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03DB2" w14:textId="77777777" w:rsidR="009260DE" w:rsidRPr="00E56460" w:rsidRDefault="0021526C" w:rsidP="009260DE">
      <w:pPr>
        <w:rPr>
          <w:sz w:val="24"/>
          <w:szCs w:val="24"/>
        </w:rPr>
      </w:pPr>
      <w:r w:rsidRPr="00E56460">
        <w:rPr>
          <w:noProof/>
          <w:sz w:val="24"/>
          <w:szCs w:val="24"/>
          <w:lang w:eastAsia="da-DK"/>
        </w:rPr>
        <w:drawing>
          <wp:anchor distT="0" distB="0" distL="114300" distR="114300" simplePos="0" relativeHeight="251658240" behindDoc="0" locked="0" layoutInCell="1" allowOverlap="1" wp14:anchorId="085E669E" wp14:editId="28936A61">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sidRPr="00E56460">
        <w:rPr>
          <w:sz w:val="24"/>
          <w:szCs w:val="24"/>
        </w:rPr>
        <w:br w:type="textWrapping" w:clear="all"/>
      </w:r>
    </w:p>
    <w:p w14:paraId="0AD9D367" w14:textId="123A918E" w:rsidR="009260DE" w:rsidRPr="00E56460" w:rsidRDefault="009260DE" w:rsidP="009260DE">
      <w:pPr>
        <w:pStyle w:val="Titel"/>
        <w:tabs>
          <w:tab w:val="right" w:pos="9356"/>
        </w:tabs>
        <w:jc w:val="left"/>
        <w:rPr>
          <w:b w:val="0"/>
          <w:szCs w:val="24"/>
          <w:lang w:eastAsia="en-US"/>
        </w:rPr>
      </w:pPr>
      <w:r w:rsidRPr="00E56460">
        <w:rPr>
          <w:b w:val="0"/>
          <w:szCs w:val="24"/>
          <w:lang w:eastAsia="en-US"/>
        </w:rPr>
        <w:tab/>
      </w:r>
      <w:r w:rsidR="00F65A4A">
        <w:rPr>
          <w:szCs w:val="24"/>
        </w:rPr>
        <w:t>1. oktober 2026</w:t>
      </w:r>
    </w:p>
    <w:p w14:paraId="618FDC06" w14:textId="77777777" w:rsidR="009260DE" w:rsidRPr="00E56460" w:rsidRDefault="009260DE" w:rsidP="009260DE">
      <w:pPr>
        <w:pStyle w:val="Titel"/>
        <w:tabs>
          <w:tab w:val="left" w:pos="8222"/>
        </w:tabs>
        <w:jc w:val="left"/>
        <w:rPr>
          <w:b w:val="0"/>
          <w:szCs w:val="24"/>
        </w:rPr>
      </w:pPr>
    </w:p>
    <w:p w14:paraId="66F8C890" w14:textId="77777777" w:rsidR="009260DE" w:rsidRPr="00E56460" w:rsidRDefault="009260DE" w:rsidP="009260DE">
      <w:pPr>
        <w:pStyle w:val="Titel"/>
        <w:jc w:val="left"/>
        <w:rPr>
          <w:b w:val="0"/>
          <w:szCs w:val="24"/>
        </w:rPr>
      </w:pPr>
    </w:p>
    <w:p w14:paraId="71333C36" w14:textId="77777777" w:rsidR="009260DE" w:rsidRPr="00E56460" w:rsidRDefault="009260DE" w:rsidP="009260DE">
      <w:pPr>
        <w:pStyle w:val="Titel"/>
        <w:jc w:val="left"/>
        <w:rPr>
          <w:b w:val="0"/>
          <w:szCs w:val="24"/>
        </w:rPr>
      </w:pPr>
    </w:p>
    <w:p w14:paraId="5599E624" w14:textId="77777777" w:rsidR="009260DE" w:rsidRPr="00E56460" w:rsidRDefault="009260DE" w:rsidP="009260DE">
      <w:pPr>
        <w:jc w:val="center"/>
        <w:rPr>
          <w:b/>
          <w:sz w:val="24"/>
          <w:szCs w:val="24"/>
        </w:rPr>
      </w:pPr>
      <w:r w:rsidRPr="00E56460">
        <w:rPr>
          <w:b/>
          <w:sz w:val="24"/>
          <w:szCs w:val="24"/>
        </w:rPr>
        <w:t>PRODUKTRESUMÉ</w:t>
      </w:r>
    </w:p>
    <w:p w14:paraId="0C1EDD1B" w14:textId="77777777" w:rsidR="009260DE" w:rsidRPr="00E56460" w:rsidRDefault="009260DE" w:rsidP="009260DE">
      <w:pPr>
        <w:jc w:val="center"/>
        <w:rPr>
          <w:b/>
          <w:sz w:val="24"/>
          <w:szCs w:val="24"/>
        </w:rPr>
      </w:pPr>
    </w:p>
    <w:p w14:paraId="1715091D" w14:textId="77777777" w:rsidR="009260DE" w:rsidRPr="00E56460" w:rsidRDefault="009260DE" w:rsidP="009260DE">
      <w:pPr>
        <w:jc w:val="center"/>
        <w:rPr>
          <w:b/>
          <w:sz w:val="24"/>
          <w:szCs w:val="24"/>
        </w:rPr>
      </w:pPr>
      <w:r w:rsidRPr="00E56460">
        <w:rPr>
          <w:b/>
          <w:sz w:val="24"/>
          <w:szCs w:val="24"/>
        </w:rPr>
        <w:t>for</w:t>
      </w:r>
    </w:p>
    <w:p w14:paraId="1D0B48C5" w14:textId="77777777" w:rsidR="000B058C" w:rsidRPr="00E56460" w:rsidRDefault="000B058C" w:rsidP="009260DE">
      <w:pPr>
        <w:jc w:val="center"/>
        <w:rPr>
          <w:b/>
          <w:sz w:val="24"/>
          <w:szCs w:val="24"/>
        </w:rPr>
      </w:pPr>
    </w:p>
    <w:p w14:paraId="54F37FFD" w14:textId="4AC20C7D" w:rsidR="009260DE" w:rsidRPr="00E56460" w:rsidRDefault="00A60DBE" w:rsidP="009260DE">
      <w:pPr>
        <w:jc w:val="center"/>
        <w:rPr>
          <w:b/>
          <w:sz w:val="24"/>
          <w:szCs w:val="24"/>
        </w:rPr>
      </w:pPr>
      <w:proofErr w:type="spellStart"/>
      <w:r w:rsidRPr="00E56460">
        <w:rPr>
          <w:b/>
          <w:sz w:val="24"/>
          <w:szCs w:val="24"/>
        </w:rPr>
        <w:t>Ruxolitinib</w:t>
      </w:r>
      <w:proofErr w:type="spellEnd"/>
      <w:r w:rsidRPr="00E56460">
        <w:rPr>
          <w:b/>
          <w:sz w:val="24"/>
          <w:szCs w:val="24"/>
        </w:rPr>
        <w:t xml:space="preserve"> "</w:t>
      </w:r>
      <w:proofErr w:type="spellStart"/>
      <w:r w:rsidRPr="00E56460">
        <w:rPr>
          <w:b/>
          <w:sz w:val="24"/>
          <w:szCs w:val="24"/>
        </w:rPr>
        <w:t>Apotex</w:t>
      </w:r>
      <w:proofErr w:type="spellEnd"/>
      <w:r w:rsidRPr="00E56460">
        <w:rPr>
          <w:b/>
          <w:sz w:val="24"/>
          <w:szCs w:val="24"/>
        </w:rPr>
        <w:t>", tabletter</w:t>
      </w:r>
    </w:p>
    <w:p w14:paraId="1C81DF42" w14:textId="77777777" w:rsidR="009260DE" w:rsidRPr="00E56460" w:rsidRDefault="009260DE" w:rsidP="009260DE">
      <w:pPr>
        <w:jc w:val="both"/>
        <w:rPr>
          <w:sz w:val="24"/>
          <w:szCs w:val="24"/>
        </w:rPr>
      </w:pPr>
    </w:p>
    <w:p w14:paraId="3D5EB25B" w14:textId="77777777" w:rsidR="009260DE" w:rsidRPr="00E56460" w:rsidRDefault="009260DE" w:rsidP="009260DE">
      <w:pPr>
        <w:jc w:val="both"/>
        <w:rPr>
          <w:sz w:val="24"/>
          <w:szCs w:val="24"/>
        </w:rPr>
      </w:pPr>
    </w:p>
    <w:p w14:paraId="74ED1C8E" w14:textId="77777777" w:rsidR="009260DE" w:rsidRPr="00E56460" w:rsidRDefault="009260DE" w:rsidP="009260DE">
      <w:pPr>
        <w:tabs>
          <w:tab w:val="left" w:pos="851"/>
        </w:tabs>
        <w:ind w:left="851" w:hanging="851"/>
        <w:rPr>
          <w:b/>
          <w:sz w:val="24"/>
          <w:szCs w:val="24"/>
        </w:rPr>
      </w:pPr>
      <w:r w:rsidRPr="00E56460">
        <w:rPr>
          <w:b/>
          <w:sz w:val="24"/>
          <w:szCs w:val="24"/>
        </w:rPr>
        <w:t>0.</w:t>
      </w:r>
      <w:r w:rsidRPr="00E56460">
        <w:rPr>
          <w:b/>
          <w:sz w:val="24"/>
          <w:szCs w:val="24"/>
        </w:rPr>
        <w:tab/>
        <w:t>D.SP.NR.</w:t>
      </w:r>
    </w:p>
    <w:p w14:paraId="476D6913" w14:textId="142758A6" w:rsidR="009260DE" w:rsidRPr="00E56460" w:rsidRDefault="00A60DBE" w:rsidP="009260DE">
      <w:pPr>
        <w:tabs>
          <w:tab w:val="left" w:pos="851"/>
        </w:tabs>
        <w:ind w:left="851"/>
        <w:rPr>
          <w:sz w:val="24"/>
          <w:szCs w:val="24"/>
        </w:rPr>
      </w:pPr>
      <w:r w:rsidRPr="00E56460">
        <w:rPr>
          <w:sz w:val="24"/>
          <w:szCs w:val="24"/>
        </w:rPr>
        <w:t>34524</w:t>
      </w:r>
    </w:p>
    <w:p w14:paraId="4B64D08C" w14:textId="77777777" w:rsidR="009260DE" w:rsidRPr="00E56460" w:rsidRDefault="009260DE" w:rsidP="009260DE">
      <w:pPr>
        <w:tabs>
          <w:tab w:val="left" w:pos="851"/>
        </w:tabs>
        <w:ind w:left="851"/>
        <w:rPr>
          <w:sz w:val="24"/>
          <w:szCs w:val="24"/>
        </w:rPr>
      </w:pPr>
    </w:p>
    <w:p w14:paraId="75A1721C" w14:textId="77777777" w:rsidR="009260DE" w:rsidRPr="00E56460" w:rsidRDefault="009260DE" w:rsidP="009260DE">
      <w:pPr>
        <w:tabs>
          <w:tab w:val="left" w:pos="851"/>
        </w:tabs>
        <w:ind w:left="851" w:hanging="851"/>
        <w:rPr>
          <w:b/>
          <w:sz w:val="24"/>
          <w:szCs w:val="24"/>
        </w:rPr>
      </w:pPr>
      <w:r w:rsidRPr="00E56460">
        <w:rPr>
          <w:b/>
          <w:sz w:val="24"/>
          <w:szCs w:val="24"/>
        </w:rPr>
        <w:t>1.</w:t>
      </w:r>
      <w:r w:rsidRPr="00E56460">
        <w:rPr>
          <w:b/>
          <w:sz w:val="24"/>
          <w:szCs w:val="24"/>
        </w:rPr>
        <w:tab/>
        <w:t>LÆGEMIDLETS NAVN</w:t>
      </w:r>
    </w:p>
    <w:p w14:paraId="4DA3818D" w14:textId="55CC3493" w:rsidR="009260DE" w:rsidRPr="00E56460" w:rsidRDefault="00A60DBE" w:rsidP="009260DE">
      <w:pPr>
        <w:tabs>
          <w:tab w:val="left" w:pos="851"/>
        </w:tabs>
        <w:ind w:left="851"/>
        <w:rPr>
          <w:sz w:val="24"/>
          <w:szCs w:val="24"/>
        </w:rPr>
      </w:pPr>
      <w:proofErr w:type="spellStart"/>
      <w:r w:rsidRPr="00E56460">
        <w:rPr>
          <w:sz w:val="24"/>
          <w:szCs w:val="24"/>
        </w:rPr>
        <w:t>Ruxolitinib</w:t>
      </w:r>
      <w:proofErr w:type="spellEnd"/>
      <w:r w:rsidRPr="00E56460">
        <w:rPr>
          <w:sz w:val="24"/>
          <w:szCs w:val="24"/>
        </w:rPr>
        <w:t xml:space="preserve"> "</w:t>
      </w:r>
      <w:proofErr w:type="spellStart"/>
      <w:r w:rsidRPr="00E56460">
        <w:rPr>
          <w:sz w:val="24"/>
          <w:szCs w:val="24"/>
        </w:rPr>
        <w:t>Apotex</w:t>
      </w:r>
      <w:proofErr w:type="spellEnd"/>
      <w:r w:rsidRPr="00E56460">
        <w:rPr>
          <w:sz w:val="24"/>
          <w:szCs w:val="24"/>
        </w:rPr>
        <w:t>"</w:t>
      </w:r>
    </w:p>
    <w:p w14:paraId="14ADCEEC" w14:textId="77777777" w:rsidR="009260DE" w:rsidRPr="00E56460" w:rsidRDefault="009260DE" w:rsidP="009260DE">
      <w:pPr>
        <w:tabs>
          <w:tab w:val="left" w:pos="851"/>
        </w:tabs>
        <w:ind w:left="851"/>
        <w:rPr>
          <w:sz w:val="24"/>
          <w:szCs w:val="24"/>
        </w:rPr>
      </w:pPr>
    </w:p>
    <w:p w14:paraId="6AE7FF43" w14:textId="77777777" w:rsidR="009260DE" w:rsidRPr="00E56460" w:rsidRDefault="009260DE" w:rsidP="009260DE">
      <w:pPr>
        <w:tabs>
          <w:tab w:val="left" w:pos="851"/>
        </w:tabs>
        <w:ind w:left="851" w:hanging="851"/>
        <w:rPr>
          <w:b/>
          <w:sz w:val="24"/>
          <w:szCs w:val="24"/>
        </w:rPr>
      </w:pPr>
      <w:r w:rsidRPr="00E56460">
        <w:rPr>
          <w:b/>
          <w:sz w:val="24"/>
          <w:szCs w:val="24"/>
        </w:rPr>
        <w:t>2.</w:t>
      </w:r>
      <w:r w:rsidRPr="00E56460">
        <w:rPr>
          <w:b/>
          <w:sz w:val="24"/>
          <w:szCs w:val="24"/>
        </w:rPr>
        <w:tab/>
        <w:t>KVALITATIV OG KVANTITATIV SAMMENSÆTNING</w:t>
      </w:r>
    </w:p>
    <w:p w14:paraId="1241B531" w14:textId="77777777" w:rsidR="00A60DBE" w:rsidRPr="00A60DBE" w:rsidRDefault="00A60DBE" w:rsidP="00834E83">
      <w:pPr>
        <w:ind w:left="851"/>
        <w:rPr>
          <w:sz w:val="24"/>
          <w:szCs w:val="24"/>
        </w:rPr>
      </w:pPr>
      <w:r w:rsidRPr="00A60DBE">
        <w:rPr>
          <w:sz w:val="24"/>
          <w:szCs w:val="24"/>
        </w:rPr>
        <w:t xml:space="preserve">Hver tablet indeholder 5 mg </w:t>
      </w:r>
      <w:proofErr w:type="spellStart"/>
      <w:r w:rsidRPr="00A60DBE">
        <w:rPr>
          <w:sz w:val="24"/>
          <w:szCs w:val="24"/>
        </w:rPr>
        <w:t>ruxolitinib</w:t>
      </w:r>
      <w:proofErr w:type="spellEnd"/>
      <w:r w:rsidRPr="00A60DBE">
        <w:rPr>
          <w:sz w:val="24"/>
          <w:szCs w:val="24"/>
        </w:rPr>
        <w:t xml:space="preserve"> (som </w:t>
      </w:r>
      <w:proofErr w:type="spellStart"/>
      <w:r w:rsidRPr="00A60DBE">
        <w:rPr>
          <w:sz w:val="24"/>
          <w:szCs w:val="24"/>
        </w:rPr>
        <w:t>mesylat</w:t>
      </w:r>
      <w:proofErr w:type="spellEnd"/>
      <w:r w:rsidRPr="00A60DBE">
        <w:rPr>
          <w:sz w:val="24"/>
          <w:szCs w:val="24"/>
        </w:rPr>
        <w:t>).</w:t>
      </w:r>
    </w:p>
    <w:p w14:paraId="7DD0CE12" w14:textId="77777777" w:rsidR="00A60DBE" w:rsidRPr="00A60DBE" w:rsidRDefault="00A60DBE" w:rsidP="00834E83">
      <w:pPr>
        <w:ind w:left="851"/>
        <w:rPr>
          <w:sz w:val="24"/>
          <w:szCs w:val="24"/>
        </w:rPr>
      </w:pPr>
      <w:r w:rsidRPr="00A60DBE">
        <w:rPr>
          <w:sz w:val="24"/>
          <w:szCs w:val="24"/>
        </w:rPr>
        <w:t xml:space="preserve">Hver tablet indeholder 10 mg </w:t>
      </w:r>
      <w:proofErr w:type="spellStart"/>
      <w:r w:rsidRPr="00A60DBE">
        <w:rPr>
          <w:sz w:val="24"/>
          <w:szCs w:val="24"/>
        </w:rPr>
        <w:t>ruxolitinib</w:t>
      </w:r>
      <w:proofErr w:type="spellEnd"/>
      <w:r w:rsidRPr="00A60DBE">
        <w:rPr>
          <w:sz w:val="24"/>
          <w:szCs w:val="24"/>
        </w:rPr>
        <w:t xml:space="preserve"> (som </w:t>
      </w:r>
      <w:proofErr w:type="spellStart"/>
      <w:r w:rsidRPr="00A60DBE">
        <w:rPr>
          <w:sz w:val="24"/>
          <w:szCs w:val="24"/>
        </w:rPr>
        <w:t>mesylat</w:t>
      </w:r>
      <w:proofErr w:type="spellEnd"/>
      <w:r w:rsidRPr="00A60DBE">
        <w:rPr>
          <w:sz w:val="24"/>
          <w:szCs w:val="24"/>
        </w:rPr>
        <w:t>).</w:t>
      </w:r>
    </w:p>
    <w:p w14:paraId="4E7E8E5C" w14:textId="77777777" w:rsidR="00A60DBE" w:rsidRPr="00A60DBE" w:rsidRDefault="00A60DBE" w:rsidP="00834E83">
      <w:pPr>
        <w:ind w:left="851"/>
        <w:rPr>
          <w:sz w:val="24"/>
          <w:szCs w:val="24"/>
        </w:rPr>
      </w:pPr>
      <w:r w:rsidRPr="00A60DBE">
        <w:rPr>
          <w:sz w:val="24"/>
          <w:szCs w:val="24"/>
        </w:rPr>
        <w:t xml:space="preserve">Hver tablet indeholder 15 mg </w:t>
      </w:r>
      <w:proofErr w:type="spellStart"/>
      <w:r w:rsidRPr="00A60DBE">
        <w:rPr>
          <w:sz w:val="24"/>
          <w:szCs w:val="24"/>
        </w:rPr>
        <w:t>ruxolitinib</w:t>
      </w:r>
      <w:proofErr w:type="spellEnd"/>
      <w:r w:rsidRPr="00A60DBE">
        <w:rPr>
          <w:sz w:val="24"/>
          <w:szCs w:val="24"/>
        </w:rPr>
        <w:t xml:space="preserve"> (som </w:t>
      </w:r>
      <w:proofErr w:type="spellStart"/>
      <w:r w:rsidRPr="00A60DBE">
        <w:rPr>
          <w:sz w:val="24"/>
          <w:szCs w:val="24"/>
        </w:rPr>
        <w:t>mesylat</w:t>
      </w:r>
      <w:proofErr w:type="spellEnd"/>
      <w:r w:rsidRPr="00A60DBE">
        <w:rPr>
          <w:sz w:val="24"/>
          <w:szCs w:val="24"/>
        </w:rPr>
        <w:t>).</w:t>
      </w:r>
    </w:p>
    <w:p w14:paraId="68284925" w14:textId="77777777" w:rsidR="00A60DBE" w:rsidRPr="00A60DBE" w:rsidRDefault="00A60DBE" w:rsidP="00834E83">
      <w:pPr>
        <w:ind w:left="851"/>
        <w:rPr>
          <w:sz w:val="24"/>
          <w:szCs w:val="24"/>
        </w:rPr>
      </w:pPr>
      <w:r w:rsidRPr="00A60DBE">
        <w:rPr>
          <w:sz w:val="24"/>
          <w:szCs w:val="24"/>
        </w:rPr>
        <w:t xml:space="preserve">Hver tablet indeholder 20 mg </w:t>
      </w:r>
      <w:proofErr w:type="spellStart"/>
      <w:r w:rsidRPr="00A60DBE">
        <w:rPr>
          <w:sz w:val="24"/>
          <w:szCs w:val="24"/>
        </w:rPr>
        <w:t>ruxolitinib</w:t>
      </w:r>
      <w:proofErr w:type="spellEnd"/>
      <w:r w:rsidRPr="00A60DBE">
        <w:rPr>
          <w:sz w:val="24"/>
          <w:szCs w:val="24"/>
        </w:rPr>
        <w:t xml:space="preserve"> (som </w:t>
      </w:r>
      <w:proofErr w:type="spellStart"/>
      <w:r w:rsidRPr="00A60DBE">
        <w:rPr>
          <w:sz w:val="24"/>
          <w:szCs w:val="24"/>
        </w:rPr>
        <w:t>mesylat</w:t>
      </w:r>
      <w:proofErr w:type="spellEnd"/>
      <w:r w:rsidRPr="00A60DBE">
        <w:rPr>
          <w:sz w:val="24"/>
          <w:szCs w:val="24"/>
        </w:rPr>
        <w:t>).</w:t>
      </w:r>
    </w:p>
    <w:p w14:paraId="6C8AF598" w14:textId="77777777" w:rsidR="00A60DBE" w:rsidRPr="00A60DBE" w:rsidRDefault="00A60DBE" w:rsidP="00834E83">
      <w:pPr>
        <w:ind w:left="851"/>
        <w:rPr>
          <w:sz w:val="24"/>
          <w:szCs w:val="24"/>
          <w:u w:val="single"/>
        </w:rPr>
      </w:pPr>
    </w:p>
    <w:p w14:paraId="29FCAA4D" w14:textId="77777777" w:rsidR="00A60DBE" w:rsidRPr="00A60DBE" w:rsidRDefault="00A60DBE" w:rsidP="00834E83">
      <w:pPr>
        <w:ind w:left="851"/>
        <w:rPr>
          <w:sz w:val="24"/>
          <w:szCs w:val="24"/>
          <w:u w:val="single"/>
        </w:rPr>
      </w:pPr>
      <w:r w:rsidRPr="00A60DBE">
        <w:rPr>
          <w:sz w:val="24"/>
          <w:szCs w:val="24"/>
          <w:u w:val="single"/>
        </w:rPr>
        <w:t>Hjælpestof, som behandleren skal være opmærksom på</w:t>
      </w:r>
    </w:p>
    <w:p w14:paraId="5D1E1CF8" w14:textId="77777777" w:rsidR="00A60DBE" w:rsidRPr="00A60DBE" w:rsidRDefault="00A60DBE" w:rsidP="00834E83">
      <w:pPr>
        <w:ind w:left="851"/>
        <w:rPr>
          <w:sz w:val="24"/>
          <w:szCs w:val="24"/>
        </w:rPr>
      </w:pPr>
      <w:r w:rsidRPr="00A60DBE">
        <w:rPr>
          <w:sz w:val="24"/>
          <w:szCs w:val="24"/>
        </w:rPr>
        <w:t xml:space="preserve">Hver 5 mg tablet indeholder 70,03 mg </w:t>
      </w:r>
      <w:proofErr w:type="spellStart"/>
      <w:r w:rsidRPr="00A60DBE">
        <w:rPr>
          <w:sz w:val="24"/>
          <w:szCs w:val="24"/>
        </w:rPr>
        <w:t>lactosemonohydrat</w:t>
      </w:r>
      <w:proofErr w:type="spellEnd"/>
      <w:r w:rsidRPr="00A60DBE">
        <w:rPr>
          <w:sz w:val="24"/>
          <w:szCs w:val="24"/>
        </w:rPr>
        <w:t>.</w:t>
      </w:r>
    </w:p>
    <w:p w14:paraId="674A3D7E" w14:textId="77777777" w:rsidR="00A60DBE" w:rsidRPr="00A60DBE" w:rsidRDefault="00A60DBE" w:rsidP="00834E83">
      <w:pPr>
        <w:ind w:left="851"/>
        <w:rPr>
          <w:sz w:val="24"/>
          <w:szCs w:val="24"/>
        </w:rPr>
      </w:pPr>
      <w:r w:rsidRPr="00A60DBE">
        <w:rPr>
          <w:sz w:val="24"/>
          <w:szCs w:val="24"/>
        </w:rPr>
        <w:t xml:space="preserve">Hver 10 mg tablet indeholder 140,06 mg </w:t>
      </w:r>
      <w:proofErr w:type="spellStart"/>
      <w:r w:rsidRPr="00A60DBE">
        <w:rPr>
          <w:sz w:val="24"/>
          <w:szCs w:val="24"/>
        </w:rPr>
        <w:t>lactosemonohydrat</w:t>
      </w:r>
      <w:proofErr w:type="spellEnd"/>
      <w:r w:rsidRPr="00A60DBE">
        <w:rPr>
          <w:sz w:val="24"/>
          <w:szCs w:val="24"/>
        </w:rPr>
        <w:t>.</w:t>
      </w:r>
    </w:p>
    <w:p w14:paraId="2625FE17" w14:textId="77777777" w:rsidR="00A60DBE" w:rsidRPr="00A60DBE" w:rsidRDefault="00A60DBE" w:rsidP="00834E83">
      <w:pPr>
        <w:ind w:left="851"/>
        <w:rPr>
          <w:sz w:val="24"/>
          <w:szCs w:val="24"/>
        </w:rPr>
      </w:pPr>
      <w:r w:rsidRPr="00A60DBE">
        <w:rPr>
          <w:sz w:val="24"/>
          <w:szCs w:val="24"/>
        </w:rPr>
        <w:t xml:space="preserve">Hver 15 mg tablet indeholder 210,09 mg </w:t>
      </w:r>
      <w:proofErr w:type="spellStart"/>
      <w:r w:rsidRPr="00A60DBE">
        <w:rPr>
          <w:sz w:val="24"/>
          <w:szCs w:val="24"/>
        </w:rPr>
        <w:t>lactosemonohydrat</w:t>
      </w:r>
      <w:proofErr w:type="spellEnd"/>
      <w:r w:rsidRPr="00A60DBE">
        <w:rPr>
          <w:sz w:val="24"/>
          <w:szCs w:val="24"/>
        </w:rPr>
        <w:t>.</w:t>
      </w:r>
    </w:p>
    <w:p w14:paraId="1A9180BD" w14:textId="77777777" w:rsidR="00A60DBE" w:rsidRPr="00A60DBE" w:rsidRDefault="00A60DBE" w:rsidP="00834E83">
      <w:pPr>
        <w:ind w:left="851"/>
        <w:rPr>
          <w:sz w:val="24"/>
          <w:szCs w:val="24"/>
        </w:rPr>
      </w:pPr>
      <w:r w:rsidRPr="00A60DBE">
        <w:rPr>
          <w:sz w:val="24"/>
          <w:szCs w:val="24"/>
        </w:rPr>
        <w:t xml:space="preserve">Hver 20 mg tablet indeholder 280,13 mg </w:t>
      </w:r>
      <w:proofErr w:type="spellStart"/>
      <w:r w:rsidRPr="00A60DBE">
        <w:rPr>
          <w:sz w:val="24"/>
          <w:szCs w:val="24"/>
        </w:rPr>
        <w:t>lactosemonohydrat</w:t>
      </w:r>
      <w:proofErr w:type="spellEnd"/>
      <w:r w:rsidRPr="00A60DBE">
        <w:rPr>
          <w:sz w:val="24"/>
          <w:szCs w:val="24"/>
        </w:rPr>
        <w:t>.</w:t>
      </w:r>
    </w:p>
    <w:p w14:paraId="5B0497F8" w14:textId="77777777" w:rsidR="00A60DBE" w:rsidRPr="00A60DBE" w:rsidRDefault="00A60DBE" w:rsidP="00834E83">
      <w:pPr>
        <w:ind w:left="851"/>
        <w:rPr>
          <w:sz w:val="24"/>
          <w:szCs w:val="24"/>
          <w:u w:val="single"/>
        </w:rPr>
      </w:pPr>
    </w:p>
    <w:p w14:paraId="5A46DF9B" w14:textId="77777777" w:rsidR="00A60DBE" w:rsidRPr="00A60DBE" w:rsidRDefault="00A60DBE" w:rsidP="00834E83">
      <w:pPr>
        <w:ind w:left="851"/>
        <w:rPr>
          <w:sz w:val="24"/>
          <w:szCs w:val="24"/>
        </w:rPr>
      </w:pPr>
      <w:r w:rsidRPr="00A60DBE">
        <w:rPr>
          <w:sz w:val="24"/>
          <w:szCs w:val="24"/>
        </w:rPr>
        <w:t>Alle hjælpestoffer er anført under pkt. 6.1.</w:t>
      </w:r>
    </w:p>
    <w:p w14:paraId="5130BB40" w14:textId="77777777" w:rsidR="009260DE" w:rsidRPr="00E56460" w:rsidRDefault="009260DE" w:rsidP="009260DE">
      <w:pPr>
        <w:tabs>
          <w:tab w:val="left" w:pos="851"/>
        </w:tabs>
        <w:ind w:left="851"/>
        <w:rPr>
          <w:sz w:val="24"/>
          <w:szCs w:val="24"/>
        </w:rPr>
      </w:pPr>
    </w:p>
    <w:p w14:paraId="558C609D" w14:textId="77777777" w:rsidR="009260DE" w:rsidRPr="00E56460" w:rsidRDefault="009260DE" w:rsidP="009260DE">
      <w:pPr>
        <w:tabs>
          <w:tab w:val="left" w:pos="851"/>
        </w:tabs>
        <w:ind w:left="851" w:hanging="851"/>
        <w:rPr>
          <w:b/>
          <w:sz w:val="24"/>
          <w:szCs w:val="24"/>
        </w:rPr>
      </w:pPr>
      <w:r w:rsidRPr="00E56460">
        <w:rPr>
          <w:b/>
          <w:sz w:val="24"/>
          <w:szCs w:val="24"/>
        </w:rPr>
        <w:t>3.</w:t>
      </w:r>
      <w:r w:rsidRPr="00E56460">
        <w:rPr>
          <w:b/>
          <w:sz w:val="24"/>
          <w:szCs w:val="24"/>
        </w:rPr>
        <w:tab/>
        <w:t>LÆGEMIDDELFORM</w:t>
      </w:r>
    </w:p>
    <w:p w14:paraId="1B79DFE1" w14:textId="62443E10" w:rsidR="00A60DBE" w:rsidRPr="00A60DBE" w:rsidRDefault="00A60DBE" w:rsidP="00834E83">
      <w:pPr>
        <w:ind w:left="851"/>
        <w:rPr>
          <w:sz w:val="24"/>
          <w:szCs w:val="24"/>
        </w:rPr>
      </w:pPr>
      <w:r w:rsidRPr="00A60DBE">
        <w:rPr>
          <w:sz w:val="24"/>
          <w:szCs w:val="24"/>
        </w:rPr>
        <w:t>Tablet</w:t>
      </w:r>
      <w:r w:rsidR="00834E83" w:rsidRPr="00E56460">
        <w:rPr>
          <w:sz w:val="24"/>
          <w:szCs w:val="24"/>
        </w:rPr>
        <w:t>ter</w:t>
      </w:r>
    </w:p>
    <w:p w14:paraId="2D8E6E4A" w14:textId="77777777" w:rsidR="00A60DBE" w:rsidRPr="00A60DBE" w:rsidRDefault="00A60DBE" w:rsidP="00834E83">
      <w:pPr>
        <w:ind w:left="851"/>
        <w:rPr>
          <w:sz w:val="24"/>
          <w:szCs w:val="24"/>
        </w:rPr>
      </w:pPr>
    </w:p>
    <w:p w14:paraId="4C29E586" w14:textId="28DA2798" w:rsidR="00A60DBE" w:rsidRPr="00A60DBE" w:rsidRDefault="00A60DBE" w:rsidP="00834E83">
      <w:pPr>
        <w:ind w:left="851"/>
        <w:rPr>
          <w:sz w:val="24"/>
          <w:szCs w:val="24"/>
          <w:u w:val="single"/>
        </w:rPr>
      </w:pPr>
      <w:proofErr w:type="spellStart"/>
      <w:r w:rsidRPr="00A60DBE">
        <w:rPr>
          <w:sz w:val="24"/>
          <w:szCs w:val="24"/>
          <w:u w:val="single"/>
        </w:rPr>
        <w:t>Ruxolitinib</w:t>
      </w:r>
      <w:proofErr w:type="spellEnd"/>
      <w:r w:rsidRPr="00A60DBE">
        <w:rPr>
          <w:sz w:val="24"/>
          <w:szCs w:val="24"/>
          <w:u w:val="single"/>
        </w:rPr>
        <w:t xml:space="preserve"> </w:t>
      </w:r>
      <w:r w:rsidR="002E5EB3">
        <w:rPr>
          <w:sz w:val="24"/>
          <w:szCs w:val="24"/>
          <w:u w:val="single"/>
        </w:rPr>
        <w:t>"</w:t>
      </w:r>
      <w:proofErr w:type="spellStart"/>
      <w:r w:rsidR="002E5EB3">
        <w:rPr>
          <w:sz w:val="24"/>
          <w:szCs w:val="24"/>
          <w:u w:val="single"/>
        </w:rPr>
        <w:t>Apotex</w:t>
      </w:r>
      <w:proofErr w:type="spellEnd"/>
      <w:r w:rsidR="002E5EB3">
        <w:rPr>
          <w:sz w:val="24"/>
          <w:szCs w:val="24"/>
          <w:u w:val="single"/>
        </w:rPr>
        <w:t>"</w:t>
      </w:r>
      <w:r w:rsidRPr="00A60DBE">
        <w:rPr>
          <w:sz w:val="24"/>
          <w:szCs w:val="24"/>
          <w:u w:val="single"/>
        </w:rPr>
        <w:t xml:space="preserve"> 5 mg, tabletter</w:t>
      </w:r>
    </w:p>
    <w:p w14:paraId="7E571AF2" w14:textId="7723E424" w:rsidR="00A60DBE" w:rsidRPr="00A60DBE" w:rsidRDefault="00A60DBE" w:rsidP="00834E83">
      <w:pPr>
        <w:ind w:left="851"/>
        <w:rPr>
          <w:sz w:val="24"/>
          <w:szCs w:val="24"/>
        </w:rPr>
      </w:pPr>
      <w:r w:rsidRPr="00A60DBE">
        <w:rPr>
          <w:sz w:val="24"/>
          <w:szCs w:val="24"/>
          <w:lang w:bidi="da-DK"/>
        </w:rPr>
        <w:t xml:space="preserve">Hvid til </w:t>
      </w:r>
      <w:proofErr w:type="spellStart"/>
      <w:r w:rsidRPr="00A60DBE">
        <w:rPr>
          <w:i/>
          <w:iCs/>
          <w:sz w:val="24"/>
          <w:szCs w:val="24"/>
        </w:rPr>
        <w:t>off-white</w:t>
      </w:r>
      <w:proofErr w:type="spellEnd"/>
      <w:r w:rsidRPr="00A60DBE">
        <w:rPr>
          <w:sz w:val="24"/>
          <w:szCs w:val="24"/>
          <w:lang w:bidi="da-DK"/>
        </w:rPr>
        <w:t xml:space="preserve">, rund, </w:t>
      </w:r>
      <w:proofErr w:type="spellStart"/>
      <w:r w:rsidRPr="00A60DBE">
        <w:rPr>
          <w:sz w:val="24"/>
          <w:szCs w:val="24"/>
          <w:lang w:bidi="da-DK"/>
        </w:rPr>
        <w:t>bikonveks</w:t>
      </w:r>
      <w:proofErr w:type="spellEnd"/>
      <w:r w:rsidRPr="00A60DBE">
        <w:rPr>
          <w:sz w:val="24"/>
          <w:szCs w:val="24"/>
          <w:lang w:bidi="da-DK"/>
        </w:rPr>
        <w:t xml:space="preserve"> tablet med en diameter på ca. 7,14 mm. Indgraveret "R5" på den ene side, blank på den anden side</w:t>
      </w:r>
      <w:r w:rsidR="00E56460">
        <w:rPr>
          <w:sz w:val="24"/>
          <w:szCs w:val="24"/>
          <w:lang w:bidi="da-DK"/>
        </w:rPr>
        <w:t>.</w:t>
      </w:r>
    </w:p>
    <w:p w14:paraId="6EB1AAE0" w14:textId="77777777" w:rsidR="00A60DBE" w:rsidRPr="00A60DBE" w:rsidRDefault="00A60DBE" w:rsidP="00834E83">
      <w:pPr>
        <w:ind w:left="851"/>
        <w:rPr>
          <w:sz w:val="24"/>
          <w:szCs w:val="24"/>
          <w:lang w:bidi="da-DK"/>
        </w:rPr>
      </w:pPr>
    </w:p>
    <w:p w14:paraId="30F5420C" w14:textId="775CC245" w:rsidR="00A60DBE" w:rsidRPr="00A60DBE" w:rsidRDefault="00A60DBE" w:rsidP="00834E83">
      <w:pPr>
        <w:ind w:left="851"/>
        <w:rPr>
          <w:sz w:val="24"/>
          <w:szCs w:val="24"/>
          <w:u w:val="single"/>
        </w:rPr>
      </w:pPr>
      <w:proofErr w:type="spellStart"/>
      <w:r w:rsidRPr="00A60DBE">
        <w:rPr>
          <w:sz w:val="24"/>
          <w:szCs w:val="24"/>
          <w:u w:val="single"/>
          <w:lang w:bidi="da-DK"/>
        </w:rPr>
        <w:t>Ruxolitinib</w:t>
      </w:r>
      <w:proofErr w:type="spellEnd"/>
      <w:r w:rsidRPr="00A60DBE">
        <w:rPr>
          <w:sz w:val="24"/>
          <w:szCs w:val="24"/>
          <w:u w:val="single"/>
          <w:lang w:bidi="da-DK"/>
        </w:rPr>
        <w:t xml:space="preserve"> </w:t>
      </w:r>
      <w:r w:rsidR="002E5EB3">
        <w:rPr>
          <w:sz w:val="24"/>
          <w:szCs w:val="24"/>
          <w:u w:val="single"/>
          <w:lang w:bidi="da-DK"/>
        </w:rPr>
        <w:t>"</w:t>
      </w:r>
      <w:proofErr w:type="spellStart"/>
      <w:r w:rsidR="002E5EB3">
        <w:rPr>
          <w:sz w:val="24"/>
          <w:szCs w:val="24"/>
          <w:u w:val="single"/>
          <w:lang w:bidi="da-DK"/>
        </w:rPr>
        <w:t>Apotex</w:t>
      </w:r>
      <w:proofErr w:type="spellEnd"/>
      <w:r w:rsidR="002E5EB3">
        <w:rPr>
          <w:sz w:val="24"/>
          <w:szCs w:val="24"/>
          <w:u w:val="single"/>
          <w:lang w:bidi="da-DK"/>
        </w:rPr>
        <w:t>"</w:t>
      </w:r>
      <w:r w:rsidRPr="00A60DBE">
        <w:rPr>
          <w:sz w:val="24"/>
          <w:szCs w:val="24"/>
          <w:u w:val="single"/>
          <w:lang w:bidi="da-DK"/>
        </w:rPr>
        <w:t xml:space="preserve"> 10 mg, tabletter</w:t>
      </w:r>
    </w:p>
    <w:p w14:paraId="4BF384C6" w14:textId="3965EA04" w:rsidR="00A60DBE" w:rsidRPr="00A60DBE" w:rsidRDefault="00A60DBE" w:rsidP="00834E83">
      <w:pPr>
        <w:ind w:left="851"/>
        <w:rPr>
          <w:sz w:val="24"/>
          <w:szCs w:val="24"/>
        </w:rPr>
      </w:pPr>
      <w:r w:rsidRPr="00A60DBE">
        <w:rPr>
          <w:sz w:val="24"/>
          <w:szCs w:val="24"/>
          <w:lang w:bidi="da-DK"/>
        </w:rPr>
        <w:t xml:space="preserve">Hvid til </w:t>
      </w:r>
      <w:proofErr w:type="spellStart"/>
      <w:r w:rsidRPr="00A60DBE">
        <w:rPr>
          <w:i/>
          <w:iCs/>
          <w:sz w:val="24"/>
          <w:szCs w:val="24"/>
        </w:rPr>
        <w:t>off-white</w:t>
      </w:r>
      <w:proofErr w:type="spellEnd"/>
      <w:r w:rsidRPr="00A60DBE">
        <w:rPr>
          <w:sz w:val="24"/>
          <w:szCs w:val="24"/>
          <w:lang w:bidi="da-DK"/>
        </w:rPr>
        <w:t xml:space="preserve">, rund, </w:t>
      </w:r>
      <w:proofErr w:type="spellStart"/>
      <w:r w:rsidRPr="00A60DBE">
        <w:rPr>
          <w:sz w:val="24"/>
          <w:szCs w:val="24"/>
          <w:lang w:bidi="da-DK"/>
        </w:rPr>
        <w:t>bikonveks</w:t>
      </w:r>
      <w:proofErr w:type="spellEnd"/>
      <w:r w:rsidRPr="00A60DBE">
        <w:rPr>
          <w:sz w:val="24"/>
          <w:szCs w:val="24"/>
          <w:lang w:bidi="da-DK"/>
        </w:rPr>
        <w:t xml:space="preserve"> tablet med en diameter på ca. 8,73 mm. Indgraveret "R10" på den ene side, blank på den anden side</w:t>
      </w:r>
      <w:r w:rsidR="00E56460">
        <w:rPr>
          <w:sz w:val="24"/>
          <w:szCs w:val="24"/>
          <w:lang w:bidi="da-DK"/>
        </w:rPr>
        <w:t>.</w:t>
      </w:r>
    </w:p>
    <w:p w14:paraId="58398588" w14:textId="77777777" w:rsidR="00A60DBE" w:rsidRPr="00A60DBE" w:rsidRDefault="00A60DBE" w:rsidP="00834E83">
      <w:pPr>
        <w:ind w:left="851"/>
        <w:rPr>
          <w:sz w:val="24"/>
          <w:szCs w:val="24"/>
          <w:u w:val="single"/>
          <w:lang w:bidi="da-DK"/>
        </w:rPr>
      </w:pPr>
    </w:p>
    <w:p w14:paraId="31C497EF" w14:textId="5B562CB4" w:rsidR="00A60DBE" w:rsidRPr="00A60DBE" w:rsidRDefault="00A60DBE" w:rsidP="00834E83">
      <w:pPr>
        <w:ind w:left="851"/>
        <w:rPr>
          <w:sz w:val="24"/>
          <w:szCs w:val="24"/>
          <w:u w:val="single"/>
        </w:rPr>
      </w:pPr>
      <w:proofErr w:type="spellStart"/>
      <w:r w:rsidRPr="00A60DBE">
        <w:rPr>
          <w:sz w:val="24"/>
          <w:szCs w:val="24"/>
          <w:u w:val="single"/>
          <w:lang w:bidi="da-DK"/>
        </w:rPr>
        <w:t>Ruxolitinib</w:t>
      </w:r>
      <w:proofErr w:type="spellEnd"/>
      <w:r w:rsidRPr="00A60DBE">
        <w:rPr>
          <w:sz w:val="24"/>
          <w:szCs w:val="24"/>
          <w:u w:val="single"/>
          <w:lang w:bidi="da-DK"/>
        </w:rPr>
        <w:t xml:space="preserve"> </w:t>
      </w:r>
      <w:r w:rsidR="002E5EB3">
        <w:rPr>
          <w:sz w:val="24"/>
          <w:szCs w:val="24"/>
          <w:u w:val="single"/>
          <w:lang w:bidi="da-DK"/>
        </w:rPr>
        <w:t>"</w:t>
      </w:r>
      <w:proofErr w:type="spellStart"/>
      <w:r w:rsidR="002E5EB3">
        <w:rPr>
          <w:sz w:val="24"/>
          <w:szCs w:val="24"/>
          <w:u w:val="single"/>
          <w:lang w:bidi="da-DK"/>
        </w:rPr>
        <w:t>Apotex</w:t>
      </w:r>
      <w:proofErr w:type="spellEnd"/>
      <w:r w:rsidR="002E5EB3">
        <w:rPr>
          <w:sz w:val="24"/>
          <w:szCs w:val="24"/>
          <w:u w:val="single"/>
          <w:lang w:bidi="da-DK"/>
        </w:rPr>
        <w:t>"</w:t>
      </w:r>
      <w:r w:rsidRPr="00A60DBE">
        <w:rPr>
          <w:sz w:val="24"/>
          <w:szCs w:val="24"/>
          <w:u w:val="single"/>
          <w:lang w:bidi="da-DK"/>
        </w:rPr>
        <w:t xml:space="preserve"> 15 mg, tabletter</w:t>
      </w:r>
    </w:p>
    <w:p w14:paraId="5E058A62" w14:textId="1B07A059" w:rsidR="00A60DBE" w:rsidRPr="00A60DBE" w:rsidRDefault="00A60DBE" w:rsidP="00834E83">
      <w:pPr>
        <w:ind w:left="851"/>
        <w:rPr>
          <w:sz w:val="24"/>
          <w:szCs w:val="24"/>
        </w:rPr>
      </w:pPr>
      <w:r w:rsidRPr="00A60DBE">
        <w:rPr>
          <w:sz w:val="24"/>
          <w:szCs w:val="24"/>
          <w:lang w:bidi="da-DK"/>
        </w:rPr>
        <w:t xml:space="preserve">Hvid til </w:t>
      </w:r>
      <w:proofErr w:type="spellStart"/>
      <w:r w:rsidRPr="00A60DBE">
        <w:rPr>
          <w:i/>
          <w:iCs/>
          <w:sz w:val="24"/>
          <w:szCs w:val="24"/>
        </w:rPr>
        <w:t>off-white</w:t>
      </w:r>
      <w:proofErr w:type="spellEnd"/>
      <w:r w:rsidRPr="00A60DBE">
        <w:rPr>
          <w:sz w:val="24"/>
          <w:szCs w:val="24"/>
          <w:lang w:bidi="da-DK"/>
        </w:rPr>
        <w:t xml:space="preserve">, oval, </w:t>
      </w:r>
      <w:proofErr w:type="spellStart"/>
      <w:r w:rsidRPr="00A60DBE">
        <w:rPr>
          <w:sz w:val="24"/>
          <w:szCs w:val="24"/>
          <w:lang w:bidi="da-DK"/>
        </w:rPr>
        <w:t>bikonveks</w:t>
      </w:r>
      <w:proofErr w:type="spellEnd"/>
      <w:r w:rsidRPr="00A60DBE">
        <w:rPr>
          <w:sz w:val="24"/>
          <w:szCs w:val="24"/>
          <w:lang w:bidi="da-DK"/>
        </w:rPr>
        <w:t xml:space="preserve"> tablet på ca. 6,91 </w:t>
      </w:r>
      <w:r w:rsidR="00E56460">
        <w:rPr>
          <w:sz w:val="24"/>
          <w:szCs w:val="24"/>
          <w:lang w:bidi="da-DK"/>
        </w:rPr>
        <w:t>×</w:t>
      </w:r>
      <w:r w:rsidRPr="00A60DBE">
        <w:rPr>
          <w:sz w:val="24"/>
          <w:szCs w:val="24"/>
          <w:lang w:bidi="da-DK"/>
        </w:rPr>
        <w:t xml:space="preserve"> 12,62 mm. Indgraveret "R15" på den ene side, blank på den anden side</w:t>
      </w:r>
      <w:r w:rsidR="00E56460">
        <w:rPr>
          <w:sz w:val="24"/>
          <w:szCs w:val="24"/>
          <w:lang w:bidi="da-DK"/>
        </w:rPr>
        <w:t>.</w:t>
      </w:r>
    </w:p>
    <w:p w14:paraId="159AB449" w14:textId="77777777" w:rsidR="00A60DBE" w:rsidRPr="00A60DBE" w:rsidRDefault="00A60DBE" w:rsidP="00834E83">
      <w:pPr>
        <w:ind w:left="851"/>
        <w:rPr>
          <w:sz w:val="24"/>
          <w:szCs w:val="24"/>
          <w:lang w:bidi="da-DK"/>
        </w:rPr>
      </w:pPr>
    </w:p>
    <w:p w14:paraId="6B031076" w14:textId="0F2E4C21" w:rsidR="00A60DBE" w:rsidRPr="00A60DBE" w:rsidRDefault="00A60DBE" w:rsidP="00834E83">
      <w:pPr>
        <w:ind w:left="851"/>
        <w:rPr>
          <w:sz w:val="24"/>
          <w:szCs w:val="24"/>
          <w:u w:val="single"/>
        </w:rPr>
      </w:pPr>
      <w:proofErr w:type="spellStart"/>
      <w:r w:rsidRPr="00A60DBE">
        <w:rPr>
          <w:sz w:val="24"/>
          <w:szCs w:val="24"/>
          <w:u w:val="single"/>
          <w:lang w:bidi="da-DK"/>
        </w:rPr>
        <w:lastRenderedPageBreak/>
        <w:t>Ruxolitinib</w:t>
      </w:r>
      <w:proofErr w:type="spellEnd"/>
      <w:r w:rsidRPr="00A60DBE">
        <w:rPr>
          <w:sz w:val="24"/>
          <w:szCs w:val="24"/>
          <w:u w:val="single"/>
          <w:lang w:bidi="da-DK"/>
        </w:rPr>
        <w:t xml:space="preserve"> </w:t>
      </w:r>
      <w:r w:rsidR="002E5EB3">
        <w:rPr>
          <w:sz w:val="24"/>
          <w:szCs w:val="24"/>
          <w:u w:val="single"/>
          <w:lang w:bidi="da-DK"/>
        </w:rPr>
        <w:t>"</w:t>
      </w:r>
      <w:proofErr w:type="spellStart"/>
      <w:r w:rsidR="002E5EB3">
        <w:rPr>
          <w:sz w:val="24"/>
          <w:szCs w:val="24"/>
          <w:u w:val="single"/>
          <w:lang w:bidi="da-DK"/>
        </w:rPr>
        <w:t>Apotex</w:t>
      </w:r>
      <w:proofErr w:type="spellEnd"/>
      <w:r w:rsidR="002E5EB3">
        <w:rPr>
          <w:sz w:val="24"/>
          <w:szCs w:val="24"/>
          <w:u w:val="single"/>
          <w:lang w:bidi="da-DK"/>
        </w:rPr>
        <w:t>"</w:t>
      </w:r>
      <w:r w:rsidRPr="00A60DBE">
        <w:rPr>
          <w:sz w:val="24"/>
          <w:szCs w:val="24"/>
          <w:u w:val="single"/>
          <w:lang w:bidi="da-DK"/>
        </w:rPr>
        <w:t xml:space="preserve"> 20 mg, tabletter</w:t>
      </w:r>
    </w:p>
    <w:p w14:paraId="4C12DF2B" w14:textId="0A954191" w:rsidR="009260DE" w:rsidRPr="00E56460" w:rsidRDefault="00A60DBE" w:rsidP="00834E83">
      <w:pPr>
        <w:ind w:left="851"/>
        <w:rPr>
          <w:sz w:val="24"/>
          <w:szCs w:val="24"/>
        </w:rPr>
      </w:pPr>
      <w:r w:rsidRPr="00A60DBE">
        <w:rPr>
          <w:sz w:val="24"/>
          <w:szCs w:val="24"/>
          <w:lang w:bidi="da-DK"/>
        </w:rPr>
        <w:t xml:space="preserve">Hvid til </w:t>
      </w:r>
      <w:proofErr w:type="spellStart"/>
      <w:r w:rsidRPr="00A60DBE">
        <w:rPr>
          <w:i/>
          <w:iCs/>
          <w:sz w:val="24"/>
          <w:szCs w:val="24"/>
        </w:rPr>
        <w:t>off-white</w:t>
      </w:r>
      <w:proofErr w:type="spellEnd"/>
      <w:r w:rsidRPr="00A60DBE">
        <w:rPr>
          <w:sz w:val="24"/>
          <w:szCs w:val="24"/>
          <w:lang w:bidi="da-DK"/>
        </w:rPr>
        <w:t xml:space="preserve">, kapselformet, </w:t>
      </w:r>
      <w:proofErr w:type="spellStart"/>
      <w:r w:rsidRPr="00A60DBE">
        <w:rPr>
          <w:sz w:val="24"/>
          <w:szCs w:val="24"/>
          <w:lang w:bidi="da-DK"/>
        </w:rPr>
        <w:t>bikonveks</w:t>
      </w:r>
      <w:proofErr w:type="spellEnd"/>
      <w:r w:rsidRPr="00A60DBE">
        <w:rPr>
          <w:sz w:val="24"/>
          <w:szCs w:val="24"/>
          <w:lang w:bidi="da-DK"/>
        </w:rPr>
        <w:t xml:space="preserve"> tablet på ca. 6,73 </w:t>
      </w:r>
      <w:r w:rsidR="00E56460">
        <w:rPr>
          <w:sz w:val="24"/>
          <w:szCs w:val="24"/>
          <w:lang w:bidi="da-DK"/>
        </w:rPr>
        <w:t>×</w:t>
      </w:r>
      <w:r w:rsidRPr="00A60DBE">
        <w:rPr>
          <w:sz w:val="24"/>
          <w:szCs w:val="24"/>
          <w:lang w:bidi="da-DK"/>
        </w:rPr>
        <w:t xml:space="preserve"> 14,48 mm. Indgraveret "R20" på den ene side, blank på den anden side</w:t>
      </w:r>
      <w:r w:rsidR="00E56460">
        <w:rPr>
          <w:sz w:val="24"/>
          <w:szCs w:val="24"/>
          <w:lang w:bidi="da-DK"/>
        </w:rPr>
        <w:t>.</w:t>
      </w:r>
    </w:p>
    <w:p w14:paraId="0B084579" w14:textId="77777777" w:rsidR="009260DE" w:rsidRPr="00E56460" w:rsidRDefault="009260DE" w:rsidP="009260DE">
      <w:pPr>
        <w:tabs>
          <w:tab w:val="left" w:pos="851"/>
        </w:tabs>
        <w:ind w:left="851"/>
        <w:rPr>
          <w:sz w:val="24"/>
          <w:szCs w:val="24"/>
        </w:rPr>
      </w:pPr>
    </w:p>
    <w:p w14:paraId="00A62F59" w14:textId="77777777" w:rsidR="00834E83" w:rsidRPr="00E56460" w:rsidRDefault="00834E83" w:rsidP="009260DE">
      <w:pPr>
        <w:tabs>
          <w:tab w:val="left" w:pos="851"/>
        </w:tabs>
        <w:ind w:left="851"/>
        <w:rPr>
          <w:sz w:val="24"/>
          <w:szCs w:val="24"/>
        </w:rPr>
      </w:pPr>
    </w:p>
    <w:p w14:paraId="575DE60F" w14:textId="77777777" w:rsidR="009260DE" w:rsidRPr="00E56460" w:rsidRDefault="009260DE" w:rsidP="009260DE">
      <w:pPr>
        <w:tabs>
          <w:tab w:val="left" w:pos="851"/>
        </w:tabs>
        <w:ind w:left="851" w:hanging="851"/>
        <w:rPr>
          <w:b/>
          <w:sz w:val="24"/>
          <w:szCs w:val="24"/>
        </w:rPr>
      </w:pPr>
      <w:r w:rsidRPr="00E56460">
        <w:rPr>
          <w:b/>
          <w:sz w:val="24"/>
          <w:szCs w:val="24"/>
        </w:rPr>
        <w:t>4.</w:t>
      </w:r>
      <w:r w:rsidRPr="00E56460">
        <w:rPr>
          <w:b/>
          <w:sz w:val="24"/>
          <w:szCs w:val="24"/>
        </w:rPr>
        <w:tab/>
        <w:t>KLINISKE OPLYSNINGER</w:t>
      </w:r>
    </w:p>
    <w:p w14:paraId="484FA2A4" w14:textId="77777777" w:rsidR="009260DE" w:rsidRPr="00E56460" w:rsidRDefault="009260DE" w:rsidP="009260DE">
      <w:pPr>
        <w:tabs>
          <w:tab w:val="left" w:pos="851"/>
        </w:tabs>
        <w:ind w:left="851"/>
        <w:rPr>
          <w:b/>
          <w:sz w:val="24"/>
          <w:szCs w:val="24"/>
        </w:rPr>
      </w:pPr>
    </w:p>
    <w:p w14:paraId="321F5B93" w14:textId="77777777" w:rsidR="009260DE" w:rsidRPr="00E56460" w:rsidRDefault="009260DE" w:rsidP="009260DE">
      <w:pPr>
        <w:tabs>
          <w:tab w:val="left" w:pos="851"/>
        </w:tabs>
        <w:ind w:left="851" w:hanging="851"/>
        <w:rPr>
          <w:b/>
          <w:sz w:val="24"/>
          <w:szCs w:val="24"/>
          <w:u w:val="single"/>
        </w:rPr>
      </w:pPr>
      <w:r w:rsidRPr="00E56460">
        <w:rPr>
          <w:b/>
          <w:sz w:val="24"/>
          <w:szCs w:val="24"/>
        </w:rPr>
        <w:t>4.1</w:t>
      </w:r>
      <w:r w:rsidRPr="00E56460">
        <w:rPr>
          <w:b/>
          <w:sz w:val="24"/>
          <w:szCs w:val="24"/>
        </w:rPr>
        <w:tab/>
        <w:t>Terapeutiske indikationer</w:t>
      </w:r>
    </w:p>
    <w:p w14:paraId="69CC43B9" w14:textId="77777777" w:rsidR="00A60DBE" w:rsidRPr="00A60DBE" w:rsidRDefault="00A60DBE" w:rsidP="00834E83">
      <w:pPr>
        <w:ind w:left="851"/>
        <w:rPr>
          <w:bCs/>
          <w:sz w:val="24"/>
          <w:szCs w:val="24"/>
        </w:rPr>
      </w:pPr>
    </w:p>
    <w:p w14:paraId="5C4F0638" w14:textId="77777777" w:rsidR="00A60DBE" w:rsidRPr="00A60DBE" w:rsidRDefault="00A60DBE" w:rsidP="00834E83">
      <w:pPr>
        <w:ind w:left="851"/>
        <w:rPr>
          <w:sz w:val="24"/>
          <w:szCs w:val="24"/>
        </w:rPr>
      </w:pPr>
      <w:proofErr w:type="spellStart"/>
      <w:r w:rsidRPr="00A60DBE">
        <w:rPr>
          <w:sz w:val="24"/>
          <w:szCs w:val="24"/>
          <w:u w:val="single"/>
        </w:rPr>
        <w:t>Myelofibrose</w:t>
      </w:r>
      <w:proofErr w:type="spellEnd"/>
      <w:r w:rsidRPr="00A60DBE">
        <w:rPr>
          <w:sz w:val="24"/>
          <w:szCs w:val="24"/>
          <w:u w:val="single"/>
        </w:rPr>
        <w:t xml:space="preserve"> (MF)</w:t>
      </w:r>
    </w:p>
    <w:p w14:paraId="51882DC2" w14:textId="77777777" w:rsidR="00E56460" w:rsidRDefault="00E56460" w:rsidP="00834E83">
      <w:pPr>
        <w:ind w:left="851"/>
        <w:rPr>
          <w:sz w:val="24"/>
          <w:szCs w:val="24"/>
          <w:lang w:bidi="da-DK"/>
        </w:rPr>
      </w:pPr>
    </w:p>
    <w:p w14:paraId="5EAE6F67" w14:textId="5D419AFA" w:rsidR="00A60DBE" w:rsidRPr="00A60DBE" w:rsidRDefault="00A60DBE" w:rsidP="00834E83">
      <w:pPr>
        <w:ind w:left="851"/>
        <w:rPr>
          <w:sz w:val="24"/>
          <w:szCs w:val="24"/>
        </w:rPr>
      </w:pPr>
      <w:proofErr w:type="spellStart"/>
      <w:r w:rsidRPr="00A60DBE">
        <w:rPr>
          <w:sz w:val="24"/>
          <w:szCs w:val="24"/>
          <w:lang w:bidi="da-DK"/>
        </w:rPr>
        <w:t>Ruxolitinib</w:t>
      </w:r>
      <w:proofErr w:type="spellEnd"/>
      <w:r w:rsidRPr="00A60DBE">
        <w:rPr>
          <w:sz w:val="24"/>
          <w:szCs w:val="24"/>
          <w:lang w:bidi="da-DK"/>
        </w:rPr>
        <w:t xml:space="preserve"> </w:t>
      </w:r>
      <w:r w:rsidR="002E5EB3">
        <w:rPr>
          <w:sz w:val="24"/>
          <w:szCs w:val="24"/>
          <w:lang w:bidi="da-DK"/>
        </w:rPr>
        <w:t>"</w:t>
      </w:r>
      <w:proofErr w:type="spellStart"/>
      <w:r w:rsidR="002E5EB3">
        <w:rPr>
          <w:sz w:val="24"/>
          <w:szCs w:val="24"/>
          <w:lang w:bidi="da-DK"/>
        </w:rPr>
        <w:t>Apotex</w:t>
      </w:r>
      <w:proofErr w:type="spellEnd"/>
      <w:r w:rsidR="002E5EB3">
        <w:rPr>
          <w:sz w:val="24"/>
          <w:szCs w:val="24"/>
          <w:lang w:bidi="da-DK"/>
        </w:rPr>
        <w:t>"</w:t>
      </w:r>
      <w:r w:rsidRPr="00A60DBE">
        <w:rPr>
          <w:sz w:val="24"/>
          <w:szCs w:val="24"/>
          <w:lang w:bidi="da-DK"/>
        </w:rPr>
        <w:t xml:space="preserve"> </w:t>
      </w:r>
      <w:r w:rsidRPr="00A60DBE">
        <w:rPr>
          <w:sz w:val="24"/>
          <w:szCs w:val="24"/>
        </w:rPr>
        <w:t xml:space="preserve">er indiceret til behandling af sygdomsrelateret </w:t>
      </w:r>
      <w:proofErr w:type="spellStart"/>
      <w:r w:rsidRPr="00A60DBE">
        <w:rPr>
          <w:sz w:val="24"/>
          <w:szCs w:val="24"/>
        </w:rPr>
        <w:t>splenomegali</w:t>
      </w:r>
      <w:proofErr w:type="spellEnd"/>
      <w:r w:rsidRPr="00A60DBE">
        <w:rPr>
          <w:sz w:val="24"/>
          <w:szCs w:val="24"/>
        </w:rPr>
        <w:t xml:space="preserve"> eller symptomer hos voksne patienter med primær </w:t>
      </w:r>
      <w:proofErr w:type="spellStart"/>
      <w:r w:rsidRPr="00A60DBE">
        <w:rPr>
          <w:sz w:val="24"/>
          <w:szCs w:val="24"/>
        </w:rPr>
        <w:t>myelofibrose</w:t>
      </w:r>
      <w:proofErr w:type="spellEnd"/>
      <w:r w:rsidRPr="00A60DBE">
        <w:rPr>
          <w:sz w:val="24"/>
          <w:szCs w:val="24"/>
        </w:rPr>
        <w:t xml:space="preserve"> (også kaldet kronisk idiopatisk </w:t>
      </w:r>
      <w:proofErr w:type="spellStart"/>
      <w:r w:rsidRPr="00A60DBE">
        <w:rPr>
          <w:sz w:val="24"/>
          <w:szCs w:val="24"/>
        </w:rPr>
        <w:t>myelofibrose</w:t>
      </w:r>
      <w:proofErr w:type="spellEnd"/>
      <w:r w:rsidRPr="00A60DBE">
        <w:rPr>
          <w:sz w:val="24"/>
          <w:szCs w:val="24"/>
        </w:rPr>
        <w:t xml:space="preserve">), </w:t>
      </w:r>
      <w:proofErr w:type="spellStart"/>
      <w:r w:rsidRPr="00A60DBE">
        <w:rPr>
          <w:sz w:val="24"/>
          <w:szCs w:val="24"/>
        </w:rPr>
        <w:t>myelofibrose</w:t>
      </w:r>
      <w:proofErr w:type="spellEnd"/>
      <w:r w:rsidRPr="00A60DBE">
        <w:rPr>
          <w:sz w:val="24"/>
          <w:szCs w:val="24"/>
        </w:rPr>
        <w:t xml:space="preserve"> efter </w:t>
      </w:r>
      <w:proofErr w:type="spellStart"/>
      <w:r w:rsidRPr="00A60DBE">
        <w:rPr>
          <w:sz w:val="24"/>
          <w:szCs w:val="24"/>
        </w:rPr>
        <w:t>polycythæmia</w:t>
      </w:r>
      <w:proofErr w:type="spellEnd"/>
      <w:r w:rsidRPr="00A60DBE">
        <w:rPr>
          <w:sz w:val="24"/>
          <w:szCs w:val="24"/>
        </w:rPr>
        <w:t xml:space="preserve"> </w:t>
      </w:r>
      <w:proofErr w:type="spellStart"/>
      <w:r w:rsidRPr="00A60DBE">
        <w:rPr>
          <w:sz w:val="24"/>
          <w:szCs w:val="24"/>
        </w:rPr>
        <w:t>vera</w:t>
      </w:r>
      <w:proofErr w:type="spellEnd"/>
      <w:r w:rsidRPr="00A60DBE">
        <w:rPr>
          <w:sz w:val="24"/>
          <w:szCs w:val="24"/>
        </w:rPr>
        <w:t xml:space="preserve"> eller </w:t>
      </w:r>
      <w:proofErr w:type="spellStart"/>
      <w:r w:rsidRPr="00A60DBE">
        <w:rPr>
          <w:sz w:val="24"/>
          <w:szCs w:val="24"/>
        </w:rPr>
        <w:t>myelofibrose</w:t>
      </w:r>
      <w:proofErr w:type="spellEnd"/>
      <w:r w:rsidRPr="00A60DBE">
        <w:rPr>
          <w:sz w:val="24"/>
          <w:szCs w:val="24"/>
        </w:rPr>
        <w:t xml:space="preserve"> efter essentiel </w:t>
      </w:r>
      <w:proofErr w:type="spellStart"/>
      <w:r w:rsidRPr="00A60DBE">
        <w:rPr>
          <w:sz w:val="24"/>
          <w:szCs w:val="24"/>
        </w:rPr>
        <w:t>trombocytose</w:t>
      </w:r>
      <w:proofErr w:type="spellEnd"/>
      <w:r w:rsidRPr="00A60DBE">
        <w:rPr>
          <w:sz w:val="24"/>
          <w:szCs w:val="24"/>
        </w:rPr>
        <w:t>.</w:t>
      </w:r>
    </w:p>
    <w:p w14:paraId="64F4B32F" w14:textId="77777777" w:rsidR="00A60DBE" w:rsidRPr="00A60DBE" w:rsidRDefault="00A60DBE" w:rsidP="00834E83">
      <w:pPr>
        <w:ind w:left="851"/>
        <w:rPr>
          <w:sz w:val="24"/>
          <w:szCs w:val="24"/>
        </w:rPr>
      </w:pPr>
    </w:p>
    <w:p w14:paraId="1A8AFA14" w14:textId="77777777" w:rsidR="00A60DBE" w:rsidRPr="00A60DBE" w:rsidRDefault="00A60DBE" w:rsidP="00834E83">
      <w:pPr>
        <w:ind w:left="851"/>
        <w:rPr>
          <w:sz w:val="24"/>
          <w:szCs w:val="24"/>
        </w:rPr>
      </w:pPr>
      <w:proofErr w:type="spellStart"/>
      <w:r w:rsidRPr="00A60DBE">
        <w:rPr>
          <w:sz w:val="24"/>
          <w:szCs w:val="24"/>
          <w:u w:val="single"/>
        </w:rPr>
        <w:t>Polycythæmia</w:t>
      </w:r>
      <w:proofErr w:type="spellEnd"/>
      <w:r w:rsidRPr="00A60DBE">
        <w:rPr>
          <w:sz w:val="24"/>
          <w:szCs w:val="24"/>
          <w:u w:val="single"/>
        </w:rPr>
        <w:t xml:space="preserve"> </w:t>
      </w:r>
      <w:proofErr w:type="spellStart"/>
      <w:r w:rsidRPr="00A60DBE">
        <w:rPr>
          <w:sz w:val="24"/>
          <w:szCs w:val="24"/>
          <w:u w:val="single"/>
        </w:rPr>
        <w:t>vera</w:t>
      </w:r>
      <w:proofErr w:type="spellEnd"/>
      <w:r w:rsidRPr="00A60DBE">
        <w:rPr>
          <w:sz w:val="24"/>
          <w:szCs w:val="24"/>
          <w:u w:val="single"/>
        </w:rPr>
        <w:t xml:space="preserve"> (PV)</w:t>
      </w:r>
    </w:p>
    <w:p w14:paraId="52B98383" w14:textId="77777777" w:rsidR="00E56460" w:rsidRDefault="00E56460" w:rsidP="00834E83">
      <w:pPr>
        <w:ind w:left="851"/>
        <w:rPr>
          <w:sz w:val="24"/>
          <w:szCs w:val="24"/>
          <w:lang w:bidi="da-DK"/>
        </w:rPr>
      </w:pPr>
    </w:p>
    <w:p w14:paraId="3CA5B6F0" w14:textId="04D3F8CA" w:rsidR="00A60DBE" w:rsidRPr="00A60DBE" w:rsidRDefault="00A60DBE" w:rsidP="00834E83">
      <w:pPr>
        <w:ind w:left="851"/>
        <w:rPr>
          <w:sz w:val="24"/>
          <w:szCs w:val="24"/>
        </w:rPr>
      </w:pPr>
      <w:proofErr w:type="spellStart"/>
      <w:r w:rsidRPr="00A60DBE">
        <w:rPr>
          <w:sz w:val="24"/>
          <w:szCs w:val="24"/>
          <w:lang w:bidi="da-DK"/>
        </w:rPr>
        <w:t>Ruxolitinib</w:t>
      </w:r>
      <w:proofErr w:type="spellEnd"/>
      <w:r w:rsidRPr="00A60DBE">
        <w:rPr>
          <w:sz w:val="24"/>
          <w:szCs w:val="24"/>
          <w:lang w:bidi="da-DK"/>
        </w:rPr>
        <w:t xml:space="preserve"> </w:t>
      </w:r>
      <w:r w:rsidR="002E5EB3">
        <w:rPr>
          <w:sz w:val="24"/>
          <w:szCs w:val="24"/>
          <w:lang w:bidi="da-DK"/>
        </w:rPr>
        <w:t>"</w:t>
      </w:r>
      <w:proofErr w:type="spellStart"/>
      <w:r w:rsidR="002E5EB3">
        <w:rPr>
          <w:sz w:val="24"/>
          <w:szCs w:val="24"/>
          <w:lang w:bidi="da-DK"/>
        </w:rPr>
        <w:t>Apotex</w:t>
      </w:r>
      <w:proofErr w:type="spellEnd"/>
      <w:r w:rsidR="002E5EB3">
        <w:rPr>
          <w:sz w:val="24"/>
          <w:szCs w:val="24"/>
          <w:lang w:bidi="da-DK"/>
        </w:rPr>
        <w:t>"</w:t>
      </w:r>
      <w:r w:rsidRPr="00A60DBE">
        <w:rPr>
          <w:sz w:val="24"/>
          <w:szCs w:val="24"/>
          <w:lang w:bidi="da-DK"/>
        </w:rPr>
        <w:t xml:space="preserve"> </w:t>
      </w:r>
      <w:r w:rsidRPr="00A60DBE">
        <w:rPr>
          <w:sz w:val="24"/>
          <w:szCs w:val="24"/>
        </w:rPr>
        <w:t xml:space="preserve">er indiceret til behandling af voksne patienter med </w:t>
      </w:r>
      <w:proofErr w:type="spellStart"/>
      <w:r w:rsidRPr="00A60DBE">
        <w:rPr>
          <w:sz w:val="24"/>
          <w:szCs w:val="24"/>
        </w:rPr>
        <w:t>polycythæmia</w:t>
      </w:r>
      <w:proofErr w:type="spellEnd"/>
      <w:r w:rsidRPr="00A60DBE">
        <w:rPr>
          <w:sz w:val="24"/>
          <w:szCs w:val="24"/>
        </w:rPr>
        <w:t xml:space="preserve"> </w:t>
      </w:r>
      <w:proofErr w:type="spellStart"/>
      <w:r w:rsidRPr="00A60DBE">
        <w:rPr>
          <w:sz w:val="24"/>
          <w:szCs w:val="24"/>
        </w:rPr>
        <w:t>vera</w:t>
      </w:r>
      <w:proofErr w:type="spellEnd"/>
      <w:r w:rsidRPr="00A60DBE">
        <w:rPr>
          <w:sz w:val="24"/>
          <w:szCs w:val="24"/>
        </w:rPr>
        <w:t xml:space="preserve">, som er resistente over for eller ikke tåler </w:t>
      </w:r>
      <w:proofErr w:type="spellStart"/>
      <w:r w:rsidRPr="00A60DBE">
        <w:rPr>
          <w:sz w:val="24"/>
          <w:szCs w:val="24"/>
        </w:rPr>
        <w:t>hydroxycarbamid</w:t>
      </w:r>
      <w:proofErr w:type="spellEnd"/>
      <w:r w:rsidRPr="00A60DBE">
        <w:rPr>
          <w:sz w:val="24"/>
          <w:szCs w:val="24"/>
        </w:rPr>
        <w:t>.</w:t>
      </w:r>
    </w:p>
    <w:p w14:paraId="1071FBBA" w14:textId="77777777" w:rsidR="00E56460" w:rsidRDefault="00E56460" w:rsidP="00834E83">
      <w:pPr>
        <w:ind w:left="851"/>
        <w:rPr>
          <w:sz w:val="24"/>
          <w:szCs w:val="24"/>
          <w:u w:val="single"/>
        </w:rPr>
      </w:pPr>
    </w:p>
    <w:p w14:paraId="3C67DD7E" w14:textId="1B010037" w:rsidR="00A60DBE" w:rsidRPr="00A60DBE" w:rsidRDefault="00A60DBE" w:rsidP="00834E83">
      <w:pPr>
        <w:ind w:left="851"/>
        <w:rPr>
          <w:sz w:val="24"/>
          <w:szCs w:val="24"/>
        </w:rPr>
      </w:pPr>
      <w:r w:rsidRPr="00A60DBE">
        <w:rPr>
          <w:sz w:val="24"/>
          <w:szCs w:val="24"/>
          <w:u w:val="single"/>
        </w:rPr>
        <w:t xml:space="preserve">Graft versus </w:t>
      </w:r>
      <w:r w:rsidRPr="00A60DBE">
        <w:rPr>
          <w:i/>
          <w:sz w:val="24"/>
          <w:szCs w:val="24"/>
          <w:u w:val="single"/>
        </w:rPr>
        <w:t>host</w:t>
      </w:r>
      <w:r w:rsidRPr="00A60DBE">
        <w:rPr>
          <w:sz w:val="24"/>
          <w:szCs w:val="24"/>
          <w:u w:val="single"/>
        </w:rPr>
        <w:t>-sygdom (</w:t>
      </w:r>
      <w:proofErr w:type="spellStart"/>
      <w:r w:rsidRPr="00A60DBE">
        <w:rPr>
          <w:sz w:val="24"/>
          <w:szCs w:val="24"/>
          <w:u w:val="single"/>
        </w:rPr>
        <w:t>GvHD</w:t>
      </w:r>
      <w:proofErr w:type="spellEnd"/>
      <w:r w:rsidRPr="00A60DBE">
        <w:rPr>
          <w:sz w:val="24"/>
          <w:szCs w:val="24"/>
          <w:u w:val="single"/>
        </w:rPr>
        <w:t>)</w:t>
      </w:r>
    </w:p>
    <w:p w14:paraId="77A90F79" w14:textId="77777777" w:rsidR="00A60DBE" w:rsidRPr="00A60DBE" w:rsidRDefault="00A60DBE" w:rsidP="00834E83">
      <w:pPr>
        <w:ind w:left="851"/>
        <w:rPr>
          <w:sz w:val="24"/>
          <w:szCs w:val="24"/>
        </w:rPr>
      </w:pPr>
    </w:p>
    <w:p w14:paraId="2BC399F5" w14:textId="77777777" w:rsidR="00A60DBE" w:rsidRPr="00A60DBE" w:rsidRDefault="00A60DBE" w:rsidP="00834E83">
      <w:pPr>
        <w:ind w:left="851"/>
        <w:rPr>
          <w:i/>
          <w:sz w:val="24"/>
          <w:szCs w:val="24"/>
        </w:rPr>
      </w:pPr>
      <w:r w:rsidRPr="00A60DBE">
        <w:rPr>
          <w:i/>
          <w:sz w:val="24"/>
          <w:szCs w:val="24"/>
          <w:u w:val="single"/>
        </w:rPr>
        <w:t xml:space="preserve">Akut </w:t>
      </w:r>
      <w:proofErr w:type="spellStart"/>
      <w:r w:rsidRPr="00A60DBE">
        <w:rPr>
          <w:i/>
          <w:sz w:val="24"/>
          <w:szCs w:val="24"/>
          <w:u w:val="single"/>
        </w:rPr>
        <w:t>GvHD</w:t>
      </w:r>
      <w:proofErr w:type="spellEnd"/>
    </w:p>
    <w:p w14:paraId="09F60F5E" w14:textId="2C394CEC" w:rsidR="00A60DBE" w:rsidRPr="00A60DBE" w:rsidRDefault="00A60DBE" w:rsidP="00834E83">
      <w:pPr>
        <w:ind w:left="851"/>
        <w:rPr>
          <w:sz w:val="24"/>
          <w:szCs w:val="24"/>
        </w:rPr>
      </w:pPr>
      <w:proofErr w:type="spellStart"/>
      <w:r w:rsidRPr="00A60DBE">
        <w:rPr>
          <w:sz w:val="24"/>
          <w:szCs w:val="24"/>
          <w:lang w:bidi="da-DK"/>
        </w:rPr>
        <w:t>Ruxolitinib</w:t>
      </w:r>
      <w:proofErr w:type="spellEnd"/>
      <w:r w:rsidRPr="00A60DBE">
        <w:rPr>
          <w:sz w:val="24"/>
          <w:szCs w:val="24"/>
          <w:lang w:bidi="da-DK"/>
        </w:rPr>
        <w:t xml:space="preserve"> </w:t>
      </w:r>
      <w:r w:rsidR="002E5EB3">
        <w:rPr>
          <w:sz w:val="24"/>
          <w:szCs w:val="24"/>
          <w:lang w:bidi="da-DK"/>
        </w:rPr>
        <w:t>"</w:t>
      </w:r>
      <w:proofErr w:type="spellStart"/>
      <w:r w:rsidR="002E5EB3">
        <w:rPr>
          <w:sz w:val="24"/>
          <w:szCs w:val="24"/>
          <w:lang w:bidi="da-DK"/>
        </w:rPr>
        <w:t>Apotex</w:t>
      </w:r>
      <w:proofErr w:type="spellEnd"/>
      <w:r w:rsidR="002E5EB3">
        <w:rPr>
          <w:sz w:val="24"/>
          <w:szCs w:val="24"/>
          <w:lang w:bidi="da-DK"/>
        </w:rPr>
        <w:t>"</w:t>
      </w:r>
      <w:r w:rsidRPr="00A60DBE">
        <w:rPr>
          <w:sz w:val="24"/>
          <w:szCs w:val="24"/>
        </w:rPr>
        <w:t xml:space="preserve"> er indiceret til behandling af voksne og pædiatriske patienter i alderen 28 dage og derover med akut graft versus </w:t>
      </w:r>
      <w:r w:rsidRPr="00A60DBE">
        <w:rPr>
          <w:i/>
          <w:sz w:val="24"/>
          <w:szCs w:val="24"/>
        </w:rPr>
        <w:t>host</w:t>
      </w:r>
      <w:r w:rsidRPr="00A60DBE">
        <w:rPr>
          <w:sz w:val="24"/>
          <w:szCs w:val="24"/>
        </w:rPr>
        <w:t xml:space="preserve">-sygdom, som har utilstrækkeligt respons på </w:t>
      </w:r>
      <w:proofErr w:type="spellStart"/>
      <w:r w:rsidRPr="00A60DBE">
        <w:rPr>
          <w:sz w:val="24"/>
          <w:szCs w:val="24"/>
        </w:rPr>
        <w:t>kortikosteroider</w:t>
      </w:r>
      <w:proofErr w:type="spellEnd"/>
      <w:r w:rsidRPr="00A60DBE">
        <w:rPr>
          <w:sz w:val="24"/>
          <w:szCs w:val="24"/>
        </w:rPr>
        <w:t xml:space="preserve"> eller andre systemiske behandlinger (se pkt. 5.1).</w:t>
      </w:r>
    </w:p>
    <w:p w14:paraId="3FB847F0" w14:textId="77777777" w:rsidR="00A60DBE" w:rsidRPr="00A60DBE" w:rsidRDefault="00A60DBE" w:rsidP="00834E83">
      <w:pPr>
        <w:ind w:left="851"/>
        <w:rPr>
          <w:sz w:val="24"/>
          <w:szCs w:val="24"/>
        </w:rPr>
      </w:pPr>
    </w:p>
    <w:p w14:paraId="1BACA445" w14:textId="77777777" w:rsidR="00A60DBE" w:rsidRPr="00A60DBE" w:rsidRDefault="00A60DBE" w:rsidP="00834E83">
      <w:pPr>
        <w:ind w:left="851"/>
        <w:rPr>
          <w:i/>
          <w:sz w:val="24"/>
          <w:szCs w:val="24"/>
        </w:rPr>
      </w:pPr>
      <w:r w:rsidRPr="00A60DBE">
        <w:rPr>
          <w:i/>
          <w:sz w:val="24"/>
          <w:szCs w:val="24"/>
          <w:u w:val="single"/>
        </w:rPr>
        <w:t xml:space="preserve">Kronisk </w:t>
      </w:r>
      <w:proofErr w:type="spellStart"/>
      <w:r w:rsidRPr="00A60DBE">
        <w:rPr>
          <w:i/>
          <w:sz w:val="24"/>
          <w:szCs w:val="24"/>
          <w:u w:val="single"/>
        </w:rPr>
        <w:t>GvHD</w:t>
      </w:r>
      <w:proofErr w:type="spellEnd"/>
    </w:p>
    <w:p w14:paraId="4926BBFD" w14:textId="5AD023C4" w:rsidR="00A60DBE" w:rsidRPr="00A60DBE" w:rsidRDefault="00A60DBE" w:rsidP="00834E83">
      <w:pPr>
        <w:ind w:left="851"/>
        <w:rPr>
          <w:sz w:val="24"/>
          <w:szCs w:val="24"/>
        </w:rPr>
      </w:pPr>
      <w:proofErr w:type="spellStart"/>
      <w:r w:rsidRPr="00A60DBE">
        <w:rPr>
          <w:sz w:val="24"/>
          <w:szCs w:val="24"/>
          <w:lang w:bidi="da-DK"/>
        </w:rPr>
        <w:t>Ruxolitinib</w:t>
      </w:r>
      <w:proofErr w:type="spellEnd"/>
      <w:r w:rsidRPr="00A60DBE">
        <w:rPr>
          <w:sz w:val="24"/>
          <w:szCs w:val="24"/>
          <w:lang w:bidi="da-DK"/>
        </w:rPr>
        <w:t xml:space="preserve"> </w:t>
      </w:r>
      <w:r w:rsidR="002E5EB3">
        <w:rPr>
          <w:sz w:val="24"/>
          <w:szCs w:val="24"/>
          <w:lang w:bidi="da-DK"/>
        </w:rPr>
        <w:t>"</w:t>
      </w:r>
      <w:proofErr w:type="spellStart"/>
      <w:r w:rsidR="002E5EB3">
        <w:rPr>
          <w:sz w:val="24"/>
          <w:szCs w:val="24"/>
          <w:lang w:bidi="da-DK"/>
        </w:rPr>
        <w:t>Apotex</w:t>
      </w:r>
      <w:proofErr w:type="spellEnd"/>
      <w:r w:rsidR="002E5EB3">
        <w:rPr>
          <w:sz w:val="24"/>
          <w:szCs w:val="24"/>
          <w:lang w:bidi="da-DK"/>
        </w:rPr>
        <w:t>"</w:t>
      </w:r>
      <w:r w:rsidRPr="00A60DBE">
        <w:rPr>
          <w:sz w:val="24"/>
          <w:szCs w:val="24"/>
        </w:rPr>
        <w:t xml:space="preserve"> er indiceret til behandling af voksne og pædiatriske patienter i alderen 6 måneder og derover med kronisk graft versus </w:t>
      </w:r>
      <w:r w:rsidRPr="00A60DBE">
        <w:rPr>
          <w:i/>
          <w:sz w:val="24"/>
          <w:szCs w:val="24"/>
        </w:rPr>
        <w:t>host</w:t>
      </w:r>
      <w:r w:rsidRPr="00A60DBE">
        <w:rPr>
          <w:sz w:val="24"/>
          <w:szCs w:val="24"/>
        </w:rPr>
        <w:t xml:space="preserve">-sygdom, som har utilstrækkeligt respons på </w:t>
      </w:r>
      <w:proofErr w:type="spellStart"/>
      <w:r w:rsidRPr="00A60DBE">
        <w:rPr>
          <w:sz w:val="24"/>
          <w:szCs w:val="24"/>
        </w:rPr>
        <w:t>kortikosteroider</w:t>
      </w:r>
      <w:proofErr w:type="spellEnd"/>
      <w:r w:rsidRPr="00A60DBE">
        <w:rPr>
          <w:sz w:val="24"/>
          <w:szCs w:val="24"/>
        </w:rPr>
        <w:t xml:space="preserve"> eller andre systemiske behandlinger (se pkt. 5.1).</w:t>
      </w:r>
    </w:p>
    <w:p w14:paraId="07EFE37A" w14:textId="77777777" w:rsidR="009260DE" w:rsidRPr="00E56460" w:rsidRDefault="009260DE" w:rsidP="00834E83">
      <w:pPr>
        <w:ind w:left="851"/>
        <w:rPr>
          <w:sz w:val="24"/>
          <w:szCs w:val="24"/>
        </w:rPr>
      </w:pPr>
    </w:p>
    <w:p w14:paraId="18F67F63" w14:textId="77777777" w:rsidR="009260DE" w:rsidRPr="00E56460" w:rsidRDefault="009260DE" w:rsidP="009260DE">
      <w:pPr>
        <w:tabs>
          <w:tab w:val="left" w:pos="851"/>
        </w:tabs>
        <w:ind w:left="851" w:hanging="851"/>
        <w:rPr>
          <w:b/>
          <w:sz w:val="24"/>
          <w:szCs w:val="24"/>
        </w:rPr>
      </w:pPr>
      <w:r w:rsidRPr="00E56460">
        <w:rPr>
          <w:b/>
          <w:sz w:val="24"/>
          <w:szCs w:val="24"/>
        </w:rPr>
        <w:t>4.2</w:t>
      </w:r>
      <w:r w:rsidRPr="00E56460">
        <w:rPr>
          <w:b/>
          <w:sz w:val="24"/>
          <w:szCs w:val="24"/>
        </w:rPr>
        <w:tab/>
        <w:t xml:space="preserve">Dosering og </w:t>
      </w:r>
      <w:r w:rsidR="002C1EC0" w:rsidRPr="00E56460">
        <w:rPr>
          <w:b/>
          <w:sz w:val="24"/>
          <w:szCs w:val="24"/>
        </w:rPr>
        <w:t>administration</w:t>
      </w:r>
    </w:p>
    <w:p w14:paraId="5634213E" w14:textId="55C6BD82" w:rsidR="00A60DBE" w:rsidRPr="00A60DBE" w:rsidRDefault="00A60DBE" w:rsidP="00834E83">
      <w:pPr>
        <w:ind w:left="851"/>
        <w:rPr>
          <w:sz w:val="24"/>
          <w:szCs w:val="24"/>
        </w:rPr>
      </w:pPr>
      <w:r w:rsidRPr="00A60DBE">
        <w:rPr>
          <w:sz w:val="24"/>
          <w:szCs w:val="24"/>
        </w:rPr>
        <w:t xml:space="preserve">Behandling med </w:t>
      </w:r>
      <w:proofErr w:type="spellStart"/>
      <w:r w:rsidRPr="00A60DBE">
        <w:rPr>
          <w:sz w:val="24"/>
          <w:szCs w:val="24"/>
          <w:lang w:bidi="da-DK"/>
        </w:rPr>
        <w:t>Ruxolitinib</w:t>
      </w:r>
      <w:proofErr w:type="spellEnd"/>
      <w:r w:rsidRPr="00A60DBE">
        <w:rPr>
          <w:sz w:val="24"/>
          <w:szCs w:val="24"/>
          <w:lang w:bidi="da-DK"/>
        </w:rPr>
        <w:t xml:space="preserve"> </w:t>
      </w:r>
      <w:r w:rsidR="002E5EB3">
        <w:rPr>
          <w:sz w:val="24"/>
          <w:szCs w:val="24"/>
          <w:lang w:bidi="da-DK"/>
        </w:rPr>
        <w:t>"</w:t>
      </w:r>
      <w:proofErr w:type="spellStart"/>
      <w:r w:rsidR="002E5EB3">
        <w:rPr>
          <w:sz w:val="24"/>
          <w:szCs w:val="24"/>
          <w:lang w:bidi="da-DK"/>
        </w:rPr>
        <w:t>Apotex</w:t>
      </w:r>
      <w:proofErr w:type="spellEnd"/>
      <w:r w:rsidR="002E5EB3">
        <w:rPr>
          <w:sz w:val="24"/>
          <w:szCs w:val="24"/>
          <w:lang w:bidi="da-DK"/>
        </w:rPr>
        <w:t>"</w:t>
      </w:r>
      <w:r w:rsidRPr="00A60DBE">
        <w:rPr>
          <w:sz w:val="24"/>
          <w:szCs w:val="24"/>
        </w:rPr>
        <w:t xml:space="preserve"> må kun påbegyndes af en læge med erfaring i administration af cancerhæmmende lægemidler.</w:t>
      </w:r>
    </w:p>
    <w:p w14:paraId="28EC1A65" w14:textId="77777777" w:rsidR="00A60DBE" w:rsidRPr="00A60DBE" w:rsidRDefault="00A60DBE" w:rsidP="00834E83">
      <w:pPr>
        <w:ind w:left="851"/>
        <w:rPr>
          <w:sz w:val="24"/>
          <w:szCs w:val="24"/>
        </w:rPr>
      </w:pPr>
    </w:p>
    <w:p w14:paraId="04BD6A7D" w14:textId="57D1A5EA" w:rsidR="00A60DBE" w:rsidRPr="00A60DBE" w:rsidRDefault="00A60DBE" w:rsidP="00834E83">
      <w:pPr>
        <w:ind w:left="851"/>
        <w:rPr>
          <w:sz w:val="24"/>
          <w:szCs w:val="24"/>
        </w:rPr>
      </w:pPr>
      <w:r w:rsidRPr="00A60DBE">
        <w:rPr>
          <w:sz w:val="24"/>
          <w:szCs w:val="24"/>
        </w:rPr>
        <w:t xml:space="preserve">Før behandling med </w:t>
      </w:r>
      <w:proofErr w:type="spellStart"/>
      <w:r w:rsidRPr="00A60DBE">
        <w:rPr>
          <w:sz w:val="24"/>
          <w:szCs w:val="24"/>
          <w:lang w:bidi="da-DK"/>
        </w:rPr>
        <w:t>Ruxolitinib</w:t>
      </w:r>
      <w:proofErr w:type="spellEnd"/>
      <w:r w:rsidRPr="00A60DBE">
        <w:rPr>
          <w:sz w:val="24"/>
          <w:szCs w:val="24"/>
          <w:lang w:bidi="da-DK"/>
        </w:rPr>
        <w:t xml:space="preserve"> </w:t>
      </w:r>
      <w:r w:rsidR="002E5EB3">
        <w:rPr>
          <w:sz w:val="24"/>
          <w:szCs w:val="24"/>
          <w:lang w:bidi="da-DK"/>
        </w:rPr>
        <w:t>"</w:t>
      </w:r>
      <w:proofErr w:type="spellStart"/>
      <w:r w:rsidR="002E5EB3">
        <w:rPr>
          <w:sz w:val="24"/>
          <w:szCs w:val="24"/>
          <w:lang w:bidi="da-DK"/>
        </w:rPr>
        <w:t>Apotex</w:t>
      </w:r>
      <w:proofErr w:type="spellEnd"/>
      <w:r w:rsidR="002E5EB3">
        <w:rPr>
          <w:sz w:val="24"/>
          <w:szCs w:val="24"/>
          <w:lang w:bidi="da-DK"/>
        </w:rPr>
        <w:t>"</w:t>
      </w:r>
      <w:r w:rsidRPr="00A60DBE">
        <w:rPr>
          <w:sz w:val="24"/>
          <w:szCs w:val="24"/>
        </w:rPr>
        <w:t xml:space="preserve"> påbegyndes, skal der foretages en komplet blodtælling inklusive en </w:t>
      </w:r>
      <w:proofErr w:type="spellStart"/>
      <w:r w:rsidRPr="00A60DBE">
        <w:rPr>
          <w:sz w:val="24"/>
          <w:szCs w:val="24"/>
        </w:rPr>
        <w:t>differentialtælling</w:t>
      </w:r>
      <w:proofErr w:type="spellEnd"/>
      <w:r w:rsidRPr="00A60DBE">
        <w:rPr>
          <w:sz w:val="24"/>
          <w:szCs w:val="24"/>
        </w:rPr>
        <w:t>.</w:t>
      </w:r>
    </w:p>
    <w:p w14:paraId="71AAF00F" w14:textId="71CD76AF" w:rsidR="00A60DBE" w:rsidRPr="00A60DBE" w:rsidRDefault="00A60DBE" w:rsidP="00834E83">
      <w:pPr>
        <w:ind w:left="851"/>
        <w:rPr>
          <w:sz w:val="24"/>
          <w:szCs w:val="24"/>
        </w:rPr>
      </w:pPr>
      <w:r w:rsidRPr="00A60DBE">
        <w:rPr>
          <w:sz w:val="24"/>
          <w:szCs w:val="24"/>
        </w:rPr>
        <w:t xml:space="preserve">Komplet blodtælling inklusive en </w:t>
      </w:r>
      <w:proofErr w:type="spellStart"/>
      <w:r w:rsidRPr="00A60DBE">
        <w:rPr>
          <w:sz w:val="24"/>
          <w:szCs w:val="24"/>
        </w:rPr>
        <w:t>differentialtælling</w:t>
      </w:r>
      <w:proofErr w:type="spellEnd"/>
      <w:r w:rsidRPr="00A60DBE">
        <w:rPr>
          <w:sz w:val="24"/>
          <w:szCs w:val="24"/>
        </w:rPr>
        <w:t xml:space="preserve"> skal udføres hver 2. til 4. uge, indtil </w:t>
      </w:r>
      <w:proofErr w:type="spellStart"/>
      <w:r w:rsidRPr="00A60DBE">
        <w:rPr>
          <w:sz w:val="24"/>
          <w:szCs w:val="24"/>
          <w:lang w:bidi="da-DK"/>
        </w:rPr>
        <w:t>Ruxolitinib</w:t>
      </w:r>
      <w:proofErr w:type="spellEnd"/>
      <w:r w:rsidRPr="00A60DBE">
        <w:rPr>
          <w:sz w:val="24"/>
          <w:szCs w:val="24"/>
          <w:lang w:bidi="da-DK"/>
        </w:rPr>
        <w:t xml:space="preserve"> </w:t>
      </w:r>
      <w:r w:rsidR="002E5EB3">
        <w:rPr>
          <w:sz w:val="24"/>
          <w:szCs w:val="24"/>
          <w:lang w:bidi="da-DK"/>
        </w:rPr>
        <w:t>"</w:t>
      </w:r>
      <w:proofErr w:type="spellStart"/>
      <w:r w:rsidR="002E5EB3">
        <w:rPr>
          <w:sz w:val="24"/>
          <w:szCs w:val="24"/>
          <w:lang w:bidi="da-DK"/>
        </w:rPr>
        <w:t>Apotex</w:t>
      </w:r>
      <w:proofErr w:type="spellEnd"/>
      <w:r w:rsidR="002E5EB3">
        <w:rPr>
          <w:sz w:val="24"/>
          <w:szCs w:val="24"/>
          <w:lang w:bidi="da-DK"/>
        </w:rPr>
        <w:t>"</w:t>
      </w:r>
      <w:r w:rsidRPr="00A60DBE">
        <w:rPr>
          <w:sz w:val="24"/>
          <w:szCs w:val="24"/>
        </w:rPr>
        <w:t>-doserne er stabiliseret og derefter som klinisk indiceret (se pkt. 4.4).</w:t>
      </w:r>
    </w:p>
    <w:p w14:paraId="45C8678F" w14:textId="77777777" w:rsidR="00A60DBE" w:rsidRPr="00A60DBE" w:rsidRDefault="00A60DBE" w:rsidP="00834E83">
      <w:pPr>
        <w:ind w:left="851"/>
        <w:rPr>
          <w:sz w:val="24"/>
          <w:szCs w:val="24"/>
        </w:rPr>
      </w:pPr>
    </w:p>
    <w:p w14:paraId="3439B962" w14:textId="77777777" w:rsidR="00A60DBE" w:rsidRPr="00A60DBE" w:rsidRDefault="00A60DBE" w:rsidP="00834E83">
      <w:pPr>
        <w:ind w:left="851"/>
        <w:rPr>
          <w:sz w:val="24"/>
          <w:szCs w:val="24"/>
        </w:rPr>
      </w:pPr>
      <w:r w:rsidRPr="00A60DBE">
        <w:rPr>
          <w:sz w:val="24"/>
          <w:szCs w:val="24"/>
          <w:u w:val="single"/>
        </w:rPr>
        <w:t>Dosering</w:t>
      </w:r>
    </w:p>
    <w:p w14:paraId="2589B5AD" w14:textId="77777777" w:rsidR="00A60DBE" w:rsidRPr="00A60DBE" w:rsidRDefault="00A60DBE" w:rsidP="00834E83">
      <w:pPr>
        <w:ind w:left="851"/>
        <w:rPr>
          <w:sz w:val="24"/>
          <w:szCs w:val="24"/>
        </w:rPr>
      </w:pPr>
    </w:p>
    <w:p w14:paraId="2F0B75DB" w14:textId="77777777" w:rsidR="00A60DBE" w:rsidRPr="00A60DBE" w:rsidRDefault="00A60DBE" w:rsidP="00834E83">
      <w:pPr>
        <w:ind w:left="851"/>
        <w:rPr>
          <w:i/>
          <w:sz w:val="24"/>
          <w:szCs w:val="24"/>
        </w:rPr>
      </w:pPr>
      <w:r w:rsidRPr="00A60DBE">
        <w:rPr>
          <w:i/>
          <w:sz w:val="24"/>
          <w:szCs w:val="24"/>
          <w:u w:val="single"/>
        </w:rPr>
        <w:t>Startdosis</w:t>
      </w:r>
      <w:r w:rsidRPr="00A60DBE">
        <w:rPr>
          <w:i/>
          <w:sz w:val="24"/>
          <w:szCs w:val="24"/>
        </w:rPr>
        <w:t xml:space="preserve"> </w:t>
      </w:r>
      <w:proofErr w:type="spellStart"/>
      <w:r w:rsidRPr="00A60DBE">
        <w:rPr>
          <w:i/>
          <w:sz w:val="24"/>
          <w:szCs w:val="24"/>
        </w:rPr>
        <w:t>Myelofibrose</w:t>
      </w:r>
      <w:proofErr w:type="spellEnd"/>
      <w:r w:rsidRPr="00A60DBE">
        <w:rPr>
          <w:i/>
          <w:sz w:val="24"/>
          <w:szCs w:val="24"/>
        </w:rPr>
        <w:t xml:space="preserve"> (MF)</w:t>
      </w:r>
    </w:p>
    <w:p w14:paraId="65B51B63" w14:textId="5FE57850" w:rsidR="00A60DBE" w:rsidRPr="00A60DBE" w:rsidRDefault="00A60DBE" w:rsidP="00834E83">
      <w:pPr>
        <w:ind w:left="851"/>
        <w:rPr>
          <w:sz w:val="24"/>
          <w:szCs w:val="24"/>
        </w:rPr>
      </w:pPr>
      <w:r w:rsidRPr="00A60DBE">
        <w:rPr>
          <w:sz w:val="24"/>
          <w:szCs w:val="24"/>
        </w:rPr>
        <w:t xml:space="preserve">Den anbefalede startdosis af </w:t>
      </w:r>
      <w:proofErr w:type="spellStart"/>
      <w:r w:rsidRPr="00A60DBE">
        <w:rPr>
          <w:sz w:val="24"/>
          <w:szCs w:val="24"/>
          <w:lang w:bidi="da-DK"/>
        </w:rPr>
        <w:t>Ruxolitinib</w:t>
      </w:r>
      <w:proofErr w:type="spellEnd"/>
      <w:r w:rsidRPr="00A60DBE">
        <w:rPr>
          <w:sz w:val="24"/>
          <w:szCs w:val="24"/>
          <w:lang w:bidi="da-DK"/>
        </w:rPr>
        <w:t xml:space="preserve"> </w:t>
      </w:r>
      <w:r w:rsidR="002E5EB3">
        <w:rPr>
          <w:sz w:val="24"/>
          <w:szCs w:val="24"/>
          <w:lang w:bidi="da-DK"/>
        </w:rPr>
        <w:t>"</w:t>
      </w:r>
      <w:proofErr w:type="spellStart"/>
      <w:r w:rsidR="002E5EB3">
        <w:rPr>
          <w:sz w:val="24"/>
          <w:szCs w:val="24"/>
          <w:lang w:bidi="da-DK"/>
        </w:rPr>
        <w:t>Apotex</w:t>
      </w:r>
      <w:proofErr w:type="spellEnd"/>
      <w:r w:rsidR="002E5EB3">
        <w:rPr>
          <w:sz w:val="24"/>
          <w:szCs w:val="24"/>
          <w:lang w:bidi="da-DK"/>
        </w:rPr>
        <w:t>"</w:t>
      </w:r>
      <w:r w:rsidRPr="00A60DBE">
        <w:rPr>
          <w:sz w:val="24"/>
          <w:szCs w:val="24"/>
        </w:rPr>
        <w:t xml:space="preserve"> til MF er baseret på </w:t>
      </w:r>
      <w:proofErr w:type="spellStart"/>
      <w:r w:rsidRPr="00A60DBE">
        <w:rPr>
          <w:sz w:val="24"/>
          <w:szCs w:val="24"/>
        </w:rPr>
        <w:t>trombocyttallet</w:t>
      </w:r>
      <w:proofErr w:type="spellEnd"/>
      <w:r w:rsidRPr="00A60DBE">
        <w:rPr>
          <w:sz w:val="24"/>
          <w:szCs w:val="24"/>
        </w:rPr>
        <w:t xml:space="preserve"> (se tabel 1):</w:t>
      </w:r>
    </w:p>
    <w:p w14:paraId="6FE89415" w14:textId="2249350E" w:rsidR="002E5EB3" w:rsidRDefault="002E5EB3">
      <w:pPr>
        <w:rPr>
          <w:sz w:val="24"/>
          <w:szCs w:val="24"/>
        </w:rPr>
      </w:pPr>
      <w:r>
        <w:rPr>
          <w:sz w:val="24"/>
          <w:szCs w:val="24"/>
        </w:rPr>
        <w:br w:type="page"/>
      </w:r>
    </w:p>
    <w:p w14:paraId="6D85114E" w14:textId="77777777" w:rsidR="00A60DBE" w:rsidRPr="00A60DBE" w:rsidRDefault="00A60DBE" w:rsidP="00834E83">
      <w:pPr>
        <w:ind w:left="851"/>
        <w:rPr>
          <w:sz w:val="24"/>
          <w:szCs w:val="24"/>
        </w:rPr>
      </w:pPr>
    </w:p>
    <w:p w14:paraId="4885D1C7" w14:textId="697E23FC" w:rsidR="00A60DBE" w:rsidRPr="00A60DBE" w:rsidRDefault="00A60DBE" w:rsidP="00834E83">
      <w:pPr>
        <w:ind w:left="851"/>
        <w:rPr>
          <w:b/>
          <w:bCs/>
          <w:sz w:val="24"/>
          <w:szCs w:val="24"/>
          <w:lang w:val="en-US"/>
        </w:rPr>
      </w:pPr>
      <w:r w:rsidRPr="00A60DBE">
        <w:rPr>
          <w:b/>
          <w:bCs/>
          <w:sz w:val="24"/>
          <w:szCs w:val="24"/>
          <w:lang w:val="en-US"/>
        </w:rPr>
        <w:t>Tabel 1</w:t>
      </w:r>
      <w:r w:rsidR="00E56460">
        <w:rPr>
          <w:b/>
          <w:bCs/>
          <w:sz w:val="24"/>
          <w:szCs w:val="24"/>
          <w:lang w:val="en-US"/>
        </w:rPr>
        <w:t xml:space="preserve">. </w:t>
      </w:r>
      <w:proofErr w:type="spellStart"/>
      <w:r w:rsidRPr="00A60DBE">
        <w:rPr>
          <w:b/>
          <w:bCs/>
          <w:sz w:val="24"/>
          <w:szCs w:val="24"/>
          <w:lang w:val="en-US"/>
        </w:rPr>
        <w:t>Startdosis</w:t>
      </w:r>
      <w:proofErr w:type="spellEnd"/>
      <w:r w:rsidRPr="00A60DBE">
        <w:rPr>
          <w:b/>
          <w:bCs/>
          <w:sz w:val="24"/>
          <w:szCs w:val="24"/>
          <w:lang w:val="en-US"/>
        </w:rPr>
        <w:t xml:space="preserve"> </w:t>
      </w:r>
      <w:proofErr w:type="spellStart"/>
      <w:r w:rsidRPr="00A60DBE">
        <w:rPr>
          <w:b/>
          <w:bCs/>
          <w:sz w:val="24"/>
          <w:szCs w:val="24"/>
          <w:lang w:val="en-US"/>
        </w:rPr>
        <w:t>til</w:t>
      </w:r>
      <w:proofErr w:type="spellEnd"/>
      <w:r w:rsidRPr="00A60DBE">
        <w:rPr>
          <w:b/>
          <w:bCs/>
          <w:sz w:val="24"/>
          <w:szCs w:val="24"/>
          <w:lang w:val="en-US"/>
        </w:rPr>
        <w:t xml:space="preserve"> </w:t>
      </w:r>
      <w:proofErr w:type="spellStart"/>
      <w:r w:rsidRPr="00A60DBE">
        <w:rPr>
          <w:b/>
          <w:bCs/>
          <w:sz w:val="24"/>
          <w:szCs w:val="24"/>
          <w:lang w:val="en-US"/>
        </w:rPr>
        <w:t>myelofibrose</w:t>
      </w:r>
      <w:proofErr w:type="spellEnd"/>
    </w:p>
    <w:p w14:paraId="50CDABB7" w14:textId="77777777" w:rsidR="00A60DBE" w:rsidRPr="00A60DBE" w:rsidRDefault="00A60DBE" w:rsidP="00A60DBE">
      <w:pPr>
        <w:tabs>
          <w:tab w:val="left" w:pos="851"/>
        </w:tabs>
        <w:ind w:left="851"/>
        <w:rPr>
          <w:b/>
          <w:sz w:val="24"/>
          <w:szCs w:val="24"/>
          <w:lang w:val="en-US"/>
        </w:rPr>
      </w:pPr>
    </w:p>
    <w:tbl>
      <w:tblPr>
        <w:tblW w:w="8505"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41"/>
        <w:gridCol w:w="3964"/>
      </w:tblGrid>
      <w:tr w:rsidR="00A60DBE" w:rsidRPr="00A60DBE" w14:paraId="0AC77BA1" w14:textId="77777777" w:rsidTr="00834E83">
        <w:trPr>
          <w:trHeight w:val="251"/>
        </w:trPr>
        <w:tc>
          <w:tcPr>
            <w:tcW w:w="4541" w:type="dxa"/>
            <w:tcBorders>
              <w:top w:val="single" w:sz="4" w:space="0" w:color="000000"/>
              <w:left w:val="single" w:sz="4" w:space="0" w:color="000000"/>
              <w:bottom w:val="single" w:sz="4" w:space="0" w:color="000000"/>
              <w:right w:val="single" w:sz="4" w:space="0" w:color="000000"/>
            </w:tcBorders>
            <w:hideMark/>
          </w:tcPr>
          <w:p w14:paraId="7D415EF2" w14:textId="77777777" w:rsidR="00A60DBE" w:rsidRPr="00A60DBE" w:rsidRDefault="00A60DBE" w:rsidP="00834E83">
            <w:pPr>
              <w:ind w:left="124"/>
              <w:rPr>
                <w:b/>
                <w:sz w:val="24"/>
                <w:szCs w:val="24"/>
                <w:lang w:val="en-US"/>
              </w:rPr>
            </w:pPr>
            <w:proofErr w:type="spellStart"/>
            <w:r w:rsidRPr="00A60DBE">
              <w:rPr>
                <w:b/>
                <w:sz w:val="24"/>
                <w:szCs w:val="24"/>
                <w:lang w:val="en-US"/>
              </w:rPr>
              <w:t>Trombocyttal</w:t>
            </w:r>
            <w:proofErr w:type="spellEnd"/>
          </w:p>
        </w:tc>
        <w:tc>
          <w:tcPr>
            <w:tcW w:w="3964" w:type="dxa"/>
            <w:tcBorders>
              <w:top w:val="single" w:sz="4" w:space="0" w:color="000000"/>
              <w:left w:val="single" w:sz="4" w:space="0" w:color="000000"/>
              <w:bottom w:val="single" w:sz="4" w:space="0" w:color="000000"/>
              <w:right w:val="single" w:sz="4" w:space="0" w:color="000000"/>
            </w:tcBorders>
            <w:hideMark/>
          </w:tcPr>
          <w:p w14:paraId="4FE47774" w14:textId="77777777" w:rsidR="00A60DBE" w:rsidRPr="00A60DBE" w:rsidRDefault="00A60DBE" w:rsidP="00834E83">
            <w:pPr>
              <w:ind w:left="124"/>
              <w:rPr>
                <w:b/>
                <w:sz w:val="24"/>
                <w:szCs w:val="24"/>
                <w:lang w:val="en-US"/>
              </w:rPr>
            </w:pPr>
            <w:proofErr w:type="spellStart"/>
            <w:r w:rsidRPr="00A60DBE">
              <w:rPr>
                <w:b/>
                <w:sz w:val="24"/>
                <w:szCs w:val="24"/>
                <w:lang w:val="en-US"/>
              </w:rPr>
              <w:t>Startdosis</w:t>
            </w:r>
            <w:proofErr w:type="spellEnd"/>
          </w:p>
        </w:tc>
      </w:tr>
      <w:tr w:rsidR="00A60DBE" w:rsidRPr="00A60DBE" w14:paraId="02631314" w14:textId="77777777" w:rsidTr="00834E83">
        <w:trPr>
          <w:trHeight w:val="253"/>
        </w:trPr>
        <w:tc>
          <w:tcPr>
            <w:tcW w:w="4541" w:type="dxa"/>
            <w:tcBorders>
              <w:top w:val="single" w:sz="4" w:space="0" w:color="000000"/>
              <w:left w:val="single" w:sz="4" w:space="0" w:color="000000"/>
              <w:bottom w:val="single" w:sz="4" w:space="0" w:color="000000"/>
              <w:right w:val="single" w:sz="4" w:space="0" w:color="000000"/>
            </w:tcBorders>
            <w:hideMark/>
          </w:tcPr>
          <w:p w14:paraId="21DE84D7" w14:textId="77777777" w:rsidR="00A60DBE" w:rsidRPr="00A60DBE" w:rsidRDefault="00A60DBE" w:rsidP="00834E83">
            <w:pPr>
              <w:ind w:left="124"/>
              <w:rPr>
                <w:sz w:val="24"/>
                <w:szCs w:val="24"/>
                <w:lang w:val="en-US"/>
              </w:rPr>
            </w:pPr>
            <w:proofErr w:type="spellStart"/>
            <w:r w:rsidRPr="00A60DBE">
              <w:rPr>
                <w:sz w:val="24"/>
                <w:szCs w:val="24"/>
                <w:lang w:val="en-US"/>
              </w:rPr>
              <w:t>Større</w:t>
            </w:r>
            <w:proofErr w:type="spellEnd"/>
            <w:r w:rsidRPr="00A60DBE">
              <w:rPr>
                <w:sz w:val="24"/>
                <w:szCs w:val="24"/>
                <w:lang w:val="en-US"/>
              </w:rPr>
              <w:t xml:space="preserve"> end 200 000/mm</w:t>
            </w:r>
            <w:r w:rsidRPr="00A60DBE">
              <w:rPr>
                <w:sz w:val="24"/>
                <w:szCs w:val="24"/>
                <w:vertAlign w:val="superscript"/>
                <w:lang w:val="en-US"/>
              </w:rPr>
              <w:t>3</w:t>
            </w:r>
          </w:p>
        </w:tc>
        <w:tc>
          <w:tcPr>
            <w:tcW w:w="3964" w:type="dxa"/>
            <w:tcBorders>
              <w:top w:val="single" w:sz="4" w:space="0" w:color="000000"/>
              <w:left w:val="single" w:sz="4" w:space="0" w:color="000000"/>
              <w:bottom w:val="single" w:sz="4" w:space="0" w:color="000000"/>
              <w:right w:val="single" w:sz="4" w:space="0" w:color="000000"/>
            </w:tcBorders>
            <w:hideMark/>
          </w:tcPr>
          <w:p w14:paraId="709AEC2B" w14:textId="77777777" w:rsidR="00A60DBE" w:rsidRPr="00A60DBE" w:rsidRDefault="00A60DBE" w:rsidP="00834E83">
            <w:pPr>
              <w:ind w:left="124"/>
              <w:rPr>
                <w:sz w:val="24"/>
                <w:szCs w:val="24"/>
                <w:lang w:val="en-US"/>
              </w:rPr>
            </w:pPr>
            <w:r w:rsidRPr="00A60DBE">
              <w:rPr>
                <w:sz w:val="24"/>
                <w:szCs w:val="24"/>
                <w:lang w:val="en-US"/>
              </w:rPr>
              <w:t xml:space="preserve">20 mg to </w:t>
            </w:r>
            <w:proofErr w:type="spellStart"/>
            <w:r w:rsidRPr="00A60DBE">
              <w:rPr>
                <w:sz w:val="24"/>
                <w:szCs w:val="24"/>
                <w:lang w:val="en-US"/>
              </w:rPr>
              <w:t>gange</w:t>
            </w:r>
            <w:proofErr w:type="spellEnd"/>
            <w:r w:rsidRPr="00A60DBE">
              <w:rPr>
                <w:sz w:val="24"/>
                <w:szCs w:val="24"/>
                <w:lang w:val="en-US"/>
              </w:rPr>
              <w:t xml:space="preserve"> </w:t>
            </w:r>
            <w:proofErr w:type="spellStart"/>
            <w:r w:rsidRPr="00A60DBE">
              <w:rPr>
                <w:sz w:val="24"/>
                <w:szCs w:val="24"/>
                <w:lang w:val="en-US"/>
              </w:rPr>
              <w:t>dagligt</w:t>
            </w:r>
            <w:proofErr w:type="spellEnd"/>
          </w:p>
        </w:tc>
      </w:tr>
      <w:tr w:rsidR="00A60DBE" w:rsidRPr="00A60DBE" w14:paraId="49F40B1E" w14:textId="77777777" w:rsidTr="00834E83">
        <w:trPr>
          <w:trHeight w:val="251"/>
        </w:trPr>
        <w:tc>
          <w:tcPr>
            <w:tcW w:w="4541" w:type="dxa"/>
            <w:tcBorders>
              <w:top w:val="single" w:sz="4" w:space="0" w:color="000000"/>
              <w:left w:val="single" w:sz="4" w:space="0" w:color="000000"/>
              <w:bottom w:val="single" w:sz="4" w:space="0" w:color="000000"/>
              <w:right w:val="single" w:sz="4" w:space="0" w:color="000000"/>
            </w:tcBorders>
            <w:hideMark/>
          </w:tcPr>
          <w:p w14:paraId="2DDF97A5" w14:textId="77777777" w:rsidR="00A60DBE" w:rsidRPr="00A60DBE" w:rsidRDefault="00A60DBE" w:rsidP="00834E83">
            <w:pPr>
              <w:ind w:left="124"/>
              <w:rPr>
                <w:sz w:val="24"/>
                <w:szCs w:val="24"/>
                <w:lang w:val="en-US"/>
              </w:rPr>
            </w:pPr>
            <w:r w:rsidRPr="00A60DBE">
              <w:rPr>
                <w:sz w:val="24"/>
                <w:szCs w:val="24"/>
                <w:lang w:val="en-US"/>
              </w:rPr>
              <w:t xml:space="preserve">100 000 </w:t>
            </w:r>
            <w:proofErr w:type="spellStart"/>
            <w:r w:rsidRPr="00A60DBE">
              <w:rPr>
                <w:sz w:val="24"/>
                <w:szCs w:val="24"/>
                <w:lang w:val="en-US"/>
              </w:rPr>
              <w:t>til</w:t>
            </w:r>
            <w:proofErr w:type="spellEnd"/>
            <w:r w:rsidRPr="00A60DBE">
              <w:rPr>
                <w:sz w:val="24"/>
                <w:szCs w:val="24"/>
                <w:lang w:val="en-US"/>
              </w:rPr>
              <w:t xml:space="preserve"> 200 000/mm</w:t>
            </w:r>
            <w:r w:rsidRPr="00A60DBE">
              <w:rPr>
                <w:sz w:val="24"/>
                <w:szCs w:val="24"/>
                <w:vertAlign w:val="superscript"/>
                <w:lang w:val="en-US"/>
              </w:rPr>
              <w:t>3</w:t>
            </w:r>
          </w:p>
        </w:tc>
        <w:tc>
          <w:tcPr>
            <w:tcW w:w="3964" w:type="dxa"/>
            <w:tcBorders>
              <w:top w:val="single" w:sz="4" w:space="0" w:color="000000"/>
              <w:left w:val="single" w:sz="4" w:space="0" w:color="000000"/>
              <w:bottom w:val="single" w:sz="4" w:space="0" w:color="000000"/>
              <w:right w:val="single" w:sz="4" w:space="0" w:color="000000"/>
            </w:tcBorders>
            <w:hideMark/>
          </w:tcPr>
          <w:p w14:paraId="75C96351" w14:textId="77777777" w:rsidR="00A60DBE" w:rsidRPr="00A60DBE" w:rsidRDefault="00A60DBE" w:rsidP="00834E83">
            <w:pPr>
              <w:ind w:left="124"/>
              <w:rPr>
                <w:sz w:val="24"/>
                <w:szCs w:val="24"/>
                <w:lang w:val="en-US"/>
              </w:rPr>
            </w:pPr>
            <w:r w:rsidRPr="00A60DBE">
              <w:rPr>
                <w:sz w:val="24"/>
                <w:szCs w:val="24"/>
                <w:lang w:val="en-US"/>
              </w:rPr>
              <w:t xml:space="preserve">15 mg to </w:t>
            </w:r>
            <w:proofErr w:type="spellStart"/>
            <w:r w:rsidRPr="00A60DBE">
              <w:rPr>
                <w:sz w:val="24"/>
                <w:szCs w:val="24"/>
                <w:lang w:val="en-US"/>
              </w:rPr>
              <w:t>gange</w:t>
            </w:r>
            <w:proofErr w:type="spellEnd"/>
            <w:r w:rsidRPr="00A60DBE">
              <w:rPr>
                <w:sz w:val="24"/>
                <w:szCs w:val="24"/>
                <w:lang w:val="en-US"/>
              </w:rPr>
              <w:t xml:space="preserve"> </w:t>
            </w:r>
            <w:proofErr w:type="spellStart"/>
            <w:r w:rsidRPr="00A60DBE">
              <w:rPr>
                <w:sz w:val="24"/>
                <w:szCs w:val="24"/>
                <w:lang w:val="en-US"/>
              </w:rPr>
              <w:t>dagligt</w:t>
            </w:r>
            <w:proofErr w:type="spellEnd"/>
          </w:p>
        </w:tc>
      </w:tr>
      <w:tr w:rsidR="00A60DBE" w:rsidRPr="00A60DBE" w14:paraId="50BDAEC5" w14:textId="77777777" w:rsidTr="00834E83">
        <w:trPr>
          <w:trHeight w:val="254"/>
        </w:trPr>
        <w:tc>
          <w:tcPr>
            <w:tcW w:w="4541" w:type="dxa"/>
            <w:tcBorders>
              <w:top w:val="single" w:sz="4" w:space="0" w:color="000000"/>
              <w:left w:val="single" w:sz="4" w:space="0" w:color="000000"/>
              <w:bottom w:val="single" w:sz="4" w:space="0" w:color="000000"/>
              <w:right w:val="single" w:sz="4" w:space="0" w:color="000000"/>
            </w:tcBorders>
            <w:hideMark/>
          </w:tcPr>
          <w:p w14:paraId="325B5EEF" w14:textId="77777777" w:rsidR="00A60DBE" w:rsidRPr="00A60DBE" w:rsidRDefault="00A60DBE" w:rsidP="00834E83">
            <w:pPr>
              <w:ind w:left="124"/>
              <w:rPr>
                <w:sz w:val="24"/>
                <w:szCs w:val="24"/>
                <w:lang w:val="en-US"/>
              </w:rPr>
            </w:pPr>
            <w:r w:rsidRPr="00A60DBE">
              <w:rPr>
                <w:sz w:val="24"/>
                <w:szCs w:val="24"/>
                <w:lang w:val="en-US"/>
              </w:rPr>
              <w:t xml:space="preserve">75 000 </w:t>
            </w:r>
            <w:proofErr w:type="spellStart"/>
            <w:r w:rsidRPr="00A60DBE">
              <w:rPr>
                <w:sz w:val="24"/>
                <w:szCs w:val="24"/>
                <w:lang w:val="en-US"/>
              </w:rPr>
              <w:t>til</w:t>
            </w:r>
            <w:proofErr w:type="spellEnd"/>
            <w:r w:rsidRPr="00A60DBE">
              <w:rPr>
                <w:sz w:val="24"/>
                <w:szCs w:val="24"/>
                <w:lang w:val="en-US"/>
              </w:rPr>
              <w:t xml:space="preserve"> </w:t>
            </w:r>
            <w:proofErr w:type="spellStart"/>
            <w:r w:rsidRPr="00A60DBE">
              <w:rPr>
                <w:sz w:val="24"/>
                <w:szCs w:val="24"/>
                <w:lang w:val="en-US"/>
              </w:rPr>
              <w:t>mindre</w:t>
            </w:r>
            <w:proofErr w:type="spellEnd"/>
            <w:r w:rsidRPr="00A60DBE">
              <w:rPr>
                <w:sz w:val="24"/>
                <w:szCs w:val="24"/>
                <w:lang w:val="en-US"/>
              </w:rPr>
              <w:t xml:space="preserve"> end 100 000/mm</w:t>
            </w:r>
            <w:r w:rsidRPr="00A60DBE">
              <w:rPr>
                <w:sz w:val="24"/>
                <w:szCs w:val="24"/>
                <w:vertAlign w:val="superscript"/>
                <w:lang w:val="en-US"/>
              </w:rPr>
              <w:t>3</w:t>
            </w:r>
          </w:p>
        </w:tc>
        <w:tc>
          <w:tcPr>
            <w:tcW w:w="3964" w:type="dxa"/>
            <w:tcBorders>
              <w:top w:val="single" w:sz="4" w:space="0" w:color="000000"/>
              <w:left w:val="single" w:sz="4" w:space="0" w:color="000000"/>
              <w:bottom w:val="single" w:sz="4" w:space="0" w:color="000000"/>
              <w:right w:val="single" w:sz="4" w:space="0" w:color="000000"/>
            </w:tcBorders>
            <w:hideMark/>
          </w:tcPr>
          <w:p w14:paraId="7655B2EA" w14:textId="77777777" w:rsidR="00A60DBE" w:rsidRPr="00A60DBE" w:rsidRDefault="00A60DBE" w:rsidP="00834E83">
            <w:pPr>
              <w:ind w:left="124"/>
              <w:rPr>
                <w:sz w:val="24"/>
                <w:szCs w:val="24"/>
                <w:lang w:val="en-US"/>
              </w:rPr>
            </w:pPr>
            <w:r w:rsidRPr="00A60DBE">
              <w:rPr>
                <w:sz w:val="24"/>
                <w:szCs w:val="24"/>
                <w:lang w:val="en-US"/>
              </w:rPr>
              <w:t xml:space="preserve">10 mg to </w:t>
            </w:r>
            <w:proofErr w:type="spellStart"/>
            <w:r w:rsidRPr="00A60DBE">
              <w:rPr>
                <w:sz w:val="24"/>
                <w:szCs w:val="24"/>
                <w:lang w:val="en-US"/>
              </w:rPr>
              <w:t>gange</w:t>
            </w:r>
            <w:proofErr w:type="spellEnd"/>
            <w:r w:rsidRPr="00A60DBE">
              <w:rPr>
                <w:sz w:val="24"/>
                <w:szCs w:val="24"/>
                <w:lang w:val="en-US"/>
              </w:rPr>
              <w:t xml:space="preserve"> </w:t>
            </w:r>
            <w:proofErr w:type="spellStart"/>
            <w:r w:rsidRPr="00A60DBE">
              <w:rPr>
                <w:sz w:val="24"/>
                <w:szCs w:val="24"/>
                <w:lang w:val="en-US"/>
              </w:rPr>
              <w:t>dagligt</w:t>
            </w:r>
            <w:proofErr w:type="spellEnd"/>
          </w:p>
        </w:tc>
      </w:tr>
      <w:tr w:rsidR="00A60DBE" w:rsidRPr="00A60DBE" w14:paraId="44707BE3" w14:textId="77777777" w:rsidTr="00834E83">
        <w:trPr>
          <w:trHeight w:val="254"/>
        </w:trPr>
        <w:tc>
          <w:tcPr>
            <w:tcW w:w="4541" w:type="dxa"/>
            <w:tcBorders>
              <w:top w:val="single" w:sz="4" w:space="0" w:color="000000"/>
              <w:left w:val="single" w:sz="4" w:space="0" w:color="000000"/>
              <w:bottom w:val="single" w:sz="4" w:space="0" w:color="000000"/>
              <w:right w:val="single" w:sz="4" w:space="0" w:color="000000"/>
            </w:tcBorders>
            <w:hideMark/>
          </w:tcPr>
          <w:p w14:paraId="17E6ADD6" w14:textId="77777777" w:rsidR="00A60DBE" w:rsidRPr="00A60DBE" w:rsidRDefault="00A60DBE" w:rsidP="00834E83">
            <w:pPr>
              <w:ind w:left="124"/>
              <w:rPr>
                <w:sz w:val="24"/>
                <w:szCs w:val="24"/>
                <w:lang w:val="en-US"/>
              </w:rPr>
            </w:pPr>
            <w:r w:rsidRPr="00A60DBE">
              <w:rPr>
                <w:sz w:val="24"/>
                <w:szCs w:val="24"/>
                <w:lang w:val="en-US"/>
              </w:rPr>
              <w:t xml:space="preserve">50 000 </w:t>
            </w:r>
            <w:proofErr w:type="spellStart"/>
            <w:r w:rsidRPr="00A60DBE">
              <w:rPr>
                <w:sz w:val="24"/>
                <w:szCs w:val="24"/>
                <w:lang w:val="en-US"/>
              </w:rPr>
              <w:t>til</w:t>
            </w:r>
            <w:proofErr w:type="spellEnd"/>
            <w:r w:rsidRPr="00A60DBE">
              <w:rPr>
                <w:sz w:val="24"/>
                <w:szCs w:val="24"/>
                <w:lang w:val="en-US"/>
              </w:rPr>
              <w:t xml:space="preserve"> </w:t>
            </w:r>
            <w:proofErr w:type="spellStart"/>
            <w:r w:rsidRPr="00A60DBE">
              <w:rPr>
                <w:sz w:val="24"/>
                <w:szCs w:val="24"/>
                <w:lang w:val="en-US"/>
              </w:rPr>
              <w:t>mindre</w:t>
            </w:r>
            <w:proofErr w:type="spellEnd"/>
            <w:r w:rsidRPr="00A60DBE">
              <w:rPr>
                <w:sz w:val="24"/>
                <w:szCs w:val="24"/>
                <w:lang w:val="en-US"/>
              </w:rPr>
              <w:t xml:space="preserve"> end 75 000/mm</w:t>
            </w:r>
            <w:r w:rsidRPr="00A60DBE">
              <w:rPr>
                <w:sz w:val="24"/>
                <w:szCs w:val="24"/>
                <w:vertAlign w:val="superscript"/>
                <w:lang w:val="en-US"/>
              </w:rPr>
              <w:t>3</w:t>
            </w:r>
          </w:p>
        </w:tc>
        <w:tc>
          <w:tcPr>
            <w:tcW w:w="3964" w:type="dxa"/>
            <w:tcBorders>
              <w:top w:val="single" w:sz="4" w:space="0" w:color="000000"/>
              <w:left w:val="single" w:sz="4" w:space="0" w:color="000000"/>
              <w:bottom w:val="single" w:sz="4" w:space="0" w:color="000000"/>
              <w:right w:val="single" w:sz="4" w:space="0" w:color="000000"/>
            </w:tcBorders>
            <w:hideMark/>
          </w:tcPr>
          <w:p w14:paraId="07A79E4C" w14:textId="77777777" w:rsidR="00A60DBE" w:rsidRPr="00A60DBE" w:rsidRDefault="00A60DBE" w:rsidP="00834E83">
            <w:pPr>
              <w:ind w:left="124"/>
              <w:rPr>
                <w:sz w:val="24"/>
                <w:szCs w:val="24"/>
                <w:lang w:val="en-US"/>
              </w:rPr>
            </w:pPr>
            <w:r w:rsidRPr="00A60DBE">
              <w:rPr>
                <w:sz w:val="24"/>
                <w:szCs w:val="24"/>
                <w:lang w:val="en-US"/>
              </w:rPr>
              <w:t xml:space="preserve">5 mg to </w:t>
            </w:r>
            <w:proofErr w:type="spellStart"/>
            <w:r w:rsidRPr="00A60DBE">
              <w:rPr>
                <w:sz w:val="24"/>
                <w:szCs w:val="24"/>
                <w:lang w:val="en-US"/>
              </w:rPr>
              <w:t>gange</w:t>
            </w:r>
            <w:proofErr w:type="spellEnd"/>
            <w:r w:rsidRPr="00A60DBE">
              <w:rPr>
                <w:sz w:val="24"/>
                <w:szCs w:val="24"/>
                <w:lang w:val="en-US"/>
              </w:rPr>
              <w:t xml:space="preserve"> </w:t>
            </w:r>
            <w:proofErr w:type="spellStart"/>
            <w:r w:rsidRPr="00A60DBE">
              <w:rPr>
                <w:sz w:val="24"/>
                <w:szCs w:val="24"/>
                <w:lang w:val="en-US"/>
              </w:rPr>
              <w:t>dagligt</w:t>
            </w:r>
            <w:proofErr w:type="spellEnd"/>
          </w:p>
        </w:tc>
      </w:tr>
    </w:tbl>
    <w:p w14:paraId="15F42EDB" w14:textId="77777777" w:rsidR="00E56460" w:rsidRDefault="00E56460" w:rsidP="00834E83">
      <w:pPr>
        <w:ind w:left="851"/>
        <w:rPr>
          <w:i/>
          <w:sz w:val="24"/>
          <w:szCs w:val="24"/>
          <w:lang w:val="en-US"/>
        </w:rPr>
      </w:pPr>
    </w:p>
    <w:p w14:paraId="2A4D88BC" w14:textId="2737779B" w:rsidR="00A60DBE" w:rsidRPr="00A60DBE" w:rsidRDefault="00A60DBE" w:rsidP="00834E83">
      <w:pPr>
        <w:ind w:left="851"/>
        <w:rPr>
          <w:i/>
          <w:sz w:val="24"/>
          <w:szCs w:val="24"/>
        </w:rPr>
      </w:pPr>
      <w:proofErr w:type="spellStart"/>
      <w:r w:rsidRPr="00A60DBE">
        <w:rPr>
          <w:i/>
          <w:sz w:val="24"/>
          <w:szCs w:val="24"/>
        </w:rPr>
        <w:t>Polycythæmia</w:t>
      </w:r>
      <w:proofErr w:type="spellEnd"/>
      <w:r w:rsidRPr="00A60DBE">
        <w:rPr>
          <w:i/>
          <w:sz w:val="24"/>
          <w:szCs w:val="24"/>
        </w:rPr>
        <w:t xml:space="preserve"> </w:t>
      </w:r>
      <w:proofErr w:type="spellStart"/>
      <w:r w:rsidRPr="00A60DBE">
        <w:rPr>
          <w:i/>
          <w:sz w:val="24"/>
          <w:szCs w:val="24"/>
        </w:rPr>
        <w:t>vera</w:t>
      </w:r>
      <w:proofErr w:type="spellEnd"/>
      <w:r w:rsidRPr="00A60DBE">
        <w:rPr>
          <w:i/>
          <w:sz w:val="24"/>
          <w:szCs w:val="24"/>
        </w:rPr>
        <w:t xml:space="preserve"> (PV)</w:t>
      </w:r>
    </w:p>
    <w:p w14:paraId="13E378D6" w14:textId="631ABECA" w:rsidR="00E56460" w:rsidRDefault="00A60DBE" w:rsidP="00834E83">
      <w:pPr>
        <w:ind w:left="851"/>
        <w:rPr>
          <w:sz w:val="24"/>
          <w:szCs w:val="24"/>
        </w:rPr>
      </w:pPr>
      <w:r w:rsidRPr="00A60DBE">
        <w:rPr>
          <w:sz w:val="24"/>
          <w:szCs w:val="24"/>
        </w:rPr>
        <w:t xml:space="preserve">Den anbefalede startdosis af </w:t>
      </w:r>
      <w:proofErr w:type="spellStart"/>
      <w:r w:rsidRPr="00A60DBE">
        <w:rPr>
          <w:sz w:val="24"/>
          <w:szCs w:val="24"/>
          <w:lang w:bidi="da-DK"/>
        </w:rPr>
        <w:t>Ruxolitinib</w:t>
      </w:r>
      <w:proofErr w:type="spellEnd"/>
      <w:r w:rsidRPr="00A60DBE">
        <w:rPr>
          <w:sz w:val="24"/>
          <w:szCs w:val="24"/>
          <w:lang w:bidi="da-DK"/>
        </w:rPr>
        <w:t xml:space="preserve"> </w:t>
      </w:r>
      <w:r w:rsidR="002E5EB3">
        <w:rPr>
          <w:sz w:val="24"/>
          <w:szCs w:val="24"/>
          <w:lang w:bidi="da-DK"/>
        </w:rPr>
        <w:t>"</w:t>
      </w:r>
      <w:proofErr w:type="spellStart"/>
      <w:r w:rsidR="002E5EB3">
        <w:rPr>
          <w:sz w:val="24"/>
          <w:szCs w:val="24"/>
          <w:lang w:bidi="da-DK"/>
        </w:rPr>
        <w:t>Apotex</w:t>
      </w:r>
      <w:proofErr w:type="spellEnd"/>
      <w:r w:rsidR="002E5EB3">
        <w:rPr>
          <w:sz w:val="24"/>
          <w:szCs w:val="24"/>
          <w:lang w:bidi="da-DK"/>
        </w:rPr>
        <w:t>"</w:t>
      </w:r>
      <w:r w:rsidRPr="00A60DBE">
        <w:rPr>
          <w:sz w:val="24"/>
          <w:szCs w:val="24"/>
          <w:lang w:bidi="da-DK"/>
        </w:rPr>
        <w:t xml:space="preserve"> </w:t>
      </w:r>
      <w:r w:rsidRPr="00A60DBE">
        <w:rPr>
          <w:sz w:val="24"/>
          <w:szCs w:val="24"/>
        </w:rPr>
        <w:t>til PV er 10 mg to gange dagligt.</w:t>
      </w:r>
    </w:p>
    <w:p w14:paraId="37969EAF" w14:textId="77777777" w:rsidR="00E56460" w:rsidRDefault="00E56460" w:rsidP="00834E83">
      <w:pPr>
        <w:ind w:left="851"/>
        <w:rPr>
          <w:sz w:val="24"/>
          <w:szCs w:val="24"/>
        </w:rPr>
      </w:pPr>
    </w:p>
    <w:p w14:paraId="1630D1C2" w14:textId="189F6FF4" w:rsidR="00A60DBE" w:rsidRPr="00A60DBE" w:rsidRDefault="00A60DBE" w:rsidP="00834E83">
      <w:pPr>
        <w:ind w:left="851"/>
        <w:rPr>
          <w:i/>
          <w:sz w:val="24"/>
          <w:szCs w:val="24"/>
        </w:rPr>
      </w:pPr>
      <w:r w:rsidRPr="00A60DBE">
        <w:rPr>
          <w:i/>
          <w:sz w:val="24"/>
          <w:szCs w:val="24"/>
        </w:rPr>
        <w:t>Graft versus host-sygdom (</w:t>
      </w:r>
      <w:proofErr w:type="spellStart"/>
      <w:r w:rsidRPr="00A60DBE">
        <w:rPr>
          <w:i/>
          <w:sz w:val="24"/>
          <w:szCs w:val="24"/>
        </w:rPr>
        <w:t>GvHD</w:t>
      </w:r>
      <w:proofErr w:type="spellEnd"/>
      <w:r w:rsidRPr="00A60DBE">
        <w:rPr>
          <w:i/>
          <w:sz w:val="24"/>
          <w:szCs w:val="24"/>
        </w:rPr>
        <w:t>)</w:t>
      </w:r>
    </w:p>
    <w:p w14:paraId="69EBBBF1" w14:textId="34FFE668" w:rsidR="00A60DBE" w:rsidRPr="00A60DBE" w:rsidRDefault="00A60DBE" w:rsidP="00834E83">
      <w:pPr>
        <w:ind w:left="851"/>
        <w:rPr>
          <w:sz w:val="24"/>
          <w:szCs w:val="24"/>
        </w:rPr>
      </w:pPr>
      <w:r w:rsidRPr="00A60DBE">
        <w:rPr>
          <w:sz w:val="24"/>
          <w:szCs w:val="24"/>
        </w:rPr>
        <w:t xml:space="preserve">Den anbefalede startdosis af </w:t>
      </w:r>
      <w:proofErr w:type="spellStart"/>
      <w:r w:rsidRPr="00A60DBE">
        <w:rPr>
          <w:sz w:val="24"/>
          <w:szCs w:val="24"/>
          <w:lang w:bidi="da-DK"/>
        </w:rPr>
        <w:t>Ruxolitinib</w:t>
      </w:r>
      <w:proofErr w:type="spellEnd"/>
      <w:r w:rsidRPr="00A60DBE">
        <w:rPr>
          <w:sz w:val="24"/>
          <w:szCs w:val="24"/>
          <w:lang w:bidi="da-DK"/>
        </w:rPr>
        <w:t xml:space="preserve"> </w:t>
      </w:r>
      <w:r w:rsidR="002E5EB3">
        <w:rPr>
          <w:sz w:val="24"/>
          <w:szCs w:val="24"/>
          <w:lang w:bidi="da-DK"/>
        </w:rPr>
        <w:t>"</w:t>
      </w:r>
      <w:proofErr w:type="spellStart"/>
      <w:r w:rsidR="002E5EB3">
        <w:rPr>
          <w:sz w:val="24"/>
          <w:szCs w:val="24"/>
          <w:lang w:bidi="da-DK"/>
        </w:rPr>
        <w:t>Apotex</w:t>
      </w:r>
      <w:proofErr w:type="spellEnd"/>
      <w:r w:rsidR="002E5EB3">
        <w:rPr>
          <w:sz w:val="24"/>
          <w:szCs w:val="24"/>
          <w:lang w:bidi="da-DK"/>
        </w:rPr>
        <w:t>"</w:t>
      </w:r>
      <w:r w:rsidRPr="00A60DBE">
        <w:rPr>
          <w:sz w:val="24"/>
          <w:szCs w:val="24"/>
        </w:rPr>
        <w:t xml:space="preserve"> til akut og kronisk </w:t>
      </w:r>
      <w:proofErr w:type="spellStart"/>
      <w:r w:rsidRPr="00A60DBE">
        <w:rPr>
          <w:sz w:val="24"/>
          <w:szCs w:val="24"/>
        </w:rPr>
        <w:t>GvHD</w:t>
      </w:r>
      <w:proofErr w:type="spellEnd"/>
      <w:r w:rsidRPr="00A60DBE">
        <w:rPr>
          <w:sz w:val="24"/>
          <w:szCs w:val="24"/>
        </w:rPr>
        <w:t xml:space="preserve"> er baseret på alder (se tabel 2 og 3):</w:t>
      </w:r>
    </w:p>
    <w:p w14:paraId="1395FCCC" w14:textId="77777777" w:rsidR="00A60DBE" w:rsidRPr="00A60DBE" w:rsidRDefault="00A60DBE" w:rsidP="00834E83">
      <w:pPr>
        <w:ind w:left="851"/>
        <w:rPr>
          <w:sz w:val="24"/>
          <w:szCs w:val="24"/>
        </w:rPr>
      </w:pPr>
    </w:p>
    <w:p w14:paraId="7C0FD554" w14:textId="550343AA" w:rsidR="00A60DBE" w:rsidRPr="00A60DBE" w:rsidRDefault="00A60DBE" w:rsidP="00834E83">
      <w:pPr>
        <w:ind w:left="851"/>
        <w:rPr>
          <w:b/>
          <w:bCs/>
          <w:sz w:val="24"/>
          <w:szCs w:val="24"/>
        </w:rPr>
      </w:pPr>
      <w:r w:rsidRPr="00A60DBE">
        <w:rPr>
          <w:b/>
          <w:bCs/>
          <w:sz w:val="24"/>
          <w:szCs w:val="24"/>
        </w:rPr>
        <w:t>Tabel 2</w:t>
      </w:r>
      <w:r w:rsidR="00E56460">
        <w:rPr>
          <w:b/>
          <w:bCs/>
          <w:sz w:val="24"/>
          <w:szCs w:val="24"/>
        </w:rPr>
        <w:t xml:space="preserve">. </w:t>
      </w:r>
      <w:r w:rsidRPr="00A60DBE">
        <w:rPr>
          <w:b/>
          <w:bCs/>
          <w:sz w:val="24"/>
          <w:szCs w:val="24"/>
        </w:rPr>
        <w:t xml:space="preserve">Startdosis til akut graft versus </w:t>
      </w:r>
      <w:r w:rsidRPr="00A60DBE">
        <w:rPr>
          <w:b/>
          <w:bCs/>
          <w:i/>
          <w:sz w:val="24"/>
          <w:szCs w:val="24"/>
        </w:rPr>
        <w:t>host</w:t>
      </w:r>
      <w:r w:rsidRPr="00A60DBE">
        <w:rPr>
          <w:b/>
          <w:bCs/>
          <w:sz w:val="24"/>
          <w:szCs w:val="24"/>
        </w:rPr>
        <w:t>-sygdom</w:t>
      </w:r>
    </w:p>
    <w:p w14:paraId="0677F2B4" w14:textId="77777777" w:rsidR="00A60DBE" w:rsidRPr="00A60DBE" w:rsidRDefault="00A60DBE" w:rsidP="00834E83">
      <w:pPr>
        <w:ind w:left="851"/>
        <w:rPr>
          <w:b/>
          <w:sz w:val="24"/>
          <w:szCs w:val="24"/>
        </w:rPr>
      </w:pPr>
    </w:p>
    <w:tbl>
      <w:tblPr>
        <w:tblW w:w="4541" w:type="pct"/>
        <w:tblInd w:w="8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941"/>
        <w:gridCol w:w="4812"/>
      </w:tblGrid>
      <w:tr w:rsidR="00A60DBE" w:rsidRPr="00A60DBE" w14:paraId="1FBBD49C" w14:textId="77777777" w:rsidTr="00834E83">
        <w:trPr>
          <w:trHeight w:val="251"/>
        </w:trPr>
        <w:tc>
          <w:tcPr>
            <w:tcW w:w="2251" w:type="pct"/>
            <w:tcBorders>
              <w:top w:val="single" w:sz="4" w:space="0" w:color="000000"/>
              <w:left w:val="nil"/>
              <w:bottom w:val="single" w:sz="4" w:space="0" w:color="000000"/>
              <w:right w:val="single" w:sz="4" w:space="0" w:color="000000"/>
            </w:tcBorders>
            <w:hideMark/>
          </w:tcPr>
          <w:p w14:paraId="42A6882E" w14:textId="77777777" w:rsidR="00A60DBE" w:rsidRPr="00A60DBE" w:rsidRDefault="00A60DBE" w:rsidP="00834E83">
            <w:pPr>
              <w:rPr>
                <w:b/>
                <w:sz w:val="24"/>
                <w:szCs w:val="24"/>
                <w:lang w:val="en-US"/>
              </w:rPr>
            </w:pPr>
            <w:proofErr w:type="spellStart"/>
            <w:r w:rsidRPr="00A60DBE">
              <w:rPr>
                <w:b/>
                <w:sz w:val="24"/>
                <w:szCs w:val="24"/>
                <w:lang w:val="en-US"/>
              </w:rPr>
              <w:t>Aldersgruppe</w:t>
            </w:r>
            <w:proofErr w:type="spellEnd"/>
          </w:p>
        </w:tc>
        <w:tc>
          <w:tcPr>
            <w:tcW w:w="2749" w:type="pct"/>
            <w:tcBorders>
              <w:top w:val="single" w:sz="4" w:space="0" w:color="000000"/>
              <w:left w:val="single" w:sz="4" w:space="0" w:color="000000"/>
              <w:bottom w:val="single" w:sz="4" w:space="0" w:color="000000"/>
              <w:right w:val="nil"/>
            </w:tcBorders>
            <w:hideMark/>
          </w:tcPr>
          <w:p w14:paraId="09C32DAC" w14:textId="77777777" w:rsidR="00A60DBE" w:rsidRPr="00A60DBE" w:rsidRDefault="00A60DBE" w:rsidP="00834E83">
            <w:pPr>
              <w:rPr>
                <w:b/>
                <w:sz w:val="24"/>
                <w:szCs w:val="24"/>
                <w:lang w:val="en-US"/>
              </w:rPr>
            </w:pPr>
            <w:proofErr w:type="spellStart"/>
            <w:r w:rsidRPr="00A60DBE">
              <w:rPr>
                <w:b/>
                <w:sz w:val="24"/>
                <w:szCs w:val="24"/>
                <w:lang w:val="en-US"/>
              </w:rPr>
              <w:t>Startdosis</w:t>
            </w:r>
            <w:proofErr w:type="spellEnd"/>
          </w:p>
        </w:tc>
      </w:tr>
      <w:tr w:rsidR="00A60DBE" w:rsidRPr="00A60DBE" w14:paraId="3F28AAB0" w14:textId="77777777" w:rsidTr="00834E83">
        <w:trPr>
          <w:trHeight w:val="760"/>
        </w:trPr>
        <w:tc>
          <w:tcPr>
            <w:tcW w:w="2251" w:type="pct"/>
            <w:tcBorders>
              <w:top w:val="single" w:sz="4" w:space="0" w:color="000000"/>
              <w:left w:val="nil"/>
              <w:bottom w:val="single" w:sz="4" w:space="0" w:color="000000"/>
              <w:right w:val="single" w:sz="4" w:space="0" w:color="000000"/>
            </w:tcBorders>
            <w:hideMark/>
          </w:tcPr>
          <w:p w14:paraId="10A7725E" w14:textId="77777777" w:rsidR="00AE043B" w:rsidRDefault="00A60DBE" w:rsidP="00834E83">
            <w:pPr>
              <w:rPr>
                <w:sz w:val="24"/>
                <w:szCs w:val="24"/>
              </w:rPr>
            </w:pPr>
            <w:r w:rsidRPr="00A60DBE">
              <w:rPr>
                <w:sz w:val="24"/>
                <w:szCs w:val="24"/>
              </w:rPr>
              <w:t xml:space="preserve">12 år og derover </w:t>
            </w:r>
          </w:p>
          <w:p w14:paraId="03D83633" w14:textId="3C11C460" w:rsidR="00A60DBE" w:rsidRPr="00A60DBE" w:rsidRDefault="00A60DBE" w:rsidP="00834E83">
            <w:pPr>
              <w:rPr>
                <w:sz w:val="24"/>
                <w:szCs w:val="24"/>
              </w:rPr>
            </w:pPr>
            <w:r w:rsidRPr="00A60DBE">
              <w:rPr>
                <w:sz w:val="24"/>
                <w:szCs w:val="24"/>
              </w:rPr>
              <w:t>6 år til &lt;12 år</w:t>
            </w:r>
          </w:p>
          <w:p w14:paraId="18A3E79F" w14:textId="77777777" w:rsidR="00A60DBE" w:rsidRPr="00A60DBE" w:rsidRDefault="00A60DBE" w:rsidP="00834E83">
            <w:pPr>
              <w:rPr>
                <w:sz w:val="24"/>
                <w:szCs w:val="24"/>
                <w:lang w:val="en-US"/>
              </w:rPr>
            </w:pPr>
            <w:r w:rsidRPr="00A60DBE">
              <w:rPr>
                <w:sz w:val="24"/>
                <w:szCs w:val="24"/>
                <w:lang w:val="en-US"/>
              </w:rPr>
              <w:t xml:space="preserve">28 </w:t>
            </w:r>
            <w:proofErr w:type="spellStart"/>
            <w:r w:rsidRPr="00A60DBE">
              <w:rPr>
                <w:sz w:val="24"/>
                <w:szCs w:val="24"/>
                <w:lang w:val="en-US"/>
              </w:rPr>
              <w:t>dage</w:t>
            </w:r>
            <w:proofErr w:type="spellEnd"/>
            <w:r w:rsidRPr="00A60DBE">
              <w:rPr>
                <w:sz w:val="24"/>
                <w:szCs w:val="24"/>
                <w:lang w:val="en-US"/>
              </w:rPr>
              <w:t xml:space="preserve"> </w:t>
            </w:r>
            <w:proofErr w:type="spellStart"/>
            <w:r w:rsidRPr="00A60DBE">
              <w:rPr>
                <w:sz w:val="24"/>
                <w:szCs w:val="24"/>
                <w:lang w:val="en-US"/>
              </w:rPr>
              <w:t>til</w:t>
            </w:r>
            <w:proofErr w:type="spellEnd"/>
            <w:r w:rsidRPr="00A60DBE">
              <w:rPr>
                <w:sz w:val="24"/>
                <w:szCs w:val="24"/>
                <w:lang w:val="en-US"/>
              </w:rPr>
              <w:t xml:space="preserve"> &lt;6 </w:t>
            </w:r>
            <w:proofErr w:type="spellStart"/>
            <w:r w:rsidRPr="00A60DBE">
              <w:rPr>
                <w:sz w:val="24"/>
                <w:szCs w:val="24"/>
                <w:lang w:val="en-US"/>
              </w:rPr>
              <w:t>år</w:t>
            </w:r>
            <w:proofErr w:type="spellEnd"/>
          </w:p>
        </w:tc>
        <w:tc>
          <w:tcPr>
            <w:tcW w:w="2749" w:type="pct"/>
            <w:tcBorders>
              <w:top w:val="single" w:sz="4" w:space="0" w:color="000000"/>
              <w:left w:val="single" w:sz="4" w:space="0" w:color="000000"/>
              <w:bottom w:val="single" w:sz="4" w:space="0" w:color="000000"/>
              <w:right w:val="nil"/>
            </w:tcBorders>
            <w:hideMark/>
          </w:tcPr>
          <w:p w14:paraId="2D194127" w14:textId="77777777" w:rsidR="00AE043B" w:rsidRDefault="00A60DBE" w:rsidP="00834E83">
            <w:pPr>
              <w:rPr>
                <w:sz w:val="24"/>
                <w:szCs w:val="24"/>
              </w:rPr>
            </w:pPr>
            <w:r w:rsidRPr="00A60DBE">
              <w:rPr>
                <w:sz w:val="24"/>
                <w:szCs w:val="24"/>
              </w:rPr>
              <w:t xml:space="preserve">10 mg to gange dagligt </w:t>
            </w:r>
          </w:p>
          <w:p w14:paraId="62F96EDD" w14:textId="02DB2B50" w:rsidR="00A60DBE" w:rsidRPr="00A60DBE" w:rsidRDefault="00A60DBE" w:rsidP="00834E83">
            <w:pPr>
              <w:rPr>
                <w:sz w:val="24"/>
                <w:szCs w:val="24"/>
              </w:rPr>
            </w:pPr>
            <w:r w:rsidRPr="00A60DBE">
              <w:rPr>
                <w:sz w:val="24"/>
                <w:szCs w:val="24"/>
              </w:rPr>
              <w:t>5 mg to gange dagligt</w:t>
            </w:r>
          </w:p>
          <w:p w14:paraId="161F05A8" w14:textId="77777777" w:rsidR="00A60DBE" w:rsidRPr="00A60DBE" w:rsidRDefault="00A60DBE" w:rsidP="00834E83">
            <w:pPr>
              <w:rPr>
                <w:sz w:val="24"/>
                <w:szCs w:val="24"/>
              </w:rPr>
            </w:pPr>
            <w:r w:rsidRPr="00A60DBE">
              <w:rPr>
                <w:sz w:val="24"/>
                <w:szCs w:val="24"/>
              </w:rPr>
              <w:t>8 mg/m</w:t>
            </w:r>
            <w:r w:rsidRPr="00A60DBE">
              <w:rPr>
                <w:sz w:val="24"/>
                <w:szCs w:val="24"/>
                <w:vertAlign w:val="superscript"/>
              </w:rPr>
              <w:t>2</w:t>
            </w:r>
            <w:r w:rsidRPr="00A60DBE">
              <w:rPr>
                <w:sz w:val="24"/>
                <w:szCs w:val="24"/>
              </w:rPr>
              <w:t xml:space="preserve"> to gange dagligt</w:t>
            </w:r>
          </w:p>
        </w:tc>
      </w:tr>
    </w:tbl>
    <w:p w14:paraId="4F7F2933" w14:textId="77777777" w:rsidR="00E56460" w:rsidRDefault="00E56460" w:rsidP="00834E83">
      <w:pPr>
        <w:ind w:left="851"/>
        <w:rPr>
          <w:b/>
          <w:sz w:val="24"/>
          <w:szCs w:val="24"/>
        </w:rPr>
      </w:pPr>
    </w:p>
    <w:p w14:paraId="162905AC" w14:textId="41F69F3E" w:rsidR="00A60DBE" w:rsidRPr="00A60DBE" w:rsidRDefault="00A60DBE" w:rsidP="00834E83">
      <w:pPr>
        <w:ind w:left="851"/>
        <w:rPr>
          <w:b/>
          <w:sz w:val="24"/>
          <w:szCs w:val="24"/>
        </w:rPr>
      </w:pPr>
      <w:r w:rsidRPr="00A60DBE">
        <w:rPr>
          <w:b/>
          <w:sz w:val="24"/>
          <w:szCs w:val="24"/>
        </w:rPr>
        <w:t>Tabel 3</w:t>
      </w:r>
      <w:r w:rsidR="00E56460">
        <w:rPr>
          <w:b/>
          <w:sz w:val="24"/>
          <w:szCs w:val="24"/>
        </w:rPr>
        <w:t xml:space="preserve">. </w:t>
      </w:r>
      <w:r w:rsidRPr="00A60DBE">
        <w:rPr>
          <w:b/>
          <w:sz w:val="24"/>
          <w:szCs w:val="24"/>
        </w:rPr>
        <w:t xml:space="preserve">Startdosis til kronisk graft versus </w:t>
      </w:r>
      <w:r w:rsidRPr="00A60DBE">
        <w:rPr>
          <w:b/>
          <w:i/>
          <w:sz w:val="24"/>
          <w:szCs w:val="24"/>
        </w:rPr>
        <w:t>host</w:t>
      </w:r>
      <w:r w:rsidRPr="00A60DBE">
        <w:rPr>
          <w:b/>
          <w:sz w:val="24"/>
          <w:szCs w:val="24"/>
        </w:rPr>
        <w:t>-sygdom</w:t>
      </w:r>
    </w:p>
    <w:p w14:paraId="3ECB41E5" w14:textId="77777777" w:rsidR="00A60DBE" w:rsidRPr="00A60DBE" w:rsidRDefault="00A60DBE" w:rsidP="00834E83">
      <w:pPr>
        <w:ind w:left="851"/>
        <w:rPr>
          <w:b/>
          <w:sz w:val="24"/>
          <w:szCs w:val="24"/>
        </w:rPr>
      </w:pPr>
    </w:p>
    <w:tbl>
      <w:tblPr>
        <w:tblW w:w="4543" w:type="pct"/>
        <w:tblInd w:w="8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825"/>
        <w:gridCol w:w="3932"/>
      </w:tblGrid>
      <w:tr w:rsidR="00A60DBE" w:rsidRPr="00A60DBE" w14:paraId="2465F9DF" w14:textId="77777777" w:rsidTr="00834E83">
        <w:trPr>
          <w:trHeight w:val="251"/>
        </w:trPr>
        <w:tc>
          <w:tcPr>
            <w:tcW w:w="2755" w:type="pct"/>
            <w:tcBorders>
              <w:top w:val="single" w:sz="4" w:space="0" w:color="000000"/>
              <w:left w:val="nil"/>
              <w:bottom w:val="single" w:sz="4" w:space="0" w:color="000000"/>
              <w:right w:val="single" w:sz="4" w:space="0" w:color="000000"/>
            </w:tcBorders>
            <w:hideMark/>
          </w:tcPr>
          <w:p w14:paraId="16ABC0B1" w14:textId="77777777" w:rsidR="00A60DBE" w:rsidRPr="00A60DBE" w:rsidRDefault="00A60DBE" w:rsidP="00834E83">
            <w:pPr>
              <w:rPr>
                <w:b/>
                <w:sz w:val="24"/>
                <w:szCs w:val="24"/>
                <w:lang w:val="en-US"/>
              </w:rPr>
            </w:pPr>
            <w:proofErr w:type="spellStart"/>
            <w:r w:rsidRPr="00A60DBE">
              <w:rPr>
                <w:b/>
                <w:sz w:val="24"/>
                <w:szCs w:val="24"/>
                <w:lang w:val="en-US"/>
              </w:rPr>
              <w:t>Aldersgruppe</w:t>
            </w:r>
            <w:proofErr w:type="spellEnd"/>
          </w:p>
        </w:tc>
        <w:tc>
          <w:tcPr>
            <w:tcW w:w="2245" w:type="pct"/>
            <w:tcBorders>
              <w:top w:val="single" w:sz="4" w:space="0" w:color="000000"/>
              <w:left w:val="single" w:sz="4" w:space="0" w:color="000000"/>
              <w:bottom w:val="single" w:sz="4" w:space="0" w:color="000000"/>
              <w:right w:val="nil"/>
            </w:tcBorders>
            <w:hideMark/>
          </w:tcPr>
          <w:p w14:paraId="560BF940" w14:textId="77777777" w:rsidR="00A60DBE" w:rsidRPr="00A60DBE" w:rsidRDefault="00A60DBE" w:rsidP="00834E83">
            <w:pPr>
              <w:rPr>
                <w:b/>
                <w:sz w:val="24"/>
                <w:szCs w:val="24"/>
                <w:lang w:val="en-US"/>
              </w:rPr>
            </w:pPr>
            <w:proofErr w:type="spellStart"/>
            <w:r w:rsidRPr="00A60DBE">
              <w:rPr>
                <w:b/>
                <w:sz w:val="24"/>
                <w:szCs w:val="24"/>
                <w:lang w:val="en-US"/>
              </w:rPr>
              <w:t>Startdosis</w:t>
            </w:r>
            <w:proofErr w:type="spellEnd"/>
          </w:p>
        </w:tc>
      </w:tr>
      <w:tr w:rsidR="00A60DBE" w:rsidRPr="00A60DBE" w14:paraId="370B255C" w14:textId="77777777" w:rsidTr="00834E83">
        <w:trPr>
          <w:trHeight w:val="761"/>
        </w:trPr>
        <w:tc>
          <w:tcPr>
            <w:tcW w:w="2755" w:type="pct"/>
            <w:tcBorders>
              <w:top w:val="single" w:sz="4" w:space="0" w:color="000000"/>
              <w:left w:val="nil"/>
              <w:bottom w:val="single" w:sz="4" w:space="0" w:color="000000"/>
              <w:right w:val="single" w:sz="4" w:space="0" w:color="000000"/>
            </w:tcBorders>
            <w:hideMark/>
          </w:tcPr>
          <w:p w14:paraId="43938E39" w14:textId="77777777" w:rsidR="00AE043B" w:rsidRDefault="00A60DBE" w:rsidP="00834E83">
            <w:pPr>
              <w:rPr>
                <w:sz w:val="24"/>
                <w:szCs w:val="24"/>
              </w:rPr>
            </w:pPr>
            <w:r w:rsidRPr="00A60DBE">
              <w:rPr>
                <w:sz w:val="24"/>
                <w:szCs w:val="24"/>
              </w:rPr>
              <w:t xml:space="preserve">12 år og derover </w:t>
            </w:r>
          </w:p>
          <w:p w14:paraId="772FAFE2" w14:textId="3CE54BA3" w:rsidR="00A60DBE" w:rsidRPr="00A60DBE" w:rsidRDefault="00A60DBE" w:rsidP="00834E83">
            <w:pPr>
              <w:rPr>
                <w:sz w:val="24"/>
                <w:szCs w:val="24"/>
              </w:rPr>
            </w:pPr>
            <w:r w:rsidRPr="00A60DBE">
              <w:rPr>
                <w:sz w:val="24"/>
                <w:szCs w:val="24"/>
              </w:rPr>
              <w:t>6 år til &lt;12 år</w:t>
            </w:r>
          </w:p>
          <w:p w14:paraId="7B7B6310" w14:textId="77777777" w:rsidR="00A60DBE" w:rsidRPr="00A60DBE" w:rsidRDefault="00A60DBE" w:rsidP="00834E83">
            <w:pPr>
              <w:rPr>
                <w:sz w:val="24"/>
                <w:szCs w:val="24"/>
                <w:lang w:val="en-US"/>
              </w:rPr>
            </w:pPr>
            <w:r w:rsidRPr="00A60DBE">
              <w:rPr>
                <w:sz w:val="24"/>
                <w:szCs w:val="24"/>
                <w:lang w:val="en-US"/>
              </w:rPr>
              <w:t xml:space="preserve">6 </w:t>
            </w:r>
            <w:proofErr w:type="spellStart"/>
            <w:r w:rsidRPr="00A60DBE">
              <w:rPr>
                <w:sz w:val="24"/>
                <w:szCs w:val="24"/>
                <w:lang w:val="en-US"/>
              </w:rPr>
              <w:t>måneder</w:t>
            </w:r>
            <w:proofErr w:type="spellEnd"/>
            <w:r w:rsidRPr="00A60DBE">
              <w:rPr>
                <w:sz w:val="24"/>
                <w:szCs w:val="24"/>
                <w:lang w:val="en-US"/>
              </w:rPr>
              <w:t xml:space="preserve"> </w:t>
            </w:r>
            <w:proofErr w:type="spellStart"/>
            <w:r w:rsidRPr="00A60DBE">
              <w:rPr>
                <w:sz w:val="24"/>
                <w:szCs w:val="24"/>
                <w:lang w:val="en-US"/>
              </w:rPr>
              <w:t>til</w:t>
            </w:r>
            <w:proofErr w:type="spellEnd"/>
            <w:r w:rsidRPr="00A60DBE">
              <w:rPr>
                <w:sz w:val="24"/>
                <w:szCs w:val="24"/>
                <w:lang w:val="en-US"/>
              </w:rPr>
              <w:t xml:space="preserve"> &lt;6 </w:t>
            </w:r>
            <w:proofErr w:type="spellStart"/>
            <w:r w:rsidRPr="00A60DBE">
              <w:rPr>
                <w:sz w:val="24"/>
                <w:szCs w:val="24"/>
                <w:lang w:val="en-US"/>
              </w:rPr>
              <w:t>år</w:t>
            </w:r>
            <w:proofErr w:type="spellEnd"/>
          </w:p>
        </w:tc>
        <w:tc>
          <w:tcPr>
            <w:tcW w:w="2245" w:type="pct"/>
            <w:tcBorders>
              <w:top w:val="single" w:sz="4" w:space="0" w:color="000000"/>
              <w:left w:val="single" w:sz="4" w:space="0" w:color="000000"/>
              <w:bottom w:val="single" w:sz="4" w:space="0" w:color="000000"/>
              <w:right w:val="nil"/>
            </w:tcBorders>
            <w:hideMark/>
          </w:tcPr>
          <w:p w14:paraId="0D0E39F4" w14:textId="77777777" w:rsidR="00AE043B" w:rsidRDefault="00A60DBE" w:rsidP="00834E83">
            <w:pPr>
              <w:rPr>
                <w:sz w:val="24"/>
                <w:szCs w:val="24"/>
              </w:rPr>
            </w:pPr>
            <w:r w:rsidRPr="00A60DBE">
              <w:rPr>
                <w:sz w:val="24"/>
                <w:szCs w:val="24"/>
              </w:rPr>
              <w:t xml:space="preserve">10 mg to gange dagligt </w:t>
            </w:r>
          </w:p>
          <w:p w14:paraId="479467A8" w14:textId="0EC3EAAA" w:rsidR="00A60DBE" w:rsidRPr="00A60DBE" w:rsidRDefault="00A60DBE" w:rsidP="00834E83">
            <w:pPr>
              <w:rPr>
                <w:sz w:val="24"/>
                <w:szCs w:val="24"/>
              </w:rPr>
            </w:pPr>
            <w:r w:rsidRPr="00A60DBE">
              <w:rPr>
                <w:sz w:val="24"/>
                <w:szCs w:val="24"/>
              </w:rPr>
              <w:t>5 mg to gange dagligt</w:t>
            </w:r>
          </w:p>
          <w:p w14:paraId="235961D6" w14:textId="77777777" w:rsidR="00A60DBE" w:rsidRPr="00A60DBE" w:rsidRDefault="00A60DBE" w:rsidP="00834E83">
            <w:pPr>
              <w:rPr>
                <w:sz w:val="24"/>
                <w:szCs w:val="24"/>
              </w:rPr>
            </w:pPr>
            <w:r w:rsidRPr="00A60DBE">
              <w:rPr>
                <w:sz w:val="24"/>
                <w:szCs w:val="24"/>
              </w:rPr>
              <w:t>8 mg/m</w:t>
            </w:r>
            <w:r w:rsidRPr="00A60DBE">
              <w:rPr>
                <w:sz w:val="24"/>
                <w:szCs w:val="24"/>
                <w:vertAlign w:val="superscript"/>
              </w:rPr>
              <w:t>2</w:t>
            </w:r>
            <w:r w:rsidRPr="00A60DBE">
              <w:rPr>
                <w:sz w:val="24"/>
                <w:szCs w:val="24"/>
              </w:rPr>
              <w:t xml:space="preserve"> to gange dagligt</w:t>
            </w:r>
          </w:p>
        </w:tc>
      </w:tr>
    </w:tbl>
    <w:p w14:paraId="38FF9DEB" w14:textId="77777777" w:rsidR="00E56460" w:rsidRDefault="00E56460" w:rsidP="00834E83">
      <w:pPr>
        <w:ind w:left="851"/>
        <w:rPr>
          <w:sz w:val="24"/>
          <w:szCs w:val="24"/>
        </w:rPr>
      </w:pPr>
    </w:p>
    <w:p w14:paraId="41A5135D" w14:textId="2D47DD40" w:rsidR="00A60DBE" w:rsidRPr="00A60DBE" w:rsidRDefault="00A60DBE" w:rsidP="00834E83">
      <w:pPr>
        <w:ind w:left="851"/>
        <w:rPr>
          <w:sz w:val="24"/>
          <w:szCs w:val="24"/>
        </w:rPr>
      </w:pPr>
      <w:r w:rsidRPr="00A60DBE">
        <w:rPr>
          <w:sz w:val="24"/>
          <w:szCs w:val="24"/>
        </w:rPr>
        <w:t xml:space="preserve">Disse startdoser til </w:t>
      </w:r>
      <w:proofErr w:type="spellStart"/>
      <w:r w:rsidRPr="00A60DBE">
        <w:rPr>
          <w:sz w:val="24"/>
          <w:szCs w:val="24"/>
        </w:rPr>
        <w:t>GvHD</w:t>
      </w:r>
      <w:proofErr w:type="spellEnd"/>
      <w:r w:rsidRPr="00A60DBE">
        <w:rPr>
          <w:sz w:val="24"/>
          <w:szCs w:val="24"/>
        </w:rPr>
        <w:t xml:space="preserve"> kan administreres enten som tabletter til patienter, der kan sluge tabletter hele, eller som oral opløsning.</w:t>
      </w:r>
    </w:p>
    <w:p w14:paraId="74E4A190" w14:textId="77777777" w:rsidR="00A60DBE" w:rsidRPr="00A60DBE" w:rsidRDefault="00A60DBE" w:rsidP="00834E83">
      <w:pPr>
        <w:ind w:left="851"/>
        <w:rPr>
          <w:sz w:val="24"/>
          <w:szCs w:val="24"/>
        </w:rPr>
      </w:pPr>
    </w:p>
    <w:p w14:paraId="0216F5CC" w14:textId="5002F610" w:rsidR="00A60DBE" w:rsidRPr="00A60DBE" w:rsidRDefault="00A60DBE" w:rsidP="00834E83">
      <w:pPr>
        <w:ind w:left="851"/>
        <w:rPr>
          <w:sz w:val="24"/>
          <w:szCs w:val="24"/>
        </w:rPr>
      </w:pPr>
      <w:proofErr w:type="spellStart"/>
      <w:r w:rsidRPr="00A60DBE">
        <w:rPr>
          <w:sz w:val="24"/>
          <w:szCs w:val="24"/>
          <w:lang w:bidi="da-DK"/>
        </w:rPr>
        <w:t>Ruxolitinib</w:t>
      </w:r>
      <w:proofErr w:type="spellEnd"/>
      <w:r w:rsidRPr="00A60DBE">
        <w:rPr>
          <w:sz w:val="24"/>
          <w:szCs w:val="24"/>
          <w:lang w:bidi="da-DK"/>
        </w:rPr>
        <w:t xml:space="preserve"> </w:t>
      </w:r>
      <w:r w:rsidR="002E5EB3">
        <w:rPr>
          <w:sz w:val="24"/>
          <w:szCs w:val="24"/>
          <w:lang w:bidi="da-DK"/>
        </w:rPr>
        <w:t>"</w:t>
      </w:r>
      <w:proofErr w:type="spellStart"/>
      <w:r w:rsidR="002E5EB3">
        <w:rPr>
          <w:sz w:val="24"/>
          <w:szCs w:val="24"/>
          <w:lang w:bidi="da-DK"/>
        </w:rPr>
        <w:t>Apotex</w:t>
      </w:r>
      <w:proofErr w:type="spellEnd"/>
      <w:r w:rsidR="002E5EB3">
        <w:rPr>
          <w:sz w:val="24"/>
          <w:szCs w:val="24"/>
          <w:lang w:bidi="da-DK"/>
        </w:rPr>
        <w:t>"</w:t>
      </w:r>
      <w:r w:rsidRPr="00A60DBE">
        <w:rPr>
          <w:sz w:val="24"/>
          <w:szCs w:val="24"/>
        </w:rPr>
        <w:t xml:space="preserve"> kan tilføjes til </w:t>
      </w:r>
      <w:proofErr w:type="spellStart"/>
      <w:r w:rsidRPr="00A60DBE">
        <w:rPr>
          <w:sz w:val="24"/>
          <w:szCs w:val="24"/>
        </w:rPr>
        <w:t>kortikosteroider</w:t>
      </w:r>
      <w:proofErr w:type="spellEnd"/>
      <w:r w:rsidRPr="00A60DBE">
        <w:rPr>
          <w:sz w:val="24"/>
          <w:szCs w:val="24"/>
        </w:rPr>
        <w:t xml:space="preserve"> og/eller </w:t>
      </w:r>
      <w:proofErr w:type="spellStart"/>
      <w:r w:rsidRPr="00A60DBE">
        <w:rPr>
          <w:sz w:val="24"/>
          <w:szCs w:val="24"/>
        </w:rPr>
        <w:t>calcineurinhæmmere</w:t>
      </w:r>
      <w:proofErr w:type="spellEnd"/>
      <w:r w:rsidRPr="00A60DBE">
        <w:rPr>
          <w:sz w:val="24"/>
          <w:szCs w:val="24"/>
        </w:rPr>
        <w:t xml:space="preserve"> (</w:t>
      </w:r>
      <w:proofErr w:type="spellStart"/>
      <w:r w:rsidRPr="00A60DBE">
        <w:rPr>
          <w:sz w:val="24"/>
          <w:szCs w:val="24"/>
        </w:rPr>
        <w:t>CNI’er</w:t>
      </w:r>
      <w:proofErr w:type="spellEnd"/>
      <w:r w:rsidRPr="00A60DBE">
        <w:rPr>
          <w:sz w:val="24"/>
          <w:szCs w:val="24"/>
        </w:rPr>
        <w:t>).</w:t>
      </w:r>
    </w:p>
    <w:p w14:paraId="35BE1D0B" w14:textId="77777777" w:rsidR="00E56460" w:rsidRDefault="00E56460" w:rsidP="00834E83">
      <w:pPr>
        <w:ind w:left="851"/>
        <w:rPr>
          <w:i/>
          <w:sz w:val="24"/>
          <w:szCs w:val="24"/>
          <w:u w:val="single"/>
        </w:rPr>
      </w:pPr>
    </w:p>
    <w:p w14:paraId="45E0368D" w14:textId="415A06A7" w:rsidR="00A60DBE" w:rsidRPr="00A60DBE" w:rsidRDefault="00A60DBE" w:rsidP="00834E83">
      <w:pPr>
        <w:ind w:left="851"/>
        <w:rPr>
          <w:i/>
          <w:sz w:val="24"/>
          <w:szCs w:val="24"/>
        </w:rPr>
      </w:pPr>
      <w:r w:rsidRPr="00A60DBE">
        <w:rPr>
          <w:i/>
          <w:sz w:val="24"/>
          <w:szCs w:val="24"/>
          <w:u w:val="single"/>
        </w:rPr>
        <w:t>Dosisjusteringer</w:t>
      </w:r>
    </w:p>
    <w:p w14:paraId="459995D8" w14:textId="77777777" w:rsidR="00A60DBE" w:rsidRPr="00A60DBE" w:rsidRDefault="00A60DBE" w:rsidP="00834E83">
      <w:pPr>
        <w:ind w:left="851"/>
        <w:rPr>
          <w:sz w:val="24"/>
          <w:szCs w:val="24"/>
        </w:rPr>
      </w:pPr>
      <w:r w:rsidRPr="00A60DBE">
        <w:rPr>
          <w:sz w:val="24"/>
          <w:szCs w:val="24"/>
        </w:rPr>
        <w:t>Doserne kan titreres under hensyntagen til effekt og sikkerhed.</w:t>
      </w:r>
    </w:p>
    <w:p w14:paraId="3016490D" w14:textId="77777777" w:rsidR="00A60DBE" w:rsidRPr="00A60DBE" w:rsidRDefault="00A60DBE" w:rsidP="00834E83">
      <w:pPr>
        <w:ind w:left="851"/>
        <w:rPr>
          <w:sz w:val="24"/>
          <w:szCs w:val="24"/>
        </w:rPr>
      </w:pPr>
    </w:p>
    <w:p w14:paraId="61FD396F" w14:textId="77777777" w:rsidR="00A60DBE" w:rsidRPr="00A60DBE" w:rsidRDefault="00A60DBE" w:rsidP="00834E83">
      <w:pPr>
        <w:ind w:left="851"/>
        <w:rPr>
          <w:i/>
          <w:sz w:val="24"/>
          <w:szCs w:val="24"/>
        </w:rPr>
      </w:pPr>
      <w:proofErr w:type="spellStart"/>
      <w:r w:rsidRPr="00A60DBE">
        <w:rPr>
          <w:i/>
          <w:sz w:val="24"/>
          <w:szCs w:val="24"/>
        </w:rPr>
        <w:t>Myelofibrose</w:t>
      </w:r>
      <w:proofErr w:type="spellEnd"/>
      <w:r w:rsidRPr="00A60DBE">
        <w:rPr>
          <w:i/>
          <w:sz w:val="24"/>
          <w:szCs w:val="24"/>
        </w:rPr>
        <w:t xml:space="preserve"> og </w:t>
      </w:r>
      <w:proofErr w:type="spellStart"/>
      <w:r w:rsidRPr="00A60DBE">
        <w:rPr>
          <w:i/>
          <w:sz w:val="24"/>
          <w:szCs w:val="24"/>
        </w:rPr>
        <w:t>polycythæmia</w:t>
      </w:r>
      <w:proofErr w:type="spellEnd"/>
      <w:r w:rsidRPr="00A60DBE">
        <w:rPr>
          <w:i/>
          <w:sz w:val="24"/>
          <w:szCs w:val="24"/>
        </w:rPr>
        <w:t xml:space="preserve"> </w:t>
      </w:r>
      <w:proofErr w:type="spellStart"/>
      <w:r w:rsidRPr="00A60DBE">
        <w:rPr>
          <w:i/>
          <w:sz w:val="24"/>
          <w:szCs w:val="24"/>
        </w:rPr>
        <w:t>vera</w:t>
      </w:r>
      <w:proofErr w:type="spellEnd"/>
    </w:p>
    <w:p w14:paraId="4A913CA0" w14:textId="77777777" w:rsidR="00A60DBE" w:rsidRPr="00A60DBE" w:rsidRDefault="00A60DBE" w:rsidP="00834E83">
      <w:pPr>
        <w:ind w:left="851"/>
        <w:rPr>
          <w:sz w:val="24"/>
          <w:szCs w:val="24"/>
        </w:rPr>
      </w:pPr>
      <w:r w:rsidRPr="00A60DBE">
        <w:rPr>
          <w:sz w:val="24"/>
          <w:szCs w:val="24"/>
        </w:rPr>
        <w:t xml:space="preserve">Hvis effekten anses for utilstrækkelig og </w:t>
      </w:r>
      <w:proofErr w:type="spellStart"/>
      <w:r w:rsidRPr="00A60DBE">
        <w:rPr>
          <w:sz w:val="24"/>
          <w:szCs w:val="24"/>
        </w:rPr>
        <w:t>trombocyttallene</w:t>
      </w:r>
      <w:proofErr w:type="spellEnd"/>
      <w:r w:rsidRPr="00A60DBE">
        <w:rPr>
          <w:sz w:val="24"/>
          <w:szCs w:val="24"/>
        </w:rPr>
        <w:t xml:space="preserve"> er i orden, kan dosis øges med maksimalt 5 mg to gange dagligt, op til den maksimale dosis på 25 mg to gange dagligt.</w:t>
      </w:r>
    </w:p>
    <w:p w14:paraId="471E29BC" w14:textId="77777777" w:rsidR="00E56460" w:rsidRDefault="00E56460" w:rsidP="00834E83">
      <w:pPr>
        <w:ind w:left="851"/>
        <w:rPr>
          <w:sz w:val="24"/>
          <w:szCs w:val="24"/>
        </w:rPr>
      </w:pPr>
    </w:p>
    <w:p w14:paraId="40CFB625" w14:textId="596D09CF" w:rsidR="00A60DBE" w:rsidRPr="00A60DBE" w:rsidRDefault="00A60DBE" w:rsidP="00834E83">
      <w:pPr>
        <w:ind w:left="851"/>
        <w:rPr>
          <w:sz w:val="24"/>
          <w:szCs w:val="24"/>
        </w:rPr>
      </w:pPr>
      <w:r w:rsidRPr="00A60DBE">
        <w:rPr>
          <w:sz w:val="24"/>
          <w:szCs w:val="24"/>
        </w:rPr>
        <w:t>Startdosis bør ikke øges inden for de første fire uger af behandlingen og derefter ikke hyppigere end med 2-ugers intervaller.</w:t>
      </w:r>
    </w:p>
    <w:p w14:paraId="7B8B721E" w14:textId="77777777" w:rsidR="00A60DBE" w:rsidRPr="00A60DBE" w:rsidRDefault="00A60DBE" w:rsidP="00834E83">
      <w:pPr>
        <w:ind w:left="851"/>
        <w:rPr>
          <w:sz w:val="24"/>
          <w:szCs w:val="24"/>
        </w:rPr>
      </w:pPr>
    </w:p>
    <w:p w14:paraId="2FA5F072" w14:textId="06803179" w:rsidR="00A60DBE" w:rsidRPr="00A60DBE" w:rsidRDefault="00A60DBE" w:rsidP="00834E83">
      <w:pPr>
        <w:ind w:left="851"/>
        <w:rPr>
          <w:sz w:val="24"/>
          <w:szCs w:val="24"/>
        </w:rPr>
      </w:pPr>
      <w:r w:rsidRPr="00A60DBE">
        <w:rPr>
          <w:sz w:val="24"/>
          <w:szCs w:val="24"/>
        </w:rPr>
        <w:t xml:space="preserve">Behandlingen skal ophøre ved </w:t>
      </w:r>
      <w:proofErr w:type="spellStart"/>
      <w:r w:rsidRPr="00A60DBE">
        <w:rPr>
          <w:sz w:val="24"/>
          <w:szCs w:val="24"/>
        </w:rPr>
        <w:t>trombocyttal</w:t>
      </w:r>
      <w:proofErr w:type="spellEnd"/>
      <w:r w:rsidRPr="00A60DBE">
        <w:rPr>
          <w:sz w:val="24"/>
          <w:szCs w:val="24"/>
        </w:rPr>
        <w:t xml:space="preserve"> under 50 000/mm</w:t>
      </w:r>
      <w:r w:rsidRPr="00A60DBE">
        <w:rPr>
          <w:sz w:val="24"/>
          <w:szCs w:val="24"/>
          <w:vertAlign w:val="superscript"/>
        </w:rPr>
        <w:t>3</w:t>
      </w:r>
      <w:r w:rsidRPr="00A60DBE">
        <w:rPr>
          <w:sz w:val="24"/>
          <w:szCs w:val="24"/>
        </w:rPr>
        <w:t xml:space="preserve"> eller absolutte </w:t>
      </w:r>
      <w:proofErr w:type="spellStart"/>
      <w:r w:rsidRPr="00A60DBE">
        <w:rPr>
          <w:sz w:val="24"/>
          <w:szCs w:val="24"/>
        </w:rPr>
        <w:t>neutrofiltal</w:t>
      </w:r>
      <w:proofErr w:type="spellEnd"/>
      <w:r w:rsidRPr="00A60DBE">
        <w:rPr>
          <w:sz w:val="24"/>
          <w:szCs w:val="24"/>
        </w:rPr>
        <w:t xml:space="preserve"> under 500/mm</w:t>
      </w:r>
      <w:r w:rsidRPr="00A60DBE">
        <w:rPr>
          <w:sz w:val="24"/>
          <w:szCs w:val="24"/>
          <w:vertAlign w:val="superscript"/>
        </w:rPr>
        <w:t>3</w:t>
      </w:r>
      <w:r w:rsidRPr="00A60DBE">
        <w:rPr>
          <w:sz w:val="24"/>
          <w:szCs w:val="24"/>
        </w:rPr>
        <w:t>. Ved PV skal behandlingen også afbrydes, hvis hæmoglobin er under 8</w:t>
      </w:r>
      <w:r w:rsidR="002E5EB3">
        <w:rPr>
          <w:sz w:val="24"/>
          <w:szCs w:val="24"/>
        </w:rPr>
        <w:t> </w:t>
      </w:r>
      <w:r w:rsidRPr="00A60DBE">
        <w:rPr>
          <w:sz w:val="24"/>
          <w:szCs w:val="24"/>
        </w:rPr>
        <w:t xml:space="preserve">g/dl. Når blodtallene igen er over disse niveauer, kan doseringen genoptages med 5 mg to gange dagligt og gradvist øges på grundlag af omhyggelig monitorering af komplet blodtælling inklusive </w:t>
      </w:r>
      <w:proofErr w:type="spellStart"/>
      <w:r w:rsidRPr="00A60DBE">
        <w:rPr>
          <w:sz w:val="24"/>
          <w:szCs w:val="24"/>
        </w:rPr>
        <w:t>differentialtælling</w:t>
      </w:r>
      <w:proofErr w:type="spellEnd"/>
      <w:r w:rsidRPr="00A60DBE">
        <w:rPr>
          <w:sz w:val="24"/>
          <w:szCs w:val="24"/>
        </w:rPr>
        <w:t>.</w:t>
      </w:r>
    </w:p>
    <w:p w14:paraId="0C060F86" w14:textId="77777777" w:rsidR="00A60DBE" w:rsidRPr="00A60DBE" w:rsidRDefault="00A60DBE" w:rsidP="00834E83">
      <w:pPr>
        <w:ind w:left="851"/>
        <w:rPr>
          <w:sz w:val="24"/>
          <w:szCs w:val="24"/>
        </w:rPr>
      </w:pPr>
    </w:p>
    <w:p w14:paraId="6FE5910A" w14:textId="77777777" w:rsidR="00DA37F9" w:rsidRPr="00E56460" w:rsidRDefault="00A60DBE" w:rsidP="00834E83">
      <w:pPr>
        <w:ind w:left="851"/>
        <w:rPr>
          <w:sz w:val="24"/>
          <w:szCs w:val="24"/>
        </w:rPr>
      </w:pPr>
      <w:r w:rsidRPr="00A60DBE">
        <w:rPr>
          <w:sz w:val="24"/>
          <w:szCs w:val="24"/>
        </w:rPr>
        <w:t xml:space="preserve">Dosisreduktion skal overvejes, hvis </w:t>
      </w:r>
      <w:proofErr w:type="spellStart"/>
      <w:r w:rsidRPr="00A60DBE">
        <w:rPr>
          <w:sz w:val="24"/>
          <w:szCs w:val="24"/>
        </w:rPr>
        <w:t>trombocyttallet</w:t>
      </w:r>
      <w:proofErr w:type="spellEnd"/>
      <w:r w:rsidRPr="00A60DBE">
        <w:rPr>
          <w:sz w:val="24"/>
          <w:szCs w:val="24"/>
        </w:rPr>
        <w:t xml:space="preserve"> falder under behandlingen som beskrevet i tabel 4, med det formål at undgå doseringsafbrydelse på grund af </w:t>
      </w:r>
      <w:proofErr w:type="spellStart"/>
      <w:r w:rsidRPr="00A60DBE">
        <w:rPr>
          <w:sz w:val="24"/>
          <w:szCs w:val="24"/>
        </w:rPr>
        <w:t>trombocytopeni</w:t>
      </w:r>
      <w:proofErr w:type="spellEnd"/>
      <w:r w:rsidRPr="00A60DBE">
        <w:rPr>
          <w:sz w:val="24"/>
          <w:szCs w:val="24"/>
        </w:rPr>
        <w:t>.</w:t>
      </w:r>
    </w:p>
    <w:p w14:paraId="1C3AE3A1" w14:textId="77777777" w:rsidR="00DA37F9" w:rsidRPr="00E56460" w:rsidRDefault="00DA37F9" w:rsidP="00834E83">
      <w:pPr>
        <w:ind w:left="851"/>
        <w:rPr>
          <w:sz w:val="24"/>
          <w:szCs w:val="24"/>
        </w:rPr>
      </w:pPr>
    </w:p>
    <w:p w14:paraId="74AFD549" w14:textId="6CD18F47" w:rsidR="00A60DBE" w:rsidRPr="00A60DBE" w:rsidRDefault="00A60DBE" w:rsidP="00834E83">
      <w:pPr>
        <w:ind w:left="851"/>
        <w:rPr>
          <w:b/>
          <w:bCs/>
          <w:sz w:val="24"/>
          <w:szCs w:val="24"/>
        </w:rPr>
      </w:pPr>
      <w:r w:rsidRPr="00A60DBE">
        <w:rPr>
          <w:b/>
          <w:bCs/>
          <w:sz w:val="24"/>
          <w:szCs w:val="24"/>
        </w:rPr>
        <w:t>Tabel 4</w:t>
      </w:r>
      <w:r w:rsidR="00E56460">
        <w:rPr>
          <w:b/>
          <w:bCs/>
          <w:sz w:val="24"/>
          <w:szCs w:val="24"/>
        </w:rPr>
        <w:t xml:space="preserve">. </w:t>
      </w:r>
      <w:r w:rsidRPr="00A60DBE">
        <w:rPr>
          <w:b/>
          <w:bCs/>
          <w:sz w:val="24"/>
          <w:szCs w:val="24"/>
        </w:rPr>
        <w:t xml:space="preserve">Doseringsanbefalinger for MF-patienter med </w:t>
      </w:r>
      <w:proofErr w:type="spellStart"/>
      <w:r w:rsidRPr="00A60DBE">
        <w:rPr>
          <w:b/>
          <w:bCs/>
          <w:sz w:val="24"/>
          <w:szCs w:val="24"/>
        </w:rPr>
        <w:t>trombocytopeni</w:t>
      </w:r>
      <w:proofErr w:type="spellEnd"/>
    </w:p>
    <w:p w14:paraId="18964E6D" w14:textId="77777777" w:rsidR="00A60DBE" w:rsidRPr="00A60DBE" w:rsidRDefault="00A60DBE" w:rsidP="00A60DBE">
      <w:pPr>
        <w:tabs>
          <w:tab w:val="left" w:pos="851"/>
        </w:tabs>
        <w:ind w:left="851"/>
        <w:rPr>
          <w:b/>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745"/>
        <w:gridCol w:w="1377"/>
        <w:gridCol w:w="1375"/>
        <w:gridCol w:w="1377"/>
        <w:gridCol w:w="1379"/>
        <w:gridCol w:w="1375"/>
      </w:tblGrid>
      <w:tr w:rsidR="00A60DBE" w:rsidRPr="00A60DBE" w14:paraId="2598FD2F" w14:textId="77777777" w:rsidTr="00834E83">
        <w:trPr>
          <w:trHeight w:val="498"/>
        </w:trPr>
        <w:tc>
          <w:tcPr>
            <w:tcW w:w="1426" w:type="pct"/>
            <w:tcBorders>
              <w:top w:val="single" w:sz="4" w:space="0" w:color="000000"/>
              <w:left w:val="single" w:sz="4" w:space="0" w:color="000000"/>
              <w:bottom w:val="single" w:sz="4" w:space="0" w:color="000000"/>
              <w:right w:val="single" w:sz="4" w:space="0" w:color="000000"/>
            </w:tcBorders>
          </w:tcPr>
          <w:p w14:paraId="594B7DA5" w14:textId="77777777" w:rsidR="00A60DBE" w:rsidRPr="00A60DBE" w:rsidRDefault="00A60DBE" w:rsidP="00E56460">
            <w:pPr>
              <w:ind w:left="132"/>
              <w:jc w:val="center"/>
              <w:rPr>
                <w:sz w:val="24"/>
                <w:szCs w:val="24"/>
              </w:rPr>
            </w:pPr>
          </w:p>
        </w:tc>
        <w:tc>
          <w:tcPr>
            <w:tcW w:w="3574" w:type="pct"/>
            <w:gridSpan w:val="5"/>
            <w:tcBorders>
              <w:top w:val="single" w:sz="4" w:space="0" w:color="000000"/>
              <w:left w:val="single" w:sz="4" w:space="0" w:color="000000"/>
              <w:bottom w:val="single" w:sz="4" w:space="0" w:color="000000"/>
              <w:right w:val="single" w:sz="4" w:space="0" w:color="000000"/>
            </w:tcBorders>
            <w:hideMark/>
          </w:tcPr>
          <w:p w14:paraId="401FF8CF" w14:textId="77777777" w:rsidR="00A60DBE" w:rsidRPr="00A60DBE" w:rsidRDefault="00A60DBE" w:rsidP="00E56460">
            <w:pPr>
              <w:ind w:left="132"/>
              <w:jc w:val="center"/>
              <w:rPr>
                <w:b/>
                <w:sz w:val="24"/>
                <w:szCs w:val="24"/>
              </w:rPr>
            </w:pPr>
            <w:r w:rsidRPr="00A60DBE">
              <w:rPr>
                <w:b/>
                <w:sz w:val="24"/>
                <w:szCs w:val="24"/>
              </w:rPr>
              <w:t xml:space="preserve">Dosis på det tidspunkt </w:t>
            </w:r>
            <w:proofErr w:type="spellStart"/>
            <w:r w:rsidRPr="00A60DBE">
              <w:rPr>
                <w:b/>
                <w:sz w:val="24"/>
                <w:szCs w:val="24"/>
              </w:rPr>
              <w:t>trombocyttallet</w:t>
            </w:r>
            <w:proofErr w:type="spellEnd"/>
            <w:r w:rsidRPr="00A60DBE">
              <w:rPr>
                <w:b/>
                <w:sz w:val="24"/>
                <w:szCs w:val="24"/>
              </w:rPr>
              <w:t xml:space="preserve"> falder</w:t>
            </w:r>
          </w:p>
        </w:tc>
      </w:tr>
      <w:tr w:rsidR="00A60DBE" w:rsidRPr="00A60DBE" w14:paraId="112799EF" w14:textId="77777777" w:rsidTr="00834E83">
        <w:trPr>
          <w:trHeight w:val="782"/>
        </w:trPr>
        <w:tc>
          <w:tcPr>
            <w:tcW w:w="1426" w:type="pct"/>
            <w:tcBorders>
              <w:top w:val="single" w:sz="4" w:space="0" w:color="000000"/>
              <w:left w:val="single" w:sz="4" w:space="0" w:color="000000"/>
              <w:bottom w:val="single" w:sz="4" w:space="0" w:color="000000"/>
              <w:right w:val="single" w:sz="4" w:space="0" w:color="000000"/>
            </w:tcBorders>
          </w:tcPr>
          <w:p w14:paraId="7935C1B2" w14:textId="77777777" w:rsidR="00A60DBE" w:rsidRPr="00A60DBE" w:rsidRDefault="00A60DBE" w:rsidP="00E56460">
            <w:pPr>
              <w:ind w:left="132"/>
              <w:rPr>
                <w:sz w:val="24"/>
                <w:szCs w:val="24"/>
              </w:rPr>
            </w:pPr>
          </w:p>
        </w:tc>
        <w:tc>
          <w:tcPr>
            <w:tcW w:w="715" w:type="pct"/>
            <w:tcBorders>
              <w:top w:val="single" w:sz="4" w:space="0" w:color="000000"/>
              <w:left w:val="single" w:sz="4" w:space="0" w:color="000000"/>
              <w:bottom w:val="single" w:sz="4" w:space="0" w:color="000000"/>
              <w:right w:val="single" w:sz="4" w:space="0" w:color="000000"/>
            </w:tcBorders>
            <w:hideMark/>
          </w:tcPr>
          <w:p w14:paraId="1E54D0C3" w14:textId="77777777" w:rsidR="00A60DBE" w:rsidRPr="00A60DBE" w:rsidRDefault="00A60DBE" w:rsidP="00E56460">
            <w:pPr>
              <w:ind w:left="132"/>
              <w:rPr>
                <w:sz w:val="24"/>
                <w:szCs w:val="24"/>
                <w:lang w:val="en-US"/>
              </w:rPr>
            </w:pPr>
            <w:r w:rsidRPr="00A60DBE">
              <w:rPr>
                <w:sz w:val="24"/>
                <w:szCs w:val="24"/>
                <w:lang w:val="en-US"/>
              </w:rPr>
              <w:t xml:space="preserve">25 mg to </w:t>
            </w:r>
            <w:proofErr w:type="spellStart"/>
            <w:r w:rsidRPr="00A60DBE">
              <w:rPr>
                <w:sz w:val="24"/>
                <w:szCs w:val="24"/>
                <w:lang w:val="en-US"/>
              </w:rPr>
              <w:t>gange</w:t>
            </w:r>
            <w:proofErr w:type="spellEnd"/>
          </w:p>
          <w:p w14:paraId="36D98F80" w14:textId="77777777" w:rsidR="00A60DBE" w:rsidRPr="00A60DBE" w:rsidRDefault="00A60DBE" w:rsidP="00E56460">
            <w:pPr>
              <w:ind w:left="132"/>
              <w:rPr>
                <w:sz w:val="24"/>
                <w:szCs w:val="24"/>
                <w:lang w:val="en-US"/>
              </w:rPr>
            </w:pPr>
            <w:proofErr w:type="spellStart"/>
            <w:r w:rsidRPr="00A60DBE">
              <w:rPr>
                <w:sz w:val="24"/>
                <w:szCs w:val="24"/>
                <w:lang w:val="en-US"/>
              </w:rPr>
              <w:t>dagligt</w:t>
            </w:r>
            <w:proofErr w:type="spellEnd"/>
          </w:p>
        </w:tc>
        <w:tc>
          <w:tcPr>
            <w:tcW w:w="714" w:type="pct"/>
            <w:tcBorders>
              <w:top w:val="single" w:sz="4" w:space="0" w:color="000000"/>
              <w:left w:val="single" w:sz="4" w:space="0" w:color="000000"/>
              <w:bottom w:val="single" w:sz="4" w:space="0" w:color="000000"/>
              <w:right w:val="single" w:sz="4" w:space="0" w:color="000000"/>
            </w:tcBorders>
            <w:hideMark/>
          </w:tcPr>
          <w:p w14:paraId="5362DFFD" w14:textId="77777777" w:rsidR="00A60DBE" w:rsidRPr="00A60DBE" w:rsidRDefault="00A60DBE" w:rsidP="00E56460">
            <w:pPr>
              <w:ind w:left="132"/>
              <w:rPr>
                <w:sz w:val="24"/>
                <w:szCs w:val="24"/>
                <w:lang w:val="en-US"/>
              </w:rPr>
            </w:pPr>
            <w:r w:rsidRPr="00A60DBE">
              <w:rPr>
                <w:sz w:val="24"/>
                <w:szCs w:val="24"/>
                <w:lang w:val="en-US"/>
              </w:rPr>
              <w:t xml:space="preserve">20 mg to </w:t>
            </w:r>
            <w:proofErr w:type="spellStart"/>
            <w:r w:rsidRPr="00A60DBE">
              <w:rPr>
                <w:sz w:val="24"/>
                <w:szCs w:val="24"/>
                <w:lang w:val="en-US"/>
              </w:rPr>
              <w:t>gange</w:t>
            </w:r>
            <w:proofErr w:type="spellEnd"/>
          </w:p>
          <w:p w14:paraId="1337D97C" w14:textId="77777777" w:rsidR="00A60DBE" w:rsidRPr="00A60DBE" w:rsidRDefault="00A60DBE" w:rsidP="00E56460">
            <w:pPr>
              <w:ind w:left="132"/>
              <w:rPr>
                <w:sz w:val="24"/>
                <w:szCs w:val="24"/>
                <w:lang w:val="en-US"/>
              </w:rPr>
            </w:pPr>
            <w:proofErr w:type="spellStart"/>
            <w:r w:rsidRPr="00A60DBE">
              <w:rPr>
                <w:sz w:val="24"/>
                <w:szCs w:val="24"/>
                <w:lang w:val="en-US"/>
              </w:rPr>
              <w:t>dagligt</w:t>
            </w:r>
            <w:proofErr w:type="spellEnd"/>
          </w:p>
        </w:tc>
        <w:tc>
          <w:tcPr>
            <w:tcW w:w="715" w:type="pct"/>
            <w:tcBorders>
              <w:top w:val="single" w:sz="4" w:space="0" w:color="000000"/>
              <w:left w:val="single" w:sz="4" w:space="0" w:color="000000"/>
              <w:bottom w:val="single" w:sz="4" w:space="0" w:color="000000"/>
              <w:right w:val="single" w:sz="4" w:space="0" w:color="000000"/>
            </w:tcBorders>
            <w:hideMark/>
          </w:tcPr>
          <w:p w14:paraId="609F2517" w14:textId="77777777" w:rsidR="00A60DBE" w:rsidRPr="00A60DBE" w:rsidRDefault="00A60DBE" w:rsidP="00E56460">
            <w:pPr>
              <w:ind w:left="132"/>
              <w:rPr>
                <w:sz w:val="24"/>
                <w:szCs w:val="24"/>
                <w:lang w:val="en-US"/>
              </w:rPr>
            </w:pPr>
            <w:r w:rsidRPr="00A60DBE">
              <w:rPr>
                <w:sz w:val="24"/>
                <w:szCs w:val="24"/>
                <w:lang w:val="en-US"/>
              </w:rPr>
              <w:t xml:space="preserve">15 mg to </w:t>
            </w:r>
            <w:proofErr w:type="spellStart"/>
            <w:r w:rsidRPr="00A60DBE">
              <w:rPr>
                <w:sz w:val="24"/>
                <w:szCs w:val="24"/>
                <w:lang w:val="en-US"/>
              </w:rPr>
              <w:t>gange</w:t>
            </w:r>
            <w:proofErr w:type="spellEnd"/>
          </w:p>
          <w:p w14:paraId="545EC24A" w14:textId="77777777" w:rsidR="00A60DBE" w:rsidRPr="00A60DBE" w:rsidRDefault="00A60DBE" w:rsidP="00E56460">
            <w:pPr>
              <w:ind w:left="132"/>
              <w:rPr>
                <w:sz w:val="24"/>
                <w:szCs w:val="24"/>
                <w:lang w:val="en-US"/>
              </w:rPr>
            </w:pPr>
            <w:proofErr w:type="spellStart"/>
            <w:r w:rsidRPr="00A60DBE">
              <w:rPr>
                <w:sz w:val="24"/>
                <w:szCs w:val="24"/>
                <w:lang w:val="en-US"/>
              </w:rPr>
              <w:t>dagligt</w:t>
            </w:r>
            <w:proofErr w:type="spellEnd"/>
          </w:p>
        </w:tc>
        <w:tc>
          <w:tcPr>
            <w:tcW w:w="716" w:type="pct"/>
            <w:tcBorders>
              <w:top w:val="single" w:sz="4" w:space="0" w:color="000000"/>
              <w:left w:val="single" w:sz="4" w:space="0" w:color="000000"/>
              <w:bottom w:val="single" w:sz="4" w:space="0" w:color="000000"/>
              <w:right w:val="single" w:sz="4" w:space="0" w:color="000000"/>
            </w:tcBorders>
            <w:hideMark/>
          </w:tcPr>
          <w:p w14:paraId="5250700A" w14:textId="77777777" w:rsidR="00A60DBE" w:rsidRPr="00A60DBE" w:rsidRDefault="00A60DBE" w:rsidP="00E56460">
            <w:pPr>
              <w:ind w:left="132"/>
              <w:rPr>
                <w:sz w:val="24"/>
                <w:szCs w:val="24"/>
                <w:lang w:val="en-US"/>
              </w:rPr>
            </w:pPr>
            <w:r w:rsidRPr="00A60DBE">
              <w:rPr>
                <w:sz w:val="24"/>
                <w:szCs w:val="24"/>
                <w:lang w:val="en-US"/>
              </w:rPr>
              <w:t xml:space="preserve">10 mg to </w:t>
            </w:r>
            <w:proofErr w:type="spellStart"/>
            <w:r w:rsidRPr="00A60DBE">
              <w:rPr>
                <w:sz w:val="24"/>
                <w:szCs w:val="24"/>
                <w:lang w:val="en-US"/>
              </w:rPr>
              <w:t>gange</w:t>
            </w:r>
            <w:proofErr w:type="spellEnd"/>
          </w:p>
          <w:p w14:paraId="72E723B2" w14:textId="77777777" w:rsidR="00A60DBE" w:rsidRPr="00A60DBE" w:rsidRDefault="00A60DBE" w:rsidP="00E56460">
            <w:pPr>
              <w:ind w:left="132"/>
              <w:rPr>
                <w:sz w:val="24"/>
                <w:szCs w:val="24"/>
                <w:lang w:val="en-US"/>
              </w:rPr>
            </w:pPr>
            <w:proofErr w:type="spellStart"/>
            <w:r w:rsidRPr="00A60DBE">
              <w:rPr>
                <w:sz w:val="24"/>
                <w:szCs w:val="24"/>
                <w:lang w:val="en-US"/>
              </w:rPr>
              <w:t>dagligt</w:t>
            </w:r>
            <w:proofErr w:type="spellEnd"/>
          </w:p>
        </w:tc>
        <w:tc>
          <w:tcPr>
            <w:tcW w:w="714" w:type="pct"/>
            <w:tcBorders>
              <w:top w:val="single" w:sz="4" w:space="0" w:color="000000"/>
              <w:left w:val="single" w:sz="4" w:space="0" w:color="000000"/>
              <w:bottom w:val="single" w:sz="4" w:space="0" w:color="000000"/>
              <w:right w:val="single" w:sz="4" w:space="0" w:color="000000"/>
            </w:tcBorders>
            <w:hideMark/>
          </w:tcPr>
          <w:p w14:paraId="28514B5E" w14:textId="77777777" w:rsidR="00A60DBE" w:rsidRPr="00A60DBE" w:rsidRDefault="00A60DBE" w:rsidP="00E56460">
            <w:pPr>
              <w:tabs>
                <w:tab w:val="left" w:pos="851"/>
              </w:tabs>
              <w:ind w:left="132"/>
              <w:rPr>
                <w:sz w:val="24"/>
                <w:szCs w:val="24"/>
                <w:lang w:val="en-US"/>
              </w:rPr>
            </w:pPr>
            <w:r w:rsidRPr="00A60DBE">
              <w:rPr>
                <w:sz w:val="24"/>
                <w:szCs w:val="24"/>
                <w:lang w:val="en-US"/>
              </w:rPr>
              <w:t>5 mg</w:t>
            </w:r>
          </w:p>
          <w:p w14:paraId="51C5179C" w14:textId="77777777" w:rsidR="00A60DBE" w:rsidRPr="00A60DBE" w:rsidRDefault="00A60DBE" w:rsidP="00E56460">
            <w:pPr>
              <w:tabs>
                <w:tab w:val="left" w:pos="851"/>
              </w:tabs>
              <w:ind w:left="132"/>
              <w:rPr>
                <w:sz w:val="24"/>
                <w:szCs w:val="24"/>
                <w:lang w:val="en-US"/>
              </w:rPr>
            </w:pPr>
            <w:r w:rsidRPr="00A60DBE">
              <w:rPr>
                <w:sz w:val="24"/>
                <w:szCs w:val="24"/>
                <w:lang w:val="en-US"/>
              </w:rPr>
              <w:t xml:space="preserve">to </w:t>
            </w:r>
            <w:proofErr w:type="spellStart"/>
            <w:r w:rsidRPr="00A60DBE">
              <w:rPr>
                <w:sz w:val="24"/>
                <w:szCs w:val="24"/>
                <w:lang w:val="en-US"/>
              </w:rPr>
              <w:t>gange</w:t>
            </w:r>
            <w:proofErr w:type="spellEnd"/>
            <w:r w:rsidRPr="00A60DBE">
              <w:rPr>
                <w:sz w:val="24"/>
                <w:szCs w:val="24"/>
                <w:lang w:val="en-US"/>
              </w:rPr>
              <w:t xml:space="preserve"> </w:t>
            </w:r>
            <w:proofErr w:type="spellStart"/>
            <w:r w:rsidRPr="00A60DBE">
              <w:rPr>
                <w:sz w:val="24"/>
                <w:szCs w:val="24"/>
                <w:lang w:val="en-US"/>
              </w:rPr>
              <w:t>dagligt</w:t>
            </w:r>
            <w:proofErr w:type="spellEnd"/>
          </w:p>
        </w:tc>
      </w:tr>
      <w:tr w:rsidR="00A60DBE" w:rsidRPr="00A60DBE" w14:paraId="3A50FB1F" w14:textId="77777777" w:rsidTr="00834E83">
        <w:trPr>
          <w:trHeight w:val="457"/>
        </w:trPr>
        <w:tc>
          <w:tcPr>
            <w:tcW w:w="1426" w:type="pct"/>
            <w:tcBorders>
              <w:top w:val="single" w:sz="4" w:space="0" w:color="000000"/>
              <w:left w:val="single" w:sz="4" w:space="0" w:color="000000"/>
              <w:bottom w:val="single" w:sz="4" w:space="0" w:color="000000"/>
              <w:right w:val="single" w:sz="4" w:space="0" w:color="000000"/>
            </w:tcBorders>
            <w:hideMark/>
          </w:tcPr>
          <w:p w14:paraId="37492CA2" w14:textId="318C6BD8" w:rsidR="00A60DBE" w:rsidRPr="00A60DBE" w:rsidRDefault="00A60DBE" w:rsidP="00E56460">
            <w:pPr>
              <w:ind w:left="132"/>
              <w:rPr>
                <w:b/>
                <w:sz w:val="24"/>
                <w:szCs w:val="24"/>
                <w:lang w:val="en-US"/>
              </w:rPr>
            </w:pPr>
            <w:proofErr w:type="spellStart"/>
            <w:r w:rsidRPr="00A60DBE">
              <w:rPr>
                <w:b/>
                <w:sz w:val="24"/>
                <w:szCs w:val="24"/>
                <w:lang w:val="en-US"/>
              </w:rPr>
              <w:t>Trombocyttal</w:t>
            </w:r>
            <w:proofErr w:type="spellEnd"/>
          </w:p>
        </w:tc>
        <w:tc>
          <w:tcPr>
            <w:tcW w:w="3574" w:type="pct"/>
            <w:gridSpan w:val="5"/>
            <w:tcBorders>
              <w:top w:val="single" w:sz="4" w:space="0" w:color="000000"/>
              <w:left w:val="single" w:sz="4" w:space="0" w:color="000000"/>
              <w:bottom w:val="single" w:sz="4" w:space="0" w:color="000000"/>
              <w:right w:val="single" w:sz="4" w:space="0" w:color="000000"/>
            </w:tcBorders>
            <w:hideMark/>
          </w:tcPr>
          <w:p w14:paraId="0D420F48" w14:textId="77777777" w:rsidR="00A60DBE" w:rsidRPr="00A60DBE" w:rsidRDefault="00A60DBE" w:rsidP="00E56460">
            <w:pPr>
              <w:ind w:left="132"/>
              <w:jc w:val="center"/>
              <w:rPr>
                <w:b/>
                <w:sz w:val="24"/>
                <w:szCs w:val="24"/>
                <w:lang w:val="en-US"/>
              </w:rPr>
            </w:pPr>
            <w:r w:rsidRPr="00A60DBE">
              <w:rPr>
                <w:b/>
                <w:sz w:val="24"/>
                <w:szCs w:val="24"/>
                <w:lang w:val="en-US"/>
              </w:rPr>
              <w:t xml:space="preserve">Ny </w:t>
            </w:r>
            <w:proofErr w:type="spellStart"/>
            <w:r w:rsidRPr="00A60DBE">
              <w:rPr>
                <w:b/>
                <w:sz w:val="24"/>
                <w:szCs w:val="24"/>
                <w:lang w:val="en-US"/>
              </w:rPr>
              <w:t>dosis</w:t>
            </w:r>
            <w:proofErr w:type="spellEnd"/>
          </w:p>
        </w:tc>
      </w:tr>
      <w:tr w:rsidR="00A60DBE" w:rsidRPr="00A60DBE" w14:paraId="7A3FAA22" w14:textId="77777777" w:rsidTr="00834E83">
        <w:trPr>
          <w:trHeight w:val="758"/>
        </w:trPr>
        <w:tc>
          <w:tcPr>
            <w:tcW w:w="1426" w:type="pct"/>
            <w:tcBorders>
              <w:top w:val="single" w:sz="4" w:space="0" w:color="000000"/>
              <w:left w:val="single" w:sz="4" w:space="0" w:color="000000"/>
              <w:bottom w:val="single" w:sz="4" w:space="0" w:color="000000"/>
              <w:right w:val="single" w:sz="4" w:space="0" w:color="000000"/>
            </w:tcBorders>
            <w:hideMark/>
          </w:tcPr>
          <w:p w14:paraId="4FBEB66B" w14:textId="77777777" w:rsidR="00A60DBE" w:rsidRPr="00A60DBE" w:rsidRDefault="00A60DBE" w:rsidP="00E56460">
            <w:pPr>
              <w:ind w:left="132"/>
              <w:rPr>
                <w:sz w:val="24"/>
                <w:szCs w:val="24"/>
                <w:lang w:val="en-US"/>
              </w:rPr>
            </w:pPr>
            <w:r w:rsidRPr="00A60DBE">
              <w:rPr>
                <w:sz w:val="24"/>
                <w:szCs w:val="24"/>
                <w:lang w:val="en-US"/>
              </w:rPr>
              <w:t xml:space="preserve">100 000 </w:t>
            </w:r>
            <w:proofErr w:type="spellStart"/>
            <w:proofErr w:type="gramStart"/>
            <w:r w:rsidRPr="00A60DBE">
              <w:rPr>
                <w:sz w:val="24"/>
                <w:szCs w:val="24"/>
                <w:lang w:val="en-US"/>
              </w:rPr>
              <w:t>til</w:t>
            </w:r>
            <w:proofErr w:type="spellEnd"/>
            <w:proofErr w:type="gramEnd"/>
            <w:r w:rsidRPr="00A60DBE">
              <w:rPr>
                <w:sz w:val="24"/>
                <w:szCs w:val="24"/>
                <w:lang w:val="en-US"/>
              </w:rPr>
              <w:t xml:space="preserve"> &lt;125 000/mm</w:t>
            </w:r>
            <w:r w:rsidRPr="00A60DBE">
              <w:rPr>
                <w:sz w:val="24"/>
                <w:szCs w:val="24"/>
                <w:vertAlign w:val="superscript"/>
                <w:lang w:val="en-US"/>
              </w:rPr>
              <w:t>3</w:t>
            </w:r>
          </w:p>
        </w:tc>
        <w:tc>
          <w:tcPr>
            <w:tcW w:w="715" w:type="pct"/>
            <w:tcBorders>
              <w:top w:val="single" w:sz="4" w:space="0" w:color="000000"/>
              <w:left w:val="single" w:sz="4" w:space="0" w:color="000000"/>
              <w:bottom w:val="single" w:sz="4" w:space="0" w:color="000000"/>
              <w:right w:val="single" w:sz="4" w:space="0" w:color="000000"/>
            </w:tcBorders>
            <w:hideMark/>
          </w:tcPr>
          <w:p w14:paraId="6268FEC3" w14:textId="77777777" w:rsidR="00A60DBE" w:rsidRPr="00A60DBE" w:rsidRDefault="00A60DBE" w:rsidP="00E56460">
            <w:pPr>
              <w:ind w:left="132"/>
              <w:rPr>
                <w:sz w:val="24"/>
                <w:szCs w:val="24"/>
                <w:lang w:val="en-US"/>
              </w:rPr>
            </w:pPr>
            <w:r w:rsidRPr="00A60DBE">
              <w:rPr>
                <w:sz w:val="24"/>
                <w:szCs w:val="24"/>
                <w:lang w:val="en-US"/>
              </w:rPr>
              <w:t xml:space="preserve">20 mg to </w:t>
            </w:r>
            <w:proofErr w:type="spellStart"/>
            <w:r w:rsidRPr="00A60DBE">
              <w:rPr>
                <w:sz w:val="24"/>
                <w:szCs w:val="24"/>
                <w:lang w:val="en-US"/>
              </w:rPr>
              <w:t>gange</w:t>
            </w:r>
            <w:proofErr w:type="spellEnd"/>
          </w:p>
          <w:p w14:paraId="71025B26" w14:textId="77777777" w:rsidR="00A60DBE" w:rsidRPr="00A60DBE" w:rsidRDefault="00A60DBE" w:rsidP="00E56460">
            <w:pPr>
              <w:ind w:left="132"/>
              <w:rPr>
                <w:sz w:val="24"/>
                <w:szCs w:val="24"/>
                <w:lang w:val="en-US"/>
              </w:rPr>
            </w:pPr>
            <w:proofErr w:type="spellStart"/>
            <w:r w:rsidRPr="00A60DBE">
              <w:rPr>
                <w:sz w:val="24"/>
                <w:szCs w:val="24"/>
                <w:lang w:val="en-US"/>
              </w:rPr>
              <w:t>dagligt</w:t>
            </w:r>
            <w:proofErr w:type="spellEnd"/>
          </w:p>
        </w:tc>
        <w:tc>
          <w:tcPr>
            <w:tcW w:w="714" w:type="pct"/>
            <w:tcBorders>
              <w:top w:val="single" w:sz="4" w:space="0" w:color="000000"/>
              <w:left w:val="single" w:sz="4" w:space="0" w:color="000000"/>
              <w:bottom w:val="single" w:sz="4" w:space="0" w:color="000000"/>
              <w:right w:val="single" w:sz="4" w:space="0" w:color="000000"/>
            </w:tcBorders>
            <w:hideMark/>
          </w:tcPr>
          <w:p w14:paraId="026FB89E" w14:textId="77777777" w:rsidR="00A60DBE" w:rsidRPr="00A60DBE" w:rsidRDefault="00A60DBE" w:rsidP="00E56460">
            <w:pPr>
              <w:ind w:left="132"/>
              <w:rPr>
                <w:sz w:val="24"/>
                <w:szCs w:val="24"/>
                <w:lang w:val="en-US"/>
              </w:rPr>
            </w:pPr>
            <w:r w:rsidRPr="00A60DBE">
              <w:rPr>
                <w:sz w:val="24"/>
                <w:szCs w:val="24"/>
                <w:lang w:val="en-US"/>
              </w:rPr>
              <w:t xml:space="preserve">15 mg to </w:t>
            </w:r>
            <w:proofErr w:type="spellStart"/>
            <w:r w:rsidRPr="00A60DBE">
              <w:rPr>
                <w:sz w:val="24"/>
                <w:szCs w:val="24"/>
                <w:lang w:val="en-US"/>
              </w:rPr>
              <w:t>gange</w:t>
            </w:r>
            <w:proofErr w:type="spellEnd"/>
          </w:p>
          <w:p w14:paraId="130A49F6" w14:textId="77777777" w:rsidR="00A60DBE" w:rsidRPr="00A60DBE" w:rsidRDefault="00A60DBE" w:rsidP="00E56460">
            <w:pPr>
              <w:ind w:left="132"/>
              <w:rPr>
                <w:sz w:val="24"/>
                <w:szCs w:val="24"/>
                <w:lang w:val="en-US"/>
              </w:rPr>
            </w:pPr>
            <w:proofErr w:type="spellStart"/>
            <w:r w:rsidRPr="00A60DBE">
              <w:rPr>
                <w:sz w:val="24"/>
                <w:szCs w:val="24"/>
                <w:lang w:val="en-US"/>
              </w:rPr>
              <w:t>dagligt</w:t>
            </w:r>
            <w:proofErr w:type="spellEnd"/>
          </w:p>
        </w:tc>
        <w:tc>
          <w:tcPr>
            <w:tcW w:w="715" w:type="pct"/>
            <w:tcBorders>
              <w:top w:val="single" w:sz="4" w:space="0" w:color="000000"/>
              <w:left w:val="single" w:sz="4" w:space="0" w:color="000000"/>
              <w:bottom w:val="single" w:sz="4" w:space="0" w:color="000000"/>
              <w:right w:val="single" w:sz="4" w:space="0" w:color="000000"/>
            </w:tcBorders>
            <w:hideMark/>
          </w:tcPr>
          <w:p w14:paraId="0CC41D91" w14:textId="77777777" w:rsidR="00A60DBE" w:rsidRPr="00A60DBE" w:rsidRDefault="00A60DBE" w:rsidP="00E56460">
            <w:pPr>
              <w:ind w:left="132"/>
              <w:rPr>
                <w:sz w:val="24"/>
                <w:szCs w:val="24"/>
                <w:lang w:val="en-US"/>
              </w:rPr>
            </w:pPr>
            <w:r w:rsidRPr="00A60DBE">
              <w:rPr>
                <w:sz w:val="24"/>
                <w:szCs w:val="24"/>
                <w:lang w:val="en-US"/>
              </w:rPr>
              <w:t xml:space="preserve">Ingen </w:t>
            </w:r>
            <w:proofErr w:type="spellStart"/>
            <w:r w:rsidRPr="00A60DBE">
              <w:rPr>
                <w:sz w:val="24"/>
                <w:szCs w:val="24"/>
                <w:lang w:val="en-US"/>
              </w:rPr>
              <w:t>ændring</w:t>
            </w:r>
            <w:proofErr w:type="spellEnd"/>
          </w:p>
        </w:tc>
        <w:tc>
          <w:tcPr>
            <w:tcW w:w="716" w:type="pct"/>
            <w:tcBorders>
              <w:top w:val="single" w:sz="4" w:space="0" w:color="000000"/>
              <w:left w:val="single" w:sz="4" w:space="0" w:color="000000"/>
              <w:bottom w:val="single" w:sz="4" w:space="0" w:color="000000"/>
              <w:right w:val="single" w:sz="4" w:space="0" w:color="000000"/>
            </w:tcBorders>
            <w:hideMark/>
          </w:tcPr>
          <w:p w14:paraId="5AAEFAD2" w14:textId="77777777" w:rsidR="00A60DBE" w:rsidRPr="00A60DBE" w:rsidRDefault="00A60DBE" w:rsidP="00E56460">
            <w:pPr>
              <w:ind w:left="132"/>
              <w:rPr>
                <w:sz w:val="24"/>
                <w:szCs w:val="24"/>
                <w:lang w:val="en-US"/>
              </w:rPr>
            </w:pPr>
            <w:r w:rsidRPr="00A60DBE">
              <w:rPr>
                <w:sz w:val="24"/>
                <w:szCs w:val="24"/>
                <w:lang w:val="en-US"/>
              </w:rPr>
              <w:t xml:space="preserve">Ingen </w:t>
            </w:r>
            <w:proofErr w:type="spellStart"/>
            <w:r w:rsidRPr="00A60DBE">
              <w:rPr>
                <w:sz w:val="24"/>
                <w:szCs w:val="24"/>
                <w:lang w:val="en-US"/>
              </w:rPr>
              <w:t>ændring</w:t>
            </w:r>
            <w:proofErr w:type="spellEnd"/>
          </w:p>
        </w:tc>
        <w:tc>
          <w:tcPr>
            <w:tcW w:w="714" w:type="pct"/>
            <w:tcBorders>
              <w:top w:val="single" w:sz="4" w:space="0" w:color="000000"/>
              <w:left w:val="single" w:sz="4" w:space="0" w:color="000000"/>
              <w:bottom w:val="single" w:sz="4" w:space="0" w:color="000000"/>
              <w:right w:val="single" w:sz="4" w:space="0" w:color="000000"/>
            </w:tcBorders>
            <w:hideMark/>
          </w:tcPr>
          <w:p w14:paraId="05D93E82" w14:textId="77777777" w:rsidR="00A60DBE" w:rsidRPr="00A60DBE" w:rsidRDefault="00A60DBE" w:rsidP="00E56460">
            <w:pPr>
              <w:tabs>
                <w:tab w:val="left" w:pos="851"/>
              </w:tabs>
              <w:ind w:left="132"/>
              <w:rPr>
                <w:sz w:val="24"/>
                <w:szCs w:val="24"/>
                <w:lang w:val="en-US"/>
              </w:rPr>
            </w:pPr>
            <w:r w:rsidRPr="00A60DBE">
              <w:rPr>
                <w:sz w:val="24"/>
                <w:szCs w:val="24"/>
                <w:lang w:val="en-US"/>
              </w:rPr>
              <w:t xml:space="preserve">Ingen </w:t>
            </w:r>
            <w:proofErr w:type="spellStart"/>
            <w:r w:rsidRPr="00A60DBE">
              <w:rPr>
                <w:sz w:val="24"/>
                <w:szCs w:val="24"/>
                <w:lang w:val="en-US"/>
              </w:rPr>
              <w:t>ændring</w:t>
            </w:r>
            <w:proofErr w:type="spellEnd"/>
          </w:p>
        </w:tc>
      </w:tr>
      <w:tr w:rsidR="00A60DBE" w:rsidRPr="00A60DBE" w14:paraId="283562D4" w14:textId="77777777" w:rsidTr="00834E83">
        <w:trPr>
          <w:trHeight w:val="758"/>
        </w:trPr>
        <w:tc>
          <w:tcPr>
            <w:tcW w:w="1426" w:type="pct"/>
            <w:tcBorders>
              <w:top w:val="single" w:sz="4" w:space="0" w:color="000000"/>
              <w:left w:val="single" w:sz="4" w:space="0" w:color="000000"/>
              <w:bottom w:val="single" w:sz="4" w:space="0" w:color="000000"/>
              <w:right w:val="single" w:sz="4" w:space="0" w:color="000000"/>
            </w:tcBorders>
          </w:tcPr>
          <w:p w14:paraId="73C5FFB1" w14:textId="77777777" w:rsidR="00A60DBE" w:rsidRPr="00A60DBE" w:rsidRDefault="00A60DBE" w:rsidP="00E56460">
            <w:pPr>
              <w:ind w:left="132"/>
              <w:rPr>
                <w:sz w:val="24"/>
                <w:szCs w:val="24"/>
                <w:lang w:val="en-US"/>
              </w:rPr>
            </w:pPr>
            <w:r w:rsidRPr="00A60DBE">
              <w:rPr>
                <w:sz w:val="24"/>
                <w:szCs w:val="24"/>
                <w:lang w:val="en-US"/>
              </w:rPr>
              <w:t xml:space="preserve">75 000 </w:t>
            </w:r>
            <w:proofErr w:type="spellStart"/>
            <w:proofErr w:type="gramStart"/>
            <w:r w:rsidRPr="00A60DBE">
              <w:rPr>
                <w:sz w:val="24"/>
                <w:szCs w:val="24"/>
                <w:lang w:val="en-US"/>
              </w:rPr>
              <w:t>til</w:t>
            </w:r>
            <w:proofErr w:type="spellEnd"/>
            <w:proofErr w:type="gramEnd"/>
            <w:r w:rsidRPr="00A60DBE">
              <w:rPr>
                <w:sz w:val="24"/>
                <w:szCs w:val="24"/>
                <w:lang w:val="en-US"/>
              </w:rPr>
              <w:t xml:space="preserve"> &lt;100 000/mm</w:t>
            </w:r>
            <w:r w:rsidRPr="00A60DBE">
              <w:rPr>
                <w:sz w:val="24"/>
                <w:szCs w:val="24"/>
                <w:vertAlign w:val="superscript"/>
                <w:lang w:val="en-US"/>
              </w:rPr>
              <w:t>3</w:t>
            </w:r>
          </w:p>
        </w:tc>
        <w:tc>
          <w:tcPr>
            <w:tcW w:w="715" w:type="pct"/>
            <w:tcBorders>
              <w:top w:val="single" w:sz="4" w:space="0" w:color="000000"/>
              <w:left w:val="single" w:sz="4" w:space="0" w:color="000000"/>
              <w:bottom w:val="single" w:sz="4" w:space="0" w:color="000000"/>
              <w:right w:val="single" w:sz="4" w:space="0" w:color="000000"/>
            </w:tcBorders>
            <w:hideMark/>
          </w:tcPr>
          <w:p w14:paraId="0DEF167A" w14:textId="77777777" w:rsidR="00A60DBE" w:rsidRPr="00A60DBE" w:rsidRDefault="00A60DBE" w:rsidP="00E56460">
            <w:pPr>
              <w:ind w:left="132"/>
              <w:rPr>
                <w:sz w:val="24"/>
                <w:szCs w:val="24"/>
                <w:lang w:val="en-US"/>
              </w:rPr>
            </w:pPr>
            <w:r w:rsidRPr="00A60DBE">
              <w:rPr>
                <w:sz w:val="24"/>
                <w:szCs w:val="24"/>
                <w:lang w:val="en-US"/>
              </w:rPr>
              <w:t>10 mg</w:t>
            </w:r>
          </w:p>
          <w:p w14:paraId="283DEC76" w14:textId="77777777" w:rsidR="00A60DBE" w:rsidRPr="00A60DBE" w:rsidRDefault="00A60DBE" w:rsidP="00E56460">
            <w:pPr>
              <w:ind w:left="132"/>
              <w:rPr>
                <w:sz w:val="24"/>
                <w:szCs w:val="24"/>
                <w:lang w:val="en-US"/>
              </w:rPr>
            </w:pPr>
            <w:r w:rsidRPr="00A60DBE">
              <w:rPr>
                <w:sz w:val="24"/>
                <w:szCs w:val="24"/>
                <w:lang w:val="en-US"/>
              </w:rPr>
              <w:t xml:space="preserve">to </w:t>
            </w:r>
            <w:proofErr w:type="spellStart"/>
            <w:r w:rsidRPr="00A60DBE">
              <w:rPr>
                <w:sz w:val="24"/>
                <w:szCs w:val="24"/>
                <w:lang w:val="en-US"/>
              </w:rPr>
              <w:t>gange</w:t>
            </w:r>
            <w:proofErr w:type="spellEnd"/>
            <w:r w:rsidRPr="00A60DBE">
              <w:rPr>
                <w:sz w:val="24"/>
                <w:szCs w:val="24"/>
                <w:lang w:val="en-US"/>
              </w:rPr>
              <w:t xml:space="preserve"> </w:t>
            </w:r>
            <w:proofErr w:type="spellStart"/>
            <w:r w:rsidRPr="00A60DBE">
              <w:rPr>
                <w:sz w:val="24"/>
                <w:szCs w:val="24"/>
                <w:lang w:val="en-US"/>
              </w:rPr>
              <w:t>dagligt</w:t>
            </w:r>
            <w:proofErr w:type="spellEnd"/>
          </w:p>
        </w:tc>
        <w:tc>
          <w:tcPr>
            <w:tcW w:w="714" w:type="pct"/>
            <w:tcBorders>
              <w:top w:val="single" w:sz="4" w:space="0" w:color="000000"/>
              <w:left w:val="single" w:sz="4" w:space="0" w:color="000000"/>
              <w:bottom w:val="single" w:sz="4" w:space="0" w:color="000000"/>
              <w:right w:val="single" w:sz="4" w:space="0" w:color="000000"/>
            </w:tcBorders>
            <w:hideMark/>
          </w:tcPr>
          <w:p w14:paraId="6AA52FCD" w14:textId="77777777" w:rsidR="00A60DBE" w:rsidRPr="00A60DBE" w:rsidRDefault="00A60DBE" w:rsidP="00E56460">
            <w:pPr>
              <w:ind w:left="132"/>
              <w:rPr>
                <w:sz w:val="24"/>
                <w:szCs w:val="24"/>
                <w:lang w:val="en-US"/>
              </w:rPr>
            </w:pPr>
            <w:r w:rsidRPr="00A60DBE">
              <w:rPr>
                <w:sz w:val="24"/>
                <w:szCs w:val="24"/>
                <w:lang w:val="en-US"/>
              </w:rPr>
              <w:t>10 mg</w:t>
            </w:r>
          </w:p>
          <w:p w14:paraId="5E27A982" w14:textId="77777777" w:rsidR="00A60DBE" w:rsidRPr="00A60DBE" w:rsidRDefault="00A60DBE" w:rsidP="00E56460">
            <w:pPr>
              <w:ind w:left="132"/>
              <w:rPr>
                <w:sz w:val="24"/>
                <w:szCs w:val="24"/>
                <w:lang w:val="en-US"/>
              </w:rPr>
            </w:pPr>
            <w:r w:rsidRPr="00A60DBE">
              <w:rPr>
                <w:sz w:val="24"/>
                <w:szCs w:val="24"/>
                <w:lang w:val="en-US"/>
              </w:rPr>
              <w:t xml:space="preserve">to </w:t>
            </w:r>
            <w:proofErr w:type="spellStart"/>
            <w:r w:rsidRPr="00A60DBE">
              <w:rPr>
                <w:sz w:val="24"/>
                <w:szCs w:val="24"/>
                <w:lang w:val="en-US"/>
              </w:rPr>
              <w:t>gange</w:t>
            </w:r>
            <w:proofErr w:type="spellEnd"/>
            <w:r w:rsidRPr="00A60DBE">
              <w:rPr>
                <w:sz w:val="24"/>
                <w:szCs w:val="24"/>
                <w:lang w:val="en-US"/>
              </w:rPr>
              <w:t xml:space="preserve"> </w:t>
            </w:r>
            <w:proofErr w:type="spellStart"/>
            <w:r w:rsidRPr="00A60DBE">
              <w:rPr>
                <w:sz w:val="24"/>
                <w:szCs w:val="24"/>
                <w:lang w:val="en-US"/>
              </w:rPr>
              <w:t>dagligt</w:t>
            </w:r>
            <w:proofErr w:type="spellEnd"/>
          </w:p>
        </w:tc>
        <w:tc>
          <w:tcPr>
            <w:tcW w:w="715" w:type="pct"/>
            <w:tcBorders>
              <w:top w:val="single" w:sz="4" w:space="0" w:color="000000"/>
              <w:left w:val="single" w:sz="4" w:space="0" w:color="000000"/>
              <w:bottom w:val="single" w:sz="4" w:space="0" w:color="000000"/>
              <w:right w:val="single" w:sz="4" w:space="0" w:color="000000"/>
            </w:tcBorders>
            <w:hideMark/>
          </w:tcPr>
          <w:p w14:paraId="329EB87E" w14:textId="77777777" w:rsidR="00A60DBE" w:rsidRPr="00A60DBE" w:rsidRDefault="00A60DBE" w:rsidP="00E56460">
            <w:pPr>
              <w:ind w:left="132"/>
              <w:rPr>
                <w:sz w:val="24"/>
                <w:szCs w:val="24"/>
                <w:lang w:val="en-US"/>
              </w:rPr>
            </w:pPr>
            <w:r w:rsidRPr="00A60DBE">
              <w:rPr>
                <w:sz w:val="24"/>
                <w:szCs w:val="24"/>
                <w:lang w:val="en-US"/>
              </w:rPr>
              <w:t>10 mg</w:t>
            </w:r>
          </w:p>
          <w:p w14:paraId="0E189291" w14:textId="77777777" w:rsidR="00A60DBE" w:rsidRPr="00A60DBE" w:rsidRDefault="00A60DBE" w:rsidP="00E56460">
            <w:pPr>
              <w:ind w:left="132"/>
              <w:rPr>
                <w:sz w:val="24"/>
                <w:szCs w:val="24"/>
                <w:lang w:val="en-US"/>
              </w:rPr>
            </w:pPr>
            <w:r w:rsidRPr="00A60DBE">
              <w:rPr>
                <w:sz w:val="24"/>
                <w:szCs w:val="24"/>
                <w:lang w:val="en-US"/>
              </w:rPr>
              <w:t xml:space="preserve">to </w:t>
            </w:r>
            <w:proofErr w:type="spellStart"/>
            <w:r w:rsidRPr="00A60DBE">
              <w:rPr>
                <w:sz w:val="24"/>
                <w:szCs w:val="24"/>
                <w:lang w:val="en-US"/>
              </w:rPr>
              <w:t>gange</w:t>
            </w:r>
            <w:proofErr w:type="spellEnd"/>
            <w:r w:rsidRPr="00A60DBE">
              <w:rPr>
                <w:sz w:val="24"/>
                <w:szCs w:val="24"/>
                <w:lang w:val="en-US"/>
              </w:rPr>
              <w:t xml:space="preserve"> </w:t>
            </w:r>
            <w:proofErr w:type="spellStart"/>
            <w:r w:rsidRPr="00A60DBE">
              <w:rPr>
                <w:sz w:val="24"/>
                <w:szCs w:val="24"/>
                <w:lang w:val="en-US"/>
              </w:rPr>
              <w:t>dagligt</w:t>
            </w:r>
            <w:proofErr w:type="spellEnd"/>
          </w:p>
        </w:tc>
        <w:tc>
          <w:tcPr>
            <w:tcW w:w="716" w:type="pct"/>
            <w:tcBorders>
              <w:top w:val="single" w:sz="4" w:space="0" w:color="000000"/>
              <w:left w:val="single" w:sz="4" w:space="0" w:color="000000"/>
              <w:bottom w:val="single" w:sz="4" w:space="0" w:color="000000"/>
              <w:right w:val="single" w:sz="4" w:space="0" w:color="000000"/>
            </w:tcBorders>
            <w:hideMark/>
          </w:tcPr>
          <w:p w14:paraId="5FBB8184" w14:textId="77777777" w:rsidR="00A60DBE" w:rsidRPr="00A60DBE" w:rsidRDefault="00A60DBE" w:rsidP="00E56460">
            <w:pPr>
              <w:ind w:left="132"/>
              <w:rPr>
                <w:sz w:val="24"/>
                <w:szCs w:val="24"/>
                <w:lang w:val="en-US"/>
              </w:rPr>
            </w:pPr>
            <w:r w:rsidRPr="00A60DBE">
              <w:rPr>
                <w:sz w:val="24"/>
                <w:szCs w:val="24"/>
                <w:lang w:val="en-US"/>
              </w:rPr>
              <w:t xml:space="preserve">Ingen </w:t>
            </w:r>
            <w:proofErr w:type="spellStart"/>
            <w:r w:rsidRPr="00A60DBE">
              <w:rPr>
                <w:sz w:val="24"/>
                <w:szCs w:val="24"/>
                <w:lang w:val="en-US"/>
              </w:rPr>
              <w:t>ændring</w:t>
            </w:r>
            <w:proofErr w:type="spellEnd"/>
          </w:p>
        </w:tc>
        <w:tc>
          <w:tcPr>
            <w:tcW w:w="714" w:type="pct"/>
            <w:tcBorders>
              <w:top w:val="single" w:sz="4" w:space="0" w:color="000000"/>
              <w:left w:val="single" w:sz="4" w:space="0" w:color="000000"/>
              <w:bottom w:val="single" w:sz="4" w:space="0" w:color="000000"/>
              <w:right w:val="single" w:sz="4" w:space="0" w:color="000000"/>
            </w:tcBorders>
            <w:hideMark/>
          </w:tcPr>
          <w:p w14:paraId="376491AD" w14:textId="77777777" w:rsidR="00A60DBE" w:rsidRPr="00A60DBE" w:rsidRDefault="00A60DBE" w:rsidP="00E56460">
            <w:pPr>
              <w:tabs>
                <w:tab w:val="left" w:pos="851"/>
              </w:tabs>
              <w:ind w:left="132"/>
              <w:rPr>
                <w:sz w:val="24"/>
                <w:szCs w:val="24"/>
                <w:lang w:val="en-US"/>
              </w:rPr>
            </w:pPr>
            <w:r w:rsidRPr="00A60DBE">
              <w:rPr>
                <w:sz w:val="24"/>
                <w:szCs w:val="24"/>
                <w:lang w:val="en-US"/>
              </w:rPr>
              <w:t xml:space="preserve">Ingen </w:t>
            </w:r>
            <w:proofErr w:type="spellStart"/>
            <w:r w:rsidRPr="00A60DBE">
              <w:rPr>
                <w:sz w:val="24"/>
                <w:szCs w:val="24"/>
                <w:lang w:val="en-US"/>
              </w:rPr>
              <w:t>ændring</w:t>
            </w:r>
            <w:proofErr w:type="spellEnd"/>
          </w:p>
        </w:tc>
      </w:tr>
      <w:tr w:rsidR="00A60DBE" w:rsidRPr="00A60DBE" w14:paraId="29992663" w14:textId="77777777" w:rsidTr="00834E83">
        <w:trPr>
          <w:trHeight w:val="760"/>
        </w:trPr>
        <w:tc>
          <w:tcPr>
            <w:tcW w:w="1426" w:type="pct"/>
            <w:tcBorders>
              <w:top w:val="single" w:sz="4" w:space="0" w:color="000000"/>
              <w:left w:val="single" w:sz="4" w:space="0" w:color="000000"/>
              <w:bottom w:val="single" w:sz="4" w:space="0" w:color="000000"/>
              <w:right w:val="single" w:sz="4" w:space="0" w:color="000000"/>
            </w:tcBorders>
            <w:hideMark/>
          </w:tcPr>
          <w:p w14:paraId="231D35B6" w14:textId="77777777" w:rsidR="00A60DBE" w:rsidRPr="00A60DBE" w:rsidRDefault="00A60DBE" w:rsidP="00E56460">
            <w:pPr>
              <w:ind w:left="132"/>
              <w:rPr>
                <w:sz w:val="24"/>
                <w:szCs w:val="24"/>
                <w:lang w:val="en-US"/>
              </w:rPr>
            </w:pPr>
            <w:r w:rsidRPr="00A60DBE">
              <w:rPr>
                <w:sz w:val="24"/>
                <w:szCs w:val="24"/>
                <w:lang w:val="en-US"/>
              </w:rPr>
              <w:t xml:space="preserve">50 000 </w:t>
            </w:r>
            <w:proofErr w:type="spellStart"/>
            <w:proofErr w:type="gramStart"/>
            <w:r w:rsidRPr="00A60DBE">
              <w:rPr>
                <w:sz w:val="24"/>
                <w:szCs w:val="24"/>
                <w:lang w:val="en-US"/>
              </w:rPr>
              <w:t>til</w:t>
            </w:r>
            <w:proofErr w:type="spellEnd"/>
            <w:proofErr w:type="gramEnd"/>
            <w:r w:rsidRPr="00A60DBE">
              <w:rPr>
                <w:sz w:val="24"/>
                <w:szCs w:val="24"/>
                <w:lang w:val="en-US"/>
              </w:rPr>
              <w:t xml:space="preserve"> &lt;75 000/mm</w:t>
            </w:r>
            <w:r w:rsidRPr="00A60DBE">
              <w:rPr>
                <w:sz w:val="24"/>
                <w:szCs w:val="24"/>
                <w:vertAlign w:val="superscript"/>
                <w:lang w:val="en-US"/>
              </w:rPr>
              <w:t>3</w:t>
            </w:r>
          </w:p>
        </w:tc>
        <w:tc>
          <w:tcPr>
            <w:tcW w:w="715" w:type="pct"/>
            <w:tcBorders>
              <w:top w:val="single" w:sz="4" w:space="0" w:color="000000"/>
              <w:left w:val="single" w:sz="4" w:space="0" w:color="000000"/>
              <w:bottom w:val="single" w:sz="4" w:space="0" w:color="000000"/>
              <w:right w:val="single" w:sz="4" w:space="0" w:color="000000"/>
            </w:tcBorders>
            <w:hideMark/>
          </w:tcPr>
          <w:p w14:paraId="32A240AA" w14:textId="77777777" w:rsidR="00A60DBE" w:rsidRPr="00A60DBE" w:rsidRDefault="00A60DBE" w:rsidP="00E56460">
            <w:pPr>
              <w:ind w:left="132"/>
              <w:rPr>
                <w:sz w:val="24"/>
                <w:szCs w:val="24"/>
                <w:lang w:val="en-US"/>
              </w:rPr>
            </w:pPr>
            <w:r w:rsidRPr="00A60DBE">
              <w:rPr>
                <w:sz w:val="24"/>
                <w:szCs w:val="24"/>
                <w:lang w:val="en-US"/>
              </w:rPr>
              <w:t>5 mg</w:t>
            </w:r>
          </w:p>
          <w:p w14:paraId="1597806B" w14:textId="77777777" w:rsidR="00A60DBE" w:rsidRPr="00A60DBE" w:rsidRDefault="00A60DBE" w:rsidP="00E56460">
            <w:pPr>
              <w:ind w:left="132"/>
              <w:rPr>
                <w:sz w:val="24"/>
                <w:szCs w:val="24"/>
                <w:lang w:val="en-US"/>
              </w:rPr>
            </w:pPr>
            <w:r w:rsidRPr="00A60DBE">
              <w:rPr>
                <w:sz w:val="24"/>
                <w:szCs w:val="24"/>
                <w:lang w:val="en-US"/>
              </w:rPr>
              <w:t xml:space="preserve">to </w:t>
            </w:r>
            <w:proofErr w:type="spellStart"/>
            <w:r w:rsidRPr="00A60DBE">
              <w:rPr>
                <w:sz w:val="24"/>
                <w:szCs w:val="24"/>
                <w:lang w:val="en-US"/>
              </w:rPr>
              <w:t>gange</w:t>
            </w:r>
            <w:proofErr w:type="spellEnd"/>
            <w:r w:rsidRPr="00A60DBE">
              <w:rPr>
                <w:sz w:val="24"/>
                <w:szCs w:val="24"/>
                <w:lang w:val="en-US"/>
              </w:rPr>
              <w:t xml:space="preserve"> </w:t>
            </w:r>
            <w:proofErr w:type="spellStart"/>
            <w:r w:rsidRPr="00A60DBE">
              <w:rPr>
                <w:sz w:val="24"/>
                <w:szCs w:val="24"/>
                <w:lang w:val="en-US"/>
              </w:rPr>
              <w:t>dagligt</w:t>
            </w:r>
            <w:proofErr w:type="spellEnd"/>
          </w:p>
        </w:tc>
        <w:tc>
          <w:tcPr>
            <w:tcW w:w="714" w:type="pct"/>
            <w:tcBorders>
              <w:top w:val="single" w:sz="4" w:space="0" w:color="000000"/>
              <w:left w:val="single" w:sz="4" w:space="0" w:color="000000"/>
              <w:bottom w:val="single" w:sz="4" w:space="0" w:color="000000"/>
              <w:right w:val="single" w:sz="4" w:space="0" w:color="000000"/>
            </w:tcBorders>
            <w:hideMark/>
          </w:tcPr>
          <w:p w14:paraId="7026475C" w14:textId="77777777" w:rsidR="00A60DBE" w:rsidRPr="00A60DBE" w:rsidRDefault="00A60DBE" w:rsidP="00E56460">
            <w:pPr>
              <w:ind w:left="132"/>
              <w:rPr>
                <w:sz w:val="24"/>
                <w:szCs w:val="24"/>
                <w:lang w:val="en-US"/>
              </w:rPr>
            </w:pPr>
            <w:r w:rsidRPr="00A60DBE">
              <w:rPr>
                <w:sz w:val="24"/>
                <w:szCs w:val="24"/>
                <w:lang w:val="en-US"/>
              </w:rPr>
              <w:t>5 mg</w:t>
            </w:r>
          </w:p>
          <w:p w14:paraId="078C80FF" w14:textId="77777777" w:rsidR="00A60DBE" w:rsidRPr="00A60DBE" w:rsidRDefault="00A60DBE" w:rsidP="00E56460">
            <w:pPr>
              <w:ind w:left="132"/>
              <w:rPr>
                <w:sz w:val="24"/>
                <w:szCs w:val="24"/>
                <w:lang w:val="en-US"/>
              </w:rPr>
            </w:pPr>
            <w:r w:rsidRPr="00A60DBE">
              <w:rPr>
                <w:sz w:val="24"/>
                <w:szCs w:val="24"/>
                <w:lang w:val="en-US"/>
              </w:rPr>
              <w:t xml:space="preserve">to </w:t>
            </w:r>
            <w:proofErr w:type="spellStart"/>
            <w:r w:rsidRPr="00A60DBE">
              <w:rPr>
                <w:sz w:val="24"/>
                <w:szCs w:val="24"/>
                <w:lang w:val="en-US"/>
              </w:rPr>
              <w:t>gange</w:t>
            </w:r>
            <w:proofErr w:type="spellEnd"/>
            <w:r w:rsidRPr="00A60DBE">
              <w:rPr>
                <w:sz w:val="24"/>
                <w:szCs w:val="24"/>
                <w:lang w:val="en-US"/>
              </w:rPr>
              <w:t xml:space="preserve"> </w:t>
            </w:r>
            <w:proofErr w:type="spellStart"/>
            <w:r w:rsidRPr="00A60DBE">
              <w:rPr>
                <w:sz w:val="24"/>
                <w:szCs w:val="24"/>
                <w:lang w:val="en-US"/>
              </w:rPr>
              <w:t>dagligt</w:t>
            </w:r>
            <w:proofErr w:type="spellEnd"/>
          </w:p>
        </w:tc>
        <w:tc>
          <w:tcPr>
            <w:tcW w:w="715" w:type="pct"/>
            <w:tcBorders>
              <w:top w:val="single" w:sz="4" w:space="0" w:color="000000"/>
              <w:left w:val="single" w:sz="4" w:space="0" w:color="000000"/>
              <w:bottom w:val="single" w:sz="4" w:space="0" w:color="000000"/>
              <w:right w:val="single" w:sz="4" w:space="0" w:color="000000"/>
            </w:tcBorders>
            <w:hideMark/>
          </w:tcPr>
          <w:p w14:paraId="343D71C2" w14:textId="77777777" w:rsidR="00A60DBE" w:rsidRPr="00A60DBE" w:rsidRDefault="00A60DBE" w:rsidP="00E56460">
            <w:pPr>
              <w:ind w:left="132"/>
              <w:rPr>
                <w:sz w:val="24"/>
                <w:szCs w:val="24"/>
                <w:lang w:val="en-US"/>
              </w:rPr>
            </w:pPr>
            <w:r w:rsidRPr="00A60DBE">
              <w:rPr>
                <w:sz w:val="24"/>
                <w:szCs w:val="24"/>
                <w:lang w:val="en-US"/>
              </w:rPr>
              <w:t>5 mg</w:t>
            </w:r>
          </w:p>
          <w:p w14:paraId="3441DF04" w14:textId="77777777" w:rsidR="00A60DBE" w:rsidRPr="00A60DBE" w:rsidRDefault="00A60DBE" w:rsidP="00E56460">
            <w:pPr>
              <w:ind w:left="132"/>
              <w:rPr>
                <w:sz w:val="24"/>
                <w:szCs w:val="24"/>
                <w:lang w:val="en-US"/>
              </w:rPr>
            </w:pPr>
            <w:r w:rsidRPr="00A60DBE">
              <w:rPr>
                <w:sz w:val="24"/>
                <w:szCs w:val="24"/>
                <w:lang w:val="en-US"/>
              </w:rPr>
              <w:t xml:space="preserve">to </w:t>
            </w:r>
            <w:proofErr w:type="spellStart"/>
            <w:r w:rsidRPr="00A60DBE">
              <w:rPr>
                <w:sz w:val="24"/>
                <w:szCs w:val="24"/>
                <w:lang w:val="en-US"/>
              </w:rPr>
              <w:t>gange</w:t>
            </w:r>
            <w:proofErr w:type="spellEnd"/>
            <w:r w:rsidRPr="00A60DBE">
              <w:rPr>
                <w:sz w:val="24"/>
                <w:szCs w:val="24"/>
                <w:lang w:val="en-US"/>
              </w:rPr>
              <w:t xml:space="preserve"> </w:t>
            </w:r>
            <w:proofErr w:type="spellStart"/>
            <w:r w:rsidRPr="00A60DBE">
              <w:rPr>
                <w:sz w:val="24"/>
                <w:szCs w:val="24"/>
                <w:lang w:val="en-US"/>
              </w:rPr>
              <w:t>dagligt</w:t>
            </w:r>
            <w:proofErr w:type="spellEnd"/>
          </w:p>
        </w:tc>
        <w:tc>
          <w:tcPr>
            <w:tcW w:w="716" w:type="pct"/>
            <w:tcBorders>
              <w:top w:val="single" w:sz="4" w:space="0" w:color="000000"/>
              <w:left w:val="single" w:sz="4" w:space="0" w:color="000000"/>
              <w:bottom w:val="single" w:sz="4" w:space="0" w:color="000000"/>
              <w:right w:val="single" w:sz="4" w:space="0" w:color="000000"/>
            </w:tcBorders>
            <w:hideMark/>
          </w:tcPr>
          <w:p w14:paraId="5E15777D" w14:textId="77777777" w:rsidR="00A60DBE" w:rsidRPr="00A60DBE" w:rsidRDefault="00A60DBE" w:rsidP="00E56460">
            <w:pPr>
              <w:ind w:left="132"/>
              <w:rPr>
                <w:sz w:val="24"/>
                <w:szCs w:val="24"/>
                <w:lang w:val="en-US"/>
              </w:rPr>
            </w:pPr>
            <w:r w:rsidRPr="00A60DBE">
              <w:rPr>
                <w:sz w:val="24"/>
                <w:szCs w:val="24"/>
                <w:lang w:val="en-US"/>
              </w:rPr>
              <w:t>5 mg</w:t>
            </w:r>
          </w:p>
          <w:p w14:paraId="7895EAD8" w14:textId="77777777" w:rsidR="00A60DBE" w:rsidRPr="00A60DBE" w:rsidRDefault="00A60DBE" w:rsidP="00E56460">
            <w:pPr>
              <w:ind w:left="132"/>
              <w:rPr>
                <w:sz w:val="24"/>
                <w:szCs w:val="24"/>
                <w:lang w:val="en-US"/>
              </w:rPr>
            </w:pPr>
            <w:r w:rsidRPr="00A60DBE">
              <w:rPr>
                <w:sz w:val="24"/>
                <w:szCs w:val="24"/>
                <w:lang w:val="en-US"/>
              </w:rPr>
              <w:t xml:space="preserve">to </w:t>
            </w:r>
            <w:proofErr w:type="spellStart"/>
            <w:r w:rsidRPr="00A60DBE">
              <w:rPr>
                <w:sz w:val="24"/>
                <w:szCs w:val="24"/>
                <w:lang w:val="en-US"/>
              </w:rPr>
              <w:t>gange</w:t>
            </w:r>
            <w:proofErr w:type="spellEnd"/>
            <w:r w:rsidRPr="00A60DBE">
              <w:rPr>
                <w:sz w:val="24"/>
                <w:szCs w:val="24"/>
                <w:lang w:val="en-US"/>
              </w:rPr>
              <w:t xml:space="preserve"> </w:t>
            </w:r>
            <w:proofErr w:type="spellStart"/>
            <w:r w:rsidRPr="00A60DBE">
              <w:rPr>
                <w:sz w:val="24"/>
                <w:szCs w:val="24"/>
                <w:lang w:val="en-US"/>
              </w:rPr>
              <w:t>dagligt</w:t>
            </w:r>
            <w:proofErr w:type="spellEnd"/>
          </w:p>
        </w:tc>
        <w:tc>
          <w:tcPr>
            <w:tcW w:w="714" w:type="pct"/>
            <w:tcBorders>
              <w:top w:val="single" w:sz="4" w:space="0" w:color="000000"/>
              <w:left w:val="single" w:sz="4" w:space="0" w:color="000000"/>
              <w:bottom w:val="single" w:sz="4" w:space="0" w:color="000000"/>
              <w:right w:val="single" w:sz="4" w:space="0" w:color="000000"/>
            </w:tcBorders>
            <w:hideMark/>
          </w:tcPr>
          <w:p w14:paraId="2A5F6B03" w14:textId="77777777" w:rsidR="00A60DBE" w:rsidRPr="00A60DBE" w:rsidRDefault="00A60DBE" w:rsidP="00E56460">
            <w:pPr>
              <w:tabs>
                <w:tab w:val="left" w:pos="851"/>
              </w:tabs>
              <w:ind w:left="132"/>
              <w:rPr>
                <w:sz w:val="24"/>
                <w:szCs w:val="24"/>
                <w:lang w:val="en-US"/>
              </w:rPr>
            </w:pPr>
            <w:r w:rsidRPr="00A60DBE">
              <w:rPr>
                <w:sz w:val="24"/>
                <w:szCs w:val="24"/>
                <w:lang w:val="en-US"/>
              </w:rPr>
              <w:t xml:space="preserve">Ingen </w:t>
            </w:r>
            <w:proofErr w:type="spellStart"/>
            <w:r w:rsidRPr="00A60DBE">
              <w:rPr>
                <w:sz w:val="24"/>
                <w:szCs w:val="24"/>
                <w:lang w:val="en-US"/>
              </w:rPr>
              <w:t>ændring</w:t>
            </w:r>
            <w:proofErr w:type="spellEnd"/>
          </w:p>
        </w:tc>
      </w:tr>
      <w:tr w:rsidR="00A60DBE" w:rsidRPr="00A60DBE" w14:paraId="712814FC" w14:textId="77777777" w:rsidTr="00834E83">
        <w:trPr>
          <w:trHeight w:val="429"/>
        </w:trPr>
        <w:tc>
          <w:tcPr>
            <w:tcW w:w="1426" w:type="pct"/>
            <w:tcBorders>
              <w:top w:val="single" w:sz="4" w:space="0" w:color="000000"/>
              <w:left w:val="single" w:sz="4" w:space="0" w:color="000000"/>
              <w:bottom w:val="single" w:sz="4" w:space="0" w:color="000000"/>
              <w:right w:val="single" w:sz="4" w:space="0" w:color="000000"/>
            </w:tcBorders>
            <w:hideMark/>
          </w:tcPr>
          <w:p w14:paraId="736264B3" w14:textId="77777777" w:rsidR="00A60DBE" w:rsidRPr="00A60DBE" w:rsidRDefault="00A60DBE" w:rsidP="00E56460">
            <w:pPr>
              <w:ind w:left="132"/>
              <w:rPr>
                <w:sz w:val="24"/>
                <w:szCs w:val="24"/>
                <w:lang w:val="en-US"/>
              </w:rPr>
            </w:pPr>
            <w:proofErr w:type="spellStart"/>
            <w:r w:rsidRPr="00A60DBE">
              <w:rPr>
                <w:sz w:val="24"/>
                <w:szCs w:val="24"/>
                <w:lang w:val="en-US"/>
              </w:rPr>
              <w:t>Mindre</w:t>
            </w:r>
            <w:proofErr w:type="spellEnd"/>
            <w:r w:rsidRPr="00A60DBE">
              <w:rPr>
                <w:sz w:val="24"/>
                <w:szCs w:val="24"/>
                <w:lang w:val="en-US"/>
              </w:rPr>
              <w:t xml:space="preserve"> end 50 000/mm</w:t>
            </w:r>
            <w:r w:rsidRPr="00A60DBE">
              <w:rPr>
                <w:sz w:val="24"/>
                <w:szCs w:val="24"/>
                <w:vertAlign w:val="superscript"/>
                <w:lang w:val="en-US"/>
              </w:rPr>
              <w:t>3</w:t>
            </w:r>
          </w:p>
        </w:tc>
        <w:tc>
          <w:tcPr>
            <w:tcW w:w="715" w:type="pct"/>
            <w:tcBorders>
              <w:top w:val="single" w:sz="4" w:space="0" w:color="000000"/>
              <w:left w:val="single" w:sz="4" w:space="0" w:color="000000"/>
              <w:bottom w:val="single" w:sz="4" w:space="0" w:color="000000"/>
              <w:right w:val="single" w:sz="4" w:space="0" w:color="000000"/>
            </w:tcBorders>
            <w:hideMark/>
          </w:tcPr>
          <w:p w14:paraId="20BE24D6" w14:textId="77777777" w:rsidR="00A60DBE" w:rsidRPr="00A60DBE" w:rsidRDefault="00A60DBE" w:rsidP="00E56460">
            <w:pPr>
              <w:ind w:left="132"/>
              <w:rPr>
                <w:sz w:val="24"/>
                <w:szCs w:val="24"/>
                <w:lang w:val="en-US"/>
              </w:rPr>
            </w:pPr>
            <w:proofErr w:type="spellStart"/>
            <w:r w:rsidRPr="00A60DBE">
              <w:rPr>
                <w:sz w:val="24"/>
                <w:szCs w:val="24"/>
                <w:lang w:val="en-US"/>
              </w:rPr>
              <w:t>Ophør</w:t>
            </w:r>
            <w:proofErr w:type="spellEnd"/>
          </w:p>
        </w:tc>
        <w:tc>
          <w:tcPr>
            <w:tcW w:w="714" w:type="pct"/>
            <w:tcBorders>
              <w:top w:val="single" w:sz="4" w:space="0" w:color="000000"/>
              <w:left w:val="single" w:sz="4" w:space="0" w:color="000000"/>
              <w:bottom w:val="single" w:sz="4" w:space="0" w:color="000000"/>
              <w:right w:val="single" w:sz="4" w:space="0" w:color="000000"/>
            </w:tcBorders>
            <w:hideMark/>
          </w:tcPr>
          <w:p w14:paraId="3997D852" w14:textId="77777777" w:rsidR="00A60DBE" w:rsidRPr="00A60DBE" w:rsidRDefault="00A60DBE" w:rsidP="00E56460">
            <w:pPr>
              <w:ind w:left="132"/>
              <w:rPr>
                <w:sz w:val="24"/>
                <w:szCs w:val="24"/>
                <w:lang w:val="en-US"/>
              </w:rPr>
            </w:pPr>
            <w:proofErr w:type="spellStart"/>
            <w:r w:rsidRPr="00A60DBE">
              <w:rPr>
                <w:sz w:val="24"/>
                <w:szCs w:val="24"/>
                <w:lang w:val="en-US"/>
              </w:rPr>
              <w:t>Ophør</w:t>
            </w:r>
            <w:proofErr w:type="spellEnd"/>
          </w:p>
        </w:tc>
        <w:tc>
          <w:tcPr>
            <w:tcW w:w="715" w:type="pct"/>
            <w:tcBorders>
              <w:top w:val="single" w:sz="4" w:space="0" w:color="000000"/>
              <w:left w:val="single" w:sz="4" w:space="0" w:color="000000"/>
              <w:bottom w:val="single" w:sz="4" w:space="0" w:color="000000"/>
              <w:right w:val="single" w:sz="4" w:space="0" w:color="000000"/>
            </w:tcBorders>
            <w:hideMark/>
          </w:tcPr>
          <w:p w14:paraId="11528C92" w14:textId="77777777" w:rsidR="00A60DBE" w:rsidRPr="00A60DBE" w:rsidRDefault="00A60DBE" w:rsidP="00E56460">
            <w:pPr>
              <w:ind w:left="132"/>
              <w:rPr>
                <w:sz w:val="24"/>
                <w:szCs w:val="24"/>
                <w:lang w:val="en-US"/>
              </w:rPr>
            </w:pPr>
            <w:proofErr w:type="spellStart"/>
            <w:r w:rsidRPr="00A60DBE">
              <w:rPr>
                <w:sz w:val="24"/>
                <w:szCs w:val="24"/>
                <w:lang w:val="en-US"/>
              </w:rPr>
              <w:t>Ophør</w:t>
            </w:r>
            <w:proofErr w:type="spellEnd"/>
          </w:p>
        </w:tc>
        <w:tc>
          <w:tcPr>
            <w:tcW w:w="716" w:type="pct"/>
            <w:tcBorders>
              <w:top w:val="single" w:sz="4" w:space="0" w:color="000000"/>
              <w:left w:val="single" w:sz="4" w:space="0" w:color="000000"/>
              <w:bottom w:val="single" w:sz="4" w:space="0" w:color="000000"/>
              <w:right w:val="single" w:sz="4" w:space="0" w:color="000000"/>
            </w:tcBorders>
            <w:hideMark/>
          </w:tcPr>
          <w:p w14:paraId="26E77B28" w14:textId="77777777" w:rsidR="00A60DBE" w:rsidRPr="00A60DBE" w:rsidRDefault="00A60DBE" w:rsidP="00E56460">
            <w:pPr>
              <w:ind w:left="132"/>
              <w:rPr>
                <w:sz w:val="24"/>
                <w:szCs w:val="24"/>
                <w:lang w:val="en-US"/>
              </w:rPr>
            </w:pPr>
            <w:proofErr w:type="spellStart"/>
            <w:r w:rsidRPr="00A60DBE">
              <w:rPr>
                <w:sz w:val="24"/>
                <w:szCs w:val="24"/>
                <w:lang w:val="en-US"/>
              </w:rPr>
              <w:t>Ophør</w:t>
            </w:r>
            <w:proofErr w:type="spellEnd"/>
          </w:p>
        </w:tc>
        <w:tc>
          <w:tcPr>
            <w:tcW w:w="714" w:type="pct"/>
            <w:tcBorders>
              <w:top w:val="single" w:sz="4" w:space="0" w:color="000000"/>
              <w:left w:val="single" w:sz="4" w:space="0" w:color="000000"/>
              <w:bottom w:val="single" w:sz="4" w:space="0" w:color="000000"/>
              <w:right w:val="single" w:sz="4" w:space="0" w:color="000000"/>
            </w:tcBorders>
            <w:hideMark/>
          </w:tcPr>
          <w:p w14:paraId="196C7743" w14:textId="77777777" w:rsidR="00A60DBE" w:rsidRPr="00A60DBE" w:rsidRDefault="00A60DBE" w:rsidP="00E56460">
            <w:pPr>
              <w:tabs>
                <w:tab w:val="left" w:pos="851"/>
              </w:tabs>
              <w:ind w:left="132"/>
              <w:rPr>
                <w:sz w:val="24"/>
                <w:szCs w:val="24"/>
                <w:lang w:val="en-US"/>
              </w:rPr>
            </w:pPr>
            <w:proofErr w:type="spellStart"/>
            <w:r w:rsidRPr="00A60DBE">
              <w:rPr>
                <w:sz w:val="24"/>
                <w:szCs w:val="24"/>
                <w:lang w:val="en-US"/>
              </w:rPr>
              <w:t>Ophør</w:t>
            </w:r>
            <w:proofErr w:type="spellEnd"/>
          </w:p>
        </w:tc>
      </w:tr>
    </w:tbl>
    <w:p w14:paraId="29BA0AF9" w14:textId="77777777" w:rsidR="00A60DBE" w:rsidRPr="00A60DBE" w:rsidRDefault="00A60DBE" w:rsidP="00A60DBE">
      <w:pPr>
        <w:tabs>
          <w:tab w:val="left" w:pos="851"/>
        </w:tabs>
        <w:ind w:left="851"/>
        <w:rPr>
          <w:bCs/>
          <w:sz w:val="24"/>
          <w:szCs w:val="24"/>
          <w:lang w:val="en-US"/>
        </w:rPr>
      </w:pPr>
    </w:p>
    <w:p w14:paraId="6143BD02" w14:textId="77777777" w:rsidR="00A60DBE" w:rsidRPr="00A60DBE" w:rsidRDefault="00A60DBE" w:rsidP="00834E83">
      <w:pPr>
        <w:ind w:left="851"/>
        <w:rPr>
          <w:sz w:val="24"/>
          <w:szCs w:val="24"/>
        </w:rPr>
      </w:pPr>
      <w:r w:rsidRPr="00A60DBE">
        <w:rPr>
          <w:sz w:val="24"/>
          <w:szCs w:val="24"/>
        </w:rPr>
        <w:t>Ved PV skal dosisreduktion også overvejes, hvis hæmoglobin falder til under 12 g/dl, og dosisreduktion anbefales, hvis det falder til under 10 g/dl.</w:t>
      </w:r>
    </w:p>
    <w:p w14:paraId="151ADC6B" w14:textId="77777777" w:rsidR="00E56460" w:rsidRDefault="00E56460" w:rsidP="00834E83">
      <w:pPr>
        <w:ind w:left="851"/>
        <w:rPr>
          <w:i/>
          <w:sz w:val="24"/>
          <w:szCs w:val="24"/>
        </w:rPr>
      </w:pPr>
    </w:p>
    <w:p w14:paraId="7EB6EBA9" w14:textId="2AF85D2A" w:rsidR="00A60DBE" w:rsidRPr="00A60DBE" w:rsidRDefault="00A60DBE" w:rsidP="00834E83">
      <w:pPr>
        <w:ind w:left="851"/>
        <w:rPr>
          <w:i/>
          <w:sz w:val="24"/>
          <w:szCs w:val="24"/>
        </w:rPr>
      </w:pPr>
      <w:r w:rsidRPr="00A60DBE">
        <w:rPr>
          <w:i/>
          <w:sz w:val="24"/>
          <w:szCs w:val="24"/>
        </w:rPr>
        <w:t>Graft versus host-sygdom (</w:t>
      </w:r>
      <w:proofErr w:type="spellStart"/>
      <w:r w:rsidRPr="00A60DBE">
        <w:rPr>
          <w:i/>
          <w:sz w:val="24"/>
          <w:szCs w:val="24"/>
        </w:rPr>
        <w:t>GvHD</w:t>
      </w:r>
      <w:proofErr w:type="spellEnd"/>
      <w:r w:rsidRPr="00A60DBE">
        <w:rPr>
          <w:i/>
          <w:sz w:val="24"/>
          <w:szCs w:val="24"/>
        </w:rPr>
        <w:t>)</w:t>
      </w:r>
    </w:p>
    <w:p w14:paraId="0B31197D" w14:textId="57D361B5" w:rsidR="00DA37F9" w:rsidRPr="00E56460" w:rsidRDefault="00A60DBE" w:rsidP="00834E83">
      <w:pPr>
        <w:ind w:left="851"/>
        <w:rPr>
          <w:sz w:val="24"/>
          <w:szCs w:val="24"/>
        </w:rPr>
      </w:pPr>
      <w:r w:rsidRPr="00A60DBE">
        <w:rPr>
          <w:sz w:val="24"/>
          <w:szCs w:val="24"/>
        </w:rPr>
        <w:t xml:space="preserve">Det kan være nødvendigt med dosisreduktion og midlertidig afbrydelse af behandlingen hos </w:t>
      </w:r>
      <w:proofErr w:type="spellStart"/>
      <w:r w:rsidRPr="00A60DBE">
        <w:rPr>
          <w:sz w:val="24"/>
          <w:szCs w:val="24"/>
        </w:rPr>
        <w:t>GvHD</w:t>
      </w:r>
      <w:proofErr w:type="spellEnd"/>
      <w:r w:rsidRPr="00A60DBE">
        <w:rPr>
          <w:sz w:val="24"/>
          <w:szCs w:val="24"/>
        </w:rPr>
        <w:t xml:space="preserve">-patienter med </w:t>
      </w:r>
      <w:proofErr w:type="spellStart"/>
      <w:r w:rsidRPr="00A60DBE">
        <w:rPr>
          <w:sz w:val="24"/>
          <w:szCs w:val="24"/>
        </w:rPr>
        <w:t>trombocytopeni</w:t>
      </w:r>
      <w:proofErr w:type="spellEnd"/>
      <w:r w:rsidRPr="00A60DBE">
        <w:rPr>
          <w:sz w:val="24"/>
          <w:szCs w:val="24"/>
        </w:rPr>
        <w:t xml:space="preserve">, </w:t>
      </w:r>
      <w:proofErr w:type="spellStart"/>
      <w:r w:rsidRPr="00A60DBE">
        <w:rPr>
          <w:sz w:val="24"/>
          <w:szCs w:val="24"/>
        </w:rPr>
        <w:t>neutropeni</w:t>
      </w:r>
      <w:proofErr w:type="spellEnd"/>
      <w:r w:rsidRPr="00A60DBE">
        <w:rPr>
          <w:sz w:val="24"/>
          <w:szCs w:val="24"/>
        </w:rPr>
        <w:t xml:space="preserve"> eller forhøjet total bilirubin efter understøttende standardbehandling, herunder vækstfaktorer, antiinfektiøse behandlinger og transfusioner. Det anbefales at reducere dosis med ét dosistrin (10 mg to gange dagligt til 5</w:t>
      </w:r>
      <w:r w:rsidR="002E5EB3">
        <w:rPr>
          <w:sz w:val="24"/>
          <w:szCs w:val="24"/>
        </w:rPr>
        <w:t> </w:t>
      </w:r>
      <w:r w:rsidRPr="00A60DBE">
        <w:rPr>
          <w:sz w:val="24"/>
          <w:szCs w:val="24"/>
        </w:rPr>
        <w:t>mg to gange dagligt eller</w:t>
      </w:r>
      <w:r w:rsidR="00E56460">
        <w:rPr>
          <w:sz w:val="24"/>
          <w:szCs w:val="24"/>
        </w:rPr>
        <w:t xml:space="preserve"> </w:t>
      </w:r>
      <w:r w:rsidRPr="00A60DBE">
        <w:rPr>
          <w:sz w:val="24"/>
          <w:szCs w:val="24"/>
        </w:rPr>
        <w:t xml:space="preserve">5 mg to gange dagligt til 5 mg én gang dagligt). Hos patienter, der ikke tolererer behandlingen med </w:t>
      </w:r>
      <w:proofErr w:type="spellStart"/>
      <w:r w:rsidRPr="00A60DBE">
        <w:rPr>
          <w:sz w:val="24"/>
          <w:szCs w:val="24"/>
          <w:lang w:bidi="da-DK"/>
        </w:rPr>
        <w:t>Ruxolitinib</w:t>
      </w:r>
      <w:proofErr w:type="spellEnd"/>
      <w:r w:rsidRPr="00A60DBE">
        <w:rPr>
          <w:sz w:val="24"/>
          <w:szCs w:val="24"/>
          <w:lang w:bidi="da-DK"/>
        </w:rPr>
        <w:t xml:space="preserve"> </w:t>
      </w:r>
      <w:r w:rsidR="002E5EB3">
        <w:rPr>
          <w:sz w:val="24"/>
          <w:szCs w:val="24"/>
          <w:lang w:bidi="da-DK"/>
        </w:rPr>
        <w:t>"</w:t>
      </w:r>
      <w:proofErr w:type="spellStart"/>
      <w:r w:rsidR="002E5EB3">
        <w:rPr>
          <w:sz w:val="24"/>
          <w:szCs w:val="24"/>
          <w:lang w:bidi="da-DK"/>
        </w:rPr>
        <w:t>Apotex</w:t>
      </w:r>
      <w:proofErr w:type="spellEnd"/>
      <w:r w:rsidR="002E5EB3">
        <w:rPr>
          <w:sz w:val="24"/>
          <w:szCs w:val="24"/>
          <w:lang w:bidi="da-DK"/>
        </w:rPr>
        <w:t>"</w:t>
      </w:r>
      <w:r w:rsidRPr="00A60DBE">
        <w:rPr>
          <w:sz w:val="24"/>
          <w:szCs w:val="24"/>
        </w:rPr>
        <w:t xml:space="preserve"> i en dosis på 5 mg én gang dagligt, bør behandlingen afbrydes. Detaljerede doseringsanbefalinger findes i tabel 5.</w:t>
      </w:r>
    </w:p>
    <w:p w14:paraId="506DE772" w14:textId="77777777" w:rsidR="00DA37F9" w:rsidRPr="00E56460" w:rsidRDefault="00DA37F9" w:rsidP="00834E83">
      <w:pPr>
        <w:ind w:left="851"/>
        <w:rPr>
          <w:sz w:val="24"/>
          <w:szCs w:val="24"/>
        </w:rPr>
      </w:pPr>
    </w:p>
    <w:p w14:paraId="17990058" w14:textId="0830A6E8" w:rsidR="00A60DBE" w:rsidRPr="00A60DBE" w:rsidRDefault="00A60DBE" w:rsidP="00834E83">
      <w:pPr>
        <w:ind w:left="851"/>
        <w:rPr>
          <w:b/>
          <w:bCs/>
          <w:sz w:val="24"/>
          <w:szCs w:val="24"/>
        </w:rPr>
      </w:pPr>
      <w:r w:rsidRPr="00A60DBE">
        <w:rPr>
          <w:b/>
          <w:bCs/>
          <w:sz w:val="24"/>
          <w:szCs w:val="24"/>
        </w:rPr>
        <w:t>Tabel 5</w:t>
      </w:r>
      <w:r w:rsidR="001005F7" w:rsidRPr="00E56460">
        <w:rPr>
          <w:b/>
          <w:bCs/>
          <w:sz w:val="24"/>
          <w:szCs w:val="24"/>
        </w:rPr>
        <w:t xml:space="preserve">. </w:t>
      </w:r>
      <w:r w:rsidRPr="00A60DBE">
        <w:rPr>
          <w:b/>
          <w:bCs/>
          <w:sz w:val="24"/>
          <w:szCs w:val="24"/>
        </w:rPr>
        <w:t xml:space="preserve">Doseringsanbefalinger under behandling med </w:t>
      </w:r>
      <w:proofErr w:type="spellStart"/>
      <w:r w:rsidRPr="00A60DBE">
        <w:rPr>
          <w:b/>
          <w:bCs/>
          <w:sz w:val="24"/>
          <w:szCs w:val="24"/>
        </w:rPr>
        <w:t>ruxolitinib</w:t>
      </w:r>
      <w:proofErr w:type="spellEnd"/>
      <w:r w:rsidRPr="00A60DBE">
        <w:rPr>
          <w:b/>
          <w:bCs/>
          <w:sz w:val="24"/>
          <w:szCs w:val="24"/>
        </w:rPr>
        <w:t xml:space="preserve"> for </w:t>
      </w:r>
      <w:proofErr w:type="spellStart"/>
      <w:r w:rsidRPr="00A60DBE">
        <w:rPr>
          <w:b/>
          <w:bCs/>
          <w:sz w:val="24"/>
          <w:szCs w:val="24"/>
        </w:rPr>
        <w:t>GvHD</w:t>
      </w:r>
      <w:proofErr w:type="spellEnd"/>
      <w:r w:rsidRPr="00A60DBE">
        <w:rPr>
          <w:b/>
          <w:bCs/>
          <w:sz w:val="24"/>
          <w:szCs w:val="24"/>
        </w:rPr>
        <w:t xml:space="preserve">-patienter med </w:t>
      </w:r>
      <w:proofErr w:type="spellStart"/>
      <w:r w:rsidRPr="00A60DBE">
        <w:rPr>
          <w:b/>
          <w:bCs/>
          <w:sz w:val="24"/>
          <w:szCs w:val="24"/>
        </w:rPr>
        <w:t>trombocytopeni</w:t>
      </w:r>
      <w:proofErr w:type="spellEnd"/>
      <w:r w:rsidRPr="00A60DBE">
        <w:rPr>
          <w:b/>
          <w:bCs/>
          <w:sz w:val="24"/>
          <w:szCs w:val="24"/>
        </w:rPr>
        <w:t xml:space="preserve">, </w:t>
      </w:r>
      <w:proofErr w:type="spellStart"/>
      <w:r w:rsidRPr="00A60DBE">
        <w:rPr>
          <w:b/>
          <w:bCs/>
          <w:sz w:val="24"/>
          <w:szCs w:val="24"/>
        </w:rPr>
        <w:t>neutropeni</w:t>
      </w:r>
      <w:proofErr w:type="spellEnd"/>
      <w:r w:rsidRPr="00A60DBE">
        <w:rPr>
          <w:b/>
          <w:bCs/>
          <w:sz w:val="24"/>
          <w:szCs w:val="24"/>
        </w:rPr>
        <w:t xml:space="preserve"> eller forhøjet total bilirubin</w:t>
      </w:r>
    </w:p>
    <w:p w14:paraId="63AEEC5C" w14:textId="77777777" w:rsidR="00A60DBE" w:rsidRPr="00A60DBE" w:rsidRDefault="00A60DBE" w:rsidP="00834E83">
      <w:pPr>
        <w:ind w:left="851"/>
        <w:rPr>
          <w:b/>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610"/>
        <w:gridCol w:w="6018"/>
      </w:tblGrid>
      <w:tr w:rsidR="00A60DBE" w:rsidRPr="00A60DBE" w14:paraId="41B804F5" w14:textId="77777777" w:rsidTr="001005F7">
        <w:trPr>
          <w:trHeight w:val="251"/>
        </w:trPr>
        <w:tc>
          <w:tcPr>
            <w:tcW w:w="1875" w:type="pct"/>
            <w:tcBorders>
              <w:top w:val="single" w:sz="4" w:space="0" w:color="000000"/>
              <w:left w:val="single" w:sz="4" w:space="0" w:color="000000"/>
              <w:bottom w:val="single" w:sz="4" w:space="0" w:color="000000"/>
              <w:right w:val="single" w:sz="4" w:space="0" w:color="000000"/>
            </w:tcBorders>
            <w:hideMark/>
          </w:tcPr>
          <w:p w14:paraId="48AE6EB2" w14:textId="77777777" w:rsidR="00A60DBE" w:rsidRPr="00A60DBE" w:rsidRDefault="00A60DBE" w:rsidP="001005F7">
            <w:pPr>
              <w:rPr>
                <w:b/>
                <w:sz w:val="24"/>
                <w:szCs w:val="24"/>
                <w:lang w:val="en-US"/>
              </w:rPr>
            </w:pPr>
            <w:proofErr w:type="spellStart"/>
            <w:r w:rsidRPr="00A60DBE">
              <w:rPr>
                <w:b/>
                <w:sz w:val="24"/>
                <w:szCs w:val="24"/>
                <w:lang w:val="en-US"/>
              </w:rPr>
              <w:t>Laboratorieparameter</w:t>
            </w:r>
            <w:proofErr w:type="spellEnd"/>
          </w:p>
        </w:tc>
        <w:tc>
          <w:tcPr>
            <w:tcW w:w="3125" w:type="pct"/>
            <w:tcBorders>
              <w:top w:val="single" w:sz="4" w:space="0" w:color="000000"/>
              <w:left w:val="single" w:sz="4" w:space="0" w:color="000000"/>
              <w:bottom w:val="single" w:sz="4" w:space="0" w:color="000000"/>
              <w:right w:val="single" w:sz="4" w:space="0" w:color="000000"/>
            </w:tcBorders>
            <w:hideMark/>
          </w:tcPr>
          <w:p w14:paraId="66D9845E" w14:textId="77777777" w:rsidR="00A60DBE" w:rsidRPr="00A60DBE" w:rsidRDefault="00A60DBE" w:rsidP="001005F7">
            <w:pPr>
              <w:rPr>
                <w:b/>
                <w:sz w:val="24"/>
                <w:szCs w:val="24"/>
                <w:lang w:val="en-US"/>
              </w:rPr>
            </w:pPr>
            <w:proofErr w:type="spellStart"/>
            <w:r w:rsidRPr="00A60DBE">
              <w:rPr>
                <w:b/>
                <w:sz w:val="24"/>
                <w:szCs w:val="24"/>
                <w:lang w:val="en-US"/>
              </w:rPr>
              <w:t>Doseringsanbefaling</w:t>
            </w:r>
            <w:proofErr w:type="spellEnd"/>
          </w:p>
        </w:tc>
      </w:tr>
      <w:tr w:rsidR="00A60DBE" w:rsidRPr="00A60DBE" w14:paraId="399330C2" w14:textId="77777777" w:rsidTr="001005F7">
        <w:trPr>
          <w:trHeight w:val="760"/>
        </w:trPr>
        <w:tc>
          <w:tcPr>
            <w:tcW w:w="1875" w:type="pct"/>
            <w:tcBorders>
              <w:top w:val="single" w:sz="4" w:space="0" w:color="000000"/>
              <w:left w:val="single" w:sz="4" w:space="0" w:color="000000"/>
              <w:bottom w:val="single" w:sz="4" w:space="0" w:color="000000"/>
              <w:right w:val="single" w:sz="4" w:space="0" w:color="000000"/>
            </w:tcBorders>
            <w:hideMark/>
          </w:tcPr>
          <w:p w14:paraId="4BA2F9AE" w14:textId="77777777" w:rsidR="00A60DBE" w:rsidRPr="00A60DBE" w:rsidRDefault="00A60DBE" w:rsidP="001005F7">
            <w:pPr>
              <w:rPr>
                <w:sz w:val="24"/>
                <w:szCs w:val="24"/>
                <w:lang w:val="en-US"/>
              </w:rPr>
            </w:pPr>
            <w:proofErr w:type="spellStart"/>
            <w:r w:rsidRPr="00A60DBE">
              <w:rPr>
                <w:sz w:val="24"/>
                <w:szCs w:val="24"/>
                <w:lang w:val="en-US"/>
              </w:rPr>
              <w:t>Trombocyttal</w:t>
            </w:r>
            <w:proofErr w:type="spellEnd"/>
            <w:r w:rsidRPr="00A60DBE">
              <w:rPr>
                <w:sz w:val="24"/>
                <w:szCs w:val="24"/>
                <w:lang w:val="en-US"/>
              </w:rPr>
              <w:t xml:space="preserve"> &lt;20 000/mm</w:t>
            </w:r>
            <w:r w:rsidRPr="00A60DBE">
              <w:rPr>
                <w:sz w:val="24"/>
                <w:szCs w:val="24"/>
                <w:vertAlign w:val="superscript"/>
                <w:lang w:val="en-US"/>
              </w:rPr>
              <w:t>3</w:t>
            </w:r>
          </w:p>
        </w:tc>
        <w:tc>
          <w:tcPr>
            <w:tcW w:w="3125" w:type="pct"/>
            <w:tcBorders>
              <w:top w:val="single" w:sz="4" w:space="0" w:color="000000"/>
              <w:left w:val="single" w:sz="4" w:space="0" w:color="000000"/>
              <w:bottom w:val="single" w:sz="4" w:space="0" w:color="000000"/>
              <w:right w:val="single" w:sz="4" w:space="0" w:color="000000"/>
            </w:tcBorders>
            <w:hideMark/>
          </w:tcPr>
          <w:p w14:paraId="46515769" w14:textId="7C0619B8" w:rsidR="00A60DBE" w:rsidRPr="00A60DBE" w:rsidRDefault="00A60DBE" w:rsidP="001005F7">
            <w:pPr>
              <w:rPr>
                <w:sz w:val="24"/>
                <w:szCs w:val="24"/>
              </w:rPr>
            </w:pPr>
            <w:r w:rsidRPr="00A60DBE">
              <w:rPr>
                <w:sz w:val="24"/>
                <w:szCs w:val="24"/>
              </w:rPr>
              <w:t xml:space="preserve">Reducer </w:t>
            </w:r>
            <w:proofErr w:type="spellStart"/>
            <w:r w:rsidRPr="00A60DBE">
              <w:rPr>
                <w:sz w:val="24"/>
                <w:szCs w:val="24"/>
                <w:lang w:bidi="da-DK"/>
              </w:rPr>
              <w:t>Ruxolitinib</w:t>
            </w:r>
            <w:proofErr w:type="spellEnd"/>
            <w:r w:rsidRPr="00A60DBE">
              <w:rPr>
                <w:sz w:val="24"/>
                <w:szCs w:val="24"/>
                <w:lang w:bidi="da-DK"/>
              </w:rPr>
              <w:t xml:space="preserve"> </w:t>
            </w:r>
            <w:r w:rsidR="002E5EB3">
              <w:rPr>
                <w:sz w:val="24"/>
                <w:szCs w:val="24"/>
                <w:lang w:bidi="da-DK"/>
              </w:rPr>
              <w:t>"</w:t>
            </w:r>
            <w:proofErr w:type="spellStart"/>
            <w:r w:rsidR="002E5EB3">
              <w:rPr>
                <w:sz w:val="24"/>
                <w:szCs w:val="24"/>
                <w:lang w:bidi="da-DK"/>
              </w:rPr>
              <w:t>Apotex</w:t>
            </w:r>
            <w:proofErr w:type="spellEnd"/>
            <w:r w:rsidR="002E5EB3">
              <w:rPr>
                <w:sz w:val="24"/>
                <w:szCs w:val="24"/>
                <w:lang w:bidi="da-DK"/>
              </w:rPr>
              <w:t>"</w:t>
            </w:r>
            <w:r w:rsidRPr="00A60DBE">
              <w:rPr>
                <w:sz w:val="24"/>
                <w:szCs w:val="24"/>
                <w:lang w:bidi="da-DK"/>
              </w:rPr>
              <w:t xml:space="preserve"> </w:t>
            </w:r>
            <w:r w:rsidRPr="00A60DBE">
              <w:rPr>
                <w:sz w:val="24"/>
                <w:szCs w:val="24"/>
              </w:rPr>
              <w:t xml:space="preserve">med ét dosisniveau. Hvis </w:t>
            </w:r>
            <w:proofErr w:type="spellStart"/>
            <w:r w:rsidRPr="00A60DBE">
              <w:rPr>
                <w:sz w:val="24"/>
                <w:szCs w:val="24"/>
              </w:rPr>
              <w:t>trombocyttal</w:t>
            </w:r>
            <w:proofErr w:type="spellEnd"/>
            <w:r w:rsidRPr="00A60DBE">
              <w:rPr>
                <w:sz w:val="24"/>
                <w:szCs w:val="24"/>
              </w:rPr>
              <w:t xml:space="preserve"> ≥20 000/mm</w:t>
            </w:r>
            <w:r w:rsidRPr="00A60DBE">
              <w:rPr>
                <w:sz w:val="24"/>
                <w:szCs w:val="24"/>
                <w:vertAlign w:val="superscript"/>
              </w:rPr>
              <w:t>3</w:t>
            </w:r>
            <w:r w:rsidRPr="00A60DBE">
              <w:rPr>
                <w:sz w:val="24"/>
                <w:szCs w:val="24"/>
              </w:rPr>
              <w:t xml:space="preserve"> inden for syv dage, kan dosis øges til det initiale dosisniveau, ellers fastholdes den reducerede dosis.</w:t>
            </w:r>
          </w:p>
        </w:tc>
      </w:tr>
      <w:tr w:rsidR="00A60DBE" w:rsidRPr="00A60DBE" w14:paraId="1A211FEB" w14:textId="77777777" w:rsidTr="001005F7">
        <w:trPr>
          <w:trHeight w:val="505"/>
        </w:trPr>
        <w:tc>
          <w:tcPr>
            <w:tcW w:w="1875" w:type="pct"/>
            <w:tcBorders>
              <w:top w:val="single" w:sz="4" w:space="0" w:color="000000"/>
              <w:left w:val="single" w:sz="4" w:space="0" w:color="000000"/>
              <w:bottom w:val="single" w:sz="4" w:space="0" w:color="000000"/>
              <w:right w:val="single" w:sz="4" w:space="0" w:color="000000"/>
            </w:tcBorders>
            <w:hideMark/>
          </w:tcPr>
          <w:p w14:paraId="5EC2659B" w14:textId="77777777" w:rsidR="00A60DBE" w:rsidRPr="00A60DBE" w:rsidRDefault="00A60DBE" w:rsidP="001005F7">
            <w:pPr>
              <w:rPr>
                <w:sz w:val="24"/>
                <w:szCs w:val="24"/>
                <w:lang w:val="en-US"/>
              </w:rPr>
            </w:pPr>
            <w:proofErr w:type="spellStart"/>
            <w:r w:rsidRPr="00A60DBE">
              <w:rPr>
                <w:sz w:val="24"/>
                <w:szCs w:val="24"/>
                <w:lang w:val="en-US"/>
              </w:rPr>
              <w:t>Trombocyttal</w:t>
            </w:r>
            <w:proofErr w:type="spellEnd"/>
            <w:r w:rsidRPr="00A60DBE">
              <w:rPr>
                <w:sz w:val="24"/>
                <w:szCs w:val="24"/>
                <w:lang w:val="en-US"/>
              </w:rPr>
              <w:t xml:space="preserve"> &lt;15 000/mm</w:t>
            </w:r>
            <w:r w:rsidRPr="00A60DBE">
              <w:rPr>
                <w:sz w:val="24"/>
                <w:szCs w:val="24"/>
                <w:vertAlign w:val="superscript"/>
                <w:lang w:val="en-US"/>
              </w:rPr>
              <w:t>3</w:t>
            </w:r>
          </w:p>
        </w:tc>
        <w:tc>
          <w:tcPr>
            <w:tcW w:w="3125" w:type="pct"/>
            <w:tcBorders>
              <w:top w:val="single" w:sz="4" w:space="0" w:color="000000"/>
              <w:left w:val="single" w:sz="4" w:space="0" w:color="000000"/>
              <w:bottom w:val="single" w:sz="4" w:space="0" w:color="000000"/>
              <w:right w:val="single" w:sz="4" w:space="0" w:color="000000"/>
            </w:tcBorders>
            <w:hideMark/>
          </w:tcPr>
          <w:p w14:paraId="62C0D10F" w14:textId="77777777" w:rsidR="00A60DBE" w:rsidRPr="00A60DBE" w:rsidRDefault="00A60DBE" w:rsidP="001005F7">
            <w:pPr>
              <w:rPr>
                <w:sz w:val="24"/>
                <w:szCs w:val="24"/>
              </w:rPr>
            </w:pPr>
            <w:r w:rsidRPr="00A60DBE">
              <w:rPr>
                <w:sz w:val="24"/>
                <w:szCs w:val="24"/>
              </w:rPr>
              <w:t xml:space="preserve">Afbryd </w:t>
            </w:r>
            <w:proofErr w:type="spellStart"/>
            <w:r w:rsidRPr="00A60DBE">
              <w:rPr>
                <w:sz w:val="24"/>
                <w:szCs w:val="24"/>
              </w:rPr>
              <w:t>ruxolitinib</w:t>
            </w:r>
            <w:proofErr w:type="spellEnd"/>
            <w:r w:rsidRPr="00A60DBE">
              <w:rPr>
                <w:sz w:val="24"/>
                <w:szCs w:val="24"/>
              </w:rPr>
              <w:t xml:space="preserve"> indtil </w:t>
            </w:r>
            <w:proofErr w:type="spellStart"/>
            <w:r w:rsidRPr="00A60DBE">
              <w:rPr>
                <w:sz w:val="24"/>
                <w:szCs w:val="24"/>
              </w:rPr>
              <w:t>trombocyttal</w:t>
            </w:r>
            <w:proofErr w:type="spellEnd"/>
            <w:r w:rsidRPr="00A60DBE">
              <w:rPr>
                <w:sz w:val="24"/>
                <w:szCs w:val="24"/>
              </w:rPr>
              <w:t xml:space="preserve"> ≥20 000/mm</w:t>
            </w:r>
            <w:r w:rsidRPr="00A60DBE">
              <w:rPr>
                <w:sz w:val="24"/>
                <w:szCs w:val="24"/>
                <w:vertAlign w:val="superscript"/>
              </w:rPr>
              <w:t>3</w:t>
            </w:r>
            <w:r w:rsidRPr="00A60DBE">
              <w:rPr>
                <w:sz w:val="24"/>
                <w:szCs w:val="24"/>
              </w:rPr>
              <w:t xml:space="preserve">, og genoptag derefter </w:t>
            </w:r>
            <w:proofErr w:type="spellStart"/>
            <w:r w:rsidRPr="00A60DBE">
              <w:rPr>
                <w:sz w:val="24"/>
                <w:szCs w:val="24"/>
              </w:rPr>
              <w:t>ruxolitinib</w:t>
            </w:r>
            <w:proofErr w:type="spellEnd"/>
            <w:r w:rsidRPr="00A60DBE">
              <w:rPr>
                <w:sz w:val="24"/>
                <w:szCs w:val="24"/>
              </w:rPr>
              <w:t xml:space="preserve"> på et dosisniveau, der er ét trin lavere.</w:t>
            </w:r>
          </w:p>
        </w:tc>
      </w:tr>
      <w:tr w:rsidR="00A60DBE" w:rsidRPr="00A60DBE" w14:paraId="77F1EF4E" w14:textId="77777777" w:rsidTr="001005F7">
        <w:trPr>
          <w:trHeight w:val="506"/>
        </w:trPr>
        <w:tc>
          <w:tcPr>
            <w:tcW w:w="1875" w:type="pct"/>
            <w:tcBorders>
              <w:top w:val="single" w:sz="4" w:space="0" w:color="000000"/>
              <w:left w:val="single" w:sz="4" w:space="0" w:color="000000"/>
              <w:bottom w:val="single" w:sz="4" w:space="0" w:color="000000"/>
              <w:right w:val="single" w:sz="4" w:space="0" w:color="000000"/>
            </w:tcBorders>
            <w:hideMark/>
          </w:tcPr>
          <w:p w14:paraId="03D22A54" w14:textId="77777777" w:rsidR="00A60DBE" w:rsidRPr="00A60DBE" w:rsidRDefault="00A60DBE" w:rsidP="001005F7">
            <w:pPr>
              <w:rPr>
                <w:sz w:val="24"/>
                <w:szCs w:val="24"/>
              </w:rPr>
            </w:pPr>
            <w:r w:rsidRPr="00A60DBE">
              <w:rPr>
                <w:sz w:val="24"/>
                <w:szCs w:val="24"/>
              </w:rPr>
              <w:t xml:space="preserve">Absolut </w:t>
            </w:r>
            <w:proofErr w:type="spellStart"/>
            <w:r w:rsidRPr="00A60DBE">
              <w:rPr>
                <w:sz w:val="24"/>
                <w:szCs w:val="24"/>
              </w:rPr>
              <w:t>neutrofiltal</w:t>
            </w:r>
            <w:proofErr w:type="spellEnd"/>
            <w:r w:rsidRPr="00A60DBE">
              <w:rPr>
                <w:sz w:val="24"/>
                <w:szCs w:val="24"/>
              </w:rPr>
              <w:t xml:space="preserve"> (ANC)</w:t>
            </w:r>
          </w:p>
          <w:p w14:paraId="30AE9595" w14:textId="77777777" w:rsidR="00A60DBE" w:rsidRPr="00A60DBE" w:rsidRDefault="00A60DBE" w:rsidP="001005F7">
            <w:pPr>
              <w:rPr>
                <w:sz w:val="24"/>
                <w:szCs w:val="24"/>
              </w:rPr>
            </w:pPr>
            <w:r w:rsidRPr="00A60DBE">
              <w:rPr>
                <w:sz w:val="24"/>
                <w:szCs w:val="24"/>
              </w:rPr>
              <w:t>≥500/mm</w:t>
            </w:r>
            <w:r w:rsidRPr="00A60DBE">
              <w:rPr>
                <w:sz w:val="24"/>
                <w:szCs w:val="24"/>
                <w:vertAlign w:val="superscript"/>
              </w:rPr>
              <w:t>3</w:t>
            </w:r>
            <w:r w:rsidRPr="00A60DBE">
              <w:rPr>
                <w:sz w:val="24"/>
                <w:szCs w:val="24"/>
              </w:rPr>
              <w:t xml:space="preserve"> til &lt;750/mm</w:t>
            </w:r>
            <w:r w:rsidRPr="00A60DBE">
              <w:rPr>
                <w:sz w:val="24"/>
                <w:szCs w:val="24"/>
                <w:vertAlign w:val="superscript"/>
              </w:rPr>
              <w:t>3</w:t>
            </w:r>
          </w:p>
        </w:tc>
        <w:tc>
          <w:tcPr>
            <w:tcW w:w="3125" w:type="pct"/>
            <w:tcBorders>
              <w:top w:val="single" w:sz="4" w:space="0" w:color="000000"/>
              <w:left w:val="single" w:sz="4" w:space="0" w:color="000000"/>
              <w:bottom w:val="single" w:sz="4" w:space="0" w:color="000000"/>
              <w:right w:val="single" w:sz="4" w:space="0" w:color="000000"/>
            </w:tcBorders>
            <w:hideMark/>
          </w:tcPr>
          <w:p w14:paraId="34AD5065" w14:textId="77777777" w:rsidR="00A60DBE" w:rsidRPr="00A60DBE" w:rsidRDefault="00A60DBE" w:rsidP="001005F7">
            <w:pPr>
              <w:rPr>
                <w:sz w:val="24"/>
                <w:szCs w:val="24"/>
              </w:rPr>
            </w:pPr>
            <w:r w:rsidRPr="00A60DBE">
              <w:rPr>
                <w:sz w:val="24"/>
                <w:szCs w:val="24"/>
              </w:rPr>
              <w:t xml:space="preserve">Reducer </w:t>
            </w:r>
            <w:proofErr w:type="spellStart"/>
            <w:r w:rsidRPr="00A60DBE">
              <w:rPr>
                <w:sz w:val="24"/>
                <w:szCs w:val="24"/>
              </w:rPr>
              <w:t>ruxolitinib</w:t>
            </w:r>
            <w:proofErr w:type="spellEnd"/>
            <w:r w:rsidRPr="00A60DBE">
              <w:rPr>
                <w:sz w:val="24"/>
                <w:szCs w:val="24"/>
              </w:rPr>
              <w:t xml:space="preserve"> med ét dosisniveau. Genoptag ved det initiale dosisniveau, hvis ANC &gt;1 000/mm</w:t>
            </w:r>
            <w:r w:rsidRPr="00A60DBE">
              <w:rPr>
                <w:sz w:val="24"/>
                <w:szCs w:val="24"/>
                <w:vertAlign w:val="superscript"/>
              </w:rPr>
              <w:t>3</w:t>
            </w:r>
            <w:r w:rsidRPr="00A60DBE">
              <w:rPr>
                <w:sz w:val="24"/>
                <w:szCs w:val="24"/>
              </w:rPr>
              <w:t>.</w:t>
            </w:r>
          </w:p>
        </w:tc>
      </w:tr>
      <w:tr w:rsidR="00A60DBE" w:rsidRPr="00A60DBE" w14:paraId="75878B2D" w14:textId="77777777" w:rsidTr="001005F7">
        <w:trPr>
          <w:trHeight w:val="1010"/>
        </w:trPr>
        <w:tc>
          <w:tcPr>
            <w:tcW w:w="1875" w:type="pct"/>
            <w:tcBorders>
              <w:top w:val="single" w:sz="4" w:space="0" w:color="000000"/>
              <w:left w:val="single" w:sz="4" w:space="0" w:color="000000"/>
              <w:bottom w:val="single" w:sz="4" w:space="0" w:color="000000"/>
              <w:right w:val="single" w:sz="4" w:space="0" w:color="000000"/>
            </w:tcBorders>
            <w:hideMark/>
          </w:tcPr>
          <w:p w14:paraId="17768185" w14:textId="77777777" w:rsidR="00A60DBE" w:rsidRPr="00A60DBE" w:rsidRDefault="00A60DBE" w:rsidP="001005F7">
            <w:pPr>
              <w:rPr>
                <w:sz w:val="24"/>
                <w:szCs w:val="24"/>
                <w:lang w:val="en-US"/>
              </w:rPr>
            </w:pPr>
            <w:r w:rsidRPr="00A60DBE">
              <w:rPr>
                <w:sz w:val="24"/>
                <w:szCs w:val="24"/>
                <w:lang w:val="en-US"/>
              </w:rPr>
              <w:lastRenderedPageBreak/>
              <w:t xml:space="preserve">Absolut </w:t>
            </w:r>
            <w:proofErr w:type="spellStart"/>
            <w:r w:rsidRPr="00A60DBE">
              <w:rPr>
                <w:sz w:val="24"/>
                <w:szCs w:val="24"/>
                <w:lang w:val="en-US"/>
              </w:rPr>
              <w:t>neutrofiltal</w:t>
            </w:r>
            <w:proofErr w:type="spellEnd"/>
            <w:r w:rsidRPr="00A60DBE">
              <w:rPr>
                <w:sz w:val="24"/>
                <w:szCs w:val="24"/>
                <w:lang w:val="en-US"/>
              </w:rPr>
              <w:t xml:space="preserve"> &lt;500/mm</w:t>
            </w:r>
            <w:r w:rsidRPr="00A60DBE">
              <w:rPr>
                <w:sz w:val="24"/>
                <w:szCs w:val="24"/>
                <w:vertAlign w:val="superscript"/>
                <w:lang w:val="en-US"/>
              </w:rPr>
              <w:t>3</w:t>
            </w:r>
          </w:p>
        </w:tc>
        <w:tc>
          <w:tcPr>
            <w:tcW w:w="3125" w:type="pct"/>
            <w:tcBorders>
              <w:top w:val="single" w:sz="4" w:space="0" w:color="000000"/>
              <w:left w:val="single" w:sz="4" w:space="0" w:color="000000"/>
              <w:bottom w:val="single" w:sz="4" w:space="0" w:color="000000"/>
              <w:right w:val="single" w:sz="4" w:space="0" w:color="000000"/>
            </w:tcBorders>
            <w:hideMark/>
          </w:tcPr>
          <w:p w14:paraId="38537A4C" w14:textId="77777777" w:rsidR="00A60DBE" w:rsidRPr="00A60DBE" w:rsidRDefault="00A60DBE" w:rsidP="001005F7">
            <w:pPr>
              <w:rPr>
                <w:sz w:val="24"/>
                <w:szCs w:val="24"/>
              </w:rPr>
            </w:pPr>
            <w:r w:rsidRPr="00A60DBE">
              <w:rPr>
                <w:sz w:val="24"/>
                <w:szCs w:val="24"/>
              </w:rPr>
              <w:t xml:space="preserve">Afbryd </w:t>
            </w:r>
            <w:proofErr w:type="spellStart"/>
            <w:r w:rsidRPr="00A60DBE">
              <w:rPr>
                <w:sz w:val="24"/>
                <w:szCs w:val="24"/>
              </w:rPr>
              <w:t>ruxolitinib</w:t>
            </w:r>
            <w:proofErr w:type="spellEnd"/>
            <w:r w:rsidRPr="00A60DBE">
              <w:rPr>
                <w:sz w:val="24"/>
                <w:szCs w:val="24"/>
              </w:rPr>
              <w:t xml:space="preserve"> indtil ANC &gt;500/mm</w:t>
            </w:r>
            <w:r w:rsidRPr="00A60DBE">
              <w:rPr>
                <w:sz w:val="24"/>
                <w:szCs w:val="24"/>
                <w:vertAlign w:val="superscript"/>
              </w:rPr>
              <w:t>3</w:t>
            </w:r>
            <w:r w:rsidRPr="00A60DBE">
              <w:rPr>
                <w:sz w:val="24"/>
                <w:szCs w:val="24"/>
              </w:rPr>
              <w:t>, og genoptag derefter på et dosisniveau, der er ét trin lavere. Hvis ANC &gt;1 000/mm</w:t>
            </w:r>
            <w:r w:rsidRPr="00A60DBE">
              <w:rPr>
                <w:sz w:val="24"/>
                <w:szCs w:val="24"/>
                <w:vertAlign w:val="superscript"/>
              </w:rPr>
              <w:t>3</w:t>
            </w:r>
            <w:r w:rsidRPr="00A60DBE">
              <w:rPr>
                <w:sz w:val="24"/>
                <w:szCs w:val="24"/>
              </w:rPr>
              <w:t>, kan doseringen genoptages ved det initiale dosisniveau.</w:t>
            </w:r>
          </w:p>
        </w:tc>
      </w:tr>
      <w:tr w:rsidR="00A60DBE" w:rsidRPr="00A60DBE" w14:paraId="6DB2E53B" w14:textId="77777777" w:rsidTr="001005F7">
        <w:trPr>
          <w:trHeight w:val="505"/>
        </w:trPr>
        <w:tc>
          <w:tcPr>
            <w:tcW w:w="1875" w:type="pct"/>
            <w:vMerge w:val="restart"/>
            <w:tcBorders>
              <w:top w:val="single" w:sz="4" w:space="0" w:color="000000"/>
              <w:left w:val="single" w:sz="4" w:space="0" w:color="000000"/>
              <w:bottom w:val="single" w:sz="4" w:space="0" w:color="000000"/>
              <w:right w:val="single" w:sz="4" w:space="0" w:color="000000"/>
            </w:tcBorders>
            <w:hideMark/>
          </w:tcPr>
          <w:p w14:paraId="6BF327D2" w14:textId="77777777" w:rsidR="00A60DBE" w:rsidRPr="00A60DBE" w:rsidRDefault="00A60DBE" w:rsidP="001005F7">
            <w:pPr>
              <w:rPr>
                <w:sz w:val="24"/>
                <w:szCs w:val="24"/>
              </w:rPr>
            </w:pPr>
            <w:r w:rsidRPr="00A60DBE">
              <w:rPr>
                <w:sz w:val="24"/>
                <w:szCs w:val="24"/>
              </w:rPr>
              <w:t xml:space="preserve">Forhøjet total bilirubin ikke forårsaget af </w:t>
            </w:r>
            <w:proofErr w:type="spellStart"/>
            <w:r w:rsidRPr="00A60DBE">
              <w:rPr>
                <w:sz w:val="24"/>
                <w:szCs w:val="24"/>
              </w:rPr>
              <w:t>GvHD</w:t>
            </w:r>
            <w:proofErr w:type="spellEnd"/>
            <w:r w:rsidRPr="00A60DBE">
              <w:rPr>
                <w:sz w:val="24"/>
                <w:szCs w:val="24"/>
              </w:rPr>
              <w:t xml:space="preserve"> (ingen lever-</w:t>
            </w:r>
            <w:proofErr w:type="spellStart"/>
            <w:r w:rsidRPr="00A60DBE">
              <w:rPr>
                <w:sz w:val="24"/>
                <w:szCs w:val="24"/>
              </w:rPr>
              <w:t>GvHD</w:t>
            </w:r>
            <w:proofErr w:type="spellEnd"/>
            <w:r w:rsidRPr="00A60DBE">
              <w:rPr>
                <w:sz w:val="24"/>
                <w:szCs w:val="24"/>
              </w:rPr>
              <w:t>)</w:t>
            </w:r>
          </w:p>
        </w:tc>
        <w:tc>
          <w:tcPr>
            <w:tcW w:w="3125" w:type="pct"/>
            <w:tcBorders>
              <w:top w:val="single" w:sz="4" w:space="0" w:color="000000"/>
              <w:left w:val="single" w:sz="4" w:space="0" w:color="000000"/>
              <w:bottom w:val="single" w:sz="4" w:space="0" w:color="000000"/>
              <w:right w:val="single" w:sz="4" w:space="0" w:color="000000"/>
            </w:tcBorders>
            <w:hideMark/>
          </w:tcPr>
          <w:p w14:paraId="6A4B8179" w14:textId="77777777" w:rsidR="00A60DBE" w:rsidRPr="00A60DBE" w:rsidRDefault="00A60DBE" w:rsidP="001005F7">
            <w:pPr>
              <w:rPr>
                <w:sz w:val="24"/>
                <w:szCs w:val="24"/>
              </w:rPr>
            </w:pPr>
            <w:r w:rsidRPr="00A60DBE">
              <w:rPr>
                <w:sz w:val="24"/>
                <w:szCs w:val="24"/>
              </w:rPr>
              <w:t xml:space="preserve">&gt;3,0 til 5,0 x øvre normalgrænse (ULN): Fortsæt </w:t>
            </w:r>
            <w:proofErr w:type="spellStart"/>
            <w:r w:rsidRPr="00A60DBE">
              <w:rPr>
                <w:sz w:val="24"/>
                <w:szCs w:val="24"/>
              </w:rPr>
              <w:t>ruxolitinib</w:t>
            </w:r>
            <w:proofErr w:type="spellEnd"/>
            <w:r w:rsidRPr="00A60DBE">
              <w:rPr>
                <w:sz w:val="24"/>
                <w:szCs w:val="24"/>
              </w:rPr>
              <w:t xml:space="preserve"> på et dosisniveau, der er ét trin lavere, indtil ≤3,0 x ULN.</w:t>
            </w:r>
          </w:p>
        </w:tc>
      </w:tr>
      <w:tr w:rsidR="00A60DBE" w:rsidRPr="00A60DBE" w14:paraId="105D1F81" w14:textId="77777777" w:rsidTr="001005F7">
        <w:trPr>
          <w:trHeight w:val="1266"/>
        </w:trPr>
        <w:tc>
          <w:tcPr>
            <w:tcW w:w="1875" w:type="pct"/>
            <w:vMerge/>
            <w:tcBorders>
              <w:top w:val="single" w:sz="4" w:space="0" w:color="000000"/>
              <w:left w:val="single" w:sz="4" w:space="0" w:color="000000"/>
              <w:bottom w:val="single" w:sz="4" w:space="0" w:color="000000"/>
              <w:right w:val="single" w:sz="4" w:space="0" w:color="000000"/>
            </w:tcBorders>
            <w:vAlign w:val="center"/>
            <w:hideMark/>
          </w:tcPr>
          <w:p w14:paraId="03110651" w14:textId="77777777" w:rsidR="00A60DBE" w:rsidRPr="00A60DBE" w:rsidRDefault="00A60DBE" w:rsidP="001005F7">
            <w:pPr>
              <w:rPr>
                <w:sz w:val="24"/>
                <w:szCs w:val="24"/>
              </w:rPr>
            </w:pPr>
          </w:p>
        </w:tc>
        <w:tc>
          <w:tcPr>
            <w:tcW w:w="3125" w:type="pct"/>
            <w:tcBorders>
              <w:top w:val="single" w:sz="4" w:space="0" w:color="000000"/>
              <w:left w:val="single" w:sz="4" w:space="0" w:color="000000"/>
              <w:bottom w:val="single" w:sz="4" w:space="0" w:color="000000"/>
              <w:right w:val="single" w:sz="4" w:space="0" w:color="000000"/>
            </w:tcBorders>
            <w:hideMark/>
          </w:tcPr>
          <w:p w14:paraId="3F2C0AE5" w14:textId="77777777" w:rsidR="00A60DBE" w:rsidRPr="00A60DBE" w:rsidRDefault="00A60DBE" w:rsidP="001005F7">
            <w:pPr>
              <w:rPr>
                <w:sz w:val="24"/>
                <w:szCs w:val="24"/>
              </w:rPr>
            </w:pPr>
            <w:r w:rsidRPr="00A60DBE">
              <w:rPr>
                <w:sz w:val="24"/>
                <w:szCs w:val="24"/>
              </w:rPr>
              <w:t xml:space="preserve">&gt;5,0 til 10,0 x ULN: Afbryd </w:t>
            </w:r>
            <w:proofErr w:type="spellStart"/>
            <w:r w:rsidRPr="00A60DBE">
              <w:rPr>
                <w:sz w:val="24"/>
                <w:szCs w:val="24"/>
              </w:rPr>
              <w:t>ruxolitinib</w:t>
            </w:r>
            <w:proofErr w:type="spellEnd"/>
            <w:r w:rsidRPr="00A60DBE">
              <w:rPr>
                <w:sz w:val="24"/>
                <w:szCs w:val="24"/>
              </w:rPr>
              <w:t xml:space="preserve"> op til 14 dage indtil total bilirubin ≤3,0 x ULN. Hvis total bilirubin ≤3,0 x ULN, kan doseringen genoptages ved den aktuelle dosis. Hvis ikke</w:t>
            </w:r>
          </w:p>
          <w:p w14:paraId="17AAD940" w14:textId="77777777" w:rsidR="00A60DBE" w:rsidRPr="00A60DBE" w:rsidRDefault="00A60DBE" w:rsidP="001005F7">
            <w:pPr>
              <w:rPr>
                <w:sz w:val="24"/>
                <w:szCs w:val="24"/>
              </w:rPr>
            </w:pPr>
            <w:r w:rsidRPr="00A60DBE">
              <w:rPr>
                <w:sz w:val="24"/>
                <w:szCs w:val="24"/>
              </w:rPr>
              <w:t>≤3,0 x ULN efter 14 dage, genoptages der på et dosisniveau, der er ét trin lavere.</w:t>
            </w:r>
          </w:p>
        </w:tc>
      </w:tr>
      <w:tr w:rsidR="00A60DBE" w:rsidRPr="00A60DBE" w14:paraId="247C8585" w14:textId="77777777" w:rsidTr="001005F7">
        <w:trPr>
          <w:trHeight w:val="758"/>
        </w:trPr>
        <w:tc>
          <w:tcPr>
            <w:tcW w:w="1875" w:type="pct"/>
            <w:vMerge/>
            <w:tcBorders>
              <w:top w:val="single" w:sz="4" w:space="0" w:color="000000"/>
              <w:left w:val="single" w:sz="4" w:space="0" w:color="000000"/>
              <w:bottom w:val="single" w:sz="4" w:space="0" w:color="000000"/>
              <w:right w:val="single" w:sz="4" w:space="0" w:color="000000"/>
            </w:tcBorders>
            <w:vAlign w:val="center"/>
            <w:hideMark/>
          </w:tcPr>
          <w:p w14:paraId="5F8E54A1" w14:textId="77777777" w:rsidR="00A60DBE" w:rsidRPr="00A60DBE" w:rsidRDefault="00A60DBE" w:rsidP="001005F7">
            <w:pPr>
              <w:rPr>
                <w:sz w:val="24"/>
                <w:szCs w:val="24"/>
              </w:rPr>
            </w:pPr>
          </w:p>
        </w:tc>
        <w:tc>
          <w:tcPr>
            <w:tcW w:w="3125" w:type="pct"/>
            <w:tcBorders>
              <w:top w:val="single" w:sz="4" w:space="0" w:color="000000"/>
              <w:left w:val="single" w:sz="4" w:space="0" w:color="000000"/>
              <w:bottom w:val="single" w:sz="4" w:space="0" w:color="000000"/>
              <w:right w:val="single" w:sz="4" w:space="0" w:color="000000"/>
            </w:tcBorders>
            <w:hideMark/>
          </w:tcPr>
          <w:p w14:paraId="72518A3D" w14:textId="77777777" w:rsidR="00A60DBE" w:rsidRPr="00A60DBE" w:rsidRDefault="00A60DBE" w:rsidP="001005F7">
            <w:pPr>
              <w:rPr>
                <w:sz w:val="24"/>
                <w:szCs w:val="24"/>
              </w:rPr>
            </w:pPr>
            <w:r w:rsidRPr="00A60DBE">
              <w:rPr>
                <w:sz w:val="24"/>
                <w:szCs w:val="24"/>
              </w:rPr>
              <w:t xml:space="preserve">&gt;10,0 x ULN: Afbryd </w:t>
            </w:r>
            <w:proofErr w:type="spellStart"/>
            <w:r w:rsidRPr="00A60DBE">
              <w:rPr>
                <w:sz w:val="24"/>
                <w:szCs w:val="24"/>
              </w:rPr>
              <w:t>ruxolitinib</w:t>
            </w:r>
            <w:proofErr w:type="spellEnd"/>
            <w:r w:rsidRPr="00A60DBE">
              <w:rPr>
                <w:sz w:val="24"/>
                <w:szCs w:val="24"/>
              </w:rPr>
              <w:t xml:space="preserve"> indtil total bilirubin</w:t>
            </w:r>
          </w:p>
          <w:p w14:paraId="3D3139A0" w14:textId="77777777" w:rsidR="00A60DBE" w:rsidRPr="00A60DBE" w:rsidRDefault="00A60DBE" w:rsidP="001005F7">
            <w:pPr>
              <w:rPr>
                <w:sz w:val="24"/>
                <w:szCs w:val="24"/>
              </w:rPr>
            </w:pPr>
            <w:r w:rsidRPr="00A60DBE">
              <w:rPr>
                <w:sz w:val="24"/>
                <w:szCs w:val="24"/>
              </w:rPr>
              <w:t>≤3,0 x ULN, og genoptag derefter på et dosisniveau, der er ét trin lavere.</w:t>
            </w:r>
          </w:p>
        </w:tc>
      </w:tr>
      <w:tr w:rsidR="00A60DBE" w:rsidRPr="00A60DBE" w14:paraId="65BE1FF9" w14:textId="77777777" w:rsidTr="001005F7">
        <w:trPr>
          <w:trHeight w:val="505"/>
        </w:trPr>
        <w:tc>
          <w:tcPr>
            <w:tcW w:w="1875" w:type="pct"/>
            <w:tcBorders>
              <w:top w:val="single" w:sz="4" w:space="0" w:color="000000"/>
              <w:left w:val="single" w:sz="4" w:space="0" w:color="000000"/>
              <w:bottom w:val="single" w:sz="4" w:space="0" w:color="000000"/>
              <w:right w:val="single" w:sz="4" w:space="0" w:color="000000"/>
            </w:tcBorders>
            <w:hideMark/>
          </w:tcPr>
          <w:p w14:paraId="581B035A" w14:textId="77777777" w:rsidR="00A60DBE" w:rsidRPr="00A60DBE" w:rsidRDefault="00A60DBE" w:rsidP="001005F7">
            <w:pPr>
              <w:rPr>
                <w:sz w:val="24"/>
                <w:szCs w:val="24"/>
              </w:rPr>
            </w:pPr>
            <w:r w:rsidRPr="00A60DBE">
              <w:rPr>
                <w:sz w:val="24"/>
                <w:szCs w:val="24"/>
              </w:rPr>
              <w:t>Forhøjet total bilirubin forårsaget af</w:t>
            </w:r>
          </w:p>
          <w:p w14:paraId="1F5C6AD7" w14:textId="77777777" w:rsidR="00A60DBE" w:rsidRPr="00A60DBE" w:rsidRDefault="00A60DBE" w:rsidP="001005F7">
            <w:pPr>
              <w:rPr>
                <w:sz w:val="24"/>
                <w:szCs w:val="24"/>
              </w:rPr>
            </w:pPr>
            <w:proofErr w:type="spellStart"/>
            <w:r w:rsidRPr="00A60DBE">
              <w:rPr>
                <w:sz w:val="24"/>
                <w:szCs w:val="24"/>
              </w:rPr>
              <w:t>GvHD</w:t>
            </w:r>
            <w:proofErr w:type="spellEnd"/>
            <w:r w:rsidRPr="00A60DBE">
              <w:rPr>
                <w:sz w:val="24"/>
                <w:szCs w:val="24"/>
              </w:rPr>
              <w:t xml:space="preserve"> (lever-</w:t>
            </w:r>
            <w:proofErr w:type="spellStart"/>
            <w:r w:rsidRPr="00A60DBE">
              <w:rPr>
                <w:sz w:val="24"/>
                <w:szCs w:val="24"/>
              </w:rPr>
              <w:t>GvHD</w:t>
            </w:r>
            <w:proofErr w:type="spellEnd"/>
            <w:r w:rsidRPr="00A60DBE">
              <w:rPr>
                <w:sz w:val="24"/>
                <w:szCs w:val="24"/>
              </w:rPr>
              <w:t>)</w:t>
            </w:r>
          </w:p>
        </w:tc>
        <w:tc>
          <w:tcPr>
            <w:tcW w:w="3125" w:type="pct"/>
            <w:tcBorders>
              <w:top w:val="single" w:sz="4" w:space="0" w:color="000000"/>
              <w:left w:val="single" w:sz="4" w:space="0" w:color="000000"/>
              <w:bottom w:val="single" w:sz="4" w:space="0" w:color="000000"/>
              <w:right w:val="single" w:sz="4" w:space="0" w:color="000000"/>
            </w:tcBorders>
            <w:hideMark/>
          </w:tcPr>
          <w:p w14:paraId="1694CE61" w14:textId="4EB6C2E7" w:rsidR="00A60DBE" w:rsidRPr="00A60DBE" w:rsidRDefault="00A60DBE" w:rsidP="002E5EB3">
            <w:pPr>
              <w:rPr>
                <w:sz w:val="24"/>
                <w:szCs w:val="24"/>
              </w:rPr>
            </w:pPr>
            <w:r w:rsidRPr="00A60DBE">
              <w:rPr>
                <w:sz w:val="24"/>
                <w:szCs w:val="24"/>
              </w:rPr>
              <w:t xml:space="preserve">&gt;3,0 x ULN: Fortsæt </w:t>
            </w:r>
            <w:proofErr w:type="spellStart"/>
            <w:r w:rsidRPr="00A60DBE">
              <w:rPr>
                <w:sz w:val="24"/>
                <w:szCs w:val="24"/>
              </w:rPr>
              <w:t>ruxolitinib</w:t>
            </w:r>
            <w:proofErr w:type="spellEnd"/>
            <w:r w:rsidRPr="00A60DBE">
              <w:rPr>
                <w:sz w:val="24"/>
                <w:szCs w:val="24"/>
              </w:rPr>
              <w:t xml:space="preserve"> på et dosisniveau, der er ét trin</w:t>
            </w:r>
            <w:r w:rsidR="002E5EB3">
              <w:rPr>
                <w:sz w:val="24"/>
                <w:szCs w:val="24"/>
              </w:rPr>
              <w:t xml:space="preserve"> </w:t>
            </w:r>
            <w:r w:rsidRPr="00A60DBE">
              <w:rPr>
                <w:sz w:val="24"/>
                <w:szCs w:val="24"/>
              </w:rPr>
              <w:t>lavere, indtil total bilirubin ≤3,0 x ULN.</w:t>
            </w:r>
          </w:p>
        </w:tc>
      </w:tr>
    </w:tbl>
    <w:p w14:paraId="49DD9143" w14:textId="77777777" w:rsidR="00A60DBE" w:rsidRPr="00A60DBE" w:rsidRDefault="00A60DBE" w:rsidP="001005F7">
      <w:pPr>
        <w:ind w:left="851"/>
        <w:rPr>
          <w:b/>
          <w:sz w:val="24"/>
          <w:szCs w:val="24"/>
        </w:rPr>
      </w:pPr>
    </w:p>
    <w:p w14:paraId="541A9034" w14:textId="77777777" w:rsidR="00A60DBE" w:rsidRPr="00A60DBE" w:rsidRDefault="00A60DBE" w:rsidP="001005F7">
      <w:pPr>
        <w:ind w:left="851"/>
        <w:rPr>
          <w:i/>
          <w:sz w:val="24"/>
          <w:szCs w:val="24"/>
        </w:rPr>
      </w:pPr>
      <w:r w:rsidRPr="00A60DBE">
        <w:rPr>
          <w:i/>
          <w:sz w:val="24"/>
          <w:szCs w:val="24"/>
          <w:u w:val="single"/>
        </w:rPr>
        <w:t>Dosisjustering ved samtidig brug af potente CYP3A4-hæmmere eller samtidig brug af CYP2C9/3A4</w:t>
      </w:r>
      <w:r w:rsidRPr="00A60DBE">
        <w:rPr>
          <w:i/>
          <w:sz w:val="24"/>
          <w:szCs w:val="24"/>
        </w:rPr>
        <w:t xml:space="preserve"> </w:t>
      </w:r>
      <w:proofErr w:type="spellStart"/>
      <w:r w:rsidRPr="00A60DBE">
        <w:rPr>
          <w:i/>
          <w:sz w:val="24"/>
          <w:szCs w:val="24"/>
          <w:u w:val="single"/>
        </w:rPr>
        <w:t>hæmmere</w:t>
      </w:r>
      <w:proofErr w:type="spellEnd"/>
    </w:p>
    <w:p w14:paraId="1A1B0511" w14:textId="73362FB2" w:rsidR="00A60DBE" w:rsidRPr="00A60DBE" w:rsidRDefault="00A60DBE" w:rsidP="001005F7">
      <w:pPr>
        <w:ind w:left="851"/>
        <w:rPr>
          <w:sz w:val="24"/>
          <w:szCs w:val="24"/>
        </w:rPr>
      </w:pPr>
      <w:r w:rsidRPr="00A60DBE">
        <w:rPr>
          <w:sz w:val="24"/>
          <w:szCs w:val="24"/>
        </w:rPr>
        <w:t xml:space="preserve">Når </w:t>
      </w:r>
      <w:proofErr w:type="spellStart"/>
      <w:r w:rsidRPr="00A60DBE">
        <w:rPr>
          <w:sz w:val="24"/>
          <w:szCs w:val="24"/>
        </w:rPr>
        <w:t>ruxolitinib</w:t>
      </w:r>
      <w:proofErr w:type="spellEnd"/>
      <w:r w:rsidRPr="00A60DBE">
        <w:rPr>
          <w:sz w:val="24"/>
          <w:szCs w:val="24"/>
        </w:rPr>
        <w:t xml:space="preserve"> administreres sammen med stærke CYP3A4-hæmmere eller </w:t>
      </w:r>
      <w:proofErr w:type="spellStart"/>
      <w:r w:rsidRPr="00A60DBE">
        <w:rPr>
          <w:sz w:val="24"/>
          <w:szCs w:val="24"/>
        </w:rPr>
        <w:t>hæmmere</w:t>
      </w:r>
      <w:proofErr w:type="spellEnd"/>
      <w:r w:rsidRPr="00A60DBE">
        <w:rPr>
          <w:sz w:val="24"/>
          <w:szCs w:val="24"/>
        </w:rPr>
        <w:t xml:space="preserve"> af både CYP2C9- og CYP3A4-enzymer (</w:t>
      </w:r>
      <w:r w:rsidR="002E5EB3">
        <w:rPr>
          <w:sz w:val="24"/>
          <w:szCs w:val="24"/>
        </w:rPr>
        <w:t>f.eks.</w:t>
      </w:r>
      <w:r w:rsidRPr="00A60DBE">
        <w:rPr>
          <w:sz w:val="24"/>
          <w:szCs w:val="24"/>
        </w:rPr>
        <w:t xml:space="preserve"> </w:t>
      </w:r>
      <w:proofErr w:type="spellStart"/>
      <w:r w:rsidRPr="00A60DBE">
        <w:rPr>
          <w:sz w:val="24"/>
          <w:szCs w:val="24"/>
        </w:rPr>
        <w:t>fluconazol</w:t>
      </w:r>
      <w:proofErr w:type="spellEnd"/>
      <w:r w:rsidRPr="00A60DBE">
        <w:rPr>
          <w:sz w:val="24"/>
          <w:szCs w:val="24"/>
        </w:rPr>
        <w:t xml:space="preserve">), skal </w:t>
      </w:r>
      <w:proofErr w:type="spellStart"/>
      <w:r w:rsidRPr="00A60DBE">
        <w:rPr>
          <w:sz w:val="24"/>
          <w:szCs w:val="24"/>
        </w:rPr>
        <w:t>ruxolitinib</w:t>
      </w:r>
      <w:proofErr w:type="spellEnd"/>
      <w:r w:rsidRPr="00A60DBE">
        <w:rPr>
          <w:sz w:val="24"/>
          <w:szCs w:val="24"/>
        </w:rPr>
        <w:t xml:space="preserve"> doseres i enheder, der er reduceret med ca. 50</w:t>
      </w:r>
      <w:r w:rsidR="002E5EB3">
        <w:rPr>
          <w:sz w:val="24"/>
          <w:szCs w:val="24"/>
        </w:rPr>
        <w:t xml:space="preserve"> %</w:t>
      </w:r>
      <w:r w:rsidRPr="00A60DBE">
        <w:rPr>
          <w:sz w:val="24"/>
          <w:szCs w:val="24"/>
        </w:rPr>
        <w:t xml:space="preserve">, og administreres to gange dagligt (se pkt. 4.4 og 4.5). Det bør undgås at bruge </w:t>
      </w:r>
      <w:proofErr w:type="spellStart"/>
      <w:r w:rsidRPr="00A60DBE">
        <w:rPr>
          <w:sz w:val="24"/>
          <w:szCs w:val="24"/>
        </w:rPr>
        <w:t>fluconazol</w:t>
      </w:r>
      <w:proofErr w:type="spellEnd"/>
      <w:r w:rsidRPr="00A60DBE">
        <w:rPr>
          <w:sz w:val="24"/>
          <w:szCs w:val="24"/>
        </w:rPr>
        <w:t xml:space="preserve">-doser højere end 200 mg dagligt samtidig med brug af </w:t>
      </w:r>
      <w:proofErr w:type="spellStart"/>
      <w:r w:rsidRPr="00A60DBE">
        <w:rPr>
          <w:sz w:val="24"/>
          <w:szCs w:val="24"/>
        </w:rPr>
        <w:t>ruxolitinib</w:t>
      </w:r>
      <w:proofErr w:type="spellEnd"/>
      <w:r w:rsidRPr="00A60DBE">
        <w:rPr>
          <w:sz w:val="24"/>
          <w:szCs w:val="24"/>
        </w:rPr>
        <w:t>.</w:t>
      </w:r>
    </w:p>
    <w:p w14:paraId="3C763507" w14:textId="77777777" w:rsidR="00E56460" w:rsidRDefault="00E56460" w:rsidP="001005F7">
      <w:pPr>
        <w:ind w:left="851"/>
        <w:rPr>
          <w:i/>
          <w:sz w:val="24"/>
          <w:szCs w:val="24"/>
          <w:u w:val="single"/>
        </w:rPr>
      </w:pPr>
    </w:p>
    <w:p w14:paraId="44C4743C" w14:textId="77777777" w:rsidR="00E56460" w:rsidRDefault="00A60DBE" w:rsidP="001005F7">
      <w:pPr>
        <w:ind w:left="851"/>
        <w:rPr>
          <w:i/>
          <w:sz w:val="24"/>
          <w:szCs w:val="24"/>
        </w:rPr>
      </w:pPr>
      <w:r w:rsidRPr="00A60DBE">
        <w:rPr>
          <w:i/>
          <w:sz w:val="24"/>
          <w:szCs w:val="24"/>
          <w:u w:val="single"/>
        </w:rPr>
        <w:t>Særlige populationer</w:t>
      </w:r>
      <w:r w:rsidRPr="00A60DBE">
        <w:rPr>
          <w:i/>
          <w:sz w:val="24"/>
          <w:szCs w:val="24"/>
        </w:rPr>
        <w:t xml:space="preserve"> </w:t>
      </w:r>
    </w:p>
    <w:p w14:paraId="199E1F6A" w14:textId="1DDD103B" w:rsidR="00A60DBE" w:rsidRPr="00A60DBE" w:rsidRDefault="00A60DBE" w:rsidP="001005F7">
      <w:pPr>
        <w:ind w:left="851"/>
        <w:rPr>
          <w:i/>
          <w:sz w:val="24"/>
          <w:szCs w:val="24"/>
        </w:rPr>
      </w:pPr>
      <w:r w:rsidRPr="00A60DBE">
        <w:rPr>
          <w:i/>
          <w:sz w:val="24"/>
          <w:szCs w:val="24"/>
        </w:rPr>
        <w:t>Nedsat nyrefunktion</w:t>
      </w:r>
    </w:p>
    <w:p w14:paraId="6227EEDC" w14:textId="77777777" w:rsidR="00A60DBE" w:rsidRPr="00A60DBE" w:rsidRDefault="00A60DBE" w:rsidP="001005F7">
      <w:pPr>
        <w:ind w:left="851"/>
        <w:rPr>
          <w:sz w:val="24"/>
          <w:szCs w:val="24"/>
        </w:rPr>
      </w:pPr>
      <w:r w:rsidRPr="00A60DBE">
        <w:rPr>
          <w:sz w:val="24"/>
          <w:szCs w:val="24"/>
        </w:rPr>
        <w:t>Det er ikke nødvendigt med nogen specifik dosisjustering hos patienter med mild eller moderat nedsat nyrefunktion.</w:t>
      </w:r>
    </w:p>
    <w:p w14:paraId="44ECC1DC" w14:textId="77777777" w:rsidR="00E56460" w:rsidRDefault="00E56460" w:rsidP="001005F7">
      <w:pPr>
        <w:ind w:left="851"/>
        <w:rPr>
          <w:sz w:val="24"/>
          <w:szCs w:val="24"/>
        </w:rPr>
      </w:pPr>
    </w:p>
    <w:p w14:paraId="6AA4BECE" w14:textId="20E2496B" w:rsidR="00A60DBE" w:rsidRPr="00A60DBE" w:rsidRDefault="00A60DBE" w:rsidP="001005F7">
      <w:pPr>
        <w:ind w:left="851"/>
        <w:rPr>
          <w:sz w:val="24"/>
          <w:szCs w:val="24"/>
        </w:rPr>
      </w:pPr>
      <w:r w:rsidRPr="00A60DBE">
        <w:rPr>
          <w:sz w:val="24"/>
          <w:szCs w:val="24"/>
        </w:rPr>
        <w:t xml:space="preserve">Hos MF, PV og </w:t>
      </w:r>
      <w:proofErr w:type="spellStart"/>
      <w:r w:rsidRPr="00A60DBE">
        <w:rPr>
          <w:sz w:val="24"/>
          <w:szCs w:val="24"/>
        </w:rPr>
        <w:t>GvHD</w:t>
      </w:r>
      <w:proofErr w:type="spellEnd"/>
      <w:r w:rsidRPr="00A60DBE">
        <w:rPr>
          <w:sz w:val="24"/>
          <w:szCs w:val="24"/>
        </w:rPr>
        <w:t>-patienter med stærkt nedsat nyrefunktion (</w:t>
      </w:r>
      <w:proofErr w:type="spellStart"/>
      <w:r w:rsidRPr="00A60DBE">
        <w:rPr>
          <w:sz w:val="24"/>
          <w:szCs w:val="24"/>
        </w:rPr>
        <w:t>kreatinin-clearance</w:t>
      </w:r>
      <w:proofErr w:type="spellEnd"/>
      <w:r w:rsidRPr="00A60DBE">
        <w:rPr>
          <w:sz w:val="24"/>
          <w:szCs w:val="24"/>
        </w:rPr>
        <w:t xml:space="preserve"> under 30 ml/min) skal den anbefalede startdosis baseret på </w:t>
      </w:r>
      <w:proofErr w:type="spellStart"/>
      <w:r w:rsidRPr="00A60DBE">
        <w:rPr>
          <w:sz w:val="24"/>
          <w:szCs w:val="24"/>
        </w:rPr>
        <w:t>trombocyttal</w:t>
      </w:r>
      <w:proofErr w:type="spellEnd"/>
      <w:r w:rsidRPr="00A60DBE">
        <w:rPr>
          <w:sz w:val="24"/>
          <w:szCs w:val="24"/>
        </w:rPr>
        <w:t xml:space="preserve"> reduceres med ca. 50</w:t>
      </w:r>
      <w:r w:rsidR="002E5EB3">
        <w:rPr>
          <w:sz w:val="24"/>
          <w:szCs w:val="24"/>
        </w:rPr>
        <w:t xml:space="preserve"> %</w:t>
      </w:r>
      <w:r w:rsidRPr="00A60DBE">
        <w:rPr>
          <w:sz w:val="24"/>
          <w:szCs w:val="24"/>
        </w:rPr>
        <w:t xml:space="preserve"> til</w:t>
      </w:r>
      <w:r w:rsidR="00E56460">
        <w:rPr>
          <w:sz w:val="24"/>
          <w:szCs w:val="24"/>
        </w:rPr>
        <w:t xml:space="preserve"> </w:t>
      </w:r>
      <w:r w:rsidRPr="00A60DBE">
        <w:rPr>
          <w:sz w:val="24"/>
          <w:szCs w:val="24"/>
        </w:rPr>
        <w:t xml:space="preserve">administration to gange daglig. Patienterne skal monitoreres omhyggeligt med hensyn til sikkerhed og effekt under behandling med </w:t>
      </w:r>
      <w:proofErr w:type="spellStart"/>
      <w:r w:rsidRPr="00A60DBE">
        <w:rPr>
          <w:sz w:val="24"/>
          <w:szCs w:val="24"/>
        </w:rPr>
        <w:t>ruxolitinib</w:t>
      </w:r>
      <w:proofErr w:type="spellEnd"/>
      <w:r w:rsidRPr="00A60DBE">
        <w:rPr>
          <w:sz w:val="24"/>
          <w:szCs w:val="24"/>
        </w:rPr>
        <w:t xml:space="preserve"> (se pkt. 4.4).</w:t>
      </w:r>
    </w:p>
    <w:p w14:paraId="4D38D3BB" w14:textId="77777777" w:rsidR="00A60DBE" w:rsidRPr="00A60DBE" w:rsidRDefault="00A60DBE" w:rsidP="001005F7">
      <w:pPr>
        <w:ind w:left="851"/>
        <w:rPr>
          <w:sz w:val="24"/>
          <w:szCs w:val="24"/>
        </w:rPr>
      </w:pPr>
    </w:p>
    <w:p w14:paraId="0B8536FC" w14:textId="554FED34" w:rsidR="00A60DBE" w:rsidRPr="00A60DBE" w:rsidRDefault="00A60DBE" w:rsidP="001005F7">
      <w:pPr>
        <w:ind w:left="851"/>
        <w:rPr>
          <w:sz w:val="24"/>
          <w:szCs w:val="24"/>
        </w:rPr>
      </w:pPr>
      <w:r w:rsidRPr="00A60DBE">
        <w:rPr>
          <w:sz w:val="24"/>
          <w:szCs w:val="24"/>
        </w:rPr>
        <w:t>Der foreligger begrænsede data til bestemmelse af den bedste dosering til hæmodialysepatienter med nyresygdom i slutstadiet (</w:t>
      </w:r>
      <w:r w:rsidRPr="00A60DBE">
        <w:rPr>
          <w:i/>
          <w:sz w:val="24"/>
          <w:szCs w:val="24"/>
        </w:rPr>
        <w:t xml:space="preserve">end-stage </w:t>
      </w:r>
      <w:proofErr w:type="spellStart"/>
      <w:r w:rsidRPr="00A60DBE">
        <w:rPr>
          <w:i/>
          <w:sz w:val="24"/>
          <w:szCs w:val="24"/>
        </w:rPr>
        <w:t>renal</w:t>
      </w:r>
      <w:proofErr w:type="spellEnd"/>
      <w:r w:rsidRPr="00A60DBE">
        <w:rPr>
          <w:i/>
          <w:sz w:val="24"/>
          <w:szCs w:val="24"/>
        </w:rPr>
        <w:t xml:space="preserve"> </w:t>
      </w:r>
      <w:proofErr w:type="spellStart"/>
      <w:r w:rsidRPr="00A60DBE">
        <w:rPr>
          <w:i/>
          <w:sz w:val="24"/>
          <w:szCs w:val="24"/>
        </w:rPr>
        <w:t>disease</w:t>
      </w:r>
      <w:proofErr w:type="spellEnd"/>
      <w:r w:rsidRPr="00A60DBE">
        <w:rPr>
          <w:i/>
          <w:sz w:val="24"/>
          <w:szCs w:val="24"/>
        </w:rPr>
        <w:t xml:space="preserve"> </w:t>
      </w:r>
      <w:r w:rsidRPr="00A60DBE">
        <w:rPr>
          <w:sz w:val="24"/>
          <w:szCs w:val="24"/>
        </w:rPr>
        <w:t xml:space="preserve">(ESRD)). </w:t>
      </w:r>
      <w:proofErr w:type="spellStart"/>
      <w:r w:rsidRPr="00A60DBE">
        <w:rPr>
          <w:sz w:val="24"/>
          <w:szCs w:val="24"/>
        </w:rPr>
        <w:t>Farmakokinetiske</w:t>
      </w:r>
      <w:proofErr w:type="spellEnd"/>
      <w:r w:rsidRPr="00A60DBE">
        <w:rPr>
          <w:sz w:val="24"/>
          <w:szCs w:val="24"/>
        </w:rPr>
        <w:t>/</w:t>
      </w:r>
      <w:proofErr w:type="spellStart"/>
      <w:r w:rsidRPr="00A60DBE">
        <w:rPr>
          <w:sz w:val="24"/>
          <w:szCs w:val="24"/>
        </w:rPr>
        <w:t>farmakodynamiske</w:t>
      </w:r>
      <w:proofErr w:type="spellEnd"/>
      <w:r w:rsidRPr="00A60DBE">
        <w:rPr>
          <w:sz w:val="24"/>
          <w:szCs w:val="24"/>
        </w:rPr>
        <w:t xml:space="preserve"> simulationer baseret på de tilgængelige data for denne population tyder på, at startdosis for MF-hæmodialysepatienter med nyresygdom i slutstadiet er en enkelt dosis på 15 til 20 mg eller to doser på 10 mg med 12 timers interval administreret post-dialyse og kun på hæmodialysedagen. En enkelt dosis på 15 mg anbefales til MF-patienter med </w:t>
      </w:r>
      <w:proofErr w:type="spellStart"/>
      <w:r w:rsidRPr="00A60DBE">
        <w:rPr>
          <w:sz w:val="24"/>
          <w:szCs w:val="24"/>
        </w:rPr>
        <w:t>trombocyttal</w:t>
      </w:r>
      <w:proofErr w:type="spellEnd"/>
      <w:r w:rsidRPr="00A60DBE">
        <w:rPr>
          <w:sz w:val="24"/>
          <w:szCs w:val="24"/>
        </w:rPr>
        <w:t xml:space="preserve"> mellem 100 000/mm</w:t>
      </w:r>
      <w:r w:rsidRPr="00A60DBE">
        <w:rPr>
          <w:sz w:val="24"/>
          <w:szCs w:val="24"/>
          <w:vertAlign w:val="superscript"/>
        </w:rPr>
        <w:t>3</w:t>
      </w:r>
      <w:r w:rsidRPr="00A60DBE">
        <w:rPr>
          <w:sz w:val="24"/>
          <w:szCs w:val="24"/>
        </w:rPr>
        <w:t xml:space="preserve"> og 200 000/mm</w:t>
      </w:r>
      <w:r w:rsidRPr="00A60DBE">
        <w:rPr>
          <w:sz w:val="24"/>
          <w:szCs w:val="24"/>
          <w:vertAlign w:val="superscript"/>
        </w:rPr>
        <w:t>3</w:t>
      </w:r>
      <w:r w:rsidRPr="00A60DBE">
        <w:rPr>
          <w:sz w:val="24"/>
          <w:szCs w:val="24"/>
        </w:rPr>
        <w:t xml:space="preserve">. En enkelt dosis på 20 mg eller to doser på 10 mg med 12 timers interval anbefales til MF-patienter med </w:t>
      </w:r>
      <w:proofErr w:type="spellStart"/>
      <w:r w:rsidRPr="00A60DBE">
        <w:rPr>
          <w:sz w:val="24"/>
          <w:szCs w:val="24"/>
        </w:rPr>
        <w:t>trombocyttal</w:t>
      </w:r>
      <w:proofErr w:type="spellEnd"/>
      <w:r w:rsidRPr="00A60DBE">
        <w:rPr>
          <w:sz w:val="24"/>
          <w:szCs w:val="24"/>
        </w:rPr>
        <w:t xml:space="preserve"> &gt;200 000/mm</w:t>
      </w:r>
      <w:r w:rsidRPr="00A60DBE">
        <w:rPr>
          <w:sz w:val="24"/>
          <w:szCs w:val="24"/>
          <w:vertAlign w:val="superscript"/>
        </w:rPr>
        <w:t>3</w:t>
      </w:r>
      <w:r w:rsidRPr="00A60DBE">
        <w:rPr>
          <w:sz w:val="24"/>
          <w:szCs w:val="24"/>
        </w:rPr>
        <w:t>. Efterfølgende doser (administreret som enkeltdosis eller to doser på</w:t>
      </w:r>
      <w:r w:rsidR="00E56460">
        <w:rPr>
          <w:sz w:val="24"/>
          <w:szCs w:val="24"/>
        </w:rPr>
        <w:t xml:space="preserve"> </w:t>
      </w:r>
      <w:r w:rsidRPr="00A60DBE">
        <w:rPr>
          <w:sz w:val="24"/>
          <w:szCs w:val="24"/>
        </w:rPr>
        <w:t>10 mg med 12 timers interval) skal kun administreres på hæmodialysedagen efter hver dialysesession.</w:t>
      </w:r>
    </w:p>
    <w:p w14:paraId="109B25F6" w14:textId="77777777" w:rsidR="00A60DBE" w:rsidRPr="00A60DBE" w:rsidRDefault="00A60DBE" w:rsidP="001005F7">
      <w:pPr>
        <w:ind w:left="851"/>
        <w:rPr>
          <w:sz w:val="24"/>
          <w:szCs w:val="24"/>
        </w:rPr>
      </w:pPr>
    </w:p>
    <w:p w14:paraId="05C0F7E1" w14:textId="0ACCAFB3" w:rsidR="00A60DBE" w:rsidRPr="00A60DBE" w:rsidRDefault="00A60DBE" w:rsidP="001005F7">
      <w:pPr>
        <w:ind w:left="851"/>
        <w:rPr>
          <w:sz w:val="24"/>
          <w:szCs w:val="24"/>
        </w:rPr>
      </w:pPr>
      <w:r w:rsidRPr="00A60DBE">
        <w:rPr>
          <w:sz w:val="24"/>
          <w:szCs w:val="24"/>
        </w:rPr>
        <w:t>Den anbefalede startdosis til PV- hæmodialysepatienter med nyresygdom i slutstadiet er en enkelt dosis på 10 mg eller to doser på 5 mg givet med 12 timers interval, administreret efter dialyse og kun</w:t>
      </w:r>
      <w:r w:rsidR="00DA37F9" w:rsidRPr="00E56460">
        <w:rPr>
          <w:sz w:val="24"/>
          <w:szCs w:val="24"/>
        </w:rPr>
        <w:t xml:space="preserve"> </w:t>
      </w:r>
      <w:r w:rsidRPr="00A60DBE">
        <w:rPr>
          <w:sz w:val="24"/>
          <w:szCs w:val="24"/>
        </w:rPr>
        <w:t xml:space="preserve">på hæmodialysedagen. Disse dosisanbefalinger er baseret på simulationer, og enhver dosisjustering ved nyresygdom i slutstadiet skal efterfølges af </w:t>
      </w:r>
      <w:r w:rsidRPr="00A60DBE">
        <w:rPr>
          <w:sz w:val="24"/>
          <w:szCs w:val="24"/>
        </w:rPr>
        <w:lastRenderedPageBreak/>
        <w:t xml:space="preserve">omhyggelig monitorering af sikkerhed og effekt hos den individuelle patient. Der er ingen tilgængelige data vedrørende dosering til patienter, som behandles med </w:t>
      </w:r>
      <w:proofErr w:type="spellStart"/>
      <w:r w:rsidRPr="00A60DBE">
        <w:rPr>
          <w:sz w:val="24"/>
          <w:szCs w:val="24"/>
        </w:rPr>
        <w:t>peritonealdialyse</w:t>
      </w:r>
      <w:proofErr w:type="spellEnd"/>
      <w:r w:rsidRPr="00A60DBE">
        <w:rPr>
          <w:sz w:val="24"/>
          <w:szCs w:val="24"/>
        </w:rPr>
        <w:t xml:space="preserve"> eller kontinuerlig </w:t>
      </w:r>
      <w:proofErr w:type="spellStart"/>
      <w:r w:rsidRPr="00A60DBE">
        <w:rPr>
          <w:sz w:val="24"/>
          <w:szCs w:val="24"/>
        </w:rPr>
        <w:t>venovenøs</w:t>
      </w:r>
      <w:proofErr w:type="spellEnd"/>
      <w:r w:rsidRPr="00A60DBE">
        <w:rPr>
          <w:sz w:val="24"/>
          <w:szCs w:val="24"/>
        </w:rPr>
        <w:t xml:space="preserve"> </w:t>
      </w:r>
      <w:proofErr w:type="spellStart"/>
      <w:r w:rsidRPr="00A60DBE">
        <w:rPr>
          <w:sz w:val="24"/>
          <w:szCs w:val="24"/>
        </w:rPr>
        <w:t>hæmofiltration</w:t>
      </w:r>
      <w:proofErr w:type="spellEnd"/>
      <w:r w:rsidRPr="00A60DBE">
        <w:rPr>
          <w:sz w:val="24"/>
          <w:szCs w:val="24"/>
        </w:rPr>
        <w:t xml:space="preserve"> (se pkt. 5.2).</w:t>
      </w:r>
    </w:p>
    <w:p w14:paraId="56F2228B" w14:textId="77777777" w:rsidR="00A60DBE" w:rsidRPr="00A60DBE" w:rsidRDefault="00A60DBE" w:rsidP="001005F7">
      <w:pPr>
        <w:ind w:left="851"/>
        <w:rPr>
          <w:sz w:val="24"/>
          <w:szCs w:val="24"/>
        </w:rPr>
      </w:pPr>
    </w:p>
    <w:p w14:paraId="222403FE" w14:textId="77777777" w:rsidR="00A60DBE" w:rsidRDefault="00A60DBE" w:rsidP="001005F7">
      <w:pPr>
        <w:ind w:left="851"/>
        <w:rPr>
          <w:sz w:val="24"/>
          <w:szCs w:val="24"/>
        </w:rPr>
      </w:pPr>
      <w:r w:rsidRPr="00A60DBE">
        <w:rPr>
          <w:sz w:val="24"/>
          <w:szCs w:val="24"/>
        </w:rPr>
        <w:t xml:space="preserve">Der er ingen data for </w:t>
      </w:r>
      <w:proofErr w:type="spellStart"/>
      <w:r w:rsidRPr="00A60DBE">
        <w:rPr>
          <w:sz w:val="24"/>
          <w:szCs w:val="24"/>
        </w:rPr>
        <w:t>GvHD</w:t>
      </w:r>
      <w:proofErr w:type="spellEnd"/>
      <w:r w:rsidRPr="00A60DBE">
        <w:rPr>
          <w:sz w:val="24"/>
          <w:szCs w:val="24"/>
        </w:rPr>
        <w:t>-patienter med ESRD.</w:t>
      </w:r>
    </w:p>
    <w:p w14:paraId="56E4F0A0" w14:textId="77777777" w:rsidR="00E56460" w:rsidRPr="00A60DBE" w:rsidRDefault="00E56460" w:rsidP="001005F7">
      <w:pPr>
        <w:ind w:left="851"/>
        <w:rPr>
          <w:sz w:val="24"/>
          <w:szCs w:val="24"/>
        </w:rPr>
      </w:pPr>
    </w:p>
    <w:p w14:paraId="5AB9E46A" w14:textId="77777777" w:rsidR="00A60DBE" w:rsidRPr="00A60DBE" w:rsidRDefault="00A60DBE" w:rsidP="001005F7">
      <w:pPr>
        <w:ind w:left="851"/>
        <w:rPr>
          <w:i/>
          <w:sz w:val="24"/>
          <w:szCs w:val="24"/>
        </w:rPr>
      </w:pPr>
      <w:r w:rsidRPr="00A60DBE">
        <w:rPr>
          <w:i/>
          <w:sz w:val="24"/>
          <w:szCs w:val="24"/>
        </w:rPr>
        <w:t>Nedsat leverfunktion</w:t>
      </w:r>
    </w:p>
    <w:p w14:paraId="287C98BE" w14:textId="1213D8B9" w:rsidR="00A60DBE" w:rsidRPr="00A60DBE" w:rsidRDefault="00A60DBE" w:rsidP="001005F7">
      <w:pPr>
        <w:ind w:left="851"/>
        <w:rPr>
          <w:sz w:val="24"/>
          <w:szCs w:val="24"/>
        </w:rPr>
      </w:pPr>
      <w:r w:rsidRPr="00A60DBE">
        <w:rPr>
          <w:sz w:val="24"/>
          <w:szCs w:val="24"/>
        </w:rPr>
        <w:t xml:space="preserve">Til MF-patienter med nedsat leverfunktion skal startdosis baseret på </w:t>
      </w:r>
      <w:proofErr w:type="spellStart"/>
      <w:r w:rsidRPr="00A60DBE">
        <w:rPr>
          <w:sz w:val="24"/>
          <w:szCs w:val="24"/>
        </w:rPr>
        <w:t>trombocyttal</w:t>
      </w:r>
      <w:proofErr w:type="spellEnd"/>
      <w:r w:rsidRPr="00A60DBE">
        <w:rPr>
          <w:sz w:val="24"/>
          <w:szCs w:val="24"/>
        </w:rPr>
        <w:t xml:space="preserve"> reduceres med ca. 50</w:t>
      </w:r>
      <w:r w:rsidR="002E5EB3">
        <w:rPr>
          <w:sz w:val="24"/>
          <w:szCs w:val="24"/>
        </w:rPr>
        <w:t xml:space="preserve"> %</w:t>
      </w:r>
      <w:r w:rsidRPr="00A60DBE">
        <w:rPr>
          <w:sz w:val="24"/>
          <w:szCs w:val="24"/>
        </w:rPr>
        <w:t xml:space="preserve"> til administration to gange daglig. Efterfølgende doser skal baseres på omhyggelig monitorering af sikkerhed og effekt. Den anbefalede startdosis er 5 mg to gange dagligt hos PV-patienter.</w:t>
      </w:r>
    </w:p>
    <w:p w14:paraId="4EFC6985" w14:textId="77777777" w:rsidR="00A60DBE" w:rsidRPr="00A60DBE" w:rsidRDefault="00A60DBE" w:rsidP="001005F7">
      <w:pPr>
        <w:ind w:left="851"/>
        <w:rPr>
          <w:sz w:val="24"/>
          <w:szCs w:val="24"/>
        </w:rPr>
      </w:pPr>
      <w:proofErr w:type="spellStart"/>
      <w:r w:rsidRPr="00A60DBE">
        <w:rPr>
          <w:sz w:val="24"/>
          <w:szCs w:val="24"/>
        </w:rPr>
        <w:t>Ruxolitinib</w:t>
      </w:r>
      <w:proofErr w:type="spellEnd"/>
      <w:r w:rsidRPr="00A60DBE">
        <w:rPr>
          <w:sz w:val="24"/>
          <w:szCs w:val="24"/>
        </w:rPr>
        <w:t xml:space="preserve">-doseringen kan titreres for at reducere risikoen for </w:t>
      </w:r>
      <w:proofErr w:type="spellStart"/>
      <w:r w:rsidRPr="00A60DBE">
        <w:rPr>
          <w:sz w:val="24"/>
          <w:szCs w:val="24"/>
        </w:rPr>
        <w:t>cytopeni</w:t>
      </w:r>
      <w:proofErr w:type="spellEnd"/>
      <w:r w:rsidRPr="00A60DBE">
        <w:rPr>
          <w:sz w:val="24"/>
          <w:szCs w:val="24"/>
        </w:rPr>
        <w:t xml:space="preserve"> (se pkt. 4.4).</w:t>
      </w:r>
    </w:p>
    <w:p w14:paraId="4468EB82" w14:textId="77777777" w:rsidR="00A60DBE" w:rsidRPr="00A60DBE" w:rsidRDefault="00A60DBE" w:rsidP="001005F7">
      <w:pPr>
        <w:ind w:left="851"/>
        <w:rPr>
          <w:sz w:val="24"/>
          <w:szCs w:val="24"/>
        </w:rPr>
      </w:pPr>
    </w:p>
    <w:p w14:paraId="081FAC0D" w14:textId="5FC2C2FB" w:rsidR="00A60DBE" w:rsidRPr="00A60DBE" w:rsidRDefault="00A60DBE" w:rsidP="001005F7">
      <w:pPr>
        <w:ind w:left="851"/>
        <w:rPr>
          <w:sz w:val="24"/>
          <w:szCs w:val="24"/>
        </w:rPr>
      </w:pPr>
      <w:r w:rsidRPr="00A60DBE">
        <w:rPr>
          <w:sz w:val="24"/>
          <w:szCs w:val="24"/>
        </w:rPr>
        <w:t xml:space="preserve">Hos patienter med mild, moderat eller svær leverinsufficiens, som ikke er relateret til </w:t>
      </w:r>
      <w:proofErr w:type="spellStart"/>
      <w:r w:rsidRPr="00A60DBE">
        <w:rPr>
          <w:sz w:val="24"/>
          <w:szCs w:val="24"/>
        </w:rPr>
        <w:t>GvHD</w:t>
      </w:r>
      <w:proofErr w:type="spellEnd"/>
      <w:r w:rsidRPr="00A60DBE">
        <w:rPr>
          <w:sz w:val="24"/>
          <w:szCs w:val="24"/>
        </w:rPr>
        <w:t xml:space="preserve">, bør startdosen af </w:t>
      </w:r>
      <w:proofErr w:type="spellStart"/>
      <w:r w:rsidRPr="00A60DBE">
        <w:rPr>
          <w:sz w:val="24"/>
          <w:szCs w:val="24"/>
        </w:rPr>
        <w:t>ruxolitinib</w:t>
      </w:r>
      <w:proofErr w:type="spellEnd"/>
      <w:r w:rsidRPr="00A60DBE">
        <w:rPr>
          <w:sz w:val="24"/>
          <w:szCs w:val="24"/>
        </w:rPr>
        <w:t xml:space="preserve"> reduceres med 50</w:t>
      </w:r>
      <w:r w:rsidR="002E5EB3">
        <w:rPr>
          <w:sz w:val="24"/>
          <w:szCs w:val="24"/>
        </w:rPr>
        <w:t xml:space="preserve"> %</w:t>
      </w:r>
      <w:r w:rsidRPr="00A60DBE">
        <w:rPr>
          <w:sz w:val="24"/>
          <w:szCs w:val="24"/>
        </w:rPr>
        <w:t xml:space="preserve"> (se pkt. 5.2).</w:t>
      </w:r>
    </w:p>
    <w:p w14:paraId="3E9E235A" w14:textId="77777777" w:rsidR="00E56460" w:rsidRDefault="00E56460" w:rsidP="001005F7">
      <w:pPr>
        <w:ind w:left="851"/>
        <w:rPr>
          <w:sz w:val="24"/>
          <w:szCs w:val="24"/>
        </w:rPr>
      </w:pPr>
    </w:p>
    <w:p w14:paraId="42182FB0" w14:textId="27F00936" w:rsidR="00A60DBE" w:rsidRPr="00A60DBE" w:rsidRDefault="00A60DBE" w:rsidP="001005F7">
      <w:pPr>
        <w:ind w:left="851"/>
        <w:rPr>
          <w:sz w:val="24"/>
          <w:szCs w:val="24"/>
        </w:rPr>
      </w:pPr>
      <w:r w:rsidRPr="00A60DBE">
        <w:rPr>
          <w:sz w:val="24"/>
          <w:szCs w:val="24"/>
        </w:rPr>
        <w:t xml:space="preserve">Hos patienter med </w:t>
      </w:r>
      <w:proofErr w:type="spellStart"/>
      <w:r w:rsidRPr="00A60DBE">
        <w:rPr>
          <w:sz w:val="24"/>
          <w:szCs w:val="24"/>
        </w:rPr>
        <w:t>GvHD</w:t>
      </w:r>
      <w:proofErr w:type="spellEnd"/>
      <w:r w:rsidRPr="00A60DBE">
        <w:rPr>
          <w:sz w:val="24"/>
          <w:szCs w:val="24"/>
        </w:rPr>
        <w:t>, der berører leveren, og en stigning i total bilirubin til &gt;3 x ULN bør blodtallene kontrolleres hyppigere for toksicitet, og det anbefales at reducere dosis med ét niveau.</w:t>
      </w:r>
    </w:p>
    <w:p w14:paraId="6069359E" w14:textId="77777777" w:rsidR="00E56460" w:rsidRDefault="00E56460" w:rsidP="001005F7">
      <w:pPr>
        <w:ind w:left="851"/>
        <w:rPr>
          <w:i/>
          <w:sz w:val="24"/>
          <w:szCs w:val="24"/>
        </w:rPr>
      </w:pPr>
    </w:p>
    <w:p w14:paraId="34EA38EC" w14:textId="53BEF927" w:rsidR="00A60DBE" w:rsidRPr="00A60DBE" w:rsidRDefault="00A60DBE" w:rsidP="001005F7">
      <w:pPr>
        <w:ind w:left="851"/>
        <w:rPr>
          <w:i/>
          <w:sz w:val="24"/>
          <w:szCs w:val="24"/>
        </w:rPr>
      </w:pPr>
      <w:r w:rsidRPr="00A60DBE">
        <w:rPr>
          <w:i/>
          <w:sz w:val="24"/>
          <w:szCs w:val="24"/>
        </w:rPr>
        <w:t>Ældre patienter (≥65 år)</w:t>
      </w:r>
    </w:p>
    <w:p w14:paraId="1896823D" w14:textId="77777777" w:rsidR="00A60DBE" w:rsidRPr="00A60DBE" w:rsidRDefault="00A60DBE" w:rsidP="001005F7">
      <w:pPr>
        <w:ind w:left="851"/>
        <w:rPr>
          <w:sz w:val="24"/>
          <w:szCs w:val="24"/>
        </w:rPr>
      </w:pPr>
      <w:r w:rsidRPr="00A60DBE">
        <w:rPr>
          <w:sz w:val="24"/>
          <w:szCs w:val="24"/>
        </w:rPr>
        <w:t>Der anbefales ingen yderligere dosisjusteringer hos ældre patienter.</w:t>
      </w:r>
    </w:p>
    <w:p w14:paraId="4E51501F" w14:textId="77777777" w:rsidR="00E56460" w:rsidRDefault="00E56460" w:rsidP="001005F7">
      <w:pPr>
        <w:ind w:left="851"/>
        <w:rPr>
          <w:i/>
          <w:sz w:val="24"/>
          <w:szCs w:val="24"/>
        </w:rPr>
      </w:pPr>
    </w:p>
    <w:p w14:paraId="610F2318" w14:textId="3F3AD02E" w:rsidR="00A60DBE" w:rsidRPr="00A60DBE" w:rsidRDefault="00A60DBE" w:rsidP="001005F7">
      <w:pPr>
        <w:ind w:left="851"/>
        <w:rPr>
          <w:i/>
          <w:sz w:val="24"/>
          <w:szCs w:val="24"/>
        </w:rPr>
      </w:pPr>
      <w:r w:rsidRPr="00A60DBE">
        <w:rPr>
          <w:i/>
          <w:sz w:val="24"/>
          <w:szCs w:val="24"/>
        </w:rPr>
        <w:t>Pædiatrisk population</w:t>
      </w:r>
    </w:p>
    <w:p w14:paraId="1CC22DC2" w14:textId="77777777" w:rsidR="00A60DBE" w:rsidRPr="00A60DBE" w:rsidRDefault="00A60DBE" w:rsidP="001005F7">
      <w:pPr>
        <w:ind w:left="851"/>
        <w:rPr>
          <w:sz w:val="24"/>
          <w:szCs w:val="24"/>
        </w:rPr>
      </w:pPr>
      <w:proofErr w:type="spellStart"/>
      <w:r w:rsidRPr="00A60DBE">
        <w:rPr>
          <w:sz w:val="24"/>
          <w:szCs w:val="24"/>
        </w:rPr>
        <w:t>Ruxolitinib</w:t>
      </w:r>
      <w:proofErr w:type="spellEnd"/>
      <w:r w:rsidRPr="00A60DBE">
        <w:rPr>
          <w:sz w:val="24"/>
          <w:szCs w:val="24"/>
        </w:rPr>
        <w:t xml:space="preserve"> sikkerhed og virkning hos børn og unge i alderen op til 18 år med MF og PV er ikke klarlagt. Der foreligger ingen data (se pkt. 5.1).</w:t>
      </w:r>
    </w:p>
    <w:p w14:paraId="60621D61" w14:textId="77777777" w:rsidR="00A60DBE" w:rsidRPr="00A60DBE" w:rsidRDefault="00A60DBE" w:rsidP="001005F7">
      <w:pPr>
        <w:ind w:left="851"/>
        <w:rPr>
          <w:sz w:val="24"/>
          <w:szCs w:val="24"/>
        </w:rPr>
      </w:pPr>
    </w:p>
    <w:p w14:paraId="2F0DEB08" w14:textId="77777777" w:rsidR="00A60DBE" w:rsidRPr="00A60DBE" w:rsidRDefault="00A60DBE" w:rsidP="001005F7">
      <w:pPr>
        <w:ind w:left="851"/>
        <w:rPr>
          <w:i/>
          <w:sz w:val="24"/>
          <w:szCs w:val="24"/>
        </w:rPr>
      </w:pPr>
      <w:r w:rsidRPr="00A60DBE">
        <w:rPr>
          <w:i/>
          <w:sz w:val="24"/>
          <w:szCs w:val="24"/>
          <w:u w:val="single"/>
        </w:rPr>
        <w:t>Behandlingsophør</w:t>
      </w:r>
    </w:p>
    <w:p w14:paraId="43FE4EC0" w14:textId="77777777" w:rsidR="00A60DBE" w:rsidRPr="00A60DBE" w:rsidRDefault="00A60DBE" w:rsidP="001005F7">
      <w:pPr>
        <w:ind w:left="851"/>
        <w:rPr>
          <w:sz w:val="24"/>
          <w:szCs w:val="24"/>
        </w:rPr>
      </w:pPr>
      <w:r w:rsidRPr="00A60DBE">
        <w:rPr>
          <w:sz w:val="24"/>
          <w:szCs w:val="24"/>
        </w:rPr>
        <w:t xml:space="preserve">Behandlingen af MF og PV kan fortsættes, så længe </w:t>
      </w:r>
      <w:r w:rsidRPr="00A60DBE">
        <w:rPr>
          <w:i/>
          <w:sz w:val="24"/>
          <w:szCs w:val="24"/>
        </w:rPr>
        <w:t>benefit/</w:t>
      </w:r>
      <w:proofErr w:type="spellStart"/>
      <w:r w:rsidRPr="00A60DBE">
        <w:rPr>
          <w:i/>
          <w:sz w:val="24"/>
          <w:szCs w:val="24"/>
        </w:rPr>
        <w:t>risk</w:t>
      </w:r>
      <w:proofErr w:type="spellEnd"/>
      <w:r w:rsidRPr="00A60DBE">
        <w:rPr>
          <w:sz w:val="24"/>
          <w:szCs w:val="24"/>
        </w:rPr>
        <w:t>-vurderingen forbliver positiv. Behandlingen skal dog afbrydes efter 6 måneder, hvis der ikke har været nogen reduktion i miltstørrelse eller forbedring af symptomer siden påbegyndelse af behandlingen.</w:t>
      </w:r>
    </w:p>
    <w:p w14:paraId="42A30249" w14:textId="77777777" w:rsidR="00E56460" w:rsidRDefault="00E56460" w:rsidP="001005F7">
      <w:pPr>
        <w:ind w:left="851"/>
        <w:rPr>
          <w:sz w:val="24"/>
          <w:szCs w:val="24"/>
        </w:rPr>
      </w:pPr>
    </w:p>
    <w:p w14:paraId="0E1FE21C" w14:textId="13310030" w:rsidR="00A60DBE" w:rsidRPr="00A60DBE" w:rsidRDefault="00A60DBE" w:rsidP="001005F7">
      <w:pPr>
        <w:ind w:left="851"/>
        <w:rPr>
          <w:sz w:val="24"/>
          <w:szCs w:val="24"/>
        </w:rPr>
      </w:pPr>
      <w:r w:rsidRPr="00A60DBE">
        <w:rPr>
          <w:sz w:val="24"/>
          <w:szCs w:val="24"/>
        </w:rPr>
        <w:t xml:space="preserve">Det anbefales at patienter, der har vist en grad af klinisk forbedring, ophører med </w:t>
      </w:r>
      <w:proofErr w:type="spellStart"/>
      <w:r w:rsidRPr="00A60DBE">
        <w:rPr>
          <w:sz w:val="24"/>
          <w:szCs w:val="24"/>
        </w:rPr>
        <w:t>ruxolitinib</w:t>
      </w:r>
      <w:proofErr w:type="spellEnd"/>
      <w:r w:rsidRPr="00A60DBE">
        <w:rPr>
          <w:sz w:val="24"/>
          <w:szCs w:val="24"/>
        </w:rPr>
        <w:t>-behandlingen, hvis de bevarer en øgning i længden af milten på 40</w:t>
      </w:r>
      <w:r w:rsidR="002E5EB3">
        <w:rPr>
          <w:sz w:val="24"/>
          <w:szCs w:val="24"/>
        </w:rPr>
        <w:t xml:space="preserve"> %</w:t>
      </w:r>
      <w:r w:rsidRPr="00A60DBE">
        <w:rPr>
          <w:sz w:val="24"/>
          <w:szCs w:val="24"/>
        </w:rPr>
        <w:t xml:space="preserve"> sammenlignet med baselinestørrelse (ca. svarende til en 25</w:t>
      </w:r>
      <w:r w:rsidR="002E5EB3">
        <w:rPr>
          <w:sz w:val="24"/>
          <w:szCs w:val="24"/>
        </w:rPr>
        <w:t xml:space="preserve"> %</w:t>
      </w:r>
      <w:r w:rsidRPr="00A60DBE">
        <w:rPr>
          <w:sz w:val="24"/>
          <w:szCs w:val="24"/>
        </w:rPr>
        <w:t xml:space="preserve"> øgning i miltvolumen) og ikke længere har konkret forbedring af sygdomsrelaterede symptomer.</w:t>
      </w:r>
    </w:p>
    <w:p w14:paraId="78321526" w14:textId="77777777" w:rsidR="00A60DBE" w:rsidRPr="00A60DBE" w:rsidRDefault="00A60DBE" w:rsidP="001005F7">
      <w:pPr>
        <w:ind w:left="851"/>
        <w:rPr>
          <w:sz w:val="24"/>
          <w:szCs w:val="24"/>
        </w:rPr>
      </w:pPr>
    </w:p>
    <w:p w14:paraId="34624FDC" w14:textId="35FCB918" w:rsidR="00A60DBE" w:rsidRPr="00A60DBE" w:rsidRDefault="00A60DBE" w:rsidP="001005F7">
      <w:pPr>
        <w:ind w:left="851"/>
        <w:rPr>
          <w:sz w:val="24"/>
          <w:szCs w:val="24"/>
        </w:rPr>
      </w:pPr>
      <w:r w:rsidRPr="00A60DBE">
        <w:rPr>
          <w:sz w:val="24"/>
          <w:szCs w:val="24"/>
        </w:rPr>
        <w:t xml:space="preserve">Ved </w:t>
      </w:r>
      <w:proofErr w:type="spellStart"/>
      <w:r w:rsidRPr="00A60DBE">
        <w:rPr>
          <w:sz w:val="24"/>
          <w:szCs w:val="24"/>
        </w:rPr>
        <w:t>GvHD</w:t>
      </w:r>
      <w:proofErr w:type="spellEnd"/>
      <w:r w:rsidRPr="00A60DBE">
        <w:rPr>
          <w:sz w:val="24"/>
          <w:szCs w:val="24"/>
        </w:rPr>
        <w:t xml:space="preserve"> kan det overvejes at nedtrappe </w:t>
      </w:r>
      <w:proofErr w:type="spellStart"/>
      <w:r w:rsidRPr="00A60DBE">
        <w:rPr>
          <w:sz w:val="24"/>
          <w:szCs w:val="24"/>
        </w:rPr>
        <w:t>Ruxolitinib</w:t>
      </w:r>
      <w:proofErr w:type="spellEnd"/>
      <w:r w:rsidRPr="00A60DBE">
        <w:rPr>
          <w:sz w:val="24"/>
          <w:szCs w:val="24"/>
        </w:rPr>
        <w:t xml:space="preserve"> </w:t>
      </w:r>
      <w:r w:rsidR="002E5EB3">
        <w:rPr>
          <w:sz w:val="24"/>
          <w:szCs w:val="24"/>
        </w:rPr>
        <w:t>"</w:t>
      </w:r>
      <w:proofErr w:type="spellStart"/>
      <w:r w:rsidR="002E5EB3">
        <w:rPr>
          <w:sz w:val="24"/>
          <w:szCs w:val="24"/>
        </w:rPr>
        <w:t>Apotex</w:t>
      </w:r>
      <w:proofErr w:type="spellEnd"/>
      <w:r w:rsidR="002E5EB3">
        <w:rPr>
          <w:sz w:val="24"/>
          <w:szCs w:val="24"/>
        </w:rPr>
        <w:t>"</w:t>
      </w:r>
      <w:r w:rsidRPr="00A60DBE">
        <w:rPr>
          <w:sz w:val="24"/>
          <w:szCs w:val="24"/>
        </w:rPr>
        <w:t xml:space="preserve"> hos patienter med respons og efter </w:t>
      </w:r>
      <w:proofErr w:type="spellStart"/>
      <w:r w:rsidRPr="00A60DBE">
        <w:rPr>
          <w:sz w:val="24"/>
          <w:szCs w:val="24"/>
        </w:rPr>
        <w:t>seponering</w:t>
      </w:r>
      <w:proofErr w:type="spellEnd"/>
      <w:r w:rsidRPr="00A60DBE">
        <w:rPr>
          <w:sz w:val="24"/>
          <w:szCs w:val="24"/>
        </w:rPr>
        <w:t xml:space="preserve"> af </w:t>
      </w:r>
      <w:proofErr w:type="spellStart"/>
      <w:r w:rsidRPr="00A60DBE">
        <w:rPr>
          <w:sz w:val="24"/>
          <w:szCs w:val="24"/>
        </w:rPr>
        <w:t>kortikosteroider</w:t>
      </w:r>
      <w:proofErr w:type="spellEnd"/>
      <w:r w:rsidRPr="00A60DBE">
        <w:rPr>
          <w:sz w:val="24"/>
          <w:szCs w:val="24"/>
        </w:rPr>
        <w:t xml:space="preserve">. Det anbefales at reducere </w:t>
      </w:r>
      <w:proofErr w:type="spellStart"/>
      <w:r w:rsidRPr="00A60DBE">
        <w:rPr>
          <w:sz w:val="24"/>
          <w:szCs w:val="24"/>
        </w:rPr>
        <w:t>Ruxolitinib</w:t>
      </w:r>
      <w:proofErr w:type="spellEnd"/>
      <w:r w:rsidRPr="00A60DBE">
        <w:rPr>
          <w:sz w:val="24"/>
          <w:szCs w:val="24"/>
        </w:rPr>
        <w:t xml:space="preserve"> </w:t>
      </w:r>
      <w:r w:rsidR="002E5EB3">
        <w:rPr>
          <w:sz w:val="24"/>
          <w:szCs w:val="24"/>
        </w:rPr>
        <w:t>"</w:t>
      </w:r>
      <w:proofErr w:type="spellStart"/>
      <w:r w:rsidR="002E5EB3">
        <w:rPr>
          <w:sz w:val="24"/>
          <w:szCs w:val="24"/>
        </w:rPr>
        <w:t>Apotex</w:t>
      </w:r>
      <w:proofErr w:type="spellEnd"/>
      <w:r w:rsidR="002E5EB3">
        <w:rPr>
          <w:sz w:val="24"/>
          <w:szCs w:val="24"/>
        </w:rPr>
        <w:t>"</w:t>
      </w:r>
      <w:r w:rsidRPr="00A60DBE">
        <w:rPr>
          <w:sz w:val="24"/>
          <w:szCs w:val="24"/>
        </w:rPr>
        <w:t>-dosen med 50</w:t>
      </w:r>
      <w:r w:rsidR="002E5EB3">
        <w:rPr>
          <w:sz w:val="24"/>
          <w:szCs w:val="24"/>
        </w:rPr>
        <w:t xml:space="preserve"> %</w:t>
      </w:r>
      <w:r w:rsidRPr="00A60DBE">
        <w:rPr>
          <w:sz w:val="24"/>
          <w:szCs w:val="24"/>
        </w:rPr>
        <w:t xml:space="preserve"> hver anden måned. I tilfælde af tilbagevendende tegn eller symptomer på </w:t>
      </w:r>
      <w:proofErr w:type="spellStart"/>
      <w:r w:rsidRPr="00A60DBE">
        <w:rPr>
          <w:sz w:val="24"/>
          <w:szCs w:val="24"/>
        </w:rPr>
        <w:t>GvHD</w:t>
      </w:r>
      <w:proofErr w:type="spellEnd"/>
      <w:r w:rsidRPr="00A60DBE">
        <w:rPr>
          <w:sz w:val="24"/>
          <w:szCs w:val="24"/>
        </w:rPr>
        <w:t xml:space="preserve"> under eller efter nedtrapningen af </w:t>
      </w:r>
      <w:proofErr w:type="spellStart"/>
      <w:r w:rsidRPr="00A60DBE">
        <w:rPr>
          <w:sz w:val="24"/>
          <w:szCs w:val="24"/>
        </w:rPr>
        <w:t>Ruxolitinib</w:t>
      </w:r>
      <w:proofErr w:type="spellEnd"/>
      <w:r w:rsidRPr="00A60DBE">
        <w:rPr>
          <w:sz w:val="24"/>
          <w:szCs w:val="24"/>
        </w:rPr>
        <w:t xml:space="preserve"> </w:t>
      </w:r>
      <w:r w:rsidR="002E5EB3">
        <w:rPr>
          <w:sz w:val="24"/>
          <w:szCs w:val="24"/>
        </w:rPr>
        <w:t>"</w:t>
      </w:r>
      <w:proofErr w:type="spellStart"/>
      <w:r w:rsidR="002E5EB3">
        <w:rPr>
          <w:sz w:val="24"/>
          <w:szCs w:val="24"/>
        </w:rPr>
        <w:t>Apotex</w:t>
      </w:r>
      <w:proofErr w:type="spellEnd"/>
      <w:r w:rsidR="002E5EB3">
        <w:rPr>
          <w:sz w:val="24"/>
          <w:szCs w:val="24"/>
        </w:rPr>
        <w:t>"</w:t>
      </w:r>
      <w:r w:rsidRPr="00A60DBE">
        <w:rPr>
          <w:sz w:val="24"/>
          <w:szCs w:val="24"/>
        </w:rPr>
        <w:t>, bør det overvejes at optrappe behandlingen igen.</w:t>
      </w:r>
    </w:p>
    <w:p w14:paraId="3A9E8AE8" w14:textId="77777777" w:rsidR="00A60DBE" w:rsidRPr="00A60DBE" w:rsidRDefault="00A60DBE" w:rsidP="001005F7">
      <w:pPr>
        <w:ind w:left="851"/>
        <w:rPr>
          <w:sz w:val="24"/>
          <w:szCs w:val="24"/>
        </w:rPr>
      </w:pPr>
    </w:p>
    <w:p w14:paraId="6F43B3E8" w14:textId="77777777" w:rsidR="00A60DBE" w:rsidRPr="00A60DBE" w:rsidRDefault="00A60DBE" w:rsidP="001005F7">
      <w:pPr>
        <w:ind w:left="851"/>
        <w:rPr>
          <w:sz w:val="24"/>
          <w:szCs w:val="24"/>
        </w:rPr>
      </w:pPr>
      <w:r w:rsidRPr="00A60DBE">
        <w:rPr>
          <w:sz w:val="24"/>
          <w:szCs w:val="24"/>
          <w:u w:val="single"/>
        </w:rPr>
        <w:t>Administration</w:t>
      </w:r>
    </w:p>
    <w:p w14:paraId="7228DC1C" w14:textId="4A3CBDA7" w:rsidR="00A60DBE" w:rsidRPr="00A60DBE" w:rsidRDefault="00A60DBE" w:rsidP="001005F7">
      <w:pPr>
        <w:ind w:left="851"/>
        <w:rPr>
          <w:sz w:val="24"/>
          <w:szCs w:val="24"/>
        </w:rPr>
      </w:pPr>
      <w:proofErr w:type="spellStart"/>
      <w:r w:rsidRPr="00A60DBE">
        <w:rPr>
          <w:sz w:val="24"/>
          <w:szCs w:val="24"/>
        </w:rPr>
        <w:t>Ruxolitinib</w:t>
      </w:r>
      <w:proofErr w:type="spellEnd"/>
      <w:r w:rsidRPr="00A60DBE">
        <w:rPr>
          <w:sz w:val="24"/>
          <w:szCs w:val="24"/>
        </w:rPr>
        <w:t xml:space="preserve"> </w:t>
      </w:r>
      <w:r w:rsidR="002E5EB3">
        <w:rPr>
          <w:sz w:val="24"/>
          <w:szCs w:val="24"/>
        </w:rPr>
        <w:t>"</w:t>
      </w:r>
      <w:proofErr w:type="spellStart"/>
      <w:r w:rsidR="002E5EB3">
        <w:rPr>
          <w:sz w:val="24"/>
          <w:szCs w:val="24"/>
        </w:rPr>
        <w:t>Apotex</w:t>
      </w:r>
      <w:proofErr w:type="spellEnd"/>
      <w:r w:rsidR="002E5EB3">
        <w:rPr>
          <w:sz w:val="24"/>
          <w:szCs w:val="24"/>
        </w:rPr>
        <w:t>"</w:t>
      </w:r>
      <w:r w:rsidRPr="00A60DBE">
        <w:rPr>
          <w:sz w:val="24"/>
          <w:szCs w:val="24"/>
        </w:rPr>
        <w:t xml:space="preserve"> indtages oralt sammen med eller uden mad.</w:t>
      </w:r>
    </w:p>
    <w:p w14:paraId="24910307" w14:textId="77777777" w:rsidR="00A60DBE" w:rsidRPr="00A60DBE" w:rsidRDefault="00A60DBE" w:rsidP="001005F7">
      <w:pPr>
        <w:ind w:left="851"/>
        <w:rPr>
          <w:sz w:val="24"/>
          <w:szCs w:val="24"/>
        </w:rPr>
      </w:pPr>
    </w:p>
    <w:p w14:paraId="6A2DE9E6" w14:textId="77777777" w:rsidR="00A60DBE" w:rsidRPr="00A60DBE" w:rsidRDefault="00A60DBE" w:rsidP="001005F7">
      <w:pPr>
        <w:ind w:left="851"/>
        <w:rPr>
          <w:sz w:val="24"/>
          <w:szCs w:val="24"/>
        </w:rPr>
      </w:pPr>
      <w:r w:rsidRPr="00A60DBE">
        <w:rPr>
          <w:sz w:val="24"/>
          <w:szCs w:val="24"/>
        </w:rPr>
        <w:t>Hvis en dosis glemmes, må patienten ikke tage en ekstra dosis, men skal tage den næste sædvanlige, ordinerede dosis.</w:t>
      </w:r>
    </w:p>
    <w:p w14:paraId="627EC8AD" w14:textId="7825F078" w:rsidR="002E5EB3" w:rsidRDefault="002E5EB3">
      <w:pPr>
        <w:rPr>
          <w:sz w:val="24"/>
          <w:szCs w:val="24"/>
        </w:rPr>
      </w:pPr>
      <w:r>
        <w:rPr>
          <w:sz w:val="24"/>
          <w:szCs w:val="24"/>
        </w:rPr>
        <w:br w:type="page"/>
      </w:r>
    </w:p>
    <w:p w14:paraId="628712B1" w14:textId="77777777" w:rsidR="009260DE" w:rsidRPr="00E56460" w:rsidRDefault="009260DE" w:rsidP="009260DE">
      <w:pPr>
        <w:tabs>
          <w:tab w:val="left" w:pos="851"/>
        </w:tabs>
        <w:ind w:left="851"/>
        <w:rPr>
          <w:sz w:val="24"/>
          <w:szCs w:val="24"/>
        </w:rPr>
      </w:pPr>
    </w:p>
    <w:p w14:paraId="34E57BA6" w14:textId="77777777" w:rsidR="009260DE" w:rsidRPr="00E56460" w:rsidRDefault="009260DE" w:rsidP="009260DE">
      <w:pPr>
        <w:tabs>
          <w:tab w:val="left" w:pos="851"/>
        </w:tabs>
        <w:ind w:left="851" w:hanging="851"/>
        <w:rPr>
          <w:b/>
          <w:sz w:val="24"/>
          <w:szCs w:val="24"/>
        </w:rPr>
      </w:pPr>
      <w:r w:rsidRPr="00E56460">
        <w:rPr>
          <w:b/>
          <w:sz w:val="24"/>
          <w:szCs w:val="24"/>
        </w:rPr>
        <w:t>4.3</w:t>
      </w:r>
      <w:r w:rsidRPr="00E56460">
        <w:rPr>
          <w:b/>
          <w:sz w:val="24"/>
          <w:szCs w:val="24"/>
        </w:rPr>
        <w:tab/>
        <w:t>Kontraindikationer</w:t>
      </w:r>
    </w:p>
    <w:p w14:paraId="22A1D590" w14:textId="77777777" w:rsidR="00E56460" w:rsidRDefault="00A60DBE" w:rsidP="001005F7">
      <w:pPr>
        <w:ind w:left="851"/>
        <w:rPr>
          <w:sz w:val="24"/>
          <w:szCs w:val="24"/>
        </w:rPr>
      </w:pPr>
      <w:r w:rsidRPr="00A60DBE">
        <w:rPr>
          <w:sz w:val="24"/>
          <w:szCs w:val="24"/>
        </w:rPr>
        <w:t xml:space="preserve">Overfølsomhed over for det aktive stof eller over for et eller flere af hjælpestofferne anført i pkt. 6.1. </w:t>
      </w:r>
    </w:p>
    <w:p w14:paraId="258B1E43" w14:textId="77777777" w:rsidR="00E56460" w:rsidRDefault="00E56460" w:rsidP="001005F7">
      <w:pPr>
        <w:ind w:left="851"/>
        <w:rPr>
          <w:sz w:val="24"/>
          <w:szCs w:val="24"/>
        </w:rPr>
      </w:pPr>
    </w:p>
    <w:p w14:paraId="4B95F425" w14:textId="358AB694" w:rsidR="009260DE" w:rsidRPr="002E5EB3" w:rsidRDefault="00A60DBE" w:rsidP="001005F7">
      <w:pPr>
        <w:ind w:left="851"/>
        <w:rPr>
          <w:sz w:val="24"/>
          <w:szCs w:val="24"/>
        </w:rPr>
      </w:pPr>
      <w:r w:rsidRPr="00A60DBE">
        <w:rPr>
          <w:sz w:val="24"/>
          <w:szCs w:val="24"/>
        </w:rPr>
        <w:t>Graviditet og amning.</w:t>
      </w:r>
    </w:p>
    <w:p w14:paraId="32B34A75" w14:textId="77777777" w:rsidR="00DA37F9" w:rsidRPr="00E56460" w:rsidRDefault="00DA37F9" w:rsidP="009260DE">
      <w:pPr>
        <w:tabs>
          <w:tab w:val="left" w:pos="851"/>
        </w:tabs>
        <w:ind w:left="851"/>
        <w:rPr>
          <w:sz w:val="24"/>
          <w:szCs w:val="24"/>
        </w:rPr>
      </w:pPr>
    </w:p>
    <w:p w14:paraId="52C4181E" w14:textId="77777777" w:rsidR="009260DE" w:rsidRPr="00E56460" w:rsidRDefault="009260DE" w:rsidP="009260DE">
      <w:pPr>
        <w:tabs>
          <w:tab w:val="left" w:pos="851"/>
        </w:tabs>
        <w:ind w:left="851" w:hanging="851"/>
        <w:rPr>
          <w:b/>
          <w:sz w:val="24"/>
          <w:szCs w:val="24"/>
        </w:rPr>
      </w:pPr>
      <w:r w:rsidRPr="00E56460">
        <w:rPr>
          <w:b/>
          <w:sz w:val="24"/>
          <w:szCs w:val="24"/>
        </w:rPr>
        <w:t>4.4</w:t>
      </w:r>
      <w:r w:rsidRPr="00E56460">
        <w:rPr>
          <w:b/>
          <w:sz w:val="24"/>
          <w:szCs w:val="24"/>
        </w:rPr>
        <w:tab/>
        <w:t>Særlige advarsler og forsigtighedsregler vedrørende brugen</w:t>
      </w:r>
    </w:p>
    <w:p w14:paraId="61D7BA4A" w14:textId="77777777" w:rsidR="00A60DBE" w:rsidRPr="00A60DBE" w:rsidRDefault="00A60DBE" w:rsidP="001005F7">
      <w:pPr>
        <w:ind w:left="851"/>
        <w:rPr>
          <w:bCs/>
          <w:sz w:val="24"/>
          <w:szCs w:val="24"/>
        </w:rPr>
      </w:pPr>
    </w:p>
    <w:p w14:paraId="2C1294B5" w14:textId="77777777" w:rsidR="00A60DBE" w:rsidRPr="00A60DBE" w:rsidRDefault="00A60DBE" w:rsidP="001005F7">
      <w:pPr>
        <w:ind w:left="851"/>
        <w:rPr>
          <w:sz w:val="24"/>
          <w:szCs w:val="24"/>
        </w:rPr>
      </w:pPr>
      <w:proofErr w:type="spellStart"/>
      <w:r w:rsidRPr="00A60DBE">
        <w:rPr>
          <w:sz w:val="24"/>
          <w:szCs w:val="24"/>
          <w:u w:val="single"/>
        </w:rPr>
        <w:t>Myelosuppression</w:t>
      </w:r>
      <w:proofErr w:type="spellEnd"/>
    </w:p>
    <w:p w14:paraId="5FDFA5D7" w14:textId="77777777" w:rsidR="00A60DBE" w:rsidRPr="00A60DBE" w:rsidRDefault="00A60DBE" w:rsidP="001005F7">
      <w:pPr>
        <w:ind w:left="851"/>
        <w:rPr>
          <w:sz w:val="24"/>
          <w:szCs w:val="24"/>
        </w:rPr>
      </w:pPr>
    </w:p>
    <w:p w14:paraId="21EA0AE4" w14:textId="29E0322F" w:rsidR="00A60DBE" w:rsidRPr="00A60DBE" w:rsidRDefault="00A60DBE" w:rsidP="001005F7">
      <w:pPr>
        <w:ind w:left="851"/>
        <w:rPr>
          <w:sz w:val="24"/>
          <w:szCs w:val="24"/>
        </w:rPr>
      </w:pPr>
      <w:r w:rsidRPr="00A60DBE">
        <w:rPr>
          <w:sz w:val="24"/>
          <w:szCs w:val="24"/>
        </w:rPr>
        <w:t xml:space="preserve">Behandling med </w:t>
      </w:r>
      <w:proofErr w:type="spellStart"/>
      <w:r w:rsidRPr="00A60DBE">
        <w:rPr>
          <w:sz w:val="24"/>
          <w:szCs w:val="24"/>
        </w:rPr>
        <w:t>Ruxolitinib</w:t>
      </w:r>
      <w:proofErr w:type="spellEnd"/>
      <w:r w:rsidRPr="00A60DBE">
        <w:rPr>
          <w:sz w:val="24"/>
          <w:szCs w:val="24"/>
        </w:rPr>
        <w:t xml:space="preserve"> </w:t>
      </w:r>
      <w:r w:rsidR="002E5EB3">
        <w:rPr>
          <w:sz w:val="24"/>
          <w:szCs w:val="24"/>
        </w:rPr>
        <w:t>"</w:t>
      </w:r>
      <w:proofErr w:type="spellStart"/>
      <w:r w:rsidR="002E5EB3">
        <w:rPr>
          <w:sz w:val="24"/>
          <w:szCs w:val="24"/>
        </w:rPr>
        <w:t>Apotex</w:t>
      </w:r>
      <w:proofErr w:type="spellEnd"/>
      <w:r w:rsidR="002E5EB3">
        <w:rPr>
          <w:sz w:val="24"/>
          <w:szCs w:val="24"/>
        </w:rPr>
        <w:t>"</w:t>
      </w:r>
      <w:r w:rsidRPr="00A60DBE">
        <w:rPr>
          <w:sz w:val="24"/>
          <w:szCs w:val="24"/>
        </w:rPr>
        <w:t xml:space="preserve"> kan give hæmatologiske bivirkninger, herunder </w:t>
      </w:r>
      <w:proofErr w:type="spellStart"/>
      <w:r w:rsidRPr="00A60DBE">
        <w:rPr>
          <w:sz w:val="24"/>
          <w:szCs w:val="24"/>
        </w:rPr>
        <w:t>trombocytopeni</w:t>
      </w:r>
      <w:proofErr w:type="spellEnd"/>
      <w:r w:rsidRPr="00A60DBE">
        <w:rPr>
          <w:sz w:val="24"/>
          <w:szCs w:val="24"/>
        </w:rPr>
        <w:t xml:space="preserve">, anæmi og </w:t>
      </w:r>
      <w:proofErr w:type="spellStart"/>
      <w:r w:rsidRPr="00A60DBE">
        <w:rPr>
          <w:sz w:val="24"/>
          <w:szCs w:val="24"/>
        </w:rPr>
        <w:t>neutropeni</w:t>
      </w:r>
      <w:proofErr w:type="spellEnd"/>
      <w:r w:rsidRPr="00A60DBE">
        <w:rPr>
          <w:sz w:val="24"/>
          <w:szCs w:val="24"/>
        </w:rPr>
        <w:t xml:space="preserve">. Før behandling med </w:t>
      </w:r>
      <w:proofErr w:type="spellStart"/>
      <w:r w:rsidRPr="00A60DBE">
        <w:rPr>
          <w:sz w:val="24"/>
          <w:szCs w:val="24"/>
        </w:rPr>
        <w:t>Ruxolitinib</w:t>
      </w:r>
      <w:proofErr w:type="spellEnd"/>
      <w:r w:rsidRPr="00A60DBE">
        <w:rPr>
          <w:sz w:val="24"/>
          <w:szCs w:val="24"/>
        </w:rPr>
        <w:t xml:space="preserve"> </w:t>
      </w:r>
      <w:r w:rsidR="002E5EB3">
        <w:rPr>
          <w:sz w:val="24"/>
          <w:szCs w:val="24"/>
        </w:rPr>
        <w:t>"</w:t>
      </w:r>
      <w:proofErr w:type="spellStart"/>
      <w:r w:rsidR="002E5EB3">
        <w:rPr>
          <w:sz w:val="24"/>
          <w:szCs w:val="24"/>
        </w:rPr>
        <w:t>Apotex</w:t>
      </w:r>
      <w:proofErr w:type="spellEnd"/>
      <w:r w:rsidR="002E5EB3">
        <w:rPr>
          <w:sz w:val="24"/>
          <w:szCs w:val="24"/>
        </w:rPr>
        <w:t>"</w:t>
      </w:r>
      <w:r w:rsidRPr="00A60DBE">
        <w:rPr>
          <w:sz w:val="24"/>
          <w:szCs w:val="24"/>
        </w:rPr>
        <w:t xml:space="preserve"> påbegyndes, skal der foretages en komplet blodtælling inklusive </w:t>
      </w:r>
      <w:proofErr w:type="spellStart"/>
      <w:r w:rsidRPr="00A60DBE">
        <w:rPr>
          <w:sz w:val="24"/>
          <w:szCs w:val="24"/>
        </w:rPr>
        <w:t>differentialtælling</w:t>
      </w:r>
      <w:proofErr w:type="spellEnd"/>
      <w:r w:rsidRPr="00A60DBE">
        <w:rPr>
          <w:sz w:val="24"/>
          <w:szCs w:val="24"/>
        </w:rPr>
        <w:t xml:space="preserve">. Behandlingen skal ophøre hos MF-patienter med en </w:t>
      </w:r>
      <w:proofErr w:type="spellStart"/>
      <w:r w:rsidRPr="00A60DBE">
        <w:rPr>
          <w:sz w:val="24"/>
          <w:szCs w:val="24"/>
        </w:rPr>
        <w:t>trombocyttælling</w:t>
      </w:r>
      <w:proofErr w:type="spellEnd"/>
      <w:r w:rsidRPr="00A60DBE">
        <w:rPr>
          <w:sz w:val="24"/>
          <w:szCs w:val="24"/>
        </w:rPr>
        <w:t xml:space="preserve"> på under 50</w:t>
      </w:r>
      <w:r w:rsidR="00E56460">
        <w:rPr>
          <w:sz w:val="24"/>
          <w:szCs w:val="24"/>
        </w:rPr>
        <w:t> </w:t>
      </w:r>
      <w:r w:rsidRPr="00A60DBE">
        <w:rPr>
          <w:sz w:val="24"/>
          <w:szCs w:val="24"/>
        </w:rPr>
        <w:t>000/mm</w:t>
      </w:r>
      <w:r w:rsidRPr="00A60DBE">
        <w:rPr>
          <w:sz w:val="24"/>
          <w:szCs w:val="24"/>
          <w:vertAlign w:val="superscript"/>
        </w:rPr>
        <w:t>3</w:t>
      </w:r>
      <w:r w:rsidRPr="00A60DBE">
        <w:rPr>
          <w:sz w:val="24"/>
          <w:szCs w:val="24"/>
        </w:rPr>
        <w:t xml:space="preserve"> eller en absolut </w:t>
      </w:r>
      <w:proofErr w:type="spellStart"/>
      <w:r w:rsidRPr="00A60DBE">
        <w:rPr>
          <w:sz w:val="24"/>
          <w:szCs w:val="24"/>
        </w:rPr>
        <w:t>neutrofiltælling</w:t>
      </w:r>
      <w:proofErr w:type="spellEnd"/>
      <w:r w:rsidRPr="00A60DBE">
        <w:rPr>
          <w:sz w:val="24"/>
          <w:szCs w:val="24"/>
        </w:rPr>
        <w:t xml:space="preserve"> på under 500/mm</w:t>
      </w:r>
      <w:r w:rsidRPr="00A60DBE">
        <w:rPr>
          <w:sz w:val="24"/>
          <w:szCs w:val="24"/>
          <w:vertAlign w:val="superscript"/>
        </w:rPr>
        <w:t>3</w:t>
      </w:r>
      <w:r w:rsidRPr="00A60DBE">
        <w:rPr>
          <w:sz w:val="24"/>
          <w:szCs w:val="24"/>
        </w:rPr>
        <w:t xml:space="preserve"> (se pkt. 4.2).</w:t>
      </w:r>
    </w:p>
    <w:p w14:paraId="55C4ED61" w14:textId="77777777" w:rsidR="00385D82" w:rsidRDefault="00385D82" w:rsidP="001005F7">
      <w:pPr>
        <w:ind w:left="851"/>
        <w:rPr>
          <w:sz w:val="24"/>
          <w:szCs w:val="24"/>
        </w:rPr>
      </w:pPr>
    </w:p>
    <w:p w14:paraId="2AB081E1" w14:textId="18F04CF4" w:rsidR="00A60DBE" w:rsidRPr="00A60DBE" w:rsidRDefault="00A60DBE" w:rsidP="001005F7">
      <w:pPr>
        <w:ind w:left="851"/>
        <w:rPr>
          <w:sz w:val="24"/>
          <w:szCs w:val="24"/>
        </w:rPr>
      </w:pPr>
      <w:r w:rsidRPr="00A60DBE">
        <w:rPr>
          <w:sz w:val="24"/>
          <w:szCs w:val="24"/>
        </w:rPr>
        <w:t xml:space="preserve">Det er observeret, at MF-patienter med lav </w:t>
      </w:r>
      <w:proofErr w:type="spellStart"/>
      <w:r w:rsidRPr="00A60DBE">
        <w:rPr>
          <w:sz w:val="24"/>
          <w:szCs w:val="24"/>
        </w:rPr>
        <w:t>trombocyttælling</w:t>
      </w:r>
      <w:proofErr w:type="spellEnd"/>
      <w:r w:rsidRPr="00A60DBE">
        <w:rPr>
          <w:sz w:val="24"/>
          <w:szCs w:val="24"/>
        </w:rPr>
        <w:t xml:space="preserve"> (&lt;200 000/mm</w:t>
      </w:r>
      <w:r w:rsidRPr="00A60DBE">
        <w:rPr>
          <w:sz w:val="24"/>
          <w:szCs w:val="24"/>
          <w:vertAlign w:val="superscript"/>
        </w:rPr>
        <w:t>3</w:t>
      </w:r>
      <w:r w:rsidRPr="00A60DBE">
        <w:rPr>
          <w:sz w:val="24"/>
          <w:szCs w:val="24"/>
        </w:rPr>
        <w:t xml:space="preserve">) ved behandlingsstart med større sandsynlighed udvikler </w:t>
      </w:r>
      <w:proofErr w:type="spellStart"/>
      <w:r w:rsidRPr="00A60DBE">
        <w:rPr>
          <w:sz w:val="24"/>
          <w:szCs w:val="24"/>
        </w:rPr>
        <w:t>trombocytopeni</w:t>
      </w:r>
      <w:proofErr w:type="spellEnd"/>
      <w:r w:rsidRPr="00A60DBE">
        <w:rPr>
          <w:sz w:val="24"/>
          <w:szCs w:val="24"/>
        </w:rPr>
        <w:t xml:space="preserve"> under behandlingen.</w:t>
      </w:r>
    </w:p>
    <w:p w14:paraId="50735F4B" w14:textId="77777777" w:rsidR="00A60DBE" w:rsidRPr="00A60DBE" w:rsidRDefault="00A60DBE" w:rsidP="001005F7">
      <w:pPr>
        <w:ind w:left="851"/>
        <w:rPr>
          <w:sz w:val="24"/>
          <w:szCs w:val="24"/>
        </w:rPr>
      </w:pPr>
    </w:p>
    <w:p w14:paraId="751B8FD1" w14:textId="1475EF42" w:rsidR="00A60DBE" w:rsidRPr="00A60DBE" w:rsidRDefault="00A60DBE" w:rsidP="001005F7">
      <w:pPr>
        <w:ind w:left="851"/>
        <w:rPr>
          <w:sz w:val="24"/>
          <w:szCs w:val="24"/>
        </w:rPr>
      </w:pPr>
      <w:proofErr w:type="spellStart"/>
      <w:r w:rsidRPr="00A60DBE">
        <w:rPr>
          <w:sz w:val="24"/>
          <w:szCs w:val="24"/>
        </w:rPr>
        <w:t>Trombocytopeni</w:t>
      </w:r>
      <w:proofErr w:type="spellEnd"/>
      <w:r w:rsidRPr="00A60DBE">
        <w:rPr>
          <w:sz w:val="24"/>
          <w:szCs w:val="24"/>
        </w:rPr>
        <w:t xml:space="preserve"> er generelt reversibel og håndteres normalt ved at reducere dosis eller afbryde behandlingen med </w:t>
      </w:r>
      <w:proofErr w:type="spellStart"/>
      <w:r w:rsidRPr="00A60DBE">
        <w:rPr>
          <w:sz w:val="24"/>
          <w:szCs w:val="24"/>
        </w:rPr>
        <w:t>Ruxolitinib</w:t>
      </w:r>
      <w:proofErr w:type="spellEnd"/>
      <w:r w:rsidRPr="00A60DBE">
        <w:rPr>
          <w:sz w:val="24"/>
          <w:szCs w:val="24"/>
        </w:rPr>
        <w:t xml:space="preserve"> </w:t>
      </w:r>
      <w:r w:rsidR="002E5EB3">
        <w:rPr>
          <w:sz w:val="24"/>
          <w:szCs w:val="24"/>
        </w:rPr>
        <w:t>"</w:t>
      </w:r>
      <w:proofErr w:type="spellStart"/>
      <w:r w:rsidR="002E5EB3">
        <w:rPr>
          <w:sz w:val="24"/>
          <w:szCs w:val="24"/>
        </w:rPr>
        <w:t>Apotex</w:t>
      </w:r>
      <w:proofErr w:type="spellEnd"/>
      <w:r w:rsidR="002E5EB3">
        <w:rPr>
          <w:sz w:val="24"/>
          <w:szCs w:val="24"/>
        </w:rPr>
        <w:t>"</w:t>
      </w:r>
      <w:r w:rsidRPr="00A60DBE">
        <w:rPr>
          <w:sz w:val="24"/>
          <w:szCs w:val="24"/>
        </w:rPr>
        <w:t xml:space="preserve"> midlertidigt (se pkt. 4.2 og 4.8). </w:t>
      </w:r>
      <w:proofErr w:type="spellStart"/>
      <w:r w:rsidRPr="00A60DBE">
        <w:rPr>
          <w:sz w:val="24"/>
          <w:szCs w:val="24"/>
        </w:rPr>
        <w:t>Trombocyttransfusioner</w:t>
      </w:r>
      <w:proofErr w:type="spellEnd"/>
      <w:r w:rsidRPr="00A60DBE">
        <w:rPr>
          <w:sz w:val="24"/>
          <w:szCs w:val="24"/>
        </w:rPr>
        <w:t xml:space="preserve"> kan dog være klinisk indiceret.</w:t>
      </w:r>
    </w:p>
    <w:p w14:paraId="3D694162" w14:textId="77777777" w:rsidR="00A60DBE" w:rsidRPr="00A60DBE" w:rsidRDefault="00A60DBE" w:rsidP="001005F7">
      <w:pPr>
        <w:ind w:left="851"/>
        <w:rPr>
          <w:sz w:val="24"/>
          <w:szCs w:val="24"/>
        </w:rPr>
      </w:pPr>
    </w:p>
    <w:p w14:paraId="09FE1B34" w14:textId="77777777" w:rsidR="00A60DBE" w:rsidRPr="00A60DBE" w:rsidRDefault="00A60DBE" w:rsidP="001005F7">
      <w:pPr>
        <w:ind w:left="851"/>
        <w:rPr>
          <w:sz w:val="24"/>
          <w:szCs w:val="24"/>
        </w:rPr>
      </w:pPr>
      <w:r w:rsidRPr="00A60DBE">
        <w:rPr>
          <w:sz w:val="24"/>
          <w:szCs w:val="24"/>
        </w:rPr>
        <w:t>Hos patienter, der udvikler anæmi, kan blodtransfusioner være nødvendige. Det kan også være nødvendigt at overveje at justere dosis eller afbryde behandlingen hos patienter, der udvikler anæmi.</w:t>
      </w:r>
    </w:p>
    <w:p w14:paraId="7466621E" w14:textId="77777777" w:rsidR="00A60DBE" w:rsidRPr="00A60DBE" w:rsidRDefault="00A60DBE" w:rsidP="001005F7">
      <w:pPr>
        <w:ind w:left="851"/>
        <w:rPr>
          <w:sz w:val="24"/>
          <w:szCs w:val="24"/>
        </w:rPr>
      </w:pPr>
    </w:p>
    <w:p w14:paraId="16CF1D00" w14:textId="576396E5" w:rsidR="00A60DBE" w:rsidRPr="00A60DBE" w:rsidRDefault="00A60DBE" w:rsidP="001005F7">
      <w:pPr>
        <w:ind w:left="851"/>
        <w:rPr>
          <w:sz w:val="24"/>
          <w:szCs w:val="24"/>
        </w:rPr>
      </w:pPr>
      <w:r w:rsidRPr="00A60DBE">
        <w:rPr>
          <w:sz w:val="24"/>
          <w:szCs w:val="24"/>
        </w:rPr>
        <w:t>Patienter med et hæmoglobinniveau under 10,0 g/dl i begyndelsen af behandlingen har i løbet af behandlingen en højere risiko for udvikling af et hæmoglobinniveau, der er under 8,0 g/dl sammenlignet med patienter med et højere baseline hæmoglobinniveau (79,3</w:t>
      </w:r>
      <w:r w:rsidR="002E5EB3">
        <w:rPr>
          <w:sz w:val="24"/>
          <w:szCs w:val="24"/>
        </w:rPr>
        <w:t xml:space="preserve"> %</w:t>
      </w:r>
      <w:r w:rsidRPr="00A60DBE">
        <w:rPr>
          <w:sz w:val="24"/>
          <w:szCs w:val="24"/>
        </w:rPr>
        <w:t xml:space="preserve"> vs. 30</w:t>
      </w:r>
      <w:r w:rsidR="002E5EB3">
        <w:rPr>
          <w:sz w:val="24"/>
          <w:szCs w:val="24"/>
        </w:rPr>
        <w:t xml:space="preserve"> %</w:t>
      </w:r>
      <w:r w:rsidRPr="00A60DBE">
        <w:rPr>
          <w:sz w:val="24"/>
          <w:szCs w:val="24"/>
        </w:rPr>
        <w:t xml:space="preserve">). Der anbefales hyppigere monitorering af hæmatologi-parametre og kliniske tegn og symptomer på </w:t>
      </w:r>
      <w:proofErr w:type="spellStart"/>
      <w:r w:rsidRPr="00A60DBE">
        <w:rPr>
          <w:sz w:val="24"/>
          <w:szCs w:val="24"/>
        </w:rPr>
        <w:t>ruxolitinib</w:t>
      </w:r>
      <w:proofErr w:type="spellEnd"/>
      <w:r w:rsidRPr="00A60DBE">
        <w:rPr>
          <w:sz w:val="24"/>
          <w:szCs w:val="24"/>
        </w:rPr>
        <w:t>-relaterede bivirkninger for patienter med baseline hæmoglobin under 10,0 g/dl.</w:t>
      </w:r>
    </w:p>
    <w:p w14:paraId="22984578" w14:textId="77777777" w:rsidR="00A60DBE" w:rsidRPr="00A60DBE" w:rsidRDefault="00A60DBE" w:rsidP="001005F7">
      <w:pPr>
        <w:ind w:left="851"/>
        <w:rPr>
          <w:sz w:val="24"/>
          <w:szCs w:val="24"/>
        </w:rPr>
      </w:pPr>
    </w:p>
    <w:p w14:paraId="46ADD679" w14:textId="41A0209A" w:rsidR="00A60DBE" w:rsidRPr="00A60DBE" w:rsidRDefault="00A60DBE" w:rsidP="001005F7">
      <w:pPr>
        <w:ind w:left="851"/>
        <w:rPr>
          <w:sz w:val="24"/>
          <w:szCs w:val="24"/>
        </w:rPr>
      </w:pPr>
      <w:proofErr w:type="spellStart"/>
      <w:r w:rsidRPr="00A60DBE">
        <w:rPr>
          <w:sz w:val="24"/>
          <w:szCs w:val="24"/>
        </w:rPr>
        <w:t>Neutropeni</w:t>
      </w:r>
      <w:proofErr w:type="spellEnd"/>
      <w:r w:rsidRPr="00A60DBE">
        <w:rPr>
          <w:sz w:val="24"/>
          <w:szCs w:val="24"/>
        </w:rPr>
        <w:t xml:space="preserve"> (absolut </w:t>
      </w:r>
      <w:proofErr w:type="spellStart"/>
      <w:r w:rsidRPr="00A60DBE">
        <w:rPr>
          <w:sz w:val="24"/>
          <w:szCs w:val="24"/>
        </w:rPr>
        <w:t>neutrofiltælling</w:t>
      </w:r>
      <w:proofErr w:type="spellEnd"/>
      <w:r w:rsidRPr="00A60DBE">
        <w:rPr>
          <w:sz w:val="24"/>
          <w:szCs w:val="24"/>
        </w:rPr>
        <w:t xml:space="preserve"> &lt;500) var generelt reversibel og håndteredes ved at afbryde behandlingen med </w:t>
      </w:r>
      <w:proofErr w:type="spellStart"/>
      <w:r w:rsidRPr="00A60DBE">
        <w:rPr>
          <w:sz w:val="24"/>
          <w:szCs w:val="24"/>
        </w:rPr>
        <w:t>Ruxolitinib</w:t>
      </w:r>
      <w:proofErr w:type="spellEnd"/>
      <w:r w:rsidRPr="00A60DBE">
        <w:rPr>
          <w:sz w:val="24"/>
          <w:szCs w:val="24"/>
        </w:rPr>
        <w:t xml:space="preserve"> </w:t>
      </w:r>
      <w:r w:rsidR="002E5EB3">
        <w:rPr>
          <w:sz w:val="24"/>
          <w:szCs w:val="24"/>
        </w:rPr>
        <w:t>"</w:t>
      </w:r>
      <w:proofErr w:type="spellStart"/>
      <w:r w:rsidR="002E5EB3">
        <w:rPr>
          <w:sz w:val="24"/>
          <w:szCs w:val="24"/>
        </w:rPr>
        <w:t>Apotex</w:t>
      </w:r>
      <w:proofErr w:type="spellEnd"/>
      <w:r w:rsidR="002E5EB3">
        <w:rPr>
          <w:sz w:val="24"/>
          <w:szCs w:val="24"/>
        </w:rPr>
        <w:t>"</w:t>
      </w:r>
      <w:r w:rsidRPr="00A60DBE">
        <w:rPr>
          <w:sz w:val="24"/>
          <w:szCs w:val="24"/>
        </w:rPr>
        <w:t xml:space="preserve"> midlertidigt (se pkt. 4.2 og 4.8).</w:t>
      </w:r>
    </w:p>
    <w:p w14:paraId="1609BD8C" w14:textId="77777777" w:rsidR="00A60DBE" w:rsidRDefault="00A60DBE" w:rsidP="001005F7">
      <w:pPr>
        <w:ind w:left="851"/>
        <w:rPr>
          <w:sz w:val="24"/>
          <w:szCs w:val="24"/>
        </w:rPr>
      </w:pPr>
      <w:r w:rsidRPr="00A60DBE">
        <w:rPr>
          <w:sz w:val="24"/>
          <w:szCs w:val="24"/>
        </w:rPr>
        <w:t>Komplet blodtælling skal monitoreres som klinisk indiceret, og dosis justeres efter behov (se pkt. 4.2 og 4.8).</w:t>
      </w:r>
    </w:p>
    <w:p w14:paraId="11EFE114" w14:textId="77777777" w:rsidR="00385D82" w:rsidRPr="00A60DBE" w:rsidRDefault="00385D82" w:rsidP="001005F7">
      <w:pPr>
        <w:ind w:left="851"/>
        <w:rPr>
          <w:sz w:val="24"/>
          <w:szCs w:val="24"/>
        </w:rPr>
      </w:pPr>
    </w:p>
    <w:p w14:paraId="0EB95251" w14:textId="77777777" w:rsidR="00A60DBE" w:rsidRPr="00A60DBE" w:rsidRDefault="00A60DBE" w:rsidP="001005F7">
      <w:pPr>
        <w:ind w:left="851"/>
        <w:rPr>
          <w:sz w:val="24"/>
          <w:szCs w:val="24"/>
        </w:rPr>
      </w:pPr>
      <w:r w:rsidRPr="00A60DBE">
        <w:rPr>
          <w:sz w:val="24"/>
          <w:szCs w:val="24"/>
          <w:u w:val="single"/>
        </w:rPr>
        <w:t>Infektioner</w:t>
      </w:r>
    </w:p>
    <w:p w14:paraId="7697B893" w14:textId="77777777" w:rsidR="00A60DBE" w:rsidRPr="00A60DBE" w:rsidRDefault="00A60DBE" w:rsidP="001005F7">
      <w:pPr>
        <w:ind w:left="851"/>
        <w:rPr>
          <w:sz w:val="24"/>
          <w:szCs w:val="24"/>
        </w:rPr>
      </w:pPr>
    </w:p>
    <w:p w14:paraId="3590E6B9" w14:textId="54ABE633" w:rsidR="00A60DBE" w:rsidRPr="00A60DBE" w:rsidRDefault="00A60DBE" w:rsidP="001005F7">
      <w:pPr>
        <w:ind w:left="851"/>
        <w:rPr>
          <w:sz w:val="24"/>
          <w:szCs w:val="24"/>
        </w:rPr>
      </w:pPr>
      <w:r w:rsidRPr="00A60DBE">
        <w:rPr>
          <w:sz w:val="24"/>
          <w:szCs w:val="24"/>
        </w:rPr>
        <w:t xml:space="preserve">Alvorlige bakterielle, </w:t>
      </w:r>
      <w:proofErr w:type="spellStart"/>
      <w:r w:rsidRPr="00A60DBE">
        <w:rPr>
          <w:sz w:val="24"/>
          <w:szCs w:val="24"/>
        </w:rPr>
        <w:t>mycobakterielle</w:t>
      </w:r>
      <w:proofErr w:type="spellEnd"/>
      <w:r w:rsidRPr="00A60DBE">
        <w:rPr>
          <w:sz w:val="24"/>
          <w:szCs w:val="24"/>
        </w:rPr>
        <w:t xml:space="preserve">, </w:t>
      </w:r>
      <w:proofErr w:type="spellStart"/>
      <w:r w:rsidRPr="00A60DBE">
        <w:rPr>
          <w:sz w:val="24"/>
          <w:szCs w:val="24"/>
        </w:rPr>
        <w:t>fungale</w:t>
      </w:r>
      <w:proofErr w:type="spellEnd"/>
      <w:r w:rsidRPr="00A60DBE">
        <w:rPr>
          <w:sz w:val="24"/>
          <w:szCs w:val="24"/>
        </w:rPr>
        <w:t xml:space="preserve">, virale og andre opportunistiske infektioner er forekommet hos patienter behandlet med </w:t>
      </w:r>
      <w:proofErr w:type="spellStart"/>
      <w:r w:rsidRPr="00A60DBE">
        <w:rPr>
          <w:sz w:val="24"/>
          <w:szCs w:val="24"/>
        </w:rPr>
        <w:t>Ruxolitinib</w:t>
      </w:r>
      <w:proofErr w:type="spellEnd"/>
      <w:r w:rsidRPr="00A60DBE">
        <w:rPr>
          <w:sz w:val="24"/>
          <w:szCs w:val="24"/>
        </w:rPr>
        <w:t xml:space="preserve"> </w:t>
      </w:r>
      <w:r w:rsidR="002E5EB3">
        <w:rPr>
          <w:sz w:val="24"/>
          <w:szCs w:val="24"/>
        </w:rPr>
        <w:t>"</w:t>
      </w:r>
      <w:proofErr w:type="spellStart"/>
      <w:r w:rsidR="002E5EB3">
        <w:rPr>
          <w:sz w:val="24"/>
          <w:szCs w:val="24"/>
        </w:rPr>
        <w:t>Apotex</w:t>
      </w:r>
      <w:proofErr w:type="spellEnd"/>
      <w:r w:rsidR="002E5EB3">
        <w:rPr>
          <w:sz w:val="24"/>
          <w:szCs w:val="24"/>
        </w:rPr>
        <w:t>"</w:t>
      </w:r>
      <w:r w:rsidRPr="00A60DBE">
        <w:rPr>
          <w:sz w:val="24"/>
          <w:szCs w:val="24"/>
        </w:rPr>
        <w:t xml:space="preserve">. Patienter bør vurderes for risikoen for at udvikle alvorlige infektioner. Lægerne skal holde patienter, der behandles med </w:t>
      </w:r>
      <w:proofErr w:type="spellStart"/>
      <w:r w:rsidRPr="00A60DBE">
        <w:rPr>
          <w:sz w:val="24"/>
          <w:szCs w:val="24"/>
        </w:rPr>
        <w:t>Ruxolitinib</w:t>
      </w:r>
      <w:proofErr w:type="spellEnd"/>
      <w:r w:rsidRPr="00A60DBE">
        <w:rPr>
          <w:sz w:val="24"/>
          <w:szCs w:val="24"/>
        </w:rPr>
        <w:t xml:space="preserve"> </w:t>
      </w:r>
      <w:r w:rsidR="002E5EB3">
        <w:rPr>
          <w:sz w:val="24"/>
          <w:szCs w:val="24"/>
        </w:rPr>
        <w:t>"</w:t>
      </w:r>
      <w:proofErr w:type="spellStart"/>
      <w:r w:rsidR="002E5EB3">
        <w:rPr>
          <w:sz w:val="24"/>
          <w:szCs w:val="24"/>
        </w:rPr>
        <w:t>Apotex</w:t>
      </w:r>
      <w:proofErr w:type="spellEnd"/>
      <w:r w:rsidR="002E5EB3">
        <w:rPr>
          <w:sz w:val="24"/>
          <w:szCs w:val="24"/>
        </w:rPr>
        <w:t>"</w:t>
      </w:r>
      <w:r w:rsidRPr="00A60DBE">
        <w:rPr>
          <w:sz w:val="24"/>
          <w:szCs w:val="24"/>
        </w:rPr>
        <w:t xml:space="preserve">, under nøje observation for symptomer på infektioner og straks påbegynde passende behandling. Behandling med </w:t>
      </w:r>
      <w:proofErr w:type="spellStart"/>
      <w:r w:rsidRPr="00A60DBE">
        <w:rPr>
          <w:sz w:val="24"/>
          <w:szCs w:val="24"/>
        </w:rPr>
        <w:t>Ruxolitinib</w:t>
      </w:r>
      <w:proofErr w:type="spellEnd"/>
      <w:r w:rsidRPr="00A60DBE">
        <w:rPr>
          <w:sz w:val="24"/>
          <w:szCs w:val="24"/>
        </w:rPr>
        <w:t xml:space="preserve"> </w:t>
      </w:r>
      <w:r w:rsidR="002E5EB3">
        <w:rPr>
          <w:sz w:val="24"/>
          <w:szCs w:val="24"/>
        </w:rPr>
        <w:t>"</w:t>
      </w:r>
      <w:proofErr w:type="spellStart"/>
      <w:r w:rsidR="002E5EB3">
        <w:rPr>
          <w:sz w:val="24"/>
          <w:szCs w:val="24"/>
        </w:rPr>
        <w:t>Apotex</w:t>
      </w:r>
      <w:proofErr w:type="spellEnd"/>
      <w:r w:rsidR="002E5EB3">
        <w:rPr>
          <w:sz w:val="24"/>
          <w:szCs w:val="24"/>
        </w:rPr>
        <w:t>"</w:t>
      </w:r>
      <w:r w:rsidRPr="00A60DBE">
        <w:rPr>
          <w:sz w:val="24"/>
          <w:szCs w:val="24"/>
        </w:rPr>
        <w:t xml:space="preserve"> bør ikke påbegyndes, før alvorlige, aktive infektioner er afhjulpet.</w:t>
      </w:r>
    </w:p>
    <w:p w14:paraId="5436013E" w14:textId="77777777" w:rsidR="00385D82" w:rsidRDefault="00385D82" w:rsidP="001005F7">
      <w:pPr>
        <w:ind w:left="851"/>
        <w:rPr>
          <w:sz w:val="24"/>
          <w:szCs w:val="24"/>
        </w:rPr>
      </w:pPr>
    </w:p>
    <w:p w14:paraId="12F022D9" w14:textId="29E9905B" w:rsidR="00A60DBE" w:rsidRPr="00A60DBE" w:rsidRDefault="00A60DBE" w:rsidP="001005F7">
      <w:pPr>
        <w:ind w:left="851"/>
        <w:rPr>
          <w:sz w:val="24"/>
          <w:szCs w:val="24"/>
        </w:rPr>
      </w:pPr>
      <w:r w:rsidRPr="00A60DBE">
        <w:rPr>
          <w:sz w:val="24"/>
          <w:szCs w:val="24"/>
        </w:rPr>
        <w:t xml:space="preserve">Tuberkulose er blevet rapporteret hos patienter behandlet med </w:t>
      </w:r>
      <w:proofErr w:type="spellStart"/>
      <w:r w:rsidRPr="00A60DBE">
        <w:rPr>
          <w:sz w:val="24"/>
          <w:szCs w:val="24"/>
        </w:rPr>
        <w:t>Ruxolitinib</w:t>
      </w:r>
      <w:proofErr w:type="spellEnd"/>
      <w:r w:rsidRPr="00A60DBE">
        <w:rPr>
          <w:sz w:val="24"/>
          <w:szCs w:val="24"/>
        </w:rPr>
        <w:t xml:space="preserve"> </w:t>
      </w:r>
      <w:r w:rsidR="002E5EB3">
        <w:rPr>
          <w:sz w:val="24"/>
          <w:szCs w:val="24"/>
        </w:rPr>
        <w:t>"</w:t>
      </w:r>
      <w:proofErr w:type="spellStart"/>
      <w:r w:rsidR="002E5EB3">
        <w:rPr>
          <w:sz w:val="24"/>
          <w:szCs w:val="24"/>
        </w:rPr>
        <w:t>Apotex</w:t>
      </w:r>
      <w:proofErr w:type="spellEnd"/>
      <w:r w:rsidR="002E5EB3">
        <w:rPr>
          <w:sz w:val="24"/>
          <w:szCs w:val="24"/>
        </w:rPr>
        <w:t>"</w:t>
      </w:r>
      <w:r w:rsidRPr="00A60DBE">
        <w:rPr>
          <w:sz w:val="24"/>
          <w:szCs w:val="24"/>
        </w:rPr>
        <w:t xml:space="preserve">. Før behandlingsstart skal patienten evalueres for aktiv og inaktiv (”latent”) tuberkulose i </w:t>
      </w:r>
      <w:r w:rsidRPr="00A60DBE">
        <w:rPr>
          <w:sz w:val="24"/>
          <w:szCs w:val="24"/>
        </w:rPr>
        <w:lastRenderedPageBreak/>
        <w:t xml:space="preserve">henhold til lokale anbefalinger. Dette kan inkludere anamnese, mulig tidligere kontakt med tuberkulose og/eller relevant screening </w:t>
      </w:r>
      <w:r w:rsidR="002E5EB3">
        <w:rPr>
          <w:sz w:val="24"/>
          <w:szCs w:val="24"/>
        </w:rPr>
        <w:t>f.eks.</w:t>
      </w:r>
      <w:r w:rsidRPr="00A60DBE">
        <w:rPr>
          <w:sz w:val="24"/>
          <w:szCs w:val="24"/>
        </w:rPr>
        <w:t xml:space="preserve"> lungerøntgen, tuberkulintest og/eller interferon-gamma </w:t>
      </w:r>
      <w:proofErr w:type="spellStart"/>
      <w:r w:rsidRPr="00A60DBE">
        <w:rPr>
          <w:sz w:val="24"/>
          <w:szCs w:val="24"/>
        </w:rPr>
        <w:t>frigørelsesassay</w:t>
      </w:r>
      <w:proofErr w:type="spellEnd"/>
      <w:r w:rsidRPr="00A60DBE">
        <w:rPr>
          <w:sz w:val="24"/>
          <w:szCs w:val="24"/>
        </w:rPr>
        <w:t xml:space="preserve"> som passende. Den ordinerende læge bør være opmærksom på risikoen for falsk negative resultater af </w:t>
      </w:r>
      <w:proofErr w:type="spellStart"/>
      <w:r w:rsidRPr="00A60DBE">
        <w:rPr>
          <w:sz w:val="24"/>
          <w:szCs w:val="24"/>
        </w:rPr>
        <w:t>kutane</w:t>
      </w:r>
      <w:proofErr w:type="spellEnd"/>
      <w:r w:rsidRPr="00A60DBE">
        <w:rPr>
          <w:sz w:val="24"/>
          <w:szCs w:val="24"/>
        </w:rPr>
        <w:t xml:space="preserve"> tuberkulintest, specielt hos patienter som er alvorligt syge eller immunkompromitterede.</w:t>
      </w:r>
    </w:p>
    <w:p w14:paraId="217597EE" w14:textId="77777777" w:rsidR="00A60DBE" w:rsidRPr="00A60DBE" w:rsidRDefault="00A60DBE" w:rsidP="001005F7">
      <w:pPr>
        <w:ind w:left="851"/>
        <w:rPr>
          <w:sz w:val="24"/>
          <w:szCs w:val="24"/>
        </w:rPr>
      </w:pPr>
    </w:p>
    <w:p w14:paraId="375248AC" w14:textId="30814043" w:rsidR="00A60DBE" w:rsidRPr="00A60DBE" w:rsidRDefault="00A60DBE" w:rsidP="001005F7">
      <w:pPr>
        <w:ind w:left="851"/>
        <w:rPr>
          <w:sz w:val="24"/>
          <w:szCs w:val="24"/>
        </w:rPr>
      </w:pPr>
      <w:r w:rsidRPr="00A60DBE">
        <w:rPr>
          <w:sz w:val="24"/>
          <w:szCs w:val="24"/>
        </w:rPr>
        <w:t>Der er rapporteret stigning i hepatitis B-virusmængde (HBV-DNA-</w:t>
      </w:r>
      <w:proofErr w:type="spellStart"/>
      <w:r w:rsidRPr="00A60DBE">
        <w:rPr>
          <w:sz w:val="24"/>
          <w:szCs w:val="24"/>
        </w:rPr>
        <w:t>titer</w:t>
      </w:r>
      <w:proofErr w:type="spellEnd"/>
      <w:r w:rsidRPr="00A60DBE">
        <w:rPr>
          <w:sz w:val="24"/>
          <w:szCs w:val="24"/>
        </w:rPr>
        <w:t xml:space="preserve">), med eller uden tilsvarende stigninger i </w:t>
      </w:r>
      <w:proofErr w:type="spellStart"/>
      <w:r w:rsidRPr="00A60DBE">
        <w:rPr>
          <w:sz w:val="24"/>
          <w:szCs w:val="24"/>
        </w:rPr>
        <w:t>alanin-aminotransferase</w:t>
      </w:r>
      <w:proofErr w:type="spellEnd"/>
      <w:r w:rsidRPr="00A60DBE">
        <w:rPr>
          <w:sz w:val="24"/>
          <w:szCs w:val="24"/>
        </w:rPr>
        <w:t xml:space="preserve"> og </w:t>
      </w:r>
      <w:proofErr w:type="spellStart"/>
      <w:r w:rsidRPr="00A60DBE">
        <w:rPr>
          <w:sz w:val="24"/>
          <w:szCs w:val="24"/>
        </w:rPr>
        <w:t>aspartat-aminotransferase</w:t>
      </w:r>
      <w:proofErr w:type="spellEnd"/>
      <w:r w:rsidRPr="00A60DBE">
        <w:rPr>
          <w:sz w:val="24"/>
          <w:szCs w:val="24"/>
        </w:rPr>
        <w:t xml:space="preserve">, hos patienter med kronisk HBV-infektion i behandling med </w:t>
      </w:r>
      <w:proofErr w:type="spellStart"/>
      <w:r w:rsidRPr="00A60DBE">
        <w:rPr>
          <w:sz w:val="24"/>
          <w:szCs w:val="24"/>
        </w:rPr>
        <w:t>Ruxolitinib</w:t>
      </w:r>
      <w:proofErr w:type="spellEnd"/>
      <w:r w:rsidRPr="00A60DBE">
        <w:rPr>
          <w:sz w:val="24"/>
          <w:szCs w:val="24"/>
        </w:rPr>
        <w:t xml:space="preserve"> </w:t>
      </w:r>
      <w:r w:rsidR="002E5EB3">
        <w:rPr>
          <w:sz w:val="24"/>
          <w:szCs w:val="24"/>
        </w:rPr>
        <w:t>"</w:t>
      </w:r>
      <w:proofErr w:type="spellStart"/>
      <w:r w:rsidR="002E5EB3">
        <w:rPr>
          <w:sz w:val="24"/>
          <w:szCs w:val="24"/>
        </w:rPr>
        <w:t>Apotex</w:t>
      </w:r>
      <w:proofErr w:type="spellEnd"/>
      <w:r w:rsidR="002E5EB3">
        <w:rPr>
          <w:sz w:val="24"/>
          <w:szCs w:val="24"/>
        </w:rPr>
        <w:t>"</w:t>
      </w:r>
      <w:r w:rsidRPr="00A60DBE">
        <w:rPr>
          <w:sz w:val="24"/>
          <w:szCs w:val="24"/>
        </w:rPr>
        <w:t xml:space="preserve">. Det anbefales at screene for HBV inden opstart af behandling med </w:t>
      </w:r>
      <w:proofErr w:type="spellStart"/>
      <w:r w:rsidRPr="00A60DBE">
        <w:rPr>
          <w:sz w:val="24"/>
          <w:szCs w:val="24"/>
        </w:rPr>
        <w:t>Ruxolitinib</w:t>
      </w:r>
      <w:proofErr w:type="spellEnd"/>
      <w:r w:rsidRPr="00A60DBE">
        <w:rPr>
          <w:sz w:val="24"/>
          <w:szCs w:val="24"/>
        </w:rPr>
        <w:t xml:space="preserve"> </w:t>
      </w:r>
      <w:r w:rsidR="002E5EB3">
        <w:rPr>
          <w:sz w:val="24"/>
          <w:szCs w:val="24"/>
        </w:rPr>
        <w:t>"</w:t>
      </w:r>
      <w:proofErr w:type="spellStart"/>
      <w:r w:rsidR="002E5EB3">
        <w:rPr>
          <w:sz w:val="24"/>
          <w:szCs w:val="24"/>
        </w:rPr>
        <w:t>Apotex</w:t>
      </w:r>
      <w:proofErr w:type="spellEnd"/>
      <w:r w:rsidR="002E5EB3">
        <w:rPr>
          <w:sz w:val="24"/>
          <w:szCs w:val="24"/>
        </w:rPr>
        <w:t>"</w:t>
      </w:r>
      <w:r w:rsidRPr="00A60DBE">
        <w:rPr>
          <w:sz w:val="24"/>
          <w:szCs w:val="24"/>
        </w:rPr>
        <w:t>. Patienter med kronisk HBV-infektion skal behandles og overvåges i henhold til kliniske retningslinjer.</w:t>
      </w:r>
    </w:p>
    <w:p w14:paraId="6ABAC5B3" w14:textId="77777777" w:rsidR="00A60DBE" w:rsidRPr="00A60DBE" w:rsidRDefault="00A60DBE" w:rsidP="001005F7">
      <w:pPr>
        <w:ind w:left="851"/>
        <w:rPr>
          <w:sz w:val="24"/>
          <w:szCs w:val="24"/>
        </w:rPr>
      </w:pPr>
    </w:p>
    <w:p w14:paraId="1A3F4E5A" w14:textId="77777777" w:rsidR="00A60DBE" w:rsidRPr="00A60DBE" w:rsidRDefault="00A60DBE" w:rsidP="001005F7">
      <w:pPr>
        <w:ind w:left="851"/>
        <w:rPr>
          <w:sz w:val="24"/>
          <w:szCs w:val="24"/>
        </w:rPr>
      </w:pPr>
      <w:r w:rsidRPr="00A60DBE">
        <w:rPr>
          <w:sz w:val="24"/>
          <w:szCs w:val="24"/>
          <w:u w:val="single"/>
        </w:rPr>
        <w:t xml:space="preserve">Herpes </w:t>
      </w:r>
      <w:proofErr w:type="spellStart"/>
      <w:r w:rsidRPr="00A60DBE">
        <w:rPr>
          <w:sz w:val="24"/>
          <w:szCs w:val="24"/>
          <w:u w:val="single"/>
        </w:rPr>
        <w:t>zoster</w:t>
      </w:r>
      <w:proofErr w:type="spellEnd"/>
    </w:p>
    <w:p w14:paraId="09ADA2DF" w14:textId="77777777" w:rsidR="00A60DBE" w:rsidRPr="00A60DBE" w:rsidRDefault="00A60DBE" w:rsidP="001005F7">
      <w:pPr>
        <w:ind w:left="851"/>
        <w:rPr>
          <w:sz w:val="24"/>
          <w:szCs w:val="24"/>
        </w:rPr>
      </w:pPr>
    </w:p>
    <w:p w14:paraId="21B5363C" w14:textId="77777777" w:rsidR="00DA37F9" w:rsidRPr="00E56460" w:rsidRDefault="00A60DBE" w:rsidP="001005F7">
      <w:pPr>
        <w:ind w:left="851"/>
        <w:rPr>
          <w:sz w:val="24"/>
          <w:szCs w:val="24"/>
        </w:rPr>
      </w:pPr>
      <w:r w:rsidRPr="00A60DBE">
        <w:rPr>
          <w:sz w:val="24"/>
          <w:szCs w:val="24"/>
        </w:rPr>
        <w:t xml:space="preserve">Lægerne skal oplyse patienterne om de tidlige tegn og symptomer på herpes </w:t>
      </w:r>
      <w:proofErr w:type="spellStart"/>
      <w:r w:rsidRPr="00A60DBE">
        <w:rPr>
          <w:sz w:val="24"/>
          <w:szCs w:val="24"/>
        </w:rPr>
        <w:t>zoster</w:t>
      </w:r>
      <w:proofErr w:type="spellEnd"/>
      <w:r w:rsidRPr="00A60DBE">
        <w:rPr>
          <w:sz w:val="24"/>
          <w:szCs w:val="24"/>
        </w:rPr>
        <w:t xml:space="preserve"> og tilråde, at der søges behandling så tidligt som muligt.</w:t>
      </w:r>
    </w:p>
    <w:p w14:paraId="36A8A7FB" w14:textId="77777777" w:rsidR="00DA37F9" w:rsidRPr="00E56460" w:rsidRDefault="00DA37F9" w:rsidP="001005F7">
      <w:pPr>
        <w:ind w:left="851"/>
        <w:rPr>
          <w:sz w:val="24"/>
          <w:szCs w:val="24"/>
        </w:rPr>
      </w:pPr>
    </w:p>
    <w:p w14:paraId="2CD3381F" w14:textId="3FEE5E69" w:rsidR="00A60DBE" w:rsidRPr="00A60DBE" w:rsidRDefault="00A60DBE" w:rsidP="001005F7">
      <w:pPr>
        <w:ind w:left="851"/>
        <w:rPr>
          <w:sz w:val="24"/>
          <w:szCs w:val="24"/>
        </w:rPr>
      </w:pPr>
      <w:r w:rsidRPr="00A60DBE">
        <w:rPr>
          <w:sz w:val="24"/>
          <w:szCs w:val="24"/>
          <w:u w:val="single"/>
        </w:rPr>
        <w:t xml:space="preserve">Progressiv multifokal </w:t>
      </w:r>
      <w:proofErr w:type="spellStart"/>
      <w:r w:rsidRPr="00A60DBE">
        <w:rPr>
          <w:sz w:val="24"/>
          <w:szCs w:val="24"/>
          <w:u w:val="single"/>
        </w:rPr>
        <w:t>leukoencefalopati</w:t>
      </w:r>
      <w:proofErr w:type="spellEnd"/>
    </w:p>
    <w:p w14:paraId="3E1CC305" w14:textId="77777777" w:rsidR="00A60DBE" w:rsidRPr="00A60DBE" w:rsidRDefault="00A60DBE" w:rsidP="001005F7">
      <w:pPr>
        <w:ind w:left="851"/>
        <w:rPr>
          <w:sz w:val="24"/>
          <w:szCs w:val="24"/>
        </w:rPr>
      </w:pPr>
    </w:p>
    <w:p w14:paraId="707274C6" w14:textId="24B2A13C" w:rsidR="00A60DBE" w:rsidRPr="00A60DBE" w:rsidRDefault="00A60DBE" w:rsidP="001005F7">
      <w:pPr>
        <w:ind w:left="851"/>
        <w:rPr>
          <w:sz w:val="24"/>
          <w:szCs w:val="24"/>
        </w:rPr>
      </w:pPr>
      <w:r w:rsidRPr="00A60DBE">
        <w:rPr>
          <w:sz w:val="24"/>
          <w:szCs w:val="24"/>
        </w:rPr>
        <w:t xml:space="preserve">Progressiv multifokal </w:t>
      </w:r>
      <w:proofErr w:type="spellStart"/>
      <w:r w:rsidRPr="00A60DBE">
        <w:rPr>
          <w:sz w:val="24"/>
          <w:szCs w:val="24"/>
        </w:rPr>
        <w:t>leukoencefalopati</w:t>
      </w:r>
      <w:proofErr w:type="spellEnd"/>
      <w:r w:rsidRPr="00A60DBE">
        <w:rPr>
          <w:sz w:val="24"/>
          <w:szCs w:val="24"/>
        </w:rPr>
        <w:t xml:space="preserve"> (PML) er blevet rapporteret ved </w:t>
      </w:r>
      <w:proofErr w:type="spellStart"/>
      <w:r w:rsidRPr="00A60DBE">
        <w:rPr>
          <w:sz w:val="24"/>
          <w:szCs w:val="24"/>
        </w:rPr>
        <w:t>Ruxolitinib</w:t>
      </w:r>
      <w:proofErr w:type="spellEnd"/>
      <w:r w:rsidRPr="00A60DBE">
        <w:rPr>
          <w:sz w:val="24"/>
          <w:szCs w:val="24"/>
        </w:rPr>
        <w:t xml:space="preserve"> </w:t>
      </w:r>
      <w:r w:rsidR="002E5EB3">
        <w:rPr>
          <w:sz w:val="24"/>
          <w:szCs w:val="24"/>
        </w:rPr>
        <w:t>"</w:t>
      </w:r>
      <w:proofErr w:type="spellStart"/>
      <w:r w:rsidR="002E5EB3">
        <w:rPr>
          <w:sz w:val="24"/>
          <w:szCs w:val="24"/>
        </w:rPr>
        <w:t>Apotex</w:t>
      </w:r>
      <w:proofErr w:type="spellEnd"/>
      <w:r w:rsidR="002E5EB3">
        <w:rPr>
          <w:sz w:val="24"/>
          <w:szCs w:val="24"/>
        </w:rPr>
        <w:t>"</w:t>
      </w:r>
      <w:r w:rsidRPr="00A60DBE">
        <w:rPr>
          <w:sz w:val="24"/>
          <w:szCs w:val="24"/>
        </w:rPr>
        <w:t>-behandling. Læger bør være særligt opmærksomme på PML-symptomer, som patienter ikke nødvendigvis selv bemærker (</w:t>
      </w:r>
      <w:r w:rsidR="002E5EB3">
        <w:rPr>
          <w:sz w:val="24"/>
          <w:szCs w:val="24"/>
        </w:rPr>
        <w:t>f.eks.</w:t>
      </w:r>
      <w:r w:rsidRPr="00A60DBE">
        <w:rPr>
          <w:sz w:val="24"/>
          <w:szCs w:val="24"/>
        </w:rPr>
        <w:t xml:space="preserve"> kognitive, neurologiske eller psykiatriske symptomer eller tegn). Patienter bør monitoreres for alle nye eller forværrede symptomer eller tegn på PML, og hvis sådanne symptomer/tegn opstår, bør det overvejes at konsultere en neurolog for at få foretaget passende diagnostiske undersøgelser for PML. Hvis der er mistanke om PML, skal yderligere dosering indstilles, indtil PML er udelukket.</w:t>
      </w:r>
    </w:p>
    <w:p w14:paraId="71F6C796" w14:textId="77777777" w:rsidR="00A60DBE" w:rsidRPr="00A60DBE" w:rsidRDefault="00A60DBE" w:rsidP="001005F7">
      <w:pPr>
        <w:ind w:left="851"/>
        <w:rPr>
          <w:sz w:val="24"/>
          <w:szCs w:val="24"/>
        </w:rPr>
      </w:pPr>
    </w:p>
    <w:p w14:paraId="2353C8D8" w14:textId="77777777" w:rsidR="00A60DBE" w:rsidRPr="00A60DBE" w:rsidRDefault="00A60DBE" w:rsidP="001005F7">
      <w:pPr>
        <w:ind w:left="851"/>
        <w:rPr>
          <w:sz w:val="24"/>
          <w:szCs w:val="24"/>
        </w:rPr>
      </w:pPr>
      <w:r w:rsidRPr="00A60DBE">
        <w:rPr>
          <w:sz w:val="24"/>
          <w:szCs w:val="24"/>
          <w:u w:val="single"/>
        </w:rPr>
        <w:t xml:space="preserve">Lipid </w:t>
      </w:r>
      <w:proofErr w:type="spellStart"/>
      <w:r w:rsidRPr="00A60DBE">
        <w:rPr>
          <w:sz w:val="24"/>
          <w:szCs w:val="24"/>
          <w:u w:val="single"/>
        </w:rPr>
        <w:t>abnormaliteter</w:t>
      </w:r>
      <w:proofErr w:type="spellEnd"/>
      <w:r w:rsidRPr="00A60DBE">
        <w:rPr>
          <w:sz w:val="24"/>
          <w:szCs w:val="24"/>
          <w:u w:val="single"/>
        </w:rPr>
        <w:t>/stigninger</w:t>
      </w:r>
    </w:p>
    <w:p w14:paraId="604CC9FA" w14:textId="77777777" w:rsidR="00A60DBE" w:rsidRPr="00A60DBE" w:rsidRDefault="00A60DBE" w:rsidP="001005F7">
      <w:pPr>
        <w:ind w:left="851"/>
        <w:rPr>
          <w:sz w:val="24"/>
          <w:szCs w:val="24"/>
        </w:rPr>
      </w:pPr>
    </w:p>
    <w:p w14:paraId="7CED6EE8" w14:textId="65E67DA8" w:rsidR="00A60DBE" w:rsidRPr="00A60DBE" w:rsidRDefault="00A60DBE" w:rsidP="001005F7">
      <w:pPr>
        <w:ind w:left="851"/>
        <w:rPr>
          <w:sz w:val="24"/>
          <w:szCs w:val="24"/>
        </w:rPr>
      </w:pPr>
      <w:r w:rsidRPr="00A60DBE">
        <w:rPr>
          <w:sz w:val="24"/>
          <w:szCs w:val="24"/>
        </w:rPr>
        <w:t xml:space="preserve">Behandling med </w:t>
      </w:r>
      <w:proofErr w:type="spellStart"/>
      <w:r w:rsidRPr="00A60DBE">
        <w:rPr>
          <w:sz w:val="24"/>
          <w:szCs w:val="24"/>
        </w:rPr>
        <w:t>Ruxolitinib</w:t>
      </w:r>
      <w:proofErr w:type="spellEnd"/>
      <w:r w:rsidRPr="00A60DBE">
        <w:rPr>
          <w:sz w:val="24"/>
          <w:szCs w:val="24"/>
        </w:rPr>
        <w:t xml:space="preserve"> </w:t>
      </w:r>
      <w:r w:rsidR="002E5EB3">
        <w:rPr>
          <w:sz w:val="24"/>
          <w:szCs w:val="24"/>
        </w:rPr>
        <w:t>"</w:t>
      </w:r>
      <w:proofErr w:type="spellStart"/>
      <w:r w:rsidR="002E5EB3">
        <w:rPr>
          <w:sz w:val="24"/>
          <w:szCs w:val="24"/>
        </w:rPr>
        <w:t>Apotex</w:t>
      </w:r>
      <w:proofErr w:type="spellEnd"/>
      <w:r w:rsidR="002E5EB3">
        <w:rPr>
          <w:sz w:val="24"/>
          <w:szCs w:val="24"/>
        </w:rPr>
        <w:t>"</w:t>
      </w:r>
      <w:r w:rsidRPr="00A60DBE">
        <w:rPr>
          <w:sz w:val="24"/>
          <w:szCs w:val="24"/>
        </w:rPr>
        <w:t xml:space="preserve"> har været associeret med stigninger i lipidparametre herunder totalkolesterol, </w:t>
      </w:r>
      <w:r w:rsidRPr="00A60DBE">
        <w:rPr>
          <w:i/>
          <w:sz w:val="24"/>
          <w:szCs w:val="24"/>
        </w:rPr>
        <w:t>high-</w:t>
      </w:r>
      <w:proofErr w:type="spellStart"/>
      <w:r w:rsidRPr="00A60DBE">
        <w:rPr>
          <w:i/>
          <w:sz w:val="24"/>
          <w:szCs w:val="24"/>
        </w:rPr>
        <w:t>density</w:t>
      </w:r>
      <w:proofErr w:type="spellEnd"/>
      <w:r w:rsidRPr="00A60DBE">
        <w:rPr>
          <w:i/>
          <w:sz w:val="24"/>
          <w:szCs w:val="24"/>
        </w:rPr>
        <w:t xml:space="preserve"> </w:t>
      </w:r>
      <w:proofErr w:type="spellStart"/>
      <w:r w:rsidRPr="00A60DBE">
        <w:rPr>
          <w:sz w:val="24"/>
          <w:szCs w:val="24"/>
        </w:rPr>
        <w:t>lipoprotein</w:t>
      </w:r>
      <w:proofErr w:type="spellEnd"/>
      <w:r w:rsidRPr="00A60DBE">
        <w:rPr>
          <w:sz w:val="24"/>
          <w:szCs w:val="24"/>
        </w:rPr>
        <w:t xml:space="preserve"> (HDL) kolesterol, </w:t>
      </w:r>
      <w:r w:rsidRPr="00A60DBE">
        <w:rPr>
          <w:i/>
          <w:sz w:val="24"/>
          <w:szCs w:val="24"/>
        </w:rPr>
        <w:t>low-</w:t>
      </w:r>
      <w:proofErr w:type="spellStart"/>
      <w:r w:rsidRPr="00A60DBE">
        <w:rPr>
          <w:i/>
          <w:sz w:val="24"/>
          <w:szCs w:val="24"/>
        </w:rPr>
        <w:t>density</w:t>
      </w:r>
      <w:proofErr w:type="spellEnd"/>
      <w:r w:rsidRPr="00A60DBE">
        <w:rPr>
          <w:i/>
          <w:sz w:val="24"/>
          <w:szCs w:val="24"/>
        </w:rPr>
        <w:t xml:space="preserve"> </w:t>
      </w:r>
      <w:proofErr w:type="spellStart"/>
      <w:r w:rsidRPr="00A60DBE">
        <w:rPr>
          <w:sz w:val="24"/>
          <w:szCs w:val="24"/>
        </w:rPr>
        <w:t>lipoprotein</w:t>
      </w:r>
      <w:proofErr w:type="spellEnd"/>
      <w:r w:rsidRPr="00A60DBE">
        <w:rPr>
          <w:sz w:val="24"/>
          <w:szCs w:val="24"/>
        </w:rPr>
        <w:t xml:space="preserve"> (LDL) kolesterol og triglycerider. Monitorering af lipidparametre og behandling af </w:t>
      </w:r>
      <w:proofErr w:type="spellStart"/>
      <w:r w:rsidRPr="00A60DBE">
        <w:rPr>
          <w:sz w:val="24"/>
          <w:szCs w:val="24"/>
        </w:rPr>
        <w:t>dyslipidæmi</w:t>
      </w:r>
      <w:proofErr w:type="spellEnd"/>
      <w:r w:rsidRPr="00A60DBE">
        <w:rPr>
          <w:sz w:val="24"/>
          <w:szCs w:val="24"/>
        </w:rPr>
        <w:t xml:space="preserve"> i henhold til kliniske guidelines anbefales.</w:t>
      </w:r>
    </w:p>
    <w:p w14:paraId="3BC4BA7C" w14:textId="77777777" w:rsidR="00A60DBE" w:rsidRPr="00A60DBE" w:rsidRDefault="00A60DBE" w:rsidP="001005F7">
      <w:pPr>
        <w:ind w:left="851"/>
        <w:rPr>
          <w:sz w:val="24"/>
          <w:szCs w:val="24"/>
        </w:rPr>
      </w:pPr>
    </w:p>
    <w:p w14:paraId="0532F8CC" w14:textId="77777777" w:rsidR="00A60DBE" w:rsidRPr="00A60DBE" w:rsidRDefault="00A60DBE" w:rsidP="001005F7">
      <w:pPr>
        <w:ind w:left="851"/>
        <w:rPr>
          <w:sz w:val="24"/>
          <w:szCs w:val="24"/>
          <w:lang w:val="en-US"/>
        </w:rPr>
      </w:pPr>
      <w:r w:rsidRPr="00A60DBE">
        <w:rPr>
          <w:i/>
          <w:sz w:val="24"/>
          <w:szCs w:val="24"/>
          <w:u w:val="single"/>
          <w:lang w:val="en-US"/>
        </w:rPr>
        <w:t xml:space="preserve">Major adverse cardiac events </w:t>
      </w:r>
      <w:r w:rsidRPr="00A60DBE">
        <w:rPr>
          <w:sz w:val="24"/>
          <w:szCs w:val="24"/>
          <w:u w:val="single"/>
          <w:lang w:val="en-US"/>
        </w:rPr>
        <w:t>(MACE)</w:t>
      </w:r>
    </w:p>
    <w:p w14:paraId="0F7F641B" w14:textId="77777777" w:rsidR="00A60DBE" w:rsidRPr="00A60DBE" w:rsidRDefault="00A60DBE" w:rsidP="001005F7">
      <w:pPr>
        <w:ind w:left="851"/>
        <w:rPr>
          <w:sz w:val="24"/>
          <w:szCs w:val="24"/>
          <w:lang w:val="en-US"/>
        </w:rPr>
      </w:pPr>
    </w:p>
    <w:p w14:paraId="253029EA" w14:textId="77777777" w:rsidR="00A60DBE" w:rsidRPr="00A60DBE" w:rsidRDefault="00A60DBE" w:rsidP="001005F7">
      <w:pPr>
        <w:ind w:left="851"/>
        <w:rPr>
          <w:sz w:val="24"/>
          <w:szCs w:val="24"/>
        </w:rPr>
      </w:pPr>
      <w:r w:rsidRPr="00A60DBE">
        <w:rPr>
          <w:sz w:val="24"/>
          <w:szCs w:val="24"/>
        </w:rPr>
        <w:t xml:space="preserve">I et stort randomiseret </w:t>
      </w:r>
      <w:proofErr w:type="spellStart"/>
      <w:r w:rsidRPr="00A60DBE">
        <w:rPr>
          <w:sz w:val="24"/>
          <w:szCs w:val="24"/>
        </w:rPr>
        <w:t>akivt</w:t>
      </w:r>
      <w:proofErr w:type="spellEnd"/>
      <w:r w:rsidRPr="00A60DBE">
        <w:rPr>
          <w:sz w:val="24"/>
          <w:szCs w:val="24"/>
        </w:rPr>
        <w:t xml:space="preserve">-kontrolleret studie med </w:t>
      </w:r>
      <w:proofErr w:type="spellStart"/>
      <w:r w:rsidRPr="00A60DBE">
        <w:rPr>
          <w:sz w:val="24"/>
          <w:szCs w:val="24"/>
        </w:rPr>
        <w:t>tofacitinib</w:t>
      </w:r>
      <w:proofErr w:type="spellEnd"/>
      <w:r w:rsidRPr="00A60DBE">
        <w:rPr>
          <w:sz w:val="24"/>
          <w:szCs w:val="24"/>
        </w:rPr>
        <w:t xml:space="preserve"> (en anden JAK-hæmmer) hos patienter med </w:t>
      </w:r>
      <w:proofErr w:type="spellStart"/>
      <w:r w:rsidRPr="00A60DBE">
        <w:rPr>
          <w:sz w:val="24"/>
          <w:szCs w:val="24"/>
        </w:rPr>
        <w:t>reumatoid</w:t>
      </w:r>
      <w:proofErr w:type="spellEnd"/>
      <w:r w:rsidRPr="00A60DBE">
        <w:rPr>
          <w:sz w:val="24"/>
          <w:szCs w:val="24"/>
        </w:rPr>
        <w:t xml:space="preserve"> </w:t>
      </w:r>
      <w:proofErr w:type="spellStart"/>
      <w:r w:rsidRPr="00A60DBE">
        <w:rPr>
          <w:sz w:val="24"/>
          <w:szCs w:val="24"/>
        </w:rPr>
        <w:t>arthritis</w:t>
      </w:r>
      <w:proofErr w:type="spellEnd"/>
      <w:r w:rsidRPr="00A60DBE">
        <w:rPr>
          <w:sz w:val="24"/>
          <w:szCs w:val="24"/>
        </w:rPr>
        <w:t xml:space="preserve"> på 50 år og ældre med mindst én yderligere kardiovaskulær risikofaktor, blev en højere forekomst af MACE, defineret som kardiovaskulær død, ikke-</w:t>
      </w:r>
      <w:proofErr w:type="gramStart"/>
      <w:r w:rsidRPr="00A60DBE">
        <w:rPr>
          <w:sz w:val="24"/>
          <w:szCs w:val="24"/>
        </w:rPr>
        <w:t>dødelig myokardieinfarkt</w:t>
      </w:r>
      <w:proofErr w:type="gramEnd"/>
      <w:r w:rsidRPr="00A60DBE">
        <w:rPr>
          <w:sz w:val="24"/>
          <w:szCs w:val="24"/>
        </w:rPr>
        <w:t xml:space="preserve"> (MI) og ikke-</w:t>
      </w:r>
      <w:proofErr w:type="gramStart"/>
      <w:r w:rsidRPr="00A60DBE">
        <w:rPr>
          <w:sz w:val="24"/>
          <w:szCs w:val="24"/>
        </w:rPr>
        <w:t>dødelig slagtilfælde</w:t>
      </w:r>
      <w:proofErr w:type="gramEnd"/>
      <w:r w:rsidRPr="00A60DBE">
        <w:rPr>
          <w:sz w:val="24"/>
          <w:szCs w:val="24"/>
        </w:rPr>
        <w:t xml:space="preserve">, observeret med </w:t>
      </w:r>
      <w:proofErr w:type="spellStart"/>
      <w:r w:rsidRPr="00A60DBE">
        <w:rPr>
          <w:sz w:val="24"/>
          <w:szCs w:val="24"/>
        </w:rPr>
        <w:t>tofacitinib</w:t>
      </w:r>
      <w:proofErr w:type="spellEnd"/>
      <w:r w:rsidRPr="00A60DBE">
        <w:rPr>
          <w:sz w:val="24"/>
          <w:szCs w:val="24"/>
        </w:rPr>
        <w:t xml:space="preserve"> sammenlignet med tumornekrosefaktor</w:t>
      </w:r>
    </w:p>
    <w:p w14:paraId="43C4C223" w14:textId="77777777" w:rsidR="00A60DBE" w:rsidRPr="00A60DBE" w:rsidRDefault="00A60DBE" w:rsidP="001005F7">
      <w:pPr>
        <w:ind w:left="851"/>
        <w:rPr>
          <w:sz w:val="24"/>
          <w:szCs w:val="24"/>
        </w:rPr>
      </w:pPr>
      <w:r w:rsidRPr="00A60DBE">
        <w:rPr>
          <w:sz w:val="24"/>
          <w:szCs w:val="24"/>
        </w:rPr>
        <w:t>(TNF)-</w:t>
      </w:r>
      <w:proofErr w:type="spellStart"/>
      <w:r w:rsidRPr="00A60DBE">
        <w:rPr>
          <w:sz w:val="24"/>
          <w:szCs w:val="24"/>
        </w:rPr>
        <w:t>hæmmere</w:t>
      </w:r>
      <w:proofErr w:type="spellEnd"/>
      <w:r w:rsidRPr="00A60DBE">
        <w:rPr>
          <w:sz w:val="24"/>
          <w:szCs w:val="24"/>
        </w:rPr>
        <w:t>.</w:t>
      </w:r>
    </w:p>
    <w:p w14:paraId="6E58812B" w14:textId="77777777" w:rsidR="00A60DBE" w:rsidRPr="00A60DBE" w:rsidRDefault="00A60DBE" w:rsidP="001005F7">
      <w:pPr>
        <w:ind w:left="851"/>
        <w:rPr>
          <w:sz w:val="24"/>
          <w:szCs w:val="24"/>
        </w:rPr>
      </w:pPr>
    </w:p>
    <w:p w14:paraId="54604143" w14:textId="4CA8E241" w:rsidR="00A60DBE" w:rsidRPr="00A60DBE" w:rsidRDefault="00A60DBE" w:rsidP="001005F7">
      <w:pPr>
        <w:ind w:left="851"/>
        <w:rPr>
          <w:sz w:val="24"/>
          <w:szCs w:val="24"/>
        </w:rPr>
      </w:pPr>
      <w:r w:rsidRPr="00A60DBE">
        <w:rPr>
          <w:sz w:val="24"/>
          <w:szCs w:val="24"/>
        </w:rPr>
        <w:t xml:space="preserve">MACE er blevet rapporteret hos patienter, der får </w:t>
      </w:r>
      <w:proofErr w:type="spellStart"/>
      <w:r w:rsidRPr="00A60DBE">
        <w:rPr>
          <w:sz w:val="24"/>
          <w:szCs w:val="24"/>
        </w:rPr>
        <w:t>Ruxolitinib</w:t>
      </w:r>
      <w:proofErr w:type="spellEnd"/>
      <w:r w:rsidRPr="00A60DBE">
        <w:rPr>
          <w:sz w:val="24"/>
          <w:szCs w:val="24"/>
        </w:rPr>
        <w:t xml:space="preserve"> </w:t>
      </w:r>
      <w:r w:rsidR="002E5EB3">
        <w:rPr>
          <w:sz w:val="24"/>
          <w:szCs w:val="24"/>
        </w:rPr>
        <w:t>"</w:t>
      </w:r>
      <w:proofErr w:type="spellStart"/>
      <w:r w:rsidR="002E5EB3">
        <w:rPr>
          <w:sz w:val="24"/>
          <w:szCs w:val="24"/>
        </w:rPr>
        <w:t>Apotex</w:t>
      </w:r>
      <w:proofErr w:type="spellEnd"/>
      <w:r w:rsidR="002E5EB3">
        <w:rPr>
          <w:sz w:val="24"/>
          <w:szCs w:val="24"/>
        </w:rPr>
        <w:t>"</w:t>
      </w:r>
      <w:r w:rsidRPr="00A60DBE">
        <w:rPr>
          <w:sz w:val="24"/>
          <w:szCs w:val="24"/>
        </w:rPr>
        <w:t xml:space="preserve">. Inden behandling med </w:t>
      </w:r>
      <w:proofErr w:type="spellStart"/>
      <w:r w:rsidRPr="00A60DBE">
        <w:rPr>
          <w:sz w:val="24"/>
          <w:szCs w:val="24"/>
        </w:rPr>
        <w:t>Ruxolitinib</w:t>
      </w:r>
      <w:proofErr w:type="spellEnd"/>
      <w:r w:rsidRPr="00A60DBE">
        <w:rPr>
          <w:sz w:val="24"/>
          <w:szCs w:val="24"/>
        </w:rPr>
        <w:t xml:space="preserve"> </w:t>
      </w:r>
      <w:r w:rsidR="002E5EB3">
        <w:rPr>
          <w:sz w:val="24"/>
          <w:szCs w:val="24"/>
        </w:rPr>
        <w:t>"</w:t>
      </w:r>
      <w:proofErr w:type="spellStart"/>
      <w:r w:rsidR="002E5EB3">
        <w:rPr>
          <w:sz w:val="24"/>
          <w:szCs w:val="24"/>
        </w:rPr>
        <w:t>Apotex</w:t>
      </w:r>
      <w:proofErr w:type="spellEnd"/>
      <w:r w:rsidR="002E5EB3">
        <w:rPr>
          <w:sz w:val="24"/>
          <w:szCs w:val="24"/>
        </w:rPr>
        <w:t>"</w:t>
      </w:r>
      <w:r w:rsidRPr="00A60DBE">
        <w:rPr>
          <w:sz w:val="24"/>
          <w:szCs w:val="24"/>
        </w:rPr>
        <w:t xml:space="preserve"> påbegyndes eller fortsættes, bør fordele og risici for den enkelte patient overvejes, især hos patienter på 65 år og ældre, patienter der er nuværende rygere eller tidligere langtidsrygere samt patienter med tidligere </w:t>
      </w:r>
      <w:proofErr w:type="spellStart"/>
      <w:r w:rsidRPr="00A60DBE">
        <w:rPr>
          <w:sz w:val="24"/>
          <w:szCs w:val="24"/>
        </w:rPr>
        <w:t>aterosklerotisk</w:t>
      </w:r>
      <w:proofErr w:type="spellEnd"/>
      <w:r w:rsidRPr="00A60DBE">
        <w:rPr>
          <w:sz w:val="24"/>
          <w:szCs w:val="24"/>
        </w:rPr>
        <w:t xml:space="preserve"> kardiovaskulær sygdom eller andre kardiovaskulære risikofaktorer.</w:t>
      </w:r>
    </w:p>
    <w:p w14:paraId="0BB47DE3" w14:textId="72E50E1A" w:rsidR="002E5EB3" w:rsidRDefault="002E5EB3">
      <w:pPr>
        <w:rPr>
          <w:sz w:val="24"/>
          <w:szCs w:val="24"/>
        </w:rPr>
      </w:pPr>
      <w:r>
        <w:rPr>
          <w:sz w:val="24"/>
          <w:szCs w:val="24"/>
        </w:rPr>
        <w:br w:type="page"/>
      </w:r>
    </w:p>
    <w:p w14:paraId="585AFAAC" w14:textId="77777777" w:rsidR="00A60DBE" w:rsidRPr="00A60DBE" w:rsidRDefault="00A60DBE" w:rsidP="001005F7">
      <w:pPr>
        <w:ind w:left="851"/>
        <w:rPr>
          <w:sz w:val="24"/>
          <w:szCs w:val="24"/>
        </w:rPr>
      </w:pPr>
    </w:p>
    <w:p w14:paraId="264E1913" w14:textId="77777777" w:rsidR="00A60DBE" w:rsidRPr="00A60DBE" w:rsidRDefault="00A60DBE" w:rsidP="001005F7">
      <w:pPr>
        <w:ind w:left="851"/>
        <w:rPr>
          <w:sz w:val="24"/>
          <w:szCs w:val="24"/>
        </w:rPr>
      </w:pPr>
      <w:r w:rsidRPr="00A60DBE">
        <w:rPr>
          <w:sz w:val="24"/>
          <w:szCs w:val="24"/>
          <w:u w:val="single"/>
        </w:rPr>
        <w:t>Trombose</w:t>
      </w:r>
    </w:p>
    <w:p w14:paraId="1D24BCCE" w14:textId="77777777" w:rsidR="00A60DBE" w:rsidRPr="00A60DBE" w:rsidRDefault="00A60DBE" w:rsidP="001005F7">
      <w:pPr>
        <w:ind w:left="851"/>
        <w:rPr>
          <w:sz w:val="24"/>
          <w:szCs w:val="24"/>
        </w:rPr>
      </w:pPr>
    </w:p>
    <w:p w14:paraId="256BE894" w14:textId="77777777" w:rsidR="00A60DBE" w:rsidRPr="00A60DBE" w:rsidRDefault="00A60DBE" w:rsidP="001005F7">
      <w:pPr>
        <w:ind w:left="851"/>
        <w:rPr>
          <w:sz w:val="24"/>
          <w:szCs w:val="24"/>
        </w:rPr>
      </w:pPr>
      <w:r w:rsidRPr="00A60DBE">
        <w:rPr>
          <w:sz w:val="24"/>
          <w:szCs w:val="24"/>
        </w:rPr>
        <w:t xml:space="preserve">I et stort randomiseret aktivt kontrolleret studie med </w:t>
      </w:r>
      <w:proofErr w:type="spellStart"/>
      <w:r w:rsidRPr="00A60DBE">
        <w:rPr>
          <w:sz w:val="24"/>
          <w:szCs w:val="24"/>
        </w:rPr>
        <w:t>tofacitinib</w:t>
      </w:r>
      <w:proofErr w:type="spellEnd"/>
      <w:r w:rsidRPr="00A60DBE">
        <w:rPr>
          <w:sz w:val="24"/>
          <w:szCs w:val="24"/>
        </w:rPr>
        <w:t xml:space="preserve"> (en anden JAK-hæmmer) hos patienter med </w:t>
      </w:r>
      <w:proofErr w:type="spellStart"/>
      <w:r w:rsidRPr="00A60DBE">
        <w:rPr>
          <w:sz w:val="24"/>
          <w:szCs w:val="24"/>
        </w:rPr>
        <w:t>reumatoid</w:t>
      </w:r>
      <w:proofErr w:type="spellEnd"/>
      <w:r w:rsidRPr="00A60DBE">
        <w:rPr>
          <w:sz w:val="24"/>
          <w:szCs w:val="24"/>
        </w:rPr>
        <w:t xml:space="preserve"> </w:t>
      </w:r>
      <w:proofErr w:type="spellStart"/>
      <w:r w:rsidRPr="00A60DBE">
        <w:rPr>
          <w:sz w:val="24"/>
          <w:szCs w:val="24"/>
        </w:rPr>
        <w:t>arthritis</w:t>
      </w:r>
      <w:proofErr w:type="spellEnd"/>
      <w:r w:rsidRPr="00A60DBE">
        <w:rPr>
          <w:sz w:val="24"/>
          <w:szCs w:val="24"/>
        </w:rPr>
        <w:t xml:space="preserve"> på 50 år og ældre med mindst én yderligere kardiovaskulær risikofaktor, blev der observeret en højere dosisafhængig forekomst af venøse </w:t>
      </w:r>
      <w:proofErr w:type="spellStart"/>
      <w:r w:rsidRPr="00A60DBE">
        <w:rPr>
          <w:sz w:val="24"/>
          <w:szCs w:val="24"/>
        </w:rPr>
        <w:t>tromboemboliske</w:t>
      </w:r>
      <w:proofErr w:type="spellEnd"/>
      <w:r w:rsidRPr="00A60DBE">
        <w:rPr>
          <w:sz w:val="24"/>
          <w:szCs w:val="24"/>
        </w:rPr>
        <w:t xml:space="preserve"> hændelser (VTE) samt dyb venøs trombose (DVT) og </w:t>
      </w:r>
      <w:proofErr w:type="spellStart"/>
      <w:r w:rsidRPr="00A60DBE">
        <w:rPr>
          <w:sz w:val="24"/>
          <w:szCs w:val="24"/>
        </w:rPr>
        <w:t>lungeemboli</w:t>
      </w:r>
      <w:proofErr w:type="spellEnd"/>
      <w:r w:rsidRPr="00A60DBE">
        <w:rPr>
          <w:sz w:val="24"/>
          <w:szCs w:val="24"/>
        </w:rPr>
        <w:t xml:space="preserve"> (PE) med </w:t>
      </w:r>
      <w:proofErr w:type="spellStart"/>
      <w:r w:rsidRPr="00A60DBE">
        <w:rPr>
          <w:sz w:val="24"/>
          <w:szCs w:val="24"/>
        </w:rPr>
        <w:t>tofacitinib</w:t>
      </w:r>
      <w:proofErr w:type="spellEnd"/>
      <w:r w:rsidRPr="00A60DBE">
        <w:rPr>
          <w:sz w:val="24"/>
          <w:szCs w:val="24"/>
        </w:rPr>
        <w:t xml:space="preserve"> sammenlignet med TNF-</w:t>
      </w:r>
      <w:proofErr w:type="spellStart"/>
      <w:r w:rsidRPr="00A60DBE">
        <w:rPr>
          <w:sz w:val="24"/>
          <w:szCs w:val="24"/>
        </w:rPr>
        <w:t>hæmmere</w:t>
      </w:r>
      <w:proofErr w:type="spellEnd"/>
      <w:r w:rsidRPr="00A60DBE">
        <w:rPr>
          <w:sz w:val="24"/>
          <w:szCs w:val="24"/>
        </w:rPr>
        <w:t>.</w:t>
      </w:r>
    </w:p>
    <w:p w14:paraId="37C64304" w14:textId="77777777" w:rsidR="00A60DBE" w:rsidRPr="00A60DBE" w:rsidRDefault="00A60DBE" w:rsidP="001005F7">
      <w:pPr>
        <w:ind w:left="851"/>
        <w:rPr>
          <w:sz w:val="24"/>
          <w:szCs w:val="24"/>
        </w:rPr>
      </w:pPr>
    </w:p>
    <w:p w14:paraId="4C05D4B5" w14:textId="3F5883BF" w:rsidR="00A60DBE" w:rsidRPr="00A60DBE" w:rsidRDefault="00A60DBE" w:rsidP="001005F7">
      <w:pPr>
        <w:ind w:left="851"/>
        <w:rPr>
          <w:sz w:val="24"/>
          <w:szCs w:val="24"/>
        </w:rPr>
      </w:pPr>
      <w:r w:rsidRPr="00A60DBE">
        <w:rPr>
          <w:sz w:val="24"/>
          <w:szCs w:val="24"/>
        </w:rPr>
        <w:t xml:space="preserve">Dyb venetrombose (DVT) og </w:t>
      </w:r>
      <w:proofErr w:type="spellStart"/>
      <w:r w:rsidRPr="00A60DBE">
        <w:rPr>
          <w:sz w:val="24"/>
          <w:szCs w:val="24"/>
        </w:rPr>
        <w:t>lungeemboli</w:t>
      </w:r>
      <w:proofErr w:type="spellEnd"/>
      <w:r w:rsidRPr="00A60DBE">
        <w:rPr>
          <w:sz w:val="24"/>
          <w:szCs w:val="24"/>
        </w:rPr>
        <w:t xml:space="preserve"> (PE) er blevet rapporteret hos patienter, der får </w:t>
      </w:r>
      <w:proofErr w:type="spellStart"/>
      <w:r w:rsidRPr="00A60DBE">
        <w:rPr>
          <w:sz w:val="24"/>
          <w:szCs w:val="24"/>
        </w:rPr>
        <w:t>Ruxolitinib</w:t>
      </w:r>
      <w:proofErr w:type="spellEnd"/>
      <w:r w:rsidRPr="00A60DBE">
        <w:rPr>
          <w:sz w:val="24"/>
          <w:szCs w:val="24"/>
        </w:rPr>
        <w:t xml:space="preserve"> </w:t>
      </w:r>
      <w:r w:rsidR="002E5EB3">
        <w:rPr>
          <w:sz w:val="24"/>
          <w:szCs w:val="24"/>
        </w:rPr>
        <w:t>"</w:t>
      </w:r>
      <w:proofErr w:type="spellStart"/>
      <w:r w:rsidR="002E5EB3">
        <w:rPr>
          <w:sz w:val="24"/>
          <w:szCs w:val="24"/>
        </w:rPr>
        <w:t>Apotex</w:t>
      </w:r>
      <w:proofErr w:type="spellEnd"/>
      <w:r w:rsidR="002E5EB3">
        <w:rPr>
          <w:sz w:val="24"/>
          <w:szCs w:val="24"/>
        </w:rPr>
        <w:t>"</w:t>
      </w:r>
      <w:r w:rsidRPr="00A60DBE">
        <w:rPr>
          <w:sz w:val="24"/>
          <w:szCs w:val="24"/>
        </w:rPr>
        <w:t xml:space="preserve">. Hos patienter med MF og PV, der blev behandlet med </w:t>
      </w:r>
      <w:proofErr w:type="spellStart"/>
      <w:r w:rsidRPr="00A60DBE">
        <w:rPr>
          <w:sz w:val="24"/>
          <w:szCs w:val="24"/>
        </w:rPr>
        <w:t>Ruxolitinib</w:t>
      </w:r>
      <w:proofErr w:type="spellEnd"/>
      <w:r w:rsidRPr="00A60DBE">
        <w:rPr>
          <w:sz w:val="24"/>
          <w:szCs w:val="24"/>
        </w:rPr>
        <w:t xml:space="preserve"> </w:t>
      </w:r>
      <w:r w:rsidR="002E5EB3">
        <w:rPr>
          <w:sz w:val="24"/>
          <w:szCs w:val="24"/>
        </w:rPr>
        <w:t>"</w:t>
      </w:r>
      <w:proofErr w:type="spellStart"/>
      <w:r w:rsidR="002E5EB3">
        <w:rPr>
          <w:sz w:val="24"/>
          <w:szCs w:val="24"/>
        </w:rPr>
        <w:t>Apotex</w:t>
      </w:r>
      <w:proofErr w:type="spellEnd"/>
      <w:r w:rsidR="002E5EB3">
        <w:rPr>
          <w:sz w:val="24"/>
          <w:szCs w:val="24"/>
        </w:rPr>
        <w:t>"</w:t>
      </w:r>
      <w:r w:rsidRPr="00A60DBE">
        <w:rPr>
          <w:sz w:val="24"/>
          <w:szCs w:val="24"/>
        </w:rPr>
        <w:t xml:space="preserve"> i kliniske undersøgelser, var hyppigheden af </w:t>
      </w:r>
      <w:proofErr w:type="spellStart"/>
      <w:r w:rsidRPr="00A60DBE">
        <w:rPr>
          <w:sz w:val="24"/>
          <w:szCs w:val="24"/>
        </w:rPr>
        <w:t>tromboemboliske</w:t>
      </w:r>
      <w:proofErr w:type="spellEnd"/>
      <w:r w:rsidRPr="00A60DBE">
        <w:rPr>
          <w:sz w:val="24"/>
          <w:szCs w:val="24"/>
        </w:rPr>
        <w:t xml:space="preserve"> hændelser ens hos </w:t>
      </w:r>
      <w:proofErr w:type="spellStart"/>
      <w:r w:rsidRPr="00A60DBE">
        <w:rPr>
          <w:sz w:val="24"/>
          <w:szCs w:val="24"/>
        </w:rPr>
        <w:t>Ruxolitinib</w:t>
      </w:r>
      <w:proofErr w:type="spellEnd"/>
      <w:r w:rsidRPr="00A60DBE">
        <w:rPr>
          <w:sz w:val="24"/>
          <w:szCs w:val="24"/>
        </w:rPr>
        <w:t xml:space="preserve"> </w:t>
      </w:r>
      <w:r w:rsidR="002E5EB3">
        <w:rPr>
          <w:sz w:val="24"/>
          <w:szCs w:val="24"/>
        </w:rPr>
        <w:t>"</w:t>
      </w:r>
      <w:proofErr w:type="spellStart"/>
      <w:r w:rsidR="002E5EB3">
        <w:rPr>
          <w:sz w:val="24"/>
          <w:szCs w:val="24"/>
        </w:rPr>
        <w:t>Apotex</w:t>
      </w:r>
      <w:proofErr w:type="spellEnd"/>
      <w:r w:rsidR="002E5EB3">
        <w:rPr>
          <w:sz w:val="24"/>
          <w:szCs w:val="24"/>
        </w:rPr>
        <w:t>"</w:t>
      </w:r>
      <w:r w:rsidRPr="00A60DBE">
        <w:rPr>
          <w:sz w:val="24"/>
          <w:szCs w:val="24"/>
        </w:rPr>
        <w:t>- og kontrolbehandlede patienter.</w:t>
      </w:r>
    </w:p>
    <w:p w14:paraId="16BDFEF2" w14:textId="77777777" w:rsidR="00A60DBE" w:rsidRPr="00A60DBE" w:rsidRDefault="00A60DBE" w:rsidP="001005F7">
      <w:pPr>
        <w:ind w:left="851"/>
        <w:rPr>
          <w:sz w:val="24"/>
          <w:szCs w:val="24"/>
        </w:rPr>
      </w:pPr>
    </w:p>
    <w:p w14:paraId="11EA3F91" w14:textId="745AC6D7" w:rsidR="00A60DBE" w:rsidRPr="00A60DBE" w:rsidRDefault="00A60DBE" w:rsidP="001005F7">
      <w:pPr>
        <w:ind w:left="851"/>
        <w:rPr>
          <w:sz w:val="24"/>
          <w:szCs w:val="24"/>
        </w:rPr>
      </w:pPr>
      <w:r w:rsidRPr="00A60DBE">
        <w:rPr>
          <w:sz w:val="24"/>
          <w:szCs w:val="24"/>
        </w:rPr>
        <w:t xml:space="preserve">Inden behandling med </w:t>
      </w:r>
      <w:proofErr w:type="spellStart"/>
      <w:r w:rsidRPr="00A60DBE">
        <w:rPr>
          <w:sz w:val="24"/>
          <w:szCs w:val="24"/>
        </w:rPr>
        <w:t>Ruxolitinib</w:t>
      </w:r>
      <w:proofErr w:type="spellEnd"/>
      <w:r w:rsidRPr="00A60DBE">
        <w:rPr>
          <w:sz w:val="24"/>
          <w:szCs w:val="24"/>
        </w:rPr>
        <w:t xml:space="preserve"> </w:t>
      </w:r>
      <w:r w:rsidR="002E5EB3">
        <w:rPr>
          <w:sz w:val="24"/>
          <w:szCs w:val="24"/>
        </w:rPr>
        <w:t>"</w:t>
      </w:r>
      <w:proofErr w:type="spellStart"/>
      <w:r w:rsidR="002E5EB3">
        <w:rPr>
          <w:sz w:val="24"/>
          <w:szCs w:val="24"/>
        </w:rPr>
        <w:t>Apotex</w:t>
      </w:r>
      <w:proofErr w:type="spellEnd"/>
      <w:r w:rsidR="002E5EB3">
        <w:rPr>
          <w:sz w:val="24"/>
          <w:szCs w:val="24"/>
        </w:rPr>
        <w:t>"</w:t>
      </w:r>
      <w:r w:rsidRPr="00A60DBE">
        <w:rPr>
          <w:sz w:val="24"/>
          <w:szCs w:val="24"/>
        </w:rPr>
        <w:t xml:space="preserve"> påbegyndes eller fortsættes, bør fordele og risici for den enkelte patient overvejes, især hos patienter med kardiovaskulære risikofaktorer (se også pkt. 4.4 "</w:t>
      </w:r>
      <w:r w:rsidRPr="00A60DBE">
        <w:rPr>
          <w:i/>
          <w:sz w:val="24"/>
          <w:szCs w:val="24"/>
        </w:rPr>
        <w:t xml:space="preserve">Major </w:t>
      </w:r>
      <w:proofErr w:type="spellStart"/>
      <w:r w:rsidRPr="00A60DBE">
        <w:rPr>
          <w:i/>
          <w:sz w:val="24"/>
          <w:szCs w:val="24"/>
        </w:rPr>
        <w:t>adverse</w:t>
      </w:r>
      <w:proofErr w:type="spellEnd"/>
      <w:r w:rsidRPr="00A60DBE">
        <w:rPr>
          <w:i/>
          <w:sz w:val="24"/>
          <w:szCs w:val="24"/>
        </w:rPr>
        <w:t xml:space="preserve"> </w:t>
      </w:r>
      <w:proofErr w:type="spellStart"/>
      <w:r w:rsidRPr="00A60DBE">
        <w:rPr>
          <w:i/>
          <w:sz w:val="24"/>
          <w:szCs w:val="24"/>
        </w:rPr>
        <w:t>cardiac</w:t>
      </w:r>
      <w:proofErr w:type="spellEnd"/>
      <w:r w:rsidRPr="00A60DBE">
        <w:rPr>
          <w:i/>
          <w:sz w:val="24"/>
          <w:szCs w:val="24"/>
        </w:rPr>
        <w:t xml:space="preserve"> events (MACE)</w:t>
      </w:r>
      <w:r w:rsidRPr="00A60DBE">
        <w:rPr>
          <w:sz w:val="24"/>
          <w:szCs w:val="24"/>
        </w:rPr>
        <w:t>").</w:t>
      </w:r>
    </w:p>
    <w:p w14:paraId="79ACC6EB" w14:textId="77777777" w:rsidR="00385D82" w:rsidRDefault="00385D82" w:rsidP="001005F7">
      <w:pPr>
        <w:ind w:left="851"/>
        <w:rPr>
          <w:sz w:val="24"/>
          <w:szCs w:val="24"/>
        </w:rPr>
      </w:pPr>
    </w:p>
    <w:p w14:paraId="716A6F64" w14:textId="77777777" w:rsidR="00385D82" w:rsidRDefault="00A60DBE" w:rsidP="001005F7">
      <w:pPr>
        <w:ind w:left="851"/>
        <w:rPr>
          <w:sz w:val="24"/>
          <w:szCs w:val="24"/>
        </w:rPr>
      </w:pPr>
      <w:r w:rsidRPr="00A60DBE">
        <w:rPr>
          <w:sz w:val="24"/>
          <w:szCs w:val="24"/>
        </w:rPr>
        <w:t xml:space="preserve">Patienter med symptomer på trombose bør straks undersøges og behandles som nødvendigt. </w:t>
      </w:r>
    </w:p>
    <w:p w14:paraId="0DD8DEEA" w14:textId="77777777" w:rsidR="00385D82" w:rsidRDefault="00385D82" w:rsidP="001005F7">
      <w:pPr>
        <w:ind w:left="851"/>
        <w:rPr>
          <w:sz w:val="24"/>
          <w:szCs w:val="24"/>
        </w:rPr>
      </w:pPr>
    </w:p>
    <w:p w14:paraId="6295533F" w14:textId="1B4053BB" w:rsidR="00A60DBE" w:rsidRPr="00A60DBE" w:rsidRDefault="00A60DBE" w:rsidP="001005F7">
      <w:pPr>
        <w:ind w:left="851"/>
        <w:rPr>
          <w:sz w:val="24"/>
          <w:szCs w:val="24"/>
        </w:rPr>
      </w:pPr>
      <w:r w:rsidRPr="00A60DBE">
        <w:rPr>
          <w:sz w:val="24"/>
          <w:szCs w:val="24"/>
          <w:u w:val="single"/>
        </w:rPr>
        <w:t xml:space="preserve">Sekundære </w:t>
      </w:r>
      <w:proofErr w:type="spellStart"/>
      <w:r w:rsidRPr="00A60DBE">
        <w:rPr>
          <w:sz w:val="24"/>
          <w:szCs w:val="24"/>
          <w:u w:val="single"/>
        </w:rPr>
        <w:t>maligniteter</w:t>
      </w:r>
      <w:proofErr w:type="spellEnd"/>
    </w:p>
    <w:p w14:paraId="30A0FE81" w14:textId="77777777" w:rsidR="00385D82" w:rsidRDefault="00385D82" w:rsidP="001005F7">
      <w:pPr>
        <w:ind w:left="851"/>
        <w:rPr>
          <w:sz w:val="24"/>
          <w:szCs w:val="24"/>
        </w:rPr>
      </w:pPr>
    </w:p>
    <w:p w14:paraId="15A79339" w14:textId="53EC7067" w:rsidR="00A60DBE" w:rsidRPr="00A60DBE" w:rsidRDefault="00A60DBE" w:rsidP="001005F7">
      <w:pPr>
        <w:ind w:left="851"/>
        <w:rPr>
          <w:sz w:val="24"/>
          <w:szCs w:val="24"/>
        </w:rPr>
      </w:pPr>
      <w:r w:rsidRPr="00A60DBE">
        <w:rPr>
          <w:sz w:val="24"/>
          <w:szCs w:val="24"/>
        </w:rPr>
        <w:t xml:space="preserve">I et stort randomiseret aktivt-kontrolleret studie med </w:t>
      </w:r>
      <w:proofErr w:type="spellStart"/>
      <w:r w:rsidRPr="00A60DBE">
        <w:rPr>
          <w:sz w:val="24"/>
          <w:szCs w:val="24"/>
        </w:rPr>
        <w:t>tofacitinib</w:t>
      </w:r>
      <w:proofErr w:type="spellEnd"/>
      <w:r w:rsidRPr="00A60DBE">
        <w:rPr>
          <w:sz w:val="24"/>
          <w:szCs w:val="24"/>
        </w:rPr>
        <w:t xml:space="preserve"> (en anden JAK-hæmmer) hos patienter med </w:t>
      </w:r>
      <w:proofErr w:type="spellStart"/>
      <w:r w:rsidRPr="00A60DBE">
        <w:rPr>
          <w:sz w:val="24"/>
          <w:szCs w:val="24"/>
        </w:rPr>
        <w:t>reumatoid</w:t>
      </w:r>
      <w:proofErr w:type="spellEnd"/>
      <w:r w:rsidRPr="00A60DBE">
        <w:rPr>
          <w:sz w:val="24"/>
          <w:szCs w:val="24"/>
        </w:rPr>
        <w:t xml:space="preserve"> </w:t>
      </w:r>
      <w:proofErr w:type="spellStart"/>
      <w:r w:rsidRPr="00A60DBE">
        <w:rPr>
          <w:sz w:val="24"/>
          <w:szCs w:val="24"/>
        </w:rPr>
        <w:t>arthritis</w:t>
      </w:r>
      <w:proofErr w:type="spellEnd"/>
      <w:r w:rsidRPr="00A60DBE">
        <w:rPr>
          <w:sz w:val="24"/>
          <w:szCs w:val="24"/>
        </w:rPr>
        <w:t xml:space="preserve"> på 50 år og ældre med mindst én ekstra kardiovaskulær risikofaktor, blev der observeret en højere forekomst af </w:t>
      </w:r>
      <w:proofErr w:type="spellStart"/>
      <w:r w:rsidRPr="00A60DBE">
        <w:rPr>
          <w:sz w:val="24"/>
          <w:szCs w:val="24"/>
        </w:rPr>
        <w:t>maligniteter</w:t>
      </w:r>
      <w:proofErr w:type="spellEnd"/>
      <w:r w:rsidRPr="00A60DBE">
        <w:rPr>
          <w:sz w:val="24"/>
          <w:szCs w:val="24"/>
        </w:rPr>
        <w:t xml:space="preserve">, især lungekræft, </w:t>
      </w:r>
      <w:proofErr w:type="spellStart"/>
      <w:r w:rsidRPr="00A60DBE">
        <w:rPr>
          <w:sz w:val="24"/>
          <w:szCs w:val="24"/>
        </w:rPr>
        <w:t>lymfom</w:t>
      </w:r>
      <w:proofErr w:type="spellEnd"/>
      <w:r w:rsidRPr="00A60DBE">
        <w:rPr>
          <w:sz w:val="24"/>
          <w:szCs w:val="24"/>
        </w:rPr>
        <w:t xml:space="preserve"> og non-melanom hudkræft (NMSC) med </w:t>
      </w:r>
      <w:proofErr w:type="spellStart"/>
      <w:r w:rsidRPr="00A60DBE">
        <w:rPr>
          <w:sz w:val="24"/>
          <w:szCs w:val="24"/>
        </w:rPr>
        <w:t>tofacitinib</w:t>
      </w:r>
      <w:proofErr w:type="spellEnd"/>
      <w:r w:rsidRPr="00A60DBE">
        <w:rPr>
          <w:sz w:val="24"/>
          <w:szCs w:val="24"/>
        </w:rPr>
        <w:t xml:space="preserve"> sammenlignet med TNF-</w:t>
      </w:r>
      <w:proofErr w:type="spellStart"/>
      <w:r w:rsidRPr="00A60DBE">
        <w:rPr>
          <w:sz w:val="24"/>
          <w:szCs w:val="24"/>
        </w:rPr>
        <w:t>hæmmere</w:t>
      </w:r>
      <w:proofErr w:type="spellEnd"/>
      <w:r w:rsidRPr="00A60DBE">
        <w:rPr>
          <w:sz w:val="24"/>
          <w:szCs w:val="24"/>
        </w:rPr>
        <w:t>.</w:t>
      </w:r>
    </w:p>
    <w:p w14:paraId="58C7A46F" w14:textId="77777777" w:rsidR="00A60DBE" w:rsidRPr="00A60DBE" w:rsidRDefault="00A60DBE" w:rsidP="001005F7">
      <w:pPr>
        <w:ind w:left="851"/>
        <w:rPr>
          <w:sz w:val="24"/>
          <w:szCs w:val="24"/>
        </w:rPr>
      </w:pPr>
    </w:p>
    <w:p w14:paraId="577D4BBA" w14:textId="4AE4AF76" w:rsidR="00DA37F9" w:rsidRPr="00E56460" w:rsidRDefault="00A60DBE" w:rsidP="001005F7">
      <w:pPr>
        <w:ind w:left="851"/>
        <w:rPr>
          <w:sz w:val="24"/>
          <w:szCs w:val="24"/>
        </w:rPr>
      </w:pPr>
      <w:proofErr w:type="spellStart"/>
      <w:r w:rsidRPr="00A60DBE">
        <w:rPr>
          <w:sz w:val="24"/>
          <w:szCs w:val="24"/>
        </w:rPr>
        <w:t>Lymfom</w:t>
      </w:r>
      <w:proofErr w:type="spellEnd"/>
      <w:r w:rsidRPr="00A60DBE">
        <w:rPr>
          <w:sz w:val="24"/>
          <w:szCs w:val="24"/>
        </w:rPr>
        <w:t xml:space="preserve"> og andre </w:t>
      </w:r>
      <w:proofErr w:type="spellStart"/>
      <w:r w:rsidRPr="00A60DBE">
        <w:rPr>
          <w:sz w:val="24"/>
          <w:szCs w:val="24"/>
        </w:rPr>
        <w:t>maligniteter</w:t>
      </w:r>
      <w:proofErr w:type="spellEnd"/>
      <w:r w:rsidRPr="00A60DBE">
        <w:rPr>
          <w:sz w:val="24"/>
          <w:szCs w:val="24"/>
        </w:rPr>
        <w:t xml:space="preserve"> er blevet rapporteret hos patienter, der får JAK-</w:t>
      </w:r>
      <w:proofErr w:type="spellStart"/>
      <w:r w:rsidRPr="00A60DBE">
        <w:rPr>
          <w:sz w:val="24"/>
          <w:szCs w:val="24"/>
        </w:rPr>
        <w:t>hæmmere</w:t>
      </w:r>
      <w:proofErr w:type="spellEnd"/>
      <w:r w:rsidRPr="00A60DBE">
        <w:rPr>
          <w:sz w:val="24"/>
          <w:szCs w:val="24"/>
        </w:rPr>
        <w:t xml:space="preserve">, herunder </w:t>
      </w:r>
      <w:proofErr w:type="spellStart"/>
      <w:r w:rsidRPr="00A60DBE">
        <w:rPr>
          <w:sz w:val="24"/>
          <w:szCs w:val="24"/>
        </w:rPr>
        <w:t>Ruxolitinib</w:t>
      </w:r>
      <w:proofErr w:type="spellEnd"/>
      <w:r w:rsidRPr="00A60DBE">
        <w:rPr>
          <w:sz w:val="24"/>
          <w:szCs w:val="24"/>
        </w:rPr>
        <w:t xml:space="preserve"> </w:t>
      </w:r>
      <w:r w:rsidR="002E5EB3">
        <w:rPr>
          <w:sz w:val="24"/>
          <w:szCs w:val="24"/>
        </w:rPr>
        <w:t>"</w:t>
      </w:r>
      <w:proofErr w:type="spellStart"/>
      <w:r w:rsidR="002E5EB3">
        <w:rPr>
          <w:sz w:val="24"/>
          <w:szCs w:val="24"/>
        </w:rPr>
        <w:t>Apotex</w:t>
      </w:r>
      <w:proofErr w:type="spellEnd"/>
      <w:r w:rsidR="002E5EB3">
        <w:rPr>
          <w:sz w:val="24"/>
          <w:szCs w:val="24"/>
        </w:rPr>
        <w:t>"</w:t>
      </w:r>
      <w:r w:rsidRPr="00A60DBE">
        <w:rPr>
          <w:sz w:val="24"/>
          <w:szCs w:val="24"/>
        </w:rPr>
        <w:t>.</w:t>
      </w:r>
    </w:p>
    <w:p w14:paraId="2B30C4EA" w14:textId="77777777" w:rsidR="00DA37F9" w:rsidRPr="00E56460" w:rsidRDefault="00DA37F9" w:rsidP="001005F7">
      <w:pPr>
        <w:ind w:left="851"/>
        <w:rPr>
          <w:sz w:val="24"/>
          <w:szCs w:val="24"/>
        </w:rPr>
      </w:pPr>
    </w:p>
    <w:p w14:paraId="43E20B91" w14:textId="08FF01A1" w:rsidR="00A60DBE" w:rsidRPr="00A60DBE" w:rsidRDefault="00A60DBE" w:rsidP="001005F7">
      <w:pPr>
        <w:ind w:left="851"/>
        <w:rPr>
          <w:sz w:val="24"/>
          <w:szCs w:val="24"/>
        </w:rPr>
      </w:pPr>
      <w:r w:rsidRPr="00A60DBE">
        <w:rPr>
          <w:sz w:val="24"/>
          <w:szCs w:val="24"/>
        </w:rPr>
        <w:t>Non-melanom hudkræft (</w:t>
      </w:r>
      <w:proofErr w:type="spellStart"/>
      <w:r w:rsidRPr="00A60DBE">
        <w:rPr>
          <w:sz w:val="24"/>
          <w:szCs w:val="24"/>
        </w:rPr>
        <w:t>NMSC’er</w:t>
      </w:r>
      <w:proofErr w:type="spellEnd"/>
      <w:r w:rsidRPr="00A60DBE">
        <w:rPr>
          <w:sz w:val="24"/>
          <w:szCs w:val="24"/>
        </w:rPr>
        <w:t xml:space="preserve">), inklusiv basalcelle-, </w:t>
      </w:r>
      <w:proofErr w:type="spellStart"/>
      <w:r w:rsidRPr="00A60DBE">
        <w:rPr>
          <w:sz w:val="24"/>
          <w:szCs w:val="24"/>
        </w:rPr>
        <w:t>planocellulær</w:t>
      </w:r>
      <w:proofErr w:type="spellEnd"/>
      <w:r w:rsidRPr="00A60DBE">
        <w:rPr>
          <w:sz w:val="24"/>
          <w:szCs w:val="24"/>
        </w:rPr>
        <w:t xml:space="preserve">- og </w:t>
      </w:r>
      <w:proofErr w:type="spellStart"/>
      <w:r w:rsidRPr="00A60DBE">
        <w:rPr>
          <w:sz w:val="24"/>
          <w:szCs w:val="24"/>
        </w:rPr>
        <w:t>Merkelcellecarcinom</w:t>
      </w:r>
      <w:proofErr w:type="spellEnd"/>
      <w:r w:rsidRPr="00A60DBE">
        <w:rPr>
          <w:sz w:val="24"/>
          <w:szCs w:val="24"/>
        </w:rPr>
        <w:t xml:space="preserve"> er blevet rapporteret hos patienter behandlet med </w:t>
      </w:r>
      <w:proofErr w:type="spellStart"/>
      <w:r w:rsidRPr="00A60DBE">
        <w:rPr>
          <w:sz w:val="24"/>
          <w:szCs w:val="24"/>
        </w:rPr>
        <w:t>ruxolitinib</w:t>
      </w:r>
      <w:proofErr w:type="spellEnd"/>
      <w:r w:rsidRPr="00A60DBE">
        <w:rPr>
          <w:sz w:val="24"/>
          <w:szCs w:val="24"/>
        </w:rPr>
        <w:t>. De fleste af MF- og PV-patienterne har tidligere fået langtidsbehand</w:t>
      </w:r>
      <w:r w:rsidR="00DA37F9" w:rsidRPr="00E56460">
        <w:rPr>
          <w:sz w:val="24"/>
          <w:szCs w:val="24"/>
        </w:rPr>
        <w:t>l</w:t>
      </w:r>
      <w:r w:rsidRPr="00A60DBE">
        <w:rPr>
          <w:sz w:val="24"/>
          <w:szCs w:val="24"/>
        </w:rPr>
        <w:t xml:space="preserve">ing med </w:t>
      </w:r>
      <w:proofErr w:type="spellStart"/>
      <w:r w:rsidRPr="00A60DBE">
        <w:rPr>
          <w:sz w:val="24"/>
          <w:szCs w:val="24"/>
        </w:rPr>
        <w:t>hydroxyurea</w:t>
      </w:r>
      <w:proofErr w:type="spellEnd"/>
      <w:r w:rsidRPr="00A60DBE">
        <w:rPr>
          <w:sz w:val="24"/>
          <w:szCs w:val="24"/>
        </w:rPr>
        <w:t xml:space="preserve"> og tidligere NMSC eller præmaligne hudlæsioner. Det anbefales at foretage regelmæssige undersøgelser af huden hos patienter, som har en øget risiko for hudkræft.</w:t>
      </w:r>
    </w:p>
    <w:p w14:paraId="51E28940" w14:textId="77777777" w:rsidR="00A60DBE" w:rsidRPr="00A60DBE" w:rsidRDefault="00A60DBE" w:rsidP="001005F7">
      <w:pPr>
        <w:ind w:left="851"/>
        <w:rPr>
          <w:sz w:val="24"/>
          <w:szCs w:val="24"/>
        </w:rPr>
      </w:pPr>
    </w:p>
    <w:p w14:paraId="7AB83257" w14:textId="77777777" w:rsidR="00A60DBE" w:rsidRPr="00A60DBE" w:rsidRDefault="00A60DBE" w:rsidP="001005F7">
      <w:pPr>
        <w:ind w:left="851"/>
        <w:rPr>
          <w:sz w:val="24"/>
          <w:szCs w:val="24"/>
        </w:rPr>
      </w:pPr>
      <w:r w:rsidRPr="00A60DBE">
        <w:rPr>
          <w:sz w:val="24"/>
          <w:szCs w:val="24"/>
          <w:u w:val="single"/>
        </w:rPr>
        <w:t>Særlige populationer</w:t>
      </w:r>
    </w:p>
    <w:p w14:paraId="0770287F" w14:textId="77777777" w:rsidR="00A60DBE" w:rsidRPr="00A60DBE" w:rsidRDefault="00A60DBE" w:rsidP="001005F7">
      <w:pPr>
        <w:ind w:left="851"/>
        <w:rPr>
          <w:sz w:val="24"/>
          <w:szCs w:val="24"/>
        </w:rPr>
      </w:pPr>
    </w:p>
    <w:p w14:paraId="74CE5165" w14:textId="77777777" w:rsidR="00A60DBE" w:rsidRPr="00A60DBE" w:rsidRDefault="00A60DBE" w:rsidP="001005F7">
      <w:pPr>
        <w:ind w:left="851"/>
        <w:rPr>
          <w:i/>
          <w:sz w:val="24"/>
          <w:szCs w:val="24"/>
        </w:rPr>
      </w:pPr>
      <w:r w:rsidRPr="00A60DBE">
        <w:rPr>
          <w:i/>
          <w:sz w:val="24"/>
          <w:szCs w:val="24"/>
        </w:rPr>
        <w:t>Nedsat nyrefunktion</w:t>
      </w:r>
    </w:p>
    <w:p w14:paraId="2A1597EA" w14:textId="6475F77C" w:rsidR="00A60DBE" w:rsidRPr="00A60DBE" w:rsidRDefault="00A60DBE" w:rsidP="001005F7">
      <w:pPr>
        <w:ind w:left="851"/>
        <w:rPr>
          <w:sz w:val="24"/>
          <w:szCs w:val="24"/>
        </w:rPr>
      </w:pPr>
      <w:r w:rsidRPr="00A60DBE">
        <w:rPr>
          <w:sz w:val="24"/>
          <w:szCs w:val="24"/>
        </w:rPr>
        <w:t xml:space="preserve">Startdosis for </w:t>
      </w:r>
      <w:proofErr w:type="spellStart"/>
      <w:r w:rsidRPr="00A60DBE">
        <w:rPr>
          <w:sz w:val="24"/>
          <w:szCs w:val="24"/>
        </w:rPr>
        <w:t>Ruxolitinib</w:t>
      </w:r>
      <w:proofErr w:type="spellEnd"/>
      <w:r w:rsidRPr="00A60DBE">
        <w:rPr>
          <w:sz w:val="24"/>
          <w:szCs w:val="24"/>
        </w:rPr>
        <w:t xml:space="preserve"> </w:t>
      </w:r>
      <w:r w:rsidR="002E5EB3">
        <w:rPr>
          <w:sz w:val="24"/>
          <w:szCs w:val="24"/>
        </w:rPr>
        <w:t>"</w:t>
      </w:r>
      <w:proofErr w:type="spellStart"/>
      <w:r w:rsidR="002E5EB3">
        <w:rPr>
          <w:sz w:val="24"/>
          <w:szCs w:val="24"/>
        </w:rPr>
        <w:t>Apotex</w:t>
      </w:r>
      <w:proofErr w:type="spellEnd"/>
      <w:r w:rsidR="002E5EB3">
        <w:rPr>
          <w:sz w:val="24"/>
          <w:szCs w:val="24"/>
        </w:rPr>
        <w:t>"</w:t>
      </w:r>
      <w:r w:rsidRPr="00A60DBE">
        <w:rPr>
          <w:sz w:val="24"/>
          <w:szCs w:val="24"/>
        </w:rPr>
        <w:t xml:space="preserve"> skal reduceres hos patienter med stærkt nedsat nyrefunktion. Hos patienter med nyresygdom i slutstadiet og i hæmodialyse skal startdosis hos MF-patienter baseres på </w:t>
      </w:r>
      <w:proofErr w:type="spellStart"/>
      <w:r w:rsidRPr="00A60DBE">
        <w:rPr>
          <w:sz w:val="24"/>
          <w:szCs w:val="24"/>
        </w:rPr>
        <w:t>trombocyttælling</w:t>
      </w:r>
      <w:proofErr w:type="spellEnd"/>
      <w:r w:rsidRPr="00A60DBE">
        <w:rPr>
          <w:sz w:val="24"/>
          <w:szCs w:val="24"/>
        </w:rPr>
        <w:t>, mens den anbefalede startdosis hos PV-patienter er en enkelt dosis på 10 mg (se pkt. 4.2). Efterfølgende doser (enkeltdosis på 20</w:t>
      </w:r>
      <w:r w:rsidR="00F65A4A">
        <w:rPr>
          <w:sz w:val="24"/>
          <w:szCs w:val="24"/>
        </w:rPr>
        <w:t> </w:t>
      </w:r>
      <w:r w:rsidRPr="00A60DBE">
        <w:rPr>
          <w:sz w:val="24"/>
          <w:szCs w:val="24"/>
        </w:rPr>
        <w:t>mg eller to doser på 10 mg med 12 timers interval til MF-patienter; enkeltdosis på 10</w:t>
      </w:r>
      <w:r w:rsidR="00F65A4A">
        <w:rPr>
          <w:sz w:val="24"/>
          <w:szCs w:val="24"/>
        </w:rPr>
        <w:t> </w:t>
      </w:r>
      <w:r w:rsidRPr="00A60DBE">
        <w:rPr>
          <w:sz w:val="24"/>
          <w:szCs w:val="24"/>
        </w:rPr>
        <w:t xml:space="preserve">mg eller to doser på 5 mg med 12 timers interval til PV-patienter) skal kun administreres på hæmodialysedagen efter hver dialysesession. Yderligere dosisjusteringer skal ske under nøje monitorering af sikkerhed og effekt. Hos </w:t>
      </w:r>
      <w:proofErr w:type="spellStart"/>
      <w:r w:rsidRPr="00A60DBE">
        <w:rPr>
          <w:sz w:val="24"/>
          <w:szCs w:val="24"/>
        </w:rPr>
        <w:t>GvHD</w:t>
      </w:r>
      <w:proofErr w:type="spellEnd"/>
      <w:r w:rsidRPr="00A60DBE">
        <w:rPr>
          <w:sz w:val="24"/>
          <w:szCs w:val="24"/>
        </w:rPr>
        <w:t xml:space="preserve">-patienter med stærkt nedsat nyrefunktion bør startdosis af </w:t>
      </w:r>
      <w:proofErr w:type="spellStart"/>
      <w:r w:rsidRPr="00A60DBE">
        <w:rPr>
          <w:sz w:val="24"/>
          <w:szCs w:val="24"/>
        </w:rPr>
        <w:t>Ruxolitinib</w:t>
      </w:r>
      <w:proofErr w:type="spellEnd"/>
      <w:r w:rsidRPr="00A60DBE">
        <w:rPr>
          <w:sz w:val="24"/>
          <w:szCs w:val="24"/>
        </w:rPr>
        <w:t xml:space="preserve"> </w:t>
      </w:r>
      <w:r w:rsidR="002E5EB3">
        <w:rPr>
          <w:sz w:val="24"/>
          <w:szCs w:val="24"/>
        </w:rPr>
        <w:t>"</w:t>
      </w:r>
      <w:proofErr w:type="spellStart"/>
      <w:r w:rsidR="002E5EB3">
        <w:rPr>
          <w:sz w:val="24"/>
          <w:szCs w:val="24"/>
        </w:rPr>
        <w:t>Apotex</w:t>
      </w:r>
      <w:proofErr w:type="spellEnd"/>
      <w:r w:rsidR="002E5EB3">
        <w:rPr>
          <w:sz w:val="24"/>
          <w:szCs w:val="24"/>
        </w:rPr>
        <w:t>"</w:t>
      </w:r>
      <w:r w:rsidRPr="00A60DBE">
        <w:rPr>
          <w:sz w:val="24"/>
          <w:szCs w:val="24"/>
        </w:rPr>
        <w:t xml:space="preserve"> reduceres med cirka 50</w:t>
      </w:r>
      <w:r w:rsidR="002E5EB3">
        <w:rPr>
          <w:sz w:val="24"/>
          <w:szCs w:val="24"/>
        </w:rPr>
        <w:t xml:space="preserve"> %</w:t>
      </w:r>
      <w:r w:rsidRPr="00A60DBE">
        <w:rPr>
          <w:sz w:val="24"/>
          <w:szCs w:val="24"/>
        </w:rPr>
        <w:t xml:space="preserve"> (se pkt. 4.2 og 5.2).</w:t>
      </w:r>
    </w:p>
    <w:p w14:paraId="1971A82E" w14:textId="77777777" w:rsidR="00A60DBE" w:rsidRPr="00A60DBE" w:rsidRDefault="00A60DBE" w:rsidP="001005F7">
      <w:pPr>
        <w:ind w:left="851"/>
        <w:rPr>
          <w:sz w:val="24"/>
          <w:szCs w:val="24"/>
        </w:rPr>
      </w:pPr>
    </w:p>
    <w:p w14:paraId="384D9AB8" w14:textId="77777777" w:rsidR="00A60DBE" w:rsidRPr="00A60DBE" w:rsidRDefault="00A60DBE" w:rsidP="001005F7">
      <w:pPr>
        <w:ind w:left="851"/>
        <w:rPr>
          <w:i/>
          <w:sz w:val="24"/>
          <w:szCs w:val="24"/>
        </w:rPr>
      </w:pPr>
      <w:r w:rsidRPr="00A60DBE">
        <w:rPr>
          <w:i/>
          <w:sz w:val="24"/>
          <w:szCs w:val="24"/>
        </w:rPr>
        <w:t>Nedsat leverfunktion</w:t>
      </w:r>
    </w:p>
    <w:p w14:paraId="14354C8E" w14:textId="5F85B092" w:rsidR="00A60DBE" w:rsidRPr="00A60DBE" w:rsidRDefault="00A60DBE" w:rsidP="001005F7">
      <w:pPr>
        <w:ind w:left="851"/>
        <w:rPr>
          <w:sz w:val="24"/>
          <w:szCs w:val="24"/>
        </w:rPr>
      </w:pPr>
      <w:r w:rsidRPr="00A60DBE">
        <w:rPr>
          <w:sz w:val="24"/>
          <w:szCs w:val="24"/>
        </w:rPr>
        <w:t xml:space="preserve">Startdosis af </w:t>
      </w:r>
      <w:proofErr w:type="spellStart"/>
      <w:r w:rsidRPr="00A60DBE">
        <w:rPr>
          <w:sz w:val="24"/>
          <w:szCs w:val="24"/>
        </w:rPr>
        <w:t>Ruxolitinib</w:t>
      </w:r>
      <w:proofErr w:type="spellEnd"/>
      <w:r w:rsidRPr="00A60DBE">
        <w:rPr>
          <w:sz w:val="24"/>
          <w:szCs w:val="24"/>
        </w:rPr>
        <w:t xml:space="preserve"> </w:t>
      </w:r>
      <w:r w:rsidR="002E5EB3">
        <w:rPr>
          <w:sz w:val="24"/>
          <w:szCs w:val="24"/>
        </w:rPr>
        <w:t>"</w:t>
      </w:r>
      <w:proofErr w:type="spellStart"/>
      <w:r w:rsidR="002E5EB3">
        <w:rPr>
          <w:sz w:val="24"/>
          <w:szCs w:val="24"/>
        </w:rPr>
        <w:t>Apotex</w:t>
      </w:r>
      <w:proofErr w:type="spellEnd"/>
      <w:r w:rsidR="002E5EB3">
        <w:rPr>
          <w:sz w:val="24"/>
          <w:szCs w:val="24"/>
        </w:rPr>
        <w:t>"</w:t>
      </w:r>
      <w:r w:rsidRPr="00A60DBE">
        <w:rPr>
          <w:sz w:val="24"/>
          <w:szCs w:val="24"/>
        </w:rPr>
        <w:t xml:space="preserve"> skal reduceres med ca. 50</w:t>
      </w:r>
      <w:r w:rsidR="002E5EB3">
        <w:rPr>
          <w:sz w:val="24"/>
          <w:szCs w:val="24"/>
        </w:rPr>
        <w:t xml:space="preserve"> %</w:t>
      </w:r>
      <w:r w:rsidRPr="00A60DBE">
        <w:rPr>
          <w:sz w:val="24"/>
          <w:szCs w:val="24"/>
        </w:rPr>
        <w:t xml:space="preserve"> til MF-og PV-patienter med nedsat leverfunktion. Yderligere dosisjusteringer skal baseres på lægemidlets sikkerhed og effekt. Hos </w:t>
      </w:r>
      <w:proofErr w:type="spellStart"/>
      <w:r w:rsidRPr="00A60DBE">
        <w:rPr>
          <w:sz w:val="24"/>
          <w:szCs w:val="24"/>
        </w:rPr>
        <w:t>GvHD</w:t>
      </w:r>
      <w:proofErr w:type="spellEnd"/>
      <w:r w:rsidRPr="00A60DBE">
        <w:rPr>
          <w:sz w:val="24"/>
          <w:szCs w:val="24"/>
        </w:rPr>
        <w:t xml:space="preserve">-patienter med nedsat leverfunktion, der ikke er relateret til </w:t>
      </w:r>
      <w:proofErr w:type="spellStart"/>
      <w:r w:rsidRPr="00A60DBE">
        <w:rPr>
          <w:sz w:val="24"/>
          <w:szCs w:val="24"/>
        </w:rPr>
        <w:t>GvHD</w:t>
      </w:r>
      <w:proofErr w:type="spellEnd"/>
      <w:r w:rsidRPr="00A60DBE">
        <w:rPr>
          <w:sz w:val="24"/>
          <w:szCs w:val="24"/>
        </w:rPr>
        <w:t xml:space="preserve">, bør startdosen af </w:t>
      </w:r>
      <w:proofErr w:type="spellStart"/>
      <w:r w:rsidRPr="00A60DBE">
        <w:rPr>
          <w:sz w:val="24"/>
          <w:szCs w:val="24"/>
        </w:rPr>
        <w:t>Ruxolitinib</w:t>
      </w:r>
      <w:proofErr w:type="spellEnd"/>
      <w:r w:rsidRPr="00A60DBE">
        <w:rPr>
          <w:sz w:val="24"/>
          <w:szCs w:val="24"/>
        </w:rPr>
        <w:t xml:space="preserve"> </w:t>
      </w:r>
      <w:r w:rsidR="002E5EB3">
        <w:rPr>
          <w:sz w:val="24"/>
          <w:szCs w:val="24"/>
        </w:rPr>
        <w:t>"</w:t>
      </w:r>
      <w:proofErr w:type="spellStart"/>
      <w:r w:rsidR="002E5EB3">
        <w:rPr>
          <w:sz w:val="24"/>
          <w:szCs w:val="24"/>
        </w:rPr>
        <w:t>Apotex</w:t>
      </w:r>
      <w:proofErr w:type="spellEnd"/>
      <w:r w:rsidR="002E5EB3">
        <w:rPr>
          <w:sz w:val="24"/>
          <w:szCs w:val="24"/>
        </w:rPr>
        <w:t>"</w:t>
      </w:r>
      <w:r w:rsidRPr="00A60DBE">
        <w:rPr>
          <w:sz w:val="24"/>
          <w:szCs w:val="24"/>
        </w:rPr>
        <w:t xml:space="preserve"> reduceres med cirka 50</w:t>
      </w:r>
      <w:r w:rsidR="002E5EB3">
        <w:rPr>
          <w:sz w:val="24"/>
          <w:szCs w:val="24"/>
        </w:rPr>
        <w:t xml:space="preserve"> %</w:t>
      </w:r>
      <w:r w:rsidRPr="00A60DBE">
        <w:rPr>
          <w:sz w:val="24"/>
          <w:szCs w:val="24"/>
        </w:rPr>
        <w:t xml:space="preserve"> (se pkt. 4.2 og 5.2).</w:t>
      </w:r>
    </w:p>
    <w:p w14:paraId="5BC6908B" w14:textId="77777777" w:rsidR="00A60DBE" w:rsidRPr="00A60DBE" w:rsidRDefault="00A60DBE" w:rsidP="001005F7">
      <w:pPr>
        <w:ind w:left="851"/>
        <w:rPr>
          <w:sz w:val="24"/>
          <w:szCs w:val="24"/>
        </w:rPr>
      </w:pPr>
    </w:p>
    <w:p w14:paraId="0D49FBF4" w14:textId="465A0F5F" w:rsidR="00A60DBE" w:rsidRDefault="00A60DBE" w:rsidP="001005F7">
      <w:pPr>
        <w:ind w:left="851"/>
        <w:rPr>
          <w:sz w:val="24"/>
          <w:szCs w:val="24"/>
        </w:rPr>
      </w:pPr>
      <w:r w:rsidRPr="00A60DBE">
        <w:rPr>
          <w:sz w:val="24"/>
          <w:szCs w:val="24"/>
        </w:rPr>
        <w:t xml:space="preserve">Hos patienter, som er diagnosticeret med nedsat leverfunktion under behandling med </w:t>
      </w:r>
      <w:proofErr w:type="spellStart"/>
      <w:r w:rsidRPr="00A60DBE">
        <w:rPr>
          <w:sz w:val="24"/>
          <w:szCs w:val="24"/>
        </w:rPr>
        <w:t>ruxolitinib</w:t>
      </w:r>
      <w:proofErr w:type="spellEnd"/>
      <w:r w:rsidRPr="00A60DBE">
        <w:rPr>
          <w:sz w:val="24"/>
          <w:szCs w:val="24"/>
        </w:rPr>
        <w:t xml:space="preserve">, skal komplet blodtælling inklusive </w:t>
      </w:r>
      <w:proofErr w:type="spellStart"/>
      <w:r w:rsidRPr="00A60DBE">
        <w:rPr>
          <w:sz w:val="24"/>
          <w:szCs w:val="24"/>
        </w:rPr>
        <w:t>differentialtælling</w:t>
      </w:r>
      <w:proofErr w:type="spellEnd"/>
      <w:r w:rsidRPr="00A60DBE">
        <w:rPr>
          <w:sz w:val="24"/>
          <w:szCs w:val="24"/>
        </w:rPr>
        <w:t xml:space="preserve"> udføres mindst hver eller hver anden uge de første</w:t>
      </w:r>
      <w:r w:rsidR="002E5EB3">
        <w:rPr>
          <w:sz w:val="24"/>
          <w:szCs w:val="24"/>
        </w:rPr>
        <w:t xml:space="preserve"> </w:t>
      </w:r>
      <w:r w:rsidRPr="00A60DBE">
        <w:rPr>
          <w:sz w:val="24"/>
          <w:szCs w:val="24"/>
        </w:rPr>
        <w:t xml:space="preserve">6 uger efter, at behandling med </w:t>
      </w:r>
      <w:proofErr w:type="spellStart"/>
      <w:r w:rsidRPr="00A60DBE">
        <w:rPr>
          <w:sz w:val="24"/>
          <w:szCs w:val="24"/>
        </w:rPr>
        <w:t>ruxolitinib</w:t>
      </w:r>
      <w:proofErr w:type="spellEnd"/>
      <w:r w:rsidRPr="00A60DBE">
        <w:rPr>
          <w:sz w:val="24"/>
          <w:szCs w:val="24"/>
        </w:rPr>
        <w:t xml:space="preserve"> er påbegyndt, og derefter som klinisk indiceret, når deres leverfunktion og blodtællinger er stabiliseret.</w:t>
      </w:r>
    </w:p>
    <w:p w14:paraId="45BCF00A" w14:textId="77777777" w:rsidR="00385D82" w:rsidRPr="00A60DBE" w:rsidRDefault="00385D82" w:rsidP="001005F7">
      <w:pPr>
        <w:ind w:left="851"/>
        <w:rPr>
          <w:sz w:val="24"/>
          <w:szCs w:val="24"/>
        </w:rPr>
      </w:pPr>
    </w:p>
    <w:p w14:paraId="6A536D6B" w14:textId="77777777" w:rsidR="00A60DBE" w:rsidRPr="00A60DBE" w:rsidRDefault="00A60DBE" w:rsidP="001005F7">
      <w:pPr>
        <w:ind w:left="851"/>
        <w:rPr>
          <w:sz w:val="24"/>
          <w:szCs w:val="24"/>
        </w:rPr>
      </w:pPr>
      <w:r w:rsidRPr="00A60DBE">
        <w:rPr>
          <w:sz w:val="24"/>
          <w:szCs w:val="24"/>
          <w:u w:val="single"/>
        </w:rPr>
        <w:t>Interaktioner</w:t>
      </w:r>
    </w:p>
    <w:p w14:paraId="1D99A167" w14:textId="77777777" w:rsidR="00A60DBE" w:rsidRPr="00A60DBE" w:rsidRDefault="00A60DBE" w:rsidP="001005F7">
      <w:pPr>
        <w:ind w:left="851"/>
        <w:rPr>
          <w:sz w:val="24"/>
          <w:szCs w:val="24"/>
        </w:rPr>
      </w:pPr>
    </w:p>
    <w:p w14:paraId="29D1A5BD" w14:textId="75F13071" w:rsidR="00A60DBE" w:rsidRPr="00A60DBE" w:rsidRDefault="00A60DBE" w:rsidP="001005F7">
      <w:pPr>
        <w:ind w:left="851"/>
        <w:rPr>
          <w:sz w:val="24"/>
          <w:szCs w:val="24"/>
        </w:rPr>
      </w:pPr>
      <w:r w:rsidRPr="00A60DBE">
        <w:rPr>
          <w:sz w:val="24"/>
          <w:szCs w:val="24"/>
        </w:rPr>
        <w:t xml:space="preserve">Hvis </w:t>
      </w:r>
      <w:proofErr w:type="spellStart"/>
      <w:r w:rsidRPr="00A60DBE">
        <w:rPr>
          <w:sz w:val="24"/>
          <w:szCs w:val="24"/>
        </w:rPr>
        <w:t>Ruxolitinib</w:t>
      </w:r>
      <w:proofErr w:type="spellEnd"/>
      <w:r w:rsidRPr="00A60DBE">
        <w:rPr>
          <w:sz w:val="24"/>
          <w:szCs w:val="24"/>
        </w:rPr>
        <w:t xml:space="preserve"> </w:t>
      </w:r>
      <w:r w:rsidR="002E5EB3">
        <w:rPr>
          <w:sz w:val="24"/>
          <w:szCs w:val="24"/>
        </w:rPr>
        <w:t>"</w:t>
      </w:r>
      <w:proofErr w:type="spellStart"/>
      <w:r w:rsidR="002E5EB3">
        <w:rPr>
          <w:sz w:val="24"/>
          <w:szCs w:val="24"/>
        </w:rPr>
        <w:t>Apotex</w:t>
      </w:r>
      <w:proofErr w:type="spellEnd"/>
      <w:r w:rsidR="002E5EB3">
        <w:rPr>
          <w:sz w:val="24"/>
          <w:szCs w:val="24"/>
        </w:rPr>
        <w:t>"</w:t>
      </w:r>
      <w:r w:rsidRPr="00A60DBE">
        <w:rPr>
          <w:sz w:val="24"/>
          <w:szCs w:val="24"/>
        </w:rPr>
        <w:t xml:space="preserve"> skal administreres sammen med stærke CYP3A4-hæmmere eller </w:t>
      </w:r>
      <w:proofErr w:type="spellStart"/>
      <w:r w:rsidRPr="00A60DBE">
        <w:rPr>
          <w:sz w:val="24"/>
          <w:szCs w:val="24"/>
        </w:rPr>
        <w:t>hæmmere</w:t>
      </w:r>
      <w:proofErr w:type="spellEnd"/>
      <w:r w:rsidRPr="00A60DBE">
        <w:rPr>
          <w:sz w:val="24"/>
          <w:szCs w:val="24"/>
        </w:rPr>
        <w:t xml:space="preserve"> af både CYP3A4- og CYP2C9-enzymer (</w:t>
      </w:r>
      <w:r w:rsidR="002E5EB3">
        <w:rPr>
          <w:sz w:val="24"/>
          <w:szCs w:val="24"/>
        </w:rPr>
        <w:t>f.eks.</w:t>
      </w:r>
      <w:r w:rsidRPr="00A60DBE">
        <w:rPr>
          <w:sz w:val="24"/>
          <w:szCs w:val="24"/>
        </w:rPr>
        <w:t xml:space="preserve"> </w:t>
      </w:r>
      <w:proofErr w:type="spellStart"/>
      <w:r w:rsidRPr="00A60DBE">
        <w:rPr>
          <w:sz w:val="24"/>
          <w:szCs w:val="24"/>
        </w:rPr>
        <w:t>fluconazol</w:t>
      </w:r>
      <w:proofErr w:type="spellEnd"/>
      <w:r w:rsidRPr="00A60DBE">
        <w:rPr>
          <w:sz w:val="24"/>
          <w:szCs w:val="24"/>
        </w:rPr>
        <w:t xml:space="preserve">), skal dosisenheden for </w:t>
      </w:r>
      <w:proofErr w:type="spellStart"/>
      <w:r w:rsidRPr="00A60DBE">
        <w:rPr>
          <w:sz w:val="24"/>
          <w:szCs w:val="24"/>
        </w:rPr>
        <w:t>Ruxolitinib</w:t>
      </w:r>
      <w:proofErr w:type="spellEnd"/>
      <w:r w:rsidRPr="00A60DBE">
        <w:rPr>
          <w:sz w:val="24"/>
          <w:szCs w:val="24"/>
        </w:rPr>
        <w:t xml:space="preserve"> </w:t>
      </w:r>
      <w:r w:rsidR="002E5EB3">
        <w:rPr>
          <w:sz w:val="24"/>
          <w:szCs w:val="24"/>
        </w:rPr>
        <w:t>"</w:t>
      </w:r>
      <w:proofErr w:type="spellStart"/>
      <w:r w:rsidR="002E5EB3">
        <w:rPr>
          <w:sz w:val="24"/>
          <w:szCs w:val="24"/>
        </w:rPr>
        <w:t>Apotex</w:t>
      </w:r>
      <w:proofErr w:type="spellEnd"/>
      <w:r w:rsidR="002E5EB3">
        <w:rPr>
          <w:sz w:val="24"/>
          <w:szCs w:val="24"/>
        </w:rPr>
        <w:t>"</w:t>
      </w:r>
      <w:r w:rsidRPr="00A60DBE">
        <w:rPr>
          <w:sz w:val="24"/>
          <w:szCs w:val="24"/>
        </w:rPr>
        <w:t xml:space="preserve"> reduceres med ca. 50</w:t>
      </w:r>
      <w:r w:rsidR="002E5EB3">
        <w:rPr>
          <w:sz w:val="24"/>
          <w:szCs w:val="24"/>
        </w:rPr>
        <w:t xml:space="preserve"> %</w:t>
      </w:r>
      <w:r w:rsidRPr="00A60DBE">
        <w:rPr>
          <w:sz w:val="24"/>
          <w:szCs w:val="24"/>
        </w:rPr>
        <w:t xml:space="preserve"> og administreres to gange dagligt (se pkt. 4.2 og 4.5).</w:t>
      </w:r>
    </w:p>
    <w:p w14:paraId="6AD01BC6" w14:textId="77777777" w:rsidR="00A60DBE" w:rsidRPr="00A60DBE" w:rsidRDefault="00A60DBE" w:rsidP="001005F7">
      <w:pPr>
        <w:ind w:left="851"/>
        <w:rPr>
          <w:sz w:val="24"/>
          <w:szCs w:val="24"/>
        </w:rPr>
      </w:pPr>
    </w:p>
    <w:p w14:paraId="4CC66C25" w14:textId="7EAAFE14" w:rsidR="00A60DBE" w:rsidRPr="00A60DBE" w:rsidRDefault="00A60DBE" w:rsidP="001005F7">
      <w:pPr>
        <w:ind w:left="851"/>
        <w:rPr>
          <w:sz w:val="24"/>
          <w:szCs w:val="24"/>
        </w:rPr>
      </w:pPr>
      <w:r w:rsidRPr="00A60DBE">
        <w:rPr>
          <w:sz w:val="24"/>
          <w:szCs w:val="24"/>
        </w:rPr>
        <w:t>Hyppigere monitorering (</w:t>
      </w:r>
      <w:r w:rsidR="002E5EB3">
        <w:rPr>
          <w:sz w:val="24"/>
          <w:szCs w:val="24"/>
        </w:rPr>
        <w:t>f.eks.</w:t>
      </w:r>
      <w:r w:rsidRPr="00A60DBE">
        <w:rPr>
          <w:sz w:val="24"/>
          <w:szCs w:val="24"/>
        </w:rPr>
        <w:t xml:space="preserve"> to gange ugentligt) af hæmatologiparametre og af kliniske tegn og symptomer på </w:t>
      </w:r>
      <w:proofErr w:type="spellStart"/>
      <w:r w:rsidRPr="00A60DBE">
        <w:rPr>
          <w:sz w:val="24"/>
          <w:szCs w:val="24"/>
        </w:rPr>
        <w:t>ruxolitinib</w:t>
      </w:r>
      <w:proofErr w:type="spellEnd"/>
      <w:r w:rsidRPr="00A60DBE">
        <w:rPr>
          <w:sz w:val="24"/>
          <w:szCs w:val="24"/>
        </w:rPr>
        <w:t xml:space="preserve">-relaterede bivirkninger anbefales under behandling med stærke CYP3A4-hæmmere eller </w:t>
      </w:r>
      <w:proofErr w:type="spellStart"/>
      <w:r w:rsidRPr="00A60DBE">
        <w:rPr>
          <w:sz w:val="24"/>
          <w:szCs w:val="24"/>
        </w:rPr>
        <w:t>hæmmere</w:t>
      </w:r>
      <w:proofErr w:type="spellEnd"/>
      <w:r w:rsidRPr="00A60DBE">
        <w:rPr>
          <w:sz w:val="24"/>
          <w:szCs w:val="24"/>
        </w:rPr>
        <w:t xml:space="preserve"> af både CYP2C9- og CYP3A4-enzymer.</w:t>
      </w:r>
    </w:p>
    <w:p w14:paraId="61443F69" w14:textId="77777777" w:rsidR="00385D82" w:rsidRDefault="00385D82" w:rsidP="001005F7">
      <w:pPr>
        <w:ind w:left="851"/>
        <w:rPr>
          <w:sz w:val="24"/>
          <w:szCs w:val="24"/>
        </w:rPr>
      </w:pPr>
    </w:p>
    <w:p w14:paraId="732FB2F6" w14:textId="394D3B0E" w:rsidR="00A60DBE" w:rsidRPr="00A60DBE" w:rsidRDefault="00A60DBE" w:rsidP="001005F7">
      <w:pPr>
        <w:ind w:left="851"/>
        <w:rPr>
          <w:sz w:val="24"/>
          <w:szCs w:val="24"/>
        </w:rPr>
      </w:pPr>
      <w:r w:rsidRPr="00A60DBE">
        <w:rPr>
          <w:sz w:val="24"/>
          <w:szCs w:val="24"/>
        </w:rPr>
        <w:t xml:space="preserve">Samtidig brug af </w:t>
      </w:r>
      <w:proofErr w:type="spellStart"/>
      <w:r w:rsidRPr="00A60DBE">
        <w:rPr>
          <w:sz w:val="24"/>
          <w:szCs w:val="24"/>
        </w:rPr>
        <w:t>cytoreduktive</w:t>
      </w:r>
      <w:proofErr w:type="spellEnd"/>
      <w:r w:rsidRPr="00A60DBE">
        <w:rPr>
          <w:sz w:val="24"/>
          <w:szCs w:val="24"/>
        </w:rPr>
        <w:t xml:space="preserve"> terapier med </w:t>
      </w:r>
      <w:proofErr w:type="spellStart"/>
      <w:r w:rsidRPr="00A60DBE">
        <w:rPr>
          <w:sz w:val="24"/>
          <w:szCs w:val="24"/>
        </w:rPr>
        <w:t>Ruxolitinib</w:t>
      </w:r>
      <w:proofErr w:type="spellEnd"/>
      <w:r w:rsidRPr="00A60DBE">
        <w:rPr>
          <w:sz w:val="24"/>
          <w:szCs w:val="24"/>
        </w:rPr>
        <w:t xml:space="preserve"> </w:t>
      </w:r>
      <w:r w:rsidR="002E5EB3">
        <w:rPr>
          <w:sz w:val="24"/>
          <w:szCs w:val="24"/>
        </w:rPr>
        <w:t>"</w:t>
      </w:r>
      <w:proofErr w:type="spellStart"/>
      <w:r w:rsidR="002E5EB3">
        <w:rPr>
          <w:sz w:val="24"/>
          <w:szCs w:val="24"/>
        </w:rPr>
        <w:t>Apotex</w:t>
      </w:r>
      <w:proofErr w:type="spellEnd"/>
      <w:r w:rsidR="002E5EB3">
        <w:rPr>
          <w:sz w:val="24"/>
          <w:szCs w:val="24"/>
        </w:rPr>
        <w:t>"</w:t>
      </w:r>
      <w:r w:rsidRPr="00A60DBE">
        <w:rPr>
          <w:sz w:val="24"/>
          <w:szCs w:val="24"/>
        </w:rPr>
        <w:t xml:space="preserve"> var associeret med håndterbare </w:t>
      </w:r>
      <w:proofErr w:type="spellStart"/>
      <w:r w:rsidRPr="00A60DBE">
        <w:rPr>
          <w:sz w:val="24"/>
          <w:szCs w:val="24"/>
        </w:rPr>
        <w:t>cytopenier</w:t>
      </w:r>
      <w:proofErr w:type="spellEnd"/>
      <w:r w:rsidRPr="00A60DBE">
        <w:rPr>
          <w:sz w:val="24"/>
          <w:szCs w:val="24"/>
        </w:rPr>
        <w:t xml:space="preserve">. (se pkt. 4.2 for dosisændringer under </w:t>
      </w:r>
      <w:proofErr w:type="spellStart"/>
      <w:r w:rsidRPr="00A60DBE">
        <w:rPr>
          <w:sz w:val="24"/>
          <w:szCs w:val="24"/>
        </w:rPr>
        <w:t>cytopenier</w:t>
      </w:r>
      <w:proofErr w:type="spellEnd"/>
      <w:r w:rsidRPr="00A60DBE">
        <w:rPr>
          <w:sz w:val="24"/>
          <w:szCs w:val="24"/>
        </w:rPr>
        <w:t>).</w:t>
      </w:r>
    </w:p>
    <w:p w14:paraId="07F17A50" w14:textId="77777777" w:rsidR="00A60DBE" w:rsidRPr="00A60DBE" w:rsidRDefault="00A60DBE" w:rsidP="001005F7">
      <w:pPr>
        <w:ind w:left="851"/>
        <w:rPr>
          <w:sz w:val="24"/>
          <w:szCs w:val="24"/>
        </w:rPr>
      </w:pPr>
    </w:p>
    <w:p w14:paraId="55EDF4C0" w14:textId="77777777" w:rsidR="00A60DBE" w:rsidRPr="00A60DBE" w:rsidRDefault="00A60DBE" w:rsidP="001005F7">
      <w:pPr>
        <w:ind w:left="851"/>
        <w:rPr>
          <w:sz w:val="24"/>
          <w:szCs w:val="24"/>
        </w:rPr>
      </w:pPr>
      <w:r w:rsidRPr="00A60DBE">
        <w:rPr>
          <w:sz w:val="24"/>
          <w:szCs w:val="24"/>
          <w:u w:val="single"/>
        </w:rPr>
        <w:t>Symptomer efter behandlingsophør</w:t>
      </w:r>
    </w:p>
    <w:p w14:paraId="24D3519A" w14:textId="1B4A2EBF" w:rsidR="00A60DBE" w:rsidRPr="00A60DBE" w:rsidRDefault="00A60DBE" w:rsidP="001005F7">
      <w:pPr>
        <w:ind w:left="851"/>
        <w:rPr>
          <w:sz w:val="24"/>
          <w:szCs w:val="24"/>
        </w:rPr>
      </w:pPr>
      <w:r w:rsidRPr="00A60DBE">
        <w:rPr>
          <w:sz w:val="24"/>
          <w:szCs w:val="24"/>
        </w:rPr>
        <w:t xml:space="preserve">Efter afbrydelse af eller ophør med </w:t>
      </w:r>
      <w:proofErr w:type="spellStart"/>
      <w:r w:rsidRPr="00A60DBE">
        <w:rPr>
          <w:sz w:val="24"/>
          <w:szCs w:val="24"/>
        </w:rPr>
        <w:t>Ruxolitinib</w:t>
      </w:r>
      <w:proofErr w:type="spellEnd"/>
      <w:r w:rsidRPr="00A60DBE">
        <w:rPr>
          <w:sz w:val="24"/>
          <w:szCs w:val="24"/>
        </w:rPr>
        <w:t xml:space="preserve"> </w:t>
      </w:r>
      <w:r w:rsidR="002E5EB3">
        <w:rPr>
          <w:sz w:val="24"/>
          <w:szCs w:val="24"/>
        </w:rPr>
        <w:t>"</w:t>
      </w:r>
      <w:proofErr w:type="spellStart"/>
      <w:r w:rsidR="002E5EB3">
        <w:rPr>
          <w:sz w:val="24"/>
          <w:szCs w:val="24"/>
        </w:rPr>
        <w:t>Apotex</w:t>
      </w:r>
      <w:proofErr w:type="spellEnd"/>
      <w:r w:rsidR="002E5EB3">
        <w:rPr>
          <w:sz w:val="24"/>
          <w:szCs w:val="24"/>
        </w:rPr>
        <w:t>"</w:t>
      </w:r>
      <w:r w:rsidRPr="00A60DBE">
        <w:rPr>
          <w:sz w:val="24"/>
          <w:szCs w:val="24"/>
        </w:rPr>
        <w:t xml:space="preserve"> kan </w:t>
      </w:r>
      <w:proofErr w:type="spellStart"/>
      <w:r w:rsidRPr="00A60DBE">
        <w:rPr>
          <w:sz w:val="24"/>
          <w:szCs w:val="24"/>
        </w:rPr>
        <w:t>myelofibrosesymptomerne</w:t>
      </w:r>
      <w:proofErr w:type="spellEnd"/>
      <w:r w:rsidRPr="00A60DBE">
        <w:rPr>
          <w:sz w:val="24"/>
          <w:szCs w:val="24"/>
        </w:rPr>
        <w:t xml:space="preserve"> vende tilbage over en periode på ca. en uge. Der har været tilfælde, hvor patienter, som ophørte med </w:t>
      </w:r>
      <w:proofErr w:type="spellStart"/>
      <w:r w:rsidRPr="00A60DBE">
        <w:rPr>
          <w:sz w:val="24"/>
          <w:szCs w:val="24"/>
        </w:rPr>
        <w:t>Ruxolitinib</w:t>
      </w:r>
      <w:proofErr w:type="spellEnd"/>
      <w:r w:rsidRPr="00A60DBE">
        <w:rPr>
          <w:sz w:val="24"/>
          <w:szCs w:val="24"/>
        </w:rPr>
        <w:t xml:space="preserve"> </w:t>
      </w:r>
      <w:r w:rsidR="002E5EB3">
        <w:rPr>
          <w:sz w:val="24"/>
          <w:szCs w:val="24"/>
        </w:rPr>
        <w:t>"</w:t>
      </w:r>
      <w:proofErr w:type="spellStart"/>
      <w:r w:rsidR="002E5EB3">
        <w:rPr>
          <w:sz w:val="24"/>
          <w:szCs w:val="24"/>
        </w:rPr>
        <w:t>Apotex</w:t>
      </w:r>
      <w:proofErr w:type="spellEnd"/>
      <w:r w:rsidR="002E5EB3">
        <w:rPr>
          <w:sz w:val="24"/>
          <w:szCs w:val="24"/>
        </w:rPr>
        <w:t>"</w:t>
      </w:r>
      <w:r w:rsidRPr="00A60DBE">
        <w:rPr>
          <w:sz w:val="24"/>
          <w:szCs w:val="24"/>
        </w:rPr>
        <w:t xml:space="preserve">, oplevede alvorligere hændelser, især i forbindelse med samtidig akut sygdom. Det er ikke fastslået, om pludseligt ophør med </w:t>
      </w:r>
      <w:proofErr w:type="spellStart"/>
      <w:r w:rsidRPr="00A60DBE">
        <w:rPr>
          <w:sz w:val="24"/>
          <w:szCs w:val="24"/>
        </w:rPr>
        <w:t>Ruxolitinib</w:t>
      </w:r>
      <w:proofErr w:type="spellEnd"/>
      <w:r w:rsidRPr="00A60DBE">
        <w:rPr>
          <w:sz w:val="24"/>
          <w:szCs w:val="24"/>
        </w:rPr>
        <w:t xml:space="preserve"> </w:t>
      </w:r>
      <w:r w:rsidR="002E5EB3">
        <w:rPr>
          <w:sz w:val="24"/>
          <w:szCs w:val="24"/>
        </w:rPr>
        <w:t>"</w:t>
      </w:r>
      <w:proofErr w:type="spellStart"/>
      <w:r w:rsidR="002E5EB3">
        <w:rPr>
          <w:sz w:val="24"/>
          <w:szCs w:val="24"/>
        </w:rPr>
        <w:t>Apotex</w:t>
      </w:r>
      <w:proofErr w:type="spellEnd"/>
      <w:r w:rsidR="002E5EB3">
        <w:rPr>
          <w:sz w:val="24"/>
          <w:szCs w:val="24"/>
        </w:rPr>
        <w:t>"</w:t>
      </w:r>
      <w:r w:rsidRPr="00A60DBE">
        <w:rPr>
          <w:sz w:val="24"/>
          <w:szCs w:val="24"/>
        </w:rPr>
        <w:t xml:space="preserve"> bidrog til disse hændelser. Medmindre pludseligt ophør er nødvendigt, kan gradvis nedtrapning af </w:t>
      </w:r>
      <w:proofErr w:type="spellStart"/>
      <w:r w:rsidRPr="00A60DBE">
        <w:rPr>
          <w:sz w:val="24"/>
          <w:szCs w:val="24"/>
        </w:rPr>
        <w:t>Ruxolitinib</w:t>
      </w:r>
      <w:proofErr w:type="spellEnd"/>
      <w:r w:rsidRPr="00A60DBE">
        <w:rPr>
          <w:sz w:val="24"/>
          <w:szCs w:val="24"/>
        </w:rPr>
        <w:t xml:space="preserve"> </w:t>
      </w:r>
      <w:r w:rsidR="002E5EB3">
        <w:rPr>
          <w:sz w:val="24"/>
          <w:szCs w:val="24"/>
        </w:rPr>
        <w:t>"</w:t>
      </w:r>
      <w:proofErr w:type="spellStart"/>
      <w:r w:rsidR="002E5EB3">
        <w:rPr>
          <w:sz w:val="24"/>
          <w:szCs w:val="24"/>
        </w:rPr>
        <w:t>Apotex</w:t>
      </w:r>
      <w:proofErr w:type="spellEnd"/>
      <w:r w:rsidR="002E5EB3">
        <w:rPr>
          <w:sz w:val="24"/>
          <w:szCs w:val="24"/>
        </w:rPr>
        <w:t>"</w:t>
      </w:r>
      <w:r w:rsidRPr="00A60DBE">
        <w:rPr>
          <w:sz w:val="24"/>
          <w:szCs w:val="24"/>
        </w:rPr>
        <w:t>-dosis overvejes, omend det ikke er bevist, at dette er nyttigt.</w:t>
      </w:r>
    </w:p>
    <w:p w14:paraId="59EE5158" w14:textId="77777777" w:rsidR="00A60DBE" w:rsidRPr="00A60DBE" w:rsidRDefault="00A60DBE" w:rsidP="001005F7">
      <w:pPr>
        <w:ind w:left="851"/>
        <w:rPr>
          <w:sz w:val="24"/>
          <w:szCs w:val="24"/>
        </w:rPr>
      </w:pPr>
    </w:p>
    <w:p w14:paraId="26B372FD" w14:textId="77777777" w:rsidR="00A60DBE" w:rsidRPr="00A60DBE" w:rsidRDefault="00A60DBE" w:rsidP="001005F7">
      <w:pPr>
        <w:ind w:left="851"/>
        <w:rPr>
          <w:sz w:val="24"/>
          <w:szCs w:val="24"/>
        </w:rPr>
      </w:pPr>
      <w:r w:rsidRPr="00A60DBE">
        <w:rPr>
          <w:sz w:val="24"/>
          <w:szCs w:val="24"/>
          <w:u w:val="single"/>
        </w:rPr>
        <w:t>Hjælpestoffer med kendt effekt</w:t>
      </w:r>
    </w:p>
    <w:p w14:paraId="4D4F1B77" w14:textId="77777777" w:rsidR="00A60DBE" w:rsidRPr="00A60DBE" w:rsidRDefault="00A60DBE" w:rsidP="001005F7">
      <w:pPr>
        <w:ind w:left="851"/>
        <w:rPr>
          <w:sz w:val="24"/>
          <w:szCs w:val="24"/>
        </w:rPr>
      </w:pPr>
    </w:p>
    <w:p w14:paraId="6EDD8FFA" w14:textId="1DD3207F" w:rsidR="00A60DBE" w:rsidRPr="00A60DBE" w:rsidRDefault="00A60DBE" w:rsidP="001005F7">
      <w:pPr>
        <w:ind w:left="851"/>
        <w:rPr>
          <w:sz w:val="24"/>
          <w:szCs w:val="24"/>
        </w:rPr>
      </w:pPr>
      <w:proofErr w:type="spellStart"/>
      <w:r w:rsidRPr="00A60DBE">
        <w:rPr>
          <w:sz w:val="24"/>
          <w:szCs w:val="24"/>
        </w:rPr>
        <w:t>Ruxolitinib</w:t>
      </w:r>
      <w:proofErr w:type="spellEnd"/>
      <w:r w:rsidRPr="00A60DBE">
        <w:rPr>
          <w:sz w:val="24"/>
          <w:szCs w:val="24"/>
        </w:rPr>
        <w:t xml:space="preserve"> </w:t>
      </w:r>
      <w:r w:rsidR="002E5EB3">
        <w:rPr>
          <w:sz w:val="24"/>
          <w:szCs w:val="24"/>
        </w:rPr>
        <w:t>"</w:t>
      </w:r>
      <w:proofErr w:type="spellStart"/>
      <w:r w:rsidR="002E5EB3">
        <w:rPr>
          <w:sz w:val="24"/>
          <w:szCs w:val="24"/>
        </w:rPr>
        <w:t>Apotex</w:t>
      </w:r>
      <w:proofErr w:type="spellEnd"/>
      <w:r w:rsidR="002E5EB3">
        <w:rPr>
          <w:sz w:val="24"/>
          <w:szCs w:val="24"/>
        </w:rPr>
        <w:t>"</w:t>
      </w:r>
      <w:r w:rsidRPr="00A60DBE">
        <w:rPr>
          <w:sz w:val="24"/>
          <w:szCs w:val="24"/>
        </w:rPr>
        <w:t xml:space="preserve"> indeholder </w:t>
      </w:r>
      <w:proofErr w:type="spellStart"/>
      <w:r w:rsidRPr="00A60DBE">
        <w:rPr>
          <w:sz w:val="24"/>
          <w:szCs w:val="24"/>
        </w:rPr>
        <w:t>lactosemonohydrat</w:t>
      </w:r>
      <w:proofErr w:type="spellEnd"/>
      <w:r w:rsidRPr="00A60DBE">
        <w:rPr>
          <w:sz w:val="24"/>
          <w:szCs w:val="24"/>
        </w:rPr>
        <w:t xml:space="preserve">. Bør ikke anvendes til patienter med hereditær </w:t>
      </w:r>
      <w:proofErr w:type="spellStart"/>
      <w:r w:rsidRPr="00A60DBE">
        <w:rPr>
          <w:sz w:val="24"/>
          <w:szCs w:val="24"/>
        </w:rPr>
        <w:t>galactoseintolerans</w:t>
      </w:r>
      <w:proofErr w:type="spellEnd"/>
      <w:r w:rsidRPr="00A60DBE">
        <w:rPr>
          <w:sz w:val="24"/>
          <w:szCs w:val="24"/>
        </w:rPr>
        <w:t xml:space="preserve">, total </w:t>
      </w:r>
      <w:proofErr w:type="spellStart"/>
      <w:r w:rsidRPr="00A60DBE">
        <w:rPr>
          <w:sz w:val="24"/>
          <w:szCs w:val="24"/>
        </w:rPr>
        <w:t>lactasemangel</w:t>
      </w:r>
      <w:proofErr w:type="spellEnd"/>
      <w:r w:rsidRPr="00A60DBE">
        <w:rPr>
          <w:sz w:val="24"/>
          <w:szCs w:val="24"/>
        </w:rPr>
        <w:t xml:space="preserve"> eller </w:t>
      </w:r>
      <w:proofErr w:type="spellStart"/>
      <w:r w:rsidRPr="00A60DBE">
        <w:rPr>
          <w:sz w:val="24"/>
          <w:szCs w:val="24"/>
        </w:rPr>
        <w:t>glucose</w:t>
      </w:r>
      <w:proofErr w:type="spellEnd"/>
      <w:r w:rsidRPr="00A60DBE">
        <w:rPr>
          <w:sz w:val="24"/>
          <w:szCs w:val="24"/>
        </w:rPr>
        <w:t>/</w:t>
      </w:r>
      <w:proofErr w:type="spellStart"/>
      <w:r w:rsidRPr="00A60DBE">
        <w:rPr>
          <w:sz w:val="24"/>
          <w:szCs w:val="24"/>
        </w:rPr>
        <w:t>galactosemalabsorption</w:t>
      </w:r>
      <w:proofErr w:type="spellEnd"/>
      <w:r w:rsidRPr="00A60DBE">
        <w:rPr>
          <w:sz w:val="24"/>
          <w:szCs w:val="24"/>
        </w:rPr>
        <w:t>.</w:t>
      </w:r>
    </w:p>
    <w:p w14:paraId="2BC7E4C2" w14:textId="018BA8E6" w:rsidR="009260DE" w:rsidRPr="00E56460" w:rsidRDefault="00A60DBE" w:rsidP="001005F7">
      <w:pPr>
        <w:ind w:left="851"/>
        <w:rPr>
          <w:sz w:val="24"/>
          <w:szCs w:val="24"/>
        </w:rPr>
      </w:pPr>
      <w:r w:rsidRPr="00A60DBE">
        <w:rPr>
          <w:sz w:val="24"/>
          <w:szCs w:val="24"/>
        </w:rPr>
        <w:t>Dette lægemiddel indeholder mindre end 1 mmol (23 mg) natrium pr. tablet, dvs. det er i det væsentlige natriumfrit.</w:t>
      </w:r>
    </w:p>
    <w:p w14:paraId="249DB2F4" w14:textId="77777777" w:rsidR="00DA37F9" w:rsidRPr="00E56460" w:rsidRDefault="00DA37F9" w:rsidP="009260DE">
      <w:pPr>
        <w:tabs>
          <w:tab w:val="left" w:pos="851"/>
        </w:tabs>
        <w:ind w:left="851"/>
        <w:rPr>
          <w:sz w:val="24"/>
          <w:szCs w:val="24"/>
        </w:rPr>
      </w:pPr>
    </w:p>
    <w:p w14:paraId="2E9FB228" w14:textId="77777777" w:rsidR="009260DE" w:rsidRPr="00E56460" w:rsidRDefault="009260DE" w:rsidP="009260DE">
      <w:pPr>
        <w:tabs>
          <w:tab w:val="left" w:pos="851"/>
        </w:tabs>
        <w:ind w:left="851" w:hanging="851"/>
        <w:rPr>
          <w:b/>
          <w:sz w:val="24"/>
          <w:szCs w:val="24"/>
        </w:rPr>
      </w:pPr>
      <w:r w:rsidRPr="00E56460">
        <w:rPr>
          <w:b/>
          <w:sz w:val="24"/>
          <w:szCs w:val="24"/>
        </w:rPr>
        <w:t>4.5</w:t>
      </w:r>
      <w:r w:rsidRPr="00E56460">
        <w:rPr>
          <w:b/>
          <w:sz w:val="24"/>
          <w:szCs w:val="24"/>
        </w:rPr>
        <w:tab/>
        <w:t>Interaktion med andre lægemidler og andre former for interaktion</w:t>
      </w:r>
    </w:p>
    <w:p w14:paraId="1A918739" w14:textId="77777777" w:rsidR="00A60DBE" w:rsidRPr="00A60DBE" w:rsidRDefault="00A60DBE" w:rsidP="001005F7">
      <w:pPr>
        <w:ind w:left="851"/>
        <w:rPr>
          <w:sz w:val="24"/>
          <w:szCs w:val="24"/>
        </w:rPr>
      </w:pPr>
      <w:r w:rsidRPr="00A60DBE">
        <w:rPr>
          <w:sz w:val="24"/>
          <w:szCs w:val="24"/>
        </w:rPr>
        <w:t>Interaktionsstudier er kun udført hos voksne.</w:t>
      </w:r>
    </w:p>
    <w:p w14:paraId="5BFD4D27" w14:textId="77777777" w:rsidR="00A60DBE" w:rsidRPr="00A60DBE" w:rsidRDefault="00A60DBE" w:rsidP="001005F7">
      <w:pPr>
        <w:ind w:left="851"/>
        <w:rPr>
          <w:sz w:val="24"/>
          <w:szCs w:val="24"/>
        </w:rPr>
      </w:pPr>
    </w:p>
    <w:p w14:paraId="1F85BAE5" w14:textId="77777777" w:rsidR="00A60DBE" w:rsidRDefault="00A60DBE" w:rsidP="001005F7">
      <w:pPr>
        <w:ind w:left="851"/>
        <w:rPr>
          <w:sz w:val="24"/>
          <w:szCs w:val="24"/>
        </w:rPr>
      </w:pPr>
      <w:proofErr w:type="spellStart"/>
      <w:r w:rsidRPr="00A60DBE">
        <w:rPr>
          <w:sz w:val="24"/>
          <w:szCs w:val="24"/>
        </w:rPr>
        <w:t>Ruxolitinib</w:t>
      </w:r>
      <w:proofErr w:type="spellEnd"/>
      <w:r w:rsidRPr="00A60DBE">
        <w:rPr>
          <w:sz w:val="24"/>
          <w:szCs w:val="24"/>
        </w:rPr>
        <w:t xml:space="preserve"> er elimineret gennem metabolisme katalyseret ved CYP3A4 og CYP2C9. Lægemidler, der hæmmer disse enzymer kan derfor give anledning til stigning i eksponering af </w:t>
      </w:r>
      <w:proofErr w:type="spellStart"/>
      <w:r w:rsidRPr="00A60DBE">
        <w:rPr>
          <w:sz w:val="24"/>
          <w:szCs w:val="24"/>
        </w:rPr>
        <w:t>ruxolitinib</w:t>
      </w:r>
      <w:proofErr w:type="spellEnd"/>
      <w:r w:rsidRPr="00A60DBE">
        <w:rPr>
          <w:sz w:val="24"/>
          <w:szCs w:val="24"/>
        </w:rPr>
        <w:t>.</w:t>
      </w:r>
    </w:p>
    <w:p w14:paraId="750A6A5F" w14:textId="080C96FE" w:rsidR="002E5EB3" w:rsidRDefault="002E5EB3">
      <w:pPr>
        <w:rPr>
          <w:sz w:val="24"/>
          <w:szCs w:val="24"/>
        </w:rPr>
      </w:pPr>
      <w:r>
        <w:rPr>
          <w:sz w:val="24"/>
          <w:szCs w:val="24"/>
        </w:rPr>
        <w:br w:type="page"/>
      </w:r>
    </w:p>
    <w:p w14:paraId="66093BD4" w14:textId="77777777" w:rsidR="00385D82" w:rsidRPr="00A60DBE" w:rsidRDefault="00385D82" w:rsidP="001005F7">
      <w:pPr>
        <w:ind w:left="851"/>
        <w:rPr>
          <w:sz w:val="24"/>
          <w:szCs w:val="24"/>
        </w:rPr>
      </w:pPr>
    </w:p>
    <w:p w14:paraId="685FA1FB" w14:textId="77777777" w:rsidR="00A60DBE" w:rsidRPr="00A60DBE" w:rsidRDefault="00A60DBE" w:rsidP="001005F7">
      <w:pPr>
        <w:ind w:left="851"/>
        <w:rPr>
          <w:sz w:val="24"/>
          <w:szCs w:val="24"/>
        </w:rPr>
      </w:pPr>
      <w:r w:rsidRPr="00A60DBE">
        <w:rPr>
          <w:sz w:val="24"/>
          <w:szCs w:val="24"/>
          <w:u w:val="single"/>
        </w:rPr>
        <w:t xml:space="preserve">Interaktioner, der medfører dosisreduktion af </w:t>
      </w:r>
      <w:proofErr w:type="spellStart"/>
      <w:r w:rsidRPr="00A60DBE">
        <w:rPr>
          <w:sz w:val="24"/>
          <w:szCs w:val="24"/>
          <w:u w:val="single"/>
        </w:rPr>
        <w:t>ruxolitinib</w:t>
      </w:r>
      <w:proofErr w:type="spellEnd"/>
    </w:p>
    <w:p w14:paraId="37D5FC44" w14:textId="77777777" w:rsidR="00A60DBE" w:rsidRPr="00A60DBE" w:rsidRDefault="00A60DBE" w:rsidP="001005F7">
      <w:pPr>
        <w:ind w:left="851"/>
        <w:rPr>
          <w:sz w:val="24"/>
          <w:szCs w:val="24"/>
        </w:rPr>
      </w:pPr>
    </w:p>
    <w:p w14:paraId="273B8DA1" w14:textId="77777777" w:rsidR="00A60DBE" w:rsidRPr="00A60DBE" w:rsidRDefault="00A60DBE" w:rsidP="001005F7">
      <w:pPr>
        <w:ind w:left="851"/>
        <w:rPr>
          <w:i/>
          <w:sz w:val="24"/>
          <w:szCs w:val="24"/>
        </w:rPr>
      </w:pPr>
      <w:r w:rsidRPr="00A60DBE">
        <w:rPr>
          <w:i/>
          <w:sz w:val="24"/>
          <w:szCs w:val="24"/>
          <w:u w:val="single"/>
        </w:rPr>
        <w:t>CYP3A4-hæmmere</w:t>
      </w:r>
    </w:p>
    <w:p w14:paraId="32B5138F" w14:textId="77777777" w:rsidR="00A60DBE" w:rsidRPr="00A60DBE" w:rsidRDefault="00A60DBE" w:rsidP="001005F7">
      <w:pPr>
        <w:ind w:left="851"/>
        <w:rPr>
          <w:i/>
          <w:sz w:val="24"/>
          <w:szCs w:val="24"/>
        </w:rPr>
      </w:pPr>
      <w:r w:rsidRPr="00A60DBE">
        <w:rPr>
          <w:i/>
          <w:sz w:val="24"/>
          <w:szCs w:val="24"/>
        </w:rPr>
        <w:t xml:space="preserve">Stærke CYP3A4-hæmmere (såsom, men ikke begrænset til </w:t>
      </w:r>
      <w:proofErr w:type="spellStart"/>
      <w:r w:rsidRPr="00A60DBE">
        <w:rPr>
          <w:i/>
          <w:sz w:val="24"/>
          <w:szCs w:val="24"/>
        </w:rPr>
        <w:t>boceprevir</w:t>
      </w:r>
      <w:proofErr w:type="spellEnd"/>
      <w:r w:rsidRPr="00A60DBE">
        <w:rPr>
          <w:i/>
          <w:sz w:val="24"/>
          <w:szCs w:val="24"/>
        </w:rPr>
        <w:t xml:space="preserve">, </w:t>
      </w:r>
      <w:proofErr w:type="spellStart"/>
      <w:r w:rsidRPr="00A60DBE">
        <w:rPr>
          <w:i/>
          <w:sz w:val="24"/>
          <w:szCs w:val="24"/>
        </w:rPr>
        <w:t>clarithromycin</w:t>
      </w:r>
      <w:proofErr w:type="spellEnd"/>
      <w:r w:rsidRPr="00A60DBE">
        <w:rPr>
          <w:i/>
          <w:sz w:val="24"/>
          <w:szCs w:val="24"/>
        </w:rPr>
        <w:t xml:space="preserve">, </w:t>
      </w:r>
      <w:proofErr w:type="spellStart"/>
      <w:r w:rsidRPr="00A60DBE">
        <w:rPr>
          <w:i/>
          <w:sz w:val="24"/>
          <w:szCs w:val="24"/>
        </w:rPr>
        <w:t>indinavir</w:t>
      </w:r>
      <w:proofErr w:type="spellEnd"/>
      <w:r w:rsidRPr="00A60DBE">
        <w:rPr>
          <w:i/>
          <w:sz w:val="24"/>
          <w:szCs w:val="24"/>
        </w:rPr>
        <w:t xml:space="preserve">, </w:t>
      </w:r>
      <w:proofErr w:type="spellStart"/>
      <w:r w:rsidRPr="00A60DBE">
        <w:rPr>
          <w:i/>
          <w:sz w:val="24"/>
          <w:szCs w:val="24"/>
        </w:rPr>
        <w:t>itraconazol</w:t>
      </w:r>
      <w:proofErr w:type="spellEnd"/>
      <w:r w:rsidRPr="00A60DBE">
        <w:rPr>
          <w:i/>
          <w:sz w:val="24"/>
          <w:szCs w:val="24"/>
        </w:rPr>
        <w:t xml:space="preserve">, </w:t>
      </w:r>
      <w:proofErr w:type="spellStart"/>
      <w:r w:rsidRPr="00A60DBE">
        <w:rPr>
          <w:i/>
          <w:sz w:val="24"/>
          <w:szCs w:val="24"/>
        </w:rPr>
        <w:t>ketoconazol</w:t>
      </w:r>
      <w:proofErr w:type="spellEnd"/>
      <w:r w:rsidRPr="00A60DBE">
        <w:rPr>
          <w:i/>
          <w:sz w:val="24"/>
          <w:szCs w:val="24"/>
        </w:rPr>
        <w:t xml:space="preserve">, lopinavir/ritonavir, ritonavir, </w:t>
      </w:r>
      <w:proofErr w:type="spellStart"/>
      <w:r w:rsidRPr="00A60DBE">
        <w:rPr>
          <w:i/>
          <w:sz w:val="24"/>
          <w:szCs w:val="24"/>
        </w:rPr>
        <w:t>mibefradil</w:t>
      </w:r>
      <w:proofErr w:type="spellEnd"/>
      <w:r w:rsidRPr="00A60DBE">
        <w:rPr>
          <w:i/>
          <w:sz w:val="24"/>
          <w:szCs w:val="24"/>
        </w:rPr>
        <w:t xml:space="preserve">, </w:t>
      </w:r>
      <w:proofErr w:type="spellStart"/>
      <w:r w:rsidRPr="00A60DBE">
        <w:rPr>
          <w:i/>
          <w:sz w:val="24"/>
          <w:szCs w:val="24"/>
        </w:rPr>
        <w:t>nefazodon</w:t>
      </w:r>
      <w:proofErr w:type="spellEnd"/>
      <w:r w:rsidRPr="00A60DBE">
        <w:rPr>
          <w:i/>
          <w:sz w:val="24"/>
          <w:szCs w:val="24"/>
        </w:rPr>
        <w:t xml:space="preserve">, </w:t>
      </w:r>
      <w:proofErr w:type="spellStart"/>
      <w:r w:rsidRPr="00A60DBE">
        <w:rPr>
          <w:i/>
          <w:sz w:val="24"/>
          <w:szCs w:val="24"/>
        </w:rPr>
        <w:t>nelfinavir</w:t>
      </w:r>
      <w:proofErr w:type="spellEnd"/>
      <w:r w:rsidRPr="00A60DBE">
        <w:rPr>
          <w:i/>
          <w:sz w:val="24"/>
          <w:szCs w:val="24"/>
        </w:rPr>
        <w:t xml:space="preserve">, </w:t>
      </w:r>
      <w:proofErr w:type="spellStart"/>
      <w:r w:rsidRPr="00A60DBE">
        <w:rPr>
          <w:i/>
          <w:sz w:val="24"/>
          <w:szCs w:val="24"/>
        </w:rPr>
        <w:t>posaconazol</w:t>
      </w:r>
      <w:proofErr w:type="spellEnd"/>
      <w:r w:rsidRPr="00A60DBE">
        <w:rPr>
          <w:i/>
          <w:sz w:val="24"/>
          <w:szCs w:val="24"/>
        </w:rPr>
        <w:t xml:space="preserve">, </w:t>
      </w:r>
      <w:proofErr w:type="spellStart"/>
      <w:r w:rsidRPr="00A60DBE">
        <w:rPr>
          <w:i/>
          <w:sz w:val="24"/>
          <w:szCs w:val="24"/>
        </w:rPr>
        <w:t>saquinavir</w:t>
      </w:r>
      <w:proofErr w:type="spellEnd"/>
      <w:r w:rsidRPr="00A60DBE">
        <w:rPr>
          <w:i/>
          <w:sz w:val="24"/>
          <w:szCs w:val="24"/>
        </w:rPr>
        <w:t xml:space="preserve">, </w:t>
      </w:r>
      <w:proofErr w:type="spellStart"/>
      <w:r w:rsidRPr="00A60DBE">
        <w:rPr>
          <w:i/>
          <w:sz w:val="24"/>
          <w:szCs w:val="24"/>
        </w:rPr>
        <w:t>telaprevir</w:t>
      </w:r>
      <w:proofErr w:type="spellEnd"/>
      <w:r w:rsidRPr="00A60DBE">
        <w:rPr>
          <w:i/>
          <w:sz w:val="24"/>
          <w:szCs w:val="24"/>
        </w:rPr>
        <w:t xml:space="preserve">, </w:t>
      </w:r>
      <w:proofErr w:type="spellStart"/>
      <w:r w:rsidRPr="00A60DBE">
        <w:rPr>
          <w:i/>
          <w:sz w:val="24"/>
          <w:szCs w:val="24"/>
        </w:rPr>
        <w:t>telithromycin</w:t>
      </w:r>
      <w:proofErr w:type="spellEnd"/>
      <w:r w:rsidRPr="00A60DBE">
        <w:rPr>
          <w:i/>
          <w:sz w:val="24"/>
          <w:szCs w:val="24"/>
        </w:rPr>
        <w:t xml:space="preserve">, </w:t>
      </w:r>
      <w:proofErr w:type="spellStart"/>
      <w:r w:rsidRPr="00A60DBE">
        <w:rPr>
          <w:i/>
          <w:sz w:val="24"/>
          <w:szCs w:val="24"/>
        </w:rPr>
        <w:t>voriconazol</w:t>
      </w:r>
      <w:proofErr w:type="spellEnd"/>
      <w:r w:rsidRPr="00A60DBE">
        <w:rPr>
          <w:i/>
          <w:sz w:val="24"/>
          <w:szCs w:val="24"/>
        </w:rPr>
        <w:t>)</w:t>
      </w:r>
    </w:p>
    <w:p w14:paraId="67BC2605" w14:textId="4AFF97BD" w:rsidR="00A60DBE" w:rsidRPr="00A60DBE" w:rsidRDefault="00A60DBE" w:rsidP="001005F7">
      <w:pPr>
        <w:ind w:left="851"/>
        <w:rPr>
          <w:sz w:val="24"/>
          <w:szCs w:val="24"/>
        </w:rPr>
      </w:pPr>
      <w:r w:rsidRPr="00A60DBE">
        <w:rPr>
          <w:sz w:val="24"/>
          <w:szCs w:val="24"/>
        </w:rPr>
        <w:t xml:space="preserve">Hos raske forsøgspersoner medførte administration af </w:t>
      </w:r>
      <w:proofErr w:type="spellStart"/>
      <w:r w:rsidRPr="00A60DBE">
        <w:rPr>
          <w:sz w:val="24"/>
          <w:szCs w:val="24"/>
        </w:rPr>
        <w:t>ruxolitinib</w:t>
      </w:r>
      <w:proofErr w:type="spellEnd"/>
      <w:r w:rsidRPr="00A60DBE">
        <w:rPr>
          <w:sz w:val="24"/>
          <w:szCs w:val="24"/>
        </w:rPr>
        <w:t xml:space="preserve"> (enkeltdosis på 10 mg) sammen med </w:t>
      </w:r>
      <w:proofErr w:type="spellStart"/>
      <w:r w:rsidRPr="00A60DBE">
        <w:rPr>
          <w:sz w:val="24"/>
          <w:szCs w:val="24"/>
        </w:rPr>
        <w:t>ketoconazol</w:t>
      </w:r>
      <w:proofErr w:type="spellEnd"/>
      <w:r w:rsidRPr="00A60DBE">
        <w:rPr>
          <w:sz w:val="24"/>
          <w:szCs w:val="24"/>
        </w:rPr>
        <w:t xml:space="preserve">, som er en stærk CYP3A4-hæmmer, i et </w:t>
      </w:r>
      <w:proofErr w:type="spellStart"/>
      <w:r w:rsidRPr="00A60DBE">
        <w:rPr>
          <w:sz w:val="24"/>
          <w:szCs w:val="24"/>
        </w:rPr>
        <w:t>ruxolitinib</w:t>
      </w:r>
      <w:proofErr w:type="spellEnd"/>
      <w:r w:rsidRPr="00A60DBE">
        <w:rPr>
          <w:sz w:val="24"/>
          <w:szCs w:val="24"/>
        </w:rPr>
        <w:t xml:space="preserve"> </w:t>
      </w:r>
      <w:proofErr w:type="spellStart"/>
      <w:r w:rsidRPr="00A60DBE">
        <w:rPr>
          <w:sz w:val="24"/>
          <w:szCs w:val="24"/>
        </w:rPr>
        <w:t>C</w:t>
      </w:r>
      <w:r w:rsidRPr="00F65A4A">
        <w:rPr>
          <w:sz w:val="24"/>
          <w:szCs w:val="24"/>
          <w:vertAlign w:val="subscript"/>
        </w:rPr>
        <w:t>max</w:t>
      </w:r>
      <w:proofErr w:type="spellEnd"/>
      <w:r w:rsidRPr="00A60DBE">
        <w:rPr>
          <w:sz w:val="24"/>
          <w:szCs w:val="24"/>
        </w:rPr>
        <w:t xml:space="preserve"> og AUC, som var henholdsvis 33</w:t>
      </w:r>
      <w:r w:rsidR="002E5EB3">
        <w:rPr>
          <w:sz w:val="24"/>
          <w:szCs w:val="24"/>
        </w:rPr>
        <w:t xml:space="preserve"> %</w:t>
      </w:r>
      <w:r w:rsidRPr="00A60DBE">
        <w:rPr>
          <w:sz w:val="24"/>
          <w:szCs w:val="24"/>
        </w:rPr>
        <w:t xml:space="preserve"> og 91</w:t>
      </w:r>
      <w:r w:rsidR="002E5EB3">
        <w:rPr>
          <w:sz w:val="24"/>
          <w:szCs w:val="24"/>
        </w:rPr>
        <w:t xml:space="preserve"> %</w:t>
      </w:r>
      <w:r w:rsidRPr="00A60DBE">
        <w:rPr>
          <w:sz w:val="24"/>
          <w:szCs w:val="24"/>
        </w:rPr>
        <w:t xml:space="preserve"> højere end med </w:t>
      </w:r>
      <w:proofErr w:type="spellStart"/>
      <w:r w:rsidRPr="00A60DBE">
        <w:rPr>
          <w:sz w:val="24"/>
          <w:szCs w:val="24"/>
        </w:rPr>
        <w:t>ruxolitinib</w:t>
      </w:r>
      <w:proofErr w:type="spellEnd"/>
      <w:r w:rsidRPr="00A60DBE">
        <w:rPr>
          <w:sz w:val="24"/>
          <w:szCs w:val="24"/>
        </w:rPr>
        <w:t xml:space="preserve"> alene. Halveringstiden forlænges fra 3,7 til 6,0 timer ved samtidig administration af </w:t>
      </w:r>
      <w:proofErr w:type="spellStart"/>
      <w:r w:rsidRPr="00A60DBE">
        <w:rPr>
          <w:sz w:val="24"/>
          <w:szCs w:val="24"/>
        </w:rPr>
        <w:t>ketoconazol</w:t>
      </w:r>
      <w:proofErr w:type="spellEnd"/>
      <w:r w:rsidRPr="00A60DBE">
        <w:rPr>
          <w:sz w:val="24"/>
          <w:szCs w:val="24"/>
        </w:rPr>
        <w:t>.</w:t>
      </w:r>
    </w:p>
    <w:p w14:paraId="283C5D0F" w14:textId="77777777" w:rsidR="00385D82" w:rsidRDefault="00385D82" w:rsidP="001005F7">
      <w:pPr>
        <w:ind w:left="851"/>
        <w:rPr>
          <w:sz w:val="24"/>
          <w:szCs w:val="24"/>
        </w:rPr>
      </w:pPr>
    </w:p>
    <w:p w14:paraId="380B7C30" w14:textId="56F8C650" w:rsidR="00A60DBE" w:rsidRPr="00A60DBE" w:rsidRDefault="00A60DBE" w:rsidP="001005F7">
      <w:pPr>
        <w:ind w:left="851"/>
        <w:rPr>
          <w:sz w:val="24"/>
          <w:szCs w:val="24"/>
        </w:rPr>
      </w:pPr>
      <w:r w:rsidRPr="00A60DBE">
        <w:rPr>
          <w:sz w:val="24"/>
          <w:szCs w:val="24"/>
        </w:rPr>
        <w:t xml:space="preserve">Når </w:t>
      </w:r>
      <w:proofErr w:type="spellStart"/>
      <w:r w:rsidRPr="00A60DBE">
        <w:rPr>
          <w:sz w:val="24"/>
          <w:szCs w:val="24"/>
        </w:rPr>
        <w:t>ruxolitinib</w:t>
      </w:r>
      <w:proofErr w:type="spellEnd"/>
      <w:r w:rsidRPr="00A60DBE">
        <w:rPr>
          <w:sz w:val="24"/>
          <w:szCs w:val="24"/>
        </w:rPr>
        <w:t xml:space="preserve"> administreres sammen med stærke CYP3A4-hæmmere, skal enhedsdosis af </w:t>
      </w:r>
      <w:proofErr w:type="spellStart"/>
      <w:r w:rsidRPr="00A60DBE">
        <w:rPr>
          <w:sz w:val="24"/>
          <w:szCs w:val="24"/>
        </w:rPr>
        <w:t>ruxolitinib</w:t>
      </w:r>
      <w:proofErr w:type="spellEnd"/>
      <w:r w:rsidRPr="00A60DBE">
        <w:rPr>
          <w:sz w:val="24"/>
          <w:szCs w:val="24"/>
        </w:rPr>
        <w:t xml:space="preserve"> reduceres med ca. 50</w:t>
      </w:r>
      <w:r w:rsidR="002E5EB3">
        <w:rPr>
          <w:sz w:val="24"/>
          <w:szCs w:val="24"/>
        </w:rPr>
        <w:t xml:space="preserve"> %</w:t>
      </w:r>
      <w:r w:rsidRPr="00A60DBE">
        <w:rPr>
          <w:sz w:val="24"/>
          <w:szCs w:val="24"/>
        </w:rPr>
        <w:t xml:space="preserve"> og administreres to gange dagligt.</w:t>
      </w:r>
    </w:p>
    <w:p w14:paraId="372A3022" w14:textId="77777777" w:rsidR="00385D82" w:rsidRDefault="00385D82" w:rsidP="001005F7">
      <w:pPr>
        <w:ind w:left="851"/>
        <w:rPr>
          <w:sz w:val="24"/>
          <w:szCs w:val="24"/>
        </w:rPr>
      </w:pPr>
    </w:p>
    <w:p w14:paraId="2BA80645" w14:textId="5B33B46D" w:rsidR="00A60DBE" w:rsidRPr="00A60DBE" w:rsidRDefault="00A60DBE" w:rsidP="001005F7">
      <w:pPr>
        <w:ind w:left="851"/>
        <w:rPr>
          <w:sz w:val="24"/>
          <w:szCs w:val="24"/>
        </w:rPr>
      </w:pPr>
      <w:r w:rsidRPr="00A60DBE">
        <w:rPr>
          <w:sz w:val="24"/>
          <w:szCs w:val="24"/>
        </w:rPr>
        <w:t>Patienterne skal monitoreres nøje (</w:t>
      </w:r>
      <w:r w:rsidR="002E5EB3">
        <w:rPr>
          <w:sz w:val="24"/>
          <w:szCs w:val="24"/>
        </w:rPr>
        <w:t>f.eks.</w:t>
      </w:r>
      <w:r w:rsidRPr="00A60DBE">
        <w:rPr>
          <w:sz w:val="24"/>
          <w:szCs w:val="24"/>
        </w:rPr>
        <w:t xml:space="preserve"> to gange om ugen) for </w:t>
      </w:r>
      <w:proofErr w:type="spellStart"/>
      <w:r w:rsidRPr="00A60DBE">
        <w:rPr>
          <w:sz w:val="24"/>
          <w:szCs w:val="24"/>
        </w:rPr>
        <w:t>cytopeni</w:t>
      </w:r>
      <w:proofErr w:type="spellEnd"/>
      <w:r w:rsidRPr="00A60DBE">
        <w:rPr>
          <w:sz w:val="24"/>
          <w:szCs w:val="24"/>
        </w:rPr>
        <w:t>, og dosis skal titreres under hensyntagen til sikkerhed og effekt (se pkt. 4.2).</w:t>
      </w:r>
    </w:p>
    <w:p w14:paraId="68054DD2" w14:textId="77777777" w:rsidR="00A60DBE" w:rsidRPr="00A60DBE" w:rsidRDefault="00A60DBE" w:rsidP="001005F7">
      <w:pPr>
        <w:ind w:left="851"/>
        <w:rPr>
          <w:sz w:val="24"/>
          <w:szCs w:val="24"/>
        </w:rPr>
      </w:pPr>
    </w:p>
    <w:p w14:paraId="2E875971" w14:textId="77777777" w:rsidR="00A60DBE" w:rsidRPr="00A60DBE" w:rsidRDefault="00A60DBE" w:rsidP="001005F7">
      <w:pPr>
        <w:ind w:left="851"/>
        <w:rPr>
          <w:i/>
          <w:sz w:val="24"/>
          <w:szCs w:val="24"/>
        </w:rPr>
      </w:pPr>
      <w:proofErr w:type="spellStart"/>
      <w:r w:rsidRPr="00A60DBE">
        <w:rPr>
          <w:i/>
          <w:sz w:val="24"/>
          <w:szCs w:val="24"/>
        </w:rPr>
        <w:t>Hæmmere</w:t>
      </w:r>
      <w:proofErr w:type="spellEnd"/>
      <w:r w:rsidRPr="00A60DBE">
        <w:rPr>
          <w:i/>
          <w:sz w:val="24"/>
          <w:szCs w:val="24"/>
        </w:rPr>
        <w:t xml:space="preserve"> af både CYP2C9 og CYP3A4</w:t>
      </w:r>
    </w:p>
    <w:p w14:paraId="197F09F6" w14:textId="08A662D8" w:rsidR="00A60DBE" w:rsidRPr="00A60DBE" w:rsidRDefault="00A60DBE" w:rsidP="001005F7">
      <w:pPr>
        <w:ind w:left="851"/>
        <w:rPr>
          <w:sz w:val="24"/>
          <w:szCs w:val="24"/>
        </w:rPr>
      </w:pPr>
      <w:r w:rsidRPr="00A60DBE">
        <w:rPr>
          <w:sz w:val="24"/>
          <w:szCs w:val="24"/>
        </w:rPr>
        <w:t xml:space="preserve">Hos raske forsøgspersoner medførte administration af </w:t>
      </w:r>
      <w:proofErr w:type="spellStart"/>
      <w:r w:rsidRPr="00A60DBE">
        <w:rPr>
          <w:sz w:val="24"/>
          <w:szCs w:val="24"/>
        </w:rPr>
        <w:t>ruxolitinib</w:t>
      </w:r>
      <w:proofErr w:type="spellEnd"/>
      <w:r w:rsidRPr="00A60DBE">
        <w:rPr>
          <w:sz w:val="24"/>
          <w:szCs w:val="24"/>
        </w:rPr>
        <w:t xml:space="preserve"> (enkeltdosis 10 mg) sammen med </w:t>
      </w:r>
      <w:proofErr w:type="spellStart"/>
      <w:r w:rsidRPr="00A60DBE">
        <w:rPr>
          <w:sz w:val="24"/>
          <w:szCs w:val="24"/>
        </w:rPr>
        <w:t>fluconazol</w:t>
      </w:r>
      <w:proofErr w:type="spellEnd"/>
      <w:r w:rsidRPr="00A60DBE">
        <w:rPr>
          <w:sz w:val="24"/>
          <w:szCs w:val="24"/>
        </w:rPr>
        <w:t xml:space="preserve">, som både er en CYP2C9- og en CYP3A4-hæmmer, i et </w:t>
      </w:r>
      <w:proofErr w:type="spellStart"/>
      <w:r w:rsidRPr="00A60DBE">
        <w:rPr>
          <w:sz w:val="24"/>
          <w:szCs w:val="24"/>
        </w:rPr>
        <w:t>ruxolitinib</w:t>
      </w:r>
      <w:proofErr w:type="spellEnd"/>
      <w:r w:rsidRPr="00A60DBE">
        <w:rPr>
          <w:sz w:val="24"/>
          <w:szCs w:val="24"/>
        </w:rPr>
        <w:t xml:space="preserve"> </w:t>
      </w:r>
      <w:proofErr w:type="spellStart"/>
      <w:r w:rsidRPr="00A60DBE">
        <w:rPr>
          <w:sz w:val="24"/>
          <w:szCs w:val="24"/>
        </w:rPr>
        <w:t>C</w:t>
      </w:r>
      <w:r w:rsidRPr="003D5FB5">
        <w:rPr>
          <w:sz w:val="24"/>
          <w:szCs w:val="24"/>
          <w:vertAlign w:val="subscript"/>
        </w:rPr>
        <w:t>max</w:t>
      </w:r>
      <w:proofErr w:type="spellEnd"/>
      <w:r w:rsidRPr="00A60DBE">
        <w:rPr>
          <w:sz w:val="24"/>
          <w:szCs w:val="24"/>
        </w:rPr>
        <w:t xml:space="preserve"> og AUC, som var henholdsvis 47</w:t>
      </w:r>
      <w:r w:rsidR="002E5EB3">
        <w:rPr>
          <w:sz w:val="24"/>
          <w:szCs w:val="24"/>
        </w:rPr>
        <w:t xml:space="preserve"> %</w:t>
      </w:r>
      <w:r w:rsidRPr="00A60DBE">
        <w:rPr>
          <w:sz w:val="24"/>
          <w:szCs w:val="24"/>
        </w:rPr>
        <w:t xml:space="preserve"> og 232</w:t>
      </w:r>
      <w:r w:rsidR="002E5EB3">
        <w:rPr>
          <w:sz w:val="24"/>
          <w:szCs w:val="24"/>
        </w:rPr>
        <w:t xml:space="preserve"> %</w:t>
      </w:r>
      <w:r w:rsidRPr="00A60DBE">
        <w:rPr>
          <w:sz w:val="24"/>
          <w:szCs w:val="24"/>
        </w:rPr>
        <w:t xml:space="preserve"> højere end med </w:t>
      </w:r>
      <w:proofErr w:type="spellStart"/>
      <w:r w:rsidRPr="00A60DBE">
        <w:rPr>
          <w:sz w:val="24"/>
          <w:szCs w:val="24"/>
        </w:rPr>
        <w:t>ruxolitinib</w:t>
      </w:r>
      <w:proofErr w:type="spellEnd"/>
      <w:r w:rsidRPr="00A60DBE">
        <w:rPr>
          <w:sz w:val="24"/>
          <w:szCs w:val="24"/>
        </w:rPr>
        <w:t xml:space="preserve"> alene.</w:t>
      </w:r>
    </w:p>
    <w:p w14:paraId="39ADE7E7" w14:textId="77777777" w:rsidR="00A60DBE" w:rsidRPr="00A60DBE" w:rsidRDefault="00A60DBE" w:rsidP="001005F7">
      <w:pPr>
        <w:ind w:left="851"/>
        <w:rPr>
          <w:sz w:val="24"/>
          <w:szCs w:val="24"/>
        </w:rPr>
      </w:pPr>
    </w:p>
    <w:p w14:paraId="5FA651F9" w14:textId="6AA5CDFD" w:rsidR="00A60DBE" w:rsidRDefault="00A60DBE" w:rsidP="001005F7">
      <w:pPr>
        <w:ind w:left="851"/>
        <w:rPr>
          <w:sz w:val="24"/>
          <w:szCs w:val="24"/>
        </w:rPr>
      </w:pPr>
      <w:r w:rsidRPr="00A60DBE">
        <w:rPr>
          <w:sz w:val="24"/>
          <w:szCs w:val="24"/>
        </w:rPr>
        <w:t>50</w:t>
      </w:r>
      <w:r w:rsidR="002E5EB3">
        <w:rPr>
          <w:sz w:val="24"/>
          <w:szCs w:val="24"/>
        </w:rPr>
        <w:t xml:space="preserve"> %</w:t>
      </w:r>
      <w:r w:rsidRPr="00A60DBE">
        <w:rPr>
          <w:sz w:val="24"/>
          <w:szCs w:val="24"/>
        </w:rPr>
        <w:t xml:space="preserve"> dosisreduktion bør overvejes, når der anvendes lægemidler, som både hæmmer CYP2C9- og CYP3A4-enzymer (</w:t>
      </w:r>
      <w:r w:rsidR="002E5EB3">
        <w:rPr>
          <w:sz w:val="24"/>
          <w:szCs w:val="24"/>
        </w:rPr>
        <w:t>f.eks.</w:t>
      </w:r>
      <w:r w:rsidRPr="00A60DBE">
        <w:rPr>
          <w:sz w:val="24"/>
          <w:szCs w:val="24"/>
        </w:rPr>
        <w:t xml:space="preserve"> </w:t>
      </w:r>
      <w:proofErr w:type="spellStart"/>
      <w:r w:rsidRPr="00A60DBE">
        <w:rPr>
          <w:sz w:val="24"/>
          <w:szCs w:val="24"/>
        </w:rPr>
        <w:t>fluconazol</w:t>
      </w:r>
      <w:proofErr w:type="spellEnd"/>
      <w:r w:rsidRPr="00A60DBE">
        <w:rPr>
          <w:sz w:val="24"/>
          <w:szCs w:val="24"/>
        </w:rPr>
        <w:t xml:space="preserve">). Undgå at bruge </w:t>
      </w:r>
      <w:proofErr w:type="spellStart"/>
      <w:r w:rsidRPr="00A60DBE">
        <w:rPr>
          <w:sz w:val="24"/>
          <w:szCs w:val="24"/>
        </w:rPr>
        <w:t>fluconazol</w:t>
      </w:r>
      <w:proofErr w:type="spellEnd"/>
      <w:r w:rsidRPr="00A60DBE">
        <w:rPr>
          <w:sz w:val="24"/>
          <w:szCs w:val="24"/>
        </w:rPr>
        <w:t xml:space="preserve">-doser højere end 200 mg dagligt samtidig med brug af </w:t>
      </w:r>
      <w:proofErr w:type="spellStart"/>
      <w:r w:rsidRPr="00A60DBE">
        <w:rPr>
          <w:sz w:val="24"/>
          <w:szCs w:val="24"/>
        </w:rPr>
        <w:t>ruxolitinib</w:t>
      </w:r>
      <w:proofErr w:type="spellEnd"/>
      <w:r w:rsidRPr="00A60DBE">
        <w:rPr>
          <w:sz w:val="24"/>
          <w:szCs w:val="24"/>
        </w:rPr>
        <w:t>.</w:t>
      </w:r>
    </w:p>
    <w:p w14:paraId="619E91C1" w14:textId="77777777" w:rsidR="00385D82" w:rsidRPr="00A60DBE" w:rsidRDefault="00385D82" w:rsidP="001005F7">
      <w:pPr>
        <w:ind w:left="851"/>
        <w:rPr>
          <w:sz w:val="24"/>
          <w:szCs w:val="24"/>
        </w:rPr>
      </w:pPr>
    </w:p>
    <w:p w14:paraId="0AA39B1F" w14:textId="77777777" w:rsidR="00A60DBE" w:rsidRPr="00A60DBE" w:rsidRDefault="00A60DBE" w:rsidP="001005F7">
      <w:pPr>
        <w:ind w:left="851"/>
        <w:rPr>
          <w:sz w:val="24"/>
          <w:szCs w:val="24"/>
        </w:rPr>
      </w:pPr>
      <w:r w:rsidRPr="00A60DBE">
        <w:rPr>
          <w:sz w:val="24"/>
          <w:szCs w:val="24"/>
          <w:u w:val="single"/>
        </w:rPr>
        <w:t>Enzym-induktorer</w:t>
      </w:r>
    </w:p>
    <w:p w14:paraId="4182A9B0" w14:textId="77777777" w:rsidR="00A60DBE" w:rsidRPr="00A60DBE" w:rsidRDefault="00A60DBE" w:rsidP="001005F7">
      <w:pPr>
        <w:ind w:left="851"/>
        <w:rPr>
          <w:sz w:val="24"/>
          <w:szCs w:val="24"/>
        </w:rPr>
      </w:pPr>
    </w:p>
    <w:p w14:paraId="4CB48BF8" w14:textId="77777777" w:rsidR="00A60DBE" w:rsidRPr="00A60DBE" w:rsidRDefault="00A60DBE" w:rsidP="001005F7">
      <w:pPr>
        <w:ind w:left="851"/>
        <w:rPr>
          <w:i/>
          <w:sz w:val="24"/>
          <w:szCs w:val="24"/>
        </w:rPr>
      </w:pPr>
      <w:r w:rsidRPr="00A60DBE">
        <w:rPr>
          <w:i/>
          <w:sz w:val="24"/>
          <w:szCs w:val="24"/>
          <w:u w:val="single"/>
        </w:rPr>
        <w:t xml:space="preserve">CYP3A4-induktorer (såsom, men ikke begrænset til </w:t>
      </w:r>
      <w:proofErr w:type="spellStart"/>
      <w:r w:rsidRPr="00A60DBE">
        <w:rPr>
          <w:i/>
          <w:sz w:val="24"/>
          <w:szCs w:val="24"/>
          <w:u w:val="single"/>
        </w:rPr>
        <w:t>avasimib</w:t>
      </w:r>
      <w:proofErr w:type="spellEnd"/>
      <w:r w:rsidRPr="00A60DBE">
        <w:rPr>
          <w:i/>
          <w:sz w:val="24"/>
          <w:szCs w:val="24"/>
          <w:u w:val="single"/>
        </w:rPr>
        <w:t xml:space="preserve">, </w:t>
      </w:r>
      <w:proofErr w:type="spellStart"/>
      <w:r w:rsidRPr="00A60DBE">
        <w:rPr>
          <w:i/>
          <w:sz w:val="24"/>
          <w:szCs w:val="24"/>
          <w:u w:val="single"/>
        </w:rPr>
        <w:t>carbamazepin</w:t>
      </w:r>
      <w:proofErr w:type="spellEnd"/>
      <w:r w:rsidRPr="00A60DBE">
        <w:rPr>
          <w:i/>
          <w:sz w:val="24"/>
          <w:szCs w:val="24"/>
          <w:u w:val="single"/>
        </w:rPr>
        <w:t xml:space="preserve">, </w:t>
      </w:r>
      <w:proofErr w:type="spellStart"/>
      <w:r w:rsidRPr="00A60DBE">
        <w:rPr>
          <w:i/>
          <w:sz w:val="24"/>
          <w:szCs w:val="24"/>
          <w:u w:val="single"/>
        </w:rPr>
        <w:t>phenobarbital</w:t>
      </w:r>
      <w:proofErr w:type="spellEnd"/>
      <w:r w:rsidRPr="00A60DBE">
        <w:rPr>
          <w:i/>
          <w:sz w:val="24"/>
          <w:szCs w:val="24"/>
          <w:u w:val="single"/>
        </w:rPr>
        <w:t>,</w:t>
      </w:r>
      <w:r w:rsidRPr="00A60DBE">
        <w:rPr>
          <w:i/>
          <w:sz w:val="24"/>
          <w:szCs w:val="24"/>
        </w:rPr>
        <w:t xml:space="preserve"> </w:t>
      </w:r>
      <w:proofErr w:type="spellStart"/>
      <w:r w:rsidRPr="00A60DBE">
        <w:rPr>
          <w:i/>
          <w:sz w:val="24"/>
          <w:szCs w:val="24"/>
          <w:u w:val="single"/>
        </w:rPr>
        <w:t>phenytoin</w:t>
      </w:r>
      <w:proofErr w:type="spellEnd"/>
      <w:r w:rsidRPr="00A60DBE">
        <w:rPr>
          <w:i/>
          <w:sz w:val="24"/>
          <w:szCs w:val="24"/>
          <w:u w:val="single"/>
        </w:rPr>
        <w:t xml:space="preserve">, </w:t>
      </w:r>
      <w:proofErr w:type="spellStart"/>
      <w:r w:rsidRPr="00A60DBE">
        <w:rPr>
          <w:i/>
          <w:sz w:val="24"/>
          <w:szCs w:val="24"/>
          <w:u w:val="single"/>
        </w:rPr>
        <w:t>rifabutin</w:t>
      </w:r>
      <w:proofErr w:type="spellEnd"/>
      <w:r w:rsidRPr="00A60DBE">
        <w:rPr>
          <w:i/>
          <w:sz w:val="24"/>
          <w:szCs w:val="24"/>
          <w:u w:val="single"/>
        </w:rPr>
        <w:t xml:space="preserve">, </w:t>
      </w:r>
      <w:proofErr w:type="spellStart"/>
      <w:r w:rsidRPr="00A60DBE">
        <w:rPr>
          <w:i/>
          <w:sz w:val="24"/>
          <w:szCs w:val="24"/>
          <w:u w:val="single"/>
        </w:rPr>
        <w:t>rifampicin</w:t>
      </w:r>
      <w:proofErr w:type="spellEnd"/>
      <w:r w:rsidRPr="00A60DBE">
        <w:rPr>
          <w:i/>
          <w:sz w:val="24"/>
          <w:szCs w:val="24"/>
          <w:u w:val="single"/>
        </w:rPr>
        <w:t xml:space="preserve">, perikon (Hypericum </w:t>
      </w:r>
      <w:proofErr w:type="spellStart"/>
      <w:r w:rsidRPr="00A60DBE">
        <w:rPr>
          <w:i/>
          <w:sz w:val="24"/>
          <w:szCs w:val="24"/>
          <w:u w:val="single"/>
        </w:rPr>
        <w:t>perforatum</w:t>
      </w:r>
      <w:proofErr w:type="spellEnd"/>
      <w:r w:rsidRPr="00A60DBE">
        <w:rPr>
          <w:i/>
          <w:sz w:val="24"/>
          <w:szCs w:val="24"/>
          <w:u w:val="single"/>
        </w:rPr>
        <w:t>))</w:t>
      </w:r>
    </w:p>
    <w:p w14:paraId="456A8A6D" w14:textId="77777777" w:rsidR="00A60DBE" w:rsidRPr="00A60DBE" w:rsidRDefault="00A60DBE" w:rsidP="001005F7">
      <w:pPr>
        <w:ind w:left="851"/>
        <w:rPr>
          <w:sz w:val="24"/>
          <w:szCs w:val="24"/>
        </w:rPr>
      </w:pPr>
      <w:r w:rsidRPr="00A60DBE">
        <w:rPr>
          <w:sz w:val="24"/>
          <w:szCs w:val="24"/>
        </w:rPr>
        <w:t>Patienterne skal monitoreres nøje, og dosis skal titreres under hensyntagen til sikkerhed og effekt (se pkt. 4.2).</w:t>
      </w:r>
    </w:p>
    <w:p w14:paraId="13B85A57" w14:textId="77777777" w:rsidR="00385D82" w:rsidRDefault="00385D82" w:rsidP="001005F7">
      <w:pPr>
        <w:ind w:left="851"/>
        <w:rPr>
          <w:sz w:val="24"/>
          <w:szCs w:val="24"/>
        </w:rPr>
      </w:pPr>
    </w:p>
    <w:p w14:paraId="234D4F91" w14:textId="2004818A" w:rsidR="00A60DBE" w:rsidRPr="00A60DBE" w:rsidRDefault="00A60DBE" w:rsidP="001005F7">
      <w:pPr>
        <w:ind w:left="851"/>
        <w:rPr>
          <w:sz w:val="24"/>
          <w:szCs w:val="24"/>
        </w:rPr>
      </w:pPr>
      <w:r w:rsidRPr="00A60DBE">
        <w:rPr>
          <w:sz w:val="24"/>
          <w:szCs w:val="24"/>
        </w:rPr>
        <w:t xml:space="preserve">Hos raske forsøgspersoner, der fik </w:t>
      </w:r>
      <w:proofErr w:type="spellStart"/>
      <w:r w:rsidRPr="00A60DBE">
        <w:rPr>
          <w:sz w:val="24"/>
          <w:szCs w:val="24"/>
        </w:rPr>
        <w:t>ruxolitinib</w:t>
      </w:r>
      <w:proofErr w:type="spellEnd"/>
      <w:r w:rsidRPr="00A60DBE">
        <w:rPr>
          <w:sz w:val="24"/>
          <w:szCs w:val="24"/>
        </w:rPr>
        <w:t xml:space="preserve"> (enkeltdosis på 50 mg) efter den stærke CYP3A4-inducer </w:t>
      </w:r>
      <w:proofErr w:type="spellStart"/>
      <w:r w:rsidRPr="00A60DBE">
        <w:rPr>
          <w:sz w:val="24"/>
          <w:szCs w:val="24"/>
        </w:rPr>
        <w:t>rifampicin</w:t>
      </w:r>
      <w:proofErr w:type="spellEnd"/>
      <w:r w:rsidRPr="00A60DBE">
        <w:rPr>
          <w:sz w:val="24"/>
          <w:szCs w:val="24"/>
        </w:rPr>
        <w:t xml:space="preserve"> (daglig dosis på 600 mg i 10 dage), var </w:t>
      </w:r>
      <w:proofErr w:type="spellStart"/>
      <w:r w:rsidRPr="00A60DBE">
        <w:rPr>
          <w:sz w:val="24"/>
          <w:szCs w:val="24"/>
        </w:rPr>
        <w:t>ruxolitinib</w:t>
      </w:r>
      <w:proofErr w:type="spellEnd"/>
      <w:r w:rsidRPr="00A60DBE">
        <w:rPr>
          <w:sz w:val="24"/>
          <w:szCs w:val="24"/>
        </w:rPr>
        <w:t xml:space="preserve"> AUC 70</w:t>
      </w:r>
      <w:r w:rsidR="002E5EB3">
        <w:rPr>
          <w:sz w:val="24"/>
          <w:szCs w:val="24"/>
        </w:rPr>
        <w:t xml:space="preserve"> %</w:t>
      </w:r>
      <w:r w:rsidRPr="00A60DBE">
        <w:rPr>
          <w:sz w:val="24"/>
          <w:szCs w:val="24"/>
        </w:rPr>
        <w:t xml:space="preserve"> lavere end efter administration af </w:t>
      </w:r>
      <w:proofErr w:type="spellStart"/>
      <w:r w:rsidRPr="00A60DBE">
        <w:rPr>
          <w:sz w:val="24"/>
          <w:szCs w:val="24"/>
        </w:rPr>
        <w:t>ruxolitinib</w:t>
      </w:r>
      <w:proofErr w:type="spellEnd"/>
      <w:r w:rsidRPr="00A60DBE">
        <w:rPr>
          <w:sz w:val="24"/>
          <w:szCs w:val="24"/>
        </w:rPr>
        <w:t xml:space="preserve"> alene. Eksponeringen for </w:t>
      </w:r>
      <w:proofErr w:type="spellStart"/>
      <w:r w:rsidRPr="00A60DBE">
        <w:rPr>
          <w:sz w:val="24"/>
          <w:szCs w:val="24"/>
        </w:rPr>
        <w:t>ruxolitinibs</w:t>
      </w:r>
      <w:proofErr w:type="spellEnd"/>
      <w:r w:rsidRPr="00A60DBE">
        <w:rPr>
          <w:sz w:val="24"/>
          <w:szCs w:val="24"/>
        </w:rPr>
        <w:t xml:space="preserve"> aktive metabolitter var uforandret. Samlet set var </w:t>
      </w:r>
      <w:proofErr w:type="spellStart"/>
      <w:r w:rsidRPr="00A60DBE">
        <w:rPr>
          <w:sz w:val="24"/>
          <w:szCs w:val="24"/>
        </w:rPr>
        <w:t>ruxolitinibs</w:t>
      </w:r>
      <w:proofErr w:type="spellEnd"/>
      <w:r w:rsidRPr="00A60DBE">
        <w:rPr>
          <w:sz w:val="24"/>
          <w:szCs w:val="24"/>
        </w:rPr>
        <w:t xml:space="preserve"> </w:t>
      </w:r>
      <w:proofErr w:type="spellStart"/>
      <w:r w:rsidRPr="00A60DBE">
        <w:rPr>
          <w:sz w:val="24"/>
          <w:szCs w:val="24"/>
        </w:rPr>
        <w:t>farmakodynamiske</w:t>
      </w:r>
      <w:proofErr w:type="spellEnd"/>
      <w:r w:rsidRPr="00A60DBE">
        <w:rPr>
          <w:sz w:val="24"/>
          <w:szCs w:val="24"/>
        </w:rPr>
        <w:t xml:space="preserve"> aktivitet lignende, hvilket tyder på, at CYP3A4-induktionen medførte en minimal </w:t>
      </w:r>
      <w:proofErr w:type="spellStart"/>
      <w:r w:rsidRPr="00A60DBE">
        <w:rPr>
          <w:sz w:val="24"/>
          <w:szCs w:val="24"/>
        </w:rPr>
        <w:t>farmakodynamisk</w:t>
      </w:r>
      <w:proofErr w:type="spellEnd"/>
      <w:r w:rsidRPr="00A60DBE">
        <w:rPr>
          <w:sz w:val="24"/>
          <w:szCs w:val="24"/>
        </w:rPr>
        <w:t xml:space="preserve"> effekt. Dette kan dog relateres til den høje </w:t>
      </w:r>
      <w:proofErr w:type="spellStart"/>
      <w:r w:rsidRPr="00A60DBE">
        <w:rPr>
          <w:sz w:val="24"/>
          <w:szCs w:val="24"/>
        </w:rPr>
        <w:t>ruxolitinib</w:t>
      </w:r>
      <w:proofErr w:type="spellEnd"/>
      <w:r w:rsidRPr="00A60DBE">
        <w:rPr>
          <w:sz w:val="24"/>
          <w:szCs w:val="24"/>
        </w:rPr>
        <w:t xml:space="preserve">-dosering, der resulterer i </w:t>
      </w:r>
      <w:proofErr w:type="spellStart"/>
      <w:r w:rsidRPr="00A60DBE">
        <w:rPr>
          <w:sz w:val="24"/>
          <w:szCs w:val="24"/>
        </w:rPr>
        <w:t>farmakodynamiske</w:t>
      </w:r>
      <w:proofErr w:type="spellEnd"/>
      <w:r w:rsidRPr="00A60DBE">
        <w:rPr>
          <w:sz w:val="24"/>
          <w:szCs w:val="24"/>
        </w:rPr>
        <w:t xml:space="preserve"> effekter i nærheden af </w:t>
      </w:r>
      <w:proofErr w:type="spellStart"/>
      <w:r w:rsidRPr="00A60DBE">
        <w:rPr>
          <w:sz w:val="24"/>
          <w:szCs w:val="24"/>
        </w:rPr>
        <w:t>Emax</w:t>
      </w:r>
      <w:proofErr w:type="spellEnd"/>
      <w:r w:rsidRPr="00A60DBE">
        <w:rPr>
          <w:sz w:val="24"/>
          <w:szCs w:val="24"/>
        </w:rPr>
        <w:t xml:space="preserve">. Det er muligt at en stigning i </w:t>
      </w:r>
      <w:proofErr w:type="spellStart"/>
      <w:r w:rsidRPr="00A60DBE">
        <w:rPr>
          <w:sz w:val="24"/>
          <w:szCs w:val="24"/>
        </w:rPr>
        <w:t>ruxolitinib</w:t>
      </w:r>
      <w:proofErr w:type="spellEnd"/>
      <w:r w:rsidRPr="00A60DBE">
        <w:rPr>
          <w:sz w:val="24"/>
          <w:szCs w:val="24"/>
        </w:rPr>
        <w:t>-dosis er nødvendig hos den pågældende patient, når behandling påbegyndes med en stærk enzym-inducer.</w:t>
      </w:r>
    </w:p>
    <w:p w14:paraId="01FBA68E" w14:textId="0B491EA4" w:rsidR="002E5EB3" w:rsidRDefault="002E5EB3">
      <w:pPr>
        <w:rPr>
          <w:sz w:val="24"/>
          <w:szCs w:val="24"/>
          <w:u w:val="single"/>
        </w:rPr>
      </w:pPr>
      <w:r>
        <w:rPr>
          <w:sz w:val="24"/>
          <w:szCs w:val="24"/>
          <w:u w:val="single"/>
        </w:rPr>
        <w:br w:type="page"/>
      </w:r>
    </w:p>
    <w:p w14:paraId="0F293F44" w14:textId="77777777" w:rsidR="00385D82" w:rsidRDefault="00385D82" w:rsidP="001005F7">
      <w:pPr>
        <w:ind w:left="851"/>
        <w:rPr>
          <w:sz w:val="24"/>
          <w:szCs w:val="24"/>
          <w:u w:val="single"/>
        </w:rPr>
      </w:pPr>
    </w:p>
    <w:p w14:paraId="67F22A97" w14:textId="226E7142" w:rsidR="00A60DBE" w:rsidRPr="00A60DBE" w:rsidRDefault="00A60DBE" w:rsidP="001005F7">
      <w:pPr>
        <w:ind w:left="851"/>
        <w:rPr>
          <w:sz w:val="24"/>
          <w:szCs w:val="24"/>
        </w:rPr>
      </w:pPr>
      <w:r w:rsidRPr="00A60DBE">
        <w:rPr>
          <w:sz w:val="24"/>
          <w:szCs w:val="24"/>
          <w:u w:val="single"/>
        </w:rPr>
        <w:t xml:space="preserve">Andre interaktioner, der skal tages hensyn til, som påvirker </w:t>
      </w:r>
      <w:proofErr w:type="spellStart"/>
      <w:r w:rsidRPr="00A60DBE">
        <w:rPr>
          <w:sz w:val="24"/>
          <w:szCs w:val="24"/>
          <w:u w:val="single"/>
        </w:rPr>
        <w:t>ruxolitinib</w:t>
      </w:r>
      <w:proofErr w:type="spellEnd"/>
    </w:p>
    <w:p w14:paraId="3311E4E5" w14:textId="77777777" w:rsidR="00385D82" w:rsidRDefault="00385D82" w:rsidP="001005F7">
      <w:pPr>
        <w:ind w:left="851"/>
        <w:rPr>
          <w:i/>
          <w:sz w:val="24"/>
          <w:szCs w:val="24"/>
          <w:u w:val="single"/>
        </w:rPr>
      </w:pPr>
    </w:p>
    <w:p w14:paraId="5058D68B" w14:textId="2E314431" w:rsidR="00A60DBE" w:rsidRPr="00A60DBE" w:rsidRDefault="00A60DBE" w:rsidP="001005F7">
      <w:pPr>
        <w:ind w:left="851"/>
        <w:rPr>
          <w:i/>
          <w:sz w:val="24"/>
          <w:szCs w:val="24"/>
        </w:rPr>
      </w:pPr>
      <w:r w:rsidRPr="00A60DBE">
        <w:rPr>
          <w:i/>
          <w:sz w:val="24"/>
          <w:szCs w:val="24"/>
          <w:u w:val="single"/>
        </w:rPr>
        <w:t xml:space="preserve">Milde eller moderate CYP3A4-hæmmere (såsom, men ikke begrænset, til </w:t>
      </w:r>
      <w:proofErr w:type="spellStart"/>
      <w:r w:rsidRPr="00A60DBE">
        <w:rPr>
          <w:i/>
          <w:sz w:val="24"/>
          <w:szCs w:val="24"/>
          <w:u w:val="single"/>
        </w:rPr>
        <w:t>ciprofloxacin</w:t>
      </w:r>
      <w:proofErr w:type="spellEnd"/>
      <w:r w:rsidRPr="00A60DBE">
        <w:rPr>
          <w:i/>
          <w:sz w:val="24"/>
          <w:szCs w:val="24"/>
          <w:u w:val="single"/>
        </w:rPr>
        <w:t xml:space="preserve">, </w:t>
      </w:r>
      <w:proofErr w:type="spellStart"/>
      <w:r w:rsidRPr="00A60DBE">
        <w:rPr>
          <w:i/>
          <w:sz w:val="24"/>
          <w:szCs w:val="24"/>
          <w:u w:val="single"/>
        </w:rPr>
        <w:t>erythromycin</w:t>
      </w:r>
      <w:proofErr w:type="spellEnd"/>
      <w:r w:rsidRPr="00A60DBE">
        <w:rPr>
          <w:i/>
          <w:sz w:val="24"/>
          <w:szCs w:val="24"/>
          <w:u w:val="single"/>
        </w:rPr>
        <w:t>,</w:t>
      </w:r>
      <w:r w:rsidRPr="00A60DBE">
        <w:rPr>
          <w:i/>
          <w:sz w:val="24"/>
          <w:szCs w:val="24"/>
        </w:rPr>
        <w:t xml:space="preserve"> </w:t>
      </w:r>
      <w:proofErr w:type="spellStart"/>
      <w:r w:rsidRPr="00A60DBE">
        <w:rPr>
          <w:i/>
          <w:sz w:val="24"/>
          <w:szCs w:val="24"/>
          <w:u w:val="single"/>
        </w:rPr>
        <w:t>amprenavir</w:t>
      </w:r>
      <w:proofErr w:type="spellEnd"/>
      <w:r w:rsidRPr="00A60DBE">
        <w:rPr>
          <w:i/>
          <w:sz w:val="24"/>
          <w:szCs w:val="24"/>
          <w:u w:val="single"/>
        </w:rPr>
        <w:t xml:space="preserve">, </w:t>
      </w:r>
      <w:proofErr w:type="spellStart"/>
      <w:r w:rsidRPr="00A60DBE">
        <w:rPr>
          <w:i/>
          <w:sz w:val="24"/>
          <w:szCs w:val="24"/>
          <w:u w:val="single"/>
        </w:rPr>
        <w:t>atazanavir</w:t>
      </w:r>
      <w:proofErr w:type="spellEnd"/>
      <w:r w:rsidRPr="00A60DBE">
        <w:rPr>
          <w:i/>
          <w:sz w:val="24"/>
          <w:szCs w:val="24"/>
          <w:u w:val="single"/>
        </w:rPr>
        <w:t xml:space="preserve">, </w:t>
      </w:r>
      <w:proofErr w:type="spellStart"/>
      <w:r w:rsidRPr="00A60DBE">
        <w:rPr>
          <w:i/>
          <w:sz w:val="24"/>
          <w:szCs w:val="24"/>
          <w:u w:val="single"/>
        </w:rPr>
        <w:t>diltiazem</w:t>
      </w:r>
      <w:proofErr w:type="spellEnd"/>
      <w:r w:rsidRPr="00A60DBE">
        <w:rPr>
          <w:i/>
          <w:sz w:val="24"/>
          <w:szCs w:val="24"/>
          <w:u w:val="single"/>
        </w:rPr>
        <w:t xml:space="preserve">, </w:t>
      </w:r>
      <w:proofErr w:type="spellStart"/>
      <w:r w:rsidRPr="00A60DBE">
        <w:rPr>
          <w:i/>
          <w:sz w:val="24"/>
          <w:szCs w:val="24"/>
          <w:u w:val="single"/>
        </w:rPr>
        <w:t>cimetidin</w:t>
      </w:r>
      <w:proofErr w:type="spellEnd"/>
      <w:r w:rsidRPr="00A60DBE">
        <w:rPr>
          <w:i/>
          <w:sz w:val="24"/>
          <w:szCs w:val="24"/>
          <w:u w:val="single"/>
        </w:rPr>
        <w:t>)</w:t>
      </w:r>
    </w:p>
    <w:p w14:paraId="340B1CC5" w14:textId="5A05AC3E" w:rsidR="00DA37F9" w:rsidRPr="00E56460" w:rsidRDefault="00A60DBE" w:rsidP="001005F7">
      <w:pPr>
        <w:ind w:left="851"/>
        <w:rPr>
          <w:sz w:val="24"/>
          <w:szCs w:val="24"/>
        </w:rPr>
      </w:pPr>
      <w:r w:rsidRPr="00A60DBE">
        <w:rPr>
          <w:sz w:val="24"/>
          <w:szCs w:val="24"/>
        </w:rPr>
        <w:t xml:space="preserve">Hos sunde forsøgspersoner medførte samtidig administration af </w:t>
      </w:r>
      <w:proofErr w:type="spellStart"/>
      <w:r w:rsidRPr="00A60DBE">
        <w:rPr>
          <w:sz w:val="24"/>
          <w:szCs w:val="24"/>
        </w:rPr>
        <w:t>ruxolitinib</w:t>
      </w:r>
      <w:proofErr w:type="spellEnd"/>
      <w:r w:rsidRPr="00A60DBE">
        <w:rPr>
          <w:sz w:val="24"/>
          <w:szCs w:val="24"/>
        </w:rPr>
        <w:t xml:space="preserve"> (enkeltdosis på 10 mg) med </w:t>
      </w:r>
      <w:proofErr w:type="spellStart"/>
      <w:r w:rsidRPr="00A60DBE">
        <w:rPr>
          <w:sz w:val="24"/>
          <w:szCs w:val="24"/>
        </w:rPr>
        <w:t>erythromycin</w:t>
      </w:r>
      <w:proofErr w:type="spellEnd"/>
      <w:r w:rsidRPr="00A60DBE">
        <w:rPr>
          <w:sz w:val="24"/>
          <w:szCs w:val="24"/>
        </w:rPr>
        <w:t xml:space="preserve"> 500 mg to gange dagligt i fire dage </w:t>
      </w:r>
      <w:proofErr w:type="spellStart"/>
      <w:r w:rsidRPr="00A60DBE">
        <w:rPr>
          <w:sz w:val="24"/>
          <w:szCs w:val="24"/>
        </w:rPr>
        <w:t>ruxolitinib</w:t>
      </w:r>
      <w:proofErr w:type="spellEnd"/>
      <w:r w:rsidRPr="00A60DBE">
        <w:rPr>
          <w:sz w:val="24"/>
          <w:szCs w:val="24"/>
        </w:rPr>
        <w:t xml:space="preserve"> </w:t>
      </w:r>
      <w:proofErr w:type="spellStart"/>
      <w:r w:rsidRPr="00A60DBE">
        <w:rPr>
          <w:sz w:val="24"/>
          <w:szCs w:val="24"/>
        </w:rPr>
        <w:t>C</w:t>
      </w:r>
      <w:r w:rsidRPr="00F65A4A">
        <w:rPr>
          <w:sz w:val="24"/>
          <w:szCs w:val="24"/>
          <w:vertAlign w:val="subscript"/>
        </w:rPr>
        <w:t>max</w:t>
      </w:r>
      <w:proofErr w:type="spellEnd"/>
      <w:r w:rsidRPr="00A60DBE">
        <w:rPr>
          <w:sz w:val="24"/>
          <w:szCs w:val="24"/>
        </w:rPr>
        <w:t xml:space="preserve"> og AUC, som var henholdsvis 8</w:t>
      </w:r>
      <w:r w:rsidR="002E5EB3">
        <w:rPr>
          <w:sz w:val="24"/>
          <w:szCs w:val="24"/>
        </w:rPr>
        <w:t xml:space="preserve"> %</w:t>
      </w:r>
      <w:r w:rsidRPr="00A60DBE">
        <w:rPr>
          <w:sz w:val="24"/>
          <w:szCs w:val="24"/>
        </w:rPr>
        <w:t xml:space="preserve"> og 27</w:t>
      </w:r>
      <w:r w:rsidR="002E5EB3">
        <w:rPr>
          <w:sz w:val="24"/>
          <w:szCs w:val="24"/>
        </w:rPr>
        <w:t xml:space="preserve"> %</w:t>
      </w:r>
      <w:r w:rsidRPr="00A60DBE">
        <w:rPr>
          <w:sz w:val="24"/>
          <w:szCs w:val="24"/>
        </w:rPr>
        <w:t xml:space="preserve"> højere end med </w:t>
      </w:r>
      <w:proofErr w:type="spellStart"/>
      <w:r w:rsidRPr="00A60DBE">
        <w:rPr>
          <w:sz w:val="24"/>
          <w:szCs w:val="24"/>
        </w:rPr>
        <w:t>ruxolitinib</w:t>
      </w:r>
      <w:proofErr w:type="spellEnd"/>
      <w:r w:rsidRPr="00A60DBE">
        <w:rPr>
          <w:sz w:val="24"/>
          <w:szCs w:val="24"/>
        </w:rPr>
        <w:t xml:space="preserve"> alene.</w:t>
      </w:r>
    </w:p>
    <w:p w14:paraId="344B5122" w14:textId="77777777" w:rsidR="00DA37F9" w:rsidRPr="00E56460" w:rsidRDefault="00DA37F9" w:rsidP="001005F7">
      <w:pPr>
        <w:ind w:left="851"/>
        <w:rPr>
          <w:sz w:val="24"/>
          <w:szCs w:val="24"/>
        </w:rPr>
      </w:pPr>
    </w:p>
    <w:p w14:paraId="0BE2112F" w14:textId="295B72AE" w:rsidR="00A60DBE" w:rsidRPr="00A60DBE" w:rsidRDefault="00A60DBE" w:rsidP="001005F7">
      <w:pPr>
        <w:ind w:left="851"/>
        <w:rPr>
          <w:sz w:val="24"/>
          <w:szCs w:val="24"/>
        </w:rPr>
      </w:pPr>
      <w:r w:rsidRPr="00A60DBE">
        <w:rPr>
          <w:sz w:val="24"/>
          <w:szCs w:val="24"/>
        </w:rPr>
        <w:t xml:space="preserve">Der anbefales ingen dosisjustering, når </w:t>
      </w:r>
      <w:proofErr w:type="spellStart"/>
      <w:r w:rsidRPr="00A60DBE">
        <w:rPr>
          <w:sz w:val="24"/>
          <w:szCs w:val="24"/>
        </w:rPr>
        <w:t>ruxolitinib</w:t>
      </w:r>
      <w:proofErr w:type="spellEnd"/>
      <w:r w:rsidRPr="00A60DBE">
        <w:rPr>
          <w:sz w:val="24"/>
          <w:szCs w:val="24"/>
        </w:rPr>
        <w:t xml:space="preserve"> administreres sammen med milde eller moderate CYP3A4-hæmmere (f.eks. </w:t>
      </w:r>
      <w:proofErr w:type="spellStart"/>
      <w:r w:rsidRPr="00A60DBE">
        <w:rPr>
          <w:sz w:val="24"/>
          <w:szCs w:val="24"/>
        </w:rPr>
        <w:t>erythromycin</w:t>
      </w:r>
      <w:proofErr w:type="spellEnd"/>
      <w:r w:rsidRPr="00A60DBE">
        <w:rPr>
          <w:sz w:val="24"/>
          <w:szCs w:val="24"/>
        </w:rPr>
        <w:t xml:space="preserve">). Dog skal patienterne overvåges nøje for </w:t>
      </w:r>
      <w:proofErr w:type="spellStart"/>
      <w:r w:rsidRPr="00A60DBE">
        <w:rPr>
          <w:sz w:val="24"/>
          <w:szCs w:val="24"/>
        </w:rPr>
        <w:t>cytopeni</w:t>
      </w:r>
      <w:proofErr w:type="spellEnd"/>
      <w:r w:rsidRPr="00A60DBE">
        <w:rPr>
          <w:sz w:val="24"/>
          <w:szCs w:val="24"/>
        </w:rPr>
        <w:t>, når der påbegyndes behandling med en moderat CYP3A4-hæmmer.</w:t>
      </w:r>
    </w:p>
    <w:p w14:paraId="7AB9F80F" w14:textId="77777777" w:rsidR="00A60DBE" w:rsidRPr="00A60DBE" w:rsidRDefault="00A60DBE" w:rsidP="001005F7">
      <w:pPr>
        <w:ind w:left="851"/>
        <w:rPr>
          <w:sz w:val="24"/>
          <w:szCs w:val="24"/>
        </w:rPr>
      </w:pPr>
    </w:p>
    <w:p w14:paraId="4B6E5C4C" w14:textId="77777777" w:rsidR="00A60DBE" w:rsidRPr="00A60DBE" w:rsidRDefault="00A60DBE" w:rsidP="001005F7">
      <w:pPr>
        <w:ind w:left="851"/>
        <w:rPr>
          <w:sz w:val="24"/>
          <w:szCs w:val="24"/>
        </w:rPr>
      </w:pPr>
      <w:r w:rsidRPr="00A60DBE">
        <w:rPr>
          <w:sz w:val="24"/>
          <w:szCs w:val="24"/>
          <w:u w:val="single"/>
        </w:rPr>
        <w:t xml:space="preserve">Effekt af </w:t>
      </w:r>
      <w:proofErr w:type="spellStart"/>
      <w:r w:rsidRPr="00A60DBE">
        <w:rPr>
          <w:sz w:val="24"/>
          <w:szCs w:val="24"/>
          <w:u w:val="single"/>
        </w:rPr>
        <w:t>ruxolitinib</w:t>
      </w:r>
      <w:proofErr w:type="spellEnd"/>
      <w:r w:rsidRPr="00A60DBE">
        <w:rPr>
          <w:sz w:val="24"/>
          <w:szCs w:val="24"/>
          <w:u w:val="single"/>
        </w:rPr>
        <w:t xml:space="preserve"> på andre lægemidler</w:t>
      </w:r>
    </w:p>
    <w:p w14:paraId="63D7AB65" w14:textId="77777777" w:rsidR="00A60DBE" w:rsidRPr="00A60DBE" w:rsidRDefault="00A60DBE" w:rsidP="001005F7">
      <w:pPr>
        <w:ind w:left="851"/>
        <w:rPr>
          <w:i/>
          <w:sz w:val="24"/>
          <w:szCs w:val="24"/>
        </w:rPr>
      </w:pPr>
      <w:r w:rsidRPr="00A60DBE">
        <w:rPr>
          <w:i/>
          <w:sz w:val="24"/>
          <w:szCs w:val="24"/>
          <w:u w:val="single"/>
        </w:rPr>
        <w:t>Substanser transporteret af P-</w:t>
      </w:r>
      <w:proofErr w:type="spellStart"/>
      <w:r w:rsidRPr="00A60DBE">
        <w:rPr>
          <w:i/>
          <w:sz w:val="24"/>
          <w:szCs w:val="24"/>
          <w:u w:val="single"/>
        </w:rPr>
        <w:t>glykoprotein</w:t>
      </w:r>
      <w:proofErr w:type="spellEnd"/>
      <w:r w:rsidRPr="00A60DBE">
        <w:rPr>
          <w:i/>
          <w:sz w:val="24"/>
          <w:szCs w:val="24"/>
          <w:u w:val="single"/>
        </w:rPr>
        <w:t xml:space="preserve"> eller andre transportere</w:t>
      </w:r>
    </w:p>
    <w:p w14:paraId="63D72F16" w14:textId="77777777" w:rsidR="00A60DBE" w:rsidRPr="00A60DBE" w:rsidRDefault="00A60DBE" w:rsidP="001005F7">
      <w:pPr>
        <w:ind w:left="851"/>
        <w:rPr>
          <w:sz w:val="24"/>
          <w:szCs w:val="24"/>
        </w:rPr>
      </w:pPr>
      <w:proofErr w:type="spellStart"/>
      <w:r w:rsidRPr="00A60DBE">
        <w:rPr>
          <w:sz w:val="24"/>
          <w:szCs w:val="24"/>
        </w:rPr>
        <w:t>Ruxolitinib</w:t>
      </w:r>
      <w:proofErr w:type="spellEnd"/>
      <w:r w:rsidRPr="00A60DBE">
        <w:rPr>
          <w:sz w:val="24"/>
          <w:szCs w:val="24"/>
        </w:rPr>
        <w:t xml:space="preserve"> kan hæmme P-</w:t>
      </w:r>
      <w:proofErr w:type="spellStart"/>
      <w:r w:rsidRPr="00A60DBE">
        <w:rPr>
          <w:sz w:val="24"/>
          <w:szCs w:val="24"/>
        </w:rPr>
        <w:t>glykoprotein</w:t>
      </w:r>
      <w:proofErr w:type="spellEnd"/>
      <w:r w:rsidRPr="00A60DBE">
        <w:rPr>
          <w:sz w:val="24"/>
          <w:szCs w:val="24"/>
        </w:rPr>
        <w:t xml:space="preserve"> og brystcancer-resistent protein (BCRP) i tarmen. Dette kan resultere i øget systemisk eksponering for substrater til disse transportere, såsom </w:t>
      </w:r>
      <w:proofErr w:type="spellStart"/>
      <w:r w:rsidRPr="00A60DBE">
        <w:rPr>
          <w:sz w:val="24"/>
          <w:szCs w:val="24"/>
        </w:rPr>
        <w:t>dabigatranetexilat</w:t>
      </w:r>
      <w:proofErr w:type="spellEnd"/>
      <w:r w:rsidRPr="00A60DBE">
        <w:rPr>
          <w:sz w:val="24"/>
          <w:szCs w:val="24"/>
        </w:rPr>
        <w:t xml:space="preserve">, </w:t>
      </w:r>
      <w:proofErr w:type="spellStart"/>
      <w:r w:rsidRPr="00A60DBE">
        <w:rPr>
          <w:sz w:val="24"/>
          <w:szCs w:val="24"/>
        </w:rPr>
        <w:t>ciclosporin</w:t>
      </w:r>
      <w:proofErr w:type="spellEnd"/>
      <w:r w:rsidRPr="00A60DBE">
        <w:rPr>
          <w:sz w:val="24"/>
          <w:szCs w:val="24"/>
        </w:rPr>
        <w:t xml:space="preserve">, </w:t>
      </w:r>
      <w:proofErr w:type="spellStart"/>
      <w:r w:rsidRPr="00A60DBE">
        <w:rPr>
          <w:sz w:val="24"/>
          <w:szCs w:val="24"/>
        </w:rPr>
        <w:t>rosuvastatin</w:t>
      </w:r>
      <w:proofErr w:type="spellEnd"/>
      <w:r w:rsidRPr="00A60DBE">
        <w:rPr>
          <w:sz w:val="24"/>
          <w:szCs w:val="24"/>
        </w:rPr>
        <w:t xml:space="preserve"> og potentielt </w:t>
      </w:r>
      <w:proofErr w:type="spellStart"/>
      <w:r w:rsidRPr="00A60DBE">
        <w:rPr>
          <w:sz w:val="24"/>
          <w:szCs w:val="24"/>
        </w:rPr>
        <w:t>digoxin</w:t>
      </w:r>
      <w:proofErr w:type="spellEnd"/>
      <w:r w:rsidRPr="00A60DBE">
        <w:rPr>
          <w:sz w:val="24"/>
          <w:szCs w:val="24"/>
        </w:rPr>
        <w:t>. Det tilrådes at udføre terapeutisk lægemiddelmonitorering (TDM) eller klinisk monitorering af de pågældende substanser.</w:t>
      </w:r>
    </w:p>
    <w:p w14:paraId="51364053" w14:textId="77777777" w:rsidR="00A60DBE" w:rsidRPr="00A60DBE" w:rsidRDefault="00A60DBE" w:rsidP="001005F7">
      <w:pPr>
        <w:ind w:left="851"/>
        <w:rPr>
          <w:sz w:val="24"/>
          <w:szCs w:val="24"/>
        </w:rPr>
      </w:pPr>
    </w:p>
    <w:p w14:paraId="294E881F" w14:textId="77777777" w:rsidR="00A60DBE" w:rsidRPr="00A60DBE" w:rsidRDefault="00A60DBE" w:rsidP="001005F7">
      <w:pPr>
        <w:ind w:left="851"/>
        <w:rPr>
          <w:sz w:val="24"/>
          <w:szCs w:val="24"/>
        </w:rPr>
      </w:pPr>
      <w:r w:rsidRPr="00A60DBE">
        <w:rPr>
          <w:sz w:val="24"/>
          <w:szCs w:val="24"/>
        </w:rPr>
        <w:t>Det er muligt at den potentielle hæmning af P-gp og BCRP i tarmen kan minimeres, hvis tiden mellem administrationerne holdes adskilt så længe som muligt.</w:t>
      </w:r>
    </w:p>
    <w:p w14:paraId="637A4407" w14:textId="77777777" w:rsidR="00385D82" w:rsidRDefault="00385D82" w:rsidP="001005F7">
      <w:pPr>
        <w:ind w:left="851"/>
        <w:rPr>
          <w:sz w:val="24"/>
          <w:szCs w:val="24"/>
        </w:rPr>
      </w:pPr>
    </w:p>
    <w:p w14:paraId="44C8CA2E" w14:textId="5086EE8C" w:rsidR="00A60DBE" w:rsidRPr="00A60DBE" w:rsidRDefault="00A60DBE" w:rsidP="001005F7">
      <w:pPr>
        <w:ind w:left="851"/>
        <w:rPr>
          <w:sz w:val="24"/>
          <w:szCs w:val="24"/>
        </w:rPr>
      </w:pPr>
      <w:r w:rsidRPr="00A60DBE">
        <w:rPr>
          <w:sz w:val="24"/>
          <w:szCs w:val="24"/>
        </w:rPr>
        <w:t xml:space="preserve">Et studie med raske frivillige indikerede, at </w:t>
      </w:r>
      <w:proofErr w:type="spellStart"/>
      <w:r w:rsidRPr="00A60DBE">
        <w:rPr>
          <w:sz w:val="24"/>
          <w:szCs w:val="24"/>
        </w:rPr>
        <w:t>ruxolitinib</w:t>
      </w:r>
      <w:proofErr w:type="spellEnd"/>
      <w:r w:rsidRPr="00A60DBE">
        <w:rPr>
          <w:sz w:val="24"/>
          <w:szCs w:val="24"/>
        </w:rPr>
        <w:t xml:space="preserve"> ikke hæmmer </w:t>
      </w:r>
      <w:proofErr w:type="spellStart"/>
      <w:r w:rsidRPr="00A60DBE">
        <w:rPr>
          <w:sz w:val="24"/>
          <w:szCs w:val="24"/>
        </w:rPr>
        <w:t>metaboliseringen</w:t>
      </w:r>
      <w:proofErr w:type="spellEnd"/>
      <w:r w:rsidRPr="00A60DBE">
        <w:rPr>
          <w:sz w:val="24"/>
          <w:szCs w:val="24"/>
        </w:rPr>
        <w:t xml:space="preserve"> af oral </w:t>
      </w:r>
      <w:proofErr w:type="spellStart"/>
      <w:r w:rsidRPr="00A60DBE">
        <w:rPr>
          <w:sz w:val="24"/>
          <w:szCs w:val="24"/>
        </w:rPr>
        <w:t>midazolam</w:t>
      </w:r>
      <w:proofErr w:type="spellEnd"/>
      <w:r w:rsidRPr="00A60DBE">
        <w:rPr>
          <w:sz w:val="24"/>
          <w:szCs w:val="24"/>
        </w:rPr>
        <w:t xml:space="preserve">, som er et CYP3A4-substrat. Derfor forventes der ikke en stigning i eksponeringen af CYP3A4-substrater ved kombination med </w:t>
      </w:r>
      <w:proofErr w:type="spellStart"/>
      <w:r w:rsidRPr="00A60DBE">
        <w:rPr>
          <w:sz w:val="24"/>
          <w:szCs w:val="24"/>
        </w:rPr>
        <w:t>ruxolitinib</w:t>
      </w:r>
      <w:proofErr w:type="spellEnd"/>
      <w:r w:rsidRPr="00A60DBE">
        <w:rPr>
          <w:sz w:val="24"/>
          <w:szCs w:val="24"/>
        </w:rPr>
        <w:t xml:space="preserve">. Et andet studie med raske frivillige indikerede, at </w:t>
      </w:r>
      <w:proofErr w:type="spellStart"/>
      <w:r w:rsidRPr="00A60DBE">
        <w:rPr>
          <w:sz w:val="24"/>
          <w:szCs w:val="24"/>
        </w:rPr>
        <w:t>ruxolitinib</w:t>
      </w:r>
      <w:proofErr w:type="spellEnd"/>
      <w:r w:rsidRPr="00A60DBE">
        <w:rPr>
          <w:sz w:val="24"/>
          <w:szCs w:val="24"/>
        </w:rPr>
        <w:t xml:space="preserve"> ikke påvirker farmakokinetikken af et oralt </w:t>
      </w:r>
      <w:proofErr w:type="spellStart"/>
      <w:r w:rsidRPr="00A60DBE">
        <w:rPr>
          <w:sz w:val="24"/>
          <w:szCs w:val="24"/>
        </w:rPr>
        <w:t>kontraceptivum</w:t>
      </w:r>
      <w:proofErr w:type="spellEnd"/>
      <w:r w:rsidRPr="00A60DBE">
        <w:rPr>
          <w:sz w:val="24"/>
          <w:szCs w:val="24"/>
        </w:rPr>
        <w:t xml:space="preserve"> indeholdende </w:t>
      </w:r>
      <w:proofErr w:type="spellStart"/>
      <w:r w:rsidRPr="00A60DBE">
        <w:rPr>
          <w:sz w:val="24"/>
          <w:szCs w:val="24"/>
        </w:rPr>
        <w:t>ethinylestradiol</w:t>
      </w:r>
      <w:proofErr w:type="spellEnd"/>
      <w:r w:rsidRPr="00A60DBE">
        <w:rPr>
          <w:sz w:val="24"/>
          <w:szCs w:val="24"/>
        </w:rPr>
        <w:t xml:space="preserve"> og </w:t>
      </w:r>
      <w:proofErr w:type="spellStart"/>
      <w:r w:rsidRPr="00A60DBE">
        <w:rPr>
          <w:sz w:val="24"/>
          <w:szCs w:val="24"/>
        </w:rPr>
        <w:t>levonorgestrel</w:t>
      </w:r>
      <w:proofErr w:type="spellEnd"/>
      <w:r w:rsidRPr="00A60DBE">
        <w:rPr>
          <w:sz w:val="24"/>
          <w:szCs w:val="24"/>
        </w:rPr>
        <w:t xml:space="preserve">. Derfor forventes det ikke, at den </w:t>
      </w:r>
      <w:proofErr w:type="spellStart"/>
      <w:r w:rsidRPr="00A60DBE">
        <w:rPr>
          <w:sz w:val="24"/>
          <w:szCs w:val="24"/>
        </w:rPr>
        <w:t>kontraceptive</w:t>
      </w:r>
      <w:proofErr w:type="spellEnd"/>
      <w:r w:rsidRPr="00A60DBE">
        <w:rPr>
          <w:sz w:val="24"/>
          <w:szCs w:val="24"/>
        </w:rPr>
        <w:t xml:space="preserve"> effekt af denne kombination vil blive kompromitteret ved administration sammen med </w:t>
      </w:r>
      <w:proofErr w:type="spellStart"/>
      <w:r w:rsidRPr="00A60DBE">
        <w:rPr>
          <w:sz w:val="24"/>
          <w:szCs w:val="24"/>
        </w:rPr>
        <w:t>ruxolitinib</w:t>
      </w:r>
      <w:proofErr w:type="spellEnd"/>
      <w:r w:rsidRPr="00A60DBE">
        <w:rPr>
          <w:sz w:val="24"/>
          <w:szCs w:val="24"/>
        </w:rPr>
        <w:t>.</w:t>
      </w:r>
    </w:p>
    <w:p w14:paraId="09B12C24" w14:textId="77777777" w:rsidR="009260DE" w:rsidRPr="00E56460" w:rsidRDefault="009260DE" w:rsidP="009260DE">
      <w:pPr>
        <w:tabs>
          <w:tab w:val="left" w:pos="851"/>
        </w:tabs>
        <w:ind w:left="851"/>
        <w:rPr>
          <w:sz w:val="24"/>
          <w:szCs w:val="24"/>
        </w:rPr>
      </w:pPr>
    </w:p>
    <w:p w14:paraId="6CF70EDB" w14:textId="77777777" w:rsidR="009260DE" w:rsidRPr="00E56460" w:rsidRDefault="009260DE" w:rsidP="009260DE">
      <w:pPr>
        <w:tabs>
          <w:tab w:val="left" w:pos="851"/>
        </w:tabs>
        <w:ind w:left="851" w:hanging="851"/>
        <w:rPr>
          <w:b/>
          <w:sz w:val="24"/>
          <w:szCs w:val="24"/>
        </w:rPr>
      </w:pPr>
      <w:r w:rsidRPr="00E56460">
        <w:rPr>
          <w:b/>
          <w:sz w:val="24"/>
          <w:szCs w:val="24"/>
        </w:rPr>
        <w:t>4.6</w:t>
      </w:r>
      <w:r w:rsidRPr="00E56460">
        <w:rPr>
          <w:b/>
          <w:sz w:val="24"/>
          <w:szCs w:val="24"/>
        </w:rPr>
        <w:tab/>
      </w:r>
      <w:r w:rsidR="0071241E" w:rsidRPr="00E56460">
        <w:rPr>
          <w:b/>
          <w:sz w:val="24"/>
          <w:szCs w:val="24"/>
        </w:rPr>
        <w:t>Fertilitet, g</w:t>
      </w:r>
      <w:r w:rsidRPr="00E56460">
        <w:rPr>
          <w:b/>
          <w:sz w:val="24"/>
          <w:szCs w:val="24"/>
        </w:rPr>
        <w:t>raviditet og amning</w:t>
      </w:r>
    </w:p>
    <w:p w14:paraId="1E118A26" w14:textId="77777777" w:rsidR="00385D82" w:rsidRDefault="00385D82" w:rsidP="001005F7">
      <w:pPr>
        <w:ind w:left="851"/>
        <w:rPr>
          <w:sz w:val="24"/>
          <w:szCs w:val="24"/>
          <w:u w:val="single"/>
        </w:rPr>
      </w:pPr>
    </w:p>
    <w:p w14:paraId="19C2BC3F" w14:textId="6490B235" w:rsidR="00A60DBE" w:rsidRPr="00A60DBE" w:rsidRDefault="00A60DBE" w:rsidP="001005F7">
      <w:pPr>
        <w:ind w:left="851"/>
        <w:rPr>
          <w:sz w:val="24"/>
          <w:szCs w:val="24"/>
        </w:rPr>
      </w:pPr>
      <w:r w:rsidRPr="00A60DBE">
        <w:rPr>
          <w:sz w:val="24"/>
          <w:szCs w:val="24"/>
          <w:u w:val="single"/>
        </w:rPr>
        <w:t>Graviditet</w:t>
      </w:r>
    </w:p>
    <w:p w14:paraId="5EBC875D" w14:textId="77777777" w:rsidR="00A60DBE" w:rsidRPr="00A60DBE" w:rsidRDefault="00A60DBE" w:rsidP="001005F7">
      <w:pPr>
        <w:ind w:left="851"/>
        <w:rPr>
          <w:sz w:val="24"/>
          <w:szCs w:val="24"/>
        </w:rPr>
      </w:pPr>
    </w:p>
    <w:p w14:paraId="01A1E9C2" w14:textId="55446288" w:rsidR="00A60DBE" w:rsidRPr="00A60DBE" w:rsidRDefault="00A60DBE" w:rsidP="001005F7">
      <w:pPr>
        <w:ind w:left="851"/>
        <w:rPr>
          <w:sz w:val="24"/>
          <w:szCs w:val="24"/>
        </w:rPr>
      </w:pPr>
      <w:r w:rsidRPr="00A60DBE">
        <w:rPr>
          <w:sz w:val="24"/>
          <w:szCs w:val="24"/>
        </w:rPr>
        <w:t xml:space="preserve">Der er ingen data fra anvendelse af </w:t>
      </w:r>
      <w:proofErr w:type="spellStart"/>
      <w:r w:rsidRPr="00A60DBE">
        <w:rPr>
          <w:sz w:val="24"/>
          <w:szCs w:val="24"/>
        </w:rPr>
        <w:t>Ruxolitinib</w:t>
      </w:r>
      <w:proofErr w:type="spellEnd"/>
      <w:r w:rsidRPr="00A60DBE">
        <w:rPr>
          <w:sz w:val="24"/>
          <w:szCs w:val="24"/>
        </w:rPr>
        <w:t xml:space="preserve"> </w:t>
      </w:r>
      <w:r w:rsidR="002E5EB3">
        <w:rPr>
          <w:sz w:val="24"/>
          <w:szCs w:val="24"/>
        </w:rPr>
        <w:t>"</w:t>
      </w:r>
      <w:proofErr w:type="spellStart"/>
      <w:r w:rsidR="002E5EB3">
        <w:rPr>
          <w:sz w:val="24"/>
          <w:szCs w:val="24"/>
        </w:rPr>
        <w:t>Apotex</w:t>
      </w:r>
      <w:proofErr w:type="spellEnd"/>
      <w:r w:rsidR="002E5EB3">
        <w:rPr>
          <w:sz w:val="24"/>
          <w:szCs w:val="24"/>
        </w:rPr>
        <w:t>"</w:t>
      </w:r>
      <w:r w:rsidRPr="00A60DBE">
        <w:rPr>
          <w:sz w:val="24"/>
          <w:szCs w:val="24"/>
        </w:rPr>
        <w:t xml:space="preserve"> til gravide kvinder.</w:t>
      </w:r>
    </w:p>
    <w:p w14:paraId="3B916B54" w14:textId="75EF35C6" w:rsidR="00A60DBE" w:rsidRPr="00A60DBE" w:rsidRDefault="00A60DBE" w:rsidP="001005F7">
      <w:pPr>
        <w:ind w:left="851"/>
        <w:rPr>
          <w:sz w:val="24"/>
          <w:szCs w:val="24"/>
        </w:rPr>
      </w:pPr>
      <w:r w:rsidRPr="00A60DBE">
        <w:rPr>
          <w:sz w:val="24"/>
          <w:szCs w:val="24"/>
        </w:rPr>
        <w:t xml:space="preserve">Dyreforsøg har påvist, at </w:t>
      </w:r>
      <w:proofErr w:type="spellStart"/>
      <w:r w:rsidRPr="00A60DBE">
        <w:rPr>
          <w:sz w:val="24"/>
          <w:szCs w:val="24"/>
        </w:rPr>
        <w:t>ruxolitinib</w:t>
      </w:r>
      <w:proofErr w:type="spellEnd"/>
      <w:r w:rsidRPr="00A60DBE">
        <w:rPr>
          <w:sz w:val="24"/>
          <w:szCs w:val="24"/>
        </w:rPr>
        <w:t xml:space="preserve"> er embryotoksisk og </w:t>
      </w:r>
      <w:proofErr w:type="spellStart"/>
      <w:r w:rsidRPr="00A60DBE">
        <w:rPr>
          <w:sz w:val="24"/>
          <w:szCs w:val="24"/>
        </w:rPr>
        <w:t>føtotoksisk</w:t>
      </w:r>
      <w:proofErr w:type="spellEnd"/>
      <w:r w:rsidRPr="00A60DBE">
        <w:rPr>
          <w:sz w:val="24"/>
          <w:szCs w:val="24"/>
        </w:rPr>
        <w:t xml:space="preserve">. Der blev ikke observeret </w:t>
      </w:r>
      <w:proofErr w:type="spellStart"/>
      <w:r w:rsidRPr="00A60DBE">
        <w:rPr>
          <w:sz w:val="24"/>
          <w:szCs w:val="24"/>
        </w:rPr>
        <w:t>teratogenicitet</w:t>
      </w:r>
      <w:proofErr w:type="spellEnd"/>
      <w:r w:rsidRPr="00A60DBE">
        <w:rPr>
          <w:sz w:val="24"/>
          <w:szCs w:val="24"/>
        </w:rPr>
        <w:t xml:space="preserve"> hos rotter og kaniner. Eksponeringsmarginerne var dog lave sammenlignet med den højeste kliniske dosis og resultaterne har derfor begrænset relevans for mennesker (se pkt. 5.3). Den potentielle risiko for mennesker er ukendt. Som en forsigtighedsforanstaltning er brug af </w:t>
      </w:r>
      <w:proofErr w:type="spellStart"/>
      <w:r w:rsidRPr="00A60DBE">
        <w:rPr>
          <w:sz w:val="24"/>
          <w:szCs w:val="24"/>
        </w:rPr>
        <w:t>Ruxolitinib</w:t>
      </w:r>
      <w:proofErr w:type="spellEnd"/>
      <w:r w:rsidRPr="00A60DBE">
        <w:rPr>
          <w:sz w:val="24"/>
          <w:szCs w:val="24"/>
        </w:rPr>
        <w:t xml:space="preserve"> </w:t>
      </w:r>
      <w:r w:rsidR="002E5EB3">
        <w:rPr>
          <w:sz w:val="24"/>
          <w:szCs w:val="24"/>
        </w:rPr>
        <w:t>"</w:t>
      </w:r>
      <w:proofErr w:type="spellStart"/>
      <w:r w:rsidR="002E5EB3">
        <w:rPr>
          <w:sz w:val="24"/>
          <w:szCs w:val="24"/>
        </w:rPr>
        <w:t>Apotex</w:t>
      </w:r>
      <w:proofErr w:type="spellEnd"/>
      <w:r w:rsidR="002E5EB3">
        <w:rPr>
          <w:sz w:val="24"/>
          <w:szCs w:val="24"/>
        </w:rPr>
        <w:t>"</w:t>
      </w:r>
      <w:r w:rsidRPr="00A60DBE">
        <w:rPr>
          <w:sz w:val="24"/>
          <w:szCs w:val="24"/>
        </w:rPr>
        <w:t xml:space="preserve"> under graviditet kontraindiceret (se pkt. 4.3).</w:t>
      </w:r>
    </w:p>
    <w:p w14:paraId="54CF43AB" w14:textId="77777777" w:rsidR="00A60DBE" w:rsidRPr="00A60DBE" w:rsidRDefault="00A60DBE" w:rsidP="001005F7">
      <w:pPr>
        <w:ind w:left="851"/>
        <w:rPr>
          <w:sz w:val="24"/>
          <w:szCs w:val="24"/>
        </w:rPr>
      </w:pPr>
    </w:p>
    <w:p w14:paraId="2E63C75F" w14:textId="77777777" w:rsidR="00A60DBE" w:rsidRPr="00A60DBE" w:rsidRDefault="00A60DBE" w:rsidP="001005F7">
      <w:pPr>
        <w:ind w:left="851"/>
        <w:rPr>
          <w:sz w:val="24"/>
          <w:szCs w:val="24"/>
        </w:rPr>
      </w:pPr>
      <w:r w:rsidRPr="00A60DBE">
        <w:rPr>
          <w:sz w:val="24"/>
          <w:szCs w:val="24"/>
          <w:u w:val="single"/>
        </w:rPr>
        <w:t>Kvinder i den fertile alder/</w:t>
      </w:r>
      <w:proofErr w:type="spellStart"/>
      <w:r w:rsidRPr="00A60DBE">
        <w:rPr>
          <w:sz w:val="24"/>
          <w:szCs w:val="24"/>
          <w:u w:val="single"/>
        </w:rPr>
        <w:t>kontraception</w:t>
      </w:r>
      <w:proofErr w:type="spellEnd"/>
    </w:p>
    <w:p w14:paraId="44E44F98" w14:textId="77777777" w:rsidR="00A60DBE" w:rsidRPr="00A60DBE" w:rsidRDefault="00A60DBE" w:rsidP="001005F7">
      <w:pPr>
        <w:ind w:left="851"/>
        <w:rPr>
          <w:sz w:val="24"/>
          <w:szCs w:val="24"/>
        </w:rPr>
      </w:pPr>
    </w:p>
    <w:p w14:paraId="05CE4A05" w14:textId="0CD285B0" w:rsidR="00A60DBE" w:rsidRPr="00A60DBE" w:rsidRDefault="00A60DBE" w:rsidP="001005F7">
      <w:pPr>
        <w:ind w:left="851"/>
        <w:rPr>
          <w:sz w:val="24"/>
          <w:szCs w:val="24"/>
        </w:rPr>
      </w:pPr>
      <w:r w:rsidRPr="00A60DBE">
        <w:rPr>
          <w:sz w:val="24"/>
          <w:szCs w:val="24"/>
        </w:rPr>
        <w:t xml:space="preserve">Kvinder i den fertile alder skal anvende sikker </w:t>
      </w:r>
      <w:proofErr w:type="spellStart"/>
      <w:r w:rsidRPr="00A60DBE">
        <w:rPr>
          <w:sz w:val="24"/>
          <w:szCs w:val="24"/>
        </w:rPr>
        <w:t>kontraception</w:t>
      </w:r>
      <w:proofErr w:type="spellEnd"/>
      <w:r w:rsidRPr="00A60DBE">
        <w:rPr>
          <w:sz w:val="24"/>
          <w:szCs w:val="24"/>
        </w:rPr>
        <w:t xml:space="preserve"> under behandling med </w:t>
      </w:r>
      <w:proofErr w:type="spellStart"/>
      <w:r w:rsidRPr="00A60DBE">
        <w:rPr>
          <w:sz w:val="24"/>
          <w:szCs w:val="24"/>
        </w:rPr>
        <w:t>ruxolitinib</w:t>
      </w:r>
      <w:proofErr w:type="spellEnd"/>
      <w:r w:rsidRPr="00A60DBE">
        <w:rPr>
          <w:sz w:val="24"/>
          <w:szCs w:val="24"/>
        </w:rPr>
        <w:t xml:space="preserve">. Skulle graviditet opstå under behandling med </w:t>
      </w:r>
      <w:proofErr w:type="spellStart"/>
      <w:r w:rsidRPr="00A60DBE">
        <w:rPr>
          <w:sz w:val="24"/>
          <w:szCs w:val="24"/>
        </w:rPr>
        <w:t>Ruxolitinib</w:t>
      </w:r>
      <w:proofErr w:type="spellEnd"/>
      <w:r w:rsidRPr="00A60DBE">
        <w:rPr>
          <w:sz w:val="24"/>
          <w:szCs w:val="24"/>
        </w:rPr>
        <w:t xml:space="preserve"> </w:t>
      </w:r>
      <w:r w:rsidR="002E5EB3">
        <w:rPr>
          <w:sz w:val="24"/>
          <w:szCs w:val="24"/>
        </w:rPr>
        <w:t>"</w:t>
      </w:r>
      <w:proofErr w:type="spellStart"/>
      <w:r w:rsidR="002E5EB3">
        <w:rPr>
          <w:sz w:val="24"/>
          <w:szCs w:val="24"/>
        </w:rPr>
        <w:t>Apotex</w:t>
      </w:r>
      <w:proofErr w:type="spellEnd"/>
      <w:r w:rsidR="002E5EB3">
        <w:rPr>
          <w:sz w:val="24"/>
          <w:szCs w:val="24"/>
        </w:rPr>
        <w:t>"</w:t>
      </w:r>
      <w:r w:rsidRPr="00A60DBE">
        <w:rPr>
          <w:sz w:val="24"/>
          <w:szCs w:val="24"/>
        </w:rPr>
        <w:t xml:space="preserve">, må der foretages en individuel </w:t>
      </w:r>
      <w:proofErr w:type="spellStart"/>
      <w:r w:rsidRPr="00A60DBE">
        <w:rPr>
          <w:sz w:val="24"/>
          <w:szCs w:val="24"/>
        </w:rPr>
        <w:t>risk</w:t>
      </w:r>
      <w:proofErr w:type="spellEnd"/>
      <w:r w:rsidRPr="00A60DBE">
        <w:rPr>
          <w:sz w:val="24"/>
          <w:szCs w:val="24"/>
        </w:rPr>
        <w:t>/benefit-vurdering med omhyggelig rådgivning vedrørende potentielle risici for fostret (se pkt. 5.3).</w:t>
      </w:r>
    </w:p>
    <w:p w14:paraId="352E6FFF" w14:textId="77777777" w:rsidR="00385D82" w:rsidRDefault="00385D82" w:rsidP="001005F7">
      <w:pPr>
        <w:ind w:left="851"/>
        <w:rPr>
          <w:sz w:val="24"/>
          <w:szCs w:val="24"/>
          <w:u w:val="single"/>
        </w:rPr>
      </w:pPr>
    </w:p>
    <w:p w14:paraId="55FA6673" w14:textId="21EDA70D" w:rsidR="00A60DBE" w:rsidRPr="00A60DBE" w:rsidRDefault="00A60DBE" w:rsidP="001005F7">
      <w:pPr>
        <w:ind w:left="851"/>
        <w:rPr>
          <w:sz w:val="24"/>
          <w:szCs w:val="24"/>
        </w:rPr>
      </w:pPr>
      <w:r w:rsidRPr="00A60DBE">
        <w:rPr>
          <w:sz w:val="24"/>
          <w:szCs w:val="24"/>
          <w:u w:val="single"/>
        </w:rPr>
        <w:lastRenderedPageBreak/>
        <w:t>Amning</w:t>
      </w:r>
    </w:p>
    <w:p w14:paraId="0239324E" w14:textId="77777777" w:rsidR="00A60DBE" w:rsidRPr="00A60DBE" w:rsidRDefault="00A60DBE" w:rsidP="001005F7">
      <w:pPr>
        <w:ind w:left="851"/>
        <w:rPr>
          <w:sz w:val="24"/>
          <w:szCs w:val="24"/>
        </w:rPr>
      </w:pPr>
    </w:p>
    <w:p w14:paraId="674B9CB8" w14:textId="7F7372F7" w:rsidR="00A60DBE" w:rsidRPr="00A60DBE" w:rsidRDefault="00A60DBE" w:rsidP="001005F7">
      <w:pPr>
        <w:ind w:left="851"/>
        <w:rPr>
          <w:sz w:val="24"/>
          <w:szCs w:val="24"/>
        </w:rPr>
      </w:pPr>
      <w:proofErr w:type="spellStart"/>
      <w:r w:rsidRPr="00A60DBE">
        <w:rPr>
          <w:sz w:val="24"/>
          <w:szCs w:val="24"/>
        </w:rPr>
        <w:t>Ruxolitinib</w:t>
      </w:r>
      <w:proofErr w:type="spellEnd"/>
      <w:r w:rsidRPr="00A60DBE">
        <w:rPr>
          <w:sz w:val="24"/>
          <w:szCs w:val="24"/>
        </w:rPr>
        <w:t xml:space="preserve"> </w:t>
      </w:r>
      <w:r w:rsidR="002E5EB3">
        <w:rPr>
          <w:sz w:val="24"/>
          <w:szCs w:val="24"/>
        </w:rPr>
        <w:t>"</w:t>
      </w:r>
      <w:proofErr w:type="spellStart"/>
      <w:r w:rsidR="002E5EB3">
        <w:rPr>
          <w:sz w:val="24"/>
          <w:szCs w:val="24"/>
        </w:rPr>
        <w:t>Apotex</w:t>
      </w:r>
      <w:proofErr w:type="spellEnd"/>
      <w:r w:rsidR="002E5EB3">
        <w:rPr>
          <w:sz w:val="24"/>
          <w:szCs w:val="24"/>
        </w:rPr>
        <w:t>"</w:t>
      </w:r>
      <w:r w:rsidRPr="00A60DBE">
        <w:rPr>
          <w:sz w:val="24"/>
          <w:szCs w:val="24"/>
        </w:rPr>
        <w:t xml:space="preserve"> må ikke anvendes under amning (se pkt. 4.3) og amning skal derfor stoppes, når behandling påbegyndes. Det er ukendt, om </w:t>
      </w:r>
      <w:proofErr w:type="spellStart"/>
      <w:r w:rsidRPr="00A60DBE">
        <w:rPr>
          <w:sz w:val="24"/>
          <w:szCs w:val="24"/>
        </w:rPr>
        <w:t>ruxolitinib</w:t>
      </w:r>
      <w:proofErr w:type="spellEnd"/>
      <w:r w:rsidRPr="00A60DBE">
        <w:rPr>
          <w:sz w:val="24"/>
          <w:szCs w:val="24"/>
        </w:rPr>
        <w:t xml:space="preserve"> og/eller metabolitter udskilles i human mælk. En risiko for børn, der ammes, kan ikke udelukkes. De tilgængelige </w:t>
      </w:r>
      <w:proofErr w:type="spellStart"/>
      <w:r w:rsidRPr="00A60DBE">
        <w:rPr>
          <w:sz w:val="24"/>
          <w:szCs w:val="24"/>
        </w:rPr>
        <w:t>farmakodynamiske</w:t>
      </w:r>
      <w:proofErr w:type="spellEnd"/>
      <w:r w:rsidRPr="00A60DBE">
        <w:rPr>
          <w:sz w:val="24"/>
          <w:szCs w:val="24"/>
        </w:rPr>
        <w:t xml:space="preserve">/toksikologiske data fra dyreforsøg viser, at </w:t>
      </w:r>
      <w:proofErr w:type="spellStart"/>
      <w:r w:rsidRPr="00A60DBE">
        <w:rPr>
          <w:sz w:val="24"/>
          <w:szCs w:val="24"/>
        </w:rPr>
        <w:t>ruxolitinib</w:t>
      </w:r>
      <w:proofErr w:type="spellEnd"/>
      <w:r w:rsidRPr="00A60DBE">
        <w:rPr>
          <w:sz w:val="24"/>
          <w:szCs w:val="24"/>
        </w:rPr>
        <w:t>/metabolitter udskilles i human mælk (se pkt. 5.3).</w:t>
      </w:r>
    </w:p>
    <w:p w14:paraId="5AC83C80" w14:textId="77777777" w:rsidR="00A60DBE" w:rsidRPr="00A60DBE" w:rsidRDefault="00A60DBE" w:rsidP="001005F7">
      <w:pPr>
        <w:ind w:left="851"/>
        <w:rPr>
          <w:sz w:val="24"/>
          <w:szCs w:val="24"/>
        </w:rPr>
      </w:pPr>
    </w:p>
    <w:p w14:paraId="4EC5DC6E" w14:textId="77777777" w:rsidR="00A60DBE" w:rsidRPr="00A60DBE" w:rsidRDefault="00A60DBE" w:rsidP="001005F7">
      <w:pPr>
        <w:ind w:left="851"/>
        <w:rPr>
          <w:sz w:val="24"/>
          <w:szCs w:val="24"/>
        </w:rPr>
      </w:pPr>
      <w:r w:rsidRPr="00A60DBE">
        <w:rPr>
          <w:sz w:val="24"/>
          <w:szCs w:val="24"/>
          <w:u w:val="single"/>
        </w:rPr>
        <w:t>Fertilitet</w:t>
      </w:r>
    </w:p>
    <w:p w14:paraId="17A65150" w14:textId="77777777" w:rsidR="00A60DBE" w:rsidRPr="00A60DBE" w:rsidRDefault="00A60DBE" w:rsidP="001005F7">
      <w:pPr>
        <w:ind w:left="851"/>
        <w:rPr>
          <w:sz w:val="24"/>
          <w:szCs w:val="24"/>
        </w:rPr>
      </w:pPr>
    </w:p>
    <w:p w14:paraId="628A2C5F" w14:textId="77777777" w:rsidR="00A60DBE" w:rsidRPr="00A60DBE" w:rsidRDefault="00A60DBE" w:rsidP="001005F7">
      <w:pPr>
        <w:ind w:left="851"/>
        <w:rPr>
          <w:sz w:val="24"/>
          <w:szCs w:val="24"/>
        </w:rPr>
      </w:pPr>
      <w:r w:rsidRPr="00A60DBE">
        <w:rPr>
          <w:sz w:val="24"/>
          <w:szCs w:val="24"/>
        </w:rPr>
        <w:t xml:space="preserve">Der foreligger ingen data om </w:t>
      </w:r>
      <w:proofErr w:type="spellStart"/>
      <w:r w:rsidRPr="00A60DBE">
        <w:rPr>
          <w:sz w:val="24"/>
          <w:szCs w:val="24"/>
        </w:rPr>
        <w:t>ruxolitinibs</w:t>
      </w:r>
      <w:proofErr w:type="spellEnd"/>
      <w:r w:rsidRPr="00A60DBE">
        <w:rPr>
          <w:sz w:val="24"/>
          <w:szCs w:val="24"/>
        </w:rPr>
        <w:t xml:space="preserve"> effekt på human fertilitet. Der er ikke observeret nogen effekt på fertiliteten i dyreforsøg.</w:t>
      </w:r>
    </w:p>
    <w:p w14:paraId="2D0B16D4" w14:textId="77777777" w:rsidR="009260DE" w:rsidRPr="00E56460" w:rsidRDefault="009260DE" w:rsidP="009260DE">
      <w:pPr>
        <w:tabs>
          <w:tab w:val="left" w:pos="851"/>
        </w:tabs>
        <w:ind w:left="851"/>
        <w:rPr>
          <w:sz w:val="24"/>
          <w:szCs w:val="24"/>
        </w:rPr>
      </w:pPr>
    </w:p>
    <w:p w14:paraId="1D7782B5" w14:textId="77777777" w:rsidR="009260DE" w:rsidRPr="00E56460" w:rsidRDefault="009260DE" w:rsidP="009260DE">
      <w:pPr>
        <w:tabs>
          <w:tab w:val="left" w:pos="851"/>
        </w:tabs>
        <w:ind w:left="851" w:hanging="851"/>
        <w:rPr>
          <w:b/>
          <w:sz w:val="24"/>
          <w:szCs w:val="24"/>
        </w:rPr>
      </w:pPr>
      <w:r w:rsidRPr="00E56460">
        <w:rPr>
          <w:b/>
          <w:sz w:val="24"/>
          <w:szCs w:val="24"/>
        </w:rPr>
        <w:t>4.7</w:t>
      </w:r>
      <w:r w:rsidRPr="00E56460">
        <w:rPr>
          <w:b/>
          <w:sz w:val="24"/>
          <w:szCs w:val="24"/>
        </w:rPr>
        <w:tab/>
        <w:t xml:space="preserve">Virkning på evnen til at føre motorkøretøj </w:t>
      </w:r>
      <w:r w:rsidR="0071241E" w:rsidRPr="00E56460">
        <w:rPr>
          <w:b/>
          <w:sz w:val="24"/>
          <w:szCs w:val="24"/>
        </w:rPr>
        <w:t>og</w:t>
      </w:r>
      <w:r w:rsidRPr="00E56460">
        <w:rPr>
          <w:b/>
          <w:sz w:val="24"/>
          <w:szCs w:val="24"/>
        </w:rPr>
        <w:t xml:space="preserve"> betjene maskiner</w:t>
      </w:r>
    </w:p>
    <w:p w14:paraId="4CB0E81F" w14:textId="77777777" w:rsidR="00385D82" w:rsidRDefault="00385D82" w:rsidP="001005F7">
      <w:pPr>
        <w:ind w:left="851"/>
        <w:rPr>
          <w:sz w:val="24"/>
          <w:szCs w:val="24"/>
        </w:rPr>
      </w:pPr>
      <w:r>
        <w:rPr>
          <w:sz w:val="24"/>
          <w:szCs w:val="24"/>
        </w:rPr>
        <w:t>Ikke mærkning.</w:t>
      </w:r>
    </w:p>
    <w:p w14:paraId="00E2B37B" w14:textId="043F09B0" w:rsidR="00A60DBE" w:rsidRPr="00A60DBE" w:rsidRDefault="00A60DBE" w:rsidP="001005F7">
      <w:pPr>
        <w:ind w:left="851"/>
        <w:rPr>
          <w:sz w:val="24"/>
          <w:szCs w:val="24"/>
        </w:rPr>
      </w:pPr>
      <w:proofErr w:type="spellStart"/>
      <w:r w:rsidRPr="00A60DBE">
        <w:rPr>
          <w:sz w:val="24"/>
          <w:szCs w:val="24"/>
        </w:rPr>
        <w:t>Ruxolitinib</w:t>
      </w:r>
      <w:proofErr w:type="spellEnd"/>
      <w:r w:rsidRPr="00A60DBE">
        <w:rPr>
          <w:sz w:val="24"/>
          <w:szCs w:val="24"/>
        </w:rPr>
        <w:t xml:space="preserve"> </w:t>
      </w:r>
      <w:r w:rsidR="002E5EB3">
        <w:rPr>
          <w:sz w:val="24"/>
          <w:szCs w:val="24"/>
        </w:rPr>
        <w:t>"</w:t>
      </w:r>
      <w:proofErr w:type="spellStart"/>
      <w:r w:rsidR="002E5EB3">
        <w:rPr>
          <w:sz w:val="24"/>
          <w:szCs w:val="24"/>
        </w:rPr>
        <w:t>Apotex</w:t>
      </w:r>
      <w:proofErr w:type="spellEnd"/>
      <w:r w:rsidR="002E5EB3">
        <w:rPr>
          <w:sz w:val="24"/>
          <w:szCs w:val="24"/>
        </w:rPr>
        <w:t>"</w:t>
      </w:r>
      <w:r w:rsidRPr="00A60DBE">
        <w:rPr>
          <w:sz w:val="24"/>
          <w:szCs w:val="24"/>
        </w:rPr>
        <w:t xml:space="preserve"> har ingen eller kun ringe sederende effekt. Patienter, som oplever svimmelhed efter indtagelse af </w:t>
      </w:r>
      <w:proofErr w:type="spellStart"/>
      <w:r w:rsidRPr="00A60DBE">
        <w:rPr>
          <w:sz w:val="24"/>
          <w:szCs w:val="24"/>
        </w:rPr>
        <w:t>Ruxolitinib</w:t>
      </w:r>
      <w:proofErr w:type="spellEnd"/>
      <w:r w:rsidRPr="00A60DBE">
        <w:rPr>
          <w:sz w:val="24"/>
          <w:szCs w:val="24"/>
        </w:rPr>
        <w:t xml:space="preserve"> </w:t>
      </w:r>
      <w:r w:rsidR="002E5EB3">
        <w:rPr>
          <w:sz w:val="24"/>
          <w:szCs w:val="24"/>
        </w:rPr>
        <w:t>"</w:t>
      </w:r>
      <w:proofErr w:type="spellStart"/>
      <w:r w:rsidR="002E5EB3">
        <w:rPr>
          <w:sz w:val="24"/>
          <w:szCs w:val="24"/>
        </w:rPr>
        <w:t>Apotex</w:t>
      </w:r>
      <w:proofErr w:type="spellEnd"/>
      <w:r w:rsidR="002E5EB3">
        <w:rPr>
          <w:sz w:val="24"/>
          <w:szCs w:val="24"/>
        </w:rPr>
        <w:t>"</w:t>
      </w:r>
      <w:r w:rsidRPr="00A60DBE">
        <w:rPr>
          <w:sz w:val="24"/>
          <w:szCs w:val="24"/>
        </w:rPr>
        <w:t xml:space="preserve"> skal dog afholde sig fra at føre motorkøretøj eller betjene maskiner.</w:t>
      </w:r>
    </w:p>
    <w:p w14:paraId="3FF307FB" w14:textId="77777777" w:rsidR="009260DE" w:rsidRPr="00E56460" w:rsidRDefault="009260DE" w:rsidP="009260DE">
      <w:pPr>
        <w:tabs>
          <w:tab w:val="left" w:pos="851"/>
        </w:tabs>
        <w:ind w:left="851"/>
        <w:rPr>
          <w:sz w:val="24"/>
          <w:szCs w:val="24"/>
        </w:rPr>
      </w:pPr>
    </w:p>
    <w:p w14:paraId="69860D1C" w14:textId="77777777" w:rsidR="009260DE" w:rsidRPr="00E56460" w:rsidRDefault="009260DE" w:rsidP="009260DE">
      <w:pPr>
        <w:tabs>
          <w:tab w:val="left" w:pos="851"/>
        </w:tabs>
        <w:ind w:left="851" w:hanging="851"/>
        <w:rPr>
          <w:b/>
          <w:sz w:val="24"/>
          <w:szCs w:val="24"/>
        </w:rPr>
      </w:pPr>
      <w:r w:rsidRPr="00E56460">
        <w:rPr>
          <w:b/>
          <w:sz w:val="24"/>
          <w:szCs w:val="24"/>
        </w:rPr>
        <w:t>4.8</w:t>
      </w:r>
      <w:r w:rsidRPr="00E56460">
        <w:rPr>
          <w:b/>
          <w:sz w:val="24"/>
          <w:szCs w:val="24"/>
        </w:rPr>
        <w:tab/>
        <w:t>Bivirkninger</w:t>
      </w:r>
    </w:p>
    <w:p w14:paraId="71745922" w14:textId="77777777" w:rsidR="00385D82" w:rsidRDefault="00385D82" w:rsidP="001005F7">
      <w:pPr>
        <w:ind w:left="851"/>
        <w:rPr>
          <w:sz w:val="24"/>
          <w:szCs w:val="24"/>
        </w:rPr>
      </w:pPr>
    </w:p>
    <w:p w14:paraId="2CBBF766" w14:textId="39C5B9C4" w:rsidR="00A60DBE" w:rsidRPr="00385D82" w:rsidRDefault="00A60DBE" w:rsidP="001005F7">
      <w:pPr>
        <w:ind w:left="851"/>
        <w:rPr>
          <w:sz w:val="24"/>
          <w:szCs w:val="24"/>
          <w:u w:val="single"/>
        </w:rPr>
      </w:pPr>
      <w:r w:rsidRPr="00385D82">
        <w:rPr>
          <w:sz w:val="24"/>
          <w:szCs w:val="24"/>
          <w:u w:val="single"/>
        </w:rPr>
        <w:t>Resumé</w:t>
      </w:r>
      <w:r w:rsidRPr="00385D82">
        <w:rPr>
          <w:spacing w:val="-3"/>
          <w:sz w:val="24"/>
          <w:szCs w:val="24"/>
          <w:u w:val="single"/>
        </w:rPr>
        <w:t xml:space="preserve"> </w:t>
      </w:r>
      <w:r w:rsidRPr="00385D82">
        <w:rPr>
          <w:sz w:val="24"/>
          <w:szCs w:val="24"/>
          <w:u w:val="single"/>
        </w:rPr>
        <w:t>af</w:t>
      </w:r>
      <w:r w:rsidRPr="00385D82">
        <w:rPr>
          <w:spacing w:val="-3"/>
          <w:sz w:val="24"/>
          <w:szCs w:val="24"/>
          <w:u w:val="single"/>
        </w:rPr>
        <w:t xml:space="preserve"> </w:t>
      </w:r>
      <w:r w:rsidRPr="00385D82">
        <w:rPr>
          <w:sz w:val="24"/>
          <w:szCs w:val="24"/>
          <w:u w:val="single"/>
        </w:rPr>
        <w:t>sikkerhedsprofilen</w:t>
      </w:r>
    </w:p>
    <w:p w14:paraId="420ED820" w14:textId="77777777" w:rsidR="00A60DBE" w:rsidRPr="00E56460" w:rsidRDefault="00A60DBE" w:rsidP="001005F7">
      <w:pPr>
        <w:ind w:left="851"/>
        <w:rPr>
          <w:sz w:val="24"/>
          <w:szCs w:val="24"/>
        </w:rPr>
      </w:pPr>
    </w:p>
    <w:p w14:paraId="4E8615D2" w14:textId="77777777" w:rsidR="00A60DBE" w:rsidRPr="00385D82" w:rsidRDefault="00A60DBE" w:rsidP="001005F7">
      <w:pPr>
        <w:ind w:left="851"/>
        <w:rPr>
          <w:i/>
          <w:sz w:val="24"/>
          <w:szCs w:val="24"/>
          <w:u w:val="single"/>
        </w:rPr>
      </w:pPr>
      <w:proofErr w:type="spellStart"/>
      <w:r w:rsidRPr="00385D82">
        <w:rPr>
          <w:i/>
          <w:sz w:val="24"/>
          <w:szCs w:val="24"/>
          <w:u w:val="single"/>
        </w:rPr>
        <w:t>Myelofibrose</w:t>
      </w:r>
      <w:proofErr w:type="spellEnd"/>
    </w:p>
    <w:p w14:paraId="08FFFD19" w14:textId="77777777" w:rsidR="00A60DBE" w:rsidRPr="00E56460" w:rsidRDefault="00A60DBE" w:rsidP="001005F7">
      <w:pPr>
        <w:ind w:left="851"/>
        <w:rPr>
          <w:sz w:val="24"/>
          <w:szCs w:val="24"/>
        </w:rPr>
      </w:pPr>
      <w:r w:rsidRPr="00E56460">
        <w:rPr>
          <w:sz w:val="24"/>
          <w:szCs w:val="24"/>
        </w:rPr>
        <w:t>De</w:t>
      </w:r>
      <w:r w:rsidRPr="00E56460">
        <w:rPr>
          <w:spacing w:val="-5"/>
          <w:sz w:val="24"/>
          <w:szCs w:val="24"/>
        </w:rPr>
        <w:t xml:space="preserve"> </w:t>
      </w:r>
      <w:r w:rsidRPr="00E56460">
        <w:rPr>
          <w:sz w:val="24"/>
          <w:szCs w:val="24"/>
        </w:rPr>
        <w:t>hyppigst</w:t>
      </w:r>
      <w:r w:rsidRPr="00E56460">
        <w:rPr>
          <w:spacing w:val="-5"/>
          <w:sz w:val="24"/>
          <w:szCs w:val="24"/>
        </w:rPr>
        <w:t xml:space="preserve"> </w:t>
      </w:r>
      <w:r w:rsidRPr="00E56460">
        <w:rPr>
          <w:sz w:val="24"/>
          <w:szCs w:val="24"/>
        </w:rPr>
        <w:t>rapporterede</w:t>
      </w:r>
      <w:r w:rsidRPr="00E56460">
        <w:rPr>
          <w:spacing w:val="-7"/>
          <w:sz w:val="24"/>
          <w:szCs w:val="24"/>
        </w:rPr>
        <w:t xml:space="preserve"> </w:t>
      </w:r>
      <w:r w:rsidRPr="00E56460">
        <w:rPr>
          <w:sz w:val="24"/>
          <w:szCs w:val="24"/>
        </w:rPr>
        <w:t>bivirkninger</w:t>
      </w:r>
      <w:r w:rsidRPr="00E56460">
        <w:rPr>
          <w:spacing w:val="-4"/>
          <w:sz w:val="24"/>
          <w:szCs w:val="24"/>
        </w:rPr>
        <w:t xml:space="preserve"> </w:t>
      </w:r>
      <w:r w:rsidRPr="00E56460">
        <w:rPr>
          <w:sz w:val="24"/>
          <w:szCs w:val="24"/>
        </w:rPr>
        <w:t>er</w:t>
      </w:r>
      <w:r w:rsidRPr="00E56460">
        <w:rPr>
          <w:spacing w:val="-5"/>
          <w:sz w:val="24"/>
          <w:szCs w:val="24"/>
        </w:rPr>
        <w:t xml:space="preserve"> </w:t>
      </w:r>
      <w:proofErr w:type="spellStart"/>
      <w:r w:rsidRPr="00E56460">
        <w:rPr>
          <w:sz w:val="24"/>
          <w:szCs w:val="24"/>
        </w:rPr>
        <w:t>trombocytopeni</w:t>
      </w:r>
      <w:proofErr w:type="spellEnd"/>
      <w:r w:rsidRPr="00E56460">
        <w:rPr>
          <w:spacing w:val="-3"/>
          <w:sz w:val="24"/>
          <w:szCs w:val="24"/>
        </w:rPr>
        <w:t xml:space="preserve"> </w:t>
      </w:r>
      <w:r w:rsidRPr="00E56460">
        <w:rPr>
          <w:sz w:val="24"/>
          <w:szCs w:val="24"/>
        </w:rPr>
        <w:t>og</w:t>
      </w:r>
      <w:r w:rsidRPr="00E56460">
        <w:rPr>
          <w:spacing w:val="-4"/>
          <w:sz w:val="24"/>
          <w:szCs w:val="24"/>
        </w:rPr>
        <w:t xml:space="preserve"> </w:t>
      </w:r>
      <w:r w:rsidRPr="00E56460">
        <w:rPr>
          <w:sz w:val="24"/>
          <w:szCs w:val="24"/>
        </w:rPr>
        <w:t>anæmi.</w:t>
      </w:r>
    </w:p>
    <w:p w14:paraId="5F9D5975" w14:textId="77777777" w:rsidR="00A60DBE" w:rsidRPr="00E56460" w:rsidRDefault="00A60DBE" w:rsidP="001005F7">
      <w:pPr>
        <w:ind w:left="851"/>
        <w:rPr>
          <w:sz w:val="24"/>
          <w:szCs w:val="24"/>
        </w:rPr>
      </w:pPr>
    </w:p>
    <w:p w14:paraId="327DD23E" w14:textId="33B4C64C" w:rsidR="00A60DBE" w:rsidRPr="00E56460" w:rsidRDefault="00A60DBE" w:rsidP="001005F7">
      <w:pPr>
        <w:ind w:left="851"/>
        <w:rPr>
          <w:sz w:val="24"/>
          <w:szCs w:val="24"/>
        </w:rPr>
      </w:pPr>
      <w:r w:rsidRPr="00E56460">
        <w:rPr>
          <w:sz w:val="24"/>
          <w:szCs w:val="24"/>
        </w:rPr>
        <w:t>Hæmatologiske</w:t>
      </w:r>
      <w:r w:rsidRPr="00E56460">
        <w:rPr>
          <w:spacing w:val="-4"/>
          <w:sz w:val="24"/>
          <w:szCs w:val="24"/>
        </w:rPr>
        <w:t xml:space="preserve"> </w:t>
      </w:r>
      <w:r w:rsidRPr="00E56460">
        <w:rPr>
          <w:sz w:val="24"/>
          <w:szCs w:val="24"/>
        </w:rPr>
        <w:t>bivirkninger</w:t>
      </w:r>
      <w:r w:rsidRPr="00E56460">
        <w:rPr>
          <w:spacing w:val="-4"/>
          <w:sz w:val="24"/>
          <w:szCs w:val="24"/>
        </w:rPr>
        <w:t xml:space="preserve"> </w:t>
      </w:r>
      <w:r w:rsidRPr="00E56460">
        <w:rPr>
          <w:sz w:val="24"/>
          <w:szCs w:val="24"/>
        </w:rPr>
        <w:t xml:space="preserve">(alle </w:t>
      </w:r>
      <w:r w:rsidRPr="00E56460">
        <w:rPr>
          <w:i/>
          <w:sz w:val="24"/>
          <w:szCs w:val="24"/>
        </w:rPr>
        <w:t>Common</w:t>
      </w:r>
      <w:r w:rsidRPr="00E56460">
        <w:rPr>
          <w:i/>
          <w:spacing w:val="-4"/>
          <w:sz w:val="24"/>
          <w:szCs w:val="24"/>
        </w:rPr>
        <w:t xml:space="preserve"> </w:t>
      </w:r>
      <w:proofErr w:type="spellStart"/>
      <w:r w:rsidRPr="00E56460">
        <w:rPr>
          <w:i/>
          <w:sz w:val="24"/>
          <w:szCs w:val="24"/>
        </w:rPr>
        <w:t>Terminology</w:t>
      </w:r>
      <w:proofErr w:type="spellEnd"/>
      <w:r w:rsidRPr="00E56460">
        <w:rPr>
          <w:i/>
          <w:spacing w:val="-4"/>
          <w:sz w:val="24"/>
          <w:szCs w:val="24"/>
        </w:rPr>
        <w:t xml:space="preserve"> </w:t>
      </w:r>
      <w:proofErr w:type="spellStart"/>
      <w:r w:rsidRPr="00E56460">
        <w:rPr>
          <w:i/>
          <w:sz w:val="24"/>
          <w:szCs w:val="24"/>
        </w:rPr>
        <w:t>Criteria</w:t>
      </w:r>
      <w:proofErr w:type="spellEnd"/>
      <w:r w:rsidRPr="00E56460">
        <w:rPr>
          <w:i/>
          <w:spacing w:val="-7"/>
          <w:sz w:val="24"/>
          <w:szCs w:val="24"/>
        </w:rPr>
        <w:t xml:space="preserve"> </w:t>
      </w:r>
      <w:r w:rsidRPr="00E56460">
        <w:rPr>
          <w:i/>
          <w:sz w:val="24"/>
          <w:szCs w:val="24"/>
        </w:rPr>
        <w:t>for</w:t>
      </w:r>
      <w:r w:rsidRPr="00E56460">
        <w:rPr>
          <w:i/>
          <w:spacing w:val="-4"/>
          <w:sz w:val="24"/>
          <w:szCs w:val="24"/>
        </w:rPr>
        <w:t xml:space="preserve"> </w:t>
      </w:r>
      <w:proofErr w:type="spellStart"/>
      <w:r w:rsidRPr="00E56460">
        <w:rPr>
          <w:i/>
          <w:sz w:val="24"/>
          <w:szCs w:val="24"/>
        </w:rPr>
        <w:t>Adverse</w:t>
      </w:r>
      <w:proofErr w:type="spellEnd"/>
      <w:r w:rsidRPr="00E56460">
        <w:rPr>
          <w:i/>
          <w:spacing w:val="-4"/>
          <w:sz w:val="24"/>
          <w:szCs w:val="24"/>
        </w:rPr>
        <w:t xml:space="preserve"> </w:t>
      </w:r>
      <w:r w:rsidRPr="00E56460">
        <w:rPr>
          <w:i/>
          <w:sz w:val="24"/>
          <w:szCs w:val="24"/>
        </w:rPr>
        <w:t>Events</w:t>
      </w:r>
      <w:r w:rsidRPr="00E56460">
        <w:rPr>
          <w:i/>
          <w:spacing w:val="-1"/>
          <w:sz w:val="24"/>
          <w:szCs w:val="24"/>
        </w:rPr>
        <w:t xml:space="preserve"> </w:t>
      </w:r>
      <w:r w:rsidRPr="00E56460">
        <w:rPr>
          <w:sz w:val="24"/>
          <w:szCs w:val="24"/>
        </w:rPr>
        <w:t>[CTCAE]-grader) omfatter anæmi (83,8</w:t>
      </w:r>
      <w:r w:rsidR="002E5EB3">
        <w:rPr>
          <w:sz w:val="24"/>
          <w:szCs w:val="24"/>
        </w:rPr>
        <w:t xml:space="preserve"> %</w:t>
      </w:r>
      <w:r w:rsidRPr="00E56460">
        <w:rPr>
          <w:sz w:val="24"/>
          <w:szCs w:val="24"/>
        </w:rPr>
        <w:t xml:space="preserve">), </w:t>
      </w:r>
      <w:proofErr w:type="spellStart"/>
      <w:r w:rsidRPr="00E56460">
        <w:rPr>
          <w:sz w:val="24"/>
          <w:szCs w:val="24"/>
        </w:rPr>
        <w:t>trombocytopeni</w:t>
      </w:r>
      <w:proofErr w:type="spellEnd"/>
      <w:r w:rsidRPr="00E56460">
        <w:rPr>
          <w:sz w:val="24"/>
          <w:szCs w:val="24"/>
        </w:rPr>
        <w:t xml:space="preserve"> (80,5</w:t>
      </w:r>
      <w:r w:rsidR="002E5EB3">
        <w:rPr>
          <w:sz w:val="24"/>
          <w:szCs w:val="24"/>
        </w:rPr>
        <w:t xml:space="preserve"> %</w:t>
      </w:r>
      <w:r w:rsidRPr="00E56460">
        <w:rPr>
          <w:sz w:val="24"/>
          <w:szCs w:val="24"/>
        </w:rPr>
        <w:t xml:space="preserve">) og </w:t>
      </w:r>
      <w:proofErr w:type="spellStart"/>
      <w:r w:rsidRPr="00E56460">
        <w:rPr>
          <w:sz w:val="24"/>
          <w:szCs w:val="24"/>
        </w:rPr>
        <w:t>neutropeni</w:t>
      </w:r>
      <w:proofErr w:type="spellEnd"/>
      <w:r w:rsidRPr="00E56460">
        <w:rPr>
          <w:sz w:val="24"/>
          <w:szCs w:val="24"/>
        </w:rPr>
        <w:t xml:space="preserve"> (20,8</w:t>
      </w:r>
      <w:r w:rsidR="002E5EB3">
        <w:rPr>
          <w:sz w:val="24"/>
          <w:szCs w:val="24"/>
        </w:rPr>
        <w:t> %</w:t>
      </w:r>
      <w:r w:rsidRPr="00E56460">
        <w:rPr>
          <w:sz w:val="24"/>
          <w:szCs w:val="24"/>
        </w:rPr>
        <w:t>).</w:t>
      </w:r>
    </w:p>
    <w:p w14:paraId="1FF76E37" w14:textId="77777777" w:rsidR="00A60DBE" w:rsidRPr="00E56460" w:rsidRDefault="00A60DBE" w:rsidP="001005F7">
      <w:pPr>
        <w:ind w:left="851"/>
        <w:rPr>
          <w:sz w:val="24"/>
          <w:szCs w:val="24"/>
        </w:rPr>
      </w:pPr>
    </w:p>
    <w:p w14:paraId="724BF7B7" w14:textId="77777777" w:rsidR="00A60DBE" w:rsidRPr="00E56460" w:rsidRDefault="00A60DBE" w:rsidP="001005F7">
      <w:pPr>
        <w:ind w:left="851"/>
        <w:rPr>
          <w:sz w:val="24"/>
          <w:szCs w:val="24"/>
        </w:rPr>
      </w:pPr>
      <w:r w:rsidRPr="00E56460">
        <w:rPr>
          <w:sz w:val="24"/>
          <w:szCs w:val="24"/>
        </w:rPr>
        <w:t>Anæmi,</w:t>
      </w:r>
      <w:r w:rsidRPr="00E56460">
        <w:rPr>
          <w:spacing w:val="-8"/>
          <w:sz w:val="24"/>
          <w:szCs w:val="24"/>
        </w:rPr>
        <w:t xml:space="preserve"> </w:t>
      </w:r>
      <w:proofErr w:type="spellStart"/>
      <w:r w:rsidRPr="00E56460">
        <w:rPr>
          <w:sz w:val="24"/>
          <w:szCs w:val="24"/>
        </w:rPr>
        <w:t>trombocytopeni</w:t>
      </w:r>
      <w:proofErr w:type="spellEnd"/>
      <w:r w:rsidRPr="00E56460">
        <w:rPr>
          <w:spacing w:val="-4"/>
          <w:sz w:val="24"/>
          <w:szCs w:val="24"/>
        </w:rPr>
        <w:t xml:space="preserve"> </w:t>
      </w:r>
      <w:r w:rsidRPr="00E56460">
        <w:rPr>
          <w:sz w:val="24"/>
          <w:szCs w:val="24"/>
        </w:rPr>
        <w:t>og</w:t>
      </w:r>
      <w:r w:rsidRPr="00E56460">
        <w:rPr>
          <w:spacing w:val="-8"/>
          <w:sz w:val="24"/>
          <w:szCs w:val="24"/>
        </w:rPr>
        <w:t xml:space="preserve"> </w:t>
      </w:r>
      <w:proofErr w:type="spellStart"/>
      <w:r w:rsidRPr="00E56460">
        <w:rPr>
          <w:sz w:val="24"/>
          <w:szCs w:val="24"/>
        </w:rPr>
        <w:t>neutropeni</w:t>
      </w:r>
      <w:proofErr w:type="spellEnd"/>
      <w:r w:rsidRPr="00E56460">
        <w:rPr>
          <w:spacing w:val="-4"/>
          <w:sz w:val="24"/>
          <w:szCs w:val="24"/>
        </w:rPr>
        <w:t xml:space="preserve"> </w:t>
      </w:r>
      <w:r w:rsidRPr="00E56460">
        <w:rPr>
          <w:sz w:val="24"/>
          <w:szCs w:val="24"/>
        </w:rPr>
        <w:t>er</w:t>
      </w:r>
      <w:r w:rsidRPr="00E56460">
        <w:rPr>
          <w:spacing w:val="-5"/>
          <w:sz w:val="24"/>
          <w:szCs w:val="24"/>
        </w:rPr>
        <w:t xml:space="preserve"> </w:t>
      </w:r>
      <w:r w:rsidRPr="00E56460">
        <w:rPr>
          <w:sz w:val="24"/>
          <w:szCs w:val="24"/>
        </w:rPr>
        <w:t>dosisrelaterede</w:t>
      </w:r>
      <w:r w:rsidRPr="00E56460">
        <w:rPr>
          <w:spacing w:val="-5"/>
          <w:sz w:val="24"/>
          <w:szCs w:val="24"/>
        </w:rPr>
        <w:t xml:space="preserve"> </w:t>
      </w:r>
      <w:r w:rsidRPr="00E56460">
        <w:rPr>
          <w:sz w:val="24"/>
          <w:szCs w:val="24"/>
        </w:rPr>
        <w:t>virkninger</w:t>
      </w:r>
      <w:r w:rsidRPr="00E56460">
        <w:rPr>
          <w:color w:val="0000FF"/>
          <w:sz w:val="24"/>
          <w:szCs w:val="24"/>
        </w:rPr>
        <w:t>.</w:t>
      </w:r>
    </w:p>
    <w:p w14:paraId="676B091C" w14:textId="77777777" w:rsidR="00A60DBE" w:rsidRPr="00E56460" w:rsidRDefault="00A60DBE" w:rsidP="001005F7">
      <w:pPr>
        <w:ind w:left="851"/>
        <w:rPr>
          <w:sz w:val="24"/>
          <w:szCs w:val="24"/>
        </w:rPr>
      </w:pPr>
    </w:p>
    <w:p w14:paraId="10496B17" w14:textId="6C182DC8" w:rsidR="00A60DBE" w:rsidRPr="00E56460" w:rsidRDefault="00A60DBE" w:rsidP="001005F7">
      <w:pPr>
        <w:ind w:left="851"/>
        <w:rPr>
          <w:sz w:val="24"/>
          <w:szCs w:val="24"/>
        </w:rPr>
      </w:pPr>
      <w:r w:rsidRPr="00E56460">
        <w:rPr>
          <w:sz w:val="24"/>
          <w:szCs w:val="24"/>
        </w:rPr>
        <w:t>De</w:t>
      </w:r>
      <w:r w:rsidRPr="00E56460">
        <w:rPr>
          <w:spacing w:val="-3"/>
          <w:sz w:val="24"/>
          <w:szCs w:val="24"/>
        </w:rPr>
        <w:t xml:space="preserve"> </w:t>
      </w:r>
      <w:r w:rsidRPr="00E56460">
        <w:rPr>
          <w:sz w:val="24"/>
          <w:szCs w:val="24"/>
        </w:rPr>
        <w:t>tre</w:t>
      </w:r>
      <w:r w:rsidRPr="00E56460">
        <w:rPr>
          <w:spacing w:val="-3"/>
          <w:sz w:val="24"/>
          <w:szCs w:val="24"/>
        </w:rPr>
        <w:t xml:space="preserve"> </w:t>
      </w:r>
      <w:r w:rsidRPr="00E56460">
        <w:rPr>
          <w:sz w:val="24"/>
          <w:szCs w:val="24"/>
        </w:rPr>
        <w:t>hyppigste</w:t>
      </w:r>
      <w:r w:rsidRPr="00E56460">
        <w:rPr>
          <w:spacing w:val="-5"/>
          <w:sz w:val="24"/>
          <w:szCs w:val="24"/>
        </w:rPr>
        <w:t xml:space="preserve"> </w:t>
      </w:r>
      <w:r w:rsidRPr="00E56460">
        <w:rPr>
          <w:sz w:val="24"/>
          <w:szCs w:val="24"/>
        </w:rPr>
        <w:t>ikke-hæmatologiske</w:t>
      </w:r>
      <w:r w:rsidRPr="00E56460">
        <w:rPr>
          <w:spacing w:val="-3"/>
          <w:sz w:val="24"/>
          <w:szCs w:val="24"/>
        </w:rPr>
        <w:t xml:space="preserve"> </w:t>
      </w:r>
      <w:r w:rsidRPr="00E56460">
        <w:rPr>
          <w:sz w:val="24"/>
          <w:szCs w:val="24"/>
        </w:rPr>
        <w:t>bivirkninger er</w:t>
      </w:r>
      <w:r w:rsidRPr="00E56460">
        <w:rPr>
          <w:spacing w:val="-3"/>
          <w:sz w:val="24"/>
          <w:szCs w:val="24"/>
        </w:rPr>
        <w:t xml:space="preserve"> </w:t>
      </w:r>
      <w:r w:rsidRPr="00E56460">
        <w:rPr>
          <w:sz w:val="24"/>
          <w:szCs w:val="24"/>
        </w:rPr>
        <w:t>blå</w:t>
      </w:r>
      <w:r w:rsidRPr="00E56460">
        <w:rPr>
          <w:spacing w:val="-5"/>
          <w:sz w:val="24"/>
          <w:szCs w:val="24"/>
        </w:rPr>
        <w:t xml:space="preserve"> </w:t>
      </w:r>
      <w:r w:rsidRPr="00E56460">
        <w:rPr>
          <w:sz w:val="24"/>
          <w:szCs w:val="24"/>
        </w:rPr>
        <w:t>mærker</w:t>
      </w:r>
      <w:r w:rsidRPr="00E56460">
        <w:rPr>
          <w:spacing w:val="-3"/>
          <w:sz w:val="24"/>
          <w:szCs w:val="24"/>
        </w:rPr>
        <w:t xml:space="preserve"> </w:t>
      </w:r>
      <w:r w:rsidRPr="00E56460">
        <w:rPr>
          <w:sz w:val="24"/>
          <w:szCs w:val="24"/>
        </w:rPr>
        <w:t>(33,3</w:t>
      </w:r>
      <w:r w:rsidR="002E5EB3">
        <w:rPr>
          <w:sz w:val="24"/>
          <w:szCs w:val="24"/>
        </w:rPr>
        <w:t xml:space="preserve"> %</w:t>
      </w:r>
      <w:r w:rsidRPr="00E56460">
        <w:rPr>
          <w:sz w:val="24"/>
          <w:szCs w:val="24"/>
        </w:rPr>
        <w:t>),</w:t>
      </w:r>
      <w:r w:rsidRPr="00E56460">
        <w:rPr>
          <w:spacing w:val="-5"/>
          <w:sz w:val="24"/>
          <w:szCs w:val="24"/>
        </w:rPr>
        <w:t xml:space="preserve"> </w:t>
      </w:r>
      <w:r w:rsidRPr="00E56460">
        <w:rPr>
          <w:sz w:val="24"/>
          <w:szCs w:val="24"/>
        </w:rPr>
        <w:t>andre</w:t>
      </w:r>
      <w:r w:rsidRPr="00E56460">
        <w:rPr>
          <w:spacing w:val="-3"/>
          <w:sz w:val="24"/>
          <w:szCs w:val="24"/>
        </w:rPr>
        <w:t xml:space="preserve"> </w:t>
      </w:r>
      <w:r w:rsidRPr="00E56460">
        <w:rPr>
          <w:sz w:val="24"/>
          <w:szCs w:val="24"/>
        </w:rPr>
        <w:t>blødninger</w:t>
      </w:r>
      <w:r w:rsidRPr="00E56460">
        <w:rPr>
          <w:spacing w:val="-3"/>
          <w:sz w:val="24"/>
          <w:szCs w:val="24"/>
        </w:rPr>
        <w:t xml:space="preserve"> </w:t>
      </w:r>
      <w:r w:rsidRPr="00E56460">
        <w:rPr>
          <w:sz w:val="24"/>
          <w:szCs w:val="24"/>
        </w:rPr>
        <w:t xml:space="preserve">(inklusive </w:t>
      </w:r>
      <w:proofErr w:type="spellStart"/>
      <w:r w:rsidRPr="00E56460">
        <w:rPr>
          <w:sz w:val="24"/>
          <w:szCs w:val="24"/>
        </w:rPr>
        <w:t>epistaxis</w:t>
      </w:r>
      <w:proofErr w:type="spellEnd"/>
      <w:r w:rsidRPr="00E56460">
        <w:rPr>
          <w:sz w:val="24"/>
          <w:szCs w:val="24"/>
        </w:rPr>
        <w:t>, post-</w:t>
      </w:r>
      <w:proofErr w:type="spellStart"/>
      <w:r w:rsidRPr="00E56460">
        <w:rPr>
          <w:sz w:val="24"/>
          <w:szCs w:val="24"/>
        </w:rPr>
        <w:t>procedural</w:t>
      </w:r>
      <w:proofErr w:type="spellEnd"/>
      <w:r w:rsidRPr="00E56460">
        <w:rPr>
          <w:sz w:val="24"/>
          <w:szCs w:val="24"/>
        </w:rPr>
        <w:t xml:space="preserve"> blødning og hæmaturi) (24,3</w:t>
      </w:r>
      <w:r w:rsidR="002E5EB3">
        <w:rPr>
          <w:sz w:val="24"/>
          <w:szCs w:val="24"/>
        </w:rPr>
        <w:t xml:space="preserve"> %</w:t>
      </w:r>
      <w:r w:rsidRPr="00E56460">
        <w:rPr>
          <w:sz w:val="24"/>
          <w:szCs w:val="24"/>
        </w:rPr>
        <w:t>) og svimmelhed (21,9</w:t>
      </w:r>
      <w:r w:rsidR="002E5EB3">
        <w:rPr>
          <w:sz w:val="24"/>
          <w:szCs w:val="24"/>
        </w:rPr>
        <w:t xml:space="preserve"> %</w:t>
      </w:r>
      <w:r w:rsidRPr="00E56460">
        <w:rPr>
          <w:sz w:val="24"/>
          <w:szCs w:val="24"/>
        </w:rPr>
        <w:t>).</w:t>
      </w:r>
    </w:p>
    <w:p w14:paraId="01F4AB18" w14:textId="77777777" w:rsidR="00385D82" w:rsidRDefault="00385D82" w:rsidP="001005F7">
      <w:pPr>
        <w:ind w:left="851"/>
        <w:rPr>
          <w:sz w:val="24"/>
          <w:szCs w:val="24"/>
        </w:rPr>
      </w:pPr>
    </w:p>
    <w:p w14:paraId="6B9E04C1" w14:textId="52A03319" w:rsidR="00A60DBE" w:rsidRPr="00E56460" w:rsidRDefault="00A60DBE" w:rsidP="001005F7">
      <w:pPr>
        <w:ind w:left="851"/>
        <w:rPr>
          <w:sz w:val="24"/>
          <w:szCs w:val="24"/>
        </w:rPr>
      </w:pPr>
      <w:r w:rsidRPr="00E56460">
        <w:rPr>
          <w:sz w:val="24"/>
          <w:szCs w:val="24"/>
        </w:rPr>
        <w:t xml:space="preserve">De tre hyppigste ikke-hæmatologiske </w:t>
      </w:r>
      <w:proofErr w:type="spellStart"/>
      <w:r w:rsidRPr="00E56460">
        <w:rPr>
          <w:sz w:val="24"/>
          <w:szCs w:val="24"/>
        </w:rPr>
        <w:t>laboratorieabnormaliteter</w:t>
      </w:r>
      <w:proofErr w:type="spellEnd"/>
      <w:r w:rsidRPr="00E56460">
        <w:rPr>
          <w:sz w:val="24"/>
          <w:szCs w:val="24"/>
        </w:rPr>
        <w:t>, der er blevet identificeret som bivirkninger,</w:t>
      </w:r>
      <w:r w:rsidRPr="00E56460">
        <w:rPr>
          <w:spacing w:val="-4"/>
          <w:sz w:val="24"/>
          <w:szCs w:val="24"/>
        </w:rPr>
        <w:t xml:space="preserve"> </w:t>
      </w:r>
      <w:r w:rsidRPr="00E56460">
        <w:rPr>
          <w:sz w:val="24"/>
          <w:szCs w:val="24"/>
        </w:rPr>
        <w:t>er</w:t>
      </w:r>
      <w:r w:rsidRPr="00E56460">
        <w:rPr>
          <w:spacing w:val="-3"/>
          <w:sz w:val="24"/>
          <w:szCs w:val="24"/>
        </w:rPr>
        <w:t xml:space="preserve"> </w:t>
      </w:r>
      <w:r w:rsidRPr="00E56460">
        <w:rPr>
          <w:sz w:val="24"/>
          <w:szCs w:val="24"/>
        </w:rPr>
        <w:t>forhøjet</w:t>
      </w:r>
      <w:r w:rsidRPr="00E56460">
        <w:rPr>
          <w:spacing w:val="-3"/>
          <w:sz w:val="24"/>
          <w:szCs w:val="24"/>
        </w:rPr>
        <w:t xml:space="preserve"> </w:t>
      </w:r>
      <w:proofErr w:type="spellStart"/>
      <w:r w:rsidRPr="00E56460">
        <w:rPr>
          <w:sz w:val="24"/>
          <w:szCs w:val="24"/>
        </w:rPr>
        <w:t>alanin-aminotransferase</w:t>
      </w:r>
      <w:proofErr w:type="spellEnd"/>
      <w:r w:rsidRPr="00E56460">
        <w:rPr>
          <w:spacing w:val="-6"/>
          <w:sz w:val="24"/>
          <w:szCs w:val="24"/>
        </w:rPr>
        <w:t xml:space="preserve"> </w:t>
      </w:r>
      <w:r w:rsidRPr="00E56460">
        <w:rPr>
          <w:sz w:val="24"/>
          <w:szCs w:val="24"/>
        </w:rPr>
        <w:t>(40,7</w:t>
      </w:r>
      <w:r w:rsidR="002E5EB3">
        <w:rPr>
          <w:sz w:val="24"/>
          <w:szCs w:val="24"/>
        </w:rPr>
        <w:t xml:space="preserve"> %</w:t>
      </w:r>
      <w:r w:rsidRPr="00E56460">
        <w:rPr>
          <w:sz w:val="24"/>
          <w:szCs w:val="24"/>
        </w:rPr>
        <w:t>),</w:t>
      </w:r>
      <w:r w:rsidRPr="00E56460">
        <w:rPr>
          <w:spacing w:val="-6"/>
          <w:sz w:val="24"/>
          <w:szCs w:val="24"/>
        </w:rPr>
        <w:t xml:space="preserve"> </w:t>
      </w:r>
      <w:r w:rsidRPr="00E56460">
        <w:rPr>
          <w:sz w:val="24"/>
          <w:szCs w:val="24"/>
        </w:rPr>
        <w:t>forhøjet</w:t>
      </w:r>
      <w:r w:rsidRPr="00E56460">
        <w:rPr>
          <w:spacing w:val="-3"/>
          <w:sz w:val="24"/>
          <w:szCs w:val="24"/>
        </w:rPr>
        <w:t xml:space="preserve"> </w:t>
      </w:r>
      <w:proofErr w:type="spellStart"/>
      <w:r w:rsidRPr="00E56460">
        <w:rPr>
          <w:sz w:val="24"/>
          <w:szCs w:val="24"/>
        </w:rPr>
        <w:t>aspartat-aminotransferase</w:t>
      </w:r>
      <w:proofErr w:type="spellEnd"/>
      <w:r w:rsidRPr="00E56460">
        <w:rPr>
          <w:spacing w:val="-6"/>
          <w:sz w:val="24"/>
          <w:szCs w:val="24"/>
        </w:rPr>
        <w:t xml:space="preserve"> </w:t>
      </w:r>
      <w:r w:rsidRPr="00E56460">
        <w:rPr>
          <w:sz w:val="24"/>
          <w:szCs w:val="24"/>
        </w:rPr>
        <w:t>(31,5</w:t>
      </w:r>
      <w:r w:rsidR="002E5EB3">
        <w:rPr>
          <w:sz w:val="24"/>
          <w:szCs w:val="24"/>
        </w:rPr>
        <w:t xml:space="preserve"> %</w:t>
      </w:r>
      <w:r w:rsidRPr="00E56460">
        <w:rPr>
          <w:sz w:val="24"/>
          <w:szCs w:val="24"/>
        </w:rPr>
        <w:t xml:space="preserve">) og </w:t>
      </w:r>
      <w:proofErr w:type="spellStart"/>
      <w:r w:rsidRPr="00E56460">
        <w:rPr>
          <w:sz w:val="24"/>
          <w:szCs w:val="24"/>
        </w:rPr>
        <w:t>hypertriglyceridæmi</w:t>
      </w:r>
      <w:proofErr w:type="spellEnd"/>
      <w:r w:rsidRPr="00E56460">
        <w:rPr>
          <w:sz w:val="24"/>
          <w:szCs w:val="24"/>
        </w:rPr>
        <w:t xml:space="preserve"> (25,2</w:t>
      </w:r>
      <w:r w:rsidR="002E5EB3">
        <w:rPr>
          <w:sz w:val="24"/>
          <w:szCs w:val="24"/>
        </w:rPr>
        <w:t xml:space="preserve"> %</w:t>
      </w:r>
      <w:r w:rsidRPr="00E56460">
        <w:rPr>
          <w:sz w:val="24"/>
          <w:szCs w:val="24"/>
        </w:rPr>
        <w:t>). I</w:t>
      </w:r>
      <w:r w:rsidRPr="00E56460">
        <w:rPr>
          <w:spacing w:val="-1"/>
          <w:sz w:val="24"/>
          <w:szCs w:val="24"/>
        </w:rPr>
        <w:t xml:space="preserve"> </w:t>
      </w:r>
      <w:r w:rsidRPr="00E56460">
        <w:rPr>
          <w:sz w:val="24"/>
          <w:szCs w:val="24"/>
        </w:rPr>
        <w:t>kliniske fase</w:t>
      </w:r>
      <w:r w:rsidRPr="00E56460">
        <w:rPr>
          <w:spacing w:val="-1"/>
          <w:sz w:val="24"/>
          <w:szCs w:val="24"/>
        </w:rPr>
        <w:t xml:space="preserve"> </w:t>
      </w:r>
      <w:r w:rsidRPr="00E56460">
        <w:rPr>
          <w:sz w:val="24"/>
          <w:szCs w:val="24"/>
        </w:rPr>
        <w:t>3-studier med</w:t>
      </w:r>
      <w:r w:rsidRPr="00E56460">
        <w:rPr>
          <w:spacing w:val="-1"/>
          <w:sz w:val="24"/>
          <w:szCs w:val="24"/>
        </w:rPr>
        <w:t xml:space="preserve"> </w:t>
      </w:r>
      <w:r w:rsidRPr="00E56460">
        <w:rPr>
          <w:sz w:val="24"/>
          <w:szCs w:val="24"/>
        </w:rPr>
        <w:t>MF sås hverken</w:t>
      </w:r>
      <w:r w:rsidRPr="00E56460">
        <w:rPr>
          <w:spacing w:val="-1"/>
          <w:sz w:val="24"/>
          <w:szCs w:val="24"/>
        </w:rPr>
        <w:t xml:space="preserve"> </w:t>
      </w:r>
      <w:proofErr w:type="gramStart"/>
      <w:r w:rsidRPr="00E56460">
        <w:rPr>
          <w:sz w:val="24"/>
          <w:szCs w:val="24"/>
        </w:rPr>
        <w:t>CTCAE grad</w:t>
      </w:r>
      <w:proofErr w:type="gramEnd"/>
      <w:r w:rsidRPr="00E56460">
        <w:rPr>
          <w:sz w:val="24"/>
          <w:szCs w:val="24"/>
        </w:rPr>
        <w:t xml:space="preserve"> 3 eller</w:t>
      </w:r>
      <w:r w:rsidRPr="00E56460">
        <w:rPr>
          <w:spacing w:val="-1"/>
          <w:sz w:val="24"/>
          <w:szCs w:val="24"/>
        </w:rPr>
        <w:t xml:space="preserve"> </w:t>
      </w:r>
      <w:r w:rsidRPr="00E56460">
        <w:rPr>
          <w:sz w:val="24"/>
          <w:szCs w:val="24"/>
        </w:rPr>
        <w:t xml:space="preserve">4 </w:t>
      </w:r>
      <w:proofErr w:type="spellStart"/>
      <w:r w:rsidRPr="00E56460">
        <w:rPr>
          <w:sz w:val="24"/>
          <w:szCs w:val="24"/>
        </w:rPr>
        <w:t>hypertriglyceridæmi</w:t>
      </w:r>
      <w:proofErr w:type="spellEnd"/>
      <w:r w:rsidRPr="00E56460">
        <w:rPr>
          <w:sz w:val="24"/>
          <w:szCs w:val="24"/>
        </w:rPr>
        <w:t xml:space="preserve"> eller forhøjet </w:t>
      </w:r>
      <w:proofErr w:type="spellStart"/>
      <w:r w:rsidRPr="00E56460">
        <w:rPr>
          <w:sz w:val="24"/>
          <w:szCs w:val="24"/>
        </w:rPr>
        <w:t>aspartataminotransferase</w:t>
      </w:r>
      <w:proofErr w:type="spellEnd"/>
      <w:r w:rsidRPr="00E56460">
        <w:rPr>
          <w:sz w:val="24"/>
          <w:szCs w:val="24"/>
        </w:rPr>
        <w:t xml:space="preserve">, eller </w:t>
      </w:r>
      <w:proofErr w:type="gramStart"/>
      <w:r w:rsidRPr="00E56460">
        <w:rPr>
          <w:sz w:val="24"/>
          <w:szCs w:val="24"/>
        </w:rPr>
        <w:t>CTCAE grad</w:t>
      </w:r>
      <w:proofErr w:type="gramEnd"/>
      <w:r w:rsidRPr="00E56460">
        <w:rPr>
          <w:sz w:val="24"/>
          <w:szCs w:val="24"/>
        </w:rPr>
        <w:t xml:space="preserve"> 4 forhøjet </w:t>
      </w:r>
      <w:proofErr w:type="spellStart"/>
      <w:r w:rsidRPr="00E56460">
        <w:rPr>
          <w:sz w:val="24"/>
          <w:szCs w:val="24"/>
        </w:rPr>
        <w:t>alanin-aminotransferase</w:t>
      </w:r>
      <w:proofErr w:type="spellEnd"/>
      <w:r w:rsidRPr="00E56460">
        <w:rPr>
          <w:sz w:val="24"/>
          <w:szCs w:val="24"/>
        </w:rPr>
        <w:t xml:space="preserve"> eller </w:t>
      </w:r>
      <w:proofErr w:type="spellStart"/>
      <w:r w:rsidRPr="00E56460">
        <w:rPr>
          <w:sz w:val="24"/>
          <w:szCs w:val="24"/>
        </w:rPr>
        <w:t>hyperkolesterolæmi</w:t>
      </w:r>
      <w:proofErr w:type="spellEnd"/>
      <w:r w:rsidRPr="00E56460">
        <w:rPr>
          <w:sz w:val="24"/>
          <w:szCs w:val="24"/>
        </w:rPr>
        <w:t>.</w:t>
      </w:r>
    </w:p>
    <w:p w14:paraId="1C8444A0" w14:textId="77777777" w:rsidR="00385D82" w:rsidRDefault="00385D82" w:rsidP="001005F7">
      <w:pPr>
        <w:ind w:left="851"/>
        <w:rPr>
          <w:sz w:val="24"/>
          <w:szCs w:val="24"/>
        </w:rPr>
      </w:pPr>
    </w:p>
    <w:p w14:paraId="2829512F" w14:textId="1B0DDD33" w:rsidR="00A60DBE" w:rsidRPr="00E56460" w:rsidRDefault="00A60DBE" w:rsidP="001005F7">
      <w:pPr>
        <w:ind w:left="851"/>
        <w:rPr>
          <w:sz w:val="24"/>
          <w:szCs w:val="24"/>
        </w:rPr>
      </w:pPr>
      <w:proofErr w:type="spellStart"/>
      <w:r w:rsidRPr="00E56460">
        <w:rPr>
          <w:sz w:val="24"/>
          <w:szCs w:val="24"/>
        </w:rPr>
        <w:t>Seponering</w:t>
      </w:r>
      <w:proofErr w:type="spellEnd"/>
      <w:r w:rsidRPr="00E56460">
        <w:rPr>
          <w:spacing w:val="-5"/>
          <w:sz w:val="24"/>
          <w:szCs w:val="24"/>
        </w:rPr>
        <w:t xml:space="preserve"> </w:t>
      </w:r>
      <w:r w:rsidRPr="00E56460">
        <w:rPr>
          <w:sz w:val="24"/>
          <w:szCs w:val="24"/>
        </w:rPr>
        <w:t>af</w:t>
      </w:r>
      <w:r w:rsidRPr="00E56460">
        <w:rPr>
          <w:spacing w:val="-4"/>
          <w:sz w:val="24"/>
          <w:szCs w:val="24"/>
        </w:rPr>
        <w:t xml:space="preserve"> </w:t>
      </w:r>
      <w:r w:rsidRPr="00E56460">
        <w:rPr>
          <w:sz w:val="24"/>
          <w:szCs w:val="24"/>
        </w:rPr>
        <w:t>behandling</w:t>
      </w:r>
      <w:r w:rsidRPr="00E56460">
        <w:rPr>
          <w:spacing w:val="-3"/>
          <w:sz w:val="24"/>
          <w:szCs w:val="24"/>
        </w:rPr>
        <w:t xml:space="preserve"> </w:t>
      </w:r>
      <w:r w:rsidRPr="00E56460">
        <w:rPr>
          <w:sz w:val="24"/>
          <w:szCs w:val="24"/>
        </w:rPr>
        <w:t>som følge</w:t>
      </w:r>
      <w:r w:rsidRPr="00E56460">
        <w:rPr>
          <w:spacing w:val="-3"/>
          <w:sz w:val="24"/>
          <w:szCs w:val="24"/>
        </w:rPr>
        <w:t xml:space="preserve"> </w:t>
      </w:r>
      <w:r w:rsidRPr="00E56460">
        <w:rPr>
          <w:sz w:val="24"/>
          <w:szCs w:val="24"/>
        </w:rPr>
        <w:t>af</w:t>
      </w:r>
      <w:r w:rsidRPr="00E56460">
        <w:rPr>
          <w:spacing w:val="-4"/>
          <w:sz w:val="24"/>
          <w:szCs w:val="24"/>
        </w:rPr>
        <w:t xml:space="preserve"> </w:t>
      </w:r>
      <w:r w:rsidRPr="00E56460">
        <w:rPr>
          <w:sz w:val="24"/>
          <w:szCs w:val="24"/>
        </w:rPr>
        <w:t>bivirkninger,</w:t>
      </w:r>
      <w:r w:rsidRPr="00E56460">
        <w:rPr>
          <w:spacing w:val="-5"/>
          <w:sz w:val="24"/>
          <w:szCs w:val="24"/>
        </w:rPr>
        <w:t xml:space="preserve"> </w:t>
      </w:r>
      <w:r w:rsidRPr="00E56460">
        <w:rPr>
          <w:sz w:val="24"/>
          <w:szCs w:val="24"/>
        </w:rPr>
        <w:t>uanset kausalitet,</w:t>
      </w:r>
      <w:r w:rsidRPr="00E56460">
        <w:rPr>
          <w:spacing w:val="-3"/>
          <w:sz w:val="24"/>
          <w:szCs w:val="24"/>
        </w:rPr>
        <w:t xml:space="preserve"> </w:t>
      </w:r>
      <w:r w:rsidRPr="00E56460">
        <w:rPr>
          <w:sz w:val="24"/>
          <w:szCs w:val="24"/>
        </w:rPr>
        <w:t>blev</w:t>
      </w:r>
      <w:r w:rsidRPr="00E56460">
        <w:rPr>
          <w:spacing w:val="-3"/>
          <w:sz w:val="24"/>
          <w:szCs w:val="24"/>
        </w:rPr>
        <w:t xml:space="preserve"> </w:t>
      </w:r>
      <w:r w:rsidRPr="00E56460">
        <w:rPr>
          <w:sz w:val="24"/>
          <w:szCs w:val="24"/>
        </w:rPr>
        <w:t>observeret hos</w:t>
      </w:r>
      <w:r w:rsidRPr="00E56460">
        <w:rPr>
          <w:spacing w:val="-3"/>
          <w:sz w:val="24"/>
          <w:szCs w:val="24"/>
        </w:rPr>
        <w:t xml:space="preserve"> </w:t>
      </w:r>
      <w:r w:rsidRPr="00E56460">
        <w:rPr>
          <w:sz w:val="24"/>
          <w:szCs w:val="24"/>
        </w:rPr>
        <w:t>30,0</w:t>
      </w:r>
      <w:r w:rsidR="002E5EB3">
        <w:rPr>
          <w:sz w:val="24"/>
          <w:szCs w:val="24"/>
        </w:rPr>
        <w:t xml:space="preserve"> %</w:t>
      </w:r>
      <w:r w:rsidRPr="00E56460">
        <w:rPr>
          <w:spacing w:val="-3"/>
          <w:sz w:val="24"/>
          <w:szCs w:val="24"/>
        </w:rPr>
        <w:t xml:space="preserve"> </w:t>
      </w:r>
      <w:r w:rsidRPr="00E56460">
        <w:rPr>
          <w:sz w:val="24"/>
          <w:szCs w:val="24"/>
        </w:rPr>
        <w:t>af patienterne.</w:t>
      </w:r>
    </w:p>
    <w:p w14:paraId="541C2F4C" w14:textId="77777777" w:rsidR="00A60DBE" w:rsidRPr="00E56460" w:rsidRDefault="00A60DBE" w:rsidP="001005F7">
      <w:pPr>
        <w:ind w:left="851"/>
        <w:rPr>
          <w:sz w:val="24"/>
          <w:szCs w:val="24"/>
        </w:rPr>
      </w:pPr>
    </w:p>
    <w:p w14:paraId="584F4B6D" w14:textId="77777777" w:rsidR="00A60DBE" w:rsidRPr="00385D82" w:rsidRDefault="00A60DBE" w:rsidP="001005F7">
      <w:pPr>
        <w:ind w:left="851"/>
        <w:rPr>
          <w:i/>
          <w:sz w:val="24"/>
          <w:szCs w:val="24"/>
          <w:u w:val="single"/>
        </w:rPr>
      </w:pPr>
      <w:proofErr w:type="spellStart"/>
      <w:r w:rsidRPr="00385D82">
        <w:rPr>
          <w:i/>
          <w:sz w:val="24"/>
          <w:szCs w:val="24"/>
          <w:u w:val="single"/>
        </w:rPr>
        <w:t>Polycythæmia</w:t>
      </w:r>
      <w:proofErr w:type="spellEnd"/>
      <w:r w:rsidRPr="00385D82">
        <w:rPr>
          <w:i/>
          <w:spacing w:val="-8"/>
          <w:sz w:val="24"/>
          <w:szCs w:val="24"/>
          <w:u w:val="single"/>
        </w:rPr>
        <w:t xml:space="preserve"> </w:t>
      </w:r>
      <w:proofErr w:type="spellStart"/>
      <w:r w:rsidRPr="00385D82">
        <w:rPr>
          <w:i/>
          <w:spacing w:val="-4"/>
          <w:sz w:val="24"/>
          <w:szCs w:val="24"/>
          <w:u w:val="single"/>
        </w:rPr>
        <w:t>vera</w:t>
      </w:r>
      <w:proofErr w:type="spellEnd"/>
    </w:p>
    <w:p w14:paraId="750D861C" w14:textId="77777777" w:rsidR="00A60DBE" w:rsidRPr="00E56460" w:rsidRDefault="00A60DBE" w:rsidP="001005F7">
      <w:pPr>
        <w:ind w:left="851"/>
        <w:rPr>
          <w:sz w:val="24"/>
          <w:szCs w:val="24"/>
        </w:rPr>
      </w:pPr>
      <w:r w:rsidRPr="00E56460">
        <w:rPr>
          <w:sz w:val="24"/>
          <w:szCs w:val="24"/>
        </w:rPr>
        <w:t>De</w:t>
      </w:r>
      <w:r w:rsidRPr="00E56460">
        <w:rPr>
          <w:spacing w:val="-7"/>
          <w:sz w:val="24"/>
          <w:szCs w:val="24"/>
        </w:rPr>
        <w:t xml:space="preserve"> </w:t>
      </w:r>
      <w:r w:rsidRPr="00E56460">
        <w:rPr>
          <w:sz w:val="24"/>
          <w:szCs w:val="24"/>
        </w:rPr>
        <w:t>hyppigst</w:t>
      </w:r>
      <w:r w:rsidRPr="00E56460">
        <w:rPr>
          <w:spacing w:val="-6"/>
          <w:sz w:val="24"/>
          <w:szCs w:val="24"/>
        </w:rPr>
        <w:t xml:space="preserve"> </w:t>
      </w:r>
      <w:r w:rsidRPr="00E56460">
        <w:rPr>
          <w:sz w:val="24"/>
          <w:szCs w:val="24"/>
        </w:rPr>
        <w:t>rapporterede</w:t>
      </w:r>
      <w:r w:rsidRPr="00E56460">
        <w:rPr>
          <w:spacing w:val="-7"/>
          <w:sz w:val="24"/>
          <w:szCs w:val="24"/>
        </w:rPr>
        <w:t xml:space="preserve"> </w:t>
      </w:r>
      <w:r w:rsidRPr="00E56460">
        <w:rPr>
          <w:sz w:val="24"/>
          <w:szCs w:val="24"/>
        </w:rPr>
        <w:t>bivirkninger</w:t>
      </w:r>
      <w:r w:rsidRPr="00E56460">
        <w:rPr>
          <w:spacing w:val="-4"/>
          <w:sz w:val="24"/>
          <w:szCs w:val="24"/>
        </w:rPr>
        <w:t xml:space="preserve"> </w:t>
      </w:r>
      <w:r w:rsidRPr="00E56460">
        <w:rPr>
          <w:sz w:val="24"/>
          <w:szCs w:val="24"/>
        </w:rPr>
        <w:t>er</w:t>
      </w:r>
      <w:r w:rsidRPr="00E56460">
        <w:rPr>
          <w:spacing w:val="-5"/>
          <w:sz w:val="24"/>
          <w:szCs w:val="24"/>
        </w:rPr>
        <w:t xml:space="preserve"> </w:t>
      </w:r>
      <w:r w:rsidRPr="00E56460">
        <w:rPr>
          <w:sz w:val="24"/>
          <w:szCs w:val="24"/>
        </w:rPr>
        <w:t>anæmi</w:t>
      </w:r>
      <w:r w:rsidRPr="00E56460">
        <w:rPr>
          <w:spacing w:val="-4"/>
          <w:sz w:val="24"/>
          <w:szCs w:val="24"/>
        </w:rPr>
        <w:t xml:space="preserve"> </w:t>
      </w:r>
      <w:r w:rsidRPr="00E56460">
        <w:rPr>
          <w:sz w:val="24"/>
          <w:szCs w:val="24"/>
        </w:rPr>
        <w:t>og</w:t>
      </w:r>
      <w:r w:rsidRPr="00E56460">
        <w:rPr>
          <w:spacing w:val="-5"/>
          <w:sz w:val="24"/>
          <w:szCs w:val="24"/>
        </w:rPr>
        <w:t xml:space="preserve"> </w:t>
      </w:r>
      <w:r w:rsidRPr="00E56460">
        <w:rPr>
          <w:sz w:val="24"/>
          <w:szCs w:val="24"/>
        </w:rPr>
        <w:t>forhøjet</w:t>
      </w:r>
      <w:r w:rsidRPr="00E56460">
        <w:rPr>
          <w:spacing w:val="-3"/>
          <w:sz w:val="24"/>
          <w:szCs w:val="24"/>
        </w:rPr>
        <w:t xml:space="preserve"> </w:t>
      </w:r>
      <w:proofErr w:type="spellStart"/>
      <w:r w:rsidRPr="00E56460">
        <w:rPr>
          <w:sz w:val="24"/>
          <w:szCs w:val="24"/>
        </w:rPr>
        <w:t>alanin-aminotransferase</w:t>
      </w:r>
      <w:proofErr w:type="spellEnd"/>
      <w:r w:rsidRPr="00E56460">
        <w:rPr>
          <w:sz w:val="24"/>
          <w:szCs w:val="24"/>
        </w:rPr>
        <w:t>.</w:t>
      </w:r>
    </w:p>
    <w:p w14:paraId="22DEE77F" w14:textId="77777777" w:rsidR="00A60DBE" w:rsidRPr="00E56460" w:rsidRDefault="00A60DBE" w:rsidP="001005F7">
      <w:pPr>
        <w:ind w:left="851"/>
        <w:rPr>
          <w:sz w:val="24"/>
          <w:szCs w:val="24"/>
        </w:rPr>
      </w:pPr>
    </w:p>
    <w:p w14:paraId="5C63A869" w14:textId="20E7D011" w:rsidR="00A60DBE" w:rsidRPr="00E56460" w:rsidRDefault="00A60DBE" w:rsidP="001005F7">
      <w:pPr>
        <w:ind w:left="851"/>
        <w:rPr>
          <w:sz w:val="24"/>
          <w:szCs w:val="24"/>
        </w:rPr>
      </w:pPr>
      <w:r w:rsidRPr="00E56460">
        <w:rPr>
          <w:sz w:val="24"/>
          <w:szCs w:val="24"/>
        </w:rPr>
        <w:lastRenderedPageBreak/>
        <w:t>Hæmatologiske bivirkninger (alle CTCAE-grader) omfattede anæmi (61,8</w:t>
      </w:r>
      <w:r w:rsidR="002E5EB3">
        <w:rPr>
          <w:sz w:val="24"/>
          <w:szCs w:val="24"/>
        </w:rPr>
        <w:t xml:space="preserve"> %</w:t>
      </w:r>
      <w:r w:rsidRPr="00E56460">
        <w:rPr>
          <w:sz w:val="24"/>
          <w:szCs w:val="24"/>
        </w:rPr>
        <w:t xml:space="preserve">), </w:t>
      </w:r>
      <w:proofErr w:type="spellStart"/>
      <w:r w:rsidRPr="00E56460">
        <w:rPr>
          <w:sz w:val="24"/>
          <w:szCs w:val="24"/>
        </w:rPr>
        <w:t>trombocytopeni</w:t>
      </w:r>
      <w:proofErr w:type="spellEnd"/>
      <w:r w:rsidRPr="00E56460">
        <w:rPr>
          <w:sz w:val="24"/>
          <w:szCs w:val="24"/>
        </w:rPr>
        <w:t xml:space="preserve"> (25,0</w:t>
      </w:r>
      <w:r w:rsidR="002E5EB3">
        <w:rPr>
          <w:sz w:val="24"/>
          <w:szCs w:val="24"/>
        </w:rPr>
        <w:t xml:space="preserve"> %</w:t>
      </w:r>
      <w:r w:rsidRPr="00E56460">
        <w:rPr>
          <w:sz w:val="24"/>
          <w:szCs w:val="24"/>
        </w:rPr>
        <w:t>)</w:t>
      </w:r>
      <w:r w:rsidRPr="00E56460">
        <w:rPr>
          <w:spacing w:val="-1"/>
          <w:sz w:val="24"/>
          <w:szCs w:val="24"/>
        </w:rPr>
        <w:t xml:space="preserve"> </w:t>
      </w:r>
      <w:r w:rsidRPr="00E56460">
        <w:rPr>
          <w:sz w:val="24"/>
          <w:szCs w:val="24"/>
        </w:rPr>
        <w:t xml:space="preserve">og </w:t>
      </w:r>
      <w:proofErr w:type="spellStart"/>
      <w:r w:rsidRPr="00E56460">
        <w:rPr>
          <w:sz w:val="24"/>
          <w:szCs w:val="24"/>
        </w:rPr>
        <w:t>neutropeni</w:t>
      </w:r>
      <w:proofErr w:type="spellEnd"/>
      <w:r w:rsidRPr="00E56460">
        <w:rPr>
          <w:spacing w:val="-1"/>
          <w:sz w:val="24"/>
          <w:szCs w:val="24"/>
        </w:rPr>
        <w:t xml:space="preserve"> </w:t>
      </w:r>
      <w:r w:rsidRPr="00E56460">
        <w:rPr>
          <w:sz w:val="24"/>
          <w:szCs w:val="24"/>
        </w:rPr>
        <w:t>(5,3</w:t>
      </w:r>
      <w:r w:rsidR="002E5EB3">
        <w:rPr>
          <w:spacing w:val="-3"/>
          <w:sz w:val="24"/>
          <w:szCs w:val="24"/>
        </w:rPr>
        <w:t xml:space="preserve"> %</w:t>
      </w:r>
      <w:r w:rsidRPr="00E56460">
        <w:rPr>
          <w:sz w:val="24"/>
          <w:szCs w:val="24"/>
        </w:rPr>
        <w:t>). Anæmi</w:t>
      </w:r>
      <w:r w:rsidRPr="00E56460">
        <w:rPr>
          <w:spacing w:val="-4"/>
          <w:sz w:val="24"/>
          <w:szCs w:val="24"/>
        </w:rPr>
        <w:t xml:space="preserve"> </w:t>
      </w:r>
      <w:r w:rsidRPr="00E56460">
        <w:rPr>
          <w:sz w:val="24"/>
          <w:szCs w:val="24"/>
        </w:rPr>
        <w:t xml:space="preserve">og </w:t>
      </w:r>
      <w:proofErr w:type="spellStart"/>
      <w:r w:rsidRPr="00E56460">
        <w:rPr>
          <w:sz w:val="24"/>
          <w:szCs w:val="24"/>
        </w:rPr>
        <w:t>trombocytopeni</w:t>
      </w:r>
      <w:proofErr w:type="spellEnd"/>
      <w:r w:rsidRPr="00E56460">
        <w:rPr>
          <w:spacing w:val="-1"/>
          <w:sz w:val="24"/>
          <w:szCs w:val="24"/>
        </w:rPr>
        <w:t xml:space="preserve"> </w:t>
      </w:r>
      <w:proofErr w:type="gramStart"/>
      <w:r w:rsidRPr="00E56460">
        <w:rPr>
          <w:sz w:val="24"/>
          <w:szCs w:val="24"/>
        </w:rPr>
        <w:t>CTCAE grad</w:t>
      </w:r>
      <w:proofErr w:type="gramEnd"/>
      <w:r w:rsidRPr="00E56460">
        <w:rPr>
          <w:sz w:val="24"/>
          <w:szCs w:val="24"/>
        </w:rPr>
        <w:t xml:space="preserve"> 3</w:t>
      </w:r>
      <w:r w:rsidRPr="00E56460">
        <w:rPr>
          <w:spacing w:val="-5"/>
          <w:sz w:val="24"/>
          <w:szCs w:val="24"/>
        </w:rPr>
        <w:t xml:space="preserve"> </w:t>
      </w:r>
      <w:r w:rsidRPr="00E56460">
        <w:rPr>
          <w:sz w:val="24"/>
          <w:szCs w:val="24"/>
        </w:rPr>
        <w:t>eller</w:t>
      </w:r>
      <w:r w:rsidRPr="00E56460">
        <w:rPr>
          <w:spacing w:val="-3"/>
          <w:sz w:val="24"/>
          <w:szCs w:val="24"/>
        </w:rPr>
        <w:t xml:space="preserve"> </w:t>
      </w:r>
      <w:r w:rsidRPr="00E56460">
        <w:rPr>
          <w:sz w:val="24"/>
          <w:szCs w:val="24"/>
        </w:rPr>
        <w:t>4</w:t>
      </w:r>
      <w:r w:rsidRPr="00E56460">
        <w:rPr>
          <w:spacing w:val="-5"/>
          <w:sz w:val="24"/>
          <w:szCs w:val="24"/>
        </w:rPr>
        <w:t xml:space="preserve"> </w:t>
      </w:r>
      <w:r w:rsidRPr="00E56460">
        <w:rPr>
          <w:sz w:val="24"/>
          <w:szCs w:val="24"/>
        </w:rPr>
        <w:t>blev</w:t>
      </w:r>
      <w:r w:rsidRPr="00E56460">
        <w:rPr>
          <w:spacing w:val="-4"/>
          <w:sz w:val="24"/>
          <w:szCs w:val="24"/>
        </w:rPr>
        <w:t xml:space="preserve"> </w:t>
      </w:r>
      <w:r w:rsidRPr="00E56460">
        <w:rPr>
          <w:sz w:val="24"/>
          <w:szCs w:val="24"/>
        </w:rPr>
        <w:t>rapporteret</w:t>
      </w:r>
      <w:r w:rsidRPr="00E56460">
        <w:rPr>
          <w:spacing w:val="-1"/>
          <w:sz w:val="24"/>
          <w:szCs w:val="24"/>
        </w:rPr>
        <w:t xml:space="preserve"> </w:t>
      </w:r>
      <w:r w:rsidRPr="00E56460">
        <w:rPr>
          <w:sz w:val="24"/>
          <w:szCs w:val="24"/>
        </w:rPr>
        <w:t>hos henholdsvis 2,9</w:t>
      </w:r>
      <w:r w:rsidR="002E5EB3">
        <w:rPr>
          <w:sz w:val="24"/>
          <w:szCs w:val="24"/>
        </w:rPr>
        <w:t xml:space="preserve"> %</w:t>
      </w:r>
      <w:r w:rsidRPr="00E56460">
        <w:rPr>
          <w:sz w:val="24"/>
          <w:szCs w:val="24"/>
        </w:rPr>
        <w:t xml:space="preserve"> og 2,6</w:t>
      </w:r>
      <w:r w:rsidR="002E5EB3">
        <w:rPr>
          <w:sz w:val="24"/>
          <w:szCs w:val="24"/>
        </w:rPr>
        <w:t xml:space="preserve"> %</w:t>
      </w:r>
      <w:r w:rsidRPr="00E56460">
        <w:rPr>
          <w:sz w:val="24"/>
          <w:szCs w:val="24"/>
        </w:rPr>
        <w:t xml:space="preserve"> af patienterne.</w:t>
      </w:r>
    </w:p>
    <w:p w14:paraId="7640A39A" w14:textId="77777777" w:rsidR="00A60DBE" w:rsidRPr="00E56460" w:rsidRDefault="00A60DBE" w:rsidP="001005F7">
      <w:pPr>
        <w:ind w:left="851"/>
        <w:rPr>
          <w:sz w:val="24"/>
          <w:szCs w:val="24"/>
        </w:rPr>
      </w:pPr>
    </w:p>
    <w:p w14:paraId="28D13485" w14:textId="18E62EDA" w:rsidR="00A60DBE" w:rsidRDefault="00A60DBE" w:rsidP="001005F7">
      <w:pPr>
        <w:ind w:left="851"/>
        <w:rPr>
          <w:sz w:val="24"/>
          <w:szCs w:val="24"/>
        </w:rPr>
      </w:pPr>
      <w:r w:rsidRPr="00E56460">
        <w:rPr>
          <w:sz w:val="24"/>
          <w:szCs w:val="24"/>
        </w:rPr>
        <w:t>De</w:t>
      </w:r>
      <w:r w:rsidRPr="00E56460">
        <w:rPr>
          <w:spacing w:val="-3"/>
          <w:sz w:val="24"/>
          <w:szCs w:val="24"/>
        </w:rPr>
        <w:t xml:space="preserve"> </w:t>
      </w:r>
      <w:r w:rsidRPr="00E56460">
        <w:rPr>
          <w:sz w:val="24"/>
          <w:szCs w:val="24"/>
        </w:rPr>
        <w:t>tre</w:t>
      </w:r>
      <w:r w:rsidRPr="00E56460">
        <w:rPr>
          <w:spacing w:val="-3"/>
          <w:sz w:val="24"/>
          <w:szCs w:val="24"/>
        </w:rPr>
        <w:t xml:space="preserve"> </w:t>
      </w:r>
      <w:r w:rsidRPr="00E56460">
        <w:rPr>
          <w:sz w:val="24"/>
          <w:szCs w:val="24"/>
        </w:rPr>
        <w:t>hyppigste</w:t>
      </w:r>
      <w:r w:rsidRPr="00E56460">
        <w:rPr>
          <w:spacing w:val="-5"/>
          <w:sz w:val="24"/>
          <w:szCs w:val="24"/>
        </w:rPr>
        <w:t xml:space="preserve"> </w:t>
      </w:r>
      <w:r w:rsidRPr="00E56460">
        <w:rPr>
          <w:sz w:val="24"/>
          <w:szCs w:val="24"/>
        </w:rPr>
        <w:t>ikke-hæmatologiske</w:t>
      </w:r>
      <w:r w:rsidRPr="00E56460">
        <w:rPr>
          <w:spacing w:val="-3"/>
          <w:sz w:val="24"/>
          <w:szCs w:val="24"/>
        </w:rPr>
        <w:t xml:space="preserve"> </w:t>
      </w:r>
      <w:r w:rsidRPr="00E56460">
        <w:rPr>
          <w:sz w:val="24"/>
          <w:szCs w:val="24"/>
        </w:rPr>
        <w:t>bivirkninger var</w:t>
      </w:r>
      <w:r w:rsidRPr="00E56460">
        <w:rPr>
          <w:spacing w:val="-4"/>
          <w:sz w:val="24"/>
          <w:szCs w:val="24"/>
        </w:rPr>
        <w:t xml:space="preserve"> </w:t>
      </w:r>
      <w:r w:rsidRPr="00E56460">
        <w:rPr>
          <w:sz w:val="24"/>
          <w:szCs w:val="24"/>
        </w:rPr>
        <w:t>vægtøgning</w:t>
      </w:r>
      <w:r w:rsidRPr="00E56460">
        <w:rPr>
          <w:spacing w:val="-6"/>
          <w:sz w:val="24"/>
          <w:szCs w:val="24"/>
        </w:rPr>
        <w:t xml:space="preserve"> </w:t>
      </w:r>
      <w:r w:rsidRPr="00E56460">
        <w:rPr>
          <w:sz w:val="24"/>
          <w:szCs w:val="24"/>
        </w:rPr>
        <w:t>(20,3</w:t>
      </w:r>
      <w:r w:rsidR="002E5EB3">
        <w:rPr>
          <w:sz w:val="24"/>
          <w:szCs w:val="24"/>
        </w:rPr>
        <w:t xml:space="preserve"> %</w:t>
      </w:r>
      <w:r w:rsidRPr="00E56460">
        <w:rPr>
          <w:sz w:val="24"/>
          <w:szCs w:val="24"/>
        </w:rPr>
        <w:t>),</w:t>
      </w:r>
      <w:r w:rsidRPr="00E56460">
        <w:rPr>
          <w:spacing w:val="-4"/>
          <w:sz w:val="24"/>
          <w:szCs w:val="24"/>
        </w:rPr>
        <w:t xml:space="preserve"> </w:t>
      </w:r>
      <w:r w:rsidRPr="00E56460">
        <w:rPr>
          <w:sz w:val="24"/>
          <w:szCs w:val="24"/>
        </w:rPr>
        <w:t>svimmelhed</w:t>
      </w:r>
      <w:r w:rsidRPr="00E56460">
        <w:rPr>
          <w:spacing w:val="-5"/>
          <w:sz w:val="24"/>
          <w:szCs w:val="24"/>
        </w:rPr>
        <w:t xml:space="preserve"> </w:t>
      </w:r>
      <w:r w:rsidRPr="00E56460">
        <w:rPr>
          <w:sz w:val="24"/>
          <w:szCs w:val="24"/>
        </w:rPr>
        <w:t>(19,4</w:t>
      </w:r>
      <w:r w:rsidR="002E5EB3">
        <w:rPr>
          <w:sz w:val="24"/>
          <w:szCs w:val="24"/>
        </w:rPr>
        <w:t xml:space="preserve"> %</w:t>
      </w:r>
      <w:r w:rsidRPr="00E56460">
        <w:rPr>
          <w:sz w:val="24"/>
          <w:szCs w:val="24"/>
        </w:rPr>
        <w:t>)</w:t>
      </w:r>
      <w:r w:rsidRPr="00E56460">
        <w:rPr>
          <w:spacing w:val="-5"/>
          <w:sz w:val="24"/>
          <w:szCs w:val="24"/>
        </w:rPr>
        <w:t xml:space="preserve"> </w:t>
      </w:r>
      <w:r w:rsidRPr="00E56460">
        <w:rPr>
          <w:sz w:val="24"/>
          <w:szCs w:val="24"/>
        </w:rPr>
        <w:t>og hovedpine (17,9</w:t>
      </w:r>
      <w:r w:rsidR="002E5EB3">
        <w:rPr>
          <w:sz w:val="24"/>
          <w:szCs w:val="24"/>
        </w:rPr>
        <w:t xml:space="preserve"> %</w:t>
      </w:r>
      <w:r w:rsidRPr="00E56460">
        <w:rPr>
          <w:sz w:val="24"/>
          <w:szCs w:val="24"/>
        </w:rPr>
        <w:t>).</w:t>
      </w:r>
    </w:p>
    <w:p w14:paraId="14602FFD" w14:textId="77777777" w:rsidR="00385D82" w:rsidRPr="00E56460" w:rsidRDefault="00385D82" w:rsidP="001005F7">
      <w:pPr>
        <w:ind w:left="851"/>
        <w:rPr>
          <w:sz w:val="24"/>
          <w:szCs w:val="24"/>
        </w:rPr>
      </w:pPr>
    </w:p>
    <w:p w14:paraId="7CD8A99B" w14:textId="78EF3EF6" w:rsidR="00A60DBE" w:rsidRPr="00E56460" w:rsidRDefault="00A60DBE" w:rsidP="001005F7">
      <w:pPr>
        <w:ind w:left="851"/>
        <w:rPr>
          <w:sz w:val="24"/>
          <w:szCs w:val="24"/>
        </w:rPr>
      </w:pPr>
      <w:r w:rsidRPr="00E56460">
        <w:rPr>
          <w:sz w:val="24"/>
          <w:szCs w:val="24"/>
        </w:rPr>
        <w:t xml:space="preserve">De tre hyppigste ikke-hæmatologiske laboratorieabnormiteter (alle </w:t>
      </w:r>
      <w:proofErr w:type="gramStart"/>
      <w:r w:rsidRPr="00E56460">
        <w:rPr>
          <w:sz w:val="24"/>
          <w:szCs w:val="24"/>
        </w:rPr>
        <w:t>CTCAE grader</w:t>
      </w:r>
      <w:proofErr w:type="gramEnd"/>
      <w:r w:rsidRPr="00E56460">
        <w:rPr>
          <w:sz w:val="24"/>
          <w:szCs w:val="24"/>
        </w:rPr>
        <w:t xml:space="preserve">), der blev identificeret som bivirkninger, var forhøjet </w:t>
      </w:r>
      <w:proofErr w:type="spellStart"/>
      <w:r w:rsidRPr="00E56460">
        <w:rPr>
          <w:sz w:val="24"/>
          <w:szCs w:val="24"/>
        </w:rPr>
        <w:t>alanin-aminotransferase</w:t>
      </w:r>
      <w:proofErr w:type="spellEnd"/>
      <w:r w:rsidRPr="00E56460">
        <w:rPr>
          <w:sz w:val="24"/>
          <w:szCs w:val="24"/>
        </w:rPr>
        <w:t xml:space="preserve"> (45,3</w:t>
      </w:r>
      <w:r w:rsidR="002E5EB3">
        <w:rPr>
          <w:sz w:val="24"/>
          <w:szCs w:val="24"/>
        </w:rPr>
        <w:t xml:space="preserve"> %</w:t>
      </w:r>
      <w:r w:rsidRPr="00E56460">
        <w:rPr>
          <w:sz w:val="24"/>
          <w:szCs w:val="24"/>
        </w:rPr>
        <w:t xml:space="preserve">), forhøjet </w:t>
      </w:r>
      <w:proofErr w:type="spellStart"/>
      <w:r w:rsidRPr="00E56460">
        <w:rPr>
          <w:sz w:val="24"/>
          <w:szCs w:val="24"/>
        </w:rPr>
        <w:t>aspartat-aminotransferase</w:t>
      </w:r>
      <w:proofErr w:type="spellEnd"/>
      <w:r w:rsidRPr="00E56460">
        <w:rPr>
          <w:spacing w:val="-3"/>
          <w:sz w:val="24"/>
          <w:szCs w:val="24"/>
        </w:rPr>
        <w:t xml:space="preserve"> </w:t>
      </w:r>
      <w:r w:rsidRPr="00E56460">
        <w:rPr>
          <w:sz w:val="24"/>
          <w:szCs w:val="24"/>
        </w:rPr>
        <w:t>(42,6</w:t>
      </w:r>
      <w:r w:rsidR="002E5EB3">
        <w:rPr>
          <w:sz w:val="24"/>
          <w:szCs w:val="24"/>
        </w:rPr>
        <w:t xml:space="preserve"> %</w:t>
      </w:r>
      <w:r w:rsidRPr="00E56460">
        <w:rPr>
          <w:sz w:val="24"/>
          <w:szCs w:val="24"/>
        </w:rPr>
        <w:t>)</w:t>
      </w:r>
      <w:r w:rsidRPr="00E56460">
        <w:rPr>
          <w:spacing w:val="-1"/>
          <w:sz w:val="24"/>
          <w:szCs w:val="24"/>
        </w:rPr>
        <w:t xml:space="preserve"> </w:t>
      </w:r>
      <w:r w:rsidRPr="00E56460">
        <w:rPr>
          <w:sz w:val="24"/>
          <w:szCs w:val="24"/>
        </w:rPr>
        <w:t>og</w:t>
      </w:r>
      <w:r w:rsidRPr="00E56460">
        <w:rPr>
          <w:spacing w:val="-3"/>
          <w:sz w:val="24"/>
          <w:szCs w:val="24"/>
        </w:rPr>
        <w:t xml:space="preserve"> </w:t>
      </w:r>
      <w:proofErr w:type="spellStart"/>
      <w:r w:rsidRPr="00E56460">
        <w:rPr>
          <w:sz w:val="24"/>
          <w:szCs w:val="24"/>
        </w:rPr>
        <w:t>hyperkolesterolæmi</w:t>
      </w:r>
      <w:proofErr w:type="spellEnd"/>
      <w:r w:rsidRPr="00E56460">
        <w:rPr>
          <w:spacing w:val="-4"/>
          <w:sz w:val="24"/>
          <w:szCs w:val="24"/>
        </w:rPr>
        <w:t xml:space="preserve"> </w:t>
      </w:r>
      <w:r w:rsidRPr="00E56460">
        <w:rPr>
          <w:sz w:val="24"/>
          <w:szCs w:val="24"/>
        </w:rPr>
        <w:t>(34,7</w:t>
      </w:r>
      <w:r w:rsidR="002E5EB3">
        <w:rPr>
          <w:sz w:val="24"/>
          <w:szCs w:val="24"/>
        </w:rPr>
        <w:t xml:space="preserve"> %</w:t>
      </w:r>
      <w:r w:rsidRPr="00E56460">
        <w:rPr>
          <w:sz w:val="24"/>
          <w:szCs w:val="24"/>
        </w:rPr>
        <w:t>).</w:t>
      </w:r>
      <w:r w:rsidRPr="00E56460">
        <w:rPr>
          <w:spacing w:val="-3"/>
          <w:sz w:val="24"/>
          <w:szCs w:val="24"/>
        </w:rPr>
        <w:t xml:space="preserve"> </w:t>
      </w:r>
      <w:r w:rsidRPr="00E56460">
        <w:rPr>
          <w:sz w:val="24"/>
          <w:szCs w:val="24"/>
        </w:rPr>
        <w:t>Der</w:t>
      </w:r>
      <w:r w:rsidRPr="00E56460">
        <w:rPr>
          <w:spacing w:val="-3"/>
          <w:sz w:val="24"/>
          <w:szCs w:val="24"/>
        </w:rPr>
        <w:t xml:space="preserve"> </w:t>
      </w:r>
      <w:r w:rsidRPr="00E56460">
        <w:rPr>
          <w:sz w:val="24"/>
          <w:szCs w:val="24"/>
        </w:rPr>
        <w:t>sås</w:t>
      </w:r>
      <w:r w:rsidRPr="00E56460">
        <w:rPr>
          <w:spacing w:val="-5"/>
          <w:sz w:val="24"/>
          <w:szCs w:val="24"/>
        </w:rPr>
        <w:t xml:space="preserve"> </w:t>
      </w:r>
      <w:r w:rsidRPr="00E56460">
        <w:rPr>
          <w:sz w:val="24"/>
          <w:szCs w:val="24"/>
        </w:rPr>
        <w:t>ingen</w:t>
      </w:r>
      <w:r w:rsidRPr="00E56460">
        <w:rPr>
          <w:spacing w:val="-3"/>
          <w:sz w:val="24"/>
          <w:szCs w:val="24"/>
        </w:rPr>
        <w:t xml:space="preserve"> </w:t>
      </w:r>
      <w:proofErr w:type="gramStart"/>
      <w:r w:rsidRPr="00E56460">
        <w:rPr>
          <w:sz w:val="24"/>
          <w:szCs w:val="24"/>
        </w:rPr>
        <w:t>CTCAE</w:t>
      </w:r>
      <w:r w:rsidRPr="00E56460">
        <w:rPr>
          <w:spacing w:val="-6"/>
          <w:sz w:val="24"/>
          <w:szCs w:val="24"/>
        </w:rPr>
        <w:t xml:space="preserve"> </w:t>
      </w:r>
      <w:r w:rsidRPr="00E56460">
        <w:rPr>
          <w:sz w:val="24"/>
          <w:szCs w:val="24"/>
        </w:rPr>
        <w:t>grad</w:t>
      </w:r>
      <w:proofErr w:type="gramEnd"/>
      <w:r w:rsidRPr="00E56460">
        <w:rPr>
          <w:spacing w:val="-1"/>
          <w:sz w:val="24"/>
          <w:szCs w:val="24"/>
        </w:rPr>
        <w:t xml:space="preserve"> </w:t>
      </w:r>
      <w:r w:rsidRPr="00E56460">
        <w:rPr>
          <w:sz w:val="24"/>
          <w:szCs w:val="24"/>
        </w:rPr>
        <w:t>4</w:t>
      </w:r>
      <w:r w:rsidRPr="00E56460">
        <w:rPr>
          <w:spacing w:val="-6"/>
          <w:sz w:val="24"/>
          <w:szCs w:val="24"/>
        </w:rPr>
        <w:t xml:space="preserve"> </w:t>
      </w:r>
      <w:r w:rsidRPr="00E56460">
        <w:rPr>
          <w:sz w:val="24"/>
          <w:szCs w:val="24"/>
        </w:rPr>
        <w:t xml:space="preserve">forhøjet </w:t>
      </w:r>
      <w:proofErr w:type="spellStart"/>
      <w:r w:rsidRPr="00E56460">
        <w:rPr>
          <w:sz w:val="24"/>
          <w:szCs w:val="24"/>
        </w:rPr>
        <w:t>alanin-aminotransferase</w:t>
      </w:r>
      <w:proofErr w:type="spellEnd"/>
      <w:r w:rsidRPr="00E56460">
        <w:rPr>
          <w:sz w:val="24"/>
          <w:szCs w:val="24"/>
        </w:rPr>
        <w:t xml:space="preserve"> eller </w:t>
      </w:r>
      <w:proofErr w:type="spellStart"/>
      <w:r w:rsidRPr="00E56460">
        <w:rPr>
          <w:sz w:val="24"/>
          <w:szCs w:val="24"/>
        </w:rPr>
        <w:t>hyperkolesterolæmi</w:t>
      </w:r>
      <w:proofErr w:type="spellEnd"/>
      <w:r w:rsidRPr="00E56460">
        <w:rPr>
          <w:sz w:val="24"/>
          <w:szCs w:val="24"/>
        </w:rPr>
        <w:t xml:space="preserve">, og én </w:t>
      </w:r>
      <w:proofErr w:type="gramStart"/>
      <w:r w:rsidRPr="00E56460">
        <w:rPr>
          <w:sz w:val="24"/>
          <w:szCs w:val="24"/>
        </w:rPr>
        <w:t>CTCAE grad</w:t>
      </w:r>
      <w:proofErr w:type="gramEnd"/>
      <w:r w:rsidRPr="00E56460">
        <w:rPr>
          <w:sz w:val="24"/>
          <w:szCs w:val="24"/>
        </w:rPr>
        <w:t xml:space="preserve"> 4 forhøjet </w:t>
      </w:r>
      <w:proofErr w:type="spellStart"/>
      <w:r w:rsidRPr="00E56460">
        <w:rPr>
          <w:sz w:val="24"/>
          <w:szCs w:val="24"/>
        </w:rPr>
        <w:t>aspartat-aminotransferase</w:t>
      </w:r>
      <w:proofErr w:type="spellEnd"/>
      <w:r w:rsidRPr="00E56460">
        <w:rPr>
          <w:sz w:val="24"/>
          <w:szCs w:val="24"/>
        </w:rPr>
        <w:t xml:space="preserve"> blev observeret.</w:t>
      </w:r>
    </w:p>
    <w:p w14:paraId="1EEF909A" w14:textId="77777777" w:rsidR="00A60DBE" w:rsidRPr="00E56460" w:rsidRDefault="00A60DBE" w:rsidP="001005F7">
      <w:pPr>
        <w:ind w:left="851"/>
        <w:rPr>
          <w:sz w:val="24"/>
          <w:szCs w:val="24"/>
        </w:rPr>
      </w:pPr>
    </w:p>
    <w:p w14:paraId="678B2FFF" w14:textId="3B1019C0" w:rsidR="00A60DBE" w:rsidRDefault="00A60DBE" w:rsidP="001005F7">
      <w:pPr>
        <w:ind w:left="851"/>
        <w:rPr>
          <w:sz w:val="24"/>
          <w:szCs w:val="24"/>
        </w:rPr>
      </w:pPr>
      <w:proofErr w:type="spellStart"/>
      <w:r w:rsidRPr="00E56460">
        <w:rPr>
          <w:sz w:val="24"/>
          <w:szCs w:val="24"/>
        </w:rPr>
        <w:t>Seponering</w:t>
      </w:r>
      <w:proofErr w:type="spellEnd"/>
      <w:r w:rsidRPr="00E56460">
        <w:rPr>
          <w:spacing w:val="-5"/>
          <w:sz w:val="24"/>
          <w:szCs w:val="24"/>
        </w:rPr>
        <w:t xml:space="preserve"> </w:t>
      </w:r>
      <w:r w:rsidRPr="00E56460">
        <w:rPr>
          <w:sz w:val="24"/>
          <w:szCs w:val="24"/>
        </w:rPr>
        <w:t>af</w:t>
      </w:r>
      <w:r w:rsidRPr="00E56460">
        <w:rPr>
          <w:spacing w:val="-4"/>
          <w:sz w:val="24"/>
          <w:szCs w:val="24"/>
        </w:rPr>
        <w:t xml:space="preserve"> </w:t>
      </w:r>
      <w:r w:rsidRPr="00E56460">
        <w:rPr>
          <w:sz w:val="24"/>
          <w:szCs w:val="24"/>
        </w:rPr>
        <w:t>behandling</w:t>
      </w:r>
      <w:r w:rsidRPr="00E56460">
        <w:rPr>
          <w:spacing w:val="-3"/>
          <w:sz w:val="24"/>
          <w:szCs w:val="24"/>
        </w:rPr>
        <w:t xml:space="preserve"> </w:t>
      </w:r>
      <w:r w:rsidRPr="00E56460">
        <w:rPr>
          <w:sz w:val="24"/>
          <w:szCs w:val="24"/>
        </w:rPr>
        <w:t>som følge</w:t>
      </w:r>
      <w:r w:rsidRPr="00E56460">
        <w:rPr>
          <w:spacing w:val="-3"/>
          <w:sz w:val="24"/>
          <w:szCs w:val="24"/>
        </w:rPr>
        <w:t xml:space="preserve"> </w:t>
      </w:r>
      <w:r w:rsidRPr="00E56460">
        <w:rPr>
          <w:sz w:val="24"/>
          <w:szCs w:val="24"/>
        </w:rPr>
        <w:t>af</w:t>
      </w:r>
      <w:r w:rsidRPr="00E56460">
        <w:rPr>
          <w:spacing w:val="-4"/>
          <w:sz w:val="24"/>
          <w:szCs w:val="24"/>
        </w:rPr>
        <w:t xml:space="preserve"> </w:t>
      </w:r>
      <w:r w:rsidRPr="00E56460">
        <w:rPr>
          <w:sz w:val="24"/>
          <w:szCs w:val="24"/>
        </w:rPr>
        <w:t>bivirkninger,</w:t>
      </w:r>
      <w:r w:rsidRPr="00E56460">
        <w:rPr>
          <w:spacing w:val="-5"/>
          <w:sz w:val="24"/>
          <w:szCs w:val="24"/>
        </w:rPr>
        <w:t xml:space="preserve"> </w:t>
      </w:r>
      <w:r w:rsidRPr="00E56460">
        <w:rPr>
          <w:sz w:val="24"/>
          <w:szCs w:val="24"/>
        </w:rPr>
        <w:t>uanset kausalitet,</w:t>
      </w:r>
      <w:r w:rsidRPr="00E56460">
        <w:rPr>
          <w:spacing w:val="-3"/>
          <w:sz w:val="24"/>
          <w:szCs w:val="24"/>
        </w:rPr>
        <w:t xml:space="preserve"> </w:t>
      </w:r>
      <w:r w:rsidRPr="00E56460">
        <w:rPr>
          <w:sz w:val="24"/>
          <w:szCs w:val="24"/>
        </w:rPr>
        <w:t>blev</w:t>
      </w:r>
      <w:r w:rsidRPr="00E56460">
        <w:rPr>
          <w:spacing w:val="-3"/>
          <w:sz w:val="24"/>
          <w:szCs w:val="24"/>
        </w:rPr>
        <w:t xml:space="preserve"> </w:t>
      </w:r>
      <w:r w:rsidRPr="00E56460">
        <w:rPr>
          <w:sz w:val="24"/>
          <w:szCs w:val="24"/>
        </w:rPr>
        <w:t>observeret hos</w:t>
      </w:r>
      <w:r w:rsidRPr="00E56460">
        <w:rPr>
          <w:spacing w:val="-3"/>
          <w:sz w:val="24"/>
          <w:szCs w:val="24"/>
        </w:rPr>
        <w:t xml:space="preserve"> </w:t>
      </w:r>
      <w:r w:rsidRPr="00E56460">
        <w:rPr>
          <w:sz w:val="24"/>
          <w:szCs w:val="24"/>
        </w:rPr>
        <w:t>19,4</w:t>
      </w:r>
      <w:r w:rsidR="002E5EB3">
        <w:rPr>
          <w:sz w:val="24"/>
          <w:szCs w:val="24"/>
        </w:rPr>
        <w:t xml:space="preserve"> %</w:t>
      </w:r>
      <w:r w:rsidRPr="00E56460">
        <w:rPr>
          <w:spacing w:val="-3"/>
          <w:sz w:val="24"/>
          <w:szCs w:val="24"/>
        </w:rPr>
        <w:t xml:space="preserve"> </w:t>
      </w:r>
      <w:r w:rsidRPr="00E56460">
        <w:rPr>
          <w:sz w:val="24"/>
          <w:szCs w:val="24"/>
        </w:rPr>
        <w:t>af patienterne.</w:t>
      </w:r>
    </w:p>
    <w:p w14:paraId="152C7ECF" w14:textId="77777777" w:rsidR="00385D82" w:rsidRPr="00E56460" w:rsidRDefault="00385D82" w:rsidP="001005F7">
      <w:pPr>
        <w:ind w:left="851"/>
        <w:rPr>
          <w:sz w:val="24"/>
          <w:szCs w:val="24"/>
        </w:rPr>
      </w:pPr>
    </w:p>
    <w:p w14:paraId="61BD317C" w14:textId="77777777" w:rsidR="00A60DBE" w:rsidRPr="00385D82" w:rsidRDefault="00A60DBE" w:rsidP="001005F7">
      <w:pPr>
        <w:ind w:left="851"/>
        <w:rPr>
          <w:i/>
          <w:sz w:val="24"/>
          <w:szCs w:val="24"/>
          <w:u w:val="single"/>
        </w:rPr>
      </w:pPr>
      <w:r w:rsidRPr="00385D82">
        <w:rPr>
          <w:i/>
          <w:sz w:val="24"/>
          <w:szCs w:val="24"/>
          <w:u w:val="single"/>
        </w:rPr>
        <w:t xml:space="preserve">Akut </w:t>
      </w:r>
      <w:proofErr w:type="spellStart"/>
      <w:r w:rsidRPr="00385D82">
        <w:rPr>
          <w:i/>
          <w:spacing w:val="-4"/>
          <w:sz w:val="24"/>
          <w:szCs w:val="24"/>
          <w:u w:val="single"/>
        </w:rPr>
        <w:t>GvHD</w:t>
      </w:r>
      <w:proofErr w:type="spellEnd"/>
    </w:p>
    <w:p w14:paraId="322058CF" w14:textId="77777777" w:rsidR="00A60DBE" w:rsidRDefault="00A60DBE" w:rsidP="001005F7">
      <w:pPr>
        <w:ind w:left="851"/>
        <w:rPr>
          <w:sz w:val="24"/>
          <w:szCs w:val="24"/>
        </w:rPr>
      </w:pPr>
      <w:r w:rsidRPr="00E56460">
        <w:rPr>
          <w:sz w:val="24"/>
          <w:szCs w:val="24"/>
        </w:rPr>
        <w:t>De</w:t>
      </w:r>
      <w:r w:rsidRPr="00E56460">
        <w:rPr>
          <w:spacing w:val="-3"/>
          <w:sz w:val="24"/>
          <w:szCs w:val="24"/>
        </w:rPr>
        <w:t xml:space="preserve"> </w:t>
      </w:r>
      <w:r w:rsidRPr="00E56460">
        <w:rPr>
          <w:sz w:val="24"/>
          <w:szCs w:val="24"/>
        </w:rPr>
        <w:t>hyppigst</w:t>
      </w:r>
      <w:r w:rsidRPr="00E56460">
        <w:rPr>
          <w:spacing w:val="-4"/>
          <w:sz w:val="24"/>
          <w:szCs w:val="24"/>
        </w:rPr>
        <w:t xml:space="preserve"> </w:t>
      </w:r>
      <w:r w:rsidRPr="00E56460">
        <w:rPr>
          <w:sz w:val="24"/>
          <w:szCs w:val="24"/>
        </w:rPr>
        <w:t>rapporterede</w:t>
      </w:r>
      <w:r w:rsidRPr="00E56460">
        <w:rPr>
          <w:spacing w:val="-5"/>
          <w:sz w:val="24"/>
          <w:szCs w:val="24"/>
        </w:rPr>
        <w:t xml:space="preserve"> </w:t>
      </w:r>
      <w:r w:rsidRPr="00E56460">
        <w:rPr>
          <w:sz w:val="24"/>
          <w:szCs w:val="24"/>
        </w:rPr>
        <w:t>bivirkninger</w:t>
      </w:r>
      <w:r w:rsidRPr="00E56460">
        <w:rPr>
          <w:spacing w:val="-1"/>
          <w:sz w:val="24"/>
          <w:szCs w:val="24"/>
        </w:rPr>
        <w:t xml:space="preserve"> </w:t>
      </w:r>
      <w:r w:rsidRPr="00E56460">
        <w:rPr>
          <w:sz w:val="24"/>
          <w:szCs w:val="24"/>
        </w:rPr>
        <w:t>i REACH2</w:t>
      </w:r>
      <w:r w:rsidRPr="00E56460">
        <w:rPr>
          <w:spacing w:val="-3"/>
          <w:sz w:val="24"/>
          <w:szCs w:val="24"/>
        </w:rPr>
        <w:t xml:space="preserve"> </w:t>
      </w:r>
      <w:r w:rsidRPr="00E56460">
        <w:rPr>
          <w:sz w:val="24"/>
          <w:szCs w:val="24"/>
        </w:rPr>
        <w:t>(voksne</w:t>
      </w:r>
      <w:r w:rsidRPr="00E56460">
        <w:rPr>
          <w:spacing w:val="-3"/>
          <w:sz w:val="24"/>
          <w:szCs w:val="24"/>
        </w:rPr>
        <w:t xml:space="preserve"> </w:t>
      </w:r>
      <w:r w:rsidRPr="00E56460">
        <w:rPr>
          <w:sz w:val="24"/>
          <w:szCs w:val="24"/>
        </w:rPr>
        <w:t>og</w:t>
      </w:r>
      <w:r w:rsidRPr="00E56460">
        <w:rPr>
          <w:spacing w:val="-6"/>
          <w:sz w:val="24"/>
          <w:szCs w:val="24"/>
        </w:rPr>
        <w:t xml:space="preserve"> </w:t>
      </w:r>
      <w:r w:rsidRPr="00E56460">
        <w:rPr>
          <w:sz w:val="24"/>
          <w:szCs w:val="24"/>
        </w:rPr>
        <w:t>unge</w:t>
      </w:r>
      <w:r w:rsidRPr="00E56460">
        <w:rPr>
          <w:spacing w:val="-3"/>
          <w:sz w:val="24"/>
          <w:szCs w:val="24"/>
        </w:rPr>
        <w:t xml:space="preserve"> </w:t>
      </w:r>
      <w:r w:rsidRPr="00E56460">
        <w:rPr>
          <w:sz w:val="24"/>
          <w:szCs w:val="24"/>
        </w:rPr>
        <w:t>patienter)</w:t>
      </w:r>
      <w:r w:rsidRPr="00E56460">
        <w:rPr>
          <w:spacing w:val="-1"/>
          <w:sz w:val="24"/>
          <w:szCs w:val="24"/>
        </w:rPr>
        <w:t xml:space="preserve"> </w:t>
      </w:r>
      <w:r w:rsidRPr="00E56460">
        <w:rPr>
          <w:sz w:val="24"/>
          <w:szCs w:val="24"/>
        </w:rPr>
        <w:t>var</w:t>
      </w:r>
      <w:r w:rsidRPr="00E56460">
        <w:rPr>
          <w:spacing w:val="-5"/>
          <w:sz w:val="24"/>
          <w:szCs w:val="24"/>
        </w:rPr>
        <w:t xml:space="preserve"> </w:t>
      </w:r>
      <w:proofErr w:type="spellStart"/>
      <w:r w:rsidRPr="00E56460">
        <w:rPr>
          <w:sz w:val="24"/>
          <w:szCs w:val="24"/>
        </w:rPr>
        <w:t>trombocytopeni</w:t>
      </w:r>
      <w:proofErr w:type="spellEnd"/>
      <w:r w:rsidRPr="00E56460">
        <w:rPr>
          <w:sz w:val="24"/>
          <w:szCs w:val="24"/>
        </w:rPr>
        <w:t xml:space="preserve">, anæmi, </w:t>
      </w:r>
      <w:proofErr w:type="spellStart"/>
      <w:r w:rsidRPr="00E56460">
        <w:rPr>
          <w:sz w:val="24"/>
          <w:szCs w:val="24"/>
        </w:rPr>
        <w:t>neutropeni</w:t>
      </w:r>
      <w:proofErr w:type="spellEnd"/>
      <w:r w:rsidRPr="00E56460">
        <w:rPr>
          <w:sz w:val="24"/>
          <w:szCs w:val="24"/>
        </w:rPr>
        <w:t xml:space="preserve">, forhøjet </w:t>
      </w:r>
      <w:proofErr w:type="spellStart"/>
      <w:r w:rsidRPr="00E56460">
        <w:rPr>
          <w:sz w:val="24"/>
          <w:szCs w:val="24"/>
        </w:rPr>
        <w:t>alanin-aminotransferase</w:t>
      </w:r>
      <w:proofErr w:type="spellEnd"/>
      <w:r w:rsidRPr="00E56460">
        <w:rPr>
          <w:sz w:val="24"/>
          <w:szCs w:val="24"/>
        </w:rPr>
        <w:t xml:space="preserve"> og forhøjet </w:t>
      </w:r>
      <w:proofErr w:type="spellStart"/>
      <w:r w:rsidRPr="00E56460">
        <w:rPr>
          <w:sz w:val="24"/>
          <w:szCs w:val="24"/>
        </w:rPr>
        <w:t>aspartat-aminotransferase</w:t>
      </w:r>
      <w:proofErr w:type="spellEnd"/>
      <w:r w:rsidRPr="00E56460">
        <w:rPr>
          <w:sz w:val="24"/>
          <w:szCs w:val="24"/>
        </w:rPr>
        <w:t xml:space="preserve">. De hyppigst rapporterede bivirkninger hos den samlede gruppe af pædiatriske patienter (unge fra REACH2 og pædiatriske patienter fra REACH4) var anæmi, </w:t>
      </w:r>
      <w:proofErr w:type="spellStart"/>
      <w:r w:rsidRPr="00E56460">
        <w:rPr>
          <w:sz w:val="24"/>
          <w:szCs w:val="24"/>
        </w:rPr>
        <w:t>neutropeni</w:t>
      </w:r>
      <w:proofErr w:type="spellEnd"/>
      <w:r w:rsidRPr="00E56460">
        <w:rPr>
          <w:sz w:val="24"/>
          <w:szCs w:val="24"/>
        </w:rPr>
        <w:t xml:space="preserve">, forhøjet </w:t>
      </w:r>
      <w:proofErr w:type="spellStart"/>
      <w:r w:rsidRPr="00E56460">
        <w:rPr>
          <w:sz w:val="24"/>
          <w:szCs w:val="24"/>
        </w:rPr>
        <w:t>alanin-aminotransferase</w:t>
      </w:r>
      <w:proofErr w:type="spellEnd"/>
      <w:r w:rsidRPr="00E56460">
        <w:rPr>
          <w:sz w:val="24"/>
          <w:szCs w:val="24"/>
        </w:rPr>
        <w:t xml:space="preserve">, </w:t>
      </w:r>
      <w:proofErr w:type="spellStart"/>
      <w:r w:rsidRPr="00E56460">
        <w:rPr>
          <w:sz w:val="24"/>
          <w:szCs w:val="24"/>
        </w:rPr>
        <w:t>hyperkolesterolæmi</w:t>
      </w:r>
      <w:proofErr w:type="spellEnd"/>
      <w:r w:rsidRPr="00E56460">
        <w:rPr>
          <w:sz w:val="24"/>
          <w:szCs w:val="24"/>
        </w:rPr>
        <w:t xml:space="preserve"> og </w:t>
      </w:r>
      <w:proofErr w:type="spellStart"/>
      <w:r w:rsidRPr="00E56460">
        <w:rPr>
          <w:sz w:val="24"/>
          <w:szCs w:val="24"/>
        </w:rPr>
        <w:t>trombocytopeni</w:t>
      </w:r>
      <w:proofErr w:type="spellEnd"/>
      <w:r w:rsidRPr="00E56460">
        <w:rPr>
          <w:sz w:val="24"/>
          <w:szCs w:val="24"/>
        </w:rPr>
        <w:t>.</w:t>
      </w:r>
    </w:p>
    <w:p w14:paraId="74642C76" w14:textId="77777777" w:rsidR="00385D82" w:rsidRPr="00E56460" w:rsidRDefault="00385D82" w:rsidP="001005F7">
      <w:pPr>
        <w:ind w:left="851"/>
        <w:rPr>
          <w:sz w:val="24"/>
          <w:szCs w:val="24"/>
        </w:rPr>
      </w:pPr>
    </w:p>
    <w:p w14:paraId="1DFBD338" w14:textId="006C3426" w:rsidR="00A60DBE" w:rsidRPr="00E56460" w:rsidRDefault="00A60DBE" w:rsidP="001005F7">
      <w:pPr>
        <w:ind w:left="851"/>
        <w:rPr>
          <w:sz w:val="24"/>
          <w:szCs w:val="24"/>
        </w:rPr>
      </w:pPr>
      <w:r w:rsidRPr="00E56460">
        <w:rPr>
          <w:sz w:val="24"/>
          <w:szCs w:val="24"/>
        </w:rPr>
        <w:t>Hæmatologiske laboratorieabnormiteter, der blev identificeret som bivirkninger i henholdsvis REACH2 (voksne og unge patienter) og hos den samlede gruppe af pædiatriske patienter (REACH2 og</w:t>
      </w:r>
      <w:r w:rsidRPr="00E56460">
        <w:rPr>
          <w:spacing w:val="-3"/>
          <w:sz w:val="24"/>
          <w:szCs w:val="24"/>
        </w:rPr>
        <w:t xml:space="preserve"> </w:t>
      </w:r>
      <w:r w:rsidRPr="00E56460">
        <w:rPr>
          <w:sz w:val="24"/>
          <w:szCs w:val="24"/>
        </w:rPr>
        <w:t>REACH4),</w:t>
      </w:r>
      <w:r w:rsidRPr="00E56460">
        <w:rPr>
          <w:spacing w:val="-3"/>
          <w:sz w:val="24"/>
          <w:szCs w:val="24"/>
        </w:rPr>
        <w:t xml:space="preserve"> </w:t>
      </w:r>
      <w:r w:rsidRPr="00E56460">
        <w:rPr>
          <w:sz w:val="24"/>
          <w:szCs w:val="24"/>
        </w:rPr>
        <w:t>omfattede</w:t>
      </w:r>
      <w:r w:rsidRPr="00E56460">
        <w:rPr>
          <w:spacing w:val="-5"/>
          <w:sz w:val="24"/>
          <w:szCs w:val="24"/>
        </w:rPr>
        <w:t xml:space="preserve"> </w:t>
      </w:r>
      <w:proofErr w:type="spellStart"/>
      <w:r w:rsidRPr="00E56460">
        <w:rPr>
          <w:sz w:val="24"/>
          <w:szCs w:val="24"/>
        </w:rPr>
        <w:t>trombocytopeni</w:t>
      </w:r>
      <w:proofErr w:type="spellEnd"/>
      <w:r w:rsidRPr="00E56460">
        <w:rPr>
          <w:sz w:val="24"/>
          <w:szCs w:val="24"/>
        </w:rPr>
        <w:t xml:space="preserve"> (85,2</w:t>
      </w:r>
      <w:r w:rsidR="002E5EB3">
        <w:rPr>
          <w:sz w:val="24"/>
          <w:szCs w:val="24"/>
        </w:rPr>
        <w:t xml:space="preserve"> %</w:t>
      </w:r>
      <w:r w:rsidRPr="00E56460">
        <w:rPr>
          <w:spacing w:val="-3"/>
          <w:sz w:val="24"/>
          <w:szCs w:val="24"/>
        </w:rPr>
        <w:t xml:space="preserve"> </w:t>
      </w:r>
      <w:r w:rsidRPr="00E56460">
        <w:rPr>
          <w:sz w:val="24"/>
          <w:szCs w:val="24"/>
        </w:rPr>
        <w:t>og</w:t>
      </w:r>
      <w:r w:rsidRPr="00E56460">
        <w:rPr>
          <w:spacing w:val="-3"/>
          <w:sz w:val="24"/>
          <w:szCs w:val="24"/>
        </w:rPr>
        <w:t xml:space="preserve"> </w:t>
      </w:r>
      <w:r w:rsidRPr="00E56460">
        <w:rPr>
          <w:sz w:val="24"/>
          <w:szCs w:val="24"/>
        </w:rPr>
        <w:t>55,1</w:t>
      </w:r>
      <w:r w:rsidR="002E5EB3">
        <w:rPr>
          <w:sz w:val="24"/>
          <w:szCs w:val="24"/>
        </w:rPr>
        <w:t> %</w:t>
      </w:r>
      <w:r w:rsidRPr="00E56460">
        <w:rPr>
          <w:sz w:val="24"/>
          <w:szCs w:val="24"/>
        </w:rPr>
        <w:t>),</w:t>
      </w:r>
      <w:r w:rsidRPr="00E56460">
        <w:rPr>
          <w:spacing w:val="-3"/>
          <w:sz w:val="24"/>
          <w:szCs w:val="24"/>
        </w:rPr>
        <w:t xml:space="preserve"> </w:t>
      </w:r>
      <w:r w:rsidRPr="00E56460">
        <w:rPr>
          <w:sz w:val="24"/>
          <w:szCs w:val="24"/>
        </w:rPr>
        <w:t>anæmi</w:t>
      </w:r>
      <w:r w:rsidRPr="00E56460">
        <w:rPr>
          <w:spacing w:val="-5"/>
          <w:sz w:val="24"/>
          <w:szCs w:val="24"/>
        </w:rPr>
        <w:t xml:space="preserve"> </w:t>
      </w:r>
      <w:r w:rsidRPr="00E56460">
        <w:rPr>
          <w:sz w:val="24"/>
          <w:szCs w:val="24"/>
        </w:rPr>
        <w:t>(75,0</w:t>
      </w:r>
      <w:r w:rsidR="002E5EB3">
        <w:rPr>
          <w:sz w:val="24"/>
          <w:szCs w:val="24"/>
        </w:rPr>
        <w:t xml:space="preserve"> %</w:t>
      </w:r>
      <w:r w:rsidRPr="00E56460">
        <w:rPr>
          <w:sz w:val="24"/>
          <w:szCs w:val="24"/>
        </w:rPr>
        <w:t xml:space="preserve"> og</w:t>
      </w:r>
      <w:r w:rsidRPr="00E56460">
        <w:rPr>
          <w:spacing w:val="-6"/>
          <w:sz w:val="24"/>
          <w:szCs w:val="24"/>
        </w:rPr>
        <w:t xml:space="preserve"> </w:t>
      </w:r>
      <w:r w:rsidRPr="00E56460">
        <w:rPr>
          <w:sz w:val="24"/>
          <w:szCs w:val="24"/>
        </w:rPr>
        <w:t>70,8</w:t>
      </w:r>
      <w:r w:rsidR="002E5EB3">
        <w:rPr>
          <w:sz w:val="24"/>
          <w:szCs w:val="24"/>
        </w:rPr>
        <w:t xml:space="preserve"> %</w:t>
      </w:r>
      <w:r w:rsidRPr="00E56460">
        <w:rPr>
          <w:sz w:val="24"/>
          <w:szCs w:val="24"/>
        </w:rPr>
        <w:t>)</w:t>
      </w:r>
      <w:r w:rsidRPr="00E56460">
        <w:rPr>
          <w:spacing w:val="-3"/>
          <w:sz w:val="24"/>
          <w:szCs w:val="24"/>
        </w:rPr>
        <w:t xml:space="preserve"> </w:t>
      </w:r>
      <w:r w:rsidRPr="00E56460">
        <w:rPr>
          <w:sz w:val="24"/>
          <w:szCs w:val="24"/>
        </w:rPr>
        <w:t>og</w:t>
      </w:r>
      <w:r w:rsidRPr="00E56460">
        <w:rPr>
          <w:spacing w:val="-3"/>
          <w:sz w:val="24"/>
          <w:szCs w:val="24"/>
        </w:rPr>
        <w:t xml:space="preserve"> </w:t>
      </w:r>
      <w:proofErr w:type="spellStart"/>
      <w:r w:rsidRPr="00E56460">
        <w:rPr>
          <w:sz w:val="24"/>
          <w:szCs w:val="24"/>
        </w:rPr>
        <w:t>neutropeni</w:t>
      </w:r>
      <w:proofErr w:type="spellEnd"/>
      <w:r w:rsidRPr="00E56460">
        <w:rPr>
          <w:sz w:val="24"/>
          <w:szCs w:val="24"/>
        </w:rPr>
        <w:t xml:space="preserve"> (65,1</w:t>
      </w:r>
      <w:r w:rsidR="002E5EB3">
        <w:rPr>
          <w:sz w:val="24"/>
          <w:szCs w:val="24"/>
        </w:rPr>
        <w:t xml:space="preserve"> %</w:t>
      </w:r>
      <w:r w:rsidRPr="00E56460">
        <w:rPr>
          <w:sz w:val="24"/>
          <w:szCs w:val="24"/>
        </w:rPr>
        <w:t xml:space="preserve"> og 70,0</w:t>
      </w:r>
      <w:r w:rsidR="002E5EB3">
        <w:rPr>
          <w:sz w:val="24"/>
          <w:szCs w:val="24"/>
        </w:rPr>
        <w:t xml:space="preserve"> %</w:t>
      </w:r>
      <w:r w:rsidRPr="00E56460">
        <w:rPr>
          <w:sz w:val="24"/>
          <w:szCs w:val="24"/>
        </w:rPr>
        <w:t>). Anæmi af grad 3 blev rapporteret hos 47,7</w:t>
      </w:r>
      <w:r w:rsidR="002E5EB3">
        <w:rPr>
          <w:sz w:val="24"/>
          <w:szCs w:val="24"/>
        </w:rPr>
        <w:t xml:space="preserve"> %</w:t>
      </w:r>
      <w:r w:rsidRPr="00E56460">
        <w:rPr>
          <w:sz w:val="24"/>
          <w:szCs w:val="24"/>
        </w:rPr>
        <w:t xml:space="preserve"> af patienterne i REACH2 og hos 45,8</w:t>
      </w:r>
      <w:r w:rsidR="002E5EB3">
        <w:rPr>
          <w:sz w:val="24"/>
          <w:szCs w:val="24"/>
        </w:rPr>
        <w:t xml:space="preserve"> %</w:t>
      </w:r>
      <w:r w:rsidRPr="00E56460">
        <w:rPr>
          <w:sz w:val="24"/>
          <w:szCs w:val="24"/>
        </w:rPr>
        <w:t xml:space="preserve"> af patienterne i den pædiatriske gruppe. </w:t>
      </w:r>
      <w:proofErr w:type="spellStart"/>
      <w:r w:rsidRPr="00E56460">
        <w:rPr>
          <w:sz w:val="24"/>
          <w:szCs w:val="24"/>
        </w:rPr>
        <w:t>Trombocytopeni</w:t>
      </w:r>
      <w:proofErr w:type="spellEnd"/>
      <w:r w:rsidRPr="00E56460">
        <w:rPr>
          <w:sz w:val="24"/>
          <w:szCs w:val="24"/>
        </w:rPr>
        <w:t xml:space="preserve"> af grad 3 og 4 blev rapporteret hos henholdsvis 31,3</w:t>
      </w:r>
      <w:r w:rsidR="002E5EB3">
        <w:rPr>
          <w:sz w:val="24"/>
          <w:szCs w:val="24"/>
        </w:rPr>
        <w:t> %</w:t>
      </w:r>
      <w:r w:rsidRPr="00E56460">
        <w:rPr>
          <w:sz w:val="24"/>
          <w:szCs w:val="24"/>
        </w:rPr>
        <w:t xml:space="preserve"> og 47,7</w:t>
      </w:r>
      <w:r w:rsidR="002E5EB3">
        <w:rPr>
          <w:sz w:val="24"/>
          <w:szCs w:val="24"/>
        </w:rPr>
        <w:t xml:space="preserve"> %</w:t>
      </w:r>
      <w:r w:rsidRPr="00E56460">
        <w:rPr>
          <w:sz w:val="24"/>
          <w:szCs w:val="24"/>
        </w:rPr>
        <w:t xml:space="preserve"> af patienterne i REACH2 og 14,6</w:t>
      </w:r>
      <w:r w:rsidR="002E5EB3">
        <w:rPr>
          <w:sz w:val="24"/>
          <w:szCs w:val="24"/>
        </w:rPr>
        <w:t xml:space="preserve"> %</w:t>
      </w:r>
      <w:r w:rsidRPr="00E56460">
        <w:rPr>
          <w:sz w:val="24"/>
          <w:szCs w:val="24"/>
        </w:rPr>
        <w:t xml:space="preserve"> og 22,4</w:t>
      </w:r>
      <w:r w:rsidR="002E5EB3">
        <w:rPr>
          <w:sz w:val="24"/>
          <w:szCs w:val="24"/>
        </w:rPr>
        <w:t xml:space="preserve"> %</w:t>
      </w:r>
      <w:r w:rsidRPr="00E56460">
        <w:rPr>
          <w:sz w:val="24"/>
          <w:szCs w:val="24"/>
        </w:rPr>
        <w:t xml:space="preserve"> af patienterne i den</w:t>
      </w:r>
    </w:p>
    <w:p w14:paraId="60E2D2E6" w14:textId="790ECE1A" w:rsidR="00A60DBE" w:rsidRPr="00E56460" w:rsidRDefault="00A60DBE" w:rsidP="001005F7">
      <w:pPr>
        <w:ind w:left="851"/>
        <w:rPr>
          <w:sz w:val="24"/>
          <w:szCs w:val="24"/>
        </w:rPr>
      </w:pPr>
      <w:r w:rsidRPr="00E56460">
        <w:rPr>
          <w:sz w:val="24"/>
          <w:szCs w:val="24"/>
        </w:rPr>
        <w:t>pædiatriske</w:t>
      </w:r>
      <w:r w:rsidRPr="00E56460">
        <w:rPr>
          <w:spacing w:val="-4"/>
          <w:sz w:val="24"/>
          <w:szCs w:val="24"/>
        </w:rPr>
        <w:t xml:space="preserve"> </w:t>
      </w:r>
      <w:r w:rsidRPr="00E56460">
        <w:rPr>
          <w:sz w:val="24"/>
          <w:szCs w:val="24"/>
        </w:rPr>
        <w:t xml:space="preserve">gruppe. </w:t>
      </w:r>
      <w:proofErr w:type="spellStart"/>
      <w:r w:rsidRPr="00E56460">
        <w:rPr>
          <w:sz w:val="24"/>
          <w:szCs w:val="24"/>
        </w:rPr>
        <w:t>Neutropeni</w:t>
      </w:r>
      <w:proofErr w:type="spellEnd"/>
      <w:r w:rsidRPr="00E56460">
        <w:rPr>
          <w:spacing w:val="-4"/>
          <w:sz w:val="24"/>
          <w:szCs w:val="24"/>
        </w:rPr>
        <w:t xml:space="preserve"> </w:t>
      </w:r>
      <w:r w:rsidRPr="00E56460">
        <w:rPr>
          <w:sz w:val="24"/>
          <w:szCs w:val="24"/>
        </w:rPr>
        <w:t>af</w:t>
      </w:r>
      <w:r w:rsidRPr="00E56460">
        <w:rPr>
          <w:spacing w:val="-1"/>
          <w:sz w:val="24"/>
          <w:szCs w:val="24"/>
        </w:rPr>
        <w:t xml:space="preserve"> </w:t>
      </w:r>
      <w:r w:rsidRPr="00E56460">
        <w:rPr>
          <w:sz w:val="24"/>
          <w:szCs w:val="24"/>
        </w:rPr>
        <w:t>grad 3</w:t>
      </w:r>
      <w:r w:rsidRPr="00E56460">
        <w:rPr>
          <w:spacing w:val="-5"/>
          <w:sz w:val="24"/>
          <w:szCs w:val="24"/>
        </w:rPr>
        <w:t xml:space="preserve"> </w:t>
      </w:r>
      <w:r w:rsidRPr="00E56460">
        <w:rPr>
          <w:sz w:val="24"/>
          <w:szCs w:val="24"/>
        </w:rPr>
        <w:t>og 4 blev</w:t>
      </w:r>
      <w:r w:rsidRPr="00E56460">
        <w:rPr>
          <w:spacing w:val="-4"/>
          <w:sz w:val="24"/>
          <w:szCs w:val="24"/>
        </w:rPr>
        <w:t xml:space="preserve"> </w:t>
      </w:r>
      <w:r w:rsidRPr="00E56460">
        <w:rPr>
          <w:sz w:val="24"/>
          <w:szCs w:val="24"/>
        </w:rPr>
        <w:t>rapporteret</w:t>
      </w:r>
      <w:r w:rsidRPr="00E56460">
        <w:rPr>
          <w:spacing w:val="-1"/>
          <w:sz w:val="24"/>
          <w:szCs w:val="24"/>
        </w:rPr>
        <w:t xml:space="preserve"> </w:t>
      </w:r>
      <w:r w:rsidRPr="00E56460">
        <w:rPr>
          <w:sz w:val="24"/>
          <w:szCs w:val="24"/>
        </w:rPr>
        <w:t>hos henholdsvis 17,9</w:t>
      </w:r>
      <w:r w:rsidR="002E5EB3">
        <w:rPr>
          <w:sz w:val="24"/>
          <w:szCs w:val="24"/>
        </w:rPr>
        <w:t xml:space="preserve"> %</w:t>
      </w:r>
      <w:r w:rsidRPr="00E56460">
        <w:rPr>
          <w:sz w:val="24"/>
          <w:szCs w:val="24"/>
        </w:rPr>
        <w:t xml:space="preserve"> og</w:t>
      </w:r>
      <w:r w:rsidRPr="00E56460">
        <w:rPr>
          <w:spacing w:val="-5"/>
          <w:sz w:val="24"/>
          <w:szCs w:val="24"/>
        </w:rPr>
        <w:t xml:space="preserve"> </w:t>
      </w:r>
      <w:r w:rsidRPr="00E56460">
        <w:rPr>
          <w:sz w:val="24"/>
          <w:szCs w:val="24"/>
        </w:rPr>
        <w:t>20,6</w:t>
      </w:r>
      <w:r w:rsidR="002E5EB3">
        <w:rPr>
          <w:sz w:val="24"/>
          <w:szCs w:val="24"/>
        </w:rPr>
        <w:t xml:space="preserve"> %</w:t>
      </w:r>
      <w:r w:rsidRPr="00E56460">
        <w:rPr>
          <w:sz w:val="24"/>
          <w:szCs w:val="24"/>
        </w:rPr>
        <w:t xml:space="preserve"> af patienterne i REACH2 og 32,0</w:t>
      </w:r>
      <w:r w:rsidR="002E5EB3">
        <w:rPr>
          <w:sz w:val="24"/>
          <w:szCs w:val="24"/>
        </w:rPr>
        <w:t xml:space="preserve"> %</w:t>
      </w:r>
      <w:r w:rsidRPr="00E56460">
        <w:rPr>
          <w:sz w:val="24"/>
          <w:szCs w:val="24"/>
        </w:rPr>
        <w:t xml:space="preserve"> og 22,0</w:t>
      </w:r>
      <w:r w:rsidR="002E5EB3">
        <w:rPr>
          <w:sz w:val="24"/>
          <w:szCs w:val="24"/>
        </w:rPr>
        <w:t xml:space="preserve"> %</w:t>
      </w:r>
      <w:r w:rsidRPr="00E56460">
        <w:rPr>
          <w:sz w:val="24"/>
          <w:szCs w:val="24"/>
        </w:rPr>
        <w:t xml:space="preserve"> af patienterne i den pædiatriske gruppe.</w:t>
      </w:r>
    </w:p>
    <w:p w14:paraId="78C1AD4C" w14:textId="77777777" w:rsidR="00A60DBE" w:rsidRPr="00E56460" w:rsidRDefault="00A60DBE" w:rsidP="001005F7">
      <w:pPr>
        <w:ind w:left="851"/>
        <w:rPr>
          <w:sz w:val="24"/>
          <w:szCs w:val="24"/>
        </w:rPr>
      </w:pPr>
    </w:p>
    <w:p w14:paraId="72A8FC1E" w14:textId="69B6C780" w:rsidR="00A60DBE" w:rsidRPr="00E56460" w:rsidRDefault="00A60DBE" w:rsidP="001005F7">
      <w:pPr>
        <w:ind w:left="851"/>
        <w:rPr>
          <w:sz w:val="24"/>
          <w:szCs w:val="24"/>
        </w:rPr>
      </w:pPr>
      <w:r w:rsidRPr="00E56460">
        <w:rPr>
          <w:sz w:val="24"/>
          <w:szCs w:val="24"/>
        </w:rPr>
        <w:t>De</w:t>
      </w:r>
      <w:r w:rsidRPr="00E56460">
        <w:rPr>
          <w:spacing w:val="-3"/>
          <w:sz w:val="24"/>
          <w:szCs w:val="24"/>
        </w:rPr>
        <w:t xml:space="preserve"> </w:t>
      </w:r>
      <w:r w:rsidRPr="00E56460">
        <w:rPr>
          <w:sz w:val="24"/>
          <w:szCs w:val="24"/>
        </w:rPr>
        <w:t>hyppigste</w:t>
      </w:r>
      <w:r w:rsidRPr="00E56460">
        <w:rPr>
          <w:spacing w:val="-3"/>
          <w:sz w:val="24"/>
          <w:szCs w:val="24"/>
        </w:rPr>
        <w:t xml:space="preserve"> </w:t>
      </w:r>
      <w:r w:rsidRPr="00E56460">
        <w:rPr>
          <w:sz w:val="24"/>
          <w:szCs w:val="24"/>
        </w:rPr>
        <w:t>ikke-hæmatologiske</w:t>
      </w:r>
      <w:r w:rsidRPr="00E56460">
        <w:rPr>
          <w:spacing w:val="-3"/>
          <w:sz w:val="24"/>
          <w:szCs w:val="24"/>
        </w:rPr>
        <w:t xml:space="preserve"> </w:t>
      </w:r>
      <w:r w:rsidRPr="00E56460">
        <w:rPr>
          <w:sz w:val="24"/>
          <w:szCs w:val="24"/>
        </w:rPr>
        <w:t>bivirkninger i henhold</w:t>
      </w:r>
      <w:r w:rsidR="002E5EB3">
        <w:rPr>
          <w:sz w:val="24"/>
          <w:szCs w:val="24"/>
        </w:rPr>
        <w:t>s</w:t>
      </w:r>
      <w:r w:rsidRPr="00E56460">
        <w:rPr>
          <w:sz w:val="24"/>
          <w:szCs w:val="24"/>
        </w:rPr>
        <w:t>vis REACH2</w:t>
      </w:r>
      <w:r w:rsidRPr="00E56460">
        <w:rPr>
          <w:spacing w:val="-3"/>
          <w:sz w:val="24"/>
          <w:szCs w:val="24"/>
        </w:rPr>
        <w:t xml:space="preserve"> </w:t>
      </w:r>
      <w:r w:rsidRPr="00E56460">
        <w:rPr>
          <w:sz w:val="24"/>
          <w:szCs w:val="24"/>
        </w:rPr>
        <w:t>(voksne</w:t>
      </w:r>
      <w:r w:rsidRPr="00E56460">
        <w:rPr>
          <w:spacing w:val="-3"/>
          <w:sz w:val="24"/>
          <w:szCs w:val="24"/>
        </w:rPr>
        <w:t xml:space="preserve"> </w:t>
      </w:r>
      <w:r w:rsidRPr="00E56460">
        <w:rPr>
          <w:sz w:val="24"/>
          <w:szCs w:val="24"/>
        </w:rPr>
        <w:t>og</w:t>
      </w:r>
      <w:r w:rsidRPr="00E56460">
        <w:rPr>
          <w:spacing w:val="-6"/>
          <w:sz w:val="24"/>
          <w:szCs w:val="24"/>
        </w:rPr>
        <w:t xml:space="preserve"> </w:t>
      </w:r>
      <w:r w:rsidRPr="00E56460">
        <w:rPr>
          <w:sz w:val="24"/>
          <w:szCs w:val="24"/>
        </w:rPr>
        <w:t>unge</w:t>
      </w:r>
      <w:r w:rsidRPr="00E56460">
        <w:rPr>
          <w:spacing w:val="-3"/>
          <w:sz w:val="24"/>
          <w:szCs w:val="24"/>
        </w:rPr>
        <w:t xml:space="preserve"> </w:t>
      </w:r>
      <w:r w:rsidRPr="00E56460">
        <w:rPr>
          <w:sz w:val="24"/>
          <w:szCs w:val="24"/>
        </w:rPr>
        <w:t>patienter)</w:t>
      </w:r>
      <w:r w:rsidRPr="00E56460">
        <w:rPr>
          <w:spacing w:val="-3"/>
          <w:sz w:val="24"/>
          <w:szCs w:val="24"/>
        </w:rPr>
        <w:t xml:space="preserve"> </w:t>
      </w:r>
      <w:r w:rsidRPr="00E56460">
        <w:rPr>
          <w:sz w:val="24"/>
          <w:szCs w:val="24"/>
        </w:rPr>
        <w:t>og</w:t>
      </w:r>
      <w:r w:rsidRPr="00E56460">
        <w:rPr>
          <w:spacing w:val="-6"/>
          <w:sz w:val="24"/>
          <w:szCs w:val="24"/>
        </w:rPr>
        <w:t xml:space="preserve"> </w:t>
      </w:r>
      <w:r w:rsidRPr="00E56460">
        <w:rPr>
          <w:sz w:val="24"/>
          <w:szCs w:val="24"/>
        </w:rPr>
        <w:t xml:space="preserve">i den samlede gruppe af pædiatriske patienter (REACH2 og REACH4) var infektion med </w:t>
      </w:r>
      <w:proofErr w:type="spellStart"/>
      <w:r w:rsidRPr="00E56460">
        <w:rPr>
          <w:sz w:val="24"/>
          <w:szCs w:val="24"/>
        </w:rPr>
        <w:t>cytomegalovirus</w:t>
      </w:r>
      <w:proofErr w:type="spellEnd"/>
      <w:r w:rsidRPr="00E56460">
        <w:rPr>
          <w:sz w:val="24"/>
          <w:szCs w:val="24"/>
        </w:rPr>
        <w:t xml:space="preserve"> (CMV) (32,3</w:t>
      </w:r>
      <w:r w:rsidR="002E5EB3">
        <w:rPr>
          <w:sz w:val="24"/>
          <w:szCs w:val="24"/>
        </w:rPr>
        <w:t xml:space="preserve"> %</w:t>
      </w:r>
      <w:r w:rsidRPr="00E56460">
        <w:rPr>
          <w:sz w:val="24"/>
          <w:szCs w:val="24"/>
        </w:rPr>
        <w:t xml:space="preserve"> og 31,4</w:t>
      </w:r>
      <w:r w:rsidR="002E5EB3">
        <w:rPr>
          <w:sz w:val="24"/>
          <w:szCs w:val="24"/>
        </w:rPr>
        <w:t xml:space="preserve"> %</w:t>
      </w:r>
      <w:r w:rsidRPr="00E56460">
        <w:rPr>
          <w:sz w:val="24"/>
          <w:szCs w:val="24"/>
        </w:rPr>
        <w:t>), sepsis (25,4</w:t>
      </w:r>
      <w:r w:rsidR="002E5EB3">
        <w:rPr>
          <w:sz w:val="24"/>
          <w:szCs w:val="24"/>
        </w:rPr>
        <w:t xml:space="preserve"> %</w:t>
      </w:r>
      <w:r w:rsidRPr="00E56460">
        <w:rPr>
          <w:sz w:val="24"/>
          <w:szCs w:val="24"/>
        </w:rPr>
        <w:t xml:space="preserve"> og 9,8</w:t>
      </w:r>
      <w:r w:rsidR="002E5EB3">
        <w:rPr>
          <w:sz w:val="24"/>
          <w:szCs w:val="24"/>
        </w:rPr>
        <w:t xml:space="preserve"> %</w:t>
      </w:r>
      <w:r w:rsidRPr="00E56460">
        <w:rPr>
          <w:sz w:val="24"/>
          <w:szCs w:val="24"/>
        </w:rPr>
        <w:t>), urinvejsinfektioner (17,9</w:t>
      </w:r>
      <w:r w:rsidR="002E5EB3">
        <w:rPr>
          <w:sz w:val="24"/>
          <w:szCs w:val="24"/>
        </w:rPr>
        <w:t xml:space="preserve"> %</w:t>
      </w:r>
      <w:r w:rsidRPr="00E56460">
        <w:rPr>
          <w:sz w:val="24"/>
          <w:szCs w:val="24"/>
        </w:rPr>
        <w:t xml:space="preserve"> og</w:t>
      </w:r>
      <w:r w:rsidR="00385D82">
        <w:rPr>
          <w:sz w:val="24"/>
          <w:szCs w:val="24"/>
        </w:rPr>
        <w:t xml:space="preserve"> </w:t>
      </w:r>
      <w:r w:rsidRPr="00E56460">
        <w:rPr>
          <w:sz w:val="24"/>
          <w:szCs w:val="24"/>
        </w:rPr>
        <w:t>9,8</w:t>
      </w:r>
      <w:r w:rsidR="002E5EB3">
        <w:rPr>
          <w:sz w:val="24"/>
          <w:szCs w:val="24"/>
        </w:rPr>
        <w:t xml:space="preserve"> %</w:t>
      </w:r>
      <w:r w:rsidRPr="00E56460">
        <w:rPr>
          <w:sz w:val="24"/>
          <w:szCs w:val="24"/>
        </w:rPr>
        <w:t>),</w:t>
      </w:r>
      <w:r w:rsidRPr="00E56460">
        <w:rPr>
          <w:spacing w:val="-6"/>
          <w:sz w:val="24"/>
          <w:szCs w:val="24"/>
        </w:rPr>
        <w:t xml:space="preserve"> </w:t>
      </w:r>
      <w:r w:rsidRPr="00E56460">
        <w:rPr>
          <w:sz w:val="24"/>
          <w:szCs w:val="24"/>
        </w:rPr>
        <w:t>hypertension</w:t>
      </w:r>
      <w:r w:rsidRPr="00E56460">
        <w:rPr>
          <w:spacing w:val="-6"/>
          <w:sz w:val="24"/>
          <w:szCs w:val="24"/>
        </w:rPr>
        <w:t xml:space="preserve"> </w:t>
      </w:r>
      <w:r w:rsidRPr="00E56460">
        <w:rPr>
          <w:sz w:val="24"/>
          <w:szCs w:val="24"/>
        </w:rPr>
        <w:t>(13,4</w:t>
      </w:r>
      <w:r w:rsidR="002E5EB3">
        <w:rPr>
          <w:sz w:val="24"/>
          <w:szCs w:val="24"/>
        </w:rPr>
        <w:t xml:space="preserve"> %</w:t>
      </w:r>
      <w:r w:rsidRPr="00E56460">
        <w:rPr>
          <w:spacing w:val="-4"/>
          <w:sz w:val="24"/>
          <w:szCs w:val="24"/>
        </w:rPr>
        <w:t xml:space="preserve"> </w:t>
      </w:r>
      <w:r w:rsidRPr="00E56460">
        <w:rPr>
          <w:sz w:val="24"/>
          <w:szCs w:val="24"/>
        </w:rPr>
        <w:t>og</w:t>
      </w:r>
      <w:r w:rsidRPr="00E56460">
        <w:rPr>
          <w:spacing w:val="-4"/>
          <w:sz w:val="24"/>
          <w:szCs w:val="24"/>
        </w:rPr>
        <w:t xml:space="preserve"> </w:t>
      </w:r>
      <w:r w:rsidRPr="00E56460">
        <w:rPr>
          <w:sz w:val="24"/>
          <w:szCs w:val="24"/>
        </w:rPr>
        <w:t>17,6</w:t>
      </w:r>
      <w:r w:rsidR="002E5EB3">
        <w:rPr>
          <w:sz w:val="24"/>
          <w:szCs w:val="24"/>
        </w:rPr>
        <w:t xml:space="preserve"> %</w:t>
      </w:r>
      <w:r w:rsidRPr="00E56460">
        <w:rPr>
          <w:sz w:val="24"/>
          <w:szCs w:val="24"/>
        </w:rPr>
        <w:t>)</w:t>
      </w:r>
      <w:r w:rsidRPr="00E56460">
        <w:rPr>
          <w:spacing w:val="-3"/>
          <w:sz w:val="24"/>
          <w:szCs w:val="24"/>
        </w:rPr>
        <w:t xml:space="preserve"> </w:t>
      </w:r>
      <w:r w:rsidRPr="00E56460">
        <w:rPr>
          <w:sz w:val="24"/>
          <w:szCs w:val="24"/>
        </w:rPr>
        <w:t>samt</w:t>
      </w:r>
      <w:r w:rsidRPr="00E56460">
        <w:rPr>
          <w:spacing w:val="-3"/>
          <w:sz w:val="24"/>
          <w:szCs w:val="24"/>
        </w:rPr>
        <w:t xml:space="preserve"> </w:t>
      </w:r>
      <w:r w:rsidRPr="00E56460">
        <w:rPr>
          <w:sz w:val="24"/>
          <w:szCs w:val="24"/>
        </w:rPr>
        <w:t>kvalme</w:t>
      </w:r>
      <w:r w:rsidRPr="00E56460">
        <w:rPr>
          <w:spacing w:val="-5"/>
          <w:sz w:val="24"/>
          <w:szCs w:val="24"/>
        </w:rPr>
        <w:t xml:space="preserve"> </w:t>
      </w:r>
      <w:r w:rsidRPr="00E56460">
        <w:rPr>
          <w:sz w:val="24"/>
          <w:szCs w:val="24"/>
        </w:rPr>
        <w:t>(16,4</w:t>
      </w:r>
      <w:r w:rsidR="002E5EB3">
        <w:rPr>
          <w:sz w:val="24"/>
          <w:szCs w:val="24"/>
        </w:rPr>
        <w:t> %</w:t>
      </w:r>
      <w:r w:rsidRPr="00E56460">
        <w:rPr>
          <w:spacing w:val="-4"/>
          <w:sz w:val="24"/>
          <w:szCs w:val="24"/>
        </w:rPr>
        <w:t xml:space="preserve"> </w:t>
      </w:r>
      <w:r w:rsidRPr="00E56460">
        <w:rPr>
          <w:sz w:val="24"/>
          <w:szCs w:val="24"/>
        </w:rPr>
        <w:t>og</w:t>
      </w:r>
      <w:r w:rsidRPr="00E56460">
        <w:rPr>
          <w:spacing w:val="-3"/>
          <w:sz w:val="24"/>
          <w:szCs w:val="24"/>
        </w:rPr>
        <w:t xml:space="preserve"> </w:t>
      </w:r>
      <w:r w:rsidRPr="00E56460">
        <w:rPr>
          <w:sz w:val="24"/>
          <w:szCs w:val="24"/>
        </w:rPr>
        <w:t>3,9</w:t>
      </w:r>
      <w:r w:rsidR="002E5EB3">
        <w:rPr>
          <w:sz w:val="24"/>
          <w:szCs w:val="24"/>
        </w:rPr>
        <w:t xml:space="preserve"> %</w:t>
      </w:r>
      <w:r w:rsidRPr="00E56460">
        <w:rPr>
          <w:sz w:val="24"/>
          <w:szCs w:val="24"/>
        </w:rPr>
        <w:t>).</w:t>
      </w:r>
    </w:p>
    <w:p w14:paraId="57DCECE7" w14:textId="77777777" w:rsidR="00A60DBE" w:rsidRPr="00E56460" w:rsidRDefault="00A60DBE" w:rsidP="001005F7">
      <w:pPr>
        <w:ind w:left="851"/>
        <w:rPr>
          <w:sz w:val="24"/>
          <w:szCs w:val="24"/>
        </w:rPr>
      </w:pPr>
    </w:p>
    <w:p w14:paraId="51794A3C" w14:textId="670AF67C" w:rsidR="00A60DBE" w:rsidRPr="00E56460" w:rsidRDefault="00A60DBE" w:rsidP="001005F7">
      <w:pPr>
        <w:ind w:left="851"/>
        <w:rPr>
          <w:sz w:val="24"/>
          <w:szCs w:val="24"/>
        </w:rPr>
      </w:pPr>
      <w:r w:rsidRPr="00E56460">
        <w:rPr>
          <w:sz w:val="24"/>
          <w:szCs w:val="24"/>
        </w:rPr>
        <w:t>De</w:t>
      </w:r>
      <w:r w:rsidRPr="00E56460">
        <w:rPr>
          <w:spacing w:val="-1"/>
          <w:sz w:val="24"/>
          <w:szCs w:val="24"/>
        </w:rPr>
        <w:t xml:space="preserve"> </w:t>
      </w:r>
      <w:r w:rsidRPr="00E56460">
        <w:rPr>
          <w:sz w:val="24"/>
          <w:szCs w:val="24"/>
        </w:rPr>
        <w:t>hyppigste</w:t>
      </w:r>
      <w:r w:rsidRPr="00E56460">
        <w:rPr>
          <w:spacing w:val="-1"/>
          <w:sz w:val="24"/>
          <w:szCs w:val="24"/>
        </w:rPr>
        <w:t xml:space="preserve"> </w:t>
      </w:r>
      <w:r w:rsidRPr="00E56460">
        <w:rPr>
          <w:sz w:val="24"/>
          <w:szCs w:val="24"/>
        </w:rPr>
        <w:t>ikke-hæmatologiske</w:t>
      </w:r>
      <w:r w:rsidRPr="00E56460">
        <w:rPr>
          <w:spacing w:val="-1"/>
          <w:sz w:val="24"/>
          <w:szCs w:val="24"/>
        </w:rPr>
        <w:t xml:space="preserve"> </w:t>
      </w:r>
      <w:r w:rsidRPr="00E56460">
        <w:rPr>
          <w:sz w:val="24"/>
          <w:szCs w:val="24"/>
        </w:rPr>
        <w:t>laboratorieabnormiteter,</w:t>
      </w:r>
      <w:r w:rsidRPr="00E56460">
        <w:rPr>
          <w:spacing w:val="-1"/>
          <w:sz w:val="24"/>
          <w:szCs w:val="24"/>
        </w:rPr>
        <w:t xml:space="preserve"> </w:t>
      </w:r>
      <w:r w:rsidRPr="00E56460">
        <w:rPr>
          <w:sz w:val="24"/>
          <w:szCs w:val="24"/>
        </w:rPr>
        <w:t>der</w:t>
      </w:r>
      <w:r w:rsidRPr="00E56460">
        <w:rPr>
          <w:spacing w:val="-1"/>
          <w:sz w:val="24"/>
          <w:szCs w:val="24"/>
        </w:rPr>
        <w:t xml:space="preserve"> </w:t>
      </w:r>
      <w:r w:rsidRPr="00E56460">
        <w:rPr>
          <w:sz w:val="24"/>
          <w:szCs w:val="24"/>
        </w:rPr>
        <w:t>blev</w:t>
      </w:r>
      <w:r w:rsidRPr="00E56460">
        <w:rPr>
          <w:spacing w:val="-3"/>
          <w:sz w:val="24"/>
          <w:szCs w:val="24"/>
        </w:rPr>
        <w:t xml:space="preserve"> </w:t>
      </w:r>
      <w:r w:rsidRPr="00E56460">
        <w:rPr>
          <w:sz w:val="24"/>
          <w:szCs w:val="24"/>
        </w:rPr>
        <w:t>identificeret</w:t>
      </w:r>
      <w:r w:rsidRPr="00E56460">
        <w:rPr>
          <w:spacing w:val="-3"/>
          <w:sz w:val="24"/>
          <w:szCs w:val="24"/>
        </w:rPr>
        <w:t xml:space="preserve"> </w:t>
      </w:r>
      <w:r w:rsidRPr="00E56460">
        <w:rPr>
          <w:sz w:val="24"/>
          <w:szCs w:val="24"/>
        </w:rPr>
        <w:t>som bivirkninger i henholdsvis REACH2 (voksne og unge patienter) og i den samlede gruppe af pædiatriske patienter (REACH2</w:t>
      </w:r>
      <w:r w:rsidRPr="00E56460">
        <w:rPr>
          <w:spacing w:val="-3"/>
          <w:sz w:val="24"/>
          <w:szCs w:val="24"/>
        </w:rPr>
        <w:t xml:space="preserve"> </w:t>
      </w:r>
      <w:r w:rsidRPr="00E56460">
        <w:rPr>
          <w:sz w:val="24"/>
          <w:szCs w:val="24"/>
        </w:rPr>
        <w:t>og</w:t>
      </w:r>
      <w:r w:rsidRPr="00E56460">
        <w:rPr>
          <w:spacing w:val="-3"/>
          <w:sz w:val="24"/>
          <w:szCs w:val="24"/>
        </w:rPr>
        <w:t xml:space="preserve"> </w:t>
      </w:r>
      <w:r w:rsidRPr="00E56460">
        <w:rPr>
          <w:sz w:val="24"/>
          <w:szCs w:val="24"/>
        </w:rPr>
        <w:t>REACH4),</w:t>
      </w:r>
      <w:r w:rsidRPr="00E56460">
        <w:rPr>
          <w:spacing w:val="-3"/>
          <w:sz w:val="24"/>
          <w:szCs w:val="24"/>
        </w:rPr>
        <w:t xml:space="preserve"> </w:t>
      </w:r>
      <w:r w:rsidRPr="00E56460">
        <w:rPr>
          <w:sz w:val="24"/>
          <w:szCs w:val="24"/>
        </w:rPr>
        <w:t xml:space="preserve">var forhøjet </w:t>
      </w:r>
      <w:proofErr w:type="spellStart"/>
      <w:r w:rsidRPr="00E56460">
        <w:rPr>
          <w:sz w:val="24"/>
          <w:szCs w:val="24"/>
        </w:rPr>
        <w:t>alanin-aminotransferase</w:t>
      </w:r>
      <w:proofErr w:type="spellEnd"/>
      <w:r w:rsidRPr="00E56460">
        <w:rPr>
          <w:spacing w:val="-3"/>
          <w:sz w:val="24"/>
          <w:szCs w:val="24"/>
        </w:rPr>
        <w:t xml:space="preserve"> </w:t>
      </w:r>
      <w:r w:rsidRPr="00E56460">
        <w:rPr>
          <w:sz w:val="24"/>
          <w:szCs w:val="24"/>
        </w:rPr>
        <w:t>(54,9</w:t>
      </w:r>
      <w:r w:rsidR="002E5EB3">
        <w:rPr>
          <w:sz w:val="24"/>
          <w:szCs w:val="24"/>
        </w:rPr>
        <w:t xml:space="preserve"> %</w:t>
      </w:r>
      <w:r w:rsidRPr="00E56460">
        <w:rPr>
          <w:spacing w:val="-3"/>
          <w:sz w:val="24"/>
          <w:szCs w:val="24"/>
        </w:rPr>
        <w:t xml:space="preserve"> </w:t>
      </w:r>
      <w:r w:rsidRPr="00E56460">
        <w:rPr>
          <w:sz w:val="24"/>
          <w:szCs w:val="24"/>
        </w:rPr>
        <w:t>og</w:t>
      </w:r>
      <w:r w:rsidRPr="00E56460">
        <w:rPr>
          <w:spacing w:val="-3"/>
          <w:sz w:val="24"/>
          <w:szCs w:val="24"/>
        </w:rPr>
        <w:t xml:space="preserve"> </w:t>
      </w:r>
      <w:r w:rsidRPr="00E56460">
        <w:rPr>
          <w:sz w:val="24"/>
          <w:szCs w:val="24"/>
        </w:rPr>
        <w:t>63,3</w:t>
      </w:r>
      <w:r w:rsidR="002E5EB3">
        <w:rPr>
          <w:sz w:val="24"/>
          <w:szCs w:val="24"/>
        </w:rPr>
        <w:t xml:space="preserve"> %</w:t>
      </w:r>
      <w:r w:rsidRPr="00E56460">
        <w:rPr>
          <w:sz w:val="24"/>
          <w:szCs w:val="24"/>
        </w:rPr>
        <w:t>),</w:t>
      </w:r>
      <w:r w:rsidRPr="00E56460">
        <w:rPr>
          <w:spacing w:val="-6"/>
          <w:sz w:val="24"/>
          <w:szCs w:val="24"/>
        </w:rPr>
        <w:t xml:space="preserve"> </w:t>
      </w:r>
      <w:r w:rsidRPr="00E56460">
        <w:rPr>
          <w:sz w:val="24"/>
          <w:szCs w:val="24"/>
        </w:rPr>
        <w:t xml:space="preserve">forhøjet </w:t>
      </w:r>
      <w:proofErr w:type="spellStart"/>
      <w:r w:rsidRPr="00E56460">
        <w:rPr>
          <w:sz w:val="24"/>
          <w:szCs w:val="24"/>
        </w:rPr>
        <w:t>aspartat-aminotransferase</w:t>
      </w:r>
      <w:proofErr w:type="spellEnd"/>
      <w:r w:rsidRPr="00E56460">
        <w:rPr>
          <w:sz w:val="24"/>
          <w:szCs w:val="24"/>
        </w:rPr>
        <w:t xml:space="preserve"> (52,3</w:t>
      </w:r>
      <w:r w:rsidR="002E5EB3">
        <w:rPr>
          <w:sz w:val="24"/>
          <w:szCs w:val="24"/>
        </w:rPr>
        <w:t xml:space="preserve"> %</w:t>
      </w:r>
      <w:r w:rsidRPr="00E56460">
        <w:rPr>
          <w:sz w:val="24"/>
          <w:szCs w:val="24"/>
        </w:rPr>
        <w:t xml:space="preserve"> og 50,0</w:t>
      </w:r>
      <w:r w:rsidR="002E5EB3">
        <w:rPr>
          <w:sz w:val="24"/>
          <w:szCs w:val="24"/>
        </w:rPr>
        <w:t xml:space="preserve"> %</w:t>
      </w:r>
      <w:r w:rsidRPr="00E56460">
        <w:rPr>
          <w:sz w:val="24"/>
          <w:szCs w:val="24"/>
        </w:rPr>
        <w:t xml:space="preserve">) og </w:t>
      </w:r>
      <w:proofErr w:type="spellStart"/>
      <w:r w:rsidRPr="00E56460">
        <w:rPr>
          <w:sz w:val="24"/>
          <w:szCs w:val="24"/>
        </w:rPr>
        <w:t>hyperkolesterolæmi</w:t>
      </w:r>
      <w:proofErr w:type="spellEnd"/>
      <w:r w:rsidRPr="00E56460">
        <w:rPr>
          <w:sz w:val="24"/>
          <w:szCs w:val="24"/>
        </w:rPr>
        <w:t xml:space="preserve"> (49,2</w:t>
      </w:r>
      <w:r w:rsidR="002E5EB3">
        <w:rPr>
          <w:sz w:val="24"/>
          <w:szCs w:val="24"/>
        </w:rPr>
        <w:t xml:space="preserve"> %</w:t>
      </w:r>
      <w:r w:rsidRPr="00E56460">
        <w:rPr>
          <w:sz w:val="24"/>
          <w:szCs w:val="24"/>
        </w:rPr>
        <w:t xml:space="preserve"> og 61,2</w:t>
      </w:r>
      <w:r w:rsidR="002E5EB3">
        <w:rPr>
          <w:sz w:val="24"/>
          <w:szCs w:val="24"/>
        </w:rPr>
        <w:t xml:space="preserve"> %</w:t>
      </w:r>
      <w:r w:rsidRPr="00E56460">
        <w:rPr>
          <w:sz w:val="24"/>
          <w:szCs w:val="24"/>
        </w:rPr>
        <w:t xml:space="preserve">). Størstedelen var af grad 1 og 2; dog blev der rapporteret forhøjet </w:t>
      </w:r>
      <w:proofErr w:type="spellStart"/>
      <w:r w:rsidRPr="00E56460">
        <w:rPr>
          <w:sz w:val="24"/>
          <w:szCs w:val="24"/>
        </w:rPr>
        <w:t>alanin-aminotransferase</w:t>
      </w:r>
      <w:proofErr w:type="spellEnd"/>
      <w:r w:rsidRPr="00E56460">
        <w:rPr>
          <w:sz w:val="24"/>
          <w:szCs w:val="24"/>
        </w:rPr>
        <w:t xml:space="preserve"> af grad 3 hos 17,6</w:t>
      </w:r>
      <w:r w:rsidR="002E5EB3">
        <w:rPr>
          <w:sz w:val="24"/>
          <w:szCs w:val="24"/>
        </w:rPr>
        <w:t xml:space="preserve"> %</w:t>
      </w:r>
      <w:r w:rsidRPr="00E56460">
        <w:rPr>
          <w:sz w:val="24"/>
          <w:szCs w:val="24"/>
        </w:rPr>
        <w:t xml:space="preserve"> af patienterne i REACH2 og hos 27,3</w:t>
      </w:r>
      <w:r w:rsidR="002E5EB3">
        <w:rPr>
          <w:sz w:val="24"/>
          <w:szCs w:val="24"/>
        </w:rPr>
        <w:t xml:space="preserve"> %</w:t>
      </w:r>
      <w:r w:rsidRPr="00E56460">
        <w:rPr>
          <w:sz w:val="24"/>
          <w:szCs w:val="24"/>
        </w:rPr>
        <w:t xml:space="preserve"> af patienterne i den pædiatriske gruppe.</w:t>
      </w:r>
    </w:p>
    <w:p w14:paraId="3521C45A" w14:textId="77777777" w:rsidR="00A60DBE" w:rsidRPr="00E56460" w:rsidRDefault="00A60DBE" w:rsidP="001005F7">
      <w:pPr>
        <w:ind w:left="851"/>
        <w:rPr>
          <w:sz w:val="24"/>
          <w:szCs w:val="24"/>
        </w:rPr>
      </w:pPr>
    </w:p>
    <w:p w14:paraId="6B768164" w14:textId="7ED0F6F1" w:rsidR="00A60DBE" w:rsidRPr="00E56460" w:rsidRDefault="00A60DBE" w:rsidP="001005F7">
      <w:pPr>
        <w:ind w:left="851"/>
        <w:rPr>
          <w:sz w:val="24"/>
          <w:szCs w:val="24"/>
        </w:rPr>
      </w:pPr>
      <w:proofErr w:type="spellStart"/>
      <w:r w:rsidRPr="00E56460">
        <w:rPr>
          <w:sz w:val="24"/>
          <w:szCs w:val="24"/>
        </w:rPr>
        <w:t>Seponering</w:t>
      </w:r>
      <w:proofErr w:type="spellEnd"/>
      <w:r w:rsidRPr="00E56460">
        <w:rPr>
          <w:spacing w:val="-5"/>
          <w:sz w:val="24"/>
          <w:szCs w:val="24"/>
        </w:rPr>
        <w:t xml:space="preserve"> </w:t>
      </w:r>
      <w:r w:rsidRPr="00E56460">
        <w:rPr>
          <w:sz w:val="24"/>
          <w:szCs w:val="24"/>
        </w:rPr>
        <w:t>af</w:t>
      </w:r>
      <w:r w:rsidRPr="00E56460">
        <w:rPr>
          <w:spacing w:val="-4"/>
          <w:sz w:val="24"/>
          <w:szCs w:val="24"/>
        </w:rPr>
        <w:t xml:space="preserve"> </w:t>
      </w:r>
      <w:r w:rsidRPr="00E56460">
        <w:rPr>
          <w:sz w:val="24"/>
          <w:szCs w:val="24"/>
        </w:rPr>
        <w:t>behandling</w:t>
      </w:r>
      <w:r w:rsidRPr="00E56460">
        <w:rPr>
          <w:spacing w:val="-3"/>
          <w:sz w:val="24"/>
          <w:szCs w:val="24"/>
        </w:rPr>
        <w:t xml:space="preserve"> </w:t>
      </w:r>
      <w:r w:rsidRPr="00E56460">
        <w:rPr>
          <w:sz w:val="24"/>
          <w:szCs w:val="24"/>
        </w:rPr>
        <w:t>som følge</w:t>
      </w:r>
      <w:r w:rsidRPr="00E56460">
        <w:rPr>
          <w:spacing w:val="-3"/>
          <w:sz w:val="24"/>
          <w:szCs w:val="24"/>
        </w:rPr>
        <w:t xml:space="preserve"> </w:t>
      </w:r>
      <w:r w:rsidRPr="00E56460">
        <w:rPr>
          <w:sz w:val="24"/>
          <w:szCs w:val="24"/>
        </w:rPr>
        <w:t>af</w:t>
      </w:r>
      <w:r w:rsidRPr="00E56460">
        <w:rPr>
          <w:spacing w:val="-4"/>
          <w:sz w:val="24"/>
          <w:szCs w:val="24"/>
        </w:rPr>
        <w:t xml:space="preserve"> </w:t>
      </w:r>
      <w:r w:rsidRPr="00E56460">
        <w:rPr>
          <w:sz w:val="24"/>
          <w:szCs w:val="24"/>
        </w:rPr>
        <w:t>bivirkninger,</w:t>
      </w:r>
      <w:r w:rsidRPr="00E56460">
        <w:rPr>
          <w:spacing w:val="-5"/>
          <w:sz w:val="24"/>
          <w:szCs w:val="24"/>
        </w:rPr>
        <w:t xml:space="preserve"> </w:t>
      </w:r>
      <w:r w:rsidRPr="00E56460">
        <w:rPr>
          <w:sz w:val="24"/>
          <w:szCs w:val="24"/>
        </w:rPr>
        <w:t>uanset kausalitet,</w:t>
      </w:r>
      <w:r w:rsidRPr="00E56460">
        <w:rPr>
          <w:spacing w:val="-3"/>
          <w:sz w:val="24"/>
          <w:szCs w:val="24"/>
        </w:rPr>
        <w:t xml:space="preserve"> </w:t>
      </w:r>
      <w:r w:rsidRPr="00E56460">
        <w:rPr>
          <w:sz w:val="24"/>
          <w:szCs w:val="24"/>
        </w:rPr>
        <w:t>blev</w:t>
      </w:r>
      <w:r w:rsidRPr="00E56460">
        <w:rPr>
          <w:spacing w:val="-3"/>
          <w:sz w:val="24"/>
          <w:szCs w:val="24"/>
        </w:rPr>
        <w:t xml:space="preserve"> </w:t>
      </w:r>
      <w:r w:rsidRPr="00E56460">
        <w:rPr>
          <w:sz w:val="24"/>
          <w:szCs w:val="24"/>
        </w:rPr>
        <w:t>observeret hos</w:t>
      </w:r>
      <w:r w:rsidRPr="00E56460">
        <w:rPr>
          <w:spacing w:val="-3"/>
          <w:sz w:val="24"/>
          <w:szCs w:val="24"/>
        </w:rPr>
        <w:t xml:space="preserve"> </w:t>
      </w:r>
      <w:r w:rsidRPr="00E56460">
        <w:rPr>
          <w:sz w:val="24"/>
          <w:szCs w:val="24"/>
        </w:rPr>
        <w:t>29,4</w:t>
      </w:r>
      <w:r w:rsidR="002E5EB3">
        <w:rPr>
          <w:sz w:val="24"/>
          <w:szCs w:val="24"/>
        </w:rPr>
        <w:t xml:space="preserve"> %</w:t>
      </w:r>
      <w:r w:rsidRPr="00E56460">
        <w:rPr>
          <w:spacing w:val="-3"/>
          <w:sz w:val="24"/>
          <w:szCs w:val="24"/>
        </w:rPr>
        <w:t xml:space="preserve"> </w:t>
      </w:r>
      <w:r w:rsidRPr="00E56460">
        <w:rPr>
          <w:sz w:val="24"/>
          <w:szCs w:val="24"/>
        </w:rPr>
        <w:t>af patienterne i REACH2 og hos 21,6</w:t>
      </w:r>
      <w:r w:rsidR="002E5EB3">
        <w:rPr>
          <w:sz w:val="24"/>
          <w:szCs w:val="24"/>
        </w:rPr>
        <w:t xml:space="preserve"> %</w:t>
      </w:r>
      <w:r w:rsidRPr="00E56460">
        <w:rPr>
          <w:sz w:val="24"/>
          <w:szCs w:val="24"/>
        </w:rPr>
        <w:t xml:space="preserve"> af patienterne i den pædiatriske gruppe.</w:t>
      </w:r>
    </w:p>
    <w:p w14:paraId="49564DA7" w14:textId="77777777" w:rsidR="00385D82" w:rsidRDefault="00385D82" w:rsidP="001005F7">
      <w:pPr>
        <w:ind w:left="851"/>
        <w:rPr>
          <w:i/>
          <w:sz w:val="24"/>
          <w:szCs w:val="24"/>
        </w:rPr>
      </w:pPr>
    </w:p>
    <w:p w14:paraId="3C4ECB38" w14:textId="460BAF71" w:rsidR="00A60DBE" w:rsidRPr="00385D82" w:rsidRDefault="00A60DBE" w:rsidP="001005F7">
      <w:pPr>
        <w:ind w:left="851"/>
        <w:rPr>
          <w:i/>
          <w:sz w:val="24"/>
          <w:szCs w:val="24"/>
          <w:u w:val="single"/>
        </w:rPr>
      </w:pPr>
      <w:r w:rsidRPr="00385D82">
        <w:rPr>
          <w:i/>
          <w:sz w:val="24"/>
          <w:szCs w:val="24"/>
          <w:u w:val="single"/>
        </w:rPr>
        <w:t>Kronisk</w:t>
      </w:r>
      <w:r w:rsidRPr="00385D82">
        <w:rPr>
          <w:i/>
          <w:spacing w:val="-3"/>
          <w:sz w:val="24"/>
          <w:szCs w:val="24"/>
          <w:u w:val="single"/>
        </w:rPr>
        <w:t xml:space="preserve"> </w:t>
      </w:r>
      <w:proofErr w:type="spellStart"/>
      <w:r w:rsidRPr="00385D82">
        <w:rPr>
          <w:i/>
          <w:spacing w:val="-4"/>
          <w:sz w:val="24"/>
          <w:szCs w:val="24"/>
          <w:u w:val="single"/>
        </w:rPr>
        <w:t>GvHD</w:t>
      </w:r>
      <w:proofErr w:type="spellEnd"/>
    </w:p>
    <w:p w14:paraId="35D700C8" w14:textId="77777777" w:rsidR="00A60DBE" w:rsidRPr="00E56460" w:rsidRDefault="00A60DBE" w:rsidP="001005F7">
      <w:pPr>
        <w:ind w:left="851"/>
        <w:rPr>
          <w:sz w:val="24"/>
          <w:szCs w:val="24"/>
        </w:rPr>
      </w:pPr>
      <w:r w:rsidRPr="00E56460">
        <w:rPr>
          <w:sz w:val="24"/>
          <w:szCs w:val="24"/>
        </w:rPr>
        <w:t xml:space="preserve">De hyppigst rapporterede bivirkninger i REACH3 (voksne og unge patienter) var anæmi, </w:t>
      </w:r>
      <w:proofErr w:type="spellStart"/>
      <w:r w:rsidRPr="00E56460">
        <w:rPr>
          <w:sz w:val="24"/>
          <w:szCs w:val="24"/>
        </w:rPr>
        <w:t>hyperkolesterolæmi</w:t>
      </w:r>
      <w:proofErr w:type="spellEnd"/>
      <w:r w:rsidRPr="00E56460">
        <w:rPr>
          <w:spacing w:val="-3"/>
          <w:sz w:val="24"/>
          <w:szCs w:val="24"/>
        </w:rPr>
        <w:t xml:space="preserve"> </w:t>
      </w:r>
      <w:r w:rsidRPr="00E56460">
        <w:rPr>
          <w:sz w:val="24"/>
          <w:szCs w:val="24"/>
        </w:rPr>
        <w:t>og</w:t>
      </w:r>
      <w:r w:rsidRPr="00E56460">
        <w:rPr>
          <w:spacing w:val="-7"/>
          <w:sz w:val="24"/>
          <w:szCs w:val="24"/>
        </w:rPr>
        <w:t xml:space="preserve"> </w:t>
      </w:r>
      <w:r w:rsidRPr="00E56460">
        <w:rPr>
          <w:sz w:val="24"/>
          <w:szCs w:val="24"/>
        </w:rPr>
        <w:t>forhøjet</w:t>
      </w:r>
      <w:r w:rsidRPr="00E56460">
        <w:rPr>
          <w:spacing w:val="-3"/>
          <w:sz w:val="24"/>
          <w:szCs w:val="24"/>
        </w:rPr>
        <w:t xml:space="preserve"> </w:t>
      </w:r>
      <w:proofErr w:type="spellStart"/>
      <w:r w:rsidRPr="00E56460">
        <w:rPr>
          <w:sz w:val="24"/>
          <w:szCs w:val="24"/>
        </w:rPr>
        <w:t>aspartat-aminotransferase</w:t>
      </w:r>
      <w:proofErr w:type="spellEnd"/>
      <w:r w:rsidRPr="00E56460">
        <w:rPr>
          <w:sz w:val="24"/>
          <w:szCs w:val="24"/>
        </w:rPr>
        <w:t>.</w:t>
      </w:r>
      <w:r w:rsidRPr="00E56460">
        <w:rPr>
          <w:spacing w:val="-3"/>
          <w:sz w:val="24"/>
          <w:szCs w:val="24"/>
        </w:rPr>
        <w:t xml:space="preserve"> </w:t>
      </w:r>
      <w:r w:rsidRPr="00E56460">
        <w:rPr>
          <w:sz w:val="24"/>
          <w:szCs w:val="24"/>
        </w:rPr>
        <w:t>De</w:t>
      </w:r>
      <w:r w:rsidRPr="00E56460">
        <w:rPr>
          <w:spacing w:val="-4"/>
          <w:sz w:val="24"/>
          <w:szCs w:val="24"/>
        </w:rPr>
        <w:t xml:space="preserve"> </w:t>
      </w:r>
      <w:r w:rsidRPr="00E56460">
        <w:rPr>
          <w:sz w:val="24"/>
          <w:szCs w:val="24"/>
        </w:rPr>
        <w:t>hyppigst</w:t>
      </w:r>
      <w:r w:rsidRPr="00E56460">
        <w:rPr>
          <w:spacing w:val="-5"/>
          <w:sz w:val="24"/>
          <w:szCs w:val="24"/>
        </w:rPr>
        <w:t xml:space="preserve"> </w:t>
      </w:r>
      <w:r w:rsidRPr="00E56460">
        <w:rPr>
          <w:sz w:val="24"/>
          <w:szCs w:val="24"/>
        </w:rPr>
        <w:t>rapporterede</w:t>
      </w:r>
      <w:r w:rsidRPr="00E56460">
        <w:rPr>
          <w:spacing w:val="-4"/>
          <w:sz w:val="24"/>
          <w:szCs w:val="24"/>
        </w:rPr>
        <w:t xml:space="preserve"> </w:t>
      </w:r>
      <w:r w:rsidRPr="00E56460">
        <w:rPr>
          <w:sz w:val="24"/>
          <w:szCs w:val="24"/>
        </w:rPr>
        <w:t>bivirkninger</w:t>
      </w:r>
      <w:r w:rsidRPr="00E56460">
        <w:rPr>
          <w:spacing w:val="-6"/>
          <w:sz w:val="24"/>
          <w:szCs w:val="24"/>
        </w:rPr>
        <w:t xml:space="preserve"> </w:t>
      </w:r>
      <w:r w:rsidRPr="00E56460">
        <w:rPr>
          <w:sz w:val="24"/>
          <w:szCs w:val="24"/>
        </w:rPr>
        <w:t>i</w:t>
      </w:r>
      <w:r w:rsidRPr="00E56460">
        <w:rPr>
          <w:spacing w:val="-3"/>
          <w:sz w:val="24"/>
          <w:szCs w:val="24"/>
        </w:rPr>
        <w:t xml:space="preserve"> </w:t>
      </w:r>
      <w:r w:rsidRPr="00E56460">
        <w:rPr>
          <w:sz w:val="24"/>
          <w:szCs w:val="24"/>
        </w:rPr>
        <w:t>den samlede gruppe</w:t>
      </w:r>
      <w:r w:rsidRPr="00E56460">
        <w:rPr>
          <w:spacing w:val="-4"/>
          <w:sz w:val="24"/>
          <w:szCs w:val="24"/>
        </w:rPr>
        <w:t xml:space="preserve"> </w:t>
      </w:r>
      <w:r w:rsidRPr="00E56460">
        <w:rPr>
          <w:sz w:val="24"/>
          <w:szCs w:val="24"/>
        </w:rPr>
        <w:t>af</w:t>
      </w:r>
      <w:r w:rsidRPr="00E56460">
        <w:rPr>
          <w:spacing w:val="-1"/>
          <w:sz w:val="24"/>
          <w:szCs w:val="24"/>
        </w:rPr>
        <w:t xml:space="preserve"> </w:t>
      </w:r>
      <w:r w:rsidRPr="00E56460">
        <w:rPr>
          <w:sz w:val="24"/>
          <w:szCs w:val="24"/>
        </w:rPr>
        <w:t>pædiatriske patienter</w:t>
      </w:r>
      <w:r w:rsidRPr="00E56460">
        <w:rPr>
          <w:spacing w:val="-4"/>
          <w:sz w:val="24"/>
          <w:szCs w:val="24"/>
        </w:rPr>
        <w:t xml:space="preserve"> </w:t>
      </w:r>
      <w:r w:rsidRPr="00E56460">
        <w:rPr>
          <w:sz w:val="24"/>
          <w:szCs w:val="24"/>
        </w:rPr>
        <w:t>(unge fra REACH3 og pædiatriske</w:t>
      </w:r>
      <w:r w:rsidRPr="00E56460">
        <w:rPr>
          <w:spacing w:val="-4"/>
          <w:sz w:val="24"/>
          <w:szCs w:val="24"/>
        </w:rPr>
        <w:t xml:space="preserve"> </w:t>
      </w:r>
      <w:r w:rsidRPr="00E56460">
        <w:rPr>
          <w:sz w:val="24"/>
          <w:szCs w:val="24"/>
        </w:rPr>
        <w:t>patienter</w:t>
      </w:r>
      <w:r w:rsidRPr="00E56460">
        <w:rPr>
          <w:spacing w:val="-3"/>
          <w:sz w:val="24"/>
          <w:szCs w:val="24"/>
        </w:rPr>
        <w:t xml:space="preserve"> </w:t>
      </w:r>
      <w:r w:rsidRPr="00E56460">
        <w:rPr>
          <w:sz w:val="24"/>
          <w:szCs w:val="24"/>
        </w:rPr>
        <w:t xml:space="preserve">fra REACH5) var </w:t>
      </w:r>
      <w:proofErr w:type="spellStart"/>
      <w:r w:rsidRPr="00E56460">
        <w:rPr>
          <w:sz w:val="24"/>
          <w:szCs w:val="24"/>
        </w:rPr>
        <w:t>neutropeni</w:t>
      </w:r>
      <w:proofErr w:type="spellEnd"/>
      <w:r w:rsidRPr="00E56460">
        <w:rPr>
          <w:sz w:val="24"/>
          <w:szCs w:val="24"/>
        </w:rPr>
        <w:t xml:space="preserve">, </w:t>
      </w:r>
      <w:proofErr w:type="spellStart"/>
      <w:r w:rsidRPr="00E56460">
        <w:rPr>
          <w:sz w:val="24"/>
          <w:szCs w:val="24"/>
        </w:rPr>
        <w:t>hyperkolesterolæmi</w:t>
      </w:r>
      <w:proofErr w:type="spellEnd"/>
      <w:r w:rsidRPr="00E56460">
        <w:rPr>
          <w:sz w:val="24"/>
          <w:szCs w:val="24"/>
        </w:rPr>
        <w:t xml:space="preserve"> og forhøjet </w:t>
      </w:r>
      <w:proofErr w:type="spellStart"/>
      <w:r w:rsidRPr="00E56460">
        <w:rPr>
          <w:sz w:val="24"/>
          <w:szCs w:val="24"/>
        </w:rPr>
        <w:t>alanin-aminotransferase</w:t>
      </w:r>
      <w:proofErr w:type="spellEnd"/>
      <w:r w:rsidRPr="00E56460">
        <w:rPr>
          <w:sz w:val="24"/>
          <w:szCs w:val="24"/>
        </w:rPr>
        <w:t>.</w:t>
      </w:r>
    </w:p>
    <w:p w14:paraId="1445BF8B" w14:textId="77777777" w:rsidR="00A60DBE" w:rsidRPr="00E56460" w:rsidRDefault="00A60DBE" w:rsidP="001005F7">
      <w:pPr>
        <w:ind w:left="851"/>
        <w:rPr>
          <w:sz w:val="24"/>
          <w:szCs w:val="24"/>
        </w:rPr>
      </w:pPr>
    </w:p>
    <w:p w14:paraId="52D1E487" w14:textId="2217B9BE" w:rsidR="00A60DBE" w:rsidRPr="00E56460" w:rsidRDefault="00A60DBE" w:rsidP="001005F7">
      <w:pPr>
        <w:ind w:left="851"/>
        <w:rPr>
          <w:sz w:val="24"/>
          <w:szCs w:val="24"/>
        </w:rPr>
      </w:pPr>
      <w:r w:rsidRPr="00E56460">
        <w:rPr>
          <w:sz w:val="24"/>
          <w:szCs w:val="24"/>
        </w:rPr>
        <w:t>Hæmatologiske laboratorieabnormiteter, der blev identificeret som bivirkninger i henholdsvis REACH3 (voksne og unge patienter) og i den samlede gruppe af pædiatriske patienter (REACH3 og REACH5), omfattede anæmi (68,6</w:t>
      </w:r>
      <w:r w:rsidR="002E5EB3">
        <w:rPr>
          <w:sz w:val="24"/>
          <w:szCs w:val="24"/>
        </w:rPr>
        <w:t xml:space="preserve"> %</w:t>
      </w:r>
      <w:r w:rsidRPr="00E56460">
        <w:rPr>
          <w:sz w:val="24"/>
          <w:szCs w:val="24"/>
        </w:rPr>
        <w:t xml:space="preserve"> og 49,1</w:t>
      </w:r>
      <w:r w:rsidR="002E5EB3">
        <w:rPr>
          <w:sz w:val="24"/>
          <w:szCs w:val="24"/>
        </w:rPr>
        <w:t xml:space="preserve"> %</w:t>
      </w:r>
      <w:r w:rsidRPr="00E56460">
        <w:rPr>
          <w:sz w:val="24"/>
          <w:szCs w:val="24"/>
        </w:rPr>
        <w:t xml:space="preserve">), </w:t>
      </w:r>
      <w:proofErr w:type="spellStart"/>
      <w:r w:rsidRPr="00E56460">
        <w:rPr>
          <w:sz w:val="24"/>
          <w:szCs w:val="24"/>
        </w:rPr>
        <w:t>neutropeni</w:t>
      </w:r>
      <w:proofErr w:type="spellEnd"/>
      <w:r w:rsidRPr="00E56460">
        <w:rPr>
          <w:sz w:val="24"/>
          <w:szCs w:val="24"/>
        </w:rPr>
        <w:t xml:space="preserve"> (36,2</w:t>
      </w:r>
      <w:r w:rsidR="002E5EB3">
        <w:rPr>
          <w:sz w:val="24"/>
          <w:szCs w:val="24"/>
        </w:rPr>
        <w:t> %</w:t>
      </w:r>
      <w:r w:rsidRPr="00E56460">
        <w:rPr>
          <w:sz w:val="24"/>
          <w:szCs w:val="24"/>
        </w:rPr>
        <w:t xml:space="preserve"> og 59,3</w:t>
      </w:r>
      <w:r w:rsidR="002E5EB3">
        <w:rPr>
          <w:sz w:val="24"/>
          <w:szCs w:val="24"/>
        </w:rPr>
        <w:t xml:space="preserve"> %</w:t>
      </w:r>
      <w:r w:rsidRPr="00E56460">
        <w:rPr>
          <w:sz w:val="24"/>
          <w:szCs w:val="24"/>
        </w:rPr>
        <w:t xml:space="preserve">) og </w:t>
      </w:r>
      <w:proofErr w:type="spellStart"/>
      <w:r w:rsidRPr="00E56460">
        <w:rPr>
          <w:sz w:val="24"/>
          <w:szCs w:val="24"/>
        </w:rPr>
        <w:t>trombocytopeni</w:t>
      </w:r>
      <w:proofErr w:type="spellEnd"/>
      <w:r w:rsidRPr="00E56460">
        <w:rPr>
          <w:sz w:val="24"/>
          <w:szCs w:val="24"/>
        </w:rPr>
        <w:t xml:space="preserve"> (34,4</w:t>
      </w:r>
      <w:r w:rsidR="002E5EB3">
        <w:rPr>
          <w:sz w:val="24"/>
          <w:szCs w:val="24"/>
        </w:rPr>
        <w:t xml:space="preserve"> %</w:t>
      </w:r>
      <w:r w:rsidRPr="00E56460">
        <w:rPr>
          <w:sz w:val="24"/>
          <w:szCs w:val="24"/>
        </w:rPr>
        <w:t xml:space="preserve"> og 35,2</w:t>
      </w:r>
      <w:r w:rsidR="002E5EB3">
        <w:rPr>
          <w:sz w:val="24"/>
          <w:szCs w:val="24"/>
        </w:rPr>
        <w:t xml:space="preserve"> %</w:t>
      </w:r>
      <w:r w:rsidRPr="00E56460">
        <w:rPr>
          <w:sz w:val="24"/>
          <w:szCs w:val="24"/>
        </w:rPr>
        <w:t>). Anæmi af grad 3 blev rapporteret hos 14,8</w:t>
      </w:r>
      <w:r w:rsidR="002E5EB3">
        <w:rPr>
          <w:sz w:val="24"/>
          <w:szCs w:val="24"/>
        </w:rPr>
        <w:t xml:space="preserve"> %</w:t>
      </w:r>
      <w:r w:rsidRPr="00E56460">
        <w:rPr>
          <w:sz w:val="24"/>
          <w:szCs w:val="24"/>
        </w:rPr>
        <w:t xml:space="preserve"> af patienterne i REACH3 og hos 17,0</w:t>
      </w:r>
      <w:r w:rsidR="002E5EB3">
        <w:rPr>
          <w:sz w:val="24"/>
          <w:szCs w:val="24"/>
        </w:rPr>
        <w:t xml:space="preserve"> %</w:t>
      </w:r>
      <w:r w:rsidRPr="00E56460">
        <w:rPr>
          <w:sz w:val="24"/>
          <w:szCs w:val="24"/>
        </w:rPr>
        <w:t xml:space="preserve"> af patienterne i den pædiatriske gruppe. </w:t>
      </w:r>
      <w:proofErr w:type="spellStart"/>
      <w:r w:rsidRPr="00E56460">
        <w:rPr>
          <w:sz w:val="24"/>
          <w:szCs w:val="24"/>
        </w:rPr>
        <w:t>Neutropeni</w:t>
      </w:r>
      <w:proofErr w:type="spellEnd"/>
      <w:r w:rsidRPr="00E56460">
        <w:rPr>
          <w:sz w:val="24"/>
          <w:szCs w:val="24"/>
        </w:rPr>
        <w:t xml:space="preserve"> af grad 3 og 4 blev rapporteret hos henholdsvis 9,5</w:t>
      </w:r>
      <w:r w:rsidR="002E5EB3">
        <w:rPr>
          <w:sz w:val="24"/>
          <w:szCs w:val="24"/>
        </w:rPr>
        <w:t xml:space="preserve"> %</w:t>
      </w:r>
      <w:r w:rsidRPr="00E56460">
        <w:rPr>
          <w:sz w:val="24"/>
          <w:szCs w:val="24"/>
        </w:rPr>
        <w:t xml:space="preserve"> og 6,7</w:t>
      </w:r>
      <w:r w:rsidR="002E5EB3">
        <w:rPr>
          <w:sz w:val="24"/>
          <w:szCs w:val="24"/>
        </w:rPr>
        <w:t xml:space="preserve"> %</w:t>
      </w:r>
      <w:r w:rsidRPr="00E56460">
        <w:rPr>
          <w:sz w:val="24"/>
          <w:szCs w:val="24"/>
        </w:rPr>
        <w:t xml:space="preserve"> af patienterne i REACH3 og hos henholdsvis 17,3</w:t>
      </w:r>
      <w:r w:rsidR="002E5EB3">
        <w:rPr>
          <w:sz w:val="24"/>
          <w:szCs w:val="24"/>
        </w:rPr>
        <w:t xml:space="preserve"> %</w:t>
      </w:r>
      <w:r w:rsidRPr="00E56460">
        <w:rPr>
          <w:sz w:val="24"/>
          <w:szCs w:val="24"/>
        </w:rPr>
        <w:t xml:space="preserve"> og 11,1</w:t>
      </w:r>
      <w:r w:rsidR="002E5EB3">
        <w:rPr>
          <w:sz w:val="24"/>
          <w:szCs w:val="24"/>
        </w:rPr>
        <w:t xml:space="preserve"> %</w:t>
      </w:r>
      <w:r w:rsidRPr="00E56460">
        <w:rPr>
          <w:sz w:val="24"/>
          <w:szCs w:val="24"/>
        </w:rPr>
        <w:t xml:space="preserve"> af patienterne i</w:t>
      </w:r>
      <w:r w:rsidRPr="00E56460">
        <w:rPr>
          <w:spacing w:val="-4"/>
          <w:sz w:val="24"/>
          <w:szCs w:val="24"/>
        </w:rPr>
        <w:t xml:space="preserve"> </w:t>
      </w:r>
      <w:r w:rsidRPr="00E56460">
        <w:rPr>
          <w:sz w:val="24"/>
          <w:szCs w:val="24"/>
        </w:rPr>
        <w:t xml:space="preserve">den pædiatriske gruppe. </w:t>
      </w:r>
      <w:proofErr w:type="spellStart"/>
      <w:r w:rsidRPr="00E56460">
        <w:rPr>
          <w:sz w:val="24"/>
          <w:szCs w:val="24"/>
        </w:rPr>
        <w:t>Trombocytopeni</w:t>
      </w:r>
      <w:proofErr w:type="spellEnd"/>
      <w:r w:rsidRPr="00E56460">
        <w:rPr>
          <w:spacing w:val="-4"/>
          <w:sz w:val="24"/>
          <w:szCs w:val="24"/>
        </w:rPr>
        <w:t xml:space="preserve"> </w:t>
      </w:r>
      <w:r w:rsidRPr="00E56460">
        <w:rPr>
          <w:sz w:val="24"/>
          <w:szCs w:val="24"/>
        </w:rPr>
        <w:t>af</w:t>
      </w:r>
      <w:r w:rsidRPr="00E56460">
        <w:rPr>
          <w:spacing w:val="-1"/>
          <w:sz w:val="24"/>
          <w:szCs w:val="24"/>
        </w:rPr>
        <w:t xml:space="preserve"> </w:t>
      </w:r>
      <w:r w:rsidRPr="00E56460">
        <w:rPr>
          <w:sz w:val="24"/>
          <w:szCs w:val="24"/>
        </w:rPr>
        <w:t>grad</w:t>
      </w:r>
      <w:r w:rsidRPr="00E56460">
        <w:rPr>
          <w:spacing w:val="-1"/>
          <w:sz w:val="24"/>
          <w:szCs w:val="24"/>
        </w:rPr>
        <w:t xml:space="preserve"> </w:t>
      </w:r>
      <w:r w:rsidRPr="00E56460">
        <w:rPr>
          <w:sz w:val="24"/>
          <w:szCs w:val="24"/>
        </w:rPr>
        <w:t>3 og 4 blev</w:t>
      </w:r>
      <w:r w:rsidRPr="00E56460">
        <w:rPr>
          <w:spacing w:val="-4"/>
          <w:sz w:val="24"/>
          <w:szCs w:val="24"/>
        </w:rPr>
        <w:t xml:space="preserve"> </w:t>
      </w:r>
      <w:r w:rsidRPr="00E56460">
        <w:rPr>
          <w:sz w:val="24"/>
          <w:szCs w:val="24"/>
        </w:rPr>
        <w:t>rapporteret</w:t>
      </w:r>
      <w:r w:rsidRPr="00E56460">
        <w:rPr>
          <w:spacing w:val="-4"/>
          <w:sz w:val="24"/>
          <w:szCs w:val="24"/>
        </w:rPr>
        <w:t xml:space="preserve"> </w:t>
      </w:r>
      <w:r w:rsidRPr="00E56460">
        <w:rPr>
          <w:sz w:val="24"/>
          <w:szCs w:val="24"/>
        </w:rPr>
        <w:t>hos henholdsvis 5,9</w:t>
      </w:r>
      <w:r w:rsidR="002E5EB3">
        <w:rPr>
          <w:sz w:val="24"/>
          <w:szCs w:val="24"/>
        </w:rPr>
        <w:t xml:space="preserve"> %</w:t>
      </w:r>
      <w:r w:rsidRPr="00E56460">
        <w:rPr>
          <w:sz w:val="24"/>
          <w:szCs w:val="24"/>
        </w:rPr>
        <w:t xml:space="preserve"> og 10,7</w:t>
      </w:r>
      <w:r w:rsidR="002E5EB3">
        <w:rPr>
          <w:sz w:val="24"/>
          <w:szCs w:val="24"/>
        </w:rPr>
        <w:t xml:space="preserve"> %</w:t>
      </w:r>
      <w:r w:rsidRPr="00E56460">
        <w:rPr>
          <w:sz w:val="24"/>
          <w:szCs w:val="24"/>
        </w:rPr>
        <w:t xml:space="preserve"> af de voksne og unge patienter i REACH3 og hos henholdsvis 7,7</w:t>
      </w:r>
      <w:r w:rsidR="002E5EB3">
        <w:rPr>
          <w:sz w:val="24"/>
          <w:szCs w:val="24"/>
        </w:rPr>
        <w:t xml:space="preserve"> %</w:t>
      </w:r>
      <w:r w:rsidRPr="00E56460">
        <w:rPr>
          <w:sz w:val="24"/>
          <w:szCs w:val="24"/>
        </w:rPr>
        <w:t xml:space="preserve"> og 11,1</w:t>
      </w:r>
      <w:r w:rsidR="002E5EB3">
        <w:rPr>
          <w:sz w:val="24"/>
          <w:szCs w:val="24"/>
        </w:rPr>
        <w:t xml:space="preserve"> %</w:t>
      </w:r>
      <w:r w:rsidRPr="00E56460">
        <w:rPr>
          <w:sz w:val="24"/>
          <w:szCs w:val="24"/>
        </w:rPr>
        <w:t xml:space="preserve"> af patienterne i den pædiatriske gruppe.</w:t>
      </w:r>
    </w:p>
    <w:p w14:paraId="5938EF40" w14:textId="77777777" w:rsidR="00A60DBE" w:rsidRPr="00E56460" w:rsidRDefault="00A60DBE" w:rsidP="001005F7">
      <w:pPr>
        <w:ind w:left="851"/>
        <w:rPr>
          <w:sz w:val="24"/>
          <w:szCs w:val="24"/>
        </w:rPr>
      </w:pPr>
    </w:p>
    <w:p w14:paraId="783F4CC7" w14:textId="65DC3814" w:rsidR="00A60DBE" w:rsidRPr="00E56460" w:rsidRDefault="00A60DBE" w:rsidP="001005F7">
      <w:pPr>
        <w:ind w:left="851"/>
        <w:rPr>
          <w:sz w:val="24"/>
          <w:szCs w:val="24"/>
        </w:rPr>
      </w:pPr>
      <w:r w:rsidRPr="00E56460">
        <w:rPr>
          <w:sz w:val="24"/>
          <w:szCs w:val="24"/>
        </w:rPr>
        <w:t>De</w:t>
      </w:r>
      <w:r w:rsidRPr="00E56460">
        <w:rPr>
          <w:spacing w:val="-3"/>
          <w:sz w:val="24"/>
          <w:szCs w:val="24"/>
        </w:rPr>
        <w:t xml:space="preserve"> </w:t>
      </w:r>
      <w:r w:rsidRPr="00E56460">
        <w:rPr>
          <w:sz w:val="24"/>
          <w:szCs w:val="24"/>
        </w:rPr>
        <w:t>hyppigste</w:t>
      </w:r>
      <w:r w:rsidRPr="00E56460">
        <w:rPr>
          <w:spacing w:val="-3"/>
          <w:sz w:val="24"/>
          <w:szCs w:val="24"/>
        </w:rPr>
        <w:t xml:space="preserve"> </w:t>
      </w:r>
      <w:r w:rsidRPr="00E56460">
        <w:rPr>
          <w:sz w:val="24"/>
          <w:szCs w:val="24"/>
        </w:rPr>
        <w:t>ikke-hæmatologiske</w:t>
      </w:r>
      <w:r w:rsidRPr="00E56460">
        <w:rPr>
          <w:spacing w:val="-3"/>
          <w:sz w:val="24"/>
          <w:szCs w:val="24"/>
        </w:rPr>
        <w:t xml:space="preserve"> </w:t>
      </w:r>
      <w:r w:rsidRPr="00E56460">
        <w:rPr>
          <w:sz w:val="24"/>
          <w:szCs w:val="24"/>
        </w:rPr>
        <w:t>bivirkninger i henholdsvis REACH3</w:t>
      </w:r>
      <w:r w:rsidRPr="00E56460">
        <w:rPr>
          <w:spacing w:val="-3"/>
          <w:sz w:val="24"/>
          <w:szCs w:val="24"/>
        </w:rPr>
        <w:t xml:space="preserve"> </w:t>
      </w:r>
      <w:r w:rsidRPr="00E56460">
        <w:rPr>
          <w:sz w:val="24"/>
          <w:szCs w:val="24"/>
        </w:rPr>
        <w:t>(voksne</w:t>
      </w:r>
      <w:r w:rsidRPr="00E56460">
        <w:rPr>
          <w:spacing w:val="-5"/>
          <w:sz w:val="24"/>
          <w:szCs w:val="24"/>
        </w:rPr>
        <w:t xml:space="preserve"> </w:t>
      </w:r>
      <w:r w:rsidRPr="00E56460">
        <w:rPr>
          <w:sz w:val="24"/>
          <w:szCs w:val="24"/>
        </w:rPr>
        <w:t>og</w:t>
      </w:r>
      <w:r w:rsidRPr="00E56460">
        <w:rPr>
          <w:spacing w:val="-6"/>
          <w:sz w:val="24"/>
          <w:szCs w:val="24"/>
        </w:rPr>
        <w:t xml:space="preserve"> </w:t>
      </w:r>
      <w:r w:rsidRPr="00E56460">
        <w:rPr>
          <w:sz w:val="24"/>
          <w:szCs w:val="24"/>
        </w:rPr>
        <w:t>unge</w:t>
      </w:r>
      <w:r w:rsidRPr="00E56460">
        <w:rPr>
          <w:spacing w:val="-3"/>
          <w:sz w:val="24"/>
          <w:szCs w:val="24"/>
        </w:rPr>
        <w:t xml:space="preserve"> </w:t>
      </w:r>
      <w:r w:rsidRPr="00E56460">
        <w:rPr>
          <w:sz w:val="24"/>
          <w:szCs w:val="24"/>
        </w:rPr>
        <w:t>patienter)</w:t>
      </w:r>
      <w:r w:rsidRPr="00E56460">
        <w:rPr>
          <w:spacing w:val="-3"/>
          <w:sz w:val="24"/>
          <w:szCs w:val="24"/>
        </w:rPr>
        <w:t xml:space="preserve"> </w:t>
      </w:r>
      <w:r w:rsidRPr="00E56460">
        <w:rPr>
          <w:sz w:val="24"/>
          <w:szCs w:val="24"/>
        </w:rPr>
        <w:t>og i den samlede gruppe af pædiatriske patienter (REACH3 og REACH5) var hypertension (15,0</w:t>
      </w:r>
      <w:r w:rsidR="002E5EB3">
        <w:rPr>
          <w:sz w:val="24"/>
          <w:szCs w:val="24"/>
        </w:rPr>
        <w:t xml:space="preserve"> %</w:t>
      </w:r>
      <w:r w:rsidRPr="00E56460">
        <w:rPr>
          <w:sz w:val="24"/>
          <w:szCs w:val="24"/>
        </w:rPr>
        <w:t xml:space="preserve"> og 14,5</w:t>
      </w:r>
      <w:r w:rsidR="002E5EB3">
        <w:rPr>
          <w:sz w:val="24"/>
          <w:szCs w:val="24"/>
        </w:rPr>
        <w:t xml:space="preserve"> %</w:t>
      </w:r>
      <w:r w:rsidRPr="00E56460">
        <w:rPr>
          <w:sz w:val="24"/>
          <w:szCs w:val="24"/>
        </w:rPr>
        <w:t>) og hovedpine (10,2</w:t>
      </w:r>
      <w:r w:rsidR="002E5EB3">
        <w:rPr>
          <w:sz w:val="24"/>
          <w:szCs w:val="24"/>
        </w:rPr>
        <w:t xml:space="preserve"> %</w:t>
      </w:r>
      <w:r w:rsidRPr="00E56460">
        <w:rPr>
          <w:sz w:val="24"/>
          <w:szCs w:val="24"/>
        </w:rPr>
        <w:t xml:space="preserve"> og 18,2</w:t>
      </w:r>
      <w:r w:rsidR="002E5EB3">
        <w:rPr>
          <w:sz w:val="24"/>
          <w:szCs w:val="24"/>
        </w:rPr>
        <w:t xml:space="preserve"> %</w:t>
      </w:r>
      <w:r w:rsidRPr="00E56460">
        <w:rPr>
          <w:sz w:val="24"/>
          <w:szCs w:val="24"/>
        </w:rPr>
        <w:t>).</w:t>
      </w:r>
    </w:p>
    <w:p w14:paraId="2F716907" w14:textId="77777777" w:rsidR="00A60DBE" w:rsidRPr="00E56460" w:rsidRDefault="00A60DBE" w:rsidP="001005F7">
      <w:pPr>
        <w:ind w:left="851"/>
        <w:rPr>
          <w:sz w:val="24"/>
          <w:szCs w:val="24"/>
        </w:rPr>
      </w:pPr>
    </w:p>
    <w:p w14:paraId="2CD6F967" w14:textId="25A5109D" w:rsidR="00A60DBE" w:rsidRPr="00E56460" w:rsidRDefault="00A60DBE" w:rsidP="001005F7">
      <w:pPr>
        <w:ind w:left="851"/>
        <w:rPr>
          <w:sz w:val="24"/>
          <w:szCs w:val="24"/>
        </w:rPr>
      </w:pPr>
      <w:r w:rsidRPr="00E56460">
        <w:rPr>
          <w:sz w:val="24"/>
          <w:szCs w:val="24"/>
        </w:rPr>
        <w:t>De hyppigste ikke-hæmatologiske laboratorieabnormiteter, der blev identificeret som bivirkninger i REACH3 (voksne</w:t>
      </w:r>
      <w:r w:rsidRPr="00E56460">
        <w:rPr>
          <w:spacing w:val="-1"/>
          <w:sz w:val="24"/>
          <w:szCs w:val="24"/>
        </w:rPr>
        <w:t xml:space="preserve"> </w:t>
      </w:r>
      <w:r w:rsidRPr="00E56460">
        <w:rPr>
          <w:sz w:val="24"/>
          <w:szCs w:val="24"/>
        </w:rPr>
        <w:t>og unge</w:t>
      </w:r>
      <w:r w:rsidRPr="00E56460">
        <w:rPr>
          <w:spacing w:val="-1"/>
          <w:sz w:val="24"/>
          <w:szCs w:val="24"/>
        </w:rPr>
        <w:t xml:space="preserve"> </w:t>
      </w:r>
      <w:r w:rsidRPr="00E56460">
        <w:rPr>
          <w:sz w:val="24"/>
          <w:szCs w:val="24"/>
        </w:rPr>
        <w:t>patienter) og i den samlede</w:t>
      </w:r>
      <w:r w:rsidRPr="00E56460">
        <w:rPr>
          <w:spacing w:val="-1"/>
          <w:sz w:val="24"/>
          <w:szCs w:val="24"/>
        </w:rPr>
        <w:t xml:space="preserve"> </w:t>
      </w:r>
      <w:r w:rsidRPr="00E56460">
        <w:rPr>
          <w:sz w:val="24"/>
          <w:szCs w:val="24"/>
        </w:rPr>
        <w:t>gruppe</w:t>
      </w:r>
      <w:r w:rsidRPr="00E56460">
        <w:rPr>
          <w:spacing w:val="-1"/>
          <w:sz w:val="24"/>
          <w:szCs w:val="24"/>
        </w:rPr>
        <w:t xml:space="preserve"> </w:t>
      </w:r>
      <w:r w:rsidRPr="00E56460">
        <w:rPr>
          <w:sz w:val="24"/>
          <w:szCs w:val="24"/>
        </w:rPr>
        <w:t>af</w:t>
      </w:r>
      <w:r w:rsidRPr="00E56460">
        <w:rPr>
          <w:spacing w:val="-1"/>
          <w:sz w:val="24"/>
          <w:szCs w:val="24"/>
        </w:rPr>
        <w:t xml:space="preserve"> </w:t>
      </w:r>
      <w:r w:rsidRPr="00E56460">
        <w:rPr>
          <w:sz w:val="24"/>
          <w:szCs w:val="24"/>
        </w:rPr>
        <w:t>pædiatriske patienter (REACH3 og REACH5),</w:t>
      </w:r>
      <w:r w:rsidRPr="00E56460">
        <w:rPr>
          <w:spacing w:val="-4"/>
          <w:sz w:val="24"/>
          <w:szCs w:val="24"/>
        </w:rPr>
        <w:t xml:space="preserve"> </w:t>
      </w:r>
      <w:r w:rsidRPr="00E56460">
        <w:rPr>
          <w:sz w:val="24"/>
          <w:szCs w:val="24"/>
        </w:rPr>
        <w:t>var</w:t>
      </w:r>
      <w:r w:rsidRPr="00E56460">
        <w:rPr>
          <w:spacing w:val="-3"/>
          <w:sz w:val="24"/>
          <w:szCs w:val="24"/>
        </w:rPr>
        <w:t xml:space="preserve"> </w:t>
      </w:r>
      <w:proofErr w:type="spellStart"/>
      <w:r w:rsidRPr="00E56460">
        <w:rPr>
          <w:sz w:val="24"/>
          <w:szCs w:val="24"/>
        </w:rPr>
        <w:t>hyperkolesterolæmi</w:t>
      </w:r>
      <w:proofErr w:type="spellEnd"/>
      <w:r w:rsidRPr="00E56460">
        <w:rPr>
          <w:spacing w:val="-3"/>
          <w:sz w:val="24"/>
          <w:szCs w:val="24"/>
        </w:rPr>
        <w:t xml:space="preserve"> </w:t>
      </w:r>
      <w:r w:rsidRPr="00E56460">
        <w:rPr>
          <w:sz w:val="24"/>
          <w:szCs w:val="24"/>
        </w:rPr>
        <w:t>(52,3</w:t>
      </w:r>
      <w:r w:rsidR="002E5EB3">
        <w:rPr>
          <w:sz w:val="24"/>
          <w:szCs w:val="24"/>
        </w:rPr>
        <w:t xml:space="preserve"> %</w:t>
      </w:r>
      <w:r w:rsidRPr="00E56460">
        <w:rPr>
          <w:spacing w:val="-4"/>
          <w:sz w:val="24"/>
          <w:szCs w:val="24"/>
        </w:rPr>
        <w:t xml:space="preserve"> </w:t>
      </w:r>
      <w:r w:rsidRPr="00E56460">
        <w:rPr>
          <w:sz w:val="24"/>
          <w:szCs w:val="24"/>
        </w:rPr>
        <w:t>og</w:t>
      </w:r>
      <w:r w:rsidRPr="00E56460">
        <w:rPr>
          <w:spacing w:val="-4"/>
          <w:sz w:val="24"/>
          <w:szCs w:val="24"/>
        </w:rPr>
        <w:t xml:space="preserve"> </w:t>
      </w:r>
      <w:r w:rsidRPr="00E56460">
        <w:rPr>
          <w:sz w:val="24"/>
          <w:szCs w:val="24"/>
        </w:rPr>
        <w:t>54,9</w:t>
      </w:r>
      <w:r w:rsidR="002E5EB3">
        <w:rPr>
          <w:sz w:val="24"/>
          <w:szCs w:val="24"/>
        </w:rPr>
        <w:t xml:space="preserve"> %</w:t>
      </w:r>
      <w:r w:rsidRPr="00E56460">
        <w:rPr>
          <w:sz w:val="24"/>
          <w:szCs w:val="24"/>
        </w:rPr>
        <w:t>),</w:t>
      </w:r>
      <w:r w:rsidRPr="00E56460">
        <w:rPr>
          <w:spacing w:val="-7"/>
          <w:sz w:val="24"/>
          <w:szCs w:val="24"/>
        </w:rPr>
        <w:t xml:space="preserve"> </w:t>
      </w:r>
      <w:r w:rsidRPr="00E56460">
        <w:rPr>
          <w:sz w:val="24"/>
          <w:szCs w:val="24"/>
        </w:rPr>
        <w:t>forhøjet</w:t>
      </w:r>
      <w:r w:rsidRPr="00E56460">
        <w:rPr>
          <w:spacing w:val="-3"/>
          <w:sz w:val="24"/>
          <w:szCs w:val="24"/>
        </w:rPr>
        <w:t xml:space="preserve"> </w:t>
      </w:r>
      <w:proofErr w:type="spellStart"/>
      <w:r w:rsidRPr="00E56460">
        <w:rPr>
          <w:sz w:val="24"/>
          <w:szCs w:val="24"/>
        </w:rPr>
        <w:t>aspartat-aminotransferase</w:t>
      </w:r>
      <w:proofErr w:type="spellEnd"/>
      <w:r w:rsidRPr="00E56460">
        <w:rPr>
          <w:spacing w:val="-4"/>
          <w:sz w:val="24"/>
          <w:szCs w:val="24"/>
        </w:rPr>
        <w:t xml:space="preserve"> </w:t>
      </w:r>
      <w:r w:rsidRPr="00E56460">
        <w:rPr>
          <w:sz w:val="24"/>
          <w:szCs w:val="24"/>
        </w:rPr>
        <w:t>(52,2</w:t>
      </w:r>
      <w:r w:rsidR="002E5EB3">
        <w:rPr>
          <w:sz w:val="24"/>
          <w:szCs w:val="24"/>
        </w:rPr>
        <w:t xml:space="preserve"> %</w:t>
      </w:r>
      <w:r w:rsidRPr="00E56460">
        <w:rPr>
          <w:spacing w:val="-4"/>
          <w:sz w:val="24"/>
          <w:szCs w:val="24"/>
        </w:rPr>
        <w:t xml:space="preserve"> </w:t>
      </w:r>
      <w:r w:rsidRPr="00E56460">
        <w:rPr>
          <w:sz w:val="24"/>
          <w:szCs w:val="24"/>
        </w:rPr>
        <w:t>og 45,5</w:t>
      </w:r>
      <w:r w:rsidR="002E5EB3">
        <w:rPr>
          <w:sz w:val="24"/>
          <w:szCs w:val="24"/>
        </w:rPr>
        <w:t xml:space="preserve"> %</w:t>
      </w:r>
      <w:r w:rsidRPr="00E56460">
        <w:rPr>
          <w:sz w:val="24"/>
          <w:szCs w:val="24"/>
        </w:rPr>
        <w:t xml:space="preserve">) og forhøjet </w:t>
      </w:r>
      <w:proofErr w:type="spellStart"/>
      <w:r w:rsidRPr="00E56460">
        <w:rPr>
          <w:sz w:val="24"/>
          <w:szCs w:val="24"/>
        </w:rPr>
        <w:t>alanin-aminotransferase</w:t>
      </w:r>
      <w:proofErr w:type="spellEnd"/>
      <w:r w:rsidRPr="00E56460">
        <w:rPr>
          <w:sz w:val="24"/>
          <w:szCs w:val="24"/>
        </w:rPr>
        <w:t xml:space="preserve"> (43,1</w:t>
      </w:r>
      <w:r w:rsidR="002E5EB3">
        <w:rPr>
          <w:sz w:val="24"/>
          <w:szCs w:val="24"/>
        </w:rPr>
        <w:t xml:space="preserve"> %</w:t>
      </w:r>
      <w:r w:rsidRPr="00E56460">
        <w:rPr>
          <w:sz w:val="24"/>
          <w:szCs w:val="24"/>
        </w:rPr>
        <w:t xml:space="preserve"> og 50,9</w:t>
      </w:r>
      <w:r w:rsidR="002E5EB3">
        <w:rPr>
          <w:sz w:val="24"/>
          <w:szCs w:val="24"/>
        </w:rPr>
        <w:t xml:space="preserve"> %</w:t>
      </w:r>
      <w:r w:rsidRPr="00E56460">
        <w:rPr>
          <w:sz w:val="24"/>
          <w:szCs w:val="24"/>
        </w:rPr>
        <w:t xml:space="preserve">). Størstedelen var af grad 1 og 2; dog omfattede de rapporterede laboratorieabnormiteter af grad 3 i den samlede gruppe af pædiatriske patienter forhøjet </w:t>
      </w:r>
      <w:proofErr w:type="spellStart"/>
      <w:r w:rsidRPr="00E56460">
        <w:rPr>
          <w:sz w:val="24"/>
          <w:szCs w:val="24"/>
        </w:rPr>
        <w:t>alanin-aminotransferase</w:t>
      </w:r>
      <w:proofErr w:type="spellEnd"/>
      <w:r w:rsidRPr="00E56460">
        <w:rPr>
          <w:sz w:val="24"/>
          <w:szCs w:val="24"/>
        </w:rPr>
        <w:t xml:space="preserve"> (14,9</w:t>
      </w:r>
      <w:r w:rsidR="002E5EB3">
        <w:rPr>
          <w:sz w:val="24"/>
          <w:szCs w:val="24"/>
        </w:rPr>
        <w:t xml:space="preserve"> %</w:t>
      </w:r>
      <w:r w:rsidRPr="00E56460">
        <w:rPr>
          <w:sz w:val="24"/>
          <w:szCs w:val="24"/>
        </w:rPr>
        <w:t xml:space="preserve">) og forhøjet </w:t>
      </w:r>
      <w:proofErr w:type="spellStart"/>
      <w:r w:rsidRPr="00E56460">
        <w:rPr>
          <w:sz w:val="24"/>
          <w:szCs w:val="24"/>
        </w:rPr>
        <w:t>aspartat-aminotransferase</w:t>
      </w:r>
      <w:proofErr w:type="spellEnd"/>
      <w:r w:rsidRPr="00E56460">
        <w:rPr>
          <w:sz w:val="24"/>
          <w:szCs w:val="24"/>
        </w:rPr>
        <w:t xml:space="preserve"> (11,5</w:t>
      </w:r>
      <w:r w:rsidR="002E5EB3">
        <w:rPr>
          <w:sz w:val="24"/>
          <w:szCs w:val="24"/>
        </w:rPr>
        <w:t xml:space="preserve"> %</w:t>
      </w:r>
      <w:r w:rsidRPr="00E56460">
        <w:rPr>
          <w:sz w:val="24"/>
          <w:szCs w:val="24"/>
        </w:rPr>
        <w:t>).</w:t>
      </w:r>
    </w:p>
    <w:p w14:paraId="4E2A9F50" w14:textId="77777777" w:rsidR="00A60DBE" w:rsidRPr="00E56460" w:rsidRDefault="00A60DBE" w:rsidP="001005F7">
      <w:pPr>
        <w:ind w:left="851"/>
        <w:rPr>
          <w:sz w:val="24"/>
          <w:szCs w:val="24"/>
        </w:rPr>
      </w:pPr>
    </w:p>
    <w:p w14:paraId="542E910F" w14:textId="1C3A56C3" w:rsidR="00A60DBE" w:rsidRPr="00E56460" w:rsidRDefault="00A60DBE" w:rsidP="001005F7">
      <w:pPr>
        <w:ind w:left="851"/>
        <w:rPr>
          <w:sz w:val="24"/>
          <w:szCs w:val="24"/>
        </w:rPr>
      </w:pPr>
      <w:proofErr w:type="spellStart"/>
      <w:r w:rsidRPr="00E56460">
        <w:rPr>
          <w:sz w:val="24"/>
          <w:szCs w:val="24"/>
        </w:rPr>
        <w:t>Seponering</w:t>
      </w:r>
      <w:proofErr w:type="spellEnd"/>
      <w:r w:rsidRPr="00E56460">
        <w:rPr>
          <w:spacing w:val="-5"/>
          <w:sz w:val="24"/>
          <w:szCs w:val="24"/>
        </w:rPr>
        <w:t xml:space="preserve"> </w:t>
      </w:r>
      <w:r w:rsidRPr="00E56460">
        <w:rPr>
          <w:sz w:val="24"/>
          <w:szCs w:val="24"/>
        </w:rPr>
        <w:t>af</w:t>
      </w:r>
      <w:r w:rsidRPr="00E56460">
        <w:rPr>
          <w:spacing w:val="-4"/>
          <w:sz w:val="24"/>
          <w:szCs w:val="24"/>
        </w:rPr>
        <w:t xml:space="preserve"> </w:t>
      </w:r>
      <w:r w:rsidRPr="00E56460">
        <w:rPr>
          <w:sz w:val="24"/>
          <w:szCs w:val="24"/>
        </w:rPr>
        <w:t>behandling</w:t>
      </w:r>
      <w:r w:rsidRPr="00E56460">
        <w:rPr>
          <w:spacing w:val="-3"/>
          <w:sz w:val="24"/>
          <w:szCs w:val="24"/>
        </w:rPr>
        <w:t xml:space="preserve"> </w:t>
      </w:r>
      <w:r w:rsidRPr="00E56460">
        <w:rPr>
          <w:sz w:val="24"/>
          <w:szCs w:val="24"/>
        </w:rPr>
        <w:t>som følge</w:t>
      </w:r>
      <w:r w:rsidRPr="00E56460">
        <w:rPr>
          <w:spacing w:val="-3"/>
          <w:sz w:val="24"/>
          <w:szCs w:val="24"/>
        </w:rPr>
        <w:t xml:space="preserve"> </w:t>
      </w:r>
      <w:r w:rsidRPr="00E56460">
        <w:rPr>
          <w:sz w:val="24"/>
          <w:szCs w:val="24"/>
        </w:rPr>
        <w:t>af</w:t>
      </w:r>
      <w:r w:rsidRPr="00E56460">
        <w:rPr>
          <w:spacing w:val="-4"/>
          <w:sz w:val="24"/>
          <w:szCs w:val="24"/>
        </w:rPr>
        <w:t xml:space="preserve"> </w:t>
      </w:r>
      <w:r w:rsidRPr="00E56460">
        <w:rPr>
          <w:sz w:val="24"/>
          <w:szCs w:val="24"/>
        </w:rPr>
        <w:t>bivirkninger,</w:t>
      </w:r>
      <w:r w:rsidRPr="00E56460">
        <w:rPr>
          <w:spacing w:val="-5"/>
          <w:sz w:val="24"/>
          <w:szCs w:val="24"/>
        </w:rPr>
        <w:t xml:space="preserve"> </w:t>
      </w:r>
      <w:r w:rsidRPr="00E56460">
        <w:rPr>
          <w:sz w:val="24"/>
          <w:szCs w:val="24"/>
        </w:rPr>
        <w:t>uanset kausalitet,</w:t>
      </w:r>
      <w:r w:rsidRPr="00E56460">
        <w:rPr>
          <w:spacing w:val="-3"/>
          <w:sz w:val="24"/>
          <w:szCs w:val="24"/>
        </w:rPr>
        <w:t xml:space="preserve"> </w:t>
      </w:r>
      <w:r w:rsidRPr="00E56460">
        <w:rPr>
          <w:sz w:val="24"/>
          <w:szCs w:val="24"/>
        </w:rPr>
        <w:t>blev</w:t>
      </w:r>
      <w:r w:rsidRPr="00E56460">
        <w:rPr>
          <w:spacing w:val="-3"/>
          <w:sz w:val="24"/>
          <w:szCs w:val="24"/>
        </w:rPr>
        <w:t xml:space="preserve"> </w:t>
      </w:r>
      <w:r w:rsidRPr="00E56460">
        <w:rPr>
          <w:sz w:val="24"/>
          <w:szCs w:val="24"/>
        </w:rPr>
        <w:t>observeret hos</w:t>
      </w:r>
      <w:r w:rsidRPr="00E56460">
        <w:rPr>
          <w:spacing w:val="-3"/>
          <w:sz w:val="24"/>
          <w:szCs w:val="24"/>
        </w:rPr>
        <w:t xml:space="preserve"> </w:t>
      </w:r>
      <w:r w:rsidRPr="00E56460">
        <w:rPr>
          <w:sz w:val="24"/>
          <w:szCs w:val="24"/>
        </w:rPr>
        <w:t>18,1</w:t>
      </w:r>
      <w:r w:rsidR="002E5EB3">
        <w:rPr>
          <w:sz w:val="24"/>
          <w:szCs w:val="24"/>
        </w:rPr>
        <w:t xml:space="preserve"> %</w:t>
      </w:r>
      <w:r w:rsidRPr="00E56460">
        <w:rPr>
          <w:spacing w:val="-3"/>
          <w:sz w:val="24"/>
          <w:szCs w:val="24"/>
        </w:rPr>
        <w:t xml:space="preserve"> </w:t>
      </w:r>
      <w:r w:rsidRPr="00E56460">
        <w:rPr>
          <w:sz w:val="24"/>
          <w:szCs w:val="24"/>
        </w:rPr>
        <w:t>af patienterne i REACH3 og hos 14,5</w:t>
      </w:r>
      <w:r w:rsidR="002E5EB3">
        <w:rPr>
          <w:sz w:val="24"/>
          <w:szCs w:val="24"/>
        </w:rPr>
        <w:t xml:space="preserve"> %</w:t>
      </w:r>
      <w:r w:rsidRPr="00E56460">
        <w:rPr>
          <w:sz w:val="24"/>
          <w:szCs w:val="24"/>
        </w:rPr>
        <w:t xml:space="preserve"> af patienterne i den pædiatriske gruppe.</w:t>
      </w:r>
    </w:p>
    <w:p w14:paraId="57536FAA" w14:textId="77777777" w:rsidR="00385D82" w:rsidRDefault="00385D82" w:rsidP="001005F7">
      <w:pPr>
        <w:ind w:left="851"/>
        <w:rPr>
          <w:sz w:val="24"/>
          <w:szCs w:val="24"/>
        </w:rPr>
      </w:pPr>
    </w:p>
    <w:p w14:paraId="197FD3DA" w14:textId="0EEDE413" w:rsidR="00A60DBE" w:rsidRPr="00385D82" w:rsidRDefault="00A60DBE" w:rsidP="001005F7">
      <w:pPr>
        <w:ind w:left="851"/>
        <w:rPr>
          <w:sz w:val="24"/>
          <w:szCs w:val="24"/>
          <w:u w:val="single"/>
        </w:rPr>
      </w:pPr>
      <w:r w:rsidRPr="00385D82">
        <w:rPr>
          <w:sz w:val="24"/>
          <w:szCs w:val="24"/>
          <w:u w:val="single"/>
        </w:rPr>
        <w:t>Liste</w:t>
      </w:r>
      <w:r w:rsidRPr="00385D82">
        <w:rPr>
          <w:spacing w:val="-4"/>
          <w:sz w:val="24"/>
          <w:szCs w:val="24"/>
          <w:u w:val="single"/>
        </w:rPr>
        <w:t xml:space="preserve"> </w:t>
      </w:r>
      <w:r w:rsidRPr="00385D82">
        <w:rPr>
          <w:sz w:val="24"/>
          <w:szCs w:val="24"/>
          <w:u w:val="single"/>
        </w:rPr>
        <w:t>over</w:t>
      </w:r>
      <w:r w:rsidRPr="00385D82">
        <w:rPr>
          <w:spacing w:val="-4"/>
          <w:sz w:val="24"/>
          <w:szCs w:val="24"/>
          <w:u w:val="single"/>
        </w:rPr>
        <w:t xml:space="preserve"> </w:t>
      </w:r>
      <w:r w:rsidRPr="00385D82">
        <w:rPr>
          <w:sz w:val="24"/>
          <w:szCs w:val="24"/>
          <w:u w:val="single"/>
        </w:rPr>
        <w:t>bivirkninger</w:t>
      </w:r>
      <w:r w:rsidRPr="00385D82">
        <w:rPr>
          <w:spacing w:val="-3"/>
          <w:sz w:val="24"/>
          <w:szCs w:val="24"/>
          <w:u w:val="single"/>
        </w:rPr>
        <w:t xml:space="preserve"> </w:t>
      </w:r>
      <w:r w:rsidRPr="00385D82">
        <w:rPr>
          <w:sz w:val="24"/>
          <w:szCs w:val="24"/>
          <w:u w:val="single"/>
        </w:rPr>
        <w:t>i</w:t>
      </w:r>
      <w:r w:rsidRPr="00385D82">
        <w:rPr>
          <w:spacing w:val="-5"/>
          <w:sz w:val="24"/>
          <w:szCs w:val="24"/>
          <w:u w:val="single"/>
        </w:rPr>
        <w:t xml:space="preserve"> </w:t>
      </w:r>
      <w:r w:rsidRPr="00385D82">
        <w:rPr>
          <w:sz w:val="24"/>
          <w:szCs w:val="24"/>
          <w:u w:val="single"/>
        </w:rPr>
        <w:t>tabel</w:t>
      </w:r>
    </w:p>
    <w:p w14:paraId="57EF1F25" w14:textId="77777777" w:rsidR="00A60DBE" w:rsidRPr="00E56460" w:rsidRDefault="00A60DBE" w:rsidP="001005F7">
      <w:pPr>
        <w:ind w:left="851"/>
        <w:rPr>
          <w:sz w:val="24"/>
          <w:szCs w:val="24"/>
        </w:rPr>
      </w:pPr>
    </w:p>
    <w:p w14:paraId="365A2529" w14:textId="21EE37BB" w:rsidR="00DA37F9" w:rsidRPr="00E56460" w:rsidRDefault="00A60DBE" w:rsidP="001005F7">
      <w:pPr>
        <w:ind w:left="851"/>
        <w:rPr>
          <w:sz w:val="24"/>
          <w:szCs w:val="24"/>
        </w:rPr>
      </w:pPr>
      <w:proofErr w:type="spellStart"/>
      <w:r w:rsidRPr="00E56460">
        <w:rPr>
          <w:sz w:val="24"/>
          <w:szCs w:val="24"/>
        </w:rPr>
        <w:t>Ruxolitinibs</w:t>
      </w:r>
      <w:proofErr w:type="spellEnd"/>
      <w:r w:rsidRPr="00E56460">
        <w:rPr>
          <w:sz w:val="24"/>
          <w:szCs w:val="24"/>
        </w:rPr>
        <w:t xml:space="preserve"> sikkerhed hos</w:t>
      </w:r>
      <w:r w:rsidRPr="00E56460">
        <w:rPr>
          <w:spacing w:val="-1"/>
          <w:sz w:val="24"/>
          <w:szCs w:val="24"/>
        </w:rPr>
        <w:t xml:space="preserve"> </w:t>
      </w:r>
      <w:r w:rsidRPr="00E56460">
        <w:rPr>
          <w:sz w:val="24"/>
          <w:szCs w:val="24"/>
        </w:rPr>
        <w:t>MF-patienter</w:t>
      </w:r>
      <w:r w:rsidRPr="00E56460">
        <w:rPr>
          <w:spacing w:val="-4"/>
          <w:sz w:val="24"/>
          <w:szCs w:val="24"/>
        </w:rPr>
        <w:t xml:space="preserve"> </w:t>
      </w:r>
      <w:r w:rsidRPr="00E56460">
        <w:rPr>
          <w:sz w:val="24"/>
          <w:szCs w:val="24"/>
        </w:rPr>
        <w:t>blev evalueret</w:t>
      </w:r>
      <w:r w:rsidRPr="00E56460">
        <w:rPr>
          <w:spacing w:val="-1"/>
          <w:sz w:val="24"/>
          <w:szCs w:val="24"/>
        </w:rPr>
        <w:t xml:space="preserve"> </w:t>
      </w:r>
      <w:r w:rsidRPr="00E56460">
        <w:rPr>
          <w:sz w:val="24"/>
          <w:szCs w:val="24"/>
        </w:rPr>
        <w:t>ved</w:t>
      </w:r>
      <w:r w:rsidRPr="00E56460">
        <w:rPr>
          <w:spacing w:val="-4"/>
          <w:sz w:val="24"/>
          <w:szCs w:val="24"/>
        </w:rPr>
        <w:t xml:space="preserve"> </w:t>
      </w:r>
      <w:r w:rsidRPr="00E56460">
        <w:rPr>
          <w:sz w:val="24"/>
          <w:szCs w:val="24"/>
        </w:rPr>
        <w:t>hjælp</w:t>
      </w:r>
      <w:r w:rsidRPr="00E56460">
        <w:rPr>
          <w:spacing w:val="-5"/>
          <w:sz w:val="24"/>
          <w:szCs w:val="24"/>
        </w:rPr>
        <w:t xml:space="preserve"> </w:t>
      </w:r>
      <w:r w:rsidRPr="00E56460">
        <w:rPr>
          <w:sz w:val="24"/>
          <w:szCs w:val="24"/>
        </w:rPr>
        <w:t>af</w:t>
      </w:r>
      <w:r w:rsidRPr="00E56460">
        <w:rPr>
          <w:spacing w:val="-4"/>
          <w:sz w:val="24"/>
          <w:szCs w:val="24"/>
        </w:rPr>
        <w:t xml:space="preserve"> </w:t>
      </w:r>
      <w:r w:rsidRPr="00E56460">
        <w:rPr>
          <w:sz w:val="24"/>
          <w:szCs w:val="24"/>
        </w:rPr>
        <w:t>langtidsopfølgningsdata fra</w:t>
      </w:r>
      <w:r w:rsidRPr="00E56460">
        <w:rPr>
          <w:spacing w:val="-4"/>
          <w:sz w:val="24"/>
          <w:szCs w:val="24"/>
        </w:rPr>
        <w:t xml:space="preserve"> </w:t>
      </w:r>
      <w:r w:rsidRPr="00E56460">
        <w:rPr>
          <w:sz w:val="24"/>
          <w:szCs w:val="24"/>
        </w:rPr>
        <w:t xml:space="preserve">to fase 3 studier (COMFORT-I og COMFORT-II), inklusive data fra patienter, der oprindeligt blev randomiseret til </w:t>
      </w:r>
      <w:proofErr w:type="spellStart"/>
      <w:r w:rsidRPr="00E56460">
        <w:rPr>
          <w:sz w:val="24"/>
          <w:szCs w:val="24"/>
        </w:rPr>
        <w:t>ruxolitinib</w:t>
      </w:r>
      <w:proofErr w:type="spellEnd"/>
      <w:r w:rsidRPr="00E56460">
        <w:rPr>
          <w:sz w:val="24"/>
          <w:szCs w:val="24"/>
        </w:rPr>
        <w:t xml:space="preserve"> (n=301) og patienter, der modtog </w:t>
      </w:r>
      <w:proofErr w:type="spellStart"/>
      <w:r w:rsidRPr="00E56460">
        <w:rPr>
          <w:sz w:val="24"/>
          <w:szCs w:val="24"/>
        </w:rPr>
        <w:t>ruxolitinib</w:t>
      </w:r>
      <w:proofErr w:type="spellEnd"/>
      <w:r w:rsidRPr="00E56460">
        <w:rPr>
          <w:sz w:val="24"/>
          <w:szCs w:val="24"/>
        </w:rPr>
        <w:t xml:space="preserve"> efter at have overgået fra</w:t>
      </w:r>
      <w:r w:rsidR="00385D82">
        <w:rPr>
          <w:sz w:val="24"/>
          <w:szCs w:val="24"/>
        </w:rPr>
        <w:t xml:space="preserve"> </w:t>
      </w:r>
      <w:r w:rsidRPr="00E56460">
        <w:rPr>
          <w:sz w:val="24"/>
          <w:szCs w:val="24"/>
        </w:rPr>
        <w:t>kontrolbehandlinger</w:t>
      </w:r>
      <w:r w:rsidRPr="00E56460">
        <w:rPr>
          <w:spacing w:val="-5"/>
          <w:sz w:val="24"/>
          <w:szCs w:val="24"/>
        </w:rPr>
        <w:t xml:space="preserve"> </w:t>
      </w:r>
      <w:r w:rsidRPr="00E56460">
        <w:rPr>
          <w:sz w:val="24"/>
          <w:szCs w:val="24"/>
        </w:rPr>
        <w:t>(n=156).</w:t>
      </w:r>
      <w:r w:rsidRPr="00E56460">
        <w:rPr>
          <w:spacing w:val="-5"/>
          <w:sz w:val="24"/>
          <w:szCs w:val="24"/>
        </w:rPr>
        <w:t xml:space="preserve"> </w:t>
      </w:r>
      <w:r w:rsidRPr="00E56460">
        <w:rPr>
          <w:sz w:val="24"/>
          <w:szCs w:val="24"/>
        </w:rPr>
        <w:t>Den</w:t>
      </w:r>
      <w:r w:rsidRPr="00E56460">
        <w:rPr>
          <w:spacing w:val="-6"/>
          <w:sz w:val="24"/>
          <w:szCs w:val="24"/>
        </w:rPr>
        <w:t xml:space="preserve"> </w:t>
      </w:r>
      <w:proofErr w:type="spellStart"/>
      <w:r w:rsidRPr="00E56460">
        <w:rPr>
          <w:sz w:val="24"/>
          <w:szCs w:val="24"/>
        </w:rPr>
        <w:t>mediane</w:t>
      </w:r>
      <w:proofErr w:type="spellEnd"/>
      <w:r w:rsidRPr="00E56460">
        <w:rPr>
          <w:spacing w:val="-5"/>
          <w:sz w:val="24"/>
          <w:szCs w:val="24"/>
        </w:rPr>
        <w:t xml:space="preserve"> </w:t>
      </w:r>
      <w:r w:rsidRPr="00E56460">
        <w:rPr>
          <w:sz w:val="24"/>
          <w:szCs w:val="24"/>
        </w:rPr>
        <w:t>eksponering,</w:t>
      </w:r>
      <w:r w:rsidRPr="00E56460">
        <w:rPr>
          <w:spacing w:val="-5"/>
          <w:sz w:val="24"/>
          <w:szCs w:val="24"/>
        </w:rPr>
        <w:t xml:space="preserve"> </w:t>
      </w:r>
      <w:r w:rsidRPr="00E56460">
        <w:rPr>
          <w:sz w:val="24"/>
          <w:szCs w:val="24"/>
        </w:rPr>
        <w:t>som</w:t>
      </w:r>
      <w:r w:rsidRPr="00E56460">
        <w:rPr>
          <w:spacing w:val="-4"/>
          <w:sz w:val="24"/>
          <w:szCs w:val="24"/>
        </w:rPr>
        <w:t xml:space="preserve"> </w:t>
      </w:r>
      <w:r w:rsidRPr="00E56460">
        <w:rPr>
          <w:sz w:val="24"/>
          <w:szCs w:val="24"/>
        </w:rPr>
        <w:t>bivirkningsfrekvenskategorierne</w:t>
      </w:r>
      <w:r w:rsidRPr="00E56460">
        <w:rPr>
          <w:spacing w:val="-4"/>
          <w:sz w:val="24"/>
          <w:szCs w:val="24"/>
        </w:rPr>
        <w:t xml:space="preserve"> </w:t>
      </w:r>
      <w:r w:rsidRPr="00E56460">
        <w:rPr>
          <w:sz w:val="24"/>
          <w:szCs w:val="24"/>
        </w:rPr>
        <w:t>bygger på for MF-patienter, var 30,5 måneder (interval: 0,3 til 68,1 måneder).</w:t>
      </w:r>
    </w:p>
    <w:p w14:paraId="1842CC51" w14:textId="77777777" w:rsidR="00DA37F9" w:rsidRPr="00E56460" w:rsidRDefault="00DA37F9" w:rsidP="001005F7">
      <w:pPr>
        <w:ind w:left="851"/>
        <w:rPr>
          <w:sz w:val="24"/>
          <w:szCs w:val="24"/>
        </w:rPr>
      </w:pPr>
    </w:p>
    <w:p w14:paraId="0EDE2D95" w14:textId="01248F1F" w:rsidR="00A60DBE" w:rsidRPr="00E56460" w:rsidRDefault="00A60DBE" w:rsidP="001005F7">
      <w:pPr>
        <w:ind w:left="851"/>
        <w:rPr>
          <w:sz w:val="24"/>
          <w:szCs w:val="24"/>
        </w:rPr>
      </w:pPr>
      <w:proofErr w:type="spellStart"/>
      <w:r w:rsidRPr="00E56460">
        <w:rPr>
          <w:sz w:val="24"/>
          <w:szCs w:val="24"/>
        </w:rPr>
        <w:t>Ruxolitinibs</w:t>
      </w:r>
      <w:proofErr w:type="spellEnd"/>
      <w:r w:rsidRPr="00E56460">
        <w:rPr>
          <w:sz w:val="24"/>
          <w:szCs w:val="24"/>
        </w:rPr>
        <w:t xml:space="preserve"> sikkerhed</w:t>
      </w:r>
      <w:r w:rsidRPr="00E56460">
        <w:rPr>
          <w:spacing w:val="-4"/>
          <w:sz w:val="24"/>
          <w:szCs w:val="24"/>
        </w:rPr>
        <w:t xml:space="preserve"> </w:t>
      </w:r>
      <w:r w:rsidRPr="00E56460">
        <w:rPr>
          <w:sz w:val="24"/>
          <w:szCs w:val="24"/>
        </w:rPr>
        <w:t>hos</w:t>
      </w:r>
      <w:r w:rsidRPr="00E56460">
        <w:rPr>
          <w:spacing w:val="-3"/>
          <w:sz w:val="24"/>
          <w:szCs w:val="24"/>
        </w:rPr>
        <w:t xml:space="preserve"> </w:t>
      </w:r>
      <w:r w:rsidRPr="00E56460">
        <w:rPr>
          <w:sz w:val="24"/>
          <w:szCs w:val="24"/>
        </w:rPr>
        <w:t>PV-patienter blev</w:t>
      </w:r>
      <w:r w:rsidRPr="00E56460">
        <w:rPr>
          <w:spacing w:val="-6"/>
          <w:sz w:val="24"/>
          <w:szCs w:val="24"/>
        </w:rPr>
        <w:t xml:space="preserve"> </w:t>
      </w:r>
      <w:r w:rsidRPr="00E56460">
        <w:rPr>
          <w:sz w:val="24"/>
          <w:szCs w:val="24"/>
        </w:rPr>
        <w:t>evalueret</w:t>
      </w:r>
      <w:r w:rsidRPr="00E56460">
        <w:rPr>
          <w:spacing w:val="-3"/>
          <w:sz w:val="24"/>
          <w:szCs w:val="24"/>
        </w:rPr>
        <w:t xml:space="preserve"> </w:t>
      </w:r>
      <w:r w:rsidRPr="00E56460">
        <w:rPr>
          <w:sz w:val="24"/>
          <w:szCs w:val="24"/>
        </w:rPr>
        <w:t>ved</w:t>
      </w:r>
      <w:r w:rsidRPr="00E56460">
        <w:rPr>
          <w:spacing w:val="-5"/>
          <w:sz w:val="24"/>
          <w:szCs w:val="24"/>
        </w:rPr>
        <w:t xml:space="preserve"> </w:t>
      </w:r>
      <w:r w:rsidRPr="00E56460">
        <w:rPr>
          <w:sz w:val="24"/>
          <w:szCs w:val="24"/>
        </w:rPr>
        <w:t>hjælp</w:t>
      </w:r>
      <w:r w:rsidRPr="00E56460">
        <w:rPr>
          <w:spacing w:val="-7"/>
          <w:sz w:val="24"/>
          <w:szCs w:val="24"/>
        </w:rPr>
        <w:t xml:space="preserve"> </w:t>
      </w:r>
      <w:r w:rsidRPr="00E56460">
        <w:rPr>
          <w:sz w:val="24"/>
          <w:szCs w:val="24"/>
        </w:rPr>
        <w:t>af</w:t>
      </w:r>
      <w:r w:rsidRPr="00E56460">
        <w:rPr>
          <w:spacing w:val="-5"/>
          <w:sz w:val="24"/>
          <w:szCs w:val="24"/>
        </w:rPr>
        <w:t xml:space="preserve"> </w:t>
      </w:r>
      <w:r w:rsidRPr="00E56460">
        <w:rPr>
          <w:sz w:val="24"/>
          <w:szCs w:val="24"/>
        </w:rPr>
        <w:t>langtids</w:t>
      </w:r>
      <w:r w:rsidR="003D5FB5">
        <w:rPr>
          <w:sz w:val="24"/>
          <w:szCs w:val="24"/>
        </w:rPr>
        <w:softHyphen/>
      </w:r>
      <w:r w:rsidRPr="00E56460">
        <w:rPr>
          <w:sz w:val="24"/>
          <w:szCs w:val="24"/>
        </w:rPr>
        <w:t>opfølgningsdata</w:t>
      </w:r>
      <w:r w:rsidRPr="00E56460">
        <w:rPr>
          <w:spacing w:val="-4"/>
          <w:sz w:val="24"/>
          <w:szCs w:val="24"/>
        </w:rPr>
        <w:t xml:space="preserve"> </w:t>
      </w:r>
      <w:r w:rsidRPr="00E56460">
        <w:rPr>
          <w:sz w:val="24"/>
          <w:szCs w:val="24"/>
        </w:rPr>
        <w:t>fra</w:t>
      </w:r>
      <w:r w:rsidRPr="00E56460">
        <w:rPr>
          <w:spacing w:val="-6"/>
          <w:sz w:val="24"/>
          <w:szCs w:val="24"/>
        </w:rPr>
        <w:t xml:space="preserve"> </w:t>
      </w:r>
      <w:r w:rsidRPr="00E56460">
        <w:rPr>
          <w:sz w:val="24"/>
          <w:szCs w:val="24"/>
        </w:rPr>
        <w:t>to</w:t>
      </w:r>
      <w:r w:rsidRPr="00E56460">
        <w:rPr>
          <w:spacing w:val="-3"/>
          <w:sz w:val="24"/>
          <w:szCs w:val="24"/>
        </w:rPr>
        <w:t xml:space="preserve"> </w:t>
      </w:r>
      <w:r w:rsidRPr="00E56460">
        <w:rPr>
          <w:spacing w:val="-4"/>
          <w:sz w:val="24"/>
          <w:szCs w:val="24"/>
        </w:rPr>
        <w:t xml:space="preserve">fase </w:t>
      </w:r>
      <w:r w:rsidRPr="00E56460">
        <w:rPr>
          <w:sz w:val="24"/>
          <w:szCs w:val="24"/>
        </w:rPr>
        <w:t xml:space="preserve">3 studier (RESPONSE, RESPONSE 2), inklusive data fra patienter, der oprindeligt blev randomiseret til </w:t>
      </w:r>
      <w:proofErr w:type="spellStart"/>
      <w:r w:rsidRPr="00E56460">
        <w:rPr>
          <w:sz w:val="24"/>
          <w:szCs w:val="24"/>
        </w:rPr>
        <w:t>ruxolitinib</w:t>
      </w:r>
      <w:proofErr w:type="spellEnd"/>
      <w:r w:rsidRPr="00E56460">
        <w:rPr>
          <w:sz w:val="24"/>
          <w:szCs w:val="24"/>
        </w:rPr>
        <w:t xml:space="preserve"> (n=184) og patienter, der modtog </w:t>
      </w:r>
      <w:proofErr w:type="spellStart"/>
      <w:r w:rsidRPr="00E56460">
        <w:rPr>
          <w:sz w:val="24"/>
          <w:szCs w:val="24"/>
        </w:rPr>
        <w:t>ruxolitinib</w:t>
      </w:r>
      <w:proofErr w:type="spellEnd"/>
      <w:r w:rsidRPr="00E56460">
        <w:rPr>
          <w:sz w:val="24"/>
          <w:szCs w:val="24"/>
        </w:rPr>
        <w:t xml:space="preserve"> efter at have overgået fra kontrolbehandlinger</w:t>
      </w:r>
      <w:r w:rsidRPr="00E56460">
        <w:rPr>
          <w:spacing w:val="-5"/>
          <w:sz w:val="24"/>
          <w:szCs w:val="24"/>
        </w:rPr>
        <w:t xml:space="preserve"> </w:t>
      </w:r>
      <w:r w:rsidRPr="00E56460">
        <w:rPr>
          <w:sz w:val="24"/>
          <w:szCs w:val="24"/>
        </w:rPr>
        <w:t>(n=156).</w:t>
      </w:r>
      <w:r w:rsidRPr="00E56460">
        <w:rPr>
          <w:spacing w:val="-4"/>
          <w:sz w:val="24"/>
          <w:szCs w:val="24"/>
        </w:rPr>
        <w:t xml:space="preserve"> </w:t>
      </w:r>
      <w:r w:rsidRPr="00E56460">
        <w:rPr>
          <w:sz w:val="24"/>
          <w:szCs w:val="24"/>
        </w:rPr>
        <w:t>Den</w:t>
      </w:r>
      <w:r w:rsidRPr="00E56460">
        <w:rPr>
          <w:spacing w:val="-7"/>
          <w:sz w:val="24"/>
          <w:szCs w:val="24"/>
        </w:rPr>
        <w:t xml:space="preserve"> </w:t>
      </w:r>
      <w:proofErr w:type="spellStart"/>
      <w:r w:rsidRPr="00E56460">
        <w:rPr>
          <w:sz w:val="24"/>
          <w:szCs w:val="24"/>
        </w:rPr>
        <w:t>mediane</w:t>
      </w:r>
      <w:proofErr w:type="spellEnd"/>
      <w:r w:rsidRPr="00E56460">
        <w:rPr>
          <w:spacing w:val="-5"/>
          <w:sz w:val="24"/>
          <w:szCs w:val="24"/>
        </w:rPr>
        <w:t xml:space="preserve"> </w:t>
      </w:r>
      <w:r w:rsidRPr="00E56460">
        <w:rPr>
          <w:sz w:val="24"/>
          <w:szCs w:val="24"/>
        </w:rPr>
        <w:t>eksponering,</w:t>
      </w:r>
      <w:r w:rsidRPr="00E56460">
        <w:rPr>
          <w:spacing w:val="-5"/>
          <w:sz w:val="24"/>
          <w:szCs w:val="24"/>
        </w:rPr>
        <w:t xml:space="preserve"> </w:t>
      </w:r>
      <w:r w:rsidRPr="00E56460">
        <w:rPr>
          <w:sz w:val="24"/>
          <w:szCs w:val="24"/>
        </w:rPr>
        <w:t>som</w:t>
      </w:r>
      <w:r w:rsidRPr="00E56460">
        <w:rPr>
          <w:spacing w:val="-4"/>
          <w:sz w:val="24"/>
          <w:szCs w:val="24"/>
        </w:rPr>
        <w:t xml:space="preserve"> </w:t>
      </w:r>
      <w:r w:rsidRPr="00E56460">
        <w:rPr>
          <w:sz w:val="24"/>
          <w:szCs w:val="24"/>
        </w:rPr>
        <w:t>bivirkningsfrekvenskategorierne</w:t>
      </w:r>
      <w:r w:rsidRPr="00E56460">
        <w:rPr>
          <w:spacing w:val="-4"/>
          <w:sz w:val="24"/>
          <w:szCs w:val="24"/>
        </w:rPr>
        <w:t xml:space="preserve"> </w:t>
      </w:r>
      <w:r w:rsidRPr="00E56460">
        <w:rPr>
          <w:sz w:val="24"/>
          <w:szCs w:val="24"/>
        </w:rPr>
        <w:t>bygger på for PV-patienter, var 41,7 måneder (interval: 0,03 til 59,7 måneder).</w:t>
      </w:r>
    </w:p>
    <w:p w14:paraId="7C87616D" w14:textId="77777777" w:rsidR="00A60DBE" w:rsidRPr="00E56460" w:rsidRDefault="00A60DBE" w:rsidP="001005F7">
      <w:pPr>
        <w:ind w:left="851"/>
        <w:rPr>
          <w:sz w:val="24"/>
          <w:szCs w:val="24"/>
        </w:rPr>
      </w:pPr>
    </w:p>
    <w:p w14:paraId="70B18A8E" w14:textId="77777777" w:rsidR="00A60DBE" w:rsidRPr="00E56460" w:rsidRDefault="00A60DBE" w:rsidP="001005F7">
      <w:pPr>
        <w:ind w:left="851"/>
        <w:rPr>
          <w:sz w:val="24"/>
          <w:szCs w:val="24"/>
        </w:rPr>
      </w:pPr>
      <w:proofErr w:type="spellStart"/>
      <w:r w:rsidRPr="00E56460">
        <w:rPr>
          <w:sz w:val="24"/>
          <w:szCs w:val="24"/>
        </w:rPr>
        <w:lastRenderedPageBreak/>
        <w:t>Ruxolitinibs</w:t>
      </w:r>
      <w:proofErr w:type="spellEnd"/>
      <w:r w:rsidRPr="00E56460">
        <w:rPr>
          <w:sz w:val="24"/>
          <w:szCs w:val="24"/>
        </w:rPr>
        <w:t xml:space="preserve"> sikkerhed</w:t>
      </w:r>
      <w:r w:rsidRPr="00E56460">
        <w:rPr>
          <w:spacing w:val="-3"/>
          <w:sz w:val="24"/>
          <w:szCs w:val="24"/>
        </w:rPr>
        <w:t xml:space="preserve"> </w:t>
      </w:r>
      <w:r w:rsidRPr="00E56460">
        <w:rPr>
          <w:sz w:val="24"/>
          <w:szCs w:val="24"/>
        </w:rPr>
        <w:t>hos</w:t>
      </w:r>
      <w:r w:rsidRPr="00E56460">
        <w:rPr>
          <w:spacing w:val="-3"/>
          <w:sz w:val="24"/>
          <w:szCs w:val="24"/>
        </w:rPr>
        <w:t xml:space="preserve"> </w:t>
      </w:r>
      <w:r w:rsidRPr="00E56460">
        <w:rPr>
          <w:sz w:val="24"/>
          <w:szCs w:val="24"/>
        </w:rPr>
        <w:t>patienter</w:t>
      </w:r>
      <w:r w:rsidRPr="00E56460">
        <w:rPr>
          <w:spacing w:val="-4"/>
          <w:sz w:val="24"/>
          <w:szCs w:val="24"/>
        </w:rPr>
        <w:t xml:space="preserve"> </w:t>
      </w:r>
      <w:r w:rsidRPr="00E56460">
        <w:rPr>
          <w:sz w:val="24"/>
          <w:szCs w:val="24"/>
        </w:rPr>
        <w:t>med</w:t>
      </w:r>
      <w:r w:rsidRPr="00E56460">
        <w:rPr>
          <w:spacing w:val="-3"/>
          <w:sz w:val="24"/>
          <w:szCs w:val="24"/>
        </w:rPr>
        <w:t xml:space="preserve"> </w:t>
      </w:r>
      <w:r w:rsidRPr="00E56460">
        <w:rPr>
          <w:sz w:val="24"/>
          <w:szCs w:val="24"/>
        </w:rPr>
        <w:t>akut</w:t>
      </w:r>
      <w:r w:rsidRPr="00E56460">
        <w:rPr>
          <w:spacing w:val="-3"/>
          <w:sz w:val="24"/>
          <w:szCs w:val="24"/>
        </w:rPr>
        <w:t xml:space="preserve"> </w:t>
      </w:r>
      <w:proofErr w:type="spellStart"/>
      <w:r w:rsidRPr="00E56460">
        <w:rPr>
          <w:sz w:val="24"/>
          <w:szCs w:val="24"/>
        </w:rPr>
        <w:t>GvHD</w:t>
      </w:r>
      <w:proofErr w:type="spellEnd"/>
      <w:r w:rsidRPr="00E56460">
        <w:rPr>
          <w:spacing w:val="-4"/>
          <w:sz w:val="24"/>
          <w:szCs w:val="24"/>
        </w:rPr>
        <w:t xml:space="preserve"> </w:t>
      </w:r>
      <w:r w:rsidRPr="00E56460">
        <w:rPr>
          <w:sz w:val="24"/>
          <w:szCs w:val="24"/>
        </w:rPr>
        <w:t>blev</w:t>
      </w:r>
      <w:r w:rsidRPr="00E56460">
        <w:rPr>
          <w:spacing w:val="-3"/>
          <w:sz w:val="24"/>
          <w:szCs w:val="24"/>
        </w:rPr>
        <w:t xml:space="preserve"> </w:t>
      </w:r>
      <w:r w:rsidRPr="00E56460">
        <w:rPr>
          <w:sz w:val="24"/>
          <w:szCs w:val="24"/>
        </w:rPr>
        <w:t>evalueret i fase</w:t>
      </w:r>
      <w:r w:rsidRPr="00E56460">
        <w:rPr>
          <w:spacing w:val="-3"/>
          <w:sz w:val="24"/>
          <w:szCs w:val="24"/>
        </w:rPr>
        <w:t xml:space="preserve"> </w:t>
      </w:r>
      <w:r w:rsidRPr="00E56460">
        <w:rPr>
          <w:sz w:val="24"/>
          <w:szCs w:val="24"/>
        </w:rPr>
        <w:t>3-studiet REACH2 og</w:t>
      </w:r>
      <w:r w:rsidRPr="00E56460">
        <w:rPr>
          <w:spacing w:val="-3"/>
          <w:sz w:val="24"/>
          <w:szCs w:val="24"/>
        </w:rPr>
        <w:t xml:space="preserve"> </w:t>
      </w:r>
      <w:r w:rsidRPr="00E56460">
        <w:rPr>
          <w:spacing w:val="-10"/>
          <w:sz w:val="24"/>
          <w:szCs w:val="24"/>
        </w:rPr>
        <w:t xml:space="preserve">i </w:t>
      </w:r>
      <w:r w:rsidRPr="00E56460">
        <w:rPr>
          <w:sz w:val="24"/>
          <w:szCs w:val="24"/>
        </w:rPr>
        <w:t>fase</w:t>
      </w:r>
      <w:r w:rsidRPr="00E56460">
        <w:rPr>
          <w:spacing w:val="-4"/>
          <w:sz w:val="24"/>
          <w:szCs w:val="24"/>
        </w:rPr>
        <w:t xml:space="preserve"> </w:t>
      </w:r>
      <w:r w:rsidRPr="00E56460">
        <w:rPr>
          <w:sz w:val="24"/>
          <w:szCs w:val="24"/>
        </w:rPr>
        <w:t>2-studiet</w:t>
      </w:r>
      <w:r w:rsidRPr="00E56460">
        <w:rPr>
          <w:spacing w:val="-1"/>
          <w:sz w:val="24"/>
          <w:szCs w:val="24"/>
        </w:rPr>
        <w:t xml:space="preserve"> </w:t>
      </w:r>
      <w:r w:rsidRPr="00E56460">
        <w:rPr>
          <w:sz w:val="24"/>
          <w:szCs w:val="24"/>
        </w:rPr>
        <w:t>REACH4. REACH2</w:t>
      </w:r>
      <w:r w:rsidRPr="00E56460">
        <w:rPr>
          <w:spacing w:val="-1"/>
          <w:sz w:val="24"/>
          <w:szCs w:val="24"/>
        </w:rPr>
        <w:t xml:space="preserve"> </w:t>
      </w:r>
      <w:r w:rsidRPr="00E56460">
        <w:rPr>
          <w:sz w:val="24"/>
          <w:szCs w:val="24"/>
        </w:rPr>
        <w:t>inkluderede data</w:t>
      </w:r>
      <w:r w:rsidRPr="00E56460">
        <w:rPr>
          <w:spacing w:val="-4"/>
          <w:sz w:val="24"/>
          <w:szCs w:val="24"/>
        </w:rPr>
        <w:t xml:space="preserve"> </w:t>
      </w:r>
      <w:r w:rsidRPr="00E56460">
        <w:rPr>
          <w:sz w:val="24"/>
          <w:szCs w:val="24"/>
        </w:rPr>
        <w:t>fra</w:t>
      </w:r>
      <w:r w:rsidRPr="00E56460">
        <w:rPr>
          <w:spacing w:val="-1"/>
          <w:sz w:val="24"/>
          <w:szCs w:val="24"/>
        </w:rPr>
        <w:t xml:space="preserve"> </w:t>
      </w:r>
      <w:r w:rsidRPr="00E56460">
        <w:rPr>
          <w:sz w:val="24"/>
          <w:szCs w:val="24"/>
        </w:rPr>
        <w:t>201 patienter</w:t>
      </w:r>
      <w:r w:rsidRPr="00E56460">
        <w:rPr>
          <w:spacing w:val="-3"/>
          <w:sz w:val="24"/>
          <w:szCs w:val="24"/>
        </w:rPr>
        <w:t xml:space="preserve"> </w:t>
      </w:r>
      <w:r w:rsidRPr="00E56460">
        <w:rPr>
          <w:sz w:val="24"/>
          <w:szCs w:val="24"/>
        </w:rPr>
        <w:t>i</w:t>
      </w:r>
      <w:r w:rsidRPr="00E56460">
        <w:rPr>
          <w:spacing w:val="-1"/>
          <w:sz w:val="24"/>
          <w:szCs w:val="24"/>
        </w:rPr>
        <w:t xml:space="preserve"> </w:t>
      </w:r>
      <w:r w:rsidRPr="00E56460">
        <w:rPr>
          <w:sz w:val="24"/>
          <w:szCs w:val="24"/>
        </w:rPr>
        <w:t>alderen</w:t>
      </w:r>
      <w:r w:rsidRPr="00E56460">
        <w:rPr>
          <w:spacing w:val="-4"/>
          <w:sz w:val="24"/>
          <w:szCs w:val="24"/>
        </w:rPr>
        <w:t xml:space="preserve"> </w:t>
      </w:r>
      <w:r w:rsidRPr="00E56460">
        <w:rPr>
          <w:sz w:val="24"/>
          <w:szCs w:val="24"/>
        </w:rPr>
        <w:t>≥12 år,</w:t>
      </w:r>
      <w:r w:rsidRPr="00E56460">
        <w:rPr>
          <w:spacing w:val="-5"/>
          <w:sz w:val="24"/>
          <w:szCs w:val="24"/>
        </w:rPr>
        <w:t xml:space="preserve"> </w:t>
      </w:r>
      <w:r w:rsidRPr="00E56460">
        <w:rPr>
          <w:sz w:val="24"/>
          <w:szCs w:val="24"/>
        </w:rPr>
        <w:t>som</w:t>
      </w:r>
      <w:r w:rsidRPr="00E56460">
        <w:rPr>
          <w:spacing w:val="-3"/>
          <w:sz w:val="24"/>
          <w:szCs w:val="24"/>
        </w:rPr>
        <w:t xml:space="preserve"> </w:t>
      </w:r>
      <w:r w:rsidRPr="00E56460">
        <w:rPr>
          <w:sz w:val="24"/>
          <w:szCs w:val="24"/>
        </w:rPr>
        <w:t xml:space="preserve">oprindeligt blev randomiseret til </w:t>
      </w:r>
      <w:proofErr w:type="spellStart"/>
      <w:r w:rsidRPr="00E56460">
        <w:rPr>
          <w:sz w:val="24"/>
          <w:szCs w:val="24"/>
        </w:rPr>
        <w:t>ruxolitinib</w:t>
      </w:r>
      <w:proofErr w:type="spellEnd"/>
      <w:r w:rsidRPr="00E56460">
        <w:rPr>
          <w:sz w:val="24"/>
          <w:szCs w:val="24"/>
        </w:rPr>
        <w:t xml:space="preserve"> (n=152), og patienter, der fik </w:t>
      </w:r>
      <w:proofErr w:type="spellStart"/>
      <w:r w:rsidRPr="00E56460">
        <w:rPr>
          <w:sz w:val="24"/>
          <w:szCs w:val="24"/>
        </w:rPr>
        <w:t>ruxolitinib</w:t>
      </w:r>
      <w:proofErr w:type="spellEnd"/>
      <w:r w:rsidRPr="00E56460">
        <w:rPr>
          <w:sz w:val="24"/>
          <w:szCs w:val="24"/>
        </w:rPr>
        <w:t xml:space="preserve"> efter at have overgået fra den bedste tilgængelige behandling (BAT) (n=49). Den </w:t>
      </w:r>
      <w:proofErr w:type="spellStart"/>
      <w:r w:rsidRPr="00E56460">
        <w:rPr>
          <w:sz w:val="24"/>
          <w:szCs w:val="24"/>
        </w:rPr>
        <w:t>mediane</w:t>
      </w:r>
      <w:proofErr w:type="spellEnd"/>
      <w:r w:rsidRPr="00E56460">
        <w:rPr>
          <w:sz w:val="24"/>
          <w:szCs w:val="24"/>
        </w:rPr>
        <w:t xml:space="preserve"> eksponering, som bivirkningsfrekvenskategorierne bygger på, var 8,9 uger (interval: 0,3 til 66,1 uger). I den samlede gruppe af pædiatriske patienter i alderen ≥2</w:t>
      </w:r>
      <w:r w:rsidRPr="00E56460">
        <w:rPr>
          <w:spacing w:val="-1"/>
          <w:sz w:val="24"/>
          <w:szCs w:val="24"/>
        </w:rPr>
        <w:t xml:space="preserve"> </w:t>
      </w:r>
      <w:r w:rsidRPr="00E56460">
        <w:rPr>
          <w:sz w:val="24"/>
          <w:szCs w:val="24"/>
        </w:rPr>
        <w:t xml:space="preserve">år (6 patienter i REACH2 og 45 patienter i REACH4) var den </w:t>
      </w:r>
      <w:proofErr w:type="spellStart"/>
      <w:r w:rsidRPr="00E56460">
        <w:rPr>
          <w:sz w:val="24"/>
          <w:szCs w:val="24"/>
        </w:rPr>
        <w:t>mediane</w:t>
      </w:r>
      <w:proofErr w:type="spellEnd"/>
      <w:r w:rsidRPr="00E56460">
        <w:rPr>
          <w:sz w:val="24"/>
          <w:szCs w:val="24"/>
        </w:rPr>
        <w:t xml:space="preserve"> eksponering 16,7 uger (interval: 1,1 til 48,9 uger).</w:t>
      </w:r>
    </w:p>
    <w:p w14:paraId="661D6271" w14:textId="77777777" w:rsidR="00A60DBE" w:rsidRPr="00E56460" w:rsidRDefault="00A60DBE" w:rsidP="001005F7">
      <w:pPr>
        <w:ind w:left="851"/>
        <w:rPr>
          <w:sz w:val="24"/>
          <w:szCs w:val="24"/>
        </w:rPr>
      </w:pPr>
    </w:p>
    <w:p w14:paraId="105688CF" w14:textId="77777777" w:rsidR="00A60DBE" w:rsidRPr="00E56460" w:rsidRDefault="00A60DBE" w:rsidP="001005F7">
      <w:pPr>
        <w:ind w:left="851"/>
        <w:rPr>
          <w:sz w:val="24"/>
          <w:szCs w:val="24"/>
        </w:rPr>
      </w:pPr>
      <w:proofErr w:type="spellStart"/>
      <w:r w:rsidRPr="00E56460">
        <w:rPr>
          <w:sz w:val="24"/>
          <w:szCs w:val="24"/>
        </w:rPr>
        <w:t>Ruxolitinibs</w:t>
      </w:r>
      <w:proofErr w:type="spellEnd"/>
      <w:r w:rsidRPr="00E56460">
        <w:rPr>
          <w:sz w:val="24"/>
          <w:szCs w:val="24"/>
        </w:rPr>
        <w:t xml:space="preserve"> sikkerhed hos</w:t>
      </w:r>
      <w:r w:rsidRPr="00E56460">
        <w:rPr>
          <w:spacing w:val="-3"/>
          <w:sz w:val="24"/>
          <w:szCs w:val="24"/>
        </w:rPr>
        <w:t xml:space="preserve"> </w:t>
      </w:r>
      <w:r w:rsidRPr="00E56460">
        <w:rPr>
          <w:sz w:val="24"/>
          <w:szCs w:val="24"/>
        </w:rPr>
        <w:t>patienter</w:t>
      </w:r>
      <w:r w:rsidRPr="00E56460">
        <w:rPr>
          <w:spacing w:val="-4"/>
          <w:sz w:val="24"/>
          <w:szCs w:val="24"/>
        </w:rPr>
        <w:t xml:space="preserve"> </w:t>
      </w:r>
      <w:r w:rsidRPr="00E56460">
        <w:rPr>
          <w:sz w:val="24"/>
          <w:szCs w:val="24"/>
        </w:rPr>
        <w:t>med</w:t>
      </w:r>
      <w:r w:rsidRPr="00E56460">
        <w:rPr>
          <w:spacing w:val="-4"/>
          <w:sz w:val="24"/>
          <w:szCs w:val="24"/>
        </w:rPr>
        <w:t xml:space="preserve"> </w:t>
      </w:r>
      <w:r w:rsidRPr="00E56460">
        <w:rPr>
          <w:sz w:val="24"/>
          <w:szCs w:val="24"/>
        </w:rPr>
        <w:t>kronisk</w:t>
      </w:r>
      <w:r w:rsidRPr="00E56460">
        <w:rPr>
          <w:spacing w:val="-3"/>
          <w:sz w:val="24"/>
          <w:szCs w:val="24"/>
        </w:rPr>
        <w:t xml:space="preserve"> </w:t>
      </w:r>
      <w:proofErr w:type="spellStart"/>
      <w:r w:rsidRPr="00E56460">
        <w:rPr>
          <w:sz w:val="24"/>
          <w:szCs w:val="24"/>
        </w:rPr>
        <w:t>GvHD</w:t>
      </w:r>
      <w:proofErr w:type="spellEnd"/>
      <w:r w:rsidRPr="00E56460">
        <w:rPr>
          <w:spacing w:val="-4"/>
          <w:sz w:val="24"/>
          <w:szCs w:val="24"/>
        </w:rPr>
        <w:t xml:space="preserve"> </w:t>
      </w:r>
      <w:r w:rsidRPr="00E56460">
        <w:rPr>
          <w:sz w:val="24"/>
          <w:szCs w:val="24"/>
        </w:rPr>
        <w:t>blev</w:t>
      </w:r>
      <w:r w:rsidRPr="00E56460">
        <w:rPr>
          <w:spacing w:val="-3"/>
          <w:sz w:val="24"/>
          <w:szCs w:val="24"/>
        </w:rPr>
        <w:t xml:space="preserve"> </w:t>
      </w:r>
      <w:r w:rsidRPr="00E56460">
        <w:rPr>
          <w:sz w:val="24"/>
          <w:szCs w:val="24"/>
        </w:rPr>
        <w:t>evalueret</w:t>
      </w:r>
      <w:r w:rsidRPr="00E56460">
        <w:rPr>
          <w:spacing w:val="-5"/>
          <w:sz w:val="24"/>
          <w:szCs w:val="24"/>
        </w:rPr>
        <w:t xml:space="preserve"> </w:t>
      </w:r>
      <w:r w:rsidRPr="00E56460">
        <w:rPr>
          <w:sz w:val="24"/>
          <w:szCs w:val="24"/>
        </w:rPr>
        <w:t>i</w:t>
      </w:r>
      <w:r w:rsidRPr="00E56460">
        <w:rPr>
          <w:spacing w:val="-4"/>
          <w:sz w:val="24"/>
          <w:szCs w:val="24"/>
        </w:rPr>
        <w:t xml:space="preserve"> </w:t>
      </w:r>
      <w:r w:rsidRPr="00E56460">
        <w:rPr>
          <w:sz w:val="24"/>
          <w:szCs w:val="24"/>
        </w:rPr>
        <w:t>fase</w:t>
      </w:r>
      <w:r w:rsidRPr="00E56460">
        <w:rPr>
          <w:spacing w:val="-5"/>
          <w:sz w:val="24"/>
          <w:szCs w:val="24"/>
        </w:rPr>
        <w:t xml:space="preserve"> </w:t>
      </w:r>
      <w:r w:rsidRPr="00E56460">
        <w:rPr>
          <w:sz w:val="24"/>
          <w:szCs w:val="24"/>
        </w:rPr>
        <w:t>3-studiet</w:t>
      </w:r>
      <w:r w:rsidRPr="00E56460">
        <w:rPr>
          <w:spacing w:val="-5"/>
          <w:sz w:val="24"/>
          <w:szCs w:val="24"/>
        </w:rPr>
        <w:t xml:space="preserve"> </w:t>
      </w:r>
      <w:r w:rsidRPr="00E56460">
        <w:rPr>
          <w:sz w:val="24"/>
          <w:szCs w:val="24"/>
        </w:rPr>
        <w:t>REACH3 og</w:t>
      </w:r>
      <w:r w:rsidRPr="00E56460">
        <w:rPr>
          <w:spacing w:val="-3"/>
          <w:sz w:val="24"/>
          <w:szCs w:val="24"/>
        </w:rPr>
        <w:t xml:space="preserve"> </w:t>
      </w:r>
      <w:r w:rsidRPr="00E56460">
        <w:rPr>
          <w:spacing w:val="-10"/>
          <w:sz w:val="24"/>
          <w:szCs w:val="24"/>
        </w:rPr>
        <w:t xml:space="preserve">i </w:t>
      </w:r>
      <w:r w:rsidRPr="00E56460">
        <w:rPr>
          <w:sz w:val="24"/>
          <w:szCs w:val="24"/>
        </w:rPr>
        <w:t>fase</w:t>
      </w:r>
      <w:r w:rsidRPr="00E56460">
        <w:rPr>
          <w:spacing w:val="-1"/>
          <w:sz w:val="24"/>
          <w:szCs w:val="24"/>
        </w:rPr>
        <w:t xml:space="preserve"> </w:t>
      </w:r>
      <w:r w:rsidRPr="00E56460">
        <w:rPr>
          <w:sz w:val="24"/>
          <w:szCs w:val="24"/>
        </w:rPr>
        <w:t>2-studiet REACH5. REACH3 inkluderede data</w:t>
      </w:r>
      <w:r w:rsidRPr="00E56460">
        <w:rPr>
          <w:spacing w:val="-1"/>
          <w:sz w:val="24"/>
          <w:szCs w:val="24"/>
        </w:rPr>
        <w:t xml:space="preserve"> </w:t>
      </w:r>
      <w:r w:rsidRPr="00E56460">
        <w:rPr>
          <w:sz w:val="24"/>
          <w:szCs w:val="24"/>
        </w:rPr>
        <w:t>fra 226 patienter i alderen</w:t>
      </w:r>
      <w:r w:rsidRPr="00E56460">
        <w:rPr>
          <w:spacing w:val="-1"/>
          <w:sz w:val="24"/>
          <w:szCs w:val="24"/>
        </w:rPr>
        <w:t xml:space="preserve"> </w:t>
      </w:r>
      <w:r w:rsidRPr="00E56460">
        <w:rPr>
          <w:sz w:val="24"/>
          <w:szCs w:val="24"/>
        </w:rPr>
        <w:t xml:space="preserve">≥12 år, som oprindeligt blev randomiseret til </w:t>
      </w:r>
      <w:proofErr w:type="spellStart"/>
      <w:r w:rsidRPr="00E56460">
        <w:rPr>
          <w:sz w:val="24"/>
          <w:szCs w:val="24"/>
        </w:rPr>
        <w:t>ruxolitinib</w:t>
      </w:r>
      <w:proofErr w:type="spellEnd"/>
      <w:r w:rsidRPr="00E56460">
        <w:rPr>
          <w:sz w:val="24"/>
          <w:szCs w:val="24"/>
        </w:rPr>
        <w:t xml:space="preserve"> (n=165), og patienter, som fik </w:t>
      </w:r>
      <w:proofErr w:type="spellStart"/>
      <w:r w:rsidRPr="00E56460">
        <w:rPr>
          <w:sz w:val="24"/>
          <w:szCs w:val="24"/>
        </w:rPr>
        <w:t>ruxolitinib</w:t>
      </w:r>
      <w:proofErr w:type="spellEnd"/>
      <w:r w:rsidRPr="00E56460">
        <w:rPr>
          <w:sz w:val="24"/>
          <w:szCs w:val="24"/>
        </w:rPr>
        <w:t xml:space="preserve"> efter at have overgået fra BAT (n=61). Den </w:t>
      </w:r>
      <w:proofErr w:type="spellStart"/>
      <w:r w:rsidRPr="00E56460">
        <w:rPr>
          <w:sz w:val="24"/>
          <w:szCs w:val="24"/>
        </w:rPr>
        <w:t>mediane</w:t>
      </w:r>
      <w:proofErr w:type="spellEnd"/>
      <w:r w:rsidRPr="00E56460">
        <w:rPr>
          <w:sz w:val="24"/>
          <w:szCs w:val="24"/>
        </w:rPr>
        <w:t xml:space="preserve"> eksponering, som bivirkningsfrekvenskategorierne bygger på, var 41,4 uger (interval:</w:t>
      </w:r>
      <w:r w:rsidRPr="00E56460">
        <w:rPr>
          <w:spacing w:val="-1"/>
          <w:sz w:val="24"/>
          <w:szCs w:val="24"/>
        </w:rPr>
        <w:t xml:space="preserve"> </w:t>
      </w:r>
      <w:r w:rsidRPr="00E56460">
        <w:rPr>
          <w:sz w:val="24"/>
          <w:szCs w:val="24"/>
        </w:rPr>
        <w:t>0,7 til</w:t>
      </w:r>
      <w:r w:rsidRPr="00E56460">
        <w:rPr>
          <w:spacing w:val="-1"/>
          <w:sz w:val="24"/>
          <w:szCs w:val="24"/>
        </w:rPr>
        <w:t xml:space="preserve"> </w:t>
      </w:r>
      <w:r w:rsidRPr="00E56460">
        <w:rPr>
          <w:sz w:val="24"/>
          <w:szCs w:val="24"/>
        </w:rPr>
        <w:t>127,3</w:t>
      </w:r>
      <w:r w:rsidRPr="00E56460">
        <w:rPr>
          <w:spacing w:val="-1"/>
          <w:sz w:val="24"/>
          <w:szCs w:val="24"/>
        </w:rPr>
        <w:t xml:space="preserve"> </w:t>
      </w:r>
      <w:r w:rsidRPr="00E56460">
        <w:rPr>
          <w:sz w:val="24"/>
          <w:szCs w:val="24"/>
        </w:rPr>
        <w:t>uger). I</w:t>
      </w:r>
      <w:r w:rsidRPr="00E56460">
        <w:rPr>
          <w:spacing w:val="-4"/>
          <w:sz w:val="24"/>
          <w:szCs w:val="24"/>
        </w:rPr>
        <w:t xml:space="preserve"> </w:t>
      </w:r>
      <w:r w:rsidRPr="00E56460">
        <w:rPr>
          <w:sz w:val="24"/>
          <w:szCs w:val="24"/>
        </w:rPr>
        <w:t>den samlede gruppe af</w:t>
      </w:r>
      <w:r w:rsidRPr="00E56460">
        <w:rPr>
          <w:spacing w:val="-4"/>
          <w:sz w:val="24"/>
          <w:szCs w:val="24"/>
        </w:rPr>
        <w:t xml:space="preserve"> </w:t>
      </w:r>
      <w:r w:rsidRPr="00E56460">
        <w:rPr>
          <w:sz w:val="24"/>
          <w:szCs w:val="24"/>
        </w:rPr>
        <w:t>pædiatriske patienter i</w:t>
      </w:r>
      <w:r w:rsidRPr="00E56460">
        <w:rPr>
          <w:spacing w:val="-4"/>
          <w:sz w:val="24"/>
          <w:szCs w:val="24"/>
        </w:rPr>
        <w:t xml:space="preserve"> </w:t>
      </w:r>
      <w:r w:rsidRPr="00E56460">
        <w:rPr>
          <w:sz w:val="24"/>
          <w:szCs w:val="24"/>
        </w:rPr>
        <w:t>alderen</w:t>
      </w:r>
      <w:r w:rsidRPr="00E56460">
        <w:rPr>
          <w:spacing w:val="-1"/>
          <w:sz w:val="24"/>
          <w:szCs w:val="24"/>
        </w:rPr>
        <w:t xml:space="preserve"> </w:t>
      </w:r>
      <w:r w:rsidRPr="00E56460">
        <w:rPr>
          <w:sz w:val="24"/>
          <w:szCs w:val="24"/>
        </w:rPr>
        <w:t>≥2 år</w:t>
      </w:r>
      <w:r w:rsidRPr="00E56460">
        <w:rPr>
          <w:spacing w:val="-4"/>
          <w:sz w:val="24"/>
          <w:szCs w:val="24"/>
        </w:rPr>
        <w:t xml:space="preserve"> </w:t>
      </w:r>
      <w:r w:rsidRPr="00E56460">
        <w:rPr>
          <w:sz w:val="24"/>
          <w:szCs w:val="24"/>
        </w:rPr>
        <w:t xml:space="preserve">(10 patienter i REACH3 og 45 patienter i REACH5) var den </w:t>
      </w:r>
      <w:proofErr w:type="spellStart"/>
      <w:r w:rsidRPr="00E56460">
        <w:rPr>
          <w:sz w:val="24"/>
          <w:szCs w:val="24"/>
        </w:rPr>
        <w:t>mediane</w:t>
      </w:r>
      <w:proofErr w:type="spellEnd"/>
      <w:r w:rsidRPr="00E56460">
        <w:rPr>
          <w:sz w:val="24"/>
          <w:szCs w:val="24"/>
        </w:rPr>
        <w:t xml:space="preserve"> eksponering 57,1 uger (interval: 2,1 til 155,4 uger).</w:t>
      </w:r>
    </w:p>
    <w:p w14:paraId="62CB150F" w14:textId="77777777" w:rsidR="00A60DBE" w:rsidRPr="00E56460" w:rsidRDefault="00A60DBE" w:rsidP="001005F7">
      <w:pPr>
        <w:ind w:left="851"/>
        <w:rPr>
          <w:sz w:val="24"/>
          <w:szCs w:val="24"/>
        </w:rPr>
      </w:pPr>
      <w:r w:rsidRPr="00E56460">
        <w:rPr>
          <w:sz w:val="24"/>
          <w:szCs w:val="24"/>
        </w:rPr>
        <w:t>Under det kliniske forsøg vurderes alvorligheden af bivirkninger på grundlag af CTCAE, hvor grad</w:t>
      </w:r>
      <w:r w:rsidRPr="00E56460">
        <w:rPr>
          <w:spacing w:val="-3"/>
          <w:sz w:val="24"/>
          <w:szCs w:val="24"/>
        </w:rPr>
        <w:t xml:space="preserve"> </w:t>
      </w:r>
      <w:r w:rsidRPr="00E56460">
        <w:rPr>
          <w:sz w:val="24"/>
          <w:szCs w:val="24"/>
        </w:rPr>
        <w:t>1=mild,</w:t>
      </w:r>
      <w:r w:rsidRPr="00E56460">
        <w:rPr>
          <w:spacing w:val="-3"/>
          <w:sz w:val="24"/>
          <w:szCs w:val="24"/>
        </w:rPr>
        <w:t xml:space="preserve"> </w:t>
      </w:r>
      <w:r w:rsidRPr="00E56460">
        <w:rPr>
          <w:sz w:val="24"/>
          <w:szCs w:val="24"/>
        </w:rPr>
        <w:t>grad</w:t>
      </w:r>
      <w:r w:rsidRPr="00E56460">
        <w:rPr>
          <w:spacing w:val="-3"/>
          <w:sz w:val="24"/>
          <w:szCs w:val="24"/>
        </w:rPr>
        <w:t xml:space="preserve"> </w:t>
      </w:r>
      <w:r w:rsidRPr="00E56460">
        <w:rPr>
          <w:sz w:val="24"/>
          <w:szCs w:val="24"/>
        </w:rPr>
        <w:t>2=moderat,</w:t>
      </w:r>
      <w:r w:rsidRPr="00E56460">
        <w:rPr>
          <w:spacing w:val="-3"/>
          <w:sz w:val="24"/>
          <w:szCs w:val="24"/>
        </w:rPr>
        <w:t xml:space="preserve"> </w:t>
      </w:r>
      <w:r w:rsidRPr="00E56460">
        <w:rPr>
          <w:sz w:val="24"/>
          <w:szCs w:val="24"/>
        </w:rPr>
        <w:t>grad 3=svær,</w:t>
      </w:r>
      <w:r w:rsidRPr="00E56460">
        <w:rPr>
          <w:spacing w:val="-3"/>
          <w:sz w:val="24"/>
          <w:szCs w:val="24"/>
        </w:rPr>
        <w:t xml:space="preserve"> </w:t>
      </w:r>
      <w:r w:rsidRPr="00E56460">
        <w:rPr>
          <w:sz w:val="24"/>
          <w:szCs w:val="24"/>
        </w:rPr>
        <w:t>grad</w:t>
      </w:r>
      <w:r w:rsidRPr="00E56460">
        <w:rPr>
          <w:spacing w:val="-3"/>
          <w:sz w:val="24"/>
          <w:szCs w:val="24"/>
        </w:rPr>
        <w:t xml:space="preserve"> </w:t>
      </w:r>
      <w:r w:rsidRPr="00E56460">
        <w:rPr>
          <w:sz w:val="24"/>
          <w:szCs w:val="24"/>
        </w:rPr>
        <w:t>4=livstruende</w:t>
      </w:r>
      <w:r w:rsidRPr="00E56460">
        <w:rPr>
          <w:spacing w:val="-4"/>
          <w:sz w:val="24"/>
          <w:szCs w:val="24"/>
        </w:rPr>
        <w:t xml:space="preserve"> </w:t>
      </w:r>
      <w:r w:rsidRPr="00E56460">
        <w:rPr>
          <w:sz w:val="24"/>
          <w:szCs w:val="24"/>
        </w:rPr>
        <w:t>eller</w:t>
      </w:r>
      <w:r w:rsidRPr="00E56460">
        <w:rPr>
          <w:spacing w:val="-3"/>
          <w:sz w:val="24"/>
          <w:szCs w:val="24"/>
        </w:rPr>
        <w:t xml:space="preserve"> </w:t>
      </w:r>
      <w:r w:rsidRPr="00E56460">
        <w:rPr>
          <w:sz w:val="24"/>
          <w:szCs w:val="24"/>
        </w:rPr>
        <w:t>invaliderende,</w:t>
      </w:r>
      <w:r w:rsidRPr="00E56460">
        <w:rPr>
          <w:spacing w:val="-3"/>
          <w:sz w:val="24"/>
          <w:szCs w:val="24"/>
        </w:rPr>
        <w:t xml:space="preserve"> </w:t>
      </w:r>
      <w:r w:rsidRPr="00E56460">
        <w:rPr>
          <w:sz w:val="24"/>
          <w:szCs w:val="24"/>
        </w:rPr>
        <w:t>grad</w:t>
      </w:r>
      <w:r w:rsidRPr="00E56460">
        <w:rPr>
          <w:spacing w:val="-4"/>
          <w:sz w:val="24"/>
          <w:szCs w:val="24"/>
        </w:rPr>
        <w:t xml:space="preserve"> </w:t>
      </w:r>
      <w:r w:rsidRPr="00E56460">
        <w:rPr>
          <w:sz w:val="24"/>
          <w:szCs w:val="24"/>
        </w:rPr>
        <w:t>5=død</w:t>
      </w:r>
      <w:r w:rsidRPr="00E56460">
        <w:rPr>
          <w:color w:val="0000FF"/>
          <w:sz w:val="24"/>
          <w:szCs w:val="24"/>
        </w:rPr>
        <w:t>.</w:t>
      </w:r>
    </w:p>
    <w:p w14:paraId="23F3D291" w14:textId="77777777" w:rsidR="00A60DBE" w:rsidRPr="00E56460" w:rsidRDefault="00A60DBE" w:rsidP="001005F7">
      <w:pPr>
        <w:ind w:left="851"/>
        <w:rPr>
          <w:sz w:val="24"/>
          <w:szCs w:val="24"/>
        </w:rPr>
      </w:pPr>
    </w:p>
    <w:p w14:paraId="010E778E" w14:textId="69FC81AE" w:rsidR="00A60DBE" w:rsidRDefault="00A60DBE" w:rsidP="001005F7">
      <w:pPr>
        <w:ind w:left="851"/>
        <w:rPr>
          <w:sz w:val="24"/>
          <w:szCs w:val="24"/>
        </w:rPr>
      </w:pPr>
      <w:r w:rsidRPr="00E56460">
        <w:rPr>
          <w:sz w:val="24"/>
          <w:szCs w:val="24"/>
        </w:rPr>
        <w:t>Bivirkningerne under</w:t>
      </w:r>
      <w:r w:rsidRPr="00E56460">
        <w:rPr>
          <w:spacing w:val="-4"/>
          <w:sz w:val="24"/>
          <w:szCs w:val="24"/>
        </w:rPr>
        <w:t xml:space="preserve"> </w:t>
      </w:r>
      <w:r w:rsidRPr="00E56460">
        <w:rPr>
          <w:sz w:val="24"/>
          <w:szCs w:val="24"/>
        </w:rPr>
        <w:t>kliniske undersøgelser af</w:t>
      </w:r>
      <w:r w:rsidRPr="00E56460">
        <w:rPr>
          <w:spacing w:val="-4"/>
          <w:sz w:val="24"/>
          <w:szCs w:val="24"/>
        </w:rPr>
        <w:t xml:space="preserve"> </w:t>
      </w:r>
      <w:r w:rsidRPr="00E56460">
        <w:rPr>
          <w:sz w:val="24"/>
          <w:szCs w:val="24"/>
        </w:rPr>
        <w:t>MF og</w:t>
      </w:r>
      <w:r w:rsidRPr="00E56460">
        <w:rPr>
          <w:spacing w:val="-4"/>
          <w:sz w:val="24"/>
          <w:szCs w:val="24"/>
        </w:rPr>
        <w:t xml:space="preserve"> </w:t>
      </w:r>
      <w:r w:rsidRPr="00E56460">
        <w:rPr>
          <w:sz w:val="24"/>
          <w:szCs w:val="24"/>
        </w:rPr>
        <w:t>PV</w:t>
      </w:r>
      <w:r w:rsidRPr="00E56460">
        <w:rPr>
          <w:spacing w:val="-3"/>
          <w:sz w:val="24"/>
          <w:szCs w:val="24"/>
        </w:rPr>
        <w:t xml:space="preserve"> </w:t>
      </w:r>
      <w:r w:rsidRPr="00E56460">
        <w:rPr>
          <w:sz w:val="24"/>
          <w:szCs w:val="24"/>
        </w:rPr>
        <w:t>(tabel</w:t>
      </w:r>
      <w:r w:rsidRPr="00E56460">
        <w:rPr>
          <w:spacing w:val="-1"/>
          <w:sz w:val="24"/>
          <w:szCs w:val="24"/>
        </w:rPr>
        <w:t xml:space="preserve"> </w:t>
      </w:r>
      <w:r w:rsidRPr="00E56460">
        <w:rPr>
          <w:sz w:val="24"/>
          <w:szCs w:val="24"/>
        </w:rPr>
        <w:t>6)</w:t>
      </w:r>
      <w:r w:rsidRPr="00E56460">
        <w:rPr>
          <w:spacing w:val="-1"/>
          <w:sz w:val="24"/>
          <w:szCs w:val="24"/>
        </w:rPr>
        <w:t xml:space="preserve"> </w:t>
      </w:r>
      <w:r w:rsidRPr="00E56460">
        <w:rPr>
          <w:sz w:val="24"/>
          <w:szCs w:val="24"/>
        </w:rPr>
        <w:t>og</w:t>
      </w:r>
      <w:r w:rsidRPr="00E56460">
        <w:rPr>
          <w:spacing w:val="-5"/>
          <w:sz w:val="24"/>
          <w:szCs w:val="24"/>
        </w:rPr>
        <w:t xml:space="preserve"> </w:t>
      </w:r>
      <w:r w:rsidRPr="00E56460">
        <w:rPr>
          <w:sz w:val="24"/>
          <w:szCs w:val="24"/>
        </w:rPr>
        <w:t>af</w:t>
      </w:r>
      <w:r w:rsidRPr="00E56460">
        <w:rPr>
          <w:spacing w:val="-4"/>
          <w:sz w:val="24"/>
          <w:szCs w:val="24"/>
        </w:rPr>
        <w:t xml:space="preserve"> </w:t>
      </w:r>
      <w:r w:rsidRPr="00E56460">
        <w:rPr>
          <w:sz w:val="24"/>
          <w:szCs w:val="24"/>
        </w:rPr>
        <w:t>akut</w:t>
      </w:r>
      <w:r w:rsidRPr="00E56460">
        <w:rPr>
          <w:spacing w:val="-3"/>
          <w:sz w:val="24"/>
          <w:szCs w:val="24"/>
        </w:rPr>
        <w:t xml:space="preserve"> </w:t>
      </w:r>
      <w:r w:rsidRPr="00E56460">
        <w:rPr>
          <w:sz w:val="24"/>
          <w:szCs w:val="24"/>
        </w:rPr>
        <w:t xml:space="preserve">og kronisk </w:t>
      </w:r>
      <w:proofErr w:type="spellStart"/>
      <w:r w:rsidRPr="00E56460">
        <w:rPr>
          <w:sz w:val="24"/>
          <w:szCs w:val="24"/>
        </w:rPr>
        <w:t>GvHD</w:t>
      </w:r>
      <w:proofErr w:type="spellEnd"/>
      <w:r w:rsidRPr="00E56460">
        <w:rPr>
          <w:sz w:val="24"/>
          <w:szCs w:val="24"/>
        </w:rPr>
        <w:t xml:space="preserve"> (tabel 7) er ordnet efter </w:t>
      </w:r>
      <w:proofErr w:type="spellStart"/>
      <w:r w:rsidRPr="00E56460">
        <w:rPr>
          <w:sz w:val="24"/>
          <w:szCs w:val="24"/>
        </w:rPr>
        <w:t>MedDRA</w:t>
      </w:r>
      <w:proofErr w:type="spellEnd"/>
      <w:r w:rsidRPr="00E56460">
        <w:rPr>
          <w:sz w:val="24"/>
          <w:szCs w:val="24"/>
        </w:rPr>
        <w:t>-systemorganklasser. Inden for hver systemorganklasse er</w:t>
      </w:r>
      <w:r w:rsidR="00385D82">
        <w:rPr>
          <w:sz w:val="24"/>
          <w:szCs w:val="24"/>
        </w:rPr>
        <w:t xml:space="preserve"> </w:t>
      </w:r>
      <w:r w:rsidRPr="00E56460">
        <w:rPr>
          <w:sz w:val="24"/>
          <w:szCs w:val="24"/>
        </w:rPr>
        <w:t>bivirkningerne</w:t>
      </w:r>
      <w:r w:rsidRPr="00E56460">
        <w:rPr>
          <w:spacing w:val="-4"/>
          <w:sz w:val="24"/>
          <w:szCs w:val="24"/>
        </w:rPr>
        <w:t xml:space="preserve"> </w:t>
      </w:r>
      <w:r w:rsidRPr="00E56460">
        <w:rPr>
          <w:sz w:val="24"/>
          <w:szCs w:val="24"/>
        </w:rPr>
        <w:t>ordnet</w:t>
      </w:r>
      <w:r w:rsidRPr="00E56460">
        <w:rPr>
          <w:spacing w:val="-4"/>
          <w:sz w:val="24"/>
          <w:szCs w:val="24"/>
        </w:rPr>
        <w:t xml:space="preserve"> </w:t>
      </w:r>
      <w:r w:rsidRPr="00E56460">
        <w:rPr>
          <w:sz w:val="24"/>
          <w:szCs w:val="24"/>
        </w:rPr>
        <w:t>efter</w:t>
      </w:r>
      <w:r w:rsidRPr="00E56460">
        <w:rPr>
          <w:spacing w:val="-4"/>
          <w:sz w:val="24"/>
          <w:szCs w:val="24"/>
        </w:rPr>
        <w:t xml:space="preserve"> </w:t>
      </w:r>
      <w:r w:rsidRPr="00E56460">
        <w:rPr>
          <w:sz w:val="24"/>
          <w:szCs w:val="24"/>
        </w:rPr>
        <w:t>frekvens</w:t>
      </w:r>
      <w:r w:rsidRPr="00E56460">
        <w:rPr>
          <w:spacing w:val="-4"/>
          <w:sz w:val="24"/>
          <w:szCs w:val="24"/>
        </w:rPr>
        <w:t xml:space="preserve"> </w:t>
      </w:r>
      <w:r w:rsidRPr="00E56460">
        <w:rPr>
          <w:sz w:val="24"/>
          <w:szCs w:val="24"/>
        </w:rPr>
        <w:t>med de hyppigste</w:t>
      </w:r>
      <w:r w:rsidRPr="00E56460">
        <w:rPr>
          <w:spacing w:val="-4"/>
          <w:sz w:val="24"/>
          <w:szCs w:val="24"/>
        </w:rPr>
        <w:t xml:space="preserve"> </w:t>
      </w:r>
      <w:r w:rsidRPr="00E56460">
        <w:rPr>
          <w:sz w:val="24"/>
          <w:szCs w:val="24"/>
        </w:rPr>
        <w:t>bivirkninger først. Derudover</w:t>
      </w:r>
      <w:r w:rsidRPr="00E56460">
        <w:rPr>
          <w:spacing w:val="-1"/>
          <w:sz w:val="24"/>
          <w:szCs w:val="24"/>
        </w:rPr>
        <w:t xml:space="preserve"> </w:t>
      </w:r>
      <w:r w:rsidRPr="00E56460">
        <w:rPr>
          <w:sz w:val="24"/>
          <w:szCs w:val="24"/>
        </w:rPr>
        <w:t>er den</w:t>
      </w:r>
      <w:r w:rsidRPr="00E56460">
        <w:rPr>
          <w:spacing w:val="-4"/>
          <w:sz w:val="24"/>
          <w:szCs w:val="24"/>
        </w:rPr>
        <w:t xml:space="preserve"> </w:t>
      </w:r>
      <w:r w:rsidRPr="00E56460">
        <w:rPr>
          <w:sz w:val="24"/>
          <w:szCs w:val="24"/>
        </w:rPr>
        <w:t>tilsvarende frekvenskategori for hver bivirkning baseret på følgende konvention: meget almindelig (≥1/10); almindelig (≥1/100 til &lt;1/10);</w:t>
      </w:r>
      <w:r w:rsidRPr="00E56460">
        <w:rPr>
          <w:spacing w:val="-1"/>
          <w:sz w:val="24"/>
          <w:szCs w:val="24"/>
        </w:rPr>
        <w:t xml:space="preserve"> </w:t>
      </w:r>
      <w:r w:rsidRPr="00E56460">
        <w:rPr>
          <w:sz w:val="24"/>
          <w:szCs w:val="24"/>
        </w:rPr>
        <w:t>ikke</w:t>
      </w:r>
      <w:r w:rsidRPr="00E56460">
        <w:rPr>
          <w:spacing w:val="-1"/>
          <w:sz w:val="24"/>
          <w:szCs w:val="24"/>
        </w:rPr>
        <w:t xml:space="preserve"> </w:t>
      </w:r>
      <w:r w:rsidRPr="00E56460">
        <w:rPr>
          <w:sz w:val="24"/>
          <w:szCs w:val="24"/>
        </w:rPr>
        <w:t>almindelig (≥1/1 000 til &lt;1/100); sjælden (≥1/10 000 til &lt;1/1 000); meget sjælden (&lt;1/10</w:t>
      </w:r>
      <w:r w:rsidR="002E5EB3">
        <w:rPr>
          <w:sz w:val="24"/>
          <w:szCs w:val="24"/>
        </w:rPr>
        <w:t> </w:t>
      </w:r>
      <w:r w:rsidRPr="00E56460">
        <w:rPr>
          <w:sz w:val="24"/>
          <w:szCs w:val="24"/>
        </w:rPr>
        <w:t>000); ikke kendt (kan ikke estimeres ud fra forhåndenværende data).</w:t>
      </w:r>
    </w:p>
    <w:p w14:paraId="6434613A" w14:textId="77777777" w:rsidR="00385D82" w:rsidRPr="00E56460" w:rsidRDefault="00385D82" w:rsidP="001005F7">
      <w:pPr>
        <w:ind w:left="851"/>
        <w:rPr>
          <w:sz w:val="24"/>
          <w:szCs w:val="24"/>
        </w:rPr>
      </w:pPr>
    </w:p>
    <w:p w14:paraId="230D30BE" w14:textId="6453E00A" w:rsidR="00A60DBE" w:rsidRPr="00385D82" w:rsidRDefault="00A60DBE" w:rsidP="001005F7">
      <w:pPr>
        <w:ind w:left="851"/>
        <w:rPr>
          <w:b/>
          <w:bCs/>
          <w:sz w:val="24"/>
          <w:szCs w:val="24"/>
        </w:rPr>
      </w:pPr>
      <w:r w:rsidRPr="00385D82">
        <w:rPr>
          <w:b/>
          <w:bCs/>
          <w:sz w:val="24"/>
          <w:szCs w:val="24"/>
        </w:rPr>
        <w:t xml:space="preserve">Tabel </w:t>
      </w:r>
      <w:r w:rsidRPr="00385D82">
        <w:rPr>
          <w:b/>
          <w:bCs/>
          <w:spacing w:val="-10"/>
          <w:sz w:val="24"/>
          <w:szCs w:val="24"/>
        </w:rPr>
        <w:t>6</w:t>
      </w:r>
      <w:r w:rsidR="00385D82">
        <w:rPr>
          <w:b/>
          <w:bCs/>
          <w:spacing w:val="-10"/>
          <w:sz w:val="24"/>
          <w:szCs w:val="24"/>
        </w:rPr>
        <w:t xml:space="preserve">. </w:t>
      </w:r>
      <w:r w:rsidRPr="00385D82">
        <w:rPr>
          <w:b/>
          <w:bCs/>
          <w:sz w:val="24"/>
          <w:szCs w:val="24"/>
        </w:rPr>
        <w:t>Bivirkningsfrekvens</w:t>
      </w:r>
      <w:r w:rsidRPr="00385D82">
        <w:rPr>
          <w:b/>
          <w:bCs/>
          <w:spacing w:val="-7"/>
          <w:sz w:val="24"/>
          <w:szCs w:val="24"/>
        </w:rPr>
        <w:t xml:space="preserve"> </w:t>
      </w:r>
      <w:r w:rsidRPr="00385D82">
        <w:rPr>
          <w:b/>
          <w:bCs/>
          <w:sz w:val="24"/>
          <w:szCs w:val="24"/>
        </w:rPr>
        <w:t>rapporteret</w:t>
      </w:r>
      <w:r w:rsidRPr="00385D82">
        <w:rPr>
          <w:b/>
          <w:bCs/>
          <w:spacing w:val="-6"/>
          <w:sz w:val="24"/>
          <w:szCs w:val="24"/>
        </w:rPr>
        <w:t xml:space="preserve"> </w:t>
      </w:r>
      <w:r w:rsidRPr="00385D82">
        <w:rPr>
          <w:b/>
          <w:bCs/>
          <w:sz w:val="24"/>
          <w:szCs w:val="24"/>
        </w:rPr>
        <w:t>i</w:t>
      </w:r>
      <w:r w:rsidRPr="00385D82">
        <w:rPr>
          <w:b/>
          <w:bCs/>
          <w:spacing w:val="-6"/>
          <w:sz w:val="24"/>
          <w:szCs w:val="24"/>
        </w:rPr>
        <w:t xml:space="preserve"> </w:t>
      </w:r>
      <w:r w:rsidRPr="00385D82">
        <w:rPr>
          <w:b/>
          <w:bCs/>
          <w:sz w:val="24"/>
          <w:szCs w:val="24"/>
        </w:rPr>
        <w:t>fase</w:t>
      </w:r>
      <w:r w:rsidRPr="00385D82">
        <w:rPr>
          <w:b/>
          <w:bCs/>
          <w:spacing w:val="-3"/>
          <w:sz w:val="24"/>
          <w:szCs w:val="24"/>
        </w:rPr>
        <w:t xml:space="preserve"> </w:t>
      </w:r>
      <w:r w:rsidRPr="00385D82">
        <w:rPr>
          <w:b/>
          <w:bCs/>
          <w:sz w:val="24"/>
          <w:szCs w:val="24"/>
        </w:rPr>
        <w:t>3-studier</w:t>
      </w:r>
      <w:r w:rsidRPr="00385D82">
        <w:rPr>
          <w:b/>
          <w:bCs/>
          <w:spacing w:val="-7"/>
          <w:sz w:val="24"/>
          <w:szCs w:val="24"/>
        </w:rPr>
        <w:t xml:space="preserve"> </w:t>
      </w:r>
      <w:r w:rsidRPr="00385D82">
        <w:rPr>
          <w:b/>
          <w:bCs/>
          <w:sz w:val="24"/>
          <w:szCs w:val="24"/>
        </w:rPr>
        <w:t>med</w:t>
      </w:r>
      <w:r w:rsidRPr="00385D82">
        <w:rPr>
          <w:b/>
          <w:bCs/>
          <w:spacing w:val="-5"/>
          <w:sz w:val="24"/>
          <w:szCs w:val="24"/>
        </w:rPr>
        <w:t xml:space="preserve"> </w:t>
      </w:r>
      <w:r w:rsidRPr="00385D82">
        <w:rPr>
          <w:b/>
          <w:bCs/>
          <w:sz w:val="24"/>
          <w:szCs w:val="24"/>
        </w:rPr>
        <w:t>MF</w:t>
      </w:r>
      <w:r w:rsidRPr="00385D82">
        <w:rPr>
          <w:b/>
          <w:bCs/>
          <w:spacing w:val="-4"/>
          <w:sz w:val="24"/>
          <w:szCs w:val="24"/>
        </w:rPr>
        <w:t xml:space="preserve"> </w:t>
      </w:r>
      <w:r w:rsidRPr="00385D82">
        <w:rPr>
          <w:b/>
          <w:bCs/>
          <w:sz w:val="24"/>
          <w:szCs w:val="24"/>
        </w:rPr>
        <w:t>og</w:t>
      </w:r>
      <w:r w:rsidRPr="00385D82">
        <w:rPr>
          <w:b/>
          <w:bCs/>
          <w:spacing w:val="-4"/>
          <w:sz w:val="24"/>
          <w:szCs w:val="24"/>
        </w:rPr>
        <w:t xml:space="preserve"> </w:t>
      </w:r>
      <w:r w:rsidRPr="00385D82">
        <w:rPr>
          <w:b/>
          <w:bCs/>
          <w:spacing w:val="-5"/>
          <w:sz w:val="24"/>
          <w:szCs w:val="24"/>
        </w:rPr>
        <w:t>PV</w:t>
      </w:r>
    </w:p>
    <w:p w14:paraId="4C13BEAB" w14:textId="77777777" w:rsidR="00A60DBE" w:rsidRPr="00E56460" w:rsidRDefault="00A60DBE" w:rsidP="001005F7">
      <w:pPr>
        <w:ind w:left="851"/>
        <w:rPr>
          <w:b/>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106"/>
        <w:gridCol w:w="3121"/>
        <w:gridCol w:w="3401"/>
      </w:tblGrid>
      <w:tr w:rsidR="00A60DBE" w:rsidRPr="00FE00C6" w14:paraId="41ED15A4" w14:textId="77777777" w:rsidTr="001005F7">
        <w:trPr>
          <w:trHeight w:val="253"/>
        </w:trPr>
        <w:tc>
          <w:tcPr>
            <w:tcW w:w="1613" w:type="pct"/>
            <w:tcBorders>
              <w:top w:val="single" w:sz="4" w:space="0" w:color="000000"/>
              <w:left w:val="single" w:sz="4" w:space="0" w:color="000000"/>
              <w:bottom w:val="single" w:sz="4" w:space="0" w:color="000000"/>
              <w:right w:val="single" w:sz="4" w:space="0" w:color="000000"/>
            </w:tcBorders>
            <w:hideMark/>
          </w:tcPr>
          <w:p w14:paraId="2C867CB4" w14:textId="77777777" w:rsidR="00A60DBE" w:rsidRPr="00FE00C6" w:rsidRDefault="00A60DBE" w:rsidP="001005F7">
            <w:pPr>
              <w:rPr>
                <w:b/>
                <w:bCs/>
                <w:sz w:val="24"/>
                <w:szCs w:val="24"/>
                <w:lang w:val="en-US"/>
              </w:rPr>
            </w:pPr>
            <w:r w:rsidRPr="00FE00C6">
              <w:rPr>
                <w:b/>
                <w:bCs/>
                <w:sz w:val="24"/>
                <w:szCs w:val="24"/>
              </w:rPr>
              <w:t>Bivirkning</w:t>
            </w:r>
          </w:p>
        </w:tc>
        <w:tc>
          <w:tcPr>
            <w:tcW w:w="1621" w:type="pct"/>
            <w:tcBorders>
              <w:top w:val="single" w:sz="4" w:space="0" w:color="000000"/>
              <w:left w:val="single" w:sz="4" w:space="0" w:color="000000"/>
              <w:bottom w:val="single" w:sz="4" w:space="0" w:color="000000"/>
              <w:right w:val="single" w:sz="4" w:space="0" w:color="000000"/>
            </w:tcBorders>
            <w:hideMark/>
          </w:tcPr>
          <w:p w14:paraId="3E6AC7A1" w14:textId="77777777" w:rsidR="00A60DBE" w:rsidRPr="00FE00C6" w:rsidRDefault="00A60DBE" w:rsidP="001005F7">
            <w:pPr>
              <w:rPr>
                <w:b/>
                <w:bCs/>
                <w:sz w:val="24"/>
                <w:szCs w:val="24"/>
              </w:rPr>
            </w:pPr>
            <w:r w:rsidRPr="00FE00C6">
              <w:rPr>
                <w:b/>
                <w:bCs/>
                <w:sz w:val="24"/>
                <w:szCs w:val="24"/>
              </w:rPr>
              <w:t>Frekvens</w:t>
            </w:r>
            <w:r w:rsidRPr="00FE00C6">
              <w:rPr>
                <w:b/>
                <w:bCs/>
                <w:spacing w:val="-7"/>
                <w:sz w:val="24"/>
                <w:szCs w:val="24"/>
              </w:rPr>
              <w:t xml:space="preserve"> </w:t>
            </w:r>
            <w:r w:rsidRPr="00FE00C6">
              <w:rPr>
                <w:b/>
                <w:bCs/>
                <w:sz w:val="24"/>
                <w:szCs w:val="24"/>
              </w:rPr>
              <w:t>for</w:t>
            </w:r>
            <w:r w:rsidRPr="00FE00C6">
              <w:rPr>
                <w:b/>
                <w:bCs/>
                <w:spacing w:val="-7"/>
                <w:sz w:val="24"/>
                <w:szCs w:val="24"/>
              </w:rPr>
              <w:t xml:space="preserve"> </w:t>
            </w:r>
            <w:r w:rsidRPr="00FE00C6">
              <w:rPr>
                <w:b/>
                <w:bCs/>
                <w:sz w:val="24"/>
                <w:szCs w:val="24"/>
              </w:rPr>
              <w:t>MF-patienter</w:t>
            </w:r>
          </w:p>
        </w:tc>
        <w:tc>
          <w:tcPr>
            <w:tcW w:w="1766" w:type="pct"/>
            <w:tcBorders>
              <w:top w:val="single" w:sz="4" w:space="0" w:color="000000"/>
              <w:left w:val="single" w:sz="4" w:space="0" w:color="000000"/>
              <w:bottom w:val="single" w:sz="4" w:space="0" w:color="000000"/>
              <w:right w:val="single" w:sz="4" w:space="0" w:color="000000"/>
            </w:tcBorders>
            <w:hideMark/>
          </w:tcPr>
          <w:p w14:paraId="217934D8" w14:textId="77777777" w:rsidR="00A60DBE" w:rsidRPr="00FE00C6" w:rsidRDefault="00A60DBE" w:rsidP="001005F7">
            <w:pPr>
              <w:rPr>
                <w:b/>
                <w:bCs/>
                <w:sz w:val="24"/>
                <w:szCs w:val="24"/>
              </w:rPr>
            </w:pPr>
            <w:r w:rsidRPr="00FE00C6">
              <w:rPr>
                <w:b/>
                <w:bCs/>
                <w:sz w:val="24"/>
                <w:szCs w:val="24"/>
              </w:rPr>
              <w:t>Frekvens</w:t>
            </w:r>
            <w:r w:rsidRPr="00FE00C6">
              <w:rPr>
                <w:b/>
                <w:bCs/>
                <w:spacing w:val="-7"/>
                <w:sz w:val="24"/>
                <w:szCs w:val="24"/>
              </w:rPr>
              <w:t xml:space="preserve"> </w:t>
            </w:r>
            <w:r w:rsidRPr="00FE00C6">
              <w:rPr>
                <w:b/>
                <w:bCs/>
                <w:sz w:val="24"/>
                <w:szCs w:val="24"/>
              </w:rPr>
              <w:t>for</w:t>
            </w:r>
            <w:r w:rsidRPr="00FE00C6">
              <w:rPr>
                <w:b/>
                <w:bCs/>
                <w:spacing w:val="-5"/>
                <w:sz w:val="24"/>
                <w:szCs w:val="24"/>
              </w:rPr>
              <w:t xml:space="preserve"> </w:t>
            </w:r>
            <w:r w:rsidRPr="00FE00C6">
              <w:rPr>
                <w:b/>
                <w:bCs/>
                <w:sz w:val="24"/>
                <w:szCs w:val="24"/>
              </w:rPr>
              <w:t>PV-patienter</w:t>
            </w:r>
          </w:p>
        </w:tc>
      </w:tr>
      <w:tr w:rsidR="00A60DBE" w:rsidRPr="00FE00C6" w14:paraId="7A5C49A1" w14:textId="77777777" w:rsidTr="001005F7">
        <w:trPr>
          <w:trHeight w:val="254"/>
        </w:trPr>
        <w:tc>
          <w:tcPr>
            <w:tcW w:w="5000" w:type="pct"/>
            <w:gridSpan w:val="3"/>
            <w:tcBorders>
              <w:top w:val="single" w:sz="4" w:space="0" w:color="000000"/>
              <w:left w:val="single" w:sz="4" w:space="0" w:color="000000"/>
              <w:bottom w:val="single" w:sz="4" w:space="0" w:color="000000"/>
              <w:right w:val="single" w:sz="4" w:space="0" w:color="000000"/>
            </w:tcBorders>
            <w:hideMark/>
          </w:tcPr>
          <w:p w14:paraId="3F63FFE2" w14:textId="77777777" w:rsidR="00A60DBE" w:rsidRPr="00FE00C6" w:rsidRDefault="00A60DBE" w:rsidP="001005F7">
            <w:pPr>
              <w:rPr>
                <w:b/>
                <w:bCs/>
                <w:sz w:val="24"/>
                <w:szCs w:val="24"/>
              </w:rPr>
            </w:pPr>
            <w:r w:rsidRPr="00FE00C6">
              <w:rPr>
                <w:b/>
                <w:bCs/>
                <w:sz w:val="24"/>
                <w:szCs w:val="24"/>
              </w:rPr>
              <w:t>Infektioner</w:t>
            </w:r>
            <w:r w:rsidRPr="00FE00C6">
              <w:rPr>
                <w:b/>
                <w:bCs/>
                <w:spacing w:val="-9"/>
                <w:sz w:val="24"/>
                <w:szCs w:val="24"/>
              </w:rPr>
              <w:t xml:space="preserve"> </w:t>
            </w:r>
            <w:r w:rsidRPr="00FE00C6">
              <w:rPr>
                <w:b/>
                <w:bCs/>
                <w:sz w:val="24"/>
                <w:szCs w:val="24"/>
              </w:rPr>
              <w:t>og</w:t>
            </w:r>
            <w:r w:rsidRPr="00FE00C6">
              <w:rPr>
                <w:b/>
                <w:bCs/>
                <w:spacing w:val="-7"/>
                <w:sz w:val="24"/>
                <w:szCs w:val="24"/>
              </w:rPr>
              <w:t xml:space="preserve"> </w:t>
            </w:r>
            <w:r w:rsidRPr="00FE00C6">
              <w:rPr>
                <w:b/>
                <w:bCs/>
                <w:sz w:val="24"/>
                <w:szCs w:val="24"/>
              </w:rPr>
              <w:t>parasitære</w:t>
            </w:r>
            <w:r w:rsidRPr="00FE00C6">
              <w:rPr>
                <w:b/>
                <w:bCs/>
                <w:spacing w:val="-8"/>
                <w:sz w:val="24"/>
                <w:szCs w:val="24"/>
              </w:rPr>
              <w:t xml:space="preserve"> </w:t>
            </w:r>
            <w:r w:rsidRPr="00FE00C6">
              <w:rPr>
                <w:b/>
                <w:bCs/>
                <w:sz w:val="24"/>
                <w:szCs w:val="24"/>
              </w:rPr>
              <w:t>sygdomme</w:t>
            </w:r>
          </w:p>
        </w:tc>
      </w:tr>
      <w:tr w:rsidR="00A60DBE" w:rsidRPr="00E56460" w14:paraId="1015981C" w14:textId="77777777" w:rsidTr="001005F7">
        <w:trPr>
          <w:trHeight w:val="251"/>
        </w:trPr>
        <w:tc>
          <w:tcPr>
            <w:tcW w:w="1613" w:type="pct"/>
            <w:tcBorders>
              <w:top w:val="single" w:sz="4" w:space="0" w:color="000000"/>
              <w:left w:val="single" w:sz="4" w:space="0" w:color="000000"/>
              <w:bottom w:val="single" w:sz="4" w:space="0" w:color="000000"/>
              <w:right w:val="single" w:sz="4" w:space="0" w:color="000000"/>
            </w:tcBorders>
            <w:hideMark/>
          </w:tcPr>
          <w:p w14:paraId="41819F19" w14:textId="77777777" w:rsidR="00A60DBE" w:rsidRPr="00E56460" w:rsidRDefault="00A60DBE" w:rsidP="001005F7">
            <w:pPr>
              <w:rPr>
                <w:sz w:val="24"/>
                <w:szCs w:val="24"/>
              </w:rPr>
            </w:pPr>
            <w:proofErr w:type="spellStart"/>
            <w:r w:rsidRPr="00E56460">
              <w:rPr>
                <w:sz w:val="24"/>
                <w:szCs w:val="24"/>
              </w:rPr>
              <w:t>Urinvejsinfektioner</w:t>
            </w:r>
            <w:r w:rsidRPr="00E56460">
              <w:rPr>
                <w:sz w:val="24"/>
                <w:szCs w:val="24"/>
                <w:vertAlign w:val="superscript"/>
              </w:rPr>
              <w:t>d</w:t>
            </w:r>
            <w:proofErr w:type="spellEnd"/>
          </w:p>
        </w:tc>
        <w:tc>
          <w:tcPr>
            <w:tcW w:w="1621" w:type="pct"/>
            <w:tcBorders>
              <w:top w:val="single" w:sz="4" w:space="0" w:color="000000"/>
              <w:left w:val="single" w:sz="4" w:space="0" w:color="000000"/>
              <w:bottom w:val="single" w:sz="4" w:space="0" w:color="000000"/>
              <w:right w:val="single" w:sz="4" w:space="0" w:color="000000"/>
            </w:tcBorders>
            <w:hideMark/>
          </w:tcPr>
          <w:p w14:paraId="24C1546E" w14:textId="77777777" w:rsidR="00A60DBE" w:rsidRPr="00E56460" w:rsidRDefault="00A60DBE" w:rsidP="00FE00C6">
            <w:pPr>
              <w:jc w:val="center"/>
              <w:rPr>
                <w:sz w:val="24"/>
                <w:szCs w:val="24"/>
              </w:rPr>
            </w:pPr>
            <w:r w:rsidRPr="00E56460">
              <w:rPr>
                <w:sz w:val="24"/>
                <w:szCs w:val="24"/>
              </w:rPr>
              <w:t>Meget</w:t>
            </w:r>
            <w:r w:rsidRPr="00E56460">
              <w:rPr>
                <w:spacing w:val="-1"/>
                <w:sz w:val="24"/>
                <w:szCs w:val="24"/>
              </w:rPr>
              <w:t xml:space="preserve"> </w:t>
            </w:r>
            <w:r w:rsidRPr="00E56460">
              <w:rPr>
                <w:sz w:val="24"/>
                <w:szCs w:val="24"/>
              </w:rPr>
              <w:t>almindelig</w:t>
            </w:r>
          </w:p>
        </w:tc>
        <w:tc>
          <w:tcPr>
            <w:tcW w:w="1766" w:type="pct"/>
            <w:tcBorders>
              <w:top w:val="single" w:sz="4" w:space="0" w:color="000000"/>
              <w:left w:val="single" w:sz="4" w:space="0" w:color="000000"/>
              <w:bottom w:val="single" w:sz="4" w:space="0" w:color="000000"/>
              <w:right w:val="single" w:sz="4" w:space="0" w:color="000000"/>
            </w:tcBorders>
            <w:hideMark/>
          </w:tcPr>
          <w:p w14:paraId="27D0CB57" w14:textId="77777777" w:rsidR="00A60DBE" w:rsidRPr="00E56460" w:rsidRDefault="00A60DBE" w:rsidP="00FE00C6">
            <w:pPr>
              <w:jc w:val="center"/>
              <w:rPr>
                <w:sz w:val="24"/>
                <w:szCs w:val="24"/>
              </w:rPr>
            </w:pPr>
            <w:r w:rsidRPr="00E56460">
              <w:rPr>
                <w:sz w:val="24"/>
                <w:szCs w:val="24"/>
              </w:rPr>
              <w:t>Meget</w:t>
            </w:r>
            <w:r w:rsidRPr="00E56460">
              <w:rPr>
                <w:spacing w:val="-1"/>
                <w:sz w:val="24"/>
                <w:szCs w:val="24"/>
              </w:rPr>
              <w:t xml:space="preserve"> </w:t>
            </w:r>
            <w:r w:rsidRPr="00E56460">
              <w:rPr>
                <w:sz w:val="24"/>
                <w:szCs w:val="24"/>
              </w:rPr>
              <w:t>almindelig</w:t>
            </w:r>
          </w:p>
        </w:tc>
      </w:tr>
      <w:tr w:rsidR="00A60DBE" w:rsidRPr="00E56460" w14:paraId="1AE5B300" w14:textId="77777777" w:rsidTr="001005F7">
        <w:trPr>
          <w:trHeight w:val="254"/>
        </w:trPr>
        <w:tc>
          <w:tcPr>
            <w:tcW w:w="1613" w:type="pct"/>
            <w:tcBorders>
              <w:top w:val="single" w:sz="4" w:space="0" w:color="000000"/>
              <w:left w:val="single" w:sz="4" w:space="0" w:color="000000"/>
              <w:bottom w:val="single" w:sz="4" w:space="0" w:color="000000"/>
              <w:right w:val="single" w:sz="4" w:space="0" w:color="000000"/>
            </w:tcBorders>
            <w:hideMark/>
          </w:tcPr>
          <w:p w14:paraId="277912EF" w14:textId="77777777" w:rsidR="00A60DBE" w:rsidRPr="00E56460" w:rsidRDefault="00A60DBE" w:rsidP="001005F7">
            <w:pPr>
              <w:rPr>
                <w:sz w:val="24"/>
                <w:szCs w:val="24"/>
              </w:rPr>
            </w:pPr>
            <w:r w:rsidRPr="00E56460">
              <w:rPr>
                <w:sz w:val="24"/>
                <w:szCs w:val="24"/>
              </w:rPr>
              <w:t>Herpes</w:t>
            </w:r>
            <w:r w:rsidRPr="00E56460">
              <w:rPr>
                <w:spacing w:val="-7"/>
                <w:sz w:val="24"/>
                <w:szCs w:val="24"/>
              </w:rPr>
              <w:t xml:space="preserve"> </w:t>
            </w:r>
            <w:proofErr w:type="spellStart"/>
            <w:r w:rsidRPr="00E56460">
              <w:rPr>
                <w:sz w:val="24"/>
                <w:szCs w:val="24"/>
              </w:rPr>
              <w:t>zoster</w:t>
            </w:r>
            <w:r w:rsidRPr="00E56460">
              <w:rPr>
                <w:sz w:val="24"/>
                <w:szCs w:val="24"/>
                <w:vertAlign w:val="superscript"/>
              </w:rPr>
              <w:t>d</w:t>
            </w:r>
            <w:proofErr w:type="spellEnd"/>
          </w:p>
        </w:tc>
        <w:tc>
          <w:tcPr>
            <w:tcW w:w="1621" w:type="pct"/>
            <w:tcBorders>
              <w:top w:val="single" w:sz="4" w:space="0" w:color="000000"/>
              <w:left w:val="single" w:sz="4" w:space="0" w:color="000000"/>
              <w:bottom w:val="single" w:sz="4" w:space="0" w:color="000000"/>
              <w:right w:val="single" w:sz="4" w:space="0" w:color="000000"/>
            </w:tcBorders>
            <w:hideMark/>
          </w:tcPr>
          <w:p w14:paraId="6AD82D78" w14:textId="77777777" w:rsidR="00A60DBE" w:rsidRPr="00E56460" w:rsidRDefault="00A60DBE" w:rsidP="00FE00C6">
            <w:pPr>
              <w:jc w:val="center"/>
              <w:rPr>
                <w:sz w:val="24"/>
                <w:szCs w:val="24"/>
              </w:rPr>
            </w:pPr>
            <w:r w:rsidRPr="00E56460">
              <w:rPr>
                <w:sz w:val="24"/>
                <w:szCs w:val="24"/>
              </w:rPr>
              <w:t>Meget</w:t>
            </w:r>
            <w:r w:rsidRPr="00E56460">
              <w:rPr>
                <w:spacing w:val="-1"/>
                <w:sz w:val="24"/>
                <w:szCs w:val="24"/>
              </w:rPr>
              <w:t xml:space="preserve"> </w:t>
            </w:r>
            <w:r w:rsidRPr="00E56460">
              <w:rPr>
                <w:sz w:val="24"/>
                <w:szCs w:val="24"/>
              </w:rPr>
              <w:t>almindelig</w:t>
            </w:r>
          </w:p>
        </w:tc>
        <w:tc>
          <w:tcPr>
            <w:tcW w:w="1766" w:type="pct"/>
            <w:tcBorders>
              <w:top w:val="single" w:sz="4" w:space="0" w:color="000000"/>
              <w:left w:val="single" w:sz="4" w:space="0" w:color="000000"/>
              <w:bottom w:val="single" w:sz="4" w:space="0" w:color="000000"/>
              <w:right w:val="single" w:sz="4" w:space="0" w:color="000000"/>
            </w:tcBorders>
            <w:hideMark/>
          </w:tcPr>
          <w:p w14:paraId="02553BD9" w14:textId="77777777" w:rsidR="00A60DBE" w:rsidRPr="00E56460" w:rsidRDefault="00A60DBE" w:rsidP="00FE00C6">
            <w:pPr>
              <w:jc w:val="center"/>
              <w:rPr>
                <w:sz w:val="24"/>
                <w:szCs w:val="24"/>
              </w:rPr>
            </w:pPr>
            <w:r w:rsidRPr="00E56460">
              <w:rPr>
                <w:sz w:val="24"/>
                <w:szCs w:val="24"/>
              </w:rPr>
              <w:t>Meget</w:t>
            </w:r>
            <w:r w:rsidRPr="00E56460">
              <w:rPr>
                <w:spacing w:val="-1"/>
                <w:sz w:val="24"/>
                <w:szCs w:val="24"/>
              </w:rPr>
              <w:t xml:space="preserve"> </w:t>
            </w:r>
            <w:r w:rsidRPr="00E56460">
              <w:rPr>
                <w:sz w:val="24"/>
                <w:szCs w:val="24"/>
              </w:rPr>
              <w:t>almindelig</w:t>
            </w:r>
          </w:p>
        </w:tc>
      </w:tr>
      <w:tr w:rsidR="00A60DBE" w:rsidRPr="00E56460" w14:paraId="3DF6E931" w14:textId="77777777" w:rsidTr="001005F7">
        <w:trPr>
          <w:trHeight w:val="251"/>
        </w:trPr>
        <w:tc>
          <w:tcPr>
            <w:tcW w:w="1613" w:type="pct"/>
            <w:tcBorders>
              <w:top w:val="single" w:sz="4" w:space="0" w:color="000000"/>
              <w:left w:val="single" w:sz="4" w:space="0" w:color="000000"/>
              <w:bottom w:val="single" w:sz="4" w:space="0" w:color="000000"/>
              <w:right w:val="single" w:sz="4" w:space="0" w:color="000000"/>
            </w:tcBorders>
            <w:hideMark/>
          </w:tcPr>
          <w:p w14:paraId="7910BF32" w14:textId="77777777" w:rsidR="00A60DBE" w:rsidRPr="00E56460" w:rsidRDefault="00A60DBE" w:rsidP="001005F7">
            <w:pPr>
              <w:rPr>
                <w:sz w:val="24"/>
                <w:szCs w:val="24"/>
              </w:rPr>
            </w:pPr>
            <w:r w:rsidRPr="00E56460">
              <w:rPr>
                <w:sz w:val="24"/>
                <w:szCs w:val="24"/>
              </w:rPr>
              <w:t>Lungebetændelse</w:t>
            </w:r>
          </w:p>
        </w:tc>
        <w:tc>
          <w:tcPr>
            <w:tcW w:w="1621" w:type="pct"/>
            <w:tcBorders>
              <w:top w:val="single" w:sz="4" w:space="0" w:color="000000"/>
              <w:left w:val="single" w:sz="4" w:space="0" w:color="000000"/>
              <w:bottom w:val="single" w:sz="4" w:space="0" w:color="000000"/>
              <w:right w:val="single" w:sz="4" w:space="0" w:color="000000"/>
            </w:tcBorders>
            <w:hideMark/>
          </w:tcPr>
          <w:p w14:paraId="1283DADA" w14:textId="77777777" w:rsidR="00A60DBE" w:rsidRPr="00E56460" w:rsidRDefault="00A60DBE" w:rsidP="00FE00C6">
            <w:pPr>
              <w:jc w:val="center"/>
              <w:rPr>
                <w:sz w:val="24"/>
                <w:szCs w:val="24"/>
              </w:rPr>
            </w:pPr>
            <w:r w:rsidRPr="00E56460">
              <w:rPr>
                <w:sz w:val="24"/>
                <w:szCs w:val="24"/>
              </w:rPr>
              <w:t>Meget</w:t>
            </w:r>
            <w:r w:rsidRPr="00E56460">
              <w:rPr>
                <w:spacing w:val="-1"/>
                <w:sz w:val="24"/>
                <w:szCs w:val="24"/>
              </w:rPr>
              <w:t xml:space="preserve"> </w:t>
            </w:r>
            <w:r w:rsidRPr="00E56460">
              <w:rPr>
                <w:sz w:val="24"/>
                <w:szCs w:val="24"/>
              </w:rPr>
              <w:t>almindelig</w:t>
            </w:r>
          </w:p>
        </w:tc>
        <w:tc>
          <w:tcPr>
            <w:tcW w:w="1766" w:type="pct"/>
            <w:tcBorders>
              <w:top w:val="single" w:sz="4" w:space="0" w:color="000000"/>
              <w:left w:val="single" w:sz="4" w:space="0" w:color="000000"/>
              <w:bottom w:val="single" w:sz="4" w:space="0" w:color="000000"/>
              <w:right w:val="single" w:sz="4" w:space="0" w:color="000000"/>
            </w:tcBorders>
            <w:hideMark/>
          </w:tcPr>
          <w:p w14:paraId="676F9012" w14:textId="77777777" w:rsidR="00A60DBE" w:rsidRPr="00E56460" w:rsidRDefault="00A60DBE" w:rsidP="00FE00C6">
            <w:pPr>
              <w:jc w:val="center"/>
              <w:rPr>
                <w:sz w:val="24"/>
                <w:szCs w:val="24"/>
              </w:rPr>
            </w:pPr>
            <w:r w:rsidRPr="00E56460">
              <w:rPr>
                <w:sz w:val="24"/>
                <w:szCs w:val="24"/>
              </w:rPr>
              <w:t>Almindelig</w:t>
            </w:r>
          </w:p>
        </w:tc>
      </w:tr>
      <w:tr w:rsidR="00A60DBE" w:rsidRPr="00E56460" w14:paraId="4B991CFD" w14:textId="77777777" w:rsidTr="001005F7">
        <w:trPr>
          <w:trHeight w:val="254"/>
        </w:trPr>
        <w:tc>
          <w:tcPr>
            <w:tcW w:w="1613" w:type="pct"/>
            <w:tcBorders>
              <w:top w:val="single" w:sz="4" w:space="0" w:color="000000"/>
              <w:left w:val="single" w:sz="4" w:space="0" w:color="000000"/>
              <w:bottom w:val="single" w:sz="4" w:space="0" w:color="000000"/>
              <w:right w:val="single" w:sz="4" w:space="0" w:color="000000"/>
            </w:tcBorders>
            <w:hideMark/>
          </w:tcPr>
          <w:p w14:paraId="445CD0CC" w14:textId="77777777" w:rsidR="00A60DBE" w:rsidRPr="00E56460" w:rsidRDefault="00A60DBE" w:rsidP="001005F7">
            <w:pPr>
              <w:rPr>
                <w:sz w:val="24"/>
                <w:szCs w:val="24"/>
              </w:rPr>
            </w:pPr>
            <w:r w:rsidRPr="00E56460">
              <w:rPr>
                <w:sz w:val="24"/>
                <w:szCs w:val="24"/>
              </w:rPr>
              <w:t>Sepsis</w:t>
            </w:r>
          </w:p>
        </w:tc>
        <w:tc>
          <w:tcPr>
            <w:tcW w:w="1621" w:type="pct"/>
            <w:tcBorders>
              <w:top w:val="single" w:sz="4" w:space="0" w:color="000000"/>
              <w:left w:val="single" w:sz="4" w:space="0" w:color="000000"/>
              <w:bottom w:val="single" w:sz="4" w:space="0" w:color="000000"/>
              <w:right w:val="single" w:sz="4" w:space="0" w:color="000000"/>
            </w:tcBorders>
            <w:hideMark/>
          </w:tcPr>
          <w:p w14:paraId="37C2ED57" w14:textId="77777777" w:rsidR="00A60DBE" w:rsidRPr="00E56460" w:rsidRDefault="00A60DBE" w:rsidP="00FE00C6">
            <w:pPr>
              <w:jc w:val="center"/>
              <w:rPr>
                <w:sz w:val="24"/>
                <w:szCs w:val="24"/>
              </w:rPr>
            </w:pPr>
            <w:r w:rsidRPr="00E56460">
              <w:rPr>
                <w:sz w:val="24"/>
                <w:szCs w:val="24"/>
              </w:rPr>
              <w:t>Almindelig</w:t>
            </w:r>
          </w:p>
        </w:tc>
        <w:tc>
          <w:tcPr>
            <w:tcW w:w="1766" w:type="pct"/>
            <w:tcBorders>
              <w:top w:val="single" w:sz="4" w:space="0" w:color="000000"/>
              <w:left w:val="single" w:sz="4" w:space="0" w:color="000000"/>
              <w:bottom w:val="single" w:sz="4" w:space="0" w:color="000000"/>
              <w:right w:val="single" w:sz="4" w:space="0" w:color="000000"/>
            </w:tcBorders>
            <w:hideMark/>
          </w:tcPr>
          <w:p w14:paraId="4C17E42B" w14:textId="77777777" w:rsidR="00A60DBE" w:rsidRPr="00E56460" w:rsidRDefault="00A60DBE" w:rsidP="00FE00C6">
            <w:pPr>
              <w:jc w:val="center"/>
              <w:rPr>
                <w:sz w:val="24"/>
                <w:szCs w:val="24"/>
              </w:rPr>
            </w:pPr>
            <w:r w:rsidRPr="00E56460">
              <w:rPr>
                <w:sz w:val="24"/>
                <w:szCs w:val="24"/>
              </w:rPr>
              <w:t>Ikke almindelig</w:t>
            </w:r>
          </w:p>
        </w:tc>
      </w:tr>
      <w:tr w:rsidR="00A60DBE" w:rsidRPr="00E56460" w14:paraId="5303B4DB" w14:textId="77777777" w:rsidTr="001005F7">
        <w:trPr>
          <w:trHeight w:val="251"/>
        </w:trPr>
        <w:tc>
          <w:tcPr>
            <w:tcW w:w="1613" w:type="pct"/>
            <w:tcBorders>
              <w:top w:val="single" w:sz="4" w:space="0" w:color="000000"/>
              <w:left w:val="single" w:sz="4" w:space="0" w:color="000000"/>
              <w:bottom w:val="single" w:sz="4" w:space="0" w:color="000000"/>
              <w:right w:val="single" w:sz="4" w:space="0" w:color="000000"/>
            </w:tcBorders>
            <w:hideMark/>
          </w:tcPr>
          <w:p w14:paraId="4BF9E7CE" w14:textId="77777777" w:rsidR="00A60DBE" w:rsidRPr="00E56460" w:rsidRDefault="00A60DBE" w:rsidP="001005F7">
            <w:pPr>
              <w:rPr>
                <w:sz w:val="24"/>
                <w:szCs w:val="24"/>
              </w:rPr>
            </w:pPr>
            <w:r w:rsidRPr="00E56460">
              <w:rPr>
                <w:sz w:val="24"/>
                <w:szCs w:val="24"/>
              </w:rPr>
              <w:t>Tuberkulose</w:t>
            </w:r>
          </w:p>
        </w:tc>
        <w:tc>
          <w:tcPr>
            <w:tcW w:w="1621" w:type="pct"/>
            <w:tcBorders>
              <w:top w:val="single" w:sz="4" w:space="0" w:color="000000"/>
              <w:left w:val="single" w:sz="4" w:space="0" w:color="000000"/>
              <w:bottom w:val="single" w:sz="4" w:space="0" w:color="000000"/>
              <w:right w:val="single" w:sz="4" w:space="0" w:color="000000"/>
            </w:tcBorders>
            <w:hideMark/>
          </w:tcPr>
          <w:p w14:paraId="4D3EB821" w14:textId="77777777" w:rsidR="00A60DBE" w:rsidRPr="00E56460" w:rsidRDefault="00A60DBE" w:rsidP="00FE00C6">
            <w:pPr>
              <w:jc w:val="center"/>
              <w:rPr>
                <w:sz w:val="24"/>
                <w:szCs w:val="24"/>
              </w:rPr>
            </w:pPr>
            <w:r w:rsidRPr="00E56460">
              <w:rPr>
                <w:sz w:val="24"/>
                <w:szCs w:val="24"/>
              </w:rPr>
              <w:t>Ikke almindelig</w:t>
            </w:r>
          </w:p>
        </w:tc>
        <w:tc>
          <w:tcPr>
            <w:tcW w:w="1766" w:type="pct"/>
            <w:tcBorders>
              <w:top w:val="single" w:sz="4" w:space="0" w:color="000000"/>
              <w:left w:val="single" w:sz="4" w:space="0" w:color="000000"/>
              <w:bottom w:val="single" w:sz="4" w:space="0" w:color="000000"/>
              <w:right w:val="single" w:sz="4" w:space="0" w:color="000000"/>
            </w:tcBorders>
            <w:hideMark/>
          </w:tcPr>
          <w:p w14:paraId="7A2AB236" w14:textId="77777777" w:rsidR="00A60DBE" w:rsidRPr="00E56460" w:rsidRDefault="00A60DBE" w:rsidP="00FE00C6">
            <w:pPr>
              <w:jc w:val="center"/>
              <w:rPr>
                <w:sz w:val="24"/>
                <w:szCs w:val="24"/>
              </w:rPr>
            </w:pPr>
            <w:r w:rsidRPr="00E56460">
              <w:rPr>
                <w:sz w:val="24"/>
                <w:szCs w:val="24"/>
              </w:rPr>
              <w:t>Ikke kendt</w:t>
            </w:r>
            <w:r w:rsidRPr="00E56460">
              <w:rPr>
                <w:sz w:val="24"/>
                <w:szCs w:val="24"/>
                <w:vertAlign w:val="superscript"/>
              </w:rPr>
              <w:t>e</w:t>
            </w:r>
          </w:p>
        </w:tc>
      </w:tr>
      <w:tr w:rsidR="00A60DBE" w:rsidRPr="00E56460" w14:paraId="48881ECA" w14:textId="77777777" w:rsidTr="001005F7">
        <w:trPr>
          <w:trHeight w:val="253"/>
        </w:trPr>
        <w:tc>
          <w:tcPr>
            <w:tcW w:w="1613" w:type="pct"/>
            <w:tcBorders>
              <w:top w:val="single" w:sz="4" w:space="0" w:color="000000"/>
              <w:left w:val="single" w:sz="4" w:space="0" w:color="000000"/>
              <w:bottom w:val="single" w:sz="4" w:space="0" w:color="000000"/>
              <w:right w:val="single" w:sz="4" w:space="0" w:color="000000"/>
            </w:tcBorders>
            <w:hideMark/>
          </w:tcPr>
          <w:p w14:paraId="503E1D7C" w14:textId="77777777" w:rsidR="00A60DBE" w:rsidRPr="00E56460" w:rsidRDefault="00A60DBE" w:rsidP="001005F7">
            <w:pPr>
              <w:rPr>
                <w:sz w:val="24"/>
                <w:szCs w:val="24"/>
              </w:rPr>
            </w:pPr>
            <w:proofErr w:type="gramStart"/>
            <w:r w:rsidRPr="00E56460">
              <w:rPr>
                <w:sz w:val="24"/>
                <w:szCs w:val="24"/>
              </w:rPr>
              <w:t>HBV</w:t>
            </w:r>
            <w:r w:rsidRPr="00E56460">
              <w:rPr>
                <w:spacing w:val="-4"/>
                <w:sz w:val="24"/>
                <w:szCs w:val="24"/>
              </w:rPr>
              <w:t xml:space="preserve"> </w:t>
            </w:r>
            <w:r w:rsidRPr="00E56460">
              <w:rPr>
                <w:sz w:val="24"/>
                <w:szCs w:val="24"/>
              </w:rPr>
              <w:t>reaktivering</w:t>
            </w:r>
            <w:proofErr w:type="gramEnd"/>
          </w:p>
        </w:tc>
        <w:tc>
          <w:tcPr>
            <w:tcW w:w="1621" w:type="pct"/>
            <w:tcBorders>
              <w:top w:val="single" w:sz="4" w:space="0" w:color="000000"/>
              <w:left w:val="single" w:sz="4" w:space="0" w:color="000000"/>
              <w:bottom w:val="single" w:sz="4" w:space="0" w:color="000000"/>
              <w:right w:val="single" w:sz="4" w:space="0" w:color="000000"/>
            </w:tcBorders>
            <w:hideMark/>
          </w:tcPr>
          <w:p w14:paraId="79FDF569" w14:textId="77777777" w:rsidR="00A60DBE" w:rsidRPr="00E56460" w:rsidRDefault="00A60DBE" w:rsidP="00FE00C6">
            <w:pPr>
              <w:jc w:val="center"/>
              <w:rPr>
                <w:sz w:val="24"/>
                <w:szCs w:val="24"/>
              </w:rPr>
            </w:pPr>
            <w:r w:rsidRPr="00E56460">
              <w:rPr>
                <w:sz w:val="24"/>
                <w:szCs w:val="24"/>
              </w:rPr>
              <w:t>Ikke kendt</w:t>
            </w:r>
            <w:r w:rsidRPr="00E56460">
              <w:rPr>
                <w:sz w:val="24"/>
                <w:szCs w:val="24"/>
                <w:vertAlign w:val="superscript"/>
              </w:rPr>
              <w:t>e</w:t>
            </w:r>
          </w:p>
        </w:tc>
        <w:tc>
          <w:tcPr>
            <w:tcW w:w="1766" w:type="pct"/>
            <w:tcBorders>
              <w:top w:val="single" w:sz="4" w:space="0" w:color="000000"/>
              <w:left w:val="single" w:sz="4" w:space="0" w:color="000000"/>
              <w:bottom w:val="single" w:sz="4" w:space="0" w:color="000000"/>
              <w:right w:val="single" w:sz="4" w:space="0" w:color="000000"/>
            </w:tcBorders>
            <w:hideMark/>
          </w:tcPr>
          <w:p w14:paraId="1EBCB568" w14:textId="77777777" w:rsidR="00A60DBE" w:rsidRPr="00E56460" w:rsidRDefault="00A60DBE" w:rsidP="00FE00C6">
            <w:pPr>
              <w:jc w:val="center"/>
              <w:rPr>
                <w:sz w:val="24"/>
                <w:szCs w:val="24"/>
              </w:rPr>
            </w:pPr>
            <w:r w:rsidRPr="00E56460">
              <w:rPr>
                <w:sz w:val="24"/>
                <w:szCs w:val="24"/>
              </w:rPr>
              <w:t>Ikke almindelig</w:t>
            </w:r>
          </w:p>
        </w:tc>
      </w:tr>
      <w:tr w:rsidR="00A60DBE" w:rsidRPr="00FE00C6" w14:paraId="30D2AABD" w14:textId="77777777" w:rsidTr="001005F7">
        <w:trPr>
          <w:trHeight w:val="253"/>
        </w:trPr>
        <w:tc>
          <w:tcPr>
            <w:tcW w:w="5000" w:type="pct"/>
            <w:gridSpan w:val="3"/>
            <w:tcBorders>
              <w:top w:val="single" w:sz="4" w:space="0" w:color="000000"/>
              <w:left w:val="single" w:sz="4" w:space="0" w:color="000000"/>
              <w:bottom w:val="single" w:sz="4" w:space="0" w:color="000000"/>
              <w:right w:val="single" w:sz="4" w:space="0" w:color="000000"/>
            </w:tcBorders>
            <w:hideMark/>
          </w:tcPr>
          <w:p w14:paraId="2911F437" w14:textId="77777777" w:rsidR="00A60DBE" w:rsidRPr="00FE00C6" w:rsidRDefault="00A60DBE" w:rsidP="001005F7">
            <w:pPr>
              <w:rPr>
                <w:b/>
                <w:bCs/>
                <w:sz w:val="24"/>
                <w:szCs w:val="24"/>
              </w:rPr>
            </w:pPr>
            <w:r w:rsidRPr="00FE00C6">
              <w:rPr>
                <w:b/>
                <w:bCs/>
                <w:sz w:val="24"/>
                <w:szCs w:val="24"/>
              </w:rPr>
              <w:t>Blod og</w:t>
            </w:r>
            <w:r w:rsidRPr="00FE00C6">
              <w:rPr>
                <w:b/>
                <w:bCs/>
                <w:spacing w:val="-3"/>
                <w:sz w:val="24"/>
                <w:szCs w:val="24"/>
              </w:rPr>
              <w:t xml:space="preserve"> </w:t>
            </w:r>
            <w:proofErr w:type="spellStart"/>
            <w:proofErr w:type="gramStart"/>
            <w:r w:rsidRPr="00FE00C6">
              <w:rPr>
                <w:b/>
                <w:bCs/>
                <w:sz w:val="24"/>
                <w:szCs w:val="24"/>
              </w:rPr>
              <w:t>lymfesystem</w:t>
            </w:r>
            <w:r w:rsidRPr="00FE00C6">
              <w:rPr>
                <w:b/>
                <w:bCs/>
                <w:sz w:val="24"/>
                <w:szCs w:val="24"/>
                <w:vertAlign w:val="superscript"/>
              </w:rPr>
              <w:t>a,d</w:t>
            </w:r>
            <w:proofErr w:type="spellEnd"/>
            <w:proofErr w:type="gramEnd"/>
          </w:p>
        </w:tc>
      </w:tr>
      <w:tr w:rsidR="00A60DBE" w:rsidRPr="00E56460" w14:paraId="71F15302" w14:textId="77777777" w:rsidTr="001005F7">
        <w:trPr>
          <w:trHeight w:val="251"/>
        </w:trPr>
        <w:tc>
          <w:tcPr>
            <w:tcW w:w="1613" w:type="pct"/>
            <w:tcBorders>
              <w:top w:val="single" w:sz="4" w:space="0" w:color="000000"/>
              <w:left w:val="single" w:sz="4" w:space="0" w:color="000000"/>
              <w:bottom w:val="single" w:sz="4" w:space="0" w:color="000000"/>
              <w:right w:val="single" w:sz="4" w:space="0" w:color="000000"/>
            </w:tcBorders>
            <w:hideMark/>
          </w:tcPr>
          <w:p w14:paraId="1CECD673" w14:textId="77777777" w:rsidR="00A60DBE" w:rsidRPr="00E56460" w:rsidRDefault="00A60DBE" w:rsidP="001005F7">
            <w:pPr>
              <w:rPr>
                <w:sz w:val="24"/>
                <w:szCs w:val="24"/>
              </w:rPr>
            </w:pPr>
            <w:proofErr w:type="spellStart"/>
            <w:r w:rsidRPr="00E56460">
              <w:rPr>
                <w:sz w:val="24"/>
                <w:szCs w:val="24"/>
              </w:rPr>
              <w:t>Anæmi</w:t>
            </w:r>
            <w:r w:rsidRPr="00E56460">
              <w:rPr>
                <w:sz w:val="24"/>
                <w:szCs w:val="24"/>
                <w:vertAlign w:val="superscript"/>
              </w:rPr>
              <w:t>a</w:t>
            </w:r>
            <w:proofErr w:type="spellEnd"/>
          </w:p>
        </w:tc>
        <w:tc>
          <w:tcPr>
            <w:tcW w:w="1621" w:type="pct"/>
            <w:tcBorders>
              <w:top w:val="single" w:sz="4" w:space="0" w:color="000000"/>
              <w:left w:val="single" w:sz="4" w:space="0" w:color="000000"/>
              <w:bottom w:val="single" w:sz="4" w:space="0" w:color="000000"/>
              <w:right w:val="single" w:sz="4" w:space="0" w:color="000000"/>
            </w:tcBorders>
          </w:tcPr>
          <w:p w14:paraId="44EBBFAF" w14:textId="77777777" w:rsidR="00A60DBE" w:rsidRPr="00E56460" w:rsidRDefault="00A60DBE" w:rsidP="001005F7">
            <w:pPr>
              <w:rPr>
                <w:sz w:val="24"/>
                <w:szCs w:val="24"/>
              </w:rPr>
            </w:pPr>
          </w:p>
        </w:tc>
        <w:tc>
          <w:tcPr>
            <w:tcW w:w="1766" w:type="pct"/>
            <w:tcBorders>
              <w:top w:val="single" w:sz="4" w:space="0" w:color="000000"/>
              <w:left w:val="single" w:sz="4" w:space="0" w:color="000000"/>
              <w:bottom w:val="single" w:sz="4" w:space="0" w:color="000000"/>
              <w:right w:val="single" w:sz="4" w:space="0" w:color="000000"/>
            </w:tcBorders>
          </w:tcPr>
          <w:p w14:paraId="23258879" w14:textId="77777777" w:rsidR="00A60DBE" w:rsidRPr="00E56460" w:rsidRDefault="00A60DBE" w:rsidP="001005F7">
            <w:pPr>
              <w:rPr>
                <w:sz w:val="24"/>
                <w:szCs w:val="24"/>
              </w:rPr>
            </w:pPr>
          </w:p>
        </w:tc>
      </w:tr>
      <w:tr w:rsidR="00A60DBE" w:rsidRPr="00E56460" w14:paraId="54DE3D85" w14:textId="77777777" w:rsidTr="001005F7">
        <w:trPr>
          <w:trHeight w:val="313"/>
        </w:trPr>
        <w:tc>
          <w:tcPr>
            <w:tcW w:w="1613" w:type="pct"/>
            <w:tcBorders>
              <w:top w:val="single" w:sz="4" w:space="0" w:color="000000"/>
              <w:left w:val="single" w:sz="4" w:space="0" w:color="000000"/>
              <w:bottom w:val="single" w:sz="4" w:space="0" w:color="000000"/>
              <w:right w:val="single" w:sz="4" w:space="0" w:color="000000"/>
            </w:tcBorders>
            <w:hideMark/>
          </w:tcPr>
          <w:p w14:paraId="520A77C0" w14:textId="77777777" w:rsidR="00A60DBE" w:rsidRPr="00E56460" w:rsidRDefault="00A60DBE" w:rsidP="00B66333">
            <w:pPr>
              <w:ind w:left="274"/>
              <w:rPr>
                <w:sz w:val="24"/>
                <w:szCs w:val="24"/>
              </w:rPr>
            </w:pPr>
            <w:proofErr w:type="spellStart"/>
            <w:r w:rsidRPr="00E56460">
              <w:rPr>
                <w:sz w:val="24"/>
                <w:szCs w:val="24"/>
              </w:rPr>
              <w:t>Grad</w:t>
            </w:r>
            <w:r w:rsidRPr="00E56460">
              <w:rPr>
                <w:sz w:val="24"/>
                <w:szCs w:val="24"/>
                <w:vertAlign w:val="superscript"/>
              </w:rPr>
              <w:t>c</w:t>
            </w:r>
            <w:proofErr w:type="spellEnd"/>
            <w:r w:rsidRPr="00E56460">
              <w:rPr>
                <w:sz w:val="24"/>
                <w:szCs w:val="24"/>
              </w:rPr>
              <w:t xml:space="preserve"> 4</w:t>
            </w:r>
            <w:r w:rsidRPr="00E56460">
              <w:rPr>
                <w:spacing w:val="-5"/>
                <w:sz w:val="24"/>
                <w:szCs w:val="24"/>
              </w:rPr>
              <w:t xml:space="preserve"> </w:t>
            </w:r>
            <w:r w:rsidRPr="00E56460">
              <w:rPr>
                <w:sz w:val="24"/>
                <w:szCs w:val="24"/>
              </w:rPr>
              <w:t>(&lt;6,5g/dl)</w:t>
            </w:r>
          </w:p>
        </w:tc>
        <w:tc>
          <w:tcPr>
            <w:tcW w:w="1621" w:type="pct"/>
            <w:tcBorders>
              <w:top w:val="single" w:sz="4" w:space="0" w:color="000000"/>
              <w:left w:val="single" w:sz="4" w:space="0" w:color="000000"/>
              <w:bottom w:val="single" w:sz="4" w:space="0" w:color="000000"/>
              <w:right w:val="single" w:sz="4" w:space="0" w:color="000000"/>
            </w:tcBorders>
            <w:hideMark/>
          </w:tcPr>
          <w:p w14:paraId="76A0DCAF" w14:textId="77777777" w:rsidR="00A60DBE" w:rsidRPr="00E56460" w:rsidRDefault="00A60DBE" w:rsidP="00FE00C6">
            <w:pPr>
              <w:jc w:val="center"/>
              <w:rPr>
                <w:sz w:val="24"/>
                <w:szCs w:val="24"/>
              </w:rPr>
            </w:pPr>
            <w:r w:rsidRPr="00E56460">
              <w:rPr>
                <w:sz w:val="24"/>
                <w:szCs w:val="24"/>
              </w:rPr>
              <w:t>Meget</w:t>
            </w:r>
            <w:r w:rsidRPr="00E56460">
              <w:rPr>
                <w:spacing w:val="-1"/>
                <w:sz w:val="24"/>
                <w:szCs w:val="24"/>
              </w:rPr>
              <w:t xml:space="preserve"> </w:t>
            </w:r>
            <w:r w:rsidRPr="00E56460">
              <w:rPr>
                <w:sz w:val="24"/>
                <w:szCs w:val="24"/>
              </w:rPr>
              <w:t>almindelig</w:t>
            </w:r>
          </w:p>
        </w:tc>
        <w:tc>
          <w:tcPr>
            <w:tcW w:w="1766" w:type="pct"/>
            <w:tcBorders>
              <w:top w:val="single" w:sz="4" w:space="0" w:color="000000"/>
              <w:left w:val="single" w:sz="4" w:space="0" w:color="000000"/>
              <w:bottom w:val="single" w:sz="4" w:space="0" w:color="000000"/>
              <w:right w:val="single" w:sz="4" w:space="0" w:color="000000"/>
            </w:tcBorders>
            <w:hideMark/>
          </w:tcPr>
          <w:p w14:paraId="143F20E9" w14:textId="77777777" w:rsidR="00A60DBE" w:rsidRPr="00E56460" w:rsidRDefault="00A60DBE" w:rsidP="00FE00C6">
            <w:pPr>
              <w:jc w:val="center"/>
              <w:rPr>
                <w:sz w:val="24"/>
                <w:szCs w:val="24"/>
              </w:rPr>
            </w:pPr>
            <w:r w:rsidRPr="00E56460">
              <w:rPr>
                <w:sz w:val="24"/>
                <w:szCs w:val="24"/>
              </w:rPr>
              <w:t>Ikke almindelig</w:t>
            </w:r>
          </w:p>
        </w:tc>
      </w:tr>
      <w:tr w:rsidR="00A60DBE" w:rsidRPr="00E56460" w14:paraId="5B1FA3EC" w14:textId="77777777" w:rsidTr="001005F7">
        <w:trPr>
          <w:trHeight w:val="311"/>
        </w:trPr>
        <w:tc>
          <w:tcPr>
            <w:tcW w:w="1613" w:type="pct"/>
            <w:tcBorders>
              <w:top w:val="single" w:sz="4" w:space="0" w:color="000000"/>
              <w:left w:val="single" w:sz="4" w:space="0" w:color="000000"/>
              <w:bottom w:val="single" w:sz="4" w:space="0" w:color="000000"/>
              <w:right w:val="single" w:sz="4" w:space="0" w:color="000000"/>
            </w:tcBorders>
            <w:hideMark/>
          </w:tcPr>
          <w:p w14:paraId="6CEAFDF7" w14:textId="77777777" w:rsidR="00A60DBE" w:rsidRPr="00E56460" w:rsidRDefault="00A60DBE" w:rsidP="00B66333">
            <w:pPr>
              <w:ind w:left="274"/>
              <w:rPr>
                <w:sz w:val="24"/>
                <w:szCs w:val="24"/>
              </w:rPr>
            </w:pPr>
            <w:proofErr w:type="spellStart"/>
            <w:r w:rsidRPr="00E56460">
              <w:rPr>
                <w:sz w:val="24"/>
                <w:szCs w:val="24"/>
              </w:rPr>
              <w:t>Grad</w:t>
            </w:r>
            <w:r w:rsidRPr="00E56460">
              <w:rPr>
                <w:sz w:val="24"/>
                <w:szCs w:val="24"/>
                <w:vertAlign w:val="superscript"/>
              </w:rPr>
              <w:t>c</w:t>
            </w:r>
            <w:proofErr w:type="spellEnd"/>
            <w:r w:rsidRPr="00E56460">
              <w:rPr>
                <w:spacing w:val="-3"/>
                <w:sz w:val="24"/>
                <w:szCs w:val="24"/>
              </w:rPr>
              <w:t xml:space="preserve"> </w:t>
            </w:r>
            <w:r w:rsidRPr="00E56460">
              <w:rPr>
                <w:sz w:val="24"/>
                <w:szCs w:val="24"/>
              </w:rPr>
              <w:t>3</w:t>
            </w:r>
            <w:r w:rsidRPr="00E56460">
              <w:rPr>
                <w:spacing w:val="-6"/>
                <w:sz w:val="24"/>
                <w:szCs w:val="24"/>
              </w:rPr>
              <w:t xml:space="preserve"> </w:t>
            </w:r>
            <w:r w:rsidRPr="00E56460">
              <w:rPr>
                <w:sz w:val="24"/>
                <w:szCs w:val="24"/>
              </w:rPr>
              <w:t>(&lt;8,0-6,5g/dl)</w:t>
            </w:r>
          </w:p>
        </w:tc>
        <w:tc>
          <w:tcPr>
            <w:tcW w:w="1621" w:type="pct"/>
            <w:tcBorders>
              <w:top w:val="single" w:sz="4" w:space="0" w:color="000000"/>
              <w:left w:val="single" w:sz="4" w:space="0" w:color="000000"/>
              <w:bottom w:val="single" w:sz="4" w:space="0" w:color="000000"/>
              <w:right w:val="single" w:sz="4" w:space="0" w:color="000000"/>
            </w:tcBorders>
            <w:hideMark/>
          </w:tcPr>
          <w:p w14:paraId="0E1DE717" w14:textId="77777777" w:rsidR="00A60DBE" w:rsidRPr="00E56460" w:rsidRDefault="00A60DBE" w:rsidP="00FE00C6">
            <w:pPr>
              <w:jc w:val="center"/>
              <w:rPr>
                <w:sz w:val="24"/>
                <w:szCs w:val="24"/>
              </w:rPr>
            </w:pPr>
            <w:r w:rsidRPr="00E56460">
              <w:rPr>
                <w:sz w:val="24"/>
                <w:szCs w:val="24"/>
              </w:rPr>
              <w:t>Meget</w:t>
            </w:r>
            <w:r w:rsidRPr="00E56460">
              <w:rPr>
                <w:spacing w:val="-1"/>
                <w:sz w:val="24"/>
                <w:szCs w:val="24"/>
              </w:rPr>
              <w:t xml:space="preserve"> </w:t>
            </w:r>
            <w:r w:rsidRPr="00E56460">
              <w:rPr>
                <w:sz w:val="24"/>
                <w:szCs w:val="24"/>
              </w:rPr>
              <w:t>almindelig</w:t>
            </w:r>
          </w:p>
        </w:tc>
        <w:tc>
          <w:tcPr>
            <w:tcW w:w="1766" w:type="pct"/>
            <w:tcBorders>
              <w:top w:val="single" w:sz="4" w:space="0" w:color="000000"/>
              <w:left w:val="single" w:sz="4" w:space="0" w:color="000000"/>
              <w:bottom w:val="single" w:sz="4" w:space="0" w:color="000000"/>
              <w:right w:val="single" w:sz="4" w:space="0" w:color="000000"/>
            </w:tcBorders>
            <w:hideMark/>
          </w:tcPr>
          <w:p w14:paraId="2C3728A9" w14:textId="77777777" w:rsidR="00A60DBE" w:rsidRPr="00E56460" w:rsidRDefault="00A60DBE" w:rsidP="00FE00C6">
            <w:pPr>
              <w:jc w:val="center"/>
              <w:rPr>
                <w:sz w:val="24"/>
                <w:szCs w:val="24"/>
              </w:rPr>
            </w:pPr>
            <w:r w:rsidRPr="00E56460">
              <w:rPr>
                <w:sz w:val="24"/>
                <w:szCs w:val="24"/>
              </w:rPr>
              <w:t>Almindelig</w:t>
            </w:r>
          </w:p>
        </w:tc>
      </w:tr>
      <w:tr w:rsidR="00A60DBE" w:rsidRPr="00E56460" w14:paraId="31801272" w14:textId="77777777" w:rsidTr="001005F7">
        <w:trPr>
          <w:trHeight w:val="253"/>
        </w:trPr>
        <w:tc>
          <w:tcPr>
            <w:tcW w:w="1613" w:type="pct"/>
            <w:tcBorders>
              <w:top w:val="single" w:sz="4" w:space="0" w:color="000000"/>
              <w:left w:val="single" w:sz="4" w:space="0" w:color="000000"/>
              <w:bottom w:val="single" w:sz="4" w:space="0" w:color="000000"/>
              <w:right w:val="single" w:sz="4" w:space="0" w:color="000000"/>
            </w:tcBorders>
            <w:hideMark/>
          </w:tcPr>
          <w:p w14:paraId="67E08E57" w14:textId="77777777" w:rsidR="00A60DBE" w:rsidRPr="00E56460" w:rsidRDefault="00A60DBE" w:rsidP="00B66333">
            <w:pPr>
              <w:ind w:left="274"/>
              <w:rPr>
                <w:sz w:val="24"/>
                <w:szCs w:val="24"/>
              </w:rPr>
            </w:pPr>
            <w:r w:rsidRPr="00E56460">
              <w:rPr>
                <w:sz w:val="24"/>
                <w:szCs w:val="24"/>
              </w:rPr>
              <w:t>Alle</w:t>
            </w:r>
            <w:r w:rsidRPr="00E56460">
              <w:rPr>
                <w:spacing w:val="-10"/>
                <w:sz w:val="24"/>
                <w:szCs w:val="24"/>
              </w:rPr>
              <w:t xml:space="preserve"> </w:t>
            </w:r>
            <w:proofErr w:type="spellStart"/>
            <w:r w:rsidRPr="00E56460">
              <w:rPr>
                <w:sz w:val="24"/>
                <w:szCs w:val="24"/>
              </w:rPr>
              <w:t>CTCAE</w:t>
            </w:r>
            <w:r w:rsidRPr="00E56460">
              <w:rPr>
                <w:sz w:val="24"/>
                <w:szCs w:val="24"/>
                <w:vertAlign w:val="superscript"/>
              </w:rPr>
              <w:t>c</w:t>
            </w:r>
            <w:proofErr w:type="spellEnd"/>
            <w:r w:rsidRPr="00E56460">
              <w:rPr>
                <w:sz w:val="24"/>
                <w:szCs w:val="24"/>
              </w:rPr>
              <w:t>-grader</w:t>
            </w:r>
          </w:p>
        </w:tc>
        <w:tc>
          <w:tcPr>
            <w:tcW w:w="1621" w:type="pct"/>
            <w:tcBorders>
              <w:top w:val="single" w:sz="4" w:space="0" w:color="000000"/>
              <w:left w:val="single" w:sz="4" w:space="0" w:color="000000"/>
              <w:bottom w:val="single" w:sz="4" w:space="0" w:color="000000"/>
              <w:right w:val="single" w:sz="4" w:space="0" w:color="000000"/>
            </w:tcBorders>
            <w:hideMark/>
          </w:tcPr>
          <w:p w14:paraId="2CC1983E" w14:textId="77777777" w:rsidR="00A60DBE" w:rsidRPr="00E56460" w:rsidRDefault="00A60DBE" w:rsidP="00FE00C6">
            <w:pPr>
              <w:jc w:val="center"/>
              <w:rPr>
                <w:sz w:val="24"/>
                <w:szCs w:val="24"/>
              </w:rPr>
            </w:pPr>
            <w:r w:rsidRPr="00E56460">
              <w:rPr>
                <w:sz w:val="24"/>
                <w:szCs w:val="24"/>
              </w:rPr>
              <w:t>Meget</w:t>
            </w:r>
            <w:r w:rsidRPr="00E56460">
              <w:rPr>
                <w:spacing w:val="-1"/>
                <w:sz w:val="24"/>
                <w:szCs w:val="24"/>
              </w:rPr>
              <w:t xml:space="preserve"> </w:t>
            </w:r>
            <w:r w:rsidRPr="00E56460">
              <w:rPr>
                <w:sz w:val="24"/>
                <w:szCs w:val="24"/>
              </w:rPr>
              <w:t>almindelig</w:t>
            </w:r>
          </w:p>
        </w:tc>
        <w:tc>
          <w:tcPr>
            <w:tcW w:w="1766" w:type="pct"/>
            <w:tcBorders>
              <w:top w:val="single" w:sz="4" w:space="0" w:color="000000"/>
              <w:left w:val="single" w:sz="4" w:space="0" w:color="000000"/>
              <w:bottom w:val="single" w:sz="4" w:space="0" w:color="000000"/>
              <w:right w:val="single" w:sz="4" w:space="0" w:color="000000"/>
            </w:tcBorders>
            <w:hideMark/>
          </w:tcPr>
          <w:p w14:paraId="19FA46F0" w14:textId="77777777" w:rsidR="00A60DBE" w:rsidRPr="00E56460" w:rsidRDefault="00A60DBE" w:rsidP="00FE00C6">
            <w:pPr>
              <w:jc w:val="center"/>
              <w:rPr>
                <w:sz w:val="24"/>
                <w:szCs w:val="24"/>
              </w:rPr>
            </w:pPr>
            <w:r w:rsidRPr="00E56460">
              <w:rPr>
                <w:sz w:val="24"/>
                <w:szCs w:val="24"/>
              </w:rPr>
              <w:t>Meget</w:t>
            </w:r>
            <w:r w:rsidRPr="00E56460">
              <w:rPr>
                <w:spacing w:val="-1"/>
                <w:sz w:val="24"/>
                <w:szCs w:val="24"/>
              </w:rPr>
              <w:t xml:space="preserve"> </w:t>
            </w:r>
            <w:r w:rsidRPr="00E56460">
              <w:rPr>
                <w:sz w:val="24"/>
                <w:szCs w:val="24"/>
              </w:rPr>
              <w:t>almindelig</w:t>
            </w:r>
          </w:p>
        </w:tc>
      </w:tr>
      <w:tr w:rsidR="00A60DBE" w:rsidRPr="00E56460" w14:paraId="47EF03DC" w14:textId="77777777" w:rsidTr="001005F7">
        <w:trPr>
          <w:trHeight w:val="251"/>
        </w:trPr>
        <w:tc>
          <w:tcPr>
            <w:tcW w:w="1613" w:type="pct"/>
            <w:tcBorders>
              <w:top w:val="single" w:sz="4" w:space="0" w:color="000000"/>
              <w:left w:val="single" w:sz="4" w:space="0" w:color="000000"/>
              <w:bottom w:val="single" w:sz="4" w:space="0" w:color="000000"/>
              <w:right w:val="single" w:sz="4" w:space="0" w:color="000000"/>
            </w:tcBorders>
            <w:hideMark/>
          </w:tcPr>
          <w:p w14:paraId="19506E2B" w14:textId="77777777" w:rsidR="00A60DBE" w:rsidRPr="00E56460" w:rsidRDefault="00A60DBE" w:rsidP="001005F7">
            <w:pPr>
              <w:rPr>
                <w:sz w:val="24"/>
                <w:szCs w:val="24"/>
              </w:rPr>
            </w:pPr>
            <w:proofErr w:type="spellStart"/>
            <w:r w:rsidRPr="00E56460">
              <w:rPr>
                <w:sz w:val="24"/>
                <w:szCs w:val="24"/>
              </w:rPr>
              <w:t>Trombocytopeni</w:t>
            </w:r>
            <w:r w:rsidRPr="00E56460">
              <w:rPr>
                <w:sz w:val="24"/>
                <w:szCs w:val="24"/>
                <w:vertAlign w:val="superscript"/>
              </w:rPr>
              <w:t>a</w:t>
            </w:r>
            <w:proofErr w:type="spellEnd"/>
          </w:p>
        </w:tc>
        <w:tc>
          <w:tcPr>
            <w:tcW w:w="1621" w:type="pct"/>
            <w:tcBorders>
              <w:top w:val="single" w:sz="4" w:space="0" w:color="000000"/>
              <w:left w:val="single" w:sz="4" w:space="0" w:color="000000"/>
              <w:bottom w:val="single" w:sz="4" w:space="0" w:color="000000"/>
              <w:right w:val="single" w:sz="4" w:space="0" w:color="000000"/>
            </w:tcBorders>
          </w:tcPr>
          <w:p w14:paraId="3D9F176D" w14:textId="77777777" w:rsidR="00A60DBE" w:rsidRPr="00E56460" w:rsidRDefault="00A60DBE" w:rsidP="00FE00C6">
            <w:pPr>
              <w:jc w:val="center"/>
              <w:rPr>
                <w:sz w:val="24"/>
                <w:szCs w:val="24"/>
              </w:rPr>
            </w:pPr>
          </w:p>
        </w:tc>
        <w:tc>
          <w:tcPr>
            <w:tcW w:w="1766" w:type="pct"/>
            <w:tcBorders>
              <w:top w:val="single" w:sz="4" w:space="0" w:color="000000"/>
              <w:left w:val="single" w:sz="4" w:space="0" w:color="000000"/>
              <w:bottom w:val="single" w:sz="4" w:space="0" w:color="000000"/>
              <w:right w:val="single" w:sz="4" w:space="0" w:color="000000"/>
            </w:tcBorders>
          </w:tcPr>
          <w:p w14:paraId="1B528618" w14:textId="77777777" w:rsidR="00A60DBE" w:rsidRPr="00E56460" w:rsidRDefault="00A60DBE" w:rsidP="00FE00C6">
            <w:pPr>
              <w:jc w:val="center"/>
              <w:rPr>
                <w:sz w:val="24"/>
                <w:szCs w:val="24"/>
              </w:rPr>
            </w:pPr>
          </w:p>
        </w:tc>
      </w:tr>
      <w:tr w:rsidR="00A60DBE" w:rsidRPr="00E56460" w14:paraId="67653631" w14:textId="77777777" w:rsidTr="001005F7">
        <w:trPr>
          <w:trHeight w:val="314"/>
        </w:trPr>
        <w:tc>
          <w:tcPr>
            <w:tcW w:w="1613" w:type="pct"/>
            <w:tcBorders>
              <w:top w:val="single" w:sz="4" w:space="0" w:color="000000"/>
              <w:left w:val="single" w:sz="4" w:space="0" w:color="000000"/>
              <w:bottom w:val="single" w:sz="4" w:space="0" w:color="000000"/>
              <w:right w:val="single" w:sz="4" w:space="0" w:color="000000"/>
            </w:tcBorders>
            <w:hideMark/>
          </w:tcPr>
          <w:p w14:paraId="3773F127" w14:textId="77777777" w:rsidR="00A60DBE" w:rsidRPr="00E56460" w:rsidRDefault="00A60DBE" w:rsidP="00B66333">
            <w:pPr>
              <w:ind w:left="274"/>
              <w:rPr>
                <w:sz w:val="24"/>
                <w:szCs w:val="24"/>
              </w:rPr>
            </w:pPr>
            <w:proofErr w:type="spellStart"/>
            <w:r w:rsidRPr="00E56460">
              <w:rPr>
                <w:sz w:val="24"/>
                <w:szCs w:val="24"/>
              </w:rPr>
              <w:t>Grad</w:t>
            </w:r>
            <w:r w:rsidRPr="00E56460">
              <w:rPr>
                <w:sz w:val="24"/>
                <w:szCs w:val="24"/>
                <w:vertAlign w:val="superscript"/>
              </w:rPr>
              <w:t>c</w:t>
            </w:r>
            <w:proofErr w:type="spellEnd"/>
            <w:r w:rsidRPr="00E56460">
              <w:rPr>
                <w:sz w:val="24"/>
                <w:szCs w:val="24"/>
              </w:rPr>
              <w:t xml:space="preserve"> 4</w:t>
            </w:r>
            <w:r w:rsidRPr="00E56460">
              <w:rPr>
                <w:spacing w:val="-4"/>
                <w:sz w:val="24"/>
                <w:szCs w:val="24"/>
              </w:rPr>
              <w:t xml:space="preserve"> </w:t>
            </w:r>
            <w:r w:rsidRPr="00E56460">
              <w:rPr>
                <w:sz w:val="24"/>
                <w:szCs w:val="24"/>
              </w:rPr>
              <w:t>(&lt;25</w:t>
            </w:r>
            <w:r w:rsidRPr="00E56460">
              <w:rPr>
                <w:spacing w:val="-3"/>
                <w:sz w:val="24"/>
                <w:szCs w:val="24"/>
              </w:rPr>
              <w:t xml:space="preserve"> </w:t>
            </w:r>
            <w:r w:rsidRPr="00E56460">
              <w:rPr>
                <w:sz w:val="24"/>
                <w:szCs w:val="24"/>
              </w:rPr>
              <w:t>000/mm</w:t>
            </w:r>
            <w:r w:rsidRPr="00E56460">
              <w:rPr>
                <w:sz w:val="24"/>
                <w:szCs w:val="24"/>
                <w:vertAlign w:val="superscript"/>
              </w:rPr>
              <w:t>3</w:t>
            </w:r>
            <w:r w:rsidRPr="00E56460">
              <w:rPr>
                <w:sz w:val="24"/>
                <w:szCs w:val="24"/>
              </w:rPr>
              <w:t>)</w:t>
            </w:r>
          </w:p>
        </w:tc>
        <w:tc>
          <w:tcPr>
            <w:tcW w:w="1621" w:type="pct"/>
            <w:tcBorders>
              <w:top w:val="single" w:sz="4" w:space="0" w:color="000000"/>
              <w:left w:val="single" w:sz="4" w:space="0" w:color="000000"/>
              <w:bottom w:val="single" w:sz="4" w:space="0" w:color="000000"/>
              <w:right w:val="single" w:sz="4" w:space="0" w:color="000000"/>
            </w:tcBorders>
            <w:hideMark/>
          </w:tcPr>
          <w:p w14:paraId="75F74406" w14:textId="77777777" w:rsidR="00A60DBE" w:rsidRPr="00E56460" w:rsidRDefault="00A60DBE" w:rsidP="00FE00C6">
            <w:pPr>
              <w:jc w:val="center"/>
              <w:rPr>
                <w:sz w:val="24"/>
                <w:szCs w:val="24"/>
              </w:rPr>
            </w:pPr>
            <w:r w:rsidRPr="00E56460">
              <w:rPr>
                <w:sz w:val="24"/>
                <w:szCs w:val="24"/>
              </w:rPr>
              <w:t>Almindelig</w:t>
            </w:r>
          </w:p>
        </w:tc>
        <w:tc>
          <w:tcPr>
            <w:tcW w:w="1766" w:type="pct"/>
            <w:tcBorders>
              <w:top w:val="single" w:sz="4" w:space="0" w:color="000000"/>
              <w:left w:val="single" w:sz="4" w:space="0" w:color="000000"/>
              <w:bottom w:val="single" w:sz="4" w:space="0" w:color="000000"/>
              <w:right w:val="single" w:sz="4" w:space="0" w:color="000000"/>
            </w:tcBorders>
            <w:hideMark/>
          </w:tcPr>
          <w:p w14:paraId="29F998BC" w14:textId="77777777" w:rsidR="00A60DBE" w:rsidRPr="00E56460" w:rsidRDefault="00A60DBE" w:rsidP="00FE00C6">
            <w:pPr>
              <w:jc w:val="center"/>
              <w:rPr>
                <w:sz w:val="24"/>
                <w:szCs w:val="24"/>
              </w:rPr>
            </w:pPr>
            <w:r w:rsidRPr="00E56460">
              <w:rPr>
                <w:sz w:val="24"/>
                <w:szCs w:val="24"/>
              </w:rPr>
              <w:t>Ikke almindelig</w:t>
            </w:r>
          </w:p>
        </w:tc>
      </w:tr>
      <w:tr w:rsidR="00A60DBE" w:rsidRPr="00E56460" w14:paraId="142A7B67" w14:textId="77777777" w:rsidTr="001005F7">
        <w:trPr>
          <w:trHeight w:val="565"/>
        </w:trPr>
        <w:tc>
          <w:tcPr>
            <w:tcW w:w="1613" w:type="pct"/>
            <w:tcBorders>
              <w:top w:val="single" w:sz="4" w:space="0" w:color="000000"/>
              <w:left w:val="single" w:sz="4" w:space="0" w:color="000000"/>
              <w:bottom w:val="single" w:sz="4" w:space="0" w:color="000000"/>
              <w:right w:val="single" w:sz="4" w:space="0" w:color="000000"/>
            </w:tcBorders>
            <w:hideMark/>
          </w:tcPr>
          <w:p w14:paraId="30DCE419" w14:textId="77777777" w:rsidR="00A60DBE" w:rsidRPr="00E56460" w:rsidRDefault="00A60DBE" w:rsidP="00B66333">
            <w:pPr>
              <w:ind w:left="274"/>
              <w:rPr>
                <w:sz w:val="24"/>
                <w:szCs w:val="24"/>
              </w:rPr>
            </w:pPr>
            <w:proofErr w:type="spellStart"/>
            <w:r w:rsidRPr="00E56460">
              <w:rPr>
                <w:sz w:val="24"/>
                <w:szCs w:val="24"/>
              </w:rPr>
              <w:t>Grad</w:t>
            </w:r>
            <w:r w:rsidRPr="00E56460">
              <w:rPr>
                <w:sz w:val="24"/>
                <w:szCs w:val="24"/>
                <w:vertAlign w:val="superscript"/>
              </w:rPr>
              <w:t>c</w:t>
            </w:r>
            <w:proofErr w:type="spellEnd"/>
            <w:r w:rsidRPr="00E56460">
              <w:rPr>
                <w:sz w:val="24"/>
                <w:szCs w:val="24"/>
              </w:rPr>
              <w:t xml:space="preserve"> 3</w:t>
            </w:r>
            <w:r w:rsidRPr="00E56460">
              <w:rPr>
                <w:spacing w:val="-4"/>
                <w:sz w:val="24"/>
                <w:szCs w:val="24"/>
              </w:rPr>
              <w:t xml:space="preserve"> </w:t>
            </w:r>
            <w:r w:rsidRPr="00E56460">
              <w:rPr>
                <w:sz w:val="24"/>
                <w:szCs w:val="24"/>
              </w:rPr>
              <w:t>(50</w:t>
            </w:r>
            <w:r w:rsidRPr="00E56460">
              <w:rPr>
                <w:spacing w:val="-1"/>
                <w:sz w:val="24"/>
                <w:szCs w:val="24"/>
              </w:rPr>
              <w:t xml:space="preserve"> </w:t>
            </w:r>
            <w:r w:rsidRPr="00E56460">
              <w:rPr>
                <w:spacing w:val="-4"/>
                <w:sz w:val="24"/>
                <w:szCs w:val="24"/>
              </w:rPr>
              <w:t>000-</w:t>
            </w:r>
          </w:p>
          <w:p w14:paraId="252754F2" w14:textId="77777777" w:rsidR="00A60DBE" w:rsidRPr="00E56460" w:rsidRDefault="00A60DBE" w:rsidP="00B66333">
            <w:pPr>
              <w:ind w:left="274"/>
              <w:rPr>
                <w:sz w:val="24"/>
                <w:szCs w:val="24"/>
              </w:rPr>
            </w:pPr>
            <w:r w:rsidRPr="00E56460">
              <w:rPr>
                <w:sz w:val="24"/>
                <w:szCs w:val="24"/>
              </w:rPr>
              <w:t>25 000/mm</w:t>
            </w:r>
            <w:r w:rsidRPr="00E56460">
              <w:rPr>
                <w:sz w:val="24"/>
                <w:szCs w:val="24"/>
                <w:vertAlign w:val="superscript"/>
              </w:rPr>
              <w:t>3</w:t>
            </w:r>
            <w:r w:rsidRPr="00E56460">
              <w:rPr>
                <w:sz w:val="24"/>
                <w:szCs w:val="24"/>
              </w:rPr>
              <w:t>)</w:t>
            </w:r>
          </w:p>
        </w:tc>
        <w:tc>
          <w:tcPr>
            <w:tcW w:w="1621" w:type="pct"/>
            <w:tcBorders>
              <w:top w:val="single" w:sz="4" w:space="0" w:color="000000"/>
              <w:left w:val="single" w:sz="4" w:space="0" w:color="000000"/>
              <w:bottom w:val="single" w:sz="4" w:space="0" w:color="000000"/>
              <w:right w:val="single" w:sz="4" w:space="0" w:color="000000"/>
            </w:tcBorders>
            <w:hideMark/>
          </w:tcPr>
          <w:p w14:paraId="70F294CA" w14:textId="77777777" w:rsidR="00A60DBE" w:rsidRPr="00E56460" w:rsidRDefault="00A60DBE" w:rsidP="00FE00C6">
            <w:pPr>
              <w:jc w:val="center"/>
              <w:rPr>
                <w:sz w:val="24"/>
                <w:szCs w:val="24"/>
              </w:rPr>
            </w:pPr>
            <w:r w:rsidRPr="00E56460">
              <w:rPr>
                <w:sz w:val="24"/>
                <w:szCs w:val="24"/>
              </w:rPr>
              <w:t>Meget</w:t>
            </w:r>
            <w:r w:rsidRPr="00E56460">
              <w:rPr>
                <w:spacing w:val="-1"/>
                <w:sz w:val="24"/>
                <w:szCs w:val="24"/>
              </w:rPr>
              <w:t xml:space="preserve"> </w:t>
            </w:r>
            <w:r w:rsidRPr="00E56460">
              <w:rPr>
                <w:sz w:val="24"/>
                <w:szCs w:val="24"/>
              </w:rPr>
              <w:t>almindelig</w:t>
            </w:r>
          </w:p>
        </w:tc>
        <w:tc>
          <w:tcPr>
            <w:tcW w:w="1766" w:type="pct"/>
            <w:tcBorders>
              <w:top w:val="single" w:sz="4" w:space="0" w:color="000000"/>
              <w:left w:val="single" w:sz="4" w:space="0" w:color="000000"/>
              <w:bottom w:val="single" w:sz="4" w:space="0" w:color="000000"/>
              <w:right w:val="single" w:sz="4" w:space="0" w:color="000000"/>
            </w:tcBorders>
            <w:hideMark/>
          </w:tcPr>
          <w:p w14:paraId="2542F129" w14:textId="77777777" w:rsidR="00A60DBE" w:rsidRPr="00E56460" w:rsidRDefault="00A60DBE" w:rsidP="00FE00C6">
            <w:pPr>
              <w:jc w:val="center"/>
              <w:rPr>
                <w:sz w:val="24"/>
                <w:szCs w:val="24"/>
              </w:rPr>
            </w:pPr>
            <w:r w:rsidRPr="00E56460">
              <w:rPr>
                <w:sz w:val="24"/>
                <w:szCs w:val="24"/>
              </w:rPr>
              <w:t>Almindelig</w:t>
            </w:r>
          </w:p>
        </w:tc>
      </w:tr>
      <w:tr w:rsidR="00A60DBE" w:rsidRPr="00E56460" w14:paraId="05D1A0BF" w14:textId="77777777" w:rsidTr="001005F7">
        <w:trPr>
          <w:trHeight w:val="254"/>
        </w:trPr>
        <w:tc>
          <w:tcPr>
            <w:tcW w:w="1613" w:type="pct"/>
            <w:tcBorders>
              <w:top w:val="single" w:sz="4" w:space="0" w:color="000000"/>
              <w:left w:val="single" w:sz="4" w:space="0" w:color="000000"/>
              <w:bottom w:val="single" w:sz="4" w:space="0" w:color="000000"/>
              <w:right w:val="single" w:sz="4" w:space="0" w:color="000000"/>
            </w:tcBorders>
            <w:hideMark/>
          </w:tcPr>
          <w:p w14:paraId="3CCCD92A" w14:textId="77777777" w:rsidR="00A60DBE" w:rsidRPr="00E56460" w:rsidRDefault="00A60DBE" w:rsidP="00B66333">
            <w:pPr>
              <w:ind w:left="274"/>
              <w:rPr>
                <w:sz w:val="24"/>
                <w:szCs w:val="24"/>
              </w:rPr>
            </w:pPr>
            <w:r w:rsidRPr="00E56460">
              <w:rPr>
                <w:sz w:val="24"/>
                <w:szCs w:val="24"/>
              </w:rPr>
              <w:t>Alle</w:t>
            </w:r>
            <w:r w:rsidRPr="00E56460">
              <w:rPr>
                <w:spacing w:val="-10"/>
                <w:sz w:val="24"/>
                <w:szCs w:val="24"/>
              </w:rPr>
              <w:t xml:space="preserve"> </w:t>
            </w:r>
            <w:proofErr w:type="spellStart"/>
            <w:r w:rsidRPr="00E56460">
              <w:rPr>
                <w:sz w:val="24"/>
                <w:szCs w:val="24"/>
              </w:rPr>
              <w:t>CTCAE</w:t>
            </w:r>
            <w:r w:rsidRPr="00E56460">
              <w:rPr>
                <w:sz w:val="24"/>
                <w:szCs w:val="24"/>
                <w:vertAlign w:val="superscript"/>
              </w:rPr>
              <w:t>c</w:t>
            </w:r>
            <w:proofErr w:type="spellEnd"/>
            <w:r w:rsidRPr="00E56460">
              <w:rPr>
                <w:sz w:val="24"/>
                <w:szCs w:val="24"/>
              </w:rPr>
              <w:t>-grader</w:t>
            </w:r>
          </w:p>
        </w:tc>
        <w:tc>
          <w:tcPr>
            <w:tcW w:w="1621" w:type="pct"/>
            <w:tcBorders>
              <w:top w:val="single" w:sz="4" w:space="0" w:color="000000"/>
              <w:left w:val="single" w:sz="4" w:space="0" w:color="000000"/>
              <w:bottom w:val="single" w:sz="4" w:space="0" w:color="000000"/>
              <w:right w:val="single" w:sz="4" w:space="0" w:color="000000"/>
            </w:tcBorders>
            <w:hideMark/>
          </w:tcPr>
          <w:p w14:paraId="19B3E352" w14:textId="77777777" w:rsidR="00A60DBE" w:rsidRPr="00E56460" w:rsidRDefault="00A60DBE" w:rsidP="00FE00C6">
            <w:pPr>
              <w:jc w:val="center"/>
              <w:rPr>
                <w:sz w:val="24"/>
                <w:szCs w:val="24"/>
              </w:rPr>
            </w:pPr>
            <w:r w:rsidRPr="00E56460">
              <w:rPr>
                <w:sz w:val="24"/>
                <w:szCs w:val="24"/>
              </w:rPr>
              <w:t>Meget</w:t>
            </w:r>
            <w:r w:rsidRPr="00E56460">
              <w:rPr>
                <w:spacing w:val="-1"/>
                <w:sz w:val="24"/>
                <w:szCs w:val="24"/>
              </w:rPr>
              <w:t xml:space="preserve"> </w:t>
            </w:r>
            <w:r w:rsidRPr="00E56460">
              <w:rPr>
                <w:sz w:val="24"/>
                <w:szCs w:val="24"/>
              </w:rPr>
              <w:t>almindelig</w:t>
            </w:r>
          </w:p>
        </w:tc>
        <w:tc>
          <w:tcPr>
            <w:tcW w:w="1766" w:type="pct"/>
            <w:tcBorders>
              <w:top w:val="single" w:sz="4" w:space="0" w:color="000000"/>
              <w:left w:val="single" w:sz="4" w:space="0" w:color="000000"/>
              <w:bottom w:val="single" w:sz="4" w:space="0" w:color="000000"/>
              <w:right w:val="single" w:sz="4" w:space="0" w:color="000000"/>
            </w:tcBorders>
            <w:hideMark/>
          </w:tcPr>
          <w:p w14:paraId="25248A12" w14:textId="77777777" w:rsidR="00A60DBE" w:rsidRPr="00E56460" w:rsidRDefault="00A60DBE" w:rsidP="00FE00C6">
            <w:pPr>
              <w:jc w:val="center"/>
              <w:rPr>
                <w:sz w:val="24"/>
                <w:szCs w:val="24"/>
              </w:rPr>
            </w:pPr>
            <w:r w:rsidRPr="00E56460">
              <w:rPr>
                <w:sz w:val="24"/>
                <w:szCs w:val="24"/>
              </w:rPr>
              <w:t>Meget</w:t>
            </w:r>
            <w:r w:rsidRPr="00E56460">
              <w:rPr>
                <w:spacing w:val="-1"/>
                <w:sz w:val="24"/>
                <w:szCs w:val="24"/>
              </w:rPr>
              <w:t xml:space="preserve"> </w:t>
            </w:r>
            <w:r w:rsidRPr="00E56460">
              <w:rPr>
                <w:sz w:val="24"/>
                <w:szCs w:val="24"/>
              </w:rPr>
              <w:t>almindelig</w:t>
            </w:r>
          </w:p>
        </w:tc>
      </w:tr>
      <w:tr w:rsidR="00A60DBE" w:rsidRPr="00E56460" w14:paraId="1BF395BC" w14:textId="77777777" w:rsidTr="001005F7">
        <w:trPr>
          <w:trHeight w:val="251"/>
        </w:trPr>
        <w:tc>
          <w:tcPr>
            <w:tcW w:w="1613" w:type="pct"/>
            <w:tcBorders>
              <w:top w:val="single" w:sz="4" w:space="0" w:color="000000"/>
              <w:left w:val="single" w:sz="4" w:space="0" w:color="000000"/>
              <w:bottom w:val="single" w:sz="4" w:space="0" w:color="000000"/>
              <w:right w:val="single" w:sz="4" w:space="0" w:color="000000"/>
            </w:tcBorders>
            <w:hideMark/>
          </w:tcPr>
          <w:p w14:paraId="56106872" w14:textId="77777777" w:rsidR="00A60DBE" w:rsidRPr="00E56460" w:rsidRDefault="00A60DBE" w:rsidP="001005F7">
            <w:pPr>
              <w:rPr>
                <w:sz w:val="24"/>
                <w:szCs w:val="24"/>
              </w:rPr>
            </w:pPr>
            <w:proofErr w:type="spellStart"/>
            <w:r w:rsidRPr="00E56460">
              <w:rPr>
                <w:sz w:val="24"/>
                <w:szCs w:val="24"/>
              </w:rPr>
              <w:t>Neutropeni</w:t>
            </w:r>
            <w:r w:rsidRPr="00E56460">
              <w:rPr>
                <w:sz w:val="24"/>
                <w:szCs w:val="24"/>
                <w:vertAlign w:val="superscript"/>
              </w:rPr>
              <w:t>a</w:t>
            </w:r>
            <w:proofErr w:type="spellEnd"/>
          </w:p>
        </w:tc>
        <w:tc>
          <w:tcPr>
            <w:tcW w:w="1621" w:type="pct"/>
            <w:tcBorders>
              <w:top w:val="single" w:sz="4" w:space="0" w:color="000000"/>
              <w:left w:val="single" w:sz="4" w:space="0" w:color="000000"/>
              <w:bottom w:val="single" w:sz="4" w:space="0" w:color="000000"/>
              <w:right w:val="single" w:sz="4" w:space="0" w:color="000000"/>
            </w:tcBorders>
          </w:tcPr>
          <w:p w14:paraId="4E83CBEF" w14:textId="77777777" w:rsidR="00A60DBE" w:rsidRPr="00E56460" w:rsidRDefault="00A60DBE" w:rsidP="001005F7">
            <w:pPr>
              <w:rPr>
                <w:sz w:val="24"/>
                <w:szCs w:val="24"/>
              </w:rPr>
            </w:pPr>
          </w:p>
        </w:tc>
        <w:tc>
          <w:tcPr>
            <w:tcW w:w="1766" w:type="pct"/>
            <w:tcBorders>
              <w:top w:val="single" w:sz="4" w:space="0" w:color="000000"/>
              <w:left w:val="single" w:sz="4" w:space="0" w:color="000000"/>
              <w:bottom w:val="single" w:sz="4" w:space="0" w:color="000000"/>
              <w:right w:val="single" w:sz="4" w:space="0" w:color="000000"/>
            </w:tcBorders>
          </w:tcPr>
          <w:p w14:paraId="31336698" w14:textId="77777777" w:rsidR="00A60DBE" w:rsidRPr="00E56460" w:rsidRDefault="00A60DBE" w:rsidP="001005F7">
            <w:pPr>
              <w:rPr>
                <w:sz w:val="24"/>
                <w:szCs w:val="24"/>
              </w:rPr>
            </w:pPr>
          </w:p>
        </w:tc>
      </w:tr>
      <w:tr w:rsidR="00A60DBE" w:rsidRPr="00E56460" w14:paraId="0EB8E860" w14:textId="77777777" w:rsidTr="001005F7">
        <w:trPr>
          <w:trHeight w:val="313"/>
        </w:trPr>
        <w:tc>
          <w:tcPr>
            <w:tcW w:w="1613" w:type="pct"/>
            <w:tcBorders>
              <w:top w:val="single" w:sz="4" w:space="0" w:color="000000"/>
              <w:left w:val="single" w:sz="4" w:space="0" w:color="000000"/>
              <w:bottom w:val="single" w:sz="4" w:space="0" w:color="000000"/>
              <w:right w:val="single" w:sz="4" w:space="0" w:color="000000"/>
            </w:tcBorders>
            <w:hideMark/>
          </w:tcPr>
          <w:p w14:paraId="6AC40FD5" w14:textId="77777777" w:rsidR="00A60DBE" w:rsidRPr="00E56460" w:rsidRDefault="00A60DBE" w:rsidP="00B66333">
            <w:pPr>
              <w:ind w:left="274"/>
              <w:rPr>
                <w:sz w:val="24"/>
                <w:szCs w:val="24"/>
              </w:rPr>
            </w:pPr>
            <w:proofErr w:type="spellStart"/>
            <w:r w:rsidRPr="00E56460">
              <w:rPr>
                <w:sz w:val="24"/>
                <w:szCs w:val="24"/>
              </w:rPr>
              <w:t>Grad</w:t>
            </w:r>
            <w:r w:rsidRPr="00E56460">
              <w:rPr>
                <w:sz w:val="24"/>
                <w:szCs w:val="24"/>
                <w:vertAlign w:val="superscript"/>
              </w:rPr>
              <w:t>c</w:t>
            </w:r>
            <w:proofErr w:type="spellEnd"/>
            <w:r w:rsidRPr="00E56460">
              <w:rPr>
                <w:sz w:val="24"/>
                <w:szCs w:val="24"/>
              </w:rPr>
              <w:t xml:space="preserve"> 4</w:t>
            </w:r>
            <w:r w:rsidRPr="00E56460">
              <w:rPr>
                <w:spacing w:val="-5"/>
                <w:sz w:val="24"/>
                <w:szCs w:val="24"/>
              </w:rPr>
              <w:t xml:space="preserve"> </w:t>
            </w:r>
            <w:r w:rsidRPr="00E56460">
              <w:rPr>
                <w:sz w:val="24"/>
                <w:szCs w:val="24"/>
              </w:rPr>
              <w:t>(&lt;500/mm</w:t>
            </w:r>
            <w:r w:rsidRPr="00E56460">
              <w:rPr>
                <w:sz w:val="24"/>
                <w:szCs w:val="24"/>
                <w:vertAlign w:val="superscript"/>
              </w:rPr>
              <w:t>3</w:t>
            </w:r>
            <w:r w:rsidRPr="00E56460">
              <w:rPr>
                <w:sz w:val="24"/>
                <w:szCs w:val="24"/>
              </w:rPr>
              <w:t>)</w:t>
            </w:r>
          </w:p>
        </w:tc>
        <w:tc>
          <w:tcPr>
            <w:tcW w:w="1621" w:type="pct"/>
            <w:tcBorders>
              <w:top w:val="single" w:sz="4" w:space="0" w:color="000000"/>
              <w:left w:val="single" w:sz="4" w:space="0" w:color="000000"/>
              <w:bottom w:val="single" w:sz="4" w:space="0" w:color="000000"/>
              <w:right w:val="single" w:sz="4" w:space="0" w:color="000000"/>
            </w:tcBorders>
            <w:hideMark/>
          </w:tcPr>
          <w:p w14:paraId="7EA0439B" w14:textId="77777777" w:rsidR="00A60DBE" w:rsidRPr="00E56460" w:rsidRDefault="00A60DBE" w:rsidP="000F1E08">
            <w:pPr>
              <w:jc w:val="center"/>
              <w:rPr>
                <w:sz w:val="24"/>
                <w:szCs w:val="24"/>
              </w:rPr>
            </w:pPr>
            <w:r w:rsidRPr="00E56460">
              <w:rPr>
                <w:sz w:val="24"/>
                <w:szCs w:val="24"/>
              </w:rPr>
              <w:t>Almindelig</w:t>
            </w:r>
          </w:p>
        </w:tc>
        <w:tc>
          <w:tcPr>
            <w:tcW w:w="1766" w:type="pct"/>
            <w:tcBorders>
              <w:top w:val="single" w:sz="4" w:space="0" w:color="000000"/>
              <w:left w:val="single" w:sz="4" w:space="0" w:color="000000"/>
              <w:bottom w:val="single" w:sz="4" w:space="0" w:color="000000"/>
              <w:right w:val="single" w:sz="4" w:space="0" w:color="000000"/>
            </w:tcBorders>
            <w:hideMark/>
          </w:tcPr>
          <w:p w14:paraId="654E7A5B" w14:textId="77777777" w:rsidR="00A60DBE" w:rsidRPr="00E56460" w:rsidRDefault="00A60DBE" w:rsidP="000F1E08">
            <w:pPr>
              <w:jc w:val="center"/>
              <w:rPr>
                <w:sz w:val="24"/>
                <w:szCs w:val="24"/>
              </w:rPr>
            </w:pPr>
            <w:r w:rsidRPr="00E56460">
              <w:rPr>
                <w:sz w:val="24"/>
                <w:szCs w:val="24"/>
              </w:rPr>
              <w:t>Ikke almindelig</w:t>
            </w:r>
          </w:p>
        </w:tc>
      </w:tr>
      <w:tr w:rsidR="00A60DBE" w:rsidRPr="00E56460" w14:paraId="2DD1CBEE" w14:textId="77777777" w:rsidTr="001005F7">
        <w:trPr>
          <w:trHeight w:val="311"/>
        </w:trPr>
        <w:tc>
          <w:tcPr>
            <w:tcW w:w="1613" w:type="pct"/>
            <w:tcBorders>
              <w:top w:val="single" w:sz="4" w:space="0" w:color="000000"/>
              <w:left w:val="single" w:sz="4" w:space="0" w:color="000000"/>
              <w:bottom w:val="single" w:sz="4" w:space="0" w:color="000000"/>
              <w:right w:val="single" w:sz="4" w:space="0" w:color="000000"/>
            </w:tcBorders>
            <w:hideMark/>
          </w:tcPr>
          <w:p w14:paraId="66B77341" w14:textId="77777777" w:rsidR="00A60DBE" w:rsidRPr="00E56460" w:rsidRDefault="00A60DBE" w:rsidP="00B66333">
            <w:pPr>
              <w:ind w:left="274"/>
              <w:rPr>
                <w:sz w:val="24"/>
                <w:szCs w:val="24"/>
              </w:rPr>
            </w:pPr>
            <w:proofErr w:type="spellStart"/>
            <w:r w:rsidRPr="00E56460">
              <w:rPr>
                <w:sz w:val="24"/>
                <w:szCs w:val="24"/>
              </w:rPr>
              <w:lastRenderedPageBreak/>
              <w:t>Grad</w:t>
            </w:r>
            <w:r w:rsidRPr="00E56460">
              <w:rPr>
                <w:sz w:val="24"/>
                <w:szCs w:val="24"/>
                <w:vertAlign w:val="superscript"/>
              </w:rPr>
              <w:t>c</w:t>
            </w:r>
            <w:proofErr w:type="spellEnd"/>
            <w:r w:rsidRPr="00E56460">
              <w:rPr>
                <w:spacing w:val="-3"/>
                <w:sz w:val="24"/>
                <w:szCs w:val="24"/>
              </w:rPr>
              <w:t xml:space="preserve"> </w:t>
            </w:r>
            <w:r w:rsidRPr="00E56460">
              <w:rPr>
                <w:sz w:val="24"/>
                <w:szCs w:val="24"/>
              </w:rPr>
              <w:t>3</w:t>
            </w:r>
            <w:r w:rsidRPr="00E56460">
              <w:rPr>
                <w:spacing w:val="-6"/>
                <w:sz w:val="24"/>
                <w:szCs w:val="24"/>
              </w:rPr>
              <w:t xml:space="preserve"> </w:t>
            </w:r>
            <w:r w:rsidRPr="00E56460">
              <w:rPr>
                <w:sz w:val="24"/>
                <w:szCs w:val="24"/>
              </w:rPr>
              <w:t>(&lt;1</w:t>
            </w:r>
            <w:r w:rsidRPr="00E56460">
              <w:rPr>
                <w:spacing w:val="-3"/>
                <w:sz w:val="24"/>
                <w:szCs w:val="24"/>
              </w:rPr>
              <w:t xml:space="preserve"> </w:t>
            </w:r>
            <w:r w:rsidRPr="00E56460">
              <w:rPr>
                <w:sz w:val="24"/>
                <w:szCs w:val="24"/>
              </w:rPr>
              <w:t>000-500/mm</w:t>
            </w:r>
            <w:r w:rsidRPr="00E56460">
              <w:rPr>
                <w:sz w:val="24"/>
                <w:szCs w:val="24"/>
                <w:vertAlign w:val="superscript"/>
              </w:rPr>
              <w:t>3</w:t>
            </w:r>
            <w:r w:rsidRPr="00E56460">
              <w:rPr>
                <w:sz w:val="24"/>
                <w:szCs w:val="24"/>
              </w:rPr>
              <w:t>)</w:t>
            </w:r>
          </w:p>
        </w:tc>
        <w:tc>
          <w:tcPr>
            <w:tcW w:w="1621" w:type="pct"/>
            <w:tcBorders>
              <w:top w:val="single" w:sz="4" w:space="0" w:color="000000"/>
              <w:left w:val="single" w:sz="4" w:space="0" w:color="000000"/>
              <w:bottom w:val="single" w:sz="4" w:space="0" w:color="000000"/>
              <w:right w:val="single" w:sz="4" w:space="0" w:color="000000"/>
            </w:tcBorders>
            <w:hideMark/>
          </w:tcPr>
          <w:p w14:paraId="26CD7049" w14:textId="77777777" w:rsidR="00A60DBE" w:rsidRPr="00E56460" w:rsidRDefault="00A60DBE" w:rsidP="000F1E08">
            <w:pPr>
              <w:jc w:val="center"/>
              <w:rPr>
                <w:sz w:val="24"/>
                <w:szCs w:val="24"/>
              </w:rPr>
            </w:pPr>
            <w:r w:rsidRPr="00E56460">
              <w:rPr>
                <w:sz w:val="24"/>
                <w:szCs w:val="24"/>
              </w:rPr>
              <w:t>Almindelig</w:t>
            </w:r>
          </w:p>
        </w:tc>
        <w:tc>
          <w:tcPr>
            <w:tcW w:w="1766" w:type="pct"/>
            <w:tcBorders>
              <w:top w:val="single" w:sz="4" w:space="0" w:color="000000"/>
              <w:left w:val="single" w:sz="4" w:space="0" w:color="000000"/>
              <w:bottom w:val="single" w:sz="4" w:space="0" w:color="000000"/>
              <w:right w:val="single" w:sz="4" w:space="0" w:color="000000"/>
            </w:tcBorders>
            <w:hideMark/>
          </w:tcPr>
          <w:p w14:paraId="32597B09" w14:textId="77777777" w:rsidR="00A60DBE" w:rsidRPr="00E56460" w:rsidRDefault="00A60DBE" w:rsidP="000F1E08">
            <w:pPr>
              <w:jc w:val="center"/>
              <w:rPr>
                <w:sz w:val="24"/>
                <w:szCs w:val="24"/>
              </w:rPr>
            </w:pPr>
            <w:r w:rsidRPr="00E56460">
              <w:rPr>
                <w:sz w:val="24"/>
                <w:szCs w:val="24"/>
              </w:rPr>
              <w:t>Ikke almindelig</w:t>
            </w:r>
          </w:p>
        </w:tc>
      </w:tr>
      <w:tr w:rsidR="00A60DBE" w:rsidRPr="00E56460" w14:paraId="7F81881E" w14:textId="77777777" w:rsidTr="001005F7">
        <w:trPr>
          <w:trHeight w:val="253"/>
        </w:trPr>
        <w:tc>
          <w:tcPr>
            <w:tcW w:w="1613" w:type="pct"/>
            <w:tcBorders>
              <w:top w:val="single" w:sz="4" w:space="0" w:color="000000"/>
              <w:left w:val="single" w:sz="4" w:space="0" w:color="000000"/>
              <w:bottom w:val="single" w:sz="4" w:space="0" w:color="000000"/>
              <w:right w:val="single" w:sz="4" w:space="0" w:color="000000"/>
            </w:tcBorders>
            <w:hideMark/>
          </w:tcPr>
          <w:p w14:paraId="0107513A" w14:textId="77777777" w:rsidR="00A60DBE" w:rsidRPr="00E56460" w:rsidRDefault="00A60DBE" w:rsidP="00B66333">
            <w:pPr>
              <w:ind w:left="274"/>
              <w:rPr>
                <w:sz w:val="24"/>
                <w:szCs w:val="24"/>
                <w:lang w:val="en-US"/>
              </w:rPr>
            </w:pPr>
            <w:r w:rsidRPr="00E56460">
              <w:rPr>
                <w:sz w:val="24"/>
                <w:szCs w:val="24"/>
              </w:rPr>
              <w:t>Alle</w:t>
            </w:r>
            <w:r w:rsidRPr="00E56460">
              <w:rPr>
                <w:spacing w:val="-10"/>
                <w:sz w:val="24"/>
                <w:szCs w:val="24"/>
              </w:rPr>
              <w:t xml:space="preserve"> </w:t>
            </w:r>
            <w:proofErr w:type="spellStart"/>
            <w:r w:rsidRPr="00E56460">
              <w:rPr>
                <w:sz w:val="24"/>
                <w:szCs w:val="24"/>
              </w:rPr>
              <w:t>CTCAE</w:t>
            </w:r>
            <w:r w:rsidRPr="00E56460">
              <w:rPr>
                <w:sz w:val="24"/>
                <w:szCs w:val="24"/>
                <w:vertAlign w:val="superscript"/>
              </w:rPr>
              <w:t>c</w:t>
            </w:r>
            <w:proofErr w:type="spellEnd"/>
            <w:r w:rsidRPr="00E56460">
              <w:rPr>
                <w:sz w:val="24"/>
                <w:szCs w:val="24"/>
              </w:rPr>
              <w:t>-grader</w:t>
            </w:r>
          </w:p>
        </w:tc>
        <w:tc>
          <w:tcPr>
            <w:tcW w:w="1621" w:type="pct"/>
            <w:tcBorders>
              <w:top w:val="single" w:sz="4" w:space="0" w:color="000000"/>
              <w:left w:val="single" w:sz="4" w:space="0" w:color="000000"/>
              <w:bottom w:val="single" w:sz="4" w:space="0" w:color="000000"/>
              <w:right w:val="single" w:sz="4" w:space="0" w:color="000000"/>
            </w:tcBorders>
            <w:hideMark/>
          </w:tcPr>
          <w:p w14:paraId="10C3CA22" w14:textId="77777777" w:rsidR="00A60DBE" w:rsidRPr="00E56460" w:rsidRDefault="00A60DBE" w:rsidP="000F1E08">
            <w:pPr>
              <w:jc w:val="center"/>
              <w:rPr>
                <w:sz w:val="24"/>
                <w:szCs w:val="24"/>
              </w:rPr>
            </w:pPr>
            <w:r w:rsidRPr="00E56460">
              <w:rPr>
                <w:sz w:val="24"/>
                <w:szCs w:val="24"/>
              </w:rPr>
              <w:t>Meget</w:t>
            </w:r>
            <w:r w:rsidRPr="00E56460">
              <w:rPr>
                <w:spacing w:val="-1"/>
                <w:sz w:val="24"/>
                <w:szCs w:val="24"/>
              </w:rPr>
              <w:t xml:space="preserve"> </w:t>
            </w:r>
            <w:r w:rsidRPr="00E56460">
              <w:rPr>
                <w:sz w:val="24"/>
                <w:szCs w:val="24"/>
              </w:rPr>
              <w:t>almindelig</w:t>
            </w:r>
          </w:p>
        </w:tc>
        <w:tc>
          <w:tcPr>
            <w:tcW w:w="1766" w:type="pct"/>
            <w:tcBorders>
              <w:top w:val="single" w:sz="4" w:space="0" w:color="000000"/>
              <w:left w:val="single" w:sz="4" w:space="0" w:color="000000"/>
              <w:bottom w:val="single" w:sz="4" w:space="0" w:color="000000"/>
              <w:right w:val="single" w:sz="4" w:space="0" w:color="000000"/>
            </w:tcBorders>
            <w:hideMark/>
          </w:tcPr>
          <w:p w14:paraId="422E2656" w14:textId="77777777" w:rsidR="00A60DBE" w:rsidRPr="00E56460" w:rsidRDefault="00A60DBE" w:rsidP="000F1E08">
            <w:pPr>
              <w:jc w:val="center"/>
              <w:rPr>
                <w:sz w:val="24"/>
                <w:szCs w:val="24"/>
              </w:rPr>
            </w:pPr>
            <w:r w:rsidRPr="00E56460">
              <w:rPr>
                <w:sz w:val="24"/>
                <w:szCs w:val="24"/>
              </w:rPr>
              <w:t>Almindelig</w:t>
            </w:r>
          </w:p>
        </w:tc>
      </w:tr>
      <w:tr w:rsidR="00A60DBE" w:rsidRPr="00E56460" w14:paraId="75B4EAAA" w14:textId="77777777" w:rsidTr="001005F7">
        <w:trPr>
          <w:trHeight w:val="254"/>
        </w:trPr>
        <w:tc>
          <w:tcPr>
            <w:tcW w:w="1613" w:type="pct"/>
            <w:tcBorders>
              <w:top w:val="single" w:sz="4" w:space="0" w:color="000000"/>
              <w:left w:val="single" w:sz="4" w:space="0" w:color="000000"/>
              <w:bottom w:val="single" w:sz="4" w:space="0" w:color="000000"/>
              <w:right w:val="single" w:sz="4" w:space="0" w:color="000000"/>
            </w:tcBorders>
            <w:hideMark/>
          </w:tcPr>
          <w:p w14:paraId="274FEB60" w14:textId="77777777" w:rsidR="00A60DBE" w:rsidRPr="00E56460" w:rsidRDefault="00A60DBE" w:rsidP="001005F7">
            <w:pPr>
              <w:rPr>
                <w:sz w:val="24"/>
                <w:szCs w:val="24"/>
              </w:rPr>
            </w:pPr>
            <w:proofErr w:type="spellStart"/>
            <w:proofErr w:type="gramStart"/>
            <w:r w:rsidRPr="00E56460">
              <w:rPr>
                <w:sz w:val="24"/>
                <w:szCs w:val="24"/>
              </w:rPr>
              <w:t>Pancytopeni</w:t>
            </w:r>
            <w:r w:rsidRPr="00E56460">
              <w:rPr>
                <w:sz w:val="24"/>
                <w:szCs w:val="24"/>
                <w:vertAlign w:val="superscript"/>
              </w:rPr>
              <w:t>a,b</w:t>
            </w:r>
            <w:proofErr w:type="spellEnd"/>
            <w:proofErr w:type="gramEnd"/>
            <w:r w:rsidRPr="00E56460">
              <w:rPr>
                <w:spacing w:val="-1"/>
                <w:sz w:val="24"/>
                <w:szCs w:val="24"/>
              </w:rPr>
              <w:t xml:space="preserve"> </w:t>
            </w:r>
            <w:r w:rsidRPr="00E56460">
              <w:rPr>
                <w:spacing w:val="-10"/>
                <w:sz w:val="24"/>
                <w:szCs w:val="24"/>
                <w:vertAlign w:val="superscript"/>
              </w:rPr>
              <w:t>c</w:t>
            </w:r>
          </w:p>
        </w:tc>
        <w:tc>
          <w:tcPr>
            <w:tcW w:w="1621" w:type="pct"/>
            <w:tcBorders>
              <w:top w:val="single" w:sz="4" w:space="0" w:color="000000"/>
              <w:left w:val="single" w:sz="4" w:space="0" w:color="000000"/>
              <w:bottom w:val="single" w:sz="4" w:space="0" w:color="000000"/>
              <w:right w:val="single" w:sz="4" w:space="0" w:color="000000"/>
            </w:tcBorders>
            <w:hideMark/>
          </w:tcPr>
          <w:p w14:paraId="40057ABF" w14:textId="77777777" w:rsidR="00A60DBE" w:rsidRPr="00E56460" w:rsidRDefault="00A60DBE" w:rsidP="000F1E08">
            <w:pPr>
              <w:jc w:val="center"/>
              <w:rPr>
                <w:sz w:val="24"/>
                <w:szCs w:val="24"/>
              </w:rPr>
            </w:pPr>
            <w:r w:rsidRPr="00E56460">
              <w:rPr>
                <w:sz w:val="24"/>
                <w:szCs w:val="24"/>
              </w:rPr>
              <w:t>Almindelig</w:t>
            </w:r>
          </w:p>
        </w:tc>
        <w:tc>
          <w:tcPr>
            <w:tcW w:w="1766" w:type="pct"/>
            <w:tcBorders>
              <w:top w:val="single" w:sz="4" w:space="0" w:color="000000"/>
              <w:left w:val="single" w:sz="4" w:space="0" w:color="000000"/>
              <w:bottom w:val="single" w:sz="4" w:space="0" w:color="000000"/>
              <w:right w:val="single" w:sz="4" w:space="0" w:color="000000"/>
            </w:tcBorders>
            <w:hideMark/>
          </w:tcPr>
          <w:p w14:paraId="2D42C60F" w14:textId="77777777" w:rsidR="00A60DBE" w:rsidRPr="00E56460" w:rsidRDefault="00A60DBE" w:rsidP="000F1E08">
            <w:pPr>
              <w:jc w:val="center"/>
              <w:rPr>
                <w:sz w:val="24"/>
                <w:szCs w:val="24"/>
              </w:rPr>
            </w:pPr>
            <w:r w:rsidRPr="00E56460">
              <w:rPr>
                <w:sz w:val="24"/>
                <w:szCs w:val="24"/>
              </w:rPr>
              <w:t>Almindelig</w:t>
            </w:r>
          </w:p>
        </w:tc>
      </w:tr>
      <w:tr w:rsidR="00A60DBE" w:rsidRPr="00E56460" w14:paraId="7D023640" w14:textId="77777777" w:rsidTr="001005F7">
        <w:trPr>
          <w:trHeight w:val="1009"/>
        </w:trPr>
        <w:tc>
          <w:tcPr>
            <w:tcW w:w="1613" w:type="pct"/>
            <w:tcBorders>
              <w:top w:val="single" w:sz="4" w:space="0" w:color="000000"/>
              <w:left w:val="single" w:sz="4" w:space="0" w:color="000000"/>
              <w:bottom w:val="single" w:sz="4" w:space="0" w:color="000000"/>
              <w:right w:val="single" w:sz="4" w:space="0" w:color="000000"/>
            </w:tcBorders>
            <w:hideMark/>
          </w:tcPr>
          <w:p w14:paraId="3C7CE5BE" w14:textId="69C739E3" w:rsidR="00A60DBE" w:rsidRPr="00905854" w:rsidRDefault="00A60DBE" w:rsidP="00905854">
            <w:pPr>
              <w:rPr>
                <w:sz w:val="24"/>
                <w:szCs w:val="24"/>
              </w:rPr>
            </w:pPr>
            <w:r w:rsidRPr="00E56460">
              <w:rPr>
                <w:sz w:val="24"/>
                <w:szCs w:val="24"/>
              </w:rPr>
              <w:t xml:space="preserve">Blødning (enhver blødning inklusive </w:t>
            </w:r>
            <w:proofErr w:type="spellStart"/>
            <w:r w:rsidRPr="00E56460">
              <w:rPr>
                <w:sz w:val="24"/>
                <w:szCs w:val="24"/>
              </w:rPr>
              <w:t>intrakraniel</w:t>
            </w:r>
            <w:proofErr w:type="spellEnd"/>
            <w:r w:rsidRPr="00E56460">
              <w:rPr>
                <w:sz w:val="24"/>
                <w:szCs w:val="24"/>
              </w:rPr>
              <w:t xml:space="preserve"> og </w:t>
            </w:r>
            <w:proofErr w:type="spellStart"/>
            <w:r w:rsidRPr="00E56460">
              <w:rPr>
                <w:sz w:val="24"/>
                <w:szCs w:val="24"/>
              </w:rPr>
              <w:t>gastrointestinal</w:t>
            </w:r>
            <w:proofErr w:type="spellEnd"/>
            <w:r w:rsidRPr="00E56460">
              <w:rPr>
                <w:spacing w:val="-8"/>
                <w:sz w:val="24"/>
                <w:szCs w:val="24"/>
              </w:rPr>
              <w:t xml:space="preserve"> </w:t>
            </w:r>
            <w:r w:rsidRPr="00E56460">
              <w:rPr>
                <w:sz w:val="24"/>
                <w:szCs w:val="24"/>
              </w:rPr>
              <w:t>blødning,</w:t>
            </w:r>
            <w:r w:rsidRPr="00E56460">
              <w:rPr>
                <w:spacing w:val="-8"/>
                <w:sz w:val="24"/>
                <w:szCs w:val="24"/>
              </w:rPr>
              <w:t xml:space="preserve"> </w:t>
            </w:r>
            <w:r w:rsidRPr="00E56460">
              <w:rPr>
                <w:spacing w:val="-5"/>
                <w:sz w:val="24"/>
                <w:szCs w:val="24"/>
              </w:rPr>
              <w:t>blå</w:t>
            </w:r>
            <w:r w:rsidR="00905854">
              <w:rPr>
                <w:spacing w:val="-5"/>
                <w:sz w:val="24"/>
                <w:szCs w:val="24"/>
              </w:rPr>
              <w:t xml:space="preserve"> </w:t>
            </w:r>
            <w:r w:rsidRPr="00E56460">
              <w:rPr>
                <w:sz w:val="24"/>
                <w:szCs w:val="24"/>
              </w:rPr>
              <w:t>mærker og</w:t>
            </w:r>
            <w:r w:rsidRPr="00E56460">
              <w:rPr>
                <w:spacing w:val="-5"/>
                <w:sz w:val="24"/>
                <w:szCs w:val="24"/>
              </w:rPr>
              <w:t xml:space="preserve"> </w:t>
            </w:r>
            <w:r w:rsidRPr="00E56460">
              <w:rPr>
                <w:sz w:val="24"/>
                <w:szCs w:val="24"/>
              </w:rPr>
              <w:t>andre</w:t>
            </w:r>
            <w:r w:rsidRPr="00E56460">
              <w:rPr>
                <w:spacing w:val="-1"/>
                <w:sz w:val="24"/>
                <w:szCs w:val="24"/>
              </w:rPr>
              <w:t xml:space="preserve"> </w:t>
            </w:r>
            <w:r w:rsidRPr="00E56460">
              <w:rPr>
                <w:sz w:val="24"/>
                <w:szCs w:val="24"/>
              </w:rPr>
              <w:t>blødninger)</w:t>
            </w:r>
          </w:p>
        </w:tc>
        <w:tc>
          <w:tcPr>
            <w:tcW w:w="1621" w:type="pct"/>
            <w:tcBorders>
              <w:top w:val="single" w:sz="4" w:space="0" w:color="000000"/>
              <w:left w:val="single" w:sz="4" w:space="0" w:color="000000"/>
              <w:bottom w:val="single" w:sz="4" w:space="0" w:color="000000"/>
              <w:right w:val="single" w:sz="4" w:space="0" w:color="000000"/>
            </w:tcBorders>
            <w:hideMark/>
          </w:tcPr>
          <w:p w14:paraId="1E868297" w14:textId="77777777" w:rsidR="00A60DBE" w:rsidRPr="00E56460" w:rsidRDefault="00A60DBE" w:rsidP="000F1E08">
            <w:pPr>
              <w:jc w:val="center"/>
              <w:rPr>
                <w:sz w:val="24"/>
                <w:szCs w:val="24"/>
              </w:rPr>
            </w:pPr>
            <w:r w:rsidRPr="00E56460">
              <w:rPr>
                <w:sz w:val="24"/>
                <w:szCs w:val="24"/>
              </w:rPr>
              <w:t>Meget</w:t>
            </w:r>
            <w:r w:rsidRPr="00E56460">
              <w:rPr>
                <w:spacing w:val="-1"/>
                <w:sz w:val="24"/>
                <w:szCs w:val="24"/>
              </w:rPr>
              <w:t xml:space="preserve"> </w:t>
            </w:r>
            <w:r w:rsidRPr="00E56460">
              <w:rPr>
                <w:sz w:val="24"/>
                <w:szCs w:val="24"/>
              </w:rPr>
              <w:t>almindelig</w:t>
            </w:r>
          </w:p>
        </w:tc>
        <w:tc>
          <w:tcPr>
            <w:tcW w:w="1766" w:type="pct"/>
            <w:tcBorders>
              <w:top w:val="single" w:sz="4" w:space="0" w:color="000000"/>
              <w:left w:val="single" w:sz="4" w:space="0" w:color="000000"/>
              <w:bottom w:val="single" w:sz="4" w:space="0" w:color="000000"/>
              <w:right w:val="single" w:sz="4" w:space="0" w:color="000000"/>
            </w:tcBorders>
            <w:hideMark/>
          </w:tcPr>
          <w:p w14:paraId="294CA928" w14:textId="77777777" w:rsidR="00A60DBE" w:rsidRPr="00E56460" w:rsidRDefault="00A60DBE" w:rsidP="000F1E08">
            <w:pPr>
              <w:jc w:val="center"/>
              <w:rPr>
                <w:sz w:val="24"/>
                <w:szCs w:val="24"/>
              </w:rPr>
            </w:pPr>
            <w:r w:rsidRPr="00E56460">
              <w:rPr>
                <w:sz w:val="24"/>
                <w:szCs w:val="24"/>
              </w:rPr>
              <w:t>Meget</w:t>
            </w:r>
            <w:r w:rsidRPr="00E56460">
              <w:rPr>
                <w:spacing w:val="-1"/>
                <w:sz w:val="24"/>
                <w:szCs w:val="24"/>
              </w:rPr>
              <w:t xml:space="preserve"> </w:t>
            </w:r>
            <w:r w:rsidRPr="00E56460">
              <w:rPr>
                <w:sz w:val="24"/>
                <w:szCs w:val="24"/>
              </w:rPr>
              <w:t>almindelig</w:t>
            </w:r>
          </w:p>
        </w:tc>
      </w:tr>
      <w:tr w:rsidR="00A60DBE" w:rsidRPr="00E56460" w14:paraId="51D02017" w14:textId="77777777" w:rsidTr="001005F7">
        <w:trPr>
          <w:trHeight w:val="254"/>
        </w:trPr>
        <w:tc>
          <w:tcPr>
            <w:tcW w:w="1613" w:type="pct"/>
            <w:tcBorders>
              <w:top w:val="single" w:sz="4" w:space="0" w:color="000000"/>
              <w:left w:val="single" w:sz="4" w:space="0" w:color="000000"/>
              <w:bottom w:val="single" w:sz="4" w:space="0" w:color="000000"/>
              <w:right w:val="single" w:sz="4" w:space="0" w:color="000000"/>
            </w:tcBorders>
            <w:hideMark/>
          </w:tcPr>
          <w:p w14:paraId="58E82378" w14:textId="77777777" w:rsidR="00A60DBE" w:rsidRPr="00E56460" w:rsidRDefault="00A60DBE" w:rsidP="00B66333">
            <w:pPr>
              <w:ind w:left="274"/>
              <w:rPr>
                <w:sz w:val="24"/>
                <w:szCs w:val="24"/>
              </w:rPr>
            </w:pPr>
            <w:r w:rsidRPr="00E56460">
              <w:rPr>
                <w:sz w:val="24"/>
                <w:szCs w:val="24"/>
              </w:rPr>
              <w:t>Blå</w:t>
            </w:r>
            <w:r w:rsidRPr="00E56460">
              <w:rPr>
                <w:spacing w:val="-1"/>
                <w:sz w:val="24"/>
                <w:szCs w:val="24"/>
              </w:rPr>
              <w:t xml:space="preserve"> </w:t>
            </w:r>
            <w:r w:rsidRPr="00E56460">
              <w:rPr>
                <w:sz w:val="24"/>
                <w:szCs w:val="24"/>
              </w:rPr>
              <w:t>mærker</w:t>
            </w:r>
          </w:p>
        </w:tc>
        <w:tc>
          <w:tcPr>
            <w:tcW w:w="1621" w:type="pct"/>
            <w:tcBorders>
              <w:top w:val="single" w:sz="4" w:space="0" w:color="000000"/>
              <w:left w:val="single" w:sz="4" w:space="0" w:color="000000"/>
              <w:bottom w:val="single" w:sz="4" w:space="0" w:color="000000"/>
              <w:right w:val="single" w:sz="4" w:space="0" w:color="000000"/>
            </w:tcBorders>
            <w:hideMark/>
          </w:tcPr>
          <w:p w14:paraId="5CA593ED" w14:textId="77777777" w:rsidR="00A60DBE" w:rsidRPr="00E56460" w:rsidRDefault="00A60DBE" w:rsidP="000F1E08">
            <w:pPr>
              <w:jc w:val="center"/>
              <w:rPr>
                <w:sz w:val="24"/>
                <w:szCs w:val="24"/>
              </w:rPr>
            </w:pPr>
            <w:r w:rsidRPr="00E56460">
              <w:rPr>
                <w:sz w:val="24"/>
                <w:szCs w:val="24"/>
              </w:rPr>
              <w:t>Meget</w:t>
            </w:r>
            <w:r w:rsidRPr="00E56460">
              <w:rPr>
                <w:spacing w:val="-1"/>
                <w:sz w:val="24"/>
                <w:szCs w:val="24"/>
              </w:rPr>
              <w:t xml:space="preserve"> </w:t>
            </w:r>
            <w:r w:rsidRPr="00E56460">
              <w:rPr>
                <w:sz w:val="24"/>
                <w:szCs w:val="24"/>
              </w:rPr>
              <w:t>almindelig</w:t>
            </w:r>
          </w:p>
        </w:tc>
        <w:tc>
          <w:tcPr>
            <w:tcW w:w="1766" w:type="pct"/>
            <w:tcBorders>
              <w:top w:val="single" w:sz="4" w:space="0" w:color="000000"/>
              <w:left w:val="single" w:sz="4" w:space="0" w:color="000000"/>
              <w:bottom w:val="single" w:sz="4" w:space="0" w:color="000000"/>
              <w:right w:val="single" w:sz="4" w:space="0" w:color="000000"/>
            </w:tcBorders>
            <w:hideMark/>
          </w:tcPr>
          <w:p w14:paraId="5728C310" w14:textId="77777777" w:rsidR="00A60DBE" w:rsidRPr="00E56460" w:rsidRDefault="00A60DBE" w:rsidP="000F1E08">
            <w:pPr>
              <w:jc w:val="center"/>
              <w:rPr>
                <w:sz w:val="24"/>
                <w:szCs w:val="24"/>
              </w:rPr>
            </w:pPr>
            <w:r w:rsidRPr="00E56460">
              <w:rPr>
                <w:sz w:val="24"/>
                <w:szCs w:val="24"/>
              </w:rPr>
              <w:t>Meget</w:t>
            </w:r>
            <w:r w:rsidRPr="00E56460">
              <w:rPr>
                <w:spacing w:val="-1"/>
                <w:sz w:val="24"/>
                <w:szCs w:val="24"/>
              </w:rPr>
              <w:t xml:space="preserve"> </w:t>
            </w:r>
            <w:r w:rsidRPr="00E56460">
              <w:rPr>
                <w:sz w:val="24"/>
                <w:szCs w:val="24"/>
              </w:rPr>
              <w:t>almindelig</w:t>
            </w:r>
          </w:p>
        </w:tc>
      </w:tr>
      <w:tr w:rsidR="00A60DBE" w:rsidRPr="00E56460" w14:paraId="37DDFE88" w14:textId="77777777" w:rsidTr="001005F7">
        <w:trPr>
          <w:trHeight w:val="253"/>
        </w:trPr>
        <w:tc>
          <w:tcPr>
            <w:tcW w:w="1613" w:type="pct"/>
            <w:tcBorders>
              <w:top w:val="single" w:sz="4" w:space="0" w:color="000000"/>
              <w:left w:val="single" w:sz="4" w:space="0" w:color="000000"/>
              <w:bottom w:val="single" w:sz="4" w:space="0" w:color="000000"/>
              <w:right w:val="single" w:sz="4" w:space="0" w:color="000000"/>
            </w:tcBorders>
            <w:hideMark/>
          </w:tcPr>
          <w:p w14:paraId="386C060C" w14:textId="77777777" w:rsidR="00A60DBE" w:rsidRPr="00E56460" w:rsidRDefault="00A60DBE" w:rsidP="00B66333">
            <w:pPr>
              <w:ind w:left="274"/>
              <w:rPr>
                <w:sz w:val="24"/>
                <w:szCs w:val="24"/>
              </w:rPr>
            </w:pPr>
            <w:proofErr w:type="spellStart"/>
            <w:r w:rsidRPr="00E56460">
              <w:rPr>
                <w:sz w:val="24"/>
                <w:szCs w:val="24"/>
              </w:rPr>
              <w:t>Gastrointestinal</w:t>
            </w:r>
            <w:proofErr w:type="spellEnd"/>
            <w:r w:rsidRPr="00E56460">
              <w:rPr>
                <w:spacing w:val="18"/>
                <w:sz w:val="24"/>
                <w:szCs w:val="24"/>
              </w:rPr>
              <w:t xml:space="preserve"> </w:t>
            </w:r>
            <w:r w:rsidRPr="00E56460">
              <w:rPr>
                <w:sz w:val="24"/>
                <w:szCs w:val="24"/>
              </w:rPr>
              <w:t>blødning</w:t>
            </w:r>
          </w:p>
        </w:tc>
        <w:tc>
          <w:tcPr>
            <w:tcW w:w="1621" w:type="pct"/>
            <w:tcBorders>
              <w:top w:val="single" w:sz="4" w:space="0" w:color="000000"/>
              <w:left w:val="single" w:sz="4" w:space="0" w:color="000000"/>
              <w:bottom w:val="single" w:sz="4" w:space="0" w:color="000000"/>
              <w:right w:val="single" w:sz="4" w:space="0" w:color="000000"/>
            </w:tcBorders>
            <w:hideMark/>
          </w:tcPr>
          <w:p w14:paraId="2330BF38" w14:textId="77777777" w:rsidR="00A60DBE" w:rsidRPr="00E56460" w:rsidRDefault="00A60DBE" w:rsidP="000F1E08">
            <w:pPr>
              <w:jc w:val="center"/>
              <w:rPr>
                <w:sz w:val="24"/>
                <w:szCs w:val="24"/>
              </w:rPr>
            </w:pPr>
            <w:r w:rsidRPr="00E56460">
              <w:rPr>
                <w:sz w:val="24"/>
                <w:szCs w:val="24"/>
              </w:rPr>
              <w:t>Meget</w:t>
            </w:r>
            <w:r w:rsidRPr="00E56460">
              <w:rPr>
                <w:spacing w:val="-1"/>
                <w:sz w:val="24"/>
                <w:szCs w:val="24"/>
              </w:rPr>
              <w:t xml:space="preserve"> </w:t>
            </w:r>
            <w:r w:rsidRPr="00E56460">
              <w:rPr>
                <w:sz w:val="24"/>
                <w:szCs w:val="24"/>
              </w:rPr>
              <w:t>almindelig</w:t>
            </w:r>
          </w:p>
        </w:tc>
        <w:tc>
          <w:tcPr>
            <w:tcW w:w="1766" w:type="pct"/>
            <w:tcBorders>
              <w:top w:val="single" w:sz="4" w:space="0" w:color="000000"/>
              <w:left w:val="single" w:sz="4" w:space="0" w:color="000000"/>
              <w:bottom w:val="single" w:sz="4" w:space="0" w:color="000000"/>
              <w:right w:val="single" w:sz="4" w:space="0" w:color="000000"/>
            </w:tcBorders>
            <w:hideMark/>
          </w:tcPr>
          <w:p w14:paraId="20249E6A" w14:textId="77777777" w:rsidR="00A60DBE" w:rsidRPr="00E56460" w:rsidRDefault="00A60DBE" w:rsidP="000F1E08">
            <w:pPr>
              <w:jc w:val="center"/>
              <w:rPr>
                <w:sz w:val="24"/>
                <w:szCs w:val="24"/>
              </w:rPr>
            </w:pPr>
            <w:r w:rsidRPr="00E56460">
              <w:rPr>
                <w:sz w:val="24"/>
                <w:szCs w:val="24"/>
              </w:rPr>
              <w:t>Almindelig</w:t>
            </w:r>
          </w:p>
        </w:tc>
      </w:tr>
      <w:tr w:rsidR="00A60DBE" w:rsidRPr="00E56460" w14:paraId="0BCE05FB" w14:textId="77777777" w:rsidTr="001005F7">
        <w:trPr>
          <w:trHeight w:val="251"/>
        </w:trPr>
        <w:tc>
          <w:tcPr>
            <w:tcW w:w="1613" w:type="pct"/>
            <w:tcBorders>
              <w:top w:val="single" w:sz="4" w:space="0" w:color="000000"/>
              <w:left w:val="single" w:sz="4" w:space="0" w:color="000000"/>
              <w:bottom w:val="single" w:sz="4" w:space="0" w:color="000000"/>
              <w:right w:val="single" w:sz="4" w:space="0" w:color="000000"/>
            </w:tcBorders>
            <w:hideMark/>
          </w:tcPr>
          <w:p w14:paraId="5A7A7FD2" w14:textId="77777777" w:rsidR="00A60DBE" w:rsidRPr="00E56460" w:rsidRDefault="00A60DBE" w:rsidP="00B66333">
            <w:pPr>
              <w:ind w:left="274"/>
              <w:rPr>
                <w:sz w:val="24"/>
                <w:szCs w:val="24"/>
              </w:rPr>
            </w:pPr>
            <w:proofErr w:type="spellStart"/>
            <w:r w:rsidRPr="00E56460">
              <w:rPr>
                <w:sz w:val="24"/>
                <w:szCs w:val="24"/>
              </w:rPr>
              <w:t>Intrakraniel</w:t>
            </w:r>
            <w:proofErr w:type="spellEnd"/>
            <w:r w:rsidRPr="00E56460">
              <w:rPr>
                <w:spacing w:val="-8"/>
                <w:sz w:val="24"/>
                <w:szCs w:val="24"/>
              </w:rPr>
              <w:t xml:space="preserve"> </w:t>
            </w:r>
            <w:r w:rsidRPr="00E56460">
              <w:rPr>
                <w:sz w:val="24"/>
                <w:szCs w:val="24"/>
              </w:rPr>
              <w:t>blødning</w:t>
            </w:r>
          </w:p>
        </w:tc>
        <w:tc>
          <w:tcPr>
            <w:tcW w:w="1621" w:type="pct"/>
            <w:tcBorders>
              <w:top w:val="single" w:sz="4" w:space="0" w:color="000000"/>
              <w:left w:val="single" w:sz="4" w:space="0" w:color="000000"/>
              <w:bottom w:val="single" w:sz="4" w:space="0" w:color="000000"/>
              <w:right w:val="single" w:sz="4" w:space="0" w:color="000000"/>
            </w:tcBorders>
            <w:hideMark/>
          </w:tcPr>
          <w:p w14:paraId="28868204" w14:textId="77777777" w:rsidR="00A60DBE" w:rsidRPr="00E56460" w:rsidRDefault="00A60DBE" w:rsidP="000F1E08">
            <w:pPr>
              <w:jc w:val="center"/>
              <w:rPr>
                <w:sz w:val="24"/>
                <w:szCs w:val="24"/>
              </w:rPr>
            </w:pPr>
            <w:r w:rsidRPr="00E56460">
              <w:rPr>
                <w:sz w:val="24"/>
                <w:szCs w:val="24"/>
              </w:rPr>
              <w:t>Almindelig</w:t>
            </w:r>
          </w:p>
        </w:tc>
        <w:tc>
          <w:tcPr>
            <w:tcW w:w="1766" w:type="pct"/>
            <w:tcBorders>
              <w:top w:val="single" w:sz="4" w:space="0" w:color="000000"/>
              <w:left w:val="single" w:sz="4" w:space="0" w:color="000000"/>
              <w:bottom w:val="single" w:sz="4" w:space="0" w:color="000000"/>
              <w:right w:val="single" w:sz="4" w:space="0" w:color="000000"/>
            </w:tcBorders>
            <w:hideMark/>
          </w:tcPr>
          <w:p w14:paraId="4B36AE6A" w14:textId="77777777" w:rsidR="00A60DBE" w:rsidRPr="00E56460" w:rsidRDefault="00A60DBE" w:rsidP="000F1E08">
            <w:pPr>
              <w:jc w:val="center"/>
              <w:rPr>
                <w:sz w:val="24"/>
                <w:szCs w:val="24"/>
              </w:rPr>
            </w:pPr>
            <w:r w:rsidRPr="00E56460">
              <w:rPr>
                <w:sz w:val="24"/>
                <w:szCs w:val="24"/>
              </w:rPr>
              <w:t>Ikke almindelig</w:t>
            </w:r>
          </w:p>
        </w:tc>
      </w:tr>
      <w:tr w:rsidR="00A60DBE" w:rsidRPr="00E56460" w14:paraId="616B90C7" w14:textId="77777777" w:rsidTr="001005F7">
        <w:trPr>
          <w:trHeight w:val="1012"/>
        </w:trPr>
        <w:tc>
          <w:tcPr>
            <w:tcW w:w="1613" w:type="pct"/>
            <w:tcBorders>
              <w:top w:val="single" w:sz="4" w:space="0" w:color="000000"/>
              <w:left w:val="single" w:sz="4" w:space="0" w:color="000000"/>
              <w:bottom w:val="single" w:sz="4" w:space="0" w:color="000000"/>
              <w:right w:val="single" w:sz="4" w:space="0" w:color="000000"/>
            </w:tcBorders>
            <w:hideMark/>
          </w:tcPr>
          <w:p w14:paraId="0FEAE91C" w14:textId="08C346DE" w:rsidR="00A60DBE" w:rsidRPr="00B66333" w:rsidRDefault="00A60DBE" w:rsidP="00B66333">
            <w:pPr>
              <w:ind w:left="274"/>
              <w:rPr>
                <w:sz w:val="24"/>
                <w:szCs w:val="24"/>
              </w:rPr>
            </w:pPr>
            <w:r w:rsidRPr="00E56460">
              <w:rPr>
                <w:sz w:val="24"/>
                <w:szCs w:val="24"/>
              </w:rPr>
              <w:t>Andre blødninger (inklusive</w:t>
            </w:r>
            <w:r w:rsidRPr="00E56460">
              <w:rPr>
                <w:spacing w:val="-14"/>
                <w:sz w:val="24"/>
                <w:szCs w:val="24"/>
              </w:rPr>
              <w:t xml:space="preserve"> </w:t>
            </w:r>
            <w:r w:rsidRPr="00E56460">
              <w:rPr>
                <w:sz w:val="24"/>
                <w:szCs w:val="24"/>
              </w:rPr>
              <w:t>næseblod,</w:t>
            </w:r>
            <w:r w:rsidRPr="00E56460">
              <w:rPr>
                <w:spacing w:val="-14"/>
                <w:sz w:val="24"/>
                <w:szCs w:val="24"/>
              </w:rPr>
              <w:t xml:space="preserve"> </w:t>
            </w:r>
            <w:r w:rsidRPr="00E56460">
              <w:rPr>
                <w:sz w:val="24"/>
                <w:szCs w:val="24"/>
              </w:rPr>
              <w:t>post-</w:t>
            </w:r>
            <w:proofErr w:type="spellStart"/>
            <w:r w:rsidRPr="00E56460">
              <w:rPr>
                <w:sz w:val="24"/>
                <w:szCs w:val="24"/>
              </w:rPr>
              <w:t>procedural</w:t>
            </w:r>
            <w:proofErr w:type="spellEnd"/>
            <w:r w:rsidRPr="00E56460">
              <w:rPr>
                <w:spacing w:val="-14"/>
                <w:sz w:val="24"/>
                <w:szCs w:val="24"/>
              </w:rPr>
              <w:t xml:space="preserve"> </w:t>
            </w:r>
            <w:r w:rsidRPr="00E56460">
              <w:rPr>
                <w:sz w:val="24"/>
                <w:szCs w:val="24"/>
              </w:rPr>
              <w:t>blødning</w:t>
            </w:r>
            <w:r w:rsidRPr="00E56460">
              <w:rPr>
                <w:spacing w:val="-14"/>
                <w:sz w:val="24"/>
                <w:szCs w:val="24"/>
              </w:rPr>
              <w:t xml:space="preserve"> </w:t>
            </w:r>
            <w:r w:rsidRPr="00E56460">
              <w:rPr>
                <w:sz w:val="24"/>
                <w:szCs w:val="24"/>
              </w:rPr>
              <w:t>og hæmaturi)</w:t>
            </w:r>
          </w:p>
        </w:tc>
        <w:tc>
          <w:tcPr>
            <w:tcW w:w="1621" w:type="pct"/>
            <w:tcBorders>
              <w:top w:val="single" w:sz="4" w:space="0" w:color="000000"/>
              <w:left w:val="single" w:sz="4" w:space="0" w:color="000000"/>
              <w:bottom w:val="single" w:sz="4" w:space="0" w:color="000000"/>
              <w:right w:val="single" w:sz="4" w:space="0" w:color="000000"/>
            </w:tcBorders>
            <w:hideMark/>
          </w:tcPr>
          <w:p w14:paraId="41FD948A" w14:textId="77777777" w:rsidR="00A60DBE" w:rsidRPr="00E56460" w:rsidRDefault="00A60DBE" w:rsidP="000F1E08">
            <w:pPr>
              <w:jc w:val="center"/>
              <w:rPr>
                <w:sz w:val="24"/>
                <w:szCs w:val="24"/>
              </w:rPr>
            </w:pPr>
            <w:r w:rsidRPr="00E56460">
              <w:rPr>
                <w:sz w:val="24"/>
                <w:szCs w:val="24"/>
              </w:rPr>
              <w:t>Meget</w:t>
            </w:r>
            <w:r w:rsidRPr="00E56460">
              <w:rPr>
                <w:spacing w:val="-1"/>
                <w:sz w:val="24"/>
                <w:szCs w:val="24"/>
              </w:rPr>
              <w:t xml:space="preserve"> </w:t>
            </w:r>
            <w:r w:rsidRPr="00E56460">
              <w:rPr>
                <w:sz w:val="24"/>
                <w:szCs w:val="24"/>
              </w:rPr>
              <w:t>almindelig</w:t>
            </w:r>
          </w:p>
        </w:tc>
        <w:tc>
          <w:tcPr>
            <w:tcW w:w="1766" w:type="pct"/>
            <w:tcBorders>
              <w:top w:val="single" w:sz="4" w:space="0" w:color="000000"/>
              <w:left w:val="single" w:sz="4" w:space="0" w:color="000000"/>
              <w:bottom w:val="single" w:sz="4" w:space="0" w:color="000000"/>
              <w:right w:val="single" w:sz="4" w:space="0" w:color="000000"/>
            </w:tcBorders>
            <w:hideMark/>
          </w:tcPr>
          <w:p w14:paraId="383842E8" w14:textId="77777777" w:rsidR="00A60DBE" w:rsidRPr="00E56460" w:rsidRDefault="00A60DBE" w:rsidP="000F1E08">
            <w:pPr>
              <w:jc w:val="center"/>
              <w:rPr>
                <w:sz w:val="24"/>
                <w:szCs w:val="24"/>
              </w:rPr>
            </w:pPr>
            <w:r w:rsidRPr="00E56460">
              <w:rPr>
                <w:sz w:val="24"/>
                <w:szCs w:val="24"/>
              </w:rPr>
              <w:t>Meget</w:t>
            </w:r>
            <w:r w:rsidRPr="00E56460">
              <w:rPr>
                <w:spacing w:val="-1"/>
                <w:sz w:val="24"/>
                <w:szCs w:val="24"/>
              </w:rPr>
              <w:t xml:space="preserve"> </w:t>
            </w:r>
            <w:r w:rsidRPr="00E56460">
              <w:rPr>
                <w:sz w:val="24"/>
                <w:szCs w:val="24"/>
              </w:rPr>
              <w:t>almindelig</w:t>
            </w:r>
          </w:p>
        </w:tc>
      </w:tr>
      <w:tr w:rsidR="00A60DBE" w:rsidRPr="00905854" w14:paraId="25CA56EE" w14:textId="77777777" w:rsidTr="001005F7">
        <w:trPr>
          <w:trHeight w:val="252"/>
        </w:trPr>
        <w:tc>
          <w:tcPr>
            <w:tcW w:w="5000" w:type="pct"/>
            <w:gridSpan w:val="3"/>
            <w:tcBorders>
              <w:top w:val="single" w:sz="4" w:space="0" w:color="000000"/>
              <w:left w:val="single" w:sz="4" w:space="0" w:color="000000"/>
              <w:bottom w:val="single" w:sz="4" w:space="0" w:color="000000"/>
              <w:right w:val="single" w:sz="4" w:space="0" w:color="000000"/>
            </w:tcBorders>
            <w:hideMark/>
          </w:tcPr>
          <w:p w14:paraId="769DFB9B" w14:textId="77777777" w:rsidR="00A60DBE" w:rsidRPr="00905854" w:rsidRDefault="00A60DBE" w:rsidP="001005F7">
            <w:pPr>
              <w:rPr>
                <w:b/>
                <w:bCs/>
                <w:sz w:val="24"/>
                <w:szCs w:val="24"/>
              </w:rPr>
            </w:pPr>
            <w:r w:rsidRPr="00905854">
              <w:rPr>
                <w:b/>
                <w:bCs/>
                <w:sz w:val="24"/>
                <w:szCs w:val="24"/>
              </w:rPr>
              <w:t>Metabolisme</w:t>
            </w:r>
            <w:r w:rsidRPr="00905854">
              <w:rPr>
                <w:b/>
                <w:bCs/>
                <w:spacing w:val="-5"/>
                <w:sz w:val="24"/>
                <w:szCs w:val="24"/>
              </w:rPr>
              <w:t xml:space="preserve"> </w:t>
            </w:r>
            <w:r w:rsidRPr="00905854">
              <w:rPr>
                <w:b/>
                <w:bCs/>
                <w:sz w:val="24"/>
                <w:szCs w:val="24"/>
              </w:rPr>
              <w:t>og</w:t>
            </w:r>
            <w:r w:rsidRPr="00905854">
              <w:rPr>
                <w:b/>
                <w:bCs/>
                <w:spacing w:val="-6"/>
                <w:sz w:val="24"/>
                <w:szCs w:val="24"/>
              </w:rPr>
              <w:t xml:space="preserve"> </w:t>
            </w:r>
            <w:r w:rsidRPr="00905854">
              <w:rPr>
                <w:b/>
                <w:bCs/>
                <w:sz w:val="24"/>
                <w:szCs w:val="24"/>
              </w:rPr>
              <w:t>ernæring</w:t>
            </w:r>
          </w:p>
        </w:tc>
      </w:tr>
      <w:tr w:rsidR="00A60DBE" w:rsidRPr="00E56460" w14:paraId="3C63D457" w14:textId="77777777" w:rsidTr="001005F7">
        <w:trPr>
          <w:trHeight w:val="505"/>
        </w:trPr>
        <w:tc>
          <w:tcPr>
            <w:tcW w:w="1613" w:type="pct"/>
            <w:tcBorders>
              <w:top w:val="single" w:sz="4" w:space="0" w:color="000000"/>
              <w:left w:val="single" w:sz="4" w:space="0" w:color="000000"/>
              <w:bottom w:val="single" w:sz="4" w:space="0" w:color="000000"/>
              <w:right w:val="single" w:sz="4" w:space="0" w:color="000000"/>
            </w:tcBorders>
            <w:hideMark/>
          </w:tcPr>
          <w:p w14:paraId="5E75B868" w14:textId="77777777" w:rsidR="00A60DBE" w:rsidRPr="00E56460" w:rsidRDefault="00A60DBE" w:rsidP="001005F7">
            <w:pPr>
              <w:rPr>
                <w:sz w:val="24"/>
                <w:szCs w:val="24"/>
              </w:rPr>
            </w:pPr>
            <w:proofErr w:type="spellStart"/>
            <w:r w:rsidRPr="00E56460">
              <w:rPr>
                <w:sz w:val="24"/>
                <w:szCs w:val="24"/>
              </w:rPr>
              <w:t>Hyperkolesterolæmi</w:t>
            </w:r>
            <w:r w:rsidRPr="00E56460">
              <w:rPr>
                <w:sz w:val="24"/>
                <w:szCs w:val="24"/>
                <w:vertAlign w:val="superscript"/>
              </w:rPr>
              <w:t>a</w:t>
            </w:r>
            <w:proofErr w:type="spellEnd"/>
            <w:r w:rsidRPr="00E56460">
              <w:rPr>
                <w:sz w:val="24"/>
                <w:szCs w:val="24"/>
              </w:rPr>
              <w:t xml:space="preserve"> alle</w:t>
            </w:r>
            <w:r w:rsidRPr="00E56460">
              <w:rPr>
                <w:spacing w:val="-14"/>
                <w:sz w:val="24"/>
                <w:szCs w:val="24"/>
              </w:rPr>
              <w:t xml:space="preserve"> </w:t>
            </w:r>
            <w:proofErr w:type="spellStart"/>
            <w:r w:rsidRPr="00E56460">
              <w:rPr>
                <w:sz w:val="24"/>
                <w:szCs w:val="24"/>
              </w:rPr>
              <w:t>CTCAE</w:t>
            </w:r>
            <w:r w:rsidRPr="00E56460">
              <w:rPr>
                <w:sz w:val="24"/>
                <w:szCs w:val="24"/>
                <w:vertAlign w:val="superscript"/>
              </w:rPr>
              <w:t>c</w:t>
            </w:r>
            <w:proofErr w:type="spellEnd"/>
            <w:r w:rsidRPr="00E56460">
              <w:rPr>
                <w:sz w:val="24"/>
                <w:szCs w:val="24"/>
                <w:vertAlign w:val="superscript"/>
              </w:rPr>
              <w:t>-</w:t>
            </w:r>
            <w:r w:rsidRPr="00E56460">
              <w:rPr>
                <w:sz w:val="24"/>
                <w:szCs w:val="24"/>
              </w:rPr>
              <w:t>grader</w:t>
            </w:r>
          </w:p>
        </w:tc>
        <w:tc>
          <w:tcPr>
            <w:tcW w:w="1621" w:type="pct"/>
            <w:tcBorders>
              <w:top w:val="single" w:sz="4" w:space="0" w:color="000000"/>
              <w:left w:val="single" w:sz="4" w:space="0" w:color="000000"/>
              <w:bottom w:val="single" w:sz="4" w:space="0" w:color="000000"/>
              <w:right w:val="single" w:sz="4" w:space="0" w:color="000000"/>
            </w:tcBorders>
            <w:hideMark/>
          </w:tcPr>
          <w:p w14:paraId="653066B7" w14:textId="77777777" w:rsidR="00A60DBE" w:rsidRPr="00E56460" w:rsidRDefault="00A60DBE" w:rsidP="000F1E08">
            <w:pPr>
              <w:jc w:val="center"/>
              <w:rPr>
                <w:sz w:val="24"/>
                <w:szCs w:val="24"/>
              </w:rPr>
            </w:pPr>
            <w:r w:rsidRPr="00E56460">
              <w:rPr>
                <w:sz w:val="24"/>
                <w:szCs w:val="24"/>
              </w:rPr>
              <w:t>Meget</w:t>
            </w:r>
            <w:r w:rsidRPr="00E56460">
              <w:rPr>
                <w:spacing w:val="-1"/>
                <w:sz w:val="24"/>
                <w:szCs w:val="24"/>
              </w:rPr>
              <w:t xml:space="preserve"> </w:t>
            </w:r>
            <w:r w:rsidRPr="00E56460">
              <w:rPr>
                <w:sz w:val="24"/>
                <w:szCs w:val="24"/>
              </w:rPr>
              <w:t>almindelig</w:t>
            </w:r>
          </w:p>
        </w:tc>
        <w:tc>
          <w:tcPr>
            <w:tcW w:w="1766" w:type="pct"/>
            <w:tcBorders>
              <w:top w:val="single" w:sz="4" w:space="0" w:color="000000"/>
              <w:left w:val="single" w:sz="4" w:space="0" w:color="000000"/>
              <w:bottom w:val="single" w:sz="4" w:space="0" w:color="000000"/>
              <w:right w:val="single" w:sz="4" w:space="0" w:color="000000"/>
            </w:tcBorders>
            <w:hideMark/>
          </w:tcPr>
          <w:p w14:paraId="0CE15AC4" w14:textId="77777777" w:rsidR="00A60DBE" w:rsidRPr="00E56460" w:rsidRDefault="00A60DBE" w:rsidP="000F1E08">
            <w:pPr>
              <w:jc w:val="center"/>
              <w:rPr>
                <w:sz w:val="24"/>
                <w:szCs w:val="24"/>
              </w:rPr>
            </w:pPr>
            <w:r w:rsidRPr="00E56460">
              <w:rPr>
                <w:sz w:val="24"/>
                <w:szCs w:val="24"/>
              </w:rPr>
              <w:t>Meget</w:t>
            </w:r>
            <w:r w:rsidRPr="00E56460">
              <w:rPr>
                <w:spacing w:val="-1"/>
                <w:sz w:val="24"/>
                <w:szCs w:val="24"/>
              </w:rPr>
              <w:t xml:space="preserve"> </w:t>
            </w:r>
            <w:r w:rsidRPr="00E56460">
              <w:rPr>
                <w:sz w:val="24"/>
                <w:szCs w:val="24"/>
              </w:rPr>
              <w:t>almindelig</w:t>
            </w:r>
          </w:p>
        </w:tc>
      </w:tr>
      <w:tr w:rsidR="00A60DBE" w:rsidRPr="00E56460" w14:paraId="01E9718A" w14:textId="77777777" w:rsidTr="001005F7">
        <w:trPr>
          <w:trHeight w:val="625"/>
        </w:trPr>
        <w:tc>
          <w:tcPr>
            <w:tcW w:w="1613" w:type="pct"/>
            <w:tcBorders>
              <w:top w:val="single" w:sz="4" w:space="0" w:color="000000"/>
              <w:left w:val="single" w:sz="4" w:space="0" w:color="000000"/>
              <w:bottom w:val="single" w:sz="4" w:space="0" w:color="000000"/>
              <w:right w:val="single" w:sz="4" w:space="0" w:color="000000"/>
            </w:tcBorders>
            <w:hideMark/>
          </w:tcPr>
          <w:p w14:paraId="5CD5DDDA" w14:textId="77777777" w:rsidR="00A60DBE" w:rsidRPr="00E56460" w:rsidRDefault="00A60DBE" w:rsidP="001005F7">
            <w:pPr>
              <w:rPr>
                <w:sz w:val="24"/>
                <w:szCs w:val="24"/>
              </w:rPr>
            </w:pPr>
            <w:proofErr w:type="spellStart"/>
            <w:r w:rsidRPr="00E56460">
              <w:rPr>
                <w:sz w:val="24"/>
                <w:szCs w:val="24"/>
              </w:rPr>
              <w:t>Hypertriglyceridæmi</w:t>
            </w:r>
            <w:r w:rsidRPr="00E56460">
              <w:rPr>
                <w:sz w:val="24"/>
                <w:szCs w:val="24"/>
                <w:vertAlign w:val="superscript"/>
              </w:rPr>
              <w:t>a</w:t>
            </w:r>
            <w:proofErr w:type="spellEnd"/>
          </w:p>
          <w:p w14:paraId="13ACE2A5" w14:textId="77777777" w:rsidR="00A60DBE" w:rsidRPr="00E56460" w:rsidRDefault="00A60DBE" w:rsidP="001005F7">
            <w:pPr>
              <w:rPr>
                <w:sz w:val="24"/>
                <w:szCs w:val="24"/>
              </w:rPr>
            </w:pPr>
            <w:r w:rsidRPr="00E56460">
              <w:rPr>
                <w:sz w:val="24"/>
                <w:szCs w:val="24"/>
              </w:rPr>
              <w:t>alle</w:t>
            </w:r>
            <w:r w:rsidRPr="00E56460">
              <w:rPr>
                <w:spacing w:val="-12"/>
                <w:sz w:val="24"/>
                <w:szCs w:val="24"/>
              </w:rPr>
              <w:t xml:space="preserve"> </w:t>
            </w:r>
            <w:proofErr w:type="spellStart"/>
            <w:r w:rsidRPr="00E56460">
              <w:rPr>
                <w:sz w:val="24"/>
                <w:szCs w:val="24"/>
              </w:rPr>
              <w:t>CTCAE</w:t>
            </w:r>
            <w:r w:rsidRPr="00E56460">
              <w:rPr>
                <w:sz w:val="24"/>
                <w:szCs w:val="24"/>
                <w:vertAlign w:val="superscript"/>
              </w:rPr>
              <w:t>c</w:t>
            </w:r>
            <w:proofErr w:type="spellEnd"/>
            <w:r w:rsidRPr="00E56460">
              <w:rPr>
                <w:sz w:val="24"/>
                <w:szCs w:val="24"/>
                <w:vertAlign w:val="superscript"/>
              </w:rPr>
              <w:t>-</w:t>
            </w:r>
            <w:r w:rsidRPr="00E56460">
              <w:rPr>
                <w:sz w:val="24"/>
                <w:szCs w:val="24"/>
              </w:rPr>
              <w:t>grader</w:t>
            </w:r>
          </w:p>
        </w:tc>
        <w:tc>
          <w:tcPr>
            <w:tcW w:w="1621" w:type="pct"/>
            <w:tcBorders>
              <w:top w:val="single" w:sz="4" w:space="0" w:color="000000"/>
              <w:left w:val="single" w:sz="4" w:space="0" w:color="000000"/>
              <w:bottom w:val="single" w:sz="4" w:space="0" w:color="000000"/>
              <w:right w:val="single" w:sz="4" w:space="0" w:color="000000"/>
            </w:tcBorders>
            <w:hideMark/>
          </w:tcPr>
          <w:p w14:paraId="6A7F7D60" w14:textId="77777777" w:rsidR="00A60DBE" w:rsidRPr="00E56460" w:rsidRDefault="00A60DBE" w:rsidP="000F1E08">
            <w:pPr>
              <w:jc w:val="center"/>
              <w:rPr>
                <w:sz w:val="24"/>
                <w:szCs w:val="24"/>
              </w:rPr>
            </w:pPr>
            <w:r w:rsidRPr="00E56460">
              <w:rPr>
                <w:sz w:val="24"/>
                <w:szCs w:val="24"/>
              </w:rPr>
              <w:t>Meget</w:t>
            </w:r>
            <w:r w:rsidRPr="00E56460">
              <w:rPr>
                <w:spacing w:val="-1"/>
                <w:sz w:val="24"/>
                <w:szCs w:val="24"/>
              </w:rPr>
              <w:t xml:space="preserve"> </w:t>
            </w:r>
            <w:r w:rsidRPr="00E56460">
              <w:rPr>
                <w:sz w:val="24"/>
                <w:szCs w:val="24"/>
              </w:rPr>
              <w:t>almindelig</w:t>
            </w:r>
          </w:p>
        </w:tc>
        <w:tc>
          <w:tcPr>
            <w:tcW w:w="1766" w:type="pct"/>
            <w:tcBorders>
              <w:top w:val="single" w:sz="4" w:space="0" w:color="000000"/>
              <w:left w:val="single" w:sz="4" w:space="0" w:color="000000"/>
              <w:bottom w:val="single" w:sz="4" w:space="0" w:color="000000"/>
              <w:right w:val="single" w:sz="4" w:space="0" w:color="000000"/>
            </w:tcBorders>
            <w:hideMark/>
          </w:tcPr>
          <w:p w14:paraId="37F9B6E0" w14:textId="77777777" w:rsidR="00A60DBE" w:rsidRPr="00E56460" w:rsidRDefault="00A60DBE" w:rsidP="000F1E08">
            <w:pPr>
              <w:jc w:val="center"/>
              <w:rPr>
                <w:sz w:val="24"/>
                <w:szCs w:val="24"/>
              </w:rPr>
            </w:pPr>
            <w:r w:rsidRPr="00E56460">
              <w:rPr>
                <w:sz w:val="24"/>
                <w:szCs w:val="24"/>
              </w:rPr>
              <w:t>Meget</w:t>
            </w:r>
            <w:r w:rsidRPr="00E56460">
              <w:rPr>
                <w:spacing w:val="-1"/>
                <w:sz w:val="24"/>
                <w:szCs w:val="24"/>
              </w:rPr>
              <w:t xml:space="preserve"> </w:t>
            </w:r>
            <w:r w:rsidRPr="00E56460">
              <w:rPr>
                <w:sz w:val="24"/>
                <w:szCs w:val="24"/>
              </w:rPr>
              <w:t>almindelig</w:t>
            </w:r>
          </w:p>
        </w:tc>
      </w:tr>
      <w:tr w:rsidR="00A60DBE" w:rsidRPr="00E56460" w14:paraId="657B154B" w14:textId="77777777" w:rsidTr="001005F7">
        <w:trPr>
          <w:trHeight w:val="311"/>
        </w:trPr>
        <w:tc>
          <w:tcPr>
            <w:tcW w:w="1613" w:type="pct"/>
            <w:tcBorders>
              <w:top w:val="single" w:sz="4" w:space="0" w:color="000000"/>
              <w:left w:val="single" w:sz="4" w:space="0" w:color="000000"/>
              <w:bottom w:val="single" w:sz="4" w:space="0" w:color="000000"/>
              <w:right w:val="single" w:sz="4" w:space="0" w:color="000000"/>
            </w:tcBorders>
            <w:hideMark/>
          </w:tcPr>
          <w:p w14:paraId="73B57D84" w14:textId="77777777" w:rsidR="00A60DBE" w:rsidRPr="00E56460" w:rsidRDefault="00A60DBE" w:rsidP="001005F7">
            <w:pPr>
              <w:rPr>
                <w:sz w:val="24"/>
                <w:szCs w:val="24"/>
              </w:rPr>
            </w:pPr>
            <w:r w:rsidRPr="00E56460">
              <w:rPr>
                <w:sz w:val="24"/>
                <w:szCs w:val="24"/>
              </w:rPr>
              <w:t>Vægtstigning</w:t>
            </w:r>
          </w:p>
        </w:tc>
        <w:tc>
          <w:tcPr>
            <w:tcW w:w="1621" w:type="pct"/>
            <w:tcBorders>
              <w:top w:val="single" w:sz="4" w:space="0" w:color="000000"/>
              <w:left w:val="single" w:sz="4" w:space="0" w:color="000000"/>
              <w:bottom w:val="single" w:sz="4" w:space="0" w:color="000000"/>
              <w:right w:val="single" w:sz="4" w:space="0" w:color="000000"/>
            </w:tcBorders>
            <w:hideMark/>
          </w:tcPr>
          <w:p w14:paraId="149D2E9D" w14:textId="77777777" w:rsidR="00A60DBE" w:rsidRPr="00E56460" w:rsidRDefault="00A60DBE" w:rsidP="000F1E08">
            <w:pPr>
              <w:jc w:val="center"/>
              <w:rPr>
                <w:sz w:val="24"/>
                <w:szCs w:val="24"/>
              </w:rPr>
            </w:pPr>
            <w:r w:rsidRPr="00E56460">
              <w:rPr>
                <w:sz w:val="24"/>
                <w:szCs w:val="24"/>
              </w:rPr>
              <w:t>Meget</w:t>
            </w:r>
            <w:r w:rsidRPr="00E56460">
              <w:rPr>
                <w:spacing w:val="-1"/>
                <w:sz w:val="24"/>
                <w:szCs w:val="24"/>
              </w:rPr>
              <w:t xml:space="preserve"> </w:t>
            </w:r>
            <w:r w:rsidRPr="00E56460">
              <w:rPr>
                <w:sz w:val="24"/>
                <w:szCs w:val="24"/>
              </w:rPr>
              <w:t>almindelig</w:t>
            </w:r>
          </w:p>
        </w:tc>
        <w:tc>
          <w:tcPr>
            <w:tcW w:w="1766" w:type="pct"/>
            <w:tcBorders>
              <w:top w:val="single" w:sz="4" w:space="0" w:color="000000"/>
              <w:left w:val="single" w:sz="4" w:space="0" w:color="000000"/>
              <w:bottom w:val="single" w:sz="4" w:space="0" w:color="000000"/>
              <w:right w:val="single" w:sz="4" w:space="0" w:color="000000"/>
            </w:tcBorders>
            <w:hideMark/>
          </w:tcPr>
          <w:p w14:paraId="6D11F89A" w14:textId="77777777" w:rsidR="00A60DBE" w:rsidRPr="00E56460" w:rsidRDefault="00A60DBE" w:rsidP="000F1E08">
            <w:pPr>
              <w:jc w:val="center"/>
              <w:rPr>
                <w:sz w:val="24"/>
                <w:szCs w:val="24"/>
              </w:rPr>
            </w:pPr>
            <w:r w:rsidRPr="00E56460">
              <w:rPr>
                <w:sz w:val="24"/>
                <w:szCs w:val="24"/>
              </w:rPr>
              <w:t>Meget</w:t>
            </w:r>
            <w:r w:rsidRPr="00E56460">
              <w:rPr>
                <w:spacing w:val="-1"/>
                <w:sz w:val="24"/>
                <w:szCs w:val="24"/>
              </w:rPr>
              <w:t xml:space="preserve"> </w:t>
            </w:r>
            <w:r w:rsidRPr="00E56460">
              <w:rPr>
                <w:sz w:val="24"/>
                <w:szCs w:val="24"/>
              </w:rPr>
              <w:t>almindelig</w:t>
            </w:r>
          </w:p>
        </w:tc>
      </w:tr>
      <w:tr w:rsidR="00A60DBE" w:rsidRPr="00905854" w14:paraId="3F9DDBCD" w14:textId="77777777" w:rsidTr="001005F7">
        <w:trPr>
          <w:trHeight w:val="254"/>
        </w:trPr>
        <w:tc>
          <w:tcPr>
            <w:tcW w:w="5000" w:type="pct"/>
            <w:gridSpan w:val="3"/>
            <w:tcBorders>
              <w:top w:val="single" w:sz="4" w:space="0" w:color="000000"/>
              <w:left w:val="single" w:sz="4" w:space="0" w:color="000000"/>
              <w:bottom w:val="single" w:sz="4" w:space="0" w:color="000000"/>
              <w:right w:val="single" w:sz="4" w:space="0" w:color="000000"/>
            </w:tcBorders>
            <w:hideMark/>
          </w:tcPr>
          <w:p w14:paraId="3DECC712" w14:textId="77777777" w:rsidR="00A60DBE" w:rsidRPr="00905854" w:rsidRDefault="00A60DBE" w:rsidP="001005F7">
            <w:pPr>
              <w:rPr>
                <w:b/>
                <w:bCs/>
                <w:sz w:val="24"/>
                <w:szCs w:val="24"/>
              </w:rPr>
            </w:pPr>
            <w:r w:rsidRPr="00905854">
              <w:rPr>
                <w:b/>
                <w:bCs/>
                <w:sz w:val="24"/>
                <w:szCs w:val="24"/>
              </w:rPr>
              <w:t>Nervesystemet</w:t>
            </w:r>
          </w:p>
        </w:tc>
      </w:tr>
      <w:tr w:rsidR="00A60DBE" w:rsidRPr="00E56460" w14:paraId="4D8ACEA9" w14:textId="77777777" w:rsidTr="001005F7">
        <w:trPr>
          <w:trHeight w:val="251"/>
        </w:trPr>
        <w:tc>
          <w:tcPr>
            <w:tcW w:w="1613" w:type="pct"/>
            <w:tcBorders>
              <w:top w:val="single" w:sz="4" w:space="0" w:color="000000"/>
              <w:left w:val="single" w:sz="4" w:space="0" w:color="000000"/>
              <w:bottom w:val="single" w:sz="4" w:space="0" w:color="000000"/>
              <w:right w:val="single" w:sz="4" w:space="0" w:color="000000"/>
            </w:tcBorders>
            <w:hideMark/>
          </w:tcPr>
          <w:p w14:paraId="26060E48" w14:textId="77777777" w:rsidR="00A60DBE" w:rsidRPr="00E56460" w:rsidRDefault="00A60DBE" w:rsidP="001005F7">
            <w:pPr>
              <w:rPr>
                <w:sz w:val="24"/>
                <w:szCs w:val="24"/>
              </w:rPr>
            </w:pPr>
            <w:r w:rsidRPr="00E56460">
              <w:rPr>
                <w:sz w:val="24"/>
                <w:szCs w:val="24"/>
              </w:rPr>
              <w:t>Svimmelhed</w:t>
            </w:r>
          </w:p>
        </w:tc>
        <w:tc>
          <w:tcPr>
            <w:tcW w:w="1621" w:type="pct"/>
            <w:tcBorders>
              <w:top w:val="single" w:sz="4" w:space="0" w:color="000000"/>
              <w:left w:val="single" w:sz="4" w:space="0" w:color="000000"/>
              <w:bottom w:val="single" w:sz="4" w:space="0" w:color="000000"/>
              <w:right w:val="single" w:sz="4" w:space="0" w:color="000000"/>
            </w:tcBorders>
            <w:hideMark/>
          </w:tcPr>
          <w:p w14:paraId="515EAC95" w14:textId="77777777" w:rsidR="00A60DBE" w:rsidRPr="00E56460" w:rsidRDefault="00A60DBE" w:rsidP="000F1E08">
            <w:pPr>
              <w:jc w:val="center"/>
              <w:rPr>
                <w:sz w:val="24"/>
                <w:szCs w:val="24"/>
              </w:rPr>
            </w:pPr>
            <w:r w:rsidRPr="00E56460">
              <w:rPr>
                <w:sz w:val="24"/>
                <w:szCs w:val="24"/>
              </w:rPr>
              <w:t>Meget</w:t>
            </w:r>
            <w:r w:rsidRPr="00E56460">
              <w:rPr>
                <w:spacing w:val="-1"/>
                <w:sz w:val="24"/>
                <w:szCs w:val="24"/>
              </w:rPr>
              <w:t xml:space="preserve"> </w:t>
            </w:r>
            <w:r w:rsidRPr="00E56460">
              <w:rPr>
                <w:sz w:val="24"/>
                <w:szCs w:val="24"/>
              </w:rPr>
              <w:t>almindelig</w:t>
            </w:r>
          </w:p>
        </w:tc>
        <w:tc>
          <w:tcPr>
            <w:tcW w:w="1766" w:type="pct"/>
            <w:tcBorders>
              <w:top w:val="single" w:sz="4" w:space="0" w:color="000000"/>
              <w:left w:val="single" w:sz="4" w:space="0" w:color="000000"/>
              <w:bottom w:val="single" w:sz="4" w:space="0" w:color="000000"/>
              <w:right w:val="single" w:sz="4" w:space="0" w:color="000000"/>
            </w:tcBorders>
            <w:hideMark/>
          </w:tcPr>
          <w:p w14:paraId="380FB475" w14:textId="77777777" w:rsidR="00A60DBE" w:rsidRPr="00E56460" w:rsidRDefault="00A60DBE" w:rsidP="000F1E08">
            <w:pPr>
              <w:jc w:val="center"/>
              <w:rPr>
                <w:sz w:val="24"/>
                <w:szCs w:val="24"/>
              </w:rPr>
            </w:pPr>
            <w:r w:rsidRPr="00E56460">
              <w:rPr>
                <w:sz w:val="24"/>
                <w:szCs w:val="24"/>
              </w:rPr>
              <w:t>Meget</w:t>
            </w:r>
            <w:r w:rsidRPr="00E56460">
              <w:rPr>
                <w:spacing w:val="-1"/>
                <w:sz w:val="24"/>
                <w:szCs w:val="24"/>
              </w:rPr>
              <w:t xml:space="preserve"> </w:t>
            </w:r>
            <w:r w:rsidRPr="00E56460">
              <w:rPr>
                <w:sz w:val="24"/>
                <w:szCs w:val="24"/>
              </w:rPr>
              <w:t>almindelig</w:t>
            </w:r>
          </w:p>
        </w:tc>
      </w:tr>
      <w:tr w:rsidR="00A60DBE" w:rsidRPr="00E56460" w14:paraId="5B2B0680" w14:textId="77777777" w:rsidTr="001005F7">
        <w:trPr>
          <w:trHeight w:val="253"/>
        </w:trPr>
        <w:tc>
          <w:tcPr>
            <w:tcW w:w="1613" w:type="pct"/>
            <w:tcBorders>
              <w:top w:val="single" w:sz="4" w:space="0" w:color="000000"/>
              <w:left w:val="single" w:sz="4" w:space="0" w:color="000000"/>
              <w:bottom w:val="single" w:sz="4" w:space="0" w:color="000000"/>
              <w:right w:val="single" w:sz="4" w:space="0" w:color="000000"/>
            </w:tcBorders>
            <w:hideMark/>
          </w:tcPr>
          <w:p w14:paraId="61270149" w14:textId="77777777" w:rsidR="00A60DBE" w:rsidRPr="00E56460" w:rsidRDefault="00A60DBE" w:rsidP="001005F7">
            <w:pPr>
              <w:rPr>
                <w:sz w:val="24"/>
                <w:szCs w:val="24"/>
              </w:rPr>
            </w:pPr>
            <w:r w:rsidRPr="00E56460">
              <w:rPr>
                <w:sz w:val="24"/>
                <w:szCs w:val="24"/>
              </w:rPr>
              <w:t>Hovedpine</w:t>
            </w:r>
          </w:p>
        </w:tc>
        <w:tc>
          <w:tcPr>
            <w:tcW w:w="1621" w:type="pct"/>
            <w:tcBorders>
              <w:top w:val="single" w:sz="4" w:space="0" w:color="000000"/>
              <w:left w:val="single" w:sz="4" w:space="0" w:color="000000"/>
              <w:bottom w:val="single" w:sz="4" w:space="0" w:color="000000"/>
              <w:right w:val="single" w:sz="4" w:space="0" w:color="000000"/>
            </w:tcBorders>
            <w:hideMark/>
          </w:tcPr>
          <w:p w14:paraId="306929D5" w14:textId="77777777" w:rsidR="00A60DBE" w:rsidRPr="00E56460" w:rsidRDefault="00A60DBE" w:rsidP="000F1E08">
            <w:pPr>
              <w:jc w:val="center"/>
              <w:rPr>
                <w:sz w:val="24"/>
                <w:szCs w:val="24"/>
              </w:rPr>
            </w:pPr>
            <w:r w:rsidRPr="00E56460">
              <w:rPr>
                <w:sz w:val="24"/>
                <w:szCs w:val="24"/>
              </w:rPr>
              <w:t>Meget</w:t>
            </w:r>
            <w:r w:rsidRPr="00E56460">
              <w:rPr>
                <w:spacing w:val="-1"/>
                <w:sz w:val="24"/>
                <w:szCs w:val="24"/>
              </w:rPr>
              <w:t xml:space="preserve"> </w:t>
            </w:r>
            <w:r w:rsidRPr="00E56460">
              <w:rPr>
                <w:sz w:val="24"/>
                <w:szCs w:val="24"/>
              </w:rPr>
              <w:t>almindelig</w:t>
            </w:r>
          </w:p>
        </w:tc>
        <w:tc>
          <w:tcPr>
            <w:tcW w:w="1766" w:type="pct"/>
            <w:tcBorders>
              <w:top w:val="single" w:sz="4" w:space="0" w:color="000000"/>
              <w:left w:val="single" w:sz="4" w:space="0" w:color="000000"/>
              <w:bottom w:val="single" w:sz="4" w:space="0" w:color="000000"/>
              <w:right w:val="single" w:sz="4" w:space="0" w:color="000000"/>
            </w:tcBorders>
            <w:hideMark/>
          </w:tcPr>
          <w:p w14:paraId="4D76A1D3" w14:textId="77777777" w:rsidR="00A60DBE" w:rsidRPr="00E56460" w:rsidRDefault="00A60DBE" w:rsidP="000F1E08">
            <w:pPr>
              <w:jc w:val="center"/>
              <w:rPr>
                <w:sz w:val="24"/>
                <w:szCs w:val="24"/>
              </w:rPr>
            </w:pPr>
            <w:r w:rsidRPr="00E56460">
              <w:rPr>
                <w:sz w:val="24"/>
                <w:szCs w:val="24"/>
              </w:rPr>
              <w:t>Meget</w:t>
            </w:r>
            <w:r w:rsidRPr="00E56460">
              <w:rPr>
                <w:spacing w:val="-1"/>
                <w:sz w:val="24"/>
                <w:szCs w:val="24"/>
              </w:rPr>
              <w:t xml:space="preserve"> </w:t>
            </w:r>
            <w:r w:rsidRPr="00E56460">
              <w:rPr>
                <w:sz w:val="24"/>
                <w:szCs w:val="24"/>
              </w:rPr>
              <w:t>almindelig</w:t>
            </w:r>
          </w:p>
        </w:tc>
      </w:tr>
      <w:tr w:rsidR="00A60DBE" w:rsidRPr="00905854" w14:paraId="093F37FD" w14:textId="77777777" w:rsidTr="001005F7">
        <w:trPr>
          <w:trHeight w:val="251"/>
        </w:trPr>
        <w:tc>
          <w:tcPr>
            <w:tcW w:w="5000" w:type="pct"/>
            <w:gridSpan w:val="3"/>
            <w:tcBorders>
              <w:top w:val="single" w:sz="4" w:space="0" w:color="000000"/>
              <w:left w:val="single" w:sz="4" w:space="0" w:color="000000"/>
              <w:bottom w:val="single" w:sz="4" w:space="0" w:color="000000"/>
              <w:right w:val="single" w:sz="4" w:space="0" w:color="000000"/>
            </w:tcBorders>
            <w:hideMark/>
          </w:tcPr>
          <w:p w14:paraId="1CA53717" w14:textId="77777777" w:rsidR="00A60DBE" w:rsidRPr="00905854" w:rsidRDefault="00A60DBE" w:rsidP="000F1E08">
            <w:pPr>
              <w:rPr>
                <w:b/>
                <w:bCs/>
                <w:sz w:val="24"/>
                <w:szCs w:val="24"/>
              </w:rPr>
            </w:pPr>
            <w:r w:rsidRPr="00905854">
              <w:rPr>
                <w:b/>
                <w:bCs/>
                <w:sz w:val="24"/>
                <w:szCs w:val="24"/>
              </w:rPr>
              <w:t>Mave-tarm-kanalen</w:t>
            </w:r>
          </w:p>
        </w:tc>
      </w:tr>
      <w:tr w:rsidR="00A60DBE" w:rsidRPr="00E56460" w14:paraId="1057C4B1" w14:textId="77777777" w:rsidTr="001005F7">
        <w:trPr>
          <w:trHeight w:val="506"/>
        </w:trPr>
        <w:tc>
          <w:tcPr>
            <w:tcW w:w="1613" w:type="pct"/>
            <w:tcBorders>
              <w:top w:val="single" w:sz="4" w:space="0" w:color="000000"/>
              <w:left w:val="single" w:sz="4" w:space="0" w:color="000000"/>
              <w:bottom w:val="single" w:sz="4" w:space="0" w:color="000000"/>
              <w:right w:val="single" w:sz="4" w:space="0" w:color="000000"/>
            </w:tcBorders>
            <w:hideMark/>
          </w:tcPr>
          <w:p w14:paraId="59539516" w14:textId="77777777" w:rsidR="00A60DBE" w:rsidRPr="00E56460" w:rsidRDefault="00A60DBE" w:rsidP="001005F7">
            <w:pPr>
              <w:rPr>
                <w:sz w:val="24"/>
                <w:szCs w:val="24"/>
              </w:rPr>
            </w:pPr>
            <w:r w:rsidRPr="00E56460">
              <w:rPr>
                <w:sz w:val="24"/>
                <w:szCs w:val="24"/>
              </w:rPr>
              <w:t>Forhøjet</w:t>
            </w:r>
            <w:r w:rsidRPr="00E56460">
              <w:rPr>
                <w:spacing w:val="-13"/>
                <w:sz w:val="24"/>
                <w:szCs w:val="24"/>
              </w:rPr>
              <w:t xml:space="preserve"> </w:t>
            </w:r>
            <w:proofErr w:type="spellStart"/>
            <w:r w:rsidRPr="00E56460">
              <w:rPr>
                <w:sz w:val="24"/>
                <w:szCs w:val="24"/>
              </w:rPr>
              <w:t>lipase</w:t>
            </w:r>
            <w:proofErr w:type="spellEnd"/>
            <w:r w:rsidRPr="00E56460">
              <w:rPr>
                <w:sz w:val="24"/>
                <w:szCs w:val="24"/>
              </w:rPr>
              <w:t>,</w:t>
            </w:r>
            <w:r w:rsidRPr="00E56460">
              <w:rPr>
                <w:spacing w:val="-12"/>
                <w:sz w:val="24"/>
                <w:szCs w:val="24"/>
              </w:rPr>
              <w:t xml:space="preserve"> </w:t>
            </w:r>
            <w:r w:rsidRPr="00E56460">
              <w:rPr>
                <w:sz w:val="24"/>
                <w:szCs w:val="24"/>
              </w:rPr>
              <w:t>alle</w:t>
            </w:r>
            <w:r w:rsidRPr="00E56460">
              <w:rPr>
                <w:spacing w:val="-13"/>
                <w:sz w:val="24"/>
                <w:szCs w:val="24"/>
              </w:rPr>
              <w:t xml:space="preserve"> </w:t>
            </w:r>
            <w:proofErr w:type="spellStart"/>
            <w:r w:rsidRPr="00E56460">
              <w:rPr>
                <w:sz w:val="24"/>
                <w:szCs w:val="24"/>
              </w:rPr>
              <w:t>CTCAE</w:t>
            </w:r>
            <w:r w:rsidRPr="00E56460">
              <w:rPr>
                <w:sz w:val="24"/>
                <w:szCs w:val="24"/>
                <w:vertAlign w:val="superscript"/>
              </w:rPr>
              <w:t>c</w:t>
            </w:r>
            <w:proofErr w:type="spellEnd"/>
            <w:r w:rsidRPr="00E56460">
              <w:rPr>
                <w:sz w:val="24"/>
                <w:szCs w:val="24"/>
                <w:vertAlign w:val="superscript"/>
              </w:rPr>
              <w:t>-</w:t>
            </w:r>
            <w:r w:rsidRPr="00E56460">
              <w:rPr>
                <w:sz w:val="24"/>
                <w:szCs w:val="24"/>
              </w:rPr>
              <w:t>grader</w:t>
            </w:r>
          </w:p>
        </w:tc>
        <w:tc>
          <w:tcPr>
            <w:tcW w:w="1621" w:type="pct"/>
            <w:tcBorders>
              <w:top w:val="single" w:sz="4" w:space="0" w:color="000000"/>
              <w:left w:val="single" w:sz="4" w:space="0" w:color="000000"/>
              <w:bottom w:val="single" w:sz="4" w:space="0" w:color="000000"/>
              <w:right w:val="single" w:sz="4" w:space="0" w:color="000000"/>
            </w:tcBorders>
            <w:hideMark/>
          </w:tcPr>
          <w:p w14:paraId="768B6553" w14:textId="77777777" w:rsidR="00A60DBE" w:rsidRPr="00E56460" w:rsidRDefault="00A60DBE" w:rsidP="000F1E08">
            <w:pPr>
              <w:jc w:val="center"/>
              <w:rPr>
                <w:sz w:val="24"/>
                <w:szCs w:val="24"/>
                <w:lang w:val="en-US"/>
              </w:rPr>
            </w:pPr>
            <w:r w:rsidRPr="00E56460">
              <w:rPr>
                <w:sz w:val="24"/>
                <w:szCs w:val="24"/>
              </w:rPr>
              <w:t>Meget</w:t>
            </w:r>
            <w:r w:rsidRPr="00E56460">
              <w:rPr>
                <w:spacing w:val="-1"/>
                <w:sz w:val="24"/>
                <w:szCs w:val="24"/>
              </w:rPr>
              <w:t xml:space="preserve"> </w:t>
            </w:r>
            <w:r w:rsidRPr="00E56460">
              <w:rPr>
                <w:sz w:val="24"/>
                <w:szCs w:val="24"/>
              </w:rPr>
              <w:t>almindelig</w:t>
            </w:r>
          </w:p>
        </w:tc>
        <w:tc>
          <w:tcPr>
            <w:tcW w:w="1766" w:type="pct"/>
            <w:tcBorders>
              <w:top w:val="single" w:sz="4" w:space="0" w:color="000000"/>
              <w:left w:val="single" w:sz="4" w:space="0" w:color="000000"/>
              <w:bottom w:val="single" w:sz="4" w:space="0" w:color="000000"/>
              <w:right w:val="single" w:sz="4" w:space="0" w:color="000000"/>
            </w:tcBorders>
            <w:hideMark/>
          </w:tcPr>
          <w:p w14:paraId="5CBB166A" w14:textId="77777777" w:rsidR="00A60DBE" w:rsidRPr="00E56460" w:rsidRDefault="00A60DBE" w:rsidP="000F1E08">
            <w:pPr>
              <w:jc w:val="center"/>
              <w:rPr>
                <w:sz w:val="24"/>
                <w:szCs w:val="24"/>
              </w:rPr>
            </w:pPr>
            <w:r w:rsidRPr="00E56460">
              <w:rPr>
                <w:sz w:val="24"/>
                <w:szCs w:val="24"/>
              </w:rPr>
              <w:t>Meget</w:t>
            </w:r>
            <w:r w:rsidRPr="00E56460">
              <w:rPr>
                <w:spacing w:val="-1"/>
                <w:sz w:val="24"/>
                <w:szCs w:val="24"/>
              </w:rPr>
              <w:t xml:space="preserve"> </w:t>
            </w:r>
            <w:r w:rsidRPr="00E56460">
              <w:rPr>
                <w:sz w:val="24"/>
                <w:szCs w:val="24"/>
              </w:rPr>
              <w:t>almindelig</w:t>
            </w:r>
          </w:p>
        </w:tc>
      </w:tr>
      <w:tr w:rsidR="00A60DBE" w:rsidRPr="00E56460" w14:paraId="26415948" w14:textId="77777777" w:rsidTr="001005F7">
        <w:trPr>
          <w:trHeight w:val="254"/>
        </w:trPr>
        <w:tc>
          <w:tcPr>
            <w:tcW w:w="1613" w:type="pct"/>
            <w:tcBorders>
              <w:top w:val="single" w:sz="4" w:space="0" w:color="000000"/>
              <w:left w:val="single" w:sz="4" w:space="0" w:color="000000"/>
              <w:bottom w:val="single" w:sz="4" w:space="0" w:color="000000"/>
              <w:right w:val="single" w:sz="4" w:space="0" w:color="000000"/>
            </w:tcBorders>
            <w:hideMark/>
          </w:tcPr>
          <w:p w14:paraId="12216829" w14:textId="77777777" w:rsidR="00A60DBE" w:rsidRPr="00E56460" w:rsidRDefault="00A60DBE" w:rsidP="001005F7">
            <w:pPr>
              <w:rPr>
                <w:sz w:val="24"/>
                <w:szCs w:val="24"/>
              </w:rPr>
            </w:pPr>
            <w:r w:rsidRPr="00E56460">
              <w:rPr>
                <w:sz w:val="24"/>
                <w:szCs w:val="24"/>
              </w:rPr>
              <w:t>Forstoppelse</w:t>
            </w:r>
          </w:p>
        </w:tc>
        <w:tc>
          <w:tcPr>
            <w:tcW w:w="1621" w:type="pct"/>
            <w:tcBorders>
              <w:top w:val="single" w:sz="4" w:space="0" w:color="000000"/>
              <w:left w:val="single" w:sz="4" w:space="0" w:color="000000"/>
              <w:bottom w:val="single" w:sz="4" w:space="0" w:color="000000"/>
              <w:right w:val="single" w:sz="4" w:space="0" w:color="000000"/>
            </w:tcBorders>
            <w:hideMark/>
          </w:tcPr>
          <w:p w14:paraId="26A5A6AB" w14:textId="77777777" w:rsidR="00A60DBE" w:rsidRPr="00E56460" w:rsidRDefault="00A60DBE" w:rsidP="000F1E08">
            <w:pPr>
              <w:jc w:val="center"/>
              <w:rPr>
                <w:sz w:val="24"/>
                <w:szCs w:val="24"/>
              </w:rPr>
            </w:pPr>
            <w:r w:rsidRPr="00E56460">
              <w:rPr>
                <w:sz w:val="24"/>
                <w:szCs w:val="24"/>
              </w:rPr>
              <w:t>Meget</w:t>
            </w:r>
            <w:r w:rsidRPr="00E56460">
              <w:rPr>
                <w:spacing w:val="-1"/>
                <w:sz w:val="24"/>
                <w:szCs w:val="24"/>
              </w:rPr>
              <w:t xml:space="preserve"> </w:t>
            </w:r>
            <w:r w:rsidRPr="00E56460">
              <w:rPr>
                <w:sz w:val="24"/>
                <w:szCs w:val="24"/>
              </w:rPr>
              <w:t>almindelig</w:t>
            </w:r>
          </w:p>
        </w:tc>
        <w:tc>
          <w:tcPr>
            <w:tcW w:w="1766" w:type="pct"/>
            <w:tcBorders>
              <w:top w:val="single" w:sz="4" w:space="0" w:color="000000"/>
              <w:left w:val="single" w:sz="4" w:space="0" w:color="000000"/>
              <w:bottom w:val="single" w:sz="4" w:space="0" w:color="000000"/>
              <w:right w:val="single" w:sz="4" w:space="0" w:color="000000"/>
            </w:tcBorders>
            <w:hideMark/>
          </w:tcPr>
          <w:p w14:paraId="3BF7A352" w14:textId="77777777" w:rsidR="00A60DBE" w:rsidRPr="00E56460" w:rsidRDefault="00A60DBE" w:rsidP="000F1E08">
            <w:pPr>
              <w:jc w:val="center"/>
              <w:rPr>
                <w:sz w:val="24"/>
                <w:szCs w:val="24"/>
              </w:rPr>
            </w:pPr>
            <w:r w:rsidRPr="00E56460">
              <w:rPr>
                <w:sz w:val="24"/>
                <w:szCs w:val="24"/>
              </w:rPr>
              <w:t>Meget</w:t>
            </w:r>
            <w:r w:rsidRPr="00E56460">
              <w:rPr>
                <w:spacing w:val="-1"/>
                <w:sz w:val="24"/>
                <w:szCs w:val="24"/>
              </w:rPr>
              <w:t xml:space="preserve"> </w:t>
            </w:r>
            <w:r w:rsidRPr="00E56460">
              <w:rPr>
                <w:sz w:val="24"/>
                <w:szCs w:val="24"/>
              </w:rPr>
              <w:t>almindelig</w:t>
            </w:r>
          </w:p>
        </w:tc>
      </w:tr>
      <w:tr w:rsidR="00A60DBE" w:rsidRPr="00E56460" w14:paraId="6C76EE7F" w14:textId="77777777" w:rsidTr="001005F7">
        <w:trPr>
          <w:trHeight w:val="253"/>
        </w:trPr>
        <w:tc>
          <w:tcPr>
            <w:tcW w:w="1613" w:type="pct"/>
            <w:tcBorders>
              <w:top w:val="single" w:sz="4" w:space="0" w:color="000000"/>
              <w:left w:val="single" w:sz="4" w:space="0" w:color="000000"/>
              <w:bottom w:val="single" w:sz="4" w:space="0" w:color="000000"/>
              <w:right w:val="single" w:sz="4" w:space="0" w:color="000000"/>
            </w:tcBorders>
            <w:hideMark/>
          </w:tcPr>
          <w:p w14:paraId="340AE67D" w14:textId="77777777" w:rsidR="00A60DBE" w:rsidRPr="00E56460" w:rsidRDefault="00A60DBE" w:rsidP="001005F7">
            <w:pPr>
              <w:rPr>
                <w:sz w:val="24"/>
                <w:szCs w:val="24"/>
              </w:rPr>
            </w:pPr>
            <w:proofErr w:type="spellStart"/>
            <w:r w:rsidRPr="00E56460">
              <w:rPr>
                <w:sz w:val="24"/>
                <w:szCs w:val="24"/>
              </w:rPr>
              <w:t>Flatulens</w:t>
            </w:r>
            <w:proofErr w:type="spellEnd"/>
          </w:p>
        </w:tc>
        <w:tc>
          <w:tcPr>
            <w:tcW w:w="1621" w:type="pct"/>
            <w:tcBorders>
              <w:top w:val="single" w:sz="4" w:space="0" w:color="000000"/>
              <w:left w:val="single" w:sz="4" w:space="0" w:color="000000"/>
              <w:bottom w:val="single" w:sz="4" w:space="0" w:color="000000"/>
              <w:right w:val="single" w:sz="4" w:space="0" w:color="000000"/>
            </w:tcBorders>
            <w:hideMark/>
          </w:tcPr>
          <w:p w14:paraId="21392041" w14:textId="77777777" w:rsidR="00A60DBE" w:rsidRPr="00E56460" w:rsidRDefault="00A60DBE" w:rsidP="000F1E08">
            <w:pPr>
              <w:jc w:val="center"/>
              <w:rPr>
                <w:sz w:val="24"/>
                <w:szCs w:val="24"/>
              </w:rPr>
            </w:pPr>
            <w:r w:rsidRPr="00E56460">
              <w:rPr>
                <w:sz w:val="24"/>
                <w:szCs w:val="24"/>
              </w:rPr>
              <w:t>Almindelig</w:t>
            </w:r>
          </w:p>
        </w:tc>
        <w:tc>
          <w:tcPr>
            <w:tcW w:w="1766" w:type="pct"/>
            <w:tcBorders>
              <w:top w:val="single" w:sz="4" w:space="0" w:color="000000"/>
              <w:left w:val="single" w:sz="4" w:space="0" w:color="000000"/>
              <w:bottom w:val="single" w:sz="4" w:space="0" w:color="000000"/>
              <w:right w:val="single" w:sz="4" w:space="0" w:color="000000"/>
            </w:tcBorders>
            <w:hideMark/>
          </w:tcPr>
          <w:p w14:paraId="27972519" w14:textId="77777777" w:rsidR="00A60DBE" w:rsidRPr="00E56460" w:rsidRDefault="00A60DBE" w:rsidP="000F1E08">
            <w:pPr>
              <w:jc w:val="center"/>
              <w:rPr>
                <w:sz w:val="24"/>
                <w:szCs w:val="24"/>
              </w:rPr>
            </w:pPr>
            <w:r w:rsidRPr="00E56460">
              <w:rPr>
                <w:sz w:val="24"/>
                <w:szCs w:val="24"/>
              </w:rPr>
              <w:t>Almindelig</w:t>
            </w:r>
          </w:p>
        </w:tc>
      </w:tr>
      <w:tr w:rsidR="00A60DBE" w:rsidRPr="00905854" w14:paraId="3C072F30" w14:textId="77777777" w:rsidTr="001005F7">
        <w:trPr>
          <w:trHeight w:val="251"/>
        </w:trPr>
        <w:tc>
          <w:tcPr>
            <w:tcW w:w="5000" w:type="pct"/>
            <w:gridSpan w:val="3"/>
            <w:tcBorders>
              <w:top w:val="single" w:sz="4" w:space="0" w:color="000000"/>
              <w:left w:val="single" w:sz="4" w:space="0" w:color="000000"/>
              <w:bottom w:val="single" w:sz="4" w:space="0" w:color="000000"/>
              <w:right w:val="single" w:sz="4" w:space="0" w:color="000000"/>
            </w:tcBorders>
            <w:hideMark/>
          </w:tcPr>
          <w:p w14:paraId="29A863BE" w14:textId="77777777" w:rsidR="00A60DBE" w:rsidRPr="00905854" w:rsidRDefault="00A60DBE" w:rsidP="001005F7">
            <w:pPr>
              <w:rPr>
                <w:b/>
                <w:bCs/>
                <w:sz w:val="24"/>
                <w:szCs w:val="24"/>
              </w:rPr>
            </w:pPr>
            <w:r w:rsidRPr="00905854">
              <w:rPr>
                <w:b/>
                <w:bCs/>
                <w:sz w:val="24"/>
                <w:szCs w:val="24"/>
              </w:rPr>
              <w:t>Lever</w:t>
            </w:r>
            <w:r w:rsidRPr="00905854">
              <w:rPr>
                <w:b/>
                <w:bCs/>
                <w:spacing w:val="-1"/>
                <w:sz w:val="24"/>
                <w:szCs w:val="24"/>
              </w:rPr>
              <w:t xml:space="preserve"> </w:t>
            </w:r>
            <w:r w:rsidRPr="00905854">
              <w:rPr>
                <w:b/>
                <w:bCs/>
                <w:sz w:val="24"/>
                <w:szCs w:val="24"/>
              </w:rPr>
              <w:t>og galdeveje</w:t>
            </w:r>
          </w:p>
        </w:tc>
      </w:tr>
      <w:tr w:rsidR="00A60DBE" w:rsidRPr="00E56460" w14:paraId="3B76E7B5" w14:textId="77777777" w:rsidTr="001005F7">
        <w:trPr>
          <w:trHeight w:val="506"/>
        </w:trPr>
        <w:tc>
          <w:tcPr>
            <w:tcW w:w="1613" w:type="pct"/>
            <w:tcBorders>
              <w:top w:val="single" w:sz="4" w:space="0" w:color="000000"/>
              <w:left w:val="single" w:sz="4" w:space="0" w:color="000000"/>
              <w:bottom w:val="single" w:sz="4" w:space="0" w:color="000000"/>
              <w:right w:val="single" w:sz="4" w:space="0" w:color="000000"/>
            </w:tcBorders>
            <w:hideMark/>
          </w:tcPr>
          <w:p w14:paraId="7AAA22FE" w14:textId="77777777" w:rsidR="00A60DBE" w:rsidRPr="00E56460" w:rsidRDefault="00A60DBE" w:rsidP="001005F7">
            <w:pPr>
              <w:rPr>
                <w:sz w:val="24"/>
                <w:szCs w:val="24"/>
              </w:rPr>
            </w:pPr>
            <w:r w:rsidRPr="00E56460">
              <w:rPr>
                <w:sz w:val="24"/>
                <w:szCs w:val="24"/>
              </w:rPr>
              <w:t xml:space="preserve">Forhøjet </w:t>
            </w:r>
            <w:proofErr w:type="spellStart"/>
            <w:r w:rsidRPr="00E56460">
              <w:rPr>
                <w:sz w:val="24"/>
                <w:szCs w:val="24"/>
              </w:rPr>
              <w:t>alanin-aminotransferase</w:t>
            </w:r>
            <w:r w:rsidRPr="00E56460">
              <w:rPr>
                <w:sz w:val="24"/>
                <w:szCs w:val="24"/>
                <w:vertAlign w:val="superscript"/>
              </w:rPr>
              <w:t>a</w:t>
            </w:r>
            <w:proofErr w:type="spellEnd"/>
          </w:p>
        </w:tc>
        <w:tc>
          <w:tcPr>
            <w:tcW w:w="1621" w:type="pct"/>
            <w:tcBorders>
              <w:top w:val="single" w:sz="4" w:space="0" w:color="000000"/>
              <w:left w:val="single" w:sz="4" w:space="0" w:color="000000"/>
              <w:bottom w:val="single" w:sz="4" w:space="0" w:color="000000"/>
              <w:right w:val="single" w:sz="4" w:space="0" w:color="000000"/>
            </w:tcBorders>
          </w:tcPr>
          <w:p w14:paraId="6C0D7351" w14:textId="77777777" w:rsidR="00A60DBE" w:rsidRPr="00E56460" w:rsidRDefault="00A60DBE" w:rsidP="001005F7">
            <w:pPr>
              <w:rPr>
                <w:sz w:val="24"/>
                <w:szCs w:val="24"/>
              </w:rPr>
            </w:pPr>
          </w:p>
        </w:tc>
        <w:tc>
          <w:tcPr>
            <w:tcW w:w="1766" w:type="pct"/>
            <w:tcBorders>
              <w:top w:val="single" w:sz="4" w:space="0" w:color="000000"/>
              <w:left w:val="single" w:sz="4" w:space="0" w:color="000000"/>
              <w:bottom w:val="single" w:sz="4" w:space="0" w:color="000000"/>
              <w:right w:val="single" w:sz="4" w:space="0" w:color="000000"/>
            </w:tcBorders>
          </w:tcPr>
          <w:p w14:paraId="5B0DCCCE" w14:textId="77777777" w:rsidR="00A60DBE" w:rsidRPr="00E56460" w:rsidRDefault="00A60DBE" w:rsidP="001005F7">
            <w:pPr>
              <w:rPr>
                <w:sz w:val="24"/>
                <w:szCs w:val="24"/>
              </w:rPr>
            </w:pPr>
          </w:p>
        </w:tc>
      </w:tr>
      <w:tr w:rsidR="00A60DBE" w:rsidRPr="00E56460" w14:paraId="339F3AA9" w14:textId="77777777" w:rsidTr="001005F7">
        <w:trPr>
          <w:trHeight w:val="311"/>
        </w:trPr>
        <w:tc>
          <w:tcPr>
            <w:tcW w:w="1613" w:type="pct"/>
            <w:tcBorders>
              <w:top w:val="single" w:sz="4" w:space="0" w:color="000000"/>
              <w:left w:val="single" w:sz="4" w:space="0" w:color="000000"/>
              <w:bottom w:val="single" w:sz="4" w:space="0" w:color="000000"/>
              <w:right w:val="single" w:sz="4" w:space="0" w:color="000000"/>
            </w:tcBorders>
            <w:hideMark/>
          </w:tcPr>
          <w:p w14:paraId="5BA3E1AB" w14:textId="77777777" w:rsidR="00A60DBE" w:rsidRPr="00E56460" w:rsidRDefault="00A60DBE" w:rsidP="00B66333">
            <w:pPr>
              <w:ind w:left="274"/>
              <w:rPr>
                <w:sz w:val="24"/>
                <w:szCs w:val="24"/>
              </w:rPr>
            </w:pPr>
            <w:proofErr w:type="spellStart"/>
            <w:r w:rsidRPr="00E56460">
              <w:rPr>
                <w:sz w:val="24"/>
                <w:szCs w:val="24"/>
              </w:rPr>
              <w:t>Grad</w:t>
            </w:r>
            <w:r w:rsidRPr="00E56460">
              <w:rPr>
                <w:sz w:val="24"/>
                <w:szCs w:val="24"/>
                <w:vertAlign w:val="superscript"/>
              </w:rPr>
              <w:t>c</w:t>
            </w:r>
            <w:proofErr w:type="spellEnd"/>
            <w:r w:rsidRPr="00E56460">
              <w:rPr>
                <w:sz w:val="24"/>
                <w:szCs w:val="24"/>
              </w:rPr>
              <w:t xml:space="preserve"> 3</w:t>
            </w:r>
            <w:r w:rsidRPr="00E56460">
              <w:rPr>
                <w:spacing w:val="-4"/>
                <w:sz w:val="24"/>
                <w:szCs w:val="24"/>
              </w:rPr>
              <w:t xml:space="preserve"> </w:t>
            </w:r>
            <w:r w:rsidRPr="00E56460">
              <w:rPr>
                <w:sz w:val="24"/>
                <w:szCs w:val="24"/>
              </w:rPr>
              <w:t>(&gt;5-20</w:t>
            </w:r>
            <w:r w:rsidRPr="00E56460">
              <w:rPr>
                <w:spacing w:val="-1"/>
                <w:sz w:val="24"/>
                <w:szCs w:val="24"/>
              </w:rPr>
              <w:t xml:space="preserve"> </w:t>
            </w:r>
            <w:r w:rsidRPr="00E56460">
              <w:rPr>
                <w:sz w:val="24"/>
                <w:szCs w:val="24"/>
              </w:rPr>
              <w:t xml:space="preserve">x </w:t>
            </w:r>
            <w:r w:rsidRPr="00E56460">
              <w:rPr>
                <w:spacing w:val="-4"/>
                <w:sz w:val="24"/>
                <w:szCs w:val="24"/>
              </w:rPr>
              <w:t>ULN)</w:t>
            </w:r>
          </w:p>
        </w:tc>
        <w:tc>
          <w:tcPr>
            <w:tcW w:w="1621" w:type="pct"/>
            <w:tcBorders>
              <w:top w:val="single" w:sz="4" w:space="0" w:color="000000"/>
              <w:left w:val="single" w:sz="4" w:space="0" w:color="000000"/>
              <w:bottom w:val="single" w:sz="4" w:space="0" w:color="000000"/>
              <w:right w:val="single" w:sz="4" w:space="0" w:color="000000"/>
            </w:tcBorders>
            <w:hideMark/>
          </w:tcPr>
          <w:p w14:paraId="391551EF" w14:textId="77777777" w:rsidR="00A60DBE" w:rsidRPr="00E56460" w:rsidRDefault="00A60DBE" w:rsidP="000F1E08">
            <w:pPr>
              <w:jc w:val="center"/>
              <w:rPr>
                <w:sz w:val="24"/>
                <w:szCs w:val="24"/>
              </w:rPr>
            </w:pPr>
            <w:r w:rsidRPr="00E56460">
              <w:rPr>
                <w:sz w:val="24"/>
                <w:szCs w:val="24"/>
              </w:rPr>
              <w:t>Almindelig</w:t>
            </w:r>
          </w:p>
        </w:tc>
        <w:tc>
          <w:tcPr>
            <w:tcW w:w="1766" w:type="pct"/>
            <w:tcBorders>
              <w:top w:val="single" w:sz="4" w:space="0" w:color="000000"/>
              <w:left w:val="single" w:sz="4" w:space="0" w:color="000000"/>
              <w:bottom w:val="single" w:sz="4" w:space="0" w:color="000000"/>
              <w:right w:val="single" w:sz="4" w:space="0" w:color="000000"/>
            </w:tcBorders>
            <w:hideMark/>
          </w:tcPr>
          <w:p w14:paraId="01F51E7C" w14:textId="77777777" w:rsidR="00A60DBE" w:rsidRPr="00E56460" w:rsidRDefault="00A60DBE" w:rsidP="000F1E08">
            <w:pPr>
              <w:jc w:val="center"/>
              <w:rPr>
                <w:sz w:val="24"/>
                <w:szCs w:val="24"/>
              </w:rPr>
            </w:pPr>
            <w:r w:rsidRPr="00E56460">
              <w:rPr>
                <w:sz w:val="24"/>
                <w:szCs w:val="24"/>
              </w:rPr>
              <w:t>Almindelig</w:t>
            </w:r>
          </w:p>
        </w:tc>
      </w:tr>
      <w:tr w:rsidR="00A60DBE" w:rsidRPr="00E56460" w14:paraId="65003A1F" w14:textId="77777777" w:rsidTr="001005F7">
        <w:trPr>
          <w:trHeight w:val="251"/>
        </w:trPr>
        <w:tc>
          <w:tcPr>
            <w:tcW w:w="1613" w:type="pct"/>
            <w:tcBorders>
              <w:top w:val="single" w:sz="4" w:space="0" w:color="000000"/>
              <w:left w:val="single" w:sz="4" w:space="0" w:color="000000"/>
              <w:bottom w:val="single" w:sz="4" w:space="0" w:color="000000"/>
              <w:right w:val="single" w:sz="4" w:space="0" w:color="000000"/>
            </w:tcBorders>
            <w:hideMark/>
          </w:tcPr>
          <w:p w14:paraId="7E9A4766" w14:textId="77777777" w:rsidR="00A60DBE" w:rsidRPr="00E56460" w:rsidRDefault="00A60DBE" w:rsidP="00B66333">
            <w:pPr>
              <w:ind w:left="274"/>
              <w:rPr>
                <w:sz w:val="24"/>
                <w:szCs w:val="24"/>
              </w:rPr>
            </w:pPr>
            <w:r w:rsidRPr="00E56460">
              <w:rPr>
                <w:sz w:val="24"/>
                <w:szCs w:val="24"/>
              </w:rPr>
              <w:t>Alle</w:t>
            </w:r>
            <w:r w:rsidRPr="00E56460">
              <w:rPr>
                <w:spacing w:val="-10"/>
                <w:sz w:val="24"/>
                <w:szCs w:val="24"/>
              </w:rPr>
              <w:t xml:space="preserve"> </w:t>
            </w:r>
            <w:proofErr w:type="spellStart"/>
            <w:r w:rsidRPr="00E56460">
              <w:rPr>
                <w:sz w:val="24"/>
                <w:szCs w:val="24"/>
              </w:rPr>
              <w:t>CTCAE</w:t>
            </w:r>
            <w:r w:rsidRPr="00E56460">
              <w:rPr>
                <w:sz w:val="24"/>
                <w:szCs w:val="24"/>
                <w:vertAlign w:val="superscript"/>
              </w:rPr>
              <w:t>c</w:t>
            </w:r>
            <w:proofErr w:type="spellEnd"/>
            <w:r w:rsidRPr="00E56460">
              <w:rPr>
                <w:sz w:val="24"/>
                <w:szCs w:val="24"/>
              </w:rPr>
              <w:t>-grader</w:t>
            </w:r>
          </w:p>
        </w:tc>
        <w:tc>
          <w:tcPr>
            <w:tcW w:w="1621" w:type="pct"/>
            <w:tcBorders>
              <w:top w:val="single" w:sz="4" w:space="0" w:color="000000"/>
              <w:left w:val="single" w:sz="4" w:space="0" w:color="000000"/>
              <w:bottom w:val="single" w:sz="4" w:space="0" w:color="000000"/>
              <w:right w:val="single" w:sz="4" w:space="0" w:color="000000"/>
            </w:tcBorders>
            <w:hideMark/>
          </w:tcPr>
          <w:p w14:paraId="7FB21B5F" w14:textId="77777777" w:rsidR="00A60DBE" w:rsidRPr="00E56460" w:rsidRDefault="00A60DBE" w:rsidP="000F1E08">
            <w:pPr>
              <w:jc w:val="center"/>
              <w:rPr>
                <w:sz w:val="24"/>
                <w:szCs w:val="24"/>
              </w:rPr>
            </w:pPr>
            <w:r w:rsidRPr="00E56460">
              <w:rPr>
                <w:sz w:val="24"/>
                <w:szCs w:val="24"/>
              </w:rPr>
              <w:t>Meget</w:t>
            </w:r>
            <w:r w:rsidRPr="00E56460">
              <w:rPr>
                <w:spacing w:val="-1"/>
                <w:sz w:val="24"/>
                <w:szCs w:val="24"/>
              </w:rPr>
              <w:t xml:space="preserve"> </w:t>
            </w:r>
            <w:r w:rsidRPr="00E56460">
              <w:rPr>
                <w:sz w:val="24"/>
                <w:szCs w:val="24"/>
              </w:rPr>
              <w:t>almindelig</w:t>
            </w:r>
          </w:p>
        </w:tc>
        <w:tc>
          <w:tcPr>
            <w:tcW w:w="1766" w:type="pct"/>
            <w:tcBorders>
              <w:top w:val="single" w:sz="4" w:space="0" w:color="000000"/>
              <w:left w:val="single" w:sz="4" w:space="0" w:color="000000"/>
              <w:bottom w:val="single" w:sz="4" w:space="0" w:color="000000"/>
              <w:right w:val="single" w:sz="4" w:space="0" w:color="000000"/>
            </w:tcBorders>
            <w:hideMark/>
          </w:tcPr>
          <w:p w14:paraId="6ED10D83" w14:textId="77777777" w:rsidR="00A60DBE" w:rsidRPr="00E56460" w:rsidRDefault="00A60DBE" w:rsidP="000F1E08">
            <w:pPr>
              <w:jc w:val="center"/>
              <w:rPr>
                <w:sz w:val="24"/>
                <w:szCs w:val="24"/>
              </w:rPr>
            </w:pPr>
            <w:r w:rsidRPr="00E56460">
              <w:rPr>
                <w:sz w:val="24"/>
                <w:szCs w:val="24"/>
              </w:rPr>
              <w:t>Meget</w:t>
            </w:r>
            <w:r w:rsidRPr="00E56460">
              <w:rPr>
                <w:spacing w:val="-1"/>
                <w:sz w:val="24"/>
                <w:szCs w:val="24"/>
              </w:rPr>
              <w:t xml:space="preserve"> </w:t>
            </w:r>
            <w:r w:rsidRPr="00E56460">
              <w:rPr>
                <w:sz w:val="24"/>
                <w:szCs w:val="24"/>
              </w:rPr>
              <w:t>almindelig</w:t>
            </w:r>
          </w:p>
        </w:tc>
      </w:tr>
      <w:tr w:rsidR="00A60DBE" w:rsidRPr="00E56460" w14:paraId="3A639EC0" w14:textId="77777777" w:rsidTr="001005F7">
        <w:trPr>
          <w:trHeight w:val="506"/>
        </w:trPr>
        <w:tc>
          <w:tcPr>
            <w:tcW w:w="1613" w:type="pct"/>
            <w:tcBorders>
              <w:top w:val="single" w:sz="4" w:space="0" w:color="000000"/>
              <w:left w:val="single" w:sz="4" w:space="0" w:color="000000"/>
              <w:bottom w:val="single" w:sz="4" w:space="0" w:color="000000"/>
              <w:right w:val="single" w:sz="4" w:space="0" w:color="000000"/>
            </w:tcBorders>
            <w:hideMark/>
          </w:tcPr>
          <w:p w14:paraId="54C2A7E1" w14:textId="77777777" w:rsidR="00A60DBE" w:rsidRPr="00E56460" w:rsidRDefault="00A60DBE" w:rsidP="001005F7">
            <w:pPr>
              <w:rPr>
                <w:sz w:val="24"/>
                <w:szCs w:val="24"/>
              </w:rPr>
            </w:pPr>
            <w:r w:rsidRPr="00E56460">
              <w:rPr>
                <w:sz w:val="24"/>
                <w:szCs w:val="24"/>
              </w:rPr>
              <w:t>Forhøjet</w:t>
            </w:r>
            <w:r w:rsidRPr="00E56460">
              <w:rPr>
                <w:spacing w:val="-14"/>
                <w:sz w:val="24"/>
                <w:szCs w:val="24"/>
              </w:rPr>
              <w:t xml:space="preserve"> </w:t>
            </w:r>
            <w:proofErr w:type="spellStart"/>
            <w:r w:rsidRPr="00E56460">
              <w:rPr>
                <w:sz w:val="24"/>
                <w:szCs w:val="24"/>
              </w:rPr>
              <w:t>aspartat-aminotransferase</w:t>
            </w:r>
            <w:r w:rsidRPr="00E56460">
              <w:rPr>
                <w:sz w:val="24"/>
                <w:szCs w:val="24"/>
                <w:vertAlign w:val="superscript"/>
              </w:rPr>
              <w:t>a</w:t>
            </w:r>
            <w:proofErr w:type="spellEnd"/>
          </w:p>
        </w:tc>
        <w:tc>
          <w:tcPr>
            <w:tcW w:w="1621" w:type="pct"/>
            <w:tcBorders>
              <w:top w:val="single" w:sz="4" w:space="0" w:color="000000"/>
              <w:left w:val="single" w:sz="4" w:space="0" w:color="000000"/>
              <w:bottom w:val="single" w:sz="4" w:space="0" w:color="000000"/>
              <w:right w:val="single" w:sz="4" w:space="0" w:color="000000"/>
            </w:tcBorders>
          </w:tcPr>
          <w:p w14:paraId="4AAF3CCD" w14:textId="77777777" w:rsidR="00A60DBE" w:rsidRPr="00E56460" w:rsidRDefault="00A60DBE" w:rsidP="000F1E08">
            <w:pPr>
              <w:jc w:val="center"/>
              <w:rPr>
                <w:sz w:val="24"/>
                <w:szCs w:val="24"/>
              </w:rPr>
            </w:pPr>
          </w:p>
        </w:tc>
        <w:tc>
          <w:tcPr>
            <w:tcW w:w="1766" w:type="pct"/>
            <w:tcBorders>
              <w:top w:val="single" w:sz="4" w:space="0" w:color="000000"/>
              <w:left w:val="single" w:sz="4" w:space="0" w:color="000000"/>
              <w:bottom w:val="single" w:sz="4" w:space="0" w:color="000000"/>
              <w:right w:val="single" w:sz="4" w:space="0" w:color="000000"/>
            </w:tcBorders>
          </w:tcPr>
          <w:p w14:paraId="3FBC6B0D" w14:textId="77777777" w:rsidR="00A60DBE" w:rsidRPr="00E56460" w:rsidRDefault="00A60DBE" w:rsidP="000F1E08">
            <w:pPr>
              <w:jc w:val="center"/>
              <w:rPr>
                <w:sz w:val="24"/>
                <w:szCs w:val="24"/>
              </w:rPr>
            </w:pPr>
          </w:p>
        </w:tc>
      </w:tr>
      <w:tr w:rsidR="00A60DBE" w:rsidRPr="00E56460" w14:paraId="324A733D" w14:textId="77777777" w:rsidTr="001005F7">
        <w:trPr>
          <w:trHeight w:val="252"/>
        </w:trPr>
        <w:tc>
          <w:tcPr>
            <w:tcW w:w="1613" w:type="pct"/>
            <w:tcBorders>
              <w:top w:val="single" w:sz="4" w:space="0" w:color="000000"/>
              <w:left w:val="single" w:sz="4" w:space="0" w:color="000000"/>
              <w:bottom w:val="single" w:sz="4" w:space="0" w:color="000000"/>
              <w:right w:val="single" w:sz="4" w:space="0" w:color="000000"/>
            </w:tcBorders>
            <w:hideMark/>
          </w:tcPr>
          <w:p w14:paraId="1ACDFB1A" w14:textId="77777777" w:rsidR="00A60DBE" w:rsidRPr="00E56460" w:rsidRDefault="00A60DBE" w:rsidP="00B66333">
            <w:pPr>
              <w:ind w:left="274"/>
              <w:rPr>
                <w:sz w:val="24"/>
                <w:szCs w:val="24"/>
              </w:rPr>
            </w:pPr>
            <w:r w:rsidRPr="00E56460">
              <w:rPr>
                <w:sz w:val="24"/>
                <w:szCs w:val="24"/>
              </w:rPr>
              <w:t>Alle</w:t>
            </w:r>
            <w:r w:rsidRPr="00E56460">
              <w:rPr>
                <w:spacing w:val="-10"/>
                <w:sz w:val="24"/>
                <w:szCs w:val="24"/>
              </w:rPr>
              <w:t xml:space="preserve"> </w:t>
            </w:r>
            <w:proofErr w:type="spellStart"/>
            <w:r w:rsidRPr="00E56460">
              <w:rPr>
                <w:sz w:val="24"/>
                <w:szCs w:val="24"/>
              </w:rPr>
              <w:t>CTCAE</w:t>
            </w:r>
            <w:r w:rsidRPr="00E56460">
              <w:rPr>
                <w:sz w:val="24"/>
                <w:szCs w:val="24"/>
                <w:vertAlign w:val="superscript"/>
              </w:rPr>
              <w:t>c</w:t>
            </w:r>
            <w:proofErr w:type="spellEnd"/>
            <w:r w:rsidRPr="00E56460">
              <w:rPr>
                <w:sz w:val="24"/>
                <w:szCs w:val="24"/>
              </w:rPr>
              <w:t>-grader</w:t>
            </w:r>
          </w:p>
        </w:tc>
        <w:tc>
          <w:tcPr>
            <w:tcW w:w="1621" w:type="pct"/>
            <w:tcBorders>
              <w:top w:val="single" w:sz="4" w:space="0" w:color="000000"/>
              <w:left w:val="single" w:sz="4" w:space="0" w:color="000000"/>
              <w:bottom w:val="single" w:sz="4" w:space="0" w:color="000000"/>
              <w:right w:val="single" w:sz="4" w:space="0" w:color="000000"/>
            </w:tcBorders>
            <w:hideMark/>
          </w:tcPr>
          <w:p w14:paraId="6B26D5A1" w14:textId="77777777" w:rsidR="00A60DBE" w:rsidRPr="00E56460" w:rsidRDefault="00A60DBE" w:rsidP="000F1E08">
            <w:pPr>
              <w:jc w:val="center"/>
              <w:rPr>
                <w:sz w:val="24"/>
                <w:szCs w:val="24"/>
              </w:rPr>
            </w:pPr>
            <w:r w:rsidRPr="00E56460">
              <w:rPr>
                <w:sz w:val="24"/>
                <w:szCs w:val="24"/>
              </w:rPr>
              <w:t>Meget</w:t>
            </w:r>
            <w:r w:rsidRPr="00E56460">
              <w:rPr>
                <w:spacing w:val="-1"/>
                <w:sz w:val="24"/>
                <w:szCs w:val="24"/>
              </w:rPr>
              <w:t xml:space="preserve"> </w:t>
            </w:r>
            <w:r w:rsidRPr="00E56460">
              <w:rPr>
                <w:sz w:val="24"/>
                <w:szCs w:val="24"/>
              </w:rPr>
              <w:t>almindelig</w:t>
            </w:r>
          </w:p>
        </w:tc>
        <w:tc>
          <w:tcPr>
            <w:tcW w:w="1766" w:type="pct"/>
            <w:tcBorders>
              <w:top w:val="single" w:sz="4" w:space="0" w:color="000000"/>
              <w:left w:val="single" w:sz="4" w:space="0" w:color="000000"/>
              <w:bottom w:val="single" w:sz="4" w:space="0" w:color="000000"/>
              <w:right w:val="single" w:sz="4" w:space="0" w:color="000000"/>
            </w:tcBorders>
            <w:hideMark/>
          </w:tcPr>
          <w:p w14:paraId="4BDE82BD" w14:textId="77777777" w:rsidR="00A60DBE" w:rsidRPr="00E56460" w:rsidRDefault="00A60DBE" w:rsidP="000F1E08">
            <w:pPr>
              <w:jc w:val="center"/>
              <w:rPr>
                <w:sz w:val="24"/>
                <w:szCs w:val="24"/>
              </w:rPr>
            </w:pPr>
            <w:r w:rsidRPr="00E56460">
              <w:rPr>
                <w:sz w:val="24"/>
                <w:szCs w:val="24"/>
              </w:rPr>
              <w:t>Meget</w:t>
            </w:r>
            <w:r w:rsidRPr="00E56460">
              <w:rPr>
                <w:spacing w:val="-1"/>
                <w:sz w:val="24"/>
                <w:szCs w:val="24"/>
              </w:rPr>
              <w:t xml:space="preserve"> </w:t>
            </w:r>
            <w:r w:rsidRPr="00E56460">
              <w:rPr>
                <w:sz w:val="24"/>
                <w:szCs w:val="24"/>
              </w:rPr>
              <w:t>almindelig</w:t>
            </w:r>
          </w:p>
        </w:tc>
      </w:tr>
      <w:tr w:rsidR="00A60DBE" w:rsidRPr="00905854" w14:paraId="742DD8C9" w14:textId="77777777" w:rsidTr="001005F7">
        <w:trPr>
          <w:trHeight w:val="251"/>
        </w:trPr>
        <w:tc>
          <w:tcPr>
            <w:tcW w:w="5000" w:type="pct"/>
            <w:gridSpan w:val="3"/>
            <w:tcBorders>
              <w:top w:val="single" w:sz="4" w:space="0" w:color="000000"/>
              <w:left w:val="single" w:sz="4" w:space="0" w:color="000000"/>
              <w:bottom w:val="single" w:sz="4" w:space="0" w:color="000000"/>
              <w:right w:val="single" w:sz="4" w:space="0" w:color="000000"/>
            </w:tcBorders>
            <w:hideMark/>
          </w:tcPr>
          <w:p w14:paraId="6D33B82F" w14:textId="77777777" w:rsidR="00A60DBE" w:rsidRPr="00905854" w:rsidRDefault="00A60DBE" w:rsidP="001005F7">
            <w:pPr>
              <w:rPr>
                <w:b/>
                <w:bCs/>
                <w:sz w:val="24"/>
                <w:szCs w:val="24"/>
              </w:rPr>
            </w:pPr>
            <w:r w:rsidRPr="00905854">
              <w:rPr>
                <w:b/>
                <w:bCs/>
                <w:sz w:val="24"/>
                <w:szCs w:val="24"/>
              </w:rPr>
              <w:t>Vaskulære</w:t>
            </w:r>
            <w:r w:rsidRPr="00905854">
              <w:rPr>
                <w:b/>
                <w:bCs/>
                <w:spacing w:val="-9"/>
                <w:sz w:val="24"/>
                <w:szCs w:val="24"/>
              </w:rPr>
              <w:t xml:space="preserve"> </w:t>
            </w:r>
            <w:r w:rsidRPr="00905854">
              <w:rPr>
                <w:b/>
                <w:bCs/>
                <w:sz w:val="24"/>
                <w:szCs w:val="24"/>
              </w:rPr>
              <w:t>sygdomme</w:t>
            </w:r>
          </w:p>
        </w:tc>
      </w:tr>
      <w:tr w:rsidR="00A60DBE" w:rsidRPr="00E56460" w14:paraId="76395F18" w14:textId="77777777" w:rsidTr="001005F7">
        <w:trPr>
          <w:trHeight w:val="254"/>
        </w:trPr>
        <w:tc>
          <w:tcPr>
            <w:tcW w:w="1613" w:type="pct"/>
            <w:tcBorders>
              <w:top w:val="single" w:sz="4" w:space="0" w:color="000000"/>
              <w:left w:val="single" w:sz="4" w:space="0" w:color="000000"/>
              <w:bottom w:val="single" w:sz="4" w:space="0" w:color="000000"/>
              <w:right w:val="single" w:sz="4" w:space="0" w:color="000000"/>
            </w:tcBorders>
            <w:hideMark/>
          </w:tcPr>
          <w:p w14:paraId="1DE27EA6" w14:textId="77777777" w:rsidR="00A60DBE" w:rsidRPr="00E56460" w:rsidRDefault="00A60DBE" w:rsidP="001005F7">
            <w:pPr>
              <w:rPr>
                <w:sz w:val="24"/>
                <w:szCs w:val="24"/>
              </w:rPr>
            </w:pPr>
            <w:r w:rsidRPr="00E56460">
              <w:rPr>
                <w:sz w:val="24"/>
                <w:szCs w:val="24"/>
              </w:rPr>
              <w:t>Hypertension</w:t>
            </w:r>
          </w:p>
        </w:tc>
        <w:tc>
          <w:tcPr>
            <w:tcW w:w="1621" w:type="pct"/>
            <w:tcBorders>
              <w:top w:val="single" w:sz="4" w:space="0" w:color="000000"/>
              <w:left w:val="single" w:sz="4" w:space="0" w:color="000000"/>
              <w:bottom w:val="single" w:sz="4" w:space="0" w:color="000000"/>
              <w:right w:val="single" w:sz="4" w:space="0" w:color="000000"/>
            </w:tcBorders>
            <w:hideMark/>
          </w:tcPr>
          <w:p w14:paraId="152161E0" w14:textId="77777777" w:rsidR="00A60DBE" w:rsidRPr="00E56460" w:rsidRDefault="00A60DBE" w:rsidP="000F1E08">
            <w:pPr>
              <w:jc w:val="center"/>
              <w:rPr>
                <w:sz w:val="24"/>
                <w:szCs w:val="24"/>
              </w:rPr>
            </w:pPr>
            <w:r w:rsidRPr="00E56460">
              <w:rPr>
                <w:sz w:val="24"/>
                <w:szCs w:val="24"/>
              </w:rPr>
              <w:t>Meget</w:t>
            </w:r>
            <w:r w:rsidRPr="00E56460">
              <w:rPr>
                <w:spacing w:val="-1"/>
                <w:sz w:val="24"/>
                <w:szCs w:val="24"/>
              </w:rPr>
              <w:t xml:space="preserve"> </w:t>
            </w:r>
            <w:r w:rsidRPr="00E56460">
              <w:rPr>
                <w:sz w:val="24"/>
                <w:szCs w:val="24"/>
              </w:rPr>
              <w:t>almindelig</w:t>
            </w:r>
          </w:p>
        </w:tc>
        <w:tc>
          <w:tcPr>
            <w:tcW w:w="1766" w:type="pct"/>
            <w:tcBorders>
              <w:top w:val="single" w:sz="4" w:space="0" w:color="000000"/>
              <w:left w:val="single" w:sz="4" w:space="0" w:color="000000"/>
              <w:bottom w:val="single" w:sz="4" w:space="0" w:color="000000"/>
              <w:right w:val="single" w:sz="4" w:space="0" w:color="000000"/>
            </w:tcBorders>
            <w:hideMark/>
          </w:tcPr>
          <w:p w14:paraId="3CB4915D" w14:textId="77777777" w:rsidR="00A60DBE" w:rsidRPr="00E56460" w:rsidRDefault="00A60DBE" w:rsidP="000F1E08">
            <w:pPr>
              <w:jc w:val="center"/>
              <w:rPr>
                <w:sz w:val="24"/>
                <w:szCs w:val="24"/>
              </w:rPr>
            </w:pPr>
            <w:r w:rsidRPr="00E56460">
              <w:rPr>
                <w:sz w:val="24"/>
                <w:szCs w:val="24"/>
              </w:rPr>
              <w:t>Meget</w:t>
            </w:r>
            <w:r w:rsidRPr="00E56460">
              <w:rPr>
                <w:spacing w:val="-1"/>
                <w:sz w:val="24"/>
                <w:szCs w:val="24"/>
              </w:rPr>
              <w:t xml:space="preserve"> </w:t>
            </w:r>
            <w:r w:rsidRPr="00E56460">
              <w:rPr>
                <w:sz w:val="24"/>
                <w:szCs w:val="24"/>
              </w:rPr>
              <w:t>almindelig</w:t>
            </w:r>
          </w:p>
        </w:tc>
      </w:tr>
      <w:tr w:rsidR="00A60DBE" w:rsidRPr="00E56460" w14:paraId="0D381138" w14:textId="77777777" w:rsidTr="001005F7">
        <w:trPr>
          <w:trHeight w:val="2277"/>
        </w:trPr>
        <w:tc>
          <w:tcPr>
            <w:tcW w:w="5000" w:type="pct"/>
            <w:gridSpan w:val="3"/>
            <w:tcBorders>
              <w:top w:val="single" w:sz="4" w:space="0" w:color="000000"/>
              <w:left w:val="single" w:sz="4" w:space="0" w:color="000000"/>
              <w:bottom w:val="single" w:sz="4" w:space="0" w:color="000000"/>
              <w:right w:val="single" w:sz="4" w:space="0" w:color="000000"/>
            </w:tcBorders>
            <w:hideMark/>
          </w:tcPr>
          <w:p w14:paraId="7488EED4" w14:textId="0EF0B3D0" w:rsidR="00A60DBE" w:rsidRPr="00E56460" w:rsidRDefault="00A60DBE" w:rsidP="00FE00C6">
            <w:pPr>
              <w:ind w:left="274" w:hanging="142"/>
              <w:rPr>
                <w:sz w:val="24"/>
                <w:szCs w:val="24"/>
              </w:rPr>
            </w:pPr>
            <w:r w:rsidRPr="00E56460">
              <w:rPr>
                <w:spacing w:val="-10"/>
                <w:sz w:val="24"/>
                <w:szCs w:val="24"/>
                <w:vertAlign w:val="superscript"/>
              </w:rPr>
              <w:t>a</w:t>
            </w:r>
            <w:r w:rsidRPr="00E56460">
              <w:rPr>
                <w:sz w:val="24"/>
                <w:szCs w:val="24"/>
              </w:rPr>
              <w:tab/>
              <w:t>Frekvens</w:t>
            </w:r>
            <w:r w:rsidRPr="00E56460">
              <w:rPr>
                <w:spacing w:val="-7"/>
                <w:sz w:val="24"/>
                <w:szCs w:val="24"/>
              </w:rPr>
              <w:t xml:space="preserve"> </w:t>
            </w:r>
            <w:r w:rsidRPr="00E56460">
              <w:rPr>
                <w:sz w:val="24"/>
                <w:szCs w:val="24"/>
              </w:rPr>
              <w:t>er</w:t>
            </w:r>
            <w:r w:rsidRPr="00E56460">
              <w:rPr>
                <w:spacing w:val="-5"/>
                <w:sz w:val="24"/>
                <w:szCs w:val="24"/>
              </w:rPr>
              <w:t xml:space="preserve"> </w:t>
            </w:r>
            <w:r w:rsidRPr="00E56460">
              <w:rPr>
                <w:sz w:val="24"/>
                <w:szCs w:val="24"/>
              </w:rPr>
              <w:t>baseret</w:t>
            </w:r>
            <w:r w:rsidRPr="00E56460">
              <w:rPr>
                <w:spacing w:val="-7"/>
                <w:sz w:val="24"/>
                <w:szCs w:val="24"/>
              </w:rPr>
              <w:t xml:space="preserve"> </w:t>
            </w:r>
            <w:r w:rsidRPr="00E56460">
              <w:rPr>
                <w:sz w:val="24"/>
                <w:szCs w:val="24"/>
              </w:rPr>
              <w:t>på</w:t>
            </w:r>
            <w:r w:rsidRPr="00E56460">
              <w:rPr>
                <w:spacing w:val="-4"/>
                <w:sz w:val="24"/>
                <w:szCs w:val="24"/>
              </w:rPr>
              <w:t xml:space="preserve"> </w:t>
            </w:r>
            <w:r w:rsidRPr="00E56460">
              <w:rPr>
                <w:sz w:val="24"/>
                <w:szCs w:val="24"/>
              </w:rPr>
              <w:t>nye</w:t>
            </w:r>
            <w:r w:rsidRPr="00E56460">
              <w:rPr>
                <w:spacing w:val="-6"/>
                <w:sz w:val="24"/>
                <w:szCs w:val="24"/>
              </w:rPr>
              <w:t xml:space="preserve"> </w:t>
            </w:r>
            <w:r w:rsidRPr="00E56460">
              <w:rPr>
                <w:sz w:val="24"/>
                <w:szCs w:val="24"/>
              </w:rPr>
              <w:t>eller</w:t>
            </w:r>
            <w:r w:rsidRPr="00E56460">
              <w:rPr>
                <w:spacing w:val="-7"/>
                <w:sz w:val="24"/>
                <w:szCs w:val="24"/>
              </w:rPr>
              <w:t xml:space="preserve"> </w:t>
            </w:r>
            <w:r w:rsidRPr="00E56460">
              <w:rPr>
                <w:sz w:val="24"/>
                <w:szCs w:val="24"/>
              </w:rPr>
              <w:t>forværrede</w:t>
            </w:r>
            <w:r w:rsidRPr="00E56460">
              <w:rPr>
                <w:spacing w:val="-6"/>
                <w:sz w:val="24"/>
                <w:szCs w:val="24"/>
              </w:rPr>
              <w:t xml:space="preserve"> </w:t>
            </w:r>
            <w:r w:rsidRPr="00E56460">
              <w:rPr>
                <w:sz w:val="24"/>
                <w:szCs w:val="24"/>
              </w:rPr>
              <w:t>laboratorieabnormiteter</w:t>
            </w:r>
            <w:r w:rsidRPr="00E56460">
              <w:rPr>
                <w:spacing w:val="-5"/>
                <w:sz w:val="24"/>
                <w:szCs w:val="24"/>
              </w:rPr>
              <w:t xml:space="preserve"> </w:t>
            </w:r>
            <w:r w:rsidRPr="00E56460">
              <w:rPr>
                <w:sz w:val="24"/>
                <w:szCs w:val="24"/>
              </w:rPr>
              <w:t>sammenlignet</w:t>
            </w:r>
            <w:r w:rsidRPr="00E56460">
              <w:rPr>
                <w:spacing w:val="-5"/>
                <w:sz w:val="24"/>
                <w:szCs w:val="24"/>
              </w:rPr>
              <w:t xml:space="preserve"> med</w:t>
            </w:r>
            <w:r w:rsidR="00FE00C6">
              <w:rPr>
                <w:spacing w:val="-5"/>
                <w:sz w:val="24"/>
                <w:szCs w:val="24"/>
              </w:rPr>
              <w:t xml:space="preserve"> </w:t>
            </w:r>
            <w:r w:rsidRPr="00E56460">
              <w:rPr>
                <w:i/>
                <w:sz w:val="24"/>
                <w:szCs w:val="24"/>
              </w:rPr>
              <w:t>baseline</w:t>
            </w:r>
            <w:r w:rsidRPr="00E56460">
              <w:rPr>
                <w:sz w:val="24"/>
                <w:szCs w:val="24"/>
              </w:rPr>
              <w:t>.</w:t>
            </w:r>
          </w:p>
          <w:p w14:paraId="443F2D0E" w14:textId="77777777" w:rsidR="00A60DBE" w:rsidRPr="00E56460" w:rsidRDefault="00A60DBE" w:rsidP="00FE00C6">
            <w:pPr>
              <w:ind w:left="274" w:hanging="142"/>
              <w:rPr>
                <w:sz w:val="24"/>
                <w:szCs w:val="24"/>
              </w:rPr>
            </w:pPr>
            <w:r w:rsidRPr="00E56460">
              <w:rPr>
                <w:spacing w:val="-10"/>
                <w:sz w:val="24"/>
                <w:szCs w:val="24"/>
                <w:vertAlign w:val="superscript"/>
              </w:rPr>
              <w:t>b</w:t>
            </w:r>
            <w:r w:rsidRPr="00E56460">
              <w:rPr>
                <w:sz w:val="24"/>
                <w:szCs w:val="24"/>
              </w:rPr>
              <w:tab/>
            </w:r>
            <w:proofErr w:type="spellStart"/>
            <w:r w:rsidRPr="00E56460">
              <w:rPr>
                <w:sz w:val="24"/>
                <w:szCs w:val="24"/>
              </w:rPr>
              <w:t>Pancytopeni</w:t>
            </w:r>
            <w:proofErr w:type="spellEnd"/>
            <w:r w:rsidRPr="00E56460">
              <w:rPr>
                <w:spacing w:val="-3"/>
                <w:sz w:val="24"/>
                <w:szCs w:val="24"/>
              </w:rPr>
              <w:t xml:space="preserve"> </w:t>
            </w:r>
            <w:r w:rsidRPr="00E56460">
              <w:rPr>
                <w:sz w:val="24"/>
                <w:szCs w:val="24"/>
              </w:rPr>
              <w:t>er</w:t>
            </w:r>
            <w:r w:rsidRPr="00E56460">
              <w:rPr>
                <w:spacing w:val="-4"/>
                <w:sz w:val="24"/>
                <w:szCs w:val="24"/>
              </w:rPr>
              <w:t xml:space="preserve"> </w:t>
            </w:r>
            <w:r w:rsidRPr="00E56460">
              <w:rPr>
                <w:sz w:val="24"/>
                <w:szCs w:val="24"/>
              </w:rPr>
              <w:t>defineret</w:t>
            </w:r>
            <w:r w:rsidRPr="00E56460">
              <w:rPr>
                <w:spacing w:val="-3"/>
                <w:sz w:val="24"/>
                <w:szCs w:val="24"/>
              </w:rPr>
              <w:t xml:space="preserve"> </w:t>
            </w:r>
            <w:r w:rsidRPr="00E56460">
              <w:rPr>
                <w:sz w:val="24"/>
                <w:szCs w:val="24"/>
              </w:rPr>
              <w:t>som</w:t>
            </w:r>
            <w:r w:rsidRPr="00E56460">
              <w:rPr>
                <w:spacing w:val="-3"/>
                <w:sz w:val="24"/>
                <w:szCs w:val="24"/>
              </w:rPr>
              <w:t xml:space="preserve"> </w:t>
            </w:r>
            <w:r w:rsidRPr="00E56460">
              <w:rPr>
                <w:sz w:val="24"/>
                <w:szCs w:val="24"/>
              </w:rPr>
              <w:t>hæmoglobinniveau</w:t>
            </w:r>
            <w:r w:rsidRPr="00E56460">
              <w:rPr>
                <w:spacing w:val="-4"/>
                <w:sz w:val="24"/>
                <w:szCs w:val="24"/>
              </w:rPr>
              <w:t xml:space="preserve"> </w:t>
            </w:r>
            <w:r w:rsidRPr="00E56460">
              <w:rPr>
                <w:sz w:val="24"/>
                <w:szCs w:val="24"/>
              </w:rPr>
              <w:t>&lt;100</w:t>
            </w:r>
            <w:r w:rsidRPr="00E56460">
              <w:rPr>
                <w:spacing w:val="-4"/>
                <w:sz w:val="24"/>
                <w:szCs w:val="24"/>
              </w:rPr>
              <w:t xml:space="preserve"> </w:t>
            </w:r>
            <w:r w:rsidRPr="00E56460">
              <w:rPr>
                <w:sz w:val="24"/>
                <w:szCs w:val="24"/>
              </w:rPr>
              <w:t>g/l,</w:t>
            </w:r>
            <w:r w:rsidRPr="00E56460">
              <w:rPr>
                <w:spacing w:val="-7"/>
                <w:sz w:val="24"/>
                <w:szCs w:val="24"/>
              </w:rPr>
              <w:t xml:space="preserve"> </w:t>
            </w:r>
            <w:proofErr w:type="spellStart"/>
            <w:r w:rsidRPr="00E56460">
              <w:rPr>
                <w:sz w:val="24"/>
                <w:szCs w:val="24"/>
              </w:rPr>
              <w:t>trombocyttælling</w:t>
            </w:r>
            <w:proofErr w:type="spellEnd"/>
            <w:r w:rsidRPr="00E56460">
              <w:rPr>
                <w:spacing w:val="-4"/>
                <w:sz w:val="24"/>
                <w:szCs w:val="24"/>
              </w:rPr>
              <w:t xml:space="preserve"> </w:t>
            </w:r>
            <w:r w:rsidRPr="00E56460">
              <w:rPr>
                <w:sz w:val="24"/>
                <w:szCs w:val="24"/>
              </w:rPr>
              <w:t>&lt;100x10</w:t>
            </w:r>
            <w:r w:rsidRPr="00E56460">
              <w:rPr>
                <w:sz w:val="24"/>
                <w:szCs w:val="24"/>
                <w:vertAlign w:val="superscript"/>
              </w:rPr>
              <w:t>9</w:t>
            </w:r>
            <w:r w:rsidRPr="00E56460">
              <w:rPr>
                <w:sz w:val="24"/>
                <w:szCs w:val="24"/>
              </w:rPr>
              <w:t>/l</w:t>
            </w:r>
            <w:r w:rsidRPr="00E56460">
              <w:rPr>
                <w:spacing w:val="-6"/>
                <w:sz w:val="24"/>
                <w:szCs w:val="24"/>
              </w:rPr>
              <w:t xml:space="preserve"> </w:t>
            </w:r>
            <w:r w:rsidRPr="00E56460">
              <w:rPr>
                <w:sz w:val="24"/>
                <w:szCs w:val="24"/>
              </w:rPr>
              <w:t xml:space="preserve">og </w:t>
            </w:r>
            <w:proofErr w:type="spellStart"/>
            <w:r w:rsidRPr="00E56460">
              <w:rPr>
                <w:sz w:val="24"/>
                <w:szCs w:val="24"/>
              </w:rPr>
              <w:t>neutrofiltælling</w:t>
            </w:r>
            <w:proofErr w:type="spellEnd"/>
            <w:r w:rsidRPr="00E56460">
              <w:rPr>
                <w:sz w:val="24"/>
                <w:szCs w:val="24"/>
              </w:rPr>
              <w:t xml:space="preserve"> &lt;1,5x10</w:t>
            </w:r>
            <w:r w:rsidRPr="00E56460">
              <w:rPr>
                <w:sz w:val="24"/>
                <w:szCs w:val="24"/>
                <w:vertAlign w:val="superscript"/>
              </w:rPr>
              <w:t>9</w:t>
            </w:r>
            <w:r w:rsidRPr="00E56460">
              <w:rPr>
                <w:sz w:val="24"/>
                <w:szCs w:val="24"/>
              </w:rPr>
              <w:t xml:space="preserve">/l (eller lavt indhold af hvide blodlegemer i grad 2, hvis </w:t>
            </w:r>
            <w:proofErr w:type="spellStart"/>
            <w:r w:rsidRPr="00E56460">
              <w:rPr>
                <w:sz w:val="24"/>
                <w:szCs w:val="24"/>
              </w:rPr>
              <w:t>neutrofiltælling</w:t>
            </w:r>
            <w:proofErr w:type="spellEnd"/>
            <w:r w:rsidRPr="00E56460">
              <w:rPr>
                <w:sz w:val="24"/>
                <w:szCs w:val="24"/>
              </w:rPr>
              <w:t xml:space="preserve"> mangler) påvist i den samme laboratorieanalyse.</w:t>
            </w:r>
          </w:p>
          <w:p w14:paraId="7703F63F" w14:textId="7C32BD29" w:rsidR="00A60DBE" w:rsidRPr="00E56460" w:rsidRDefault="00A60DBE" w:rsidP="00FE00C6">
            <w:pPr>
              <w:ind w:left="274" w:hanging="142"/>
              <w:rPr>
                <w:sz w:val="24"/>
                <w:szCs w:val="24"/>
              </w:rPr>
            </w:pPr>
            <w:r w:rsidRPr="00E56460">
              <w:rPr>
                <w:spacing w:val="-10"/>
                <w:sz w:val="24"/>
                <w:szCs w:val="24"/>
                <w:vertAlign w:val="superscript"/>
              </w:rPr>
              <w:t>c</w:t>
            </w:r>
            <w:r w:rsidRPr="00E56460">
              <w:rPr>
                <w:sz w:val="24"/>
                <w:szCs w:val="24"/>
              </w:rPr>
              <w:tab/>
            </w:r>
            <w:r w:rsidRPr="00E56460">
              <w:rPr>
                <w:i/>
                <w:sz w:val="24"/>
                <w:szCs w:val="24"/>
              </w:rPr>
              <w:t>Common</w:t>
            </w:r>
            <w:r w:rsidRPr="00E56460">
              <w:rPr>
                <w:i/>
                <w:spacing w:val="-3"/>
                <w:sz w:val="24"/>
                <w:szCs w:val="24"/>
              </w:rPr>
              <w:t xml:space="preserve"> </w:t>
            </w:r>
            <w:proofErr w:type="spellStart"/>
            <w:r w:rsidRPr="00E56460">
              <w:rPr>
                <w:i/>
                <w:sz w:val="24"/>
                <w:szCs w:val="24"/>
              </w:rPr>
              <w:t>Terminology</w:t>
            </w:r>
            <w:proofErr w:type="spellEnd"/>
            <w:r w:rsidRPr="00E56460">
              <w:rPr>
                <w:i/>
                <w:spacing w:val="-5"/>
                <w:sz w:val="24"/>
                <w:szCs w:val="24"/>
              </w:rPr>
              <w:t xml:space="preserve"> </w:t>
            </w:r>
            <w:proofErr w:type="spellStart"/>
            <w:r w:rsidRPr="00E56460">
              <w:rPr>
                <w:i/>
                <w:sz w:val="24"/>
                <w:szCs w:val="24"/>
              </w:rPr>
              <w:t>Criteria</w:t>
            </w:r>
            <w:proofErr w:type="spellEnd"/>
            <w:r w:rsidRPr="00E56460">
              <w:rPr>
                <w:i/>
                <w:spacing w:val="-6"/>
                <w:sz w:val="24"/>
                <w:szCs w:val="24"/>
              </w:rPr>
              <w:t xml:space="preserve"> </w:t>
            </w:r>
            <w:r w:rsidRPr="00E56460">
              <w:rPr>
                <w:i/>
                <w:sz w:val="24"/>
                <w:szCs w:val="24"/>
              </w:rPr>
              <w:t>for</w:t>
            </w:r>
            <w:r w:rsidRPr="00E56460">
              <w:rPr>
                <w:i/>
                <w:spacing w:val="-4"/>
                <w:sz w:val="24"/>
                <w:szCs w:val="24"/>
              </w:rPr>
              <w:t xml:space="preserve"> </w:t>
            </w:r>
            <w:proofErr w:type="spellStart"/>
            <w:r w:rsidRPr="00E56460">
              <w:rPr>
                <w:i/>
                <w:sz w:val="24"/>
                <w:szCs w:val="24"/>
              </w:rPr>
              <w:t>Adverse</w:t>
            </w:r>
            <w:proofErr w:type="spellEnd"/>
            <w:r w:rsidRPr="00E56460">
              <w:rPr>
                <w:i/>
                <w:spacing w:val="-3"/>
                <w:sz w:val="24"/>
                <w:szCs w:val="24"/>
              </w:rPr>
              <w:t xml:space="preserve"> </w:t>
            </w:r>
            <w:r w:rsidRPr="00E56460">
              <w:rPr>
                <w:i/>
                <w:sz w:val="24"/>
                <w:szCs w:val="24"/>
              </w:rPr>
              <w:t>Events</w:t>
            </w:r>
            <w:r w:rsidRPr="00E56460">
              <w:rPr>
                <w:i/>
                <w:spacing w:val="-3"/>
                <w:sz w:val="24"/>
                <w:szCs w:val="24"/>
              </w:rPr>
              <w:t xml:space="preserve"> </w:t>
            </w:r>
            <w:r w:rsidRPr="00E56460">
              <w:rPr>
                <w:sz w:val="24"/>
                <w:szCs w:val="24"/>
              </w:rPr>
              <w:t>(CTCAE) version</w:t>
            </w:r>
            <w:r w:rsidRPr="00E56460">
              <w:rPr>
                <w:spacing w:val="-5"/>
                <w:sz w:val="24"/>
                <w:szCs w:val="24"/>
              </w:rPr>
              <w:t xml:space="preserve"> </w:t>
            </w:r>
            <w:r w:rsidRPr="00E56460">
              <w:rPr>
                <w:sz w:val="24"/>
                <w:szCs w:val="24"/>
              </w:rPr>
              <w:t>3.0;</w:t>
            </w:r>
            <w:r w:rsidRPr="00E56460">
              <w:rPr>
                <w:spacing w:val="-5"/>
                <w:sz w:val="24"/>
                <w:szCs w:val="24"/>
              </w:rPr>
              <w:t xml:space="preserve"> </w:t>
            </w:r>
            <w:r w:rsidRPr="00E56460">
              <w:rPr>
                <w:sz w:val="24"/>
                <w:szCs w:val="24"/>
              </w:rPr>
              <w:t>grad 1</w:t>
            </w:r>
            <w:r w:rsidRPr="00E56460">
              <w:rPr>
                <w:spacing w:val="-5"/>
                <w:sz w:val="24"/>
                <w:szCs w:val="24"/>
              </w:rPr>
              <w:t xml:space="preserve"> </w:t>
            </w:r>
            <w:r w:rsidRPr="00E56460">
              <w:rPr>
                <w:sz w:val="24"/>
                <w:szCs w:val="24"/>
              </w:rPr>
              <w:t>=</w:t>
            </w:r>
            <w:r w:rsidRPr="00E56460">
              <w:rPr>
                <w:spacing w:val="-3"/>
                <w:sz w:val="24"/>
                <w:szCs w:val="24"/>
              </w:rPr>
              <w:t xml:space="preserve"> </w:t>
            </w:r>
            <w:r w:rsidRPr="00E56460">
              <w:rPr>
                <w:sz w:val="24"/>
                <w:szCs w:val="24"/>
              </w:rPr>
              <w:t>let,</w:t>
            </w:r>
            <w:r w:rsidRPr="00E56460">
              <w:rPr>
                <w:spacing w:val="-3"/>
                <w:sz w:val="24"/>
                <w:szCs w:val="24"/>
              </w:rPr>
              <w:t xml:space="preserve"> </w:t>
            </w:r>
            <w:r w:rsidRPr="00E56460">
              <w:rPr>
                <w:sz w:val="24"/>
                <w:szCs w:val="24"/>
              </w:rPr>
              <w:t xml:space="preserve">grad </w:t>
            </w:r>
            <w:r w:rsidRPr="00E56460">
              <w:rPr>
                <w:spacing w:val="-10"/>
                <w:sz w:val="24"/>
                <w:szCs w:val="24"/>
              </w:rPr>
              <w:t>2</w:t>
            </w:r>
            <w:r w:rsidR="00FE00C6">
              <w:rPr>
                <w:spacing w:val="-10"/>
                <w:sz w:val="24"/>
                <w:szCs w:val="24"/>
              </w:rPr>
              <w:t xml:space="preserve"> </w:t>
            </w:r>
            <w:r w:rsidRPr="00E56460">
              <w:rPr>
                <w:sz w:val="24"/>
                <w:szCs w:val="24"/>
              </w:rPr>
              <w:t>= moderat,</w:t>
            </w:r>
            <w:r w:rsidRPr="00E56460">
              <w:rPr>
                <w:spacing w:val="-1"/>
                <w:sz w:val="24"/>
                <w:szCs w:val="24"/>
              </w:rPr>
              <w:t xml:space="preserve"> </w:t>
            </w:r>
            <w:r w:rsidRPr="00E56460">
              <w:rPr>
                <w:sz w:val="24"/>
                <w:szCs w:val="24"/>
              </w:rPr>
              <w:t>grad</w:t>
            </w:r>
            <w:r w:rsidRPr="00E56460">
              <w:rPr>
                <w:spacing w:val="-3"/>
                <w:sz w:val="24"/>
                <w:szCs w:val="24"/>
              </w:rPr>
              <w:t xml:space="preserve"> </w:t>
            </w:r>
            <w:r w:rsidRPr="00E56460">
              <w:rPr>
                <w:sz w:val="24"/>
                <w:szCs w:val="24"/>
              </w:rPr>
              <w:t>3 = svær, grad</w:t>
            </w:r>
            <w:r w:rsidRPr="00E56460">
              <w:rPr>
                <w:spacing w:val="-1"/>
                <w:sz w:val="24"/>
                <w:szCs w:val="24"/>
              </w:rPr>
              <w:t xml:space="preserve"> </w:t>
            </w:r>
            <w:r w:rsidRPr="00E56460">
              <w:rPr>
                <w:sz w:val="24"/>
                <w:szCs w:val="24"/>
              </w:rPr>
              <w:t>4</w:t>
            </w:r>
            <w:r w:rsidRPr="00E56460">
              <w:rPr>
                <w:spacing w:val="-4"/>
                <w:sz w:val="24"/>
                <w:szCs w:val="24"/>
              </w:rPr>
              <w:t xml:space="preserve"> </w:t>
            </w:r>
            <w:r w:rsidRPr="00E56460">
              <w:rPr>
                <w:sz w:val="24"/>
                <w:szCs w:val="24"/>
              </w:rPr>
              <w:t>=</w:t>
            </w:r>
            <w:r w:rsidRPr="00E56460">
              <w:rPr>
                <w:spacing w:val="-1"/>
                <w:sz w:val="24"/>
                <w:szCs w:val="24"/>
              </w:rPr>
              <w:t xml:space="preserve"> </w:t>
            </w:r>
            <w:r w:rsidRPr="00E56460">
              <w:rPr>
                <w:sz w:val="24"/>
                <w:szCs w:val="24"/>
              </w:rPr>
              <w:t>livstruende.</w:t>
            </w:r>
          </w:p>
          <w:p w14:paraId="6E0AC126" w14:textId="77777777" w:rsidR="00A60DBE" w:rsidRPr="00E56460" w:rsidRDefault="00A60DBE" w:rsidP="00FE00C6">
            <w:pPr>
              <w:ind w:left="274" w:hanging="142"/>
              <w:rPr>
                <w:sz w:val="24"/>
                <w:szCs w:val="24"/>
              </w:rPr>
            </w:pPr>
            <w:r w:rsidRPr="00E56460">
              <w:rPr>
                <w:spacing w:val="-10"/>
                <w:sz w:val="24"/>
                <w:szCs w:val="24"/>
                <w:vertAlign w:val="superscript"/>
              </w:rPr>
              <w:t>d</w:t>
            </w:r>
            <w:r w:rsidRPr="00E56460">
              <w:rPr>
                <w:sz w:val="24"/>
                <w:szCs w:val="24"/>
              </w:rPr>
              <w:tab/>
              <w:t>Disse</w:t>
            </w:r>
            <w:r w:rsidRPr="00E56460">
              <w:rPr>
                <w:spacing w:val="-6"/>
                <w:sz w:val="24"/>
                <w:szCs w:val="24"/>
              </w:rPr>
              <w:t xml:space="preserve"> </w:t>
            </w:r>
            <w:r w:rsidRPr="00E56460">
              <w:rPr>
                <w:sz w:val="24"/>
                <w:szCs w:val="24"/>
              </w:rPr>
              <w:t>bivirkninger</w:t>
            </w:r>
            <w:r w:rsidRPr="00E56460">
              <w:rPr>
                <w:spacing w:val="-6"/>
                <w:sz w:val="24"/>
                <w:szCs w:val="24"/>
              </w:rPr>
              <w:t xml:space="preserve"> </w:t>
            </w:r>
            <w:r w:rsidRPr="00E56460">
              <w:rPr>
                <w:sz w:val="24"/>
                <w:szCs w:val="24"/>
              </w:rPr>
              <w:t>er</w:t>
            </w:r>
            <w:r w:rsidRPr="00E56460">
              <w:rPr>
                <w:spacing w:val="-3"/>
                <w:sz w:val="24"/>
                <w:szCs w:val="24"/>
              </w:rPr>
              <w:t xml:space="preserve"> </w:t>
            </w:r>
            <w:r w:rsidRPr="00E56460">
              <w:rPr>
                <w:sz w:val="24"/>
                <w:szCs w:val="24"/>
              </w:rPr>
              <w:t>diskuteret</w:t>
            </w:r>
            <w:r w:rsidRPr="00E56460">
              <w:rPr>
                <w:spacing w:val="-4"/>
                <w:sz w:val="24"/>
                <w:szCs w:val="24"/>
              </w:rPr>
              <w:t xml:space="preserve"> </w:t>
            </w:r>
            <w:r w:rsidRPr="00E56460">
              <w:rPr>
                <w:sz w:val="24"/>
                <w:szCs w:val="24"/>
              </w:rPr>
              <w:t>i</w:t>
            </w:r>
            <w:r w:rsidRPr="00E56460">
              <w:rPr>
                <w:spacing w:val="-5"/>
                <w:sz w:val="24"/>
                <w:szCs w:val="24"/>
              </w:rPr>
              <w:t xml:space="preserve"> </w:t>
            </w:r>
            <w:r w:rsidRPr="00E56460">
              <w:rPr>
                <w:sz w:val="24"/>
                <w:szCs w:val="24"/>
              </w:rPr>
              <w:t>teksten.</w:t>
            </w:r>
          </w:p>
          <w:p w14:paraId="2DA0CF29" w14:textId="77777777" w:rsidR="00A60DBE" w:rsidRPr="00E56460" w:rsidRDefault="00A60DBE" w:rsidP="00FE00C6">
            <w:pPr>
              <w:ind w:left="274" w:hanging="142"/>
              <w:rPr>
                <w:sz w:val="24"/>
                <w:szCs w:val="24"/>
              </w:rPr>
            </w:pPr>
            <w:r w:rsidRPr="00E56460">
              <w:rPr>
                <w:spacing w:val="-10"/>
                <w:sz w:val="24"/>
                <w:szCs w:val="24"/>
                <w:vertAlign w:val="superscript"/>
              </w:rPr>
              <w:t>e</w:t>
            </w:r>
            <w:r w:rsidRPr="00E56460">
              <w:rPr>
                <w:sz w:val="24"/>
                <w:szCs w:val="24"/>
              </w:rPr>
              <w:tab/>
              <w:t>Bivirkningen</w:t>
            </w:r>
            <w:r w:rsidRPr="00E56460">
              <w:rPr>
                <w:spacing w:val="-8"/>
                <w:sz w:val="24"/>
                <w:szCs w:val="24"/>
              </w:rPr>
              <w:t xml:space="preserve"> </w:t>
            </w:r>
            <w:r w:rsidRPr="00E56460">
              <w:rPr>
                <w:sz w:val="24"/>
                <w:szCs w:val="24"/>
              </w:rPr>
              <w:t>stammer</w:t>
            </w:r>
            <w:r w:rsidRPr="00E56460">
              <w:rPr>
                <w:spacing w:val="-5"/>
                <w:sz w:val="24"/>
                <w:szCs w:val="24"/>
              </w:rPr>
              <w:t xml:space="preserve"> </w:t>
            </w:r>
            <w:r w:rsidRPr="00E56460">
              <w:rPr>
                <w:sz w:val="24"/>
                <w:szCs w:val="24"/>
              </w:rPr>
              <w:t>fra</w:t>
            </w:r>
            <w:r w:rsidRPr="00E56460">
              <w:rPr>
                <w:spacing w:val="-4"/>
                <w:sz w:val="24"/>
                <w:szCs w:val="24"/>
              </w:rPr>
              <w:t xml:space="preserve"> </w:t>
            </w:r>
            <w:r w:rsidRPr="00E56460">
              <w:rPr>
                <w:sz w:val="24"/>
                <w:szCs w:val="24"/>
              </w:rPr>
              <w:t>erfaring</w:t>
            </w:r>
            <w:r w:rsidRPr="00E56460">
              <w:rPr>
                <w:spacing w:val="-5"/>
                <w:sz w:val="24"/>
                <w:szCs w:val="24"/>
              </w:rPr>
              <w:t xml:space="preserve"> </w:t>
            </w:r>
            <w:r w:rsidRPr="00E56460">
              <w:rPr>
                <w:sz w:val="24"/>
                <w:szCs w:val="24"/>
              </w:rPr>
              <w:t>efter</w:t>
            </w:r>
            <w:r w:rsidRPr="00E56460">
              <w:rPr>
                <w:spacing w:val="-6"/>
                <w:sz w:val="24"/>
                <w:szCs w:val="24"/>
              </w:rPr>
              <w:t xml:space="preserve"> </w:t>
            </w:r>
            <w:r w:rsidRPr="00E56460">
              <w:rPr>
                <w:sz w:val="24"/>
                <w:szCs w:val="24"/>
              </w:rPr>
              <w:t>markedsføring.</w:t>
            </w:r>
          </w:p>
        </w:tc>
      </w:tr>
    </w:tbl>
    <w:p w14:paraId="3AF94319" w14:textId="77777777" w:rsidR="00A60DBE" w:rsidRPr="00B66333" w:rsidRDefault="00A60DBE" w:rsidP="001005F7">
      <w:pPr>
        <w:pStyle w:val="Brdtekst"/>
        <w:spacing w:before="24"/>
        <w:ind w:left="851"/>
        <w:rPr>
          <w:bCs/>
          <w:sz w:val="24"/>
          <w:szCs w:val="24"/>
          <w:lang w:val="da-DK"/>
        </w:rPr>
      </w:pPr>
    </w:p>
    <w:p w14:paraId="350ADEAF" w14:textId="188B1ACD" w:rsidR="00DA37F9" w:rsidRPr="00E56460" w:rsidRDefault="00A60DBE" w:rsidP="003D5FB5">
      <w:pPr>
        <w:pStyle w:val="Brdtekst"/>
        <w:ind w:left="851" w:right="144"/>
        <w:rPr>
          <w:spacing w:val="-4"/>
          <w:sz w:val="24"/>
          <w:szCs w:val="24"/>
          <w:lang w:val="da-DK"/>
        </w:rPr>
      </w:pPr>
      <w:r w:rsidRPr="00E56460">
        <w:rPr>
          <w:sz w:val="24"/>
          <w:szCs w:val="24"/>
          <w:lang w:val="da-DK"/>
        </w:rPr>
        <w:t>Efter</w:t>
      </w:r>
      <w:r w:rsidRPr="00E56460">
        <w:rPr>
          <w:spacing w:val="-3"/>
          <w:sz w:val="24"/>
          <w:szCs w:val="24"/>
          <w:lang w:val="da-DK"/>
        </w:rPr>
        <w:t xml:space="preserve"> </w:t>
      </w:r>
      <w:proofErr w:type="spellStart"/>
      <w:r w:rsidRPr="00E56460">
        <w:rPr>
          <w:sz w:val="24"/>
          <w:szCs w:val="24"/>
          <w:lang w:val="da-DK"/>
        </w:rPr>
        <w:t>seponering</w:t>
      </w:r>
      <w:proofErr w:type="spellEnd"/>
      <w:r w:rsidRPr="00E56460">
        <w:rPr>
          <w:spacing w:val="-4"/>
          <w:sz w:val="24"/>
          <w:szCs w:val="24"/>
          <w:lang w:val="da-DK"/>
        </w:rPr>
        <w:t xml:space="preserve"> </w:t>
      </w:r>
      <w:r w:rsidRPr="00E56460">
        <w:rPr>
          <w:sz w:val="24"/>
          <w:szCs w:val="24"/>
          <w:lang w:val="da-DK"/>
        </w:rPr>
        <w:t>kan</w:t>
      </w:r>
      <w:r w:rsidRPr="00E56460">
        <w:rPr>
          <w:spacing w:val="-6"/>
          <w:sz w:val="24"/>
          <w:szCs w:val="24"/>
          <w:lang w:val="da-DK"/>
        </w:rPr>
        <w:t xml:space="preserve"> </w:t>
      </w:r>
      <w:r w:rsidRPr="00E56460">
        <w:rPr>
          <w:sz w:val="24"/>
          <w:szCs w:val="24"/>
          <w:lang w:val="da-DK"/>
        </w:rPr>
        <w:t>MF-patienter</w:t>
      </w:r>
      <w:r w:rsidRPr="00E56460">
        <w:rPr>
          <w:spacing w:val="-3"/>
          <w:sz w:val="24"/>
          <w:szCs w:val="24"/>
          <w:lang w:val="da-DK"/>
        </w:rPr>
        <w:t xml:space="preserve"> </w:t>
      </w:r>
      <w:r w:rsidRPr="00E56460">
        <w:rPr>
          <w:sz w:val="24"/>
          <w:szCs w:val="24"/>
          <w:lang w:val="da-DK"/>
        </w:rPr>
        <w:t>opleve</w:t>
      </w:r>
      <w:r w:rsidRPr="00E56460">
        <w:rPr>
          <w:spacing w:val="-4"/>
          <w:sz w:val="24"/>
          <w:szCs w:val="24"/>
          <w:lang w:val="da-DK"/>
        </w:rPr>
        <w:t xml:space="preserve"> </w:t>
      </w:r>
      <w:r w:rsidRPr="00E56460">
        <w:rPr>
          <w:sz w:val="24"/>
          <w:szCs w:val="24"/>
          <w:lang w:val="da-DK"/>
        </w:rPr>
        <w:t>tilbagevenden</w:t>
      </w:r>
      <w:r w:rsidRPr="00E56460">
        <w:rPr>
          <w:spacing w:val="-4"/>
          <w:sz w:val="24"/>
          <w:szCs w:val="24"/>
          <w:lang w:val="da-DK"/>
        </w:rPr>
        <w:t xml:space="preserve"> </w:t>
      </w:r>
      <w:r w:rsidRPr="00E56460">
        <w:rPr>
          <w:sz w:val="24"/>
          <w:szCs w:val="24"/>
          <w:lang w:val="da-DK"/>
        </w:rPr>
        <w:t>af</w:t>
      </w:r>
      <w:r w:rsidRPr="00E56460">
        <w:rPr>
          <w:spacing w:val="-6"/>
          <w:sz w:val="24"/>
          <w:szCs w:val="24"/>
          <w:lang w:val="da-DK"/>
        </w:rPr>
        <w:t xml:space="preserve"> </w:t>
      </w:r>
      <w:proofErr w:type="spellStart"/>
      <w:r w:rsidRPr="00E56460">
        <w:rPr>
          <w:sz w:val="24"/>
          <w:szCs w:val="24"/>
          <w:lang w:val="da-DK"/>
        </w:rPr>
        <w:t>myelofibrosesymptomer</w:t>
      </w:r>
      <w:proofErr w:type="spellEnd"/>
      <w:r w:rsidRPr="00E56460">
        <w:rPr>
          <w:spacing w:val="-5"/>
          <w:sz w:val="24"/>
          <w:szCs w:val="24"/>
          <w:lang w:val="da-DK"/>
        </w:rPr>
        <w:t xml:space="preserve"> </w:t>
      </w:r>
      <w:r w:rsidRPr="00E56460">
        <w:rPr>
          <w:sz w:val="24"/>
          <w:szCs w:val="24"/>
          <w:lang w:val="da-DK"/>
        </w:rPr>
        <w:t>som</w:t>
      </w:r>
      <w:r w:rsidRPr="00E56460">
        <w:rPr>
          <w:spacing w:val="-3"/>
          <w:sz w:val="24"/>
          <w:szCs w:val="24"/>
          <w:lang w:val="da-DK"/>
        </w:rPr>
        <w:t xml:space="preserve"> </w:t>
      </w:r>
      <w:r w:rsidRPr="00E56460">
        <w:rPr>
          <w:sz w:val="24"/>
          <w:szCs w:val="24"/>
          <w:lang w:val="da-DK"/>
        </w:rPr>
        <w:t>for</w:t>
      </w:r>
      <w:r w:rsidRPr="00E56460">
        <w:rPr>
          <w:spacing w:val="-4"/>
          <w:sz w:val="24"/>
          <w:szCs w:val="24"/>
          <w:lang w:val="da-DK"/>
        </w:rPr>
        <w:t xml:space="preserve"> </w:t>
      </w:r>
      <w:r w:rsidRPr="00E56460">
        <w:rPr>
          <w:sz w:val="24"/>
          <w:szCs w:val="24"/>
          <w:lang w:val="da-DK"/>
        </w:rPr>
        <w:t xml:space="preserve">eksempel træthed, knoglesmerter, feber, </w:t>
      </w:r>
      <w:proofErr w:type="spellStart"/>
      <w:r w:rsidRPr="00E56460">
        <w:rPr>
          <w:sz w:val="24"/>
          <w:szCs w:val="24"/>
          <w:lang w:val="da-DK"/>
        </w:rPr>
        <w:t>pruritus</w:t>
      </w:r>
      <w:proofErr w:type="spellEnd"/>
      <w:r w:rsidRPr="00E56460">
        <w:rPr>
          <w:sz w:val="24"/>
          <w:szCs w:val="24"/>
          <w:lang w:val="da-DK"/>
        </w:rPr>
        <w:t xml:space="preserve">, nattesved, symptomatisk </w:t>
      </w:r>
      <w:proofErr w:type="spellStart"/>
      <w:r w:rsidRPr="00E56460">
        <w:rPr>
          <w:sz w:val="24"/>
          <w:szCs w:val="24"/>
          <w:lang w:val="da-DK"/>
        </w:rPr>
        <w:t>splenomegali</w:t>
      </w:r>
      <w:proofErr w:type="spellEnd"/>
      <w:r w:rsidRPr="00E56460">
        <w:rPr>
          <w:sz w:val="24"/>
          <w:szCs w:val="24"/>
          <w:lang w:val="da-DK"/>
        </w:rPr>
        <w:t xml:space="preserve"> og vægttab. I kliniske studier med MF vendte den totale MF-symptomscore </w:t>
      </w:r>
      <w:r w:rsidRPr="00E56460">
        <w:rPr>
          <w:sz w:val="24"/>
          <w:szCs w:val="24"/>
          <w:lang w:val="da-DK"/>
        </w:rPr>
        <w:lastRenderedPageBreak/>
        <w:t xml:space="preserve">gradvis tilbage til </w:t>
      </w:r>
      <w:r w:rsidRPr="00E56460">
        <w:rPr>
          <w:i/>
          <w:sz w:val="24"/>
          <w:szCs w:val="24"/>
          <w:lang w:val="da-DK"/>
        </w:rPr>
        <w:t>baseline</w:t>
      </w:r>
      <w:r w:rsidRPr="00E56460">
        <w:rPr>
          <w:sz w:val="24"/>
          <w:szCs w:val="24"/>
          <w:lang w:val="da-DK"/>
        </w:rPr>
        <w:t>-værdien inden for</w:t>
      </w:r>
      <w:r w:rsidR="003D5FB5">
        <w:rPr>
          <w:sz w:val="24"/>
          <w:szCs w:val="24"/>
          <w:lang w:val="da-DK"/>
        </w:rPr>
        <w:t xml:space="preserve"> </w:t>
      </w:r>
      <w:r w:rsidRPr="00E56460">
        <w:rPr>
          <w:sz w:val="24"/>
          <w:szCs w:val="24"/>
          <w:lang w:val="da-DK"/>
        </w:rPr>
        <w:t>7</w:t>
      </w:r>
      <w:r w:rsidRPr="00E56460">
        <w:rPr>
          <w:spacing w:val="-2"/>
          <w:sz w:val="24"/>
          <w:szCs w:val="24"/>
          <w:lang w:val="da-DK"/>
        </w:rPr>
        <w:t xml:space="preserve"> </w:t>
      </w:r>
      <w:r w:rsidRPr="00E56460">
        <w:rPr>
          <w:sz w:val="24"/>
          <w:szCs w:val="24"/>
          <w:lang w:val="da-DK"/>
        </w:rPr>
        <w:t>dage</w:t>
      </w:r>
      <w:r w:rsidRPr="00E56460">
        <w:rPr>
          <w:spacing w:val="-3"/>
          <w:sz w:val="24"/>
          <w:szCs w:val="24"/>
          <w:lang w:val="da-DK"/>
        </w:rPr>
        <w:t xml:space="preserve"> </w:t>
      </w:r>
      <w:r w:rsidRPr="00E56460">
        <w:rPr>
          <w:sz w:val="24"/>
          <w:szCs w:val="24"/>
          <w:lang w:val="da-DK"/>
        </w:rPr>
        <w:t>efter</w:t>
      </w:r>
      <w:r w:rsidRPr="00E56460">
        <w:rPr>
          <w:spacing w:val="-2"/>
          <w:sz w:val="24"/>
          <w:szCs w:val="24"/>
          <w:lang w:val="da-DK"/>
        </w:rPr>
        <w:t xml:space="preserve"> </w:t>
      </w:r>
      <w:proofErr w:type="spellStart"/>
      <w:r w:rsidRPr="00E56460">
        <w:rPr>
          <w:sz w:val="24"/>
          <w:szCs w:val="24"/>
          <w:lang w:val="da-DK"/>
        </w:rPr>
        <w:t>seponering</w:t>
      </w:r>
      <w:proofErr w:type="spellEnd"/>
      <w:r w:rsidRPr="00E56460">
        <w:rPr>
          <w:spacing w:val="-3"/>
          <w:sz w:val="24"/>
          <w:szCs w:val="24"/>
          <w:lang w:val="da-DK"/>
        </w:rPr>
        <w:t xml:space="preserve"> </w:t>
      </w:r>
      <w:r w:rsidRPr="00E56460">
        <w:rPr>
          <w:sz w:val="24"/>
          <w:szCs w:val="24"/>
          <w:lang w:val="da-DK"/>
        </w:rPr>
        <w:t>(se</w:t>
      </w:r>
      <w:r w:rsidRPr="00E56460">
        <w:rPr>
          <w:spacing w:val="-2"/>
          <w:sz w:val="24"/>
          <w:szCs w:val="24"/>
          <w:lang w:val="da-DK"/>
        </w:rPr>
        <w:t xml:space="preserve"> </w:t>
      </w:r>
      <w:r w:rsidRPr="00E56460">
        <w:rPr>
          <w:sz w:val="24"/>
          <w:szCs w:val="24"/>
          <w:lang w:val="da-DK"/>
        </w:rPr>
        <w:t>pkt.</w:t>
      </w:r>
      <w:r w:rsidRPr="00E56460">
        <w:rPr>
          <w:spacing w:val="-1"/>
          <w:sz w:val="24"/>
          <w:szCs w:val="24"/>
          <w:lang w:val="da-DK"/>
        </w:rPr>
        <w:t xml:space="preserve"> </w:t>
      </w:r>
      <w:r w:rsidRPr="00E56460">
        <w:rPr>
          <w:spacing w:val="-4"/>
          <w:sz w:val="24"/>
          <w:szCs w:val="24"/>
          <w:lang w:val="da-DK"/>
        </w:rPr>
        <w:t>4.4).</w:t>
      </w:r>
    </w:p>
    <w:p w14:paraId="1238AD10" w14:textId="77777777" w:rsidR="00DA37F9" w:rsidRPr="00E56460" w:rsidRDefault="00DA37F9" w:rsidP="001005F7">
      <w:pPr>
        <w:pStyle w:val="Brdtekst"/>
        <w:spacing w:before="2"/>
        <w:ind w:left="851"/>
        <w:rPr>
          <w:spacing w:val="-4"/>
          <w:sz w:val="24"/>
          <w:szCs w:val="24"/>
          <w:lang w:val="da-DK"/>
        </w:rPr>
      </w:pPr>
    </w:p>
    <w:p w14:paraId="2B52A2A8" w14:textId="662D0525" w:rsidR="00A60DBE" w:rsidRPr="00D975CD" w:rsidRDefault="00A60DBE" w:rsidP="001005F7">
      <w:pPr>
        <w:pStyle w:val="Brdtekst"/>
        <w:spacing w:before="2"/>
        <w:ind w:left="851"/>
        <w:rPr>
          <w:b/>
          <w:bCs/>
          <w:sz w:val="24"/>
          <w:szCs w:val="24"/>
          <w:lang w:val="da-DK"/>
        </w:rPr>
      </w:pPr>
      <w:r w:rsidRPr="00D975CD">
        <w:rPr>
          <w:b/>
          <w:bCs/>
          <w:sz w:val="24"/>
          <w:szCs w:val="24"/>
          <w:lang w:val="da-DK"/>
        </w:rPr>
        <w:t xml:space="preserve">Tabel </w:t>
      </w:r>
      <w:r w:rsidRPr="00D975CD">
        <w:rPr>
          <w:b/>
          <w:bCs/>
          <w:spacing w:val="-10"/>
          <w:sz w:val="24"/>
          <w:szCs w:val="24"/>
          <w:lang w:val="da-DK"/>
        </w:rPr>
        <w:t>7</w:t>
      </w:r>
      <w:r w:rsidR="00D975CD" w:rsidRPr="00D975CD">
        <w:rPr>
          <w:b/>
          <w:bCs/>
          <w:spacing w:val="-10"/>
          <w:sz w:val="24"/>
          <w:szCs w:val="24"/>
          <w:lang w:val="da-DK"/>
        </w:rPr>
        <w:t xml:space="preserve">. </w:t>
      </w:r>
      <w:r w:rsidRPr="00D975CD">
        <w:rPr>
          <w:b/>
          <w:bCs/>
          <w:sz w:val="24"/>
          <w:szCs w:val="24"/>
          <w:lang w:val="da-DK"/>
        </w:rPr>
        <w:t>Hyppighedskategori</w:t>
      </w:r>
      <w:r w:rsidRPr="00D975CD">
        <w:rPr>
          <w:b/>
          <w:bCs/>
          <w:spacing w:val="-7"/>
          <w:sz w:val="24"/>
          <w:szCs w:val="24"/>
          <w:lang w:val="da-DK"/>
        </w:rPr>
        <w:t xml:space="preserve"> </w:t>
      </w:r>
      <w:r w:rsidRPr="00D975CD">
        <w:rPr>
          <w:b/>
          <w:bCs/>
          <w:sz w:val="24"/>
          <w:szCs w:val="24"/>
          <w:lang w:val="da-DK"/>
        </w:rPr>
        <w:t>for</w:t>
      </w:r>
      <w:r w:rsidRPr="00D975CD">
        <w:rPr>
          <w:b/>
          <w:bCs/>
          <w:spacing w:val="-4"/>
          <w:sz w:val="24"/>
          <w:szCs w:val="24"/>
          <w:lang w:val="da-DK"/>
        </w:rPr>
        <w:t xml:space="preserve"> </w:t>
      </w:r>
      <w:r w:rsidRPr="00D975CD">
        <w:rPr>
          <w:b/>
          <w:bCs/>
          <w:sz w:val="24"/>
          <w:szCs w:val="24"/>
          <w:lang w:val="da-DK"/>
        </w:rPr>
        <w:t>bivirkninger</w:t>
      </w:r>
      <w:r w:rsidRPr="00D975CD">
        <w:rPr>
          <w:b/>
          <w:bCs/>
          <w:spacing w:val="-4"/>
          <w:sz w:val="24"/>
          <w:szCs w:val="24"/>
          <w:lang w:val="da-DK"/>
        </w:rPr>
        <w:t xml:space="preserve"> </w:t>
      </w:r>
      <w:r w:rsidRPr="00D975CD">
        <w:rPr>
          <w:b/>
          <w:bCs/>
          <w:sz w:val="24"/>
          <w:szCs w:val="24"/>
          <w:lang w:val="da-DK"/>
        </w:rPr>
        <w:t>rapporteret</w:t>
      </w:r>
      <w:r w:rsidRPr="00D975CD">
        <w:rPr>
          <w:b/>
          <w:bCs/>
          <w:spacing w:val="-3"/>
          <w:sz w:val="24"/>
          <w:szCs w:val="24"/>
          <w:lang w:val="da-DK"/>
        </w:rPr>
        <w:t xml:space="preserve"> </w:t>
      </w:r>
      <w:r w:rsidRPr="00D975CD">
        <w:rPr>
          <w:b/>
          <w:bCs/>
          <w:sz w:val="24"/>
          <w:szCs w:val="24"/>
          <w:lang w:val="da-DK"/>
        </w:rPr>
        <w:t>i</w:t>
      </w:r>
      <w:r w:rsidRPr="00D975CD">
        <w:rPr>
          <w:b/>
          <w:bCs/>
          <w:spacing w:val="-8"/>
          <w:sz w:val="24"/>
          <w:szCs w:val="24"/>
          <w:lang w:val="da-DK"/>
        </w:rPr>
        <w:t xml:space="preserve"> </w:t>
      </w:r>
      <w:r w:rsidRPr="00D975CD">
        <w:rPr>
          <w:b/>
          <w:bCs/>
          <w:sz w:val="24"/>
          <w:szCs w:val="24"/>
          <w:lang w:val="da-DK"/>
        </w:rPr>
        <w:t>kliniske</w:t>
      </w:r>
      <w:r w:rsidRPr="00D975CD">
        <w:rPr>
          <w:b/>
          <w:bCs/>
          <w:spacing w:val="-6"/>
          <w:sz w:val="24"/>
          <w:szCs w:val="24"/>
          <w:lang w:val="da-DK"/>
        </w:rPr>
        <w:t xml:space="preserve"> </w:t>
      </w:r>
      <w:r w:rsidRPr="00D975CD">
        <w:rPr>
          <w:b/>
          <w:bCs/>
          <w:sz w:val="24"/>
          <w:szCs w:val="24"/>
          <w:lang w:val="da-DK"/>
        </w:rPr>
        <w:t>studier</w:t>
      </w:r>
      <w:r w:rsidRPr="00D975CD">
        <w:rPr>
          <w:b/>
          <w:bCs/>
          <w:spacing w:val="-5"/>
          <w:sz w:val="24"/>
          <w:szCs w:val="24"/>
          <w:lang w:val="da-DK"/>
        </w:rPr>
        <w:t xml:space="preserve"> </w:t>
      </w:r>
      <w:r w:rsidRPr="00D975CD">
        <w:rPr>
          <w:b/>
          <w:bCs/>
          <w:sz w:val="24"/>
          <w:szCs w:val="24"/>
          <w:lang w:val="da-DK"/>
        </w:rPr>
        <w:t>med</w:t>
      </w:r>
      <w:r w:rsidRPr="00D975CD">
        <w:rPr>
          <w:b/>
          <w:bCs/>
          <w:spacing w:val="-6"/>
          <w:sz w:val="24"/>
          <w:szCs w:val="24"/>
          <w:lang w:val="da-DK"/>
        </w:rPr>
        <w:t xml:space="preserve"> </w:t>
      </w:r>
      <w:proofErr w:type="spellStart"/>
      <w:r w:rsidRPr="00D975CD">
        <w:rPr>
          <w:b/>
          <w:bCs/>
          <w:spacing w:val="-4"/>
          <w:sz w:val="24"/>
          <w:szCs w:val="24"/>
          <w:lang w:val="da-DK"/>
        </w:rPr>
        <w:t>GvHD</w:t>
      </w:r>
      <w:proofErr w:type="spellEnd"/>
    </w:p>
    <w:p w14:paraId="1C36E093" w14:textId="77777777" w:rsidR="00A60DBE" w:rsidRPr="00E56460" w:rsidRDefault="00A60DBE" w:rsidP="001005F7">
      <w:pPr>
        <w:pStyle w:val="Brdtekst"/>
        <w:spacing w:before="33"/>
        <w:ind w:left="851"/>
        <w:rPr>
          <w:b/>
          <w:sz w:val="24"/>
          <w:szCs w:val="24"/>
          <w:lang w:val="da-DK"/>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213"/>
        <w:gridCol w:w="1851"/>
        <w:gridCol w:w="1854"/>
        <w:gridCol w:w="1854"/>
        <w:gridCol w:w="1856"/>
      </w:tblGrid>
      <w:tr w:rsidR="00A60DBE" w:rsidRPr="00E56460" w14:paraId="1D243855" w14:textId="77777777" w:rsidTr="00D975CD">
        <w:trPr>
          <w:trHeight w:val="760"/>
        </w:trPr>
        <w:tc>
          <w:tcPr>
            <w:tcW w:w="1149" w:type="pct"/>
            <w:tcBorders>
              <w:top w:val="single" w:sz="4" w:space="0" w:color="000000"/>
              <w:left w:val="single" w:sz="4" w:space="0" w:color="000000"/>
              <w:bottom w:val="single" w:sz="4" w:space="0" w:color="000000"/>
              <w:right w:val="single" w:sz="4" w:space="0" w:color="000000"/>
            </w:tcBorders>
          </w:tcPr>
          <w:p w14:paraId="00522AD8" w14:textId="77777777" w:rsidR="00A60DBE" w:rsidRPr="00E56460" w:rsidRDefault="00A60DBE" w:rsidP="001005F7">
            <w:pPr>
              <w:rPr>
                <w:sz w:val="24"/>
                <w:szCs w:val="24"/>
              </w:rPr>
            </w:pPr>
          </w:p>
        </w:tc>
        <w:tc>
          <w:tcPr>
            <w:tcW w:w="961" w:type="pct"/>
            <w:tcBorders>
              <w:top w:val="single" w:sz="4" w:space="0" w:color="000000"/>
              <w:left w:val="single" w:sz="4" w:space="0" w:color="000000"/>
              <w:bottom w:val="single" w:sz="4" w:space="0" w:color="000000"/>
              <w:right w:val="single" w:sz="4" w:space="0" w:color="000000"/>
            </w:tcBorders>
            <w:hideMark/>
          </w:tcPr>
          <w:p w14:paraId="6B423FDD" w14:textId="77777777" w:rsidR="00A60DBE" w:rsidRPr="00E56460" w:rsidRDefault="00A60DBE" w:rsidP="00D975CD">
            <w:pPr>
              <w:jc w:val="center"/>
              <w:rPr>
                <w:b/>
                <w:sz w:val="24"/>
                <w:szCs w:val="24"/>
                <w:lang w:val="en-US"/>
              </w:rPr>
            </w:pPr>
            <w:r w:rsidRPr="00E56460">
              <w:rPr>
                <w:b/>
                <w:sz w:val="24"/>
                <w:szCs w:val="24"/>
              </w:rPr>
              <w:t>Akut</w:t>
            </w:r>
            <w:r w:rsidRPr="00E56460">
              <w:rPr>
                <w:b/>
                <w:spacing w:val="-14"/>
                <w:sz w:val="24"/>
                <w:szCs w:val="24"/>
              </w:rPr>
              <w:t xml:space="preserve"> </w:t>
            </w:r>
            <w:proofErr w:type="spellStart"/>
            <w:r w:rsidRPr="00E56460">
              <w:rPr>
                <w:b/>
                <w:sz w:val="24"/>
                <w:szCs w:val="24"/>
              </w:rPr>
              <w:t>GvHD</w:t>
            </w:r>
            <w:proofErr w:type="spellEnd"/>
            <w:r w:rsidRPr="00E56460">
              <w:rPr>
                <w:b/>
                <w:sz w:val="24"/>
                <w:szCs w:val="24"/>
              </w:rPr>
              <w:t xml:space="preserve"> </w:t>
            </w:r>
            <w:r w:rsidRPr="00E56460">
              <w:rPr>
                <w:b/>
                <w:spacing w:val="-2"/>
                <w:sz w:val="24"/>
                <w:szCs w:val="24"/>
              </w:rPr>
              <w:t>(REACH2)</w:t>
            </w:r>
          </w:p>
        </w:tc>
        <w:tc>
          <w:tcPr>
            <w:tcW w:w="963" w:type="pct"/>
            <w:tcBorders>
              <w:top w:val="single" w:sz="4" w:space="0" w:color="000000"/>
              <w:left w:val="single" w:sz="4" w:space="0" w:color="000000"/>
              <w:bottom w:val="single" w:sz="4" w:space="0" w:color="000000"/>
              <w:right w:val="single" w:sz="4" w:space="0" w:color="000000"/>
            </w:tcBorders>
            <w:hideMark/>
          </w:tcPr>
          <w:p w14:paraId="6798DF3F" w14:textId="77777777" w:rsidR="00A60DBE" w:rsidRPr="00E56460" w:rsidRDefault="00A60DBE" w:rsidP="00D975CD">
            <w:pPr>
              <w:jc w:val="center"/>
              <w:rPr>
                <w:b/>
                <w:sz w:val="24"/>
                <w:szCs w:val="24"/>
              </w:rPr>
            </w:pPr>
            <w:r w:rsidRPr="00E56460">
              <w:rPr>
                <w:b/>
                <w:sz w:val="24"/>
                <w:szCs w:val="24"/>
              </w:rPr>
              <w:t>Akut</w:t>
            </w:r>
            <w:r w:rsidRPr="00E56460">
              <w:rPr>
                <w:b/>
                <w:spacing w:val="-4"/>
                <w:sz w:val="24"/>
                <w:szCs w:val="24"/>
              </w:rPr>
              <w:t xml:space="preserve"> </w:t>
            </w:r>
            <w:proofErr w:type="spellStart"/>
            <w:r w:rsidRPr="00E56460">
              <w:rPr>
                <w:b/>
                <w:spacing w:val="-4"/>
                <w:sz w:val="24"/>
                <w:szCs w:val="24"/>
              </w:rPr>
              <w:t>GvHD</w:t>
            </w:r>
            <w:proofErr w:type="spellEnd"/>
          </w:p>
          <w:p w14:paraId="6EB95391" w14:textId="77777777" w:rsidR="00A60DBE" w:rsidRPr="00E56460" w:rsidRDefault="00A60DBE" w:rsidP="00D975CD">
            <w:pPr>
              <w:jc w:val="center"/>
              <w:rPr>
                <w:b/>
                <w:sz w:val="24"/>
                <w:szCs w:val="24"/>
              </w:rPr>
            </w:pPr>
            <w:r w:rsidRPr="00E56460">
              <w:rPr>
                <w:b/>
                <w:spacing w:val="-2"/>
                <w:sz w:val="24"/>
                <w:szCs w:val="24"/>
              </w:rPr>
              <w:t>(pædiatrisk gruppe)</w:t>
            </w:r>
          </w:p>
        </w:tc>
        <w:tc>
          <w:tcPr>
            <w:tcW w:w="963" w:type="pct"/>
            <w:tcBorders>
              <w:top w:val="single" w:sz="4" w:space="0" w:color="000000"/>
              <w:left w:val="single" w:sz="4" w:space="0" w:color="000000"/>
              <w:bottom w:val="single" w:sz="4" w:space="0" w:color="000000"/>
              <w:right w:val="single" w:sz="4" w:space="0" w:color="000000"/>
            </w:tcBorders>
            <w:hideMark/>
          </w:tcPr>
          <w:p w14:paraId="56C7E027" w14:textId="77777777" w:rsidR="00A60DBE" w:rsidRPr="00E56460" w:rsidRDefault="00A60DBE" w:rsidP="00D975CD">
            <w:pPr>
              <w:jc w:val="center"/>
              <w:rPr>
                <w:b/>
                <w:sz w:val="24"/>
                <w:szCs w:val="24"/>
              </w:rPr>
            </w:pPr>
            <w:r w:rsidRPr="00E56460">
              <w:rPr>
                <w:b/>
                <w:sz w:val="24"/>
                <w:szCs w:val="24"/>
              </w:rPr>
              <w:t>Kronisk</w:t>
            </w:r>
            <w:r w:rsidRPr="00E56460">
              <w:rPr>
                <w:b/>
                <w:spacing w:val="-14"/>
                <w:sz w:val="24"/>
                <w:szCs w:val="24"/>
              </w:rPr>
              <w:t xml:space="preserve"> </w:t>
            </w:r>
            <w:proofErr w:type="spellStart"/>
            <w:r w:rsidRPr="00E56460">
              <w:rPr>
                <w:b/>
                <w:sz w:val="24"/>
                <w:szCs w:val="24"/>
              </w:rPr>
              <w:t>GvHD</w:t>
            </w:r>
            <w:proofErr w:type="spellEnd"/>
            <w:r w:rsidRPr="00E56460">
              <w:rPr>
                <w:b/>
                <w:sz w:val="24"/>
                <w:szCs w:val="24"/>
              </w:rPr>
              <w:t xml:space="preserve"> </w:t>
            </w:r>
            <w:r w:rsidRPr="00E56460">
              <w:rPr>
                <w:b/>
                <w:spacing w:val="-2"/>
                <w:sz w:val="24"/>
                <w:szCs w:val="24"/>
              </w:rPr>
              <w:t>(REACH3)</w:t>
            </w:r>
          </w:p>
        </w:tc>
        <w:tc>
          <w:tcPr>
            <w:tcW w:w="964" w:type="pct"/>
            <w:tcBorders>
              <w:top w:val="single" w:sz="4" w:space="0" w:color="000000"/>
              <w:left w:val="single" w:sz="4" w:space="0" w:color="000000"/>
              <w:bottom w:val="single" w:sz="4" w:space="0" w:color="000000"/>
              <w:right w:val="single" w:sz="4" w:space="0" w:color="000000"/>
            </w:tcBorders>
            <w:hideMark/>
          </w:tcPr>
          <w:p w14:paraId="4CEF2962" w14:textId="77777777" w:rsidR="00A60DBE" w:rsidRPr="00E56460" w:rsidRDefault="00A60DBE" w:rsidP="00D975CD">
            <w:pPr>
              <w:jc w:val="center"/>
              <w:rPr>
                <w:b/>
                <w:sz w:val="24"/>
                <w:szCs w:val="24"/>
              </w:rPr>
            </w:pPr>
            <w:r w:rsidRPr="00E56460">
              <w:rPr>
                <w:b/>
                <w:sz w:val="24"/>
                <w:szCs w:val="24"/>
              </w:rPr>
              <w:t>Kronisk</w:t>
            </w:r>
            <w:r w:rsidRPr="00E56460">
              <w:rPr>
                <w:b/>
                <w:spacing w:val="-9"/>
                <w:sz w:val="24"/>
                <w:szCs w:val="24"/>
              </w:rPr>
              <w:t xml:space="preserve"> </w:t>
            </w:r>
            <w:proofErr w:type="spellStart"/>
            <w:r w:rsidRPr="00E56460">
              <w:rPr>
                <w:b/>
                <w:spacing w:val="-4"/>
                <w:sz w:val="24"/>
                <w:szCs w:val="24"/>
              </w:rPr>
              <w:t>GvHD</w:t>
            </w:r>
            <w:proofErr w:type="spellEnd"/>
          </w:p>
          <w:p w14:paraId="0E13800D" w14:textId="77777777" w:rsidR="00A60DBE" w:rsidRPr="00E56460" w:rsidRDefault="00A60DBE" w:rsidP="00D975CD">
            <w:pPr>
              <w:jc w:val="center"/>
              <w:rPr>
                <w:b/>
                <w:sz w:val="24"/>
                <w:szCs w:val="24"/>
              </w:rPr>
            </w:pPr>
            <w:r w:rsidRPr="00E56460">
              <w:rPr>
                <w:b/>
                <w:spacing w:val="-2"/>
                <w:sz w:val="24"/>
                <w:szCs w:val="24"/>
              </w:rPr>
              <w:t>(pædiatrisk gruppe)</w:t>
            </w:r>
          </w:p>
        </w:tc>
      </w:tr>
      <w:tr w:rsidR="00A60DBE" w:rsidRPr="00E56460" w14:paraId="3980D89B" w14:textId="77777777" w:rsidTr="00D975CD">
        <w:trPr>
          <w:trHeight w:val="506"/>
        </w:trPr>
        <w:tc>
          <w:tcPr>
            <w:tcW w:w="1149" w:type="pct"/>
            <w:tcBorders>
              <w:top w:val="single" w:sz="4" w:space="0" w:color="000000"/>
              <w:left w:val="single" w:sz="4" w:space="0" w:color="000000"/>
              <w:bottom w:val="single" w:sz="4" w:space="0" w:color="000000"/>
              <w:right w:val="single" w:sz="4" w:space="0" w:color="000000"/>
            </w:tcBorders>
            <w:hideMark/>
          </w:tcPr>
          <w:p w14:paraId="1191E4E8" w14:textId="77777777" w:rsidR="00A60DBE" w:rsidRPr="00E56460" w:rsidRDefault="00A60DBE" w:rsidP="001005F7">
            <w:pPr>
              <w:rPr>
                <w:b/>
                <w:sz w:val="24"/>
                <w:szCs w:val="24"/>
              </w:rPr>
            </w:pPr>
            <w:r w:rsidRPr="00E56460">
              <w:rPr>
                <w:b/>
                <w:spacing w:val="-2"/>
                <w:sz w:val="24"/>
                <w:szCs w:val="24"/>
              </w:rPr>
              <w:t>Bivirkninger</w:t>
            </w:r>
          </w:p>
        </w:tc>
        <w:tc>
          <w:tcPr>
            <w:tcW w:w="961" w:type="pct"/>
            <w:tcBorders>
              <w:top w:val="single" w:sz="4" w:space="0" w:color="000000"/>
              <w:left w:val="single" w:sz="4" w:space="0" w:color="000000"/>
              <w:bottom w:val="single" w:sz="4" w:space="0" w:color="000000"/>
              <w:right w:val="single" w:sz="4" w:space="0" w:color="000000"/>
            </w:tcBorders>
            <w:hideMark/>
          </w:tcPr>
          <w:p w14:paraId="25074B76" w14:textId="77777777" w:rsidR="00A60DBE" w:rsidRPr="00E56460" w:rsidRDefault="00A60DBE" w:rsidP="00D975CD">
            <w:pPr>
              <w:jc w:val="center"/>
              <w:rPr>
                <w:b/>
                <w:sz w:val="24"/>
                <w:szCs w:val="24"/>
              </w:rPr>
            </w:pPr>
            <w:r w:rsidRPr="00E56460">
              <w:rPr>
                <w:b/>
                <w:spacing w:val="-2"/>
                <w:sz w:val="24"/>
                <w:szCs w:val="24"/>
              </w:rPr>
              <w:t>Hyppigheds-kategori</w:t>
            </w:r>
          </w:p>
        </w:tc>
        <w:tc>
          <w:tcPr>
            <w:tcW w:w="963" w:type="pct"/>
            <w:tcBorders>
              <w:top w:val="single" w:sz="4" w:space="0" w:color="000000"/>
              <w:left w:val="single" w:sz="4" w:space="0" w:color="000000"/>
              <w:bottom w:val="single" w:sz="4" w:space="0" w:color="000000"/>
              <w:right w:val="single" w:sz="4" w:space="0" w:color="000000"/>
            </w:tcBorders>
            <w:hideMark/>
          </w:tcPr>
          <w:p w14:paraId="23E6A3AB" w14:textId="77777777" w:rsidR="00A60DBE" w:rsidRPr="00E56460" w:rsidRDefault="00A60DBE" w:rsidP="00D975CD">
            <w:pPr>
              <w:jc w:val="center"/>
              <w:rPr>
                <w:b/>
                <w:sz w:val="24"/>
                <w:szCs w:val="24"/>
              </w:rPr>
            </w:pPr>
            <w:r w:rsidRPr="00E56460">
              <w:rPr>
                <w:b/>
                <w:spacing w:val="-2"/>
                <w:sz w:val="24"/>
                <w:szCs w:val="24"/>
              </w:rPr>
              <w:t>Hyppigheds-kategori</w:t>
            </w:r>
          </w:p>
        </w:tc>
        <w:tc>
          <w:tcPr>
            <w:tcW w:w="963" w:type="pct"/>
            <w:tcBorders>
              <w:top w:val="single" w:sz="4" w:space="0" w:color="000000"/>
              <w:left w:val="single" w:sz="4" w:space="0" w:color="000000"/>
              <w:bottom w:val="single" w:sz="4" w:space="0" w:color="000000"/>
              <w:right w:val="single" w:sz="4" w:space="0" w:color="000000"/>
            </w:tcBorders>
            <w:hideMark/>
          </w:tcPr>
          <w:p w14:paraId="62219AA1" w14:textId="77777777" w:rsidR="00A60DBE" w:rsidRPr="00E56460" w:rsidRDefault="00A60DBE" w:rsidP="00D975CD">
            <w:pPr>
              <w:jc w:val="center"/>
              <w:rPr>
                <w:b/>
                <w:sz w:val="24"/>
                <w:szCs w:val="24"/>
              </w:rPr>
            </w:pPr>
            <w:r w:rsidRPr="00E56460">
              <w:rPr>
                <w:b/>
                <w:spacing w:val="-2"/>
                <w:sz w:val="24"/>
                <w:szCs w:val="24"/>
              </w:rPr>
              <w:t>Hyppigheds-kategori</w:t>
            </w:r>
          </w:p>
        </w:tc>
        <w:tc>
          <w:tcPr>
            <w:tcW w:w="964" w:type="pct"/>
            <w:tcBorders>
              <w:top w:val="single" w:sz="4" w:space="0" w:color="000000"/>
              <w:left w:val="single" w:sz="4" w:space="0" w:color="000000"/>
              <w:bottom w:val="single" w:sz="4" w:space="0" w:color="000000"/>
              <w:right w:val="single" w:sz="4" w:space="0" w:color="000000"/>
            </w:tcBorders>
            <w:hideMark/>
          </w:tcPr>
          <w:p w14:paraId="3E360594" w14:textId="77777777" w:rsidR="00A60DBE" w:rsidRPr="00E56460" w:rsidRDefault="00A60DBE" w:rsidP="00D975CD">
            <w:pPr>
              <w:jc w:val="center"/>
              <w:rPr>
                <w:b/>
                <w:sz w:val="24"/>
                <w:szCs w:val="24"/>
              </w:rPr>
            </w:pPr>
            <w:r w:rsidRPr="00E56460">
              <w:rPr>
                <w:b/>
                <w:spacing w:val="-2"/>
                <w:sz w:val="24"/>
                <w:szCs w:val="24"/>
              </w:rPr>
              <w:t>Hyppigheds-kategori</w:t>
            </w:r>
          </w:p>
        </w:tc>
      </w:tr>
      <w:tr w:rsidR="00A60DBE" w:rsidRPr="00E56460" w14:paraId="3E8E0D93" w14:textId="77777777" w:rsidTr="00D975CD">
        <w:trPr>
          <w:trHeight w:val="251"/>
        </w:trPr>
        <w:tc>
          <w:tcPr>
            <w:tcW w:w="5000" w:type="pct"/>
            <w:gridSpan w:val="5"/>
            <w:tcBorders>
              <w:top w:val="single" w:sz="4" w:space="0" w:color="000000"/>
              <w:left w:val="single" w:sz="4" w:space="0" w:color="000000"/>
              <w:bottom w:val="single" w:sz="4" w:space="0" w:color="000000"/>
              <w:right w:val="single" w:sz="4" w:space="0" w:color="000000"/>
            </w:tcBorders>
            <w:hideMark/>
          </w:tcPr>
          <w:p w14:paraId="1F0283FC" w14:textId="77777777" w:rsidR="00A60DBE" w:rsidRPr="00E56460" w:rsidRDefault="00A60DBE" w:rsidP="001005F7">
            <w:pPr>
              <w:rPr>
                <w:b/>
                <w:sz w:val="24"/>
                <w:szCs w:val="24"/>
              </w:rPr>
            </w:pPr>
            <w:r w:rsidRPr="00E56460">
              <w:rPr>
                <w:b/>
                <w:sz w:val="24"/>
                <w:szCs w:val="24"/>
              </w:rPr>
              <w:t>Infektioner</w:t>
            </w:r>
            <w:r w:rsidRPr="00E56460">
              <w:rPr>
                <w:b/>
                <w:spacing w:val="-9"/>
                <w:sz w:val="24"/>
                <w:szCs w:val="24"/>
              </w:rPr>
              <w:t xml:space="preserve"> </w:t>
            </w:r>
            <w:r w:rsidRPr="00E56460">
              <w:rPr>
                <w:b/>
                <w:sz w:val="24"/>
                <w:szCs w:val="24"/>
              </w:rPr>
              <w:t>og</w:t>
            </w:r>
            <w:r w:rsidRPr="00E56460">
              <w:rPr>
                <w:b/>
                <w:spacing w:val="-7"/>
                <w:sz w:val="24"/>
                <w:szCs w:val="24"/>
              </w:rPr>
              <w:t xml:space="preserve"> </w:t>
            </w:r>
            <w:r w:rsidRPr="00E56460">
              <w:rPr>
                <w:b/>
                <w:sz w:val="24"/>
                <w:szCs w:val="24"/>
              </w:rPr>
              <w:t>parasitære</w:t>
            </w:r>
            <w:r w:rsidRPr="00E56460">
              <w:rPr>
                <w:b/>
                <w:spacing w:val="-8"/>
                <w:sz w:val="24"/>
                <w:szCs w:val="24"/>
              </w:rPr>
              <w:t xml:space="preserve"> </w:t>
            </w:r>
            <w:r w:rsidRPr="00E56460">
              <w:rPr>
                <w:b/>
                <w:spacing w:val="-2"/>
                <w:sz w:val="24"/>
                <w:szCs w:val="24"/>
              </w:rPr>
              <w:t>sygdomme</w:t>
            </w:r>
          </w:p>
        </w:tc>
      </w:tr>
      <w:tr w:rsidR="00A60DBE" w:rsidRPr="00E56460" w14:paraId="61B8C5E7" w14:textId="77777777" w:rsidTr="00D975CD">
        <w:trPr>
          <w:trHeight w:val="506"/>
        </w:trPr>
        <w:tc>
          <w:tcPr>
            <w:tcW w:w="1149" w:type="pct"/>
            <w:tcBorders>
              <w:top w:val="single" w:sz="4" w:space="0" w:color="000000"/>
              <w:left w:val="single" w:sz="4" w:space="0" w:color="000000"/>
              <w:bottom w:val="single" w:sz="4" w:space="0" w:color="000000"/>
              <w:right w:val="single" w:sz="4" w:space="0" w:color="000000"/>
            </w:tcBorders>
            <w:hideMark/>
          </w:tcPr>
          <w:p w14:paraId="6AAB8EA0" w14:textId="77777777" w:rsidR="00A60DBE" w:rsidRPr="00E56460" w:rsidRDefault="00A60DBE" w:rsidP="001005F7">
            <w:pPr>
              <w:rPr>
                <w:sz w:val="24"/>
                <w:szCs w:val="24"/>
              </w:rPr>
            </w:pPr>
            <w:r w:rsidRPr="00E56460">
              <w:rPr>
                <w:spacing w:val="-2"/>
                <w:sz w:val="24"/>
                <w:szCs w:val="24"/>
              </w:rPr>
              <w:t>CMV-infektioner</w:t>
            </w:r>
          </w:p>
        </w:tc>
        <w:tc>
          <w:tcPr>
            <w:tcW w:w="961" w:type="pct"/>
            <w:tcBorders>
              <w:top w:val="single" w:sz="4" w:space="0" w:color="000000"/>
              <w:left w:val="single" w:sz="4" w:space="0" w:color="000000"/>
              <w:bottom w:val="single" w:sz="4" w:space="0" w:color="000000"/>
              <w:right w:val="single" w:sz="4" w:space="0" w:color="000000"/>
            </w:tcBorders>
            <w:hideMark/>
          </w:tcPr>
          <w:p w14:paraId="528B823D" w14:textId="77777777" w:rsidR="00A60DBE" w:rsidRPr="00E56460" w:rsidRDefault="00A60DBE" w:rsidP="00D975CD">
            <w:pPr>
              <w:jc w:val="center"/>
              <w:rPr>
                <w:sz w:val="24"/>
                <w:szCs w:val="24"/>
              </w:rPr>
            </w:pPr>
            <w:r w:rsidRPr="00E56460">
              <w:rPr>
                <w:spacing w:val="-2"/>
                <w:sz w:val="24"/>
                <w:szCs w:val="24"/>
              </w:rPr>
              <w:t>Meget almindelig</w:t>
            </w:r>
          </w:p>
        </w:tc>
        <w:tc>
          <w:tcPr>
            <w:tcW w:w="963" w:type="pct"/>
            <w:tcBorders>
              <w:top w:val="single" w:sz="4" w:space="0" w:color="000000"/>
              <w:left w:val="single" w:sz="4" w:space="0" w:color="000000"/>
              <w:bottom w:val="single" w:sz="4" w:space="0" w:color="000000"/>
              <w:right w:val="single" w:sz="4" w:space="0" w:color="000000"/>
            </w:tcBorders>
            <w:hideMark/>
          </w:tcPr>
          <w:p w14:paraId="4D105080" w14:textId="77777777" w:rsidR="00A60DBE" w:rsidRPr="00E56460" w:rsidRDefault="00A60DBE" w:rsidP="00D975CD">
            <w:pPr>
              <w:jc w:val="center"/>
              <w:rPr>
                <w:sz w:val="24"/>
                <w:szCs w:val="24"/>
              </w:rPr>
            </w:pPr>
            <w:r w:rsidRPr="00E56460">
              <w:rPr>
                <w:spacing w:val="-2"/>
                <w:sz w:val="24"/>
                <w:szCs w:val="24"/>
              </w:rPr>
              <w:t>Meget almindelig</w:t>
            </w:r>
          </w:p>
        </w:tc>
        <w:tc>
          <w:tcPr>
            <w:tcW w:w="963" w:type="pct"/>
            <w:tcBorders>
              <w:top w:val="single" w:sz="4" w:space="0" w:color="000000"/>
              <w:left w:val="single" w:sz="4" w:space="0" w:color="000000"/>
              <w:bottom w:val="single" w:sz="4" w:space="0" w:color="000000"/>
              <w:right w:val="single" w:sz="4" w:space="0" w:color="000000"/>
            </w:tcBorders>
            <w:hideMark/>
          </w:tcPr>
          <w:p w14:paraId="05ED1F63" w14:textId="77777777" w:rsidR="00A60DBE" w:rsidRPr="00E56460" w:rsidRDefault="00A60DBE" w:rsidP="00D975CD">
            <w:pPr>
              <w:jc w:val="center"/>
              <w:rPr>
                <w:sz w:val="24"/>
                <w:szCs w:val="24"/>
              </w:rPr>
            </w:pPr>
            <w:r w:rsidRPr="00E56460">
              <w:rPr>
                <w:spacing w:val="-2"/>
                <w:sz w:val="24"/>
                <w:szCs w:val="24"/>
              </w:rPr>
              <w:t>Almindelig</w:t>
            </w:r>
          </w:p>
        </w:tc>
        <w:tc>
          <w:tcPr>
            <w:tcW w:w="964" w:type="pct"/>
            <w:tcBorders>
              <w:top w:val="single" w:sz="4" w:space="0" w:color="000000"/>
              <w:left w:val="single" w:sz="4" w:space="0" w:color="000000"/>
              <w:bottom w:val="single" w:sz="4" w:space="0" w:color="000000"/>
              <w:right w:val="single" w:sz="4" w:space="0" w:color="000000"/>
            </w:tcBorders>
            <w:hideMark/>
          </w:tcPr>
          <w:p w14:paraId="74D9C71E" w14:textId="77777777" w:rsidR="00A60DBE" w:rsidRPr="00E56460" w:rsidRDefault="00A60DBE" w:rsidP="00D975CD">
            <w:pPr>
              <w:jc w:val="center"/>
              <w:rPr>
                <w:sz w:val="24"/>
                <w:szCs w:val="24"/>
              </w:rPr>
            </w:pPr>
            <w:r w:rsidRPr="00E56460">
              <w:rPr>
                <w:spacing w:val="-2"/>
                <w:sz w:val="24"/>
                <w:szCs w:val="24"/>
              </w:rPr>
              <w:t>Almindelig</w:t>
            </w:r>
          </w:p>
        </w:tc>
      </w:tr>
      <w:tr w:rsidR="00A60DBE" w:rsidRPr="00E56460" w14:paraId="2B1DB400" w14:textId="77777777" w:rsidTr="00D975CD">
        <w:trPr>
          <w:trHeight w:val="503"/>
        </w:trPr>
        <w:tc>
          <w:tcPr>
            <w:tcW w:w="1149" w:type="pct"/>
            <w:tcBorders>
              <w:top w:val="single" w:sz="4" w:space="0" w:color="000000"/>
              <w:left w:val="single" w:sz="4" w:space="0" w:color="000000"/>
              <w:bottom w:val="single" w:sz="4" w:space="0" w:color="000000"/>
              <w:right w:val="single" w:sz="4" w:space="0" w:color="000000"/>
            </w:tcBorders>
            <w:hideMark/>
          </w:tcPr>
          <w:p w14:paraId="088D2070" w14:textId="77777777" w:rsidR="00A60DBE" w:rsidRPr="00E56460" w:rsidRDefault="00A60DBE" w:rsidP="00D975CD">
            <w:pPr>
              <w:ind w:left="274"/>
              <w:rPr>
                <w:sz w:val="24"/>
                <w:szCs w:val="24"/>
              </w:rPr>
            </w:pPr>
            <w:r w:rsidRPr="00E56460">
              <w:rPr>
                <w:sz w:val="24"/>
                <w:szCs w:val="24"/>
              </w:rPr>
              <w:t>CTCAE</w:t>
            </w:r>
            <w:r w:rsidRPr="00E56460">
              <w:rPr>
                <w:sz w:val="24"/>
                <w:szCs w:val="24"/>
                <w:vertAlign w:val="superscript"/>
              </w:rPr>
              <w:t>3</w:t>
            </w:r>
            <w:r w:rsidRPr="00E56460">
              <w:rPr>
                <w:sz w:val="24"/>
                <w:szCs w:val="24"/>
              </w:rPr>
              <w:t>-grad</w:t>
            </w:r>
            <w:r w:rsidRPr="00E56460">
              <w:rPr>
                <w:spacing w:val="-10"/>
                <w:sz w:val="24"/>
                <w:szCs w:val="24"/>
              </w:rPr>
              <w:t xml:space="preserve"> </w:t>
            </w:r>
            <w:r w:rsidRPr="00E56460">
              <w:rPr>
                <w:spacing w:val="-5"/>
                <w:sz w:val="24"/>
                <w:szCs w:val="24"/>
              </w:rPr>
              <w:t>≥3</w:t>
            </w:r>
          </w:p>
        </w:tc>
        <w:tc>
          <w:tcPr>
            <w:tcW w:w="961" w:type="pct"/>
            <w:tcBorders>
              <w:top w:val="single" w:sz="4" w:space="0" w:color="000000"/>
              <w:left w:val="single" w:sz="4" w:space="0" w:color="000000"/>
              <w:bottom w:val="single" w:sz="4" w:space="0" w:color="000000"/>
              <w:right w:val="single" w:sz="4" w:space="0" w:color="000000"/>
            </w:tcBorders>
            <w:hideMark/>
          </w:tcPr>
          <w:p w14:paraId="1DB05CA5" w14:textId="316574D2" w:rsidR="00A60DBE" w:rsidRPr="00E56460" w:rsidRDefault="00A60DBE" w:rsidP="00D975CD">
            <w:pPr>
              <w:jc w:val="center"/>
              <w:rPr>
                <w:sz w:val="24"/>
                <w:szCs w:val="24"/>
              </w:rPr>
            </w:pPr>
            <w:r w:rsidRPr="00E56460">
              <w:rPr>
                <w:spacing w:val="-2"/>
                <w:sz w:val="24"/>
                <w:szCs w:val="24"/>
              </w:rPr>
              <w:t>Meget</w:t>
            </w:r>
            <w:r w:rsidR="00D975CD">
              <w:rPr>
                <w:spacing w:val="-2"/>
                <w:sz w:val="24"/>
                <w:szCs w:val="24"/>
              </w:rPr>
              <w:t xml:space="preserve"> </w:t>
            </w:r>
            <w:r w:rsidRPr="00E56460">
              <w:rPr>
                <w:spacing w:val="-2"/>
                <w:sz w:val="24"/>
                <w:szCs w:val="24"/>
              </w:rPr>
              <w:t>almindelig</w:t>
            </w:r>
          </w:p>
        </w:tc>
        <w:tc>
          <w:tcPr>
            <w:tcW w:w="963" w:type="pct"/>
            <w:tcBorders>
              <w:top w:val="single" w:sz="4" w:space="0" w:color="000000"/>
              <w:left w:val="single" w:sz="4" w:space="0" w:color="000000"/>
              <w:bottom w:val="single" w:sz="4" w:space="0" w:color="000000"/>
              <w:right w:val="single" w:sz="4" w:space="0" w:color="000000"/>
            </w:tcBorders>
            <w:hideMark/>
          </w:tcPr>
          <w:p w14:paraId="11DEF777" w14:textId="77777777" w:rsidR="00A60DBE" w:rsidRPr="00E56460" w:rsidRDefault="00A60DBE" w:rsidP="00D975CD">
            <w:pPr>
              <w:jc w:val="center"/>
              <w:rPr>
                <w:sz w:val="24"/>
                <w:szCs w:val="24"/>
              </w:rPr>
            </w:pPr>
            <w:r w:rsidRPr="00E56460">
              <w:rPr>
                <w:spacing w:val="-2"/>
                <w:sz w:val="24"/>
                <w:szCs w:val="24"/>
              </w:rPr>
              <w:t>Almindelig</w:t>
            </w:r>
          </w:p>
        </w:tc>
        <w:tc>
          <w:tcPr>
            <w:tcW w:w="963" w:type="pct"/>
            <w:tcBorders>
              <w:top w:val="single" w:sz="4" w:space="0" w:color="000000"/>
              <w:left w:val="single" w:sz="4" w:space="0" w:color="000000"/>
              <w:bottom w:val="single" w:sz="4" w:space="0" w:color="000000"/>
              <w:right w:val="single" w:sz="4" w:space="0" w:color="000000"/>
            </w:tcBorders>
            <w:hideMark/>
          </w:tcPr>
          <w:p w14:paraId="31C85BAF" w14:textId="77777777" w:rsidR="00A60DBE" w:rsidRPr="00E56460" w:rsidRDefault="00A60DBE" w:rsidP="00D975CD">
            <w:pPr>
              <w:jc w:val="center"/>
              <w:rPr>
                <w:sz w:val="24"/>
                <w:szCs w:val="24"/>
              </w:rPr>
            </w:pPr>
            <w:r w:rsidRPr="00E56460">
              <w:rPr>
                <w:spacing w:val="-2"/>
                <w:sz w:val="24"/>
                <w:szCs w:val="24"/>
              </w:rPr>
              <w:t>Almindelig</w:t>
            </w:r>
          </w:p>
        </w:tc>
        <w:tc>
          <w:tcPr>
            <w:tcW w:w="964" w:type="pct"/>
            <w:tcBorders>
              <w:top w:val="single" w:sz="4" w:space="0" w:color="000000"/>
              <w:left w:val="single" w:sz="4" w:space="0" w:color="000000"/>
              <w:bottom w:val="single" w:sz="4" w:space="0" w:color="000000"/>
              <w:right w:val="single" w:sz="4" w:space="0" w:color="000000"/>
            </w:tcBorders>
            <w:hideMark/>
          </w:tcPr>
          <w:p w14:paraId="6E721F0A" w14:textId="77777777" w:rsidR="00A60DBE" w:rsidRPr="00E56460" w:rsidRDefault="00A60DBE" w:rsidP="00D975CD">
            <w:pPr>
              <w:jc w:val="center"/>
              <w:rPr>
                <w:sz w:val="24"/>
                <w:szCs w:val="24"/>
              </w:rPr>
            </w:pPr>
            <w:r w:rsidRPr="00E56460">
              <w:rPr>
                <w:spacing w:val="-4"/>
                <w:sz w:val="24"/>
                <w:szCs w:val="24"/>
              </w:rPr>
              <w:t>N/A</w:t>
            </w:r>
            <w:r w:rsidRPr="00E56460">
              <w:rPr>
                <w:spacing w:val="-4"/>
                <w:sz w:val="24"/>
                <w:szCs w:val="24"/>
                <w:vertAlign w:val="superscript"/>
              </w:rPr>
              <w:t>5</w:t>
            </w:r>
          </w:p>
        </w:tc>
      </w:tr>
      <w:tr w:rsidR="00A60DBE" w:rsidRPr="00E56460" w14:paraId="0D030846" w14:textId="77777777" w:rsidTr="00D975CD">
        <w:trPr>
          <w:trHeight w:val="506"/>
        </w:trPr>
        <w:tc>
          <w:tcPr>
            <w:tcW w:w="1149" w:type="pct"/>
            <w:tcBorders>
              <w:top w:val="single" w:sz="4" w:space="0" w:color="000000"/>
              <w:left w:val="single" w:sz="4" w:space="0" w:color="000000"/>
              <w:bottom w:val="single" w:sz="4" w:space="0" w:color="000000"/>
              <w:right w:val="single" w:sz="4" w:space="0" w:color="000000"/>
            </w:tcBorders>
            <w:hideMark/>
          </w:tcPr>
          <w:p w14:paraId="2D8F3719" w14:textId="77777777" w:rsidR="00A60DBE" w:rsidRPr="00E56460" w:rsidRDefault="00A60DBE" w:rsidP="001005F7">
            <w:pPr>
              <w:rPr>
                <w:sz w:val="24"/>
                <w:szCs w:val="24"/>
              </w:rPr>
            </w:pPr>
            <w:r w:rsidRPr="00E56460">
              <w:rPr>
                <w:spacing w:val="-2"/>
                <w:sz w:val="24"/>
                <w:szCs w:val="24"/>
              </w:rPr>
              <w:t>Sepsis</w:t>
            </w:r>
          </w:p>
        </w:tc>
        <w:tc>
          <w:tcPr>
            <w:tcW w:w="961" w:type="pct"/>
            <w:tcBorders>
              <w:top w:val="single" w:sz="4" w:space="0" w:color="000000"/>
              <w:left w:val="single" w:sz="4" w:space="0" w:color="000000"/>
              <w:bottom w:val="single" w:sz="4" w:space="0" w:color="000000"/>
              <w:right w:val="single" w:sz="4" w:space="0" w:color="000000"/>
            </w:tcBorders>
            <w:hideMark/>
          </w:tcPr>
          <w:p w14:paraId="6D9B9B85" w14:textId="485350CB" w:rsidR="00A60DBE" w:rsidRPr="00E56460" w:rsidRDefault="00A60DBE" w:rsidP="00D975CD">
            <w:pPr>
              <w:jc w:val="center"/>
              <w:rPr>
                <w:sz w:val="24"/>
                <w:szCs w:val="24"/>
              </w:rPr>
            </w:pPr>
            <w:r w:rsidRPr="00E56460">
              <w:rPr>
                <w:spacing w:val="-2"/>
                <w:sz w:val="24"/>
                <w:szCs w:val="24"/>
              </w:rPr>
              <w:t>Meget</w:t>
            </w:r>
            <w:r w:rsidR="00D975CD">
              <w:rPr>
                <w:spacing w:val="-2"/>
                <w:sz w:val="24"/>
                <w:szCs w:val="24"/>
              </w:rPr>
              <w:t xml:space="preserve"> </w:t>
            </w:r>
            <w:r w:rsidRPr="00E56460">
              <w:rPr>
                <w:spacing w:val="-2"/>
                <w:sz w:val="24"/>
                <w:szCs w:val="24"/>
              </w:rPr>
              <w:t>almindelig</w:t>
            </w:r>
          </w:p>
        </w:tc>
        <w:tc>
          <w:tcPr>
            <w:tcW w:w="963" w:type="pct"/>
            <w:tcBorders>
              <w:top w:val="single" w:sz="4" w:space="0" w:color="000000"/>
              <w:left w:val="single" w:sz="4" w:space="0" w:color="000000"/>
              <w:bottom w:val="single" w:sz="4" w:space="0" w:color="000000"/>
              <w:right w:val="single" w:sz="4" w:space="0" w:color="000000"/>
            </w:tcBorders>
            <w:hideMark/>
          </w:tcPr>
          <w:p w14:paraId="05AA368E" w14:textId="77777777" w:rsidR="00A60DBE" w:rsidRPr="00E56460" w:rsidRDefault="00A60DBE" w:rsidP="00D975CD">
            <w:pPr>
              <w:jc w:val="center"/>
              <w:rPr>
                <w:sz w:val="24"/>
                <w:szCs w:val="24"/>
              </w:rPr>
            </w:pPr>
            <w:r w:rsidRPr="00E56460">
              <w:rPr>
                <w:spacing w:val="-2"/>
                <w:sz w:val="24"/>
                <w:szCs w:val="24"/>
              </w:rPr>
              <w:t>Almindelig</w:t>
            </w:r>
          </w:p>
        </w:tc>
        <w:tc>
          <w:tcPr>
            <w:tcW w:w="963" w:type="pct"/>
            <w:tcBorders>
              <w:top w:val="single" w:sz="4" w:space="0" w:color="000000"/>
              <w:left w:val="single" w:sz="4" w:space="0" w:color="000000"/>
              <w:bottom w:val="single" w:sz="4" w:space="0" w:color="000000"/>
              <w:right w:val="single" w:sz="4" w:space="0" w:color="000000"/>
            </w:tcBorders>
            <w:hideMark/>
          </w:tcPr>
          <w:p w14:paraId="6DFB952A" w14:textId="77777777" w:rsidR="00A60DBE" w:rsidRPr="00E56460" w:rsidRDefault="00A60DBE" w:rsidP="00D975CD">
            <w:pPr>
              <w:jc w:val="center"/>
              <w:rPr>
                <w:sz w:val="24"/>
                <w:szCs w:val="24"/>
              </w:rPr>
            </w:pPr>
            <w:r w:rsidRPr="00E56460">
              <w:rPr>
                <w:spacing w:val="-2"/>
                <w:position w:val="-7"/>
                <w:sz w:val="24"/>
                <w:szCs w:val="24"/>
              </w:rPr>
              <w:t>-</w:t>
            </w:r>
            <w:r w:rsidRPr="00E56460">
              <w:rPr>
                <w:spacing w:val="-10"/>
                <w:sz w:val="24"/>
                <w:szCs w:val="24"/>
              </w:rPr>
              <w:t>6</w:t>
            </w:r>
          </w:p>
        </w:tc>
        <w:tc>
          <w:tcPr>
            <w:tcW w:w="964" w:type="pct"/>
            <w:tcBorders>
              <w:top w:val="single" w:sz="4" w:space="0" w:color="000000"/>
              <w:left w:val="single" w:sz="4" w:space="0" w:color="000000"/>
              <w:bottom w:val="single" w:sz="4" w:space="0" w:color="000000"/>
              <w:right w:val="single" w:sz="4" w:space="0" w:color="000000"/>
            </w:tcBorders>
            <w:hideMark/>
          </w:tcPr>
          <w:p w14:paraId="67965335" w14:textId="77777777" w:rsidR="00A60DBE" w:rsidRPr="00E56460" w:rsidRDefault="00A60DBE" w:rsidP="00D975CD">
            <w:pPr>
              <w:jc w:val="center"/>
              <w:rPr>
                <w:sz w:val="24"/>
                <w:szCs w:val="24"/>
              </w:rPr>
            </w:pPr>
            <w:r w:rsidRPr="00E56460">
              <w:rPr>
                <w:spacing w:val="-2"/>
                <w:position w:val="-7"/>
                <w:sz w:val="24"/>
                <w:szCs w:val="24"/>
              </w:rPr>
              <w:t>-</w:t>
            </w:r>
            <w:r w:rsidRPr="00E56460">
              <w:rPr>
                <w:spacing w:val="-10"/>
                <w:sz w:val="24"/>
                <w:szCs w:val="24"/>
              </w:rPr>
              <w:t>6</w:t>
            </w:r>
          </w:p>
        </w:tc>
      </w:tr>
      <w:tr w:rsidR="00A60DBE" w:rsidRPr="00E56460" w14:paraId="0C465A50" w14:textId="77777777" w:rsidTr="00D975CD">
        <w:trPr>
          <w:trHeight w:val="505"/>
        </w:trPr>
        <w:tc>
          <w:tcPr>
            <w:tcW w:w="1149" w:type="pct"/>
            <w:tcBorders>
              <w:top w:val="single" w:sz="4" w:space="0" w:color="000000"/>
              <w:left w:val="single" w:sz="4" w:space="0" w:color="000000"/>
              <w:bottom w:val="single" w:sz="4" w:space="0" w:color="000000"/>
              <w:right w:val="single" w:sz="4" w:space="0" w:color="000000"/>
            </w:tcBorders>
            <w:hideMark/>
          </w:tcPr>
          <w:p w14:paraId="48612E1C" w14:textId="77777777" w:rsidR="00A60DBE" w:rsidRPr="00E56460" w:rsidRDefault="00A60DBE" w:rsidP="00D975CD">
            <w:pPr>
              <w:ind w:left="274"/>
              <w:rPr>
                <w:sz w:val="24"/>
                <w:szCs w:val="24"/>
              </w:rPr>
            </w:pPr>
            <w:r w:rsidRPr="00E56460">
              <w:rPr>
                <w:sz w:val="24"/>
                <w:szCs w:val="24"/>
              </w:rPr>
              <w:t>CTCAE-grad</w:t>
            </w:r>
            <w:r w:rsidRPr="00E56460">
              <w:rPr>
                <w:spacing w:val="-8"/>
                <w:sz w:val="24"/>
                <w:szCs w:val="24"/>
              </w:rPr>
              <w:t xml:space="preserve"> </w:t>
            </w:r>
            <w:r w:rsidRPr="00E56460">
              <w:rPr>
                <w:spacing w:val="-5"/>
                <w:sz w:val="24"/>
                <w:szCs w:val="24"/>
              </w:rPr>
              <w:t>≥3</w:t>
            </w:r>
            <w:r w:rsidRPr="00E56460">
              <w:rPr>
                <w:spacing w:val="-5"/>
                <w:sz w:val="24"/>
                <w:szCs w:val="24"/>
                <w:vertAlign w:val="superscript"/>
              </w:rPr>
              <w:t>4</w:t>
            </w:r>
          </w:p>
        </w:tc>
        <w:tc>
          <w:tcPr>
            <w:tcW w:w="961" w:type="pct"/>
            <w:tcBorders>
              <w:top w:val="single" w:sz="4" w:space="0" w:color="000000"/>
              <w:left w:val="single" w:sz="4" w:space="0" w:color="000000"/>
              <w:bottom w:val="single" w:sz="4" w:space="0" w:color="000000"/>
              <w:right w:val="single" w:sz="4" w:space="0" w:color="000000"/>
            </w:tcBorders>
            <w:hideMark/>
          </w:tcPr>
          <w:p w14:paraId="5332C95A" w14:textId="77777777" w:rsidR="00A60DBE" w:rsidRPr="00E56460" w:rsidRDefault="00A60DBE" w:rsidP="00D975CD">
            <w:pPr>
              <w:jc w:val="center"/>
              <w:rPr>
                <w:sz w:val="24"/>
                <w:szCs w:val="24"/>
              </w:rPr>
            </w:pPr>
            <w:r w:rsidRPr="00E56460">
              <w:rPr>
                <w:spacing w:val="-2"/>
                <w:sz w:val="24"/>
                <w:szCs w:val="24"/>
              </w:rPr>
              <w:t>Meget almindelig</w:t>
            </w:r>
          </w:p>
        </w:tc>
        <w:tc>
          <w:tcPr>
            <w:tcW w:w="963" w:type="pct"/>
            <w:tcBorders>
              <w:top w:val="single" w:sz="4" w:space="0" w:color="000000"/>
              <w:left w:val="single" w:sz="4" w:space="0" w:color="000000"/>
              <w:bottom w:val="single" w:sz="4" w:space="0" w:color="000000"/>
              <w:right w:val="single" w:sz="4" w:space="0" w:color="000000"/>
            </w:tcBorders>
            <w:hideMark/>
          </w:tcPr>
          <w:p w14:paraId="5E637216" w14:textId="77777777" w:rsidR="00A60DBE" w:rsidRPr="00E56460" w:rsidRDefault="00A60DBE" w:rsidP="00D975CD">
            <w:pPr>
              <w:jc w:val="center"/>
              <w:rPr>
                <w:sz w:val="24"/>
                <w:szCs w:val="24"/>
              </w:rPr>
            </w:pPr>
            <w:r w:rsidRPr="00E56460">
              <w:rPr>
                <w:spacing w:val="-2"/>
                <w:sz w:val="24"/>
                <w:szCs w:val="24"/>
              </w:rPr>
              <w:t>Almindelig</w:t>
            </w:r>
          </w:p>
        </w:tc>
        <w:tc>
          <w:tcPr>
            <w:tcW w:w="963" w:type="pct"/>
            <w:tcBorders>
              <w:top w:val="single" w:sz="4" w:space="0" w:color="000000"/>
              <w:left w:val="single" w:sz="4" w:space="0" w:color="000000"/>
              <w:bottom w:val="single" w:sz="4" w:space="0" w:color="000000"/>
              <w:right w:val="single" w:sz="4" w:space="0" w:color="000000"/>
            </w:tcBorders>
            <w:hideMark/>
          </w:tcPr>
          <w:p w14:paraId="281CA184" w14:textId="77777777" w:rsidR="00A60DBE" w:rsidRPr="00E56460" w:rsidRDefault="00A60DBE" w:rsidP="00D975CD">
            <w:pPr>
              <w:jc w:val="center"/>
              <w:rPr>
                <w:sz w:val="24"/>
                <w:szCs w:val="24"/>
              </w:rPr>
            </w:pPr>
            <w:r w:rsidRPr="00E56460">
              <w:rPr>
                <w:spacing w:val="-2"/>
                <w:position w:val="-7"/>
                <w:sz w:val="24"/>
                <w:szCs w:val="24"/>
              </w:rPr>
              <w:t>-</w:t>
            </w:r>
            <w:r w:rsidRPr="00E56460">
              <w:rPr>
                <w:spacing w:val="-10"/>
                <w:sz w:val="24"/>
                <w:szCs w:val="24"/>
              </w:rPr>
              <w:t>6</w:t>
            </w:r>
          </w:p>
        </w:tc>
        <w:tc>
          <w:tcPr>
            <w:tcW w:w="964" w:type="pct"/>
            <w:tcBorders>
              <w:top w:val="single" w:sz="4" w:space="0" w:color="000000"/>
              <w:left w:val="single" w:sz="4" w:space="0" w:color="000000"/>
              <w:bottom w:val="single" w:sz="4" w:space="0" w:color="000000"/>
              <w:right w:val="single" w:sz="4" w:space="0" w:color="000000"/>
            </w:tcBorders>
            <w:hideMark/>
          </w:tcPr>
          <w:p w14:paraId="6D6D1187" w14:textId="77777777" w:rsidR="00A60DBE" w:rsidRPr="00E56460" w:rsidRDefault="00A60DBE" w:rsidP="00D975CD">
            <w:pPr>
              <w:jc w:val="center"/>
              <w:rPr>
                <w:sz w:val="24"/>
                <w:szCs w:val="24"/>
              </w:rPr>
            </w:pPr>
            <w:r w:rsidRPr="00E56460">
              <w:rPr>
                <w:spacing w:val="-2"/>
                <w:position w:val="-7"/>
                <w:sz w:val="24"/>
                <w:szCs w:val="24"/>
              </w:rPr>
              <w:t>-</w:t>
            </w:r>
            <w:r w:rsidRPr="00E56460">
              <w:rPr>
                <w:spacing w:val="-10"/>
                <w:sz w:val="24"/>
                <w:szCs w:val="24"/>
              </w:rPr>
              <w:t>6</w:t>
            </w:r>
          </w:p>
        </w:tc>
      </w:tr>
      <w:tr w:rsidR="00A60DBE" w:rsidRPr="00E56460" w14:paraId="20DDE02C" w14:textId="77777777" w:rsidTr="00D975CD">
        <w:trPr>
          <w:trHeight w:val="504"/>
        </w:trPr>
        <w:tc>
          <w:tcPr>
            <w:tcW w:w="1149" w:type="pct"/>
            <w:tcBorders>
              <w:top w:val="single" w:sz="4" w:space="0" w:color="000000"/>
              <w:left w:val="single" w:sz="4" w:space="0" w:color="000000"/>
              <w:bottom w:val="single" w:sz="4" w:space="0" w:color="000000"/>
              <w:right w:val="single" w:sz="4" w:space="0" w:color="000000"/>
            </w:tcBorders>
            <w:hideMark/>
          </w:tcPr>
          <w:p w14:paraId="020362B1" w14:textId="77777777" w:rsidR="00A60DBE" w:rsidRPr="00E56460" w:rsidRDefault="00A60DBE" w:rsidP="001005F7">
            <w:pPr>
              <w:rPr>
                <w:sz w:val="24"/>
                <w:szCs w:val="24"/>
              </w:rPr>
            </w:pPr>
            <w:r w:rsidRPr="00E56460">
              <w:rPr>
                <w:spacing w:val="-2"/>
                <w:sz w:val="24"/>
                <w:szCs w:val="24"/>
              </w:rPr>
              <w:t>Urinvejsinfektioner</w:t>
            </w:r>
          </w:p>
        </w:tc>
        <w:tc>
          <w:tcPr>
            <w:tcW w:w="961" w:type="pct"/>
            <w:tcBorders>
              <w:top w:val="single" w:sz="4" w:space="0" w:color="000000"/>
              <w:left w:val="single" w:sz="4" w:space="0" w:color="000000"/>
              <w:bottom w:val="single" w:sz="4" w:space="0" w:color="000000"/>
              <w:right w:val="single" w:sz="4" w:space="0" w:color="000000"/>
            </w:tcBorders>
            <w:hideMark/>
          </w:tcPr>
          <w:p w14:paraId="7DBFA101" w14:textId="5F06AA85" w:rsidR="00A60DBE" w:rsidRPr="00E56460" w:rsidRDefault="00A60DBE" w:rsidP="00D975CD">
            <w:pPr>
              <w:jc w:val="center"/>
              <w:rPr>
                <w:sz w:val="24"/>
                <w:szCs w:val="24"/>
              </w:rPr>
            </w:pPr>
            <w:r w:rsidRPr="00E56460">
              <w:rPr>
                <w:spacing w:val="-2"/>
                <w:sz w:val="24"/>
                <w:szCs w:val="24"/>
              </w:rPr>
              <w:t>Meget</w:t>
            </w:r>
            <w:r w:rsidR="00D975CD">
              <w:rPr>
                <w:spacing w:val="-2"/>
                <w:sz w:val="24"/>
                <w:szCs w:val="24"/>
              </w:rPr>
              <w:t xml:space="preserve"> </w:t>
            </w:r>
            <w:r w:rsidRPr="00E56460">
              <w:rPr>
                <w:spacing w:val="-2"/>
                <w:sz w:val="24"/>
                <w:szCs w:val="24"/>
              </w:rPr>
              <w:t>almindelig</w:t>
            </w:r>
          </w:p>
        </w:tc>
        <w:tc>
          <w:tcPr>
            <w:tcW w:w="963" w:type="pct"/>
            <w:tcBorders>
              <w:top w:val="single" w:sz="4" w:space="0" w:color="000000"/>
              <w:left w:val="single" w:sz="4" w:space="0" w:color="000000"/>
              <w:bottom w:val="single" w:sz="4" w:space="0" w:color="000000"/>
              <w:right w:val="single" w:sz="4" w:space="0" w:color="000000"/>
            </w:tcBorders>
            <w:hideMark/>
          </w:tcPr>
          <w:p w14:paraId="3B90AFB4" w14:textId="77777777" w:rsidR="00A60DBE" w:rsidRPr="00E56460" w:rsidRDefault="00A60DBE" w:rsidP="00D975CD">
            <w:pPr>
              <w:jc w:val="center"/>
              <w:rPr>
                <w:sz w:val="24"/>
                <w:szCs w:val="24"/>
              </w:rPr>
            </w:pPr>
            <w:r w:rsidRPr="00E56460">
              <w:rPr>
                <w:spacing w:val="-2"/>
                <w:sz w:val="24"/>
                <w:szCs w:val="24"/>
              </w:rPr>
              <w:t>Almindelig</w:t>
            </w:r>
          </w:p>
        </w:tc>
        <w:tc>
          <w:tcPr>
            <w:tcW w:w="963" w:type="pct"/>
            <w:tcBorders>
              <w:top w:val="single" w:sz="4" w:space="0" w:color="000000"/>
              <w:left w:val="single" w:sz="4" w:space="0" w:color="000000"/>
              <w:bottom w:val="single" w:sz="4" w:space="0" w:color="000000"/>
              <w:right w:val="single" w:sz="4" w:space="0" w:color="000000"/>
            </w:tcBorders>
            <w:hideMark/>
          </w:tcPr>
          <w:p w14:paraId="38B16E79" w14:textId="77777777" w:rsidR="00A60DBE" w:rsidRPr="00E56460" w:rsidRDefault="00A60DBE" w:rsidP="00D975CD">
            <w:pPr>
              <w:jc w:val="center"/>
              <w:rPr>
                <w:sz w:val="24"/>
                <w:szCs w:val="24"/>
              </w:rPr>
            </w:pPr>
            <w:r w:rsidRPr="00E56460">
              <w:rPr>
                <w:spacing w:val="-2"/>
                <w:sz w:val="24"/>
                <w:szCs w:val="24"/>
              </w:rPr>
              <w:t>Almindelig</w:t>
            </w:r>
          </w:p>
        </w:tc>
        <w:tc>
          <w:tcPr>
            <w:tcW w:w="964" w:type="pct"/>
            <w:tcBorders>
              <w:top w:val="single" w:sz="4" w:space="0" w:color="000000"/>
              <w:left w:val="single" w:sz="4" w:space="0" w:color="000000"/>
              <w:bottom w:val="single" w:sz="4" w:space="0" w:color="000000"/>
              <w:right w:val="single" w:sz="4" w:space="0" w:color="000000"/>
            </w:tcBorders>
            <w:hideMark/>
          </w:tcPr>
          <w:p w14:paraId="09E7E8E2" w14:textId="77777777" w:rsidR="00A60DBE" w:rsidRPr="00E56460" w:rsidRDefault="00A60DBE" w:rsidP="00D975CD">
            <w:pPr>
              <w:jc w:val="center"/>
              <w:rPr>
                <w:sz w:val="24"/>
                <w:szCs w:val="24"/>
              </w:rPr>
            </w:pPr>
            <w:r w:rsidRPr="00E56460">
              <w:rPr>
                <w:spacing w:val="-2"/>
                <w:sz w:val="24"/>
                <w:szCs w:val="24"/>
              </w:rPr>
              <w:t>Almindelig</w:t>
            </w:r>
          </w:p>
        </w:tc>
      </w:tr>
      <w:tr w:rsidR="00A60DBE" w:rsidRPr="00E56460" w14:paraId="6E97E57E" w14:textId="77777777" w:rsidTr="00D975CD">
        <w:trPr>
          <w:trHeight w:val="254"/>
        </w:trPr>
        <w:tc>
          <w:tcPr>
            <w:tcW w:w="1149" w:type="pct"/>
            <w:tcBorders>
              <w:top w:val="single" w:sz="4" w:space="0" w:color="000000"/>
              <w:left w:val="single" w:sz="4" w:space="0" w:color="000000"/>
              <w:bottom w:val="single" w:sz="4" w:space="0" w:color="000000"/>
              <w:right w:val="single" w:sz="4" w:space="0" w:color="000000"/>
            </w:tcBorders>
            <w:hideMark/>
          </w:tcPr>
          <w:p w14:paraId="7AEDC90E" w14:textId="77777777" w:rsidR="00A60DBE" w:rsidRPr="00E56460" w:rsidRDefault="00A60DBE" w:rsidP="00D975CD">
            <w:pPr>
              <w:ind w:left="274"/>
              <w:rPr>
                <w:sz w:val="24"/>
                <w:szCs w:val="24"/>
              </w:rPr>
            </w:pPr>
            <w:r w:rsidRPr="00E56460">
              <w:rPr>
                <w:sz w:val="24"/>
                <w:szCs w:val="24"/>
              </w:rPr>
              <w:t>CTCAE-grad</w:t>
            </w:r>
            <w:r w:rsidRPr="00E56460">
              <w:rPr>
                <w:spacing w:val="-8"/>
                <w:sz w:val="24"/>
                <w:szCs w:val="24"/>
              </w:rPr>
              <w:t xml:space="preserve"> </w:t>
            </w:r>
            <w:r w:rsidRPr="00E56460">
              <w:rPr>
                <w:spacing w:val="-5"/>
                <w:sz w:val="24"/>
                <w:szCs w:val="24"/>
              </w:rPr>
              <w:t>≥3</w:t>
            </w:r>
          </w:p>
        </w:tc>
        <w:tc>
          <w:tcPr>
            <w:tcW w:w="961" w:type="pct"/>
            <w:tcBorders>
              <w:top w:val="single" w:sz="4" w:space="0" w:color="000000"/>
              <w:left w:val="single" w:sz="4" w:space="0" w:color="000000"/>
              <w:bottom w:val="single" w:sz="4" w:space="0" w:color="000000"/>
              <w:right w:val="single" w:sz="4" w:space="0" w:color="000000"/>
            </w:tcBorders>
            <w:hideMark/>
          </w:tcPr>
          <w:p w14:paraId="0F470C75" w14:textId="77777777" w:rsidR="00A60DBE" w:rsidRPr="00E56460" w:rsidRDefault="00A60DBE" w:rsidP="00D975CD">
            <w:pPr>
              <w:jc w:val="center"/>
              <w:rPr>
                <w:sz w:val="24"/>
                <w:szCs w:val="24"/>
              </w:rPr>
            </w:pPr>
            <w:r w:rsidRPr="00E56460">
              <w:rPr>
                <w:spacing w:val="-2"/>
                <w:sz w:val="24"/>
                <w:szCs w:val="24"/>
              </w:rPr>
              <w:t>Almindelig</w:t>
            </w:r>
          </w:p>
        </w:tc>
        <w:tc>
          <w:tcPr>
            <w:tcW w:w="963" w:type="pct"/>
            <w:tcBorders>
              <w:top w:val="single" w:sz="4" w:space="0" w:color="000000"/>
              <w:left w:val="single" w:sz="4" w:space="0" w:color="000000"/>
              <w:bottom w:val="single" w:sz="4" w:space="0" w:color="000000"/>
              <w:right w:val="single" w:sz="4" w:space="0" w:color="000000"/>
            </w:tcBorders>
            <w:hideMark/>
          </w:tcPr>
          <w:p w14:paraId="33B5AD69" w14:textId="77777777" w:rsidR="00A60DBE" w:rsidRPr="00E56460" w:rsidRDefault="00A60DBE" w:rsidP="00D975CD">
            <w:pPr>
              <w:jc w:val="center"/>
              <w:rPr>
                <w:sz w:val="24"/>
                <w:szCs w:val="24"/>
              </w:rPr>
            </w:pPr>
            <w:r w:rsidRPr="00E56460">
              <w:rPr>
                <w:spacing w:val="-2"/>
                <w:sz w:val="24"/>
                <w:szCs w:val="24"/>
              </w:rPr>
              <w:t>Almindelig</w:t>
            </w:r>
          </w:p>
        </w:tc>
        <w:tc>
          <w:tcPr>
            <w:tcW w:w="963" w:type="pct"/>
            <w:tcBorders>
              <w:top w:val="single" w:sz="4" w:space="0" w:color="000000"/>
              <w:left w:val="single" w:sz="4" w:space="0" w:color="000000"/>
              <w:bottom w:val="single" w:sz="4" w:space="0" w:color="000000"/>
              <w:right w:val="single" w:sz="4" w:space="0" w:color="000000"/>
            </w:tcBorders>
            <w:hideMark/>
          </w:tcPr>
          <w:p w14:paraId="5BCA64DE" w14:textId="77777777" w:rsidR="00A60DBE" w:rsidRPr="00E56460" w:rsidRDefault="00A60DBE" w:rsidP="00D975CD">
            <w:pPr>
              <w:jc w:val="center"/>
              <w:rPr>
                <w:sz w:val="24"/>
                <w:szCs w:val="24"/>
              </w:rPr>
            </w:pPr>
            <w:r w:rsidRPr="00E56460">
              <w:rPr>
                <w:spacing w:val="-2"/>
                <w:sz w:val="24"/>
                <w:szCs w:val="24"/>
              </w:rPr>
              <w:t>Almindelig</w:t>
            </w:r>
          </w:p>
        </w:tc>
        <w:tc>
          <w:tcPr>
            <w:tcW w:w="964" w:type="pct"/>
            <w:tcBorders>
              <w:top w:val="single" w:sz="4" w:space="0" w:color="000000"/>
              <w:left w:val="single" w:sz="4" w:space="0" w:color="000000"/>
              <w:bottom w:val="single" w:sz="4" w:space="0" w:color="000000"/>
              <w:right w:val="single" w:sz="4" w:space="0" w:color="000000"/>
            </w:tcBorders>
            <w:hideMark/>
          </w:tcPr>
          <w:p w14:paraId="7E8C7CAD" w14:textId="77777777" w:rsidR="00A60DBE" w:rsidRPr="00E56460" w:rsidRDefault="00A60DBE" w:rsidP="00D975CD">
            <w:pPr>
              <w:jc w:val="center"/>
              <w:rPr>
                <w:sz w:val="24"/>
                <w:szCs w:val="24"/>
              </w:rPr>
            </w:pPr>
            <w:r w:rsidRPr="00E56460">
              <w:rPr>
                <w:spacing w:val="-2"/>
                <w:sz w:val="24"/>
                <w:szCs w:val="24"/>
              </w:rPr>
              <w:t>Almindelig</w:t>
            </w:r>
          </w:p>
        </w:tc>
      </w:tr>
      <w:tr w:rsidR="00A60DBE" w:rsidRPr="00E56460" w14:paraId="517DD7AE" w14:textId="77777777" w:rsidTr="00D975CD">
        <w:trPr>
          <w:trHeight w:val="251"/>
        </w:trPr>
        <w:tc>
          <w:tcPr>
            <w:tcW w:w="1149" w:type="pct"/>
            <w:tcBorders>
              <w:top w:val="single" w:sz="4" w:space="0" w:color="000000"/>
              <w:left w:val="single" w:sz="4" w:space="0" w:color="000000"/>
              <w:bottom w:val="single" w:sz="4" w:space="0" w:color="000000"/>
              <w:right w:val="single" w:sz="4" w:space="0" w:color="000000"/>
            </w:tcBorders>
            <w:hideMark/>
          </w:tcPr>
          <w:p w14:paraId="544BFB4C" w14:textId="77777777" w:rsidR="00A60DBE" w:rsidRPr="00E56460" w:rsidRDefault="00A60DBE" w:rsidP="001005F7">
            <w:pPr>
              <w:rPr>
                <w:sz w:val="24"/>
                <w:szCs w:val="24"/>
              </w:rPr>
            </w:pPr>
            <w:r w:rsidRPr="00E56460">
              <w:rPr>
                <w:spacing w:val="-2"/>
                <w:sz w:val="24"/>
                <w:szCs w:val="24"/>
              </w:rPr>
              <w:t>BK-virusinfektioner</w:t>
            </w:r>
          </w:p>
        </w:tc>
        <w:tc>
          <w:tcPr>
            <w:tcW w:w="961" w:type="pct"/>
            <w:tcBorders>
              <w:top w:val="single" w:sz="4" w:space="0" w:color="000000"/>
              <w:left w:val="single" w:sz="4" w:space="0" w:color="000000"/>
              <w:bottom w:val="single" w:sz="4" w:space="0" w:color="000000"/>
              <w:right w:val="single" w:sz="4" w:space="0" w:color="000000"/>
            </w:tcBorders>
            <w:hideMark/>
          </w:tcPr>
          <w:p w14:paraId="01F47B70" w14:textId="77777777" w:rsidR="00A60DBE" w:rsidRPr="00E56460" w:rsidRDefault="00A60DBE" w:rsidP="00D975CD">
            <w:pPr>
              <w:jc w:val="center"/>
              <w:rPr>
                <w:sz w:val="24"/>
                <w:szCs w:val="24"/>
              </w:rPr>
            </w:pPr>
            <w:r w:rsidRPr="00E56460">
              <w:rPr>
                <w:spacing w:val="-2"/>
                <w:position w:val="-7"/>
                <w:sz w:val="24"/>
                <w:szCs w:val="24"/>
              </w:rPr>
              <w:t>-</w:t>
            </w:r>
            <w:r w:rsidRPr="00E56460">
              <w:rPr>
                <w:spacing w:val="-10"/>
                <w:sz w:val="24"/>
                <w:szCs w:val="24"/>
              </w:rPr>
              <w:t>6</w:t>
            </w:r>
          </w:p>
        </w:tc>
        <w:tc>
          <w:tcPr>
            <w:tcW w:w="963" w:type="pct"/>
            <w:tcBorders>
              <w:top w:val="single" w:sz="4" w:space="0" w:color="000000"/>
              <w:left w:val="single" w:sz="4" w:space="0" w:color="000000"/>
              <w:bottom w:val="single" w:sz="4" w:space="0" w:color="000000"/>
              <w:right w:val="single" w:sz="4" w:space="0" w:color="000000"/>
            </w:tcBorders>
            <w:hideMark/>
          </w:tcPr>
          <w:p w14:paraId="1B302F96" w14:textId="77777777" w:rsidR="00A60DBE" w:rsidRPr="00E56460" w:rsidRDefault="00A60DBE" w:rsidP="00D975CD">
            <w:pPr>
              <w:jc w:val="center"/>
              <w:rPr>
                <w:sz w:val="24"/>
                <w:szCs w:val="24"/>
              </w:rPr>
            </w:pPr>
            <w:r w:rsidRPr="00E56460">
              <w:rPr>
                <w:spacing w:val="-2"/>
                <w:position w:val="-7"/>
                <w:sz w:val="24"/>
                <w:szCs w:val="24"/>
              </w:rPr>
              <w:t>-</w:t>
            </w:r>
            <w:r w:rsidRPr="00E56460">
              <w:rPr>
                <w:spacing w:val="-10"/>
                <w:sz w:val="24"/>
                <w:szCs w:val="24"/>
              </w:rPr>
              <w:t>6</w:t>
            </w:r>
          </w:p>
        </w:tc>
        <w:tc>
          <w:tcPr>
            <w:tcW w:w="963" w:type="pct"/>
            <w:tcBorders>
              <w:top w:val="single" w:sz="4" w:space="0" w:color="000000"/>
              <w:left w:val="single" w:sz="4" w:space="0" w:color="000000"/>
              <w:bottom w:val="single" w:sz="4" w:space="0" w:color="000000"/>
              <w:right w:val="single" w:sz="4" w:space="0" w:color="000000"/>
            </w:tcBorders>
            <w:hideMark/>
          </w:tcPr>
          <w:p w14:paraId="229E544E" w14:textId="77777777" w:rsidR="00A60DBE" w:rsidRPr="00E56460" w:rsidRDefault="00A60DBE" w:rsidP="00D975CD">
            <w:pPr>
              <w:jc w:val="center"/>
              <w:rPr>
                <w:sz w:val="24"/>
                <w:szCs w:val="24"/>
              </w:rPr>
            </w:pPr>
            <w:r w:rsidRPr="00E56460">
              <w:rPr>
                <w:spacing w:val="-2"/>
                <w:sz w:val="24"/>
                <w:szCs w:val="24"/>
              </w:rPr>
              <w:t>Almindelig</w:t>
            </w:r>
          </w:p>
        </w:tc>
        <w:tc>
          <w:tcPr>
            <w:tcW w:w="964" w:type="pct"/>
            <w:tcBorders>
              <w:top w:val="single" w:sz="4" w:space="0" w:color="000000"/>
              <w:left w:val="single" w:sz="4" w:space="0" w:color="000000"/>
              <w:bottom w:val="single" w:sz="4" w:space="0" w:color="000000"/>
              <w:right w:val="single" w:sz="4" w:space="0" w:color="000000"/>
            </w:tcBorders>
            <w:hideMark/>
          </w:tcPr>
          <w:p w14:paraId="2F14F167" w14:textId="77777777" w:rsidR="00A60DBE" w:rsidRPr="00E56460" w:rsidRDefault="00A60DBE" w:rsidP="00D975CD">
            <w:pPr>
              <w:jc w:val="center"/>
              <w:rPr>
                <w:sz w:val="24"/>
                <w:szCs w:val="24"/>
              </w:rPr>
            </w:pPr>
            <w:r w:rsidRPr="00E56460">
              <w:rPr>
                <w:spacing w:val="-2"/>
                <w:sz w:val="24"/>
                <w:szCs w:val="24"/>
              </w:rPr>
              <w:t>Almindelig</w:t>
            </w:r>
          </w:p>
        </w:tc>
      </w:tr>
      <w:tr w:rsidR="00A60DBE" w:rsidRPr="00E56460" w14:paraId="6A06D7A0" w14:textId="77777777" w:rsidTr="00D975CD">
        <w:trPr>
          <w:trHeight w:val="254"/>
        </w:trPr>
        <w:tc>
          <w:tcPr>
            <w:tcW w:w="1149" w:type="pct"/>
            <w:tcBorders>
              <w:top w:val="single" w:sz="4" w:space="0" w:color="000000"/>
              <w:left w:val="single" w:sz="4" w:space="0" w:color="000000"/>
              <w:bottom w:val="single" w:sz="4" w:space="0" w:color="000000"/>
              <w:right w:val="single" w:sz="4" w:space="0" w:color="000000"/>
            </w:tcBorders>
            <w:hideMark/>
          </w:tcPr>
          <w:p w14:paraId="63C81130" w14:textId="77777777" w:rsidR="00A60DBE" w:rsidRPr="00E56460" w:rsidRDefault="00A60DBE" w:rsidP="00D975CD">
            <w:pPr>
              <w:ind w:left="274"/>
              <w:rPr>
                <w:sz w:val="24"/>
                <w:szCs w:val="24"/>
              </w:rPr>
            </w:pPr>
            <w:r w:rsidRPr="00E56460">
              <w:rPr>
                <w:sz w:val="24"/>
                <w:szCs w:val="24"/>
              </w:rPr>
              <w:t>CTCAE-grad</w:t>
            </w:r>
            <w:r w:rsidRPr="00E56460">
              <w:rPr>
                <w:spacing w:val="-8"/>
                <w:sz w:val="24"/>
                <w:szCs w:val="24"/>
              </w:rPr>
              <w:t xml:space="preserve"> </w:t>
            </w:r>
            <w:r w:rsidRPr="00E56460">
              <w:rPr>
                <w:spacing w:val="-5"/>
                <w:sz w:val="24"/>
                <w:szCs w:val="24"/>
              </w:rPr>
              <w:t>≥3</w:t>
            </w:r>
          </w:p>
        </w:tc>
        <w:tc>
          <w:tcPr>
            <w:tcW w:w="961" w:type="pct"/>
            <w:tcBorders>
              <w:top w:val="single" w:sz="4" w:space="0" w:color="000000"/>
              <w:left w:val="single" w:sz="4" w:space="0" w:color="000000"/>
              <w:bottom w:val="single" w:sz="4" w:space="0" w:color="000000"/>
              <w:right w:val="single" w:sz="4" w:space="0" w:color="000000"/>
            </w:tcBorders>
            <w:hideMark/>
          </w:tcPr>
          <w:p w14:paraId="0D485C9F" w14:textId="77777777" w:rsidR="00A60DBE" w:rsidRPr="00E56460" w:rsidRDefault="00A60DBE" w:rsidP="00D975CD">
            <w:pPr>
              <w:jc w:val="center"/>
              <w:rPr>
                <w:sz w:val="24"/>
                <w:szCs w:val="24"/>
              </w:rPr>
            </w:pPr>
            <w:r w:rsidRPr="00E56460">
              <w:rPr>
                <w:spacing w:val="-2"/>
                <w:position w:val="-7"/>
                <w:sz w:val="24"/>
                <w:szCs w:val="24"/>
              </w:rPr>
              <w:t>-</w:t>
            </w:r>
            <w:r w:rsidRPr="00E56460">
              <w:rPr>
                <w:spacing w:val="-10"/>
                <w:sz w:val="24"/>
                <w:szCs w:val="24"/>
              </w:rPr>
              <w:t>6</w:t>
            </w:r>
          </w:p>
        </w:tc>
        <w:tc>
          <w:tcPr>
            <w:tcW w:w="963" w:type="pct"/>
            <w:tcBorders>
              <w:top w:val="single" w:sz="4" w:space="0" w:color="000000"/>
              <w:left w:val="single" w:sz="4" w:space="0" w:color="000000"/>
              <w:bottom w:val="single" w:sz="4" w:space="0" w:color="000000"/>
              <w:right w:val="single" w:sz="4" w:space="0" w:color="000000"/>
            </w:tcBorders>
            <w:hideMark/>
          </w:tcPr>
          <w:p w14:paraId="2C15EEBE" w14:textId="77777777" w:rsidR="00A60DBE" w:rsidRPr="00E56460" w:rsidRDefault="00A60DBE" w:rsidP="00D975CD">
            <w:pPr>
              <w:jc w:val="center"/>
              <w:rPr>
                <w:sz w:val="24"/>
                <w:szCs w:val="24"/>
              </w:rPr>
            </w:pPr>
            <w:r w:rsidRPr="00E56460">
              <w:rPr>
                <w:spacing w:val="-2"/>
                <w:position w:val="-7"/>
                <w:sz w:val="24"/>
                <w:szCs w:val="24"/>
              </w:rPr>
              <w:t>-</w:t>
            </w:r>
            <w:r w:rsidRPr="00E56460">
              <w:rPr>
                <w:spacing w:val="-10"/>
                <w:sz w:val="24"/>
                <w:szCs w:val="24"/>
              </w:rPr>
              <w:t>6</w:t>
            </w:r>
          </w:p>
        </w:tc>
        <w:tc>
          <w:tcPr>
            <w:tcW w:w="963" w:type="pct"/>
            <w:tcBorders>
              <w:top w:val="single" w:sz="4" w:space="0" w:color="000000"/>
              <w:left w:val="single" w:sz="4" w:space="0" w:color="000000"/>
              <w:bottom w:val="single" w:sz="4" w:space="0" w:color="000000"/>
              <w:right w:val="single" w:sz="4" w:space="0" w:color="000000"/>
            </w:tcBorders>
            <w:hideMark/>
          </w:tcPr>
          <w:p w14:paraId="6074C497" w14:textId="77777777" w:rsidR="00A60DBE" w:rsidRPr="00E56460" w:rsidRDefault="00A60DBE" w:rsidP="00D975CD">
            <w:pPr>
              <w:jc w:val="center"/>
              <w:rPr>
                <w:sz w:val="24"/>
                <w:szCs w:val="24"/>
              </w:rPr>
            </w:pPr>
            <w:r w:rsidRPr="00E56460">
              <w:rPr>
                <w:sz w:val="24"/>
                <w:szCs w:val="24"/>
              </w:rPr>
              <w:t>Ikke</w:t>
            </w:r>
            <w:r w:rsidRPr="00E56460">
              <w:rPr>
                <w:spacing w:val="-2"/>
                <w:sz w:val="24"/>
                <w:szCs w:val="24"/>
              </w:rPr>
              <w:t xml:space="preserve"> almindelig</w:t>
            </w:r>
          </w:p>
        </w:tc>
        <w:tc>
          <w:tcPr>
            <w:tcW w:w="964" w:type="pct"/>
            <w:tcBorders>
              <w:top w:val="single" w:sz="4" w:space="0" w:color="000000"/>
              <w:left w:val="single" w:sz="4" w:space="0" w:color="000000"/>
              <w:bottom w:val="single" w:sz="4" w:space="0" w:color="000000"/>
              <w:right w:val="single" w:sz="4" w:space="0" w:color="000000"/>
            </w:tcBorders>
            <w:hideMark/>
          </w:tcPr>
          <w:p w14:paraId="7AA6BF53" w14:textId="77777777" w:rsidR="00A60DBE" w:rsidRPr="00E56460" w:rsidRDefault="00A60DBE" w:rsidP="00D975CD">
            <w:pPr>
              <w:jc w:val="center"/>
              <w:rPr>
                <w:sz w:val="24"/>
                <w:szCs w:val="24"/>
              </w:rPr>
            </w:pPr>
            <w:r w:rsidRPr="00E56460">
              <w:rPr>
                <w:spacing w:val="-4"/>
                <w:sz w:val="24"/>
                <w:szCs w:val="24"/>
              </w:rPr>
              <w:t>N/A</w:t>
            </w:r>
            <w:r w:rsidRPr="00E56460">
              <w:rPr>
                <w:spacing w:val="-4"/>
                <w:sz w:val="24"/>
                <w:szCs w:val="24"/>
                <w:vertAlign w:val="superscript"/>
              </w:rPr>
              <w:t>5</w:t>
            </w:r>
          </w:p>
        </w:tc>
      </w:tr>
      <w:tr w:rsidR="00A60DBE" w:rsidRPr="00E56460" w14:paraId="24CD4218" w14:textId="77777777" w:rsidTr="00D975CD">
        <w:trPr>
          <w:trHeight w:val="251"/>
        </w:trPr>
        <w:tc>
          <w:tcPr>
            <w:tcW w:w="5000" w:type="pct"/>
            <w:gridSpan w:val="5"/>
            <w:tcBorders>
              <w:top w:val="single" w:sz="4" w:space="0" w:color="000000"/>
              <w:left w:val="single" w:sz="4" w:space="0" w:color="000000"/>
              <w:bottom w:val="single" w:sz="4" w:space="0" w:color="000000"/>
              <w:right w:val="single" w:sz="4" w:space="0" w:color="000000"/>
            </w:tcBorders>
            <w:hideMark/>
          </w:tcPr>
          <w:p w14:paraId="238AF45C" w14:textId="77777777" w:rsidR="00A60DBE" w:rsidRPr="00E56460" w:rsidRDefault="00A60DBE" w:rsidP="001005F7">
            <w:pPr>
              <w:rPr>
                <w:b/>
                <w:sz w:val="24"/>
                <w:szCs w:val="24"/>
              </w:rPr>
            </w:pPr>
            <w:r w:rsidRPr="00E56460">
              <w:rPr>
                <w:b/>
                <w:sz w:val="24"/>
                <w:szCs w:val="24"/>
              </w:rPr>
              <w:t>Blod</w:t>
            </w:r>
            <w:r w:rsidRPr="00E56460">
              <w:rPr>
                <w:b/>
                <w:spacing w:val="-4"/>
                <w:sz w:val="24"/>
                <w:szCs w:val="24"/>
              </w:rPr>
              <w:t xml:space="preserve"> </w:t>
            </w:r>
            <w:r w:rsidRPr="00E56460">
              <w:rPr>
                <w:b/>
                <w:sz w:val="24"/>
                <w:szCs w:val="24"/>
              </w:rPr>
              <w:t>og</w:t>
            </w:r>
            <w:r w:rsidRPr="00E56460">
              <w:rPr>
                <w:b/>
                <w:spacing w:val="-3"/>
                <w:sz w:val="24"/>
                <w:szCs w:val="24"/>
              </w:rPr>
              <w:t xml:space="preserve"> </w:t>
            </w:r>
            <w:r w:rsidRPr="00E56460">
              <w:rPr>
                <w:b/>
                <w:spacing w:val="-2"/>
                <w:sz w:val="24"/>
                <w:szCs w:val="24"/>
              </w:rPr>
              <w:t>lymfesystem</w:t>
            </w:r>
          </w:p>
        </w:tc>
      </w:tr>
      <w:tr w:rsidR="00A60DBE" w:rsidRPr="00E56460" w14:paraId="4AFCA321" w14:textId="77777777" w:rsidTr="00D975CD">
        <w:trPr>
          <w:trHeight w:val="506"/>
        </w:trPr>
        <w:tc>
          <w:tcPr>
            <w:tcW w:w="1149" w:type="pct"/>
            <w:tcBorders>
              <w:top w:val="single" w:sz="4" w:space="0" w:color="000000"/>
              <w:left w:val="single" w:sz="4" w:space="0" w:color="000000"/>
              <w:bottom w:val="single" w:sz="4" w:space="0" w:color="000000"/>
              <w:right w:val="single" w:sz="4" w:space="0" w:color="000000"/>
            </w:tcBorders>
            <w:hideMark/>
          </w:tcPr>
          <w:p w14:paraId="716D4FEF" w14:textId="77777777" w:rsidR="00A60DBE" w:rsidRPr="00E56460" w:rsidRDefault="00A60DBE" w:rsidP="001005F7">
            <w:pPr>
              <w:rPr>
                <w:sz w:val="24"/>
                <w:szCs w:val="24"/>
              </w:rPr>
            </w:pPr>
            <w:r w:rsidRPr="00E56460">
              <w:rPr>
                <w:spacing w:val="-2"/>
                <w:sz w:val="24"/>
                <w:szCs w:val="24"/>
              </w:rPr>
              <w:t>Trombocytopeni</w:t>
            </w:r>
            <w:r w:rsidRPr="00E56460">
              <w:rPr>
                <w:spacing w:val="-2"/>
                <w:sz w:val="24"/>
                <w:szCs w:val="24"/>
                <w:vertAlign w:val="superscript"/>
              </w:rPr>
              <w:t>1</w:t>
            </w:r>
          </w:p>
        </w:tc>
        <w:tc>
          <w:tcPr>
            <w:tcW w:w="961" w:type="pct"/>
            <w:tcBorders>
              <w:top w:val="single" w:sz="4" w:space="0" w:color="000000"/>
              <w:left w:val="single" w:sz="4" w:space="0" w:color="000000"/>
              <w:bottom w:val="single" w:sz="4" w:space="0" w:color="000000"/>
              <w:right w:val="single" w:sz="4" w:space="0" w:color="000000"/>
            </w:tcBorders>
            <w:hideMark/>
          </w:tcPr>
          <w:p w14:paraId="09A06D07" w14:textId="77777777" w:rsidR="00A60DBE" w:rsidRPr="00E56460" w:rsidRDefault="00A60DBE" w:rsidP="00D975CD">
            <w:pPr>
              <w:jc w:val="center"/>
              <w:rPr>
                <w:sz w:val="24"/>
                <w:szCs w:val="24"/>
              </w:rPr>
            </w:pPr>
            <w:r w:rsidRPr="00E56460">
              <w:rPr>
                <w:spacing w:val="-2"/>
                <w:sz w:val="24"/>
                <w:szCs w:val="24"/>
              </w:rPr>
              <w:t>Meget almindelig</w:t>
            </w:r>
          </w:p>
        </w:tc>
        <w:tc>
          <w:tcPr>
            <w:tcW w:w="963" w:type="pct"/>
            <w:tcBorders>
              <w:top w:val="single" w:sz="4" w:space="0" w:color="000000"/>
              <w:left w:val="single" w:sz="4" w:space="0" w:color="000000"/>
              <w:bottom w:val="single" w:sz="4" w:space="0" w:color="000000"/>
              <w:right w:val="single" w:sz="4" w:space="0" w:color="000000"/>
            </w:tcBorders>
            <w:hideMark/>
          </w:tcPr>
          <w:p w14:paraId="6A8359EA" w14:textId="77777777" w:rsidR="00A60DBE" w:rsidRPr="00E56460" w:rsidRDefault="00A60DBE" w:rsidP="00D975CD">
            <w:pPr>
              <w:jc w:val="center"/>
              <w:rPr>
                <w:sz w:val="24"/>
                <w:szCs w:val="24"/>
              </w:rPr>
            </w:pPr>
            <w:r w:rsidRPr="00E56460">
              <w:rPr>
                <w:spacing w:val="-2"/>
                <w:sz w:val="24"/>
                <w:szCs w:val="24"/>
              </w:rPr>
              <w:t>Meget almindelig</w:t>
            </w:r>
          </w:p>
        </w:tc>
        <w:tc>
          <w:tcPr>
            <w:tcW w:w="963" w:type="pct"/>
            <w:tcBorders>
              <w:top w:val="single" w:sz="4" w:space="0" w:color="000000"/>
              <w:left w:val="single" w:sz="4" w:space="0" w:color="000000"/>
              <w:bottom w:val="single" w:sz="4" w:space="0" w:color="000000"/>
              <w:right w:val="single" w:sz="4" w:space="0" w:color="000000"/>
            </w:tcBorders>
            <w:hideMark/>
          </w:tcPr>
          <w:p w14:paraId="4C1D64F0" w14:textId="77777777" w:rsidR="00A60DBE" w:rsidRPr="00E56460" w:rsidRDefault="00A60DBE" w:rsidP="00D975CD">
            <w:pPr>
              <w:jc w:val="center"/>
              <w:rPr>
                <w:sz w:val="24"/>
                <w:szCs w:val="24"/>
              </w:rPr>
            </w:pPr>
            <w:r w:rsidRPr="00E56460">
              <w:rPr>
                <w:spacing w:val="-2"/>
                <w:sz w:val="24"/>
                <w:szCs w:val="24"/>
              </w:rPr>
              <w:t>Meget almindelig</w:t>
            </w:r>
          </w:p>
        </w:tc>
        <w:tc>
          <w:tcPr>
            <w:tcW w:w="964" w:type="pct"/>
            <w:tcBorders>
              <w:top w:val="single" w:sz="4" w:space="0" w:color="000000"/>
              <w:left w:val="single" w:sz="4" w:space="0" w:color="000000"/>
              <w:bottom w:val="single" w:sz="4" w:space="0" w:color="000000"/>
              <w:right w:val="single" w:sz="4" w:space="0" w:color="000000"/>
            </w:tcBorders>
            <w:hideMark/>
          </w:tcPr>
          <w:p w14:paraId="1EB6197D" w14:textId="77777777" w:rsidR="00A60DBE" w:rsidRPr="00E56460" w:rsidRDefault="00A60DBE" w:rsidP="00D975CD">
            <w:pPr>
              <w:jc w:val="center"/>
              <w:rPr>
                <w:sz w:val="24"/>
                <w:szCs w:val="24"/>
              </w:rPr>
            </w:pPr>
            <w:r w:rsidRPr="00E56460">
              <w:rPr>
                <w:spacing w:val="-2"/>
                <w:sz w:val="24"/>
                <w:szCs w:val="24"/>
              </w:rPr>
              <w:t>Meget almindelig</w:t>
            </w:r>
          </w:p>
        </w:tc>
      </w:tr>
      <w:tr w:rsidR="00A60DBE" w:rsidRPr="00E56460" w14:paraId="0F6059E6" w14:textId="77777777" w:rsidTr="00D975CD">
        <w:trPr>
          <w:trHeight w:val="506"/>
        </w:trPr>
        <w:tc>
          <w:tcPr>
            <w:tcW w:w="1149" w:type="pct"/>
            <w:tcBorders>
              <w:top w:val="single" w:sz="4" w:space="0" w:color="000000"/>
              <w:left w:val="single" w:sz="4" w:space="0" w:color="000000"/>
              <w:bottom w:val="single" w:sz="4" w:space="0" w:color="000000"/>
              <w:right w:val="single" w:sz="4" w:space="0" w:color="000000"/>
            </w:tcBorders>
            <w:hideMark/>
          </w:tcPr>
          <w:p w14:paraId="590B1735" w14:textId="77777777" w:rsidR="00A60DBE" w:rsidRPr="00E56460" w:rsidRDefault="00A60DBE" w:rsidP="00D975CD">
            <w:pPr>
              <w:ind w:left="274"/>
              <w:rPr>
                <w:sz w:val="24"/>
                <w:szCs w:val="24"/>
              </w:rPr>
            </w:pPr>
            <w:r w:rsidRPr="00E56460">
              <w:rPr>
                <w:sz w:val="24"/>
                <w:szCs w:val="24"/>
              </w:rPr>
              <w:t>CTCAE-grad</w:t>
            </w:r>
            <w:r w:rsidRPr="00E56460">
              <w:rPr>
                <w:spacing w:val="-8"/>
                <w:sz w:val="24"/>
                <w:szCs w:val="24"/>
              </w:rPr>
              <w:t xml:space="preserve"> </w:t>
            </w:r>
            <w:r w:rsidRPr="00E56460">
              <w:rPr>
                <w:spacing w:val="-10"/>
                <w:sz w:val="24"/>
                <w:szCs w:val="24"/>
              </w:rPr>
              <w:t>3</w:t>
            </w:r>
          </w:p>
        </w:tc>
        <w:tc>
          <w:tcPr>
            <w:tcW w:w="961" w:type="pct"/>
            <w:tcBorders>
              <w:top w:val="single" w:sz="4" w:space="0" w:color="000000"/>
              <w:left w:val="single" w:sz="4" w:space="0" w:color="000000"/>
              <w:bottom w:val="single" w:sz="4" w:space="0" w:color="000000"/>
              <w:right w:val="single" w:sz="4" w:space="0" w:color="000000"/>
            </w:tcBorders>
            <w:hideMark/>
          </w:tcPr>
          <w:p w14:paraId="19862D83" w14:textId="77777777" w:rsidR="00A60DBE" w:rsidRPr="00E56460" w:rsidRDefault="00A60DBE" w:rsidP="00D975CD">
            <w:pPr>
              <w:jc w:val="center"/>
              <w:rPr>
                <w:sz w:val="24"/>
                <w:szCs w:val="24"/>
              </w:rPr>
            </w:pPr>
            <w:r w:rsidRPr="00E56460">
              <w:rPr>
                <w:spacing w:val="-2"/>
                <w:sz w:val="24"/>
                <w:szCs w:val="24"/>
              </w:rPr>
              <w:t>Meget almindelig</w:t>
            </w:r>
          </w:p>
        </w:tc>
        <w:tc>
          <w:tcPr>
            <w:tcW w:w="963" w:type="pct"/>
            <w:tcBorders>
              <w:top w:val="single" w:sz="4" w:space="0" w:color="000000"/>
              <w:left w:val="single" w:sz="4" w:space="0" w:color="000000"/>
              <w:bottom w:val="single" w:sz="4" w:space="0" w:color="000000"/>
              <w:right w:val="single" w:sz="4" w:space="0" w:color="000000"/>
            </w:tcBorders>
            <w:hideMark/>
          </w:tcPr>
          <w:p w14:paraId="4B8CCB96" w14:textId="77777777" w:rsidR="00A60DBE" w:rsidRPr="00E56460" w:rsidRDefault="00A60DBE" w:rsidP="00D975CD">
            <w:pPr>
              <w:jc w:val="center"/>
              <w:rPr>
                <w:sz w:val="24"/>
                <w:szCs w:val="24"/>
              </w:rPr>
            </w:pPr>
            <w:r w:rsidRPr="00E56460">
              <w:rPr>
                <w:spacing w:val="-2"/>
                <w:sz w:val="24"/>
                <w:szCs w:val="24"/>
              </w:rPr>
              <w:t>Meget almindelig</w:t>
            </w:r>
          </w:p>
        </w:tc>
        <w:tc>
          <w:tcPr>
            <w:tcW w:w="963" w:type="pct"/>
            <w:tcBorders>
              <w:top w:val="single" w:sz="4" w:space="0" w:color="000000"/>
              <w:left w:val="single" w:sz="4" w:space="0" w:color="000000"/>
              <w:bottom w:val="single" w:sz="4" w:space="0" w:color="000000"/>
              <w:right w:val="single" w:sz="4" w:space="0" w:color="000000"/>
            </w:tcBorders>
            <w:hideMark/>
          </w:tcPr>
          <w:p w14:paraId="736B20E4" w14:textId="77777777" w:rsidR="00A60DBE" w:rsidRPr="00E56460" w:rsidRDefault="00A60DBE" w:rsidP="00D975CD">
            <w:pPr>
              <w:jc w:val="center"/>
              <w:rPr>
                <w:sz w:val="24"/>
                <w:szCs w:val="24"/>
              </w:rPr>
            </w:pPr>
            <w:r w:rsidRPr="00E56460">
              <w:rPr>
                <w:spacing w:val="-2"/>
                <w:sz w:val="24"/>
                <w:szCs w:val="24"/>
              </w:rPr>
              <w:t>Almindelig</w:t>
            </w:r>
          </w:p>
        </w:tc>
        <w:tc>
          <w:tcPr>
            <w:tcW w:w="964" w:type="pct"/>
            <w:tcBorders>
              <w:top w:val="single" w:sz="4" w:space="0" w:color="000000"/>
              <w:left w:val="single" w:sz="4" w:space="0" w:color="000000"/>
              <w:bottom w:val="single" w:sz="4" w:space="0" w:color="000000"/>
              <w:right w:val="single" w:sz="4" w:space="0" w:color="000000"/>
            </w:tcBorders>
            <w:hideMark/>
          </w:tcPr>
          <w:p w14:paraId="6FD9BE24" w14:textId="77777777" w:rsidR="00A60DBE" w:rsidRPr="00E56460" w:rsidRDefault="00A60DBE" w:rsidP="00D975CD">
            <w:pPr>
              <w:jc w:val="center"/>
              <w:rPr>
                <w:sz w:val="24"/>
                <w:szCs w:val="24"/>
              </w:rPr>
            </w:pPr>
            <w:r w:rsidRPr="00E56460">
              <w:rPr>
                <w:spacing w:val="-2"/>
                <w:sz w:val="24"/>
                <w:szCs w:val="24"/>
              </w:rPr>
              <w:t>Almindelig</w:t>
            </w:r>
          </w:p>
        </w:tc>
      </w:tr>
      <w:tr w:rsidR="00A60DBE" w:rsidRPr="00E56460" w14:paraId="6400C1C1" w14:textId="77777777" w:rsidTr="00D975CD">
        <w:trPr>
          <w:trHeight w:val="506"/>
        </w:trPr>
        <w:tc>
          <w:tcPr>
            <w:tcW w:w="1149" w:type="pct"/>
            <w:tcBorders>
              <w:top w:val="single" w:sz="4" w:space="0" w:color="000000"/>
              <w:left w:val="single" w:sz="4" w:space="0" w:color="000000"/>
              <w:bottom w:val="single" w:sz="4" w:space="0" w:color="000000"/>
              <w:right w:val="single" w:sz="4" w:space="0" w:color="000000"/>
            </w:tcBorders>
            <w:hideMark/>
          </w:tcPr>
          <w:p w14:paraId="7E6598E7" w14:textId="77777777" w:rsidR="00A60DBE" w:rsidRPr="00E56460" w:rsidRDefault="00A60DBE" w:rsidP="00D975CD">
            <w:pPr>
              <w:ind w:left="274"/>
              <w:rPr>
                <w:sz w:val="24"/>
                <w:szCs w:val="24"/>
              </w:rPr>
            </w:pPr>
            <w:r w:rsidRPr="00E56460">
              <w:rPr>
                <w:sz w:val="24"/>
                <w:szCs w:val="24"/>
              </w:rPr>
              <w:t>CTCAE-grad</w:t>
            </w:r>
            <w:r w:rsidRPr="00E56460">
              <w:rPr>
                <w:spacing w:val="-8"/>
                <w:sz w:val="24"/>
                <w:szCs w:val="24"/>
              </w:rPr>
              <w:t xml:space="preserve"> </w:t>
            </w:r>
            <w:r w:rsidRPr="00E56460">
              <w:rPr>
                <w:spacing w:val="-10"/>
                <w:sz w:val="24"/>
                <w:szCs w:val="24"/>
              </w:rPr>
              <w:t>4</w:t>
            </w:r>
          </w:p>
        </w:tc>
        <w:tc>
          <w:tcPr>
            <w:tcW w:w="961" w:type="pct"/>
            <w:tcBorders>
              <w:top w:val="single" w:sz="4" w:space="0" w:color="000000"/>
              <w:left w:val="single" w:sz="4" w:space="0" w:color="000000"/>
              <w:bottom w:val="single" w:sz="4" w:space="0" w:color="000000"/>
              <w:right w:val="single" w:sz="4" w:space="0" w:color="000000"/>
            </w:tcBorders>
            <w:hideMark/>
          </w:tcPr>
          <w:p w14:paraId="1AA7D9A5" w14:textId="77777777" w:rsidR="00A60DBE" w:rsidRPr="00E56460" w:rsidRDefault="00A60DBE" w:rsidP="00D975CD">
            <w:pPr>
              <w:jc w:val="center"/>
              <w:rPr>
                <w:sz w:val="24"/>
                <w:szCs w:val="24"/>
              </w:rPr>
            </w:pPr>
            <w:r w:rsidRPr="00E56460">
              <w:rPr>
                <w:spacing w:val="-2"/>
                <w:sz w:val="24"/>
                <w:szCs w:val="24"/>
              </w:rPr>
              <w:t>Meget almindelig</w:t>
            </w:r>
          </w:p>
        </w:tc>
        <w:tc>
          <w:tcPr>
            <w:tcW w:w="963" w:type="pct"/>
            <w:tcBorders>
              <w:top w:val="single" w:sz="4" w:space="0" w:color="000000"/>
              <w:left w:val="single" w:sz="4" w:space="0" w:color="000000"/>
              <w:bottom w:val="single" w:sz="4" w:space="0" w:color="000000"/>
              <w:right w:val="single" w:sz="4" w:space="0" w:color="000000"/>
            </w:tcBorders>
            <w:hideMark/>
          </w:tcPr>
          <w:p w14:paraId="34554F02" w14:textId="77777777" w:rsidR="00A60DBE" w:rsidRPr="00E56460" w:rsidRDefault="00A60DBE" w:rsidP="00D975CD">
            <w:pPr>
              <w:jc w:val="center"/>
              <w:rPr>
                <w:sz w:val="24"/>
                <w:szCs w:val="24"/>
              </w:rPr>
            </w:pPr>
            <w:r w:rsidRPr="00E56460">
              <w:rPr>
                <w:spacing w:val="-2"/>
                <w:sz w:val="24"/>
                <w:szCs w:val="24"/>
              </w:rPr>
              <w:t>Meget almindelig</w:t>
            </w:r>
          </w:p>
        </w:tc>
        <w:tc>
          <w:tcPr>
            <w:tcW w:w="963" w:type="pct"/>
            <w:tcBorders>
              <w:top w:val="single" w:sz="4" w:space="0" w:color="000000"/>
              <w:left w:val="single" w:sz="4" w:space="0" w:color="000000"/>
              <w:bottom w:val="single" w:sz="4" w:space="0" w:color="000000"/>
              <w:right w:val="single" w:sz="4" w:space="0" w:color="000000"/>
            </w:tcBorders>
            <w:hideMark/>
          </w:tcPr>
          <w:p w14:paraId="47C4BED1" w14:textId="77777777" w:rsidR="00A60DBE" w:rsidRPr="00E56460" w:rsidRDefault="00A60DBE" w:rsidP="00D975CD">
            <w:pPr>
              <w:jc w:val="center"/>
              <w:rPr>
                <w:sz w:val="24"/>
                <w:szCs w:val="24"/>
              </w:rPr>
            </w:pPr>
            <w:r w:rsidRPr="00E56460">
              <w:rPr>
                <w:spacing w:val="-2"/>
                <w:sz w:val="24"/>
                <w:szCs w:val="24"/>
              </w:rPr>
              <w:t>Meget almindelig</w:t>
            </w:r>
          </w:p>
        </w:tc>
        <w:tc>
          <w:tcPr>
            <w:tcW w:w="964" w:type="pct"/>
            <w:tcBorders>
              <w:top w:val="single" w:sz="4" w:space="0" w:color="000000"/>
              <w:left w:val="single" w:sz="4" w:space="0" w:color="000000"/>
              <w:bottom w:val="single" w:sz="4" w:space="0" w:color="000000"/>
              <w:right w:val="single" w:sz="4" w:space="0" w:color="000000"/>
            </w:tcBorders>
            <w:hideMark/>
          </w:tcPr>
          <w:p w14:paraId="61D92F84" w14:textId="77777777" w:rsidR="00A60DBE" w:rsidRPr="00E56460" w:rsidRDefault="00A60DBE" w:rsidP="00D975CD">
            <w:pPr>
              <w:jc w:val="center"/>
              <w:rPr>
                <w:sz w:val="24"/>
                <w:szCs w:val="24"/>
              </w:rPr>
            </w:pPr>
            <w:r w:rsidRPr="00E56460">
              <w:rPr>
                <w:spacing w:val="-2"/>
                <w:sz w:val="24"/>
                <w:szCs w:val="24"/>
              </w:rPr>
              <w:t>Meget almindelig</w:t>
            </w:r>
          </w:p>
        </w:tc>
      </w:tr>
      <w:tr w:rsidR="00A60DBE" w:rsidRPr="00E56460" w14:paraId="61467ACA" w14:textId="77777777" w:rsidTr="00D975CD">
        <w:trPr>
          <w:trHeight w:val="505"/>
        </w:trPr>
        <w:tc>
          <w:tcPr>
            <w:tcW w:w="1149" w:type="pct"/>
            <w:tcBorders>
              <w:top w:val="single" w:sz="4" w:space="0" w:color="000000"/>
              <w:left w:val="single" w:sz="4" w:space="0" w:color="000000"/>
              <w:bottom w:val="single" w:sz="4" w:space="0" w:color="000000"/>
              <w:right w:val="single" w:sz="4" w:space="0" w:color="000000"/>
            </w:tcBorders>
            <w:hideMark/>
          </w:tcPr>
          <w:p w14:paraId="0C15EB0C" w14:textId="77777777" w:rsidR="00A60DBE" w:rsidRPr="00E56460" w:rsidRDefault="00A60DBE" w:rsidP="001005F7">
            <w:pPr>
              <w:rPr>
                <w:sz w:val="24"/>
                <w:szCs w:val="24"/>
              </w:rPr>
            </w:pPr>
            <w:r w:rsidRPr="00E56460">
              <w:rPr>
                <w:spacing w:val="-2"/>
                <w:sz w:val="24"/>
                <w:szCs w:val="24"/>
              </w:rPr>
              <w:t>Anæmi</w:t>
            </w:r>
            <w:r w:rsidRPr="00E56460">
              <w:rPr>
                <w:spacing w:val="-2"/>
                <w:sz w:val="24"/>
                <w:szCs w:val="24"/>
                <w:vertAlign w:val="superscript"/>
              </w:rPr>
              <w:t>1</w:t>
            </w:r>
          </w:p>
        </w:tc>
        <w:tc>
          <w:tcPr>
            <w:tcW w:w="961" w:type="pct"/>
            <w:tcBorders>
              <w:top w:val="single" w:sz="4" w:space="0" w:color="000000"/>
              <w:left w:val="single" w:sz="4" w:space="0" w:color="000000"/>
              <w:bottom w:val="single" w:sz="4" w:space="0" w:color="000000"/>
              <w:right w:val="single" w:sz="4" w:space="0" w:color="000000"/>
            </w:tcBorders>
            <w:hideMark/>
          </w:tcPr>
          <w:p w14:paraId="3FE6EE58" w14:textId="77777777" w:rsidR="00A60DBE" w:rsidRPr="00E56460" w:rsidRDefault="00A60DBE" w:rsidP="00D975CD">
            <w:pPr>
              <w:jc w:val="center"/>
              <w:rPr>
                <w:sz w:val="24"/>
                <w:szCs w:val="24"/>
              </w:rPr>
            </w:pPr>
            <w:r w:rsidRPr="00E56460">
              <w:rPr>
                <w:spacing w:val="-2"/>
                <w:sz w:val="24"/>
                <w:szCs w:val="24"/>
              </w:rPr>
              <w:t>Meget almindelig</w:t>
            </w:r>
          </w:p>
        </w:tc>
        <w:tc>
          <w:tcPr>
            <w:tcW w:w="963" w:type="pct"/>
            <w:tcBorders>
              <w:top w:val="single" w:sz="4" w:space="0" w:color="000000"/>
              <w:left w:val="single" w:sz="4" w:space="0" w:color="000000"/>
              <w:bottom w:val="single" w:sz="4" w:space="0" w:color="000000"/>
              <w:right w:val="single" w:sz="4" w:space="0" w:color="000000"/>
            </w:tcBorders>
            <w:hideMark/>
          </w:tcPr>
          <w:p w14:paraId="19528EA5" w14:textId="77777777" w:rsidR="00A60DBE" w:rsidRPr="00E56460" w:rsidRDefault="00A60DBE" w:rsidP="00D975CD">
            <w:pPr>
              <w:jc w:val="center"/>
              <w:rPr>
                <w:sz w:val="24"/>
                <w:szCs w:val="24"/>
              </w:rPr>
            </w:pPr>
            <w:r w:rsidRPr="00E56460">
              <w:rPr>
                <w:spacing w:val="-2"/>
                <w:sz w:val="24"/>
                <w:szCs w:val="24"/>
              </w:rPr>
              <w:t>Meget almindelig</w:t>
            </w:r>
          </w:p>
        </w:tc>
        <w:tc>
          <w:tcPr>
            <w:tcW w:w="963" w:type="pct"/>
            <w:tcBorders>
              <w:top w:val="single" w:sz="4" w:space="0" w:color="000000"/>
              <w:left w:val="single" w:sz="4" w:space="0" w:color="000000"/>
              <w:bottom w:val="single" w:sz="4" w:space="0" w:color="000000"/>
              <w:right w:val="single" w:sz="4" w:space="0" w:color="000000"/>
            </w:tcBorders>
            <w:hideMark/>
          </w:tcPr>
          <w:p w14:paraId="0F372045" w14:textId="77777777" w:rsidR="00A60DBE" w:rsidRPr="00E56460" w:rsidRDefault="00A60DBE" w:rsidP="00D975CD">
            <w:pPr>
              <w:jc w:val="center"/>
              <w:rPr>
                <w:sz w:val="24"/>
                <w:szCs w:val="24"/>
              </w:rPr>
            </w:pPr>
            <w:r w:rsidRPr="00E56460">
              <w:rPr>
                <w:spacing w:val="-2"/>
                <w:sz w:val="24"/>
                <w:szCs w:val="24"/>
              </w:rPr>
              <w:t>Meget almindelig</w:t>
            </w:r>
          </w:p>
        </w:tc>
        <w:tc>
          <w:tcPr>
            <w:tcW w:w="964" w:type="pct"/>
            <w:tcBorders>
              <w:top w:val="single" w:sz="4" w:space="0" w:color="000000"/>
              <w:left w:val="single" w:sz="4" w:space="0" w:color="000000"/>
              <w:bottom w:val="single" w:sz="4" w:space="0" w:color="000000"/>
              <w:right w:val="single" w:sz="4" w:space="0" w:color="000000"/>
            </w:tcBorders>
            <w:hideMark/>
          </w:tcPr>
          <w:p w14:paraId="50DD9FC0" w14:textId="77777777" w:rsidR="00A60DBE" w:rsidRPr="00E56460" w:rsidRDefault="00A60DBE" w:rsidP="00D975CD">
            <w:pPr>
              <w:jc w:val="center"/>
              <w:rPr>
                <w:sz w:val="24"/>
                <w:szCs w:val="24"/>
              </w:rPr>
            </w:pPr>
            <w:r w:rsidRPr="00E56460">
              <w:rPr>
                <w:spacing w:val="-2"/>
                <w:sz w:val="24"/>
                <w:szCs w:val="24"/>
              </w:rPr>
              <w:t>Meget almindelig</w:t>
            </w:r>
          </w:p>
        </w:tc>
      </w:tr>
      <w:tr w:rsidR="00A60DBE" w:rsidRPr="00E56460" w14:paraId="336ECAF5" w14:textId="77777777" w:rsidTr="00D975CD">
        <w:trPr>
          <w:trHeight w:val="506"/>
        </w:trPr>
        <w:tc>
          <w:tcPr>
            <w:tcW w:w="1149" w:type="pct"/>
            <w:tcBorders>
              <w:top w:val="single" w:sz="4" w:space="0" w:color="000000"/>
              <w:left w:val="single" w:sz="4" w:space="0" w:color="000000"/>
              <w:bottom w:val="single" w:sz="4" w:space="0" w:color="000000"/>
              <w:right w:val="single" w:sz="4" w:space="0" w:color="000000"/>
            </w:tcBorders>
            <w:hideMark/>
          </w:tcPr>
          <w:p w14:paraId="67E182C1" w14:textId="77777777" w:rsidR="00A60DBE" w:rsidRPr="00E56460" w:rsidRDefault="00A60DBE" w:rsidP="00D975CD">
            <w:pPr>
              <w:ind w:left="274"/>
              <w:rPr>
                <w:sz w:val="24"/>
                <w:szCs w:val="24"/>
              </w:rPr>
            </w:pPr>
            <w:r w:rsidRPr="00E56460">
              <w:rPr>
                <w:sz w:val="24"/>
                <w:szCs w:val="24"/>
              </w:rPr>
              <w:t>CTCAE-grad</w:t>
            </w:r>
            <w:r w:rsidRPr="00E56460">
              <w:rPr>
                <w:spacing w:val="-8"/>
                <w:sz w:val="24"/>
                <w:szCs w:val="24"/>
              </w:rPr>
              <w:t xml:space="preserve"> </w:t>
            </w:r>
            <w:r w:rsidRPr="00E56460">
              <w:rPr>
                <w:spacing w:val="-10"/>
                <w:sz w:val="24"/>
                <w:szCs w:val="24"/>
              </w:rPr>
              <w:t>3</w:t>
            </w:r>
          </w:p>
        </w:tc>
        <w:tc>
          <w:tcPr>
            <w:tcW w:w="961" w:type="pct"/>
            <w:tcBorders>
              <w:top w:val="single" w:sz="4" w:space="0" w:color="000000"/>
              <w:left w:val="single" w:sz="4" w:space="0" w:color="000000"/>
              <w:bottom w:val="single" w:sz="4" w:space="0" w:color="000000"/>
              <w:right w:val="single" w:sz="4" w:space="0" w:color="000000"/>
            </w:tcBorders>
            <w:hideMark/>
          </w:tcPr>
          <w:p w14:paraId="51620B1E" w14:textId="77777777" w:rsidR="00A60DBE" w:rsidRPr="00E56460" w:rsidRDefault="00A60DBE" w:rsidP="00D975CD">
            <w:pPr>
              <w:jc w:val="center"/>
              <w:rPr>
                <w:sz w:val="24"/>
                <w:szCs w:val="24"/>
              </w:rPr>
            </w:pPr>
            <w:r w:rsidRPr="00E56460">
              <w:rPr>
                <w:spacing w:val="-2"/>
                <w:sz w:val="24"/>
                <w:szCs w:val="24"/>
              </w:rPr>
              <w:t>Meget almindelig</w:t>
            </w:r>
          </w:p>
        </w:tc>
        <w:tc>
          <w:tcPr>
            <w:tcW w:w="963" w:type="pct"/>
            <w:tcBorders>
              <w:top w:val="single" w:sz="4" w:space="0" w:color="000000"/>
              <w:left w:val="single" w:sz="4" w:space="0" w:color="000000"/>
              <w:bottom w:val="single" w:sz="4" w:space="0" w:color="000000"/>
              <w:right w:val="single" w:sz="4" w:space="0" w:color="000000"/>
            </w:tcBorders>
            <w:hideMark/>
          </w:tcPr>
          <w:p w14:paraId="3951520B" w14:textId="77777777" w:rsidR="00A60DBE" w:rsidRPr="00E56460" w:rsidRDefault="00A60DBE" w:rsidP="00D975CD">
            <w:pPr>
              <w:jc w:val="center"/>
              <w:rPr>
                <w:sz w:val="24"/>
                <w:szCs w:val="24"/>
              </w:rPr>
            </w:pPr>
            <w:r w:rsidRPr="00E56460">
              <w:rPr>
                <w:spacing w:val="-2"/>
                <w:sz w:val="24"/>
                <w:szCs w:val="24"/>
              </w:rPr>
              <w:t>Meget almindelig</w:t>
            </w:r>
          </w:p>
        </w:tc>
        <w:tc>
          <w:tcPr>
            <w:tcW w:w="963" w:type="pct"/>
            <w:tcBorders>
              <w:top w:val="single" w:sz="4" w:space="0" w:color="000000"/>
              <w:left w:val="single" w:sz="4" w:space="0" w:color="000000"/>
              <w:bottom w:val="single" w:sz="4" w:space="0" w:color="000000"/>
              <w:right w:val="single" w:sz="4" w:space="0" w:color="000000"/>
            </w:tcBorders>
            <w:hideMark/>
          </w:tcPr>
          <w:p w14:paraId="7FC54928" w14:textId="77777777" w:rsidR="00A60DBE" w:rsidRPr="00E56460" w:rsidRDefault="00A60DBE" w:rsidP="00D975CD">
            <w:pPr>
              <w:jc w:val="center"/>
              <w:rPr>
                <w:sz w:val="24"/>
                <w:szCs w:val="24"/>
              </w:rPr>
            </w:pPr>
            <w:r w:rsidRPr="00E56460">
              <w:rPr>
                <w:spacing w:val="-2"/>
                <w:sz w:val="24"/>
                <w:szCs w:val="24"/>
              </w:rPr>
              <w:t>Meget almindelig</w:t>
            </w:r>
          </w:p>
        </w:tc>
        <w:tc>
          <w:tcPr>
            <w:tcW w:w="964" w:type="pct"/>
            <w:tcBorders>
              <w:top w:val="single" w:sz="4" w:space="0" w:color="000000"/>
              <w:left w:val="single" w:sz="4" w:space="0" w:color="000000"/>
              <w:bottom w:val="single" w:sz="4" w:space="0" w:color="000000"/>
              <w:right w:val="single" w:sz="4" w:space="0" w:color="000000"/>
            </w:tcBorders>
            <w:hideMark/>
          </w:tcPr>
          <w:p w14:paraId="4E948994" w14:textId="77777777" w:rsidR="00A60DBE" w:rsidRPr="00E56460" w:rsidRDefault="00A60DBE" w:rsidP="00D975CD">
            <w:pPr>
              <w:jc w:val="center"/>
              <w:rPr>
                <w:sz w:val="24"/>
                <w:szCs w:val="24"/>
              </w:rPr>
            </w:pPr>
            <w:r w:rsidRPr="00E56460">
              <w:rPr>
                <w:spacing w:val="-2"/>
                <w:sz w:val="24"/>
                <w:szCs w:val="24"/>
              </w:rPr>
              <w:t>Meget almindelig</w:t>
            </w:r>
          </w:p>
        </w:tc>
      </w:tr>
      <w:tr w:rsidR="00A60DBE" w:rsidRPr="00E56460" w14:paraId="687A64ED" w14:textId="77777777" w:rsidTr="00D975CD">
        <w:trPr>
          <w:trHeight w:val="503"/>
        </w:trPr>
        <w:tc>
          <w:tcPr>
            <w:tcW w:w="1149" w:type="pct"/>
            <w:tcBorders>
              <w:top w:val="single" w:sz="4" w:space="0" w:color="000000"/>
              <w:left w:val="single" w:sz="4" w:space="0" w:color="000000"/>
              <w:bottom w:val="single" w:sz="4" w:space="0" w:color="000000"/>
              <w:right w:val="single" w:sz="4" w:space="0" w:color="000000"/>
            </w:tcBorders>
            <w:hideMark/>
          </w:tcPr>
          <w:p w14:paraId="3C6CEAD3" w14:textId="77777777" w:rsidR="00A60DBE" w:rsidRPr="00E56460" w:rsidRDefault="00A60DBE" w:rsidP="001005F7">
            <w:pPr>
              <w:rPr>
                <w:sz w:val="24"/>
                <w:szCs w:val="24"/>
              </w:rPr>
            </w:pPr>
            <w:r w:rsidRPr="00E56460">
              <w:rPr>
                <w:spacing w:val="-2"/>
                <w:sz w:val="24"/>
                <w:szCs w:val="24"/>
              </w:rPr>
              <w:t>Neutropeni</w:t>
            </w:r>
            <w:r w:rsidRPr="00E56460">
              <w:rPr>
                <w:spacing w:val="-2"/>
                <w:sz w:val="24"/>
                <w:szCs w:val="24"/>
                <w:vertAlign w:val="superscript"/>
              </w:rPr>
              <w:t>1</w:t>
            </w:r>
          </w:p>
        </w:tc>
        <w:tc>
          <w:tcPr>
            <w:tcW w:w="961" w:type="pct"/>
            <w:tcBorders>
              <w:top w:val="single" w:sz="4" w:space="0" w:color="000000"/>
              <w:left w:val="single" w:sz="4" w:space="0" w:color="000000"/>
              <w:bottom w:val="single" w:sz="4" w:space="0" w:color="000000"/>
              <w:right w:val="single" w:sz="4" w:space="0" w:color="000000"/>
            </w:tcBorders>
            <w:hideMark/>
          </w:tcPr>
          <w:p w14:paraId="06626E2C" w14:textId="2C08A6CF" w:rsidR="00A60DBE" w:rsidRPr="00E56460" w:rsidRDefault="00A60DBE" w:rsidP="00D975CD">
            <w:pPr>
              <w:jc w:val="center"/>
              <w:rPr>
                <w:sz w:val="24"/>
                <w:szCs w:val="24"/>
              </w:rPr>
            </w:pPr>
            <w:r w:rsidRPr="00E56460">
              <w:rPr>
                <w:spacing w:val="-2"/>
                <w:sz w:val="24"/>
                <w:szCs w:val="24"/>
              </w:rPr>
              <w:t>Meget</w:t>
            </w:r>
            <w:r w:rsidR="00D975CD">
              <w:rPr>
                <w:spacing w:val="-2"/>
                <w:sz w:val="24"/>
                <w:szCs w:val="24"/>
              </w:rPr>
              <w:t xml:space="preserve"> </w:t>
            </w:r>
            <w:r w:rsidRPr="00E56460">
              <w:rPr>
                <w:spacing w:val="-2"/>
                <w:sz w:val="24"/>
                <w:szCs w:val="24"/>
              </w:rPr>
              <w:t>almindelig</w:t>
            </w:r>
          </w:p>
        </w:tc>
        <w:tc>
          <w:tcPr>
            <w:tcW w:w="963" w:type="pct"/>
            <w:tcBorders>
              <w:top w:val="single" w:sz="4" w:space="0" w:color="000000"/>
              <w:left w:val="single" w:sz="4" w:space="0" w:color="000000"/>
              <w:bottom w:val="single" w:sz="4" w:space="0" w:color="000000"/>
              <w:right w:val="single" w:sz="4" w:space="0" w:color="000000"/>
            </w:tcBorders>
            <w:hideMark/>
          </w:tcPr>
          <w:p w14:paraId="0CC17490" w14:textId="48829792" w:rsidR="00A60DBE" w:rsidRPr="00E56460" w:rsidRDefault="00A60DBE" w:rsidP="00D975CD">
            <w:pPr>
              <w:jc w:val="center"/>
              <w:rPr>
                <w:sz w:val="24"/>
                <w:szCs w:val="24"/>
              </w:rPr>
            </w:pPr>
            <w:r w:rsidRPr="00E56460">
              <w:rPr>
                <w:spacing w:val="-2"/>
                <w:sz w:val="24"/>
                <w:szCs w:val="24"/>
              </w:rPr>
              <w:t>Meget</w:t>
            </w:r>
            <w:r w:rsidR="00D975CD">
              <w:rPr>
                <w:spacing w:val="-2"/>
                <w:sz w:val="24"/>
                <w:szCs w:val="24"/>
              </w:rPr>
              <w:t xml:space="preserve"> </w:t>
            </w:r>
            <w:r w:rsidRPr="00E56460">
              <w:rPr>
                <w:spacing w:val="-2"/>
                <w:sz w:val="24"/>
                <w:szCs w:val="24"/>
              </w:rPr>
              <w:t>almindelig</w:t>
            </w:r>
          </w:p>
        </w:tc>
        <w:tc>
          <w:tcPr>
            <w:tcW w:w="963" w:type="pct"/>
            <w:tcBorders>
              <w:top w:val="single" w:sz="4" w:space="0" w:color="000000"/>
              <w:left w:val="single" w:sz="4" w:space="0" w:color="000000"/>
              <w:bottom w:val="single" w:sz="4" w:space="0" w:color="000000"/>
              <w:right w:val="single" w:sz="4" w:space="0" w:color="000000"/>
            </w:tcBorders>
            <w:hideMark/>
          </w:tcPr>
          <w:p w14:paraId="7051EECF" w14:textId="1D0A45D4" w:rsidR="00A60DBE" w:rsidRPr="00E56460" w:rsidRDefault="00A60DBE" w:rsidP="00D975CD">
            <w:pPr>
              <w:jc w:val="center"/>
              <w:rPr>
                <w:sz w:val="24"/>
                <w:szCs w:val="24"/>
              </w:rPr>
            </w:pPr>
            <w:r w:rsidRPr="00E56460">
              <w:rPr>
                <w:spacing w:val="-2"/>
                <w:sz w:val="24"/>
                <w:szCs w:val="24"/>
              </w:rPr>
              <w:t>Meget</w:t>
            </w:r>
            <w:r w:rsidR="00D975CD">
              <w:rPr>
                <w:spacing w:val="-2"/>
                <w:sz w:val="24"/>
                <w:szCs w:val="24"/>
              </w:rPr>
              <w:t xml:space="preserve"> </w:t>
            </w:r>
            <w:r w:rsidRPr="00E56460">
              <w:rPr>
                <w:spacing w:val="-2"/>
                <w:sz w:val="24"/>
                <w:szCs w:val="24"/>
              </w:rPr>
              <w:t>almindelig</w:t>
            </w:r>
          </w:p>
        </w:tc>
        <w:tc>
          <w:tcPr>
            <w:tcW w:w="964" w:type="pct"/>
            <w:tcBorders>
              <w:top w:val="single" w:sz="4" w:space="0" w:color="000000"/>
              <w:left w:val="single" w:sz="4" w:space="0" w:color="000000"/>
              <w:bottom w:val="single" w:sz="4" w:space="0" w:color="000000"/>
              <w:right w:val="single" w:sz="4" w:space="0" w:color="000000"/>
            </w:tcBorders>
            <w:hideMark/>
          </w:tcPr>
          <w:p w14:paraId="41BF71B8" w14:textId="75798601" w:rsidR="00A60DBE" w:rsidRPr="00E56460" w:rsidRDefault="00A60DBE" w:rsidP="00D975CD">
            <w:pPr>
              <w:jc w:val="center"/>
              <w:rPr>
                <w:sz w:val="24"/>
                <w:szCs w:val="24"/>
              </w:rPr>
            </w:pPr>
            <w:r w:rsidRPr="00E56460">
              <w:rPr>
                <w:spacing w:val="-2"/>
                <w:sz w:val="24"/>
                <w:szCs w:val="24"/>
              </w:rPr>
              <w:t>Meget</w:t>
            </w:r>
            <w:r w:rsidR="00D975CD">
              <w:rPr>
                <w:spacing w:val="-2"/>
                <w:sz w:val="24"/>
                <w:szCs w:val="24"/>
              </w:rPr>
              <w:t xml:space="preserve"> </w:t>
            </w:r>
            <w:r w:rsidRPr="00E56460">
              <w:rPr>
                <w:spacing w:val="-2"/>
                <w:sz w:val="24"/>
                <w:szCs w:val="24"/>
              </w:rPr>
              <w:t>almindelig</w:t>
            </w:r>
          </w:p>
        </w:tc>
      </w:tr>
      <w:tr w:rsidR="00A60DBE" w:rsidRPr="00E56460" w14:paraId="6123EF5E" w14:textId="77777777" w:rsidTr="00D975CD">
        <w:trPr>
          <w:trHeight w:val="506"/>
        </w:trPr>
        <w:tc>
          <w:tcPr>
            <w:tcW w:w="1149" w:type="pct"/>
            <w:tcBorders>
              <w:top w:val="single" w:sz="4" w:space="0" w:color="000000"/>
              <w:left w:val="single" w:sz="4" w:space="0" w:color="000000"/>
              <w:bottom w:val="single" w:sz="4" w:space="0" w:color="000000"/>
              <w:right w:val="single" w:sz="4" w:space="0" w:color="000000"/>
            </w:tcBorders>
            <w:hideMark/>
          </w:tcPr>
          <w:p w14:paraId="3A7EC412" w14:textId="77777777" w:rsidR="00A60DBE" w:rsidRPr="00E56460" w:rsidRDefault="00A60DBE" w:rsidP="00D975CD">
            <w:pPr>
              <w:ind w:left="274"/>
              <w:rPr>
                <w:sz w:val="24"/>
                <w:szCs w:val="24"/>
              </w:rPr>
            </w:pPr>
            <w:r w:rsidRPr="00E56460">
              <w:rPr>
                <w:sz w:val="24"/>
                <w:szCs w:val="24"/>
              </w:rPr>
              <w:t>CTCAE-grad</w:t>
            </w:r>
            <w:r w:rsidRPr="00E56460">
              <w:rPr>
                <w:spacing w:val="-8"/>
                <w:sz w:val="24"/>
                <w:szCs w:val="24"/>
              </w:rPr>
              <w:t xml:space="preserve"> </w:t>
            </w:r>
            <w:r w:rsidRPr="00E56460">
              <w:rPr>
                <w:spacing w:val="-10"/>
                <w:sz w:val="24"/>
                <w:szCs w:val="24"/>
              </w:rPr>
              <w:t>3</w:t>
            </w:r>
          </w:p>
        </w:tc>
        <w:tc>
          <w:tcPr>
            <w:tcW w:w="961" w:type="pct"/>
            <w:tcBorders>
              <w:top w:val="single" w:sz="4" w:space="0" w:color="000000"/>
              <w:left w:val="single" w:sz="4" w:space="0" w:color="000000"/>
              <w:bottom w:val="single" w:sz="4" w:space="0" w:color="000000"/>
              <w:right w:val="single" w:sz="4" w:space="0" w:color="000000"/>
            </w:tcBorders>
            <w:hideMark/>
          </w:tcPr>
          <w:p w14:paraId="2C34B690" w14:textId="77777777" w:rsidR="00A60DBE" w:rsidRPr="00E56460" w:rsidRDefault="00A60DBE" w:rsidP="00D975CD">
            <w:pPr>
              <w:jc w:val="center"/>
              <w:rPr>
                <w:sz w:val="24"/>
                <w:szCs w:val="24"/>
              </w:rPr>
            </w:pPr>
            <w:r w:rsidRPr="00E56460">
              <w:rPr>
                <w:spacing w:val="-2"/>
                <w:sz w:val="24"/>
                <w:szCs w:val="24"/>
              </w:rPr>
              <w:t>Meget almindelig</w:t>
            </w:r>
          </w:p>
        </w:tc>
        <w:tc>
          <w:tcPr>
            <w:tcW w:w="963" w:type="pct"/>
            <w:tcBorders>
              <w:top w:val="single" w:sz="4" w:space="0" w:color="000000"/>
              <w:left w:val="single" w:sz="4" w:space="0" w:color="000000"/>
              <w:bottom w:val="single" w:sz="4" w:space="0" w:color="000000"/>
              <w:right w:val="single" w:sz="4" w:space="0" w:color="000000"/>
            </w:tcBorders>
            <w:hideMark/>
          </w:tcPr>
          <w:p w14:paraId="7D4C8BD9" w14:textId="77777777" w:rsidR="00A60DBE" w:rsidRPr="00E56460" w:rsidRDefault="00A60DBE" w:rsidP="00D975CD">
            <w:pPr>
              <w:jc w:val="center"/>
              <w:rPr>
                <w:sz w:val="24"/>
                <w:szCs w:val="24"/>
              </w:rPr>
            </w:pPr>
            <w:r w:rsidRPr="00E56460">
              <w:rPr>
                <w:spacing w:val="-2"/>
                <w:sz w:val="24"/>
                <w:szCs w:val="24"/>
              </w:rPr>
              <w:t>Meget almindelig</w:t>
            </w:r>
          </w:p>
        </w:tc>
        <w:tc>
          <w:tcPr>
            <w:tcW w:w="963" w:type="pct"/>
            <w:tcBorders>
              <w:top w:val="single" w:sz="4" w:space="0" w:color="000000"/>
              <w:left w:val="single" w:sz="4" w:space="0" w:color="000000"/>
              <w:bottom w:val="single" w:sz="4" w:space="0" w:color="000000"/>
              <w:right w:val="single" w:sz="4" w:space="0" w:color="000000"/>
            </w:tcBorders>
            <w:hideMark/>
          </w:tcPr>
          <w:p w14:paraId="7C9E065B" w14:textId="77777777" w:rsidR="00A60DBE" w:rsidRPr="00E56460" w:rsidRDefault="00A60DBE" w:rsidP="00D975CD">
            <w:pPr>
              <w:jc w:val="center"/>
              <w:rPr>
                <w:sz w:val="24"/>
                <w:szCs w:val="24"/>
              </w:rPr>
            </w:pPr>
            <w:r w:rsidRPr="00E56460">
              <w:rPr>
                <w:spacing w:val="-2"/>
                <w:sz w:val="24"/>
                <w:szCs w:val="24"/>
              </w:rPr>
              <w:t>Almindelig</w:t>
            </w:r>
          </w:p>
        </w:tc>
        <w:tc>
          <w:tcPr>
            <w:tcW w:w="964" w:type="pct"/>
            <w:tcBorders>
              <w:top w:val="single" w:sz="4" w:space="0" w:color="000000"/>
              <w:left w:val="single" w:sz="4" w:space="0" w:color="000000"/>
              <w:bottom w:val="single" w:sz="4" w:space="0" w:color="000000"/>
              <w:right w:val="single" w:sz="4" w:space="0" w:color="000000"/>
            </w:tcBorders>
            <w:hideMark/>
          </w:tcPr>
          <w:p w14:paraId="5566BB15" w14:textId="77777777" w:rsidR="00A60DBE" w:rsidRPr="00E56460" w:rsidRDefault="00A60DBE" w:rsidP="00D975CD">
            <w:pPr>
              <w:jc w:val="center"/>
              <w:rPr>
                <w:sz w:val="24"/>
                <w:szCs w:val="24"/>
              </w:rPr>
            </w:pPr>
            <w:r w:rsidRPr="00E56460">
              <w:rPr>
                <w:spacing w:val="-2"/>
                <w:sz w:val="24"/>
                <w:szCs w:val="24"/>
              </w:rPr>
              <w:t>Meget almindelig</w:t>
            </w:r>
          </w:p>
        </w:tc>
      </w:tr>
      <w:tr w:rsidR="00A60DBE" w:rsidRPr="00E56460" w14:paraId="784F3B60" w14:textId="77777777" w:rsidTr="00D975CD">
        <w:trPr>
          <w:trHeight w:val="504"/>
        </w:trPr>
        <w:tc>
          <w:tcPr>
            <w:tcW w:w="1149" w:type="pct"/>
            <w:tcBorders>
              <w:top w:val="single" w:sz="4" w:space="0" w:color="000000"/>
              <w:left w:val="single" w:sz="4" w:space="0" w:color="000000"/>
              <w:bottom w:val="single" w:sz="4" w:space="0" w:color="000000"/>
              <w:right w:val="single" w:sz="4" w:space="0" w:color="000000"/>
            </w:tcBorders>
            <w:hideMark/>
          </w:tcPr>
          <w:p w14:paraId="3AA2C1B7" w14:textId="77777777" w:rsidR="00A60DBE" w:rsidRPr="00E56460" w:rsidRDefault="00A60DBE" w:rsidP="00D975CD">
            <w:pPr>
              <w:ind w:left="274"/>
              <w:rPr>
                <w:sz w:val="24"/>
                <w:szCs w:val="24"/>
              </w:rPr>
            </w:pPr>
            <w:r w:rsidRPr="00E56460">
              <w:rPr>
                <w:sz w:val="24"/>
                <w:szCs w:val="24"/>
              </w:rPr>
              <w:t>CTCAE-grad</w:t>
            </w:r>
            <w:r w:rsidRPr="00E56460">
              <w:rPr>
                <w:spacing w:val="-8"/>
                <w:sz w:val="24"/>
                <w:szCs w:val="24"/>
              </w:rPr>
              <w:t xml:space="preserve"> </w:t>
            </w:r>
            <w:r w:rsidRPr="00E56460">
              <w:rPr>
                <w:spacing w:val="-10"/>
                <w:sz w:val="24"/>
                <w:szCs w:val="24"/>
              </w:rPr>
              <w:t>4</w:t>
            </w:r>
          </w:p>
        </w:tc>
        <w:tc>
          <w:tcPr>
            <w:tcW w:w="961" w:type="pct"/>
            <w:tcBorders>
              <w:top w:val="single" w:sz="4" w:space="0" w:color="000000"/>
              <w:left w:val="single" w:sz="4" w:space="0" w:color="000000"/>
              <w:bottom w:val="single" w:sz="4" w:space="0" w:color="000000"/>
              <w:right w:val="single" w:sz="4" w:space="0" w:color="000000"/>
            </w:tcBorders>
            <w:hideMark/>
          </w:tcPr>
          <w:p w14:paraId="22AA6661" w14:textId="516F8A37" w:rsidR="00A60DBE" w:rsidRPr="00E56460" w:rsidRDefault="00A60DBE" w:rsidP="00D975CD">
            <w:pPr>
              <w:jc w:val="center"/>
              <w:rPr>
                <w:sz w:val="24"/>
                <w:szCs w:val="24"/>
              </w:rPr>
            </w:pPr>
            <w:r w:rsidRPr="00E56460">
              <w:rPr>
                <w:spacing w:val="-2"/>
                <w:sz w:val="24"/>
                <w:szCs w:val="24"/>
              </w:rPr>
              <w:t>Meget</w:t>
            </w:r>
            <w:r w:rsidR="00D975CD">
              <w:rPr>
                <w:spacing w:val="-2"/>
                <w:sz w:val="24"/>
                <w:szCs w:val="24"/>
              </w:rPr>
              <w:t xml:space="preserve"> </w:t>
            </w:r>
            <w:r w:rsidRPr="00E56460">
              <w:rPr>
                <w:spacing w:val="-2"/>
                <w:sz w:val="24"/>
                <w:szCs w:val="24"/>
              </w:rPr>
              <w:t>almindelig</w:t>
            </w:r>
          </w:p>
        </w:tc>
        <w:tc>
          <w:tcPr>
            <w:tcW w:w="963" w:type="pct"/>
            <w:tcBorders>
              <w:top w:val="single" w:sz="4" w:space="0" w:color="000000"/>
              <w:left w:val="single" w:sz="4" w:space="0" w:color="000000"/>
              <w:bottom w:val="single" w:sz="4" w:space="0" w:color="000000"/>
              <w:right w:val="single" w:sz="4" w:space="0" w:color="000000"/>
            </w:tcBorders>
            <w:hideMark/>
          </w:tcPr>
          <w:p w14:paraId="211AFCFA" w14:textId="52C91E0E" w:rsidR="00A60DBE" w:rsidRPr="00E56460" w:rsidRDefault="00A60DBE" w:rsidP="00D975CD">
            <w:pPr>
              <w:jc w:val="center"/>
              <w:rPr>
                <w:sz w:val="24"/>
                <w:szCs w:val="24"/>
              </w:rPr>
            </w:pPr>
            <w:r w:rsidRPr="00E56460">
              <w:rPr>
                <w:spacing w:val="-2"/>
                <w:sz w:val="24"/>
                <w:szCs w:val="24"/>
              </w:rPr>
              <w:t>Meget</w:t>
            </w:r>
            <w:r w:rsidR="00D975CD">
              <w:rPr>
                <w:spacing w:val="-2"/>
                <w:sz w:val="24"/>
                <w:szCs w:val="24"/>
              </w:rPr>
              <w:t xml:space="preserve"> </w:t>
            </w:r>
            <w:r w:rsidRPr="00E56460">
              <w:rPr>
                <w:spacing w:val="-2"/>
                <w:sz w:val="24"/>
                <w:szCs w:val="24"/>
              </w:rPr>
              <w:t>almindelig</w:t>
            </w:r>
          </w:p>
        </w:tc>
        <w:tc>
          <w:tcPr>
            <w:tcW w:w="963" w:type="pct"/>
            <w:tcBorders>
              <w:top w:val="single" w:sz="4" w:space="0" w:color="000000"/>
              <w:left w:val="single" w:sz="4" w:space="0" w:color="000000"/>
              <w:bottom w:val="single" w:sz="4" w:space="0" w:color="000000"/>
              <w:right w:val="single" w:sz="4" w:space="0" w:color="000000"/>
            </w:tcBorders>
            <w:hideMark/>
          </w:tcPr>
          <w:p w14:paraId="2367D3F8" w14:textId="77777777" w:rsidR="00A60DBE" w:rsidRPr="00E56460" w:rsidRDefault="00A60DBE" w:rsidP="00D975CD">
            <w:pPr>
              <w:jc w:val="center"/>
              <w:rPr>
                <w:sz w:val="24"/>
                <w:szCs w:val="24"/>
              </w:rPr>
            </w:pPr>
            <w:r w:rsidRPr="00E56460">
              <w:rPr>
                <w:spacing w:val="-2"/>
                <w:sz w:val="24"/>
                <w:szCs w:val="24"/>
              </w:rPr>
              <w:t>Almindelig</w:t>
            </w:r>
          </w:p>
        </w:tc>
        <w:tc>
          <w:tcPr>
            <w:tcW w:w="964" w:type="pct"/>
            <w:tcBorders>
              <w:top w:val="single" w:sz="4" w:space="0" w:color="000000"/>
              <w:left w:val="single" w:sz="4" w:space="0" w:color="000000"/>
              <w:bottom w:val="single" w:sz="4" w:space="0" w:color="000000"/>
              <w:right w:val="single" w:sz="4" w:space="0" w:color="000000"/>
            </w:tcBorders>
            <w:hideMark/>
          </w:tcPr>
          <w:p w14:paraId="47789740" w14:textId="05F49E20" w:rsidR="00A60DBE" w:rsidRPr="00E56460" w:rsidRDefault="00A60DBE" w:rsidP="00D975CD">
            <w:pPr>
              <w:jc w:val="center"/>
              <w:rPr>
                <w:sz w:val="24"/>
                <w:szCs w:val="24"/>
              </w:rPr>
            </w:pPr>
            <w:r w:rsidRPr="00E56460">
              <w:rPr>
                <w:spacing w:val="-2"/>
                <w:sz w:val="24"/>
                <w:szCs w:val="24"/>
              </w:rPr>
              <w:t>Meget</w:t>
            </w:r>
            <w:r w:rsidR="00D975CD">
              <w:rPr>
                <w:spacing w:val="-2"/>
                <w:sz w:val="24"/>
                <w:szCs w:val="24"/>
              </w:rPr>
              <w:t xml:space="preserve"> </w:t>
            </w:r>
            <w:r w:rsidRPr="00E56460">
              <w:rPr>
                <w:spacing w:val="-2"/>
                <w:sz w:val="24"/>
                <w:szCs w:val="24"/>
              </w:rPr>
              <w:t>almindelig</w:t>
            </w:r>
          </w:p>
        </w:tc>
      </w:tr>
      <w:tr w:rsidR="00A60DBE" w:rsidRPr="00E56460" w14:paraId="06F07BD5" w14:textId="77777777" w:rsidTr="00D975CD">
        <w:trPr>
          <w:trHeight w:val="505"/>
        </w:trPr>
        <w:tc>
          <w:tcPr>
            <w:tcW w:w="1149" w:type="pct"/>
            <w:tcBorders>
              <w:top w:val="single" w:sz="4" w:space="0" w:color="000000"/>
              <w:left w:val="single" w:sz="4" w:space="0" w:color="000000"/>
              <w:bottom w:val="single" w:sz="4" w:space="0" w:color="000000"/>
              <w:right w:val="single" w:sz="4" w:space="0" w:color="000000"/>
            </w:tcBorders>
            <w:hideMark/>
          </w:tcPr>
          <w:p w14:paraId="12A5DCDF" w14:textId="77777777" w:rsidR="00A60DBE" w:rsidRPr="00E56460" w:rsidRDefault="00A60DBE" w:rsidP="001005F7">
            <w:pPr>
              <w:rPr>
                <w:sz w:val="24"/>
                <w:szCs w:val="24"/>
              </w:rPr>
            </w:pPr>
            <w:r w:rsidRPr="00E56460">
              <w:rPr>
                <w:spacing w:val="-2"/>
                <w:sz w:val="24"/>
                <w:szCs w:val="24"/>
              </w:rPr>
              <w:t>Pancytopeni</w:t>
            </w:r>
            <w:r w:rsidRPr="00E56460">
              <w:rPr>
                <w:spacing w:val="-2"/>
                <w:sz w:val="24"/>
                <w:szCs w:val="24"/>
                <w:vertAlign w:val="superscript"/>
              </w:rPr>
              <w:t>1,2</w:t>
            </w:r>
          </w:p>
        </w:tc>
        <w:tc>
          <w:tcPr>
            <w:tcW w:w="961" w:type="pct"/>
            <w:tcBorders>
              <w:top w:val="single" w:sz="4" w:space="0" w:color="000000"/>
              <w:left w:val="single" w:sz="4" w:space="0" w:color="000000"/>
              <w:bottom w:val="single" w:sz="4" w:space="0" w:color="000000"/>
              <w:right w:val="single" w:sz="4" w:space="0" w:color="000000"/>
            </w:tcBorders>
            <w:hideMark/>
          </w:tcPr>
          <w:p w14:paraId="00170865" w14:textId="77777777" w:rsidR="00A60DBE" w:rsidRPr="00E56460" w:rsidRDefault="00A60DBE" w:rsidP="00D975CD">
            <w:pPr>
              <w:jc w:val="center"/>
              <w:rPr>
                <w:sz w:val="24"/>
                <w:szCs w:val="24"/>
              </w:rPr>
            </w:pPr>
            <w:r w:rsidRPr="00E56460">
              <w:rPr>
                <w:spacing w:val="-2"/>
                <w:sz w:val="24"/>
                <w:szCs w:val="24"/>
              </w:rPr>
              <w:t>Meget almindelig</w:t>
            </w:r>
          </w:p>
        </w:tc>
        <w:tc>
          <w:tcPr>
            <w:tcW w:w="963" w:type="pct"/>
            <w:tcBorders>
              <w:top w:val="single" w:sz="4" w:space="0" w:color="000000"/>
              <w:left w:val="single" w:sz="4" w:space="0" w:color="000000"/>
              <w:bottom w:val="single" w:sz="4" w:space="0" w:color="000000"/>
              <w:right w:val="single" w:sz="4" w:space="0" w:color="000000"/>
            </w:tcBorders>
            <w:hideMark/>
          </w:tcPr>
          <w:p w14:paraId="0EA9B2B5" w14:textId="77777777" w:rsidR="00A60DBE" w:rsidRPr="00E56460" w:rsidRDefault="00A60DBE" w:rsidP="00D975CD">
            <w:pPr>
              <w:jc w:val="center"/>
              <w:rPr>
                <w:sz w:val="24"/>
                <w:szCs w:val="24"/>
              </w:rPr>
            </w:pPr>
            <w:r w:rsidRPr="00E56460">
              <w:rPr>
                <w:spacing w:val="-2"/>
                <w:sz w:val="24"/>
                <w:szCs w:val="24"/>
              </w:rPr>
              <w:t>Meget almindelig</w:t>
            </w:r>
          </w:p>
        </w:tc>
        <w:tc>
          <w:tcPr>
            <w:tcW w:w="963" w:type="pct"/>
            <w:tcBorders>
              <w:top w:val="single" w:sz="4" w:space="0" w:color="000000"/>
              <w:left w:val="single" w:sz="4" w:space="0" w:color="000000"/>
              <w:bottom w:val="single" w:sz="4" w:space="0" w:color="000000"/>
              <w:right w:val="single" w:sz="4" w:space="0" w:color="000000"/>
            </w:tcBorders>
            <w:hideMark/>
          </w:tcPr>
          <w:p w14:paraId="1F397D15" w14:textId="77777777" w:rsidR="00A60DBE" w:rsidRPr="00E56460" w:rsidRDefault="00A60DBE" w:rsidP="00D975CD">
            <w:pPr>
              <w:jc w:val="center"/>
              <w:rPr>
                <w:sz w:val="24"/>
                <w:szCs w:val="24"/>
              </w:rPr>
            </w:pPr>
            <w:r w:rsidRPr="00E56460">
              <w:rPr>
                <w:spacing w:val="-2"/>
                <w:position w:val="-7"/>
                <w:sz w:val="24"/>
                <w:szCs w:val="24"/>
              </w:rPr>
              <w:t>-</w:t>
            </w:r>
            <w:r w:rsidRPr="00E56460">
              <w:rPr>
                <w:spacing w:val="-10"/>
                <w:sz w:val="24"/>
                <w:szCs w:val="24"/>
              </w:rPr>
              <w:t>6</w:t>
            </w:r>
          </w:p>
        </w:tc>
        <w:tc>
          <w:tcPr>
            <w:tcW w:w="964" w:type="pct"/>
            <w:tcBorders>
              <w:top w:val="single" w:sz="4" w:space="0" w:color="000000"/>
              <w:left w:val="single" w:sz="4" w:space="0" w:color="000000"/>
              <w:bottom w:val="single" w:sz="4" w:space="0" w:color="000000"/>
              <w:right w:val="single" w:sz="4" w:space="0" w:color="000000"/>
            </w:tcBorders>
            <w:hideMark/>
          </w:tcPr>
          <w:p w14:paraId="7B806004" w14:textId="77777777" w:rsidR="00A60DBE" w:rsidRPr="00E56460" w:rsidRDefault="00A60DBE" w:rsidP="00D975CD">
            <w:pPr>
              <w:jc w:val="center"/>
              <w:rPr>
                <w:sz w:val="24"/>
                <w:szCs w:val="24"/>
              </w:rPr>
            </w:pPr>
            <w:r w:rsidRPr="00E56460">
              <w:rPr>
                <w:spacing w:val="-2"/>
                <w:position w:val="-7"/>
                <w:sz w:val="24"/>
                <w:szCs w:val="24"/>
              </w:rPr>
              <w:t>-</w:t>
            </w:r>
            <w:r w:rsidRPr="00E56460">
              <w:rPr>
                <w:spacing w:val="-10"/>
                <w:sz w:val="24"/>
                <w:szCs w:val="24"/>
              </w:rPr>
              <w:t>6</w:t>
            </w:r>
          </w:p>
        </w:tc>
      </w:tr>
      <w:tr w:rsidR="00A60DBE" w:rsidRPr="00E56460" w14:paraId="5CC7189C" w14:textId="77777777" w:rsidTr="00D975CD">
        <w:trPr>
          <w:trHeight w:val="252"/>
        </w:trPr>
        <w:tc>
          <w:tcPr>
            <w:tcW w:w="5000" w:type="pct"/>
            <w:gridSpan w:val="5"/>
            <w:tcBorders>
              <w:top w:val="single" w:sz="4" w:space="0" w:color="000000"/>
              <w:left w:val="single" w:sz="4" w:space="0" w:color="000000"/>
              <w:bottom w:val="single" w:sz="4" w:space="0" w:color="000000"/>
              <w:right w:val="single" w:sz="4" w:space="0" w:color="000000"/>
            </w:tcBorders>
            <w:hideMark/>
          </w:tcPr>
          <w:p w14:paraId="52CB4FF4" w14:textId="77777777" w:rsidR="00A60DBE" w:rsidRPr="00E56460" w:rsidRDefault="00A60DBE" w:rsidP="001005F7">
            <w:pPr>
              <w:rPr>
                <w:b/>
                <w:sz w:val="24"/>
                <w:szCs w:val="24"/>
              </w:rPr>
            </w:pPr>
            <w:r w:rsidRPr="00E56460">
              <w:rPr>
                <w:b/>
                <w:sz w:val="24"/>
                <w:szCs w:val="24"/>
              </w:rPr>
              <w:t>Metabolisme</w:t>
            </w:r>
            <w:r w:rsidRPr="00E56460">
              <w:rPr>
                <w:b/>
                <w:spacing w:val="-5"/>
                <w:sz w:val="24"/>
                <w:szCs w:val="24"/>
              </w:rPr>
              <w:t xml:space="preserve"> </w:t>
            </w:r>
            <w:r w:rsidRPr="00E56460">
              <w:rPr>
                <w:b/>
                <w:sz w:val="24"/>
                <w:szCs w:val="24"/>
              </w:rPr>
              <w:t>og</w:t>
            </w:r>
            <w:r w:rsidRPr="00E56460">
              <w:rPr>
                <w:b/>
                <w:spacing w:val="-6"/>
                <w:sz w:val="24"/>
                <w:szCs w:val="24"/>
              </w:rPr>
              <w:t xml:space="preserve"> </w:t>
            </w:r>
            <w:r w:rsidRPr="00E56460">
              <w:rPr>
                <w:b/>
                <w:spacing w:val="-2"/>
                <w:sz w:val="24"/>
                <w:szCs w:val="24"/>
              </w:rPr>
              <w:t>ernæring</w:t>
            </w:r>
          </w:p>
        </w:tc>
      </w:tr>
      <w:tr w:rsidR="00A60DBE" w:rsidRPr="00E56460" w14:paraId="17E0CEF6" w14:textId="77777777" w:rsidTr="00D975CD">
        <w:trPr>
          <w:trHeight w:val="505"/>
        </w:trPr>
        <w:tc>
          <w:tcPr>
            <w:tcW w:w="1149" w:type="pct"/>
            <w:tcBorders>
              <w:top w:val="single" w:sz="4" w:space="0" w:color="000000"/>
              <w:left w:val="single" w:sz="4" w:space="0" w:color="000000"/>
              <w:bottom w:val="single" w:sz="4" w:space="0" w:color="000000"/>
              <w:right w:val="single" w:sz="4" w:space="0" w:color="000000"/>
            </w:tcBorders>
            <w:hideMark/>
          </w:tcPr>
          <w:p w14:paraId="5D07F1C3" w14:textId="77777777" w:rsidR="00A60DBE" w:rsidRPr="00E56460" w:rsidRDefault="00A60DBE" w:rsidP="001005F7">
            <w:pPr>
              <w:rPr>
                <w:sz w:val="24"/>
                <w:szCs w:val="24"/>
              </w:rPr>
            </w:pPr>
            <w:r w:rsidRPr="00E56460">
              <w:rPr>
                <w:spacing w:val="-2"/>
                <w:sz w:val="24"/>
                <w:szCs w:val="24"/>
              </w:rPr>
              <w:t>Hyperkolesterolæmi</w:t>
            </w:r>
            <w:r w:rsidRPr="00E56460">
              <w:rPr>
                <w:spacing w:val="-2"/>
                <w:sz w:val="24"/>
                <w:szCs w:val="24"/>
                <w:vertAlign w:val="superscript"/>
              </w:rPr>
              <w:t>1</w:t>
            </w:r>
          </w:p>
        </w:tc>
        <w:tc>
          <w:tcPr>
            <w:tcW w:w="961" w:type="pct"/>
            <w:tcBorders>
              <w:top w:val="single" w:sz="4" w:space="0" w:color="000000"/>
              <w:left w:val="single" w:sz="4" w:space="0" w:color="000000"/>
              <w:bottom w:val="single" w:sz="4" w:space="0" w:color="000000"/>
              <w:right w:val="single" w:sz="4" w:space="0" w:color="000000"/>
            </w:tcBorders>
            <w:hideMark/>
          </w:tcPr>
          <w:p w14:paraId="14D29E8F" w14:textId="77777777" w:rsidR="00A60DBE" w:rsidRPr="00E56460" w:rsidRDefault="00A60DBE" w:rsidP="00D975CD">
            <w:pPr>
              <w:jc w:val="center"/>
              <w:rPr>
                <w:sz w:val="24"/>
                <w:szCs w:val="24"/>
              </w:rPr>
            </w:pPr>
            <w:r w:rsidRPr="00E56460">
              <w:rPr>
                <w:spacing w:val="-2"/>
                <w:sz w:val="24"/>
                <w:szCs w:val="24"/>
              </w:rPr>
              <w:t>Meget almindelig</w:t>
            </w:r>
          </w:p>
        </w:tc>
        <w:tc>
          <w:tcPr>
            <w:tcW w:w="963" w:type="pct"/>
            <w:tcBorders>
              <w:top w:val="single" w:sz="4" w:space="0" w:color="000000"/>
              <w:left w:val="single" w:sz="4" w:space="0" w:color="000000"/>
              <w:bottom w:val="single" w:sz="4" w:space="0" w:color="000000"/>
              <w:right w:val="single" w:sz="4" w:space="0" w:color="000000"/>
            </w:tcBorders>
            <w:hideMark/>
          </w:tcPr>
          <w:p w14:paraId="6F1989D2" w14:textId="77777777" w:rsidR="00A60DBE" w:rsidRPr="00E56460" w:rsidRDefault="00A60DBE" w:rsidP="00D975CD">
            <w:pPr>
              <w:jc w:val="center"/>
              <w:rPr>
                <w:sz w:val="24"/>
                <w:szCs w:val="24"/>
              </w:rPr>
            </w:pPr>
            <w:r w:rsidRPr="00E56460">
              <w:rPr>
                <w:spacing w:val="-2"/>
                <w:sz w:val="24"/>
                <w:szCs w:val="24"/>
              </w:rPr>
              <w:t>Meget almindelig</w:t>
            </w:r>
          </w:p>
        </w:tc>
        <w:tc>
          <w:tcPr>
            <w:tcW w:w="963" w:type="pct"/>
            <w:tcBorders>
              <w:top w:val="single" w:sz="4" w:space="0" w:color="000000"/>
              <w:left w:val="single" w:sz="4" w:space="0" w:color="000000"/>
              <w:bottom w:val="single" w:sz="4" w:space="0" w:color="000000"/>
              <w:right w:val="single" w:sz="4" w:space="0" w:color="000000"/>
            </w:tcBorders>
            <w:hideMark/>
          </w:tcPr>
          <w:p w14:paraId="41C92E22" w14:textId="77777777" w:rsidR="00A60DBE" w:rsidRPr="00E56460" w:rsidRDefault="00A60DBE" w:rsidP="00D975CD">
            <w:pPr>
              <w:jc w:val="center"/>
              <w:rPr>
                <w:sz w:val="24"/>
                <w:szCs w:val="24"/>
              </w:rPr>
            </w:pPr>
            <w:r w:rsidRPr="00E56460">
              <w:rPr>
                <w:spacing w:val="-2"/>
                <w:sz w:val="24"/>
                <w:szCs w:val="24"/>
              </w:rPr>
              <w:t>Meget almindelig</w:t>
            </w:r>
          </w:p>
        </w:tc>
        <w:tc>
          <w:tcPr>
            <w:tcW w:w="964" w:type="pct"/>
            <w:tcBorders>
              <w:top w:val="single" w:sz="4" w:space="0" w:color="000000"/>
              <w:left w:val="single" w:sz="4" w:space="0" w:color="000000"/>
              <w:bottom w:val="single" w:sz="4" w:space="0" w:color="000000"/>
              <w:right w:val="single" w:sz="4" w:space="0" w:color="000000"/>
            </w:tcBorders>
            <w:hideMark/>
          </w:tcPr>
          <w:p w14:paraId="5DFB971B" w14:textId="77777777" w:rsidR="00A60DBE" w:rsidRPr="00E56460" w:rsidRDefault="00A60DBE" w:rsidP="00D975CD">
            <w:pPr>
              <w:jc w:val="center"/>
              <w:rPr>
                <w:sz w:val="24"/>
                <w:szCs w:val="24"/>
              </w:rPr>
            </w:pPr>
            <w:r w:rsidRPr="00E56460">
              <w:rPr>
                <w:spacing w:val="-2"/>
                <w:sz w:val="24"/>
                <w:szCs w:val="24"/>
              </w:rPr>
              <w:t>Meget almindelig</w:t>
            </w:r>
          </w:p>
        </w:tc>
      </w:tr>
      <w:tr w:rsidR="00A60DBE" w:rsidRPr="00E56460" w14:paraId="500BD5C6" w14:textId="77777777" w:rsidTr="00D975CD">
        <w:trPr>
          <w:trHeight w:val="251"/>
        </w:trPr>
        <w:tc>
          <w:tcPr>
            <w:tcW w:w="1149" w:type="pct"/>
            <w:tcBorders>
              <w:top w:val="single" w:sz="4" w:space="0" w:color="000000"/>
              <w:left w:val="single" w:sz="4" w:space="0" w:color="000000"/>
              <w:bottom w:val="single" w:sz="4" w:space="0" w:color="000000"/>
              <w:right w:val="single" w:sz="4" w:space="0" w:color="000000"/>
            </w:tcBorders>
            <w:hideMark/>
          </w:tcPr>
          <w:p w14:paraId="26707947" w14:textId="77777777" w:rsidR="00A60DBE" w:rsidRPr="00E56460" w:rsidRDefault="00A60DBE" w:rsidP="00D975CD">
            <w:pPr>
              <w:ind w:left="274"/>
              <w:rPr>
                <w:sz w:val="24"/>
                <w:szCs w:val="24"/>
              </w:rPr>
            </w:pPr>
            <w:r w:rsidRPr="00E56460">
              <w:rPr>
                <w:sz w:val="24"/>
                <w:szCs w:val="24"/>
              </w:rPr>
              <w:t>CTCAE-grad</w:t>
            </w:r>
            <w:r w:rsidRPr="00E56460">
              <w:rPr>
                <w:spacing w:val="-8"/>
                <w:sz w:val="24"/>
                <w:szCs w:val="24"/>
              </w:rPr>
              <w:t xml:space="preserve"> </w:t>
            </w:r>
            <w:r w:rsidRPr="00E56460">
              <w:rPr>
                <w:spacing w:val="-10"/>
                <w:sz w:val="24"/>
                <w:szCs w:val="24"/>
              </w:rPr>
              <w:t>3</w:t>
            </w:r>
          </w:p>
        </w:tc>
        <w:tc>
          <w:tcPr>
            <w:tcW w:w="961" w:type="pct"/>
            <w:tcBorders>
              <w:top w:val="single" w:sz="4" w:space="0" w:color="000000"/>
              <w:left w:val="single" w:sz="4" w:space="0" w:color="000000"/>
              <w:bottom w:val="single" w:sz="4" w:space="0" w:color="000000"/>
              <w:right w:val="single" w:sz="4" w:space="0" w:color="000000"/>
            </w:tcBorders>
            <w:hideMark/>
          </w:tcPr>
          <w:p w14:paraId="43E95E54" w14:textId="77777777" w:rsidR="00A60DBE" w:rsidRPr="00E56460" w:rsidRDefault="00A60DBE" w:rsidP="00D975CD">
            <w:pPr>
              <w:jc w:val="center"/>
              <w:rPr>
                <w:sz w:val="24"/>
                <w:szCs w:val="24"/>
              </w:rPr>
            </w:pPr>
            <w:r w:rsidRPr="00E56460">
              <w:rPr>
                <w:spacing w:val="-2"/>
                <w:sz w:val="24"/>
                <w:szCs w:val="24"/>
              </w:rPr>
              <w:t>Almindelig</w:t>
            </w:r>
          </w:p>
        </w:tc>
        <w:tc>
          <w:tcPr>
            <w:tcW w:w="963" w:type="pct"/>
            <w:tcBorders>
              <w:top w:val="single" w:sz="4" w:space="0" w:color="000000"/>
              <w:left w:val="single" w:sz="4" w:space="0" w:color="000000"/>
              <w:bottom w:val="single" w:sz="4" w:space="0" w:color="000000"/>
              <w:right w:val="single" w:sz="4" w:space="0" w:color="000000"/>
            </w:tcBorders>
            <w:hideMark/>
          </w:tcPr>
          <w:p w14:paraId="6AD48592" w14:textId="77777777" w:rsidR="00A60DBE" w:rsidRPr="00E56460" w:rsidRDefault="00A60DBE" w:rsidP="00D975CD">
            <w:pPr>
              <w:jc w:val="center"/>
              <w:rPr>
                <w:sz w:val="24"/>
                <w:szCs w:val="24"/>
              </w:rPr>
            </w:pPr>
            <w:r w:rsidRPr="00E56460">
              <w:rPr>
                <w:spacing w:val="-4"/>
                <w:sz w:val="24"/>
                <w:szCs w:val="24"/>
              </w:rPr>
              <w:t>N/A</w:t>
            </w:r>
            <w:r w:rsidRPr="00E56460">
              <w:rPr>
                <w:spacing w:val="-4"/>
                <w:sz w:val="24"/>
                <w:szCs w:val="24"/>
                <w:vertAlign w:val="superscript"/>
              </w:rPr>
              <w:t>5</w:t>
            </w:r>
          </w:p>
        </w:tc>
        <w:tc>
          <w:tcPr>
            <w:tcW w:w="963" w:type="pct"/>
            <w:tcBorders>
              <w:top w:val="single" w:sz="4" w:space="0" w:color="000000"/>
              <w:left w:val="single" w:sz="4" w:space="0" w:color="000000"/>
              <w:bottom w:val="single" w:sz="4" w:space="0" w:color="000000"/>
              <w:right w:val="single" w:sz="4" w:space="0" w:color="000000"/>
            </w:tcBorders>
            <w:hideMark/>
          </w:tcPr>
          <w:p w14:paraId="76150FB2" w14:textId="77777777" w:rsidR="00A60DBE" w:rsidRPr="00E56460" w:rsidRDefault="00A60DBE" w:rsidP="00D975CD">
            <w:pPr>
              <w:jc w:val="center"/>
              <w:rPr>
                <w:sz w:val="24"/>
                <w:szCs w:val="24"/>
              </w:rPr>
            </w:pPr>
            <w:r w:rsidRPr="00E56460">
              <w:rPr>
                <w:spacing w:val="-2"/>
                <w:sz w:val="24"/>
                <w:szCs w:val="24"/>
              </w:rPr>
              <w:t>Almindelig</w:t>
            </w:r>
          </w:p>
        </w:tc>
        <w:tc>
          <w:tcPr>
            <w:tcW w:w="964" w:type="pct"/>
            <w:tcBorders>
              <w:top w:val="single" w:sz="4" w:space="0" w:color="000000"/>
              <w:left w:val="single" w:sz="4" w:space="0" w:color="000000"/>
              <w:bottom w:val="single" w:sz="4" w:space="0" w:color="000000"/>
              <w:right w:val="single" w:sz="4" w:space="0" w:color="000000"/>
            </w:tcBorders>
            <w:hideMark/>
          </w:tcPr>
          <w:p w14:paraId="210821F7" w14:textId="77777777" w:rsidR="00A60DBE" w:rsidRPr="00E56460" w:rsidRDefault="00A60DBE" w:rsidP="00D975CD">
            <w:pPr>
              <w:jc w:val="center"/>
              <w:rPr>
                <w:sz w:val="24"/>
                <w:szCs w:val="24"/>
              </w:rPr>
            </w:pPr>
            <w:r w:rsidRPr="00E56460">
              <w:rPr>
                <w:spacing w:val="-2"/>
                <w:sz w:val="24"/>
                <w:szCs w:val="24"/>
              </w:rPr>
              <w:t>Almindelig</w:t>
            </w:r>
          </w:p>
        </w:tc>
      </w:tr>
      <w:tr w:rsidR="00A60DBE" w:rsidRPr="00E56460" w14:paraId="428846D2" w14:textId="77777777" w:rsidTr="00D975CD">
        <w:trPr>
          <w:trHeight w:val="254"/>
        </w:trPr>
        <w:tc>
          <w:tcPr>
            <w:tcW w:w="1149" w:type="pct"/>
            <w:tcBorders>
              <w:top w:val="single" w:sz="4" w:space="0" w:color="000000"/>
              <w:left w:val="single" w:sz="4" w:space="0" w:color="000000"/>
              <w:bottom w:val="single" w:sz="4" w:space="0" w:color="000000"/>
              <w:right w:val="single" w:sz="4" w:space="0" w:color="000000"/>
            </w:tcBorders>
            <w:hideMark/>
          </w:tcPr>
          <w:p w14:paraId="7114ECFC" w14:textId="77777777" w:rsidR="00A60DBE" w:rsidRPr="00E56460" w:rsidRDefault="00A60DBE" w:rsidP="00D975CD">
            <w:pPr>
              <w:ind w:left="274"/>
              <w:rPr>
                <w:sz w:val="24"/>
                <w:szCs w:val="24"/>
              </w:rPr>
            </w:pPr>
            <w:r w:rsidRPr="00E56460">
              <w:rPr>
                <w:sz w:val="24"/>
                <w:szCs w:val="24"/>
              </w:rPr>
              <w:t>CTCAE-grad</w:t>
            </w:r>
            <w:r w:rsidRPr="00E56460">
              <w:rPr>
                <w:spacing w:val="-8"/>
                <w:sz w:val="24"/>
                <w:szCs w:val="24"/>
              </w:rPr>
              <w:t xml:space="preserve"> </w:t>
            </w:r>
            <w:r w:rsidRPr="00E56460">
              <w:rPr>
                <w:spacing w:val="-10"/>
                <w:sz w:val="24"/>
                <w:szCs w:val="24"/>
              </w:rPr>
              <w:t>4</w:t>
            </w:r>
          </w:p>
        </w:tc>
        <w:tc>
          <w:tcPr>
            <w:tcW w:w="961" w:type="pct"/>
            <w:tcBorders>
              <w:top w:val="single" w:sz="4" w:space="0" w:color="000000"/>
              <w:left w:val="single" w:sz="4" w:space="0" w:color="000000"/>
              <w:bottom w:val="single" w:sz="4" w:space="0" w:color="000000"/>
              <w:right w:val="single" w:sz="4" w:space="0" w:color="000000"/>
            </w:tcBorders>
            <w:hideMark/>
          </w:tcPr>
          <w:p w14:paraId="4AD47A81" w14:textId="77777777" w:rsidR="00A60DBE" w:rsidRPr="00E56460" w:rsidRDefault="00A60DBE" w:rsidP="00D975CD">
            <w:pPr>
              <w:jc w:val="center"/>
              <w:rPr>
                <w:sz w:val="24"/>
                <w:szCs w:val="24"/>
              </w:rPr>
            </w:pPr>
            <w:r w:rsidRPr="00E56460">
              <w:rPr>
                <w:spacing w:val="-2"/>
                <w:sz w:val="24"/>
                <w:szCs w:val="24"/>
              </w:rPr>
              <w:t>Almindelig</w:t>
            </w:r>
          </w:p>
        </w:tc>
        <w:tc>
          <w:tcPr>
            <w:tcW w:w="963" w:type="pct"/>
            <w:tcBorders>
              <w:top w:val="single" w:sz="4" w:space="0" w:color="000000"/>
              <w:left w:val="single" w:sz="4" w:space="0" w:color="000000"/>
              <w:bottom w:val="single" w:sz="4" w:space="0" w:color="000000"/>
              <w:right w:val="single" w:sz="4" w:space="0" w:color="000000"/>
            </w:tcBorders>
            <w:hideMark/>
          </w:tcPr>
          <w:p w14:paraId="546C838C" w14:textId="77777777" w:rsidR="00A60DBE" w:rsidRPr="00E56460" w:rsidRDefault="00A60DBE" w:rsidP="00D975CD">
            <w:pPr>
              <w:jc w:val="center"/>
              <w:rPr>
                <w:sz w:val="24"/>
                <w:szCs w:val="24"/>
              </w:rPr>
            </w:pPr>
            <w:r w:rsidRPr="00E56460">
              <w:rPr>
                <w:spacing w:val="-4"/>
                <w:sz w:val="24"/>
                <w:szCs w:val="24"/>
              </w:rPr>
              <w:t>N/A</w:t>
            </w:r>
            <w:r w:rsidRPr="00E56460">
              <w:rPr>
                <w:spacing w:val="-4"/>
                <w:sz w:val="24"/>
                <w:szCs w:val="24"/>
                <w:vertAlign w:val="superscript"/>
              </w:rPr>
              <w:t>5</w:t>
            </w:r>
          </w:p>
        </w:tc>
        <w:tc>
          <w:tcPr>
            <w:tcW w:w="963" w:type="pct"/>
            <w:tcBorders>
              <w:top w:val="single" w:sz="4" w:space="0" w:color="000000"/>
              <w:left w:val="single" w:sz="4" w:space="0" w:color="000000"/>
              <w:bottom w:val="single" w:sz="4" w:space="0" w:color="000000"/>
              <w:right w:val="single" w:sz="4" w:space="0" w:color="000000"/>
            </w:tcBorders>
            <w:hideMark/>
          </w:tcPr>
          <w:p w14:paraId="61FF8625" w14:textId="77777777" w:rsidR="00A60DBE" w:rsidRPr="00E56460" w:rsidRDefault="00A60DBE" w:rsidP="00D975CD">
            <w:pPr>
              <w:jc w:val="center"/>
              <w:rPr>
                <w:sz w:val="24"/>
                <w:szCs w:val="24"/>
              </w:rPr>
            </w:pPr>
            <w:r w:rsidRPr="00E56460">
              <w:rPr>
                <w:sz w:val="24"/>
                <w:szCs w:val="24"/>
              </w:rPr>
              <w:t>Ikke</w:t>
            </w:r>
            <w:r w:rsidRPr="00E56460">
              <w:rPr>
                <w:spacing w:val="-2"/>
                <w:sz w:val="24"/>
                <w:szCs w:val="24"/>
              </w:rPr>
              <w:t xml:space="preserve"> almindelig</w:t>
            </w:r>
          </w:p>
        </w:tc>
        <w:tc>
          <w:tcPr>
            <w:tcW w:w="964" w:type="pct"/>
            <w:tcBorders>
              <w:top w:val="single" w:sz="4" w:space="0" w:color="000000"/>
              <w:left w:val="single" w:sz="4" w:space="0" w:color="000000"/>
              <w:bottom w:val="single" w:sz="4" w:space="0" w:color="000000"/>
              <w:right w:val="single" w:sz="4" w:space="0" w:color="000000"/>
            </w:tcBorders>
            <w:hideMark/>
          </w:tcPr>
          <w:p w14:paraId="22CA360D" w14:textId="77777777" w:rsidR="00A60DBE" w:rsidRPr="00E56460" w:rsidRDefault="00A60DBE" w:rsidP="00D975CD">
            <w:pPr>
              <w:jc w:val="center"/>
              <w:rPr>
                <w:sz w:val="24"/>
                <w:szCs w:val="24"/>
              </w:rPr>
            </w:pPr>
            <w:r w:rsidRPr="00E56460">
              <w:rPr>
                <w:spacing w:val="-2"/>
                <w:sz w:val="24"/>
                <w:szCs w:val="24"/>
              </w:rPr>
              <w:t>Almindelig</w:t>
            </w:r>
          </w:p>
        </w:tc>
      </w:tr>
      <w:tr w:rsidR="00A60DBE" w:rsidRPr="00E56460" w14:paraId="6818E4D9" w14:textId="77777777" w:rsidTr="00D975CD">
        <w:trPr>
          <w:trHeight w:val="253"/>
        </w:trPr>
        <w:tc>
          <w:tcPr>
            <w:tcW w:w="1149" w:type="pct"/>
            <w:tcBorders>
              <w:top w:val="single" w:sz="4" w:space="0" w:color="000000"/>
              <w:left w:val="single" w:sz="4" w:space="0" w:color="000000"/>
              <w:bottom w:val="single" w:sz="4" w:space="0" w:color="000000"/>
              <w:right w:val="single" w:sz="4" w:space="0" w:color="000000"/>
            </w:tcBorders>
            <w:hideMark/>
          </w:tcPr>
          <w:p w14:paraId="0111C5AD" w14:textId="77777777" w:rsidR="00A60DBE" w:rsidRPr="00E56460" w:rsidRDefault="00A60DBE" w:rsidP="001005F7">
            <w:pPr>
              <w:rPr>
                <w:sz w:val="24"/>
                <w:szCs w:val="24"/>
              </w:rPr>
            </w:pPr>
            <w:r w:rsidRPr="00E56460">
              <w:rPr>
                <w:spacing w:val="-2"/>
                <w:sz w:val="24"/>
                <w:szCs w:val="24"/>
              </w:rPr>
              <w:t>Vægtøgning</w:t>
            </w:r>
          </w:p>
        </w:tc>
        <w:tc>
          <w:tcPr>
            <w:tcW w:w="961" w:type="pct"/>
            <w:tcBorders>
              <w:top w:val="single" w:sz="4" w:space="0" w:color="000000"/>
              <w:left w:val="single" w:sz="4" w:space="0" w:color="000000"/>
              <w:bottom w:val="single" w:sz="4" w:space="0" w:color="000000"/>
              <w:right w:val="single" w:sz="4" w:space="0" w:color="000000"/>
            </w:tcBorders>
            <w:hideMark/>
          </w:tcPr>
          <w:p w14:paraId="21D93A18" w14:textId="77777777" w:rsidR="00A60DBE" w:rsidRPr="00E56460" w:rsidRDefault="00A60DBE" w:rsidP="00D975CD">
            <w:pPr>
              <w:jc w:val="center"/>
              <w:rPr>
                <w:sz w:val="24"/>
                <w:szCs w:val="24"/>
              </w:rPr>
            </w:pPr>
            <w:r w:rsidRPr="00E56460">
              <w:rPr>
                <w:spacing w:val="-2"/>
                <w:position w:val="-7"/>
                <w:sz w:val="24"/>
                <w:szCs w:val="24"/>
              </w:rPr>
              <w:t>-</w:t>
            </w:r>
            <w:r w:rsidRPr="00E56460">
              <w:rPr>
                <w:spacing w:val="-10"/>
                <w:sz w:val="24"/>
                <w:szCs w:val="24"/>
              </w:rPr>
              <w:t>6</w:t>
            </w:r>
          </w:p>
        </w:tc>
        <w:tc>
          <w:tcPr>
            <w:tcW w:w="963" w:type="pct"/>
            <w:tcBorders>
              <w:top w:val="single" w:sz="4" w:space="0" w:color="000000"/>
              <w:left w:val="single" w:sz="4" w:space="0" w:color="000000"/>
              <w:bottom w:val="single" w:sz="4" w:space="0" w:color="000000"/>
              <w:right w:val="single" w:sz="4" w:space="0" w:color="000000"/>
            </w:tcBorders>
            <w:hideMark/>
          </w:tcPr>
          <w:p w14:paraId="25965FB2" w14:textId="77777777" w:rsidR="00A60DBE" w:rsidRPr="00E56460" w:rsidRDefault="00A60DBE" w:rsidP="00D975CD">
            <w:pPr>
              <w:jc w:val="center"/>
              <w:rPr>
                <w:sz w:val="24"/>
                <w:szCs w:val="24"/>
              </w:rPr>
            </w:pPr>
            <w:r w:rsidRPr="00E56460">
              <w:rPr>
                <w:spacing w:val="-2"/>
                <w:position w:val="-7"/>
                <w:sz w:val="24"/>
                <w:szCs w:val="24"/>
              </w:rPr>
              <w:t>-</w:t>
            </w:r>
            <w:r w:rsidRPr="00E56460">
              <w:rPr>
                <w:spacing w:val="-10"/>
                <w:sz w:val="24"/>
                <w:szCs w:val="24"/>
              </w:rPr>
              <w:t>6</w:t>
            </w:r>
          </w:p>
        </w:tc>
        <w:tc>
          <w:tcPr>
            <w:tcW w:w="963" w:type="pct"/>
            <w:tcBorders>
              <w:top w:val="single" w:sz="4" w:space="0" w:color="000000"/>
              <w:left w:val="single" w:sz="4" w:space="0" w:color="000000"/>
              <w:bottom w:val="single" w:sz="4" w:space="0" w:color="000000"/>
              <w:right w:val="single" w:sz="4" w:space="0" w:color="000000"/>
            </w:tcBorders>
            <w:hideMark/>
          </w:tcPr>
          <w:p w14:paraId="14E1FEC1" w14:textId="77777777" w:rsidR="00A60DBE" w:rsidRPr="00E56460" w:rsidRDefault="00A60DBE" w:rsidP="00D975CD">
            <w:pPr>
              <w:jc w:val="center"/>
              <w:rPr>
                <w:sz w:val="24"/>
                <w:szCs w:val="24"/>
              </w:rPr>
            </w:pPr>
            <w:r w:rsidRPr="00E56460">
              <w:rPr>
                <w:spacing w:val="-2"/>
                <w:sz w:val="24"/>
                <w:szCs w:val="24"/>
              </w:rPr>
              <w:t>Almindelig</w:t>
            </w:r>
          </w:p>
        </w:tc>
        <w:tc>
          <w:tcPr>
            <w:tcW w:w="964" w:type="pct"/>
            <w:tcBorders>
              <w:top w:val="single" w:sz="4" w:space="0" w:color="000000"/>
              <w:left w:val="single" w:sz="4" w:space="0" w:color="000000"/>
              <w:bottom w:val="single" w:sz="4" w:space="0" w:color="000000"/>
              <w:right w:val="single" w:sz="4" w:space="0" w:color="000000"/>
            </w:tcBorders>
            <w:hideMark/>
          </w:tcPr>
          <w:p w14:paraId="3CF6EE18" w14:textId="77777777" w:rsidR="00A60DBE" w:rsidRPr="00E56460" w:rsidRDefault="00A60DBE" w:rsidP="00D975CD">
            <w:pPr>
              <w:jc w:val="center"/>
              <w:rPr>
                <w:sz w:val="24"/>
                <w:szCs w:val="24"/>
              </w:rPr>
            </w:pPr>
            <w:r w:rsidRPr="00E56460">
              <w:rPr>
                <w:spacing w:val="-2"/>
                <w:sz w:val="24"/>
                <w:szCs w:val="24"/>
              </w:rPr>
              <w:t>Almindelig</w:t>
            </w:r>
          </w:p>
        </w:tc>
      </w:tr>
      <w:tr w:rsidR="00A60DBE" w:rsidRPr="00E56460" w14:paraId="68CAA51C" w14:textId="77777777" w:rsidTr="00D975CD">
        <w:trPr>
          <w:trHeight w:val="251"/>
        </w:trPr>
        <w:tc>
          <w:tcPr>
            <w:tcW w:w="1149" w:type="pct"/>
            <w:tcBorders>
              <w:top w:val="single" w:sz="4" w:space="0" w:color="000000"/>
              <w:left w:val="single" w:sz="4" w:space="0" w:color="000000"/>
              <w:bottom w:val="single" w:sz="4" w:space="0" w:color="000000"/>
              <w:right w:val="single" w:sz="4" w:space="0" w:color="000000"/>
            </w:tcBorders>
            <w:hideMark/>
          </w:tcPr>
          <w:p w14:paraId="1E103DFD" w14:textId="77777777" w:rsidR="00A60DBE" w:rsidRPr="00E56460" w:rsidRDefault="00A60DBE" w:rsidP="00D975CD">
            <w:pPr>
              <w:ind w:left="274"/>
              <w:rPr>
                <w:sz w:val="24"/>
                <w:szCs w:val="24"/>
              </w:rPr>
            </w:pPr>
            <w:r w:rsidRPr="00E56460">
              <w:rPr>
                <w:sz w:val="24"/>
                <w:szCs w:val="24"/>
              </w:rPr>
              <w:t>CTCAE-grad</w:t>
            </w:r>
            <w:r w:rsidRPr="00E56460">
              <w:rPr>
                <w:spacing w:val="-8"/>
                <w:sz w:val="24"/>
                <w:szCs w:val="24"/>
              </w:rPr>
              <w:t xml:space="preserve"> </w:t>
            </w:r>
            <w:r w:rsidRPr="00E56460">
              <w:rPr>
                <w:spacing w:val="-5"/>
                <w:sz w:val="24"/>
                <w:szCs w:val="24"/>
              </w:rPr>
              <w:t>≥3</w:t>
            </w:r>
          </w:p>
        </w:tc>
        <w:tc>
          <w:tcPr>
            <w:tcW w:w="961" w:type="pct"/>
            <w:tcBorders>
              <w:top w:val="single" w:sz="4" w:space="0" w:color="000000"/>
              <w:left w:val="single" w:sz="4" w:space="0" w:color="000000"/>
              <w:bottom w:val="single" w:sz="4" w:space="0" w:color="000000"/>
              <w:right w:val="single" w:sz="4" w:space="0" w:color="000000"/>
            </w:tcBorders>
            <w:hideMark/>
          </w:tcPr>
          <w:p w14:paraId="7026CEA0" w14:textId="77777777" w:rsidR="00A60DBE" w:rsidRPr="00E56460" w:rsidRDefault="00A60DBE" w:rsidP="00D975CD">
            <w:pPr>
              <w:jc w:val="center"/>
              <w:rPr>
                <w:sz w:val="24"/>
                <w:szCs w:val="24"/>
              </w:rPr>
            </w:pPr>
            <w:r w:rsidRPr="00E56460">
              <w:rPr>
                <w:spacing w:val="-2"/>
                <w:position w:val="-7"/>
                <w:sz w:val="24"/>
                <w:szCs w:val="24"/>
              </w:rPr>
              <w:t>-</w:t>
            </w:r>
            <w:r w:rsidRPr="00E56460">
              <w:rPr>
                <w:spacing w:val="-10"/>
                <w:sz w:val="24"/>
                <w:szCs w:val="24"/>
              </w:rPr>
              <w:t>6</w:t>
            </w:r>
          </w:p>
        </w:tc>
        <w:tc>
          <w:tcPr>
            <w:tcW w:w="963" w:type="pct"/>
            <w:tcBorders>
              <w:top w:val="single" w:sz="4" w:space="0" w:color="000000"/>
              <w:left w:val="single" w:sz="4" w:space="0" w:color="000000"/>
              <w:bottom w:val="single" w:sz="4" w:space="0" w:color="000000"/>
              <w:right w:val="single" w:sz="4" w:space="0" w:color="000000"/>
            </w:tcBorders>
            <w:hideMark/>
          </w:tcPr>
          <w:p w14:paraId="1BD1C76A" w14:textId="77777777" w:rsidR="00A60DBE" w:rsidRPr="00E56460" w:rsidRDefault="00A60DBE" w:rsidP="00D975CD">
            <w:pPr>
              <w:jc w:val="center"/>
              <w:rPr>
                <w:sz w:val="24"/>
                <w:szCs w:val="24"/>
              </w:rPr>
            </w:pPr>
            <w:r w:rsidRPr="00E56460">
              <w:rPr>
                <w:spacing w:val="-2"/>
                <w:position w:val="-7"/>
                <w:sz w:val="24"/>
                <w:szCs w:val="24"/>
              </w:rPr>
              <w:t>-</w:t>
            </w:r>
            <w:r w:rsidRPr="00E56460">
              <w:rPr>
                <w:spacing w:val="-10"/>
                <w:sz w:val="24"/>
                <w:szCs w:val="24"/>
              </w:rPr>
              <w:t>6</w:t>
            </w:r>
          </w:p>
        </w:tc>
        <w:tc>
          <w:tcPr>
            <w:tcW w:w="963" w:type="pct"/>
            <w:tcBorders>
              <w:top w:val="single" w:sz="4" w:space="0" w:color="000000"/>
              <w:left w:val="single" w:sz="4" w:space="0" w:color="000000"/>
              <w:bottom w:val="single" w:sz="4" w:space="0" w:color="000000"/>
              <w:right w:val="single" w:sz="4" w:space="0" w:color="000000"/>
            </w:tcBorders>
            <w:hideMark/>
          </w:tcPr>
          <w:p w14:paraId="59DBE793" w14:textId="77777777" w:rsidR="00A60DBE" w:rsidRPr="00E56460" w:rsidRDefault="00A60DBE" w:rsidP="00D975CD">
            <w:pPr>
              <w:jc w:val="center"/>
              <w:rPr>
                <w:sz w:val="24"/>
                <w:szCs w:val="24"/>
              </w:rPr>
            </w:pPr>
            <w:r w:rsidRPr="00E56460">
              <w:rPr>
                <w:spacing w:val="-4"/>
                <w:sz w:val="24"/>
                <w:szCs w:val="24"/>
              </w:rPr>
              <w:t>N/A</w:t>
            </w:r>
            <w:r w:rsidRPr="00E56460">
              <w:rPr>
                <w:spacing w:val="-4"/>
                <w:sz w:val="24"/>
                <w:szCs w:val="24"/>
                <w:vertAlign w:val="superscript"/>
              </w:rPr>
              <w:t>5</w:t>
            </w:r>
          </w:p>
        </w:tc>
        <w:tc>
          <w:tcPr>
            <w:tcW w:w="964" w:type="pct"/>
            <w:tcBorders>
              <w:top w:val="single" w:sz="4" w:space="0" w:color="000000"/>
              <w:left w:val="single" w:sz="4" w:space="0" w:color="000000"/>
              <w:bottom w:val="single" w:sz="4" w:space="0" w:color="000000"/>
              <w:right w:val="single" w:sz="4" w:space="0" w:color="000000"/>
            </w:tcBorders>
            <w:hideMark/>
          </w:tcPr>
          <w:p w14:paraId="644FE9D6" w14:textId="77777777" w:rsidR="00A60DBE" w:rsidRPr="00E56460" w:rsidRDefault="00A60DBE" w:rsidP="00D975CD">
            <w:pPr>
              <w:jc w:val="center"/>
              <w:rPr>
                <w:sz w:val="24"/>
                <w:szCs w:val="24"/>
              </w:rPr>
            </w:pPr>
            <w:r w:rsidRPr="00E56460">
              <w:rPr>
                <w:spacing w:val="-2"/>
                <w:sz w:val="24"/>
                <w:szCs w:val="24"/>
              </w:rPr>
              <w:t>Almindelig</w:t>
            </w:r>
          </w:p>
        </w:tc>
      </w:tr>
      <w:tr w:rsidR="00A60DBE" w:rsidRPr="00E56460" w14:paraId="792668E7" w14:textId="77777777" w:rsidTr="00D975CD">
        <w:trPr>
          <w:trHeight w:val="254"/>
        </w:trPr>
        <w:tc>
          <w:tcPr>
            <w:tcW w:w="5000" w:type="pct"/>
            <w:gridSpan w:val="5"/>
            <w:tcBorders>
              <w:top w:val="single" w:sz="4" w:space="0" w:color="000000"/>
              <w:left w:val="single" w:sz="4" w:space="0" w:color="000000"/>
              <w:bottom w:val="single" w:sz="4" w:space="0" w:color="000000"/>
              <w:right w:val="single" w:sz="4" w:space="0" w:color="000000"/>
            </w:tcBorders>
            <w:hideMark/>
          </w:tcPr>
          <w:p w14:paraId="412D125E" w14:textId="77777777" w:rsidR="00A60DBE" w:rsidRPr="00E56460" w:rsidRDefault="00A60DBE" w:rsidP="001005F7">
            <w:pPr>
              <w:rPr>
                <w:b/>
                <w:sz w:val="24"/>
                <w:szCs w:val="24"/>
              </w:rPr>
            </w:pPr>
            <w:r w:rsidRPr="00E56460">
              <w:rPr>
                <w:b/>
                <w:spacing w:val="-2"/>
                <w:sz w:val="24"/>
                <w:szCs w:val="24"/>
              </w:rPr>
              <w:t>Nervesystemet</w:t>
            </w:r>
          </w:p>
        </w:tc>
      </w:tr>
      <w:tr w:rsidR="00A60DBE" w:rsidRPr="00E56460" w14:paraId="2EEA0D7A" w14:textId="77777777" w:rsidTr="00D975CD">
        <w:trPr>
          <w:trHeight w:val="506"/>
        </w:trPr>
        <w:tc>
          <w:tcPr>
            <w:tcW w:w="1149" w:type="pct"/>
            <w:tcBorders>
              <w:top w:val="single" w:sz="4" w:space="0" w:color="000000"/>
              <w:left w:val="single" w:sz="4" w:space="0" w:color="000000"/>
              <w:bottom w:val="single" w:sz="4" w:space="0" w:color="000000"/>
              <w:right w:val="single" w:sz="4" w:space="0" w:color="000000"/>
            </w:tcBorders>
            <w:hideMark/>
          </w:tcPr>
          <w:p w14:paraId="51934E11" w14:textId="77777777" w:rsidR="00A60DBE" w:rsidRPr="00E56460" w:rsidRDefault="00A60DBE" w:rsidP="001005F7">
            <w:pPr>
              <w:rPr>
                <w:sz w:val="24"/>
                <w:szCs w:val="24"/>
              </w:rPr>
            </w:pPr>
            <w:r w:rsidRPr="00E56460">
              <w:rPr>
                <w:spacing w:val="-2"/>
                <w:sz w:val="24"/>
                <w:szCs w:val="24"/>
              </w:rPr>
              <w:lastRenderedPageBreak/>
              <w:t>Hovedpine</w:t>
            </w:r>
          </w:p>
        </w:tc>
        <w:tc>
          <w:tcPr>
            <w:tcW w:w="961" w:type="pct"/>
            <w:tcBorders>
              <w:top w:val="single" w:sz="4" w:space="0" w:color="000000"/>
              <w:left w:val="single" w:sz="4" w:space="0" w:color="000000"/>
              <w:bottom w:val="single" w:sz="4" w:space="0" w:color="000000"/>
              <w:right w:val="single" w:sz="4" w:space="0" w:color="000000"/>
            </w:tcBorders>
            <w:hideMark/>
          </w:tcPr>
          <w:p w14:paraId="1B26CE99" w14:textId="77777777" w:rsidR="00A60DBE" w:rsidRPr="00E56460" w:rsidRDefault="00A60DBE" w:rsidP="00D975CD">
            <w:pPr>
              <w:jc w:val="center"/>
              <w:rPr>
                <w:sz w:val="24"/>
                <w:szCs w:val="24"/>
              </w:rPr>
            </w:pPr>
            <w:r w:rsidRPr="00E56460">
              <w:rPr>
                <w:spacing w:val="-2"/>
                <w:sz w:val="24"/>
                <w:szCs w:val="24"/>
              </w:rPr>
              <w:t>Almindelig</w:t>
            </w:r>
          </w:p>
        </w:tc>
        <w:tc>
          <w:tcPr>
            <w:tcW w:w="963" w:type="pct"/>
            <w:tcBorders>
              <w:top w:val="single" w:sz="4" w:space="0" w:color="000000"/>
              <w:left w:val="single" w:sz="4" w:space="0" w:color="000000"/>
              <w:bottom w:val="single" w:sz="4" w:space="0" w:color="000000"/>
              <w:right w:val="single" w:sz="4" w:space="0" w:color="000000"/>
            </w:tcBorders>
            <w:hideMark/>
          </w:tcPr>
          <w:p w14:paraId="3AD0970E" w14:textId="77777777" w:rsidR="00A60DBE" w:rsidRPr="00E56460" w:rsidRDefault="00A60DBE" w:rsidP="00D975CD">
            <w:pPr>
              <w:jc w:val="center"/>
              <w:rPr>
                <w:sz w:val="24"/>
                <w:szCs w:val="24"/>
              </w:rPr>
            </w:pPr>
            <w:r w:rsidRPr="00E56460">
              <w:rPr>
                <w:spacing w:val="-2"/>
                <w:sz w:val="24"/>
                <w:szCs w:val="24"/>
              </w:rPr>
              <w:t>Almindelig</w:t>
            </w:r>
          </w:p>
        </w:tc>
        <w:tc>
          <w:tcPr>
            <w:tcW w:w="963" w:type="pct"/>
            <w:tcBorders>
              <w:top w:val="single" w:sz="4" w:space="0" w:color="000000"/>
              <w:left w:val="single" w:sz="4" w:space="0" w:color="000000"/>
              <w:bottom w:val="single" w:sz="4" w:space="0" w:color="000000"/>
              <w:right w:val="single" w:sz="4" w:space="0" w:color="000000"/>
            </w:tcBorders>
            <w:hideMark/>
          </w:tcPr>
          <w:p w14:paraId="6F3FB4E5" w14:textId="77777777" w:rsidR="00A60DBE" w:rsidRPr="00E56460" w:rsidRDefault="00A60DBE" w:rsidP="00D975CD">
            <w:pPr>
              <w:jc w:val="center"/>
              <w:rPr>
                <w:sz w:val="24"/>
                <w:szCs w:val="24"/>
              </w:rPr>
            </w:pPr>
            <w:r w:rsidRPr="00E56460">
              <w:rPr>
                <w:spacing w:val="-2"/>
                <w:sz w:val="24"/>
                <w:szCs w:val="24"/>
              </w:rPr>
              <w:t>Meget almindelig</w:t>
            </w:r>
          </w:p>
        </w:tc>
        <w:tc>
          <w:tcPr>
            <w:tcW w:w="964" w:type="pct"/>
            <w:tcBorders>
              <w:top w:val="single" w:sz="4" w:space="0" w:color="000000"/>
              <w:left w:val="single" w:sz="4" w:space="0" w:color="000000"/>
              <w:bottom w:val="single" w:sz="4" w:space="0" w:color="000000"/>
              <w:right w:val="single" w:sz="4" w:space="0" w:color="000000"/>
            </w:tcBorders>
            <w:hideMark/>
          </w:tcPr>
          <w:p w14:paraId="7A0BB9F6" w14:textId="77777777" w:rsidR="00A60DBE" w:rsidRPr="00E56460" w:rsidRDefault="00A60DBE" w:rsidP="00D975CD">
            <w:pPr>
              <w:jc w:val="center"/>
              <w:rPr>
                <w:sz w:val="24"/>
                <w:szCs w:val="24"/>
              </w:rPr>
            </w:pPr>
            <w:r w:rsidRPr="00E56460">
              <w:rPr>
                <w:spacing w:val="-2"/>
                <w:sz w:val="24"/>
                <w:szCs w:val="24"/>
              </w:rPr>
              <w:t>Meget almindelig</w:t>
            </w:r>
          </w:p>
        </w:tc>
      </w:tr>
      <w:tr w:rsidR="00A60DBE" w:rsidRPr="00E56460" w14:paraId="0482B0E9" w14:textId="77777777" w:rsidTr="00D975CD">
        <w:trPr>
          <w:trHeight w:val="251"/>
        </w:trPr>
        <w:tc>
          <w:tcPr>
            <w:tcW w:w="1149" w:type="pct"/>
            <w:tcBorders>
              <w:top w:val="single" w:sz="4" w:space="0" w:color="000000"/>
              <w:left w:val="single" w:sz="4" w:space="0" w:color="000000"/>
              <w:bottom w:val="single" w:sz="4" w:space="0" w:color="000000"/>
              <w:right w:val="single" w:sz="4" w:space="0" w:color="000000"/>
            </w:tcBorders>
            <w:hideMark/>
          </w:tcPr>
          <w:p w14:paraId="6413C594" w14:textId="77777777" w:rsidR="00A60DBE" w:rsidRPr="00E56460" w:rsidRDefault="00A60DBE" w:rsidP="00D975CD">
            <w:pPr>
              <w:ind w:left="274"/>
              <w:rPr>
                <w:sz w:val="24"/>
                <w:szCs w:val="24"/>
              </w:rPr>
            </w:pPr>
            <w:r w:rsidRPr="00E56460">
              <w:rPr>
                <w:sz w:val="24"/>
                <w:szCs w:val="24"/>
              </w:rPr>
              <w:t>CTCAE-grad</w:t>
            </w:r>
            <w:r w:rsidRPr="00E56460">
              <w:rPr>
                <w:spacing w:val="-8"/>
                <w:sz w:val="24"/>
                <w:szCs w:val="24"/>
              </w:rPr>
              <w:t xml:space="preserve"> </w:t>
            </w:r>
            <w:r w:rsidRPr="00E56460">
              <w:rPr>
                <w:spacing w:val="-5"/>
                <w:sz w:val="24"/>
                <w:szCs w:val="24"/>
              </w:rPr>
              <w:t>≥3</w:t>
            </w:r>
          </w:p>
        </w:tc>
        <w:tc>
          <w:tcPr>
            <w:tcW w:w="961" w:type="pct"/>
            <w:tcBorders>
              <w:top w:val="single" w:sz="4" w:space="0" w:color="000000"/>
              <w:left w:val="single" w:sz="4" w:space="0" w:color="000000"/>
              <w:bottom w:val="single" w:sz="4" w:space="0" w:color="000000"/>
              <w:right w:val="single" w:sz="4" w:space="0" w:color="000000"/>
            </w:tcBorders>
            <w:hideMark/>
          </w:tcPr>
          <w:p w14:paraId="658FAACF" w14:textId="77777777" w:rsidR="00A60DBE" w:rsidRPr="00E56460" w:rsidRDefault="00A60DBE" w:rsidP="00D975CD">
            <w:pPr>
              <w:jc w:val="center"/>
              <w:rPr>
                <w:sz w:val="24"/>
                <w:szCs w:val="24"/>
              </w:rPr>
            </w:pPr>
            <w:r w:rsidRPr="00E56460">
              <w:rPr>
                <w:sz w:val="24"/>
                <w:szCs w:val="24"/>
              </w:rPr>
              <w:t>Ikke</w:t>
            </w:r>
            <w:r w:rsidRPr="00E56460">
              <w:rPr>
                <w:spacing w:val="-1"/>
                <w:sz w:val="24"/>
                <w:szCs w:val="24"/>
              </w:rPr>
              <w:t xml:space="preserve"> </w:t>
            </w:r>
            <w:r w:rsidRPr="00E56460">
              <w:rPr>
                <w:spacing w:val="-2"/>
                <w:sz w:val="24"/>
                <w:szCs w:val="24"/>
              </w:rPr>
              <w:t>almindelig</w:t>
            </w:r>
          </w:p>
        </w:tc>
        <w:tc>
          <w:tcPr>
            <w:tcW w:w="963" w:type="pct"/>
            <w:tcBorders>
              <w:top w:val="single" w:sz="4" w:space="0" w:color="000000"/>
              <w:left w:val="single" w:sz="4" w:space="0" w:color="000000"/>
              <w:bottom w:val="single" w:sz="4" w:space="0" w:color="000000"/>
              <w:right w:val="single" w:sz="4" w:space="0" w:color="000000"/>
            </w:tcBorders>
            <w:hideMark/>
          </w:tcPr>
          <w:p w14:paraId="5398C48E" w14:textId="77777777" w:rsidR="00A60DBE" w:rsidRPr="00E56460" w:rsidRDefault="00A60DBE" w:rsidP="00D975CD">
            <w:pPr>
              <w:jc w:val="center"/>
              <w:rPr>
                <w:sz w:val="24"/>
                <w:szCs w:val="24"/>
              </w:rPr>
            </w:pPr>
            <w:r w:rsidRPr="00E56460">
              <w:rPr>
                <w:spacing w:val="-4"/>
                <w:sz w:val="24"/>
                <w:szCs w:val="24"/>
              </w:rPr>
              <w:t>N/A</w:t>
            </w:r>
            <w:r w:rsidRPr="00E56460">
              <w:rPr>
                <w:spacing w:val="-4"/>
                <w:sz w:val="24"/>
                <w:szCs w:val="24"/>
                <w:vertAlign w:val="superscript"/>
              </w:rPr>
              <w:t>5</w:t>
            </w:r>
          </w:p>
        </w:tc>
        <w:tc>
          <w:tcPr>
            <w:tcW w:w="963" w:type="pct"/>
            <w:tcBorders>
              <w:top w:val="single" w:sz="4" w:space="0" w:color="000000"/>
              <w:left w:val="single" w:sz="4" w:space="0" w:color="000000"/>
              <w:bottom w:val="single" w:sz="4" w:space="0" w:color="000000"/>
              <w:right w:val="single" w:sz="4" w:space="0" w:color="000000"/>
            </w:tcBorders>
            <w:hideMark/>
          </w:tcPr>
          <w:p w14:paraId="26B95102" w14:textId="77777777" w:rsidR="00A60DBE" w:rsidRPr="00E56460" w:rsidRDefault="00A60DBE" w:rsidP="00D975CD">
            <w:pPr>
              <w:jc w:val="center"/>
              <w:rPr>
                <w:sz w:val="24"/>
                <w:szCs w:val="24"/>
              </w:rPr>
            </w:pPr>
            <w:r w:rsidRPr="00E56460">
              <w:rPr>
                <w:spacing w:val="-2"/>
                <w:sz w:val="24"/>
                <w:szCs w:val="24"/>
              </w:rPr>
              <w:t>Almindelig</w:t>
            </w:r>
          </w:p>
        </w:tc>
        <w:tc>
          <w:tcPr>
            <w:tcW w:w="964" w:type="pct"/>
            <w:tcBorders>
              <w:top w:val="single" w:sz="4" w:space="0" w:color="000000"/>
              <w:left w:val="single" w:sz="4" w:space="0" w:color="000000"/>
              <w:bottom w:val="single" w:sz="4" w:space="0" w:color="000000"/>
              <w:right w:val="single" w:sz="4" w:space="0" w:color="000000"/>
            </w:tcBorders>
            <w:hideMark/>
          </w:tcPr>
          <w:p w14:paraId="2E656FE7" w14:textId="77777777" w:rsidR="00A60DBE" w:rsidRPr="00E56460" w:rsidRDefault="00A60DBE" w:rsidP="00D975CD">
            <w:pPr>
              <w:jc w:val="center"/>
              <w:rPr>
                <w:sz w:val="24"/>
                <w:szCs w:val="24"/>
              </w:rPr>
            </w:pPr>
            <w:r w:rsidRPr="00E56460">
              <w:rPr>
                <w:spacing w:val="-2"/>
                <w:sz w:val="24"/>
                <w:szCs w:val="24"/>
              </w:rPr>
              <w:t>Almindelig</w:t>
            </w:r>
          </w:p>
        </w:tc>
      </w:tr>
      <w:tr w:rsidR="00A60DBE" w:rsidRPr="00E56460" w14:paraId="641044EA" w14:textId="77777777" w:rsidTr="00D975CD">
        <w:trPr>
          <w:trHeight w:val="254"/>
        </w:trPr>
        <w:tc>
          <w:tcPr>
            <w:tcW w:w="5000" w:type="pct"/>
            <w:gridSpan w:val="5"/>
            <w:tcBorders>
              <w:top w:val="single" w:sz="4" w:space="0" w:color="000000"/>
              <w:left w:val="single" w:sz="4" w:space="0" w:color="000000"/>
              <w:bottom w:val="single" w:sz="4" w:space="0" w:color="000000"/>
              <w:right w:val="single" w:sz="4" w:space="0" w:color="000000"/>
            </w:tcBorders>
            <w:hideMark/>
          </w:tcPr>
          <w:p w14:paraId="24C992C5" w14:textId="77777777" w:rsidR="00A60DBE" w:rsidRPr="00E56460" w:rsidRDefault="00A60DBE" w:rsidP="001005F7">
            <w:pPr>
              <w:rPr>
                <w:b/>
                <w:sz w:val="24"/>
                <w:szCs w:val="24"/>
              </w:rPr>
            </w:pPr>
            <w:r w:rsidRPr="00E56460">
              <w:rPr>
                <w:b/>
                <w:sz w:val="24"/>
                <w:szCs w:val="24"/>
              </w:rPr>
              <w:t>Vaskulære</w:t>
            </w:r>
            <w:r w:rsidRPr="00E56460">
              <w:rPr>
                <w:b/>
                <w:spacing w:val="-9"/>
                <w:sz w:val="24"/>
                <w:szCs w:val="24"/>
              </w:rPr>
              <w:t xml:space="preserve"> </w:t>
            </w:r>
            <w:r w:rsidRPr="00E56460">
              <w:rPr>
                <w:b/>
                <w:spacing w:val="-2"/>
                <w:sz w:val="24"/>
                <w:szCs w:val="24"/>
              </w:rPr>
              <w:t>sygdomme</w:t>
            </w:r>
          </w:p>
        </w:tc>
      </w:tr>
      <w:tr w:rsidR="00A60DBE" w:rsidRPr="00E56460" w14:paraId="45A04842" w14:textId="77777777" w:rsidTr="00D975CD">
        <w:trPr>
          <w:trHeight w:val="505"/>
        </w:trPr>
        <w:tc>
          <w:tcPr>
            <w:tcW w:w="1149" w:type="pct"/>
            <w:tcBorders>
              <w:top w:val="single" w:sz="4" w:space="0" w:color="000000"/>
              <w:left w:val="single" w:sz="4" w:space="0" w:color="000000"/>
              <w:bottom w:val="single" w:sz="4" w:space="0" w:color="000000"/>
              <w:right w:val="single" w:sz="4" w:space="0" w:color="000000"/>
            </w:tcBorders>
            <w:hideMark/>
          </w:tcPr>
          <w:p w14:paraId="5F30AB6F" w14:textId="77777777" w:rsidR="00A60DBE" w:rsidRPr="00E56460" w:rsidRDefault="00A60DBE" w:rsidP="001005F7">
            <w:pPr>
              <w:rPr>
                <w:sz w:val="24"/>
                <w:szCs w:val="24"/>
              </w:rPr>
            </w:pPr>
            <w:r w:rsidRPr="00E56460">
              <w:rPr>
                <w:spacing w:val="-2"/>
                <w:sz w:val="24"/>
                <w:szCs w:val="24"/>
              </w:rPr>
              <w:t>Hypertension</w:t>
            </w:r>
          </w:p>
        </w:tc>
        <w:tc>
          <w:tcPr>
            <w:tcW w:w="961" w:type="pct"/>
            <w:tcBorders>
              <w:top w:val="single" w:sz="4" w:space="0" w:color="000000"/>
              <w:left w:val="single" w:sz="4" w:space="0" w:color="000000"/>
              <w:bottom w:val="single" w:sz="4" w:space="0" w:color="000000"/>
              <w:right w:val="single" w:sz="4" w:space="0" w:color="000000"/>
            </w:tcBorders>
            <w:hideMark/>
          </w:tcPr>
          <w:p w14:paraId="692DA6C6" w14:textId="77777777" w:rsidR="00A60DBE" w:rsidRPr="00E56460" w:rsidRDefault="00A60DBE" w:rsidP="00D975CD">
            <w:pPr>
              <w:jc w:val="center"/>
              <w:rPr>
                <w:sz w:val="24"/>
                <w:szCs w:val="24"/>
              </w:rPr>
            </w:pPr>
            <w:r w:rsidRPr="00E56460">
              <w:rPr>
                <w:spacing w:val="-2"/>
                <w:sz w:val="24"/>
                <w:szCs w:val="24"/>
              </w:rPr>
              <w:t>Meget almindelig</w:t>
            </w:r>
          </w:p>
        </w:tc>
        <w:tc>
          <w:tcPr>
            <w:tcW w:w="963" w:type="pct"/>
            <w:tcBorders>
              <w:top w:val="single" w:sz="4" w:space="0" w:color="000000"/>
              <w:left w:val="single" w:sz="4" w:space="0" w:color="000000"/>
              <w:bottom w:val="single" w:sz="4" w:space="0" w:color="000000"/>
              <w:right w:val="single" w:sz="4" w:space="0" w:color="000000"/>
            </w:tcBorders>
            <w:hideMark/>
          </w:tcPr>
          <w:p w14:paraId="1763F7E3" w14:textId="77777777" w:rsidR="00A60DBE" w:rsidRPr="00E56460" w:rsidRDefault="00A60DBE" w:rsidP="00D975CD">
            <w:pPr>
              <w:jc w:val="center"/>
              <w:rPr>
                <w:sz w:val="24"/>
                <w:szCs w:val="24"/>
              </w:rPr>
            </w:pPr>
            <w:r w:rsidRPr="00E56460">
              <w:rPr>
                <w:spacing w:val="-2"/>
                <w:sz w:val="24"/>
                <w:szCs w:val="24"/>
              </w:rPr>
              <w:t>Meget almindelig</w:t>
            </w:r>
          </w:p>
        </w:tc>
        <w:tc>
          <w:tcPr>
            <w:tcW w:w="963" w:type="pct"/>
            <w:tcBorders>
              <w:top w:val="single" w:sz="4" w:space="0" w:color="000000"/>
              <w:left w:val="single" w:sz="4" w:space="0" w:color="000000"/>
              <w:bottom w:val="single" w:sz="4" w:space="0" w:color="000000"/>
              <w:right w:val="single" w:sz="4" w:space="0" w:color="000000"/>
            </w:tcBorders>
            <w:hideMark/>
          </w:tcPr>
          <w:p w14:paraId="71297FE7" w14:textId="77777777" w:rsidR="00A60DBE" w:rsidRPr="00E56460" w:rsidRDefault="00A60DBE" w:rsidP="00D975CD">
            <w:pPr>
              <w:jc w:val="center"/>
              <w:rPr>
                <w:sz w:val="24"/>
                <w:szCs w:val="24"/>
              </w:rPr>
            </w:pPr>
            <w:r w:rsidRPr="00E56460">
              <w:rPr>
                <w:spacing w:val="-2"/>
                <w:sz w:val="24"/>
                <w:szCs w:val="24"/>
              </w:rPr>
              <w:t>Meget almindelig</w:t>
            </w:r>
          </w:p>
        </w:tc>
        <w:tc>
          <w:tcPr>
            <w:tcW w:w="964" w:type="pct"/>
            <w:tcBorders>
              <w:top w:val="single" w:sz="4" w:space="0" w:color="000000"/>
              <w:left w:val="single" w:sz="4" w:space="0" w:color="000000"/>
              <w:bottom w:val="single" w:sz="4" w:space="0" w:color="000000"/>
              <w:right w:val="single" w:sz="4" w:space="0" w:color="000000"/>
            </w:tcBorders>
            <w:hideMark/>
          </w:tcPr>
          <w:p w14:paraId="601CA2D9" w14:textId="77777777" w:rsidR="00A60DBE" w:rsidRPr="00E56460" w:rsidRDefault="00A60DBE" w:rsidP="00D975CD">
            <w:pPr>
              <w:jc w:val="center"/>
              <w:rPr>
                <w:sz w:val="24"/>
                <w:szCs w:val="24"/>
              </w:rPr>
            </w:pPr>
            <w:r w:rsidRPr="00E56460">
              <w:rPr>
                <w:spacing w:val="-2"/>
                <w:sz w:val="24"/>
                <w:szCs w:val="24"/>
              </w:rPr>
              <w:t>Meget almindelig</w:t>
            </w:r>
          </w:p>
        </w:tc>
      </w:tr>
      <w:tr w:rsidR="00A60DBE" w:rsidRPr="00E56460" w14:paraId="28BC712C" w14:textId="77777777" w:rsidTr="00D975CD">
        <w:trPr>
          <w:trHeight w:val="505"/>
        </w:trPr>
        <w:tc>
          <w:tcPr>
            <w:tcW w:w="1149" w:type="pct"/>
            <w:tcBorders>
              <w:top w:val="single" w:sz="4" w:space="0" w:color="000000"/>
              <w:left w:val="single" w:sz="4" w:space="0" w:color="000000"/>
              <w:bottom w:val="single" w:sz="4" w:space="0" w:color="000000"/>
              <w:right w:val="single" w:sz="4" w:space="0" w:color="000000"/>
            </w:tcBorders>
            <w:hideMark/>
          </w:tcPr>
          <w:p w14:paraId="3100D542" w14:textId="77777777" w:rsidR="00A60DBE" w:rsidRPr="00E56460" w:rsidRDefault="00A60DBE" w:rsidP="00D975CD">
            <w:pPr>
              <w:ind w:left="274"/>
              <w:rPr>
                <w:sz w:val="24"/>
                <w:szCs w:val="24"/>
              </w:rPr>
            </w:pPr>
            <w:r w:rsidRPr="00E56460">
              <w:rPr>
                <w:sz w:val="24"/>
                <w:szCs w:val="24"/>
              </w:rPr>
              <w:t>CTCAE-grad</w:t>
            </w:r>
            <w:r w:rsidRPr="00E56460">
              <w:rPr>
                <w:spacing w:val="-8"/>
                <w:sz w:val="24"/>
                <w:szCs w:val="24"/>
              </w:rPr>
              <w:t xml:space="preserve"> </w:t>
            </w:r>
            <w:r w:rsidRPr="00E56460">
              <w:rPr>
                <w:spacing w:val="-5"/>
                <w:sz w:val="24"/>
                <w:szCs w:val="24"/>
              </w:rPr>
              <w:t>≥3</w:t>
            </w:r>
          </w:p>
        </w:tc>
        <w:tc>
          <w:tcPr>
            <w:tcW w:w="961" w:type="pct"/>
            <w:tcBorders>
              <w:top w:val="single" w:sz="4" w:space="0" w:color="000000"/>
              <w:left w:val="single" w:sz="4" w:space="0" w:color="000000"/>
              <w:bottom w:val="single" w:sz="4" w:space="0" w:color="000000"/>
              <w:right w:val="single" w:sz="4" w:space="0" w:color="000000"/>
            </w:tcBorders>
            <w:hideMark/>
          </w:tcPr>
          <w:p w14:paraId="0802112F" w14:textId="77777777" w:rsidR="00A60DBE" w:rsidRPr="00E56460" w:rsidRDefault="00A60DBE" w:rsidP="00D975CD">
            <w:pPr>
              <w:jc w:val="center"/>
              <w:rPr>
                <w:sz w:val="24"/>
                <w:szCs w:val="24"/>
              </w:rPr>
            </w:pPr>
            <w:r w:rsidRPr="00E56460">
              <w:rPr>
                <w:spacing w:val="-2"/>
                <w:sz w:val="24"/>
                <w:szCs w:val="24"/>
              </w:rPr>
              <w:t>Almindelig</w:t>
            </w:r>
          </w:p>
        </w:tc>
        <w:tc>
          <w:tcPr>
            <w:tcW w:w="963" w:type="pct"/>
            <w:tcBorders>
              <w:top w:val="single" w:sz="4" w:space="0" w:color="000000"/>
              <w:left w:val="single" w:sz="4" w:space="0" w:color="000000"/>
              <w:bottom w:val="single" w:sz="4" w:space="0" w:color="000000"/>
              <w:right w:val="single" w:sz="4" w:space="0" w:color="000000"/>
            </w:tcBorders>
            <w:hideMark/>
          </w:tcPr>
          <w:p w14:paraId="5259E122" w14:textId="77777777" w:rsidR="00A60DBE" w:rsidRPr="00E56460" w:rsidRDefault="00A60DBE" w:rsidP="00D975CD">
            <w:pPr>
              <w:jc w:val="center"/>
              <w:rPr>
                <w:sz w:val="24"/>
                <w:szCs w:val="24"/>
              </w:rPr>
            </w:pPr>
            <w:r w:rsidRPr="00E56460">
              <w:rPr>
                <w:spacing w:val="-2"/>
                <w:sz w:val="24"/>
                <w:szCs w:val="24"/>
              </w:rPr>
              <w:t>Meget almindelig</w:t>
            </w:r>
          </w:p>
        </w:tc>
        <w:tc>
          <w:tcPr>
            <w:tcW w:w="963" w:type="pct"/>
            <w:tcBorders>
              <w:top w:val="single" w:sz="4" w:space="0" w:color="000000"/>
              <w:left w:val="single" w:sz="4" w:space="0" w:color="000000"/>
              <w:bottom w:val="single" w:sz="4" w:space="0" w:color="000000"/>
              <w:right w:val="single" w:sz="4" w:space="0" w:color="000000"/>
            </w:tcBorders>
            <w:hideMark/>
          </w:tcPr>
          <w:p w14:paraId="5D1EC3DF" w14:textId="77777777" w:rsidR="00A60DBE" w:rsidRPr="00E56460" w:rsidRDefault="00A60DBE" w:rsidP="00D975CD">
            <w:pPr>
              <w:jc w:val="center"/>
              <w:rPr>
                <w:sz w:val="24"/>
                <w:szCs w:val="24"/>
              </w:rPr>
            </w:pPr>
            <w:r w:rsidRPr="00E56460">
              <w:rPr>
                <w:spacing w:val="-2"/>
                <w:sz w:val="24"/>
                <w:szCs w:val="24"/>
              </w:rPr>
              <w:t>Almindelig</w:t>
            </w:r>
          </w:p>
        </w:tc>
        <w:tc>
          <w:tcPr>
            <w:tcW w:w="964" w:type="pct"/>
            <w:tcBorders>
              <w:top w:val="single" w:sz="4" w:space="0" w:color="000000"/>
              <w:left w:val="single" w:sz="4" w:space="0" w:color="000000"/>
              <w:bottom w:val="single" w:sz="4" w:space="0" w:color="000000"/>
              <w:right w:val="single" w:sz="4" w:space="0" w:color="000000"/>
            </w:tcBorders>
            <w:hideMark/>
          </w:tcPr>
          <w:p w14:paraId="004D18C8" w14:textId="77777777" w:rsidR="00A60DBE" w:rsidRPr="00E56460" w:rsidRDefault="00A60DBE" w:rsidP="00D975CD">
            <w:pPr>
              <w:jc w:val="center"/>
              <w:rPr>
                <w:sz w:val="24"/>
                <w:szCs w:val="24"/>
              </w:rPr>
            </w:pPr>
            <w:r w:rsidRPr="00E56460">
              <w:rPr>
                <w:spacing w:val="-2"/>
                <w:sz w:val="24"/>
                <w:szCs w:val="24"/>
              </w:rPr>
              <w:t>Almindelig</w:t>
            </w:r>
          </w:p>
        </w:tc>
      </w:tr>
      <w:tr w:rsidR="00A60DBE" w:rsidRPr="00E56460" w14:paraId="30222AB7" w14:textId="77777777" w:rsidTr="00D975CD">
        <w:trPr>
          <w:trHeight w:val="253"/>
        </w:trPr>
        <w:tc>
          <w:tcPr>
            <w:tcW w:w="5000" w:type="pct"/>
            <w:gridSpan w:val="5"/>
            <w:tcBorders>
              <w:top w:val="single" w:sz="4" w:space="0" w:color="000000"/>
              <w:left w:val="single" w:sz="4" w:space="0" w:color="000000"/>
              <w:bottom w:val="single" w:sz="4" w:space="0" w:color="000000"/>
              <w:right w:val="single" w:sz="4" w:space="0" w:color="000000"/>
            </w:tcBorders>
            <w:hideMark/>
          </w:tcPr>
          <w:p w14:paraId="3AE64CEE" w14:textId="77777777" w:rsidR="00A60DBE" w:rsidRPr="00E56460" w:rsidRDefault="00A60DBE" w:rsidP="001005F7">
            <w:pPr>
              <w:rPr>
                <w:b/>
                <w:sz w:val="24"/>
                <w:szCs w:val="24"/>
                <w:lang w:val="en-US"/>
              </w:rPr>
            </w:pPr>
            <w:r w:rsidRPr="00E56460">
              <w:rPr>
                <w:b/>
                <w:spacing w:val="-2"/>
                <w:sz w:val="24"/>
                <w:szCs w:val="24"/>
              </w:rPr>
              <w:t>Mave-tarm-kanalen</w:t>
            </w:r>
          </w:p>
        </w:tc>
      </w:tr>
      <w:tr w:rsidR="00A60DBE" w:rsidRPr="00E56460" w14:paraId="11B1D4FB" w14:textId="77777777" w:rsidTr="00D975CD">
        <w:trPr>
          <w:trHeight w:val="506"/>
        </w:trPr>
        <w:tc>
          <w:tcPr>
            <w:tcW w:w="1149" w:type="pct"/>
            <w:tcBorders>
              <w:top w:val="single" w:sz="4" w:space="0" w:color="000000"/>
              <w:left w:val="single" w:sz="4" w:space="0" w:color="000000"/>
              <w:bottom w:val="single" w:sz="4" w:space="0" w:color="000000"/>
              <w:right w:val="single" w:sz="4" w:space="0" w:color="000000"/>
            </w:tcBorders>
            <w:hideMark/>
          </w:tcPr>
          <w:p w14:paraId="29CD89AB" w14:textId="77777777" w:rsidR="00A60DBE" w:rsidRPr="00E56460" w:rsidRDefault="00A60DBE" w:rsidP="001005F7">
            <w:pPr>
              <w:rPr>
                <w:sz w:val="24"/>
                <w:szCs w:val="24"/>
              </w:rPr>
            </w:pPr>
            <w:r w:rsidRPr="00E56460">
              <w:rPr>
                <w:sz w:val="24"/>
                <w:szCs w:val="24"/>
              </w:rPr>
              <w:t>Forhøjet</w:t>
            </w:r>
            <w:r w:rsidRPr="00E56460">
              <w:rPr>
                <w:spacing w:val="-4"/>
                <w:sz w:val="24"/>
                <w:szCs w:val="24"/>
              </w:rPr>
              <w:t xml:space="preserve"> </w:t>
            </w:r>
            <w:r w:rsidRPr="00E56460">
              <w:rPr>
                <w:spacing w:val="-2"/>
                <w:sz w:val="24"/>
                <w:szCs w:val="24"/>
              </w:rPr>
              <w:t>lipase</w:t>
            </w:r>
            <w:r w:rsidRPr="00E56460">
              <w:rPr>
                <w:spacing w:val="-2"/>
                <w:sz w:val="24"/>
                <w:szCs w:val="24"/>
                <w:vertAlign w:val="superscript"/>
              </w:rPr>
              <w:t>1</w:t>
            </w:r>
          </w:p>
        </w:tc>
        <w:tc>
          <w:tcPr>
            <w:tcW w:w="961" w:type="pct"/>
            <w:tcBorders>
              <w:top w:val="single" w:sz="4" w:space="0" w:color="000000"/>
              <w:left w:val="single" w:sz="4" w:space="0" w:color="000000"/>
              <w:bottom w:val="single" w:sz="4" w:space="0" w:color="000000"/>
              <w:right w:val="single" w:sz="4" w:space="0" w:color="000000"/>
            </w:tcBorders>
            <w:hideMark/>
          </w:tcPr>
          <w:p w14:paraId="4D274122" w14:textId="77777777" w:rsidR="00A60DBE" w:rsidRPr="00E56460" w:rsidRDefault="00A60DBE" w:rsidP="00D975CD">
            <w:pPr>
              <w:jc w:val="center"/>
              <w:rPr>
                <w:sz w:val="24"/>
                <w:szCs w:val="24"/>
              </w:rPr>
            </w:pPr>
            <w:r w:rsidRPr="00E56460">
              <w:rPr>
                <w:spacing w:val="-2"/>
                <w:position w:val="-7"/>
                <w:sz w:val="24"/>
                <w:szCs w:val="24"/>
              </w:rPr>
              <w:t>-</w:t>
            </w:r>
            <w:r w:rsidRPr="00E56460">
              <w:rPr>
                <w:spacing w:val="-10"/>
                <w:sz w:val="24"/>
                <w:szCs w:val="24"/>
              </w:rPr>
              <w:t>6</w:t>
            </w:r>
          </w:p>
        </w:tc>
        <w:tc>
          <w:tcPr>
            <w:tcW w:w="963" w:type="pct"/>
            <w:tcBorders>
              <w:top w:val="single" w:sz="4" w:space="0" w:color="000000"/>
              <w:left w:val="single" w:sz="4" w:space="0" w:color="000000"/>
              <w:bottom w:val="single" w:sz="4" w:space="0" w:color="000000"/>
              <w:right w:val="single" w:sz="4" w:space="0" w:color="000000"/>
            </w:tcBorders>
            <w:hideMark/>
          </w:tcPr>
          <w:p w14:paraId="75FA9149" w14:textId="77777777" w:rsidR="00A60DBE" w:rsidRPr="00E56460" w:rsidRDefault="00A60DBE" w:rsidP="00D975CD">
            <w:pPr>
              <w:jc w:val="center"/>
              <w:rPr>
                <w:sz w:val="24"/>
                <w:szCs w:val="24"/>
              </w:rPr>
            </w:pPr>
            <w:r w:rsidRPr="00E56460">
              <w:rPr>
                <w:spacing w:val="-2"/>
                <w:position w:val="-7"/>
                <w:sz w:val="24"/>
                <w:szCs w:val="24"/>
              </w:rPr>
              <w:t>-</w:t>
            </w:r>
            <w:r w:rsidRPr="00E56460">
              <w:rPr>
                <w:spacing w:val="-10"/>
                <w:sz w:val="24"/>
                <w:szCs w:val="24"/>
              </w:rPr>
              <w:t>6</w:t>
            </w:r>
          </w:p>
        </w:tc>
        <w:tc>
          <w:tcPr>
            <w:tcW w:w="963" w:type="pct"/>
            <w:tcBorders>
              <w:top w:val="single" w:sz="4" w:space="0" w:color="000000"/>
              <w:left w:val="single" w:sz="4" w:space="0" w:color="000000"/>
              <w:bottom w:val="single" w:sz="4" w:space="0" w:color="000000"/>
              <w:right w:val="single" w:sz="4" w:space="0" w:color="000000"/>
            </w:tcBorders>
            <w:hideMark/>
          </w:tcPr>
          <w:p w14:paraId="28A498DA" w14:textId="77777777" w:rsidR="00A60DBE" w:rsidRPr="00E56460" w:rsidRDefault="00A60DBE" w:rsidP="00D975CD">
            <w:pPr>
              <w:jc w:val="center"/>
              <w:rPr>
                <w:sz w:val="24"/>
                <w:szCs w:val="24"/>
              </w:rPr>
            </w:pPr>
            <w:r w:rsidRPr="00E56460">
              <w:rPr>
                <w:spacing w:val="-2"/>
                <w:sz w:val="24"/>
                <w:szCs w:val="24"/>
              </w:rPr>
              <w:t>Meget almindelig</w:t>
            </w:r>
          </w:p>
        </w:tc>
        <w:tc>
          <w:tcPr>
            <w:tcW w:w="964" w:type="pct"/>
            <w:tcBorders>
              <w:top w:val="single" w:sz="4" w:space="0" w:color="000000"/>
              <w:left w:val="single" w:sz="4" w:space="0" w:color="000000"/>
              <w:bottom w:val="single" w:sz="4" w:space="0" w:color="000000"/>
              <w:right w:val="single" w:sz="4" w:space="0" w:color="000000"/>
            </w:tcBorders>
            <w:hideMark/>
          </w:tcPr>
          <w:p w14:paraId="4D88BC6F" w14:textId="77777777" w:rsidR="00A60DBE" w:rsidRPr="00E56460" w:rsidRDefault="00A60DBE" w:rsidP="00D975CD">
            <w:pPr>
              <w:jc w:val="center"/>
              <w:rPr>
                <w:sz w:val="24"/>
                <w:szCs w:val="24"/>
              </w:rPr>
            </w:pPr>
            <w:r w:rsidRPr="00E56460">
              <w:rPr>
                <w:spacing w:val="-2"/>
                <w:sz w:val="24"/>
                <w:szCs w:val="24"/>
              </w:rPr>
              <w:t>Meget almindelig</w:t>
            </w:r>
          </w:p>
        </w:tc>
      </w:tr>
      <w:tr w:rsidR="00A60DBE" w:rsidRPr="00E56460" w14:paraId="05800EC3" w14:textId="77777777" w:rsidTr="00D975CD">
        <w:trPr>
          <w:trHeight w:val="251"/>
        </w:trPr>
        <w:tc>
          <w:tcPr>
            <w:tcW w:w="1149" w:type="pct"/>
            <w:tcBorders>
              <w:top w:val="single" w:sz="4" w:space="0" w:color="000000"/>
              <w:left w:val="single" w:sz="4" w:space="0" w:color="000000"/>
              <w:bottom w:val="single" w:sz="4" w:space="0" w:color="000000"/>
              <w:right w:val="single" w:sz="4" w:space="0" w:color="000000"/>
            </w:tcBorders>
            <w:hideMark/>
          </w:tcPr>
          <w:p w14:paraId="6E444ED0" w14:textId="77777777" w:rsidR="00A60DBE" w:rsidRPr="00E56460" w:rsidRDefault="00A60DBE" w:rsidP="00D975CD">
            <w:pPr>
              <w:ind w:left="274"/>
              <w:rPr>
                <w:sz w:val="24"/>
                <w:szCs w:val="24"/>
              </w:rPr>
            </w:pPr>
            <w:r w:rsidRPr="00E56460">
              <w:rPr>
                <w:sz w:val="24"/>
                <w:szCs w:val="24"/>
              </w:rPr>
              <w:t>CTCAE-grad</w:t>
            </w:r>
            <w:r w:rsidRPr="00E56460">
              <w:rPr>
                <w:spacing w:val="-8"/>
                <w:sz w:val="24"/>
                <w:szCs w:val="24"/>
              </w:rPr>
              <w:t xml:space="preserve"> </w:t>
            </w:r>
            <w:r w:rsidRPr="00E56460">
              <w:rPr>
                <w:spacing w:val="-10"/>
                <w:sz w:val="24"/>
                <w:szCs w:val="24"/>
              </w:rPr>
              <w:t>3</w:t>
            </w:r>
          </w:p>
        </w:tc>
        <w:tc>
          <w:tcPr>
            <w:tcW w:w="961" w:type="pct"/>
            <w:tcBorders>
              <w:top w:val="single" w:sz="4" w:space="0" w:color="000000"/>
              <w:left w:val="single" w:sz="4" w:space="0" w:color="000000"/>
              <w:bottom w:val="single" w:sz="4" w:space="0" w:color="000000"/>
              <w:right w:val="single" w:sz="4" w:space="0" w:color="000000"/>
            </w:tcBorders>
            <w:hideMark/>
          </w:tcPr>
          <w:p w14:paraId="4D907327" w14:textId="77777777" w:rsidR="00A60DBE" w:rsidRPr="00E56460" w:rsidRDefault="00A60DBE" w:rsidP="00D975CD">
            <w:pPr>
              <w:jc w:val="center"/>
              <w:rPr>
                <w:sz w:val="24"/>
                <w:szCs w:val="24"/>
              </w:rPr>
            </w:pPr>
            <w:r w:rsidRPr="00E56460">
              <w:rPr>
                <w:spacing w:val="-2"/>
                <w:position w:val="-7"/>
                <w:sz w:val="24"/>
                <w:szCs w:val="24"/>
              </w:rPr>
              <w:t>-</w:t>
            </w:r>
            <w:r w:rsidRPr="00E56460">
              <w:rPr>
                <w:spacing w:val="-10"/>
                <w:sz w:val="24"/>
                <w:szCs w:val="24"/>
              </w:rPr>
              <w:t>6</w:t>
            </w:r>
          </w:p>
        </w:tc>
        <w:tc>
          <w:tcPr>
            <w:tcW w:w="963" w:type="pct"/>
            <w:tcBorders>
              <w:top w:val="single" w:sz="4" w:space="0" w:color="000000"/>
              <w:left w:val="single" w:sz="4" w:space="0" w:color="000000"/>
              <w:bottom w:val="single" w:sz="4" w:space="0" w:color="000000"/>
              <w:right w:val="single" w:sz="4" w:space="0" w:color="000000"/>
            </w:tcBorders>
            <w:hideMark/>
          </w:tcPr>
          <w:p w14:paraId="399E8718" w14:textId="77777777" w:rsidR="00A60DBE" w:rsidRPr="00E56460" w:rsidRDefault="00A60DBE" w:rsidP="00D975CD">
            <w:pPr>
              <w:jc w:val="center"/>
              <w:rPr>
                <w:sz w:val="24"/>
                <w:szCs w:val="24"/>
              </w:rPr>
            </w:pPr>
            <w:r w:rsidRPr="00E56460">
              <w:rPr>
                <w:spacing w:val="-2"/>
                <w:position w:val="-7"/>
                <w:sz w:val="24"/>
                <w:szCs w:val="24"/>
              </w:rPr>
              <w:t>-</w:t>
            </w:r>
            <w:r w:rsidRPr="00E56460">
              <w:rPr>
                <w:spacing w:val="-10"/>
                <w:sz w:val="24"/>
                <w:szCs w:val="24"/>
              </w:rPr>
              <w:t>6</w:t>
            </w:r>
          </w:p>
        </w:tc>
        <w:tc>
          <w:tcPr>
            <w:tcW w:w="963" w:type="pct"/>
            <w:tcBorders>
              <w:top w:val="single" w:sz="4" w:space="0" w:color="000000"/>
              <w:left w:val="single" w:sz="4" w:space="0" w:color="000000"/>
              <w:bottom w:val="single" w:sz="4" w:space="0" w:color="000000"/>
              <w:right w:val="single" w:sz="4" w:space="0" w:color="000000"/>
            </w:tcBorders>
            <w:hideMark/>
          </w:tcPr>
          <w:p w14:paraId="11B17B17" w14:textId="77777777" w:rsidR="00A60DBE" w:rsidRPr="00E56460" w:rsidRDefault="00A60DBE" w:rsidP="00D975CD">
            <w:pPr>
              <w:jc w:val="center"/>
              <w:rPr>
                <w:sz w:val="24"/>
                <w:szCs w:val="24"/>
              </w:rPr>
            </w:pPr>
            <w:r w:rsidRPr="00E56460">
              <w:rPr>
                <w:spacing w:val="-2"/>
                <w:sz w:val="24"/>
                <w:szCs w:val="24"/>
              </w:rPr>
              <w:t>Almindelig</w:t>
            </w:r>
          </w:p>
        </w:tc>
        <w:tc>
          <w:tcPr>
            <w:tcW w:w="964" w:type="pct"/>
            <w:tcBorders>
              <w:top w:val="single" w:sz="4" w:space="0" w:color="000000"/>
              <w:left w:val="single" w:sz="4" w:space="0" w:color="000000"/>
              <w:bottom w:val="single" w:sz="4" w:space="0" w:color="000000"/>
              <w:right w:val="single" w:sz="4" w:space="0" w:color="000000"/>
            </w:tcBorders>
            <w:hideMark/>
          </w:tcPr>
          <w:p w14:paraId="60CBCCE3" w14:textId="77777777" w:rsidR="00A60DBE" w:rsidRPr="00E56460" w:rsidRDefault="00A60DBE" w:rsidP="00D975CD">
            <w:pPr>
              <w:jc w:val="center"/>
              <w:rPr>
                <w:sz w:val="24"/>
                <w:szCs w:val="24"/>
              </w:rPr>
            </w:pPr>
            <w:r w:rsidRPr="00E56460">
              <w:rPr>
                <w:spacing w:val="-2"/>
                <w:sz w:val="24"/>
                <w:szCs w:val="24"/>
              </w:rPr>
              <w:t>Almindelig</w:t>
            </w:r>
          </w:p>
        </w:tc>
      </w:tr>
      <w:tr w:rsidR="00A60DBE" w:rsidRPr="00E56460" w14:paraId="27CB3C7A" w14:textId="77777777" w:rsidTr="00D975CD">
        <w:trPr>
          <w:trHeight w:val="251"/>
        </w:trPr>
        <w:tc>
          <w:tcPr>
            <w:tcW w:w="1149" w:type="pct"/>
            <w:tcBorders>
              <w:top w:val="single" w:sz="4" w:space="0" w:color="000000"/>
              <w:left w:val="single" w:sz="4" w:space="0" w:color="000000"/>
              <w:bottom w:val="single" w:sz="4" w:space="0" w:color="000000"/>
              <w:right w:val="single" w:sz="4" w:space="0" w:color="000000"/>
            </w:tcBorders>
            <w:hideMark/>
          </w:tcPr>
          <w:p w14:paraId="1CC310B4" w14:textId="77777777" w:rsidR="00A60DBE" w:rsidRPr="00E56460" w:rsidRDefault="00A60DBE" w:rsidP="00D975CD">
            <w:pPr>
              <w:ind w:left="274"/>
              <w:rPr>
                <w:sz w:val="24"/>
                <w:szCs w:val="24"/>
              </w:rPr>
            </w:pPr>
            <w:r w:rsidRPr="00E56460">
              <w:rPr>
                <w:sz w:val="24"/>
                <w:szCs w:val="24"/>
              </w:rPr>
              <w:t>CTCAE-grad</w:t>
            </w:r>
            <w:r w:rsidRPr="00E56460">
              <w:rPr>
                <w:spacing w:val="-8"/>
                <w:sz w:val="24"/>
                <w:szCs w:val="24"/>
              </w:rPr>
              <w:t xml:space="preserve"> </w:t>
            </w:r>
            <w:r w:rsidRPr="00E56460">
              <w:rPr>
                <w:spacing w:val="-10"/>
                <w:sz w:val="24"/>
                <w:szCs w:val="24"/>
              </w:rPr>
              <w:t>4</w:t>
            </w:r>
          </w:p>
        </w:tc>
        <w:tc>
          <w:tcPr>
            <w:tcW w:w="961" w:type="pct"/>
            <w:tcBorders>
              <w:top w:val="single" w:sz="4" w:space="0" w:color="000000"/>
              <w:left w:val="single" w:sz="4" w:space="0" w:color="000000"/>
              <w:bottom w:val="single" w:sz="4" w:space="0" w:color="000000"/>
              <w:right w:val="single" w:sz="4" w:space="0" w:color="000000"/>
            </w:tcBorders>
            <w:hideMark/>
          </w:tcPr>
          <w:p w14:paraId="02649645" w14:textId="77777777" w:rsidR="00A60DBE" w:rsidRPr="00E56460" w:rsidRDefault="00A60DBE" w:rsidP="00D975CD">
            <w:pPr>
              <w:jc w:val="center"/>
              <w:rPr>
                <w:sz w:val="24"/>
                <w:szCs w:val="24"/>
              </w:rPr>
            </w:pPr>
            <w:r w:rsidRPr="00E56460">
              <w:rPr>
                <w:spacing w:val="-2"/>
                <w:position w:val="-7"/>
                <w:sz w:val="24"/>
                <w:szCs w:val="24"/>
              </w:rPr>
              <w:t>-</w:t>
            </w:r>
            <w:r w:rsidRPr="00E56460">
              <w:rPr>
                <w:spacing w:val="-10"/>
                <w:sz w:val="24"/>
                <w:szCs w:val="24"/>
              </w:rPr>
              <w:t>6</w:t>
            </w:r>
          </w:p>
        </w:tc>
        <w:tc>
          <w:tcPr>
            <w:tcW w:w="963" w:type="pct"/>
            <w:tcBorders>
              <w:top w:val="single" w:sz="4" w:space="0" w:color="000000"/>
              <w:left w:val="single" w:sz="4" w:space="0" w:color="000000"/>
              <w:bottom w:val="single" w:sz="4" w:space="0" w:color="000000"/>
              <w:right w:val="single" w:sz="4" w:space="0" w:color="000000"/>
            </w:tcBorders>
            <w:hideMark/>
          </w:tcPr>
          <w:p w14:paraId="67E5967A" w14:textId="77777777" w:rsidR="00A60DBE" w:rsidRPr="00E56460" w:rsidRDefault="00A60DBE" w:rsidP="00D975CD">
            <w:pPr>
              <w:jc w:val="center"/>
              <w:rPr>
                <w:sz w:val="24"/>
                <w:szCs w:val="24"/>
              </w:rPr>
            </w:pPr>
            <w:r w:rsidRPr="00E56460">
              <w:rPr>
                <w:spacing w:val="-2"/>
                <w:position w:val="-7"/>
                <w:sz w:val="24"/>
                <w:szCs w:val="24"/>
              </w:rPr>
              <w:t>-</w:t>
            </w:r>
            <w:r w:rsidRPr="00E56460">
              <w:rPr>
                <w:spacing w:val="-10"/>
                <w:sz w:val="24"/>
                <w:szCs w:val="24"/>
              </w:rPr>
              <w:t>6</w:t>
            </w:r>
          </w:p>
        </w:tc>
        <w:tc>
          <w:tcPr>
            <w:tcW w:w="963" w:type="pct"/>
            <w:tcBorders>
              <w:top w:val="single" w:sz="4" w:space="0" w:color="000000"/>
              <w:left w:val="single" w:sz="4" w:space="0" w:color="000000"/>
              <w:bottom w:val="single" w:sz="4" w:space="0" w:color="000000"/>
              <w:right w:val="single" w:sz="4" w:space="0" w:color="000000"/>
            </w:tcBorders>
            <w:hideMark/>
          </w:tcPr>
          <w:p w14:paraId="6DCAB61D" w14:textId="77777777" w:rsidR="00A60DBE" w:rsidRPr="00E56460" w:rsidRDefault="00A60DBE" w:rsidP="00D975CD">
            <w:pPr>
              <w:jc w:val="center"/>
              <w:rPr>
                <w:sz w:val="24"/>
                <w:szCs w:val="24"/>
              </w:rPr>
            </w:pPr>
            <w:r w:rsidRPr="00E56460">
              <w:rPr>
                <w:sz w:val="24"/>
                <w:szCs w:val="24"/>
              </w:rPr>
              <w:t>Ikke</w:t>
            </w:r>
            <w:r w:rsidRPr="00E56460">
              <w:rPr>
                <w:spacing w:val="-2"/>
                <w:sz w:val="24"/>
                <w:szCs w:val="24"/>
              </w:rPr>
              <w:t xml:space="preserve"> almindelig</w:t>
            </w:r>
          </w:p>
        </w:tc>
        <w:tc>
          <w:tcPr>
            <w:tcW w:w="964" w:type="pct"/>
            <w:tcBorders>
              <w:top w:val="single" w:sz="4" w:space="0" w:color="000000"/>
              <w:left w:val="single" w:sz="4" w:space="0" w:color="000000"/>
              <w:bottom w:val="single" w:sz="4" w:space="0" w:color="000000"/>
              <w:right w:val="single" w:sz="4" w:space="0" w:color="000000"/>
            </w:tcBorders>
            <w:hideMark/>
          </w:tcPr>
          <w:p w14:paraId="14B967AE" w14:textId="77777777" w:rsidR="00A60DBE" w:rsidRPr="00E56460" w:rsidRDefault="00A60DBE" w:rsidP="00D975CD">
            <w:pPr>
              <w:jc w:val="center"/>
              <w:rPr>
                <w:sz w:val="24"/>
                <w:szCs w:val="24"/>
              </w:rPr>
            </w:pPr>
            <w:r w:rsidRPr="00E56460">
              <w:rPr>
                <w:spacing w:val="-2"/>
                <w:sz w:val="24"/>
                <w:szCs w:val="24"/>
              </w:rPr>
              <w:t>Almindelig</w:t>
            </w:r>
          </w:p>
        </w:tc>
      </w:tr>
      <w:tr w:rsidR="00A60DBE" w:rsidRPr="00E56460" w14:paraId="7328D88B" w14:textId="77777777" w:rsidTr="00D975CD">
        <w:trPr>
          <w:trHeight w:val="505"/>
        </w:trPr>
        <w:tc>
          <w:tcPr>
            <w:tcW w:w="1149" w:type="pct"/>
            <w:tcBorders>
              <w:top w:val="single" w:sz="4" w:space="0" w:color="000000"/>
              <w:left w:val="single" w:sz="4" w:space="0" w:color="000000"/>
              <w:bottom w:val="single" w:sz="4" w:space="0" w:color="000000"/>
              <w:right w:val="single" w:sz="4" w:space="0" w:color="000000"/>
            </w:tcBorders>
            <w:hideMark/>
          </w:tcPr>
          <w:p w14:paraId="3ADBEBFD" w14:textId="77777777" w:rsidR="00A60DBE" w:rsidRPr="00E56460" w:rsidRDefault="00A60DBE" w:rsidP="001005F7">
            <w:pPr>
              <w:rPr>
                <w:sz w:val="24"/>
                <w:szCs w:val="24"/>
              </w:rPr>
            </w:pPr>
            <w:r w:rsidRPr="00E56460">
              <w:rPr>
                <w:sz w:val="24"/>
                <w:szCs w:val="24"/>
              </w:rPr>
              <w:t>Forhøjet</w:t>
            </w:r>
            <w:r w:rsidRPr="00E56460">
              <w:rPr>
                <w:spacing w:val="-4"/>
                <w:sz w:val="24"/>
                <w:szCs w:val="24"/>
              </w:rPr>
              <w:t xml:space="preserve"> </w:t>
            </w:r>
            <w:r w:rsidRPr="00E56460">
              <w:rPr>
                <w:spacing w:val="-2"/>
                <w:sz w:val="24"/>
                <w:szCs w:val="24"/>
              </w:rPr>
              <w:t>amylase</w:t>
            </w:r>
            <w:r w:rsidRPr="00E56460">
              <w:rPr>
                <w:spacing w:val="-2"/>
                <w:sz w:val="24"/>
                <w:szCs w:val="24"/>
                <w:vertAlign w:val="superscript"/>
              </w:rPr>
              <w:t>1</w:t>
            </w:r>
          </w:p>
        </w:tc>
        <w:tc>
          <w:tcPr>
            <w:tcW w:w="961" w:type="pct"/>
            <w:tcBorders>
              <w:top w:val="single" w:sz="4" w:space="0" w:color="000000"/>
              <w:left w:val="single" w:sz="4" w:space="0" w:color="000000"/>
              <w:bottom w:val="single" w:sz="4" w:space="0" w:color="000000"/>
              <w:right w:val="single" w:sz="4" w:space="0" w:color="000000"/>
            </w:tcBorders>
            <w:hideMark/>
          </w:tcPr>
          <w:p w14:paraId="21F91052" w14:textId="77777777" w:rsidR="00A60DBE" w:rsidRPr="00E56460" w:rsidRDefault="00A60DBE" w:rsidP="00D975CD">
            <w:pPr>
              <w:jc w:val="center"/>
              <w:rPr>
                <w:sz w:val="24"/>
                <w:szCs w:val="24"/>
              </w:rPr>
            </w:pPr>
            <w:r w:rsidRPr="00E56460">
              <w:rPr>
                <w:spacing w:val="-2"/>
                <w:position w:val="-7"/>
                <w:sz w:val="24"/>
                <w:szCs w:val="24"/>
              </w:rPr>
              <w:t>-</w:t>
            </w:r>
            <w:r w:rsidRPr="00E56460">
              <w:rPr>
                <w:spacing w:val="-10"/>
                <w:sz w:val="24"/>
                <w:szCs w:val="24"/>
              </w:rPr>
              <w:t>6</w:t>
            </w:r>
          </w:p>
        </w:tc>
        <w:tc>
          <w:tcPr>
            <w:tcW w:w="963" w:type="pct"/>
            <w:tcBorders>
              <w:top w:val="single" w:sz="4" w:space="0" w:color="000000"/>
              <w:left w:val="single" w:sz="4" w:space="0" w:color="000000"/>
              <w:bottom w:val="single" w:sz="4" w:space="0" w:color="000000"/>
              <w:right w:val="single" w:sz="4" w:space="0" w:color="000000"/>
            </w:tcBorders>
            <w:hideMark/>
          </w:tcPr>
          <w:p w14:paraId="6AF3D13C" w14:textId="77777777" w:rsidR="00A60DBE" w:rsidRPr="00E56460" w:rsidRDefault="00A60DBE" w:rsidP="00D975CD">
            <w:pPr>
              <w:jc w:val="center"/>
              <w:rPr>
                <w:sz w:val="24"/>
                <w:szCs w:val="24"/>
              </w:rPr>
            </w:pPr>
            <w:r w:rsidRPr="00E56460">
              <w:rPr>
                <w:spacing w:val="-2"/>
                <w:position w:val="-7"/>
                <w:sz w:val="24"/>
                <w:szCs w:val="24"/>
              </w:rPr>
              <w:t>-</w:t>
            </w:r>
            <w:r w:rsidRPr="00E56460">
              <w:rPr>
                <w:spacing w:val="-10"/>
                <w:sz w:val="24"/>
                <w:szCs w:val="24"/>
              </w:rPr>
              <w:t>6</w:t>
            </w:r>
          </w:p>
        </w:tc>
        <w:tc>
          <w:tcPr>
            <w:tcW w:w="963" w:type="pct"/>
            <w:tcBorders>
              <w:top w:val="single" w:sz="4" w:space="0" w:color="000000"/>
              <w:left w:val="single" w:sz="4" w:space="0" w:color="000000"/>
              <w:bottom w:val="single" w:sz="4" w:space="0" w:color="000000"/>
              <w:right w:val="single" w:sz="4" w:space="0" w:color="000000"/>
            </w:tcBorders>
            <w:hideMark/>
          </w:tcPr>
          <w:p w14:paraId="26AED486" w14:textId="77777777" w:rsidR="00A60DBE" w:rsidRPr="00E56460" w:rsidRDefault="00A60DBE" w:rsidP="00D975CD">
            <w:pPr>
              <w:jc w:val="center"/>
              <w:rPr>
                <w:sz w:val="24"/>
                <w:szCs w:val="24"/>
              </w:rPr>
            </w:pPr>
            <w:r w:rsidRPr="00E56460">
              <w:rPr>
                <w:spacing w:val="-2"/>
                <w:sz w:val="24"/>
                <w:szCs w:val="24"/>
              </w:rPr>
              <w:t>Meget almindelig</w:t>
            </w:r>
          </w:p>
        </w:tc>
        <w:tc>
          <w:tcPr>
            <w:tcW w:w="964" w:type="pct"/>
            <w:tcBorders>
              <w:top w:val="single" w:sz="4" w:space="0" w:color="000000"/>
              <w:left w:val="single" w:sz="4" w:space="0" w:color="000000"/>
              <w:bottom w:val="single" w:sz="4" w:space="0" w:color="000000"/>
              <w:right w:val="single" w:sz="4" w:space="0" w:color="000000"/>
            </w:tcBorders>
            <w:hideMark/>
          </w:tcPr>
          <w:p w14:paraId="1C1BD78C" w14:textId="77777777" w:rsidR="00A60DBE" w:rsidRPr="00E56460" w:rsidRDefault="00A60DBE" w:rsidP="00D975CD">
            <w:pPr>
              <w:jc w:val="center"/>
              <w:rPr>
                <w:sz w:val="24"/>
                <w:szCs w:val="24"/>
              </w:rPr>
            </w:pPr>
            <w:r w:rsidRPr="00E56460">
              <w:rPr>
                <w:spacing w:val="-2"/>
                <w:sz w:val="24"/>
                <w:szCs w:val="24"/>
              </w:rPr>
              <w:t>Meget almindelig</w:t>
            </w:r>
          </w:p>
        </w:tc>
      </w:tr>
      <w:tr w:rsidR="00A60DBE" w:rsidRPr="00E56460" w14:paraId="6F604695" w14:textId="77777777" w:rsidTr="00D975CD">
        <w:trPr>
          <w:trHeight w:val="252"/>
        </w:trPr>
        <w:tc>
          <w:tcPr>
            <w:tcW w:w="1149" w:type="pct"/>
            <w:tcBorders>
              <w:top w:val="single" w:sz="4" w:space="0" w:color="000000"/>
              <w:left w:val="single" w:sz="4" w:space="0" w:color="000000"/>
              <w:bottom w:val="single" w:sz="4" w:space="0" w:color="000000"/>
              <w:right w:val="single" w:sz="4" w:space="0" w:color="000000"/>
            </w:tcBorders>
            <w:hideMark/>
          </w:tcPr>
          <w:p w14:paraId="01083FAA" w14:textId="77777777" w:rsidR="00A60DBE" w:rsidRPr="00E56460" w:rsidRDefault="00A60DBE" w:rsidP="00D975CD">
            <w:pPr>
              <w:ind w:left="274"/>
              <w:rPr>
                <w:sz w:val="24"/>
                <w:szCs w:val="24"/>
              </w:rPr>
            </w:pPr>
            <w:r w:rsidRPr="00E56460">
              <w:rPr>
                <w:sz w:val="24"/>
                <w:szCs w:val="24"/>
              </w:rPr>
              <w:t>CTCAE-grad</w:t>
            </w:r>
            <w:r w:rsidRPr="00E56460">
              <w:rPr>
                <w:spacing w:val="-8"/>
                <w:sz w:val="24"/>
                <w:szCs w:val="24"/>
              </w:rPr>
              <w:t xml:space="preserve"> </w:t>
            </w:r>
            <w:r w:rsidRPr="00E56460">
              <w:rPr>
                <w:spacing w:val="-10"/>
                <w:sz w:val="24"/>
                <w:szCs w:val="24"/>
              </w:rPr>
              <w:t>3</w:t>
            </w:r>
          </w:p>
        </w:tc>
        <w:tc>
          <w:tcPr>
            <w:tcW w:w="961" w:type="pct"/>
            <w:tcBorders>
              <w:top w:val="single" w:sz="4" w:space="0" w:color="000000"/>
              <w:left w:val="single" w:sz="4" w:space="0" w:color="000000"/>
              <w:bottom w:val="single" w:sz="4" w:space="0" w:color="000000"/>
              <w:right w:val="single" w:sz="4" w:space="0" w:color="000000"/>
            </w:tcBorders>
            <w:hideMark/>
          </w:tcPr>
          <w:p w14:paraId="347F1747" w14:textId="77777777" w:rsidR="00A60DBE" w:rsidRPr="00E56460" w:rsidRDefault="00A60DBE" w:rsidP="00D975CD">
            <w:pPr>
              <w:jc w:val="center"/>
              <w:rPr>
                <w:sz w:val="24"/>
                <w:szCs w:val="24"/>
              </w:rPr>
            </w:pPr>
            <w:r w:rsidRPr="00E56460">
              <w:rPr>
                <w:spacing w:val="-2"/>
                <w:position w:val="-7"/>
                <w:sz w:val="24"/>
                <w:szCs w:val="24"/>
              </w:rPr>
              <w:t>-</w:t>
            </w:r>
            <w:r w:rsidRPr="00E56460">
              <w:rPr>
                <w:spacing w:val="-10"/>
                <w:sz w:val="24"/>
                <w:szCs w:val="24"/>
              </w:rPr>
              <w:t>6</w:t>
            </w:r>
          </w:p>
        </w:tc>
        <w:tc>
          <w:tcPr>
            <w:tcW w:w="963" w:type="pct"/>
            <w:tcBorders>
              <w:top w:val="single" w:sz="4" w:space="0" w:color="000000"/>
              <w:left w:val="single" w:sz="4" w:space="0" w:color="000000"/>
              <w:bottom w:val="single" w:sz="4" w:space="0" w:color="000000"/>
              <w:right w:val="single" w:sz="4" w:space="0" w:color="000000"/>
            </w:tcBorders>
            <w:hideMark/>
          </w:tcPr>
          <w:p w14:paraId="0AACD351" w14:textId="77777777" w:rsidR="00A60DBE" w:rsidRPr="00E56460" w:rsidRDefault="00A60DBE" w:rsidP="00D975CD">
            <w:pPr>
              <w:jc w:val="center"/>
              <w:rPr>
                <w:sz w:val="24"/>
                <w:szCs w:val="24"/>
              </w:rPr>
            </w:pPr>
            <w:r w:rsidRPr="00E56460">
              <w:rPr>
                <w:spacing w:val="-2"/>
                <w:position w:val="-7"/>
                <w:sz w:val="24"/>
                <w:szCs w:val="24"/>
              </w:rPr>
              <w:t>-</w:t>
            </w:r>
            <w:r w:rsidRPr="00E56460">
              <w:rPr>
                <w:spacing w:val="-10"/>
                <w:sz w:val="24"/>
                <w:szCs w:val="24"/>
              </w:rPr>
              <w:t>6</w:t>
            </w:r>
          </w:p>
        </w:tc>
        <w:tc>
          <w:tcPr>
            <w:tcW w:w="963" w:type="pct"/>
            <w:tcBorders>
              <w:top w:val="single" w:sz="4" w:space="0" w:color="000000"/>
              <w:left w:val="single" w:sz="4" w:space="0" w:color="000000"/>
              <w:bottom w:val="single" w:sz="4" w:space="0" w:color="000000"/>
              <w:right w:val="single" w:sz="4" w:space="0" w:color="000000"/>
            </w:tcBorders>
            <w:hideMark/>
          </w:tcPr>
          <w:p w14:paraId="23338536" w14:textId="77777777" w:rsidR="00A60DBE" w:rsidRPr="00E56460" w:rsidRDefault="00A60DBE" w:rsidP="00D975CD">
            <w:pPr>
              <w:jc w:val="center"/>
              <w:rPr>
                <w:sz w:val="24"/>
                <w:szCs w:val="24"/>
              </w:rPr>
            </w:pPr>
            <w:r w:rsidRPr="00E56460">
              <w:rPr>
                <w:spacing w:val="-2"/>
                <w:sz w:val="24"/>
                <w:szCs w:val="24"/>
              </w:rPr>
              <w:t>Almindelig</w:t>
            </w:r>
          </w:p>
        </w:tc>
        <w:tc>
          <w:tcPr>
            <w:tcW w:w="964" w:type="pct"/>
            <w:tcBorders>
              <w:top w:val="single" w:sz="4" w:space="0" w:color="000000"/>
              <w:left w:val="single" w:sz="4" w:space="0" w:color="000000"/>
              <w:bottom w:val="single" w:sz="4" w:space="0" w:color="000000"/>
              <w:right w:val="single" w:sz="4" w:space="0" w:color="000000"/>
            </w:tcBorders>
            <w:hideMark/>
          </w:tcPr>
          <w:p w14:paraId="0A8A1BFC" w14:textId="77777777" w:rsidR="00A60DBE" w:rsidRPr="00E56460" w:rsidRDefault="00A60DBE" w:rsidP="00D975CD">
            <w:pPr>
              <w:jc w:val="center"/>
              <w:rPr>
                <w:sz w:val="24"/>
                <w:szCs w:val="24"/>
              </w:rPr>
            </w:pPr>
            <w:r w:rsidRPr="00E56460">
              <w:rPr>
                <w:spacing w:val="-2"/>
                <w:sz w:val="24"/>
                <w:szCs w:val="24"/>
              </w:rPr>
              <w:t>Almindelig</w:t>
            </w:r>
          </w:p>
        </w:tc>
      </w:tr>
      <w:tr w:rsidR="00A60DBE" w:rsidRPr="00E56460" w14:paraId="0CA8CBAE" w14:textId="77777777" w:rsidTr="00D975CD">
        <w:trPr>
          <w:trHeight w:val="251"/>
        </w:trPr>
        <w:tc>
          <w:tcPr>
            <w:tcW w:w="1149" w:type="pct"/>
            <w:tcBorders>
              <w:top w:val="single" w:sz="4" w:space="0" w:color="000000"/>
              <w:left w:val="single" w:sz="4" w:space="0" w:color="000000"/>
              <w:bottom w:val="single" w:sz="4" w:space="0" w:color="000000"/>
              <w:right w:val="single" w:sz="4" w:space="0" w:color="000000"/>
            </w:tcBorders>
            <w:hideMark/>
          </w:tcPr>
          <w:p w14:paraId="5B80B4E1" w14:textId="77777777" w:rsidR="00A60DBE" w:rsidRPr="00E56460" w:rsidRDefault="00A60DBE" w:rsidP="00D975CD">
            <w:pPr>
              <w:ind w:left="274"/>
              <w:rPr>
                <w:sz w:val="24"/>
                <w:szCs w:val="24"/>
              </w:rPr>
            </w:pPr>
            <w:r w:rsidRPr="00E56460">
              <w:rPr>
                <w:sz w:val="24"/>
                <w:szCs w:val="24"/>
              </w:rPr>
              <w:t>CTCAE-grad</w:t>
            </w:r>
            <w:r w:rsidRPr="00E56460">
              <w:rPr>
                <w:spacing w:val="-8"/>
                <w:sz w:val="24"/>
                <w:szCs w:val="24"/>
              </w:rPr>
              <w:t xml:space="preserve"> </w:t>
            </w:r>
            <w:r w:rsidRPr="00E56460">
              <w:rPr>
                <w:spacing w:val="-10"/>
                <w:sz w:val="24"/>
                <w:szCs w:val="24"/>
              </w:rPr>
              <w:t>4</w:t>
            </w:r>
          </w:p>
        </w:tc>
        <w:tc>
          <w:tcPr>
            <w:tcW w:w="961" w:type="pct"/>
            <w:tcBorders>
              <w:top w:val="single" w:sz="4" w:space="0" w:color="000000"/>
              <w:left w:val="single" w:sz="4" w:space="0" w:color="000000"/>
              <w:bottom w:val="single" w:sz="4" w:space="0" w:color="000000"/>
              <w:right w:val="single" w:sz="4" w:space="0" w:color="000000"/>
            </w:tcBorders>
            <w:hideMark/>
          </w:tcPr>
          <w:p w14:paraId="73A80FCD" w14:textId="77777777" w:rsidR="00A60DBE" w:rsidRPr="00E56460" w:rsidRDefault="00A60DBE" w:rsidP="00D975CD">
            <w:pPr>
              <w:jc w:val="center"/>
              <w:rPr>
                <w:sz w:val="24"/>
                <w:szCs w:val="24"/>
              </w:rPr>
            </w:pPr>
            <w:r w:rsidRPr="00E56460">
              <w:rPr>
                <w:spacing w:val="-2"/>
                <w:position w:val="-7"/>
                <w:sz w:val="24"/>
                <w:szCs w:val="24"/>
              </w:rPr>
              <w:t>-</w:t>
            </w:r>
            <w:r w:rsidRPr="00E56460">
              <w:rPr>
                <w:spacing w:val="-10"/>
                <w:sz w:val="24"/>
                <w:szCs w:val="24"/>
              </w:rPr>
              <w:t>6</w:t>
            </w:r>
          </w:p>
        </w:tc>
        <w:tc>
          <w:tcPr>
            <w:tcW w:w="963" w:type="pct"/>
            <w:tcBorders>
              <w:top w:val="single" w:sz="4" w:space="0" w:color="000000"/>
              <w:left w:val="single" w:sz="4" w:space="0" w:color="000000"/>
              <w:bottom w:val="single" w:sz="4" w:space="0" w:color="000000"/>
              <w:right w:val="single" w:sz="4" w:space="0" w:color="000000"/>
            </w:tcBorders>
            <w:hideMark/>
          </w:tcPr>
          <w:p w14:paraId="1173132D" w14:textId="77777777" w:rsidR="00A60DBE" w:rsidRPr="00E56460" w:rsidRDefault="00A60DBE" w:rsidP="00D975CD">
            <w:pPr>
              <w:jc w:val="center"/>
              <w:rPr>
                <w:sz w:val="24"/>
                <w:szCs w:val="24"/>
              </w:rPr>
            </w:pPr>
            <w:r w:rsidRPr="00E56460">
              <w:rPr>
                <w:spacing w:val="-2"/>
                <w:position w:val="-7"/>
                <w:sz w:val="24"/>
                <w:szCs w:val="24"/>
              </w:rPr>
              <w:t>-</w:t>
            </w:r>
            <w:r w:rsidRPr="00E56460">
              <w:rPr>
                <w:spacing w:val="-10"/>
                <w:sz w:val="24"/>
                <w:szCs w:val="24"/>
              </w:rPr>
              <w:t>6</w:t>
            </w:r>
          </w:p>
        </w:tc>
        <w:tc>
          <w:tcPr>
            <w:tcW w:w="963" w:type="pct"/>
            <w:tcBorders>
              <w:top w:val="single" w:sz="4" w:space="0" w:color="000000"/>
              <w:left w:val="single" w:sz="4" w:space="0" w:color="000000"/>
              <w:bottom w:val="single" w:sz="4" w:space="0" w:color="000000"/>
              <w:right w:val="single" w:sz="4" w:space="0" w:color="000000"/>
            </w:tcBorders>
            <w:hideMark/>
          </w:tcPr>
          <w:p w14:paraId="06B367D0" w14:textId="77777777" w:rsidR="00A60DBE" w:rsidRPr="00E56460" w:rsidRDefault="00A60DBE" w:rsidP="00D975CD">
            <w:pPr>
              <w:jc w:val="center"/>
              <w:rPr>
                <w:sz w:val="24"/>
                <w:szCs w:val="24"/>
              </w:rPr>
            </w:pPr>
            <w:r w:rsidRPr="00E56460">
              <w:rPr>
                <w:spacing w:val="-2"/>
                <w:sz w:val="24"/>
                <w:szCs w:val="24"/>
              </w:rPr>
              <w:t>Almindelig</w:t>
            </w:r>
          </w:p>
        </w:tc>
        <w:tc>
          <w:tcPr>
            <w:tcW w:w="964" w:type="pct"/>
            <w:tcBorders>
              <w:top w:val="single" w:sz="4" w:space="0" w:color="000000"/>
              <w:left w:val="single" w:sz="4" w:space="0" w:color="000000"/>
              <w:bottom w:val="single" w:sz="4" w:space="0" w:color="000000"/>
              <w:right w:val="single" w:sz="4" w:space="0" w:color="000000"/>
            </w:tcBorders>
            <w:hideMark/>
          </w:tcPr>
          <w:p w14:paraId="2BA24E76" w14:textId="77777777" w:rsidR="00A60DBE" w:rsidRPr="00E56460" w:rsidRDefault="00A60DBE" w:rsidP="00D975CD">
            <w:pPr>
              <w:jc w:val="center"/>
              <w:rPr>
                <w:sz w:val="24"/>
                <w:szCs w:val="24"/>
              </w:rPr>
            </w:pPr>
            <w:r w:rsidRPr="00E56460">
              <w:rPr>
                <w:spacing w:val="-4"/>
                <w:sz w:val="24"/>
                <w:szCs w:val="24"/>
              </w:rPr>
              <w:t>N/A</w:t>
            </w:r>
            <w:r w:rsidRPr="00E56460">
              <w:rPr>
                <w:spacing w:val="-4"/>
                <w:sz w:val="24"/>
                <w:szCs w:val="24"/>
                <w:vertAlign w:val="superscript"/>
              </w:rPr>
              <w:t>5</w:t>
            </w:r>
          </w:p>
        </w:tc>
      </w:tr>
      <w:tr w:rsidR="00A60DBE" w:rsidRPr="00E56460" w14:paraId="6EB630B0" w14:textId="77777777" w:rsidTr="00D975CD">
        <w:trPr>
          <w:trHeight w:val="505"/>
        </w:trPr>
        <w:tc>
          <w:tcPr>
            <w:tcW w:w="1149" w:type="pct"/>
            <w:tcBorders>
              <w:top w:val="single" w:sz="4" w:space="0" w:color="000000"/>
              <w:left w:val="single" w:sz="4" w:space="0" w:color="000000"/>
              <w:bottom w:val="single" w:sz="4" w:space="0" w:color="000000"/>
              <w:right w:val="single" w:sz="4" w:space="0" w:color="000000"/>
            </w:tcBorders>
            <w:hideMark/>
          </w:tcPr>
          <w:p w14:paraId="429A7846" w14:textId="77777777" w:rsidR="00A60DBE" w:rsidRPr="00E56460" w:rsidRDefault="00A60DBE" w:rsidP="001005F7">
            <w:pPr>
              <w:rPr>
                <w:sz w:val="24"/>
                <w:szCs w:val="24"/>
              </w:rPr>
            </w:pPr>
            <w:r w:rsidRPr="00E56460">
              <w:rPr>
                <w:spacing w:val="-2"/>
                <w:sz w:val="24"/>
                <w:szCs w:val="24"/>
              </w:rPr>
              <w:t>Kvalme</w:t>
            </w:r>
          </w:p>
        </w:tc>
        <w:tc>
          <w:tcPr>
            <w:tcW w:w="961" w:type="pct"/>
            <w:tcBorders>
              <w:top w:val="single" w:sz="4" w:space="0" w:color="000000"/>
              <w:left w:val="single" w:sz="4" w:space="0" w:color="000000"/>
              <w:bottom w:val="single" w:sz="4" w:space="0" w:color="000000"/>
              <w:right w:val="single" w:sz="4" w:space="0" w:color="000000"/>
            </w:tcBorders>
            <w:hideMark/>
          </w:tcPr>
          <w:p w14:paraId="3B04F9C2" w14:textId="77777777" w:rsidR="00A60DBE" w:rsidRPr="00E56460" w:rsidRDefault="00A60DBE" w:rsidP="00D975CD">
            <w:pPr>
              <w:jc w:val="center"/>
              <w:rPr>
                <w:sz w:val="24"/>
                <w:szCs w:val="24"/>
              </w:rPr>
            </w:pPr>
            <w:r w:rsidRPr="00E56460">
              <w:rPr>
                <w:spacing w:val="-2"/>
                <w:sz w:val="24"/>
                <w:szCs w:val="24"/>
              </w:rPr>
              <w:t>Meget almindelig</w:t>
            </w:r>
          </w:p>
        </w:tc>
        <w:tc>
          <w:tcPr>
            <w:tcW w:w="963" w:type="pct"/>
            <w:tcBorders>
              <w:top w:val="single" w:sz="4" w:space="0" w:color="000000"/>
              <w:left w:val="single" w:sz="4" w:space="0" w:color="000000"/>
              <w:bottom w:val="single" w:sz="4" w:space="0" w:color="000000"/>
              <w:right w:val="single" w:sz="4" w:space="0" w:color="000000"/>
            </w:tcBorders>
            <w:hideMark/>
          </w:tcPr>
          <w:p w14:paraId="48EE69A2" w14:textId="77777777" w:rsidR="00A60DBE" w:rsidRPr="00E56460" w:rsidRDefault="00A60DBE" w:rsidP="00D975CD">
            <w:pPr>
              <w:jc w:val="center"/>
              <w:rPr>
                <w:sz w:val="24"/>
                <w:szCs w:val="24"/>
              </w:rPr>
            </w:pPr>
            <w:r w:rsidRPr="00E56460">
              <w:rPr>
                <w:spacing w:val="-2"/>
                <w:sz w:val="24"/>
                <w:szCs w:val="24"/>
              </w:rPr>
              <w:t>Almindelig</w:t>
            </w:r>
          </w:p>
        </w:tc>
        <w:tc>
          <w:tcPr>
            <w:tcW w:w="963" w:type="pct"/>
            <w:tcBorders>
              <w:top w:val="single" w:sz="4" w:space="0" w:color="000000"/>
              <w:left w:val="single" w:sz="4" w:space="0" w:color="000000"/>
              <w:bottom w:val="single" w:sz="4" w:space="0" w:color="000000"/>
              <w:right w:val="single" w:sz="4" w:space="0" w:color="000000"/>
            </w:tcBorders>
            <w:hideMark/>
          </w:tcPr>
          <w:p w14:paraId="7D5743BD" w14:textId="77777777" w:rsidR="00A60DBE" w:rsidRPr="00E56460" w:rsidRDefault="00A60DBE" w:rsidP="00D975CD">
            <w:pPr>
              <w:jc w:val="center"/>
              <w:rPr>
                <w:sz w:val="24"/>
                <w:szCs w:val="24"/>
              </w:rPr>
            </w:pPr>
            <w:r w:rsidRPr="00E56460">
              <w:rPr>
                <w:spacing w:val="-2"/>
                <w:position w:val="-7"/>
                <w:sz w:val="24"/>
                <w:szCs w:val="24"/>
              </w:rPr>
              <w:t>-</w:t>
            </w:r>
            <w:r w:rsidRPr="00E56460">
              <w:rPr>
                <w:spacing w:val="-10"/>
                <w:sz w:val="24"/>
                <w:szCs w:val="24"/>
              </w:rPr>
              <w:t>6</w:t>
            </w:r>
          </w:p>
        </w:tc>
        <w:tc>
          <w:tcPr>
            <w:tcW w:w="964" w:type="pct"/>
            <w:tcBorders>
              <w:top w:val="single" w:sz="4" w:space="0" w:color="000000"/>
              <w:left w:val="single" w:sz="4" w:space="0" w:color="000000"/>
              <w:bottom w:val="single" w:sz="4" w:space="0" w:color="000000"/>
              <w:right w:val="single" w:sz="4" w:space="0" w:color="000000"/>
            </w:tcBorders>
            <w:hideMark/>
          </w:tcPr>
          <w:p w14:paraId="17CEAC56" w14:textId="77777777" w:rsidR="00A60DBE" w:rsidRPr="00E56460" w:rsidRDefault="00A60DBE" w:rsidP="00D975CD">
            <w:pPr>
              <w:jc w:val="center"/>
              <w:rPr>
                <w:sz w:val="24"/>
                <w:szCs w:val="24"/>
              </w:rPr>
            </w:pPr>
            <w:r w:rsidRPr="00E56460">
              <w:rPr>
                <w:spacing w:val="-2"/>
                <w:position w:val="-7"/>
                <w:sz w:val="24"/>
                <w:szCs w:val="24"/>
              </w:rPr>
              <w:t>-</w:t>
            </w:r>
            <w:r w:rsidRPr="00E56460">
              <w:rPr>
                <w:spacing w:val="-10"/>
                <w:sz w:val="24"/>
                <w:szCs w:val="24"/>
              </w:rPr>
              <w:t>6</w:t>
            </w:r>
          </w:p>
        </w:tc>
      </w:tr>
      <w:tr w:rsidR="00A60DBE" w:rsidRPr="00E56460" w14:paraId="221928AF" w14:textId="77777777" w:rsidTr="00D975CD">
        <w:trPr>
          <w:trHeight w:val="254"/>
        </w:trPr>
        <w:tc>
          <w:tcPr>
            <w:tcW w:w="1149" w:type="pct"/>
            <w:tcBorders>
              <w:top w:val="single" w:sz="4" w:space="0" w:color="000000"/>
              <w:left w:val="single" w:sz="4" w:space="0" w:color="000000"/>
              <w:bottom w:val="single" w:sz="4" w:space="0" w:color="000000"/>
              <w:right w:val="single" w:sz="4" w:space="0" w:color="000000"/>
            </w:tcBorders>
            <w:hideMark/>
          </w:tcPr>
          <w:p w14:paraId="5E76BAC9" w14:textId="77777777" w:rsidR="00A60DBE" w:rsidRPr="00E56460" w:rsidRDefault="00A60DBE" w:rsidP="00D975CD">
            <w:pPr>
              <w:ind w:left="274"/>
              <w:rPr>
                <w:sz w:val="24"/>
                <w:szCs w:val="24"/>
              </w:rPr>
            </w:pPr>
            <w:r w:rsidRPr="00E56460">
              <w:rPr>
                <w:sz w:val="24"/>
                <w:szCs w:val="24"/>
              </w:rPr>
              <w:t>CTCAE-grad</w:t>
            </w:r>
            <w:r w:rsidRPr="00E56460">
              <w:rPr>
                <w:spacing w:val="-8"/>
                <w:sz w:val="24"/>
                <w:szCs w:val="24"/>
              </w:rPr>
              <w:t xml:space="preserve"> </w:t>
            </w:r>
            <w:r w:rsidRPr="00E56460">
              <w:rPr>
                <w:spacing w:val="-5"/>
                <w:sz w:val="24"/>
                <w:szCs w:val="24"/>
              </w:rPr>
              <w:t>≥3</w:t>
            </w:r>
          </w:p>
        </w:tc>
        <w:tc>
          <w:tcPr>
            <w:tcW w:w="961" w:type="pct"/>
            <w:tcBorders>
              <w:top w:val="single" w:sz="4" w:space="0" w:color="000000"/>
              <w:left w:val="single" w:sz="4" w:space="0" w:color="000000"/>
              <w:bottom w:val="single" w:sz="4" w:space="0" w:color="000000"/>
              <w:right w:val="single" w:sz="4" w:space="0" w:color="000000"/>
            </w:tcBorders>
            <w:hideMark/>
          </w:tcPr>
          <w:p w14:paraId="0BE88BC3" w14:textId="77777777" w:rsidR="00A60DBE" w:rsidRPr="00E56460" w:rsidRDefault="00A60DBE" w:rsidP="00D975CD">
            <w:pPr>
              <w:jc w:val="center"/>
              <w:rPr>
                <w:sz w:val="24"/>
                <w:szCs w:val="24"/>
              </w:rPr>
            </w:pPr>
            <w:r w:rsidRPr="00E56460">
              <w:rPr>
                <w:sz w:val="24"/>
                <w:szCs w:val="24"/>
              </w:rPr>
              <w:t>Ikke</w:t>
            </w:r>
            <w:r w:rsidRPr="00E56460">
              <w:rPr>
                <w:spacing w:val="-2"/>
                <w:sz w:val="24"/>
                <w:szCs w:val="24"/>
              </w:rPr>
              <w:t xml:space="preserve"> almindelig</w:t>
            </w:r>
          </w:p>
        </w:tc>
        <w:tc>
          <w:tcPr>
            <w:tcW w:w="963" w:type="pct"/>
            <w:tcBorders>
              <w:top w:val="single" w:sz="4" w:space="0" w:color="000000"/>
              <w:left w:val="single" w:sz="4" w:space="0" w:color="000000"/>
              <w:bottom w:val="single" w:sz="4" w:space="0" w:color="000000"/>
              <w:right w:val="single" w:sz="4" w:space="0" w:color="000000"/>
            </w:tcBorders>
            <w:hideMark/>
          </w:tcPr>
          <w:p w14:paraId="73466A0A" w14:textId="77777777" w:rsidR="00A60DBE" w:rsidRPr="00E56460" w:rsidRDefault="00A60DBE" w:rsidP="00D975CD">
            <w:pPr>
              <w:jc w:val="center"/>
              <w:rPr>
                <w:sz w:val="24"/>
                <w:szCs w:val="24"/>
              </w:rPr>
            </w:pPr>
            <w:r w:rsidRPr="00E56460">
              <w:rPr>
                <w:spacing w:val="-4"/>
                <w:sz w:val="24"/>
                <w:szCs w:val="24"/>
              </w:rPr>
              <w:t>N/A</w:t>
            </w:r>
            <w:r w:rsidRPr="00E56460">
              <w:rPr>
                <w:spacing w:val="-4"/>
                <w:sz w:val="24"/>
                <w:szCs w:val="24"/>
                <w:vertAlign w:val="superscript"/>
              </w:rPr>
              <w:t>5</w:t>
            </w:r>
          </w:p>
        </w:tc>
        <w:tc>
          <w:tcPr>
            <w:tcW w:w="963" w:type="pct"/>
            <w:tcBorders>
              <w:top w:val="single" w:sz="4" w:space="0" w:color="000000"/>
              <w:left w:val="single" w:sz="4" w:space="0" w:color="000000"/>
              <w:bottom w:val="single" w:sz="4" w:space="0" w:color="000000"/>
              <w:right w:val="single" w:sz="4" w:space="0" w:color="000000"/>
            </w:tcBorders>
            <w:hideMark/>
          </w:tcPr>
          <w:p w14:paraId="6F5EF64B" w14:textId="77777777" w:rsidR="00A60DBE" w:rsidRPr="00E56460" w:rsidRDefault="00A60DBE" w:rsidP="00D975CD">
            <w:pPr>
              <w:jc w:val="center"/>
              <w:rPr>
                <w:sz w:val="24"/>
                <w:szCs w:val="24"/>
              </w:rPr>
            </w:pPr>
            <w:r w:rsidRPr="00E56460">
              <w:rPr>
                <w:spacing w:val="-2"/>
                <w:position w:val="-7"/>
                <w:sz w:val="24"/>
                <w:szCs w:val="24"/>
              </w:rPr>
              <w:t>-</w:t>
            </w:r>
            <w:r w:rsidRPr="00E56460">
              <w:rPr>
                <w:spacing w:val="-10"/>
                <w:sz w:val="24"/>
                <w:szCs w:val="24"/>
              </w:rPr>
              <w:t>6</w:t>
            </w:r>
          </w:p>
        </w:tc>
        <w:tc>
          <w:tcPr>
            <w:tcW w:w="964" w:type="pct"/>
            <w:tcBorders>
              <w:top w:val="single" w:sz="4" w:space="0" w:color="000000"/>
              <w:left w:val="single" w:sz="4" w:space="0" w:color="000000"/>
              <w:bottom w:val="single" w:sz="4" w:space="0" w:color="000000"/>
              <w:right w:val="single" w:sz="4" w:space="0" w:color="000000"/>
            </w:tcBorders>
            <w:hideMark/>
          </w:tcPr>
          <w:p w14:paraId="291B9468" w14:textId="77777777" w:rsidR="00A60DBE" w:rsidRPr="00E56460" w:rsidRDefault="00A60DBE" w:rsidP="00D975CD">
            <w:pPr>
              <w:jc w:val="center"/>
              <w:rPr>
                <w:sz w:val="24"/>
                <w:szCs w:val="24"/>
              </w:rPr>
            </w:pPr>
            <w:r w:rsidRPr="00E56460">
              <w:rPr>
                <w:spacing w:val="-2"/>
                <w:position w:val="-7"/>
                <w:sz w:val="24"/>
                <w:szCs w:val="24"/>
              </w:rPr>
              <w:t>-</w:t>
            </w:r>
            <w:r w:rsidRPr="00E56460">
              <w:rPr>
                <w:spacing w:val="-10"/>
                <w:sz w:val="24"/>
                <w:szCs w:val="24"/>
              </w:rPr>
              <w:t>6</w:t>
            </w:r>
          </w:p>
        </w:tc>
      </w:tr>
      <w:tr w:rsidR="00A60DBE" w:rsidRPr="00E56460" w14:paraId="2A8C8028" w14:textId="77777777" w:rsidTr="00D975CD">
        <w:trPr>
          <w:trHeight w:val="251"/>
        </w:trPr>
        <w:tc>
          <w:tcPr>
            <w:tcW w:w="1149" w:type="pct"/>
            <w:tcBorders>
              <w:top w:val="single" w:sz="4" w:space="0" w:color="000000"/>
              <w:left w:val="single" w:sz="4" w:space="0" w:color="000000"/>
              <w:bottom w:val="single" w:sz="4" w:space="0" w:color="000000"/>
              <w:right w:val="single" w:sz="4" w:space="0" w:color="000000"/>
            </w:tcBorders>
            <w:hideMark/>
          </w:tcPr>
          <w:p w14:paraId="3A3A7F51" w14:textId="77777777" w:rsidR="00A60DBE" w:rsidRPr="00E56460" w:rsidRDefault="00A60DBE" w:rsidP="001005F7">
            <w:pPr>
              <w:rPr>
                <w:sz w:val="24"/>
                <w:szCs w:val="24"/>
              </w:rPr>
            </w:pPr>
            <w:r w:rsidRPr="00E56460">
              <w:rPr>
                <w:spacing w:val="-2"/>
                <w:sz w:val="24"/>
                <w:szCs w:val="24"/>
              </w:rPr>
              <w:t>Obstipation</w:t>
            </w:r>
          </w:p>
        </w:tc>
        <w:tc>
          <w:tcPr>
            <w:tcW w:w="961" w:type="pct"/>
            <w:tcBorders>
              <w:top w:val="single" w:sz="4" w:space="0" w:color="000000"/>
              <w:left w:val="single" w:sz="4" w:space="0" w:color="000000"/>
              <w:bottom w:val="single" w:sz="4" w:space="0" w:color="000000"/>
              <w:right w:val="single" w:sz="4" w:space="0" w:color="000000"/>
            </w:tcBorders>
            <w:hideMark/>
          </w:tcPr>
          <w:p w14:paraId="713313AD" w14:textId="77777777" w:rsidR="00A60DBE" w:rsidRPr="00E56460" w:rsidRDefault="00A60DBE" w:rsidP="00D975CD">
            <w:pPr>
              <w:jc w:val="center"/>
              <w:rPr>
                <w:sz w:val="24"/>
                <w:szCs w:val="24"/>
              </w:rPr>
            </w:pPr>
            <w:r w:rsidRPr="00E56460">
              <w:rPr>
                <w:spacing w:val="-2"/>
                <w:position w:val="-7"/>
                <w:sz w:val="24"/>
                <w:szCs w:val="24"/>
              </w:rPr>
              <w:t>-</w:t>
            </w:r>
            <w:r w:rsidRPr="00E56460">
              <w:rPr>
                <w:spacing w:val="-10"/>
                <w:sz w:val="24"/>
                <w:szCs w:val="24"/>
              </w:rPr>
              <w:t>6</w:t>
            </w:r>
          </w:p>
        </w:tc>
        <w:tc>
          <w:tcPr>
            <w:tcW w:w="963" w:type="pct"/>
            <w:tcBorders>
              <w:top w:val="single" w:sz="4" w:space="0" w:color="000000"/>
              <w:left w:val="single" w:sz="4" w:space="0" w:color="000000"/>
              <w:bottom w:val="single" w:sz="4" w:space="0" w:color="000000"/>
              <w:right w:val="single" w:sz="4" w:space="0" w:color="000000"/>
            </w:tcBorders>
            <w:hideMark/>
          </w:tcPr>
          <w:p w14:paraId="4F86B81A" w14:textId="77777777" w:rsidR="00A60DBE" w:rsidRPr="00E56460" w:rsidRDefault="00A60DBE" w:rsidP="00D975CD">
            <w:pPr>
              <w:jc w:val="center"/>
              <w:rPr>
                <w:sz w:val="24"/>
                <w:szCs w:val="24"/>
              </w:rPr>
            </w:pPr>
            <w:r w:rsidRPr="00E56460">
              <w:rPr>
                <w:spacing w:val="-2"/>
                <w:position w:val="-7"/>
                <w:sz w:val="24"/>
                <w:szCs w:val="24"/>
              </w:rPr>
              <w:t>-</w:t>
            </w:r>
            <w:r w:rsidRPr="00E56460">
              <w:rPr>
                <w:spacing w:val="-10"/>
                <w:sz w:val="24"/>
                <w:szCs w:val="24"/>
              </w:rPr>
              <w:t>6</w:t>
            </w:r>
          </w:p>
        </w:tc>
        <w:tc>
          <w:tcPr>
            <w:tcW w:w="963" w:type="pct"/>
            <w:tcBorders>
              <w:top w:val="single" w:sz="4" w:space="0" w:color="000000"/>
              <w:left w:val="single" w:sz="4" w:space="0" w:color="000000"/>
              <w:bottom w:val="single" w:sz="4" w:space="0" w:color="000000"/>
              <w:right w:val="single" w:sz="4" w:space="0" w:color="000000"/>
            </w:tcBorders>
            <w:hideMark/>
          </w:tcPr>
          <w:p w14:paraId="7E5198C8" w14:textId="77777777" w:rsidR="00A60DBE" w:rsidRPr="00E56460" w:rsidRDefault="00A60DBE" w:rsidP="00D975CD">
            <w:pPr>
              <w:jc w:val="center"/>
              <w:rPr>
                <w:sz w:val="24"/>
                <w:szCs w:val="24"/>
              </w:rPr>
            </w:pPr>
            <w:r w:rsidRPr="00E56460">
              <w:rPr>
                <w:spacing w:val="-2"/>
                <w:sz w:val="24"/>
                <w:szCs w:val="24"/>
              </w:rPr>
              <w:t>Almindelig</w:t>
            </w:r>
          </w:p>
        </w:tc>
        <w:tc>
          <w:tcPr>
            <w:tcW w:w="964" w:type="pct"/>
            <w:tcBorders>
              <w:top w:val="single" w:sz="4" w:space="0" w:color="000000"/>
              <w:left w:val="single" w:sz="4" w:space="0" w:color="000000"/>
              <w:bottom w:val="single" w:sz="4" w:space="0" w:color="000000"/>
              <w:right w:val="single" w:sz="4" w:space="0" w:color="000000"/>
            </w:tcBorders>
            <w:hideMark/>
          </w:tcPr>
          <w:p w14:paraId="1B5F1A9C" w14:textId="77777777" w:rsidR="00A60DBE" w:rsidRPr="00E56460" w:rsidRDefault="00A60DBE" w:rsidP="00D975CD">
            <w:pPr>
              <w:jc w:val="center"/>
              <w:rPr>
                <w:sz w:val="24"/>
                <w:szCs w:val="24"/>
              </w:rPr>
            </w:pPr>
            <w:r w:rsidRPr="00E56460">
              <w:rPr>
                <w:spacing w:val="-2"/>
                <w:sz w:val="24"/>
                <w:szCs w:val="24"/>
              </w:rPr>
              <w:t>Almindelig</w:t>
            </w:r>
          </w:p>
        </w:tc>
      </w:tr>
      <w:tr w:rsidR="00A60DBE" w:rsidRPr="00E56460" w14:paraId="071945CE" w14:textId="77777777" w:rsidTr="00D975CD">
        <w:trPr>
          <w:trHeight w:val="254"/>
        </w:trPr>
        <w:tc>
          <w:tcPr>
            <w:tcW w:w="1149" w:type="pct"/>
            <w:tcBorders>
              <w:top w:val="single" w:sz="4" w:space="0" w:color="000000"/>
              <w:left w:val="single" w:sz="4" w:space="0" w:color="000000"/>
              <w:bottom w:val="single" w:sz="4" w:space="0" w:color="000000"/>
              <w:right w:val="single" w:sz="4" w:space="0" w:color="000000"/>
            </w:tcBorders>
            <w:hideMark/>
          </w:tcPr>
          <w:p w14:paraId="6B1D3BD2" w14:textId="77777777" w:rsidR="00A60DBE" w:rsidRPr="00E56460" w:rsidRDefault="00A60DBE" w:rsidP="00D975CD">
            <w:pPr>
              <w:ind w:left="274"/>
              <w:rPr>
                <w:sz w:val="24"/>
                <w:szCs w:val="24"/>
              </w:rPr>
            </w:pPr>
            <w:r w:rsidRPr="00E56460">
              <w:rPr>
                <w:sz w:val="24"/>
                <w:szCs w:val="24"/>
              </w:rPr>
              <w:t>CTCAE-grad</w:t>
            </w:r>
            <w:r w:rsidRPr="00E56460">
              <w:rPr>
                <w:spacing w:val="-8"/>
                <w:sz w:val="24"/>
                <w:szCs w:val="24"/>
              </w:rPr>
              <w:t xml:space="preserve"> </w:t>
            </w:r>
            <w:r w:rsidRPr="00E56460">
              <w:rPr>
                <w:spacing w:val="-5"/>
                <w:sz w:val="24"/>
                <w:szCs w:val="24"/>
              </w:rPr>
              <w:t>≥3</w:t>
            </w:r>
          </w:p>
        </w:tc>
        <w:tc>
          <w:tcPr>
            <w:tcW w:w="961" w:type="pct"/>
            <w:tcBorders>
              <w:top w:val="single" w:sz="4" w:space="0" w:color="000000"/>
              <w:left w:val="single" w:sz="4" w:space="0" w:color="000000"/>
              <w:bottom w:val="single" w:sz="4" w:space="0" w:color="000000"/>
              <w:right w:val="single" w:sz="4" w:space="0" w:color="000000"/>
            </w:tcBorders>
            <w:hideMark/>
          </w:tcPr>
          <w:p w14:paraId="5B8CD775" w14:textId="77777777" w:rsidR="00A60DBE" w:rsidRPr="00E56460" w:rsidRDefault="00A60DBE" w:rsidP="00D975CD">
            <w:pPr>
              <w:jc w:val="center"/>
              <w:rPr>
                <w:sz w:val="24"/>
                <w:szCs w:val="24"/>
              </w:rPr>
            </w:pPr>
            <w:r w:rsidRPr="00E56460">
              <w:rPr>
                <w:spacing w:val="-2"/>
                <w:position w:val="-7"/>
                <w:sz w:val="24"/>
                <w:szCs w:val="24"/>
              </w:rPr>
              <w:t>-</w:t>
            </w:r>
            <w:r w:rsidRPr="00E56460">
              <w:rPr>
                <w:spacing w:val="-10"/>
                <w:sz w:val="24"/>
                <w:szCs w:val="24"/>
              </w:rPr>
              <w:t>6</w:t>
            </w:r>
          </w:p>
        </w:tc>
        <w:tc>
          <w:tcPr>
            <w:tcW w:w="963" w:type="pct"/>
            <w:tcBorders>
              <w:top w:val="single" w:sz="4" w:space="0" w:color="000000"/>
              <w:left w:val="single" w:sz="4" w:space="0" w:color="000000"/>
              <w:bottom w:val="single" w:sz="4" w:space="0" w:color="000000"/>
              <w:right w:val="single" w:sz="4" w:space="0" w:color="000000"/>
            </w:tcBorders>
            <w:hideMark/>
          </w:tcPr>
          <w:p w14:paraId="45327A32" w14:textId="77777777" w:rsidR="00A60DBE" w:rsidRPr="00E56460" w:rsidRDefault="00A60DBE" w:rsidP="00D975CD">
            <w:pPr>
              <w:jc w:val="center"/>
              <w:rPr>
                <w:sz w:val="24"/>
                <w:szCs w:val="24"/>
              </w:rPr>
            </w:pPr>
            <w:r w:rsidRPr="00E56460">
              <w:rPr>
                <w:spacing w:val="-2"/>
                <w:position w:val="-7"/>
                <w:sz w:val="24"/>
                <w:szCs w:val="24"/>
              </w:rPr>
              <w:t>-</w:t>
            </w:r>
            <w:r w:rsidRPr="00E56460">
              <w:rPr>
                <w:spacing w:val="-10"/>
                <w:sz w:val="24"/>
                <w:szCs w:val="24"/>
              </w:rPr>
              <w:t>6</w:t>
            </w:r>
          </w:p>
        </w:tc>
        <w:tc>
          <w:tcPr>
            <w:tcW w:w="963" w:type="pct"/>
            <w:tcBorders>
              <w:top w:val="single" w:sz="4" w:space="0" w:color="000000"/>
              <w:left w:val="single" w:sz="4" w:space="0" w:color="000000"/>
              <w:bottom w:val="single" w:sz="4" w:space="0" w:color="000000"/>
              <w:right w:val="single" w:sz="4" w:space="0" w:color="000000"/>
            </w:tcBorders>
            <w:hideMark/>
          </w:tcPr>
          <w:p w14:paraId="3C86B013" w14:textId="77777777" w:rsidR="00A60DBE" w:rsidRPr="00E56460" w:rsidRDefault="00A60DBE" w:rsidP="00D975CD">
            <w:pPr>
              <w:jc w:val="center"/>
              <w:rPr>
                <w:sz w:val="24"/>
                <w:szCs w:val="24"/>
              </w:rPr>
            </w:pPr>
            <w:r w:rsidRPr="00E56460">
              <w:rPr>
                <w:spacing w:val="-4"/>
                <w:sz w:val="24"/>
                <w:szCs w:val="24"/>
              </w:rPr>
              <w:t>N/A</w:t>
            </w:r>
            <w:r w:rsidRPr="00E56460">
              <w:rPr>
                <w:spacing w:val="-4"/>
                <w:sz w:val="24"/>
                <w:szCs w:val="24"/>
                <w:vertAlign w:val="superscript"/>
              </w:rPr>
              <w:t>5</w:t>
            </w:r>
          </w:p>
        </w:tc>
        <w:tc>
          <w:tcPr>
            <w:tcW w:w="964" w:type="pct"/>
            <w:tcBorders>
              <w:top w:val="single" w:sz="4" w:space="0" w:color="000000"/>
              <w:left w:val="single" w:sz="4" w:space="0" w:color="000000"/>
              <w:bottom w:val="single" w:sz="4" w:space="0" w:color="000000"/>
              <w:right w:val="single" w:sz="4" w:space="0" w:color="000000"/>
            </w:tcBorders>
            <w:hideMark/>
          </w:tcPr>
          <w:p w14:paraId="161D8F90" w14:textId="77777777" w:rsidR="00A60DBE" w:rsidRPr="00E56460" w:rsidRDefault="00A60DBE" w:rsidP="00D975CD">
            <w:pPr>
              <w:jc w:val="center"/>
              <w:rPr>
                <w:sz w:val="24"/>
                <w:szCs w:val="24"/>
              </w:rPr>
            </w:pPr>
            <w:r w:rsidRPr="00E56460">
              <w:rPr>
                <w:spacing w:val="-4"/>
                <w:sz w:val="24"/>
                <w:szCs w:val="24"/>
              </w:rPr>
              <w:t>N/A</w:t>
            </w:r>
            <w:r w:rsidRPr="00E56460">
              <w:rPr>
                <w:spacing w:val="-4"/>
                <w:sz w:val="24"/>
                <w:szCs w:val="24"/>
                <w:vertAlign w:val="superscript"/>
              </w:rPr>
              <w:t>5</w:t>
            </w:r>
          </w:p>
        </w:tc>
      </w:tr>
      <w:tr w:rsidR="00A60DBE" w:rsidRPr="00E56460" w14:paraId="2A2FA568" w14:textId="77777777" w:rsidTr="00D975CD">
        <w:trPr>
          <w:trHeight w:val="254"/>
        </w:trPr>
        <w:tc>
          <w:tcPr>
            <w:tcW w:w="5000" w:type="pct"/>
            <w:gridSpan w:val="5"/>
            <w:tcBorders>
              <w:top w:val="single" w:sz="4" w:space="0" w:color="000000"/>
              <w:left w:val="single" w:sz="4" w:space="0" w:color="000000"/>
              <w:bottom w:val="single" w:sz="4" w:space="0" w:color="000000"/>
              <w:right w:val="single" w:sz="4" w:space="0" w:color="000000"/>
            </w:tcBorders>
            <w:hideMark/>
          </w:tcPr>
          <w:p w14:paraId="6F97B60B" w14:textId="77777777" w:rsidR="00A60DBE" w:rsidRPr="00E56460" w:rsidRDefault="00A60DBE" w:rsidP="001005F7">
            <w:pPr>
              <w:rPr>
                <w:b/>
                <w:sz w:val="24"/>
                <w:szCs w:val="24"/>
              </w:rPr>
            </w:pPr>
            <w:r w:rsidRPr="00E56460">
              <w:rPr>
                <w:b/>
                <w:sz w:val="24"/>
                <w:szCs w:val="24"/>
              </w:rPr>
              <w:t>Lever</w:t>
            </w:r>
            <w:r w:rsidRPr="00E56460">
              <w:rPr>
                <w:b/>
                <w:spacing w:val="-1"/>
                <w:sz w:val="24"/>
                <w:szCs w:val="24"/>
              </w:rPr>
              <w:t xml:space="preserve"> </w:t>
            </w:r>
            <w:r w:rsidRPr="00E56460">
              <w:rPr>
                <w:b/>
                <w:sz w:val="24"/>
                <w:szCs w:val="24"/>
              </w:rPr>
              <w:t>og</w:t>
            </w:r>
            <w:r w:rsidRPr="00E56460">
              <w:rPr>
                <w:b/>
                <w:spacing w:val="-2"/>
                <w:sz w:val="24"/>
                <w:szCs w:val="24"/>
              </w:rPr>
              <w:t xml:space="preserve"> galdeveje</w:t>
            </w:r>
          </w:p>
        </w:tc>
      </w:tr>
      <w:tr w:rsidR="00A60DBE" w:rsidRPr="00E56460" w14:paraId="314C3007" w14:textId="77777777" w:rsidTr="00D975CD">
        <w:trPr>
          <w:trHeight w:val="505"/>
        </w:trPr>
        <w:tc>
          <w:tcPr>
            <w:tcW w:w="1149" w:type="pct"/>
            <w:tcBorders>
              <w:top w:val="single" w:sz="4" w:space="0" w:color="000000"/>
              <w:left w:val="single" w:sz="4" w:space="0" w:color="000000"/>
              <w:bottom w:val="single" w:sz="4" w:space="0" w:color="000000"/>
              <w:right w:val="single" w:sz="4" w:space="0" w:color="000000"/>
            </w:tcBorders>
            <w:hideMark/>
          </w:tcPr>
          <w:p w14:paraId="00E93F5B" w14:textId="77777777" w:rsidR="00A60DBE" w:rsidRPr="00E56460" w:rsidRDefault="00A60DBE" w:rsidP="001005F7">
            <w:pPr>
              <w:rPr>
                <w:sz w:val="24"/>
                <w:szCs w:val="24"/>
              </w:rPr>
            </w:pPr>
            <w:r w:rsidRPr="00E56460">
              <w:rPr>
                <w:sz w:val="24"/>
                <w:szCs w:val="24"/>
              </w:rPr>
              <w:t>Forhøjet alanin-</w:t>
            </w:r>
            <w:r w:rsidRPr="00E56460">
              <w:rPr>
                <w:spacing w:val="-2"/>
                <w:sz w:val="24"/>
                <w:szCs w:val="24"/>
              </w:rPr>
              <w:t>aminotransferase</w:t>
            </w:r>
            <w:r w:rsidRPr="00E56460">
              <w:rPr>
                <w:spacing w:val="-2"/>
                <w:sz w:val="24"/>
                <w:szCs w:val="24"/>
                <w:vertAlign w:val="superscript"/>
              </w:rPr>
              <w:t>1</w:t>
            </w:r>
          </w:p>
        </w:tc>
        <w:tc>
          <w:tcPr>
            <w:tcW w:w="961" w:type="pct"/>
            <w:tcBorders>
              <w:top w:val="single" w:sz="4" w:space="0" w:color="000000"/>
              <w:left w:val="single" w:sz="4" w:space="0" w:color="000000"/>
              <w:bottom w:val="single" w:sz="4" w:space="0" w:color="000000"/>
              <w:right w:val="single" w:sz="4" w:space="0" w:color="000000"/>
            </w:tcBorders>
            <w:hideMark/>
          </w:tcPr>
          <w:p w14:paraId="0F303EDC" w14:textId="77777777" w:rsidR="00A60DBE" w:rsidRPr="00E56460" w:rsidRDefault="00A60DBE" w:rsidP="00D975CD">
            <w:pPr>
              <w:jc w:val="center"/>
              <w:rPr>
                <w:sz w:val="24"/>
                <w:szCs w:val="24"/>
              </w:rPr>
            </w:pPr>
            <w:r w:rsidRPr="00E56460">
              <w:rPr>
                <w:spacing w:val="-2"/>
                <w:sz w:val="24"/>
                <w:szCs w:val="24"/>
              </w:rPr>
              <w:t>Meget almindelig</w:t>
            </w:r>
          </w:p>
        </w:tc>
        <w:tc>
          <w:tcPr>
            <w:tcW w:w="963" w:type="pct"/>
            <w:tcBorders>
              <w:top w:val="single" w:sz="4" w:space="0" w:color="000000"/>
              <w:left w:val="single" w:sz="4" w:space="0" w:color="000000"/>
              <w:bottom w:val="single" w:sz="4" w:space="0" w:color="000000"/>
              <w:right w:val="single" w:sz="4" w:space="0" w:color="000000"/>
            </w:tcBorders>
            <w:hideMark/>
          </w:tcPr>
          <w:p w14:paraId="48E82543" w14:textId="77777777" w:rsidR="00A60DBE" w:rsidRPr="00E56460" w:rsidRDefault="00A60DBE" w:rsidP="00D975CD">
            <w:pPr>
              <w:jc w:val="center"/>
              <w:rPr>
                <w:sz w:val="24"/>
                <w:szCs w:val="24"/>
              </w:rPr>
            </w:pPr>
            <w:r w:rsidRPr="00E56460">
              <w:rPr>
                <w:spacing w:val="-2"/>
                <w:sz w:val="24"/>
                <w:szCs w:val="24"/>
              </w:rPr>
              <w:t>Meget almindelig</w:t>
            </w:r>
          </w:p>
        </w:tc>
        <w:tc>
          <w:tcPr>
            <w:tcW w:w="963" w:type="pct"/>
            <w:tcBorders>
              <w:top w:val="single" w:sz="4" w:space="0" w:color="000000"/>
              <w:left w:val="single" w:sz="4" w:space="0" w:color="000000"/>
              <w:bottom w:val="single" w:sz="4" w:space="0" w:color="000000"/>
              <w:right w:val="single" w:sz="4" w:space="0" w:color="000000"/>
            </w:tcBorders>
            <w:hideMark/>
          </w:tcPr>
          <w:p w14:paraId="0CEA482F" w14:textId="77777777" w:rsidR="00A60DBE" w:rsidRPr="00E56460" w:rsidRDefault="00A60DBE" w:rsidP="00D975CD">
            <w:pPr>
              <w:jc w:val="center"/>
              <w:rPr>
                <w:sz w:val="24"/>
                <w:szCs w:val="24"/>
              </w:rPr>
            </w:pPr>
            <w:r w:rsidRPr="00E56460">
              <w:rPr>
                <w:spacing w:val="-2"/>
                <w:sz w:val="24"/>
                <w:szCs w:val="24"/>
              </w:rPr>
              <w:t>Meget almindelig</w:t>
            </w:r>
          </w:p>
        </w:tc>
        <w:tc>
          <w:tcPr>
            <w:tcW w:w="964" w:type="pct"/>
            <w:tcBorders>
              <w:top w:val="single" w:sz="4" w:space="0" w:color="000000"/>
              <w:left w:val="single" w:sz="4" w:space="0" w:color="000000"/>
              <w:bottom w:val="single" w:sz="4" w:space="0" w:color="000000"/>
              <w:right w:val="single" w:sz="4" w:space="0" w:color="000000"/>
            </w:tcBorders>
            <w:hideMark/>
          </w:tcPr>
          <w:p w14:paraId="12DFDDC9" w14:textId="77777777" w:rsidR="00A60DBE" w:rsidRPr="00E56460" w:rsidRDefault="00A60DBE" w:rsidP="00D975CD">
            <w:pPr>
              <w:jc w:val="center"/>
              <w:rPr>
                <w:sz w:val="24"/>
                <w:szCs w:val="24"/>
              </w:rPr>
            </w:pPr>
            <w:r w:rsidRPr="00E56460">
              <w:rPr>
                <w:spacing w:val="-2"/>
                <w:sz w:val="24"/>
                <w:szCs w:val="24"/>
              </w:rPr>
              <w:t>Meget almindelig</w:t>
            </w:r>
          </w:p>
        </w:tc>
      </w:tr>
      <w:tr w:rsidR="00A60DBE" w:rsidRPr="00E56460" w14:paraId="0BC991F9" w14:textId="77777777" w:rsidTr="00D975CD">
        <w:trPr>
          <w:trHeight w:val="506"/>
        </w:trPr>
        <w:tc>
          <w:tcPr>
            <w:tcW w:w="1149" w:type="pct"/>
            <w:tcBorders>
              <w:top w:val="single" w:sz="4" w:space="0" w:color="000000"/>
              <w:left w:val="single" w:sz="4" w:space="0" w:color="000000"/>
              <w:bottom w:val="single" w:sz="4" w:space="0" w:color="000000"/>
              <w:right w:val="single" w:sz="4" w:space="0" w:color="000000"/>
            </w:tcBorders>
            <w:hideMark/>
          </w:tcPr>
          <w:p w14:paraId="52DB455F" w14:textId="77777777" w:rsidR="00A60DBE" w:rsidRPr="00E56460" w:rsidRDefault="00A60DBE" w:rsidP="00D975CD">
            <w:pPr>
              <w:ind w:left="274"/>
              <w:rPr>
                <w:sz w:val="24"/>
                <w:szCs w:val="24"/>
              </w:rPr>
            </w:pPr>
            <w:r w:rsidRPr="00E56460">
              <w:rPr>
                <w:sz w:val="24"/>
                <w:szCs w:val="24"/>
              </w:rPr>
              <w:t>CTCAE-grad</w:t>
            </w:r>
            <w:r w:rsidRPr="00E56460">
              <w:rPr>
                <w:spacing w:val="-8"/>
                <w:sz w:val="24"/>
                <w:szCs w:val="24"/>
              </w:rPr>
              <w:t xml:space="preserve"> </w:t>
            </w:r>
            <w:r w:rsidRPr="00E56460">
              <w:rPr>
                <w:spacing w:val="-10"/>
                <w:sz w:val="24"/>
                <w:szCs w:val="24"/>
              </w:rPr>
              <w:t>3</w:t>
            </w:r>
          </w:p>
        </w:tc>
        <w:tc>
          <w:tcPr>
            <w:tcW w:w="961" w:type="pct"/>
            <w:tcBorders>
              <w:top w:val="single" w:sz="4" w:space="0" w:color="000000"/>
              <w:left w:val="single" w:sz="4" w:space="0" w:color="000000"/>
              <w:bottom w:val="single" w:sz="4" w:space="0" w:color="000000"/>
              <w:right w:val="single" w:sz="4" w:space="0" w:color="000000"/>
            </w:tcBorders>
            <w:hideMark/>
          </w:tcPr>
          <w:p w14:paraId="41013CA1" w14:textId="77777777" w:rsidR="00A60DBE" w:rsidRPr="00E56460" w:rsidRDefault="00A60DBE" w:rsidP="00D975CD">
            <w:pPr>
              <w:jc w:val="center"/>
              <w:rPr>
                <w:sz w:val="24"/>
                <w:szCs w:val="24"/>
              </w:rPr>
            </w:pPr>
            <w:r w:rsidRPr="00E56460">
              <w:rPr>
                <w:spacing w:val="-2"/>
                <w:sz w:val="24"/>
                <w:szCs w:val="24"/>
              </w:rPr>
              <w:t>Meget almindelig</w:t>
            </w:r>
          </w:p>
        </w:tc>
        <w:tc>
          <w:tcPr>
            <w:tcW w:w="963" w:type="pct"/>
            <w:tcBorders>
              <w:top w:val="single" w:sz="4" w:space="0" w:color="000000"/>
              <w:left w:val="single" w:sz="4" w:space="0" w:color="000000"/>
              <w:bottom w:val="single" w:sz="4" w:space="0" w:color="000000"/>
              <w:right w:val="single" w:sz="4" w:space="0" w:color="000000"/>
            </w:tcBorders>
            <w:hideMark/>
          </w:tcPr>
          <w:p w14:paraId="677FD4A3" w14:textId="77777777" w:rsidR="00A60DBE" w:rsidRPr="00E56460" w:rsidRDefault="00A60DBE" w:rsidP="00D975CD">
            <w:pPr>
              <w:jc w:val="center"/>
              <w:rPr>
                <w:sz w:val="24"/>
                <w:szCs w:val="24"/>
              </w:rPr>
            </w:pPr>
            <w:r w:rsidRPr="00E56460">
              <w:rPr>
                <w:spacing w:val="-2"/>
                <w:sz w:val="24"/>
                <w:szCs w:val="24"/>
              </w:rPr>
              <w:t>Meget almindelig</w:t>
            </w:r>
          </w:p>
        </w:tc>
        <w:tc>
          <w:tcPr>
            <w:tcW w:w="963" w:type="pct"/>
            <w:tcBorders>
              <w:top w:val="single" w:sz="4" w:space="0" w:color="000000"/>
              <w:left w:val="single" w:sz="4" w:space="0" w:color="000000"/>
              <w:bottom w:val="single" w:sz="4" w:space="0" w:color="000000"/>
              <w:right w:val="single" w:sz="4" w:space="0" w:color="000000"/>
            </w:tcBorders>
            <w:hideMark/>
          </w:tcPr>
          <w:p w14:paraId="2E0D5D7D" w14:textId="77777777" w:rsidR="00A60DBE" w:rsidRPr="00E56460" w:rsidRDefault="00A60DBE" w:rsidP="00D975CD">
            <w:pPr>
              <w:jc w:val="center"/>
              <w:rPr>
                <w:sz w:val="24"/>
                <w:szCs w:val="24"/>
              </w:rPr>
            </w:pPr>
            <w:r w:rsidRPr="00E56460">
              <w:rPr>
                <w:spacing w:val="-2"/>
                <w:sz w:val="24"/>
                <w:szCs w:val="24"/>
              </w:rPr>
              <w:t>Almindelig</w:t>
            </w:r>
          </w:p>
        </w:tc>
        <w:tc>
          <w:tcPr>
            <w:tcW w:w="964" w:type="pct"/>
            <w:tcBorders>
              <w:top w:val="single" w:sz="4" w:space="0" w:color="000000"/>
              <w:left w:val="single" w:sz="4" w:space="0" w:color="000000"/>
              <w:bottom w:val="single" w:sz="4" w:space="0" w:color="000000"/>
              <w:right w:val="single" w:sz="4" w:space="0" w:color="000000"/>
            </w:tcBorders>
            <w:hideMark/>
          </w:tcPr>
          <w:p w14:paraId="51C849F1" w14:textId="77777777" w:rsidR="00A60DBE" w:rsidRPr="00E56460" w:rsidRDefault="00A60DBE" w:rsidP="00D975CD">
            <w:pPr>
              <w:jc w:val="center"/>
              <w:rPr>
                <w:sz w:val="24"/>
                <w:szCs w:val="24"/>
              </w:rPr>
            </w:pPr>
            <w:r w:rsidRPr="00E56460">
              <w:rPr>
                <w:spacing w:val="-2"/>
                <w:sz w:val="24"/>
                <w:szCs w:val="24"/>
              </w:rPr>
              <w:t>Meget almindelig</w:t>
            </w:r>
          </w:p>
        </w:tc>
      </w:tr>
      <w:tr w:rsidR="00A60DBE" w:rsidRPr="00E56460" w14:paraId="4EDD9A7F" w14:textId="77777777" w:rsidTr="00D975CD">
        <w:trPr>
          <w:trHeight w:val="251"/>
        </w:trPr>
        <w:tc>
          <w:tcPr>
            <w:tcW w:w="1149" w:type="pct"/>
            <w:tcBorders>
              <w:top w:val="single" w:sz="4" w:space="0" w:color="000000"/>
              <w:left w:val="single" w:sz="4" w:space="0" w:color="000000"/>
              <w:bottom w:val="single" w:sz="4" w:space="0" w:color="000000"/>
              <w:right w:val="single" w:sz="4" w:space="0" w:color="000000"/>
            </w:tcBorders>
            <w:hideMark/>
          </w:tcPr>
          <w:p w14:paraId="4EF1B4C1" w14:textId="77777777" w:rsidR="00A60DBE" w:rsidRPr="00E56460" w:rsidRDefault="00A60DBE" w:rsidP="00D975CD">
            <w:pPr>
              <w:ind w:left="274"/>
              <w:rPr>
                <w:sz w:val="24"/>
                <w:szCs w:val="24"/>
              </w:rPr>
            </w:pPr>
            <w:r w:rsidRPr="00E56460">
              <w:rPr>
                <w:sz w:val="24"/>
                <w:szCs w:val="24"/>
              </w:rPr>
              <w:t>CTCAE-grad</w:t>
            </w:r>
            <w:r w:rsidRPr="00E56460">
              <w:rPr>
                <w:spacing w:val="-8"/>
                <w:sz w:val="24"/>
                <w:szCs w:val="24"/>
              </w:rPr>
              <w:t xml:space="preserve"> </w:t>
            </w:r>
            <w:r w:rsidRPr="00E56460">
              <w:rPr>
                <w:spacing w:val="-10"/>
                <w:sz w:val="24"/>
                <w:szCs w:val="24"/>
              </w:rPr>
              <w:t>4</w:t>
            </w:r>
          </w:p>
        </w:tc>
        <w:tc>
          <w:tcPr>
            <w:tcW w:w="961" w:type="pct"/>
            <w:tcBorders>
              <w:top w:val="single" w:sz="4" w:space="0" w:color="000000"/>
              <w:left w:val="single" w:sz="4" w:space="0" w:color="000000"/>
              <w:bottom w:val="single" w:sz="4" w:space="0" w:color="000000"/>
              <w:right w:val="single" w:sz="4" w:space="0" w:color="000000"/>
            </w:tcBorders>
            <w:hideMark/>
          </w:tcPr>
          <w:p w14:paraId="29B02BE7" w14:textId="77777777" w:rsidR="00A60DBE" w:rsidRPr="00E56460" w:rsidRDefault="00A60DBE" w:rsidP="00D975CD">
            <w:pPr>
              <w:jc w:val="center"/>
              <w:rPr>
                <w:sz w:val="24"/>
                <w:szCs w:val="24"/>
              </w:rPr>
            </w:pPr>
            <w:r w:rsidRPr="00E56460">
              <w:rPr>
                <w:spacing w:val="-2"/>
                <w:sz w:val="24"/>
                <w:szCs w:val="24"/>
              </w:rPr>
              <w:t>Almindelig</w:t>
            </w:r>
          </w:p>
        </w:tc>
        <w:tc>
          <w:tcPr>
            <w:tcW w:w="963" w:type="pct"/>
            <w:tcBorders>
              <w:top w:val="single" w:sz="4" w:space="0" w:color="000000"/>
              <w:left w:val="single" w:sz="4" w:space="0" w:color="000000"/>
              <w:bottom w:val="single" w:sz="4" w:space="0" w:color="000000"/>
              <w:right w:val="single" w:sz="4" w:space="0" w:color="000000"/>
            </w:tcBorders>
            <w:hideMark/>
          </w:tcPr>
          <w:p w14:paraId="669103F3" w14:textId="77777777" w:rsidR="00A60DBE" w:rsidRPr="00E56460" w:rsidRDefault="00A60DBE" w:rsidP="00D975CD">
            <w:pPr>
              <w:jc w:val="center"/>
              <w:rPr>
                <w:sz w:val="24"/>
                <w:szCs w:val="24"/>
              </w:rPr>
            </w:pPr>
            <w:r w:rsidRPr="00E56460">
              <w:rPr>
                <w:spacing w:val="-4"/>
                <w:sz w:val="24"/>
                <w:szCs w:val="24"/>
              </w:rPr>
              <w:t>N/A</w:t>
            </w:r>
            <w:r w:rsidRPr="00E56460">
              <w:rPr>
                <w:spacing w:val="-4"/>
                <w:sz w:val="24"/>
                <w:szCs w:val="24"/>
                <w:vertAlign w:val="superscript"/>
              </w:rPr>
              <w:t>5</w:t>
            </w:r>
          </w:p>
        </w:tc>
        <w:tc>
          <w:tcPr>
            <w:tcW w:w="963" w:type="pct"/>
            <w:tcBorders>
              <w:top w:val="single" w:sz="4" w:space="0" w:color="000000"/>
              <w:left w:val="single" w:sz="4" w:space="0" w:color="000000"/>
              <w:bottom w:val="single" w:sz="4" w:space="0" w:color="000000"/>
              <w:right w:val="single" w:sz="4" w:space="0" w:color="000000"/>
            </w:tcBorders>
            <w:hideMark/>
          </w:tcPr>
          <w:p w14:paraId="6451629B" w14:textId="77777777" w:rsidR="00A60DBE" w:rsidRPr="00E56460" w:rsidRDefault="00A60DBE" w:rsidP="00D975CD">
            <w:pPr>
              <w:jc w:val="center"/>
              <w:rPr>
                <w:sz w:val="24"/>
                <w:szCs w:val="24"/>
              </w:rPr>
            </w:pPr>
            <w:r w:rsidRPr="00E56460">
              <w:rPr>
                <w:sz w:val="24"/>
                <w:szCs w:val="24"/>
              </w:rPr>
              <w:t>Ikke</w:t>
            </w:r>
            <w:r w:rsidRPr="00E56460">
              <w:rPr>
                <w:spacing w:val="-2"/>
                <w:sz w:val="24"/>
                <w:szCs w:val="24"/>
              </w:rPr>
              <w:t xml:space="preserve"> almindelig</w:t>
            </w:r>
          </w:p>
        </w:tc>
        <w:tc>
          <w:tcPr>
            <w:tcW w:w="964" w:type="pct"/>
            <w:tcBorders>
              <w:top w:val="single" w:sz="4" w:space="0" w:color="000000"/>
              <w:left w:val="single" w:sz="4" w:space="0" w:color="000000"/>
              <w:bottom w:val="single" w:sz="4" w:space="0" w:color="000000"/>
              <w:right w:val="single" w:sz="4" w:space="0" w:color="000000"/>
            </w:tcBorders>
            <w:hideMark/>
          </w:tcPr>
          <w:p w14:paraId="2140D2A4" w14:textId="77777777" w:rsidR="00A60DBE" w:rsidRPr="00E56460" w:rsidRDefault="00A60DBE" w:rsidP="00D975CD">
            <w:pPr>
              <w:jc w:val="center"/>
              <w:rPr>
                <w:sz w:val="24"/>
                <w:szCs w:val="24"/>
              </w:rPr>
            </w:pPr>
            <w:r w:rsidRPr="00E56460">
              <w:rPr>
                <w:spacing w:val="-2"/>
                <w:sz w:val="24"/>
                <w:szCs w:val="24"/>
              </w:rPr>
              <w:t>Almindelig</w:t>
            </w:r>
          </w:p>
        </w:tc>
      </w:tr>
      <w:tr w:rsidR="00A60DBE" w:rsidRPr="00E56460" w14:paraId="7DCE2612" w14:textId="77777777" w:rsidTr="00D975CD">
        <w:trPr>
          <w:trHeight w:val="505"/>
        </w:trPr>
        <w:tc>
          <w:tcPr>
            <w:tcW w:w="1149" w:type="pct"/>
            <w:tcBorders>
              <w:top w:val="single" w:sz="4" w:space="0" w:color="000000"/>
              <w:left w:val="single" w:sz="4" w:space="0" w:color="000000"/>
              <w:bottom w:val="single" w:sz="4" w:space="0" w:color="000000"/>
              <w:right w:val="single" w:sz="4" w:space="0" w:color="000000"/>
            </w:tcBorders>
            <w:hideMark/>
          </w:tcPr>
          <w:p w14:paraId="267CC777" w14:textId="77777777" w:rsidR="00A60DBE" w:rsidRPr="00E56460" w:rsidRDefault="00A60DBE" w:rsidP="001005F7">
            <w:pPr>
              <w:rPr>
                <w:sz w:val="24"/>
                <w:szCs w:val="24"/>
              </w:rPr>
            </w:pPr>
            <w:r w:rsidRPr="00E56460">
              <w:rPr>
                <w:sz w:val="24"/>
                <w:szCs w:val="24"/>
              </w:rPr>
              <w:t>Forhøjet</w:t>
            </w:r>
            <w:r w:rsidRPr="00E56460">
              <w:rPr>
                <w:spacing w:val="-14"/>
                <w:sz w:val="24"/>
                <w:szCs w:val="24"/>
              </w:rPr>
              <w:t xml:space="preserve"> </w:t>
            </w:r>
            <w:r w:rsidRPr="00E56460">
              <w:rPr>
                <w:sz w:val="24"/>
                <w:szCs w:val="24"/>
              </w:rPr>
              <w:t>aspartat-</w:t>
            </w:r>
            <w:r w:rsidRPr="00E56460">
              <w:rPr>
                <w:spacing w:val="-2"/>
                <w:sz w:val="24"/>
                <w:szCs w:val="24"/>
              </w:rPr>
              <w:t>aminotransferase</w:t>
            </w:r>
            <w:r w:rsidRPr="00E56460">
              <w:rPr>
                <w:spacing w:val="-2"/>
                <w:sz w:val="24"/>
                <w:szCs w:val="24"/>
                <w:vertAlign w:val="superscript"/>
              </w:rPr>
              <w:t>1</w:t>
            </w:r>
          </w:p>
        </w:tc>
        <w:tc>
          <w:tcPr>
            <w:tcW w:w="961" w:type="pct"/>
            <w:tcBorders>
              <w:top w:val="single" w:sz="4" w:space="0" w:color="000000"/>
              <w:left w:val="single" w:sz="4" w:space="0" w:color="000000"/>
              <w:bottom w:val="single" w:sz="4" w:space="0" w:color="000000"/>
              <w:right w:val="single" w:sz="4" w:space="0" w:color="000000"/>
            </w:tcBorders>
            <w:hideMark/>
          </w:tcPr>
          <w:p w14:paraId="1BFCE518" w14:textId="77777777" w:rsidR="00A60DBE" w:rsidRPr="00E56460" w:rsidRDefault="00A60DBE" w:rsidP="00D975CD">
            <w:pPr>
              <w:jc w:val="center"/>
              <w:rPr>
                <w:sz w:val="24"/>
                <w:szCs w:val="24"/>
              </w:rPr>
            </w:pPr>
            <w:r w:rsidRPr="00E56460">
              <w:rPr>
                <w:spacing w:val="-2"/>
                <w:sz w:val="24"/>
                <w:szCs w:val="24"/>
              </w:rPr>
              <w:t>Meget almindelig</w:t>
            </w:r>
          </w:p>
        </w:tc>
        <w:tc>
          <w:tcPr>
            <w:tcW w:w="963" w:type="pct"/>
            <w:tcBorders>
              <w:top w:val="single" w:sz="4" w:space="0" w:color="000000"/>
              <w:left w:val="single" w:sz="4" w:space="0" w:color="000000"/>
              <w:bottom w:val="single" w:sz="4" w:space="0" w:color="000000"/>
              <w:right w:val="single" w:sz="4" w:space="0" w:color="000000"/>
            </w:tcBorders>
            <w:hideMark/>
          </w:tcPr>
          <w:p w14:paraId="4FED7A6C" w14:textId="77777777" w:rsidR="00A60DBE" w:rsidRPr="00E56460" w:rsidRDefault="00A60DBE" w:rsidP="00D975CD">
            <w:pPr>
              <w:jc w:val="center"/>
              <w:rPr>
                <w:sz w:val="24"/>
                <w:szCs w:val="24"/>
              </w:rPr>
            </w:pPr>
            <w:r w:rsidRPr="00E56460">
              <w:rPr>
                <w:spacing w:val="-2"/>
                <w:sz w:val="24"/>
                <w:szCs w:val="24"/>
              </w:rPr>
              <w:t>Meget almindelig</w:t>
            </w:r>
          </w:p>
        </w:tc>
        <w:tc>
          <w:tcPr>
            <w:tcW w:w="963" w:type="pct"/>
            <w:tcBorders>
              <w:top w:val="single" w:sz="4" w:space="0" w:color="000000"/>
              <w:left w:val="single" w:sz="4" w:space="0" w:color="000000"/>
              <w:bottom w:val="single" w:sz="4" w:space="0" w:color="000000"/>
              <w:right w:val="single" w:sz="4" w:space="0" w:color="000000"/>
            </w:tcBorders>
            <w:hideMark/>
          </w:tcPr>
          <w:p w14:paraId="647E5D9E" w14:textId="77777777" w:rsidR="00A60DBE" w:rsidRPr="00E56460" w:rsidRDefault="00A60DBE" w:rsidP="00D975CD">
            <w:pPr>
              <w:jc w:val="center"/>
              <w:rPr>
                <w:sz w:val="24"/>
                <w:szCs w:val="24"/>
              </w:rPr>
            </w:pPr>
            <w:r w:rsidRPr="00E56460">
              <w:rPr>
                <w:spacing w:val="-2"/>
                <w:sz w:val="24"/>
                <w:szCs w:val="24"/>
              </w:rPr>
              <w:t>Meget almindelig</w:t>
            </w:r>
          </w:p>
        </w:tc>
        <w:tc>
          <w:tcPr>
            <w:tcW w:w="964" w:type="pct"/>
            <w:tcBorders>
              <w:top w:val="single" w:sz="4" w:space="0" w:color="000000"/>
              <w:left w:val="single" w:sz="4" w:space="0" w:color="000000"/>
              <w:bottom w:val="single" w:sz="4" w:space="0" w:color="000000"/>
              <w:right w:val="single" w:sz="4" w:space="0" w:color="000000"/>
            </w:tcBorders>
            <w:hideMark/>
          </w:tcPr>
          <w:p w14:paraId="5EDA752D" w14:textId="77777777" w:rsidR="00A60DBE" w:rsidRPr="00E56460" w:rsidRDefault="00A60DBE" w:rsidP="00D975CD">
            <w:pPr>
              <w:jc w:val="center"/>
              <w:rPr>
                <w:sz w:val="24"/>
                <w:szCs w:val="24"/>
              </w:rPr>
            </w:pPr>
            <w:r w:rsidRPr="00E56460">
              <w:rPr>
                <w:spacing w:val="-2"/>
                <w:sz w:val="24"/>
                <w:szCs w:val="24"/>
              </w:rPr>
              <w:t>Meget almindelig</w:t>
            </w:r>
          </w:p>
        </w:tc>
      </w:tr>
      <w:tr w:rsidR="00A60DBE" w:rsidRPr="00E56460" w14:paraId="0CF2C2EF" w14:textId="77777777" w:rsidTr="00D975CD">
        <w:trPr>
          <w:trHeight w:val="504"/>
        </w:trPr>
        <w:tc>
          <w:tcPr>
            <w:tcW w:w="1149" w:type="pct"/>
            <w:tcBorders>
              <w:top w:val="single" w:sz="4" w:space="0" w:color="000000"/>
              <w:left w:val="single" w:sz="4" w:space="0" w:color="000000"/>
              <w:bottom w:val="single" w:sz="4" w:space="0" w:color="000000"/>
              <w:right w:val="single" w:sz="4" w:space="0" w:color="000000"/>
            </w:tcBorders>
            <w:hideMark/>
          </w:tcPr>
          <w:p w14:paraId="689781DD" w14:textId="77777777" w:rsidR="00A60DBE" w:rsidRPr="00E56460" w:rsidRDefault="00A60DBE" w:rsidP="00D975CD">
            <w:pPr>
              <w:ind w:left="274"/>
              <w:rPr>
                <w:sz w:val="24"/>
                <w:szCs w:val="24"/>
              </w:rPr>
            </w:pPr>
            <w:r w:rsidRPr="00E56460">
              <w:rPr>
                <w:sz w:val="24"/>
                <w:szCs w:val="24"/>
              </w:rPr>
              <w:t>CTCAE-grad</w:t>
            </w:r>
            <w:r w:rsidRPr="00E56460">
              <w:rPr>
                <w:spacing w:val="-8"/>
                <w:sz w:val="24"/>
                <w:szCs w:val="24"/>
              </w:rPr>
              <w:t xml:space="preserve"> </w:t>
            </w:r>
            <w:r w:rsidRPr="00E56460">
              <w:rPr>
                <w:spacing w:val="-10"/>
                <w:sz w:val="24"/>
                <w:szCs w:val="24"/>
              </w:rPr>
              <w:t>3</w:t>
            </w:r>
          </w:p>
        </w:tc>
        <w:tc>
          <w:tcPr>
            <w:tcW w:w="961" w:type="pct"/>
            <w:tcBorders>
              <w:top w:val="single" w:sz="4" w:space="0" w:color="000000"/>
              <w:left w:val="single" w:sz="4" w:space="0" w:color="000000"/>
              <w:bottom w:val="single" w:sz="4" w:space="0" w:color="000000"/>
              <w:right w:val="single" w:sz="4" w:space="0" w:color="000000"/>
            </w:tcBorders>
            <w:hideMark/>
          </w:tcPr>
          <w:p w14:paraId="175DE8E8" w14:textId="77777777" w:rsidR="00A60DBE" w:rsidRPr="00E56460" w:rsidRDefault="00A60DBE" w:rsidP="00D975CD">
            <w:pPr>
              <w:jc w:val="center"/>
              <w:rPr>
                <w:sz w:val="24"/>
                <w:szCs w:val="24"/>
              </w:rPr>
            </w:pPr>
            <w:r w:rsidRPr="00E56460">
              <w:rPr>
                <w:spacing w:val="-2"/>
                <w:sz w:val="24"/>
                <w:szCs w:val="24"/>
              </w:rPr>
              <w:t>Almindelig</w:t>
            </w:r>
          </w:p>
        </w:tc>
        <w:tc>
          <w:tcPr>
            <w:tcW w:w="963" w:type="pct"/>
            <w:tcBorders>
              <w:top w:val="single" w:sz="4" w:space="0" w:color="000000"/>
              <w:left w:val="single" w:sz="4" w:space="0" w:color="000000"/>
              <w:bottom w:val="single" w:sz="4" w:space="0" w:color="000000"/>
              <w:right w:val="single" w:sz="4" w:space="0" w:color="000000"/>
            </w:tcBorders>
            <w:hideMark/>
          </w:tcPr>
          <w:p w14:paraId="08BCDC29" w14:textId="77777777" w:rsidR="00A60DBE" w:rsidRPr="00E56460" w:rsidRDefault="00A60DBE" w:rsidP="00D975CD">
            <w:pPr>
              <w:jc w:val="center"/>
              <w:rPr>
                <w:sz w:val="24"/>
                <w:szCs w:val="24"/>
              </w:rPr>
            </w:pPr>
            <w:r w:rsidRPr="00E56460">
              <w:rPr>
                <w:spacing w:val="-2"/>
                <w:sz w:val="24"/>
                <w:szCs w:val="24"/>
              </w:rPr>
              <w:t>Almindelig</w:t>
            </w:r>
          </w:p>
        </w:tc>
        <w:tc>
          <w:tcPr>
            <w:tcW w:w="963" w:type="pct"/>
            <w:tcBorders>
              <w:top w:val="single" w:sz="4" w:space="0" w:color="000000"/>
              <w:left w:val="single" w:sz="4" w:space="0" w:color="000000"/>
              <w:bottom w:val="single" w:sz="4" w:space="0" w:color="000000"/>
              <w:right w:val="single" w:sz="4" w:space="0" w:color="000000"/>
            </w:tcBorders>
            <w:hideMark/>
          </w:tcPr>
          <w:p w14:paraId="5056B622" w14:textId="77777777" w:rsidR="00A60DBE" w:rsidRPr="00E56460" w:rsidRDefault="00A60DBE" w:rsidP="00D975CD">
            <w:pPr>
              <w:jc w:val="center"/>
              <w:rPr>
                <w:sz w:val="24"/>
                <w:szCs w:val="24"/>
              </w:rPr>
            </w:pPr>
            <w:r w:rsidRPr="00E56460">
              <w:rPr>
                <w:spacing w:val="-2"/>
                <w:sz w:val="24"/>
                <w:szCs w:val="24"/>
              </w:rPr>
              <w:t>Almindelig</w:t>
            </w:r>
          </w:p>
        </w:tc>
        <w:tc>
          <w:tcPr>
            <w:tcW w:w="964" w:type="pct"/>
            <w:tcBorders>
              <w:top w:val="single" w:sz="4" w:space="0" w:color="000000"/>
              <w:left w:val="single" w:sz="4" w:space="0" w:color="000000"/>
              <w:bottom w:val="single" w:sz="4" w:space="0" w:color="000000"/>
              <w:right w:val="single" w:sz="4" w:space="0" w:color="000000"/>
            </w:tcBorders>
            <w:hideMark/>
          </w:tcPr>
          <w:p w14:paraId="7E8D473C" w14:textId="30ED88C4" w:rsidR="00A60DBE" w:rsidRPr="00E56460" w:rsidRDefault="00A60DBE" w:rsidP="00D975CD">
            <w:pPr>
              <w:jc w:val="center"/>
              <w:rPr>
                <w:sz w:val="24"/>
                <w:szCs w:val="24"/>
              </w:rPr>
            </w:pPr>
            <w:r w:rsidRPr="00E56460">
              <w:rPr>
                <w:spacing w:val="-2"/>
                <w:sz w:val="24"/>
                <w:szCs w:val="24"/>
              </w:rPr>
              <w:t>Meget</w:t>
            </w:r>
            <w:r w:rsidR="00D975CD">
              <w:rPr>
                <w:spacing w:val="-2"/>
                <w:sz w:val="24"/>
                <w:szCs w:val="24"/>
              </w:rPr>
              <w:t xml:space="preserve"> </w:t>
            </w:r>
            <w:r w:rsidRPr="00E56460">
              <w:rPr>
                <w:spacing w:val="-2"/>
                <w:sz w:val="24"/>
                <w:szCs w:val="24"/>
              </w:rPr>
              <w:t>almindelig</w:t>
            </w:r>
          </w:p>
        </w:tc>
      </w:tr>
      <w:tr w:rsidR="00A60DBE" w:rsidRPr="00E56460" w14:paraId="3F14629F" w14:textId="77777777" w:rsidTr="00D975CD">
        <w:trPr>
          <w:trHeight w:val="253"/>
        </w:trPr>
        <w:tc>
          <w:tcPr>
            <w:tcW w:w="1149" w:type="pct"/>
            <w:tcBorders>
              <w:top w:val="single" w:sz="4" w:space="0" w:color="000000"/>
              <w:left w:val="single" w:sz="4" w:space="0" w:color="000000"/>
              <w:bottom w:val="single" w:sz="4" w:space="0" w:color="000000"/>
              <w:right w:val="single" w:sz="4" w:space="0" w:color="000000"/>
            </w:tcBorders>
            <w:hideMark/>
          </w:tcPr>
          <w:p w14:paraId="582D014C" w14:textId="77777777" w:rsidR="00A60DBE" w:rsidRPr="00E56460" w:rsidRDefault="00A60DBE" w:rsidP="00D975CD">
            <w:pPr>
              <w:ind w:left="274"/>
              <w:rPr>
                <w:sz w:val="24"/>
                <w:szCs w:val="24"/>
              </w:rPr>
            </w:pPr>
            <w:r w:rsidRPr="00E56460">
              <w:rPr>
                <w:sz w:val="24"/>
                <w:szCs w:val="24"/>
              </w:rPr>
              <w:t>CTCAE-grad</w:t>
            </w:r>
            <w:r w:rsidRPr="00E56460">
              <w:rPr>
                <w:spacing w:val="-8"/>
                <w:sz w:val="24"/>
                <w:szCs w:val="24"/>
              </w:rPr>
              <w:t xml:space="preserve"> </w:t>
            </w:r>
            <w:r w:rsidRPr="00E56460">
              <w:rPr>
                <w:spacing w:val="-10"/>
                <w:sz w:val="24"/>
                <w:szCs w:val="24"/>
              </w:rPr>
              <w:t>4</w:t>
            </w:r>
          </w:p>
        </w:tc>
        <w:tc>
          <w:tcPr>
            <w:tcW w:w="961" w:type="pct"/>
            <w:tcBorders>
              <w:top w:val="single" w:sz="4" w:space="0" w:color="000000"/>
              <w:left w:val="single" w:sz="4" w:space="0" w:color="000000"/>
              <w:bottom w:val="single" w:sz="4" w:space="0" w:color="000000"/>
              <w:right w:val="single" w:sz="4" w:space="0" w:color="000000"/>
            </w:tcBorders>
            <w:hideMark/>
          </w:tcPr>
          <w:p w14:paraId="51979C79" w14:textId="77777777" w:rsidR="00A60DBE" w:rsidRPr="00E56460" w:rsidRDefault="00A60DBE" w:rsidP="00D975CD">
            <w:pPr>
              <w:jc w:val="center"/>
              <w:rPr>
                <w:sz w:val="24"/>
                <w:szCs w:val="24"/>
              </w:rPr>
            </w:pPr>
            <w:r w:rsidRPr="00E56460">
              <w:rPr>
                <w:spacing w:val="-4"/>
                <w:sz w:val="24"/>
                <w:szCs w:val="24"/>
              </w:rPr>
              <w:t>N/A</w:t>
            </w:r>
            <w:r w:rsidRPr="00E56460">
              <w:rPr>
                <w:spacing w:val="-4"/>
                <w:sz w:val="24"/>
                <w:szCs w:val="24"/>
                <w:vertAlign w:val="superscript"/>
              </w:rPr>
              <w:t>5</w:t>
            </w:r>
          </w:p>
        </w:tc>
        <w:tc>
          <w:tcPr>
            <w:tcW w:w="963" w:type="pct"/>
            <w:tcBorders>
              <w:top w:val="single" w:sz="4" w:space="0" w:color="000000"/>
              <w:left w:val="single" w:sz="4" w:space="0" w:color="000000"/>
              <w:bottom w:val="single" w:sz="4" w:space="0" w:color="000000"/>
              <w:right w:val="single" w:sz="4" w:space="0" w:color="000000"/>
            </w:tcBorders>
            <w:hideMark/>
          </w:tcPr>
          <w:p w14:paraId="405A9BF5" w14:textId="77777777" w:rsidR="00A60DBE" w:rsidRPr="00E56460" w:rsidRDefault="00A60DBE" w:rsidP="00D975CD">
            <w:pPr>
              <w:jc w:val="center"/>
              <w:rPr>
                <w:sz w:val="24"/>
                <w:szCs w:val="24"/>
              </w:rPr>
            </w:pPr>
            <w:r w:rsidRPr="00E56460">
              <w:rPr>
                <w:spacing w:val="-4"/>
                <w:sz w:val="24"/>
                <w:szCs w:val="24"/>
              </w:rPr>
              <w:t>N/A</w:t>
            </w:r>
            <w:r w:rsidRPr="00E56460">
              <w:rPr>
                <w:spacing w:val="-4"/>
                <w:sz w:val="24"/>
                <w:szCs w:val="24"/>
                <w:vertAlign w:val="superscript"/>
              </w:rPr>
              <w:t>5</w:t>
            </w:r>
          </w:p>
        </w:tc>
        <w:tc>
          <w:tcPr>
            <w:tcW w:w="963" w:type="pct"/>
            <w:tcBorders>
              <w:top w:val="single" w:sz="4" w:space="0" w:color="000000"/>
              <w:left w:val="single" w:sz="4" w:space="0" w:color="000000"/>
              <w:bottom w:val="single" w:sz="4" w:space="0" w:color="000000"/>
              <w:right w:val="single" w:sz="4" w:space="0" w:color="000000"/>
            </w:tcBorders>
            <w:hideMark/>
          </w:tcPr>
          <w:p w14:paraId="6F1DE336" w14:textId="77777777" w:rsidR="00A60DBE" w:rsidRPr="00E56460" w:rsidRDefault="00A60DBE" w:rsidP="00D975CD">
            <w:pPr>
              <w:jc w:val="center"/>
              <w:rPr>
                <w:sz w:val="24"/>
                <w:szCs w:val="24"/>
              </w:rPr>
            </w:pPr>
            <w:r w:rsidRPr="00E56460">
              <w:rPr>
                <w:sz w:val="24"/>
                <w:szCs w:val="24"/>
              </w:rPr>
              <w:t>Ikke</w:t>
            </w:r>
            <w:r w:rsidRPr="00E56460">
              <w:rPr>
                <w:spacing w:val="-2"/>
                <w:sz w:val="24"/>
                <w:szCs w:val="24"/>
              </w:rPr>
              <w:t xml:space="preserve"> almindelig</w:t>
            </w:r>
          </w:p>
        </w:tc>
        <w:tc>
          <w:tcPr>
            <w:tcW w:w="964" w:type="pct"/>
            <w:tcBorders>
              <w:top w:val="single" w:sz="4" w:space="0" w:color="000000"/>
              <w:left w:val="single" w:sz="4" w:space="0" w:color="000000"/>
              <w:bottom w:val="single" w:sz="4" w:space="0" w:color="000000"/>
              <w:right w:val="single" w:sz="4" w:space="0" w:color="000000"/>
            </w:tcBorders>
            <w:hideMark/>
          </w:tcPr>
          <w:p w14:paraId="68A28D52" w14:textId="77777777" w:rsidR="00A60DBE" w:rsidRPr="00E56460" w:rsidRDefault="00A60DBE" w:rsidP="00D975CD">
            <w:pPr>
              <w:jc w:val="center"/>
              <w:rPr>
                <w:sz w:val="24"/>
                <w:szCs w:val="24"/>
              </w:rPr>
            </w:pPr>
            <w:r w:rsidRPr="00E56460">
              <w:rPr>
                <w:spacing w:val="-4"/>
                <w:sz w:val="24"/>
                <w:szCs w:val="24"/>
              </w:rPr>
              <w:t>N/A</w:t>
            </w:r>
            <w:r w:rsidRPr="00E56460">
              <w:rPr>
                <w:spacing w:val="-4"/>
                <w:sz w:val="24"/>
                <w:szCs w:val="24"/>
                <w:vertAlign w:val="superscript"/>
              </w:rPr>
              <w:t>5</w:t>
            </w:r>
          </w:p>
        </w:tc>
      </w:tr>
      <w:tr w:rsidR="00A60DBE" w:rsidRPr="00E56460" w14:paraId="1C543B8A" w14:textId="77777777" w:rsidTr="00D975CD">
        <w:trPr>
          <w:trHeight w:val="252"/>
        </w:trPr>
        <w:tc>
          <w:tcPr>
            <w:tcW w:w="5000" w:type="pct"/>
            <w:gridSpan w:val="5"/>
            <w:tcBorders>
              <w:top w:val="single" w:sz="4" w:space="0" w:color="000000"/>
              <w:left w:val="single" w:sz="4" w:space="0" w:color="000000"/>
              <w:bottom w:val="single" w:sz="4" w:space="0" w:color="000000"/>
              <w:right w:val="single" w:sz="4" w:space="0" w:color="000000"/>
            </w:tcBorders>
            <w:hideMark/>
          </w:tcPr>
          <w:p w14:paraId="0C1853D1" w14:textId="77777777" w:rsidR="00A60DBE" w:rsidRPr="00E56460" w:rsidRDefault="00A60DBE" w:rsidP="001005F7">
            <w:pPr>
              <w:rPr>
                <w:b/>
                <w:sz w:val="24"/>
                <w:szCs w:val="24"/>
              </w:rPr>
            </w:pPr>
            <w:r w:rsidRPr="00E56460">
              <w:rPr>
                <w:b/>
                <w:sz w:val="24"/>
                <w:szCs w:val="24"/>
              </w:rPr>
              <w:t>Knogler,</w:t>
            </w:r>
            <w:r w:rsidRPr="00E56460">
              <w:rPr>
                <w:b/>
                <w:spacing w:val="-6"/>
                <w:sz w:val="24"/>
                <w:szCs w:val="24"/>
              </w:rPr>
              <w:t xml:space="preserve"> </w:t>
            </w:r>
            <w:r w:rsidRPr="00E56460">
              <w:rPr>
                <w:b/>
                <w:sz w:val="24"/>
                <w:szCs w:val="24"/>
              </w:rPr>
              <w:t>led,</w:t>
            </w:r>
            <w:r w:rsidRPr="00E56460">
              <w:rPr>
                <w:b/>
                <w:spacing w:val="-5"/>
                <w:sz w:val="24"/>
                <w:szCs w:val="24"/>
              </w:rPr>
              <w:t xml:space="preserve"> </w:t>
            </w:r>
            <w:r w:rsidRPr="00E56460">
              <w:rPr>
                <w:b/>
                <w:sz w:val="24"/>
                <w:szCs w:val="24"/>
              </w:rPr>
              <w:t>muskler</w:t>
            </w:r>
            <w:r w:rsidRPr="00E56460">
              <w:rPr>
                <w:b/>
                <w:spacing w:val="-3"/>
                <w:sz w:val="24"/>
                <w:szCs w:val="24"/>
              </w:rPr>
              <w:t xml:space="preserve"> </w:t>
            </w:r>
            <w:r w:rsidRPr="00E56460">
              <w:rPr>
                <w:b/>
                <w:sz w:val="24"/>
                <w:szCs w:val="24"/>
              </w:rPr>
              <w:t>og</w:t>
            </w:r>
            <w:r w:rsidRPr="00E56460">
              <w:rPr>
                <w:b/>
                <w:spacing w:val="-4"/>
                <w:sz w:val="24"/>
                <w:szCs w:val="24"/>
              </w:rPr>
              <w:t xml:space="preserve"> </w:t>
            </w:r>
            <w:r w:rsidRPr="00E56460">
              <w:rPr>
                <w:b/>
                <w:spacing w:val="-2"/>
                <w:sz w:val="24"/>
                <w:szCs w:val="24"/>
              </w:rPr>
              <w:t>bindevæv</w:t>
            </w:r>
          </w:p>
        </w:tc>
      </w:tr>
      <w:tr w:rsidR="00A60DBE" w:rsidRPr="00E56460" w14:paraId="1801AD82" w14:textId="77777777" w:rsidTr="00D975CD">
        <w:trPr>
          <w:trHeight w:val="506"/>
        </w:trPr>
        <w:tc>
          <w:tcPr>
            <w:tcW w:w="1149" w:type="pct"/>
            <w:tcBorders>
              <w:top w:val="single" w:sz="4" w:space="0" w:color="000000"/>
              <w:left w:val="single" w:sz="4" w:space="0" w:color="000000"/>
              <w:bottom w:val="single" w:sz="4" w:space="0" w:color="000000"/>
              <w:right w:val="single" w:sz="4" w:space="0" w:color="000000"/>
            </w:tcBorders>
            <w:hideMark/>
          </w:tcPr>
          <w:p w14:paraId="667CE2F7" w14:textId="77777777" w:rsidR="00A60DBE" w:rsidRPr="00E56460" w:rsidRDefault="00A60DBE" w:rsidP="001005F7">
            <w:pPr>
              <w:rPr>
                <w:sz w:val="24"/>
                <w:szCs w:val="24"/>
              </w:rPr>
            </w:pPr>
            <w:r w:rsidRPr="00E56460">
              <w:rPr>
                <w:sz w:val="24"/>
                <w:szCs w:val="24"/>
              </w:rPr>
              <w:t xml:space="preserve">Forhøjet </w:t>
            </w:r>
            <w:proofErr w:type="spellStart"/>
            <w:r w:rsidRPr="00E56460">
              <w:rPr>
                <w:sz w:val="24"/>
                <w:szCs w:val="24"/>
              </w:rPr>
              <w:t>kreatin-fosfokinase</w:t>
            </w:r>
            <w:proofErr w:type="spellEnd"/>
            <w:r w:rsidRPr="00E56460">
              <w:rPr>
                <w:spacing w:val="-14"/>
                <w:sz w:val="24"/>
                <w:szCs w:val="24"/>
              </w:rPr>
              <w:t xml:space="preserve"> </w:t>
            </w:r>
            <w:r w:rsidRPr="00E56460">
              <w:rPr>
                <w:sz w:val="24"/>
                <w:szCs w:val="24"/>
              </w:rPr>
              <w:t>i</w:t>
            </w:r>
            <w:r w:rsidRPr="00E56460">
              <w:rPr>
                <w:spacing w:val="-14"/>
                <w:sz w:val="24"/>
                <w:szCs w:val="24"/>
              </w:rPr>
              <w:t xml:space="preserve"> </w:t>
            </w:r>
            <w:r w:rsidRPr="00E56460">
              <w:rPr>
                <w:sz w:val="24"/>
                <w:szCs w:val="24"/>
              </w:rPr>
              <w:t>blodet</w:t>
            </w:r>
            <w:r w:rsidRPr="00E56460">
              <w:rPr>
                <w:sz w:val="24"/>
                <w:szCs w:val="24"/>
                <w:vertAlign w:val="superscript"/>
              </w:rPr>
              <w:t>1</w:t>
            </w:r>
          </w:p>
        </w:tc>
        <w:tc>
          <w:tcPr>
            <w:tcW w:w="961" w:type="pct"/>
            <w:tcBorders>
              <w:top w:val="single" w:sz="4" w:space="0" w:color="000000"/>
              <w:left w:val="single" w:sz="4" w:space="0" w:color="000000"/>
              <w:bottom w:val="single" w:sz="4" w:space="0" w:color="000000"/>
              <w:right w:val="single" w:sz="4" w:space="0" w:color="000000"/>
            </w:tcBorders>
            <w:hideMark/>
          </w:tcPr>
          <w:p w14:paraId="601C02A8" w14:textId="77777777" w:rsidR="00A60DBE" w:rsidRPr="00E56460" w:rsidRDefault="00A60DBE" w:rsidP="00D975CD">
            <w:pPr>
              <w:jc w:val="center"/>
              <w:rPr>
                <w:sz w:val="24"/>
                <w:szCs w:val="24"/>
                <w:lang w:val="en-US"/>
              </w:rPr>
            </w:pPr>
            <w:r w:rsidRPr="00E56460">
              <w:rPr>
                <w:spacing w:val="-2"/>
                <w:position w:val="-7"/>
                <w:sz w:val="24"/>
                <w:szCs w:val="24"/>
              </w:rPr>
              <w:t>-</w:t>
            </w:r>
            <w:r w:rsidRPr="00E56460">
              <w:rPr>
                <w:spacing w:val="-10"/>
                <w:sz w:val="24"/>
                <w:szCs w:val="24"/>
              </w:rPr>
              <w:t>6</w:t>
            </w:r>
          </w:p>
        </w:tc>
        <w:tc>
          <w:tcPr>
            <w:tcW w:w="963" w:type="pct"/>
            <w:tcBorders>
              <w:top w:val="single" w:sz="4" w:space="0" w:color="000000"/>
              <w:left w:val="single" w:sz="4" w:space="0" w:color="000000"/>
              <w:bottom w:val="single" w:sz="4" w:space="0" w:color="000000"/>
              <w:right w:val="single" w:sz="4" w:space="0" w:color="000000"/>
            </w:tcBorders>
            <w:hideMark/>
          </w:tcPr>
          <w:p w14:paraId="2D9EDA92" w14:textId="77777777" w:rsidR="00A60DBE" w:rsidRPr="00E56460" w:rsidRDefault="00A60DBE" w:rsidP="00D975CD">
            <w:pPr>
              <w:jc w:val="center"/>
              <w:rPr>
                <w:sz w:val="24"/>
                <w:szCs w:val="24"/>
              </w:rPr>
            </w:pPr>
            <w:r w:rsidRPr="00E56460">
              <w:rPr>
                <w:spacing w:val="-2"/>
                <w:position w:val="-7"/>
                <w:sz w:val="24"/>
                <w:szCs w:val="24"/>
              </w:rPr>
              <w:t>-</w:t>
            </w:r>
            <w:r w:rsidRPr="00E56460">
              <w:rPr>
                <w:spacing w:val="-10"/>
                <w:sz w:val="24"/>
                <w:szCs w:val="24"/>
              </w:rPr>
              <w:t>6</w:t>
            </w:r>
          </w:p>
        </w:tc>
        <w:tc>
          <w:tcPr>
            <w:tcW w:w="963" w:type="pct"/>
            <w:tcBorders>
              <w:top w:val="single" w:sz="4" w:space="0" w:color="000000"/>
              <w:left w:val="single" w:sz="4" w:space="0" w:color="000000"/>
              <w:bottom w:val="single" w:sz="4" w:space="0" w:color="000000"/>
              <w:right w:val="single" w:sz="4" w:space="0" w:color="000000"/>
            </w:tcBorders>
            <w:hideMark/>
          </w:tcPr>
          <w:p w14:paraId="4233F053" w14:textId="77777777" w:rsidR="00A60DBE" w:rsidRPr="00E56460" w:rsidRDefault="00A60DBE" w:rsidP="00D975CD">
            <w:pPr>
              <w:jc w:val="center"/>
              <w:rPr>
                <w:sz w:val="24"/>
                <w:szCs w:val="24"/>
              </w:rPr>
            </w:pPr>
            <w:r w:rsidRPr="00E56460">
              <w:rPr>
                <w:spacing w:val="-2"/>
                <w:sz w:val="24"/>
                <w:szCs w:val="24"/>
              </w:rPr>
              <w:t>Meget almindelig</w:t>
            </w:r>
          </w:p>
        </w:tc>
        <w:tc>
          <w:tcPr>
            <w:tcW w:w="964" w:type="pct"/>
            <w:tcBorders>
              <w:top w:val="single" w:sz="4" w:space="0" w:color="000000"/>
              <w:left w:val="single" w:sz="4" w:space="0" w:color="000000"/>
              <w:bottom w:val="single" w:sz="4" w:space="0" w:color="000000"/>
              <w:right w:val="single" w:sz="4" w:space="0" w:color="000000"/>
            </w:tcBorders>
            <w:hideMark/>
          </w:tcPr>
          <w:p w14:paraId="5D977F76" w14:textId="77777777" w:rsidR="00A60DBE" w:rsidRPr="00E56460" w:rsidRDefault="00A60DBE" w:rsidP="00D975CD">
            <w:pPr>
              <w:jc w:val="center"/>
              <w:rPr>
                <w:sz w:val="24"/>
                <w:szCs w:val="24"/>
              </w:rPr>
            </w:pPr>
            <w:r w:rsidRPr="00E56460">
              <w:rPr>
                <w:spacing w:val="-2"/>
                <w:sz w:val="24"/>
                <w:szCs w:val="24"/>
              </w:rPr>
              <w:t>Meget almindelig</w:t>
            </w:r>
          </w:p>
        </w:tc>
      </w:tr>
      <w:tr w:rsidR="00A60DBE" w:rsidRPr="00E56460" w14:paraId="5A7DC07F" w14:textId="77777777" w:rsidTr="00D975CD">
        <w:trPr>
          <w:trHeight w:val="251"/>
        </w:trPr>
        <w:tc>
          <w:tcPr>
            <w:tcW w:w="1149" w:type="pct"/>
            <w:tcBorders>
              <w:top w:val="single" w:sz="4" w:space="0" w:color="000000"/>
              <w:left w:val="single" w:sz="4" w:space="0" w:color="000000"/>
              <w:bottom w:val="single" w:sz="4" w:space="0" w:color="000000"/>
              <w:right w:val="single" w:sz="4" w:space="0" w:color="000000"/>
            </w:tcBorders>
            <w:hideMark/>
          </w:tcPr>
          <w:p w14:paraId="136A0D53" w14:textId="77777777" w:rsidR="00A60DBE" w:rsidRPr="00E56460" w:rsidRDefault="00A60DBE" w:rsidP="00D975CD">
            <w:pPr>
              <w:ind w:left="274"/>
              <w:rPr>
                <w:sz w:val="24"/>
                <w:szCs w:val="24"/>
              </w:rPr>
            </w:pPr>
            <w:r w:rsidRPr="00E56460">
              <w:rPr>
                <w:sz w:val="24"/>
                <w:szCs w:val="24"/>
              </w:rPr>
              <w:t>CTCAE-grad</w:t>
            </w:r>
            <w:r w:rsidRPr="00E56460">
              <w:rPr>
                <w:spacing w:val="-8"/>
                <w:sz w:val="24"/>
                <w:szCs w:val="24"/>
              </w:rPr>
              <w:t xml:space="preserve"> </w:t>
            </w:r>
            <w:r w:rsidRPr="00E56460">
              <w:rPr>
                <w:spacing w:val="-10"/>
                <w:sz w:val="24"/>
                <w:szCs w:val="24"/>
              </w:rPr>
              <w:t>3</w:t>
            </w:r>
          </w:p>
        </w:tc>
        <w:tc>
          <w:tcPr>
            <w:tcW w:w="961" w:type="pct"/>
            <w:tcBorders>
              <w:top w:val="single" w:sz="4" w:space="0" w:color="000000"/>
              <w:left w:val="single" w:sz="4" w:space="0" w:color="000000"/>
              <w:bottom w:val="single" w:sz="4" w:space="0" w:color="000000"/>
              <w:right w:val="single" w:sz="4" w:space="0" w:color="000000"/>
            </w:tcBorders>
            <w:hideMark/>
          </w:tcPr>
          <w:p w14:paraId="668DEC5C" w14:textId="77777777" w:rsidR="00A60DBE" w:rsidRPr="00E56460" w:rsidRDefault="00A60DBE" w:rsidP="00D975CD">
            <w:pPr>
              <w:jc w:val="center"/>
              <w:rPr>
                <w:sz w:val="24"/>
                <w:szCs w:val="24"/>
              </w:rPr>
            </w:pPr>
            <w:r w:rsidRPr="00E56460">
              <w:rPr>
                <w:spacing w:val="-2"/>
                <w:position w:val="-7"/>
                <w:sz w:val="24"/>
                <w:szCs w:val="24"/>
              </w:rPr>
              <w:t>-</w:t>
            </w:r>
            <w:r w:rsidRPr="00E56460">
              <w:rPr>
                <w:spacing w:val="-10"/>
                <w:sz w:val="24"/>
                <w:szCs w:val="24"/>
              </w:rPr>
              <w:t>6</w:t>
            </w:r>
          </w:p>
        </w:tc>
        <w:tc>
          <w:tcPr>
            <w:tcW w:w="963" w:type="pct"/>
            <w:tcBorders>
              <w:top w:val="single" w:sz="4" w:space="0" w:color="000000"/>
              <w:left w:val="single" w:sz="4" w:space="0" w:color="000000"/>
              <w:bottom w:val="single" w:sz="4" w:space="0" w:color="000000"/>
              <w:right w:val="single" w:sz="4" w:space="0" w:color="000000"/>
            </w:tcBorders>
            <w:hideMark/>
          </w:tcPr>
          <w:p w14:paraId="6DB18300" w14:textId="77777777" w:rsidR="00A60DBE" w:rsidRPr="00E56460" w:rsidRDefault="00A60DBE" w:rsidP="00D975CD">
            <w:pPr>
              <w:jc w:val="center"/>
              <w:rPr>
                <w:sz w:val="24"/>
                <w:szCs w:val="24"/>
              </w:rPr>
            </w:pPr>
            <w:r w:rsidRPr="00E56460">
              <w:rPr>
                <w:spacing w:val="-2"/>
                <w:position w:val="-7"/>
                <w:sz w:val="24"/>
                <w:szCs w:val="24"/>
              </w:rPr>
              <w:t>-</w:t>
            </w:r>
            <w:r w:rsidRPr="00E56460">
              <w:rPr>
                <w:spacing w:val="-10"/>
                <w:sz w:val="24"/>
                <w:szCs w:val="24"/>
              </w:rPr>
              <w:t>6</w:t>
            </w:r>
          </w:p>
        </w:tc>
        <w:tc>
          <w:tcPr>
            <w:tcW w:w="963" w:type="pct"/>
            <w:tcBorders>
              <w:top w:val="single" w:sz="4" w:space="0" w:color="000000"/>
              <w:left w:val="single" w:sz="4" w:space="0" w:color="000000"/>
              <w:bottom w:val="single" w:sz="4" w:space="0" w:color="000000"/>
              <w:right w:val="single" w:sz="4" w:space="0" w:color="000000"/>
            </w:tcBorders>
            <w:hideMark/>
          </w:tcPr>
          <w:p w14:paraId="4DFB8153" w14:textId="77777777" w:rsidR="00A60DBE" w:rsidRPr="00E56460" w:rsidRDefault="00A60DBE" w:rsidP="00D975CD">
            <w:pPr>
              <w:jc w:val="center"/>
              <w:rPr>
                <w:sz w:val="24"/>
                <w:szCs w:val="24"/>
              </w:rPr>
            </w:pPr>
            <w:r w:rsidRPr="00E56460">
              <w:rPr>
                <w:spacing w:val="-2"/>
                <w:sz w:val="24"/>
                <w:szCs w:val="24"/>
              </w:rPr>
              <w:t>Almindelig</w:t>
            </w:r>
          </w:p>
        </w:tc>
        <w:tc>
          <w:tcPr>
            <w:tcW w:w="964" w:type="pct"/>
            <w:tcBorders>
              <w:top w:val="single" w:sz="4" w:space="0" w:color="000000"/>
              <w:left w:val="single" w:sz="4" w:space="0" w:color="000000"/>
              <w:bottom w:val="single" w:sz="4" w:space="0" w:color="000000"/>
              <w:right w:val="single" w:sz="4" w:space="0" w:color="000000"/>
            </w:tcBorders>
            <w:hideMark/>
          </w:tcPr>
          <w:p w14:paraId="449D1D67" w14:textId="77777777" w:rsidR="00A60DBE" w:rsidRPr="00E56460" w:rsidRDefault="00A60DBE" w:rsidP="00D975CD">
            <w:pPr>
              <w:jc w:val="center"/>
              <w:rPr>
                <w:sz w:val="24"/>
                <w:szCs w:val="24"/>
              </w:rPr>
            </w:pPr>
            <w:r w:rsidRPr="00E56460">
              <w:rPr>
                <w:spacing w:val="-4"/>
                <w:sz w:val="24"/>
                <w:szCs w:val="24"/>
              </w:rPr>
              <w:t>N/A</w:t>
            </w:r>
            <w:r w:rsidRPr="00E56460">
              <w:rPr>
                <w:spacing w:val="-4"/>
                <w:sz w:val="24"/>
                <w:szCs w:val="24"/>
                <w:vertAlign w:val="superscript"/>
              </w:rPr>
              <w:t>5</w:t>
            </w:r>
          </w:p>
        </w:tc>
      </w:tr>
      <w:tr w:rsidR="00A60DBE" w:rsidRPr="00E56460" w14:paraId="1F064C16" w14:textId="77777777" w:rsidTr="00D975CD">
        <w:trPr>
          <w:trHeight w:val="251"/>
        </w:trPr>
        <w:tc>
          <w:tcPr>
            <w:tcW w:w="1149" w:type="pct"/>
            <w:tcBorders>
              <w:top w:val="single" w:sz="4" w:space="0" w:color="000000"/>
              <w:left w:val="single" w:sz="4" w:space="0" w:color="000000"/>
              <w:bottom w:val="single" w:sz="4" w:space="0" w:color="000000"/>
              <w:right w:val="single" w:sz="4" w:space="0" w:color="000000"/>
            </w:tcBorders>
            <w:hideMark/>
          </w:tcPr>
          <w:p w14:paraId="254EBE4D" w14:textId="77777777" w:rsidR="00A60DBE" w:rsidRPr="00E56460" w:rsidRDefault="00A60DBE" w:rsidP="00D975CD">
            <w:pPr>
              <w:ind w:left="274"/>
              <w:rPr>
                <w:sz w:val="24"/>
                <w:szCs w:val="24"/>
              </w:rPr>
            </w:pPr>
            <w:r w:rsidRPr="00E56460">
              <w:rPr>
                <w:sz w:val="24"/>
                <w:szCs w:val="24"/>
              </w:rPr>
              <w:t>CTCAE-grad</w:t>
            </w:r>
            <w:r w:rsidRPr="00E56460">
              <w:rPr>
                <w:spacing w:val="-8"/>
                <w:sz w:val="24"/>
                <w:szCs w:val="24"/>
              </w:rPr>
              <w:t xml:space="preserve"> </w:t>
            </w:r>
            <w:r w:rsidRPr="00E56460">
              <w:rPr>
                <w:spacing w:val="-10"/>
                <w:sz w:val="24"/>
                <w:szCs w:val="24"/>
              </w:rPr>
              <w:t>4</w:t>
            </w:r>
          </w:p>
        </w:tc>
        <w:tc>
          <w:tcPr>
            <w:tcW w:w="961" w:type="pct"/>
            <w:tcBorders>
              <w:top w:val="single" w:sz="4" w:space="0" w:color="000000"/>
              <w:left w:val="single" w:sz="4" w:space="0" w:color="000000"/>
              <w:bottom w:val="single" w:sz="4" w:space="0" w:color="000000"/>
              <w:right w:val="single" w:sz="4" w:space="0" w:color="000000"/>
            </w:tcBorders>
            <w:hideMark/>
          </w:tcPr>
          <w:p w14:paraId="58E7549B" w14:textId="77777777" w:rsidR="00A60DBE" w:rsidRPr="00E56460" w:rsidRDefault="00A60DBE" w:rsidP="00D975CD">
            <w:pPr>
              <w:jc w:val="center"/>
              <w:rPr>
                <w:sz w:val="24"/>
                <w:szCs w:val="24"/>
              </w:rPr>
            </w:pPr>
            <w:r w:rsidRPr="00E56460">
              <w:rPr>
                <w:spacing w:val="-2"/>
                <w:position w:val="-7"/>
                <w:sz w:val="24"/>
                <w:szCs w:val="24"/>
              </w:rPr>
              <w:t>-</w:t>
            </w:r>
            <w:r w:rsidRPr="00E56460">
              <w:rPr>
                <w:spacing w:val="-10"/>
                <w:sz w:val="24"/>
                <w:szCs w:val="24"/>
              </w:rPr>
              <w:t>6</w:t>
            </w:r>
          </w:p>
        </w:tc>
        <w:tc>
          <w:tcPr>
            <w:tcW w:w="963" w:type="pct"/>
            <w:tcBorders>
              <w:top w:val="single" w:sz="4" w:space="0" w:color="000000"/>
              <w:left w:val="single" w:sz="4" w:space="0" w:color="000000"/>
              <w:bottom w:val="single" w:sz="4" w:space="0" w:color="000000"/>
              <w:right w:val="single" w:sz="4" w:space="0" w:color="000000"/>
            </w:tcBorders>
            <w:hideMark/>
          </w:tcPr>
          <w:p w14:paraId="3DA5A6D6" w14:textId="77777777" w:rsidR="00A60DBE" w:rsidRPr="00E56460" w:rsidRDefault="00A60DBE" w:rsidP="00D975CD">
            <w:pPr>
              <w:jc w:val="center"/>
              <w:rPr>
                <w:sz w:val="24"/>
                <w:szCs w:val="24"/>
              </w:rPr>
            </w:pPr>
            <w:r w:rsidRPr="00E56460">
              <w:rPr>
                <w:spacing w:val="-2"/>
                <w:position w:val="-7"/>
                <w:sz w:val="24"/>
                <w:szCs w:val="24"/>
              </w:rPr>
              <w:t>-</w:t>
            </w:r>
            <w:r w:rsidRPr="00E56460">
              <w:rPr>
                <w:spacing w:val="-10"/>
                <w:sz w:val="24"/>
                <w:szCs w:val="24"/>
              </w:rPr>
              <w:t>6</w:t>
            </w:r>
          </w:p>
        </w:tc>
        <w:tc>
          <w:tcPr>
            <w:tcW w:w="963" w:type="pct"/>
            <w:tcBorders>
              <w:top w:val="single" w:sz="4" w:space="0" w:color="000000"/>
              <w:left w:val="single" w:sz="4" w:space="0" w:color="000000"/>
              <w:bottom w:val="single" w:sz="4" w:space="0" w:color="000000"/>
              <w:right w:val="single" w:sz="4" w:space="0" w:color="000000"/>
            </w:tcBorders>
            <w:hideMark/>
          </w:tcPr>
          <w:p w14:paraId="16FE2222" w14:textId="77777777" w:rsidR="00A60DBE" w:rsidRPr="00E56460" w:rsidRDefault="00A60DBE" w:rsidP="00D975CD">
            <w:pPr>
              <w:jc w:val="center"/>
              <w:rPr>
                <w:sz w:val="24"/>
                <w:szCs w:val="24"/>
              </w:rPr>
            </w:pPr>
            <w:r w:rsidRPr="00E56460">
              <w:rPr>
                <w:spacing w:val="-2"/>
                <w:sz w:val="24"/>
                <w:szCs w:val="24"/>
              </w:rPr>
              <w:t>Almindelig</w:t>
            </w:r>
          </w:p>
        </w:tc>
        <w:tc>
          <w:tcPr>
            <w:tcW w:w="964" w:type="pct"/>
            <w:tcBorders>
              <w:top w:val="single" w:sz="4" w:space="0" w:color="000000"/>
              <w:left w:val="single" w:sz="4" w:space="0" w:color="000000"/>
              <w:bottom w:val="single" w:sz="4" w:space="0" w:color="000000"/>
              <w:right w:val="single" w:sz="4" w:space="0" w:color="000000"/>
            </w:tcBorders>
            <w:hideMark/>
          </w:tcPr>
          <w:p w14:paraId="2E702348" w14:textId="77777777" w:rsidR="00A60DBE" w:rsidRPr="00E56460" w:rsidRDefault="00A60DBE" w:rsidP="00D975CD">
            <w:pPr>
              <w:jc w:val="center"/>
              <w:rPr>
                <w:sz w:val="24"/>
                <w:szCs w:val="24"/>
              </w:rPr>
            </w:pPr>
            <w:r w:rsidRPr="00E56460">
              <w:rPr>
                <w:spacing w:val="-4"/>
                <w:sz w:val="24"/>
                <w:szCs w:val="24"/>
              </w:rPr>
              <w:t>N/A</w:t>
            </w:r>
            <w:r w:rsidRPr="00E56460">
              <w:rPr>
                <w:spacing w:val="-4"/>
                <w:sz w:val="24"/>
                <w:szCs w:val="24"/>
                <w:vertAlign w:val="superscript"/>
              </w:rPr>
              <w:t>5</w:t>
            </w:r>
          </w:p>
        </w:tc>
      </w:tr>
      <w:tr w:rsidR="00A60DBE" w:rsidRPr="00E56460" w14:paraId="0984F1DA" w14:textId="77777777" w:rsidTr="00D975CD">
        <w:trPr>
          <w:trHeight w:val="253"/>
        </w:trPr>
        <w:tc>
          <w:tcPr>
            <w:tcW w:w="5000" w:type="pct"/>
            <w:gridSpan w:val="5"/>
            <w:tcBorders>
              <w:top w:val="single" w:sz="4" w:space="0" w:color="000000"/>
              <w:left w:val="single" w:sz="4" w:space="0" w:color="000000"/>
              <w:bottom w:val="single" w:sz="4" w:space="0" w:color="000000"/>
              <w:right w:val="single" w:sz="4" w:space="0" w:color="000000"/>
            </w:tcBorders>
            <w:hideMark/>
          </w:tcPr>
          <w:p w14:paraId="4FA1B40B" w14:textId="77777777" w:rsidR="00A60DBE" w:rsidRPr="00E56460" w:rsidRDefault="00A60DBE" w:rsidP="001005F7">
            <w:pPr>
              <w:rPr>
                <w:b/>
                <w:sz w:val="24"/>
                <w:szCs w:val="24"/>
              </w:rPr>
            </w:pPr>
            <w:r w:rsidRPr="00E56460">
              <w:rPr>
                <w:b/>
                <w:sz w:val="24"/>
                <w:szCs w:val="24"/>
              </w:rPr>
              <w:t>Nyrer</w:t>
            </w:r>
            <w:r w:rsidRPr="00E56460">
              <w:rPr>
                <w:b/>
                <w:spacing w:val="-1"/>
                <w:sz w:val="24"/>
                <w:szCs w:val="24"/>
              </w:rPr>
              <w:t xml:space="preserve"> </w:t>
            </w:r>
            <w:r w:rsidRPr="00E56460">
              <w:rPr>
                <w:b/>
                <w:sz w:val="24"/>
                <w:szCs w:val="24"/>
              </w:rPr>
              <w:t>og</w:t>
            </w:r>
            <w:r w:rsidRPr="00E56460">
              <w:rPr>
                <w:b/>
                <w:spacing w:val="-1"/>
                <w:sz w:val="24"/>
                <w:szCs w:val="24"/>
              </w:rPr>
              <w:t xml:space="preserve"> </w:t>
            </w:r>
            <w:r w:rsidRPr="00E56460">
              <w:rPr>
                <w:b/>
                <w:spacing w:val="-2"/>
                <w:sz w:val="24"/>
                <w:szCs w:val="24"/>
              </w:rPr>
              <w:t>urinveje</w:t>
            </w:r>
          </w:p>
        </w:tc>
      </w:tr>
      <w:tr w:rsidR="00A60DBE" w:rsidRPr="00E56460" w14:paraId="61418507" w14:textId="77777777" w:rsidTr="00D975CD">
        <w:trPr>
          <w:trHeight w:val="506"/>
        </w:trPr>
        <w:tc>
          <w:tcPr>
            <w:tcW w:w="1149" w:type="pct"/>
            <w:tcBorders>
              <w:top w:val="single" w:sz="4" w:space="0" w:color="000000"/>
              <w:left w:val="single" w:sz="4" w:space="0" w:color="000000"/>
              <w:bottom w:val="single" w:sz="4" w:space="0" w:color="000000"/>
              <w:right w:val="single" w:sz="4" w:space="0" w:color="000000"/>
            </w:tcBorders>
            <w:hideMark/>
          </w:tcPr>
          <w:p w14:paraId="4C3EE23B" w14:textId="77777777" w:rsidR="00A60DBE" w:rsidRPr="00E56460" w:rsidRDefault="00A60DBE" w:rsidP="001005F7">
            <w:pPr>
              <w:rPr>
                <w:sz w:val="24"/>
                <w:szCs w:val="24"/>
              </w:rPr>
            </w:pPr>
            <w:r w:rsidRPr="00E56460">
              <w:rPr>
                <w:sz w:val="24"/>
                <w:szCs w:val="24"/>
              </w:rPr>
              <w:t>Forhøjet</w:t>
            </w:r>
            <w:r w:rsidRPr="00E56460">
              <w:rPr>
                <w:spacing w:val="-14"/>
                <w:sz w:val="24"/>
                <w:szCs w:val="24"/>
              </w:rPr>
              <w:t xml:space="preserve"> </w:t>
            </w:r>
            <w:proofErr w:type="spellStart"/>
            <w:r w:rsidRPr="00E56460">
              <w:rPr>
                <w:sz w:val="24"/>
                <w:szCs w:val="24"/>
              </w:rPr>
              <w:t>kreatinin</w:t>
            </w:r>
            <w:proofErr w:type="spellEnd"/>
            <w:r w:rsidRPr="00E56460">
              <w:rPr>
                <w:spacing w:val="-14"/>
                <w:sz w:val="24"/>
                <w:szCs w:val="24"/>
              </w:rPr>
              <w:t xml:space="preserve"> </w:t>
            </w:r>
            <w:r w:rsidRPr="00E56460">
              <w:rPr>
                <w:sz w:val="24"/>
                <w:szCs w:val="24"/>
              </w:rPr>
              <w:t xml:space="preserve">i </w:t>
            </w:r>
            <w:r w:rsidRPr="00E56460">
              <w:rPr>
                <w:spacing w:val="-2"/>
                <w:sz w:val="24"/>
                <w:szCs w:val="24"/>
              </w:rPr>
              <w:t>blodet</w:t>
            </w:r>
            <w:r w:rsidRPr="00E56460">
              <w:rPr>
                <w:spacing w:val="-2"/>
                <w:sz w:val="24"/>
                <w:szCs w:val="24"/>
                <w:vertAlign w:val="superscript"/>
              </w:rPr>
              <w:t>1</w:t>
            </w:r>
          </w:p>
        </w:tc>
        <w:tc>
          <w:tcPr>
            <w:tcW w:w="961" w:type="pct"/>
            <w:tcBorders>
              <w:top w:val="single" w:sz="4" w:space="0" w:color="000000"/>
              <w:left w:val="single" w:sz="4" w:space="0" w:color="000000"/>
              <w:bottom w:val="single" w:sz="4" w:space="0" w:color="000000"/>
              <w:right w:val="single" w:sz="4" w:space="0" w:color="000000"/>
            </w:tcBorders>
            <w:hideMark/>
          </w:tcPr>
          <w:p w14:paraId="2379C774" w14:textId="77777777" w:rsidR="00A60DBE" w:rsidRPr="00E56460" w:rsidRDefault="00A60DBE" w:rsidP="00D975CD">
            <w:pPr>
              <w:jc w:val="center"/>
              <w:rPr>
                <w:sz w:val="24"/>
                <w:szCs w:val="24"/>
              </w:rPr>
            </w:pPr>
            <w:r w:rsidRPr="00E56460">
              <w:rPr>
                <w:spacing w:val="-2"/>
                <w:position w:val="-7"/>
                <w:sz w:val="24"/>
                <w:szCs w:val="24"/>
              </w:rPr>
              <w:t>-</w:t>
            </w:r>
            <w:r w:rsidRPr="00E56460">
              <w:rPr>
                <w:spacing w:val="-10"/>
                <w:sz w:val="24"/>
                <w:szCs w:val="24"/>
              </w:rPr>
              <w:t>6</w:t>
            </w:r>
          </w:p>
        </w:tc>
        <w:tc>
          <w:tcPr>
            <w:tcW w:w="963" w:type="pct"/>
            <w:tcBorders>
              <w:top w:val="single" w:sz="4" w:space="0" w:color="000000"/>
              <w:left w:val="single" w:sz="4" w:space="0" w:color="000000"/>
              <w:bottom w:val="single" w:sz="4" w:space="0" w:color="000000"/>
              <w:right w:val="single" w:sz="4" w:space="0" w:color="000000"/>
            </w:tcBorders>
            <w:hideMark/>
          </w:tcPr>
          <w:p w14:paraId="11E574B3" w14:textId="77777777" w:rsidR="00A60DBE" w:rsidRPr="00E56460" w:rsidRDefault="00A60DBE" w:rsidP="00D975CD">
            <w:pPr>
              <w:jc w:val="center"/>
              <w:rPr>
                <w:sz w:val="24"/>
                <w:szCs w:val="24"/>
              </w:rPr>
            </w:pPr>
            <w:r w:rsidRPr="00E56460">
              <w:rPr>
                <w:spacing w:val="-2"/>
                <w:position w:val="-7"/>
                <w:sz w:val="24"/>
                <w:szCs w:val="24"/>
              </w:rPr>
              <w:t>-</w:t>
            </w:r>
            <w:r w:rsidRPr="00E56460">
              <w:rPr>
                <w:spacing w:val="-10"/>
                <w:sz w:val="24"/>
                <w:szCs w:val="24"/>
              </w:rPr>
              <w:t>6</w:t>
            </w:r>
          </w:p>
        </w:tc>
        <w:tc>
          <w:tcPr>
            <w:tcW w:w="963" w:type="pct"/>
            <w:tcBorders>
              <w:top w:val="single" w:sz="4" w:space="0" w:color="000000"/>
              <w:left w:val="single" w:sz="4" w:space="0" w:color="000000"/>
              <w:bottom w:val="single" w:sz="4" w:space="0" w:color="000000"/>
              <w:right w:val="single" w:sz="4" w:space="0" w:color="000000"/>
            </w:tcBorders>
            <w:hideMark/>
          </w:tcPr>
          <w:p w14:paraId="2ABABC6A" w14:textId="77777777" w:rsidR="00A60DBE" w:rsidRPr="00E56460" w:rsidRDefault="00A60DBE" w:rsidP="00D975CD">
            <w:pPr>
              <w:jc w:val="center"/>
              <w:rPr>
                <w:sz w:val="24"/>
                <w:szCs w:val="24"/>
              </w:rPr>
            </w:pPr>
            <w:r w:rsidRPr="00E56460">
              <w:rPr>
                <w:spacing w:val="-2"/>
                <w:sz w:val="24"/>
                <w:szCs w:val="24"/>
              </w:rPr>
              <w:t>Meget almindelig</w:t>
            </w:r>
          </w:p>
        </w:tc>
        <w:tc>
          <w:tcPr>
            <w:tcW w:w="964" w:type="pct"/>
            <w:tcBorders>
              <w:top w:val="single" w:sz="4" w:space="0" w:color="000000"/>
              <w:left w:val="single" w:sz="4" w:space="0" w:color="000000"/>
              <w:bottom w:val="single" w:sz="4" w:space="0" w:color="000000"/>
              <w:right w:val="single" w:sz="4" w:space="0" w:color="000000"/>
            </w:tcBorders>
            <w:hideMark/>
          </w:tcPr>
          <w:p w14:paraId="58DAE9A0" w14:textId="77777777" w:rsidR="00A60DBE" w:rsidRPr="00E56460" w:rsidRDefault="00A60DBE" w:rsidP="00D975CD">
            <w:pPr>
              <w:jc w:val="center"/>
              <w:rPr>
                <w:sz w:val="24"/>
                <w:szCs w:val="24"/>
              </w:rPr>
            </w:pPr>
            <w:r w:rsidRPr="00E56460">
              <w:rPr>
                <w:spacing w:val="-2"/>
                <w:sz w:val="24"/>
                <w:szCs w:val="24"/>
              </w:rPr>
              <w:t>Almindelig</w:t>
            </w:r>
          </w:p>
        </w:tc>
      </w:tr>
      <w:tr w:rsidR="00A60DBE" w:rsidRPr="00E56460" w14:paraId="6026CB20" w14:textId="77777777" w:rsidTr="00D975CD">
        <w:trPr>
          <w:trHeight w:val="251"/>
        </w:trPr>
        <w:tc>
          <w:tcPr>
            <w:tcW w:w="1149" w:type="pct"/>
            <w:tcBorders>
              <w:top w:val="single" w:sz="4" w:space="0" w:color="000000"/>
              <w:left w:val="single" w:sz="4" w:space="0" w:color="000000"/>
              <w:bottom w:val="single" w:sz="4" w:space="0" w:color="000000"/>
              <w:right w:val="single" w:sz="4" w:space="0" w:color="000000"/>
            </w:tcBorders>
            <w:hideMark/>
          </w:tcPr>
          <w:p w14:paraId="29993895" w14:textId="77777777" w:rsidR="00A60DBE" w:rsidRPr="00E56460" w:rsidRDefault="00A60DBE" w:rsidP="00D975CD">
            <w:pPr>
              <w:ind w:left="274"/>
              <w:rPr>
                <w:sz w:val="24"/>
                <w:szCs w:val="24"/>
              </w:rPr>
            </w:pPr>
            <w:r w:rsidRPr="00E56460">
              <w:rPr>
                <w:sz w:val="24"/>
                <w:szCs w:val="24"/>
              </w:rPr>
              <w:t>CTCAE-grad</w:t>
            </w:r>
            <w:r w:rsidRPr="00E56460">
              <w:rPr>
                <w:spacing w:val="-8"/>
                <w:sz w:val="24"/>
                <w:szCs w:val="24"/>
              </w:rPr>
              <w:t xml:space="preserve"> </w:t>
            </w:r>
            <w:r w:rsidRPr="00E56460">
              <w:rPr>
                <w:spacing w:val="-10"/>
                <w:sz w:val="24"/>
                <w:szCs w:val="24"/>
              </w:rPr>
              <w:t>3</w:t>
            </w:r>
          </w:p>
        </w:tc>
        <w:tc>
          <w:tcPr>
            <w:tcW w:w="961" w:type="pct"/>
            <w:tcBorders>
              <w:top w:val="single" w:sz="4" w:space="0" w:color="000000"/>
              <w:left w:val="single" w:sz="4" w:space="0" w:color="000000"/>
              <w:bottom w:val="single" w:sz="4" w:space="0" w:color="000000"/>
              <w:right w:val="single" w:sz="4" w:space="0" w:color="000000"/>
            </w:tcBorders>
            <w:hideMark/>
          </w:tcPr>
          <w:p w14:paraId="761C7A34" w14:textId="77777777" w:rsidR="00A60DBE" w:rsidRPr="00E56460" w:rsidRDefault="00A60DBE" w:rsidP="00D975CD">
            <w:pPr>
              <w:jc w:val="center"/>
              <w:rPr>
                <w:sz w:val="24"/>
                <w:szCs w:val="24"/>
              </w:rPr>
            </w:pPr>
            <w:r w:rsidRPr="00E56460">
              <w:rPr>
                <w:spacing w:val="-2"/>
                <w:position w:val="-7"/>
                <w:sz w:val="24"/>
                <w:szCs w:val="24"/>
              </w:rPr>
              <w:t>-</w:t>
            </w:r>
            <w:r w:rsidRPr="00E56460">
              <w:rPr>
                <w:spacing w:val="-10"/>
                <w:sz w:val="24"/>
                <w:szCs w:val="24"/>
              </w:rPr>
              <w:t>6</w:t>
            </w:r>
          </w:p>
        </w:tc>
        <w:tc>
          <w:tcPr>
            <w:tcW w:w="963" w:type="pct"/>
            <w:tcBorders>
              <w:top w:val="single" w:sz="4" w:space="0" w:color="000000"/>
              <w:left w:val="single" w:sz="4" w:space="0" w:color="000000"/>
              <w:bottom w:val="single" w:sz="4" w:space="0" w:color="000000"/>
              <w:right w:val="single" w:sz="4" w:space="0" w:color="000000"/>
            </w:tcBorders>
            <w:hideMark/>
          </w:tcPr>
          <w:p w14:paraId="3D890112" w14:textId="77777777" w:rsidR="00A60DBE" w:rsidRPr="00E56460" w:rsidRDefault="00A60DBE" w:rsidP="00D975CD">
            <w:pPr>
              <w:jc w:val="center"/>
              <w:rPr>
                <w:sz w:val="24"/>
                <w:szCs w:val="24"/>
              </w:rPr>
            </w:pPr>
            <w:r w:rsidRPr="00E56460">
              <w:rPr>
                <w:spacing w:val="-2"/>
                <w:position w:val="-7"/>
                <w:sz w:val="24"/>
                <w:szCs w:val="24"/>
              </w:rPr>
              <w:t>-</w:t>
            </w:r>
            <w:r w:rsidRPr="00E56460">
              <w:rPr>
                <w:spacing w:val="-10"/>
                <w:sz w:val="24"/>
                <w:szCs w:val="24"/>
              </w:rPr>
              <w:t>6</w:t>
            </w:r>
          </w:p>
        </w:tc>
        <w:tc>
          <w:tcPr>
            <w:tcW w:w="963" w:type="pct"/>
            <w:tcBorders>
              <w:top w:val="single" w:sz="4" w:space="0" w:color="000000"/>
              <w:left w:val="single" w:sz="4" w:space="0" w:color="000000"/>
              <w:bottom w:val="single" w:sz="4" w:space="0" w:color="000000"/>
              <w:right w:val="single" w:sz="4" w:space="0" w:color="000000"/>
            </w:tcBorders>
            <w:hideMark/>
          </w:tcPr>
          <w:p w14:paraId="4BFAE3D5" w14:textId="77777777" w:rsidR="00A60DBE" w:rsidRPr="00E56460" w:rsidRDefault="00A60DBE" w:rsidP="00D975CD">
            <w:pPr>
              <w:jc w:val="center"/>
              <w:rPr>
                <w:sz w:val="24"/>
                <w:szCs w:val="24"/>
              </w:rPr>
            </w:pPr>
            <w:r w:rsidRPr="00E56460">
              <w:rPr>
                <w:spacing w:val="-2"/>
                <w:sz w:val="24"/>
                <w:szCs w:val="24"/>
              </w:rPr>
              <w:t>Almindelig</w:t>
            </w:r>
          </w:p>
        </w:tc>
        <w:tc>
          <w:tcPr>
            <w:tcW w:w="964" w:type="pct"/>
            <w:tcBorders>
              <w:top w:val="single" w:sz="4" w:space="0" w:color="000000"/>
              <w:left w:val="single" w:sz="4" w:space="0" w:color="000000"/>
              <w:bottom w:val="single" w:sz="4" w:space="0" w:color="000000"/>
              <w:right w:val="single" w:sz="4" w:space="0" w:color="000000"/>
            </w:tcBorders>
            <w:hideMark/>
          </w:tcPr>
          <w:p w14:paraId="7303497A" w14:textId="77777777" w:rsidR="00A60DBE" w:rsidRPr="00E56460" w:rsidRDefault="00A60DBE" w:rsidP="00D975CD">
            <w:pPr>
              <w:jc w:val="center"/>
              <w:rPr>
                <w:sz w:val="24"/>
                <w:szCs w:val="24"/>
              </w:rPr>
            </w:pPr>
            <w:r w:rsidRPr="00E56460">
              <w:rPr>
                <w:spacing w:val="-4"/>
                <w:sz w:val="24"/>
                <w:szCs w:val="24"/>
              </w:rPr>
              <w:t>N/A</w:t>
            </w:r>
            <w:r w:rsidRPr="00E56460">
              <w:rPr>
                <w:spacing w:val="-4"/>
                <w:sz w:val="24"/>
                <w:szCs w:val="24"/>
                <w:vertAlign w:val="superscript"/>
              </w:rPr>
              <w:t>5</w:t>
            </w:r>
          </w:p>
        </w:tc>
      </w:tr>
      <w:tr w:rsidR="00A60DBE" w:rsidRPr="00E56460" w14:paraId="0B063860" w14:textId="77777777" w:rsidTr="00D975CD">
        <w:trPr>
          <w:trHeight w:val="251"/>
        </w:trPr>
        <w:tc>
          <w:tcPr>
            <w:tcW w:w="1149" w:type="pct"/>
            <w:tcBorders>
              <w:top w:val="single" w:sz="4" w:space="0" w:color="000000"/>
              <w:left w:val="single" w:sz="4" w:space="0" w:color="000000"/>
              <w:bottom w:val="single" w:sz="4" w:space="0" w:color="000000"/>
              <w:right w:val="single" w:sz="4" w:space="0" w:color="000000"/>
            </w:tcBorders>
            <w:hideMark/>
          </w:tcPr>
          <w:p w14:paraId="4B4B6391" w14:textId="77777777" w:rsidR="00A60DBE" w:rsidRPr="00E56460" w:rsidRDefault="00A60DBE" w:rsidP="00D975CD">
            <w:pPr>
              <w:ind w:left="274"/>
              <w:rPr>
                <w:sz w:val="24"/>
                <w:szCs w:val="24"/>
              </w:rPr>
            </w:pPr>
            <w:r w:rsidRPr="00E56460">
              <w:rPr>
                <w:sz w:val="24"/>
                <w:szCs w:val="24"/>
              </w:rPr>
              <w:t>CTCAE-grad</w:t>
            </w:r>
            <w:r w:rsidRPr="00E56460">
              <w:rPr>
                <w:spacing w:val="-8"/>
                <w:sz w:val="24"/>
                <w:szCs w:val="24"/>
              </w:rPr>
              <w:t xml:space="preserve"> </w:t>
            </w:r>
            <w:r w:rsidRPr="00E56460">
              <w:rPr>
                <w:spacing w:val="-10"/>
                <w:sz w:val="24"/>
                <w:szCs w:val="24"/>
              </w:rPr>
              <w:t>4</w:t>
            </w:r>
          </w:p>
        </w:tc>
        <w:tc>
          <w:tcPr>
            <w:tcW w:w="961" w:type="pct"/>
            <w:tcBorders>
              <w:top w:val="single" w:sz="4" w:space="0" w:color="000000"/>
              <w:left w:val="single" w:sz="4" w:space="0" w:color="000000"/>
              <w:bottom w:val="single" w:sz="4" w:space="0" w:color="000000"/>
              <w:right w:val="single" w:sz="4" w:space="0" w:color="000000"/>
            </w:tcBorders>
            <w:hideMark/>
          </w:tcPr>
          <w:p w14:paraId="26377C75" w14:textId="77777777" w:rsidR="00A60DBE" w:rsidRPr="00E56460" w:rsidRDefault="00A60DBE" w:rsidP="00D975CD">
            <w:pPr>
              <w:jc w:val="center"/>
              <w:rPr>
                <w:sz w:val="24"/>
                <w:szCs w:val="24"/>
              </w:rPr>
            </w:pPr>
            <w:r w:rsidRPr="00E56460">
              <w:rPr>
                <w:spacing w:val="-2"/>
                <w:position w:val="-7"/>
                <w:sz w:val="24"/>
                <w:szCs w:val="24"/>
              </w:rPr>
              <w:t>-</w:t>
            </w:r>
            <w:r w:rsidRPr="00E56460">
              <w:rPr>
                <w:spacing w:val="-10"/>
                <w:sz w:val="24"/>
                <w:szCs w:val="24"/>
              </w:rPr>
              <w:t>6</w:t>
            </w:r>
          </w:p>
        </w:tc>
        <w:tc>
          <w:tcPr>
            <w:tcW w:w="963" w:type="pct"/>
            <w:tcBorders>
              <w:top w:val="single" w:sz="4" w:space="0" w:color="000000"/>
              <w:left w:val="single" w:sz="4" w:space="0" w:color="000000"/>
              <w:bottom w:val="single" w:sz="4" w:space="0" w:color="000000"/>
              <w:right w:val="single" w:sz="4" w:space="0" w:color="000000"/>
            </w:tcBorders>
            <w:hideMark/>
          </w:tcPr>
          <w:p w14:paraId="39AE529F" w14:textId="77777777" w:rsidR="00A60DBE" w:rsidRPr="00E56460" w:rsidRDefault="00A60DBE" w:rsidP="00D975CD">
            <w:pPr>
              <w:jc w:val="center"/>
              <w:rPr>
                <w:sz w:val="24"/>
                <w:szCs w:val="24"/>
              </w:rPr>
            </w:pPr>
            <w:r w:rsidRPr="00E56460">
              <w:rPr>
                <w:spacing w:val="-2"/>
                <w:position w:val="-7"/>
                <w:sz w:val="24"/>
                <w:szCs w:val="24"/>
              </w:rPr>
              <w:t>-</w:t>
            </w:r>
            <w:r w:rsidRPr="00E56460">
              <w:rPr>
                <w:spacing w:val="-10"/>
                <w:sz w:val="24"/>
                <w:szCs w:val="24"/>
              </w:rPr>
              <w:t>6</w:t>
            </w:r>
          </w:p>
        </w:tc>
        <w:tc>
          <w:tcPr>
            <w:tcW w:w="963" w:type="pct"/>
            <w:tcBorders>
              <w:top w:val="single" w:sz="4" w:space="0" w:color="000000"/>
              <w:left w:val="single" w:sz="4" w:space="0" w:color="000000"/>
              <w:bottom w:val="single" w:sz="4" w:space="0" w:color="000000"/>
              <w:right w:val="single" w:sz="4" w:space="0" w:color="000000"/>
            </w:tcBorders>
            <w:hideMark/>
          </w:tcPr>
          <w:p w14:paraId="6FA4677D" w14:textId="77777777" w:rsidR="00A60DBE" w:rsidRPr="00E56460" w:rsidRDefault="00A60DBE" w:rsidP="00D975CD">
            <w:pPr>
              <w:jc w:val="center"/>
              <w:rPr>
                <w:sz w:val="24"/>
                <w:szCs w:val="24"/>
              </w:rPr>
            </w:pPr>
            <w:r w:rsidRPr="00E56460">
              <w:rPr>
                <w:spacing w:val="-4"/>
                <w:sz w:val="24"/>
                <w:szCs w:val="24"/>
              </w:rPr>
              <w:t>N/A</w:t>
            </w:r>
            <w:r w:rsidRPr="00E56460">
              <w:rPr>
                <w:spacing w:val="-4"/>
                <w:sz w:val="24"/>
                <w:szCs w:val="24"/>
                <w:vertAlign w:val="superscript"/>
              </w:rPr>
              <w:t>5</w:t>
            </w:r>
          </w:p>
        </w:tc>
        <w:tc>
          <w:tcPr>
            <w:tcW w:w="964" w:type="pct"/>
            <w:tcBorders>
              <w:top w:val="single" w:sz="4" w:space="0" w:color="000000"/>
              <w:left w:val="single" w:sz="4" w:space="0" w:color="000000"/>
              <w:bottom w:val="single" w:sz="4" w:space="0" w:color="000000"/>
              <w:right w:val="single" w:sz="4" w:space="0" w:color="000000"/>
            </w:tcBorders>
            <w:hideMark/>
          </w:tcPr>
          <w:p w14:paraId="11231C6D" w14:textId="77777777" w:rsidR="00A60DBE" w:rsidRPr="00E56460" w:rsidRDefault="00A60DBE" w:rsidP="00D975CD">
            <w:pPr>
              <w:jc w:val="center"/>
              <w:rPr>
                <w:sz w:val="24"/>
                <w:szCs w:val="24"/>
              </w:rPr>
            </w:pPr>
            <w:r w:rsidRPr="00E56460">
              <w:rPr>
                <w:spacing w:val="-4"/>
                <w:sz w:val="24"/>
                <w:szCs w:val="24"/>
              </w:rPr>
              <w:t>N/A</w:t>
            </w:r>
            <w:r w:rsidRPr="00E56460">
              <w:rPr>
                <w:spacing w:val="-4"/>
                <w:sz w:val="24"/>
                <w:szCs w:val="24"/>
                <w:vertAlign w:val="superscript"/>
              </w:rPr>
              <w:t>5</w:t>
            </w:r>
          </w:p>
        </w:tc>
      </w:tr>
      <w:tr w:rsidR="00A60DBE" w:rsidRPr="00E56460" w14:paraId="0A4F8C5A" w14:textId="77777777" w:rsidTr="00D975CD">
        <w:trPr>
          <w:trHeight w:val="2532"/>
        </w:trPr>
        <w:tc>
          <w:tcPr>
            <w:tcW w:w="5000" w:type="pct"/>
            <w:gridSpan w:val="5"/>
            <w:tcBorders>
              <w:top w:val="single" w:sz="4" w:space="0" w:color="000000"/>
              <w:left w:val="single" w:sz="4" w:space="0" w:color="000000"/>
              <w:bottom w:val="single" w:sz="4" w:space="0" w:color="000000"/>
              <w:right w:val="single" w:sz="4" w:space="0" w:color="000000"/>
            </w:tcBorders>
            <w:hideMark/>
          </w:tcPr>
          <w:p w14:paraId="7F2A72FA" w14:textId="28ABB8EF" w:rsidR="00A60DBE" w:rsidRPr="00E56460" w:rsidRDefault="00A60DBE" w:rsidP="00D975CD">
            <w:pPr>
              <w:ind w:left="416" w:hanging="284"/>
              <w:rPr>
                <w:sz w:val="24"/>
                <w:szCs w:val="24"/>
              </w:rPr>
            </w:pPr>
            <w:r w:rsidRPr="00E56460">
              <w:rPr>
                <w:spacing w:val="-10"/>
                <w:sz w:val="24"/>
                <w:szCs w:val="24"/>
                <w:vertAlign w:val="superscript"/>
              </w:rPr>
              <w:lastRenderedPageBreak/>
              <w:t>1</w:t>
            </w:r>
            <w:r w:rsidRPr="00E56460">
              <w:rPr>
                <w:sz w:val="24"/>
                <w:szCs w:val="24"/>
              </w:rPr>
              <w:tab/>
              <w:t>Frekvens</w:t>
            </w:r>
            <w:r w:rsidRPr="00E56460">
              <w:rPr>
                <w:spacing w:val="-7"/>
                <w:sz w:val="24"/>
                <w:szCs w:val="24"/>
              </w:rPr>
              <w:t xml:space="preserve"> </w:t>
            </w:r>
            <w:r w:rsidRPr="00E56460">
              <w:rPr>
                <w:sz w:val="24"/>
                <w:szCs w:val="24"/>
              </w:rPr>
              <w:t>er</w:t>
            </w:r>
            <w:r w:rsidRPr="00E56460">
              <w:rPr>
                <w:spacing w:val="-5"/>
                <w:sz w:val="24"/>
                <w:szCs w:val="24"/>
              </w:rPr>
              <w:t xml:space="preserve"> </w:t>
            </w:r>
            <w:r w:rsidRPr="00E56460">
              <w:rPr>
                <w:sz w:val="24"/>
                <w:szCs w:val="24"/>
              </w:rPr>
              <w:t>baseret</w:t>
            </w:r>
            <w:r w:rsidRPr="00E56460">
              <w:rPr>
                <w:spacing w:val="-7"/>
                <w:sz w:val="24"/>
                <w:szCs w:val="24"/>
              </w:rPr>
              <w:t xml:space="preserve"> </w:t>
            </w:r>
            <w:r w:rsidRPr="00E56460">
              <w:rPr>
                <w:sz w:val="24"/>
                <w:szCs w:val="24"/>
              </w:rPr>
              <w:t>på</w:t>
            </w:r>
            <w:r w:rsidRPr="00E56460">
              <w:rPr>
                <w:spacing w:val="-4"/>
                <w:sz w:val="24"/>
                <w:szCs w:val="24"/>
              </w:rPr>
              <w:t xml:space="preserve"> </w:t>
            </w:r>
            <w:r w:rsidRPr="00E56460">
              <w:rPr>
                <w:sz w:val="24"/>
                <w:szCs w:val="24"/>
              </w:rPr>
              <w:t>nye</w:t>
            </w:r>
            <w:r w:rsidRPr="00E56460">
              <w:rPr>
                <w:spacing w:val="-7"/>
                <w:sz w:val="24"/>
                <w:szCs w:val="24"/>
              </w:rPr>
              <w:t xml:space="preserve"> </w:t>
            </w:r>
            <w:r w:rsidRPr="00E56460">
              <w:rPr>
                <w:sz w:val="24"/>
                <w:szCs w:val="24"/>
              </w:rPr>
              <w:t>eller</w:t>
            </w:r>
            <w:r w:rsidRPr="00E56460">
              <w:rPr>
                <w:spacing w:val="-6"/>
                <w:sz w:val="24"/>
                <w:szCs w:val="24"/>
              </w:rPr>
              <w:t xml:space="preserve"> </w:t>
            </w:r>
            <w:r w:rsidRPr="00E56460">
              <w:rPr>
                <w:sz w:val="24"/>
                <w:szCs w:val="24"/>
              </w:rPr>
              <w:t>forværrede</w:t>
            </w:r>
            <w:r w:rsidRPr="00E56460">
              <w:rPr>
                <w:spacing w:val="-7"/>
                <w:sz w:val="24"/>
                <w:szCs w:val="24"/>
              </w:rPr>
              <w:t xml:space="preserve"> </w:t>
            </w:r>
            <w:r w:rsidRPr="00E56460">
              <w:rPr>
                <w:sz w:val="24"/>
                <w:szCs w:val="24"/>
              </w:rPr>
              <w:t>laboratorieabnormiteter</w:t>
            </w:r>
            <w:r w:rsidRPr="00E56460">
              <w:rPr>
                <w:spacing w:val="-5"/>
                <w:sz w:val="24"/>
                <w:szCs w:val="24"/>
              </w:rPr>
              <w:t xml:space="preserve"> </w:t>
            </w:r>
            <w:r w:rsidRPr="00E56460">
              <w:rPr>
                <w:sz w:val="24"/>
                <w:szCs w:val="24"/>
              </w:rPr>
              <w:t>sammenlignet</w:t>
            </w:r>
            <w:r w:rsidRPr="00E56460">
              <w:rPr>
                <w:spacing w:val="-5"/>
                <w:sz w:val="24"/>
                <w:szCs w:val="24"/>
              </w:rPr>
              <w:t xml:space="preserve"> med</w:t>
            </w:r>
            <w:r w:rsidR="00D975CD">
              <w:rPr>
                <w:spacing w:val="-5"/>
                <w:sz w:val="24"/>
                <w:szCs w:val="24"/>
              </w:rPr>
              <w:t xml:space="preserve"> </w:t>
            </w:r>
            <w:r w:rsidRPr="00E56460">
              <w:rPr>
                <w:i/>
                <w:spacing w:val="-2"/>
                <w:sz w:val="24"/>
                <w:szCs w:val="24"/>
              </w:rPr>
              <w:t>baseline</w:t>
            </w:r>
            <w:r w:rsidRPr="00E56460">
              <w:rPr>
                <w:spacing w:val="-2"/>
                <w:sz w:val="24"/>
                <w:szCs w:val="24"/>
              </w:rPr>
              <w:t>.</w:t>
            </w:r>
          </w:p>
          <w:p w14:paraId="1A89E5E5" w14:textId="77777777" w:rsidR="00A60DBE" w:rsidRPr="00E56460" w:rsidRDefault="00A60DBE" w:rsidP="00D975CD">
            <w:pPr>
              <w:ind w:left="416" w:hanging="284"/>
              <w:rPr>
                <w:sz w:val="24"/>
                <w:szCs w:val="24"/>
              </w:rPr>
            </w:pPr>
            <w:r w:rsidRPr="00E56460">
              <w:rPr>
                <w:spacing w:val="-10"/>
                <w:sz w:val="24"/>
                <w:szCs w:val="24"/>
                <w:vertAlign w:val="superscript"/>
              </w:rPr>
              <w:t>2</w:t>
            </w:r>
            <w:r w:rsidRPr="00E56460">
              <w:rPr>
                <w:sz w:val="24"/>
                <w:szCs w:val="24"/>
              </w:rPr>
              <w:tab/>
            </w:r>
            <w:proofErr w:type="spellStart"/>
            <w:r w:rsidRPr="00E56460">
              <w:rPr>
                <w:sz w:val="24"/>
                <w:szCs w:val="24"/>
              </w:rPr>
              <w:t>Pancytopeni</w:t>
            </w:r>
            <w:proofErr w:type="spellEnd"/>
            <w:r w:rsidRPr="00E56460">
              <w:rPr>
                <w:spacing w:val="-3"/>
                <w:sz w:val="24"/>
                <w:szCs w:val="24"/>
              </w:rPr>
              <w:t xml:space="preserve"> </w:t>
            </w:r>
            <w:r w:rsidRPr="00E56460">
              <w:rPr>
                <w:sz w:val="24"/>
                <w:szCs w:val="24"/>
              </w:rPr>
              <w:t>er</w:t>
            </w:r>
            <w:r w:rsidRPr="00E56460">
              <w:rPr>
                <w:spacing w:val="-4"/>
                <w:sz w:val="24"/>
                <w:szCs w:val="24"/>
              </w:rPr>
              <w:t xml:space="preserve"> </w:t>
            </w:r>
            <w:r w:rsidRPr="00E56460">
              <w:rPr>
                <w:sz w:val="24"/>
                <w:szCs w:val="24"/>
              </w:rPr>
              <w:t>defineret</w:t>
            </w:r>
            <w:r w:rsidRPr="00E56460">
              <w:rPr>
                <w:spacing w:val="-3"/>
                <w:sz w:val="24"/>
                <w:szCs w:val="24"/>
              </w:rPr>
              <w:t xml:space="preserve"> </w:t>
            </w:r>
            <w:r w:rsidRPr="00E56460">
              <w:rPr>
                <w:sz w:val="24"/>
                <w:szCs w:val="24"/>
              </w:rPr>
              <w:t>som</w:t>
            </w:r>
            <w:r w:rsidRPr="00E56460">
              <w:rPr>
                <w:spacing w:val="-3"/>
                <w:sz w:val="24"/>
                <w:szCs w:val="24"/>
              </w:rPr>
              <w:t xml:space="preserve"> </w:t>
            </w:r>
            <w:r w:rsidRPr="00E56460">
              <w:rPr>
                <w:sz w:val="24"/>
                <w:szCs w:val="24"/>
              </w:rPr>
              <w:t>hæmoglobinniveau</w:t>
            </w:r>
            <w:r w:rsidRPr="00E56460">
              <w:rPr>
                <w:spacing w:val="-4"/>
                <w:sz w:val="24"/>
                <w:szCs w:val="24"/>
              </w:rPr>
              <w:t xml:space="preserve"> </w:t>
            </w:r>
            <w:r w:rsidRPr="00E56460">
              <w:rPr>
                <w:sz w:val="24"/>
                <w:szCs w:val="24"/>
              </w:rPr>
              <w:t>&lt;100</w:t>
            </w:r>
            <w:r w:rsidRPr="00E56460">
              <w:rPr>
                <w:spacing w:val="-4"/>
                <w:sz w:val="24"/>
                <w:szCs w:val="24"/>
              </w:rPr>
              <w:t xml:space="preserve"> </w:t>
            </w:r>
            <w:r w:rsidRPr="00E56460">
              <w:rPr>
                <w:sz w:val="24"/>
                <w:szCs w:val="24"/>
              </w:rPr>
              <w:t>g/l,</w:t>
            </w:r>
            <w:r w:rsidRPr="00E56460">
              <w:rPr>
                <w:spacing w:val="-7"/>
                <w:sz w:val="24"/>
                <w:szCs w:val="24"/>
              </w:rPr>
              <w:t xml:space="preserve"> </w:t>
            </w:r>
            <w:proofErr w:type="spellStart"/>
            <w:r w:rsidRPr="00E56460">
              <w:rPr>
                <w:sz w:val="24"/>
                <w:szCs w:val="24"/>
              </w:rPr>
              <w:t>trombocyttælling</w:t>
            </w:r>
            <w:proofErr w:type="spellEnd"/>
            <w:r w:rsidRPr="00E56460">
              <w:rPr>
                <w:spacing w:val="-4"/>
                <w:sz w:val="24"/>
                <w:szCs w:val="24"/>
              </w:rPr>
              <w:t xml:space="preserve"> </w:t>
            </w:r>
            <w:r w:rsidRPr="00E56460">
              <w:rPr>
                <w:sz w:val="24"/>
                <w:szCs w:val="24"/>
              </w:rPr>
              <w:t>&lt;100x10</w:t>
            </w:r>
            <w:r w:rsidRPr="00E56460">
              <w:rPr>
                <w:sz w:val="24"/>
                <w:szCs w:val="24"/>
                <w:vertAlign w:val="superscript"/>
              </w:rPr>
              <w:t>9</w:t>
            </w:r>
            <w:r w:rsidRPr="00E56460">
              <w:rPr>
                <w:sz w:val="24"/>
                <w:szCs w:val="24"/>
              </w:rPr>
              <w:t>/l</w:t>
            </w:r>
            <w:r w:rsidRPr="00E56460">
              <w:rPr>
                <w:spacing w:val="-6"/>
                <w:sz w:val="24"/>
                <w:szCs w:val="24"/>
              </w:rPr>
              <w:t xml:space="preserve"> </w:t>
            </w:r>
            <w:r w:rsidRPr="00E56460">
              <w:rPr>
                <w:sz w:val="24"/>
                <w:szCs w:val="24"/>
              </w:rPr>
              <w:t xml:space="preserve">og </w:t>
            </w:r>
            <w:proofErr w:type="spellStart"/>
            <w:r w:rsidRPr="00E56460">
              <w:rPr>
                <w:sz w:val="24"/>
                <w:szCs w:val="24"/>
              </w:rPr>
              <w:t>neutrofiltælling</w:t>
            </w:r>
            <w:proofErr w:type="spellEnd"/>
            <w:r w:rsidRPr="00E56460">
              <w:rPr>
                <w:sz w:val="24"/>
                <w:szCs w:val="24"/>
              </w:rPr>
              <w:t xml:space="preserve"> &lt;1,5x10</w:t>
            </w:r>
            <w:r w:rsidRPr="00E56460">
              <w:rPr>
                <w:sz w:val="24"/>
                <w:szCs w:val="24"/>
                <w:vertAlign w:val="superscript"/>
              </w:rPr>
              <w:t>9</w:t>
            </w:r>
            <w:r w:rsidRPr="00E56460">
              <w:rPr>
                <w:sz w:val="24"/>
                <w:szCs w:val="24"/>
              </w:rPr>
              <w:t xml:space="preserve">/l (eller lavt leukocyttal af grad 2, hvis </w:t>
            </w:r>
            <w:proofErr w:type="spellStart"/>
            <w:r w:rsidRPr="00E56460">
              <w:rPr>
                <w:sz w:val="24"/>
                <w:szCs w:val="24"/>
              </w:rPr>
              <w:t>neutrofiltælling</w:t>
            </w:r>
            <w:proofErr w:type="spellEnd"/>
            <w:r w:rsidRPr="00E56460">
              <w:rPr>
                <w:sz w:val="24"/>
                <w:szCs w:val="24"/>
              </w:rPr>
              <w:t xml:space="preserve"> mangler) påvist i den samme laboratorieanalyse.</w:t>
            </w:r>
          </w:p>
          <w:p w14:paraId="37454C72" w14:textId="77777777" w:rsidR="00A60DBE" w:rsidRPr="00E56460" w:rsidRDefault="00A60DBE" w:rsidP="00D975CD">
            <w:pPr>
              <w:ind w:left="416" w:hanging="284"/>
              <w:rPr>
                <w:sz w:val="24"/>
                <w:szCs w:val="24"/>
              </w:rPr>
            </w:pPr>
            <w:r w:rsidRPr="00E56460">
              <w:rPr>
                <w:spacing w:val="-10"/>
                <w:sz w:val="24"/>
                <w:szCs w:val="24"/>
                <w:vertAlign w:val="superscript"/>
              </w:rPr>
              <w:t>3</w:t>
            </w:r>
            <w:r w:rsidRPr="00E56460">
              <w:rPr>
                <w:sz w:val="24"/>
                <w:szCs w:val="24"/>
              </w:rPr>
              <w:tab/>
            </w:r>
            <w:proofErr w:type="gramStart"/>
            <w:r w:rsidRPr="00E56460">
              <w:rPr>
                <w:sz w:val="24"/>
                <w:szCs w:val="24"/>
              </w:rPr>
              <w:t>CTCAE</w:t>
            </w:r>
            <w:r w:rsidRPr="00E56460">
              <w:rPr>
                <w:spacing w:val="-3"/>
                <w:sz w:val="24"/>
                <w:szCs w:val="24"/>
              </w:rPr>
              <w:t xml:space="preserve"> </w:t>
            </w:r>
            <w:r w:rsidRPr="00E56460">
              <w:rPr>
                <w:sz w:val="24"/>
                <w:szCs w:val="24"/>
              </w:rPr>
              <w:t>version</w:t>
            </w:r>
            <w:proofErr w:type="gramEnd"/>
            <w:r w:rsidRPr="00E56460">
              <w:rPr>
                <w:spacing w:val="-3"/>
                <w:sz w:val="24"/>
                <w:szCs w:val="24"/>
              </w:rPr>
              <w:t xml:space="preserve"> </w:t>
            </w:r>
            <w:r w:rsidRPr="00E56460">
              <w:rPr>
                <w:spacing w:val="-2"/>
                <w:sz w:val="24"/>
                <w:szCs w:val="24"/>
              </w:rPr>
              <w:t>4.03.</w:t>
            </w:r>
          </w:p>
          <w:p w14:paraId="78928B7A" w14:textId="17C9B58C" w:rsidR="00A60DBE" w:rsidRPr="00E56460" w:rsidRDefault="00A60DBE" w:rsidP="00D975CD">
            <w:pPr>
              <w:ind w:left="416" w:hanging="284"/>
              <w:rPr>
                <w:sz w:val="24"/>
                <w:szCs w:val="24"/>
              </w:rPr>
            </w:pPr>
            <w:r w:rsidRPr="00E56460">
              <w:rPr>
                <w:spacing w:val="-10"/>
                <w:sz w:val="24"/>
                <w:szCs w:val="24"/>
                <w:vertAlign w:val="superscript"/>
              </w:rPr>
              <w:t>4</w:t>
            </w:r>
            <w:r w:rsidRPr="00E56460">
              <w:rPr>
                <w:sz w:val="24"/>
                <w:szCs w:val="24"/>
              </w:rPr>
              <w:tab/>
              <w:t>Sepsis</w:t>
            </w:r>
            <w:r w:rsidRPr="00E56460">
              <w:rPr>
                <w:spacing w:val="-3"/>
                <w:sz w:val="24"/>
                <w:szCs w:val="24"/>
              </w:rPr>
              <w:t xml:space="preserve"> </w:t>
            </w:r>
            <w:r w:rsidRPr="00E56460">
              <w:rPr>
                <w:sz w:val="24"/>
                <w:szCs w:val="24"/>
              </w:rPr>
              <w:t>af</w:t>
            </w:r>
            <w:r w:rsidRPr="00E56460">
              <w:rPr>
                <w:spacing w:val="-3"/>
                <w:sz w:val="24"/>
                <w:szCs w:val="24"/>
              </w:rPr>
              <w:t xml:space="preserve"> </w:t>
            </w:r>
            <w:r w:rsidRPr="00E56460">
              <w:rPr>
                <w:sz w:val="24"/>
                <w:szCs w:val="24"/>
              </w:rPr>
              <w:t>grad</w:t>
            </w:r>
            <w:r w:rsidRPr="00E56460">
              <w:rPr>
                <w:spacing w:val="-3"/>
                <w:sz w:val="24"/>
                <w:szCs w:val="24"/>
              </w:rPr>
              <w:t xml:space="preserve"> </w:t>
            </w:r>
            <w:r w:rsidRPr="00E56460">
              <w:rPr>
                <w:sz w:val="24"/>
                <w:szCs w:val="24"/>
              </w:rPr>
              <w:t>≥3</w:t>
            </w:r>
            <w:r w:rsidRPr="00E56460">
              <w:rPr>
                <w:spacing w:val="-3"/>
                <w:sz w:val="24"/>
                <w:szCs w:val="24"/>
              </w:rPr>
              <w:t xml:space="preserve"> </w:t>
            </w:r>
            <w:r w:rsidRPr="00E56460">
              <w:rPr>
                <w:sz w:val="24"/>
                <w:szCs w:val="24"/>
              </w:rPr>
              <w:t>inkluderer</w:t>
            </w:r>
            <w:r w:rsidRPr="00E56460">
              <w:rPr>
                <w:spacing w:val="-3"/>
                <w:sz w:val="24"/>
                <w:szCs w:val="24"/>
              </w:rPr>
              <w:t xml:space="preserve"> </w:t>
            </w:r>
            <w:r w:rsidRPr="00E56460">
              <w:rPr>
                <w:sz w:val="24"/>
                <w:szCs w:val="24"/>
              </w:rPr>
              <w:t>20</w:t>
            </w:r>
            <w:r w:rsidRPr="00E56460">
              <w:rPr>
                <w:spacing w:val="-3"/>
                <w:sz w:val="24"/>
                <w:szCs w:val="24"/>
              </w:rPr>
              <w:t xml:space="preserve"> </w:t>
            </w:r>
            <w:r w:rsidRPr="00E56460">
              <w:rPr>
                <w:sz w:val="24"/>
                <w:szCs w:val="24"/>
              </w:rPr>
              <w:t>(10</w:t>
            </w:r>
            <w:r w:rsidR="002E5EB3">
              <w:rPr>
                <w:sz w:val="24"/>
                <w:szCs w:val="24"/>
              </w:rPr>
              <w:t xml:space="preserve"> %</w:t>
            </w:r>
            <w:r w:rsidRPr="00E56460">
              <w:rPr>
                <w:sz w:val="24"/>
                <w:szCs w:val="24"/>
              </w:rPr>
              <w:t>)</w:t>
            </w:r>
            <w:r w:rsidRPr="00E56460">
              <w:rPr>
                <w:spacing w:val="-3"/>
                <w:sz w:val="24"/>
                <w:szCs w:val="24"/>
              </w:rPr>
              <w:t xml:space="preserve"> </w:t>
            </w:r>
            <w:r w:rsidRPr="00E56460">
              <w:rPr>
                <w:sz w:val="24"/>
                <w:szCs w:val="24"/>
              </w:rPr>
              <w:t>hændelser</w:t>
            </w:r>
            <w:r w:rsidRPr="00E56460">
              <w:rPr>
                <w:spacing w:val="-5"/>
                <w:sz w:val="24"/>
                <w:szCs w:val="24"/>
              </w:rPr>
              <w:t xml:space="preserve"> </w:t>
            </w:r>
            <w:r w:rsidRPr="00E56460">
              <w:rPr>
                <w:sz w:val="24"/>
                <w:szCs w:val="24"/>
              </w:rPr>
              <w:t>af</w:t>
            </w:r>
            <w:r w:rsidRPr="00E56460">
              <w:rPr>
                <w:spacing w:val="-2"/>
                <w:sz w:val="24"/>
                <w:szCs w:val="24"/>
              </w:rPr>
              <w:t xml:space="preserve"> </w:t>
            </w:r>
            <w:r w:rsidRPr="00E56460">
              <w:rPr>
                <w:sz w:val="24"/>
                <w:szCs w:val="24"/>
              </w:rPr>
              <w:t>grad 5</w:t>
            </w:r>
            <w:r w:rsidRPr="00E56460">
              <w:rPr>
                <w:spacing w:val="-3"/>
                <w:sz w:val="24"/>
                <w:szCs w:val="24"/>
              </w:rPr>
              <w:t xml:space="preserve"> </w:t>
            </w:r>
            <w:r w:rsidRPr="00E56460">
              <w:rPr>
                <w:sz w:val="24"/>
                <w:szCs w:val="24"/>
              </w:rPr>
              <w:t>i</w:t>
            </w:r>
            <w:r w:rsidRPr="00E56460">
              <w:rPr>
                <w:spacing w:val="-2"/>
                <w:sz w:val="24"/>
                <w:szCs w:val="24"/>
              </w:rPr>
              <w:t xml:space="preserve"> </w:t>
            </w:r>
            <w:r w:rsidRPr="00E56460">
              <w:rPr>
                <w:sz w:val="24"/>
                <w:szCs w:val="24"/>
              </w:rPr>
              <w:t>REACH2.</w:t>
            </w:r>
            <w:r w:rsidRPr="00E56460">
              <w:rPr>
                <w:spacing w:val="-3"/>
                <w:sz w:val="24"/>
                <w:szCs w:val="24"/>
              </w:rPr>
              <w:t xml:space="preserve"> </w:t>
            </w:r>
            <w:r w:rsidRPr="00E56460">
              <w:rPr>
                <w:sz w:val="24"/>
                <w:szCs w:val="24"/>
              </w:rPr>
              <w:t>Der</w:t>
            </w:r>
            <w:r w:rsidRPr="00E56460">
              <w:rPr>
                <w:spacing w:val="-3"/>
                <w:sz w:val="24"/>
                <w:szCs w:val="24"/>
              </w:rPr>
              <w:t xml:space="preserve"> </w:t>
            </w:r>
            <w:r w:rsidRPr="00E56460">
              <w:rPr>
                <w:sz w:val="24"/>
                <w:szCs w:val="24"/>
              </w:rPr>
              <w:t>var</w:t>
            </w:r>
            <w:r w:rsidRPr="00E56460">
              <w:rPr>
                <w:spacing w:val="-3"/>
                <w:sz w:val="24"/>
                <w:szCs w:val="24"/>
              </w:rPr>
              <w:t xml:space="preserve"> </w:t>
            </w:r>
            <w:r w:rsidRPr="00E56460">
              <w:rPr>
                <w:sz w:val="24"/>
                <w:szCs w:val="24"/>
              </w:rPr>
              <w:t>ingen hændelser af grad 5 i den samlede pædiatriske gruppe.</w:t>
            </w:r>
          </w:p>
          <w:p w14:paraId="28FDADE6" w14:textId="77777777" w:rsidR="00A60DBE" w:rsidRPr="00E56460" w:rsidRDefault="00A60DBE" w:rsidP="00D975CD">
            <w:pPr>
              <w:ind w:left="416" w:hanging="284"/>
              <w:rPr>
                <w:sz w:val="24"/>
                <w:szCs w:val="24"/>
              </w:rPr>
            </w:pPr>
            <w:r w:rsidRPr="00E56460">
              <w:rPr>
                <w:spacing w:val="-10"/>
                <w:sz w:val="24"/>
                <w:szCs w:val="24"/>
                <w:vertAlign w:val="superscript"/>
              </w:rPr>
              <w:t>5</w:t>
            </w:r>
            <w:r w:rsidRPr="00E56460">
              <w:rPr>
                <w:sz w:val="24"/>
                <w:szCs w:val="24"/>
              </w:rPr>
              <w:tab/>
              <w:t>Ikke</w:t>
            </w:r>
            <w:r w:rsidRPr="00E56460">
              <w:rPr>
                <w:spacing w:val="-5"/>
                <w:sz w:val="24"/>
                <w:szCs w:val="24"/>
              </w:rPr>
              <w:t xml:space="preserve"> </w:t>
            </w:r>
            <w:r w:rsidRPr="00E56460">
              <w:rPr>
                <w:sz w:val="24"/>
                <w:szCs w:val="24"/>
              </w:rPr>
              <w:t>relevant:</w:t>
            </w:r>
            <w:r w:rsidRPr="00E56460">
              <w:rPr>
                <w:spacing w:val="-4"/>
                <w:sz w:val="24"/>
                <w:szCs w:val="24"/>
              </w:rPr>
              <w:t xml:space="preserve"> </w:t>
            </w:r>
            <w:r w:rsidRPr="00E56460">
              <w:rPr>
                <w:sz w:val="24"/>
                <w:szCs w:val="24"/>
              </w:rPr>
              <w:t>ingen</w:t>
            </w:r>
            <w:r w:rsidRPr="00E56460">
              <w:rPr>
                <w:spacing w:val="-7"/>
                <w:sz w:val="24"/>
                <w:szCs w:val="24"/>
              </w:rPr>
              <w:t xml:space="preserve"> </w:t>
            </w:r>
            <w:r w:rsidRPr="00E56460">
              <w:rPr>
                <w:sz w:val="24"/>
                <w:szCs w:val="24"/>
              </w:rPr>
              <w:t>tilfælde</w:t>
            </w:r>
            <w:r w:rsidRPr="00E56460">
              <w:rPr>
                <w:spacing w:val="-4"/>
                <w:sz w:val="24"/>
                <w:szCs w:val="24"/>
              </w:rPr>
              <w:t xml:space="preserve"> </w:t>
            </w:r>
            <w:r w:rsidRPr="00E56460">
              <w:rPr>
                <w:spacing w:val="-2"/>
                <w:sz w:val="24"/>
                <w:szCs w:val="24"/>
              </w:rPr>
              <w:t>rapporteret.</w:t>
            </w:r>
          </w:p>
          <w:p w14:paraId="27051DA8" w14:textId="77777777" w:rsidR="00A60DBE" w:rsidRPr="00E56460" w:rsidRDefault="00A60DBE" w:rsidP="00D975CD">
            <w:pPr>
              <w:ind w:left="416" w:hanging="284"/>
              <w:rPr>
                <w:sz w:val="24"/>
                <w:szCs w:val="24"/>
              </w:rPr>
            </w:pPr>
            <w:r w:rsidRPr="00E56460">
              <w:rPr>
                <w:spacing w:val="-10"/>
                <w:sz w:val="24"/>
                <w:szCs w:val="24"/>
                <w:vertAlign w:val="superscript"/>
              </w:rPr>
              <w:t>6</w:t>
            </w:r>
            <w:r w:rsidRPr="00E56460">
              <w:rPr>
                <w:sz w:val="24"/>
                <w:szCs w:val="24"/>
              </w:rPr>
              <w:tab/>
              <w:t>"-":</w:t>
            </w:r>
            <w:r w:rsidRPr="00E56460">
              <w:rPr>
                <w:spacing w:val="-5"/>
                <w:sz w:val="24"/>
                <w:szCs w:val="24"/>
              </w:rPr>
              <w:t xml:space="preserve"> </w:t>
            </w:r>
            <w:r w:rsidRPr="00E56460">
              <w:rPr>
                <w:sz w:val="24"/>
                <w:szCs w:val="24"/>
              </w:rPr>
              <w:t>ikke</w:t>
            </w:r>
            <w:r w:rsidRPr="00E56460">
              <w:rPr>
                <w:spacing w:val="-5"/>
                <w:sz w:val="24"/>
                <w:szCs w:val="24"/>
              </w:rPr>
              <w:t xml:space="preserve"> </w:t>
            </w:r>
            <w:r w:rsidRPr="00E56460">
              <w:rPr>
                <w:sz w:val="24"/>
                <w:szCs w:val="24"/>
              </w:rPr>
              <w:t>en</w:t>
            </w:r>
            <w:r w:rsidRPr="00E56460">
              <w:rPr>
                <w:spacing w:val="-5"/>
                <w:sz w:val="24"/>
                <w:szCs w:val="24"/>
              </w:rPr>
              <w:t xml:space="preserve"> </w:t>
            </w:r>
            <w:r w:rsidRPr="00E56460">
              <w:rPr>
                <w:sz w:val="24"/>
                <w:szCs w:val="24"/>
              </w:rPr>
              <w:t>identificeret</w:t>
            </w:r>
            <w:r w:rsidRPr="00E56460">
              <w:rPr>
                <w:spacing w:val="-2"/>
                <w:sz w:val="24"/>
                <w:szCs w:val="24"/>
              </w:rPr>
              <w:t xml:space="preserve"> </w:t>
            </w:r>
            <w:r w:rsidRPr="00E56460">
              <w:rPr>
                <w:sz w:val="24"/>
                <w:szCs w:val="24"/>
              </w:rPr>
              <w:t>bivirkning</w:t>
            </w:r>
            <w:r w:rsidRPr="00E56460">
              <w:rPr>
                <w:spacing w:val="-3"/>
                <w:sz w:val="24"/>
                <w:szCs w:val="24"/>
              </w:rPr>
              <w:t xml:space="preserve"> </w:t>
            </w:r>
            <w:r w:rsidRPr="00E56460">
              <w:rPr>
                <w:sz w:val="24"/>
                <w:szCs w:val="24"/>
              </w:rPr>
              <w:t>i</w:t>
            </w:r>
            <w:r w:rsidRPr="00E56460">
              <w:rPr>
                <w:spacing w:val="-3"/>
                <w:sz w:val="24"/>
                <w:szCs w:val="24"/>
              </w:rPr>
              <w:t xml:space="preserve"> </w:t>
            </w:r>
            <w:r w:rsidRPr="00E56460">
              <w:rPr>
                <w:sz w:val="24"/>
                <w:szCs w:val="24"/>
              </w:rPr>
              <w:t>denne</w:t>
            </w:r>
            <w:r w:rsidRPr="00E56460">
              <w:rPr>
                <w:spacing w:val="-4"/>
                <w:sz w:val="24"/>
                <w:szCs w:val="24"/>
              </w:rPr>
              <w:t xml:space="preserve"> </w:t>
            </w:r>
            <w:r w:rsidRPr="00E56460">
              <w:rPr>
                <w:spacing w:val="-2"/>
                <w:sz w:val="24"/>
                <w:szCs w:val="24"/>
              </w:rPr>
              <w:t>indikation</w:t>
            </w:r>
          </w:p>
        </w:tc>
      </w:tr>
    </w:tbl>
    <w:p w14:paraId="28C815C3" w14:textId="77777777" w:rsidR="00A60DBE" w:rsidRPr="00E56460" w:rsidRDefault="00A60DBE" w:rsidP="001005F7">
      <w:pPr>
        <w:ind w:left="851"/>
        <w:rPr>
          <w:sz w:val="24"/>
          <w:szCs w:val="24"/>
        </w:rPr>
      </w:pPr>
    </w:p>
    <w:p w14:paraId="1EF7B51B" w14:textId="77777777" w:rsidR="00A60DBE" w:rsidRPr="00E56460" w:rsidRDefault="00A60DBE" w:rsidP="001005F7">
      <w:pPr>
        <w:ind w:left="851"/>
        <w:rPr>
          <w:sz w:val="24"/>
          <w:szCs w:val="24"/>
        </w:rPr>
      </w:pPr>
      <w:r w:rsidRPr="00E56460">
        <w:rPr>
          <w:sz w:val="24"/>
          <w:szCs w:val="24"/>
          <w:u w:val="single"/>
        </w:rPr>
        <w:t>Beskrivelse</w:t>
      </w:r>
      <w:r w:rsidRPr="00E56460">
        <w:rPr>
          <w:spacing w:val="-7"/>
          <w:sz w:val="24"/>
          <w:szCs w:val="24"/>
          <w:u w:val="single"/>
        </w:rPr>
        <w:t xml:space="preserve"> </w:t>
      </w:r>
      <w:r w:rsidRPr="00E56460">
        <w:rPr>
          <w:sz w:val="24"/>
          <w:szCs w:val="24"/>
          <w:u w:val="single"/>
        </w:rPr>
        <w:t>af</w:t>
      </w:r>
      <w:r w:rsidRPr="00E56460">
        <w:rPr>
          <w:spacing w:val="-3"/>
          <w:sz w:val="24"/>
          <w:szCs w:val="24"/>
          <w:u w:val="single"/>
        </w:rPr>
        <w:t xml:space="preserve"> </w:t>
      </w:r>
      <w:r w:rsidRPr="00E56460">
        <w:rPr>
          <w:sz w:val="24"/>
          <w:szCs w:val="24"/>
          <w:u w:val="single"/>
        </w:rPr>
        <w:t>udvalgte</w:t>
      </w:r>
      <w:r w:rsidRPr="00E56460">
        <w:rPr>
          <w:spacing w:val="-4"/>
          <w:sz w:val="24"/>
          <w:szCs w:val="24"/>
          <w:u w:val="single"/>
        </w:rPr>
        <w:t xml:space="preserve"> </w:t>
      </w:r>
      <w:r w:rsidRPr="00E56460">
        <w:rPr>
          <w:spacing w:val="-2"/>
          <w:sz w:val="24"/>
          <w:szCs w:val="24"/>
          <w:u w:val="single"/>
        </w:rPr>
        <w:t>bivirkninger</w:t>
      </w:r>
    </w:p>
    <w:p w14:paraId="1FEB896E" w14:textId="77777777" w:rsidR="00A60DBE" w:rsidRPr="00E56460" w:rsidRDefault="00A60DBE" w:rsidP="001005F7">
      <w:pPr>
        <w:ind w:left="851"/>
        <w:rPr>
          <w:sz w:val="24"/>
          <w:szCs w:val="24"/>
        </w:rPr>
      </w:pPr>
    </w:p>
    <w:p w14:paraId="2A03F26A" w14:textId="77777777" w:rsidR="00A60DBE" w:rsidRPr="00E56460" w:rsidRDefault="00A60DBE" w:rsidP="001005F7">
      <w:pPr>
        <w:ind w:left="851"/>
        <w:rPr>
          <w:i/>
          <w:sz w:val="24"/>
          <w:szCs w:val="24"/>
        </w:rPr>
      </w:pPr>
      <w:r w:rsidRPr="00E56460">
        <w:rPr>
          <w:i/>
          <w:spacing w:val="-2"/>
          <w:sz w:val="24"/>
          <w:szCs w:val="24"/>
          <w:u w:val="single"/>
        </w:rPr>
        <w:t>Anæmi</w:t>
      </w:r>
    </w:p>
    <w:p w14:paraId="7477A1D9" w14:textId="1D2F199E" w:rsidR="00A60DBE" w:rsidRPr="00E56460" w:rsidRDefault="00A60DBE" w:rsidP="001005F7">
      <w:pPr>
        <w:ind w:left="851"/>
        <w:rPr>
          <w:sz w:val="24"/>
          <w:szCs w:val="24"/>
        </w:rPr>
      </w:pPr>
      <w:r w:rsidRPr="00E56460">
        <w:rPr>
          <w:sz w:val="24"/>
          <w:szCs w:val="24"/>
        </w:rPr>
        <w:t>I</w:t>
      </w:r>
      <w:r w:rsidRPr="00E56460">
        <w:rPr>
          <w:spacing w:val="-4"/>
          <w:sz w:val="24"/>
          <w:szCs w:val="24"/>
        </w:rPr>
        <w:t xml:space="preserve"> </w:t>
      </w:r>
      <w:r w:rsidRPr="00E56460">
        <w:rPr>
          <w:sz w:val="24"/>
          <w:szCs w:val="24"/>
        </w:rPr>
        <w:t>kliniske</w:t>
      </w:r>
      <w:r w:rsidRPr="00E56460">
        <w:rPr>
          <w:spacing w:val="-4"/>
          <w:sz w:val="24"/>
          <w:szCs w:val="24"/>
        </w:rPr>
        <w:t xml:space="preserve"> </w:t>
      </w:r>
      <w:r w:rsidRPr="00E56460">
        <w:rPr>
          <w:sz w:val="24"/>
          <w:szCs w:val="24"/>
        </w:rPr>
        <w:t>fase</w:t>
      </w:r>
      <w:r w:rsidRPr="00E56460">
        <w:rPr>
          <w:spacing w:val="-1"/>
          <w:sz w:val="24"/>
          <w:szCs w:val="24"/>
        </w:rPr>
        <w:t xml:space="preserve"> </w:t>
      </w:r>
      <w:r w:rsidRPr="00E56460">
        <w:rPr>
          <w:sz w:val="24"/>
          <w:szCs w:val="24"/>
        </w:rPr>
        <w:t>3-studier</w:t>
      </w:r>
      <w:r w:rsidRPr="00E56460">
        <w:rPr>
          <w:spacing w:val="-4"/>
          <w:sz w:val="24"/>
          <w:szCs w:val="24"/>
        </w:rPr>
        <w:t xml:space="preserve"> </w:t>
      </w:r>
      <w:r w:rsidRPr="00E56460">
        <w:rPr>
          <w:sz w:val="24"/>
          <w:szCs w:val="24"/>
        </w:rPr>
        <w:t>i</w:t>
      </w:r>
      <w:r w:rsidRPr="00E56460">
        <w:rPr>
          <w:spacing w:val="-1"/>
          <w:sz w:val="24"/>
          <w:szCs w:val="24"/>
        </w:rPr>
        <w:t xml:space="preserve"> </w:t>
      </w:r>
      <w:r w:rsidRPr="00E56460">
        <w:rPr>
          <w:sz w:val="24"/>
          <w:szCs w:val="24"/>
        </w:rPr>
        <w:t>MF</w:t>
      </w:r>
      <w:r w:rsidRPr="00E56460">
        <w:rPr>
          <w:spacing w:val="-2"/>
          <w:sz w:val="24"/>
          <w:szCs w:val="24"/>
        </w:rPr>
        <w:t xml:space="preserve"> </w:t>
      </w:r>
      <w:r w:rsidRPr="00E56460">
        <w:rPr>
          <w:sz w:val="24"/>
          <w:szCs w:val="24"/>
        </w:rPr>
        <w:t>var</w:t>
      </w:r>
      <w:r w:rsidRPr="00E56460">
        <w:rPr>
          <w:spacing w:val="-4"/>
          <w:sz w:val="24"/>
          <w:szCs w:val="24"/>
        </w:rPr>
        <w:t xml:space="preserve"> </w:t>
      </w:r>
      <w:r w:rsidRPr="00E56460">
        <w:rPr>
          <w:sz w:val="24"/>
          <w:szCs w:val="24"/>
        </w:rPr>
        <w:t>mediantiden</w:t>
      </w:r>
      <w:r w:rsidRPr="00E56460">
        <w:rPr>
          <w:spacing w:val="-4"/>
          <w:sz w:val="24"/>
          <w:szCs w:val="24"/>
        </w:rPr>
        <w:t xml:space="preserve"> </w:t>
      </w:r>
      <w:r w:rsidRPr="00E56460">
        <w:rPr>
          <w:sz w:val="24"/>
          <w:szCs w:val="24"/>
        </w:rPr>
        <w:t>til</w:t>
      </w:r>
      <w:r w:rsidRPr="00E56460">
        <w:rPr>
          <w:spacing w:val="-1"/>
          <w:sz w:val="24"/>
          <w:szCs w:val="24"/>
        </w:rPr>
        <w:t xml:space="preserve"> </w:t>
      </w:r>
      <w:r w:rsidRPr="00E56460">
        <w:rPr>
          <w:sz w:val="24"/>
          <w:szCs w:val="24"/>
        </w:rPr>
        <w:t>første</w:t>
      </w:r>
      <w:r w:rsidRPr="00E56460">
        <w:rPr>
          <w:spacing w:val="-4"/>
          <w:sz w:val="24"/>
          <w:szCs w:val="24"/>
        </w:rPr>
        <w:t xml:space="preserve"> </w:t>
      </w:r>
      <w:r w:rsidRPr="00E56460">
        <w:rPr>
          <w:sz w:val="24"/>
          <w:szCs w:val="24"/>
        </w:rPr>
        <w:t>start</w:t>
      </w:r>
      <w:r w:rsidRPr="00E56460">
        <w:rPr>
          <w:spacing w:val="-1"/>
          <w:sz w:val="24"/>
          <w:szCs w:val="24"/>
        </w:rPr>
        <w:t xml:space="preserve"> </w:t>
      </w:r>
      <w:r w:rsidRPr="00E56460">
        <w:rPr>
          <w:sz w:val="24"/>
          <w:szCs w:val="24"/>
        </w:rPr>
        <w:t>på</w:t>
      </w:r>
      <w:r w:rsidRPr="00E56460">
        <w:rPr>
          <w:spacing w:val="-2"/>
          <w:sz w:val="24"/>
          <w:szCs w:val="24"/>
        </w:rPr>
        <w:t xml:space="preserve"> </w:t>
      </w:r>
      <w:r w:rsidRPr="00E56460">
        <w:rPr>
          <w:sz w:val="24"/>
          <w:szCs w:val="24"/>
        </w:rPr>
        <w:t>anæmi</w:t>
      </w:r>
      <w:r w:rsidRPr="00E56460">
        <w:rPr>
          <w:spacing w:val="-4"/>
          <w:sz w:val="24"/>
          <w:szCs w:val="24"/>
        </w:rPr>
        <w:t xml:space="preserve"> </w:t>
      </w:r>
      <w:r w:rsidRPr="00E56460">
        <w:rPr>
          <w:sz w:val="24"/>
          <w:szCs w:val="24"/>
        </w:rPr>
        <w:t>af</w:t>
      </w:r>
      <w:r w:rsidRPr="00E56460">
        <w:rPr>
          <w:spacing w:val="-1"/>
          <w:sz w:val="24"/>
          <w:szCs w:val="24"/>
        </w:rPr>
        <w:t xml:space="preserve"> </w:t>
      </w:r>
      <w:r w:rsidRPr="00E56460">
        <w:rPr>
          <w:sz w:val="24"/>
          <w:szCs w:val="24"/>
        </w:rPr>
        <w:t>CTCAE-grad</w:t>
      </w:r>
      <w:r w:rsidRPr="00E56460">
        <w:rPr>
          <w:spacing w:val="-1"/>
          <w:sz w:val="24"/>
          <w:szCs w:val="24"/>
        </w:rPr>
        <w:t xml:space="preserve"> </w:t>
      </w:r>
      <w:r w:rsidRPr="00E56460">
        <w:rPr>
          <w:sz w:val="24"/>
          <w:szCs w:val="24"/>
        </w:rPr>
        <w:t>2</w:t>
      </w:r>
      <w:r w:rsidRPr="00E56460">
        <w:rPr>
          <w:spacing w:val="-4"/>
          <w:sz w:val="24"/>
          <w:szCs w:val="24"/>
        </w:rPr>
        <w:t xml:space="preserve"> </w:t>
      </w:r>
      <w:r w:rsidRPr="00E56460">
        <w:rPr>
          <w:sz w:val="24"/>
          <w:szCs w:val="24"/>
        </w:rPr>
        <w:t>eller</w:t>
      </w:r>
      <w:r w:rsidRPr="00E56460">
        <w:rPr>
          <w:spacing w:val="-2"/>
          <w:sz w:val="24"/>
          <w:szCs w:val="24"/>
        </w:rPr>
        <w:t xml:space="preserve"> </w:t>
      </w:r>
      <w:r w:rsidRPr="00E56460">
        <w:rPr>
          <w:sz w:val="24"/>
          <w:szCs w:val="24"/>
        </w:rPr>
        <w:t>højere 1,5 måneder. Én patient (0,3</w:t>
      </w:r>
      <w:r w:rsidR="002E5EB3">
        <w:rPr>
          <w:sz w:val="24"/>
          <w:szCs w:val="24"/>
        </w:rPr>
        <w:t xml:space="preserve"> %</w:t>
      </w:r>
      <w:r w:rsidRPr="00E56460">
        <w:rPr>
          <w:sz w:val="24"/>
          <w:szCs w:val="24"/>
        </w:rPr>
        <w:t>) måtte ophøre med behandlingen på grund af anæmi.</w:t>
      </w:r>
    </w:p>
    <w:p w14:paraId="66437E64" w14:textId="77777777" w:rsidR="00D975CD" w:rsidRDefault="00D975CD" w:rsidP="001005F7">
      <w:pPr>
        <w:ind w:left="851"/>
        <w:rPr>
          <w:sz w:val="24"/>
          <w:szCs w:val="24"/>
        </w:rPr>
      </w:pPr>
    </w:p>
    <w:p w14:paraId="2B4A9CF2" w14:textId="242C5761" w:rsidR="00DA37F9" w:rsidRPr="00E56460" w:rsidRDefault="00A60DBE" w:rsidP="001005F7">
      <w:pPr>
        <w:ind w:left="851"/>
        <w:rPr>
          <w:spacing w:val="-2"/>
          <w:sz w:val="24"/>
          <w:szCs w:val="24"/>
        </w:rPr>
      </w:pPr>
      <w:r w:rsidRPr="00E56460">
        <w:rPr>
          <w:sz w:val="24"/>
          <w:szCs w:val="24"/>
        </w:rPr>
        <w:t xml:space="preserve">Hos patienter, der fik </w:t>
      </w:r>
      <w:proofErr w:type="spellStart"/>
      <w:r w:rsidRPr="00E56460">
        <w:rPr>
          <w:sz w:val="24"/>
          <w:szCs w:val="24"/>
        </w:rPr>
        <w:t>ruxolitinib</w:t>
      </w:r>
      <w:proofErr w:type="spellEnd"/>
      <w:r w:rsidRPr="00E56460">
        <w:rPr>
          <w:sz w:val="24"/>
          <w:szCs w:val="24"/>
        </w:rPr>
        <w:t>, nåede middelfaldet i hæmoglobin et lavpunkt på ca. 10</w:t>
      </w:r>
      <w:r w:rsidR="002E5EB3">
        <w:rPr>
          <w:sz w:val="24"/>
          <w:szCs w:val="24"/>
        </w:rPr>
        <w:t> </w:t>
      </w:r>
      <w:r w:rsidRPr="00E56460">
        <w:rPr>
          <w:sz w:val="24"/>
          <w:szCs w:val="24"/>
        </w:rPr>
        <w:t>g/liter under baseline</w:t>
      </w:r>
      <w:r w:rsidRPr="00E56460">
        <w:rPr>
          <w:spacing w:val="-2"/>
          <w:sz w:val="24"/>
          <w:szCs w:val="24"/>
        </w:rPr>
        <w:t xml:space="preserve"> </w:t>
      </w:r>
      <w:r w:rsidRPr="00E56460">
        <w:rPr>
          <w:sz w:val="24"/>
          <w:szCs w:val="24"/>
        </w:rPr>
        <w:t>efter</w:t>
      </w:r>
      <w:r w:rsidRPr="00E56460">
        <w:rPr>
          <w:spacing w:val="-2"/>
          <w:sz w:val="24"/>
          <w:szCs w:val="24"/>
        </w:rPr>
        <w:t xml:space="preserve"> </w:t>
      </w:r>
      <w:r w:rsidRPr="00E56460">
        <w:rPr>
          <w:sz w:val="24"/>
          <w:szCs w:val="24"/>
        </w:rPr>
        <w:t>8</w:t>
      </w:r>
      <w:r w:rsidRPr="00E56460">
        <w:rPr>
          <w:spacing w:val="-5"/>
          <w:sz w:val="24"/>
          <w:szCs w:val="24"/>
        </w:rPr>
        <w:t xml:space="preserve"> </w:t>
      </w:r>
      <w:r w:rsidRPr="00E56460">
        <w:rPr>
          <w:sz w:val="24"/>
          <w:szCs w:val="24"/>
        </w:rPr>
        <w:t>til</w:t>
      </w:r>
      <w:r w:rsidRPr="00E56460">
        <w:rPr>
          <w:spacing w:val="-1"/>
          <w:sz w:val="24"/>
          <w:szCs w:val="24"/>
        </w:rPr>
        <w:t xml:space="preserve"> </w:t>
      </w:r>
      <w:r w:rsidRPr="00E56460">
        <w:rPr>
          <w:sz w:val="24"/>
          <w:szCs w:val="24"/>
        </w:rPr>
        <w:t>12</w:t>
      </w:r>
      <w:r w:rsidRPr="00E56460">
        <w:rPr>
          <w:spacing w:val="-1"/>
          <w:sz w:val="24"/>
          <w:szCs w:val="24"/>
        </w:rPr>
        <w:t xml:space="preserve"> </w:t>
      </w:r>
      <w:r w:rsidRPr="00E56460">
        <w:rPr>
          <w:sz w:val="24"/>
          <w:szCs w:val="24"/>
        </w:rPr>
        <w:t>ugers</w:t>
      </w:r>
      <w:r w:rsidRPr="00E56460">
        <w:rPr>
          <w:spacing w:val="-4"/>
          <w:sz w:val="24"/>
          <w:szCs w:val="24"/>
        </w:rPr>
        <w:t xml:space="preserve"> </w:t>
      </w:r>
      <w:r w:rsidRPr="00E56460">
        <w:rPr>
          <w:sz w:val="24"/>
          <w:szCs w:val="24"/>
        </w:rPr>
        <w:t>behandling</w:t>
      </w:r>
      <w:r w:rsidRPr="00E56460">
        <w:rPr>
          <w:spacing w:val="-2"/>
          <w:sz w:val="24"/>
          <w:szCs w:val="24"/>
        </w:rPr>
        <w:t xml:space="preserve"> </w:t>
      </w:r>
      <w:r w:rsidRPr="00E56460">
        <w:rPr>
          <w:sz w:val="24"/>
          <w:szCs w:val="24"/>
        </w:rPr>
        <w:t>og</w:t>
      </w:r>
      <w:r w:rsidRPr="00E56460">
        <w:rPr>
          <w:spacing w:val="-2"/>
          <w:sz w:val="24"/>
          <w:szCs w:val="24"/>
        </w:rPr>
        <w:t xml:space="preserve"> </w:t>
      </w:r>
      <w:r w:rsidRPr="00E56460">
        <w:rPr>
          <w:sz w:val="24"/>
          <w:szCs w:val="24"/>
        </w:rPr>
        <w:t>steg</w:t>
      </w:r>
      <w:r w:rsidRPr="00E56460">
        <w:rPr>
          <w:spacing w:val="-4"/>
          <w:sz w:val="24"/>
          <w:szCs w:val="24"/>
        </w:rPr>
        <w:t xml:space="preserve"> </w:t>
      </w:r>
      <w:r w:rsidRPr="00E56460">
        <w:rPr>
          <w:sz w:val="24"/>
          <w:szCs w:val="24"/>
        </w:rPr>
        <w:t>derefter</w:t>
      </w:r>
      <w:r w:rsidRPr="00E56460">
        <w:rPr>
          <w:spacing w:val="-4"/>
          <w:sz w:val="24"/>
          <w:szCs w:val="24"/>
        </w:rPr>
        <w:t xml:space="preserve"> </w:t>
      </w:r>
      <w:r w:rsidRPr="00E56460">
        <w:rPr>
          <w:sz w:val="24"/>
          <w:szCs w:val="24"/>
        </w:rPr>
        <w:t>gradvis</w:t>
      </w:r>
      <w:r w:rsidRPr="00E56460">
        <w:rPr>
          <w:spacing w:val="-4"/>
          <w:sz w:val="24"/>
          <w:szCs w:val="24"/>
        </w:rPr>
        <w:t xml:space="preserve"> </w:t>
      </w:r>
      <w:r w:rsidRPr="00E56460">
        <w:rPr>
          <w:sz w:val="24"/>
          <w:szCs w:val="24"/>
        </w:rPr>
        <w:t>il</w:t>
      </w:r>
      <w:r w:rsidRPr="00E56460">
        <w:rPr>
          <w:spacing w:val="-4"/>
          <w:sz w:val="24"/>
          <w:szCs w:val="24"/>
        </w:rPr>
        <w:t xml:space="preserve"> </w:t>
      </w:r>
      <w:r w:rsidRPr="00E56460">
        <w:rPr>
          <w:sz w:val="24"/>
          <w:szCs w:val="24"/>
        </w:rPr>
        <w:t>en</w:t>
      </w:r>
      <w:r w:rsidRPr="00E56460">
        <w:rPr>
          <w:spacing w:val="-2"/>
          <w:sz w:val="24"/>
          <w:szCs w:val="24"/>
        </w:rPr>
        <w:t xml:space="preserve"> </w:t>
      </w:r>
      <w:r w:rsidRPr="00E56460">
        <w:rPr>
          <w:sz w:val="24"/>
          <w:szCs w:val="24"/>
        </w:rPr>
        <w:t>ny,</w:t>
      </w:r>
      <w:r w:rsidRPr="00E56460">
        <w:rPr>
          <w:spacing w:val="-4"/>
          <w:sz w:val="24"/>
          <w:szCs w:val="24"/>
        </w:rPr>
        <w:t xml:space="preserve"> </w:t>
      </w:r>
      <w:r w:rsidRPr="00E56460">
        <w:rPr>
          <w:sz w:val="24"/>
          <w:szCs w:val="24"/>
        </w:rPr>
        <w:t>stabil</w:t>
      </w:r>
      <w:r w:rsidRPr="00E56460">
        <w:rPr>
          <w:spacing w:val="-1"/>
          <w:sz w:val="24"/>
          <w:szCs w:val="24"/>
        </w:rPr>
        <w:t xml:space="preserve"> </w:t>
      </w:r>
      <w:r w:rsidRPr="00E56460">
        <w:rPr>
          <w:sz w:val="24"/>
          <w:szCs w:val="24"/>
        </w:rPr>
        <w:t>tilstand</w:t>
      </w:r>
      <w:r w:rsidRPr="00E56460">
        <w:rPr>
          <w:spacing w:val="-2"/>
          <w:sz w:val="24"/>
          <w:szCs w:val="24"/>
        </w:rPr>
        <w:t xml:space="preserve"> </w:t>
      </w:r>
      <w:r w:rsidRPr="00E56460">
        <w:rPr>
          <w:sz w:val="24"/>
          <w:szCs w:val="24"/>
        </w:rPr>
        <w:t>med</w:t>
      </w:r>
      <w:r w:rsidRPr="00E56460">
        <w:rPr>
          <w:spacing w:val="-2"/>
          <w:sz w:val="24"/>
          <w:szCs w:val="24"/>
        </w:rPr>
        <w:t xml:space="preserve"> </w:t>
      </w:r>
      <w:r w:rsidRPr="00E56460">
        <w:rPr>
          <w:sz w:val="24"/>
          <w:szCs w:val="24"/>
        </w:rPr>
        <w:t>ca.</w:t>
      </w:r>
      <w:r w:rsidRPr="00E56460">
        <w:rPr>
          <w:spacing w:val="-5"/>
          <w:sz w:val="24"/>
          <w:szCs w:val="24"/>
        </w:rPr>
        <w:t xml:space="preserve"> </w:t>
      </w:r>
      <w:r w:rsidRPr="00E56460">
        <w:rPr>
          <w:sz w:val="24"/>
          <w:szCs w:val="24"/>
        </w:rPr>
        <w:t xml:space="preserve">5 g/liter under baseline. Dette mønster observeredes, uanset om patienterne havde modtaget transfusion under </w:t>
      </w:r>
      <w:r w:rsidRPr="00E56460">
        <w:rPr>
          <w:spacing w:val="-2"/>
          <w:sz w:val="24"/>
          <w:szCs w:val="24"/>
        </w:rPr>
        <w:t>behandlingen.</w:t>
      </w:r>
    </w:p>
    <w:p w14:paraId="37458BCD" w14:textId="77777777" w:rsidR="00D975CD" w:rsidRDefault="00D975CD" w:rsidP="001005F7">
      <w:pPr>
        <w:ind w:left="851"/>
        <w:rPr>
          <w:sz w:val="24"/>
          <w:szCs w:val="24"/>
        </w:rPr>
      </w:pPr>
    </w:p>
    <w:p w14:paraId="17F6F6EB" w14:textId="2B8FE598" w:rsidR="00A60DBE" w:rsidRPr="00E56460" w:rsidRDefault="00A60DBE" w:rsidP="001005F7">
      <w:pPr>
        <w:ind w:left="851"/>
        <w:rPr>
          <w:sz w:val="24"/>
          <w:szCs w:val="24"/>
        </w:rPr>
      </w:pPr>
      <w:r w:rsidRPr="00E56460">
        <w:rPr>
          <w:sz w:val="24"/>
          <w:szCs w:val="24"/>
        </w:rPr>
        <w:t>I</w:t>
      </w:r>
      <w:r w:rsidRPr="00E56460">
        <w:rPr>
          <w:spacing w:val="-5"/>
          <w:sz w:val="24"/>
          <w:szCs w:val="24"/>
        </w:rPr>
        <w:t xml:space="preserve"> </w:t>
      </w:r>
      <w:r w:rsidRPr="00E56460">
        <w:rPr>
          <w:sz w:val="24"/>
          <w:szCs w:val="24"/>
        </w:rPr>
        <w:t>det</w:t>
      </w:r>
      <w:r w:rsidRPr="00E56460">
        <w:rPr>
          <w:spacing w:val="-2"/>
          <w:sz w:val="24"/>
          <w:szCs w:val="24"/>
        </w:rPr>
        <w:t xml:space="preserve"> </w:t>
      </w:r>
      <w:r w:rsidRPr="00E56460">
        <w:rPr>
          <w:sz w:val="24"/>
          <w:szCs w:val="24"/>
        </w:rPr>
        <w:t>randomiserede</w:t>
      </w:r>
      <w:r w:rsidRPr="00E56460">
        <w:rPr>
          <w:spacing w:val="-3"/>
          <w:sz w:val="24"/>
          <w:szCs w:val="24"/>
        </w:rPr>
        <w:t xml:space="preserve"> </w:t>
      </w:r>
      <w:r w:rsidRPr="00E56460">
        <w:rPr>
          <w:sz w:val="24"/>
          <w:szCs w:val="24"/>
        </w:rPr>
        <w:t>placebo-kontrollerede</w:t>
      </w:r>
      <w:r w:rsidRPr="00E56460">
        <w:rPr>
          <w:spacing w:val="-2"/>
          <w:sz w:val="24"/>
          <w:szCs w:val="24"/>
        </w:rPr>
        <w:t xml:space="preserve"> </w:t>
      </w:r>
      <w:r w:rsidRPr="00E56460">
        <w:rPr>
          <w:sz w:val="24"/>
          <w:szCs w:val="24"/>
        </w:rPr>
        <w:t>studie,</w:t>
      </w:r>
      <w:r w:rsidRPr="00E56460">
        <w:rPr>
          <w:spacing w:val="-2"/>
          <w:sz w:val="24"/>
          <w:szCs w:val="24"/>
        </w:rPr>
        <w:t xml:space="preserve"> </w:t>
      </w:r>
      <w:r w:rsidRPr="00E56460">
        <w:rPr>
          <w:sz w:val="24"/>
          <w:szCs w:val="24"/>
        </w:rPr>
        <w:t>COMFORT-I,</w:t>
      </w:r>
      <w:r w:rsidRPr="00E56460">
        <w:rPr>
          <w:spacing w:val="-3"/>
          <w:sz w:val="24"/>
          <w:szCs w:val="24"/>
        </w:rPr>
        <w:t xml:space="preserve"> </w:t>
      </w:r>
      <w:r w:rsidRPr="00E56460">
        <w:rPr>
          <w:sz w:val="24"/>
          <w:szCs w:val="24"/>
        </w:rPr>
        <w:t>fik</w:t>
      </w:r>
      <w:r w:rsidRPr="00E56460">
        <w:rPr>
          <w:spacing w:val="-3"/>
          <w:sz w:val="24"/>
          <w:szCs w:val="24"/>
        </w:rPr>
        <w:t xml:space="preserve"> </w:t>
      </w:r>
      <w:r w:rsidRPr="00E56460">
        <w:rPr>
          <w:sz w:val="24"/>
          <w:szCs w:val="24"/>
        </w:rPr>
        <w:t>60,6</w:t>
      </w:r>
      <w:r w:rsidR="002E5EB3">
        <w:rPr>
          <w:sz w:val="24"/>
          <w:szCs w:val="24"/>
        </w:rPr>
        <w:t xml:space="preserve"> %</w:t>
      </w:r>
      <w:r w:rsidRPr="00E56460">
        <w:rPr>
          <w:spacing w:val="-2"/>
          <w:sz w:val="24"/>
          <w:szCs w:val="24"/>
        </w:rPr>
        <w:t xml:space="preserve"> </w:t>
      </w:r>
      <w:r w:rsidRPr="00E56460">
        <w:rPr>
          <w:sz w:val="24"/>
          <w:szCs w:val="24"/>
        </w:rPr>
        <w:t>af</w:t>
      </w:r>
      <w:r w:rsidRPr="00E56460">
        <w:rPr>
          <w:spacing w:val="-3"/>
          <w:sz w:val="24"/>
          <w:szCs w:val="24"/>
        </w:rPr>
        <w:t xml:space="preserve"> </w:t>
      </w:r>
      <w:r w:rsidRPr="00E56460">
        <w:rPr>
          <w:sz w:val="24"/>
          <w:szCs w:val="24"/>
        </w:rPr>
        <w:t>de</w:t>
      </w:r>
      <w:r w:rsidRPr="00E56460">
        <w:rPr>
          <w:spacing w:val="-5"/>
          <w:sz w:val="24"/>
          <w:szCs w:val="24"/>
        </w:rPr>
        <w:t xml:space="preserve"> </w:t>
      </w:r>
      <w:r w:rsidRPr="00E56460">
        <w:rPr>
          <w:sz w:val="24"/>
          <w:szCs w:val="24"/>
        </w:rPr>
        <w:t>MF-patienter,</w:t>
      </w:r>
      <w:r w:rsidRPr="00E56460">
        <w:rPr>
          <w:spacing w:val="-5"/>
          <w:sz w:val="24"/>
          <w:szCs w:val="24"/>
        </w:rPr>
        <w:t xml:space="preserve"> </w:t>
      </w:r>
      <w:r w:rsidRPr="00E56460">
        <w:rPr>
          <w:sz w:val="24"/>
          <w:szCs w:val="24"/>
        </w:rPr>
        <w:t>der</w:t>
      </w:r>
      <w:r w:rsidRPr="00E56460">
        <w:rPr>
          <w:spacing w:val="-5"/>
          <w:sz w:val="24"/>
          <w:szCs w:val="24"/>
        </w:rPr>
        <w:t xml:space="preserve"> </w:t>
      </w:r>
      <w:r w:rsidRPr="00E56460">
        <w:rPr>
          <w:sz w:val="24"/>
          <w:szCs w:val="24"/>
        </w:rPr>
        <w:t xml:space="preserve">fik </w:t>
      </w:r>
      <w:proofErr w:type="spellStart"/>
      <w:r w:rsidRPr="00E56460">
        <w:rPr>
          <w:sz w:val="24"/>
          <w:szCs w:val="24"/>
        </w:rPr>
        <w:t>ruxolitinib</w:t>
      </w:r>
      <w:proofErr w:type="spellEnd"/>
      <w:r w:rsidRPr="00E56460">
        <w:rPr>
          <w:sz w:val="24"/>
          <w:szCs w:val="24"/>
        </w:rPr>
        <w:t>, og 37,7</w:t>
      </w:r>
      <w:r w:rsidR="002E5EB3">
        <w:rPr>
          <w:sz w:val="24"/>
          <w:szCs w:val="24"/>
        </w:rPr>
        <w:t xml:space="preserve"> %</w:t>
      </w:r>
      <w:r w:rsidRPr="00E56460">
        <w:rPr>
          <w:sz w:val="24"/>
          <w:szCs w:val="24"/>
        </w:rPr>
        <w:t xml:space="preserve"> af dem, der fik placebo, erytrocyttransfusioner under randomiseret behandling. I COMFORT-II-studiet var anvendelsen af erytrocyttransfusioner 53,4</w:t>
      </w:r>
      <w:r w:rsidR="002E5EB3">
        <w:rPr>
          <w:sz w:val="24"/>
          <w:szCs w:val="24"/>
        </w:rPr>
        <w:t xml:space="preserve"> %</w:t>
      </w:r>
      <w:r w:rsidRPr="00E56460">
        <w:rPr>
          <w:sz w:val="24"/>
          <w:szCs w:val="24"/>
        </w:rPr>
        <w:t xml:space="preserve"> i </w:t>
      </w:r>
      <w:proofErr w:type="spellStart"/>
      <w:r w:rsidRPr="00E56460">
        <w:rPr>
          <w:sz w:val="24"/>
          <w:szCs w:val="24"/>
        </w:rPr>
        <w:t>ruxolitinib</w:t>
      </w:r>
      <w:proofErr w:type="spellEnd"/>
      <w:r w:rsidRPr="00E56460">
        <w:rPr>
          <w:sz w:val="24"/>
          <w:szCs w:val="24"/>
        </w:rPr>
        <w:t>-armen og 41,1</w:t>
      </w:r>
      <w:r w:rsidR="002E5EB3">
        <w:rPr>
          <w:sz w:val="24"/>
          <w:szCs w:val="24"/>
        </w:rPr>
        <w:t xml:space="preserve"> %</w:t>
      </w:r>
      <w:r w:rsidRPr="00E56460">
        <w:rPr>
          <w:sz w:val="24"/>
          <w:szCs w:val="24"/>
        </w:rPr>
        <w:t xml:space="preserve"> i armen med bedste tilgængelige terapi.</w:t>
      </w:r>
    </w:p>
    <w:p w14:paraId="786B45FF" w14:textId="77777777" w:rsidR="00A60DBE" w:rsidRPr="00E56460" w:rsidRDefault="00A60DBE" w:rsidP="001005F7">
      <w:pPr>
        <w:ind w:left="851"/>
        <w:rPr>
          <w:sz w:val="24"/>
          <w:szCs w:val="24"/>
        </w:rPr>
      </w:pPr>
    </w:p>
    <w:p w14:paraId="4669436B" w14:textId="4FE4AB88" w:rsidR="00A60DBE" w:rsidRPr="00E56460" w:rsidRDefault="00A60DBE" w:rsidP="001005F7">
      <w:pPr>
        <w:ind w:left="851"/>
        <w:rPr>
          <w:sz w:val="24"/>
          <w:szCs w:val="24"/>
        </w:rPr>
      </w:pPr>
      <w:r w:rsidRPr="00E56460">
        <w:rPr>
          <w:sz w:val="24"/>
          <w:szCs w:val="24"/>
        </w:rPr>
        <w:t>I</w:t>
      </w:r>
      <w:r w:rsidRPr="00E56460">
        <w:rPr>
          <w:spacing w:val="-4"/>
          <w:sz w:val="24"/>
          <w:szCs w:val="24"/>
        </w:rPr>
        <w:t xml:space="preserve"> </w:t>
      </w:r>
      <w:r w:rsidRPr="00E56460">
        <w:rPr>
          <w:sz w:val="24"/>
          <w:szCs w:val="24"/>
        </w:rPr>
        <w:t>den</w:t>
      </w:r>
      <w:r w:rsidRPr="00E56460">
        <w:rPr>
          <w:spacing w:val="-2"/>
          <w:sz w:val="24"/>
          <w:szCs w:val="24"/>
        </w:rPr>
        <w:t xml:space="preserve"> </w:t>
      </w:r>
      <w:r w:rsidRPr="00E56460">
        <w:rPr>
          <w:sz w:val="24"/>
          <w:szCs w:val="24"/>
        </w:rPr>
        <w:t>randomiserede</w:t>
      </w:r>
      <w:r w:rsidRPr="00E56460">
        <w:rPr>
          <w:spacing w:val="-2"/>
          <w:sz w:val="24"/>
          <w:szCs w:val="24"/>
        </w:rPr>
        <w:t xml:space="preserve"> </w:t>
      </w:r>
      <w:r w:rsidRPr="00E56460">
        <w:rPr>
          <w:sz w:val="24"/>
          <w:szCs w:val="24"/>
        </w:rPr>
        <w:t>periode</w:t>
      </w:r>
      <w:r w:rsidRPr="00E56460">
        <w:rPr>
          <w:spacing w:val="-2"/>
          <w:sz w:val="24"/>
          <w:szCs w:val="24"/>
        </w:rPr>
        <w:t xml:space="preserve"> </w:t>
      </w:r>
      <w:r w:rsidRPr="00E56460">
        <w:rPr>
          <w:sz w:val="24"/>
          <w:szCs w:val="24"/>
        </w:rPr>
        <w:t>af</w:t>
      </w:r>
      <w:r w:rsidRPr="00E56460">
        <w:rPr>
          <w:spacing w:val="-2"/>
          <w:sz w:val="24"/>
          <w:szCs w:val="24"/>
        </w:rPr>
        <w:t xml:space="preserve"> </w:t>
      </w:r>
      <w:r w:rsidRPr="00E56460">
        <w:rPr>
          <w:sz w:val="24"/>
          <w:szCs w:val="24"/>
        </w:rPr>
        <w:t>de</w:t>
      </w:r>
      <w:r w:rsidRPr="00E56460">
        <w:rPr>
          <w:spacing w:val="-2"/>
          <w:sz w:val="24"/>
          <w:szCs w:val="24"/>
        </w:rPr>
        <w:t xml:space="preserve"> </w:t>
      </w:r>
      <w:r w:rsidRPr="00E56460">
        <w:rPr>
          <w:sz w:val="24"/>
          <w:szCs w:val="24"/>
        </w:rPr>
        <w:t>pivotale</w:t>
      </w:r>
      <w:r w:rsidRPr="00E56460">
        <w:rPr>
          <w:spacing w:val="-2"/>
          <w:sz w:val="24"/>
          <w:szCs w:val="24"/>
        </w:rPr>
        <w:t xml:space="preserve"> </w:t>
      </w:r>
      <w:r w:rsidRPr="00E56460">
        <w:rPr>
          <w:sz w:val="24"/>
          <w:szCs w:val="24"/>
        </w:rPr>
        <w:t>studier</w:t>
      </w:r>
      <w:r w:rsidRPr="00E56460">
        <w:rPr>
          <w:spacing w:val="-1"/>
          <w:sz w:val="24"/>
          <w:szCs w:val="24"/>
        </w:rPr>
        <w:t xml:space="preserve"> </w:t>
      </w:r>
      <w:r w:rsidRPr="00E56460">
        <w:rPr>
          <w:sz w:val="24"/>
          <w:szCs w:val="24"/>
        </w:rPr>
        <w:t>var</w:t>
      </w:r>
      <w:r w:rsidRPr="00E56460">
        <w:rPr>
          <w:spacing w:val="-4"/>
          <w:sz w:val="24"/>
          <w:szCs w:val="24"/>
        </w:rPr>
        <w:t xml:space="preserve"> </w:t>
      </w:r>
      <w:r w:rsidRPr="00E56460">
        <w:rPr>
          <w:sz w:val="24"/>
          <w:szCs w:val="24"/>
        </w:rPr>
        <w:t>anæmi</w:t>
      </w:r>
      <w:r w:rsidRPr="00E56460">
        <w:rPr>
          <w:spacing w:val="-1"/>
          <w:sz w:val="24"/>
          <w:szCs w:val="24"/>
        </w:rPr>
        <w:t xml:space="preserve"> </w:t>
      </w:r>
      <w:r w:rsidRPr="00E56460">
        <w:rPr>
          <w:sz w:val="24"/>
          <w:szCs w:val="24"/>
        </w:rPr>
        <w:t>mindre</w:t>
      </w:r>
      <w:r w:rsidRPr="00E56460">
        <w:rPr>
          <w:spacing w:val="-2"/>
          <w:sz w:val="24"/>
          <w:szCs w:val="24"/>
        </w:rPr>
        <w:t xml:space="preserve"> </w:t>
      </w:r>
      <w:r w:rsidRPr="00E56460">
        <w:rPr>
          <w:sz w:val="24"/>
          <w:szCs w:val="24"/>
        </w:rPr>
        <w:t>hyppig</w:t>
      </w:r>
      <w:r w:rsidRPr="00E56460">
        <w:rPr>
          <w:spacing w:val="-5"/>
          <w:sz w:val="24"/>
          <w:szCs w:val="24"/>
        </w:rPr>
        <w:t xml:space="preserve"> </w:t>
      </w:r>
      <w:r w:rsidRPr="00E56460">
        <w:rPr>
          <w:sz w:val="24"/>
          <w:szCs w:val="24"/>
        </w:rPr>
        <w:t>hos</w:t>
      </w:r>
      <w:r w:rsidRPr="00E56460">
        <w:rPr>
          <w:spacing w:val="-4"/>
          <w:sz w:val="24"/>
          <w:szCs w:val="24"/>
        </w:rPr>
        <w:t xml:space="preserve"> </w:t>
      </w:r>
      <w:r w:rsidRPr="00E56460">
        <w:rPr>
          <w:sz w:val="24"/>
          <w:szCs w:val="24"/>
        </w:rPr>
        <w:t>PV-patienter</w:t>
      </w:r>
      <w:r w:rsidRPr="00E56460">
        <w:rPr>
          <w:spacing w:val="-2"/>
          <w:sz w:val="24"/>
          <w:szCs w:val="24"/>
        </w:rPr>
        <w:t xml:space="preserve"> </w:t>
      </w:r>
      <w:r w:rsidRPr="00E56460">
        <w:rPr>
          <w:sz w:val="24"/>
          <w:szCs w:val="24"/>
        </w:rPr>
        <w:t>end</w:t>
      </w:r>
      <w:r w:rsidRPr="00E56460">
        <w:rPr>
          <w:spacing w:val="-4"/>
          <w:sz w:val="24"/>
          <w:szCs w:val="24"/>
        </w:rPr>
        <w:t xml:space="preserve"> </w:t>
      </w:r>
      <w:r w:rsidRPr="00E56460">
        <w:rPr>
          <w:sz w:val="24"/>
          <w:szCs w:val="24"/>
        </w:rPr>
        <w:t>hos MF-patienter (40,8</w:t>
      </w:r>
      <w:r w:rsidR="002E5EB3">
        <w:rPr>
          <w:sz w:val="24"/>
          <w:szCs w:val="24"/>
        </w:rPr>
        <w:t xml:space="preserve"> %</w:t>
      </w:r>
      <w:r w:rsidRPr="00E56460">
        <w:rPr>
          <w:sz w:val="24"/>
          <w:szCs w:val="24"/>
        </w:rPr>
        <w:t xml:space="preserve"> </w:t>
      </w:r>
      <w:r w:rsidRPr="00E56460">
        <w:rPr>
          <w:i/>
          <w:sz w:val="24"/>
          <w:szCs w:val="24"/>
        </w:rPr>
        <w:t xml:space="preserve">versus </w:t>
      </w:r>
      <w:r w:rsidRPr="00E56460">
        <w:rPr>
          <w:sz w:val="24"/>
          <w:szCs w:val="24"/>
        </w:rPr>
        <w:t>82,4</w:t>
      </w:r>
      <w:r w:rsidR="002E5EB3">
        <w:rPr>
          <w:sz w:val="24"/>
          <w:szCs w:val="24"/>
        </w:rPr>
        <w:t xml:space="preserve"> %</w:t>
      </w:r>
      <w:r w:rsidRPr="00E56460">
        <w:rPr>
          <w:sz w:val="24"/>
          <w:szCs w:val="24"/>
        </w:rPr>
        <w:t>). I PV-populationen blev CTCAE grad 3 og 4 rapporteret hos 2,7</w:t>
      </w:r>
      <w:r w:rsidR="002E5EB3">
        <w:rPr>
          <w:sz w:val="24"/>
          <w:szCs w:val="24"/>
        </w:rPr>
        <w:t xml:space="preserve"> %</w:t>
      </w:r>
      <w:r w:rsidRPr="00E56460">
        <w:rPr>
          <w:sz w:val="24"/>
          <w:szCs w:val="24"/>
        </w:rPr>
        <w:t>, mens frekvensen var 42,56</w:t>
      </w:r>
      <w:r w:rsidR="002E5EB3">
        <w:rPr>
          <w:sz w:val="24"/>
          <w:szCs w:val="24"/>
        </w:rPr>
        <w:t xml:space="preserve"> %</w:t>
      </w:r>
      <w:r w:rsidRPr="00E56460">
        <w:rPr>
          <w:sz w:val="24"/>
          <w:szCs w:val="24"/>
        </w:rPr>
        <w:t xml:space="preserve"> for MF-patienter.</w:t>
      </w:r>
    </w:p>
    <w:p w14:paraId="4F4C3C68" w14:textId="77777777" w:rsidR="00A60DBE" w:rsidRPr="00E56460" w:rsidRDefault="00A60DBE" w:rsidP="001005F7">
      <w:pPr>
        <w:ind w:left="851"/>
        <w:rPr>
          <w:sz w:val="24"/>
          <w:szCs w:val="24"/>
        </w:rPr>
      </w:pPr>
    </w:p>
    <w:p w14:paraId="3AB64822" w14:textId="0BFA6DE8" w:rsidR="00A60DBE" w:rsidRDefault="00A60DBE" w:rsidP="001005F7">
      <w:pPr>
        <w:ind w:left="851"/>
        <w:rPr>
          <w:sz w:val="24"/>
          <w:szCs w:val="24"/>
        </w:rPr>
      </w:pPr>
      <w:r w:rsidRPr="00E56460">
        <w:rPr>
          <w:sz w:val="24"/>
          <w:szCs w:val="24"/>
        </w:rPr>
        <w:t xml:space="preserve">I fase 3-studierne hos patienter med akut (REACH2) og kronisk (REACH3) </w:t>
      </w:r>
      <w:proofErr w:type="spellStart"/>
      <w:r w:rsidRPr="00E56460">
        <w:rPr>
          <w:sz w:val="24"/>
          <w:szCs w:val="24"/>
        </w:rPr>
        <w:t>GvHD</w:t>
      </w:r>
      <w:proofErr w:type="spellEnd"/>
      <w:r w:rsidRPr="00E56460">
        <w:rPr>
          <w:sz w:val="24"/>
          <w:szCs w:val="24"/>
        </w:rPr>
        <w:t xml:space="preserve"> blev der rapporteret anæmi (uanset grad) hos henholdsvis 75,0</w:t>
      </w:r>
      <w:r w:rsidR="002E5EB3">
        <w:rPr>
          <w:sz w:val="24"/>
          <w:szCs w:val="24"/>
        </w:rPr>
        <w:t xml:space="preserve"> %</w:t>
      </w:r>
      <w:r w:rsidRPr="00E56460">
        <w:rPr>
          <w:sz w:val="24"/>
          <w:szCs w:val="24"/>
        </w:rPr>
        <w:t xml:space="preserve"> og 68,6</w:t>
      </w:r>
      <w:r w:rsidR="002E5EB3">
        <w:rPr>
          <w:sz w:val="24"/>
          <w:szCs w:val="24"/>
        </w:rPr>
        <w:t xml:space="preserve"> %</w:t>
      </w:r>
      <w:r w:rsidRPr="00E56460">
        <w:rPr>
          <w:sz w:val="24"/>
          <w:szCs w:val="24"/>
        </w:rPr>
        <w:t xml:space="preserve"> af patienterne og af CTCAE-grad 3 hos</w:t>
      </w:r>
      <w:r w:rsidRPr="00E56460">
        <w:rPr>
          <w:spacing w:val="-2"/>
          <w:sz w:val="24"/>
          <w:szCs w:val="24"/>
        </w:rPr>
        <w:t xml:space="preserve"> </w:t>
      </w:r>
      <w:r w:rsidRPr="00E56460">
        <w:rPr>
          <w:sz w:val="24"/>
          <w:szCs w:val="24"/>
        </w:rPr>
        <w:t>henholdsvis</w:t>
      </w:r>
      <w:r w:rsidRPr="00E56460">
        <w:rPr>
          <w:spacing w:val="-2"/>
          <w:sz w:val="24"/>
          <w:szCs w:val="24"/>
        </w:rPr>
        <w:t xml:space="preserve"> </w:t>
      </w:r>
      <w:r w:rsidRPr="00E56460">
        <w:rPr>
          <w:sz w:val="24"/>
          <w:szCs w:val="24"/>
        </w:rPr>
        <w:t>47,7</w:t>
      </w:r>
      <w:r w:rsidR="002E5EB3">
        <w:rPr>
          <w:sz w:val="24"/>
          <w:szCs w:val="24"/>
        </w:rPr>
        <w:t xml:space="preserve"> %</w:t>
      </w:r>
      <w:r w:rsidRPr="00E56460">
        <w:rPr>
          <w:spacing w:val="-2"/>
          <w:sz w:val="24"/>
          <w:szCs w:val="24"/>
        </w:rPr>
        <w:t xml:space="preserve"> </w:t>
      </w:r>
      <w:r w:rsidRPr="00E56460">
        <w:rPr>
          <w:sz w:val="24"/>
          <w:szCs w:val="24"/>
        </w:rPr>
        <w:t>og</w:t>
      </w:r>
      <w:r w:rsidRPr="00E56460">
        <w:rPr>
          <w:spacing w:val="-7"/>
          <w:sz w:val="24"/>
          <w:szCs w:val="24"/>
        </w:rPr>
        <w:t xml:space="preserve"> </w:t>
      </w:r>
      <w:r w:rsidRPr="00E56460">
        <w:rPr>
          <w:sz w:val="24"/>
          <w:szCs w:val="24"/>
        </w:rPr>
        <w:t>14,8</w:t>
      </w:r>
      <w:r w:rsidR="002E5EB3">
        <w:rPr>
          <w:sz w:val="24"/>
          <w:szCs w:val="24"/>
        </w:rPr>
        <w:t xml:space="preserve"> %</w:t>
      </w:r>
      <w:r w:rsidRPr="00E56460">
        <w:rPr>
          <w:spacing w:val="-4"/>
          <w:sz w:val="24"/>
          <w:szCs w:val="24"/>
        </w:rPr>
        <w:t xml:space="preserve"> </w:t>
      </w:r>
      <w:r w:rsidRPr="00E56460">
        <w:rPr>
          <w:sz w:val="24"/>
          <w:szCs w:val="24"/>
        </w:rPr>
        <w:t>af</w:t>
      </w:r>
      <w:r w:rsidRPr="00E56460">
        <w:rPr>
          <w:spacing w:val="-1"/>
          <w:sz w:val="24"/>
          <w:szCs w:val="24"/>
        </w:rPr>
        <w:t xml:space="preserve"> </w:t>
      </w:r>
      <w:r w:rsidRPr="00E56460">
        <w:rPr>
          <w:sz w:val="24"/>
          <w:szCs w:val="24"/>
        </w:rPr>
        <w:t>patienterne.</w:t>
      </w:r>
      <w:r w:rsidRPr="00E56460">
        <w:rPr>
          <w:spacing w:val="-2"/>
          <w:sz w:val="24"/>
          <w:szCs w:val="24"/>
        </w:rPr>
        <w:t xml:space="preserve"> </w:t>
      </w:r>
      <w:r w:rsidRPr="00E56460">
        <w:rPr>
          <w:sz w:val="24"/>
          <w:szCs w:val="24"/>
        </w:rPr>
        <w:t>Hos</w:t>
      </w:r>
      <w:r w:rsidRPr="00E56460">
        <w:rPr>
          <w:spacing w:val="-4"/>
          <w:sz w:val="24"/>
          <w:szCs w:val="24"/>
        </w:rPr>
        <w:t xml:space="preserve"> </w:t>
      </w:r>
      <w:r w:rsidRPr="00E56460">
        <w:rPr>
          <w:sz w:val="24"/>
          <w:szCs w:val="24"/>
        </w:rPr>
        <w:t>pædiatriske</w:t>
      </w:r>
      <w:r w:rsidRPr="00E56460">
        <w:rPr>
          <w:spacing w:val="-2"/>
          <w:sz w:val="24"/>
          <w:szCs w:val="24"/>
        </w:rPr>
        <w:t xml:space="preserve"> </w:t>
      </w:r>
      <w:r w:rsidRPr="00E56460">
        <w:rPr>
          <w:sz w:val="24"/>
          <w:szCs w:val="24"/>
        </w:rPr>
        <w:t>patienter</w:t>
      </w:r>
      <w:r w:rsidRPr="00E56460">
        <w:rPr>
          <w:spacing w:val="-2"/>
          <w:sz w:val="24"/>
          <w:szCs w:val="24"/>
        </w:rPr>
        <w:t xml:space="preserve"> </w:t>
      </w:r>
      <w:r w:rsidRPr="00E56460">
        <w:rPr>
          <w:sz w:val="24"/>
          <w:szCs w:val="24"/>
        </w:rPr>
        <w:t>med</w:t>
      </w:r>
      <w:r w:rsidRPr="00E56460">
        <w:rPr>
          <w:spacing w:val="-2"/>
          <w:sz w:val="24"/>
          <w:szCs w:val="24"/>
        </w:rPr>
        <w:t xml:space="preserve"> </w:t>
      </w:r>
      <w:r w:rsidRPr="00E56460">
        <w:rPr>
          <w:sz w:val="24"/>
          <w:szCs w:val="24"/>
        </w:rPr>
        <w:t>akut</w:t>
      </w:r>
      <w:r w:rsidRPr="00E56460">
        <w:rPr>
          <w:spacing w:val="-1"/>
          <w:sz w:val="24"/>
          <w:szCs w:val="24"/>
        </w:rPr>
        <w:t xml:space="preserve"> </w:t>
      </w:r>
      <w:r w:rsidRPr="00E56460">
        <w:rPr>
          <w:sz w:val="24"/>
          <w:szCs w:val="24"/>
        </w:rPr>
        <w:t>og</w:t>
      </w:r>
      <w:r w:rsidRPr="00E56460">
        <w:rPr>
          <w:spacing w:val="-2"/>
          <w:sz w:val="24"/>
          <w:szCs w:val="24"/>
        </w:rPr>
        <w:t xml:space="preserve"> </w:t>
      </w:r>
      <w:r w:rsidRPr="00E56460">
        <w:rPr>
          <w:sz w:val="24"/>
          <w:szCs w:val="24"/>
        </w:rPr>
        <w:t>kronisk</w:t>
      </w:r>
      <w:r w:rsidRPr="00E56460">
        <w:rPr>
          <w:spacing w:val="-2"/>
          <w:sz w:val="24"/>
          <w:szCs w:val="24"/>
        </w:rPr>
        <w:t xml:space="preserve"> </w:t>
      </w:r>
      <w:proofErr w:type="spellStart"/>
      <w:r w:rsidRPr="00E56460">
        <w:rPr>
          <w:sz w:val="24"/>
          <w:szCs w:val="24"/>
        </w:rPr>
        <w:t>GvHD</w:t>
      </w:r>
      <w:proofErr w:type="spellEnd"/>
      <w:r w:rsidRPr="00E56460">
        <w:rPr>
          <w:sz w:val="24"/>
          <w:szCs w:val="24"/>
        </w:rPr>
        <w:t xml:space="preserve"> blev der rapporteret anæmi (uanset grad) hos henholdsvis 70,8</w:t>
      </w:r>
      <w:r w:rsidR="002E5EB3">
        <w:rPr>
          <w:sz w:val="24"/>
          <w:szCs w:val="24"/>
        </w:rPr>
        <w:t> %</w:t>
      </w:r>
      <w:r w:rsidRPr="00E56460">
        <w:rPr>
          <w:sz w:val="24"/>
          <w:szCs w:val="24"/>
        </w:rPr>
        <w:t xml:space="preserve"> og 49,1</w:t>
      </w:r>
      <w:r w:rsidR="002E5EB3">
        <w:rPr>
          <w:sz w:val="24"/>
          <w:szCs w:val="24"/>
        </w:rPr>
        <w:t xml:space="preserve"> %</w:t>
      </w:r>
      <w:r w:rsidRPr="00E56460">
        <w:rPr>
          <w:sz w:val="24"/>
          <w:szCs w:val="24"/>
        </w:rPr>
        <w:t xml:space="preserve"> af patienterne og af CTCAE-grad 3 hos henholdsvis 45,8</w:t>
      </w:r>
      <w:r w:rsidR="002E5EB3">
        <w:rPr>
          <w:sz w:val="24"/>
          <w:szCs w:val="24"/>
        </w:rPr>
        <w:t xml:space="preserve"> %</w:t>
      </w:r>
      <w:r w:rsidRPr="00E56460">
        <w:rPr>
          <w:sz w:val="24"/>
          <w:szCs w:val="24"/>
        </w:rPr>
        <w:t xml:space="preserve"> og 17,0</w:t>
      </w:r>
      <w:r w:rsidR="002E5EB3">
        <w:rPr>
          <w:sz w:val="24"/>
          <w:szCs w:val="24"/>
        </w:rPr>
        <w:t xml:space="preserve"> %</w:t>
      </w:r>
      <w:r w:rsidRPr="00E56460">
        <w:rPr>
          <w:sz w:val="24"/>
          <w:szCs w:val="24"/>
        </w:rPr>
        <w:t xml:space="preserve"> af patienterne.</w:t>
      </w:r>
    </w:p>
    <w:p w14:paraId="645355EA" w14:textId="77777777" w:rsidR="00D975CD" w:rsidRPr="00E56460" w:rsidRDefault="00D975CD" w:rsidP="001005F7">
      <w:pPr>
        <w:ind w:left="851"/>
        <w:rPr>
          <w:sz w:val="24"/>
          <w:szCs w:val="24"/>
        </w:rPr>
      </w:pPr>
    </w:p>
    <w:p w14:paraId="7DFA1ED5" w14:textId="77777777" w:rsidR="00A60DBE" w:rsidRPr="00E56460" w:rsidRDefault="00A60DBE" w:rsidP="001005F7">
      <w:pPr>
        <w:ind w:left="851"/>
        <w:rPr>
          <w:i/>
          <w:sz w:val="24"/>
          <w:szCs w:val="24"/>
        </w:rPr>
      </w:pPr>
      <w:proofErr w:type="spellStart"/>
      <w:r w:rsidRPr="00E56460">
        <w:rPr>
          <w:i/>
          <w:spacing w:val="-2"/>
          <w:sz w:val="24"/>
          <w:szCs w:val="24"/>
          <w:u w:val="single"/>
        </w:rPr>
        <w:t>Trombocytopeni</w:t>
      </w:r>
      <w:proofErr w:type="spellEnd"/>
    </w:p>
    <w:p w14:paraId="7F7DD373" w14:textId="221CABD1" w:rsidR="00A60DBE" w:rsidRPr="00E56460" w:rsidRDefault="00A60DBE" w:rsidP="001005F7">
      <w:pPr>
        <w:ind w:left="851"/>
        <w:rPr>
          <w:sz w:val="24"/>
          <w:szCs w:val="24"/>
        </w:rPr>
      </w:pPr>
      <w:r w:rsidRPr="00E56460">
        <w:rPr>
          <w:sz w:val="24"/>
          <w:szCs w:val="24"/>
        </w:rPr>
        <w:t xml:space="preserve">Hos MF-patienter i de kliniske fase 3-studier, som udviklede </w:t>
      </w:r>
      <w:proofErr w:type="spellStart"/>
      <w:r w:rsidRPr="00E56460">
        <w:rPr>
          <w:sz w:val="24"/>
          <w:szCs w:val="24"/>
        </w:rPr>
        <w:t>trombocytopeni</w:t>
      </w:r>
      <w:proofErr w:type="spellEnd"/>
      <w:r w:rsidRPr="00E56460">
        <w:rPr>
          <w:sz w:val="24"/>
          <w:szCs w:val="24"/>
        </w:rPr>
        <w:t xml:space="preserve"> grad 3 eller 4, var mediantiden til start ca. 8 uger. </w:t>
      </w:r>
      <w:proofErr w:type="spellStart"/>
      <w:r w:rsidRPr="00E56460">
        <w:rPr>
          <w:sz w:val="24"/>
          <w:szCs w:val="24"/>
        </w:rPr>
        <w:t>Trombocytopeni</w:t>
      </w:r>
      <w:proofErr w:type="spellEnd"/>
      <w:r w:rsidRPr="00E56460">
        <w:rPr>
          <w:sz w:val="24"/>
          <w:szCs w:val="24"/>
        </w:rPr>
        <w:t xml:space="preserve"> var generelt reversibel via dosisreduktion eller doseringsafbrydelse. Mediantiden til </w:t>
      </w:r>
      <w:proofErr w:type="spellStart"/>
      <w:r w:rsidRPr="00E56460">
        <w:rPr>
          <w:sz w:val="24"/>
          <w:szCs w:val="24"/>
        </w:rPr>
        <w:t>trombocyttallet</w:t>
      </w:r>
      <w:proofErr w:type="spellEnd"/>
      <w:r w:rsidRPr="00E56460">
        <w:rPr>
          <w:sz w:val="24"/>
          <w:szCs w:val="24"/>
        </w:rPr>
        <w:t xml:space="preserve"> igen var over 50</w:t>
      </w:r>
      <w:r w:rsidR="002E5EB3">
        <w:rPr>
          <w:sz w:val="24"/>
          <w:szCs w:val="24"/>
        </w:rPr>
        <w:t> </w:t>
      </w:r>
      <w:r w:rsidRPr="00E56460">
        <w:rPr>
          <w:sz w:val="24"/>
          <w:szCs w:val="24"/>
        </w:rPr>
        <w:t>000/mm</w:t>
      </w:r>
      <w:r w:rsidRPr="00E56460">
        <w:rPr>
          <w:sz w:val="24"/>
          <w:szCs w:val="24"/>
          <w:vertAlign w:val="superscript"/>
        </w:rPr>
        <w:t>3</w:t>
      </w:r>
      <w:r w:rsidRPr="00E56460">
        <w:rPr>
          <w:sz w:val="24"/>
          <w:szCs w:val="24"/>
        </w:rPr>
        <w:t xml:space="preserve"> var 14 dage. Under </w:t>
      </w:r>
      <w:proofErr w:type="spellStart"/>
      <w:r w:rsidRPr="00E56460">
        <w:rPr>
          <w:sz w:val="24"/>
          <w:szCs w:val="24"/>
        </w:rPr>
        <w:t>randomiseringsperioden</w:t>
      </w:r>
      <w:proofErr w:type="spellEnd"/>
      <w:r w:rsidRPr="00E56460">
        <w:rPr>
          <w:spacing w:val="-3"/>
          <w:sz w:val="24"/>
          <w:szCs w:val="24"/>
        </w:rPr>
        <w:t xml:space="preserve"> </w:t>
      </w:r>
      <w:r w:rsidRPr="00E56460">
        <w:rPr>
          <w:sz w:val="24"/>
          <w:szCs w:val="24"/>
        </w:rPr>
        <w:t>blev</w:t>
      </w:r>
      <w:r w:rsidRPr="00E56460">
        <w:rPr>
          <w:spacing w:val="-3"/>
          <w:sz w:val="24"/>
          <w:szCs w:val="24"/>
        </w:rPr>
        <w:t xml:space="preserve"> </w:t>
      </w:r>
      <w:proofErr w:type="spellStart"/>
      <w:r w:rsidRPr="00E56460">
        <w:rPr>
          <w:sz w:val="24"/>
          <w:szCs w:val="24"/>
        </w:rPr>
        <w:t>trombocyttransfusioner</w:t>
      </w:r>
      <w:proofErr w:type="spellEnd"/>
      <w:r w:rsidRPr="00E56460">
        <w:rPr>
          <w:spacing w:val="-3"/>
          <w:sz w:val="24"/>
          <w:szCs w:val="24"/>
        </w:rPr>
        <w:t xml:space="preserve"> </w:t>
      </w:r>
      <w:r w:rsidRPr="00E56460">
        <w:rPr>
          <w:sz w:val="24"/>
          <w:szCs w:val="24"/>
        </w:rPr>
        <w:t>givet</w:t>
      </w:r>
      <w:r w:rsidRPr="00E56460">
        <w:rPr>
          <w:spacing w:val="-5"/>
          <w:sz w:val="24"/>
          <w:szCs w:val="24"/>
        </w:rPr>
        <w:t xml:space="preserve"> </w:t>
      </w:r>
      <w:r w:rsidRPr="00E56460">
        <w:rPr>
          <w:sz w:val="24"/>
          <w:szCs w:val="24"/>
        </w:rPr>
        <w:t>til</w:t>
      </w:r>
      <w:r w:rsidRPr="00E56460">
        <w:rPr>
          <w:spacing w:val="-2"/>
          <w:sz w:val="24"/>
          <w:szCs w:val="24"/>
        </w:rPr>
        <w:t xml:space="preserve"> </w:t>
      </w:r>
      <w:r w:rsidRPr="00E56460">
        <w:rPr>
          <w:sz w:val="24"/>
          <w:szCs w:val="24"/>
        </w:rPr>
        <w:t>4,7</w:t>
      </w:r>
      <w:r w:rsidR="002E5EB3">
        <w:rPr>
          <w:sz w:val="24"/>
          <w:szCs w:val="24"/>
        </w:rPr>
        <w:t xml:space="preserve"> %</w:t>
      </w:r>
      <w:r w:rsidRPr="00E56460">
        <w:rPr>
          <w:spacing w:val="-2"/>
          <w:sz w:val="24"/>
          <w:szCs w:val="24"/>
        </w:rPr>
        <w:t xml:space="preserve"> </w:t>
      </w:r>
      <w:r w:rsidRPr="00E56460">
        <w:rPr>
          <w:sz w:val="24"/>
          <w:szCs w:val="24"/>
        </w:rPr>
        <w:t>af</w:t>
      </w:r>
      <w:r w:rsidRPr="00E56460">
        <w:rPr>
          <w:spacing w:val="-3"/>
          <w:sz w:val="24"/>
          <w:szCs w:val="24"/>
        </w:rPr>
        <w:t xml:space="preserve"> </w:t>
      </w:r>
      <w:r w:rsidRPr="00E56460">
        <w:rPr>
          <w:sz w:val="24"/>
          <w:szCs w:val="24"/>
        </w:rPr>
        <w:t>de</w:t>
      </w:r>
      <w:r w:rsidRPr="00E56460">
        <w:rPr>
          <w:spacing w:val="-3"/>
          <w:sz w:val="24"/>
          <w:szCs w:val="24"/>
        </w:rPr>
        <w:t xml:space="preserve"> </w:t>
      </w:r>
      <w:r w:rsidRPr="00E56460">
        <w:rPr>
          <w:sz w:val="24"/>
          <w:szCs w:val="24"/>
        </w:rPr>
        <w:t>patienter,</w:t>
      </w:r>
      <w:r w:rsidRPr="00E56460">
        <w:rPr>
          <w:spacing w:val="-6"/>
          <w:sz w:val="24"/>
          <w:szCs w:val="24"/>
        </w:rPr>
        <w:t xml:space="preserve"> </w:t>
      </w:r>
      <w:r w:rsidRPr="00E56460">
        <w:rPr>
          <w:sz w:val="24"/>
          <w:szCs w:val="24"/>
        </w:rPr>
        <w:t>som</w:t>
      </w:r>
      <w:r w:rsidRPr="00E56460">
        <w:rPr>
          <w:spacing w:val="-4"/>
          <w:sz w:val="24"/>
          <w:szCs w:val="24"/>
        </w:rPr>
        <w:t xml:space="preserve"> </w:t>
      </w:r>
      <w:r w:rsidRPr="00E56460">
        <w:rPr>
          <w:sz w:val="24"/>
          <w:szCs w:val="24"/>
        </w:rPr>
        <w:t>fik</w:t>
      </w:r>
      <w:r w:rsidRPr="00E56460">
        <w:rPr>
          <w:spacing w:val="-4"/>
          <w:sz w:val="24"/>
          <w:szCs w:val="24"/>
        </w:rPr>
        <w:t xml:space="preserve"> </w:t>
      </w:r>
      <w:proofErr w:type="spellStart"/>
      <w:r w:rsidRPr="00E56460">
        <w:rPr>
          <w:sz w:val="24"/>
          <w:szCs w:val="24"/>
        </w:rPr>
        <w:t>ruxolitinib</w:t>
      </w:r>
      <w:proofErr w:type="spellEnd"/>
      <w:r w:rsidRPr="00E56460">
        <w:rPr>
          <w:sz w:val="24"/>
          <w:szCs w:val="24"/>
        </w:rPr>
        <w:t>, og til 4,0</w:t>
      </w:r>
      <w:r w:rsidR="002E5EB3">
        <w:rPr>
          <w:sz w:val="24"/>
          <w:szCs w:val="24"/>
        </w:rPr>
        <w:t xml:space="preserve"> %</w:t>
      </w:r>
      <w:r w:rsidRPr="00E56460">
        <w:rPr>
          <w:sz w:val="24"/>
          <w:szCs w:val="24"/>
        </w:rPr>
        <w:t xml:space="preserve"> af de patienter, som fik kontrolbehandlinger. Behandlingsophør på grund af </w:t>
      </w:r>
      <w:proofErr w:type="spellStart"/>
      <w:r w:rsidRPr="00E56460">
        <w:rPr>
          <w:sz w:val="24"/>
          <w:szCs w:val="24"/>
        </w:rPr>
        <w:t>trombocytopeni</w:t>
      </w:r>
      <w:proofErr w:type="spellEnd"/>
      <w:r w:rsidRPr="00E56460">
        <w:rPr>
          <w:sz w:val="24"/>
          <w:szCs w:val="24"/>
        </w:rPr>
        <w:t xml:space="preserve"> skete hos 0,7</w:t>
      </w:r>
      <w:r w:rsidR="002E5EB3">
        <w:rPr>
          <w:sz w:val="24"/>
          <w:szCs w:val="24"/>
        </w:rPr>
        <w:t xml:space="preserve"> %</w:t>
      </w:r>
      <w:r w:rsidRPr="00E56460">
        <w:rPr>
          <w:sz w:val="24"/>
          <w:szCs w:val="24"/>
        </w:rPr>
        <w:t xml:space="preserve"> af de patienter, der fik </w:t>
      </w:r>
      <w:proofErr w:type="spellStart"/>
      <w:r w:rsidRPr="00E56460">
        <w:rPr>
          <w:sz w:val="24"/>
          <w:szCs w:val="24"/>
        </w:rPr>
        <w:t>ruxolitinib</w:t>
      </w:r>
      <w:proofErr w:type="spellEnd"/>
      <w:r w:rsidRPr="00E56460">
        <w:rPr>
          <w:sz w:val="24"/>
          <w:szCs w:val="24"/>
        </w:rPr>
        <w:t>, og hos 0,9</w:t>
      </w:r>
      <w:r w:rsidR="002E5EB3">
        <w:rPr>
          <w:sz w:val="24"/>
          <w:szCs w:val="24"/>
        </w:rPr>
        <w:t xml:space="preserve"> %</w:t>
      </w:r>
      <w:r w:rsidRPr="00E56460">
        <w:rPr>
          <w:sz w:val="24"/>
          <w:szCs w:val="24"/>
        </w:rPr>
        <w:t xml:space="preserve"> af de patienter, der fik kontrolbehandlinger. Patienter med </w:t>
      </w:r>
      <w:proofErr w:type="spellStart"/>
      <w:r w:rsidRPr="00E56460">
        <w:rPr>
          <w:sz w:val="24"/>
          <w:szCs w:val="24"/>
        </w:rPr>
        <w:t>trombocyttal</w:t>
      </w:r>
      <w:proofErr w:type="spellEnd"/>
      <w:r w:rsidRPr="00E56460">
        <w:rPr>
          <w:sz w:val="24"/>
          <w:szCs w:val="24"/>
        </w:rPr>
        <w:t xml:space="preserve"> på 100 000/mm</w:t>
      </w:r>
      <w:r w:rsidRPr="00E56460">
        <w:rPr>
          <w:sz w:val="24"/>
          <w:szCs w:val="24"/>
          <w:vertAlign w:val="superscript"/>
        </w:rPr>
        <w:t>3</w:t>
      </w:r>
      <w:r w:rsidRPr="00E56460">
        <w:rPr>
          <w:sz w:val="24"/>
          <w:szCs w:val="24"/>
        </w:rPr>
        <w:t xml:space="preserve"> til 200 000/mm</w:t>
      </w:r>
      <w:r w:rsidRPr="00E56460">
        <w:rPr>
          <w:sz w:val="24"/>
          <w:szCs w:val="24"/>
          <w:vertAlign w:val="superscript"/>
        </w:rPr>
        <w:t>3</w:t>
      </w:r>
      <w:r w:rsidRPr="00E56460">
        <w:rPr>
          <w:sz w:val="24"/>
          <w:szCs w:val="24"/>
        </w:rPr>
        <w:t>, før de startede</w:t>
      </w:r>
      <w:r w:rsidRPr="00E56460">
        <w:rPr>
          <w:spacing w:val="40"/>
          <w:sz w:val="24"/>
          <w:szCs w:val="24"/>
        </w:rPr>
        <w:t xml:space="preserve"> </w:t>
      </w:r>
      <w:r w:rsidRPr="00E56460">
        <w:rPr>
          <w:sz w:val="24"/>
          <w:szCs w:val="24"/>
        </w:rPr>
        <w:t xml:space="preserve">med </w:t>
      </w:r>
      <w:proofErr w:type="spellStart"/>
      <w:r w:rsidRPr="00E56460">
        <w:rPr>
          <w:sz w:val="24"/>
          <w:szCs w:val="24"/>
        </w:rPr>
        <w:t>ruxolitinib</w:t>
      </w:r>
      <w:proofErr w:type="spellEnd"/>
      <w:r w:rsidRPr="00E56460">
        <w:rPr>
          <w:sz w:val="24"/>
          <w:szCs w:val="24"/>
        </w:rPr>
        <w:t xml:space="preserve">, havde en højere frekvens af </w:t>
      </w:r>
      <w:proofErr w:type="spellStart"/>
      <w:r w:rsidRPr="00E56460">
        <w:rPr>
          <w:sz w:val="24"/>
          <w:szCs w:val="24"/>
        </w:rPr>
        <w:t>trombocytopeni</w:t>
      </w:r>
      <w:proofErr w:type="spellEnd"/>
      <w:r w:rsidRPr="00E56460">
        <w:rPr>
          <w:sz w:val="24"/>
          <w:szCs w:val="24"/>
        </w:rPr>
        <w:t xml:space="preserve"> grad 3 eller 4 end patienter med </w:t>
      </w:r>
      <w:proofErr w:type="spellStart"/>
      <w:r w:rsidRPr="00E56460">
        <w:rPr>
          <w:sz w:val="24"/>
          <w:szCs w:val="24"/>
        </w:rPr>
        <w:t>trombocyttal</w:t>
      </w:r>
      <w:proofErr w:type="spellEnd"/>
      <w:r w:rsidRPr="00E56460">
        <w:rPr>
          <w:sz w:val="24"/>
          <w:szCs w:val="24"/>
        </w:rPr>
        <w:t xml:space="preserve"> på &gt;200 000/mm</w:t>
      </w:r>
      <w:r w:rsidRPr="00E56460">
        <w:rPr>
          <w:sz w:val="24"/>
          <w:szCs w:val="24"/>
          <w:vertAlign w:val="superscript"/>
        </w:rPr>
        <w:t>3</w:t>
      </w:r>
      <w:r w:rsidRPr="00E56460">
        <w:rPr>
          <w:sz w:val="24"/>
          <w:szCs w:val="24"/>
        </w:rPr>
        <w:t xml:space="preserve"> (64,2</w:t>
      </w:r>
      <w:r w:rsidR="002E5EB3">
        <w:rPr>
          <w:sz w:val="24"/>
          <w:szCs w:val="24"/>
        </w:rPr>
        <w:t xml:space="preserve"> %</w:t>
      </w:r>
      <w:r w:rsidRPr="00E56460">
        <w:rPr>
          <w:sz w:val="24"/>
          <w:szCs w:val="24"/>
        </w:rPr>
        <w:t xml:space="preserve"> mod 38,5</w:t>
      </w:r>
      <w:r w:rsidR="002E5EB3">
        <w:rPr>
          <w:sz w:val="24"/>
          <w:szCs w:val="24"/>
        </w:rPr>
        <w:t xml:space="preserve"> %</w:t>
      </w:r>
      <w:r w:rsidRPr="00E56460">
        <w:rPr>
          <w:sz w:val="24"/>
          <w:szCs w:val="24"/>
        </w:rPr>
        <w:t>).</w:t>
      </w:r>
    </w:p>
    <w:p w14:paraId="1925EF92" w14:textId="77777777" w:rsidR="00A60DBE" w:rsidRPr="00E56460" w:rsidRDefault="00A60DBE" w:rsidP="001005F7">
      <w:pPr>
        <w:ind w:left="851"/>
        <w:rPr>
          <w:sz w:val="24"/>
          <w:szCs w:val="24"/>
        </w:rPr>
      </w:pPr>
    </w:p>
    <w:p w14:paraId="5F647334" w14:textId="0E50CA49" w:rsidR="00A60DBE" w:rsidRPr="00E56460" w:rsidRDefault="00A60DBE" w:rsidP="001005F7">
      <w:pPr>
        <w:ind w:left="851"/>
        <w:rPr>
          <w:sz w:val="24"/>
          <w:szCs w:val="24"/>
        </w:rPr>
      </w:pPr>
      <w:r w:rsidRPr="00E56460">
        <w:rPr>
          <w:sz w:val="24"/>
          <w:szCs w:val="24"/>
        </w:rPr>
        <w:lastRenderedPageBreak/>
        <w:t xml:space="preserve">I den randomiserede periode af de pivotale studier var andelen af patienter, som oplevede </w:t>
      </w:r>
      <w:proofErr w:type="spellStart"/>
      <w:r w:rsidRPr="00E56460">
        <w:rPr>
          <w:sz w:val="24"/>
          <w:szCs w:val="24"/>
        </w:rPr>
        <w:t>trombocytopeni</w:t>
      </w:r>
      <w:proofErr w:type="spellEnd"/>
      <w:r w:rsidRPr="00E56460">
        <w:rPr>
          <w:sz w:val="24"/>
          <w:szCs w:val="24"/>
        </w:rPr>
        <w:t>, lavere for PV-patienter (16,8</w:t>
      </w:r>
      <w:r w:rsidR="002E5EB3">
        <w:rPr>
          <w:sz w:val="24"/>
          <w:szCs w:val="24"/>
        </w:rPr>
        <w:t xml:space="preserve"> %</w:t>
      </w:r>
      <w:r w:rsidRPr="00E56460">
        <w:rPr>
          <w:sz w:val="24"/>
          <w:szCs w:val="24"/>
        </w:rPr>
        <w:t>) sammenlignet med MF-patienter (69,8</w:t>
      </w:r>
      <w:r w:rsidR="002E5EB3">
        <w:rPr>
          <w:sz w:val="24"/>
          <w:szCs w:val="24"/>
        </w:rPr>
        <w:t> %</w:t>
      </w:r>
      <w:r w:rsidRPr="00E56460">
        <w:rPr>
          <w:sz w:val="24"/>
          <w:szCs w:val="24"/>
        </w:rPr>
        <w:t>). Frekvensen</w:t>
      </w:r>
      <w:r w:rsidRPr="00E56460">
        <w:rPr>
          <w:spacing w:val="-4"/>
          <w:sz w:val="24"/>
          <w:szCs w:val="24"/>
        </w:rPr>
        <w:t xml:space="preserve"> </w:t>
      </w:r>
      <w:r w:rsidRPr="00E56460">
        <w:rPr>
          <w:sz w:val="24"/>
          <w:szCs w:val="24"/>
        </w:rPr>
        <w:t>af</w:t>
      </w:r>
      <w:r w:rsidRPr="00E56460">
        <w:rPr>
          <w:spacing w:val="-2"/>
          <w:sz w:val="24"/>
          <w:szCs w:val="24"/>
        </w:rPr>
        <w:t xml:space="preserve"> </w:t>
      </w:r>
      <w:r w:rsidRPr="00E56460">
        <w:rPr>
          <w:sz w:val="24"/>
          <w:szCs w:val="24"/>
        </w:rPr>
        <w:t>svær</w:t>
      </w:r>
      <w:r w:rsidRPr="00E56460">
        <w:rPr>
          <w:spacing w:val="-3"/>
          <w:sz w:val="24"/>
          <w:szCs w:val="24"/>
        </w:rPr>
        <w:t xml:space="preserve"> </w:t>
      </w:r>
      <w:r w:rsidRPr="00E56460">
        <w:rPr>
          <w:sz w:val="24"/>
          <w:szCs w:val="24"/>
        </w:rPr>
        <w:t>(dvs.</w:t>
      </w:r>
      <w:r w:rsidRPr="00E56460">
        <w:rPr>
          <w:spacing w:val="-3"/>
          <w:sz w:val="24"/>
          <w:szCs w:val="24"/>
        </w:rPr>
        <w:t xml:space="preserve"> </w:t>
      </w:r>
      <w:proofErr w:type="gramStart"/>
      <w:r w:rsidRPr="00E56460">
        <w:rPr>
          <w:sz w:val="24"/>
          <w:szCs w:val="24"/>
        </w:rPr>
        <w:t>CTCAE</w:t>
      </w:r>
      <w:r w:rsidRPr="00E56460">
        <w:rPr>
          <w:spacing w:val="-1"/>
          <w:sz w:val="24"/>
          <w:szCs w:val="24"/>
        </w:rPr>
        <w:t xml:space="preserve"> </w:t>
      </w:r>
      <w:r w:rsidRPr="00E56460">
        <w:rPr>
          <w:sz w:val="24"/>
          <w:szCs w:val="24"/>
        </w:rPr>
        <w:t>grad</w:t>
      </w:r>
      <w:proofErr w:type="gramEnd"/>
      <w:r w:rsidRPr="00E56460">
        <w:rPr>
          <w:sz w:val="24"/>
          <w:szCs w:val="24"/>
        </w:rPr>
        <w:t xml:space="preserve"> 3</w:t>
      </w:r>
      <w:r w:rsidRPr="00E56460">
        <w:rPr>
          <w:spacing w:val="-1"/>
          <w:sz w:val="24"/>
          <w:szCs w:val="24"/>
        </w:rPr>
        <w:t xml:space="preserve"> </w:t>
      </w:r>
      <w:r w:rsidRPr="00E56460">
        <w:rPr>
          <w:sz w:val="24"/>
          <w:szCs w:val="24"/>
        </w:rPr>
        <w:t>og</w:t>
      </w:r>
      <w:r w:rsidRPr="00E56460">
        <w:rPr>
          <w:spacing w:val="-4"/>
          <w:sz w:val="24"/>
          <w:szCs w:val="24"/>
        </w:rPr>
        <w:t xml:space="preserve"> </w:t>
      </w:r>
      <w:r w:rsidRPr="00E56460">
        <w:rPr>
          <w:sz w:val="24"/>
          <w:szCs w:val="24"/>
        </w:rPr>
        <w:t>4)</w:t>
      </w:r>
      <w:r w:rsidRPr="00E56460">
        <w:rPr>
          <w:spacing w:val="-3"/>
          <w:sz w:val="24"/>
          <w:szCs w:val="24"/>
        </w:rPr>
        <w:t xml:space="preserve"> </w:t>
      </w:r>
      <w:proofErr w:type="spellStart"/>
      <w:r w:rsidRPr="00E56460">
        <w:rPr>
          <w:sz w:val="24"/>
          <w:szCs w:val="24"/>
        </w:rPr>
        <w:t>trombocytopeni</w:t>
      </w:r>
      <w:proofErr w:type="spellEnd"/>
      <w:r w:rsidRPr="00E56460">
        <w:rPr>
          <w:spacing w:val="-3"/>
          <w:sz w:val="24"/>
          <w:szCs w:val="24"/>
        </w:rPr>
        <w:t xml:space="preserve"> </w:t>
      </w:r>
      <w:r w:rsidRPr="00E56460">
        <w:rPr>
          <w:sz w:val="24"/>
          <w:szCs w:val="24"/>
        </w:rPr>
        <w:t>var</w:t>
      </w:r>
      <w:r w:rsidRPr="00E56460">
        <w:rPr>
          <w:spacing w:val="-3"/>
          <w:sz w:val="24"/>
          <w:szCs w:val="24"/>
        </w:rPr>
        <w:t xml:space="preserve"> </w:t>
      </w:r>
      <w:r w:rsidRPr="00E56460">
        <w:rPr>
          <w:sz w:val="24"/>
          <w:szCs w:val="24"/>
        </w:rPr>
        <w:t>lavere</w:t>
      </w:r>
      <w:r w:rsidRPr="00E56460">
        <w:rPr>
          <w:spacing w:val="-1"/>
          <w:sz w:val="24"/>
          <w:szCs w:val="24"/>
        </w:rPr>
        <w:t xml:space="preserve"> </w:t>
      </w:r>
      <w:r w:rsidRPr="00E56460">
        <w:rPr>
          <w:sz w:val="24"/>
          <w:szCs w:val="24"/>
        </w:rPr>
        <w:t>hos</w:t>
      </w:r>
      <w:r w:rsidRPr="00E56460">
        <w:rPr>
          <w:spacing w:val="-1"/>
          <w:sz w:val="24"/>
          <w:szCs w:val="24"/>
        </w:rPr>
        <w:t xml:space="preserve"> </w:t>
      </w:r>
      <w:r w:rsidRPr="00E56460">
        <w:rPr>
          <w:sz w:val="24"/>
          <w:szCs w:val="24"/>
        </w:rPr>
        <w:t>PV-patienter</w:t>
      </w:r>
      <w:r w:rsidRPr="00E56460">
        <w:rPr>
          <w:spacing w:val="-3"/>
          <w:sz w:val="24"/>
          <w:szCs w:val="24"/>
        </w:rPr>
        <w:t xml:space="preserve"> </w:t>
      </w:r>
      <w:r w:rsidRPr="00E56460">
        <w:rPr>
          <w:sz w:val="24"/>
          <w:szCs w:val="24"/>
        </w:rPr>
        <w:t>(2,7</w:t>
      </w:r>
      <w:r w:rsidR="002E5EB3">
        <w:rPr>
          <w:sz w:val="24"/>
          <w:szCs w:val="24"/>
        </w:rPr>
        <w:t xml:space="preserve"> %</w:t>
      </w:r>
      <w:r w:rsidRPr="00E56460">
        <w:rPr>
          <w:sz w:val="24"/>
          <w:szCs w:val="24"/>
        </w:rPr>
        <w:t>)</w:t>
      </w:r>
      <w:r w:rsidRPr="00E56460">
        <w:rPr>
          <w:spacing w:val="-3"/>
          <w:sz w:val="24"/>
          <w:szCs w:val="24"/>
        </w:rPr>
        <w:t xml:space="preserve"> </w:t>
      </w:r>
      <w:r w:rsidRPr="00E56460">
        <w:rPr>
          <w:sz w:val="24"/>
          <w:szCs w:val="24"/>
        </w:rPr>
        <w:t>end hos MF-patienter (11,6</w:t>
      </w:r>
      <w:r w:rsidR="002E5EB3">
        <w:rPr>
          <w:sz w:val="24"/>
          <w:szCs w:val="24"/>
        </w:rPr>
        <w:t xml:space="preserve"> %</w:t>
      </w:r>
      <w:r w:rsidRPr="00E56460">
        <w:rPr>
          <w:sz w:val="24"/>
          <w:szCs w:val="24"/>
        </w:rPr>
        <w:t>).</w:t>
      </w:r>
    </w:p>
    <w:p w14:paraId="4F63424A" w14:textId="77777777" w:rsidR="00D975CD" w:rsidRDefault="00D975CD" w:rsidP="001005F7">
      <w:pPr>
        <w:ind w:left="851"/>
        <w:rPr>
          <w:sz w:val="24"/>
          <w:szCs w:val="24"/>
        </w:rPr>
      </w:pPr>
    </w:p>
    <w:p w14:paraId="2BA47074" w14:textId="5FBE3E01" w:rsidR="00A60DBE" w:rsidRPr="00E56460" w:rsidRDefault="00A60DBE" w:rsidP="001005F7">
      <w:pPr>
        <w:ind w:left="851"/>
        <w:rPr>
          <w:sz w:val="24"/>
          <w:szCs w:val="24"/>
        </w:rPr>
      </w:pPr>
      <w:r w:rsidRPr="00E56460">
        <w:rPr>
          <w:sz w:val="24"/>
          <w:szCs w:val="24"/>
        </w:rPr>
        <w:t xml:space="preserve">I fase 3-studiet hos patienter med akut </w:t>
      </w:r>
      <w:proofErr w:type="spellStart"/>
      <w:r w:rsidRPr="00E56460">
        <w:rPr>
          <w:sz w:val="24"/>
          <w:szCs w:val="24"/>
        </w:rPr>
        <w:t>GvHD</w:t>
      </w:r>
      <w:proofErr w:type="spellEnd"/>
      <w:r w:rsidRPr="00E56460">
        <w:rPr>
          <w:sz w:val="24"/>
          <w:szCs w:val="24"/>
        </w:rPr>
        <w:t xml:space="preserve"> (REACH2) blev der set </w:t>
      </w:r>
      <w:proofErr w:type="spellStart"/>
      <w:r w:rsidRPr="00E56460">
        <w:rPr>
          <w:sz w:val="24"/>
          <w:szCs w:val="24"/>
        </w:rPr>
        <w:t>trombocytopeni</w:t>
      </w:r>
      <w:proofErr w:type="spellEnd"/>
      <w:r w:rsidRPr="00E56460">
        <w:rPr>
          <w:sz w:val="24"/>
          <w:szCs w:val="24"/>
        </w:rPr>
        <w:t xml:space="preserve"> af grad 3 og 4 hos henholdsvis 31,1</w:t>
      </w:r>
      <w:r w:rsidR="002E5EB3">
        <w:rPr>
          <w:sz w:val="24"/>
          <w:szCs w:val="24"/>
        </w:rPr>
        <w:t xml:space="preserve"> %</w:t>
      </w:r>
      <w:r w:rsidRPr="00E56460">
        <w:rPr>
          <w:sz w:val="24"/>
          <w:szCs w:val="24"/>
        </w:rPr>
        <w:t xml:space="preserve"> og 47,7</w:t>
      </w:r>
      <w:r w:rsidR="002E5EB3">
        <w:rPr>
          <w:sz w:val="24"/>
          <w:szCs w:val="24"/>
        </w:rPr>
        <w:t xml:space="preserve"> %</w:t>
      </w:r>
      <w:r w:rsidRPr="00E56460">
        <w:rPr>
          <w:sz w:val="24"/>
          <w:szCs w:val="24"/>
        </w:rPr>
        <w:t xml:space="preserve"> af patienterne. I fase 3-studiet hos patienter med kronisk </w:t>
      </w:r>
      <w:proofErr w:type="spellStart"/>
      <w:r w:rsidRPr="00E56460">
        <w:rPr>
          <w:sz w:val="24"/>
          <w:szCs w:val="24"/>
        </w:rPr>
        <w:t>GvHD</w:t>
      </w:r>
      <w:proofErr w:type="spellEnd"/>
      <w:r w:rsidRPr="00E56460">
        <w:rPr>
          <w:sz w:val="24"/>
          <w:szCs w:val="24"/>
        </w:rPr>
        <w:t xml:space="preserve"> (REACH3) var forekomsten af </w:t>
      </w:r>
      <w:proofErr w:type="spellStart"/>
      <w:r w:rsidRPr="00E56460">
        <w:rPr>
          <w:sz w:val="24"/>
          <w:szCs w:val="24"/>
        </w:rPr>
        <w:t>trombocytopeni</w:t>
      </w:r>
      <w:proofErr w:type="spellEnd"/>
      <w:r w:rsidRPr="00E56460">
        <w:rPr>
          <w:sz w:val="24"/>
          <w:szCs w:val="24"/>
        </w:rPr>
        <w:t xml:space="preserve"> af grad 3 og 4 lavere (5,9</w:t>
      </w:r>
      <w:r w:rsidR="002E5EB3">
        <w:rPr>
          <w:sz w:val="24"/>
          <w:szCs w:val="24"/>
        </w:rPr>
        <w:t xml:space="preserve"> %</w:t>
      </w:r>
      <w:r w:rsidRPr="00E56460">
        <w:rPr>
          <w:sz w:val="24"/>
          <w:szCs w:val="24"/>
        </w:rPr>
        <w:t xml:space="preserve"> og 10,7</w:t>
      </w:r>
      <w:r w:rsidR="002E5EB3">
        <w:rPr>
          <w:sz w:val="24"/>
          <w:szCs w:val="24"/>
        </w:rPr>
        <w:t xml:space="preserve"> %</w:t>
      </w:r>
      <w:r w:rsidRPr="00E56460">
        <w:rPr>
          <w:sz w:val="24"/>
          <w:szCs w:val="24"/>
        </w:rPr>
        <w:t xml:space="preserve">) end ved akut </w:t>
      </w:r>
      <w:proofErr w:type="spellStart"/>
      <w:r w:rsidRPr="00E56460">
        <w:rPr>
          <w:sz w:val="24"/>
          <w:szCs w:val="24"/>
        </w:rPr>
        <w:t>GvHD</w:t>
      </w:r>
      <w:proofErr w:type="spellEnd"/>
      <w:r w:rsidRPr="00E56460">
        <w:rPr>
          <w:sz w:val="24"/>
          <w:szCs w:val="24"/>
        </w:rPr>
        <w:t>.</w:t>
      </w:r>
      <w:r w:rsidRPr="00E56460">
        <w:rPr>
          <w:spacing w:val="-3"/>
          <w:sz w:val="24"/>
          <w:szCs w:val="24"/>
        </w:rPr>
        <w:t xml:space="preserve"> </w:t>
      </w:r>
      <w:r w:rsidRPr="00E56460">
        <w:rPr>
          <w:sz w:val="24"/>
          <w:szCs w:val="24"/>
        </w:rPr>
        <w:t>Hyppigheden</w:t>
      </w:r>
      <w:r w:rsidRPr="00E56460">
        <w:rPr>
          <w:spacing w:val="-3"/>
          <w:sz w:val="24"/>
          <w:szCs w:val="24"/>
        </w:rPr>
        <w:t xml:space="preserve"> </w:t>
      </w:r>
      <w:r w:rsidRPr="00E56460">
        <w:rPr>
          <w:sz w:val="24"/>
          <w:szCs w:val="24"/>
        </w:rPr>
        <w:t>af</w:t>
      </w:r>
      <w:r w:rsidRPr="00E56460">
        <w:rPr>
          <w:spacing w:val="-3"/>
          <w:sz w:val="24"/>
          <w:szCs w:val="24"/>
        </w:rPr>
        <w:t xml:space="preserve"> </w:t>
      </w:r>
      <w:proofErr w:type="spellStart"/>
      <w:r w:rsidRPr="00E56460">
        <w:rPr>
          <w:sz w:val="24"/>
          <w:szCs w:val="24"/>
        </w:rPr>
        <w:t>trombocytopeni</w:t>
      </w:r>
      <w:proofErr w:type="spellEnd"/>
      <w:r w:rsidRPr="00E56460">
        <w:rPr>
          <w:spacing w:val="-4"/>
          <w:sz w:val="24"/>
          <w:szCs w:val="24"/>
        </w:rPr>
        <w:t xml:space="preserve"> </w:t>
      </w:r>
      <w:r w:rsidRPr="00E56460">
        <w:rPr>
          <w:sz w:val="24"/>
          <w:szCs w:val="24"/>
        </w:rPr>
        <w:t>af</w:t>
      </w:r>
      <w:r w:rsidRPr="00E56460">
        <w:rPr>
          <w:spacing w:val="-2"/>
          <w:sz w:val="24"/>
          <w:szCs w:val="24"/>
        </w:rPr>
        <w:t xml:space="preserve"> </w:t>
      </w:r>
      <w:r w:rsidRPr="00E56460">
        <w:rPr>
          <w:sz w:val="24"/>
          <w:szCs w:val="24"/>
        </w:rPr>
        <w:t>grad</w:t>
      </w:r>
      <w:r w:rsidRPr="00E56460">
        <w:rPr>
          <w:spacing w:val="-3"/>
          <w:sz w:val="24"/>
          <w:szCs w:val="24"/>
        </w:rPr>
        <w:t xml:space="preserve"> </w:t>
      </w:r>
      <w:r w:rsidRPr="00E56460">
        <w:rPr>
          <w:sz w:val="24"/>
          <w:szCs w:val="24"/>
        </w:rPr>
        <w:t>3</w:t>
      </w:r>
      <w:r w:rsidRPr="00E56460">
        <w:rPr>
          <w:spacing w:val="-3"/>
          <w:sz w:val="24"/>
          <w:szCs w:val="24"/>
        </w:rPr>
        <w:t xml:space="preserve"> </w:t>
      </w:r>
      <w:r w:rsidRPr="00E56460">
        <w:rPr>
          <w:sz w:val="24"/>
          <w:szCs w:val="24"/>
        </w:rPr>
        <w:t>(14,6</w:t>
      </w:r>
      <w:r w:rsidR="002E5EB3">
        <w:rPr>
          <w:sz w:val="24"/>
          <w:szCs w:val="24"/>
        </w:rPr>
        <w:t xml:space="preserve"> %</w:t>
      </w:r>
      <w:r w:rsidRPr="00E56460">
        <w:rPr>
          <w:sz w:val="24"/>
          <w:szCs w:val="24"/>
        </w:rPr>
        <w:t>)</w:t>
      </w:r>
      <w:r w:rsidRPr="00E56460">
        <w:rPr>
          <w:spacing w:val="-4"/>
          <w:sz w:val="24"/>
          <w:szCs w:val="24"/>
        </w:rPr>
        <w:t xml:space="preserve"> </w:t>
      </w:r>
      <w:r w:rsidRPr="00E56460">
        <w:rPr>
          <w:sz w:val="24"/>
          <w:szCs w:val="24"/>
        </w:rPr>
        <w:t>og</w:t>
      </w:r>
      <w:r w:rsidRPr="00E56460">
        <w:rPr>
          <w:spacing w:val="-2"/>
          <w:sz w:val="24"/>
          <w:szCs w:val="24"/>
        </w:rPr>
        <w:t xml:space="preserve"> </w:t>
      </w:r>
      <w:r w:rsidRPr="00E56460">
        <w:rPr>
          <w:sz w:val="24"/>
          <w:szCs w:val="24"/>
        </w:rPr>
        <w:t>4</w:t>
      </w:r>
      <w:r w:rsidRPr="00E56460">
        <w:rPr>
          <w:spacing w:val="-3"/>
          <w:sz w:val="24"/>
          <w:szCs w:val="24"/>
        </w:rPr>
        <w:t xml:space="preserve"> </w:t>
      </w:r>
      <w:r w:rsidRPr="00E56460">
        <w:rPr>
          <w:sz w:val="24"/>
          <w:szCs w:val="24"/>
        </w:rPr>
        <w:t>(22,4</w:t>
      </w:r>
      <w:r w:rsidR="002E5EB3">
        <w:rPr>
          <w:sz w:val="24"/>
          <w:szCs w:val="24"/>
        </w:rPr>
        <w:t xml:space="preserve"> %</w:t>
      </w:r>
      <w:r w:rsidRPr="00E56460">
        <w:rPr>
          <w:sz w:val="24"/>
          <w:szCs w:val="24"/>
        </w:rPr>
        <w:t>)</w:t>
      </w:r>
      <w:r w:rsidRPr="00E56460">
        <w:rPr>
          <w:spacing w:val="-3"/>
          <w:sz w:val="24"/>
          <w:szCs w:val="24"/>
        </w:rPr>
        <w:t xml:space="preserve"> </w:t>
      </w:r>
      <w:r w:rsidRPr="00E56460">
        <w:rPr>
          <w:sz w:val="24"/>
          <w:szCs w:val="24"/>
        </w:rPr>
        <w:t>hos</w:t>
      </w:r>
      <w:r w:rsidRPr="00E56460">
        <w:rPr>
          <w:spacing w:val="-3"/>
          <w:sz w:val="24"/>
          <w:szCs w:val="24"/>
        </w:rPr>
        <w:t xml:space="preserve"> </w:t>
      </w:r>
      <w:r w:rsidRPr="00E56460">
        <w:rPr>
          <w:sz w:val="24"/>
          <w:szCs w:val="24"/>
        </w:rPr>
        <w:t>pædiatriske</w:t>
      </w:r>
      <w:r w:rsidRPr="00E56460">
        <w:rPr>
          <w:spacing w:val="-3"/>
          <w:sz w:val="24"/>
          <w:szCs w:val="24"/>
        </w:rPr>
        <w:t xml:space="preserve"> </w:t>
      </w:r>
      <w:r w:rsidRPr="00E56460">
        <w:rPr>
          <w:sz w:val="24"/>
          <w:szCs w:val="24"/>
        </w:rPr>
        <w:t>patienter</w:t>
      </w:r>
      <w:r w:rsidRPr="00E56460">
        <w:rPr>
          <w:spacing w:val="-4"/>
          <w:sz w:val="24"/>
          <w:szCs w:val="24"/>
        </w:rPr>
        <w:t xml:space="preserve"> </w:t>
      </w:r>
      <w:r w:rsidRPr="00E56460">
        <w:rPr>
          <w:sz w:val="24"/>
          <w:szCs w:val="24"/>
        </w:rPr>
        <w:t xml:space="preserve">med akut </w:t>
      </w:r>
      <w:proofErr w:type="spellStart"/>
      <w:r w:rsidRPr="00E56460">
        <w:rPr>
          <w:sz w:val="24"/>
          <w:szCs w:val="24"/>
        </w:rPr>
        <w:t>GvHD</w:t>
      </w:r>
      <w:proofErr w:type="spellEnd"/>
      <w:r w:rsidRPr="00E56460">
        <w:rPr>
          <w:sz w:val="24"/>
          <w:szCs w:val="24"/>
        </w:rPr>
        <w:t xml:space="preserve"> var lavere end i REACH2. Hos pædiatriske patienter med kronisk </w:t>
      </w:r>
      <w:proofErr w:type="spellStart"/>
      <w:r w:rsidRPr="00E56460">
        <w:rPr>
          <w:sz w:val="24"/>
          <w:szCs w:val="24"/>
        </w:rPr>
        <w:t>GvHD</w:t>
      </w:r>
      <w:proofErr w:type="spellEnd"/>
      <w:r w:rsidRPr="00E56460">
        <w:rPr>
          <w:sz w:val="24"/>
          <w:szCs w:val="24"/>
        </w:rPr>
        <w:t xml:space="preserve"> var forekomsten af </w:t>
      </w:r>
      <w:proofErr w:type="spellStart"/>
      <w:r w:rsidRPr="00E56460">
        <w:rPr>
          <w:sz w:val="24"/>
          <w:szCs w:val="24"/>
        </w:rPr>
        <w:t>trombocytopeni</w:t>
      </w:r>
      <w:proofErr w:type="spellEnd"/>
      <w:r w:rsidRPr="00E56460">
        <w:rPr>
          <w:sz w:val="24"/>
          <w:szCs w:val="24"/>
        </w:rPr>
        <w:t xml:space="preserve"> af grad 3 og 4 lavere (7,7</w:t>
      </w:r>
      <w:r w:rsidR="002E5EB3">
        <w:rPr>
          <w:sz w:val="24"/>
          <w:szCs w:val="24"/>
        </w:rPr>
        <w:t xml:space="preserve"> %</w:t>
      </w:r>
      <w:r w:rsidRPr="00E56460">
        <w:rPr>
          <w:sz w:val="24"/>
          <w:szCs w:val="24"/>
        </w:rPr>
        <w:t xml:space="preserve"> og 11,1</w:t>
      </w:r>
      <w:r w:rsidR="002E5EB3">
        <w:rPr>
          <w:sz w:val="24"/>
          <w:szCs w:val="24"/>
        </w:rPr>
        <w:t xml:space="preserve"> %</w:t>
      </w:r>
      <w:r w:rsidRPr="00E56460">
        <w:rPr>
          <w:sz w:val="24"/>
          <w:szCs w:val="24"/>
        </w:rPr>
        <w:t xml:space="preserve">) end hos pædiatriske patienter med akut </w:t>
      </w:r>
      <w:proofErr w:type="spellStart"/>
      <w:r w:rsidRPr="00E56460">
        <w:rPr>
          <w:spacing w:val="-2"/>
          <w:sz w:val="24"/>
          <w:szCs w:val="24"/>
        </w:rPr>
        <w:t>GvHD</w:t>
      </w:r>
      <w:proofErr w:type="spellEnd"/>
      <w:r w:rsidRPr="00E56460">
        <w:rPr>
          <w:spacing w:val="-2"/>
          <w:sz w:val="24"/>
          <w:szCs w:val="24"/>
        </w:rPr>
        <w:t>.</w:t>
      </w:r>
    </w:p>
    <w:p w14:paraId="5E7ACE75" w14:textId="77777777" w:rsidR="00A60DBE" w:rsidRPr="00E56460" w:rsidRDefault="00A60DBE" w:rsidP="001005F7">
      <w:pPr>
        <w:ind w:left="851"/>
        <w:rPr>
          <w:sz w:val="24"/>
          <w:szCs w:val="24"/>
        </w:rPr>
      </w:pPr>
    </w:p>
    <w:p w14:paraId="284F40D0" w14:textId="77777777" w:rsidR="00A60DBE" w:rsidRPr="00E56460" w:rsidRDefault="00A60DBE" w:rsidP="001005F7">
      <w:pPr>
        <w:ind w:left="851"/>
        <w:rPr>
          <w:i/>
          <w:sz w:val="24"/>
          <w:szCs w:val="24"/>
        </w:rPr>
      </w:pPr>
      <w:proofErr w:type="spellStart"/>
      <w:r w:rsidRPr="00E56460">
        <w:rPr>
          <w:i/>
          <w:spacing w:val="-2"/>
          <w:sz w:val="24"/>
          <w:szCs w:val="24"/>
          <w:u w:val="single"/>
        </w:rPr>
        <w:t>Neutropeni</w:t>
      </w:r>
      <w:proofErr w:type="spellEnd"/>
    </w:p>
    <w:p w14:paraId="03762B08" w14:textId="00F4F02B" w:rsidR="00A60DBE" w:rsidRPr="00E56460" w:rsidRDefault="00A60DBE" w:rsidP="001005F7">
      <w:pPr>
        <w:ind w:left="851"/>
        <w:rPr>
          <w:sz w:val="24"/>
          <w:szCs w:val="24"/>
        </w:rPr>
      </w:pPr>
      <w:r w:rsidRPr="00E56460">
        <w:rPr>
          <w:sz w:val="24"/>
          <w:szCs w:val="24"/>
        </w:rPr>
        <w:t>Mediantiden</w:t>
      </w:r>
      <w:r w:rsidRPr="00E56460">
        <w:rPr>
          <w:spacing w:val="-2"/>
          <w:sz w:val="24"/>
          <w:szCs w:val="24"/>
        </w:rPr>
        <w:t xml:space="preserve"> </w:t>
      </w:r>
      <w:r w:rsidRPr="00E56460">
        <w:rPr>
          <w:sz w:val="24"/>
          <w:szCs w:val="24"/>
        </w:rPr>
        <w:t>til</w:t>
      </w:r>
      <w:r w:rsidRPr="00E56460">
        <w:rPr>
          <w:spacing w:val="-3"/>
          <w:sz w:val="24"/>
          <w:szCs w:val="24"/>
        </w:rPr>
        <w:t xml:space="preserve"> </w:t>
      </w:r>
      <w:r w:rsidRPr="00E56460">
        <w:rPr>
          <w:sz w:val="24"/>
          <w:szCs w:val="24"/>
        </w:rPr>
        <w:t>udvikling</w:t>
      </w:r>
      <w:r w:rsidRPr="00E56460">
        <w:rPr>
          <w:spacing w:val="-2"/>
          <w:sz w:val="24"/>
          <w:szCs w:val="24"/>
        </w:rPr>
        <w:t xml:space="preserve"> </w:t>
      </w:r>
      <w:r w:rsidRPr="00E56460">
        <w:rPr>
          <w:sz w:val="24"/>
          <w:szCs w:val="24"/>
        </w:rPr>
        <w:t>af</w:t>
      </w:r>
      <w:r w:rsidRPr="00E56460">
        <w:rPr>
          <w:spacing w:val="-1"/>
          <w:sz w:val="24"/>
          <w:szCs w:val="24"/>
        </w:rPr>
        <w:t xml:space="preserve"> </w:t>
      </w:r>
      <w:proofErr w:type="spellStart"/>
      <w:r w:rsidRPr="00E56460">
        <w:rPr>
          <w:sz w:val="24"/>
          <w:szCs w:val="24"/>
        </w:rPr>
        <w:t>neutropeni</w:t>
      </w:r>
      <w:proofErr w:type="spellEnd"/>
      <w:r w:rsidRPr="00E56460">
        <w:rPr>
          <w:spacing w:val="-1"/>
          <w:sz w:val="24"/>
          <w:szCs w:val="24"/>
        </w:rPr>
        <w:t xml:space="preserve"> </w:t>
      </w:r>
      <w:r w:rsidRPr="00E56460">
        <w:rPr>
          <w:sz w:val="24"/>
          <w:szCs w:val="24"/>
        </w:rPr>
        <w:t>grad</w:t>
      </w:r>
      <w:r w:rsidRPr="00E56460">
        <w:rPr>
          <w:spacing w:val="-1"/>
          <w:sz w:val="24"/>
          <w:szCs w:val="24"/>
        </w:rPr>
        <w:t xml:space="preserve"> </w:t>
      </w:r>
      <w:r w:rsidRPr="00E56460">
        <w:rPr>
          <w:sz w:val="24"/>
          <w:szCs w:val="24"/>
        </w:rPr>
        <w:t>3</w:t>
      </w:r>
      <w:r w:rsidRPr="00E56460">
        <w:rPr>
          <w:spacing w:val="-2"/>
          <w:sz w:val="24"/>
          <w:szCs w:val="24"/>
        </w:rPr>
        <w:t xml:space="preserve"> </w:t>
      </w:r>
      <w:r w:rsidRPr="00E56460">
        <w:rPr>
          <w:sz w:val="24"/>
          <w:szCs w:val="24"/>
        </w:rPr>
        <w:t>eller</w:t>
      </w:r>
      <w:r w:rsidRPr="00E56460">
        <w:rPr>
          <w:spacing w:val="-1"/>
          <w:sz w:val="24"/>
          <w:szCs w:val="24"/>
        </w:rPr>
        <w:t xml:space="preserve"> </w:t>
      </w:r>
      <w:r w:rsidRPr="00E56460">
        <w:rPr>
          <w:sz w:val="24"/>
          <w:szCs w:val="24"/>
        </w:rPr>
        <w:t>4</w:t>
      </w:r>
      <w:r w:rsidRPr="00E56460">
        <w:rPr>
          <w:spacing w:val="-5"/>
          <w:sz w:val="24"/>
          <w:szCs w:val="24"/>
        </w:rPr>
        <w:t xml:space="preserve"> </w:t>
      </w:r>
      <w:r w:rsidRPr="00E56460">
        <w:rPr>
          <w:sz w:val="24"/>
          <w:szCs w:val="24"/>
        </w:rPr>
        <w:t>var</w:t>
      </w:r>
      <w:r w:rsidRPr="00E56460">
        <w:rPr>
          <w:spacing w:val="-1"/>
          <w:sz w:val="24"/>
          <w:szCs w:val="24"/>
        </w:rPr>
        <w:t xml:space="preserve"> </w:t>
      </w:r>
      <w:r w:rsidRPr="00E56460">
        <w:rPr>
          <w:sz w:val="24"/>
          <w:szCs w:val="24"/>
        </w:rPr>
        <w:t>12</w:t>
      </w:r>
      <w:r w:rsidRPr="00E56460">
        <w:rPr>
          <w:spacing w:val="-1"/>
          <w:sz w:val="24"/>
          <w:szCs w:val="24"/>
        </w:rPr>
        <w:t xml:space="preserve"> </w:t>
      </w:r>
      <w:r w:rsidRPr="00E56460">
        <w:rPr>
          <w:sz w:val="24"/>
          <w:szCs w:val="24"/>
        </w:rPr>
        <w:t>uger</w:t>
      </w:r>
      <w:r w:rsidRPr="00E56460">
        <w:rPr>
          <w:spacing w:val="-3"/>
          <w:sz w:val="24"/>
          <w:szCs w:val="24"/>
        </w:rPr>
        <w:t xml:space="preserve"> </w:t>
      </w:r>
      <w:r w:rsidRPr="00E56460">
        <w:rPr>
          <w:sz w:val="24"/>
          <w:szCs w:val="24"/>
        </w:rPr>
        <w:t>i</w:t>
      </w:r>
      <w:r w:rsidRPr="00E56460">
        <w:rPr>
          <w:spacing w:val="-1"/>
          <w:sz w:val="24"/>
          <w:szCs w:val="24"/>
        </w:rPr>
        <w:t xml:space="preserve"> </w:t>
      </w:r>
      <w:r w:rsidRPr="00E56460">
        <w:rPr>
          <w:sz w:val="24"/>
          <w:szCs w:val="24"/>
        </w:rPr>
        <w:t>de</w:t>
      </w:r>
      <w:r w:rsidRPr="00E56460">
        <w:rPr>
          <w:spacing w:val="-2"/>
          <w:sz w:val="24"/>
          <w:szCs w:val="24"/>
        </w:rPr>
        <w:t xml:space="preserve"> </w:t>
      </w:r>
      <w:r w:rsidRPr="00E56460">
        <w:rPr>
          <w:sz w:val="24"/>
          <w:szCs w:val="24"/>
        </w:rPr>
        <w:t>kliniske</w:t>
      </w:r>
      <w:r w:rsidRPr="00E56460">
        <w:rPr>
          <w:spacing w:val="-4"/>
          <w:sz w:val="24"/>
          <w:szCs w:val="24"/>
        </w:rPr>
        <w:t xml:space="preserve"> </w:t>
      </w:r>
      <w:r w:rsidRPr="00E56460">
        <w:rPr>
          <w:sz w:val="24"/>
          <w:szCs w:val="24"/>
        </w:rPr>
        <w:t>fase</w:t>
      </w:r>
      <w:r w:rsidRPr="00E56460">
        <w:rPr>
          <w:spacing w:val="-3"/>
          <w:sz w:val="24"/>
          <w:szCs w:val="24"/>
        </w:rPr>
        <w:t xml:space="preserve"> </w:t>
      </w:r>
      <w:r w:rsidRPr="00E56460">
        <w:rPr>
          <w:sz w:val="24"/>
          <w:szCs w:val="24"/>
        </w:rPr>
        <w:t>3-studier</w:t>
      </w:r>
      <w:r w:rsidRPr="00E56460">
        <w:rPr>
          <w:spacing w:val="-4"/>
          <w:sz w:val="24"/>
          <w:szCs w:val="24"/>
        </w:rPr>
        <w:t xml:space="preserve"> </w:t>
      </w:r>
      <w:r w:rsidRPr="00E56460">
        <w:rPr>
          <w:sz w:val="24"/>
          <w:szCs w:val="24"/>
        </w:rPr>
        <w:t>med</w:t>
      </w:r>
      <w:r w:rsidRPr="00E56460">
        <w:rPr>
          <w:spacing w:val="-4"/>
          <w:sz w:val="24"/>
          <w:szCs w:val="24"/>
        </w:rPr>
        <w:t xml:space="preserve"> </w:t>
      </w:r>
      <w:r w:rsidRPr="00E56460">
        <w:rPr>
          <w:sz w:val="24"/>
          <w:szCs w:val="24"/>
        </w:rPr>
        <w:t xml:space="preserve">MF. Under </w:t>
      </w:r>
      <w:proofErr w:type="spellStart"/>
      <w:r w:rsidRPr="00E56460">
        <w:rPr>
          <w:sz w:val="24"/>
          <w:szCs w:val="24"/>
        </w:rPr>
        <w:t>randomiseringsperioden</w:t>
      </w:r>
      <w:proofErr w:type="spellEnd"/>
      <w:r w:rsidRPr="00E56460">
        <w:rPr>
          <w:sz w:val="24"/>
          <w:szCs w:val="24"/>
        </w:rPr>
        <w:t xml:space="preserve"> blev doseringspause eller dosisreduktion på grund af </w:t>
      </w:r>
      <w:proofErr w:type="spellStart"/>
      <w:r w:rsidRPr="00E56460">
        <w:rPr>
          <w:sz w:val="24"/>
          <w:szCs w:val="24"/>
        </w:rPr>
        <w:t>neutropeni</w:t>
      </w:r>
      <w:proofErr w:type="spellEnd"/>
      <w:r w:rsidRPr="00E56460">
        <w:rPr>
          <w:sz w:val="24"/>
          <w:szCs w:val="24"/>
        </w:rPr>
        <w:t xml:space="preserve"> rapporteret for 1,0</w:t>
      </w:r>
      <w:r w:rsidR="002E5EB3">
        <w:rPr>
          <w:sz w:val="24"/>
          <w:szCs w:val="24"/>
        </w:rPr>
        <w:t xml:space="preserve"> %</w:t>
      </w:r>
      <w:r w:rsidRPr="00E56460">
        <w:rPr>
          <w:sz w:val="24"/>
          <w:szCs w:val="24"/>
        </w:rPr>
        <w:t xml:space="preserve"> af patienterne, og 0,3</w:t>
      </w:r>
      <w:r w:rsidR="002E5EB3">
        <w:rPr>
          <w:sz w:val="24"/>
          <w:szCs w:val="24"/>
        </w:rPr>
        <w:t xml:space="preserve"> %</w:t>
      </w:r>
      <w:r w:rsidRPr="00E56460">
        <w:rPr>
          <w:sz w:val="24"/>
          <w:szCs w:val="24"/>
        </w:rPr>
        <w:t xml:space="preserve"> af patienterne ophørte med behandlingen på grund af </w:t>
      </w:r>
      <w:proofErr w:type="spellStart"/>
      <w:r w:rsidRPr="00E56460">
        <w:rPr>
          <w:spacing w:val="-2"/>
          <w:sz w:val="24"/>
          <w:szCs w:val="24"/>
        </w:rPr>
        <w:t>neutropeni</w:t>
      </w:r>
      <w:proofErr w:type="spellEnd"/>
      <w:r w:rsidRPr="00E56460">
        <w:rPr>
          <w:spacing w:val="-2"/>
          <w:sz w:val="24"/>
          <w:szCs w:val="24"/>
        </w:rPr>
        <w:t>.</w:t>
      </w:r>
    </w:p>
    <w:p w14:paraId="675D7F9C" w14:textId="77777777" w:rsidR="00A60DBE" w:rsidRPr="00E56460" w:rsidRDefault="00A60DBE" w:rsidP="001005F7">
      <w:pPr>
        <w:ind w:left="851"/>
        <w:rPr>
          <w:sz w:val="24"/>
          <w:szCs w:val="24"/>
        </w:rPr>
      </w:pPr>
    </w:p>
    <w:p w14:paraId="08F57C3C" w14:textId="5FBEB895" w:rsidR="00A60DBE" w:rsidRPr="00E56460" w:rsidRDefault="00A60DBE" w:rsidP="001005F7">
      <w:pPr>
        <w:ind w:left="851"/>
        <w:rPr>
          <w:sz w:val="24"/>
          <w:szCs w:val="24"/>
        </w:rPr>
      </w:pPr>
      <w:r w:rsidRPr="00E56460">
        <w:rPr>
          <w:sz w:val="24"/>
          <w:szCs w:val="24"/>
        </w:rPr>
        <w:t xml:space="preserve">I den randomiserede periode af fase 3 studiet for PV blev </w:t>
      </w:r>
      <w:proofErr w:type="spellStart"/>
      <w:r w:rsidRPr="00E56460">
        <w:rPr>
          <w:sz w:val="24"/>
          <w:szCs w:val="24"/>
        </w:rPr>
        <w:t>neutropeni</w:t>
      </w:r>
      <w:proofErr w:type="spellEnd"/>
      <w:r w:rsidRPr="00E56460">
        <w:rPr>
          <w:sz w:val="24"/>
          <w:szCs w:val="24"/>
        </w:rPr>
        <w:t xml:space="preserve"> rapporteret hos 1,6</w:t>
      </w:r>
      <w:r w:rsidR="002E5EB3">
        <w:rPr>
          <w:sz w:val="24"/>
          <w:szCs w:val="24"/>
        </w:rPr>
        <w:t xml:space="preserve"> %</w:t>
      </w:r>
      <w:r w:rsidRPr="00E56460">
        <w:rPr>
          <w:sz w:val="24"/>
          <w:szCs w:val="24"/>
        </w:rPr>
        <w:t xml:space="preserve"> af patienterne som modtog </w:t>
      </w:r>
      <w:proofErr w:type="spellStart"/>
      <w:r w:rsidRPr="00E56460">
        <w:rPr>
          <w:sz w:val="24"/>
          <w:szCs w:val="24"/>
        </w:rPr>
        <w:t>ruxolitinib</w:t>
      </w:r>
      <w:proofErr w:type="spellEnd"/>
      <w:r w:rsidRPr="00E56460">
        <w:rPr>
          <w:sz w:val="24"/>
          <w:szCs w:val="24"/>
        </w:rPr>
        <w:t xml:space="preserve"> sammenlignet med 7</w:t>
      </w:r>
      <w:r w:rsidR="002E5EB3">
        <w:rPr>
          <w:sz w:val="24"/>
          <w:szCs w:val="24"/>
        </w:rPr>
        <w:t xml:space="preserve"> %</w:t>
      </w:r>
      <w:r w:rsidRPr="00E56460">
        <w:rPr>
          <w:sz w:val="24"/>
          <w:szCs w:val="24"/>
        </w:rPr>
        <w:t xml:space="preserve"> i referencebehandlingen. Én patient i behandlingsarmen</w:t>
      </w:r>
      <w:r w:rsidRPr="00E56460">
        <w:rPr>
          <w:spacing w:val="-5"/>
          <w:sz w:val="24"/>
          <w:szCs w:val="24"/>
        </w:rPr>
        <w:t xml:space="preserve"> </w:t>
      </w:r>
      <w:r w:rsidRPr="00E56460">
        <w:rPr>
          <w:sz w:val="24"/>
          <w:szCs w:val="24"/>
        </w:rPr>
        <w:t>med</w:t>
      </w:r>
      <w:r w:rsidRPr="00E56460">
        <w:rPr>
          <w:spacing w:val="-4"/>
          <w:sz w:val="24"/>
          <w:szCs w:val="24"/>
        </w:rPr>
        <w:t xml:space="preserve"> </w:t>
      </w:r>
      <w:proofErr w:type="spellStart"/>
      <w:r w:rsidRPr="00E56460">
        <w:rPr>
          <w:sz w:val="24"/>
          <w:szCs w:val="24"/>
        </w:rPr>
        <w:t>ruxolitinib</w:t>
      </w:r>
      <w:proofErr w:type="spellEnd"/>
      <w:r w:rsidRPr="00E56460">
        <w:rPr>
          <w:spacing w:val="-1"/>
          <w:sz w:val="24"/>
          <w:szCs w:val="24"/>
        </w:rPr>
        <w:t xml:space="preserve"> </w:t>
      </w:r>
      <w:r w:rsidRPr="00E56460">
        <w:rPr>
          <w:sz w:val="24"/>
          <w:szCs w:val="24"/>
        </w:rPr>
        <w:t>udviklede</w:t>
      </w:r>
      <w:r w:rsidRPr="00E56460">
        <w:rPr>
          <w:spacing w:val="-2"/>
          <w:sz w:val="24"/>
          <w:szCs w:val="24"/>
        </w:rPr>
        <w:t xml:space="preserve"> </w:t>
      </w:r>
      <w:r w:rsidRPr="00E56460">
        <w:rPr>
          <w:sz w:val="24"/>
          <w:szCs w:val="24"/>
        </w:rPr>
        <w:t>CTCAE</w:t>
      </w:r>
      <w:r w:rsidRPr="00E56460">
        <w:rPr>
          <w:spacing w:val="-2"/>
          <w:sz w:val="24"/>
          <w:szCs w:val="24"/>
        </w:rPr>
        <w:t xml:space="preserve"> </w:t>
      </w:r>
      <w:r w:rsidRPr="00E56460">
        <w:rPr>
          <w:sz w:val="24"/>
          <w:szCs w:val="24"/>
        </w:rPr>
        <w:t>grad</w:t>
      </w:r>
      <w:r w:rsidRPr="00E56460">
        <w:rPr>
          <w:spacing w:val="-1"/>
          <w:sz w:val="24"/>
          <w:szCs w:val="24"/>
        </w:rPr>
        <w:t xml:space="preserve"> </w:t>
      </w:r>
      <w:r w:rsidRPr="00E56460">
        <w:rPr>
          <w:sz w:val="24"/>
          <w:szCs w:val="24"/>
        </w:rPr>
        <w:t>4</w:t>
      </w:r>
      <w:r w:rsidRPr="00E56460">
        <w:rPr>
          <w:spacing w:val="-5"/>
          <w:sz w:val="24"/>
          <w:szCs w:val="24"/>
        </w:rPr>
        <w:t xml:space="preserve"> </w:t>
      </w:r>
      <w:proofErr w:type="spellStart"/>
      <w:r w:rsidRPr="00E56460">
        <w:rPr>
          <w:sz w:val="24"/>
          <w:szCs w:val="24"/>
        </w:rPr>
        <w:t>neutropeni</w:t>
      </w:r>
      <w:proofErr w:type="spellEnd"/>
      <w:r w:rsidRPr="00E56460">
        <w:rPr>
          <w:sz w:val="24"/>
          <w:szCs w:val="24"/>
        </w:rPr>
        <w:t>.</w:t>
      </w:r>
      <w:r w:rsidRPr="00E56460">
        <w:rPr>
          <w:spacing w:val="-4"/>
          <w:sz w:val="24"/>
          <w:szCs w:val="24"/>
        </w:rPr>
        <w:t xml:space="preserve"> </w:t>
      </w:r>
      <w:r w:rsidRPr="00E56460">
        <w:rPr>
          <w:sz w:val="24"/>
          <w:szCs w:val="24"/>
        </w:rPr>
        <w:t>I</w:t>
      </w:r>
      <w:r w:rsidRPr="00E56460">
        <w:rPr>
          <w:spacing w:val="-4"/>
          <w:sz w:val="24"/>
          <w:szCs w:val="24"/>
        </w:rPr>
        <w:t xml:space="preserve"> </w:t>
      </w:r>
      <w:r w:rsidRPr="00E56460">
        <w:rPr>
          <w:sz w:val="24"/>
          <w:szCs w:val="24"/>
        </w:rPr>
        <w:t>en</w:t>
      </w:r>
      <w:r w:rsidRPr="00E56460">
        <w:rPr>
          <w:spacing w:val="-2"/>
          <w:sz w:val="24"/>
          <w:szCs w:val="24"/>
        </w:rPr>
        <w:t xml:space="preserve"> </w:t>
      </w:r>
      <w:r w:rsidRPr="00E56460">
        <w:rPr>
          <w:sz w:val="24"/>
          <w:szCs w:val="24"/>
        </w:rPr>
        <w:t>udvidet</w:t>
      </w:r>
      <w:r w:rsidRPr="00E56460">
        <w:rPr>
          <w:spacing w:val="-1"/>
          <w:sz w:val="24"/>
          <w:szCs w:val="24"/>
        </w:rPr>
        <w:t xml:space="preserve"> </w:t>
      </w:r>
      <w:r w:rsidRPr="00E56460">
        <w:rPr>
          <w:sz w:val="24"/>
          <w:szCs w:val="24"/>
        </w:rPr>
        <w:t>opfølgning</w:t>
      </w:r>
      <w:r w:rsidRPr="00E56460">
        <w:rPr>
          <w:spacing w:val="-2"/>
          <w:sz w:val="24"/>
          <w:szCs w:val="24"/>
        </w:rPr>
        <w:t xml:space="preserve"> </w:t>
      </w:r>
      <w:r w:rsidRPr="00E56460">
        <w:rPr>
          <w:sz w:val="24"/>
          <w:szCs w:val="24"/>
        </w:rPr>
        <w:t xml:space="preserve">af patienter behandlet med </w:t>
      </w:r>
      <w:proofErr w:type="spellStart"/>
      <w:r w:rsidRPr="00E56460">
        <w:rPr>
          <w:sz w:val="24"/>
          <w:szCs w:val="24"/>
        </w:rPr>
        <w:t>ruxolitinib</w:t>
      </w:r>
      <w:proofErr w:type="spellEnd"/>
      <w:r w:rsidRPr="00E56460">
        <w:rPr>
          <w:sz w:val="24"/>
          <w:szCs w:val="24"/>
        </w:rPr>
        <w:t xml:space="preserve"> rapporterede 2 patienter </w:t>
      </w:r>
      <w:proofErr w:type="gramStart"/>
      <w:r w:rsidRPr="00E56460">
        <w:rPr>
          <w:sz w:val="24"/>
          <w:szCs w:val="24"/>
        </w:rPr>
        <w:t>CTCAE grad</w:t>
      </w:r>
      <w:proofErr w:type="gramEnd"/>
      <w:r w:rsidRPr="00E56460">
        <w:rPr>
          <w:sz w:val="24"/>
          <w:szCs w:val="24"/>
        </w:rPr>
        <w:t xml:space="preserve"> 4 </w:t>
      </w:r>
      <w:proofErr w:type="spellStart"/>
      <w:r w:rsidRPr="00E56460">
        <w:rPr>
          <w:sz w:val="24"/>
          <w:szCs w:val="24"/>
        </w:rPr>
        <w:t>neutropeni</w:t>
      </w:r>
      <w:proofErr w:type="spellEnd"/>
      <w:r w:rsidRPr="00E56460">
        <w:rPr>
          <w:sz w:val="24"/>
          <w:szCs w:val="24"/>
        </w:rPr>
        <w:t>.</w:t>
      </w:r>
    </w:p>
    <w:p w14:paraId="4CABC73D" w14:textId="77777777" w:rsidR="00A60DBE" w:rsidRPr="00E56460" w:rsidRDefault="00A60DBE" w:rsidP="001005F7">
      <w:pPr>
        <w:ind w:left="851"/>
        <w:rPr>
          <w:sz w:val="24"/>
          <w:szCs w:val="24"/>
        </w:rPr>
      </w:pPr>
    </w:p>
    <w:p w14:paraId="5134D72C" w14:textId="52DE644E" w:rsidR="00DA37F9" w:rsidRPr="00E56460" w:rsidRDefault="00A60DBE" w:rsidP="001005F7">
      <w:pPr>
        <w:ind w:left="851"/>
        <w:rPr>
          <w:sz w:val="24"/>
          <w:szCs w:val="24"/>
        </w:rPr>
      </w:pPr>
      <w:r w:rsidRPr="00E56460">
        <w:rPr>
          <w:sz w:val="24"/>
          <w:szCs w:val="24"/>
        </w:rPr>
        <w:t xml:space="preserve">I fase 3-studiet hos patienter med akut </w:t>
      </w:r>
      <w:proofErr w:type="spellStart"/>
      <w:r w:rsidRPr="00E56460">
        <w:rPr>
          <w:sz w:val="24"/>
          <w:szCs w:val="24"/>
        </w:rPr>
        <w:t>GvHD</w:t>
      </w:r>
      <w:proofErr w:type="spellEnd"/>
      <w:r w:rsidRPr="00E56460">
        <w:rPr>
          <w:sz w:val="24"/>
          <w:szCs w:val="24"/>
        </w:rPr>
        <w:t xml:space="preserve"> (REACH2) blev der set </w:t>
      </w:r>
      <w:proofErr w:type="spellStart"/>
      <w:r w:rsidRPr="00E56460">
        <w:rPr>
          <w:sz w:val="24"/>
          <w:szCs w:val="24"/>
        </w:rPr>
        <w:t>neutropeni</w:t>
      </w:r>
      <w:proofErr w:type="spellEnd"/>
      <w:r w:rsidRPr="00E56460">
        <w:rPr>
          <w:sz w:val="24"/>
          <w:szCs w:val="24"/>
        </w:rPr>
        <w:t xml:space="preserve"> af grad 3 og 4 hos henholdsvis 17,9</w:t>
      </w:r>
      <w:r w:rsidR="002E5EB3">
        <w:rPr>
          <w:sz w:val="24"/>
          <w:szCs w:val="24"/>
        </w:rPr>
        <w:t xml:space="preserve"> %</w:t>
      </w:r>
      <w:r w:rsidRPr="00E56460">
        <w:rPr>
          <w:sz w:val="24"/>
          <w:szCs w:val="24"/>
        </w:rPr>
        <w:t xml:space="preserve"> og 20,6</w:t>
      </w:r>
      <w:r w:rsidR="002E5EB3">
        <w:rPr>
          <w:sz w:val="24"/>
          <w:szCs w:val="24"/>
        </w:rPr>
        <w:t xml:space="preserve"> %</w:t>
      </w:r>
      <w:r w:rsidRPr="00E56460">
        <w:rPr>
          <w:sz w:val="24"/>
          <w:szCs w:val="24"/>
        </w:rPr>
        <w:t xml:space="preserve"> af patienterne. I fase 3-studiet hos patienter med kronisk </w:t>
      </w:r>
      <w:proofErr w:type="spellStart"/>
      <w:r w:rsidRPr="00E56460">
        <w:rPr>
          <w:sz w:val="24"/>
          <w:szCs w:val="24"/>
        </w:rPr>
        <w:t>GvHD</w:t>
      </w:r>
      <w:proofErr w:type="spellEnd"/>
      <w:r w:rsidRPr="00E56460">
        <w:rPr>
          <w:sz w:val="24"/>
          <w:szCs w:val="24"/>
        </w:rPr>
        <w:t xml:space="preserve"> (REACH3)</w:t>
      </w:r>
      <w:r w:rsidRPr="00E56460">
        <w:rPr>
          <w:spacing w:val="-1"/>
          <w:sz w:val="24"/>
          <w:szCs w:val="24"/>
        </w:rPr>
        <w:t xml:space="preserve"> </w:t>
      </w:r>
      <w:r w:rsidRPr="00E56460">
        <w:rPr>
          <w:sz w:val="24"/>
          <w:szCs w:val="24"/>
        </w:rPr>
        <w:t>var</w:t>
      </w:r>
      <w:r w:rsidRPr="00E56460">
        <w:rPr>
          <w:spacing w:val="-3"/>
          <w:sz w:val="24"/>
          <w:szCs w:val="24"/>
        </w:rPr>
        <w:t xml:space="preserve"> </w:t>
      </w:r>
      <w:r w:rsidRPr="00E56460">
        <w:rPr>
          <w:sz w:val="24"/>
          <w:szCs w:val="24"/>
        </w:rPr>
        <w:t>forekomsten</w:t>
      </w:r>
      <w:r w:rsidRPr="00E56460">
        <w:rPr>
          <w:spacing w:val="-2"/>
          <w:sz w:val="24"/>
          <w:szCs w:val="24"/>
        </w:rPr>
        <w:t xml:space="preserve"> </w:t>
      </w:r>
      <w:r w:rsidRPr="00E56460">
        <w:rPr>
          <w:sz w:val="24"/>
          <w:szCs w:val="24"/>
        </w:rPr>
        <w:t>af</w:t>
      </w:r>
      <w:r w:rsidRPr="00E56460">
        <w:rPr>
          <w:spacing w:val="-1"/>
          <w:sz w:val="24"/>
          <w:szCs w:val="24"/>
        </w:rPr>
        <w:t xml:space="preserve"> </w:t>
      </w:r>
      <w:proofErr w:type="spellStart"/>
      <w:r w:rsidRPr="00E56460">
        <w:rPr>
          <w:sz w:val="24"/>
          <w:szCs w:val="24"/>
        </w:rPr>
        <w:t>neutropeni</w:t>
      </w:r>
      <w:proofErr w:type="spellEnd"/>
      <w:r w:rsidRPr="00E56460">
        <w:rPr>
          <w:spacing w:val="-1"/>
          <w:sz w:val="24"/>
          <w:szCs w:val="24"/>
        </w:rPr>
        <w:t xml:space="preserve"> </w:t>
      </w:r>
      <w:r w:rsidRPr="00E56460">
        <w:rPr>
          <w:sz w:val="24"/>
          <w:szCs w:val="24"/>
        </w:rPr>
        <w:t>af</w:t>
      </w:r>
      <w:r w:rsidRPr="00E56460">
        <w:rPr>
          <w:spacing w:val="-2"/>
          <w:sz w:val="24"/>
          <w:szCs w:val="24"/>
        </w:rPr>
        <w:t xml:space="preserve"> </w:t>
      </w:r>
      <w:r w:rsidRPr="00E56460">
        <w:rPr>
          <w:sz w:val="24"/>
          <w:szCs w:val="24"/>
        </w:rPr>
        <w:t>grad</w:t>
      </w:r>
      <w:r w:rsidRPr="00E56460">
        <w:rPr>
          <w:spacing w:val="-2"/>
          <w:sz w:val="24"/>
          <w:szCs w:val="24"/>
        </w:rPr>
        <w:t xml:space="preserve"> </w:t>
      </w:r>
      <w:r w:rsidRPr="00E56460">
        <w:rPr>
          <w:sz w:val="24"/>
          <w:szCs w:val="24"/>
        </w:rPr>
        <w:t>3</w:t>
      </w:r>
      <w:r w:rsidRPr="00E56460">
        <w:rPr>
          <w:spacing w:val="-4"/>
          <w:sz w:val="24"/>
          <w:szCs w:val="24"/>
        </w:rPr>
        <w:t xml:space="preserve"> </w:t>
      </w:r>
      <w:r w:rsidRPr="00E56460">
        <w:rPr>
          <w:sz w:val="24"/>
          <w:szCs w:val="24"/>
        </w:rPr>
        <w:t>og</w:t>
      </w:r>
      <w:r w:rsidRPr="00E56460">
        <w:rPr>
          <w:spacing w:val="-5"/>
          <w:sz w:val="24"/>
          <w:szCs w:val="24"/>
        </w:rPr>
        <w:t xml:space="preserve"> </w:t>
      </w:r>
      <w:r w:rsidRPr="00E56460">
        <w:rPr>
          <w:sz w:val="24"/>
          <w:szCs w:val="24"/>
        </w:rPr>
        <w:t>4</w:t>
      </w:r>
      <w:r w:rsidRPr="00E56460">
        <w:rPr>
          <w:spacing w:val="-2"/>
          <w:sz w:val="24"/>
          <w:szCs w:val="24"/>
        </w:rPr>
        <w:t xml:space="preserve"> </w:t>
      </w:r>
      <w:r w:rsidRPr="00E56460">
        <w:rPr>
          <w:sz w:val="24"/>
          <w:szCs w:val="24"/>
        </w:rPr>
        <w:t>lavere</w:t>
      </w:r>
      <w:r w:rsidRPr="00E56460">
        <w:rPr>
          <w:spacing w:val="-4"/>
          <w:sz w:val="24"/>
          <w:szCs w:val="24"/>
        </w:rPr>
        <w:t xml:space="preserve"> </w:t>
      </w:r>
      <w:r w:rsidRPr="00E56460">
        <w:rPr>
          <w:sz w:val="24"/>
          <w:szCs w:val="24"/>
        </w:rPr>
        <w:t>(9,5</w:t>
      </w:r>
      <w:r w:rsidR="002E5EB3">
        <w:rPr>
          <w:sz w:val="24"/>
          <w:szCs w:val="24"/>
        </w:rPr>
        <w:t xml:space="preserve"> %</w:t>
      </w:r>
      <w:r w:rsidRPr="00E56460">
        <w:rPr>
          <w:spacing w:val="-2"/>
          <w:sz w:val="24"/>
          <w:szCs w:val="24"/>
        </w:rPr>
        <w:t xml:space="preserve"> </w:t>
      </w:r>
      <w:r w:rsidRPr="00E56460">
        <w:rPr>
          <w:sz w:val="24"/>
          <w:szCs w:val="24"/>
        </w:rPr>
        <w:t>og</w:t>
      </w:r>
      <w:r w:rsidRPr="00E56460">
        <w:rPr>
          <w:spacing w:val="-5"/>
          <w:sz w:val="24"/>
          <w:szCs w:val="24"/>
        </w:rPr>
        <w:t xml:space="preserve"> </w:t>
      </w:r>
      <w:r w:rsidRPr="00E56460">
        <w:rPr>
          <w:sz w:val="24"/>
          <w:szCs w:val="24"/>
        </w:rPr>
        <w:t>6,7</w:t>
      </w:r>
      <w:r w:rsidR="002E5EB3">
        <w:rPr>
          <w:sz w:val="24"/>
          <w:szCs w:val="24"/>
        </w:rPr>
        <w:t xml:space="preserve"> %</w:t>
      </w:r>
      <w:r w:rsidRPr="00E56460">
        <w:rPr>
          <w:sz w:val="24"/>
          <w:szCs w:val="24"/>
        </w:rPr>
        <w:t>)</w:t>
      </w:r>
      <w:r w:rsidRPr="00E56460">
        <w:rPr>
          <w:spacing w:val="-2"/>
          <w:sz w:val="24"/>
          <w:szCs w:val="24"/>
        </w:rPr>
        <w:t xml:space="preserve"> </w:t>
      </w:r>
      <w:r w:rsidRPr="00E56460">
        <w:rPr>
          <w:sz w:val="24"/>
          <w:szCs w:val="24"/>
        </w:rPr>
        <w:t>end</w:t>
      </w:r>
      <w:r w:rsidRPr="00E56460">
        <w:rPr>
          <w:spacing w:val="-2"/>
          <w:sz w:val="24"/>
          <w:szCs w:val="24"/>
        </w:rPr>
        <w:t xml:space="preserve"> </w:t>
      </w:r>
      <w:r w:rsidRPr="00E56460">
        <w:rPr>
          <w:sz w:val="24"/>
          <w:szCs w:val="24"/>
        </w:rPr>
        <w:t>ved</w:t>
      </w:r>
      <w:r w:rsidRPr="00E56460">
        <w:rPr>
          <w:spacing w:val="-2"/>
          <w:sz w:val="24"/>
          <w:szCs w:val="24"/>
        </w:rPr>
        <w:t xml:space="preserve"> </w:t>
      </w:r>
      <w:r w:rsidRPr="00E56460">
        <w:rPr>
          <w:sz w:val="24"/>
          <w:szCs w:val="24"/>
        </w:rPr>
        <w:t>akut</w:t>
      </w:r>
      <w:r w:rsidRPr="00E56460">
        <w:rPr>
          <w:spacing w:val="-1"/>
          <w:sz w:val="24"/>
          <w:szCs w:val="24"/>
        </w:rPr>
        <w:t xml:space="preserve"> </w:t>
      </w:r>
      <w:proofErr w:type="spellStart"/>
      <w:r w:rsidRPr="00E56460">
        <w:rPr>
          <w:sz w:val="24"/>
          <w:szCs w:val="24"/>
        </w:rPr>
        <w:t>GvHD</w:t>
      </w:r>
      <w:proofErr w:type="spellEnd"/>
      <w:r w:rsidRPr="00E56460">
        <w:rPr>
          <w:sz w:val="24"/>
          <w:szCs w:val="24"/>
        </w:rPr>
        <w:t>. Hos</w:t>
      </w:r>
      <w:r w:rsidRPr="00E56460">
        <w:rPr>
          <w:spacing w:val="-2"/>
          <w:sz w:val="24"/>
          <w:szCs w:val="24"/>
        </w:rPr>
        <w:t xml:space="preserve"> </w:t>
      </w:r>
      <w:r w:rsidRPr="00E56460">
        <w:rPr>
          <w:sz w:val="24"/>
          <w:szCs w:val="24"/>
        </w:rPr>
        <w:t>pædiatriske</w:t>
      </w:r>
      <w:r w:rsidRPr="00E56460">
        <w:rPr>
          <w:spacing w:val="-2"/>
          <w:sz w:val="24"/>
          <w:szCs w:val="24"/>
        </w:rPr>
        <w:t xml:space="preserve"> </w:t>
      </w:r>
      <w:r w:rsidRPr="00E56460">
        <w:rPr>
          <w:sz w:val="24"/>
          <w:szCs w:val="24"/>
        </w:rPr>
        <w:t>patienter</w:t>
      </w:r>
      <w:r w:rsidRPr="00E56460">
        <w:rPr>
          <w:spacing w:val="-1"/>
          <w:sz w:val="24"/>
          <w:szCs w:val="24"/>
        </w:rPr>
        <w:t xml:space="preserve"> </w:t>
      </w:r>
      <w:r w:rsidRPr="00E56460">
        <w:rPr>
          <w:sz w:val="24"/>
          <w:szCs w:val="24"/>
        </w:rPr>
        <w:t>var</w:t>
      </w:r>
      <w:r w:rsidRPr="00E56460">
        <w:rPr>
          <w:spacing w:val="-1"/>
          <w:sz w:val="24"/>
          <w:szCs w:val="24"/>
        </w:rPr>
        <w:t xml:space="preserve"> </w:t>
      </w:r>
      <w:r w:rsidRPr="00E56460">
        <w:rPr>
          <w:sz w:val="24"/>
          <w:szCs w:val="24"/>
        </w:rPr>
        <w:t>hyppigheden</w:t>
      </w:r>
      <w:r w:rsidRPr="00E56460">
        <w:rPr>
          <w:spacing w:val="-5"/>
          <w:sz w:val="24"/>
          <w:szCs w:val="24"/>
        </w:rPr>
        <w:t xml:space="preserve"> </w:t>
      </w:r>
      <w:r w:rsidRPr="00E56460">
        <w:rPr>
          <w:sz w:val="24"/>
          <w:szCs w:val="24"/>
        </w:rPr>
        <w:t>af</w:t>
      </w:r>
      <w:r w:rsidRPr="00E56460">
        <w:rPr>
          <w:spacing w:val="-1"/>
          <w:sz w:val="24"/>
          <w:szCs w:val="24"/>
        </w:rPr>
        <w:t xml:space="preserve"> </w:t>
      </w:r>
      <w:proofErr w:type="spellStart"/>
      <w:r w:rsidRPr="00E56460">
        <w:rPr>
          <w:sz w:val="24"/>
          <w:szCs w:val="24"/>
        </w:rPr>
        <w:t>neutropeni</w:t>
      </w:r>
      <w:proofErr w:type="spellEnd"/>
      <w:r w:rsidRPr="00E56460">
        <w:rPr>
          <w:spacing w:val="-1"/>
          <w:sz w:val="24"/>
          <w:szCs w:val="24"/>
        </w:rPr>
        <w:t xml:space="preserve"> </w:t>
      </w:r>
      <w:r w:rsidRPr="00E56460">
        <w:rPr>
          <w:sz w:val="24"/>
          <w:szCs w:val="24"/>
        </w:rPr>
        <w:t>af</w:t>
      </w:r>
      <w:r w:rsidRPr="00E56460">
        <w:rPr>
          <w:spacing w:val="-2"/>
          <w:sz w:val="24"/>
          <w:szCs w:val="24"/>
        </w:rPr>
        <w:t xml:space="preserve"> </w:t>
      </w:r>
      <w:r w:rsidRPr="00E56460">
        <w:rPr>
          <w:sz w:val="24"/>
          <w:szCs w:val="24"/>
        </w:rPr>
        <w:t>grad 3</w:t>
      </w:r>
      <w:r w:rsidRPr="00E56460">
        <w:rPr>
          <w:spacing w:val="-2"/>
          <w:sz w:val="24"/>
          <w:szCs w:val="24"/>
        </w:rPr>
        <w:t xml:space="preserve"> </w:t>
      </w:r>
      <w:r w:rsidRPr="00E56460">
        <w:rPr>
          <w:sz w:val="24"/>
          <w:szCs w:val="24"/>
        </w:rPr>
        <w:t>og</w:t>
      </w:r>
      <w:r w:rsidRPr="00E56460">
        <w:rPr>
          <w:spacing w:val="-5"/>
          <w:sz w:val="24"/>
          <w:szCs w:val="24"/>
        </w:rPr>
        <w:t xml:space="preserve"> </w:t>
      </w:r>
      <w:r w:rsidRPr="00E56460">
        <w:rPr>
          <w:sz w:val="24"/>
          <w:szCs w:val="24"/>
        </w:rPr>
        <w:t>4</w:t>
      </w:r>
      <w:r w:rsidRPr="00E56460">
        <w:rPr>
          <w:spacing w:val="-2"/>
          <w:sz w:val="24"/>
          <w:szCs w:val="24"/>
        </w:rPr>
        <w:t xml:space="preserve"> </w:t>
      </w:r>
      <w:r w:rsidRPr="00E56460">
        <w:rPr>
          <w:sz w:val="24"/>
          <w:szCs w:val="24"/>
        </w:rPr>
        <w:t>henholdsvis</w:t>
      </w:r>
      <w:r w:rsidRPr="00E56460">
        <w:rPr>
          <w:spacing w:val="-2"/>
          <w:sz w:val="24"/>
          <w:szCs w:val="24"/>
        </w:rPr>
        <w:t xml:space="preserve"> </w:t>
      </w:r>
      <w:r w:rsidRPr="00E56460">
        <w:rPr>
          <w:sz w:val="24"/>
          <w:szCs w:val="24"/>
        </w:rPr>
        <w:t>32,0</w:t>
      </w:r>
      <w:r w:rsidR="002E5EB3">
        <w:rPr>
          <w:sz w:val="24"/>
          <w:szCs w:val="24"/>
        </w:rPr>
        <w:t xml:space="preserve"> %</w:t>
      </w:r>
      <w:r w:rsidRPr="00E56460">
        <w:rPr>
          <w:spacing w:val="-2"/>
          <w:sz w:val="24"/>
          <w:szCs w:val="24"/>
        </w:rPr>
        <w:t xml:space="preserve"> </w:t>
      </w:r>
      <w:r w:rsidRPr="00E56460">
        <w:rPr>
          <w:sz w:val="24"/>
          <w:szCs w:val="24"/>
        </w:rPr>
        <w:t>og</w:t>
      </w:r>
      <w:r w:rsidRPr="00E56460">
        <w:rPr>
          <w:spacing w:val="-2"/>
          <w:sz w:val="24"/>
          <w:szCs w:val="24"/>
        </w:rPr>
        <w:t xml:space="preserve"> </w:t>
      </w:r>
      <w:r w:rsidRPr="00E56460">
        <w:rPr>
          <w:sz w:val="24"/>
          <w:szCs w:val="24"/>
        </w:rPr>
        <w:t>22,0</w:t>
      </w:r>
      <w:r w:rsidR="002E5EB3">
        <w:rPr>
          <w:sz w:val="24"/>
          <w:szCs w:val="24"/>
        </w:rPr>
        <w:t xml:space="preserve"> %</w:t>
      </w:r>
      <w:r w:rsidRPr="00E56460">
        <w:rPr>
          <w:sz w:val="24"/>
          <w:szCs w:val="24"/>
        </w:rPr>
        <w:t xml:space="preserve"> hos patienter med akut </w:t>
      </w:r>
      <w:proofErr w:type="spellStart"/>
      <w:r w:rsidRPr="00E56460">
        <w:rPr>
          <w:sz w:val="24"/>
          <w:szCs w:val="24"/>
        </w:rPr>
        <w:t>GvHD</w:t>
      </w:r>
      <w:proofErr w:type="spellEnd"/>
      <w:r w:rsidRPr="00E56460">
        <w:rPr>
          <w:sz w:val="24"/>
          <w:szCs w:val="24"/>
        </w:rPr>
        <w:t xml:space="preserve"> og henholdsvis 17,3</w:t>
      </w:r>
      <w:r w:rsidR="002E5EB3">
        <w:rPr>
          <w:sz w:val="24"/>
          <w:szCs w:val="24"/>
        </w:rPr>
        <w:t xml:space="preserve"> %</w:t>
      </w:r>
      <w:r w:rsidRPr="00E56460">
        <w:rPr>
          <w:sz w:val="24"/>
          <w:szCs w:val="24"/>
        </w:rPr>
        <w:t xml:space="preserve"> og 11,1</w:t>
      </w:r>
      <w:r w:rsidR="002E5EB3">
        <w:rPr>
          <w:sz w:val="24"/>
          <w:szCs w:val="24"/>
        </w:rPr>
        <w:t xml:space="preserve"> %</w:t>
      </w:r>
      <w:r w:rsidRPr="00E56460">
        <w:rPr>
          <w:sz w:val="24"/>
          <w:szCs w:val="24"/>
        </w:rPr>
        <w:t xml:space="preserve"> hos patienter med kronisk </w:t>
      </w:r>
      <w:proofErr w:type="spellStart"/>
      <w:r w:rsidRPr="00E56460">
        <w:rPr>
          <w:sz w:val="24"/>
          <w:szCs w:val="24"/>
        </w:rPr>
        <w:t>GvHD</w:t>
      </w:r>
      <w:proofErr w:type="spellEnd"/>
      <w:r w:rsidRPr="00E56460">
        <w:rPr>
          <w:sz w:val="24"/>
          <w:szCs w:val="24"/>
        </w:rPr>
        <w:t>.</w:t>
      </w:r>
    </w:p>
    <w:p w14:paraId="015FD628" w14:textId="77777777" w:rsidR="00DA37F9" w:rsidRPr="00E56460" w:rsidRDefault="00DA37F9" w:rsidP="001005F7">
      <w:pPr>
        <w:ind w:left="851"/>
        <w:rPr>
          <w:sz w:val="24"/>
          <w:szCs w:val="24"/>
        </w:rPr>
      </w:pPr>
    </w:p>
    <w:p w14:paraId="00BE4917" w14:textId="732F8720" w:rsidR="00A60DBE" w:rsidRPr="00E56460" w:rsidRDefault="00A60DBE" w:rsidP="001005F7">
      <w:pPr>
        <w:ind w:left="851"/>
        <w:rPr>
          <w:i/>
          <w:sz w:val="24"/>
          <w:szCs w:val="24"/>
        </w:rPr>
      </w:pPr>
      <w:r w:rsidRPr="00E56460">
        <w:rPr>
          <w:i/>
          <w:spacing w:val="-2"/>
          <w:sz w:val="24"/>
          <w:szCs w:val="24"/>
          <w:u w:val="single"/>
        </w:rPr>
        <w:t>Blødning</w:t>
      </w:r>
    </w:p>
    <w:p w14:paraId="1F06A2AB" w14:textId="08016885" w:rsidR="00A60DBE" w:rsidRPr="00E56460" w:rsidRDefault="00A60DBE" w:rsidP="001005F7">
      <w:pPr>
        <w:ind w:left="851"/>
        <w:rPr>
          <w:sz w:val="24"/>
          <w:szCs w:val="24"/>
        </w:rPr>
      </w:pPr>
      <w:r w:rsidRPr="00E56460">
        <w:rPr>
          <w:sz w:val="24"/>
          <w:szCs w:val="24"/>
        </w:rPr>
        <w:t xml:space="preserve">I de pivotale kliniske fase 3-studier med MF rapporteredes blødningshændelser (inklusive </w:t>
      </w:r>
      <w:proofErr w:type="spellStart"/>
      <w:r w:rsidRPr="00E56460">
        <w:rPr>
          <w:sz w:val="24"/>
          <w:szCs w:val="24"/>
        </w:rPr>
        <w:t>intrakranielle</w:t>
      </w:r>
      <w:proofErr w:type="spellEnd"/>
      <w:r w:rsidRPr="00E56460">
        <w:rPr>
          <w:sz w:val="24"/>
          <w:szCs w:val="24"/>
        </w:rPr>
        <w:t xml:space="preserve"> og </w:t>
      </w:r>
      <w:proofErr w:type="spellStart"/>
      <w:r w:rsidRPr="00E56460">
        <w:rPr>
          <w:sz w:val="24"/>
          <w:szCs w:val="24"/>
        </w:rPr>
        <w:t>gastrointestinale</w:t>
      </w:r>
      <w:proofErr w:type="spellEnd"/>
      <w:r w:rsidRPr="00E56460">
        <w:rPr>
          <w:sz w:val="24"/>
          <w:szCs w:val="24"/>
        </w:rPr>
        <w:t>, blå mærker og andre blødningshændelser) hos 32,6</w:t>
      </w:r>
      <w:r w:rsidR="002E5EB3">
        <w:rPr>
          <w:sz w:val="24"/>
          <w:szCs w:val="24"/>
        </w:rPr>
        <w:t xml:space="preserve"> %</w:t>
      </w:r>
      <w:r w:rsidRPr="00E56460">
        <w:rPr>
          <w:sz w:val="24"/>
          <w:szCs w:val="24"/>
        </w:rPr>
        <w:t xml:space="preserve"> af de </w:t>
      </w:r>
      <w:proofErr w:type="spellStart"/>
      <w:r w:rsidRPr="00E56460">
        <w:rPr>
          <w:sz w:val="24"/>
          <w:szCs w:val="24"/>
        </w:rPr>
        <w:t>ruxolitinib</w:t>
      </w:r>
      <w:proofErr w:type="spellEnd"/>
      <w:r w:rsidRPr="00E56460">
        <w:rPr>
          <w:sz w:val="24"/>
          <w:szCs w:val="24"/>
        </w:rPr>
        <w:t>-eksponerede</w:t>
      </w:r>
      <w:r w:rsidRPr="00E56460">
        <w:rPr>
          <w:spacing w:val="-4"/>
          <w:sz w:val="24"/>
          <w:szCs w:val="24"/>
        </w:rPr>
        <w:t xml:space="preserve"> </w:t>
      </w:r>
      <w:r w:rsidRPr="00E56460">
        <w:rPr>
          <w:sz w:val="24"/>
          <w:szCs w:val="24"/>
        </w:rPr>
        <w:t>patienter</w:t>
      </w:r>
      <w:r w:rsidRPr="00E56460">
        <w:rPr>
          <w:spacing w:val="-4"/>
          <w:sz w:val="24"/>
          <w:szCs w:val="24"/>
        </w:rPr>
        <w:t xml:space="preserve"> </w:t>
      </w:r>
      <w:r w:rsidRPr="00E56460">
        <w:rPr>
          <w:sz w:val="24"/>
          <w:szCs w:val="24"/>
        </w:rPr>
        <w:t>og</w:t>
      </w:r>
      <w:r w:rsidRPr="00E56460">
        <w:rPr>
          <w:spacing w:val="-2"/>
          <w:sz w:val="24"/>
          <w:szCs w:val="24"/>
        </w:rPr>
        <w:t xml:space="preserve"> </w:t>
      </w:r>
      <w:r w:rsidRPr="00E56460">
        <w:rPr>
          <w:sz w:val="24"/>
          <w:szCs w:val="24"/>
        </w:rPr>
        <w:t>hos</w:t>
      </w:r>
      <w:r w:rsidRPr="00E56460">
        <w:rPr>
          <w:spacing w:val="-4"/>
          <w:sz w:val="24"/>
          <w:szCs w:val="24"/>
        </w:rPr>
        <w:t xml:space="preserve"> </w:t>
      </w:r>
      <w:r w:rsidRPr="00E56460">
        <w:rPr>
          <w:sz w:val="24"/>
          <w:szCs w:val="24"/>
        </w:rPr>
        <w:t>23,2</w:t>
      </w:r>
      <w:r w:rsidR="002E5EB3">
        <w:rPr>
          <w:sz w:val="24"/>
          <w:szCs w:val="24"/>
        </w:rPr>
        <w:t xml:space="preserve"> %</w:t>
      </w:r>
      <w:r w:rsidRPr="00E56460">
        <w:rPr>
          <w:spacing w:val="-1"/>
          <w:sz w:val="24"/>
          <w:szCs w:val="24"/>
        </w:rPr>
        <w:t xml:space="preserve"> </w:t>
      </w:r>
      <w:r w:rsidRPr="00E56460">
        <w:rPr>
          <w:sz w:val="24"/>
          <w:szCs w:val="24"/>
        </w:rPr>
        <w:t>af</w:t>
      </w:r>
      <w:r w:rsidRPr="00E56460">
        <w:rPr>
          <w:spacing w:val="-2"/>
          <w:sz w:val="24"/>
          <w:szCs w:val="24"/>
        </w:rPr>
        <w:t xml:space="preserve"> </w:t>
      </w:r>
      <w:r w:rsidRPr="00E56460">
        <w:rPr>
          <w:sz w:val="24"/>
          <w:szCs w:val="24"/>
        </w:rPr>
        <w:t>de</w:t>
      </w:r>
      <w:r w:rsidRPr="00E56460">
        <w:rPr>
          <w:spacing w:val="-2"/>
          <w:sz w:val="24"/>
          <w:szCs w:val="24"/>
        </w:rPr>
        <w:t xml:space="preserve"> </w:t>
      </w:r>
      <w:r w:rsidRPr="00E56460">
        <w:rPr>
          <w:sz w:val="24"/>
          <w:szCs w:val="24"/>
        </w:rPr>
        <w:t>patienter,</w:t>
      </w:r>
      <w:r w:rsidRPr="00E56460">
        <w:rPr>
          <w:spacing w:val="-2"/>
          <w:sz w:val="24"/>
          <w:szCs w:val="24"/>
        </w:rPr>
        <w:t xml:space="preserve"> </w:t>
      </w:r>
      <w:r w:rsidRPr="00E56460">
        <w:rPr>
          <w:sz w:val="24"/>
          <w:szCs w:val="24"/>
        </w:rPr>
        <w:t>der</w:t>
      </w:r>
      <w:r w:rsidRPr="00E56460">
        <w:rPr>
          <w:spacing w:val="-4"/>
          <w:sz w:val="24"/>
          <w:szCs w:val="24"/>
        </w:rPr>
        <w:t xml:space="preserve"> </w:t>
      </w:r>
      <w:r w:rsidRPr="00E56460">
        <w:rPr>
          <w:sz w:val="24"/>
          <w:szCs w:val="24"/>
        </w:rPr>
        <w:t>fik</w:t>
      </w:r>
      <w:r w:rsidRPr="00E56460">
        <w:rPr>
          <w:spacing w:val="-2"/>
          <w:sz w:val="24"/>
          <w:szCs w:val="24"/>
        </w:rPr>
        <w:t xml:space="preserve"> </w:t>
      </w:r>
      <w:r w:rsidRPr="00E56460">
        <w:rPr>
          <w:sz w:val="24"/>
          <w:szCs w:val="24"/>
        </w:rPr>
        <w:t>reference</w:t>
      </w:r>
      <w:r w:rsidR="003D5FB5">
        <w:rPr>
          <w:sz w:val="24"/>
          <w:szCs w:val="24"/>
        </w:rPr>
        <w:softHyphen/>
      </w:r>
      <w:r w:rsidRPr="00E56460">
        <w:rPr>
          <w:sz w:val="24"/>
          <w:szCs w:val="24"/>
        </w:rPr>
        <w:t>behandlinger</w:t>
      </w:r>
      <w:r w:rsidRPr="00E56460">
        <w:rPr>
          <w:spacing w:val="-4"/>
          <w:sz w:val="24"/>
          <w:szCs w:val="24"/>
        </w:rPr>
        <w:t xml:space="preserve"> </w:t>
      </w:r>
      <w:r w:rsidRPr="00E56460">
        <w:rPr>
          <w:sz w:val="24"/>
          <w:szCs w:val="24"/>
        </w:rPr>
        <w:t xml:space="preserve">(placebo eller bedste tilgængelige behandling). Frekvensen af hændelser af grad 3 til 4 var omtrent den samme for patienter, der behandledes med </w:t>
      </w:r>
      <w:proofErr w:type="spellStart"/>
      <w:r w:rsidRPr="00E56460">
        <w:rPr>
          <w:sz w:val="24"/>
          <w:szCs w:val="24"/>
        </w:rPr>
        <w:t>ruxolitinib</w:t>
      </w:r>
      <w:proofErr w:type="spellEnd"/>
      <w:r w:rsidRPr="00E56460">
        <w:rPr>
          <w:sz w:val="24"/>
          <w:szCs w:val="24"/>
        </w:rPr>
        <w:t>, som for patienter, der fik referencebehandlinger (4,7</w:t>
      </w:r>
      <w:r w:rsidR="002E5EB3">
        <w:rPr>
          <w:sz w:val="24"/>
          <w:szCs w:val="24"/>
        </w:rPr>
        <w:t xml:space="preserve"> %</w:t>
      </w:r>
      <w:r w:rsidRPr="00E56460">
        <w:rPr>
          <w:sz w:val="24"/>
          <w:szCs w:val="24"/>
        </w:rPr>
        <w:t xml:space="preserve"> mod 3,1</w:t>
      </w:r>
      <w:r w:rsidR="002E5EB3">
        <w:rPr>
          <w:sz w:val="24"/>
          <w:szCs w:val="24"/>
        </w:rPr>
        <w:t xml:space="preserve"> %</w:t>
      </w:r>
      <w:r w:rsidRPr="00E56460">
        <w:rPr>
          <w:sz w:val="24"/>
          <w:szCs w:val="24"/>
        </w:rPr>
        <w:t>). De fleste af patienterne med blødningshændelser under behandlingen rapporterede blå mærker (65,3</w:t>
      </w:r>
      <w:r w:rsidR="002E5EB3">
        <w:rPr>
          <w:sz w:val="24"/>
          <w:szCs w:val="24"/>
        </w:rPr>
        <w:t> %</w:t>
      </w:r>
      <w:r w:rsidRPr="00E56460">
        <w:rPr>
          <w:sz w:val="24"/>
          <w:szCs w:val="24"/>
        </w:rPr>
        <w:t xml:space="preserve">). Blå mærker blev hyppigere rapporteret hos patienter, der tog </w:t>
      </w:r>
      <w:proofErr w:type="spellStart"/>
      <w:r w:rsidRPr="00E56460">
        <w:rPr>
          <w:sz w:val="24"/>
          <w:szCs w:val="24"/>
        </w:rPr>
        <w:t>ruxolitinib</w:t>
      </w:r>
      <w:proofErr w:type="spellEnd"/>
      <w:r w:rsidRPr="00E56460">
        <w:rPr>
          <w:sz w:val="24"/>
          <w:szCs w:val="24"/>
        </w:rPr>
        <w:t>, end hos patienter, der fik referencebehandling (21,3</w:t>
      </w:r>
      <w:r w:rsidR="002E5EB3">
        <w:rPr>
          <w:sz w:val="24"/>
          <w:szCs w:val="24"/>
        </w:rPr>
        <w:t xml:space="preserve"> %</w:t>
      </w:r>
      <w:r w:rsidRPr="00E56460">
        <w:rPr>
          <w:sz w:val="24"/>
          <w:szCs w:val="24"/>
        </w:rPr>
        <w:t xml:space="preserve"> vs. 11,6</w:t>
      </w:r>
      <w:r w:rsidR="002E5EB3">
        <w:rPr>
          <w:sz w:val="24"/>
          <w:szCs w:val="24"/>
        </w:rPr>
        <w:t xml:space="preserve"> %</w:t>
      </w:r>
      <w:r w:rsidRPr="00E56460">
        <w:rPr>
          <w:sz w:val="24"/>
          <w:szCs w:val="24"/>
        </w:rPr>
        <w:t xml:space="preserve">). </w:t>
      </w:r>
      <w:proofErr w:type="spellStart"/>
      <w:r w:rsidRPr="00E56460">
        <w:rPr>
          <w:sz w:val="24"/>
          <w:szCs w:val="24"/>
        </w:rPr>
        <w:t>Intrakraniel</w:t>
      </w:r>
      <w:proofErr w:type="spellEnd"/>
      <w:r w:rsidRPr="00E56460">
        <w:rPr>
          <w:sz w:val="24"/>
          <w:szCs w:val="24"/>
        </w:rPr>
        <w:t xml:space="preserve"> blødning blev rapporteret hos 1</w:t>
      </w:r>
      <w:r w:rsidR="002E5EB3">
        <w:rPr>
          <w:sz w:val="24"/>
          <w:szCs w:val="24"/>
        </w:rPr>
        <w:t xml:space="preserve"> %</w:t>
      </w:r>
      <w:r w:rsidRPr="00E56460">
        <w:rPr>
          <w:sz w:val="24"/>
          <w:szCs w:val="24"/>
        </w:rPr>
        <w:t xml:space="preserve"> af patienter, der har været eksponeret for </w:t>
      </w:r>
      <w:proofErr w:type="spellStart"/>
      <w:r w:rsidRPr="00E56460">
        <w:rPr>
          <w:sz w:val="24"/>
          <w:szCs w:val="24"/>
        </w:rPr>
        <w:t>ruxolitinib</w:t>
      </w:r>
      <w:proofErr w:type="spellEnd"/>
      <w:r w:rsidRPr="00E56460">
        <w:rPr>
          <w:sz w:val="24"/>
          <w:szCs w:val="24"/>
        </w:rPr>
        <w:t xml:space="preserve"> og hos 0,9</w:t>
      </w:r>
      <w:r w:rsidR="002E5EB3">
        <w:rPr>
          <w:sz w:val="24"/>
          <w:szCs w:val="24"/>
        </w:rPr>
        <w:t xml:space="preserve"> %</w:t>
      </w:r>
      <w:r w:rsidRPr="00E56460">
        <w:rPr>
          <w:sz w:val="24"/>
          <w:szCs w:val="24"/>
        </w:rPr>
        <w:t xml:space="preserve"> eksponeret for referencebehandlinger.</w:t>
      </w:r>
      <w:r w:rsidRPr="00E56460">
        <w:rPr>
          <w:spacing w:val="-2"/>
          <w:sz w:val="24"/>
          <w:szCs w:val="24"/>
        </w:rPr>
        <w:t xml:space="preserve"> </w:t>
      </w:r>
      <w:proofErr w:type="spellStart"/>
      <w:r w:rsidRPr="00E56460">
        <w:rPr>
          <w:sz w:val="24"/>
          <w:szCs w:val="24"/>
        </w:rPr>
        <w:t>Gastrointestinal</w:t>
      </w:r>
      <w:proofErr w:type="spellEnd"/>
      <w:r w:rsidRPr="00E56460">
        <w:rPr>
          <w:spacing w:val="-1"/>
          <w:sz w:val="24"/>
          <w:szCs w:val="24"/>
        </w:rPr>
        <w:t xml:space="preserve"> </w:t>
      </w:r>
      <w:r w:rsidRPr="00E56460">
        <w:rPr>
          <w:sz w:val="24"/>
          <w:szCs w:val="24"/>
        </w:rPr>
        <w:t>blødning blev</w:t>
      </w:r>
      <w:r w:rsidRPr="00E56460">
        <w:rPr>
          <w:spacing w:val="-4"/>
          <w:sz w:val="24"/>
          <w:szCs w:val="24"/>
        </w:rPr>
        <w:t xml:space="preserve"> </w:t>
      </w:r>
      <w:r w:rsidRPr="00E56460">
        <w:rPr>
          <w:sz w:val="24"/>
          <w:szCs w:val="24"/>
        </w:rPr>
        <w:t>rapporteret</w:t>
      </w:r>
      <w:r w:rsidRPr="00E56460">
        <w:rPr>
          <w:spacing w:val="-3"/>
          <w:sz w:val="24"/>
          <w:szCs w:val="24"/>
        </w:rPr>
        <w:t xml:space="preserve"> </w:t>
      </w:r>
      <w:r w:rsidRPr="00E56460">
        <w:rPr>
          <w:sz w:val="24"/>
          <w:szCs w:val="24"/>
        </w:rPr>
        <w:t>hos</w:t>
      </w:r>
      <w:r w:rsidRPr="00E56460">
        <w:rPr>
          <w:spacing w:val="-2"/>
          <w:sz w:val="24"/>
          <w:szCs w:val="24"/>
        </w:rPr>
        <w:t xml:space="preserve"> </w:t>
      </w:r>
      <w:r w:rsidRPr="00E56460">
        <w:rPr>
          <w:sz w:val="24"/>
          <w:szCs w:val="24"/>
        </w:rPr>
        <w:t>5,0</w:t>
      </w:r>
      <w:r w:rsidR="002E5EB3">
        <w:rPr>
          <w:sz w:val="24"/>
          <w:szCs w:val="24"/>
        </w:rPr>
        <w:t xml:space="preserve"> %</w:t>
      </w:r>
      <w:r w:rsidRPr="00E56460">
        <w:rPr>
          <w:spacing w:val="-4"/>
          <w:sz w:val="24"/>
          <w:szCs w:val="24"/>
        </w:rPr>
        <w:t xml:space="preserve"> </w:t>
      </w:r>
      <w:r w:rsidRPr="00E56460">
        <w:rPr>
          <w:sz w:val="24"/>
          <w:szCs w:val="24"/>
        </w:rPr>
        <w:t>af</w:t>
      </w:r>
      <w:r w:rsidRPr="00E56460">
        <w:rPr>
          <w:spacing w:val="-1"/>
          <w:sz w:val="24"/>
          <w:szCs w:val="24"/>
        </w:rPr>
        <w:t xml:space="preserve"> </w:t>
      </w:r>
      <w:r w:rsidRPr="00E56460">
        <w:rPr>
          <w:sz w:val="24"/>
          <w:szCs w:val="24"/>
        </w:rPr>
        <w:t>patienter</w:t>
      </w:r>
      <w:r w:rsidRPr="00E56460">
        <w:rPr>
          <w:spacing w:val="-2"/>
          <w:sz w:val="24"/>
          <w:szCs w:val="24"/>
        </w:rPr>
        <w:t xml:space="preserve"> </w:t>
      </w:r>
      <w:r w:rsidRPr="00E56460">
        <w:rPr>
          <w:sz w:val="24"/>
          <w:szCs w:val="24"/>
        </w:rPr>
        <w:t>eksponeret</w:t>
      </w:r>
      <w:r w:rsidRPr="00E56460">
        <w:rPr>
          <w:spacing w:val="-1"/>
          <w:sz w:val="24"/>
          <w:szCs w:val="24"/>
        </w:rPr>
        <w:t xml:space="preserve"> </w:t>
      </w:r>
      <w:r w:rsidRPr="00E56460">
        <w:rPr>
          <w:sz w:val="24"/>
          <w:szCs w:val="24"/>
        </w:rPr>
        <w:t xml:space="preserve">for </w:t>
      </w:r>
      <w:proofErr w:type="spellStart"/>
      <w:r w:rsidRPr="00E56460">
        <w:rPr>
          <w:sz w:val="24"/>
          <w:szCs w:val="24"/>
        </w:rPr>
        <w:t>ruxolitinib</w:t>
      </w:r>
      <w:proofErr w:type="spellEnd"/>
      <w:r w:rsidRPr="00E56460">
        <w:rPr>
          <w:sz w:val="24"/>
          <w:szCs w:val="24"/>
        </w:rPr>
        <w:t xml:space="preserve"> og hos 3,1</w:t>
      </w:r>
      <w:r w:rsidR="002E5EB3">
        <w:rPr>
          <w:sz w:val="24"/>
          <w:szCs w:val="24"/>
        </w:rPr>
        <w:t xml:space="preserve"> %</w:t>
      </w:r>
      <w:r w:rsidRPr="00E56460">
        <w:rPr>
          <w:sz w:val="24"/>
          <w:szCs w:val="24"/>
        </w:rPr>
        <w:t>, der har været eksponeret for reference</w:t>
      </w:r>
      <w:r w:rsidR="003D5FB5">
        <w:rPr>
          <w:sz w:val="24"/>
          <w:szCs w:val="24"/>
        </w:rPr>
        <w:softHyphen/>
      </w:r>
      <w:r w:rsidRPr="00E56460">
        <w:rPr>
          <w:sz w:val="24"/>
          <w:szCs w:val="24"/>
        </w:rPr>
        <w:t>behandlinger. Andre blødningshændelser (inklusive hændelser såsom næseblod, post-</w:t>
      </w:r>
      <w:proofErr w:type="spellStart"/>
      <w:r w:rsidRPr="00E56460">
        <w:rPr>
          <w:sz w:val="24"/>
          <w:szCs w:val="24"/>
        </w:rPr>
        <w:t>procedural</w:t>
      </w:r>
      <w:proofErr w:type="spellEnd"/>
      <w:r w:rsidRPr="00E56460">
        <w:rPr>
          <w:sz w:val="24"/>
          <w:szCs w:val="24"/>
        </w:rPr>
        <w:t xml:space="preserve"> blødning og </w:t>
      </w:r>
      <w:proofErr w:type="spellStart"/>
      <w:r w:rsidRPr="00E56460">
        <w:rPr>
          <w:sz w:val="24"/>
          <w:szCs w:val="24"/>
        </w:rPr>
        <w:t>hæmaturia</w:t>
      </w:r>
      <w:proofErr w:type="spellEnd"/>
      <w:r w:rsidRPr="00E56460">
        <w:rPr>
          <w:sz w:val="24"/>
          <w:szCs w:val="24"/>
        </w:rPr>
        <w:t>) blev rapporteret hos 13,3</w:t>
      </w:r>
      <w:r w:rsidR="002E5EB3">
        <w:rPr>
          <w:sz w:val="24"/>
          <w:szCs w:val="24"/>
        </w:rPr>
        <w:t xml:space="preserve"> %</w:t>
      </w:r>
      <w:r w:rsidRPr="00E56460">
        <w:rPr>
          <w:sz w:val="24"/>
          <w:szCs w:val="24"/>
        </w:rPr>
        <w:t xml:space="preserve"> af patienter behandlet med </w:t>
      </w:r>
      <w:proofErr w:type="spellStart"/>
      <w:r w:rsidRPr="00E56460">
        <w:rPr>
          <w:sz w:val="24"/>
          <w:szCs w:val="24"/>
        </w:rPr>
        <w:t>ruxolitinib</w:t>
      </w:r>
      <w:proofErr w:type="spellEnd"/>
      <w:r w:rsidRPr="00E56460">
        <w:rPr>
          <w:sz w:val="24"/>
          <w:szCs w:val="24"/>
        </w:rPr>
        <w:t xml:space="preserve"> og 10,3</w:t>
      </w:r>
      <w:r w:rsidR="002E5EB3">
        <w:rPr>
          <w:sz w:val="24"/>
          <w:szCs w:val="24"/>
        </w:rPr>
        <w:t xml:space="preserve"> %</w:t>
      </w:r>
      <w:r w:rsidRPr="00E56460">
        <w:rPr>
          <w:sz w:val="24"/>
          <w:szCs w:val="24"/>
        </w:rPr>
        <w:t xml:space="preserve"> behandlet med reference-</w:t>
      </w:r>
      <w:r w:rsidRPr="00E56460">
        <w:rPr>
          <w:spacing w:val="-2"/>
          <w:sz w:val="24"/>
          <w:szCs w:val="24"/>
        </w:rPr>
        <w:t>behandlinger.</w:t>
      </w:r>
    </w:p>
    <w:p w14:paraId="5C9B2D26" w14:textId="77777777" w:rsidR="00A60DBE" w:rsidRPr="00E56460" w:rsidRDefault="00A60DBE" w:rsidP="001005F7">
      <w:pPr>
        <w:ind w:left="851"/>
        <w:rPr>
          <w:sz w:val="24"/>
          <w:szCs w:val="24"/>
        </w:rPr>
      </w:pPr>
    </w:p>
    <w:p w14:paraId="481FE488" w14:textId="3BE9C3A4" w:rsidR="00A60DBE" w:rsidRPr="00E56460" w:rsidRDefault="00A60DBE" w:rsidP="001005F7">
      <w:pPr>
        <w:ind w:left="851"/>
        <w:rPr>
          <w:sz w:val="24"/>
          <w:szCs w:val="24"/>
        </w:rPr>
      </w:pPr>
      <w:r w:rsidRPr="00E56460">
        <w:rPr>
          <w:sz w:val="24"/>
          <w:szCs w:val="24"/>
        </w:rPr>
        <w:t>Under langtidsopfølgning af fase 3 kliniske studier med MF, steg den kumulative forekomst af blødningshændelser</w:t>
      </w:r>
      <w:r w:rsidRPr="00E56460">
        <w:rPr>
          <w:spacing w:val="-3"/>
          <w:sz w:val="24"/>
          <w:szCs w:val="24"/>
        </w:rPr>
        <w:t xml:space="preserve"> </w:t>
      </w:r>
      <w:r w:rsidRPr="00E56460">
        <w:rPr>
          <w:sz w:val="24"/>
          <w:szCs w:val="24"/>
        </w:rPr>
        <w:t>proportionelt</w:t>
      </w:r>
      <w:r w:rsidRPr="00E56460">
        <w:rPr>
          <w:spacing w:val="-5"/>
          <w:sz w:val="24"/>
          <w:szCs w:val="24"/>
        </w:rPr>
        <w:t xml:space="preserve"> </w:t>
      </w:r>
      <w:r w:rsidRPr="00E56460">
        <w:rPr>
          <w:sz w:val="24"/>
          <w:szCs w:val="24"/>
        </w:rPr>
        <w:t>med</w:t>
      </w:r>
      <w:r w:rsidRPr="00E56460">
        <w:rPr>
          <w:spacing w:val="-2"/>
          <w:sz w:val="24"/>
          <w:szCs w:val="24"/>
        </w:rPr>
        <w:t xml:space="preserve"> </w:t>
      </w:r>
      <w:r w:rsidRPr="00E56460">
        <w:rPr>
          <w:sz w:val="24"/>
          <w:szCs w:val="24"/>
        </w:rPr>
        <w:t>øget</w:t>
      </w:r>
      <w:r w:rsidRPr="00E56460">
        <w:rPr>
          <w:spacing w:val="-2"/>
          <w:sz w:val="24"/>
          <w:szCs w:val="24"/>
        </w:rPr>
        <w:t xml:space="preserve"> </w:t>
      </w:r>
      <w:r w:rsidRPr="00E56460">
        <w:rPr>
          <w:sz w:val="24"/>
          <w:szCs w:val="24"/>
        </w:rPr>
        <w:t>opfølgningstid.</w:t>
      </w:r>
      <w:r w:rsidRPr="00E56460">
        <w:rPr>
          <w:spacing w:val="-3"/>
          <w:sz w:val="24"/>
          <w:szCs w:val="24"/>
        </w:rPr>
        <w:t xml:space="preserve"> </w:t>
      </w:r>
      <w:r w:rsidRPr="00E56460">
        <w:rPr>
          <w:sz w:val="24"/>
          <w:szCs w:val="24"/>
        </w:rPr>
        <w:t>Blå</w:t>
      </w:r>
      <w:r w:rsidRPr="00E56460">
        <w:rPr>
          <w:spacing w:val="-5"/>
          <w:sz w:val="24"/>
          <w:szCs w:val="24"/>
        </w:rPr>
        <w:t xml:space="preserve"> </w:t>
      </w:r>
      <w:r w:rsidRPr="00E56460">
        <w:rPr>
          <w:sz w:val="24"/>
          <w:szCs w:val="24"/>
        </w:rPr>
        <w:t>mærker</w:t>
      </w:r>
      <w:r w:rsidRPr="00E56460">
        <w:rPr>
          <w:spacing w:val="-4"/>
          <w:sz w:val="24"/>
          <w:szCs w:val="24"/>
        </w:rPr>
        <w:t xml:space="preserve"> </w:t>
      </w:r>
      <w:r w:rsidRPr="00E56460">
        <w:rPr>
          <w:sz w:val="24"/>
          <w:szCs w:val="24"/>
        </w:rPr>
        <w:t>var</w:t>
      </w:r>
      <w:r w:rsidRPr="00E56460">
        <w:rPr>
          <w:spacing w:val="-4"/>
          <w:sz w:val="24"/>
          <w:szCs w:val="24"/>
        </w:rPr>
        <w:t xml:space="preserve"> </w:t>
      </w:r>
      <w:r w:rsidRPr="00E56460">
        <w:rPr>
          <w:sz w:val="24"/>
          <w:szCs w:val="24"/>
        </w:rPr>
        <w:lastRenderedPageBreak/>
        <w:t>den</w:t>
      </w:r>
      <w:r w:rsidRPr="00E56460">
        <w:rPr>
          <w:spacing w:val="-3"/>
          <w:sz w:val="24"/>
          <w:szCs w:val="24"/>
        </w:rPr>
        <w:t xml:space="preserve"> </w:t>
      </w:r>
      <w:r w:rsidRPr="00E56460">
        <w:rPr>
          <w:sz w:val="24"/>
          <w:szCs w:val="24"/>
        </w:rPr>
        <w:t>hyppigst</w:t>
      </w:r>
      <w:r w:rsidRPr="00E56460">
        <w:rPr>
          <w:spacing w:val="-2"/>
          <w:sz w:val="24"/>
          <w:szCs w:val="24"/>
        </w:rPr>
        <w:t xml:space="preserve"> </w:t>
      </w:r>
      <w:r w:rsidRPr="00E56460">
        <w:rPr>
          <w:sz w:val="24"/>
          <w:szCs w:val="24"/>
        </w:rPr>
        <w:t>rapporterede blødningshændelse (33,3</w:t>
      </w:r>
      <w:r w:rsidR="002E5EB3">
        <w:rPr>
          <w:sz w:val="24"/>
          <w:szCs w:val="24"/>
        </w:rPr>
        <w:t xml:space="preserve"> %</w:t>
      </w:r>
      <w:r w:rsidRPr="00E56460">
        <w:rPr>
          <w:sz w:val="24"/>
          <w:szCs w:val="24"/>
        </w:rPr>
        <w:t xml:space="preserve">). </w:t>
      </w:r>
      <w:proofErr w:type="spellStart"/>
      <w:r w:rsidRPr="00E56460">
        <w:rPr>
          <w:sz w:val="24"/>
          <w:szCs w:val="24"/>
        </w:rPr>
        <w:t>Intrakranielle</w:t>
      </w:r>
      <w:proofErr w:type="spellEnd"/>
      <w:r w:rsidRPr="00E56460">
        <w:rPr>
          <w:sz w:val="24"/>
          <w:szCs w:val="24"/>
        </w:rPr>
        <w:t xml:space="preserve"> og </w:t>
      </w:r>
      <w:proofErr w:type="spellStart"/>
      <w:r w:rsidRPr="00E56460">
        <w:rPr>
          <w:sz w:val="24"/>
          <w:szCs w:val="24"/>
        </w:rPr>
        <w:t>gastrointestinale</w:t>
      </w:r>
      <w:proofErr w:type="spellEnd"/>
      <w:r w:rsidRPr="00E56460">
        <w:rPr>
          <w:sz w:val="24"/>
          <w:szCs w:val="24"/>
        </w:rPr>
        <w:t xml:space="preserve"> blødningshændelser blev rapporteret hos henholdsvis 1,3</w:t>
      </w:r>
      <w:r w:rsidR="002E5EB3">
        <w:rPr>
          <w:sz w:val="24"/>
          <w:szCs w:val="24"/>
        </w:rPr>
        <w:t xml:space="preserve"> %</w:t>
      </w:r>
      <w:r w:rsidRPr="00E56460">
        <w:rPr>
          <w:sz w:val="24"/>
          <w:szCs w:val="24"/>
        </w:rPr>
        <w:t xml:space="preserve"> og 10,1</w:t>
      </w:r>
      <w:r w:rsidR="002E5EB3">
        <w:rPr>
          <w:sz w:val="24"/>
          <w:szCs w:val="24"/>
        </w:rPr>
        <w:t xml:space="preserve"> %</w:t>
      </w:r>
      <w:r w:rsidRPr="00E56460">
        <w:rPr>
          <w:sz w:val="24"/>
          <w:szCs w:val="24"/>
        </w:rPr>
        <w:t xml:space="preserve"> af patienterne.</w:t>
      </w:r>
    </w:p>
    <w:p w14:paraId="0A8F0FC6" w14:textId="77777777" w:rsidR="00A60DBE" w:rsidRPr="00E56460" w:rsidRDefault="00A60DBE" w:rsidP="001005F7">
      <w:pPr>
        <w:ind w:left="851"/>
        <w:rPr>
          <w:sz w:val="24"/>
          <w:szCs w:val="24"/>
        </w:rPr>
      </w:pPr>
    </w:p>
    <w:p w14:paraId="2D5CD4A8" w14:textId="61BA32E2" w:rsidR="00A60DBE" w:rsidRPr="00E56460" w:rsidRDefault="00A60DBE" w:rsidP="001005F7">
      <w:pPr>
        <w:ind w:left="851"/>
        <w:rPr>
          <w:sz w:val="24"/>
          <w:szCs w:val="24"/>
        </w:rPr>
      </w:pPr>
      <w:r w:rsidRPr="00E56460">
        <w:rPr>
          <w:sz w:val="24"/>
          <w:szCs w:val="24"/>
        </w:rPr>
        <w:t xml:space="preserve">I den sammenlignende periode af fase 3-studierne med PV-patienter blev blødningshændelser (inklusive </w:t>
      </w:r>
      <w:proofErr w:type="spellStart"/>
      <w:r w:rsidRPr="00E56460">
        <w:rPr>
          <w:sz w:val="24"/>
          <w:szCs w:val="24"/>
        </w:rPr>
        <w:t>intrakranielle</w:t>
      </w:r>
      <w:proofErr w:type="spellEnd"/>
      <w:r w:rsidRPr="00E56460">
        <w:rPr>
          <w:sz w:val="24"/>
          <w:szCs w:val="24"/>
        </w:rPr>
        <w:t xml:space="preserve"> og </w:t>
      </w:r>
      <w:proofErr w:type="spellStart"/>
      <w:r w:rsidRPr="00E56460">
        <w:rPr>
          <w:sz w:val="24"/>
          <w:szCs w:val="24"/>
        </w:rPr>
        <w:t>gastrointestinale</w:t>
      </w:r>
      <w:proofErr w:type="spellEnd"/>
      <w:r w:rsidRPr="00E56460">
        <w:rPr>
          <w:sz w:val="24"/>
          <w:szCs w:val="24"/>
        </w:rPr>
        <w:t xml:space="preserve"> blødninger, blå mærker og andre blødningshændelser) rapporteret hos 16,8</w:t>
      </w:r>
      <w:r w:rsidR="002E5EB3">
        <w:rPr>
          <w:sz w:val="24"/>
          <w:szCs w:val="24"/>
        </w:rPr>
        <w:t xml:space="preserve"> %</w:t>
      </w:r>
      <w:r w:rsidRPr="00E56460">
        <w:rPr>
          <w:sz w:val="24"/>
          <w:szCs w:val="24"/>
        </w:rPr>
        <w:t xml:space="preserve"> af patienterne</w:t>
      </w:r>
      <w:r w:rsidRPr="00E56460">
        <w:rPr>
          <w:spacing w:val="-1"/>
          <w:sz w:val="24"/>
          <w:szCs w:val="24"/>
        </w:rPr>
        <w:t xml:space="preserve"> </w:t>
      </w:r>
      <w:r w:rsidRPr="00E56460">
        <w:rPr>
          <w:sz w:val="24"/>
          <w:szCs w:val="24"/>
        </w:rPr>
        <w:t xml:space="preserve">i </w:t>
      </w:r>
      <w:proofErr w:type="spellStart"/>
      <w:r w:rsidRPr="00E56460">
        <w:rPr>
          <w:sz w:val="24"/>
          <w:szCs w:val="24"/>
        </w:rPr>
        <w:t>ruxolitinib</w:t>
      </w:r>
      <w:proofErr w:type="spellEnd"/>
      <w:r w:rsidRPr="00E56460">
        <w:rPr>
          <w:sz w:val="24"/>
          <w:szCs w:val="24"/>
        </w:rPr>
        <w:t>-armen, 15,3</w:t>
      </w:r>
      <w:r w:rsidR="002E5EB3">
        <w:rPr>
          <w:sz w:val="24"/>
          <w:szCs w:val="24"/>
        </w:rPr>
        <w:t xml:space="preserve"> %</w:t>
      </w:r>
      <w:r w:rsidRPr="00E56460">
        <w:rPr>
          <w:sz w:val="24"/>
          <w:szCs w:val="24"/>
        </w:rPr>
        <w:t xml:space="preserve"> af</w:t>
      </w:r>
      <w:r w:rsidRPr="00E56460">
        <w:rPr>
          <w:spacing w:val="-2"/>
          <w:sz w:val="24"/>
          <w:szCs w:val="24"/>
        </w:rPr>
        <w:t xml:space="preserve"> </w:t>
      </w:r>
      <w:r w:rsidRPr="00E56460">
        <w:rPr>
          <w:sz w:val="24"/>
          <w:szCs w:val="24"/>
        </w:rPr>
        <w:t>patienterne</w:t>
      </w:r>
      <w:r w:rsidRPr="00E56460">
        <w:rPr>
          <w:spacing w:val="-2"/>
          <w:sz w:val="24"/>
          <w:szCs w:val="24"/>
        </w:rPr>
        <w:t xml:space="preserve"> </w:t>
      </w:r>
      <w:r w:rsidRPr="00E56460">
        <w:rPr>
          <w:sz w:val="24"/>
          <w:szCs w:val="24"/>
        </w:rPr>
        <w:t>i armen</w:t>
      </w:r>
      <w:r w:rsidRPr="00E56460">
        <w:rPr>
          <w:spacing w:val="-2"/>
          <w:sz w:val="24"/>
          <w:szCs w:val="24"/>
        </w:rPr>
        <w:t xml:space="preserve"> </w:t>
      </w:r>
      <w:r w:rsidRPr="00E56460">
        <w:rPr>
          <w:sz w:val="24"/>
          <w:szCs w:val="24"/>
        </w:rPr>
        <w:t>med</w:t>
      </w:r>
      <w:r w:rsidRPr="00E56460">
        <w:rPr>
          <w:spacing w:val="-1"/>
          <w:sz w:val="24"/>
          <w:szCs w:val="24"/>
        </w:rPr>
        <w:t xml:space="preserve"> </w:t>
      </w:r>
      <w:r w:rsidRPr="00E56460">
        <w:rPr>
          <w:sz w:val="24"/>
          <w:szCs w:val="24"/>
        </w:rPr>
        <w:t>den bedste tilgængelige terapi i RESPONSE studiet og 12,0</w:t>
      </w:r>
      <w:r w:rsidR="002E5EB3">
        <w:rPr>
          <w:sz w:val="24"/>
          <w:szCs w:val="24"/>
        </w:rPr>
        <w:t xml:space="preserve"> %</w:t>
      </w:r>
      <w:r w:rsidRPr="00E56460">
        <w:rPr>
          <w:sz w:val="24"/>
          <w:szCs w:val="24"/>
        </w:rPr>
        <w:t xml:space="preserve"> af patienterne med den bedste tilgængelige terapi i RESPONSE 2-studiet. Blå mærker blev rapporteret hos 10,3</w:t>
      </w:r>
      <w:r w:rsidR="002E5EB3">
        <w:rPr>
          <w:sz w:val="24"/>
          <w:szCs w:val="24"/>
        </w:rPr>
        <w:t xml:space="preserve"> %</w:t>
      </w:r>
      <w:r w:rsidRPr="00E56460">
        <w:rPr>
          <w:sz w:val="24"/>
          <w:szCs w:val="24"/>
        </w:rPr>
        <w:t xml:space="preserve"> af patienterne i armen med </w:t>
      </w:r>
      <w:proofErr w:type="spellStart"/>
      <w:r w:rsidRPr="00E56460">
        <w:rPr>
          <w:sz w:val="24"/>
          <w:szCs w:val="24"/>
        </w:rPr>
        <w:t>ruxolitinib</w:t>
      </w:r>
      <w:proofErr w:type="spellEnd"/>
      <w:r w:rsidRPr="00E56460">
        <w:rPr>
          <w:sz w:val="24"/>
          <w:szCs w:val="24"/>
        </w:rPr>
        <w:t>, 8,1</w:t>
      </w:r>
      <w:r w:rsidR="002E5EB3">
        <w:rPr>
          <w:sz w:val="24"/>
          <w:szCs w:val="24"/>
        </w:rPr>
        <w:t xml:space="preserve"> %</w:t>
      </w:r>
      <w:r w:rsidRPr="00E56460">
        <w:rPr>
          <w:sz w:val="24"/>
          <w:szCs w:val="24"/>
        </w:rPr>
        <w:t xml:space="preserve"> af patienterne i armen med bedste tilgængelige terapi i </w:t>
      </w:r>
      <w:proofErr w:type="spellStart"/>
      <w:r w:rsidRPr="00E56460">
        <w:rPr>
          <w:sz w:val="24"/>
          <w:szCs w:val="24"/>
        </w:rPr>
        <w:t>RESPONSEstudiet</w:t>
      </w:r>
      <w:proofErr w:type="spellEnd"/>
      <w:r w:rsidRPr="00E56460">
        <w:rPr>
          <w:sz w:val="24"/>
          <w:szCs w:val="24"/>
        </w:rPr>
        <w:t xml:space="preserve"> og 2,7</w:t>
      </w:r>
      <w:r w:rsidR="002E5EB3">
        <w:rPr>
          <w:sz w:val="24"/>
          <w:szCs w:val="24"/>
        </w:rPr>
        <w:t xml:space="preserve"> %</w:t>
      </w:r>
      <w:r w:rsidRPr="00E56460">
        <w:rPr>
          <w:sz w:val="24"/>
          <w:szCs w:val="24"/>
        </w:rPr>
        <w:t xml:space="preserve"> af</w:t>
      </w:r>
      <w:r w:rsidRPr="00E56460">
        <w:rPr>
          <w:spacing w:val="40"/>
          <w:sz w:val="24"/>
          <w:szCs w:val="24"/>
        </w:rPr>
        <w:t xml:space="preserve"> </w:t>
      </w:r>
      <w:r w:rsidRPr="00E56460">
        <w:rPr>
          <w:sz w:val="24"/>
          <w:szCs w:val="24"/>
        </w:rPr>
        <w:t xml:space="preserve">patienterne i armen med bedste tilgængelige terapi i RESPONSE 2studiet. Der blev ikke rapporteret </w:t>
      </w:r>
      <w:proofErr w:type="spellStart"/>
      <w:r w:rsidRPr="00E56460">
        <w:rPr>
          <w:sz w:val="24"/>
          <w:szCs w:val="24"/>
        </w:rPr>
        <w:t>intrakranielle</w:t>
      </w:r>
      <w:proofErr w:type="spellEnd"/>
      <w:r w:rsidRPr="00E56460">
        <w:rPr>
          <w:sz w:val="24"/>
          <w:szCs w:val="24"/>
        </w:rPr>
        <w:t xml:space="preserve"> eller </w:t>
      </w:r>
      <w:proofErr w:type="spellStart"/>
      <w:r w:rsidRPr="00E56460">
        <w:rPr>
          <w:sz w:val="24"/>
          <w:szCs w:val="24"/>
        </w:rPr>
        <w:t>gastrointestinale</w:t>
      </w:r>
      <w:proofErr w:type="spellEnd"/>
      <w:r w:rsidRPr="00E56460">
        <w:rPr>
          <w:sz w:val="24"/>
          <w:szCs w:val="24"/>
        </w:rPr>
        <w:t xml:space="preserve"> blødningshændelser hos patienter, som fik </w:t>
      </w:r>
      <w:proofErr w:type="spellStart"/>
      <w:r w:rsidRPr="00E56460">
        <w:rPr>
          <w:sz w:val="24"/>
          <w:szCs w:val="24"/>
        </w:rPr>
        <w:t>ruxolitinib</w:t>
      </w:r>
      <w:proofErr w:type="spellEnd"/>
      <w:r w:rsidRPr="00E56460">
        <w:rPr>
          <w:sz w:val="24"/>
          <w:szCs w:val="24"/>
        </w:rPr>
        <w:t xml:space="preserve">. En patient, som blev behandlet med </w:t>
      </w:r>
      <w:proofErr w:type="spellStart"/>
      <w:r w:rsidRPr="00E56460">
        <w:rPr>
          <w:sz w:val="24"/>
          <w:szCs w:val="24"/>
        </w:rPr>
        <w:t>ruxolitinib</w:t>
      </w:r>
      <w:proofErr w:type="spellEnd"/>
      <w:r w:rsidRPr="00E56460">
        <w:rPr>
          <w:sz w:val="24"/>
          <w:szCs w:val="24"/>
        </w:rPr>
        <w:t>, oplevede en grad 3 blødningshændelse (post-</w:t>
      </w:r>
      <w:proofErr w:type="spellStart"/>
      <w:r w:rsidRPr="00E56460">
        <w:rPr>
          <w:sz w:val="24"/>
          <w:szCs w:val="24"/>
        </w:rPr>
        <w:t>procedural</w:t>
      </w:r>
      <w:proofErr w:type="spellEnd"/>
      <w:r w:rsidRPr="00E56460">
        <w:rPr>
          <w:sz w:val="24"/>
          <w:szCs w:val="24"/>
        </w:rPr>
        <w:t xml:space="preserve"> blødning).</w:t>
      </w:r>
      <w:r w:rsidRPr="00E56460">
        <w:rPr>
          <w:spacing w:val="-1"/>
          <w:sz w:val="24"/>
          <w:szCs w:val="24"/>
        </w:rPr>
        <w:t xml:space="preserve"> </w:t>
      </w:r>
      <w:r w:rsidRPr="00E56460">
        <w:rPr>
          <w:sz w:val="24"/>
          <w:szCs w:val="24"/>
        </w:rPr>
        <w:t>Der blev</w:t>
      </w:r>
      <w:r w:rsidRPr="00E56460">
        <w:rPr>
          <w:spacing w:val="-1"/>
          <w:sz w:val="24"/>
          <w:szCs w:val="24"/>
        </w:rPr>
        <w:t xml:space="preserve"> </w:t>
      </w:r>
      <w:r w:rsidRPr="00E56460">
        <w:rPr>
          <w:sz w:val="24"/>
          <w:szCs w:val="24"/>
        </w:rPr>
        <w:t>ikke</w:t>
      </w:r>
      <w:r w:rsidRPr="00E56460">
        <w:rPr>
          <w:spacing w:val="-1"/>
          <w:sz w:val="24"/>
          <w:szCs w:val="24"/>
        </w:rPr>
        <w:t xml:space="preserve"> </w:t>
      </w:r>
      <w:r w:rsidRPr="00E56460">
        <w:rPr>
          <w:sz w:val="24"/>
          <w:szCs w:val="24"/>
        </w:rPr>
        <w:t>rapporteret grad</w:t>
      </w:r>
      <w:r w:rsidRPr="00E56460">
        <w:rPr>
          <w:spacing w:val="-2"/>
          <w:sz w:val="24"/>
          <w:szCs w:val="24"/>
        </w:rPr>
        <w:t xml:space="preserve"> </w:t>
      </w:r>
      <w:r w:rsidRPr="00E56460">
        <w:rPr>
          <w:sz w:val="24"/>
          <w:szCs w:val="24"/>
        </w:rPr>
        <w:t>4</w:t>
      </w:r>
      <w:r w:rsidRPr="00E56460">
        <w:rPr>
          <w:spacing w:val="-1"/>
          <w:sz w:val="24"/>
          <w:szCs w:val="24"/>
        </w:rPr>
        <w:t xml:space="preserve"> </w:t>
      </w:r>
      <w:r w:rsidRPr="00E56460">
        <w:rPr>
          <w:sz w:val="24"/>
          <w:szCs w:val="24"/>
        </w:rPr>
        <w:t>blødningshændelser.</w:t>
      </w:r>
      <w:r w:rsidRPr="00E56460">
        <w:rPr>
          <w:spacing w:val="-1"/>
          <w:sz w:val="24"/>
          <w:szCs w:val="24"/>
        </w:rPr>
        <w:t xml:space="preserve"> </w:t>
      </w:r>
      <w:r w:rsidRPr="00E56460">
        <w:rPr>
          <w:sz w:val="24"/>
          <w:szCs w:val="24"/>
        </w:rPr>
        <w:t>Andre</w:t>
      </w:r>
      <w:r w:rsidRPr="00E56460">
        <w:rPr>
          <w:spacing w:val="-1"/>
          <w:sz w:val="24"/>
          <w:szCs w:val="24"/>
        </w:rPr>
        <w:t xml:space="preserve"> </w:t>
      </w:r>
      <w:r w:rsidRPr="00E56460">
        <w:rPr>
          <w:sz w:val="24"/>
          <w:szCs w:val="24"/>
        </w:rPr>
        <w:t>blødningshændelser</w:t>
      </w:r>
      <w:r w:rsidRPr="00E56460">
        <w:rPr>
          <w:spacing w:val="-3"/>
          <w:sz w:val="24"/>
          <w:szCs w:val="24"/>
        </w:rPr>
        <w:t xml:space="preserve"> </w:t>
      </w:r>
      <w:r w:rsidRPr="00E56460">
        <w:rPr>
          <w:sz w:val="24"/>
          <w:szCs w:val="24"/>
        </w:rPr>
        <w:t>(inklusive hændelser</w:t>
      </w:r>
      <w:r w:rsidRPr="00E56460">
        <w:rPr>
          <w:spacing w:val="-5"/>
          <w:sz w:val="24"/>
          <w:szCs w:val="24"/>
        </w:rPr>
        <w:t xml:space="preserve"> </w:t>
      </w:r>
      <w:r w:rsidRPr="00E56460">
        <w:rPr>
          <w:sz w:val="24"/>
          <w:szCs w:val="24"/>
        </w:rPr>
        <w:t>som</w:t>
      </w:r>
      <w:r w:rsidRPr="00E56460">
        <w:rPr>
          <w:spacing w:val="-2"/>
          <w:sz w:val="24"/>
          <w:szCs w:val="24"/>
        </w:rPr>
        <w:t xml:space="preserve"> </w:t>
      </w:r>
      <w:r w:rsidRPr="00E56460">
        <w:rPr>
          <w:sz w:val="24"/>
          <w:szCs w:val="24"/>
        </w:rPr>
        <w:t>næseblod,</w:t>
      </w:r>
      <w:r w:rsidRPr="00E56460">
        <w:rPr>
          <w:spacing w:val="-6"/>
          <w:sz w:val="24"/>
          <w:szCs w:val="24"/>
        </w:rPr>
        <w:t xml:space="preserve"> </w:t>
      </w:r>
      <w:r w:rsidRPr="00E56460">
        <w:rPr>
          <w:sz w:val="24"/>
          <w:szCs w:val="24"/>
        </w:rPr>
        <w:t>post-</w:t>
      </w:r>
      <w:proofErr w:type="spellStart"/>
      <w:r w:rsidRPr="00E56460">
        <w:rPr>
          <w:sz w:val="24"/>
          <w:szCs w:val="24"/>
        </w:rPr>
        <w:t>procedural</w:t>
      </w:r>
      <w:proofErr w:type="spellEnd"/>
      <w:r w:rsidRPr="00E56460">
        <w:rPr>
          <w:spacing w:val="-2"/>
          <w:sz w:val="24"/>
          <w:szCs w:val="24"/>
        </w:rPr>
        <w:t xml:space="preserve"> </w:t>
      </w:r>
      <w:r w:rsidRPr="00E56460">
        <w:rPr>
          <w:sz w:val="24"/>
          <w:szCs w:val="24"/>
        </w:rPr>
        <w:t>blødning</w:t>
      </w:r>
      <w:r w:rsidRPr="00E56460">
        <w:rPr>
          <w:spacing w:val="-3"/>
          <w:sz w:val="24"/>
          <w:szCs w:val="24"/>
        </w:rPr>
        <w:t xml:space="preserve"> </w:t>
      </w:r>
      <w:r w:rsidRPr="00E56460">
        <w:rPr>
          <w:sz w:val="24"/>
          <w:szCs w:val="24"/>
        </w:rPr>
        <w:t>og</w:t>
      </w:r>
      <w:r w:rsidRPr="00E56460">
        <w:rPr>
          <w:spacing w:val="-4"/>
          <w:sz w:val="24"/>
          <w:szCs w:val="24"/>
        </w:rPr>
        <w:t xml:space="preserve"> </w:t>
      </w:r>
      <w:proofErr w:type="spellStart"/>
      <w:r w:rsidRPr="00E56460">
        <w:rPr>
          <w:sz w:val="24"/>
          <w:szCs w:val="24"/>
        </w:rPr>
        <w:t>gingival</w:t>
      </w:r>
      <w:proofErr w:type="spellEnd"/>
      <w:r w:rsidRPr="00E56460">
        <w:rPr>
          <w:spacing w:val="-2"/>
          <w:sz w:val="24"/>
          <w:szCs w:val="24"/>
        </w:rPr>
        <w:t xml:space="preserve"> </w:t>
      </w:r>
      <w:r w:rsidRPr="00E56460">
        <w:rPr>
          <w:sz w:val="24"/>
          <w:szCs w:val="24"/>
        </w:rPr>
        <w:t>blødning)</w:t>
      </w:r>
      <w:r w:rsidRPr="00E56460">
        <w:rPr>
          <w:spacing w:val="-3"/>
          <w:sz w:val="24"/>
          <w:szCs w:val="24"/>
        </w:rPr>
        <w:t xml:space="preserve"> </w:t>
      </w:r>
      <w:r w:rsidRPr="00E56460">
        <w:rPr>
          <w:sz w:val="24"/>
          <w:szCs w:val="24"/>
        </w:rPr>
        <w:t>blev</w:t>
      </w:r>
      <w:r w:rsidRPr="00E56460">
        <w:rPr>
          <w:spacing w:val="-5"/>
          <w:sz w:val="24"/>
          <w:szCs w:val="24"/>
        </w:rPr>
        <w:t xml:space="preserve"> </w:t>
      </w:r>
      <w:r w:rsidRPr="00E56460">
        <w:rPr>
          <w:sz w:val="24"/>
          <w:szCs w:val="24"/>
        </w:rPr>
        <w:t>rapporteret</w:t>
      </w:r>
      <w:r w:rsidRPr="00E56460">
        <w:rPr>
          <w:spacing w:val="-2"/>
          <w:sz w:val="24"/>
          <w:szCs w:val="24"/>
        </w:rPr>
        <w:t xml:space="preserve"> </w:t>
      </w:r>
      <w:r w:rsidRPr="00E56460">
        <w:rPr>
          <w:sz w:val="24"/>
          <w:szCs w:val="24"/>
        </w:rPr>
        <w:t>hos</w:t>
      </w:r>
      <w:r w:rsidRPr="00E56460">
        <w:rPr>
          <w:spacing w:val="-3"/>
          <w:sz w:val="24"/>
          <w:szCs w:val="24"/>
        </w:rPr>
        <w:t xml:space="preserve"> </w:t>
      </w:r>
      <w:r w:rsidRPr="00E56460">
        <w:rPr>
          <w:sz w:val="24"/>
          <w:szCs w:val="24"/>
        </w:rPr>
        <w:t>8,7</w:t>
      </w:r>
      <w:r w:rsidR="002E5EB3">
        <w:rPr>
          <w:sz w:val="24"/>
          <w:szCs w:val="24"/>
        </w:rPr>
        <w:t xml:space="preserve"> %</w:t>
      </w:r>
      <w:r w:rsidRPr="00E56460">
        <w:rPr>
          <w:spacing w:val="-3"/>
          <w:sz w:val="24"/>
          <w:szCs w:val="24"/>
        </w:rPr>
        <w:t xml:space="preserve"> </w:t>
      </w:r>
      <w:r w:rsidRPr="00E56460">
        <w:rPr>
          <w:sz w:val="24"/>
          <w:szCs w:val="24"/>
        </w:rPr>
        <w:t xml:space="preserve">af patienterne i </w:t>
      </w:r>
      <w:proofErr w:type="spellStart"/>
      <w:r w:rsidRPr="00E56460">
        <w:rPr>
          <w:sz w:val="24"/>
          <w:szCs w:val="24"/>
        </w:rPr>
        <w:t>ruxolitinib</w:t>
      </w:r>
      <w:proofErr w:type="spellEnd"/>
      <w:r w:rsidRPr="00E56460">
        <w:rPr>
          <w:sz w:val="24"/>
          <w:szCs w:val="24"/>
        </w:rPr>
        <w:t>-armen, 6,3</w:t>
      </w:r>
      <w:r w:rsidR="002E5EB3">
        <w:rPr>
          <w:sz w:val="24"/>
          <w:szCs w:val="24"/>
        </w:rPr>
        <w:t xml:space="preserve"> %</w:t>
      </w:r>
      <w:r w:rsidRPr="00E56460">
        <w:rPr>
          <w:sz w:val="24"/>
          <w:szCs w:val="24"/>
        </w:rPr>
        <w:t xml:space="preserve"> af patienterne i armen med bedste tilgængelige terapi i RESPONSE-studiet og 6,7</w:t>
      </w:r>
      <w:r w:rsidR="002E5EB3">
        <w:rPr>
          <w:sz w:val="24"/>
          <w:szCs w:val="24"/>
        </w:rPr>
        <w:t xml:space="preserve"> %</w:t>
      </w:r>
      <w:r w:rsidRPr="00E56460">
        <w:rPr>
          <w:sz w:val="24"/>
          <w:szCs w:val="24"/>
        </w:rPr>
        <w:t xml:space="preserve"> af patienterne i armen med bedste tilgængelige terapi i RESPONSE 2-</w:t>
      </w:r>
      <w:r w:rsidRPr="00E56460">
        <w:rPr>
          <w:spacing w:val="-2"/>
          <w:sz w:val="24"/>
          <w:szCs w:val="24"/>
        </w:rPr>
        <w:t>studiet.</w:t>
      </w:r>
    </w:p>
    <w:p w14:paraId="5D56ED92" w14:textId="77777777" w:rsidR="00A60DBE" w:rsidRPr="00E56460" w:rsidRDefault="00A60DBE" w:rsidP="001005F7">
      <w:pPr>
        <w:ind w:left="851"/>
        <w:rPr>
          <w:sz w:val="24"/>
          <w:szCs w:val="24"/>
        </w:rPr>
      </w:pPr>
    </w:p>
    <w:p w14:paraId="6AE4F13F" w14:textId="3B6DD951" w:rsidR="00A60DBE" w:rsidRPr="00E56460" w:rsidRDefault="00A60DBE" w:rsidP="001005F7">
      <w:pPr>
        <w:ind w:left="851"/>
        <w:rPr>
          <w:sz w:val="24"/>
          <w:szCs w:val="24"/>
        </w:rPr>
      </w:pPr>
      <w:r w:rsidRPr="00E56460">
        <w:rPr>
          <w:sz w:val="24"/>
          <w:szCs w:val="24"/>
        </w:rPr>
        <w:t>Under langtidsopfølgningen af fase 3 kliniske studier med PV, steg den kumulative forekomst af blødningshændelser</w:t>
      </w:r>
      <w:r w:rsidRPr="00E56460">
        <w:rPr>
          <w:spacing w:val="-3"/>
          <w:sz w:val="24"/>
          <w:szCs w:val="24"/>
        </w:rPr>
        <w:t xml:space="preserve"> </w:t>
      </w:r>
      <w:r w:rsidRPr="00E56460">
        <w:rPr>
          <w:sz w:val="24"/>
          <w:szCs w:val="24"/>
        </w:rPr>
        <w:t>proportionelt</w:t>
      </w:r>
      <w:r w:rsidRPr="00E56460">
        <w:rPr>
          <w:spacing w:val="-5"/>
          <w:sz w:val="24"/>
          <w:szCs w:val="24"/>
        </w:rPr>
        <w:t xml:space="preserve"> </w:t>
      </w:r>
      <w:r w:rsidRPr="00E56460">
        <w:rPr>
          <w:sz w:val="24"/>
          <w:szCs w:val="24"/>
        </w:rPr>
        <w:t>med</w:t>
      </w:r>
      <w:r w:rsidRPr="00E56460">
        <w:rPr>
          <w:spacing w:val="-2"/>
          <w:sz w:val="24"/>
          <w:szCs w:val="24"/>
        </w:rPr>
        <w:t xml:space="preserve"> </w:t>
      </w:r>
      <w:r w:rsidRPr="00E56460">
        <w:rPr>
          <w:sz w:val="24"/>
          <w:szCs w:val="24"/>
        </w:rPr>
        <w:t>øget</w:t>
      </w:r>
      <w:r w:rsidRPr="00E56460">
        <w:rPr>
          <w:spacing w:val="-2"/>
          <w:sz w:val="24"/>
          <w:szCs w:val="24"/>
        </w:rPr>
        <w:t xml:space="preserve"> </w:t>
      </w:r>
      <w:r w:rsidRPr="00E56460">
        <w:rPr>
          <w:sz w:val="24"/>
          <w:szCs w:val="24"/>
        </w:rPr>
        <w:t>opfølgningstid.</w:t>
      </w:r>
      <w:r w:rsidRPr="00E56460">
        <w:rPr>
          <w:spacing w:val="-3"/>
          <w:sz w:val="24"/>
          <w:szCs w:val="24"/>
        </w:rPr>
        <w:t xml:space="preserve"> </w:t>
      </w:r>
      <w:r w:rsidRPr="00E56460">
        <w:rPr>
          <w:sz w:val="24"/>
          <w:szCs w:val="24"/>
        </w:rPr>
        <w:t>Blå</w:t>
      </w:r>
      <w:r w:rsidRPr="00E56460">
        <w:rPr>
          <w:spacing w:val="-5"/>
          <w:sz w:val="24"/>
          <w:szCs w:val="24"/>
        </w:rPr>
        <w:t xml:space="preserve"> </w:t>
      </w:r>
      <w:r w:rsidRPr="00E56460">
        <w:rPr>
          <w:sz w:val="24"/>
          <w:szCs w:val="24"/>
        </w:rPr>
        <w:t>mærker</w:t>
      </w:r>
      <w:r w:rsidRPr="00E56460">
        <w:rPr>
          <w:spacing w:val="-4"/>
          <w:sz w:val="24"/>
          <w:szCs w:val="24"/>
        </w:rPr>
        <w:t xml:space="preserve"> </w:t>
      </w:r>
      <w:r w:rsidRPr="00E56460">
        <w:rPr>
          <w:sz w:val="24"/>
          <w:szCs w:val="24"/>
        </w:rPr>
        <w:t>var</w:t>
      </w:r>
      <w:r w:rsidRPr="00E56460">
        <w:rPr>
          <w:spacing w:val="-4"/>
          <w:sz w:val="24"/>
          <w:szCs w:val="24"/>
        </w:rPr>
        <w:t xml:space="preserve"> </w:t>
      </w:r>
      <w:r w:rsidRPr="00E56460">
        <w:rPr>
          <w:sz w:val="24"/>
          <w:szCs w:val="24"/>
        </w:rPr>
        <w:t>den</w:t>
      </w:r>
      <w:r w:rsidRPr="00E56460">
        <w:rPr>
          <w:spacing w:val="-3"/>
          <w:sz w:val="24"/>
          <w:szCs w:val="24"/>
        </w:rPr>
        <w:t xml:space="preserve"> </w:t>
      </w:r>
      <w:r w:rsidRPr="00E56460">
        <w:rPr>
          <w:sz w:val="24"/>
          <w:szCs w:val="24"/>
        </w:rPr>
        <w:t>hyppigst</w:t>
      </w:r>
      <w:r w:rsidRPr="00E56460">
        <w:rPr>
          <w:spacing w:val="-2"/>
          <w:sz w:val="24"/>
          <w:szCs w:val="24"/>
        </w:rPr>
        <w:t xml:space="preserve"> </w:t>
      </w:r>
      <w:r w:rsidRPr="00E56460">
        <w:rPr>
          <w:sz w:val="24"/>
          <w:szCs w:val="24"/>
        </w:rPr>
        <w:t>rapporterede blødningshændelse (17,4</w:t>
      </w:r>
      <w:r w:rsidR="002E5EB3">
        <w:rPr>
          <w:sz w:val="24"/>
          <w:szCs w:val="24"/>
        </w:rPr>
        <w:t xml:space="preserve"> %</w:t>
      </w:r>
      <w:r w:rsidRPr="00E56460">
        <w:rPr>
          <w:sz w:val="24"/>
          <w:szCs w:val="24"/>
        </w:rPr>
        <w:t xml:space="preserve">). </w:t>
      </w:r>
      <w:proofErr w:type="spellStart"/>
      <w:r w:rsidRPr="00E56460">
        <w:rPr>
          <w:sz w:val="24"/>
          <w:szCs w:val="24"/>
        </w:rPr>
        <w:t>Intrakranielle</w:t>
      </w:r>
      <w:proofErr w:type="spellEnd"/>
      <w:r w:rsidRPr="00E56460">
        <w:rPr>
          <w:sz w:val="24"/>
          <w:szCs w:val="24"/>
        </w:rPr>
        <w:t xml:space="preserve"> og </w:t>
      </w:r>
      <w:proofErr w:type="spellStart"/>
      <w:r w:rsidRPr="00E56460">
        <w:rPr>
          <w:sz w:val="24"/>
          <w:szCs w:val="24"/>
        </w:rPr>
        <w:t>gastrointestinale</w:t>
      </w:r>
      <w:proofErr w:type="spellEnd"/>
      <w:r w:rsidRPr="00E56460">
        <w:rPr>
          <w:sz w:val="24"/>
          <w:szCs w:val="24"/>
        </w:rPr>
        <w:t xml:space="preserve"> blødningshændelser blev rapporteret hos henholdsvis 0,3</w:t>
      </w:r>
      <w:r w:rsidR="002E5EB3">
        <w:rPr>
          <w:sz w:val="24"/>
          <w:szCs w:val="24"/>
        </w:rPr>
        <w:t xml:space="preserve"> %</w:t>
      </w:r>
      <w:r w:rsidRPr="00E56460">
        <w:rPr>
          <w:sz w:val="24"/>
          <w:szCs w:val="24"/>
        </w:rPr>
        <w:t xml:space="preserve"> og 3,5</w:t>
      </w:r>
      <w:r w:rsidR="002E5EB3">
        <w:rPr>
          <w:sz w:val="24"/>
          <w:szCs w:val="24"/>
        </w:rPr>
        <w:t xml:space="preserve"> %</w:t>
      </w:r>
      <w:r w:rsidRPr="00E56460">
        <w:rPr>
          <w:sz w:val="24"/>
          <w:szCs w:val="24"/>
        </w:rPr>
        <w:t xml:space="preserve"> af patienterne.</w:t>
      </w:r>
    </w:p>
    <w:p w14:paraId="6C07FDB6" w14:textId="77777777" w:rsidR="00A60DBE" w:rsidRPr="00E56460" w:rsidRDefault="00A60DBE" w:rsidP="001005F7">
      <w:pPr>
        <w:ind w:left="851"/>
        <w:rPr>
          <w:sz w:val="24"/>
          <w:szCs w:val="24"/>
        </w:rPr>
      </w:pPr>
    </w:p>
    <w:p w14:paraId="099D2AD4" w14:textId="39135E07" w:rsidR="00A60DBE" w:rsidRPr="00E56460" w:rsidRDefault="00A60DBE" w:rsidP="001005F7">
      <w:pPr>
        <w:ind w:left="851"/>
        <w:rPr>
          <w:sz w:val="24"/>
          <w:szCs w:val="24"/>
        </w:rPr>
      </w:pPr>
      <w:r w:rsidRPr="00E56460">
        <w:rPr>
          <w:sz w:val="24"/>
          <w:szCs w:val="24"/>
        </w:rPr>
        <w:t xml:space="preserve">I den sammenlignende periode af fase 3-studiet hos patienter med akut </w:t>
      </w:r>
      <w:proofErr w:type="spellStart"/>
      <w:r w:rsidRPr="00E56460">
        <w:rPr>
          <w:sz w:val="24"/>
          <w:szCs w:val="24"/>
        </w:rPr>
        <w:t>GvHD</w:t>
      </w:r>
      <w:proofErr w:type="spellEnd"/>
      <w:r w:rsidRPr="00E56460">
        <w:rPr>
          <w:sz w:val="24"/>
          <w:szCs w:val="24"/>
        </w:rPr>
        <w:t xml:space="preserve"> (REACH2), blev blødningshændelser</w:t>
      </w:r>
      <w:r w:rsidRPr="00E56460">
        <w:rPr>
          <w:spacing w:val="-3"/>
          <w:sz w:val="24"/>
          <w:szCs w:val="24"/>
        </w:rPr>
        <w:t xml:space="preserve"> </w:t>
      </w:r>
      <w:r w:rsidRPr="00E56460">
        <w:rPr>
          <w:sz w:val="24"/>
          <w:szCs w:val="24"/>
        </w:rPr>
        <w:t>rapporteret</w:t>
      </w:r>
      <w:r w:rsidRPr="00E56460">
        <w:rPr>
          <w:spacing w:val="-2"/>
          <w:sz w:val="24"/>
          <w:szCs w:val="24"/>
        </w:rPr>
        <w:t xml:space="preserve"> </w:t>
      </w:r>
      <w:r w:rsidRPr="00E56460">
        <w:rPr>
          <w:sz w:val="24"/>
          <w:szCs w:val="24"/>
        </w:rPr>
        <w:t>hos</w:t>
      </w:r>
      <w:r w:rsidRPr="00E56460">
        <w:rPr>
          <w:spacing w:val="-5"/>
          <w:sz w:val="24"/>
          <w:szCs w:val="24"/>
        </w:rPr>
        <w:t xml:space="preserve"> </w:t>
      </w:r>
      <w:r w:rsidRPr="00E56460">
        <w:rPr>
          <w:sz w:val="24"/>
          <w:szCs w:val="24"/>
        </w:rPr>
        <w:t>henholdsvis</w:t>
      </w:r>
      <w:r w:rsidRPr="00E56460">
        <w:rPr>
          <w:spacing w:val="-5"/>
          <w:sz w:val="24"/>
          <w:szCs w:val="24"/>
        </w:rPr>
        <w:t xml:space="preserve"> </w:t>
      </w:r>
      <w:r w:rsidRPr="00E56460">
        <w:rPr>
          <w:sz w:val="24"/>
          <w:szCs w:val="24"/>
        </w:rPr>
        <w:t>25,0</w:t>
      </w:r>
      <w:r w:rsidR="002E5EB3">
        <w:rPr>
          <w:sz w:val="24"/>
          <w:szCs w:val="24"/>
        </w:rPr>
        <w:t xml:space="preserve"> %</w:t>
      </w:r>
      <w:r w:rsidRPr="00E56460">
        <w:rPr>
          <w:spacing w:val="-5"/>
          <w:sz w:val="24"/>
          <w:szCs w:val="24"/>
        </w:rPr>
        <w:t xml:space="preserve"> </w:t>
      </w:r>
      <w:r w:rsidRPr="00E56460">
        <w:rPr>
          <w:sz w:val="24"/>
          <w:szCs w:val="24"/>
        </w:rPr>
        <w:t>af</w:t>
      </w:r>
      <w:r w:rsidRPr="00E56460">
        <w:rPr>
          <w:spacing w:val="-2"/>
          <w:sz w:val="24"/>
          <w:szCs w:val="24"/>
        </w:rPr>
        <w:t xml:space="preserve"> </w:t>
      </w:r>
      <w:r w:rsidRPr="00E56460">
        <w:rPr>
          <w:sz w:val="24"/>
          <w:szCs w:val="24"/>
        </w:rPr>
        <w:t>patienterne</w:t>
      </w:r>
      <w:r w:rsidRPr="00E56460">
        <w:rPr>
          <w:spacing w:val="-3"/>
          <w:sz w:val="24"/>
          <w:szCs w:val="24"/>
        </w:rPr>
        <w:t xml:space="preserve"> </w:t>
      </w:r>
      <w:r w:rsidRPr="00E56460">
        <w:rPr>
          <w:sz w:val="24"/>
          <w:szCs w:val="24"/>
        </w:rPr>
        <w:t>der</w:t>
      </w:r>
      <w:r w:rsidRPr="00E56460">
        <w:rPr>
          <w:spacing w:val="-3"/>
          <w:sz w:val="24"/>
          <w:szCs w:val="24"/>
        </w:rPr>
        <w:t xml:space="preserve"> </w:t>
      </w:r>
      <w:r w:rsidRPr="00E56460">
        <w:rPr>
          <w:sz w:val="24"/>
          <w:szCs w:val="24"/>
        </w:rPr>
        <w:t>fik</w:t>
      </w:r>
      <w:r w:rsidRPr="00E56460">
        <w:rPr>
          <w:spacing w:val="-6"/>
          <w:sz w:val="24"/>
          <w:szCs w:val="24"/>
        </w:rPr>
        <w:t xml:space="preserve"> </w:t>
      </w:r>
      <w:proofErr w:type="spellStart"/>
      <w:r w:rsidRPr="00E56460">
        <w:rPr>
          <w:sz w:val="24"/>
          <w:szCs w:val="24"/>
        </w:rPr>
        <w:t>ruxolitinib</w:t>
      </w:r>
      <w:proofErr w:type="spellEnd"/>
      <w:r w:rsidRPr="00E56460">
        <w:rPr>
          <w:spacing w:val="-6"/>
          <w:sz w:val="24"/>
          <w:szCs w:val="24"/>
        </w:rPr>
        <w:t xml:space="preserve"> </w:t>
      </w:r>
      <w:r w:rsidRPr="00E56460">
        <w:rPr>
          <w:sz w:val="24"/>
          <w:szCs w:val="24"/>
        </w:rPr>
        <w:t>og</w:t>
      </w:r>
      <w:r w:rsidRPr="00E56460">
        <w:rPr>
          <w:spacing w:val="-3"/>
          <w:sz w:val="24"/>
          <w:szCs w:val="24"/>
        </w:rPr>
        <w:t xml:space="preserve"> </w:t>
      </w:r>
      <w:r w:rsidRPr="00E56460">
        <w:rPr>
          <w:sz w:val="24"/>
          <w:szCs w:val="24"/>
        </w:rPr>
        <w:t>hos</w:t>
      </w:r>
      <w:r w:rsidRPr="00E56460">
        <w:rPr>
          <w:spacing w:val="-3"/>
          <w:sz w:val="24"/>
          <w:szCs w:val="24"/>
        </w:rPr>
        <w:t xml:space="preserve"> </w:t>
      </w:r>
      <w:r w:rsidRPr="00E56460">
        <w:rPr>
          <w:sz w:val="24"/>
          <w:szCs w:val="24"/>
        </w:rPr>
        <w:t>22,0</w:t>
      </w:r>
      <w:r w:rsidR="002E5EB3">
        <w:rPr>
          <w:sz w:val="24"/>
          <w:szCs w:val="24"/>
        </w:rPr>
        <w:t xml:space="preserve"> %</w:t>
      </w:r>
      <w:r w:rsidRPr="00E56460">
        <w:rPr>
          <w:sz w:val="24"/>
          <w:szCs w:val="24"/>
        </w:rPr>
        <w:t xml:space="preserve"> af patienterne der fik BAT. Undergrupperne af blødnings</w:t>
      </w:r>
      <w:r w:rsidR="003D5FB5">
        <w:rPr>
          <w:sz w:val="24"/>
          <w:szCs w:val="24"/>
        </w:rPr>
        <w:softHyphen/>
      </w:r>
      <w:r w:rsidRPr="00E56460">
        <w:rPr>
          <w:sz w:val="24"/>
          <w:szCs w:val="24"/>
        </w:rPr>
        <w:t>hændelser var generelt ens mellem behandlingsarmene: blå mærker (5,9</w:t>
      </w:r>
      <w:r w:rsidR="002E5EB3">
        <w:rPr>
          <w:sz w:val="24"/>
          <w:szCs w:val="24"/>
        </w:rPr>
        <w:t xml:space="preserve"> %</w:t>
      </w:r>
      <w:r w:rsidRPr="00E56460">
        <w:rPr>
          <w:sz w:val="24"/>
          <w:szCs w:val="24"/>
        </w:rPr>
        <w:t xml:space="preserve"> af patienterne der fik </w:t>
      </w:r>
      <w:proofErr w:type="spellStart"/>
      <w:r w:rsidRPr="00E56460">
        <w:rPr>
          <w:sz w:val="24"/>
          <w:szCs w:val="24"/>
        </w:rPr>
        <w:t>ruxolitinib</w:t>
      </w:r>
      <w:proofErr w:type="spellEnd"/>
      <w:r w:rsidRPr="00E56460">
        <w:rPr>
          <w:sz w:val="24"/>
          <w:szCs w:val="24"/>
        </w:rPr>
        <w:t xml:space="preserve"> overfor 6,7</w:t>
      </w:r>
      <w:r w:rsidR="002E5EB3">
        <w:rPr>
          <w:sz w:val="24"/>
          <w:szCs w:val="24"/>
        </w:rPr>
        <w:t xml:space="preserve"> %</w:t>
      </w:r>
      <w:r w:rsidRPr="00E56460">
        <w:rPr>
          <w:sz w:val="24"/>
          <w:szCs w:val="24"/>
        </w:rPr>
        <w:t xml:space="preserve"> af patienterne i BAT-armen), </w:t>
      </w:r>
      <w:proofErr w:type="spellStart"/>
      <w:r w:rsidRPr="00E56460">
        <w:rPr>
          <w:sz w:val="24"/>
          <w:szCs w:val="24"/>
        </w:rPr>
        <w:t>gastrointestinale</w:t>
      </w:r>
      <w:proofErr w:type="spellEnd"/>
      <w:r w:rsidRPr="00E56460">
        <w:rPr>
          <w:sz w:val="24"/>
          <w:szCs w:val="24"/>
        </w:rPr>
        <w:t xml:space="preserve"> hændelser (9,2</w:t>
      </w:r>
      <w:r w:rsidR="002E5EB3">
        <w:rPr>
          <w:sz w:val="24"/>
          <w:szCs w:val="24"/>
        </w:rPr>
        <w:t xml:space="preserve"> %</w:t>
      </w:r>
      <w:r w:rsidRPr="00E56460">
        <w:rPr>
          <w:sz w:val="24"/>
          <w:szCs w:val="24"/>
        </w:rPr>
        <w:t xml:space="preserve"> overfor 6,7</w:t>
      </w:r>
      <w:r w:rsidR="002E5EB3">
        <w:rPr>
          <w:sz w:val="24"/>
          <w:szCs w:val="24"/>
        </w:rPr>
        <w:t xml:space="preserve"> %</w:t>
      </w:r>
      <w:r w:rsidRPr="00E56460">
        <w:rPr>
          <w:sz w:val="24"/>
          <w:szCs w:val="24"/>
        </w:rPr>
        <w:t>) og andre blødningshændelser (13,2</w:t>
      </w:r>
      <w:r w:rsidR="002E5EB3">
        <w:rPr>
          <w:sz w:val="24"/>
          <w:szCs w:val="24"/>
        </w:rPr>
        <w:t xml:space="preserve"> %</w:t>
      </w:r>
      <w:r w:rsidRPr="00E56460">
        <w:rPr>
          <w:sz w:val="24"/>
          <w:szCs w:val="24"/>
        </w:rPr>
        <w:t xml:space="preserve"> overfor 10,7</w:t>
      </w:r>
      <w:r w:rsidR="002E5EB3">
        <w:rPr>
          <w:sz w:val="24"/>
          <w:szCs w:val="24"/>
        </w:rPr>
        <w:t xml:space="preserve"> %</w:t>
      </w:r>
      <w:r w:rsidRPr="00E56460">
        <w:rPr>
          <w:sz w:val="24"/>
          <w:szCs w:val="24"/>
        </w:rPr>
        <w:t xml:space="preserve">). </w:t>
      </w:r>
      <w:proofErr w:type="spellStart"/>
      <w:r w:rsidRPr="00E56460">
        <w:rPr>
          <w:sz w:val="24"/>
          <w:szCs w:val="24"/>
        </w:rPr>
        <w:t>Intrakranielle</w:t>
      </w:r>
      <w:proofErr w:type="spellEnd"/>
      <w:r w:rsidRPr="00E56460">
        <w:rPr>
          <w:sz w:val="24"/>
          <w:szCs w:val="24"/>
        </w:rPr>
        <w:t xml:space="preserve"> blødningshændelser rapporteret hos 0,7</w:t>
      </w:r>
      <w:r w:rsidR="002E5EB3">
        <w:rPr>
          <w:sz w:val="24"/>
          <w:szCs w:val="24"/>
        </w:rPr>
        <w:t xml:space="preserve"> %</w:t>
      </w:r>
      <w:r w:rsidRPr="00E56460">
        <w:rPr>
          <w:sz w:val="24"/>
          <w:szCs w:val="24"/>
        </w:rPr>
        <w:t xml:space="preserve"> af patienterne der fik BAT i REACH2-studiet. Andre blødningshændelser blev rapporteret hos 0,7</w:t>
      </w:r>
      <w:r w:rsidR="002E5EB3">
        <w:rPr>
          <w:sz w:val="24"/>
          <w:szCs w:val="24"/>
        </w:rPr>
        <w:t xml:space="preserve"> %</w:t>
      </w:r>
      <w:r w:rsidRPr="00E56460">
        <w:rPr>
          <w:sz w:val="24"/>
          <w:szCs w:val="24"/>
        </w:rPr>
        <w:t xml:space="preserve"> af patienterne i BAT-armen og hos ingen patienter i </w:t>
      </w:r>
      <w:proofErr w:type="spellStart"/>
      <w:r w:rsidRPr="00E56460">
        <w:rPr>
          <w:sz w:val="24"/>
          <w:szCs w:val="24"/>
        </w:rPr>
        <w:t>ruxolitinib</w:t>
      </w:r>
      <w:proofErr w:type="spellEnd"/>
      <w:r w:rsidRPr="00E56460">
        <w:rPr>
          <w:sz w:val="24"/>
          <w:szCs w:val="24"/>
        </w:rPr>
        <w:t>-armen. Hos pædiatriske patienter var hyppigheden af blødningshændelser 23,5</w:t>
      </w:r>
      <w:r w:rsidR="002E5EB3">
        <w:rPr>
          <w:sz w:val="24"/>
          <w:szCs w:val="24"/>
        </w:rPr>
        <w:t xml:space="preserve"> %</w:t>
      </w:r>
      <w:r w:rsidRPr="00E56460">
        <w:rPr>
          <w:sz w:val="24"/>
          <w:szCs w:val="24"/>
        </w:rPr>
        <w:t>. Hændelser, der blev rapporteret hos ≥5</w:t>
      </w:r>
      <w:r w:rsidR="002E5EB3">
        <w:rPr>
          <w:sz w:val="24"/>
          <w:szCs w:val="24"/>
        </w:rPr>
        <w:t xml:space="preserve"> %</w:t>
      </w:r>
      <w:r w:rsidRPr="00E56460">
        <w:rPr>
          <w:sz w:val="24"/>
          <w:szCs w:val="24"/>
        </w:rPr>
        <w:t xml:space="preserve"> af patienterne, var </w:t>
      </w:r>
      <w:proofErr w:type="spellStart"/>
      <w:r w:rsidRPr="00E56460">
        <w:rPr>
          <w:sz w:val="24"/>
          <w:szCs w:val="24"/>
        </w:rPr>
        <w:t>hæmoragisk</w:t>
      </w:r>
      <w:proofErr w:type="spellEnd"/>
      <w:r w:rsidRPr="00E56460">
        <w:rPr>
          <w:sz w:val="24"/>
          <w:szCs w:val="24"/>
        </w:rPr>
        <w:t xml:space="preserve"> cystitis og </w:t>
      </w:r>
      <w:proofErr w:type="spellStart"/>
      <w:r w:rsidRPr="00E56460">
        <w:rPr>
          <w:sz w:val="24"/>
          <w:szCs w:val="24"/>
        </w:rPr>
        <w:t>epistaksis</w:t>
      </w:r>
      <w:proofErr w:type="spellEnd"/>
      <w:r w:rsidRPr="00E56460">
        <w:rPr>
          <w:sz w:val="24"/>
          <w:szCs w:val="24"/>
        </w:rPr>
        <w:t xml:space="preserve"> (5,9</w:t>
      </w:r>
      <w:r w:rsidR="002E5EB3">
        <w:rPr>
          <w:sz w:val="24"/>
          <w:szCs w:val="24"/>
        </w:rPr>
        <w:t xml:space="preserve"> %</w:t>
      </w:r>
      <w:r w:rsidRPr="00E56460">
        <w:rPr>
          <w:sz w:val="24"/>
          <w:szCs w:val="24"/>
        </w:rPr>
        <w:t xml:space="preserve"> hver). Der blev ikke rapporteret nogen </w:t>
      </w:r>
      <w:proofErr w:type="spellStart"/>
      <w:r w:rsidRPr="00E56460">
        <w:rPr>
          <w:sz w:val="24"/>
          <w:szCs w:val="24"/>
        </w:rPr>
        <w:t>intrakranielle</w:t>
      </w:r>
      <w:proofErr w:type="spellEnd"/>
      <w:r w:rsidRPr="00E56460">
        <w:rPr>
          <w:sz w:val="24"/>
          <w:szCs w:val="24"/>
        </w:rPr>
        <w:t xml:space="preserve"> blødningshændelser hos pædiatriske patienter.</w:t>
      </w:r>
    </w:p>
    <w:p w14:paraId="6D80B64B" w14:textId="77777777" w:rsidR="00A60DBE" w:rsidRPr="00E56460" w:rsidRDefault="00A60DBE" w:rsidP="001005F7">
      <w:pPr>
        <w:ind w:left="851"/>
        <w:rPr>
          <w:sz w:val="24"/>
          <w:szCs w:val="24"/>
        </w:rPr>
      </w:pPr>
    </w:p>
    <w:p w14:paraId="70918485" w14:textId="029A5DC6" w:rsidR="00A60DBE" w:rsidRPr="00E56460" w:rsidRDefault="00A60DBE" w:rsidP="001005F7">
      <w:pPr>
        <w:ind w:left="851"/>
        <w:rPr>
          <w:sz w:val="24"/>
          <w:szCs w:val="24"/>
        </w:rPr>
      </w:pPr>
      <w:r w:rsidRPr="00E56460">
        <w:rPr>
          <w:sz w:val="24"/>
          <w:szCs w:val="24"/>
        </w:rPr>
        <w:t xml:space="preserve">I den sammenlignende periode af fase 3-studiet hos patienter med kronisk </w:t>
      </w:r>
      <w:proofErr w:type="spellStart"/>
      <w:r w:rsidRPr="00E56460">
        <w:rPr>
          <w:sz w:val="24"/>
          <w:szCs w:val="24"/>
        </w:rPr>
        <w:t>GvHD</w:t>
      </w:r>
      <w:proofErr w:type="spellEnd"/>
      <w:r w:rsidRPr="00E56460">
        <w:rPr>
          <w:sz w:val="24"/>
          <w:szCs w:val="24"/>
        </w:rPr>
        <w:t xml:space="preserve"> (REACH3), blev blødningshændelser</w:t>
      </w:r>
      <w:r w:rsidRPr="00E56460">
        <w:rPr>
          <w:spacing w:val="-3"/>
          <w:sz w:val="24"/>
          <w:szCs w:val="24"/>
        </w:rPr>
        <w:t xml:space="preserve"> </w:t>
      </w:r>
      <w:r w:rsidRPr="00E56460">
        <w:rPr>
          <w:sz w:val="24"/>
          <w:szCs w:val="24"/>
        </w:rPr>
        <w:t>rapporteret</w:t>
      </w:r>
      <w:r w:rsidRPr="00E56460">
        <w:rPr>
          <w:spacing w:val="-2"/>
          <w:sz w:val="24"/>
          <w:szCs w:val="24"/>
        </w:rPr>
        <w:t xml:space="preserve"> </w:t>
      </w:r>
      <w:r w:rsidRPr="00E56460">
        <w:rPr>
          <w:sz w:val="24"/>
          <w:szCs w:val="24"/>
        </w:rPr>
        <w:t>hos</w:t>
      </w:r>
      <w:r w:rsidRPr="00E56460">
        <w:rPr>
          <w:spacing w:val="-5"/>
          <w:sz w:val="24"/>
          <w:szCs w:val="24"/>
        </w:rPr>
        <w:t xml:space="preserve"> </w:t>
      </w:r>
      <w:r w:rsidRPr="00E56460">
        <w:rPr>
          <w:sz w:val="24"/>
          <w:szCs w:val="24"/>
        </w:rPr>
        <w:t>henholdsvis</w:t>
      </w:r>
      <w:r w:rsidRPr="00E56460">
        <w:rPr>
          <w:spacing w:val="-5"/>
          <w:sz w:val="24"/>
          <w:szCs w:val="24"/>
        </w:rPr>
        <w:t xml:space="preserve"> </w:t>
      </w:r>
      <w:r w:rsidRPr="00E56460">
        <w:rPr>
          <w:sz w:val="24"/>
          <w:szCs w:val="24"/>
        </w:rPr>
        <w:t>11,5</w:t>
      </w:r>
      <w:r w:rsidR="002E5EB3">
        <w:rPr>
          <w:sz w:val="24"/>
          <w:szCs w:val="24"/>
        </w:rPr>
        <w:t xml:space="preserve"> %</w:t>
      </w:r>
      <w:r w:rsidRPr="00E56460">
        <w:rPr>
          <w:spacing w:val="-5"/>
          <w:sz w:val="24"/>
          <w:szCs w:val="24"/>
        </w:rPr>
        <w:t xml:space="preserve"> </w:t>
      </w:r>
      <w:r w:rsidRPr="00E56460">
        <w:rPr>
          <w:sz w:val="24"/>
          <w:szCs w:val="24"/>
        </w:rPr>
        <w:t>af</w:t>
      </w:r>
      <w:r w:rsidRPr="00E56460">
        <w:rPr>
          <w:spacing w:val="-2"/>
          <w:sz w:val="24"/>
          <w:szCs w:val="24"/>
        </w:rPr>
        <w:t xml:space="preserve"> </w:t>
      </w:r>
      <w:r w:rsidRPr="00E56460">
        <w:rPr>
          <w:sz w:val="24"/>
          <w:szCs w:val="24"/>
        </w:rPr>
        <w:t>patienterne</w:t>
      </w:r>
      <w:r w:rsidRPr="00E56460">
        <w:rPr>
          <w:spacing w:val="-3"/>
          <w:sz w:val="24"/>
          <w:szCs w:val="24"/>
        </w:rPr>
        <w:t xml:space="preserve"> </w:t>
      </w:r>
      <w:r w:rsidRPr="00E56460">
        <w:rPr>
          <w:sz w:val="24"/>
          <w:szCs w:val="24"/>
        </w:rPr>
        <w:t>der</w:t>
      </w:r>
      <w:r w:rsidRPr="00E56460">
        <w:rPr>
          <w:spacing w:val="-3"/>
          <w:sz w:val="24"/>
          <w:szCs w:val="24"/>
        </w:rPr>
        <w:t xml:space="preserve"> </w:t>
      </w:r>
      <w:r w:rsidRPr="00E56460">
        <w:rPr>
          <w:sz w:val="24"/>
          <w:szCs w:val="24"/>
        </w:rPr>
        <w:t>fik</w:t>
      </w:r>
      <w:r w:rsidRPr="00E56460">
        <w:rPr>
          <w:spacing w:val="-6"/>
          <w:sz w:val="24"/>
          <w:szCs w:val="24"/>
        </w:rPr>
        <w:t xml:space="preserve"> </w:t>
      </w:r>
      <w:proofErr w:type="spellStart"/>
      <w:r w:rsidRPr="00E56460">
        <w:rPr>
          <w:sz w:val="24"/>
          <w:szCs w:val="24"/>
        </w:rPr>
        <w:t>ruxolitinib</w:t>
      </w:r>
      <w:proofErr w:type="spellEnd"/>
      <w:r w:rsidRPr="00E56460">
        <w:rPr>
          <w:spacing w:val="-6"/>
          <w:sz w:val="24"/>
          <w:szCs w:val="24"/>
        </w:rPr>
        <w:t xml:space="preserve"> </w:t>
      </w:r>
      <w:r w:rsidRPr="00E56460">
        <w:rPr>
          <w:sz w:val="24"/>
          <w:szCs w:val="24"/>
        </w:rPr>
        <w:t>og</w:t>
      </w:r>
      <w:r w:rsidRPr="00E56460">
        <w:rPr>
          <w:spacing w:val="-3"/>
          <w:sz w:val="24"/>
          <w:szCs w:val="24"/>
        </w:rPr>
        <w:t xml:space="preserve"> </w:t>
      </w:r>
      <w:r w:rsidRPr="00E56460">
        <w:rPr>
          <w:sz w:val="24"/>
          <w:szCs w:val="24"/>
        </w:rPr>
        <w:t>hos</w:t>
      </w:r>
      <w:r w:rsidRPr="00E56460">
        <w:rPr>
          <w:spacing w:val="-3"/>
          <w:sz w:val="24"/>
          <w:szCs w:val="24"/>
        </w:rPr>
        <w:t xml:space="preserve"> </w:t>
      </w:r>
      <w:r w:rsidRPr="00E56460">
        <w:rPr>
          <w:sz w:val="24"/>
          <w:szCs w:val="24"/>
        </w:rPr>
        <w:t>14,6</w:t>
      </w:r>
      <w:r w:rsidR="002E5EB3">
        <w:rPr>
          <w:sz w:val="24"/>
          <w:szCs w:val="24"/>
        </w:rPr>
        <w:t xml:space="preserve"> %</w:t>
      </w:r>
      <w:r w:rsidRPr="00E56460">
        <w:rPr>
          <w:sz w:val="24"/>
          <w:szCs w:val="24"/>
        </w:rPr>
        <w:t xml:space="preserve"> af patienterne der fik BAT. Undergrupperne af blødningshændelser var generelt ens mellem behandlingsarmene: blå mærker (4,2</w:t>
      </w:r>
      <w:r w:rsidR="002E5EB3">
        <w:rPr>
          <w:sz w:val="24"/>
          <w:szCs w:val="24"/>
        </w:rPr>
        <w:t xml:space="preserve"> %</w:t>
      </w:r>
      <w:r w:rsidRPr="00E56460">
        <w:rPr>
          <w:sz w:val="24"/>
          <w:szCs w:val="24"/>
        </w:rPr>
        <w:t xml:space="preserve"> af patienterne der fik </w:t>
      </w:r>
      <w:proofErr w:type="spellStart"/>
      <w:r w:rsidRPr="00E56460">
        <w:rPr>
          <w:sz w:val="24"/>
          <w:szCs w:val="24"/>
        </w:rPr>
        <w:t>ruxolitinib</w:t>
      </w:r>
      <w:proofErr w:type="spellEnd"/>
      <w:r w:rsidRPr="00E56460">
        <w:rPr>
          <w:sz w:val="24"/>
          <w:szCs w:val="24"/>
        </w:rPr>
        <w:t xml:space="preserve"> overfor 2,5</w:t>
      </w:r>
      <w:r w:rsidR="002E5EB3">
        <w:rPr>
          <w:sz w:val="24"/>
          <w:szCs w:val="24"/>
        </w:rPr>
        <w:t xml:space="preserve"> %</w:t>
      </w:r>
      <w:r w:rsidRPr="00E56460">
        <w:rPr>
          <w:sz w:val="24"/>
          <w:szCs w:val="24"/>
        </w:rPr>
        <w:t xml:space="preserve"> af patienterne i</w:t>
      </w:r>
      <w:r w:rsidR="00DA37F9" w:rsidRPr="00E56460">
        <w:rPr>
          <w:sz w:val="24"/>
          <w:szCs w:val="24"/>
        </w:rPr>
        <w:t xml:space="preserve"> </w:t>
      </w:r>
      <w:r w:rsidRPr="00E56460">
        <w:rPr>
          <w:sz w:val="24"/>
          <w:szCs w:val="24"/>
        </w:rPr>
        <w:t>BAT-armen),</w:t>
      </w:r>
      <w:r w:rsidRPr="00E56460">
        <w:rPr>
          <w:spacing w:val="-4"/>
          <w:sz w:val="24"/>
          <w:szCs w:val="24"/>
        </w:rPr>
        <w:t xml:space="preserve"> </w:t>
      </w:r>
      <w:proofErr w:type="spellStart"/>
      <w:r w:rsidRPr="00E56460">
        <w:rPr>
          <w:sz w:val="24"/>
          <w:szCs w:val="24"/>
        </w:rPr>
        <w:t>gastrointestinale</w:t>
      </w:r>
      <w:proofErr w:type="spellEnd"/>
      <w:r w:rsidRPr="00E56460">
        <w:rPr>
          <w:spacing w:val="-4"/>
          <w:sz w:val="24"/>
          <w:szCs w:val="24"/>
        </w:rPr>
        <w:t xml:space="preserve"> </w:t>
      </w:r>
      <w:r w:rsidRPr="00E56460">
        <w:rPr>
          <w:sz w:val="24"/>
          <w:szCs w:val="24"/>
        </w:rPr>
        <w:t>hændelser</w:t>
      </w:r>
      <w:r w:rsidRPr="00E56460">
        <w:rPr>
          <w:spacing w:val="-4"/>
          <w:sz w:val="24"/>
          <w:szCs w:val="24"/>
        </w:rPr>
        <w:t xml:space="preserve"> </w:t>
      </w:r>
      <w:r w:rsidRPr="00E56460">
        <w:rPr>
          <w:sz w:val="24"/>
          <w:szCs w:val="24"/>
        </w:rPr>
        <w:t>(1,2</w:t>
      </w:r>
      <w:r w:rsidR="002E5EB3">
        <w:rPr>
          <w:sz w:val="24"/>
          <w:szCs w:val="24"/>
        </w:rPr>
        <w:t xml:space="preserve"> %</w:t>
      </w:r>
      <w:r w:rsidRPr="00E56460">
        <w:rPr>
          <w:spacing w:val="-4"/>
          <w:sz w:val="24"/>
          <w:szCs w:val="24"/>
        </w:rPr>
        <w:t xml:space="preserve"> </w:t>
      </w:r>
      <w:r w:rsidRPr="00E56460">
        <w:rPr>
          <w:sz w:val="24"/>
          <w:szCs w:val="24"/>
        </w:rPr>
        <w:t>overfor</w:t>
      </w:r>
      <w:r w:rsidRPr="00E56460">
        <w:rPr>
          <w:spacing w:val="-4"/>
          <w:sz w:val="24"/>
          <w:szCs w:val="24"/>
        </w:rPr>
        <w:t xml:space="preserve"> </w:t>
      </w:r>
      <w:r w:rsidRPr="00E56460">
        <w:rPr>
          <w:sz w:val="24"/>
          <w:szCs w:val="24"/>
        </w:rPr>
        <w:t>3,2</w:t>
      </w:r>
      <w:r w:rsidR="002E5EB3">
        <w:rPr>
          <w:sz w:val="24"/>
          <w:szCs w:val="24"/>
        </w:rPr>
        <w:t xml:space="preserve"> %</w:t>
      </w:r>
      <w:r w:rsidRPr="00E56460">
        <w:rPr>
          <w:sz w:val="24"/>
          <w:szCs w:val="24"/>
        </w:rPr>
        <w:t>)</w:t>
      </w:r>
      <w:r w:rsidRPr="00E56460">
        <w:rPr>
          <w:spacing w:val="-4"/>
          <w:sz w:val="24"/>
          <w:szCs w:val="24"/>
        </w:rPr>
        <w:t xml:space="preserve"> </w:t>
      </w:r>
      <w:r w:rsidRPr="00E56460">
        <w:rPr>
          <w:sz w:val="24"/>
          <w:szCs w:val="24"/>
        </w:rPr>
        <w:t>og</w:t>
      </w:r>
      <w:r w:rsidRPr="00E56460">
        <w:rPr>
          <w:spacing w:val="-7"/>
          <w:sz w:val="24"/>
          <w:szCs w:val="24"/>
        </w:rPr>
        <w:t xml:space="preserve"> </w:t>
      </w:r>
      <w:r w:rsidRPr="00E56460">
        <w:rPr>
          <w:sz w:val="24"/>
          <w:szCs w:val="24"/>
        </w:rPr>
        <w:t>andre</w:t>
      </w:r>
      <w:r w:rsidRPr="00E56460">
        <w:rPr>
          <w:spacing w:val="-4"/>
          <w:sz w:val="24"/>
          <w:szCs w:val="24"/>
        </w:rPr>
        <w:t xml:space="preserve"> </w:t>
      </w:r>
      <w:r w:rsidRPr="00E56460">
        <w:rPr>
          <w:sz w:val="24"/>
          <w:szCs w:val="24"/>
        </w:rPr>
        <w:t>blødningshændelser</w:t>
      </w:r>
      <w:r w:rsidRPr="00E56460">
        <w:rPr>
          <w:spacing w:val="-6"/>
          <w:sz w:val="24"/>
          <w:szCs w:val="24"/>
        </w:rPr>
        <w:t xml:space="preserve"> </w:t>
      </w:r>
      <w:r w:rsidRPr="00E56460">
        <w:rPr>
          <w:sz w:val="24"/>
          <w:szCs w:val="24"/>
        </w:rPr>
        <w:t>(6,7</w:t>
      </w:r>
      <w:r w:rsidR="002E5EB3">
        <w:rPr>
          <w:sz w:val="24"/>
          <w:szCs w:val="24"/>
        </w:rPr>
        <w:t xml:space="preserve"> %</w:t>
      </w:r>
      <w:r w:rsidRPr="00E56460">
        <w:rPr>
          <w:sz w:val="24"/>
          <w:szCs w:val="24"/>
        </w:rPr>
        <w:t xml:space="preserve"> overfor 10,1</w:t>
      </w:r>
      <w:r w:rsidR="002E5EB3">
        <w:rPr>
          <w:sz w:val="24"/>
          <w:szCs w:val="24"/>
        </w:rPr>
        <w:t xml:space="preserve"> %</w:t>
      </w:r>
      <w:r w:rsidRPr="00E56460">
        <w:rPr>
          <w:sz w:val="24"/>
          <w:szCs w:val="24"/>
        </w:rPr>
        <w:t>). Hos pædiatriske patienter var hyppigheden af blødningshændelser 9,1</w:t>
      </w:r>
      <w:r w:rsidR="002E5EB3">
        <w:rPr>
          <w:sz w:val="24"/>
          <w:szCs w:val="24"/>
        </w:rPr>
        <w:t xml:space="preserve"> %</w:t>
      </w:r>
      <w:r w:rsidRPr="00E56460">
        <w:rPr>
          <w:sz w:val="24"/>
          <w:szCs w:val="24"/>
        </w:rPr>
        <w:t xml:space="preserve">. De rapporterede hændelser var </w:t>
      </w:r>
      <w:proofErr w:type="spellStart"/>
      <w:r w:rsidRPr="00E56460">
        <w:rPr>
          <w:sz w:val="24"/>
          <w:szCs w:val="24"/>
        </w:rPr>
        <w:t>epistaksis</w:t>
      </w:r>
      <w:proofErr w:type="spellEnd"/>
      <w:r w:rsidRPr="00E56460">
        <w:rPr>
          <w:sz w:val="24"/>
          <w:szCs w:val="24"/>
        </w:rPr>
        <w:t xml:space="preserve">, </w:t>
      </w:r>
      <w:proofErr w:type="spellStart"/>
      <w:r w:rsidRPr="00E56460">
        <w:rPr>
          <w:sz w:val="24"/>
          <w:szCs w:val="24"/>
        </w:rPr>
        <w:t>hæmatokesi</w:t>
      </w:r>
      <w:proofErr w:type="spellEnd"/>
      <w:r w:rsidRPr="00E56460">
        <w:rPr>
          <w:sz w:val="24"/>
          <w:szCs w:val="24"/>
        </w:rPr>
        <w:t xml:space="preserve">, </w:t>
      </w:r>
      <w:proofErr w:type="spellStart"/>
      <w:r w:rsidRPr="00E56460">
        <w:rPr>
          <w:sz w:val="24"/>
          <w:szCs w:val="24"/>
        </w:rPr>
        <w:t>hæmatom</w:t>
      </w:r>
      <w:proofErr w:type="spellEnd"/>
      <w:r w:rsidRPr="00E56460">
        <w:rPr>
          <w:sz w:val="24"/>
          <w:szCs w:val="24"/>
        </w:rPr>
        <w:t>, blødning efter procedure og hudblødning (1,8</w:t>
      </w:r>
      <w:r w:rsidR="002E5EB3">
        <w:rPr>
          <w:sz w:val="24"/>
          <w:szCs w:val="24"/>
        </w:rPr>
        <w:t xml:space="preserve"> %</w:t>
      </w:r>
      <w:r w:rsidRPr="00E56460">
        <w:rPr>
          <w:sz w:val="24"/>
          <w:szCs w:val="24"/>
        </w:rPr>
        <w:t xml:space="preserve"> hver). Der blev ikke rapporteret </w:t>
      </w:r>
      <w:proofErr w:type="spellStart"/>
      <w:r w:rsidRPr="00E56460">
        <w:rPr>
          <w:sz w:val="24"/>
          <w:szCs w:val="24"/>
        </w:rPr>
        <w:t>intrakranielle</w:t>
      </w:r>
      <w:proofErr w:type="spellEnd"/>
      <w:r w:rsidRPr="00E56460">
        <w:rPr>
          <w:sz w:val="24"/>
          <w:szCs w:val="24"/>
        </w:rPr>
        <w:t xml:space="preserve"> blødninger hos patienter med kronisk </w:t>
      </w:r>
      <w:proofErr w:type="spellStart"/>
      <w:r w:rsidRPr="00E56460">
        <w:rPr>
          <w:sz w:val="24"/>
          <w:szCs w:val="24"/>
        </w:rPr>
        <w:t>GvHD</w:t>
      </w:r>
      <w:proofErr w:type="spellEnd"/>
      <w:r w:rsidRPr="00E56460">
        <w:rPr>
          <w:sz w:val="24"/>
          <w:szCs w:val="24"/>
        </w:rPr>
        <w:t>.</w:t>
      </w:r>
    </w:p>
    <w:p w14:paraId="1995D88E" w14:textId="7BE5EEEC" w:rsidR="002E5EB3" w:rsidRDefault="002E5EB3">
      <w:pPr>
        <w:rPr>
          <w:sz w:val="24"/>
          <w:szCs w:val="24"/>
        </w:rPr>
      </w:pPr>
      <w:r>
        <w:rPr>
          <w:sz w:val="24"/>
          <w:szCs w:val="24"/>
        </w:rPr>
        <w:br w:type="page"/>
      </w:r>
    </w:p>
    <w:p w14:paraId="3F0BCE64" w14:textId="77777777" w:rsidR="00A60DBE" w:rsidRPr="00E56460" w:rsidRDefault="00A60DBE" w:rsidP="001005F7">
      <w:pPr>
        <w:ind w:left="851"/>
        <w:rPr>
          <w:sz w:val="24"/>
          <w:szCs w:val="24"/>
        </w:rPr>
      </w:pPr>
    </w:p>
    <w:p w14:paraId="24A18B57" w14:textId="77777777" w:rsidR="00A60DBE" w:rsidRPr="00E56460" w:rsidRDefault="00A60DBE" w:rsidP="001005F7">
      <w:pPr>
        <w:ind w:left="851"/>
        <w:rPr>
          <w:i/>
          <w:sz w:val="24"/>
          <w:szCs w:val="24"/>
        </w:rPr>
      </w:pPr>
      <w:r w:rsidRPr="00E56460">
        <w:rPr>
          <w:i/>
          <w:spacing w:val="-2"/>
          <w:sz w:val="24"/>
          <w:szCs w:val="24"/>
          <w:u w:val="single"/>
        </w:rPr>
        <w:t>Infektioner</w:t>
      </w:r>
    </w:p>
    <w:p w14:paraId="646B5495" w14:textId="526A4C7F" w:rsidR="00A60DBE" w:rsidRPr="00E56460" w:rsidRDefault="00A60DBE" w:rsidP="001005F7">
      <w:pPr>
        <w:ind w:left="851"/>
        <w:rPr>
          <w:sz w:val="24"/>
          <w:szCs w:val="24"/>
        </w:rPr>
      </w:pPr>
      <w:r w:rsidRPr="00E56460">
        <w:rPr>
          <w:sz w:val="24"/>
          <w:szCs w:val="24"/>
        </w:rPr>
        <w:t>I de pivotale kliniske fase 3-studier med MF rapporteredes urinvejsinfektioner af grad 3 eller 4 hos 1,0</w:t>
      </w:r>
      <w:r w:rsidR="002E5EB3">
        <w:rPr>
          <w:sz w:val="24"/>
          <w:szCs w:val="24"/>
        </w:rPr>
        <w:t xml:space="preserve"> %</w:t>
      </w:r>
      <w:r w:rsidRPr="00E56460">
        <w:rPr>
          <w:spacing w:val="-1"/>
          <w:sz w:val="24"/>
          <w:szCs w:val="24"/>
        </w:rPr>
        <w:t xml:space="preserve"> </w:t>
      </w:r>
      <w:r w:rsidRPr="00E56460">
        <w:rPr>
          <w:sz w:val="24"/>
          <w:szCs w:val="24"/>
        </w:rPr>
        <w:t>af</w:t>
      </w:r>
      <w:r w:rsidRPr="00E56460">
        <w:rPr>
          <w:spacing w:val="-2"/>
          <w:sz w:val="24"/>
          <w:szCs w:val="24"/>
        </w:rPr>
        <w:t xml:space="preserve"> </w:t>
      </w:r>
      <w:r w:rsidRPr="00E56460">
        <w:rPr>
          <w:sz w:val="24"/>
          <w:szCs w:val="24"/>
        </w:rPr>
        <w:t>patienterne,</w:t>
      </w:r>
      <w:r w:rsidRPr="00E56460">
        <w:rPr>
          <w:spacing w:val="-2"/>
          <w:sz w:val="24"/>
          <w:szCs w:val="24"/>
        </w:rPr>
        <w:t xml:space="preserve"> </w:t>
      </w:r>
      <w:r w:rsidRPr="00E56460">
        <w:rPr>
          <w:sz w:val="24"/>
          <w:szCs w:val="24"/>
        </w:rPr>
        <w:t>herpes</w:t>
      </w:r>
      <w:r w:rsidRPr="00E56460">
        <w:rPr>
          <w:spacing w:val="-4"/>
          <w:sz w:val="24"/>
          <w:szCs w:val="24"/>
        </w:rPr>
        <w:t xml:space="preserve"> </w:t>
      </w:r>
      <w:proofErr w:type="spellStart"/>
      <w:r w:rsidRPr="00E56460">
        <w:rPr>
          <w:sz w:val="24"/>
          <w:szCs w:val="24"/>
        </w:rPr>
        <w:t>zoster</w:t>
      </w:r>
      <w:proofErr w:type="spellEnd"/>
      <w:r w:rsidRPr="00E56460">
        <w:rPr>
          <w:spacing w:val="-1"/>
          <w:sz w:val="24"/>
          <w:szCs w:val="24"/>
        </w:rPr>
        <w:t xml:space="preserve"> </w:t>
      </w:r>
      <w:r w:rsidRPr="00E56460">
        <w:rPr>
          <w:sz w:val="24"/>
          <w:szCs w:val="24"/>
        </w:rPr>
        <w:t>hos</w:t>
      </w:r>
      <w:r w:rsidRPr="00E56460">
        <w:rPr>
          <w:spacing w:val="-2"/>
          <w:sz w:val="24"/>
          <w:szCs w:val="24"/>
        </w:rPr>
        <w:t xml:space="preserve"> </w:t>
      </w:r>
      <w:r w:rsidRPr="00E56460">
        <w:rPr>
          <w:sz w:val="24"/>
          <w:szCs w:val="24"/>
        </w:rPr>
        <w:t>4,3</w:t>
      </w:r>
      <w:r w:rsidR="002E5EB3">
        <w:rPr>
          <w:sz w:val="24"/>
          <w:szCs w:val="24"/>
        </w:rPr>
        <w:t xml:space="preserve"> %</w:t>
      </w:r>
      <w:r w:rsidRPr="00E56460">
        <w:rPr>
          <w:spacing w:val="-1"/>
          <w:sz w:val="24"/>
          <w:szCs w:val="24"/>
        </w:rPr>
        <w:t xml:space="preserve"> </w:t>
      </w:r>
      <w:r w:rsidRPr="00E56460">
        <w:rPr>
          <w:sz w:val="24"/>
          <w:szCs w:val="24"/>
        </w:rPr>
        <w:t>og</w:t>
      </w:r>
      <w:r w:rsidRPr="00E56460">
        <w:rPr>
          <w:spacing w:val="-5"/>
          <w:sz w:val="24"/>
          <w:szCs w:val="24"/>
        </w:rPr>
        <w:t xml:space="preserve"> </w:t>
      </w:r>
      <w:r w:rsidRPr="00E56460">
        <w:rPr>
          <w:sz w:val="24"/>
          <w:szCs w:val="24"/>
        </w:rPr>
        <w:t>tuberkulose</w:t>
      </w:r>
      <w:r w:rsidRPr="00E56460">
        <w:rPr>
          <w:spacing w:val="-4"/>
          <w:sz w:val="24"/>
          <w:szCs w:val="24"/>
        </w:rPr>
        <w:t xml:space="preserve"> </w:t>
      </w:r>
      <w:r w:rsidRPr="00E56460">
        <w:rPr>
          <w:sz w:val="24"/>
          <w:szCs w:val="24"/>
        </w:rPr>
        <w:t>hos</w:t>
      </w:r>
      <w:r w:rsidRPr="00E56460">
        <w:rPr>
          <w:spacing w:val="-2"/>
          <w:sz w:val="24"/>
          <w:szCs w:val="24"/>
        </w:rPr>
        <w:t xml:space="preserve"> </w:t>
      </w:r>
      <w:r w:rsidRPr="00E56460">
        <w:rPr>
          <w:sz w:val="24"/>
          <w:szCs w:val="24"/>
        </w:rPr>
        <w:t>1,0</w:t>
      </w:r>
      <w:r w:rsidR="002E5EB3">
        <w:rPr>
          <w:sz w:val="24"/>
          <w:szCs w:val="24"/>
        </w:rPr>
        <w:t xml:space="preserve"> %</w:t>
      </w:r>
      <w:r w:rsidRPr="00E56460">
        <w:rPr>
          <w:sz w:val="24"/>
          <w:szCs w:val="24"/>
        </w:rPr>
        <w:t>.</w:t>
      </w:r>
      <w:r w:rsidRPr="00E56460">
        <w:rPr>
          <w:spacing w:val="-2"/>
          <w:sz w:val="24"/>
          <w:szCs w:val="24"/>
        </w:rPr>
        <w:t xml:space="preserve"> </w:t>
      </w:r>
      <w:r w:rsidRPr="00E56460">
        <w:rPr>
          <w:sz w:val="24"/>
          <w:szCs w:val="24"/>
        </w:rPr>
        <w:t>Der</w:t>
      </w:r>
      <w:r w:rsidRPr="00E56460">
        <w:rPr>
          <w:spacing w:val="-2"/>
          <w:sz w:val="24"/>
          <w:szCs w:val="24"/>
        </w:rPr>
        <w:t xml:space="preserve"> </w:t>
      </w:r>
      <w:r w:rsidRPr="00E56460">
        <w:rPr>
          <w:sz w:val="24"/>
          <w:szCs w:val="24"/>
        </w:rPr>
        <w:t>blev</w:t>
      </w:r>
      <w:r w:rsidRPr="00E56460">
        <w:rPr>
          <w:spacing w:val="-4"/>
          <w:sz w:val="24"/>
          <w:szCs w:val="24"/>
        </w:rPr>
        <w:t xml:space="preserve"> </w:t>
      </w:r>
      <w:r w:rsidRPr="00E56460">
        <w:rPr>
          <w:sz w:val="24"/>
          <w:szCs w:val="24"/>
        </w:rPr>
        <w:t>rapporteret sepsis</w:t>
      </w:r>
      <w:r w:rsidRPr="00E56460">
        <w:rPr>
          <w:spacing w:val="-1"/>
          <w:sz w:val="24"/>
          <w:szCs w:val="24"/>
        </w:rPr>
        <w:t xml:space="preserve"> </w:t>
      </w:r>
      <w:r w:rsidRPr="00E56460">
        <w:rPr>
          <w:sz w:val="24"/>
          <w:szCs w:val="24"/>
        </w:rPr>
        <w:t>hos 3,0</w:t>
      </w:r>
      <w:r w:rsidR="002E5EB3">
        <w:rPr>
          <w:sz w:val="24"/>
          <w:szCs w:val="24"/>
        </w:rPr>
        <w:t xml:space="preserve"> %</w:t>
      </w:r>
      <w:r w:rsidRPr="00E56460">
        <w:rPr>
          <w:sz w:val="24"/>
          <w:szCs w:val="24"/>
        </w:rPr>
        <w:t xml:space="preserve"> af patienterne i</w:t>
      </w:r>
      <w:r w:rsidRPr="00E56460">
        <w:rPr>
          <w:spacing w:val="-2"/>
          <w:sz w:val="24"/>
          <w:szCs w:val="24"/>
        </w:rPr>
        <w:t xml:space="preserve"> </w:t>
      </w:r>
      <w:r w:rsidRPr="00E56460">
        <w:rPr>
          <w:sz w:val="24"/>
          <w:szCs w:val="24"/>
        </w:rPr>
        <w:t>kliniske fase 3-studier. En forlænget opfølgningsperiode</w:t>
      </w:r>
      <w:r w:rsidRPr="00E56460">
        <w:rPr>
          <w:spacing w:val="-2"/>
          <w:sz w:val="24"/>
          <w:szCs w:val="24"/>
        </w:rPr>
        <w:t xml:space="preserve"> </w:t>
      </w:r>
      <w:r w:rsidRPr="00E56460">
        <w:rPr>
          <w:sz w:val="24"/>
          <w:szCs w:val="24"/>
        </w:rPr>
        <w:t>for</w:t>
      </w:r>
      <w:r w:rsidRPr="00E56460">
        <w:rPr>
          <w:spacing w:val="-2"/>
          <w:sz w:val="24"/>
          <w:szCs w:val="24"/>
        </w:rPr>
        <w:t xml:space="preserve"> </w:t>
      </w:r>
      <w:r w:rsidRPr="00E56460">
        <w:rPr>
          <w:sz w:val="24"/>
          <w:szCs w:val="24"/>
        </w:rPr>
        <w:t>patienter</w:t>
      </w:r>
      <w:r w:rsidRPr="00E56460">
        <w:rPr>
          <w:spacing w:val="-2"/>
          <w:sz w:val="24"/>
          <w:szCs w:val="24"/>
        </w:rPr>
        <w:t xml:space="preserve"> </w:t>
      </w:r>
      <w:r w:rsidRPr="00E56460">
        <w:rPr>
          <w:sz w:val="24"/>
          <w:szCs w:val="24"/>
        </w:rPr>
        <w:t xml:space="preserve">behandlet med </w:t>
      </w:r>
      <w:proofErr w:type="spellStart"/>
      <w:r w:rsidRPr="00E56460">
        <w:rPr>
          <w:sz w:val="24"/>
          <w:szCs w:val="24"/>
        </w:rPr>
        <w:t>ruxolitinib</w:t>
      </w:r>
      <w:proofErr w:type="spellEnd"/>
      <w:r w:rsidRPr="00E56460">
        <w:rPr>
          <w:sz w:val="24"/>
          <w:szCs w:val="24"/>
        </w:rPr>
        <w:t xml:space="preserve"> viste ingen tegn på en stigning i sepsis-tilfælde over tid.</w:t>
      </w:r>
    </w:p>
    <w:p w14:paraId="5CAA7B4A" w14:textId="77777777" w:rsidR="00D975CD" w:rsidRDefault="00D975CD" w:rsidP="001005F7">
      <w:pPr>
        <w:ind w:left="851"/>
        <w:rPr>
          <w:sz w:val="24"/>
          <w:szCs w:val="24"/>
        </w:rPr>
      </w:pPr>
    </w:p>
    <w:p w14:paraId="0498B904" w14:textId="014E6847" w:rsidR="00A60DBE" w:rsidRPr="00E56460" w:rsidRDefault="00A60DBE" w:rsidP="001005F7">
      <w:pPr>
        <w:ind w:left="851"/>
        <w:rPr>
          <w:sz w:val="24"/>
          <w:szCs w:val="24"/>
        </w:rPr>
      </w:pPr>
      <w:r w:rsidRPr="00E56460">
        <w:rPr>
          <w:sz w:val="24"/>
          <w:szCs w:val="24"/>
        </w:rPr>
        <w:t>I den randomiserede periode af fase 3 studierne hos PV-patienter blev der rapporteret en (0,5</w:t>
      </w:r>
      <w:r w:rsidR="002E5EB3">
        <w:rPr>
          <w:sz w:val="24"/>
          <w:szCs w:val="24"/>
        </w:rPr>
        <w:t xml:space="preserve"> %</w:t>
      </w:r>
      <w:r w:rsidRPr="00E56460">
        <w:rPr>
          <w:sz w:val="24"/>
          <w:szCs w:val="24"/>
        </w:rPr>
        <w:t xml:space="preserve">) </w:t>
      </w:r>
      <w:proofErr w:type="gramStart"/>
      <w:r w:rsidRPr="00E56460">
        <w:rPr>
          <w:sz w:val="24"/>
          <w:szCs w:val="24"/>
        </w:rPr>
        <w:t>CTCAE</w:t>
      </w:r>
      <w:r w:rsidRPr="00E56460">
        <w:rPr>
          <w:spacing w:val="-3"/>
          <w:sz w:val="24"/>
          <w:szCs w:val="24"/>
        </w:rPr>
        <w:t xml:space="preserve"> </w:t>
      </w:r>
      <w:r w:rsidRPr="00E56460">
        <w:rPr>
          <w:sz w:val="24"/>
          <w:szCs w:val="24"/>
        </w:rPr>
        <w:t>grad</w:t>
      </w:r>
      <w:proofErr w:type="gramEnd"/>
      <w:r w:rsidRPr="00E56460">
        <w:rPr>
          <w:spacing w:val="-3"/>
          <w:sz w:val="24"/>
          <w:szCs w:val="24"/>
        </w:rPr>
        <w:t xml:space="preserve"> </w:t>
      </w:r>
      <w:r w:rsidRPr="00E56460">
        <w:rPr>
          <w:sz w:val="24"/>
          <w:szCs w:val="24"/>
        </w:rPr>
        <w:t>3</w:t>
      </w:r>
      <w:r w:rsidRPr="00E56460">
        <w:rPr>
          <w:spacing w:val="-3"/>
          <w:sz w:val="24"/>
          <w:szCs w:val="24"/>
        </w:rPr>
        <w:t xml:space="preserve"> </w:t>
      </w:r>
      <w:r w:rsidRPr="00E56460">
        <w:rPr>
          <w:sz w:val="24"/>
          <w:szCs w:val="24"/>
        </w:rPr>
        <w:t>og</w:t>
      </w:r>
      <w:r w:rsidRPr="00E56460">
        <w:rPr>
          <w:spacing w:val="-6"/>
          <w:sz w:val="24"/>
          <w:szCs w:val="24"/>
        </w:rPr>
        <w:t xml:space="preserve"> </w:t>
      </w:r>
      <w:r w:rsidRPr="00E56460">
        <w:rPr>
          <w:sz w:val="24"/>
          <w:szCs w:val="24"/>
        </w:rPr>
        <w:t>ingen</w:t>
      </w:r>
      <w:r w:rsidRPr="00E56460">
        <w:rPr>
          <w:spacing w:val="-3"/>
          <w:sz w:val="24"/>
          <w:szCs w:val="24"/>
        </w:rPr>
        <w:t xml:space="preserve"> </w:t>
      </w:r>
      <w:r w:rsidRPr="00E56460">
        <w:rPr>
          <w:sz w:val="24"/>
          <w:szCs w:val="24"/>
        </w:rPr>
        <w:t>grad</w:t>
      </w:r>
      <w:r w:rsidRPr="00E56460">
        <w:rPr>
          <w:spacing w:val="-2"/>
          <w:sz w:val="24"/>
          <w:szCs w:val="24"/>
        </w:rPr>
        <w:t xml:space="preserve"> </w:t>
      </w:r>
      <w:r w:rsidRPr="00E56460">
        <w:rPr>
          <w:sz w:val="24"/>
          <w:szCs w:val="24"/>
        </w:rPr>
        <w:t>4</w:t>
      </w:r>
      <w:r w:rsidRPr="00E56460">
        <w:rPr>
          <w:spacing w:val="-3"/>
          <w:sz w:val="24"/>
          <w:szCs w:val="24"/>
        </w:rPr>
        <w:t xml:space="preserve"> </w:t>
      </w:r>
      <w:r w:rsidRPr="00E56460">
        <w:rPr>
          <w:sz w:val="24"/>
          <w:szCs w:val="24"/>
        </w:rPr>
        <w:t>urinvejsinfektion.</w:t>
      </w:r>
      <w:r w:rsidRPr="00E56460">
        <w:rPr>
          <w:spacing w:val="-3"/>
          <w:sz w:val="24"/>
          <w:szCs w:val="24"/>
        </w:rPr>
        <w:t xml:space="preserve"> </w:t>
      </w:r>
      <w:r w:rsidRPr="00E56460">
        <w:rPr>
          <w:sz w:val="24"/>
          <w:szCs w:val="24"/>
        </w:rPr>
        <w:t>Hyppigheden</w:t>
      </w:r>
      <w:r w:rsidRPr="00E56460">
        <w:rPr>
          <w:spacing w:val="-3"/>
          <w:sz w:val="24"/>
          <w:szCs w:val="24"/>
        </w:rPr>
        <w:t xml:space="preserve"> </w:t>
      </w:r>
      <w:r w:rsidRPr="00E56460">
        <w:rPr>
          <w:sz w:val="24"/>
          <w:szCs w:val="24"/>
        </w:rPr>
        <w:t>af</w:t>
      </w:r>
      <w:r w:rsidRPr="00E56460">
        <w:rPr>
          <w:spacing w:val="-3"/>
          <w:sz w:val="24"/>
          <w:szCs w:val="24"/>
        </w:rPr>
        <w:t xml:space="preserve"> </w:t>
      </w:r>
      <w:r w:rsidRPr="00E56460">
        <w:rPr>
          <w:sz w:val="24"/>
          <w:szCs w:val="24"/>
        </w:rPr>
        <w:t>herpes</w:t>
      </w:r>
      <w:r w:rsidRPr="00E56460">
        <w:rPr>
          <w:spacing w:val="-3"/>
          <w:sz w:val="24"/>
          <w:szCs w:val="24"/>
        </w:rPr>
        <w:t xml:space="preserve"> </w:t>
      </w:r>
      <w:proofErr w:type="spellStart"/>
      <w:r w:rsidRPr="00E56460">
        <w:rPr>
          <w:sz w:val="24"/>
          <w:szCs w:val="24"/>
        </w:rPr>
        <w:t>zoster</w:t>
      </w:r>
      <w:proofErr w:type="spellEnd"/>
      <w:r w:rsidRPr="00E56460">
        <w:rPr>
          <w:spacing w:val="-3"/>
          <w:sz w:val="24"/>
          <w:szCs w:val="24"/>
        </w:rPr>
        <w:t xml:space="preserve"> </w:t>
      </w:r>
      <w:r w:rsidRPr="00E56460">
        <w:rPr>
          <w:sz w:val="24"/>
          <w:szCs w:val="24"/>
        </w:rPr>
        <w:t>var sammenlignelig hos PV-patienter (4,3</w:t>
      </w:r>
      <w:r w:rsidR="002E5EB3">
        <w:rPr>
          <w:sz w:val="24"/>
          <w:szCs w:val="24"/>
        </w:rPr>
        <w:t xml:space="preserve"> %</w:t>
      </w:r>
      <w:r w:rsidRPr="00E56460">
        <w:rPr>
          <w:sz w:val="24"/>
          <w:szCs w:val="24"/>
        </w:rPr>
        <w:t>) og hos MF-patienter (4,0</w:t>
      </w:r>
      <w:r w:rsidR="002E5EB3">
        <w:rPr>
          <w:sz w:val="24"/>
          <w:szCs w:val="24"/>
        </w:rPr>
        <w:t xml:space="preserve"> %</w:t>
      </w:r>
      <w:r w:rsidRPr="00E56460">
        <w:rPr>
          <w:sz w:val="24"/>
          <w:szCs w:val="24"/>
        </w:rPr>
        <w:t xml:space="preserve">). Der var en rapport om </w:t>
      </w:r>
      <w:proofErr w:type="gramStart"/>
      <w:r w:rsidRPr="00E56460">
        <w:rPr>
          <w:sz w:val="24"/>
          <w:szCs w:val="24"/>
        </w:rPr>
        <w:t>CTCAE grad</w:t>
      </w:r>
      <w:proofErr w:type="gramEnd"/>
      <w:r w:rsidRPr="00E56460">
        <w:rPr>
          <w:sz w:val="24"/>
          <w:szCs w:val="24"/>
        </w:rPr>
        <w:t xml:space="preserve"> 3 post-</w:t>
      </w:r>
      <w:proofErr w:type="spellStart"/>
      <w:r w:rsidRPr="00E56460">
        <w:rPr>
          <w:sz w:val="24"/>
          <w:szCs w:val="24"/>
        </w:rPr>
        <w:t>herpetisk</w:t>
      </w:r>
      <w:proofErr w:type="spellEnd"/>
      <w:r w:rsidRPr="00E56460">
        <w:rPr>
          <w:sz w:val="24"/>
          <w:szCs w:val="24"/>
        </w:rPr>
        <w:t xml:space="preserve"> neuralgi blandt PV-patienter. Lungebetændelse blev rapporteret hos 0,5</w:t>
      </w:r>
      <w:r w:rsidR="002E5EB3">
        <w:rPr>
          <w:sz w:val="24"/>
          <w:szCs w:val="24"/>
        </w:rPr>
        <w:t xml:space="preserve"> %</w:t>
      </w:r>
      <w:r w:rsidRPr="00E56460">
        <w:rPr>
          <w:sz w:val="24"/>
          <w:szCs w:val="24"/>
        </w:rPr>
        <w:t xml:space="preserve"> af patienterne behandlet med </w:t>
      </w:r>
      <w:proofErr w:type="spellStart"/>
      <w:r w:rsidRPr="00E56460">
        <w:rPr>
          <w:sz w:val="24"/>
          <w:szCs w:val="24"/>
        </w:rPr>
        <w:t>ruxolitinib</w:t>
      </w:r>
      <w:proofErr w:type="spellEnd"/>
      <w:r w:rsidRPr="00E56460">
        <w:rPr>
          <w:sz w:val="24"/>
          <w:szCs w:val="24"/>
        </w:rPr>
        <w:t xml:space="preserve"> sammenlignet med 1,6</w:t>
      </w:r>
      <w:r w:rsidR="002E5EB3">
        <w:rPr>
          <w:sz w:val="24"/>
          <w:szCs w:val="24"/>
        </w:rPr>
        <w:t> %</w:t>
      </w:r>
      <w:r w:rsidRPr="00E56460">
        <w:rPr>
          <w:sz w:val="24"/>
          <w:szCs w:val="24"/>
        </w:rPr>
        <w:t xml:space="preserve"> af patienterne i referencebehandlingerne. Ingen patienter i </w:t>
      </w:r>
      <w:proofErr w:type="spellStart"/>
      <w:r w:rsidRPr="00E56460">
        <w:rPr>
          <w:sz w:val="24"/>
          <w:szCs w:val="24"/>
        </w:rPr>
        <w:t>ruxolitinib</w:t>
      </w:r>
      <w:proofErr w:type="spellEnd"/>
      <w:r w:rsidRPr="00E56460">
        <w:rPr>
          <w:sz w:val="24"/>
          <w:szCs w:val="24"/>
        </w:rPr>
        <w:t>-armen rapporterede sepsis eller tuberkulose.</w:t>
      </w:r>
    </w:p>
    <w:p w14:paraId="71FE7C9B" w14:textId="77777777" w:rsidR="00A60DBE" w:rsidRPr="00E56460" w:rsidRDefault="00A60DBE" w:rsidP="001005F7">
      <w:pPr>
        <w:ind w:left="851"/>
        <w:rPr>
          <w:sz w:val="24"/>
          <w:szCs w:val="24"/>
        </w:rPr>
      </w:pPr>
    </w:p>
    <w:p w14:paraId="4AFF4251" w14:textId="0578ED91" w:rsidR="00A60DBE" w:rsidRPr="00E56460" w:rsidRDefault="00A60DBE" w:rsidP="001005F7">
      <w:pPr>
        <w:ind w:left="851"/>
        <w:rPr>
          <w:sz w:val="24"/>
          <w:szCs w:val="24"/>
        </w:rPr>
      </w:pPr>
      <w:r w:rsidRPr="00E56460">
        <w:rPr>
          <w:sz w:val="24"/>
          <w:szCs w:val="24"/>
        </w:rPr>
        <w:t>Under</w:t>
      </w:r>
      <w:r w:rsidRPr="00E56460">
        <w:rPr>
          <w:spacing w:val="-4"/>
          <w:sz w:val="24"/>
          <w:szCs w:val="24"/>
        </w:rPr>
        <w:t xml:space="preserve"> </w:t>
      </w:r>
      <w:r w:rsidRPr="00E56460">
        <w:rPr>
          <w:sz w:val="24"/>
          <w:szCs w:val="24"/>
        </w:rPr>
        <w:t>langtidsopfølgning</w:t>
      </w:r>
      <w:r w:rsidRPr="00E56460">
        <w:rPr>
          <w:spacing w:val="-5"/>
          <w:sz w:val="24"/>
          <w:szCs w:val="24"/>
        </w:rPr>
        <w:t xml:space="preserve"> </w:t>
      </w:r>
      <w:r w:rsidRPr="00E56460">
        <w:rPr>
          <w:sz w:val="24"/>
          <w:szCs w:val="24"/>
        </w:rPr>
        <w:t>af</w:t>
      </w:r>
      <w:r w:rsidRPr="00E56460">
        <w:rPr>
          <w:spacing w:val="-3"/>
          <w:sz w:val="24"/>
          <w:szCs w:val="24"/>
        </w:rPr>
        <w:t xml:space="preserve"> </w:t>
      </w:r>
      <w:r w:rsidRPr="00E56460">
        <w:rPr>
          <w:sz w:val="24"/>
          <w:szCs w:val="24"/>
        </w:rPr>
        <w:t>fase</w:t>
      </w:r>
      <w:r w:rsidRPr="00E56460">
        <w:rPr>
          <w:spacing w:val="-1"/>
          <w:sz w:val="24"/>
          <w:szCs w:val="24"/>
        </w:rPr>
        <w:t xml:space="preserve"> </w:t>
      </w:r>
      <w:r w:rsidRPr="00E56460">
        <w:rPr>
          <w:sz w:val="24"/>
          <w:szCs w:val="24"/>
        </w:rPr>
        <w:t>3</w:t>
      </w:r>
      <w:r w:rsidRPr="00E56460">
        <w:rPr>
          <w:spacing w:val="-5"/>
          <w:sz w:val="24"/>
          <w:szCs w:val="24"/>
        </w:rPr>
        <w:t xml:space="preserve"> </w:t>
      </w:r>
      <w:r w:rsidRPr="00E56460">
        <w:rPr>
          <w:sz w:val="24"/>
          <w:szCs w:val="24"/>
        </w:rPr>
        <w:t>studier</w:t>
      </w:r>
      <w:r w:rsidRPr="00E56460">
        <w:rPr>
          <w:spacing w:val="-4"/>
          <w:sz w:val="24"/>
          <w:szCs w:val="24"/>
        </w:rPr>
        <w:t xml:space="preserve"> </w:t>
      </w:r>
      <w:r w:rsidRPr="00E56460">
        <w:rPr>
          <w:sz w:val="24"/>
          <w:szCs w:val="24"/>
        </w:rPr>
        <w:t>med</w:t>
      </w:r>
      <w:r w:rsidRPr="00E56460">
        <w:rPr>
          <w:spacing w:val="-3"/>
          <w:sz w:val="24"/>
          <w:szCs w:val="24"/>
        </w:rPr>
        <w:t xml:space="preserve"> </w:t>
      </w:r>
      <w:r w:rsidRPr="00E56460">
        <w:rPr>
          <w:sz w:val="24"/>
          <w:szCs w:val="24"/>
        </w:rPr>
        <w:t>PV,</w:t>
      </w:r>
      <w:r w:rsidRPr="00E56460">
        <w:rPr>
          <w:spacing w:val="-3"/>
          <w:sz w:val="24"/>
          <w:szCs w:val="24"/>
        </w:rPr>
        <w:t xml:space="preserve"> </w:t>
      </w:r>
      <w:r w:rsidRPr="00E56460">
        <w:rPr>
          <w:sz w:val="24"/>
          <w:szCs w:val="24"/>
        </w:rPr>
        <w:t>var</w:t>
      </w:r>
      <w:r w:rsidRPr="00E56460">
        <w:rPr>
          <w:spacing w:val="-3"/>
          <w:sz w:val="24"/>
          <w:szCs w:val="24"/>
        </w:rPr>
        <w:t xml:space="preserve"> </w:t>
      </w:r>
      <w:r w:rsidRPr="00E56460">
        <w:rPr>
          <w:sz w:val="24"/>
          <w:szCs w:val="24"/>
        </w:rPr>
        <w:t>urinvejsinfektioner</w:t>
      </w:r>
      <w:r w:rsidRPr="00E56460">
        <w:rPr>
          <w:spacing w:val="-4"/>
          <w:sz w:val="24"/>
          <w:szCs w:val="24"/>
        </w:rPr>
        <w:t xml:space="preserve"> </w:t>
      </w:r>
      <w:r w:rsidRPr="00E56460">
        <w:rPr>
          <w:sz w:val="24"/>
          <w:szCs w:val="24"/>
        </w:rPr>
        <w:t>(11,8</w:t>
      </w:r>
      <w:r w:rsidR="002E5EB3">
        <w:rPr>
          <w:sz w:val="24"/>
          <w:szCs w:val="24"/>
        </w:rPr>
        <w:t xml:space="preserve"> %</w:t>
      </w:r>
      <w:r w:rsidRPr="00E56460">
        <w:rPr>
          <w:sz w:val="24"/>
          <w:szCs w:val="24"/>
        </w:rPr>
        <w:t>),</w:t>
      </w:r>
      <w:r w:rsidRPr="00E56460">
        <w:rPr>
          <w:spacing w:val="-3"/>
          <w:sz w:val="24"/>
          <w:szCs w:val="24"/>
        </w:rPr>
        <w:t xml:space="preserve"> </w:t>
      </w:r>
      <w:r w:rsidRPr="00E56460">
        <w:rPr>
          <w:sz w:val="24"/>
          <w:szCs w:val="24"/>
        </w:rPr>
        <w:t>herpes</w:t>
      </w:r>
      <w:r w:rsidRPr="00E56460">
        <w:rPr>
          <w:spacing w:val="-3"/>
          <w:sz w:val="24"/>
          <w:szCs w:val="24"/>
        </w:rPr>
        <w:t xml:space="preserve"> </w:t>
      </w:r>
      <w:proofErr w:type="spellStart"/>
      <w:r w:rsidRPr="00E56460">
        <w:rPr>
          <w:sz w:val="24"/>
          <w:szCs w:val="24"/>
        </w:rPr>
        <w:t>zoster</w:t>
      </w:r>
      <w:proofErr w:type="spellEnd"/>
      <w:r w:rsidRPr="00E56460">
        <w:rPr>
          <w:sz w:val="24"/>
          <w:szCs w:val="24"/>
        </w:rPr>
        <w:t xml:space="preserve"> (14,7</w:t>
      </w:r>
      <w:r w:rsidR="002E5EB3">
        <w:rPr>
          <w:sz w:val="24"/>
          <w:szCs w:val="24"/>
        </w:rPr>
        <w:t xml:space="preserve"> %</w:t>
      </w:r>
      <w:r w:rsidRPr="00E56460">
        <w:rPr>
          <w:sz w:val="24"/>
          <w:szCs w:val="24"/>
        </w:rPr>
        <w:t>) og lungebetændelse (7,1</w:t>
      </w:r>
      <w:r w:rsidR="002E5EB3">
        <w:rPr>
          <w:sz w:val="24"/>
          <w:szCs w:val="24"/>
        </w:rPr>
        <w:t xml:space="preserve"> %</w:t>
      </w:r>
      <w:r w:rsidRPr="00E56460">
        <w:rPr>
          <w:sz w:val="24"/>
          <w:szCs w:val="24"/>
        </w:rPr>
        <w:t>) hyppigt rapporterede infektioner. Sepsis blev</w:t>
      </w:r>
      <w:r w:rsidRPr="00E56460">
        <w:rPr>
          <w:spacing w:val="-1"/>
          <w:sz w:val="24"/>
          <w:szCs w:val="24"/>
        </w:rPr>
        <w:t xml:space="preserve"> </w:t>
      </w:r>
      <w:r w:rsidRPr="00E56460">
        <w:rPr>
          <w:sz w:val="24"/>
          <w:szCs w:val="24"/>
        </w:rPr>
        <w:t>rapporteret hos 0,6</w:t>
      </w:r>
      <w:r w:rsidR="002E5EB3">
        <w:rPr>
          <w:sz w:val="24"/>
          <w:szCs w:val="24"/>
        </w:rPr>
        <w:t xml:space="preserve"> %</w:t>
      </w:r>
      <w:r w:rsidRPr="00E56460">
        <w:rPr>
          <w:sz w:val="24"/>
          <w:szCs w:val="24"/>
        </w:rPr>
        <w:t xml:space="preserve"> af patienterne. Ingen patienter rapporterede tuberkulose i langtidsopfølgningen.</w:t>
      </w:r>
    </w:p>
    <w:p w14:paraId="3D9FE894" w14:textId="77777777" w:rsidR="00A60DBE" w:rsidRPr="00E56460" w:rsidRDefault="00A60DBE" w:rsidP="001005F7">
      <w:pPr>
        <w:ind w:left="851"/>
        <w:rPr>
          <w:sz w:val="24"/>
          <w:szCs w:val="24"/>
        </w:rPr>
      </w:pPr>
    </w:p>
    <w:p w14:paraId="3AAA56B9" w14:textId="74A71218" w:rsidR="00A60DBE" w:rsidRPr="00E56460" w:rsidRDefault="00A60DBE" w:rsidP="001005F7">
      <w:pPr>
        <w:ind w:left="851"/>
        <w:rPr>
          <w:sz w:val="24"/>
          <w:szCs w:val="24"/>
        </w:rPr>
      </w:pPr>
      <w:r w:rsidRPr="00E56460">
        <w:rPr>
          <w:sz w:val="24"/>
          <w:szCs w:val="24"/>
        </w:rPr>
        <w:t xml:space="preserve">I den </w:t>
      </w:r>
      <w:r w:rsidRPr="00E56460">
        <w:rPr>
          <w:i/>
          <w:sz w:val="24"/>
          <w:szCs w:val="24"/>
        </w:rPr>
        <w:t xml:space="preserve">sammenlignende periode </w:t>
      </w:r>
      <w:r w:rsidRPr="00E56460">
        <w:rPr>
          <w:sz w:val="24"/>
          <w:szCs w:val="24"/>
        </w:rPr>
        <w:t xml:space="preserve">af fase 3-studiet hos patienter med akut </w:t>
      </w:r>
      <w:proofErr w:type="spellStart"/>
      <w:r w:rsidRPr="00E56460">
        <w:rPr>
          <w:sz w:val="24"/>
          <w:szCs w:val="24"/>
        </w:rPr>
        <w:t>GvHD</w:t>
      </w:r>
      <w:proofErr w:type="spellEnd"/>
      <w:r w:rsidRPr="00E56460">
        <w:rPr>
          <w:sz w:val="24"/>
          <w:szCs w:val="24"/>
        </w:rPr>
        <w:t xml:space="preserve"> (REACH2) blev urinvejsinfektioner rapporteret hos 9,9</w:t>
      </w:r>
      <w:r w:rsidR="002E5EB3">
        <w:rPr>
          <w:sz w:val="24"/>
          <w:szCs w:val="24"/>
        </w:rPr>
        <w:t xml:space="preserve"> %</w:t>
      </w:r>
      <w:r w:rsidRPr="00E56460">
        <w:rPr>
          <w:sz w:val="24"/>
          <w:szCs w:val="24"/>
        </w:rPr>
        <w:t xml:space="preserve"> (grad ≥3; 3,3</w:t>
      </w:r>
      <w:r w:rsidR="002E5EB3">
        <w:rPr>
          <w:sz w:val="24"/>
          <w:szCs w:val="24"/>
        </w:rPr>
        <w:t xml:space="preserve"> %</w:t>
      </w:r>
      <w:r w:rsidRPr="00E56460">
        <w:rPr>
          <w:sz w:val="24"/>
          <w:szCs w:val="24"/>
        </w:rPr>
        <w:t xml:space="preserve">) af patienterne i </w:t>
      </w:r>
      <w:proofErr w:type="spellStart"/>
      <w:r w:rsidRPr="00E56460">
        <w:rPr>
          <w:sz w:val="24"/>
          <w:szCs w:val="24"/>
        </w:rPr>
        <w:t>ruxolitinib</w:t>
      </w:r>
      <w:proofErr w:type="spellEnd"/>
      <w:r w:rsidRPr="00E56460">
        <w:rPr>
          <w:sz w:val="24"/>
          <w:szCs w:val="24"/>
        </w:rPr>
        <w:t>-armen sammenlignet</w:t>
      </w:r>
      <w:r w:rsidRPr="00E56460">
        <w:rPr>
          <w:spacing w:val="-2"/>
          <w:sz w:val="24"/>
          <w:szCs w:val="24"/>
        </w:rPr>
        <w:t xml:space="preserve"> </w:t>
      </w:r>
      <w:r w:rsidRPr="00E56460">
        <w:rPr>
          <w:sz w:val="24"/>
          <w:szCs w:val="24"/>
        </w:rPr>
        <w:t>med</w:t>
      </w:r>
      <w:r w:rsidRPr="00E56460">
        <w:rPr>
          <w:spacing w:val="-3"/>
          <w:sz w:val="24"/>
          <w:szCs w:val="24"/>
        </w:rPr>
        <w:t xml:space="preserve"> </w:t>
      </w:r>
      <w:r w:rsidRPr="00E56460">
        <w:rPr>
          <w:sz w:val="24"/>
          <w:szCs w:val="24"/>
        </w:rPr>
        <w:t>10,7</w:t>
      </w:r>
      <w:r w:rsidR="002E5EB3">
        <w:rPr>
          <w:sz w:val="24"/>
          <w:szCs w:val="24"/>
        </w:rPr>
        <w:t xml:space="preserve"> %</w:t>
      </w:r>
      <w:r w:rsidRPr="00E56460">
        <w:rPr>
          <w:spacing w:val="-5"/>
          <w:sz w:val="24"/>
          <w:szCs w:val="24"/>
        </w:rPr>
        <w:t xml:space="preserve"> </w:t>
      </w:r>
      <w:r w:rsidRPr="00E56460">
        <w:rPr>
          <w:sz w:val="24"/>
          <w:szCs w:val="24"/>
        </w:rPr>
        <w:t>(grad</w:t>
      </w:r>
      <w:r w:rsidRPr="00E56460">
        <w:rPr>
          <w:spacing w:val="-5"/>
          <w:sz w:val="24"/>
          <w:szCs w:val="24"/>
        </w:rPr>
        <w:t xml:space="preserve"> </w:t>
      </w:r>
      <w:r w:rsidRPr="00E56460">
        <w:rPr>
          <w:sz w:val="24"/>
          <w:szCs w:val="24"/>
        </w:rPr>
        <w:t>≥3;</w:t>
      </w:r>
      <w:r w:rsidRPr="00E56460">
        <w:rPr>
          <w:spacing w:val="-2"/>
          <w:sz w:val="24"/>
          <w:szCs w:val="24"/>
        </w:rPr>
        <w:t xml:space="preserve"> </w:t>
      </w:r>
      <w:r w:rsidRPr="00E56460">
        <w:rPr>
          <w:sz w:val="24"/>
          <w:szCs w:val="24"/>
        </w:rPr>
        <w:t>6,0</w:t>
      </w:r>
      <w:r w:rsidR="002E5EB3">
        <w:rPr>
          <w:sz w:val="24"/>
          <w:szCs w:val="24"/>
        </w:rPr>
        <w:t xml:space="preserve"> %</w:t>
      </w:r>
      <w:r w:rsidRPr="00E56460">
        <w:rPr>
          <w:sz w:val="24"/>
          <w:szCs w:val="24"/>
        </w:rPr>
        <w:t>)</w:t>
      </w:r>
      <w:r w:rsidRPr="00E56460">
        <w:rPr>
          <w:spacing w:val="-5"/>
          <w:sz w:val="24"/>
          <w:szCs w:val="24"/>
        </w:rPr>
        <w:t xml:space="preserve"> </w:t>
      </w:r>
      <w:r w:rsidRPr="00E56460">
        <w:rPr>
          <w:sz w:val="24"/>
          <w:szCs w:val="24"/>
        </w:rPr>
        <w:t>i</w:t>
      </w:r>
      <w:r w:rsidRPr="00E56460">
        <w:rPr>
          <w:spacing w:val="-2"/>
          <w:sz w:val="24"/>
          <w:szCs w:val="24"/>
        </w:rPr>
        <w:t xml:space="preserve"> </w:t>
      </w:r>
      <w:r w:rsidRPr="00E56460">
        <w:rPr>
          <w:sz w:val="24"/>
          <w:szCs w:val="24"/>
        </w:rPr>
        <w:t>BAT-armen.</w:t>
      </w:r>
      <w:r w:rsidRPr="00E56460">
        <w:rPr>
          <w:spacing w:val="-3"/>
          <w:sz w:val="24"/>
          <w:szCs w:val="24"/>
        </w:rPr>
        <w:t xml:space="preserve"> </w:t>
      </w:r>
      <w:r w:rsidRPr="00E56460">
        <w:rPr>
          <w:sz w:val="24"/>
          <w:szCs w:val="24"/>
        </w:rPr>
        <w:t>CMV-infektioner</w:t>
      </w:r>
      <w:r w:rsidRPr="00E56460">
        <w:rPr>
          <w:spacing w:val="-3"/>
          <w:sz w:val="24"/>
          <w:szCs w:val="24"/>
        </w:rPr>
        <w:t xml:space="preserve"> </w:t>
      </w:r>
      <w:r w:rsidRPr="00E56460">
        <w:rPr>
          <w:sz w:val="24"/>
          <w:szCs w:val="24"/>
        </w:rPr>
        <w:t>blev</w:t>
      </w:r>
      <w:r w:rsidRPr="00E56460">
        <w:rPr>
          <w:spacing w:val="-5"/>
          <w:sz w:val="24"/>
          <w:szCs w:val="24"/>
        </w:rPr>
        <w:t xml:space="preserve"> </w:t>
      </w:r>
      <w:r w:rsidRPr="00E56460">
        <w:rPr>
          <w:sz w:val="24"/>
          <w:szCs w:val="24"/>
        </w:rPr>
        <w:t>rapporteret</w:t>
      </w:r>
      <w:r w:rsidRPr="00E56460">
        <w:rPr>
          <w:spacing w:val="-2"/>
          <w:sz w:val="24"/>
          <w:szCs w:val="24"/>
        </w:rPr>
        <w:t xml:space="preserve"> </w:t>
      </w:r>
      <w:r w:rsidRPr="00E56460">
        <w:rPr>
          <w:sz w:val="24"/>
          <w:szCs w:val="24"/>
        </w:rPr>
        <w:t>hos</w:t>
      </w:r>
      <w:r w:rsidRPr="00E56460">
        <w:rPr>
          <w:spacing w:val="-3"/>
          <w:sz w:val="24"/>
          <w:szCs w:val="24"/>
        </w:rPr>
        <w:t xml:space="preserve"> </w:t>
      </w:r>
      <w:r w:rsidRPr="00E56460">
        <w:rPr>
          <w:sz w:val="24"/>
          <w:szCs w:val="24"/>
        </w:rPr>
        <w:t>28,3</w:t>
      </w:r>
      <w:r w:rsidR="002E5EB3">
        <w:rPr>
          <w:sz w:val="24"/>
          <w:szCs w:val="24"/>
        </w:rPr>
        <w:t xml:space="preserve"> %</w:t>
      </w:r>
      <w:r w:rsidRPr="00E56460">
        <w:rPr>
          <w:sz w:val="24"/>
          <w:szCs w:val="24"/>
        </w:rPr>
        <w:t xml:space="preserve"> (grad ≥3; 9,3</w:t>
      </w:r>
      <w:r w:rsidR="002E5EB3">
        <w:rPr>
          <w:sz w:val="24"/>
          <w:szCs w:val="24"/>
        </w:rPr>
        <w:t xml:space="preserve"> %</w:t>
      </w:r>
      <w:r w:rsidRPr="00E56460">
        <w:rPr>
          <w:sz w:val="24"/>
          <w:szCs w:val="24"/>
        </w:rPr>
        <w:t xml:space="preserve">) af patienterne i </w:t>
      </w:r>
      <w:proofErr w:type="spellStart"/>
      <w:r w:rsidRPr="00E56460">
        <w:rPr>
          <w:sz w:val="24"/>
          <w:szCs w:val="24"/>
        </w:rPr>
        <w:t>ruxolitinib</w:t>
      </w:r>
      <w:proofErr w:type="spellEnd"/>
      <w:r w:rsidRPr="00E56460">
        <w:rPr>
          <w:sz w:val="24"/>
          <w:szCs w:val="24"/>
        </w:rPr>
        <w:t>-armen sammenlignet med 24,0</w:t>
      </w:r>
      <w:r w:rsidR="002E5EB3">
        <w:rPr>
          <w:sz w:val="24"/>
          <w:szCs w:val="24"/>
        </w:rPr>
        <w:t xml:space="preserve"> %</w:t>
      </w:r>
      <w:r w:rsidRPr="00E56460">
        <w:rPr>
          <w:sz w:val="24"/>
          <w:szCs w:val="24"/>
        </w:rPr>
        <w:t xml:space="preserve"> (grad ≥3; 10,0</w:t>
      </w:r>
      <w:r w:rsidR="002E5EB3">
        <w:rPr>
          <w:sz w:val="24"/>
          <w:szCs w:val="24"/>
        </w:rPr>
        <w:t xml:space="preserve"> %</w:t>
      </w:r>
      <w:r w:rsidRPr="00E56460">
        <w:rPr>
          <w:sz w:val="24"/>
          <w:szCs w:val="24"/>
        </w:rPr>
        <w:t>) i BAT-armen. Sepsis blev rapporteret hos 12,5</w:t>
      </w:r>
      <w:r w:rsidR="002E5EB3">
        <w:rPr>
          <w:sz w:val="24"/>
          <w:szCs w:val="24"/>
        </w:rPr>
        <w:t xml:space="preserve"> %</w:t>
      </w:r>
      <w:r w:rsidRPr="00E56460">
        <w:rPr>
          <w:sz w:val="24"/>
          <w:szCs w:val="24"/>
        </w:rPr>
        <w:t xml:space="preserve"> (grad ≥3; 11,1</w:t>
      </w:r>
      <w:r w:rsidR="002E5EB3">
        <w:rPr>
          <w:sz w:val="24"/>
          <w:szCs w:val="24"/>
        </w:rPr>
        <w:t xml:space="preserve"> %</w:t>
      </w:r>
      <w:r w:rsidRPr="00E56460">
        <w:rPr>
          <w:sz w:val="24"/>
          <w:szCs w:val="24"/>
        </w:rPr>
        <w:t xml:space="preserve">) af patienterne i </w:t>
      </w:r>
      <w:proofErr w:type="spellStart"/>
      <w:r w:rsidRPr="00E56460">
        <w:rPr>
          <w:sz w:val="24"/>
          <w:szCs w:val="24"/>
        </w:rPr>
        <w:t>ruxolitinib</w:t>
      </w:r>
      <w:proofErr w:type="spellEnd"/>
      <w:r w:rsidRPr="00E56460">
        <w:rPr>
          <w:sz w:val="24"/>
          <w:szCs w:val="24"/>
        </w:rPr>
        <w:t>-armen sammenlignet med 8,7</w:t>
      </w:r>
      <w:r w:rsidR="002E5EB3">
        <w:rPr>
          <w:sz w:val="24"/>
          <w:szCs w:val="24"/>
        </w:rPr>
        <w:t xml:space="preserve"> %</w:t>
      </w:r>
      <w:r w:rsidRPr="00E56460">
        <w:rPr>
          <w:sz w:val="24"/>
          <w:szCs w:val="24"/>
        </w:rPr>
        <w:t xml:space="preserve"> (grad ≥3; 6,0</w:t>
      </w:r>
      <w:r w:rsidR="002E5EB3">
        <w:rPr>
          <w:sz w:val="24"/>
          <w:szCs w:val="24"/>
        </w:rPr>
        <w:t xml:space="preserve"> %</w:t>
      </w:r>
      <w:r w:rsidRPr="00E56460">
        <w:rPr>
          <w:sz w:val="24"/>
          <w:szCs w:val="24"/>
        </w:rPr>
        <w:t xml:space="preserve">) i BAT-armen. BK-virusinfektion blev kun rapporteret i </w:t>
      </w:r>
      <w:proofErr w:type="spellStart"/>
      <w:r w:rsidRPr="00E56460">
        <w:rPr>
          <w:sz w:val="24"/>
          <w:szCs w:val="24"/>
        </w:rPr>
        <w:t>ruxolitinib</w:t>
      </w:r>
      <w:proofErr w:type="spellEnd"/>
      <w:r w:rsidRPr="00E56460">
        <w:rPr>
          <w:sz w:val="24"/>
          <w:szCs w:val="24"/>
        </w:rPr>
        <w:t xml:space="preserve">-armen hos 3 patienter, heraf én hændelse af grad 3. I løbet af den </w:t>
      </w:r>
      <w:r w:rsidRPr="00E56460">
        <w:rPr>
          <w:i/>
          <w:sz w:val="24"/>
          <w:szCs w:val="24"/>
        </w:rPr>
        <w:t xml:space="preserve">forlængede opfølgning </w:t>
      </w:r>
      <w:r w:rsidRPr="00E56460">
        <w:rPr>
          <w:sz w:val="24"/>
          <w:szCs w:val="24"/>
        </w:rPr>
        <w:t xml:space="preserve">hos patienter behandlet med </w:t>
      </w:r>
      <w:proofErr w:type="spellStart"/>
      <w:r w:rsidRPr="00E56460">
        <w:rPr>
          <w:sz w:val="24"/>
          <w:szCs w:val="24"/>
        </w:rPr>
        <w:t>ruxolitinib</w:t>
      </w:r>
      <w:proofErr w:type="spellEnd"/>
      <w:r w:rsidRPr="00E56460">
        <w:rPr>
          <w:sz w:val="24"/>
          <w:szCs w:val="24"/>
        </w:rPr>
        <w:t xml:space="preserve"> blev der rapporteret urinvejsinfektioner hos 17,9</w:t>
      </w:r>
      <w:r w:rsidR="002E5EB3">
        <w:rPr>
          <w:sz w:val="24"/>
          <w:szCs w:val="24"/>
        </w:rPr>
        <w:t xml:space="preserve"> %</w:t>
      </w:r>
      <w:r w:rsidRPr="00E56460">
        <w:rPr>
          <w:sz w:val="24"/>
          <w:szCs w:val="24"/>
        </w:rPr>
        <w:t xml:space="preserve"> (grad ≥3; 6,5</w:t>
      </w:r>
      <w:r w:rsidR="002E5EB3">
        <w:rPr>
          <w:sz w:val="24"/>
          <w:szCs w:val="24"/>
        </w:rPr>
        <w:t xml:space="preserve"> %</w:t>
      </w:r>
      <w:r w:rsidRPr="00E56460">
        <w:rPr>
          <w:sz w:val="24"/>
          <w:szCs w:val="24"/>
        </w:rPr>
        <w:t>) og CMV-infektioner hos 32,3</w:t>
      </w:r>
      <w:r w:rsidR="002E5EB3">
        <w:rPr>
          <w:sz w:val="24"/>
          <w:szCs w:val="24"/>
        </w:rPr>
        <w:t xml:space="preserve"> %</w:t>
      </w:r>
      <w:r w:rsidRPr="00E56460">
        <w:rPr>
          <w:sz w:val="24"/>
          <w:szCs w:val="24"/>
        </w:rPr>
        <w:t xml:space="preserve"> (grad ≥3; 11,4</w:t>
      </w:r>
      <w:r w:rsidR="002E5EB3">
        <w:rPr>
          <w:sz w:val="24"/>
          <w:szCs w:val="24"/>
        </w:rPr>
        <w:t xml:space="preserve"> %</w:t>
      </w:r>
      <w:r w:rsidRPr="00E56460">
        <w:rPr>
          <w:sz w:val="24"/>
          <w:szCs w:val="24"/>
        </w:rPr>
        <w:t>) af patienterne. CMV-infektion med organinvolvering blev set hos meget få patienter; CMV-colitis, CMV-</w:t>
      </w:r>
      <w:proofErr w:type="spellStart"/>
      <w:r w:rsidRPr="00E56460">
        <w:rPr>
          <w:sz w:val="24"/>
          <w:szCs w:val="24"/>
        </w:rPr>
        <w:t>enteritis</w:t>
      </w:r>
      <w:proofErr w:type="spellEnd"/>
      <w:r w:rsidRPr="00E56460">
        <w:rPr>
          <w:sz w:val="24"/>
          <w:szCs w:val="24"/>
        </w:rPr>
        <w:t xml:space="preserve"> og </w:t>
      </w:r>
      <w:proofErr w:type="spellStart"/>
      <w:r w:rsidRPr="00E56460">
        <w:rPr>
          <w:sz w:val="24"/>
          <w:szCs w:val="24"/>
        </w:rPr>
        <w:t>gastrointestinal</w:t>
      </w:r>
      <w:proofErr w:type="spellEnd"/>
      <w:r w:rsidRPr="00E56460">
        <w:rPr>
          <w:sz w:val="24"/>
          <w:szCs w:val="24"/>
        </w:rPr>
        <w:t xml:space="preserve"> CMV-infektion</w:t>
      </w:r>
      <w:r w:rsidRPr="00E56460">
        <w:rPr>
          <w:spacing w:val="-3"/>
          <w:sz w:val="24"/>
          <w:szCs w:val="24"/>
        </w:rPr>
        <w:t xml:space="preserve"> </w:t>
      </w:r>
      <w:r w:rsidRPr="00E56460">
        <w:rPr>
          <w:sz w:val="24"/>
          <w:szCs w:val="24"/>
        </w:rPr>
        <w:t>af</w:t>
      </w:r>
      <w:r w:rsidRPr="00E56460">
        <w:rPr>
          <w:spacing w:val="-4"/>
          <w:sz w:val="24"/>
          <w:szCs w:val="24"/>
        </w:rPr>
        <w:t xml:space="preserve"> </w:t>
      </w:r>
      <w:r w:rsidRPr="00E56460">
        <w:rPr>
          <w:sz w:val="24"/>
          <w:szCs w:val="24"/>
        </w:rPr>
        <w:t>enhver</w:t>
      </w:r>
      <w:r w:rsidRPr="00E56460">
        <w:rPr>
          <w:spacing w:val="-2"/>
          <w:sz w:val="24"/>
          <w:szCs w:val="24"/>
        </w:rPr>
        <w:t xml:space="preserve"> </w:t>
      </w:r>
      <w:r w:rsidRPr="00E56460">
        <w:rPr>
          <w:sz w:val="24"/>
          <w:szCs w:val="24"/>
        </w:rPr>
        <w:t>grad</w:t>
      </w:r>
      <w:r w:rsidRPr="00E56460">
        <w:rPr>
          <w:spacing w:val="-3"/>
          <w:sz w:val="24"/>
          <w:szCs w:val="24"/>
        </w:rPr>
        <w:t xml:space="preserve"> </w:t>
      </w:r>
      <w:r w:rsidRPr="00E56460">
        <w:rPr>
          <w:sz w:val="24"/>
          <w:szCs w:val="24"/>
        </w:rPr>
        <w:t>blev</w:t>
      </w:r>
      <w:r w:rsidRPr="00E56460">
        <w:rPr>
          <w:spacing w:val="-5"/>
          <w:sz w:val="24"/>
          <w:szCs w:val="24"/>
        </w:rPr>
        <w:t xml:space="preserve"> </w:t>
      </w:r>
      <w:r w:rsidRPr="00E56460">
        <w:rPr>
          <w:sz w:val="24"/>
          <w:szCs w:val="24"/>
        </w:rPr>
        <w:t>rapporteret</w:t>
      </w:r>
      <w:r w:rsidRPr="00E56460">
        <w:rPr>
          <w:spacing w:val="-2"/>
          <w:sz w:val="24"/>
          <w:szCs w:val="24"/>
        </w:rPr>
        <w:t xml:space="preserve"> </w:t>
      </w:r>
      <w:r w:rsidRPr="00E56460">
        <w:rPr>
          <w:sz w:val="24"/>
          <w:szCs w:val="24"/>
        </w:rPr>
        <w:t>hos</w:t>
      </w:r>
      <w:r w:rsidRPr="00E56460">
        <w:rPr>
          <w:spacing w:val="-3"/>
          <w:sz w:val="24"/>
          <w:szCs w:val="24"/>
        </w:rPr>
        <w:t xml:space="preserve"> </w:t>
      </w:r>
      <w:r w:rsidRPr="00E56460">
        <w:rPr>
          <w:sz w:val="24"/>
          <w:szCs w:val="24"/>
        </w:rPr>
        <w:t>henholdsvis</w:t>
      </w:r>
      <w:r w:rsidRPr="00E56460">
        <w:rPr>
          <w:spacing w:val="-3"/>
          <w:sz w:val="24"/>
          <w:szCs w:val="24"/>
        </w:rPr>
        <w:t xml:space="preserve"> </w:t>
      </w:r>
      <w:r w:rsidRPr="00E56460">
        <w:rPr>
          <w:sz w:val="24"/>
          <w:szCs w:val="24"/>
        </w:rPr>
        <w:t>fire,</w:t>
      </w:r>
      <w:r w:rsidRPr="00E56460">
        <w:rPr>
          <w:spacing w:val="-5"/>
          <w:sz w:val="24"/>
          <w:szCs w:val="24"/>
        </w:rPr>
        <w:t xml:space="preserve"> </w:t>
      </w:r>
      <w:r w:rsidRPr="00E56460">
        <w:rPr>
          <w:sz w:val="24"/>
          <w:szCs w:val="24"/>
        </w:rPr>
        <w:t>to</w:t>
      </w:r>
      <w:r w:rsidRPr="00E56460">
        <w:rPr>
          <w:spacing w:val="-3"/>
          <w:sz w:val="24"/>
          <w:szCs w:val="24"/>
        </w:rPr>
        <w:t xml:space="preserve"> </w:t>
      </w:r>
      <w:r w:rsidRPr="00E56460">
        <w:rPr>
          <w:sz w:val="24"/>
          <w:szCs w:val="24"/>
        </w:rPr>
        <w:t>og</w:t>
      </w:r>
      <w:r w:rsidRPr="00E56460">
        <w:rPr>
          <w:spacing w:val="-3"/>
          <w:sz w:val="24"/>
          <w:szCs w:val="24"/>
        </w:rPr>
        <w:t xml:space="preserve"> </w:t>
      </w:r>
      <w:r w:rsidRPr="00E56460">
        <w:rPr>
          <w:sz w:val="24"/>
          <w:szCs w:val="24"/>
        </w:rPr>
        <w:t>én</w:t>
      </w:r>
      <w:r w:rsidRPr="00E56460">
        <w:rPr>
          <w:spacing w:val="-3"/>
          <w:sz w:val="24"/>
          <w:szCs w:val="24"/>
        </w:rPr>
        <w:t xml:space="preserve"> </w:t>
      </w:r>
      <w:r w:rsidRPr="00E56460">
        <w:rPr>
          <w:sz w:val="24"/>
          <w:szCs w:val="24"/>
        </w:rPr>
        <w:t>patient.</w:t>
      </w:r>
      <w:r w:rsidRPr="00E56460">
        <w:rPr>
          <w:spacing w:val="-3"/>
          <w:sz w:val="24"/>
          <w:szCs w:val="24"/>
        </w:rPr>
        <w:t xml:space="preserve"> </w:t>
      </w:r>
      <w:r w:rsidRPr="00E56460">
        <w:rPr>
          <w:sz w:val="24"/>
          <w:szCs w:val="24"/>
        </w:rPr>
        <w:t xml:space="preserve">Sepsishændelser, herunder septisk </w:t>
      </w:r>
      <w:proofErr w:type="spellStart"/>
      <w:r w:rsidRPr="00E56460">
        <w:rPr>
          <w:sz w:val="24"/>
          <w:szCs w:val="24"/>
        </w:rPr>
        <w:t>shock</w:t>
      </w:r>
      <w:proofErr w:type="spellEnd"/>
      <w:r w:rsidRPr="00E56460">
        <w:rPr>
          <w:sz w:val="24"/>
          <w:szCs w:val="24"/>
        </w:rPr>
        <w:t>, af enhver grad blev rapporteret hos 25,4</w:t>
      </w:r>
      <w:r w:rsidR="002E5EB3">
        <w:rPr>
          <w:sz w:val="24"/>
          <w:szCs w:val="24"/>
        </w:rPr>
        <w:t xml:space="preserve"> %</w:t>
      </w:r>
      <w:r w:rsidRPr="00E56460">
        <w:rPr>
          <w:sz w:val="24"/>
          <w:szCs w:val="24"/>
        </w:rPr>
        <w:t xml:space="preserve"> (grad ≥3; 21,9</w:t>
      </w:r>
      <w:r w:rsidR="002E5EB3">
        <w:rPr>
          <w:sz w:val="24"/>
          <w:szCs w:val="24"/>
        </w:rPr>
        <w:t xml:space="preserve"> %</w:t>
      </w:r>
      <w:r w:rsidRPr="00E56460">
        <w:rPr>
          <w:sz w:val="24"/>
          <w:szCs w:val="24"/>
        </w:rPr>
        <w:t>) af patienterne.</w:t>
      </w:r>
    </w:p>
    <w:p w14:paraId="33CDD2B2" w14:textId="43E77A0B" w:rsidR="00A60DBE" w:rsidRPr="00E56460" w:rsidRDefault="00A60DBE" w:rsidP="001005F7">
      <w:pPr>
        <w:ind w:left="851"/>
        <w:rPr>
          <w:sz w:val="24"/>
          <w:szCs w:val="24"/>
        </w:rPr>
      </w:pPr>
      <w:r w:rsidRPr="00E56460">
        <w:rPr>
          <w:sz w:val="24"/>
          <w:szCs w:val="24"/>
        </w:rPr>
        <w:t>Urinvejsinfektioner og sepsishændelser blev rapporteret med lavere hyppighed hos pædiatriske patienter</w:t>
      </w:r>
      <w:r w:rsidRPr="00E56460">
        <w:rPr>
          <w:spacing w:val="-5"/>
          <w:sz w:val="24"/>
          <w:szCs w:val="24"/>
        </w:rPr>
        <w:t xml:space="preserve"> </w:t>
      </w:r>
      <w:r w:rsidRPr="00E56460">
        <w:rPr>
          <w:sz w:val="24"/>
          <w:szCs w:val="24"/>
        </w:rPr>
        <w:t>med</w:t>
      </w:r>
      <w:r w:rsidRPr="00E56460">
        <w:rPr>
          <w:spacing w:val="-3"/>
          <w:sz w:val="24"/>
          <w:szCs w:val="24"/>
        </w:rPr>
        <w:t xml:space="preserve"> </w:t>
      </w:r>
      <w:r w:rsidRPr="00E56460">
        <w:rPr>
          <w:sz w:val="24"/>
          <w:szCs w:val="24"/>
        </w:rPr>
        <w:t>akut</w:t>
      </w:r>
      <w:r w:rsidRPr="00E56460">
        <w:rPr>
          <w:spacing w:val="-2"/>
          <w:sz w:val="24"/>
          <w:szCs w:val="24"/>
        </w:rPr>
        <w:t xml:space="preserve"> </w:t>
      </w:r>
      <w:proofErr w:type="spellStart"/>
      <w:r w:rsidRPr="00E56460">
        <w:rPr>
          <w:sz w:val="24"/>
          <w:szCs w:val="24"/>
        </w:rPr>
        <w:t>GvHD</w:t>
      </w:r>
      <w:proofErr w:type="spellEnd"/>
      <w:r w:rsidRPr="00E56460">
        <w:rPr>
          <w:spacing w:val="-4"/>
          <w:sz w:val="24"/>
          <w:szCs w:val="24"/>
        </w:rPr>
        <w:t xml:space="preserve"> </w:t>
      </w:r>
      <w:r w:rsidRPr="00E56460">
        <w:rPr>
          <w:sz w:val="24"/>
          <w:szCs w:val="24"/>
        </w:rPr>
        <w:t>(9,8</w:t>
      </w:r>
      <w:r w:rsidR="002E5EB3">
        <w:rPr>
          <w:sz w:val="24"/>
          <w:szCs w:val="24"/>
        </w:rPr>
        <w:t xml:space="preserve"> %</w:t>
      </w:r>
      <w:r w:rsidRPr="00E56460">
        <w:rPr>
          <w:spacing w:val="-3"/>
          <w:sz w:val="24"/>
          <w:szCs w:val="24"/>
        </w:rPr>
        <w:t xml:space="preserve"> </w:t>
      </w:r>
      <w:r w:rsidRPr="00E56460">
        <w:rPr>
          <w:sz w:val="24"/>
          <w:szCs w:val="24"/>
        </w:rPr>
        <w:t>hver)</w:t>
      </w:r>
      <w:r w:rsidRPr="00E56460">
        <w:rPr>
          <w:spacing w:val="-3"/>
          <w:sz w:val="24"/>
          <w:szCs w:val="24"/>
        </w:rPr>
        <w:t xml:space="preserve"> </w:t>
      </w:r>
      <w:r w:rsidRPr="00E56460">
        <w:rPr>
          <w:sz w:val="24"/>
          <w:szCs w:val="24"/>
        </w:rPr>
        <w:t>sammenlignet</w:t>
      </w:r>
      <w:r w:rsidRPr="00E56460">
        <w:rPr>
          <w:spacing w:val="-5"/>
          <w:sz w:val="24"/>
          <w:szCs w:val="24"/>
        </w:rPr>
        <w:t xml:space="preserve"> </w:t>
      </w:r>
      <w:r w:rsidRPr="00E56460">
        <w:rPr>
          <w:sz w:val="24"/>
          <w:szCs w:val="24"/>
        </w:rPr>
        <w:t>med</w:t>
      </w:r>
      <w:r w:rsidRPr="00E56460">
        <w:rPr>
          <w:spacing w:val="-3"/>
          <w:sz w:val="24"/>
          <w:szCs w:val="24"/>
        </w:rPr>
        <w:t xml:space="preserve"> </w:t>
      </w:r>
      <w:r w:rsidRPr="00E56460">
        <w:rPr>
          <w:sz w:val="24"/>
          <w:szCs w:val="24"/>
        </w:rPr>
        <w:t>voksne</w:t>
      </w:r>
      <w:r w:rsidRPr="00E56460">
        <w:rPr>
          <w:spacing w:val="-3"/>
          <w:sz w:val="24"/>
          <w:szCs w:val="24"/>
        </w:rPr>
        <w:t xml:space="preserve"> </w:t>
      </w:r>
      <w:r w:rsidRPr="00E56460">
        <w:rPr>
          <w:sz w:val="24"/>
          <w:szCs w:val="24"/>
        </w:rPr>
        <w:t>og</w:t>
      </w:r>
      <w:r w:rsidRPr="00E56460">
        <w:rPr>
          <w:spacing w:val="-3"/>
          <w:sz w:val="24"/>
          <w:szCs w:val="24"/>
        </w:rPr>
        <w:t xml:space="preserve"> </w:t>
      </w:r>
      <w:r w:rsidRPr="00E56460">
        <w:rPr>
          <w:sz w:val="24"/>
          <w:szCs w:val="24"/>
        </w:rPr>
        <w:t>unge</w:t>
      </w:r>
      <w:r w:rsidRPr="00E56460">
        <w:rPr>
          <w:spacing w:val="-3"/>
          <w:sz w:val="24"/>
          <w:szCs w:val="24"/>
        </w:rPr>
        <w:t xml:space="preserve"> </w:t>
      </w:r>
      <w:r w:rsidRPr="00E56460">
        <w:rPr>
          <w:sz w:val="24"/>
          <w:szCs w:val="24"/>
        </w:rPr>
        <w:t>patienter.</w:t>
      </w:r>
      <w:r w:rsidRPr="00E56460">
        <w:rPr>
          <w:spacing w:val="-3"/>
          <w:sz w:val="24"/>
          <w:szCs w:val="24"/>
        </w:rPr>
        <w:t xml:space="preserve"> </w:t>
      </w:r>
      <w:r w:rsidRPr="00E56460">
        <w:rPr>
          <w:sz w:val="24"/>
          <w:szCs w:val="24"/>
        </w:rPr>
        <w:t>CMV-infektioner blev rapporteret hos 31,4</w:t>
      </w:r>
      <w:r w:rsidR="002E5EB3">
        <w:rPr>
          <w:sz w:val="24"/>
          <w:szCs w:val="24"/>
        </w:rPr>
        <w:t xml:space="preserve"> %</w:t>
      </w:r>
      <w:r w:rsidRPr="00E56460">
        <w:rPr>
          <w:sz w:val="24"/>
          <w:szCs w:val="24"/>
        </w:rPr>
        <w:t xml:space="preserve"> af de pædiatriske patienter (grad 3; 5,9</w:t>
      </w:r>
      <w:r w:rsidR="002E5EB3">
        <w:rPr>
          <w:sz w:val="24"/>
          <w:szCs w:val="24"/>
        </w:rPr>
        <w:t xml:space="preserve"> %</w:t>
      </w:r>
      <w:r w:rsidRPr="00E56460">
        <w:rPr>
          <w:sz w:val="24"/>
          <w:szCs w:val="24"/>
        </w:rPr>
        <w:t>)</w:t>
      </w:r>
    </w:p>
    <w:p w14:paraId="6651F4CA" w14:textId="77777777" w:rsidR="00D975CD" w:rsidRDefault="00D975CD" w:rsidP="001005F7">
      <w:pPr>
        <w:ind w:left="851"/>
        <w:rPr>
          <w:sz w:val="24"/>
          <w:szCs w:val="24"/>
        </w:rPr>
      </w:pPr>
    </w:p>
    <w:p w14:paraId="1F1BC626" w14:textId="01FC3E60" w:rsidR="00DA37F9" w:rsidRPr="00E56460" w:rsidRDefault="00A60DBE" w:rsidP="001005F7">
      <w:pPr>
        <w:ind w:left="851"/>
        <w:rPr>
          <w:sz w:val="24"/>
          <w:szCs w:val="24"/>
        </w:rPr>
      </w:pPr>
      <w:r w:rsidRPr="00E56460">
        <w:rPr>
          <w:sz w:val="24"/>
          <w:szCs w:val="24"/>
        </w:rPr>
        <w:t xml:space="preserve">I den </w:t>
      </w:r>
      <w:r w:rsidRPr="00E56460">
        <w:rPr>
          <w:i/>
          <w:sz w:val="24"/>
          <w:szCs w:val="24"/>
        </w:rPr>
        <w:t xml:space="preserve">sammenlignende periode </w:t>
      </w:r>
      <w:r w:rsidRPr="00E56460">
        <w:rPr>
          <w:sz w:val="24"/>
          <w:szCs w:val="24"/>
        </w:rPr>
        <w:t xml:space="preserve">af fase 3-studiet hos patienter med kronisk </w:t>
      </w:r>
      <w:proofErr w:type="spellStart"/>
      <w:r w:rsidRPr="00E56460">
        <w:rPr>
          <w:sz w:val="24"/>
          <w:szCs w:val="24"/>
        </w:rPr>
        <w:t>GvHD</w:t>
      </w:r>
      <w:proofErr w:type="spellEnd"/>
      <w:r w:rsidRPr="00E56460">
        <w:rPr>
          <w:sz w:val="24"/>
          <w:szCs w:val="24"/>
        </w:rPr>
        <w:t xml:space="preserve"> (REACH3), blev urinvejsinfektioner rapporteret hos 8,5</w:t>
      </w:r>
      <w:r w:rsidR="002E5EB3">
        <w:rPr>
          <w:sz w:val="24"/>
          <w:szCs w:val="24"/>
        </w:rPr>
        <w:t xml:space="preserve"> %</w:t>
      </w:r>
      <w:r w:rsidRPr="00E56460">
        <w:rPr>
          <w:sz w:val="24"/>
          <w:szCs w:val="24"/>
        </w:rPr>
        <w:t xml:space="preserve"> (grad ≥3; 1,2</w:t>
      </w:r>
      <w:r w:rsidR="002E5EB3">
        <w:rPr>
          <w:sz w:val="24"/>
          <w:szCs w:val="24"/>
        </w:rPr>
        <w:t xml:space="preserve"> %</w:t>
      </w:r>
      <w:r w:rsidRPr="00E56460">
        <w:rPr>
          <w:sz w:val="24"/>
          <w:szCs w:val="24"/>
        </w:rPr>
        <w:t xml:space="preserve">) af patienterne i </w:t>
      </w:r>
      <w:proofErr w:type="spellStart"/>
      <w:r w:rsidRPr="00E56460">
        <w:rPr>
          <w:sz w:val="24"/>
          <w:szCs w:val="24"/>
        </w:rPr>
        <w:t>ruxolitinib</w:t>
      </w:r>
      <w:proofErr w:type="spellEnd"/>
      <w:r w:rsidRPr="00E56460">
        <w:rPr>
          <w:sz w:val="24"/>
          <w:szCs w:val="24"/>
        </w:rPr>
        <w:t>-armen sammenlignet med 6,3</w:t>
      </w:r>
      <w:r w:rsidR="002E5EB3">
        <w:rPr>
          <w:sz w:val="24"/>
          <w:szCs w:val="24"/>
        </w:rPr>
        <w:t xml:space="preserve"> %</w:t>
      </w:r>
      <w:r w:rsidRPr="00E56460">
        <w:rPr>
          <w:sz w:val="24"/>
          <w:szCs w:val="24"/>
        </w:rPr>
        <w:t xml:space="preserve"> (grad ≥3; 1,3</w:t>
      </w:r>
      <w:r w:rsidR="002E5EB3">
        <w:rPr>
          <w:sz w:val="24"/>
          <w:szCs w:val="24"/>
        </w:rPr>
        <w:t xml:space="preserve"> %</w:t>
      </w:r>
      <w:r w:rsidRPr="00E56460">
        <w:rPr>
          <w:sz w:val="24"/>
          <w:szCs w:val="24"/>
        </w:rPr>
        <w:t>) i BAT-armen. BK-virusinfektion blev rapporteret hos 5,5</w:t>
      </w:r>
      <w:r w:rsidR="002E5EB3">
        <w:rPr>
          <w:sz w:val="24"/>
          <w:szCs w:val="24"/>
        </w:rPr>
        <w:t xml:space="preserve"> %</w:t>
      </w:r>
      <w:r w:rsidRPr="00E56460">
        <w:rPr>
          <w:sz w:val="24"/>
          <w:szCs w:val="24"/>
        </w:rPr>
        <w:t xml:space="preserve"> (grad ≥3; 0,6</w:t>
      </w:r>
      <w:r w:rsidR="002E5EB3">
        <w:rPr>
          <w:sz w:val="24"/>
          <w:szCs w:val="24"/>
        </w:rPr>
        <w:t xml:space="preserve"> %</w:t>
      </w:r>
      <w:r w:rsidRPr="00E56460">
        <w:rPr>
          <w:sz w:val="24"/>
          <w:szCs w:val="24"/>
        </w:rPr>
        <w:t xml:space="preserve">) af patienterne i </w:t>
      </w:r>
      <w:proofErr w:type="spellStart"/>
      <w:r w:rsidRPr="00E56460">
        <w:rPr>
          <w:sz w:val="24"/>
          <w:szCs w:val="24"/>
        </w:rPr>
        <w:t>ruxolitinib</w:t>
      </w:r>
      <w:proofErr w:type="spellEnd"/>
      <w:r w:rsidRPr="00E56460">
        <w:rPr>
          <w:sz w:val="24"/>
          <w:szCs w:val="24"/>
        </w:rPr>
        <w:t>-armen sammenlignet med 1,3</w:t>
      </w:r>
      <w:r w:rsidR="002E5EB3">
        <w:rPr>
          <w:sz w:val="24"/>
          <w:szCs w:val="24"/>
        </w:rPr>
        <w:t xml:space="preserve"> %</w:t>
      </w:r>
      <w:r w:rsidRPr="00E56460">
        <w:rPr>
          <w:sz w:val="24"/>
          <w:szCs w:val="24"/>
        </w:rPr>
        <w:t xml:space="preserve"> i BAT-armen. CMV-infektioner blev</w:t>
      </w:r>
      <w:r w:rsidRPr="00E56460">
        <w:rPr>
          <w:spacing w:val="-2"/>
          <w:sz w:val="24"/>
          <w:szCs w:val="24"/>
        </w:rPr>
        <w:t xml:space="preserve"> </w:t>
      </w:r>
      <w:r w:rsidRPr="00E56460">
        <w:rPr>
          <w:sz w:val="24"/>
          <w:szCs w:val="24"/>
        </w:rPr>
        <w:t>rapporteret</w:t>
      </w:r>
      <w:r w:rsidRPr="00E56460">
        <w:rPr>
          <w:spacing w:val="-1"/>
          <w:sz w:val="24"/>
          <w:szCs w:val="24"/>
        </w:rPr>
        <w:t xml:space="preserve"> </w:t>
      </w:r>
      <w:r w:rsidRPr="00E56460">
        <w:rPr>
          <w:sz w:val="24"/>
          <w:szCs w:val="24"/>
        </w:rPr>
        <w:t>hos 9,1</w:t>
      </w:r>
      <w:r w:rsidR="002E5EB3">
        <w:rPr>
          <w:sz w:val="24"/>
          <w:szCs w:val="24"/>
        </w:rPr>
        <w:t> %</w:t>
      </w:r>
      <w:r w:rsidRPr="00E56460">
        <w:rPr>
          <w:sz w:val="24"/>
          <w:szCs w:val="24"/>
        </w:rPr>
        <w:t xml:space="preserve"> (grad ≥3; 1,8</w:t>
      </w:r>
      <w:r w:rsidR="002E5EB3">
        <w:rPr>
          <w:sz w:val="24"/>
          <w:szCs w:val="24"/>
        </w:rPr>
        <w:t xml:space="preserve"> %</w:t>
      </w:r>
      <w:r w:rsidRPr="00E56460">
        <w:rPr>
          <w:sz w:val="24"/>
          <w:szCs w:val="24"/>
        </w:rPr>
        <w:t>)</w:t>
      </w:r>
      <w:r w:rsidRPr="00E56460">
        <w:rPr>
          <w:spacing w:val="-2"/>
          <w:sz w:val="24"/>
          <w:szCs w:val="24"/>
        </w:rPr>
        <w:t xml:space="preserve"> </w:t>
      </w:r>
      <w:r w:rsidRPr="00E56460">
        <w:rPr>
          <w:sz w:val="24"/>
          <w:szCs w:val="24"/>
        </w:rPr>
        <w:t>af patienterne i</w:t>
      </w:r>
      <w:r w:rsidRPr="00E56460">
        <w:rPr>
          <w:spacing w:val="-2"/>
          <w:sz w:val="24"/>
          <w:szCs w:val="24"/>
        </w:rPr>
        <w:t xml:space="preserve"> </w:t>
      </w:r>
      <w:proofErr w:type="spellStart"/>
      <w:r w:rsidRPr="00E56460">
        <w:rPr>
          <w:sz w:val="24"/>
          <w:szCs w:val="24"/>
        </w:rPr>
        <w:t>ruxolitinib</w:t>
      </w:r>
      <w:proofErr w:type="spellEnd"/>
      <w:r w:rsidRPr="00E56460">
        <w:rPr>
          <w:sz w:val="24"/>
          <w:szCs w:val="24"/>
        </w:rPr>
        <w:t>-armen sammenlignet med</w:t>
      </w:r>
      <w:r w:rsidRPr="00E56460">
        <w:rPr>
          <w:spacing w:val="-2"/>
          <w:sz w:val="24"/>
          <w:szCs w:val="24"/>
        </w:rPr>
        <w:t xml:space="preserve"> </w:t>
      </w:r>
      <w:r w:rsidRPr="00E56460">
        <w:rPr>
          <w:sz w:val="24"/>
          <w:szCs w:val="24"/>
        </w:rPr>
        <w:t>10,8</w:t>
      </w:r>
      <w:r w:rsidR="002E5EB3">
        <w:rPr>
          <w:sz w:val="24"/>
          <w:szCs w:val="24"/>
        </w:rPr>
        <w:t xml:space="preserve"> %</w:t>
      </w:r>
      <w:r w:rsidRPr="00E56460">
        <w:rPr>
          <w:spacing w:val="-3"/>
          <w:sz w:val="24"/>
          <w:szCs w:val="24"/>
        </w:rPr>
        <w:t xml:space="preserve"> </w:t>
      </w:r>
      <w:r w:rsidRPr="00E56460">
        <w:rPr>
          <w:sz w:val="24"/>
          <w:szCs w:val="24"/>
        </w:rPr>
        <w:t>(grad</w:t>
      </w:r>
      <w:r w:rsidRPr="00E56460">
        <w:rPr>
          <w:spacing w:val="-3"/>
          <w:sz w:val="24"/>
          <w:szCs w:val="24"/>
        </w:rPr>
        <w:t xml:space="preserve"> </w:t>
      </w:r>
      <w:r w:rsidRPr="00E56460">
        <w:rPr>
          <w:sz w:val="24"/>
          <w:szCs w:val="24"/>
        </w:rPr>
        <w:t>≥3;</w:t>
      </w:r>
      <w:r w:rsidRPr="00E56460">
        <w:rPr>
          <w:spacing w:val="-1"/>
          <w:sz w:val="24"/>
          <w:szCs w:val="24"/>
        </w:rPr>
        <w:t xml:space="preserve"> </w:t>
      </w:r>
      <w:r w:rsidRPr="00E56460">
        <w:rPr>
          <w:sz w:val="24"/>
          <w:szCs w:val="24"/>
        </w:rPr>
        <w:t>1,9</w:t>
      </w:r>
      <w:r w:rsidR="002E5EB3">
        <w:rPr>
          <w:sz w:val="24"/>
          <w:szCs w:val="24"/>
        </w:rPr>
        <w:t xml:space="preserve"> %</w:t>
      </w:r>
      <w:r w:rsidRPr="00E56460">
        <w:rPr>
          <w:sz w:val="24"/>
          <w:szCs w:val="24"/>
        </w:rPr>
        <w:t>)</w:t>
      </w:r>
      <w:r w:rsidRPr="00E56460">
        <w:rPr>
          <w:spacing w:val="-3"/>
          <w:sz w:val="24"/>
          <w:szCs w:val="24"/>
        </w:rPr>
        <w:t xml:space="preserve"> </w:t>
      </w:r>
      <w:r w:rsidRPr="00E56460">
        <w:rPr>
          <w:sz w:val="24"/>
          <w:szCs w:val="24"/>
        </w:rPr>
        <w:t>i BAT-armen.</w:t>
      </w:r>
      <w:r w:rsidRPr="00E56460">
        <w:rPr>
          <w:spacing w:val="-2"/>
          <w:sz w:val="24"/>
          <w:szCs w:val="24"/>
        </w:rPr>
        <w:t xml:space="preserve"> </w:t>
      </w:r>
      <w:r w:rsidRPr="00E56460">
        <w:rPr>
          <w:sz w:val="24"/>
          <w:szCs w:val="24"/>
        </w:rPr>
        <w:t>Sepsishændelser</w:t>
      </w:r>
      <w:r w:rsidRPr="00E56460">
        <w:rPr>
          <w:spacing w:val="-2"/>
          <w:sz w:val="24"/>
          <w:szCs w:val="24"/>
        </w:rPr>
        <w:t xml:space="preserve"> </w:t>
      </w:r>
      <w:r w:rsidRPr="00E56460">
        <w:rPr>
          <w:sz w:val="24"/>
          <w:szCs w:val="24"/>
        </w:rPr>
        <w:t>blev</w:t>
      </w:r>
      <w:r w:rsidRPr="00E56460">
        <w:rPr>
          <w:spacing w:val="-3"/>
          <w:sz w:val="24"/>
          <w:szCs w:val="24"/>
        </w:rPr>
        <w:t xml:space="preserve"> </w:t>
      </w:r>
      <w:r w:rsidRPr="00E56460">
        <w:rPr>
          <w:sz w:val="24"/>
          <w:szCs w:val="24"/>
        </w:rPr>
        <w:t>rapporteret</w:t>
      </w:r>
      <w:r w:rsidRPr="00E56460">
        <w:rPr>
          <w:spacing w:val="-1"/>
          <w:sz w:val="24"/>
          <w:szCs w:val="24"/>
        </w:rPr>
        <w:t xml:space="preserve"> </w:t>
      </w:r>
      <w:r w:rsidRPr="00E56460">
        <w:rPr>
          <w:sz w:val="24"/>
          <w:szCs w:val="24"/>
        </w:rPr>
        <w:t>hos</w:t>
      </w:r>
      <w:r w:rsidRPr="00E56460">
        <w:rPr>
          <w:spacing w:val="-2"/>
          <w:sz w:val="24"/>
          <w:szCs w:val="24"/>
        </w:rPr>
        <w:t xml:space="preserve"> </w:t>
      </w:r>
      <w:r w:rsidRPr="00E56460">
        <w:rPr>
          <w:sz w:val="24"/>
          <w:szCs w:val="24"/>
        </w:rPr>
        <w:t>2,4</w:t>
      </w:r>
      <w:r w:rsidR="002E5EB3">
        <w:rPr>
          <w:sz w:val="24"/>
          <w:szCs w:val="24"/>
        </w:rPr>
        <w:t xml:space="preserve"> %</w:t>
      </w:r>
      <w:r w:rsidRPr="00E56460">
        <w:rPr>
          <w:spacing w:val="-2"/>
          <w:sz w:val="24"/>
          <w:szCs w:val="24"/>
        </w:rPr>
        <w:t xml:space="preserve"> </w:t>
      </w:r>
      <w:r w:rsidRPr="00E56460">
        <w:rPr>
          <w:sz w:val="24"/>
          <w:szCs w:val="24"/>
        </w:rPr>
        <w:t>(grad</w:t>
      </w:r>
      <w:r w:rsidRPr="00E56460">
        <w:rPr>
          <w:spacing w:val="-3"/>
          <w:sz w:val="24"/>
          <w:szCs w:val="24"/>
        </w:rPr>
        <w:t xml:space="preserve"> </w:t>
      </w:r>
      <w:r w:rsidRPr="00E56460">
        <w:rPr>
          <w:sz w:val="24"/>
          <w:szCs w:val="24"/>
        </w:rPr>
        <w:t>≥3;</w:t>
      </w:r>
      <w:r w:rsidRPr="00E56460">
        <w:rPr>
          <w:spacing w:val="-1"/>
          <w:sz w:val="24"/>
          <w:szCs w:val="24"/>
        </w:rPr>
        <w:t xml:space="preserve"> </w:t>
      </w:r>
      <w:r w:rsidRPr="00E56460">
        <w:rPr>
          <w:sz w:val="24"/>
          <w:szCs w:val="24"/>
        </w:rPr>
        <w:t>2,4</w:t>
      </w:r>
      <w:r w:rsidR="002E5EB3">
        <w:rPr>
          <w:sz w:val="24"/>
          <w:szCs w:val="24"/>
        </w:rPr>
        <w:t xml:space="preserve"> %</w:t>
      </w:r>
      <w:r w:rsidRPr="00E56460">
        <w:rPr>
          <w:sz w:val="24"/>
          <w:szCs w:val="24"/>
        </w:rPr>
        <w:t xml:space="preserve">) af patienterne i </w:t>
      </w:r>
      <w:proofErr w:type="spellStart"/>
      <w:r w:rsidRPr="00E56460">
        <w:rPr>
          <w:sz w:val="24"/>
          <w:szCs w:val="24"/>
        </w:rPr>
        <w:t>ruxolitinib</w:t>
      </w:r>
      <w:proofErr w:type="spellEnd"/>
      <w:r w:rsidRPr="00E56460">
        <w:rPr>
          <w:sz w:val="24"/>
          <w:szCs w:val="24"/>
        </w:rPr>
        <w:t>-armen sammenlignet med 6,3</w:t>
      </w:r>
      <w:r w:rsidR="002E5EB3">
        <w:rPr>
          <w:sz w:val="24"/>
          <w:szCs w:val="24"/>
        </w:rPr>
        <w:t xml:space="preserve"> %</w:t>
      </w:r>
      <w:r w:rsidRPr="00E56460">
        <w:rPr>
          <w:sz w:val="24"/>
          <w:szCs w:val="24"/>
        </w:rPr>
        <w:t xml:space="preserve"> (grad ≥3; 5,7</w:t>
      </w:r>
      <w:r w:rsidR="002E5EB3">
        <w:rPr>
          <w:sz w:val="24"/>
          <w:szCs w:val="24"/>
        </w:rPr>
        <w:t xml:space="preserve"> %</w:t>
      </w:r>
      <w:r w:rsidRPr="00E56460">
        <w:rPr>
          <w:sz w:val="24"/>
          <w:szCs w:val="24"/>
        </w:rPr>
        <w:t xml:space="preserve">) i BAT-armen. I løbet af den </w:t>
      </w:r>
      <w:r w:rsidRPr="00E56460">
        <w:rPr>
          <w:i/>
          <w:sz w:val="24"/>
          <w:szCs w:val="24"/>
        </w:rPr>
        <w:t xml:space="preserve">forlængede opfølgning </w:t>
      </w:r>
      <w:r w:rsidRPr="00E56460">
        <w:rPr>
          <w:sz w:val="24"/>
          <w:szCs w:val="24"/>
        </w:rPr>
        <w:t xml:space="preserve">hos patienter behandlet med </w:t>
      </w:r>
      <w:proofErr w:type="spellStart"/>
      <w:r w:rsidRPr="00E56460">
        <w:rPr>
          <w:sz w:val="24"/>
          <w:szCs w:val="24"/>
        </w:rPr>
        <w:t>ruxolitinib</w:t>
      </w:r>
      <w:proofErr w:type="spellEnd"/>
      <w:r w:rsidRPr="00E56460">
        <w:rPr>
          <w:sz w:val="24"/>
          <w:szCs w:val="24"/>
        </w:rPr>
        <w:t xml:space="preserve"> blev der rapporteret urinvejsinfektioner og BK-virusinfektioner hos henholdsvis 9,3</w:t>
      </w:r>
      <w:r w:rsidR="002E5EB3">
        <w:rPr>
          <w:sz w:val="24"/>
          <w:szCs w:val="24"/>
        </w:rPr>
        <w:t xml:space="preserve"> %</w:t>
      </w:r>
      <w:r w:rsidRPr="00E56460">
        <w:rPr>
          <w:sz w:val="24"/>
          <w:szCs w:val="24"/>
        </w:rPr>
        <w:t xml:space="preserve"> (grad ≥3; 1,3</w:t>
      </w:r>
      <w:r w:rsidR="002E5EB3">
        <w:rPr>
          <w:sz w:val="24"/>
          <w:szCs w:val="24"/>
        </w:rPr>
        <w:t> %</w:t>
      </w:r>
      <w:r w:rsidRPr="00E56460">
        <w:rPr>
          <w:sz w:val="24"/>
          <w:szCs w:val="24"/>
        </w:rPr>
        <w:t>) og 4,9</w:t>
      </w:r>
      <w:r w:rsidR="002E5EB3">
        <w:rPr>
          <w:sz w:val="24"/>
          <w:szCs w:val="24"/>
        </w:rPr>
        <w:t xml:space="preserve"> %</w:t>
      </w:r>
      <w:r w:rsidRPr="00E56460">
        <w:rPr>
          <w:sz w:val="24"/>
          <w:szCs w:val="24"/>
        </w:rPr>
        <w:t xml:space="preserve"> (grad ≥3; 0,4</w:t>
      </w:r>
      <w:r w:rsidR="002E5EB3">
        <w:rPr>
          <w:sz w:val="24"/>
          <w:szCs w:val="24"/>
        </w:rPr>
        <w:t xml:space="preserve"> %</w:t>
      </w:r>
      <w:r w:rsidRPr="00E56460">
        <w:rPr>
          <w:sz w:val="24"/>
          <w:szCs w:val="24"/>
        </w:rPr>
        <w:t xml:space="preserve">) af patienterne. CMV-infektioner og sepsishændelser blev </w:t>
      </w:r>
      <w:r w:rsidRPr="00E56460">
        <w:rPr>
          <w:sz w:val="24"/>
          <w:szCs w:val="24"/>
        </w:rPr>
        <w:lastRenderedPageBreak/>
        <w:t>rapporteret hos henholdsvis 8,8</w:t>
      </w:r>
      <w:r w:rsidR="002E5EB3">
        <w:rPr>
          <w:sz w:val="24"/>
          <w:szCs w:val="24"/>
        </w:rPr>
        <w:t xml:space="preserve"> %</w:t>
      </w:r>
      <w:r w:rsidRPr="00E56460">
        <w:rPr>
          <w:sz w:val="24"/>
          <w:szCs w:val="24"/>
        </w:rPr>
        <w:t xml:space="preserve"> (grad</w:t>
      </w:r>
      <w:r w:rsidRPr="00E56460">
        <w:rPr>
          <w:spacing w:val="-2"/>
          <w:sz w:val="24"/>
          <w:szCs w:val="24"/>
        </w:rPr>
        <w:t xml:space="preserve"> </w:t>
      </w:r>
      <w:r w:rsidRPr="00E56460">
        <w:rPr>
          <w:sz w:val="24"/>
          <w:szCs w:val="24"/>
        </w:rPr>
        <w:t>≥3;</w:t>
      </w:r>
      <w:r w:rsidRPr="00E56460">
        <w:rPr>
          <w:spacing w:val="-1"/>
          <w:sz w:val="24"/>
          <w:szCs w:val="24"/>
        </w:rPr>
        <w:t xml:space="preserve"> </w:t>
      </w:r>
      <w:r w:rsidRPr="00E56460">
        <w:rPr>
          <w:sz w:val="24"/>
          <w:szCs w:val="24"/>
        </w:rPr>
        <w:t>1,3</w:t>
      </w:r>
      <w:r w:rsidR="002E5EB3">
        <w:rPr>
          <w:sz w:val="24"/>
          <w:szCs w:val="24"/>
        </w:rPr>
        <w:t xml:space="preserve"> %</w:t>
      </w:r>
      <w:r w:rsidRPr="00E56460">
        <w:rPr>
          <w:sz w:val="24"/>
          <w:szCs w:val="24"/>
        </w:rPr>
        <w:t>)</w:t>
      </w:r>
      <w:r w:rsidRPr="00E56460">
        <w:rPr>
          <w:spacing w:val="-2"/>
          <w:sz w:val="24"/>
          <w:szCs w:val="24"/>
        </w:rPr>
        <w:t xml:space="preserve"> </w:t>
      </w:r>
      <w:r w:rsidRPr="00E56460">
        <w:rPr>
          <w:sz w:val="24"/>
          <w:szCs w:val="24"/>
        </w:rPr>
        <w:t>og</w:t>
      </w:r>
      <w:r w:rsidRPr="00E56460">
        <w:rPr>
          <w:spacing w:val="-2"/>
          <w:sz w:val="24"/>
          <w:szCs w:val="24"/>
        </w:rPr>
        <w:t xml:space="preserve"> </w:t>
      </w:r>
      <w:r w:rsidRPr="00E56460">
        <w:rPr>
          <w:sz w:val="24"/>
          <w:szCs w:val="24"/>
        </w:rPr>
        <w:t>3,5</w:t>
      </w:r>
      <w:r w:rsidR="002E5EB3">
        <w:rPr>
          <w:sz w:val="24"/>
          <w:szCs w:val="24"/>
        </w:rPr>
        <w:t xml:space="preserve"> %</w:t>
      </w:r>
      <w:r w:rsidRPr="00E56460">
        <w:rPr>
          <w:spacing w:val="-4"/>
          <w:sz w:val="24"/>
          <w:szCs w:val="24"/>
        </w:rPr>
        <w:t xml:space="preserve"> </w:t>
      </w:r>
      <w:r w:rsidRPr="00E56460">
        <w:rPr>
          <w:sz w:val="24"/>
          <w:szCs w:val="24"/>
        </w:rPr>
        <w:t>(grad</w:t>
      </w:r>
      <w:r w:rsidRPr="00E56460">
        <w:rPr>
          <w:spacing w:val="-4"/>
          <w:sz w:val="24"/>
          <w:szCs w:val="24"/>
        </w:rPr>
        <w:t xml:space="preserve"> </w:t>
      </w:r>
      <w:r w:rsidRPr="00E56460">
        <w:rPr>
          <w:sz w:val="24"/>
          <w:szCs w:val="24"/>
        </w:rPr>
        <w:t>≥3;</w:t>
      </w:r>
      <w:r w:rsidRPr="00E56460">
        <w:rPr>
          <w:spacing w:val="-4"/>
          <w:sz w:val="24"/>
          <w:szCs w:val="24"/>
        </w:rPr>
        <w:t xml:space="preserve"> </w:t>
      </w:r>
      <w:r w:rsidRPr="00E56460">
        <w:rPr>
          <w:sz w:val="24"/>
          <w:szCs w:val="24"/>
        </w:rPr>
        <w:t>3,5</w:t>
      </w:r>
      <w:r w:rsidR="002E5EB3">
        <w:rPr>
          <w:sz w:val="24"/>
          <w:szCs w:val="24"/>
        </w:rPr>
        <w:t xml:space="preserve"> %</w:t>
      </w:r>
      <w:r w:rsidRPr="00E56460">
        <w:rPr>
          <w:sz w:val="24"/>
          <w:szCs w:val="24"/>
        </w:rPr>
        <w:t>)</w:t>
      </w:r>
      <w:r w:rsidRPr="00E56460">
        <w:rPr>
          <w:spacing w:val="-2"/>
          <w:sz w:val="24"/>
          <w:szCs w:val="24"/>
        </w:rPr>
        <w:t xml:space="preserve"> </w:t>
      </w:r>
      <w:r w:rsidRPr="00E56460">
        <w:rPr>
          <w:sz w:val="24"/>
          <w:szCs w:val="24"/>
        </w:rPr>
        <w:t>af</w:t>
      </w:r>
      <w:r w:rsidRPr="00E56460">
        <w:rPr>
          <w:spacing w:val="-2"/>
          <w:sz w:val="24"/>
          <w:szCs w:val="24"/>
        </w:rPr>
        <w:t xml:space="preserve"> </w:t>
      </w:r>
      <w:r w:rsidRPr="00E56460">
        <w:rPr>
          <w:sz w:val="24"/>
          <w:szCs w:val="24"/>
        </w:rPr>
        <w:t>patienterne. Hos</w:t>
      </w:r>
      <w:r w:rsidRPr="00E56460">
        <w:rPr>
          <w:spacing w:val="-2"/>
          <w:sz w:val="24"/>
          <w:szCs w:val="24"/>
        </w:rPr>
        <w:t xml:space="preserve"> </w:t>
      </w:r>
      <w:r w:rsidRPr="00E56460">
        <w:rPr>
          <w:sz w:val="24"/>
          <w:szCs w:val="24"/>
        </w:rPr>
        <w:t>pædiatriske</w:t>
      </w:r>
      <w:r w:rsidRPr="00E56460">
        <w:rPr>
          <w:spacing w:val="-2"/>
          <w:sz w:val="24"/>
          <w:szCs w:val="24"/>
        </w:rPr>
        <w:t xml:space="preserve"> </w:t>
      </w:r>
      <w:r w:rsidRPr="00E56460">
        <w:rPr>
          <w:sz w:val="24"/>
          <w:szCs w:val="24"/>
        </w:rPr>
        <w:t>patienter</w:t>
      </w:r>
      <w:r w:rsidRPr="00E56460">
        <w:rPr>
          <w:spacing w:val="-4"/>
          <w:sz w:val="24"/>
          <w:szCs w:val="24"/>
        </w:rPr>
        <w:t xml:space="preserve"> </w:t>
      </w:r>
      <w:r w:rsidRPr="00E56460">
        <w:rPr>
          <w:sz w:val="24"/>
          <w:szCs w:val="24"/>
        </w:rPr>
        <w:t>med</w:t>
      </w:r>
      <w:r w:rsidRPr="00E56460">
        <w:rPr>
          <w:spacing w:val="-2"/>
          <w:sz w:val="24"/>
          <w:szCs w:val="24"/>
        </w:rPr>
        <w:t xml:space="preserve"> </w:t>
      </w:r>
      <w:r w:rsidRPr="00E56460">
        <w:rPr>
          <w:sz w:val="24"/>
          <w:szCs w:val="24"/>
        </w:rPr>
        <w:t>kronisk</w:t>
      </w:r>
      <w:r w:rsidRPr="00E56460">
        <w:rPr>
          <w:spacing w:val="-2"/>
          <w:sz w:val="24"/>
          <w:szCs w:val="24"/>
        </w:rPr>
        <w:t xml:space="preserve"> </w:t>
      </w:r>
      <w:proofErr w:type="spellStart"/>
      <w:r w:rsidRPr="00E56460">
        <w:rPr>
          <w:sz w:val="24"/>
          <w:szCs w:val="24"/>
        </w:rPr>
        <w:t>GvHD</w:t>
      </w:r>
      <w:proofErr w:type="spellEnd"/>
      <w:r w:rsidRPr="00E56460">
        <w:rPr>
          <w:sz w:val="24"/>
          <w:szCs w:val="24"/>
        </w:rPr>
        <w:t xml:space="preserve"> blev</w:t>
      </w:r>
      <w:r w:rsidRPr="00E56460">
        <w:rPr>
          <w:spacing w:val="-2"/>
          <w:sz w:val="24"/>
          <w:szCs w:val="24"/>
        </w:rPr>
        <w:t xml:space="preserve"> </w:t>
      </w:r>
      <w:r w:rsidRPr="00E56460">
        <w:rPr>
          <w:sz w:val="24"/>
          <w:szCs w:val="24"/>
        </w:rPr>
        <w:t>der</w:t>
      </w:r>
      <w:r w:rsidRPr="00E56460">
        <w:rPr>
          <w:spacing w:val="-4"/>
          <w:sz w:val="24"/>
          <w:szCs w:val="24"/>
        </w:rPr>
        <w:t xml:space="preserve"> </w:t>
      </w:r>
      <w:r w:rsidRPr="00E56460">
        <w:rPr>
          <w:sz w:val="24"/>
          <w:szCs w:val="24"/>
        </w:rPr>
        <w:t>rapporteret</w:t>
      </w:r>
      <w:r w:rsidRPr="00E56460">
        <w:rPr>
          <w:spacing w:val="-1"/>
          <w:sz w:val="24"/>
          <w:szCs w:val="24"/>
        </w:rPr>
        <w:t xml:space="preserve"> </w:t>
      </w:r>
      <w:r w:rsidRPr="00E56460">
        <w:rPr>
          <w:sz w:val="24"/>
          <w:szCs w:val="24"/>
        </w:rPr>
        <w:t>urinvejsinfektioner</w:t>
      </w:r>
      <w:r w:rsidRPr="00E56460">
        <w:rPr>
          <w:spacing w:val="-1"/>
          <w:sz w:val="24"/>
          <w:szCs w:val="24"/>
        </w:rPr>
        <w:t xml:space="preserve"> </w:t>
      </w:r>
      <w:r w:rsidRPr="00E56460">
        <w:rPr>
          <w:sz w:val="24"/>
          <w:szCs w:val="24"/>
        </w:rPr>
        <w:t>hos</w:t>
      </w:r>
      <w:r w:rsidRPr="00E56460">
        <w:rPr>
          <w:spacing w:val="-2"/>
          <w:sz w:val="24"/>
          <w:szCs w:val="24"/>
        </w:rPr>
        <w:t xml:space="preserve"> </w:t>
      </w:r>
      <w:r w:rsidRPr="00E56460">
        <w:rPr>
          <w:sz w:val="24"/>
          <w:szCs w:val="24"/>
        </w:rPr>
        <w:t>5,5</w:t>
      </w:r>
      <w:r w:rsidR="002E5EB3">
        <w:rPr>
          <w:sz w:val="24"/>
          <w:szCs w:val="24"/>
        </w:rPr>
        <w:t xml:space="preserve"> %</w:t>
      </w:r>
      <w:r w:rsidRPr="00E56460">
        <w:rPr>
          <w:spacing w:val="-4"/>
          <w:sz w:val="24"/>
          <w:szCs w:val="24"/>
        </w:rPr>
        <w:t xml:space="preserve"> </w:t>
      </w:r>
      <w:r w:rsidRPr="00E56460">
        <w:rPr>
          <w:sz w:val="24"/>
          <w:szCs w:val="24"/>
        </w:rPr>
        <w:t>(grad</w:t>
      </w:r>
      <w:r w:rsidRPr="00E56460">
        <w:rPr>
          <w:spacing w:val="-2"/>
          <w:sz w:val="24"/>
          <w:szCs w:val="24"/>
        </w:rPr>
        <w:t xml:space="preserve"> </w:t>
      </w:r>
      <w:r w:rsidRPr="00E56460">
        <w:rPr>
          <w:sz w:val="24"/>
          <w:szCs w:val="24"/>
        </w:rPr>
        <w:t>3;</w:t>
      </w:r>
      <w:r w:rsidRPr="00E56460">
        <w:rPr>
          <w:spacing w:val="-1"/>
          <w:sz w:val="24"/>
          <w:szCs w:val="24"/>
        </w:rPr>
        <w:t xml:space="preserve"> </w:t>
      </w:r>
      <w:r w:rsidRPr="00E56460">
        <w:rPr>
          <w:sz w:val="24"/>
          <w:szCs w:val="24"/>
        </w:rPr>
        <w:t>1,8</w:t>
      </w:r>
      <w:r w:rsidR="002E5EB3">
        <w:rPr>
          <w:sz w:val="24"/>
          <w:szCs w:val="24"/>
        </w:rPr>
        <w:t xml:space="preserve"> %</w:t>
      </w:r>
      <w:r w:rsidRPr="00E56460">
        <w:rPr>
          <w:sz w:val="24"/>
          <w:szCs w:val="24"/>
        </w:rPr>
        <w:t>)</w:t>
      </w:r>
      <w:r w:rsidRPr="00E56460">
        <w:rPr>
          <w:spacing w:val="-4"/>
          <w:sz w:val="24"/>
          <w:szCs w:val="24"/>
        </w:rPr>
        <w:t xml:space="preserve"> </w:t>
      </w:r>
      <w:r w:rsidRPr="00E56460">
        <w:rPr>
          <w:sz w:val="24"/>
          <w:szCs w:val="24"/>
        </w:rPr>
        <w:t>af</w:t>
      </w:r>
      <w:r w:rsidRPr="00E56460">
        <w:rPr>
          <w:spacing w:val="-1"/>
          <w:sz w:val="24"/>
          <w:szCs w:val="24"/>
        </w:rPr>
        <w:t xml:space="preserve"> </w:t>
      </w:r>
      <w:r w:rsidRPr="00E56460">
        <w:rPr>
          <w:sz w:val="24"/>
          <w:szCs w:val="24"/>
        </w:rPr>
        <w:t>patienterne,</w:t>
      </w:r>
      <w:r w:rsidRPr="00E56460">
        <w:rPr>
          <w:spacing w:val="-2"/>
          <w:sz w:val="24"/>
          <w:szCs w:val="24"/>
        </w:rPr>
        <w:t xml:space="preserve"> </w:t>
      </w:r>
      <w:r w:rsidRPr="00E56460">
        <w:rPr>
          <w:sz w:val="24"/>
          <w:szCs w:val="24"/>
        </w:rPr>
        <w:t>og</w:t>
      </w:r>
      <w:r w:rsidRPr="00E56460">
        <w:rPr>
          <w:spacing w:val="-5"/>
          <w:sz w:val="24"/>
          <w:szCs w:val="24"/>
        </w:rPr>
        <w:t xml:space="preserve"> </w:t>
      </w:r>
      <w:r w:rsidRPr="00E56460">
        <w:rPr>
          <w:sz w:val="24"/>
          <w:szCs w:val="24"/>
        </w:rPr>
        <w:t>der</w:t>
      </w:r>
      <w:r w:rsidRPr="00E56460">
        <w:rPr>
          <w:spacing w:val="-1"/>
          <w:sz w:val="24"/>
          <w:szCs w:val="24"/>
        </w:rPr>
        <w:t xml:space="preserve"> </w:t>
      </w:r>
      <w:r w:rsidRPr="00E56460">
        <w:rPr>
          <w:sz w:val="24"/>
          <w:szCs w:val="24"/>
        </w:rPr>
        <w:t>blev</w:t>
      </w:r>
      <w:r w:rsidRPr="00E56460">
        <w:rPr>
          <w:spacing w:val="-4"/>
          <w:sz w:val="24"/>
          <w:szCs w:val="24"/>
        </w:rPr>
        <w:t xml:space="preserve"> </w:t>
      </w:r>
      <w:r w:rsidRPr="00E56460">
        <w:rPr>
          <w:sz w:val="24"/>
          <w:szCs w:val="24"/>
        </w:rPr>
        <w:t>rapporteret BK-virusinfektioner hos 1,8</w:t>
      </w:r>
      <w:r w:rsidR="002E5EB3">
        <w:rPr>
          <w:sz w:val="24"/>
          <w:szCs w:val="24"/>
        </w:rPr>
        <w:t xml:space="preserve"> %</w:t>
      </w:r>
      <w:r w:rsidRPr="00E56460">
        <w:rPr>
          <w:sz w:val="24"/>
          <w:szCs w:val="24"/>
        </w:rPr>
        <w:t xml:space="preserve"> (ingen grad ≥3) af patienterne. CMV-infektioner forekom hos 7,3</w:t>
      </w:r>
      <w:r w:rsidR="002E5EB3">
        <w:rPr>
          <w:sz w:val="24"/>
          <w:szCs w:val="24"/>
        </w:rPr>
        <w:t xml:space="preserve"> %</w:t>
      </w:r>
      <w:r w:rsidRPr="00E56460">
        <w:rPr>
          <w:sz w:val="24"/>
          <w:szCs w:val="24"/>
        </w:rPr>
        <w:t xml:space="preserve"> (ingen grad ≥3) af patienterne.</w:t>
      </w:r>
    </w:p>
    <w:p w14:paraId="539E4461" w14:textId="77777777" w:rsidR="00DA37F9" w:rsidRPr="00E56460" w:rsidRDefault="00DA37F9" w:rsidP="001005F7">
      <w:pPr>
        <w:ind w:left="851"/>
        <w:rPr>
          <w:sz w:val="24"/>
          <w:szCs w:val="24"/>
        </w:rPr>
      </w:pPr>
    </w:p>
    <w:p w14:paraId="49F6955F" w14:textId="078D5263" w:rsidR="00A60DBE" w:rsidRPr="00E56460" w:rsidRDefault="00A60DBE" w:rsidP="001005F7">
      <w:pPr>
        <w:ind w:left="851"/>
        <w:rPr>
          <w:i/>
          <w:sz w:val="24"/>
          <w:szCs w:val="24"/>
        </w:rPr>
      </w:pPr>
      <w:r w:rsidRPr="00E56460">
        <w:rPr>
          <w:i/>
          <w:sz w:val="24"/>
          <w:szCs w:val="24"/>
          <w:u w:val="single"/>
        </w:rPr>
        <w:t>Forhøjet</w:t>
      </w:r>
      <w:r w:rsidRPr="00E56460">
        <w:rPr>
          <w:i/>
          <w:spacing w:val="-4"/>
          <w:sz w:val="24"/>
          <w:szCs w:val="24"/>
          <w:u w:val="single"/>
        </w:rPr>
        <w:t xml:space="preserve"> </w:t>
      </w:r>
      <w:proofErr w:type="spellStart"/>
      <w:r w:rsidRPr="00E56460">
        <w:rPr>
          <w:i/>
          <w:spacing w:val="-2"/>
          <w:sz w:val="24"/>
          <w:szCs w:val="24"/>
          <w:u w:val="single"/>
        </w:rPr>
        <w:t>lipase</w:t>
      </w:r>
      <w:proofErr w:type="spellEnd"/>
    </w:p>
    <w:p w14:paraId="13CD2F7C" w14:textId="510CD2E1" w:rsidR="00A60DBE" w:rsidRPr="00E56460" w:rsidRDefault="00A60DBE" w:rsidP="001005F7">
      <w:pPr>
        <w:ind w:left="851"/>
        <w:rPr>
          <w:sz w:val="24"/>
          <w:szCs w:val="24"/>
        </w:rPr>
      </w:pPr>
      <w:r w:rsidRPr="00E56460">
        <w:rPr>
          <w:sz w:val="24"/>
          <w:szCs w:val="24"/>
        </w:rPr>
        <w:t>I</w:t>
      </w:r>
      <w:r w:rsidRPr="00E56460">
        <w:rPr>
          <w:spacing w:val="-5"/>
          <w:sz w:val="24"/>
          <w:szCs w:val="24"/>
        </w:rPr>
        <w:t xml:space="preserve"> </w:t>
      </w:r>
      <w:r w:rsidRPr="00E56460">
        <w:rPr>
          <w:sz w:val="24"/>
          <w:szCs w:val="24"/>
        </w:rPr>
        <w:t>den</w:t>
      </w:r>
      <w:r w:rsidRPr="00E56460">
        <w:rPr>
          <w:spacing w:val="-3"/>
          <w:sz w:val="24"/>
          <w:szCs w:val="24"/>
        </w:rPr>
        <w:t xml:space="preserve"> </w:t>
      </w:r>
      <w:r w:rsidRPr="00E56460">
        <w:rPr>
          <w:sz w:val="24"/>
          <w:szCs w:val="24"/>
        </w:rPr>
        <w:t>randomiserede</w:t>
      </w:r>
      <w:r w:rsidRPr="00E56460">
        <w:rPr>
          <w:spacing w:val="-3"/>
          <w:sz w:val="24"/>
          <w:szCs w:val="24"/>
        </w:rPr>
        <w:t xml:space="preserve"> </w:t>
      </w:r>
      <w:r w:rsidRPr="00E56460">
        <w:rPr>
          <w:sz w:val="24"/>
          <w:szCs w:val="24"/>
        </w:rPr>
        <w:t>periode</w:t>
      </w:r>
      <w:r w:rsidRPr="00E56460">
        <w:rPr>
          <w:spacing w:val="-3"/>
          <w:sz w:val="24"/>
          <w:szCs w:val="24"/>
        </w:rPr>
        <w:t xml:space="preserve"> </w:t>
      </w:r>
      <w:r w:rsidRPr="00E56460">
        <w:rPr>
          <w:sz w:val="24"/>
          <w:szCs w:val="24"/>
        </w:rPr>
        <w:t>i</w:t>
      </w:r>
      <w:r w:rsidRPr="00E56460">
        <w:rPr>
          <w:spacing w:val="-2"/>
          <w:sz w:val="24"/>
          <w:szCs w:val="24"/>
        </w:rPr>
        <w:t xml:space="preserve"> </w:t>
      </w:r>
      <w:r w:rsidRPr="00E56460">
        <w:rPr>
          <w:sz w:val="24"/>
          <w:szCs w:val="24"/>
        </w:rPr>
        <w:t>RESPONSE-studiet</w:t>
      </w:r>
      <w:r w:rsidRPr="00E56460">
        <w:rPr>
          <w:spacing w:val="-2"/>
          <w:sz w:val="24"/>
          <w:szCs w:val="24"/>
        </w:rPr>
        <w:t xml:space="preserve"> </w:t>
      </w:r>
      <w:r w:rsidRPr="00E56460">
        <w:rPr>
          <w:sz w:val="24"/>
          <w:szCs w:val="24"/>
        </w:rPr>
        <w:t>var</w:t>
      </w:r>
      <w:r w:rsidRPr="00E56460">
        <w:rPr>
          <w:spacing w:val="-5"/>
          <w:sz w:val="24"/>
          <w:szCs w:val="24"/>
        </w:rPr>
        <w:t xml:space="preserve"> </w:t>
      </w:r>
      <w:r w:rsidRPr="00E56460">
        <w:rPr>
          <w:sz w:val="24"/>
          <w:szCs w:val="24"/>
        </w:rPr>
        <w:t>forværring</w:t>
      </w:r>
      <w:r w:rsidRPr="00E56460">
        <w:rPr>
          <w:spacing w:val="-3"/>
          <w:sz w:val="24"/>
          <w:szCs w:val="24"/>
        </w:rPr>
        <w:t xml:space="preserve"> </w:t>
      </w:r>
      <w:r w:rsidRPr="00E56460">
        <w:rPr>
          <w:sz w:val="24"/>
          <w:szCs w:val="24"/>
        </w:rPr>
        <w:t>af</w:t>
      </w:r>
      <w:r w:rsidRPr="00E56460">
        <w:rPr>
          <w:spacing w:val="-3"/>
          <w:sz w:val="24"/>
          <w:szCs w:val="24"/>
        </w:rPr>
        <w:t xml:space="preserve"> </w:t>
      </w:r>
      <w:proofErr w:type="spellStart"/>
      <w:r w:rsidRPr="00E56460">
        <w:rPr>
          <w:sz w:val="24"/>
          <w:szCs w:val="24"/>
        </w:rPr>
        <w:t>lipaseværdier</w:t>
      </w:r>
      <w:proofErr w:type="spellEnd"/>
      <w:r w:rsidRPr="00E56460">
        <w:rPr>
          <w:spacing w:val="-4"/>
          <w:sz w:val="24"/>
          <w:szCs w:val="24"/>
        </w:rPr>
        <w:t xml:space="preserve"> </w:t>
      </w:r>
      <w:r w:rsidRPr="00E56460">
        <w:rPr>
          <w:sz w:val="24"/>
          <w:szCs w:val="24"/>
        </w:rPr>
        <w:t>højere</w:t>
      </w:r>
      <w:r w:rsidRPr="00E56460">
        <w:rPr>
          <w:spacing w:val="-5"/>
          <w:sz w:val="24"/>
          <w:szCs w:val="24"/>
        </w:rPr>
        <w:t xml:space="preserve"> </w:t>
      </w:r>
      <w:r w:rsidRPr="00E56460">
        <w:rPr>
          <w:sz w:val="24"/>
          <w:szCs w:val="24"/>
        </w:rPr>
        <w:t>i</w:t>
      </w:r>
      <w:r w:rsidRPr="00E56460">
        <w:rPr>
          <w:spacing w:val="-2"/>
          <w:sz w:val="24"/>
          <w:szCs w:val="24"/>
        </w:rPr>
        <w:t xml:space="preserve"> </w:t>
      </w:r>
      <w:proofErr w:type="spellStart"/>
      <w:r w:rsidRPr="00E56460">
        <w:rPr>
          <w:sz w:val="24"/>
          <w:szCs w:val="24"/>
        </w:rPr>
        <w:t>ruxolitinib</w:t>
      </w:r>
      <w:proofErr w:type="spellEnd"/>
      <w:r w:rsidRPr="00E56460">
        <w:rPr>
          <w:sz w:val="24"/>
          <w:szCs w:val="24"/>
        </w:rPr>
        <w:t>-armen sammenlignet med kontrolarmen, hovedsageligt på grund af forskellene mellem grad 1 stigninger (18,2</w:t>
      </w:r>
      <w:r w:rsidR="002E5EB3">
        <w:rPr>
          <w:sz w:val="24"/>
          <w:szCs w:val="24"/>
        </w:rPr>
        <w:t xml:space="preserve"> %</w:t>
      </w:r>
      <w:r w:rsidRPr="00E56460">
        <w:rPr>
          <w:sz w:val="24"/>
          <w:szCs w:val="24"/>
        </w:rPr>
        <w:t xml:space="preserve"> </w:t>
      </w:r>
      <w:proofErr w:type="spellStart"/>
      <w:r w:rsidRPr="00E56460">
        <w:rPr>
          <w:sz w:val="24"/>
          <w:szCs w:val="24"/>
        </w:rPr>
        <w:t>vs</w:t>
      </w:r>
      <w:proofErr w:type="spellEnd"/>
      <w:r w:rsidRPr="00E56460">
        <w:rPr>
          <w:sz w:val="24"/>
          <w:szCs w:val="24"/>
        </w:rPr>
        <w:t xml:space="preserve"> 8,1</w:t>
      </w:r>
      <w:r w:rsidR="002E5EB3">
        <w:rPr>
          <w:sz w:val="24"/>
          <w:szCs w:val="24"/>
        </w:rPr>
        <w:t xml:space="preserve"> %</w:t>
      </w:r>
      <w:r w:rsidRPr="00E56460">
        <w:rPr>
          <w:sz w:val="24"/>
          <w:szCs w:val="24"/>
        </w:rPr>
        <w:t>). Grad ≥2 stigninger var sammenlignelige mellem behandlingsarmene.</w:t>
      </w:r>
    </w:p>
    <w:p w14:paraId="41A376F2" w14:textId="4B1B83C2" w:rsidR="00A60DBE" w:rsidRPr="00E56460" w:rsidRDefault="00A60DBE" w:rsidP="001005F7">
      <w:pPr>
        <w:ind w:left="851"/>
        <w:rPr>
          <w:sz w:val="24"/>
          <w:szCs w:val="24"/>
        </w:rPr>
      </w:pPr>
      <w:r w:rsidRPr="00E56460">
        <w:rPr>
          <w:sz w:val="24"/>
          <w:szCs w:val="24"/>
        </w:rPr>
        <w:t xml:space="preserve">Frekvenserne i RESPONSE 2 var sammenlignelige mellem </w:t>
      </w:r>
      <w:proofErr w:type="spellStart"/>
      <w:r w:rsidRPr="00E56460">
        <w:rPr>
          <w:sz w:val="24"/>
          <w:szCs w:val="24"/>
        </w:rPr>
        <w:t>ruxolitinib</w:t>
      </w:r>
      <w:proofErr w:type="spellEnd"/>
      <w:r w:rsidRPr="00E56460">
        <w:rPr>
          <w:sz w:val="24"/>
          <w:szCs w:val="24"/>
        </w:rPr>
        <w:t xml:space="preserve"> og kontrolarmen (10,8</w:t>
      </w:r>
      <w:r w:rsidR="002E5EB3">
        <w:rPr>
          <w:sz w:val="24"/>
          <w:szCs w:val="24"/>
        </w:rPr>
        <w:t xml:space="preserve"> %</w:t>
      </w:r>
      <w:r w:rsidRPr="00E56460">
        <w:rPr>
          <w:sz w:val="24"/>
          <w:szCs w:val="24"/>
        </w:rPr>
        <w:t xml:space="preserve"> </w:t>
      </w:r>
      <w:proofErr w:type="spellStart"/>
      <w:r w:rsidRPr="00E56460">
        <w:rPr>
          <w:sz w:val="24"/>
          <w:szCs w:val="24"/>
        </w:rPr>
        <w:t>vs</w:t>
      </w:r>
      <w:proofErr w:type="spellEnd"/>
      <w:r w:rsidRPr="00E56460">
        <w:rPr>
          <w:sz w:val="24"/>
          <w:szCs w:val="24"/>
        </w:rPr>
        <w:t xml:space="preserve"> 8</w:t>
      </w:r>
      <w:r w:rsidR="002E5EB3">
        <w:rPr>
          <w:sz w:val="24"/>
          <w:szCs w:val="24"/>
        </w:rPr>
        <w:t xml:space="preserve"> %</w:t>
      </w:r>
      <w:r w:rsidRPr="00E56460">
        <w:rPr>
          <w:sz w:val="24"/>
          <w:szCs w:val="24"/>
        </w:rPr>
        <w:t>). Under langtidsopfølgning af fase 3 PV-studierne rapporterede 7,4</w:t>
      </w:r>
      <w:r w:rsidR="002E5EB3">
        <w:rPr>
          <w:sz w:val="24"/>
          <w:szCs w:val="24"/>
        </w:rPr>
        <w:t xml:space="preserve"> %</w:t>
      </w:r>
      <w:r w:rsidRPr="00E56460">
        <w:rPr>
          <w:sz w:val="24"/>
          <w:szCs w:val="24"/>
        </w:rPr>
        <w:t xml:space="preserve"> og 0,9</w:t>
      </w:r>
      <w:r w:rsidR="002E5EB3">
        <w:rPr>
          <w:sz w:val="24"/>
          <w:szCs w:val="24"/>
        </w:rPr>
        <w:t xml:space="preserve"> %</w:t>
      </w:r>
      <w:r w:rsidRPr="00E56460">
        <w:rPr>
          <w:sz w:val="24"/>
          <w:szCs w:val="24"/>
        </w:rPr>
        <w:t xml:space="preserve"> af patienterne grad</w:t>
      </w:r>
      <w:r w:rsidRPr="00E56460">
        <w:rPr>
          <w:spacing w:val="-2"/>
          <w:sz w:val="24"/>
          <w:szCs w:val="24"/>
        </w:rPr>
        <w:t xml:space="preserve"> </w:t>
      </w:r>
      <w:r w:rsidRPr="00E56460">
        <w:rPr>
          <w:sz w:val="24"/>
          <w:szCs w:val="24"/>
        </w:rPr>
        <w:t>3</w:t>
      </w:r>
      <w:r w:rsidRPr="00E56460">
        <w:rPr>
          <w:spacing w:val="-5"/>
          <w:sz w:val="24"/>
          <w:szCs w:val="24"/>
        </w:rPr>
        <w:t xml:space="preserve"> </w:t>
      </w:r>
      <w:r w:rsidRPr="00E56460">
        <w:rPr>
          <w:sz w:val="24"/>
          <w:szCs w:val="24"/>
        </w:rPr>
        <w:t>og</w:t>
      </w:r>
      <w:r w:rsidRPr="00E56460">
        <w:rPr>
          <w:spacing w:val="-2"/>
          <w:sz w:val="24"/>
          <w:szCs w:val="24"/>
        </w:rPr>
        <w:t xml:space="preserve"> </w:t>
      </w:r>
      <w:r w:rsidRPr="00E56460">
        <w:rPr>
          <w:sz w:val="24"/>
          <w:szCs w:val="24"/>
        </w:rPr>
        <w:t>grad</w:t>
      </w:r>
      <w:r w:rsidRPr="00E56460">
        <w:rPr>
          <w:spacing w:val="-2"/>
          <w:sz w:val="24"/>
          <w:szCs w:val="24"/>
        </w:rPr>
        <w:t xml:space="preserve"> </w:t>
      </w:r>
      <w:r w:rsidRPr="00E56460">
        <w:rPr>
          <w:sz w:val="24"/>
          <w:szCs w:val="24"/>
        </w:rPr>
        <w:t>4</w:t>
      </w:r>
      <w:r w:rsidRPr="00E56460">
        <w:rPr>
          <w:spacing w:val="-5"/>
          <w:sz w:val="24"/>
          <w:szCs w:val="24"/>
        </w:rPr>
        <w:t xml:space="preserve"> </w:t>
      </w:r>
      <w:r w:rsidRPr="00E56460">
        <w:rPr>
          <w:sz w:val="24"/>
          <w:szCs w:val="24"/>
        </w:rPr>
        <w:t>forhøjede</w:t>
      </w:r>
      <w:r w:rsidRPr="00E56460">
        <w:rPr>
          <w:spacing w:val="-3"/>
          <w:sz w:val="24"/>
          <w:szCs w:val="24"/>
        </w:rPr>
        <w:t xml:space="preserve"> </w:t>
      </w:r>
      <w:proofErr w:type="spellStart"/>
      <w:r w:rsidRPr="00E56460">
        <w:rPr>
          <w:sz w:val="24"/>
          <w:szCs w:val="24"/>
        </w:rPr>
        <w:t>lipaseværdier</w:t>
      </w:r>
      <w:proofErr w:type="spellEnd"/>
      <w:r w:rsidRPr="00E56460">
        <w:rPr>
          <w:sz w:val="24"/>
          <w:szCs w:val="24"/>
        </w:rPr>
        <w:t>.</w:t>
      </w:r>
      <w:r w:rsidRPr="00E56460">
        <w:rPr>
          <w:spacing w:val="-2"/>
          <w:sz w:val="24"/>
          <w:szCs w:val="24"/>
        </w:rPr>
        <w:t xml:space="preserve"> </w:t>
      </w:r>
      <w:r w:rsidRPr="00E56460">
        <w:rPr>
          <w:sz w:val="24"/>
          <w:szCs w:val="24"/>
        </w:rPr>
        <w:t>Der</w:t>
      </w:r>
      <w:r w:rsidRPr="00E56460">
        <w:rPr>
          <w:spacing w:val="-3"/>
          <w:sz w:val="24"/>
          <w:szCs w:val="24"/>
        </w:rPr>
        <w:t xml:space="preserve"> </w:t>
      </w:r>
      <w:r w:rsidRPr="00E56460">
        <w:rPr>
          <w:sz w:val="24"/>
          <w:szCs w:val="24"/>
        </w:rPr>
        <w:t>blev</w:t>
      </w:r>
      <w:r w:rsidRPr="00E56460">
        <w:rPr>
          <w:spacing w:val="-2"/>
          <w:sz w:val="24"/>
          <w:szCs w:val="24"/>
        </w:rPr>
        <w:t xml:space="preserve"> </w:t>
      </w:r>
      <w:r w:rsidRPr="00E56460">
        <w:rPr>
          <w:sz w:val="24"/>
          <w:szCs w:val="24"/>
        </w:rPr>
        <w:t>ikke</w:t>
      </w:r>
      <w:r w:rsidRPr="00E56460">
        <w:rPr>
          <w:spacing w:val="-4"/>
          <w:sz w:val="24"/>
          <w:szCs w:val="24"/>
        </w:rPr>
        <w:t xml:space="preserve"> </w:t>
      </w:r>
      <w:r w:rsidRPr="00E56460">
        <w:rPr>
          <w:sz w:val="24"/>
          <w:szCs w:val="24"/>
        </w:rPr>
        <w:t>rapporteret samtidige</w:t>
      </w:r>
      <w:r w:rsidRPr="00E56460">
        <w:rPr>
          <w:spacing w:val="-2"/>
          <w:sz w:val="24"/>
          <w:szCs w:val="24"/>
        </w:rPr>
        <w:t xml:space="preserve"> </w:t>
      </w:r>
      <w:r w:rsidRPr="00E56460">
        <w:rPr>
          <w:sz w:val="24"/>
          <w:szCs w:val="24"/>
        </w:rPr>
        <w:t>tegn</w:t>
      </w:r>
      <w:r w:rsidRPr="00E56460">
        <w:rPr>
          <w:spacing w:val="-4"/>
          <w:sz w:val="24"/>
          <w:szCs w:val="24"/>
        </w:rPr>
        <w:t xml:space="preserve"> </w:t>
      </w:r>
      <w:r w:rsidRPr="00E56460">
        <w:rPr>
          <w:sz w:val="24"/>
          <w:szCs w:val="24"/>
        </w:rPr>
        <w:t>og</w:t>
      </w:r>
      <w:r w:rsidRPr="00E56460">
        <w:rPr>
          <w:spacing w:val="-2"/>
          <w:sz w:val="24"/>
          <w:szCs w:val="24"/>
        </w:rPr>
        <w:t xml:space="preserve"> </w:t>
      </w:r>
      <w:r w:rsidRPr="00E56460">
        <w:rPr>
          <w:sz w:val="24"/>
          <w:szCs w:val="24"/>
        </w:rPr>
        <w:t>symptomer</w:t>
      </w:r>
      <w:r w:rsidRPr="00E56460">
        <w:rPr>
          <w:spacing w:val="-2"/>
          <w:sz w:val="24"/>
          <w:szCs w:val="24"/>
        </w:rPr>
        <w:t xml:space="preserve"> </w:t>
      </w:r>
      <w:r w:rsidRPr="00E56460">
        <w:rPr>
          <w:sz w:val="24"/>
          <w:szCs w:val="24"/>
        </w:rPr>
        <w:t xml:space="preserve">på </w:t>
      </w:r>
      <w:proofErr w:type="spellStart"/>
      <w:r w:rsidRPr="00E56460">
        <w:rPr>
          <w:sz w:val="24"/>
          <w:szCs w:val="24"/>
        </w:rPr>
        <w:t>pancreatitis</w:t>
      </w:r>
      <w:proofErr w:type="spellEnd"/>
      <w:r w:rsidRPr="00E56460">
        <w:rPr>
          <w:sz w:val="24"/>
          <w:szCs w:val="24"/>
        </w:rPr>
        <w:t xml:space="preserve"> med forhøjede </w:t>
      </w:r>
      <w:proofErr w:type="spellStart"/>
      <w:r w:rsidRPr="00E56460">
        <w:rPr>
          <w:sz w:val="24"/>
          <w:szCs w:val="24"/>
        </w:rPr>
        <w:t>lipaseværdier</w:t>
      </w:r>
      <w:proofErr w:type="spellEnd"/>
      <w:r w:rsidRPr="00E56460">
        <w:rPr>
          <w:sz w:val="24"/>
          <w:szCs w:val="24"/>
        </w:rPr>
        <w:t xml:space="preserve"> hos disse patienter.</w:t>
      </w:r>
    </w:p>
    <w:p w14:paraId="44B0A98D" w14:textId="77777777" w:rsidR="00D975CD" w:rsidRDefault="00D975CD" w:rsidP="001005F7">
      <w:pPr>
        <w:ind w:left="851"/>
        <w:rPr>
          <w:sz w:val="24"/>
          <w:szCs w:val="24"/>
        </w:rPr>
      </w:pPr>
    </w:p>
    <w:p w14:paraId="37170605" w14:textId="10073A55" w:rsidR="00A60DBE" w:rsidRPr="00E56460" w:rsidRDefault="00A60DBE" w:rsidP="001005F7">
      <w:pPr>
        <w:ind w:left="851"/>
        <w:rPr>
          <w:sz w:val="24"/>
          <w:szCs w:val="24"/>
        </w:rPr>
      </w:pPr>
      <w:r w:rsidRPr="00E56460">
        <w:rPr>
          <w:sz w:val="24"/>
          <w:szCs w:val="24"/>
        </w:rPr>
        <w:t xml:space="preserve">I fase 3 studierne med MF blev høje </w:t>
      </w:r>
      <w:proofErr w:type="spellStart"/>
      <w:r w:rsidRPr="00E56460">
        <w:rPr>
          <w:sz w:val="24"/>
          <w:szCs w:val="24"/>
        </w:rPr>
        <w:t>lipaseværdier</w:t>
      </w:r>
      <w:proofErr w:type="spellEnd"/>
      <w:r w:rsidRPr="00E56460">
        <w:rPr>
          <w:sz w:val="24"/>
          <w:szCs w:val="24"/>
        </w:rPr>
        <w:t xml:space="preserve"> rapporteret hos 18,7</w:t>
      </w:r>
      <w:r w:rsidR="002E5EB3">
        <w:rPr>
          <w:sz w:val="24"/>
          <w:szCs w:val="24"/>
        </w:rPr>
        <w:t xml:space="preserve"> %</w:t>
      </w:r>
      <w:r w:rsidRPr="00E56460">
        <w:rPr>
          <w:sz w:val="24"/>
          <w:szCs w:val="24"/>
        </w:rPr>
        <w:t xml:space="preserve"> og 19,3</w:t>
      </w:r>
      <w:r w:rsidR="002E5EB3">
        <w:rPr>
          <w:sz w:val="24"/>
          <w:szCs w:val="24"/>
        </w:rPr>
        <w:t xml:space="preserve"> %</w:t>
      </w:r>
      <w:r w:rsidRPr="00E56460">
        <w:rPr>
          <w:sz w:val="24"/>
          <w:szCs w:val="24"/>
        </w:rPr>
        <w:t xml:space="preserve"> af patienterne i </w:t>
      </w:r>
      <w:proofErr w:type="spellStart"/>
      <w:r w:rsidRPr="00E56460">
        <w:rPr>
          <w:sz w:val="24"/>
          <w:szCs w:val="24"/>
        </w:rPr>
        <w:t>ruxolitinib</w:t>
      </w:r>
      <w:proofErr w:type="spellEnd"/>
      <w:r w:rsidRPr="00E56460">
        <w:rPr>
          <w:sz w:val="24"/>
          <w:szCs w:val="24"/>
        </w:rPr>
        <w:t>-armene</w:t>
      </w:r>
      <w:r w:rsidRPr="00E56460">
        <w:rPr>
          <w:spacing w:val="-3"/>
          <w:sz w:val="24"/>
          <w:szCs w:val="24"/>
        </w:rPr>
        <w:t xml:space="preserve"> </w:t>
      </w:r>
      <w:r w:rsidRPr="00E56460">
        <w:rPr>
          <w:sz w:val="24"/>
          <w:szCs w:val="24"/>
        </w:rPr>
        <w:t>sammenlignet</w:t>
      </w:r>
      <w:r w:rsidRPr="00E56460">
        <w:rPr>
          <w:spacing w:val="-5"/>
          <w:sz w:val="24"/>
          <w:szCs w:val="24"/>
        </w:rPr>
        <w:t xml:space="preserve"> </w:t>
      </w:r>
      <w:r w:rsidRPr="00E56460">
        <w:rPr>
          <w:sz w:val="24"/>
          <w:szCs w:val="24"/>
        </w:rPr>
        <w:t>med</w:t>
      </w:r>
      <w:r w:rsidRPr="00E56460">
        <w:rPr>
          <w:spacing w:val="-5"/>
          <w:sz w:val="24"/>
          <w:szCs w:val="24"/>
        </w:rPr>
        <w:t xml:space="preserve"> </w:t>
      </w:r>
      <w:r w:rsidRPr="00E56460">
        <w:rPr>
          <w:sz w:val="24"/>
          <w:szCs w:val="24"/>
        </w:rPr>
        <w:t>16,6</w:t>
      </w:r>
      <w:r w:rsidR="002E5EB3">
        <w:rPr>
          <w:sz w:val="24"/>
          <w:szCs w:val="24"/>
        </w:rPr>
        <w:t xml:space="preserve"> %</w:t>
      </w:r>
      <w:r w:rsidRPr="00E56460">
        <w:rPr>
          <w:spacing w:val="-3"/>
          <w:sz w:val="24"/>
          <w:szCs w:val="24"/>
        </w:rPr>
        <w:t xml:space="preserve"> </w:t>
      </w:r>
      <w:r w:rsidRPr="00E56460">
        <w:rPr>
          <w:sz w:val="24"/>
          <w:szCs w:val="24"/>
        </w:rPr>
        <w:t>og</w:t>
      </w:r>
      <w:r w:rsidRPr="00E56460">
        <w:rPr>
          <w:spacing w:val="-3"/>
          <w:sz w:val="24"/>
          <w:szCs w:val="24"/>
        </w:rPr>
        <w:t xml:space="preserve"> </w:t>
      </w:r>
      <w:r w:rsidRPr="00E56460">
        <w:rPr>
          <w:sz w:val="24"/>
          <w:szCs w:val="24"/>
        </w:rPr>
        <w:t>14,0</w:t>
      </w:r>
      <w:r w:rsidR="002E5EB3">
        <w:rPr>
          <w:sz w:val="24"/>
          <w:szCs w:val="24"/>
        </w:rPr>
        <w:t xml:space="preserve"> %</w:t>
      </w:r>
      <w:r w:rsidRPr="00E56460">
        <w:rPr>
          <w:spacing w:val="-3"/>
          <w:sz w:val="24"/>
          <w:szCs w:val="24"/>
        </w:rPr>
        <w:t xml:space="preserve"> </w:t>
      </w:r>
      <w:r w:rsidRPr="00E56460">
        <w:rPr>
          <w:sz w:val="24"/>
          <w:szCs w:val="24"/>
        </w:rPr>
        <w:t>i</w:t>
      </w:r>
      <w:r w:rsidRPr="00E56460">
        <w:rPr>
          <w:spacing w:val="-2"/>
          <w:sz w:val="24"/>
          <w:szCs w:val="24"/>
        </w:rPr>
        <w:t xml:space="preserve"> </w:t>
      </w:r>
      <w:r w:rsidRPr="00E56460">
        <w:rPr>
          <w:sz w:val="24"/>
          <w:szCs w:val="24"/>
        </w:rPr>
        <w:t>kontrolarmene</w:t>
      </w:r>
      <w:r w:rsidRPr="00E56460">
        <w:rPr>
          <w:spacing w:val="-3"/>
          <w:sz w:val="24"/>
          <w:szCs w:val="24"/>
        </w:rPr>
        <w:t xml:space="preserve"> </w:t>
      </w:r>
      <w:r w:rsidRPr="00E56460">
        <w:rPr>
          <w:sz w:val="24"/>
          <w:szCs w:val="24"/>
        </w:rPr>
        <w:t>i</w:t>
      </w:r>
      <w:r w:rsidRPr="00E56460">
        <w:rPr>
          <w:spacing w:val="-5"/>
          <w:sz w:val="24"/>
          <w:szCs w:val="24"/>
        </w:rPr>
        <w:t xml:space="preserve"> </w:t>
      </w:r>
      <w:r w:rsidRPr="00E56460">
        <w:rPr>
          <w:sz w:val="24"/>
          <w:szCs w:val="24"/>
        </w:rPr>
        <w:t>henholdsvis</w:t>
      </w:r>
      <w:r w:rsidRPr="00E56460">
        <w:rPr>
          <w:spacing w:val="-3"/>
          <w:sz w:val="24"/>
          <w:szCs w:val="24"/>
        </w:rPr>
        <w:t xml:space="preserve"> </w:t>
      </w:r>
      <w:r w:rsidRPr="00E56460">
        <w:rPr>
          <w:sz w:val="24"/>
          <w:szCs w:val="24"/>
        </w:rPr>
        <w:t xml:space="preserve">COMFORT-I og COMFORT-II studierne. Hos patienter med forhøjede </w:t>
      </w:r>
      <w:proofErr w:type="spellStart"/>
      <w:r w:rsidRPr="00E56460">
        <w:rPr>
          <w:sz w:val="24"/>
          <w:szCs w:val="24"/>
        </w:rPr>
        <w:t>lipaseværdier</w:t>
      </w:r>
      <w:proofErr w:type="spellEnd"/>
      <w:r w:rsidRPr="00E56460">
        <w:rPr>
          <w:sz w:val="24"/>
          <w:szCs w:val="24"/>
        </w:rPr>
        <w:t xml:space="preserve">, blev der ikke rapporteret samtidige tegn og symptomer på </w:t>
      </w:r>
      <w:proofErr w:type="spellStart"/>
      <w:r w:rsidRPr="00E56460">
        <w:rPr>
          <w:sz w:val="24"/>
          <w:szCs w:val="24"/>
        </w:rPr>
        <w:t>pancreatitis</w:t>
      </w:r>
      <w:proofErr w:type="spellEnd"/>
      <w:r w:rsidRPr="00E56460">
        <w:rPr>
          <w:sz w:val="24"/>
          <w:szCs w:val="24"/>
        </w:rPr>
        <w:t>.</w:t>
      </w:r>
    </w:p>
    <w:p w14:paraId="094EBB12" w14:textId="77777777" w:rsidR="00A60DBE" w:rsidRPr="00E56460" w:rsidRDefault="00A60DBE" w:rsidP="001005F7">
      <w:pPr>
        <w:ind w:left="851"/>
        <w:rPr>
          <w:sz w:val="24"/>
          <w:szCs w:val="24"/>
        </w:rPr>
      </w:pPr>
    </w:p>
    <w:p w14:paraId="2C6B5F6E" w14:textId="4B378A55" w:rsidR="00A60DBE" w:rsidRPr="00E56460" w:rsidRDefault="00A60DBE" w:rsidP="001005F7">
      <w:pPr>
        <w:ind w:left="851"/>
        <w:rPr>
          <w:sz w:val="24"/>
          <w:szCs w:val="24"/>
        </w:rPr>
      </w:pPr>
      <w:r w:rsidRPr="00E56460">
        <w:rPr>
          <w:sz w:val="24"/>
          <w:szCs w:val="24"/>
        </w:rPr>
        <w:t xml:space="preserve">I den </w:t>
      </w:r>
      <w:r w:rsidRPr="00E56460">
        <w:rPr>
          <w:i/>
          <w:sz w:val="24"/>
          <w:szCs w:val="24"/>
        </w:rPr>
        <w:t xml:space="preserve">sammenlignende periode </w:t>
      </w:r>
      <w:r w:rsidRPr="00E56460">
        <w:rPr>
          <w:sz w:val="24"/>
          <w:szCs w:val="24"/>
        </w:rPr>
        <w:t xml:space="preserve">af fase 3-studiet hos patienter med akut </w:t>
      </w:r>
      <w:proofErr w:type="spellStart"/>
      <w:r w:rsidRPr="00E56460">
        <w:rPr>
          <w:sz w:val="24"/>
          <w:szCs w:val="24"/>
        </w:rPr>
        <w:t>GvHD</w:t>
      </w:r>
      <w:proofErr w:type="spellEnd"/>
      <w:r w:rsidRPr="00E56460">
        <w:rPr>
          <w:sz w:val="24"/>
          <w:szCs w:val="24"/>
        </w:rPr>
        <w:t xml:space="preserve"> (REACH2), blev der rapporteret om nye eller forværrede </w:t>
      </w:r>
      <w:proofErr w:type="spellStart"/>
      <w:r w:rsidRPr="00E56460">
        <w:rPr>
          <w:sz w:val="24"/>
          <w:szCs w:val="24"/>
        </w:rPr>
        <w:t>lipaseværdier</w:t>
      </w:r>
      <w:proofErr w:type="spellEnd"/>
      <w:r w:rsidRPr="00E56460">
        <w:rPr>
          <w:sz w:val="24"/>
          <w:szCs w:val="24"/>
        </w:rPr>
        <w:t xml:space="preserve"> hos 19,7</w:t>
      </w:r>
      <w:r w:rsidR="002E5EB3">
        <w:rPr>
          <w:sz w:val="24"/>
          <w:szCs w:val="24"/>
        </w:rPr>
        <w:t xml:space="preserve"> %</w:t>
      </w:r>
      <w:r w:rsidRPr="00E56460">
        <w:rPr>
          <w:sz w:val="24"/>
          <w:szCs w:val="24"/>
        </w:rPr>
        <w:t xml:space="preserve"> af patienterne i </w:t>
      </w:r>
      <w:proofErr w:type="spellStart"/>
      <w:r w:rsidRPr="00E56460">
        <w:rPr>
          <w:sz w:val="24"/>
          <w:szCs w:val="24"/>
        </w:rPr>
        <w:t>ruxolitinib</w:t>
      </w:r>
      <w:proofErr w:type="spellEnd"/>
      <w:r w:rsidRPr="00E56460">
        <w:rPr>
          <w:sz w:val="24"/>
          <w:szCs w:val="24"/>
        </w:rPr>
        <w:t>-armen sammenlignet</w:t>
      </w:r>
      <w:r w:rsidRPr="00E56460">
        <w:rPr>
          <w:spacing w:val="-1"/>
          <w:sz w:val="24"/>
          <w:szCs w:val="24"/>
        </w:rPr>
        <w:t xml:space="preserve"> </w:t>
      </w:r>
      <w:r w:rsidRPr="00E56460">
        <w:rPr>
          <w:sz w:val="24"/>
          <w:szCs w:val="24"/>
        </w:rPr>
        <w:t>med</w:t>
      </w:r>
      <w:r w:rsidRPr="00E56460">
        <w:rPr>
          <w:spacing w:val="-2"/>
          <w:sz w:val="24"/>
          <w:szCs w:val="24"/>
        </w:rPr>
        <w:t xml:space="preserve"> </w:t>
      </w:r>
      <w:r w:rsidRPr="00E56460">
        <w:rPr>
          <w:sz w:val="24"/>
          <w:szCs w:val="24"/>
        </w:rPr>
        <w:t>12,5</w:t>
      </w:r>
      <w:r w:rsidR="002E5EB3">
        <w:rPr>
          <w:sz w:val="24"/>
          <w:szCs w:val="24"/>
        </w:rPr>
        <w:t xml:space="preserve"> %</w:t>
      </w:r>
      <w:r w:rsidRPr="00E56460">
        <w:rPr>
          <w:spacing w:val="-4"/>
          <w:sz w:val="24"/>
          <w:szCs w:val="24"/>
        </w:rPr>
        <w:t xml:space="preserve"> </w:t>
      </w:r>
      <w:r w:rsidRPr="00E56460">
        <w:rPr>
          <w:sz w:val="24"/>
          <w:szCs w:val="24"/>
        </w:rPr>
        <w:t>i</w:t>
      </w:r>
      <w:r w:rsidRPr="00E56460">
        <w:rPr>
          <w:spacing w:val="-3"/>
          <w:sz w:val="24"/>
          <w:szCs w:val="24"/>
        </w:rPr>
        <w:t xml:space="preserve"> </w:t>
      </w:r>
      <w:r w:rsidRPr="00E56460">
        <w:rPr>
          <w:sz w:val="24"/>
          <w:szCs w:val="24"/>
        </w:rPr>
        <w:t>BAT-armen;</w:t>
      </w:r>
      <w:r w:rsidRPr="00E56460">
        <w:rPr>
          <w:spacing w:val="-1"/>
          <w:sz w:val="24"/>
          <w:szCs w:val="24"/>
        </w:rPr>
        <w:t xml:space="preserve"> </w:t>
      </w:r>
      <w:r w:rsidRPr="00E56460">
        <w:rPr>
          <w:sz w:val="24"/>
          <w:szCs w:val="24"/>
        </w:rPr>
        <w:t>de</w:t>
      </w:r>
      <w:r w:rsidRPr="00E56460">
        <w:rPr>
          <w:spacing w:val="-4"/>
          <w:sz w:val="24"/>
          <w:szCs w:val="24"/>
        </w:rPr>
        <w:t xml:space="preserve"> </w:t>
      </w:r>
      <w:r w:rsidRPr="00E56460">
        <w:rPr>
          <w:sz w:val="24"/>
          <w:szCs w:val="24"/>
        </w:rPr>
        <w:t>tilsvarende</w:t>
      </w:r>
      <w:r w:rsidRPr="00E56460">
        <w:rPr>
          <w:spacing w:val="-2"/>
          <w:sz w:val="24"/>
          <w:szCs w:val="24"/>
        </w:rPr>
        <w:t xml:space="preserve"> </w:t>
      </w:r>
      <w:r w:rsidRPr="00E56460">
        <w:rPr>
          <w:sz w:val="24"/>
          <w:szCs w:val="24"/>
        </w:rPr>
        <w:t>stigninger</w:t>
      </w:r>
      <w:r w:rsidRPr="00E56460">
        <w:rPr>
          <w:spacing w:val="-2"/>
          <w:sz w:val="24"/>
          <w:szCs w:val="24"/>
        </w:rPr>
        <w:t xml:space="preserve"> </w:t>
      </w:r>
      <w:r w:rsidRPr="00E56460">
        <w:rPr>
          <w:sz w:val="24"/>
          <w:szCs w:val="24"/>
        </w:rPr>
        <w:t>af</w:t>
      </w:r>
      <w:r w:rsidRPr="00E56460">
        <w:rPr>
          <w:spacing w:val="-2"/>
          <w:sz w:val="24"/>
          <w:szCs w:val="24"/>
        </w:rPr>
        <w:t xml:space="preserve"> </w:t>
      </w:r>
      <w:r w:rsidRPr="00E56460">
        <w:rPr>
          <w:sz w:val="24"/>
          <w:szCs w:val="24"/>
        </w:rPr>
        <w:t>grad</w:t>
      </w:r>
      <w:r w:rsidRPr="00E56460">
        <w:rPr>
          <w:spacing w:val="-2"/>
          <w:sz w:val="24"/>
          <w:szCs w:val="24"/>
        </w:rPr>
        <w:t xml:space="preserve"> </w:t>
      </w:r>
      <w:r w:rsidRPr="00E56460">
        <w:rPr>
          <w:sz w:val="24"/>
          <w:szCs w:val="24"/>
        </w:rPr>
        <w:t>3</w:t>
      </w:r>
      <w:r w:rsidRPr="00E56460">
        <w:rPr>
          <w:spacing w:val="-4"/>
          <w:sz w:val="24"/>
          <w:szCs w:val="24"/>
        </w:rPr>
        <w:t xml:space="preserve"> </w:t>
      </w:r>
      <w:r w:rsidRPr="00E56460">
        <w:rPr>
          <w:sz w:val="24"/>
          <w:szCs w:val="24"/>
        </w:rPr>
        <w:t>(3,1</w:t>
      </w:r>
      <w:r w:rsidR="002E5EB3">
        <w:rPr>
          <w:sz w:val="24"/>
          <w:szCs w:val="24"/>
        </w:rPr>
        <w:t xml:space="preserve"> %</w:t>
      </w:r>
      <w:r w:rsidRPr="00E56460">
        <w:rPr>
          <w:spacing w:val="-4"/>
          <w:sz w:val="24"/>
          <w:szCs w:val="24"/>
        </w:rPr>
        <w:t xml:space="preserve"> </w:t>
      </w:r>
      <w:r w:rsidRPr="00E56460">
        <w:rPr>
          <w:sz w:val="24"/>
          <w:szCs w:val="24"/>
        </w:rPr>
        <w:t>vs.</w:t>
      </w:r>
      <w:r w:rsidRPr="00E56460">
        <w:rPr>
          <w:spacing w:val="-2"/>
          <w:sz w:val="24"/>
          <w:szCs w:val="24"/>
        </w:rPr>
        <w:t xml:space="preserve"> </w:t>
      </w:r>
      <w:r w:rsidRPr="00E56460">
        <w:rPr>
          <w:sz w:val="24"/>
          <w:szCs w:val="24"/>
        </w:rPr>
        <w:t>5,1</w:t>
      </w:r>
      <w:r w:rsidR="002E5EB3">
        <w:rPr>
          <w:sz w:val="24"/>
          <w:szCs w:val="24"/>
        </w:rPr>
        <w:t xml:space="preserve"> %</w:t>
      </w:r>
      <w:r w:rsidRPr="00E56460">
        <w:rPr>
          <w:sz w:val="24"/>
          <w:szCs w:val="24"/>
        </w:rPr>
        <w:t>)</w:t>
      </w:r>
      <w:r w:rsidRPr="00E56460">
        <w:rPr>
          <w:spacing w:val="-2"/>
          <w:sz w:val="24"/>
          <w:szCs w:val="24"/>
        </w:rPr>
        <w:t xml:space="preserve"> </w:t>
      </w:r>
      <w:r w:rsidRPr="00E56460">
        <w:rPr>
          <w:sz w:val="24"/>
          <w:szCs w:val="24"/>
        </w:rPr>
        <w:t>og</w:t>
      </w:r>
      <w:r w:rsidRPr="00E56460">
        <w:rPr>
          <w:spacing w:val="-2"/>
          <w:sz w:val="24"/>
          <w:szCs w:val="24"/>
        </w:rPr>
        <w:t xml:space="preserve"> </w:t>
      </w:r>
      <w:r w:rsidRPr="00E56460">
        <w:rPr>
          <w:sz w:val="24"/>
          <w:szCs w:val="24"/>
        </w:rPr>
        <w:t>grad</w:t>
      </w:r>
      <w:r w:rsidRPr="00E56460">
        <w:rPr>
          <w:spacing w:val="-2"/>
          <w:sz w:val="24"/>
          <w:szCs w:val="24"/>
        </w:rPr>
        <w:t xml:space="preserve"> </w:t>
      </w:r>
      <w:r w:rsidRPr="00E56460">
        <w:rPr>
          <w:sz w:val="24"/>
          <w:szCs w:val="24"/>
        </w:rPr>
        <w:t>4 (0</w:t>
      </w:r>
      <w:r w:rsidR="002E5EB3">
        <w:rPr>
          <w:sz w:val="24"/>
          <w:szCs w:val="24"/>
        </w:rPr>
        <w:t xml:space="preserve"> %</w:t>
      </w:r>
      <w:r w:rsidRPr="00E56460">
        <w:rPr>
          <w:sz w:val="24"/>
          <w:szCs w:val="24"/>
        </w:rPr>
        <w:t xml:space="preserve"> vs. 0,8</w:t>
      </w:r>
      <w:r w:rsidR="002E5EB3">
        <w:rPr>
          <w:sz w:val="24"/>
          <w:szCs w:val="24"/>
        </w:rPr>
        <w:t xml:space="preserve"> %</w:t>
      </w:r>
      <w:r w:rsidRPr="00E56460">
        <w:rPr>
          <w:sz w:val="24"/>
          <w:szCs w:val="24"/>
        </w:rPr>
        <w:t xml:space="preserve">) var tilsvarende. I løbet af den </w:t>
      </w:r>
      <w:r w:rsidRPr="00E56460">
        <w:rPr>
          <w:i/>
          <w:sz w:val="24"/>
          <w:szCs w:val="24"/>
        </w:rPr>
        <w:t xml:space="preserve">forlængede opfølgning </w:t>
      </w:r>
      <w:r w:rsidRPr="00E56460">
        <w:rPr>
          <w:sz w:val="24"/>
          <w:szCs w:val="24"/>
        </w:rPr>
        <w:t xml:space="preserve">hos patienter behandlet med </w:t>
      </w:r>
      <w:proofErr w:type="spellStart"/>
      <w:r w:rsidRPr="00E56460">
        <w:rPr>
          <w:sz w:val="24"/>
          <w:szCs w:val="24"/>
        </w:rPr>
        <w:t>ruxolitinib</w:t>
      </w:r>
      <w:proofErr w:type="spellEnd"/>
      <w:r w:rsidRPr="00E56460">
        <w:rPr>
          <w:spacing w:val="-1"/>
          <w:sz w:val="24"/>
          <w:szCs w:val="24"/>
        </w:rPr>
        <w:t xml:space="preserve"> </w:t>
      </w:r>
      <w:r w:rsidRPr="00E56460">
        <w:rPr>
          <w:sz w:val="24"/>
          <w:szCs w:val="24"/>
        </w:rPr>
        <w:t>blev</w:t>
      </w:r>
      <w:r w:rsidRPr="00E56460">
        <w:rPr>
          <w:spacing w:val="-1"/>
          <w:sz w:val="24"/>
          <w:szCs w:val="24"/>
        </w:rPr>
        <w:t xml:space="preserve"> </w:t>
      </w:r>
      <w:r w:rsidRPr="00E56460">
        <w:rPr>
          <w:sz w:val="24"/>
          <w:szCs w:val="24"/>
        </w:rPr>
        <w:t>der</w:t>
      </w:r>
      <w:r w:rsidRPr="00E56460">
        <w:rPr>
          <w:spacing w:val="-3"/>
          <w:sz w:val="24"/>
          <w:szCs w:val="24"/>
        </w:rPr>
        <w:t xml:space="preserve"> </w:t>
      </w:r>
      <w:r w:rsidRPr="00E56460">
        <w:rPr>
          <w:sz w:val="24"/>
          <w:szCs w:val="24"/>
        </w:rPr>
        <w:t>rapporteret om forhøjede</w:t>
      </w:r>
      <w:r w:rsidRPr="00E56460">
        <w:rPr>
          <w:spacing w:val="-3"/>
          <w:sz w:val="24"/>
          <w:szCs w:val="24"/>
        </w:rPr>
        <w:t xml:space="preserve"> </w:t>
      </w:r>
      <w:proofErr w:type="spellStart"/>
      <w:r w:rsidRPr="00E56460">
        <w:rPr>
          <w:sz w:val="24"/>
          <w:szCs w:val="24"/>
        </w:rPr>
        <w:t>lipaseværdier</w:t>
      </w:r>
      <w:proofErr w:type="spellEnd"/>
      <w:r w:rsidRPr="00E56460">
        <w:rPr>
          <w:spacing w:val="-1"/>
          <w:sz w:val="24"/>
          <w:szCs w:val="24"/>
        </w:rPr>
        <w:t xml:space="preserve"> </w:t>
      </w:r>
      <w:r w:rsidRPr="00E56460">
        <w:rPr>
          <w:sz w:val="24"/>
          <w:szCs w:val="24"/>
        </w:rPr>
        <w:t>hos</w:t>
      </w:r>
      <w:r w:rsidRPr="00E56460">
        <w:rPr>
          <w:spacing w:val="-1"/>
          <w:sz w:val="24"/>
          <w:szCs w:val="24"/>
        </w:rPr>
        <w:t xml:space="preserve"> </w:t>
      </w:r>
      <w:r w:rsidRPr="00E56460">
        <w:rPr>
          <w:sz w:val="24"/>
          <w:szCs w:val="24"/>
        </w:rPr>
        <w:t>32,2</w:t>
      </w:r>
      <w:r w:rsidR="002E5EB3">
        <w:rPr>
          <w:sz w:val="24"/>
          <w:szCs w:val="24"/>
        </w:rPr>
        <w:t xml:space="preserve"> %</w:t>
      </w:r>
      <w:r w:rsidRPr="00E56460">
        <w:rPr>
          <w:spacing w:val="-1"/>
          <w:sz w:val="24"/>
          <w:szCs w:val="24"/>
        </w:rPr>
        <w:t xml:space="preserve"> </w:t>
      </w:r>
      <w:r w:rsidRPr="00E56460">
        <w:rPr>
          <w:sz w:val="24"/>
          <w:szCs w:val="24"/>
        </w:rPr>
        <w:t>af</w:t>
      </w:r>
      <w:r w:rsidRPr="00E56460">
        <w:rPr>
          <w:spacing w:val="-1"/>
          <w:sz w:val="24"/>
          <w:szCs w:val="24"/>
        </w:rPr>
        <w:t xml:space="preserve"> </w:t>
      </w:r>
      <w:r w:rsidRPr="00E56460">
        <w:rPr>
          <w:sz w:val="24"/>
          <w:szCs w:val="24"/>
        </w:rPr>
        <w:t>patienterne; grad 3</w:t>
      </w:r>
      <w:r w:rsidRPr="00E56460">
        <w:rPr>
          <w:spacing w:val="-4"/>
          <w:sz w:val="24"/>
          <w:szCs w:val="24"/>
        </w:rPr>
        <w:t xml:space="preserve"> </w:t>
      </w:r>
      <w:r w:rsidRPr="00E56460">
        <w:rPr>
          <w:sz w:val="24"/>
          <w:szCs w:val="24"/>
        </w:rPr>
        <w:t>og</w:t>
      </w:r>
      <w:r w:rsidRPr="00E56460">
        <w:rPr>
          <w:spacing w:val="-1"/>
          <w:sz w:val="24"/>
          <w:szCs w:val="24"/>
        </w:rPr>
        <w:t xml:space="preserve"> </w:t>
      </w:r>
      <w:r w:rsidRPr="00E56460">
        <w:rPr>
          <w:sz w:val="24"/>
          <w:szCs w:val="24"/>
        </w:rPr>
        <w:t>4</w:t>
      </w:r>
      <w:r w:rsidRPr="00E56460">
        <w:rPr>
          <w:spacing w:val="-1"/>
          <w:sz w:val="24"/>
          <w:szCs w:val="24"/>
        </w:rPr>
        <w:t xml:space="preserve"> </w:t>
      </w:r>
      <w:r w:rsidRPr="00E56460">
        <w:rPr>
          <w:sz w:val="24"/>
          <w:szCs w:val="24"/>
        </w:rPr>
        <w:t>blev rapporteret hos henholdsvis 8,7</w:t>
      </w:r>
      <w:r w:rsidR="002E5EB3">
        <w:rPr>
          <w:sz w:val="24"/>
          <w:szCs w:val="24"/>
        </w:rPr>
        <w:t xml:space="preserve"> %</w:t>
      </w:r>
      <w:r w:rsidRPr="00E56460">
        <w:rPr>
          <w:sz w:val="24"/>
          <w:szCs w:val="24"/>
        </w:rPr>
        <w:t xml:space="preserve"> og 2,2</w:t>
      </w:r>
      <w:r w:rsidR="002E5EB3">
        <w:rPr>
          <w:sz w:val="24"/>
          <w:szCs w:val="24"/>
        </w:rPr>
        <w:t xml:space="preserve"> %</w:t>
      </w:r>
      <w:r w:rsidRPr="00E56460">
        <w:rPr>
          <w:sz w:val="24"/>
          <w:szCs w:val="24"/>
        </w:rPr>
        <w:t xml:space="preserve"> af patienterne. Forhøjet </w:t>
      </w:r>
      <w:proofErr w:type="spellStart"/>
      <w:r w:rsidRPr="00E56460">
        <w:rPr>
          <w:sz w:val="24"/>
          <w:szCs w:val="24"/>
        </w:rPr>
        <w:t>lipase</w:t>
      </w:r>
      <w:proofErr w:type="spellEnd"/>
      <w:r w:rsidRPr="00E56460">
        <w:rPr>
          <w:sz w:val="24"/>
          <w:szCs w:val="24"/>
        </w:rPr>
        <w:t xml:space="preserve"> blev rapporteret hos 20,4</w:t>
      </w:r>
      <w:r w:rsidR="002E5EB3">
        <w:rPr>
          <w:sz w:val="24"/>
          <w:szCs w:val="24"/>
        </w:rPr>
        <w:t xml:space="preserve"> %</w:t>
      </w:r>
      <w:r w:rsidRPr="00E56460">
        <w:rPr>
          <w:sz w:val="24"/>
          <w:szCs w:val="24"/>
        </w:rPr>
        <w:t xml:space="preserve"> af de pædiatriske patienter (grad 3 og 4: henholdsvis 8,5</w:t>
      </w:r>
      <w:r w:rsidR="002E5EB3">
        <w:rPr>
          <w:sz w:val="24"/>
          <w:szCs w:val="24"/>
        </w:rPr>
        <w:t xml:space="preserve"> %</w:t>
      </w:r>
      <w:r w:rsidRPr="00E56460">
        <w:rPr>
          <w:sz w:val="24"/>
          <w:szCs w:val="24"/>
        </w:rPr>
        <w:t xml:space="preserve"> og 4,1</w:t>
      </w:r>
      <w:r w:rsidR="002E5EB3">
        <w:rPr>
          <w:sz w:val="24"/>
          <w:szCs w:val="24"/>
        </w:rPr>
        <w:t xml:space="preserve"> %</w:t>
      </w:r>
      <w:r w:rsidRPr="00E56460">
        <w:rPr>
          <w:sz w:val="24"/>
          <w:szCs w:val="24"/>
        </w:rPr>
        <w:t>).</w:t>
      </w:r>
    </w:p>
    <w:p w14:paraId="732622DD" w14:textId="77777777" w:rsidR="00D975CD" w:rsidRDefault="00D975CD" w:rsidP="001005F7">
      <w:pPr>
        <w:ind w:left="851"/>
        <w:rPr>
          <w:sz w:val="24"/>
          <w:szCs w:val="24"/>
        </w:rPr>
      </w:pPr>
    </w:p>
    <w:p w14:paraId="5615BFD1" w14:textId="068EC8C6" w:rsidR="00A60DBE" w:rsidRDefault="00A60DBE" w:rsidP="001005F7">
      <w:pPr>
        <w:ind w:left="851"/>
        <w:rPr>
          <w:sz w:val="24"/>
          <w:szCs w:val="24"/>
        </w:rPr>
      </w:pPr>
      <w:r w:rsidRPr="00E56460">
        <w:rPr>
          <w:sz w:val="24"/>
          <w:szCs w:val="24"/>
        </w:rPr>
        <w:t>I</w:t>
      </w:r>
      <w:r w:rsidRPr="00E56460">
        <w:rPr>
          <w:spacing w:val="-4"/>
          <w:sz w:val="24"/>
          <w:szCs w:val="24"/>
        </w:rPr>
        <w:t xml:space="preserve"> </w:t>
      </w:r>
      <w:r w:rsidRPr="00E56460">
        <w:rPr>
          <w:sz w:val="24"/>
          <w:szCs w:val="24"/>
        </w:rPr>
        <w:t>den</w:t>
      </w:r>
      <w:r w:rsidRPr="00E56460">
        <w:rPr>
          <w:spacing w:val="-2"/>
          <w:sz w:val="24"/>
          <w:szCs w:val="24"/>
        </w:rPr>
        <w:t xml:space="preserve"> </w:t>
      </w:r>
      <w:r w:rsidRPr="00E56460">
        <w:rPr>
          <w:i/>
          <w:sz w:val="24"/>
          <w:szCs w:val="24"/>
        </w:rPr>
        <w:t>sammenlignende</w:t>
      </w:r>
      <w:r w:rsidRPr="00E56460">
        <w:rPr>
          <w:i/>
          <w:spacing w:val="-2"/>
          <w:sz w:val="24"/>
          <w:szCs w:val="24"/>
        </w:rPr>
        <w:t xml:space="preserve"> </w:t>
      </w:r>
      <w:r w:rsidRPr="00E56460">
        <w:rPr>
          <w:i/>
          <w:sz w:val="24"/>
          <w:szCs w:val="24"/>
        </w:rPr>
        <w:t>periode</w:t>
      </w:r>
      <w:r w:rsidRPr="00E56460">
        <w:rPr>
          <w:i/>
          <w:spacing w:val="-1"/>
          <w:sz w:val="24"/>
          <w:szCs w:val="24"/>
        </w:rPr>
        <w:t xml:space="preserve"> </w:t>
      </w:r>
      <w:r w:rsidRPr="00E56460">
        <w:rPr>
          <w:sz w:val="24"/>
          <w:szCs w:val="24"/>
        </w:rPr>
        <w:t>af</w:t>
      </w:r>
      <w:r w:rsidRPr="00E56460">
        <w:rPr>
          <w:spacing w:val="-1"/>
          <w:sz w:val="24"/>
          <w:szCs w:val="24"/>
        </w:rPr>
        <w:t xml:space="preserve"> </w:t>
      </w:r>
      <w:r w:rsidRPr="00E56460">
        <w:rPr>
          <w:sz w:val="24"/>
          <w:szCs w:val="24"/>
        </w:rPr>
        <w:t>fase</w:t>
      </w:r>
      <w:r w:rsidRPr="00E56460">
        <w:rPr>
          <w:spacing w:val="-1"/>
          <w:sz w:val="24"/>
          <w:szCs w:val="24"/>
        </w:rPr>
        <w:t xml:space="preserve"> </w:t>
      </w:r>
      <w:r w:rsidRPr="00E56460">
        <w:rPr>
          <w:sz w:val="24"/>
          <w:szCs w:val="24"/>
        </w:rPr>
        <w:t>3-studiet</w:t>
      </w:r>
      <w:r w:rsidRPr="00E56460">
        <w:rPr>
          <w:spacing w:val="-4"/>
          <w:sz w:val="24"/>
          <w:szCs w:val="24"/>
        </w:rPr>
        <w:t xml:space="preserve"> </w:t>
      </w:r>
      <w:r w:rsidRPr="00E56460">
        <w:rPr>
          <w:sz w:val="24"/>
          <w:szCs w:val="24"/>
        </w:rPr>
        <w:t>hos</w:t>
      </w:r>
      <w:r w:rsidRPr="00E56460">
        <w:rPr>
          <w:spacing w:val="-2"/>
          <w:sz w:val="24"/>
          <w:szCs w:val="24"/>
        </w:rPr>
        <w:t xml:space="preserve"> </w:t>
      </w:r>
      <w:r w:rsidRPr="00E56460">
        <w:rPr>
          <w:sz w:val="24"/>
          <w:szCs w:val="24"/>
        </w:rPr>
        <w:t>patienter</w:t>
      </w:r>
      <w:r w:rsidRPr="00E56460">
        <w:rPr>
          <w:spacing w:val="-4"/>
          <w:sz w:val="24"/>
          <w:szCs w:val="24"/>
        </w:rPr>
        <w:t xml:space="preserve"> </w:t>
      </w:r>
      <w:r w:rsidRPr="00E56460">
        <w:rPr>
          <w:sz w:val="24"/>
          <w:szCs w:val="24"/>
        </w:rPr>
        <w:t>med</w:t>
      </w:r>
      <w:r w:rsidRPr="00E56460">
        <w:rPr>
          <w:spacing w:val="-2"/>
          <w:sz w:val="24"/>
          <w:szCs w:val="24"/>
        </w:rPr>
        <w:t xml:space="preserve"> </w:t>
      </w:r>
      <w:r w:rsidRPr="00E56460">
        <w:rPr>
          <w:sz w:val="24"/>
          <w:szCs w:val="24"/>
        </w:rPr>
        <w:t>kronisk</w:t>
      </w:r>
      <w:r w:rsidRPr="00E56460">
        <w:rPr>
          <w:spacing w:val="-2"/>
          <w:sz w:val="24"/>
          <w:szCs w:val="24"/>
        </w:rPr>
        <w:t xml:space="preserve"> </w:t>
      </w:r>
      <w:proofErr w:type="spellStart"/>
      <w:r w:rsidRPr="00E56460">
        <w:rPr>
          <w:sz w:val="24"/>
          <w:szCs w:val="24"/>
        </w:rPr>
        <w:t>GvHD</w:t>
      </w:r>
      <w:proofErr w:type="spellEnd"/>
      <w:r w:rsidRPr="00E56460">
        <w:rPr>
          <w:spacing w:val="-4"/>
          <w:sz w:val="24"/>
          <w:szCs w:val="24"/>
        </w:rPr>
        <w:t xml:space="preserve"> </w:t>
      </w:r>
      <w:r w:rsidRPr="00E56460">
        <w:rPr>
          <w:sz w:val="24"/>
          <w:szCs w:val="24"/>
        </w:rPr>
        <w:t>(REACH3),</w:t>
      </w:r>
      <w:r w:rsidRPr="00E56460">
        <w:rPr>
          <w:spacing w:val="-2"/>
          <w:sz w:val="24"/>
          <w:szCs w:val="24"/>
        </w:rPr>
        <w:t xml:space="preserve"> </w:t>
      </w:r>
      <w:r w:rsidRPr="00E56460">
        <w:rPr>
          <w:sz w:val="24"/>
          <w:szCs w:val="24"/>
        </w:rPr>
        <w:t>blev</w:t>
      </w:r>
      <w:r w:rsidRPr="00E56460">
        <w:rPr>
          <w:spacing w:val="-2"/>
          <w:sz w:val="24"/>
          <w:szCs w:val="24"/>
        </w:rPr>
        <w:t xml:space="preserve"> </w:t>
      </w:r>
      <w:r w:rsidRPr="00E56460">
        <w:rPr>
          <w:sz w:val="24"/>
          <w:szCs w:val="24"/>
        </w:rPr>
        <w:t xml:space="preserve">der rapporteret om nye eller forværrede </w:t>
      </w:r>
      <w:proofErr w:type="spellStart"/>
      <w:r w:rsidRPr="00E56460">
        <w:rPr>
          <w:sz w:val="24"/>
          <w:szCs w:val="24"/>
        </w:rPr>
        <w:t>lipaseværdier</w:t>
      </w:r>
      <w:proofErr w:type="spellEnd"/>
      <w:r w:rsidRPr="00E56460">
        <w:rPr>
          <w:sz w:val="24"/>
          <w:szCs w:val="24"/>
        </w:rPr>
        <w:t xml:space="preserve"> hos 32,1</w:t>
      </w:r>
      <w:r w:rsidR="002E5EB3">
        <w:rPr>
          <w:sz w:val="24"/>
          <w:szCs w:val="24"/>
        </w:rPr>
        <w:t xml:space="preserve"> %</w:t>
      </w:r>
      <w:r w:rsidRPr="00E56460">
        <w:rPr>
          <w:sz w:val="24"/>
          <w:szCs w:val="24"/>
        </w:rPr>
        <w:t xml:space="preserve"> af patienterne i </w:t>
      </w:r>
      <w:proofErr w:type="spellStart"/>
      <w:r w:rsidRPr="00E56460">
        <w:rPr>
          <w:sz w:val="24"/>
          <w:szCs w:val="24"/>
        </w:rPr>
        <w:t>ruxolitinib</w:t>
      </w:r>
      <w:proofErr w:type="spellEnd"/>
      <w:r w:rsidRPr="00E56460">
        <w:rPr>
          <w:sz w:val="24"/>
          <w:szCs w:val="24"/>
        </w:rPr>
        <w:t>-armen sammenlignet med 23,5</w:t>
      </w:r>
      <w:r w:rsidR="002E5EB3">
        <w:rPr>
          <w:sz w:val="24"/>
          <w:szCs w:val="24"/>
        </w:rPr>
        <w:t xml:space="preserve"> %</w:t>
      </w:r>
      <w:r w:rsidRPr="00E56460">
        <w:rPr>
          <w:sz w:val="24"/>
          <w:szCs w:val="24"/>
        </w:rPr>
        <w:t xml:space="preserve"> i BAT-armen; de tilsvarende stigninger af grad 3 (10,6</w:t>
      </w:r>
      <w:r w:rsidR="002E5EB3">
        <w:rPr>
          <w:sz w:val="24"/>
          <w:szCs w:val="24"/>
        </w:rPr>
        <w:t xml:space="preserve"> %</w:t>
      </w:r>
      <w:r w:rsidRPr="00E56460">
        <w:rPr>
          <w:sz w:val="24"/>
          <w:szCs w:val="24"/>
        </w:rPr>
        <w:t xml:space="preserve"> vs. 6,2</w:t>
      </w:r>
      <w:r w:rsidR="002E5EB3">
        <w:rPr>
          <w:sz w:val="24"/>
          <w:szCs w:val="24"/>
        </w:rPr>
        <w:t xml:space="preserve"> %</w:t>
      </w:r>
      <w:r w:rsidRPr="00E56460">
        <w:rPr>
          <w:sz w:val="24"/>
          <w:szCs w:val="24"/>
        </w:rPr>
        <w:t>) og</w:t>
      </w:r>
      <w:r w:rsidR="00D975CD">
        <w:rPr>
          <w:sz w:val="24"/>
          <w:szCs w:val="24"/>
        </w:rPr>
        <w:t xml:space="preserve"> </w:t>
      </w:r>
      <w:r w:rsidRPr="00E56460">
        <w:rPr>
          <w:sz w:val="24"/>
          <w:szCs w:val="24"/>
        </w:rPr>
        <w:t>grad 4 (0,6</w:t>
      </w:r>
      <w:r w:rsidR="002E5EB3">
        <w:rPr>
          <w:sz w:val="24"/>
          <w:szCs w:val="24"/>
        </w:rPr>
        <w:t xml:space="preserve"> %</w:t>
      </w:r>
      <w:r w:rsidRPr="00E56460">
        <w:rPr>
          <w:sz w:val="24"/>
          <w:szCs w:val="24"/>
        </w:rPr>
        <w:t xml:space="preserve"> vs. 0</w:t>
      </w:r>
      <w:r w:rsidR="002E5EB3">
        <w:rPr>
          <w:sz w:val="24"/>
          <w:szCs w:val="24"/>
        </w:rPr>
        <w:t xml:space="preserve"> %</w:t>
      </w:r>
      <w:r w:rsidRPr="00E56460">
        <w:rPr>
          <w:sz w:val="24"/>
          <w:szCs w:val="24"/>
        </w:rPr>
        <w:t xml:space="preserve">) var tilsvarende. I løbet af den </w:t>
      </w:r>
      <w:r w:rsidRPr="00E56460">
        <w:rPr>
          <w:i/>
          <w:sz w:val="24"/>
          <w:szCs w:val="24"/>
        </w:rPr>
        <w:t xml:space="preserve">forlængede opfølgning </w:t>
      </w:r>
      <w:r w:rsidRPr="00E56460">
        <w:rPr>
          <w:sz w:val="24"/>
          <w:szCs w:val="24"/>
        </w:rPr>
        <w:t>hos patienter behandlet</w:t>
      </w:r>
      <w:r w:rsidRPr="00E56460">
        <w:rPr>
          <w:spacing w:val="40"/>
          <w:sz w:val="24"/>
          <w:szCs w:val="24"/>
        </w:rPr>
        <w:t xml:space="preserve"> </w:t>
      </w:r>
      <w:r w:rsidRPr="00E56460">
        <w:rPr>
          <w:sz w:val="24"/>
          <w:szCs w:val="24"/>
        </w:rPr>
        <w:t>med</w:t>
      </w:r>
      <w:r w:rsidRPr="00E56460">
        <w:rPr>
          <w:spacing w:val="-4"/>
          <w:sz w:val="24"/>
          <w:szCs w:val="24"/>
        </w:rPr>
        <w:t xml:space="preserve"> </w:t>
      </w:r>
      <w:proofErr w:type="spellStart"/>
      <w:r w:rsidRPr="00E56460">
        <w:rPr>
          <w:sz w:val="24"/>
          <w:szCs w:val="24"/>
        </w:rPr>
        <w:t>ruxolitinib</w:t>
      </w:r>
      <w:proofErr w:type="spellEnd"/>
      <w:r w:rsidRPr="00E56460">
        <w:rPr>
          <w:sz w:val="24"/>
          <w:szCs w:val="24"/>
        </w:rPr>
        <w:t>,</w:t>
      </w:r>
      <w:r w:rsidRPr="00E56460">
        <w:rPr>
          <w:spacing w:val="-5"/>
          <w:sz w:val="24"/>
          <w:szCs w:val="24"/>
        </w:rPr>
        <w:t xml:space="preserve"> </w:t>
      </w:r>
      <w:r w:rsidRPr="00E56460">
        <w:rPr>
          <w:sz w:val="24"/>
          <w:szCs w:val="24"/>
        </w:rPr>
        <w:t>blev</w:t>
      </w:r>
      <w:r w:rsidRPr="00E56460">
        <w:rPr>
          <w:spacing w:val="-2"/>
          <w:sz w:val="24"/>
          <w:szCs w:val="24"/>
        </w:rPr>
        <w:t xml:space="preserve"> </w:t>
      </w:r>
      <w:r w:rsidRPr="00E56460">
        <w:rPr>
          <w:sz w:val="24"/>
          <w:szCs w:val="24"/>
        </w:rPr>
        <w:t>der</w:t>
      </w:r>
      <w:r w:rsidRPr="00E56460">
        <w:rPr>
          <w:spacing w:val="-2"/>
          <w:sz w:val="24"/>
          <w:szCs w:val="24"/>
        </w:rPr>
        <w:t xml:space="preserve"> </w:t>
      </w:r>
      <w:r w:rsidRPr="00E56460">
        <w:rPr>
          <w:sz w:val="24"/>
          <w:szCs w:val="24"/>
        </w:rPr>
        <w:t>rapporteret</w:t>
      </w:r>
      <w:r w:rsidRPr="00E56460">
        <w:rPr>
          <w:spacing w:val="-1"/>
          <w:sz w:val="24"/>
          <w:szCs w:val="24"/>
        </w:rPr>
        <w:t xml:space="preserve"> </w:t>
      </w:r>
      <w:r w:rsidRPr="00E56460">
        <w:rPr>
          <w:sz w:val="24"/>
          <w:szCs w:val="24"/>
        </w:rPr>
        <w:t>om</w:t>
      </w:r>
      <w:r w:rsidRPr="00E56460">
        <w:rPr>
          <w:spacing w:val="-4"/>
          <w:sz w:val="24"/>
          <w:szCs w:val="24"/>
        </w:rPr>
        <w:t xml:space="preserve"> </w:t>
      </w:r>
      <w:r w:rsidRPr="00E56460">
        <w:rPr>
          <w:sz w:val="24"/>
          <w:szCs w:val="24"/>
        </w:rPr>
        <w:t xml:space="preserve">forhøjede </w:t>
      </w:r>
      <w:proofErr w:type="spellStart"/>
      <w:r w:rsidRPr="00E56460">
        <w:rPr>
          <w:sz w:val="24"/>
          <w:szCs w:val="24"/>
        </w:rPr>
        <w:t>lipaseværdier</w:t>
      </w:r>
      <w:proofErr w:type="spellEnd"/>
      <w:r w:rsidRPr="00E56460">
        <w:rPr>
          <w:spacing w:val="-2"/>
          <w:sz w:val="24"/>
          <w:szCs w:val="24"/>
        </w:rPr>
        <w:t xml:space="preserve"> </w:t>
      </w:r>
      <w:r w:rsidRPr="00E56460">
        <w:rPr>
          <w:sz w:val="24"/>
          <w:szCs w:val="24"/>
        </w:rPr>
        <w:t>hos</w:t>
      </w:r>
      <w:r w:rsidRPr="00E56460">
        <w:rPr>
          <w:spacing w:val="-4"/>
          <w:sz w:val="24"/>
          <w:szCs w:val="24"/>
        </w:rPr>
        <w:t xml:space="preserve"> </w:t>
      </w:r>
      <w:r w:rsidRPr="00E56460">
        <w:rPr>
          <w:sz w:val="24"/>
          <w:szCs w:val="24"/>
        </w:rPr>
        <w:t>35,9</w:t>
      </w:r>
      <w:r w:rsidR="002E5EB3">
        <w:rPr>
          <w:sz w:val="24"/>
          <w:szCs w:val="24"/>
        </w:rPr>
        <w:t xml:space="preserve"> %</w:t>
      </w:r>
      <w:r w:rsidRPr="00E56460">
        <w:rPr>
          <w:spacing w:val="-2"/>
          <w:sz w:val="24"/>
          <w:szCs w:val="24"/>
        </w:rPr>
        <w:t xml:space="preserve"> </w:t>
      </w:r>
      <w:r w:rsidRPr="00E56460">
        <w:rPr>
          <w:sz w:val="24"/>
          <w:szCs w:val="24"/>
        </w:rPr>
        <w:t>af</w:t>
      </w:r>
      <w:r w:rsidRPr="00E56460">
        <w:rPr>
          <w:spacing w:val="-3"/>
          <w:sz w:val="24"/>
          <w:szCs w:val="24"/>
        </w:rPr>
        <w:t xml:space="preserve"> </w:t>
      </w:r>
      <w:r w:rsidRPr="00E56460">
        <w:rPr>
          <w:sz w:val="24"/>
          <w:szCs w:val="24"/>
        </w:rPr>
        <w:t>patienterne;</w:t>
      </w:r>
      <w:r w:rsidRPr="00E56460">
        <w:rPr>
          <w:spacing w:val="-1"/>
          <w:sz w:val="24"/>
          <w:szCs w:val="24"/>
        </w:rPr>
        <w:t xml:space="preserve"> </w:t>
      </w:r>
      <w:r w:rsidRPr="00E56460">
        <w:rPr>
          <w:sz w:val="24"/>
          <w:szCs w:val="24"/>
        </w:rPr>
        <w:t>grad 3</w:t>
      </w:r>
      <w:r w:rsidRPr="00E56460">
        <w:rPr>
          <w:spacing w:val="-2"/>
          <w:sz w:val="24"/>
          <w:szCs w:val="24"/>
        </w:rPr>
        <w:t xml:space="preserve"> </w:t>
      </w:r>
      <w:r w:rsidRPr="00E56460">
        <w:rPr>
          <w:sz w:val="24"/>
          <w:szCs w:val="24"/>
        </w:rPr>
        <w:t>og</w:t>
      </w:r>
      <w:r w:rsidRPr="00E56460">
        <w:rPr>
          <w:spacing w:val="-2"/>
          <w:sz w:val="24"/>
          <w:szCs w:val="24"/>
        </w:rPr>
        <w:t xml:space="preserve"> </w:t>
      </w:r>
      <w:r w:rsidRPr="00E56460">
        <w:rPr>
          <w:sz w:val="24"/>
          <w:szCs w:val="24"/>
        </w:rPr>
        <w:t>4 blev set hos henholdsvis 9,5</w:t>
      </w:r>
      <w:r w:rsidR="002E5EB3">
        <w:rPr>
          <w:sz w:val="24"/>
          <w:szCs w:val="24"/>
        </w:rPr>
        <w:t xml:space="preserve"> %</w:t>
      </w:r>
      <w:r w:rsidRPr="00E56460">
        <w:rPr>
          <w:sz w:val="24"/>
          <w:szCs w:val="24"/>
        </w:rPr>
        <w:t xml:space="preserve"> og 0,4</w:t>
      </w:r>
      <w:r w:rsidR="002E5EB3">
        <w:rPr>
          <w:sz w:val="24"/>
          <w:szCs w:val="24"/>
        </w:rPr>
        <w:t xml:space="preserve"> %</w:t>
      </w:r>
      <w:r w:rsidRPr="00E56460">
        <w:rPr>
          <w:sz w:val="24"/>
          <w:szCs w:val="24"/>
        </w:rPr>
        <w:t xml:space="preserve"> af patienterne. Forhøjet </w:t>
      </w:r>
      <w:proofErr w:type="spellStart"/>
      <w:r w:rsidRPr="00E56460">
        <w:rPr>
          <w:sz w:val="24"/>
          <w:szCs w:val="24"/>
        </w:rPr>
        <w:t>lipase</w:t>
      </w:r>
      <w:proofErr w:type="spellEnd"/>
      <w:r w:rsidRPr="00E56460">
        <w:rPr>
          <w:sz w:val="24"/>
          <w:szCs w:val="24"/>
        </w:rPr>
        <w:t xml:space="preserve"> blev rapporteret med lavere hyppighed (20,4</w:t>
      </w:r>
      <w:r w:rsidR="002E5EB3">
        <w:rPr>
          <w:sz w:val="24"/>
          <w:szCs w:val="24"/>
        </w:rPr>
        <w:t> %</w:t>
      </w:r>
      <w:r w:rsidRPr="00E56460">
        <w:rPr>
          <w:sz w:val="24"/>
          <w:szCs w:val="24"/>
        </w:rPr>
        <w:t>; grad 3 og 4: henholdsvis 3,8</w:t>
      </w:r>
      <w:r w:rsidR="002E5EB3">
        <w:rPr>
          <w:sz w:val="24"/>
          <w:szCs w:val="24"/>
        </w:rPr>
        <w:t xml:space="preserve"> %</w:t>
      </w:r>
      <w:r w:rsidRPr="00E56460">
        <w:rPr>
          <w:sz w:val="24"/>
          <w:szCs w:val="24"/>
        </w:rPr>
        <w:t xml:space="preserve"> og 1,9</w:t>
      </w:r>
      <w:r w:rsidR="002E5EB3">
        <w:rPr>
          <w:sz w:val="24"/>
          <w:szCs w:val="24"/>
        </w:rPr>
        <w:t xml:space="preserve"> %</w:t>
      </w:r>
      <w:r w:rsidRPr="00E56460">
        <w:rPr>
          <w:sz w:val="24"/>
          <w:szCs w:val="24"/>
        </w:rPr>
        <w:t>) hos pædiatriske patienter.</w:t>
      </w:r>
    </w:p>
    <w:p w14:paraId="3BC10DF1" w14:textId="77777777" w:rsidR="00D975CD" w:rsidRPr="00E56460" w:rsidRDefault="00D975CD" w:rsidP="001005F7">
      <w:pPr>
        <w:ind w:left="851"/>
        <w:rPr>
          <w:sz w:val="24"/>
          <w:szCs w:val="24"/>
        </w:rPr>
      </w:pPr>
    </w:p>
    <w:p w14:paraId="1B6C90DE" w14:textId="77777777" w:rsidR="00A60DBE" w:rsidRPr="00E56460" w:rsidRDefault="00A60DBE" w:rsidP="001005F7">
      <w:pPr>
        <w:ind w:left="851"/>
        <w:rPr>
          <w:i/>
          <w:sz w:val="24"/>
          <w:szCs w:val="24"/>
        </w:rPr>
      </w:pPr>
      <w:r w:rsidRPr="00E56460">
        <w:rPr>
          <w:i/>
          <w:sz w:val="24"/>
          <w:szCs w:val="24"/>
          <w:u w:val="single"/>
        </w:rPr>
        <w:t>Stigning</w:t>
      </w:r>
      <w:r w:rsidRPr="00E56460">
        <w:rPr>
          <w:i/>
          <w:spacing w:val="-7"/>
          <w:sz w:val="24"/>
          <w:szCs w:val="24"/>
          <w:u w:val="single"/>
        </w:rPr>
        <w:t xml:space="preserve"> </w:t>
      </w:r>
      <w:r w:rsidRPr="00E56460">
        <w:rPr>
          <w:i/>
          <w:sz w:val="24"/>
          <w:szCs w:val="24"/>
          <w:u w:val="single"/>
        </w:rPr>
        <w:t>i</w:t>
      </w:r>
      <w:r w:rsidRPr="00E56460">
        <w:rPr>
          <w:i/>
          <w:spacing w:val="-3"/>
          <w:sz w:val="24"/>
          <w:szCs w:val="24"/>
          <w:u w:val="single"/>
        </w:rPr>
        <w:t xml:space="preserve"> </w:t>
      </w:r>
      <w:r w:rsidRPr="00E56460">
        <w:rPr>
          <w:i/>
          <w:sz w:val="24"/>
          <w:szCs w:val="24"/>
          <w:u w:val="single"/>
        </w:rPr>
        <w:t>systolisk</w:t>
      </w:r>
      <w:r w:rsidRPr="00E56460">
        <w:rPr>
          <w:i/>
          <w:spacing w:val="-5"/>
          <w:sz w:val="24"/>
          <w:szCs w:val="24"/>
          <w:u w:val="single"/>
        </w:rPr>
        <w:t xml:space="preserve"> </w:t>
      </w:r>
      <w:r w:rsidRPr="00E56460">
        <w:rPr>
          <w:i/>
          <w:spacing w:val="-2"/>
          <w:sz w:val="24"/>
          <w:szCs w:val="24"/>
          <w:u w:val="single"/>
        </w:rPr>
        <w:t>blodtryk</w:t>
      </w:r>
    </w:p>
    <w:p w14:paraId="2EFE4341" w14:textId="72F21A37" w:rsidR="00A60DBE" w:rsidRPr="00E56460" w:rsidRDefault="00A60DBE" w:rsidP="001005F7">
      <w:pPr>
        <w:ind w:left="851"/>
        <w:rPr>
          <w:sz w:val="24"/>
          <w:szCs w:val="24"/>
        </w:rPr>
      </w:pPr>
      <w:r w:rsidRPr="00E56460">
        <w:rPr>
          <w:sz w:val="24"/>
          <w:szCs w:val="24"/>
        </w:rPr>
        <w:t>I</w:t>
      </w:r>
      <w:r w:rsidRPr="00E56460">
        <w:rPr>
          <w:spacing w:val="-4"/>
          <w:sz w:val="24"/>
          <w:szCs w:val="24"/>
        </w:rPr>
        <w:t xml:space="preserve"> </w:t>
      </w:r>
      <w:r w:rsidRPr="00E56460">
        <w:rPr>
          <w:sz w:val="24"/>
          <w:szCs w:val="24"/>
        </w:rPr>
        <w:t>de</w:t>
      </w:r>
      <w:r w:rsidRPr="00E56460">
        <w:rPr>
          <w:spacing w:val="-2"/>
          <w:sz w:val="24"/>
          <w:szCs w:val="24"/>
        </w:rPr>
        <w:t xml:space="preserve"> </w:t>
      </w:r>
      <w:r w:rsidRPr="00E56460">
        <w:rPr>
          <w:sz w:val="24"/>
          <w:szCs w:val="24"/>
        </w:rPr>
        <w:t>fase</w:t>
      </w:r>
      <w:r w:rsidRPr="00E56460">
        <w:rPr>
          <w:spacing w:val="-2"/>
          <w:sz w:val="24"/>
          <w:szCs w:val="24"/>
        </w:rPr>
        <w:t xml:space="preserve"> </w:t>
      </w:r>
      <w:r w:rsidRPr="00E56460">
        <w:rPr>
          <w:sz w:val="24"/>
          <w:szCs w:val="24"/>
        </w:rPr>
        <w:t>3</w:t>
      </w:r>
      <w:r w:rsidRPr="00E56460">
        <w:rPr>
          <w:spacing w:val="-2"/>
          <w:sz w:val="24"/>
          <w:szCs w:val="24"/>
        </w:rPr>
        <w:t xml:space="preserve"> </w:t>
      </w:r>
      <w:r w:rsidRPr="00E56460">
        <w:rPr>
          <w:sz w:val="24"/>
          <w:szCs w:val="24"/>
        </w:rPr>
        <w:t>pivotale</w:t>
      </w:r>
      <w:r w:rsidRPr="00E56460">
        <w:rPr>
          <w:spacing w:val="-2"/>
          <w:sz w:val="24"/>
          <w:szCs w:val="24"/>
        </w:rPr>
        <w:t xml:space="preserve"> </w:t>
      </w:r>
      <w:r w:rsidRPr="00E56460">
        <w:rPr>
          <w:sz w:val="24"/>
          <w:szCs w:val="24"/>
        </w:rPr>
        <w:t>kliniske</w:t>
      </w:r>
      <w:r w:rsidRPr="00E56460">
        <w:rPr>
          <w:spacing w:val="-3"/>
          <w:sz w:val="24"/>
          <w:szCs w:val="24"/>
        </w:rPr>
        <w:t xml:space="preserve"> </w:t>
      </w:r>
      <w:r w:rsidRPr="00E56460">
        <w:rPr>
          <w:sz w:val="24"/>
          <w:szCs w:val="24"/>
        </w:rPr>
        <w:t>studier</w:t>
      </w:r>
      <w:r w:rsidRPr="00E56460">
        <w:rPr>
          <w:spacing w:val="-1"/>
          <w:sz w:val="24"/>
          <w:szCs w:val="24"/>
        </w:rPr>
        <w:t xml:space="preserve"> </w:t>
      </w:r>
      <w:r w:rsidRPr="00E56460">
        <w:rPr>
          <w:sz w:val="24"/>
          <w:szCs w:val="24"/>
        </w:rPr>
        <w:t>med</w:t>
      </w:r>
      <w:r w:rsidRPr="00E56460">
        <w:rPr>
          <w:spacing w:val="-2"/>
          <w:sz w:val="24"/>
          <w:szCs w:val="24"/>
        </w:rPr>
        <w:t xml:space="preserve"> </w:t>
      </w:r>
      <w:r w:rsidRPr="00E56460">
        <w:rPr>
          <w:sz w:val="24"/>
          <w:szCs w:val="24"/>
        </w:rPr>
        <w:t>MF</w:t>
      </w:r>
      <w:r w:rsidRPr="00E56460">
        <w:rPr>
          <w:spacing w:val="-5"/>
          <w:sz w:val="24"/>
          <w:szCs w:val="24"/>
        </w:rPr>
        <w:t xml:space="preserve"> </w:t>
      </w:r>
      <w:r w:rsidRPr="00E56460">
        <w:rPr>
          <w:sz w:val="24"/>
          <w:szCs w:val="24"/>
        </w:rPr>
        <w:t>blev</w:t>
      </w:r>
      <w:r w:rsidRPr="00E56460">
        <w:rPr>
          <w:spacing w:val="-2"/>
          <w:sz w:val="24"/>
          <w:szCs w:val="24"/>
        </w:rPr>
        <w:t xml:space="preserve"> </w:t>
      </w:r>
      <w:r w:rsidRPr="00E56460">
        <w:rPr>
          <w:sz w:val="24"/>
          <w:szCs w:val="24"/>
        </w:rPr>
        <w:t>der</w:t>
      </w:r>
      <w:r w:rsidRPr="00E56460">
        <w:rPr>
          <w:spacing w:val="-2"/>
          <w:sz w:val="24"/>
          <w:szCs w:val="24"/>
        </w:rPr>
        <w:t xml:space="preserve"> </w:t>
      </w:r>
      <w:r w:rsidRPr="00E56460">
        <w:rPr>
          <w:sz w:val="24"/>
          <w:szCs w:val="24"/>
        </w:rPr>
        <w:t>ved</w:t>
      </w:r>
      <w:r w:rsidRPr="00E56460">
        <w:rPr>
          <w:spacing w:val="-2"/>
          <w:sz w:val="24"/>
          <w:szCs w:val="24"/>
        </w:rPr>
        <w:t xml:space="preserve"> </w:t>
      </w:r>
      <w:r w:rsidRPr="00E56460">
        <w:rPr>
          <w:sz w:val="24"/>
          <w:szCs w:val="24"/>
        </w:rPr>
        <w:t>mindst</w:t>
      </w:r>
      <w:r w:rsidRPr="00E56460">
        <w:rPr>
          <w:spacing w:val="-1"/>
          <w:sz w:val="24"/>
          <w:szCs w:val="24"/>
        </w:rPr>
        <w:t xml:space="preserve"> </w:t>
      </w:r>
      <w:r w:rsidRPr="00E56460">
        <w:rPr>
          <w:sz w:val="24"/>
          <w:szCs w:val="24"/>
        </w:rPr>
        <w:t>et</w:t>
      </w:r>
      <w:r w:rsidRPr="00E56460">
        <w:rPr>
          <w:spacing w:val="-1"/>
          <w:sz w:val="24"/>
          <w:szCs w:val="24"/>
        </w:rPr>
        <w:t xml:space="preserve"> </w:t>
      </w:r>
      <w:r w:rsidRPr="00E56460">
        <w:rPr>
          <w:sz w:val="24"/>
          <w:szCs w:val="24"/>
        </w:rPr>
        <w:t>af</w:t>
      </w:r>
      <w:r w:rsidRPr="00E56460">
        <w:rPr>
          <w:spacing w:val="-2"/>
          <w:sz w:val="24"/>
          <w:szCs w:val="24"/>
        </w:rPr>
        <w:t xml:space="preserve"> </w:t>
      </w:r>
      <w:r w:rsidRPr="00E56460">
        <w:rPr>
          <w:sz w:val="24"/>
          <w:szCs w:val="24"/>
        </w:rPr>
        <w:t>besøgene</w:t>
      </w:r>
      <w:r w:rsidRPr="00E56460">
        <w:rPr>
          <w:spacing w:val="-2"/>
          <w:sz w:val="24"/>
          <w:szCs w:val="24"/>
        </w:rPr>
        <w:t xml:space="preserve"> </w:t>
      </w:r>
      <w:r w:rsidRPr="00E56460">
        <w:rPr>
          <w:sz w:val="24"/>
          <w:szCs w:val="24"/>
        </w:rPr>
        <w:t>registreret en</w:t>
      </w:r>
      <w:r w:rsidRPr="00E56460">
        <w:rPr>
          <w:spacing w:val="-4"/>
          <w:sz w:val="24"/>
          <w:szCs w:val="24"/>
        </w:rPr>
        <w:t xml:space="preserve"> </w:t>
      </w:r>
      <w:r w:rsidRPr="00E56460">
        <w:rPr>
          <w:sz w:val="24"/>
          <w:szCs w:val="24"/>
        </w:rPr>
        <w:t xml:space="preserve">stigning i systolisk blodtryk på 20 </w:t>
      </w:r>
      <w:proofErr w:type="spellStart"/>
      <w:r w:rsidRPr="00E56460">
        <w:rPr>
          <w:sz w:val="24"/>
          <w:szCs w:val="24"/>
        </w:rPr>
        <w:t>mmHg</w:t>
      </w:r>
      <w:proofErr w:type="spellEnd"/>
      <w:r w:rsidRPr="00E56460">
        <w:rPr>
          <w:sz w:val="24"/>
          <w:szCs w:val="24"/>
        </w:rPr>
        <w:t xml:space="preserve"> eller mere fra baseline hos 31,5</w:t>
      </w:r>
      <w:r w:rsidR="002E5EB3">
        <w:rPr>
          <w:sz w:val="24"/>
          <w:szCs w:val="24"/>
        </w:rPr>
        <w:t xml:space="preserve"> %</w:t>
      </w:r>
      <w:r w:rsidRPr="00E56460">
        <w:rPr>
          <w:sz w:val="24"/>
          <w:szCs w:val="24"/>
        </w:rPr>
        <w:t xml:space="preserve"> af patienter sammenlignet med 19,5</w:t>
      </w:r>
      <w:r w:rsidR="002E5EB3">
        <w:rPr>
          <w:sz w:val="24"/>
          <w:szCs w:val="24"/>
        </w:rPr>
        <w:t xml:space="preserve"> %</w:t>
      </w:r>
      <w:r w:rsidRPr="00E56460">
        <w:rPr>
          <w:sz w:val="24"/>
          <w:szCs w:val="24"/>
        </w:rPr>
        <w:t xml:space="preserve"> af de kontrolbehandlede patienter. I COMFORT-I (MF-patienter) var den gennemsnitlige stigning i systolisk blodtryk</w:t>
      </w:r>
      <w:r w:rsidRPr="00E56460">
        <w:rPr>
          <w:spacing w:val="-1"/>
          <w:sz w:val="24"/>
          <w:szCs w:val="24"/>
        </w:rPr>
        <w:t xml:space="preserve"> </w:t>
      </w:r>
      <w:r w:rsidRPr="00E56460">
        <w:rPr>
          <w:sz w:val="24"/>
          <w:szCs w:val="24"/>
        </w:rPr>
        <w:t>0 til 2</w:t>
      </w:r>
      <w:r w:rsidRPr="00E56460">
        <w:rPr>
          <w:spacing w:val="-1"/>
          <w:sz w:val="24"/>
          <w:szCs w:val="24"/>
        </w:rPr>
        <w:t xml:space="preserve"> </w:t>
      </w:r>
      <w:proofErr w:type="spellStart"/>
      <w:r w:rsidRPr="00E56460">
        <w:rPr>
          <w:sz w:val="24"/>
          <w:szCs w:val="24"/>
        </w:rPr>
        <w:t>mmHg</w:t>
      </w:r>
      <w:proofErr w:type="spellEnd"/>
      <w:r w:rsidRPr="00E56460">
        <w:rPr>
          <w:sz w:val="24"/>
          <w:szCs w:val="24"/>
        </w:rPr>
        <w:t xml:space="preserve"> fra baseline for </w:t>
      </w:r>
      <w:proofErr w:type="spellStart"/>
      <w:r w:rsidRPr="00E56460">
        <w:rPr>
          <w:sz w:val="24"/>
          <w:szCs w:val="24"/>
        </w:rPr>
        <w:t>ruxolitinib</w:t>
      </w:r>
      <w:proofErr w:type="spellEnd"/>
      <w:r w:rsidRPr="00E56460">
        <w:rPr>
          <w:sz w:val="24"/>
          <w:szCs w:val="24"/>
        </w:rPr>
        <w:t xml:space="preserve"> versus et fald</w:t>
      </w:r>
      <w:r w:rsidRPr="00E56460">
        <w:rPr>
          <w:spacing w:val="-1"/>
          <w:sz w:val="24"/>
          <w:szCs w:val="24"/>
        </w:rPr>
        <w:t xml:space="preserve"> </w:t>
      </w:r>
      <w:r w:rsidRPr="00E56460">
        <w:rPr>
          <w:sz w:val="24"/>
          <w:szCs w:val="24"/>
        </w:rPr>
        <w:t xml:space="preserve">på 2 til 5 </w:t>
      </w:r>
      <w:proofErr w:type="spellStart"/>
      <w:r w:rsidRPr="00E56460">
        <w:rPr>
          <w:sz w:val="24"/>
          <w:szCs w:val="24"/>
        </w:rPr>
        <w:t>mmHg</w:t>
      </w:r>
      <w:proofErr w:type="spellEnd"/>
      <w:r w:rsidRPr="00E56460">
        <w:rPr>
          <w:spacing w:val="-1"/>
          <w:sz w:val="24"/>
          <w:szCs w:val="24"/>
        </w:rPr>
        <w:t xml:space="preserve"> </w:t>
      </w:r>
      <w:r w:rsidRPr="00E56460">
        <w:rPr>
          <w:sz w:val="24"/>
          <w:szCs w:val="24"/>
        </w:rPr>
        <w:t xml:space="preserve">i placebo-armen. I COMFORT-II viste de gennemsnitlige værdier lille forskel mellem </w:t>
      </w:r>
      <w:proofErr w:type="spellStart"/>
      <w:r w:rsidRPr="00E56460">
        <w:rPr>
          <w:sz w:val="24"/>
          <w:szCs w:val="24"/>
        </w:rPr>
        <w:t>ruxolitinib</w:t>
      </w:r>
      <w:proofErr w:type="spellEnd"/>
      <w:r w:rsidRPr="00E56460">
        <w:rPr>
          <w:sz w:val="24"/>
          <w:szCs w:val="24"/>
        </w:rPr>
        <w:t>-behandlede og kontrolbehandlede MF-patienter.</w:t>
      </w:r>
    </w:p>
    <w:p w14:paraId="6B66EDB3" w14:textId="77777777" w:rsidR="00A60DBE" w:rsidRPr="00E56460" w:rsidRDefault="00A60DBE" w:rsidP="001005F7">
      <w:pPr>
        <w:ind w:left="851"/>
        <w:rPr>
          <w:sz w:val="24"/>
          <w:szCs w:val="24"/>
        </w:rPr>
      </w:pPr>
    </w:p>
    <w:p w14:paraId="66B9EB1B" w14:textId="77777777" w:rsidR="00A60DBE" w:rsidRDefault="00A60DBE" w:rsidP="001005F7">
      <w:pPr>
        <w:ind w:left="851"/>
        <w:rPr>
          <w:sz w:val="24"/>
          <w:szCs w:val="24"/>
        </w:rPr>
      </w:pPr>
      <w:r w:rsidRPr="00E56460">
        <w:rPr>
          <w:sz w:val="24"/>
          <w:szCs w:val="24"/>
        </w:rPr>
        <w:lastRenderedPageBreak/>
        <w:t>I</w:t>
      </w:r>
      <w:r w:rsidRPr="00E56460">
        <w:rPr>
          <w:spacing w:val="-5"/>
          <w:sz w:val="24"/>
          <w:szCs w:val="24"/>
        </w:rPr>
        <w:t xml:space="preserve"> </w:t>
      </w:r>
      <w:proofErr w:type="spellStart"/>
      <w:r w:rsidRPr="00E56460">
        <w:rPr>
          <w:sz w:val="24"/>
          <w:szCs w:val="24"/>
        </w:rPr>
        <w:t>randomiseringsperioden</w:t>
      </w:r>
      <w:proofErr w:type="spellEnd"/>
      <w:r w:rsidRPr="00E56460">
        <w:rPr>
          <w:spacing w:val="-3"/>
          <w:sz w:val="24"/>
          <w:szCs w:val="24"/>
        </w:rPr>
        <w:t xml:space="preserve"> </w:t>
      </w:r>
      <w:r w:rsidRPr="00E56460">
        <w:rPr>
          <w:sz w:val="24"/>
          <w:szCs w:val="24"/>
        </w:rPr>
        <w:t>i</w:t>
      </w:r>
      <w:r w:rsidRPr="00E56460">
        <w:rPr>
          <w:spacing w:val="-5"/>
          <w:sz w:val="24"/>
          <w:szCs w:val="24"/>
        </w:rPr>
        <w:t xml:space="preserve"> </w:t>
      </w:r>
      <w:r w:rsidRPr="00E56460">
        <w:rPr>
          <w:sz w:val="24"/>
          <w:szCs w:val="24"/>
        </w:rPr>
        <w:t>det</w:t>
      </w:r>
      <w:r w:rsidRPr="00E56460">
        <w:rPr>
          <w:spacing w:val="-2"/>
          <w:sz w:val="24"/>
          <w:szCs w:val="24"/>
        </w:rPr>
        <w:t xml:space="preserve"> </w:t>
      </w:r>
      <w:r w:rsidRPr="00E56460">
        <w:rPr>
          <w:sz w:val="24"/>
          <w:szCs w:val="24"/>
        </w:rPr>
        <w:t>pivotale</w:t>
      </w:r>
      <w:r w:rsidRPr="00E56460">
        <w:rPr>
          <w:spacing w:val="-3"/>
          <w:sz w:val="24"/>
          <w:szCs w:val="24"/>
        </w:rPr>
        <w:t xml:space="preserve"> </w:t>
      </w:r>
      <w:r w:rsidRPr="00E56460">
        <w:rPr>
          <w:sz w:val="24"/>
          <w:szCs w:val="24"/>
        </w:rPr>
        <w:t>studie</w:t>
      </w:r>
      <w:r w:rsidRPr="00E56460">
        <w:rPr>
          <w:spacing w:val="-5"/>
          <w:sz w:val="24"/>
          <w:szCs w:val="24"/>
        </w:rPr>
        <w:t xml:space="preserve"> </w:t>
      </w:r>
      <w:r w:rsidRPr="00E56460">
        <w:rPr>
          <w:sz w:val="24"/>
          <w:szCs w:val="24"/>
        </w:rPr>
        <w:t>med</w:t>
      </w:r>
      <w:r w:rsidRPr="00E56460">
        <w:rPr>
          <w:spacing w:val="-3"/>
          <w:sz w:val="24"/>
          <w:szCs w:val="24"/>
        </w:rPr>
        <w:t xml:space="preserve"> </w:t>
      </w:r>
      <w:r w:rsidRPr="00E56460">
        <w:rPr>
          <w:sz w:val="24"/>
          <w:szCs w:val="24"/>
        </w:rPr>
        <w:t>PV-patienter</w:t>
      </w:r>
      <w:r w:rsidRPr="00E56460">
        <w:rPr>
          <w:spacing w:val="-5"/>
          <w:sz w:val="24"/>
          <w:szCs w:val="24"/>
        </w:rPr>
        <w:t xml:space="preserve"> </w:t>
      </w:r>
      <w:r w:rsidRPr="00E56460">
        <w:rPr>
          <w:sz w:val="24"/>
          <w:szCs w:val="24"/>
        </w:rPr>
        <w:t>steg</w:t>
      </w:r>
      <w:r w:rsidRPr="00E56460">
        <w:rPr>
          <w:spacing w:val="-3"/>
          <w:sz w:val="24"/>
          <w:szCs w:val="24"/>
        </w:rPr>
        <w:t xml:space="preserve"> </w:t>
      </w:r>
      <w:r w:rsidRPr="00E56460">
        <w:rPr>
          <w:sz w:val="24"/>
          <w:szCs w:val="24"/>
        </w:rPr>
        <w:t>det</w:t>
      </w:r>
      <w:r w:rsidRPr="00E56460">
        <w:rPr>
          <w:spacing w:val="-2"/>
          <w:sz w:val="24"/>
          <w:szCs w:val="24"/>
        </w:rPr>
        <w:t xml:space="preserve"> </w:t>
      </w:r>
      <w:r w:rsidRPr="00E56460">
        <w:rPr>
          <w:sz w:val="24"/>
          <w:szCs w:val="24"/>
        </w:rPr>
        <w:t>gennemsnitlige</w:t>
      </w:r>
      <w:r w:rsidRPr="00E56460">
        <w:rPr>
          <w:spacing w:val="-3"/>
          <w:sz w:val="24"/>
          <w:szCs w:val="24"/>
        </w:rPr>
        <w:t xml:space="preserve"> </w:t>
      </w:r>
      <w:r w:rsidRPr="00E56460">
        <w:rPr>
          <w:sz w:val="24"/>
          <w:szCs w:val="24"/>
        </w:rPr>
        <w:t xml:space="preserve">systoliske blodtryk med 0,65 </w:t>
      </w:r>
      <w:proofErr w:type="spellStart"/>
      <w:r w:rsidRPr="00E56460">
        <w:rPr>
          <w:sz w:val="24"/>
          <w:szCs w:val="24"/>
        </w:rPr>
        <w:t>mmHg</w:t>
      </w:r>
      <w:proofErr w:type="spellEnd"/>
      <w:r w:rsidRPr="00E56460">
        <w:rPr>
          <w:sz w:val="24"/>
          <w:szCs w:val="24"/>
        </w:rPr>
        <w:t xml:space="preserve"> i </w:t>
      </w:r>
      <w:proofErr w:type="spellStart"/>
      <w:r w:rsidRPr="00E56460">
        <w:rPr>
          <w:sz w:val="24"/>
          <w:szCs w:val="24"/>
        </w:rPr>
        <w:t>ruxolitinib</w:t>
      </w:r>
      <w:proofErr w:type="spellEnd"/>
      <w:r w:rsidRPr="00E56460">
        <w:rPr>
          <w:sz w:val="24"/>
          <w:szCs w:val="24"/>
        </w:rPr>
        <w:t xml:space="preserve">-armen mod et fald på 2 </w:t>
      </w:r>
      <w:proofErr w:type="spellStart"/>
      <w:r w:rsidRPr="00E56460">
        <w:rPr>
          <w:sz w:val="24"/>
          <w:szCs w:val="24"/>
        </w:rPr>
        <w:t>mmHg</w:t>
      </w:r>
      <w:proofErr w:type="spellEnd"/>
      <w:r w:rsidRPr="00E56460">
        <w:rPr>
          <w:sz w:val="24"/>
          <w:szCs w:val="24"/>
        </w:rPr>
        <w:t xml:space="preserve"> i BAT-armen.</w:t>
      </w:r>
    </w:p>
    <w:p w14:paraId="642364DA" w14:textId="77777777" w:rsidR="00D975CD" w:rsidRPr="00E56460" w:rsidRDefault="00D975CD" w:rsidP="001005F7">
      <w:pPr>
        <w:ind w:left="851"/>
        <w:rPr>
          <w:sz w:val="24"/>
          <w:szCs w:val="24"/>
        </w:rPr>
      </w:pPr>
    </w:p>
    <w:p w14:paraId="057D470D" w14:textId="77777777" w:rsidR="00A60DBE" w:rsidRPr="00E56460" w:rsidRDefault="00A60DBE" w:rsidP="001005F7">
      <w:pPr>
        <w:ind w:left="851"/>
        <w:rPr>
          <w:sz w:val="24"/>
          <w:szCs w:val="24"/>
        </w:rPr>
      </w:pPr>
      <w:r w:rsidRPr="00E56460">
        <w:rPr>
          <w:sz w:val="24"/>
          <w:szCs w:val="24"/>
          <w:u w:val="single"/>
        </w:rPr>
        <w:t>Særlige</w:t>
      </w:r>
      <w:r w:rsidRPr="00E56460">
        <w:rPr>
          <w:spacing w:val="-4"/>
          <w:sz w:val="24"/>
          <w:szCs w:val="24"/>
          <w:u w:val="single"/>
        </w:rPr>
        <w:t xml:space="preserve"> </w:t>
      </w:r>
      <w:r w:rsidRPr="00E56460">
        <w:rPr>
          <w:spacing w:val="-2"/>
          <w:sz w:val="24"/>
          <w:szCs w:val="24"/>
          <w:u w:val="single"/>
        </w:rPr>
        <w:t>populationer</w:t>
      </w:r>
    </w:p>
    <w:p w14:paraId="321B61D7" w14:textId="77777777" w:rsidR="00A60DBE" w:rsidRPr="00E56460" w:rsidRDefault="00A60DBE" w:rsidP="001005F7">
      <w:pPr>
        <w:ind w:left="851"/>
        <w:rPr>
          <w:sz w:val="24"/>
          <w:szCs w:val="24"/>
        </w:rPr>
      </w:pPr>
    </w:p>
    <w:p w14:paraId="5F853DB6" w14:textId="77777777" w:rsidR="00A60DBE" w:rsidRPr="00E56460" w:rsidRDefault="00A60DBE" w:rsidP="001005F7">
      <w:pPr>
        <w:ind w:left="851"/>
        <w:rPr>
          <w:i/>
          <w:sz w:val="24"/>
          <w:szCs w:val="24"/>
        </w:rPr>
      </w:pPr>
      <w:r w:rsidRPr="00E56460">
        <w:rPr>
          <w:i/>
          <w:sz w:val="24"/>
          <w:szCs w:val="24"/>
          <w:u w:val="single"/>
        </w:rPr>
        <w:t>Pædiatriske</w:t>
      </w:r>
      <w:r w:rsidRPr="00E56460">
        <w:rPr>
          <w:i/>
          <w:spacing w:val="-6"/>
          <w:sz w:val="24"/>
          <w:szCs w:val="24"/>
          <w:u w:val="single"/>
        </w:rPr>
        <w:t xml:space="preserve"> </w:t>
      </w:r>
      <w:r w:rsidRPr="00E56460">
        <w:rPr>
          <w:i/>
          <w:spacing w:val="-2"/>
          <w:sz w:val="24"/>
          <w:szCs w:val="24"/>
          <w:u w:val="single"/>
        </w:rPr>
        <w:t>patienter</w:t>
      </w:r>
    </w:p>
    <w:p w14:paraId="4E131007" w14:textId="1CE112AE" w:rsidR="00A60DBE" w:rsidRPr="00E56460" w:rsidRDefault="00A60DBE" w:rsidP="001005F7">
      <w:pPr>
        <w:ind w:left="851"/>
        <w:rPr>
          <w:sz w:val="24"/>
          <w:szCs w:val="24"/>
        </w:rPr>
      </w:pPr>
      <w:r w:rsidRPr="00E56460">
        <w:rPr>
          <w:sz w:val="24"/>
          <w:szCs w:val="24"/>
        </w:rPr>
        <w:t>I</w:t>
      </w:r>
      <w:r w:rsidRPr="00E56460">
        <w:rPr>
          <w:spacing w:val="-4"/>
          <w:sz w:val="24"/>
          <w:szCs w:val="24"/>
        </w:rPr>
        <w:t xml:space="preserve"> </w:t>
      </w:r>
      <w:r w:rsidRPr="00E56460">
        <w:rPr>
          <w:sz w:val="24"/>
          <w:szCs w:val="24"/>
        </w:rPr>
        <w:t>alt</w:t>
      </w:r>
      <w:r w:rsidRPr="00E56460">
        <w:rPr>
          <w:spacing w:val="-1"/>
          <w:sz w:val="24"/>
          <w:szCs w:val="24"/>
        </w:rPr>
        <w:t xml:space="preserve"> </w:t>
      </w:r>
      <w:r w:rsidRPr="00E56460">
        <w:rPr>
          <w:sz w:val="24"/>
          <w:szCs w:val="24"/>
        </w:rPr>
        <w:t>106</w:t>
      </w:r>
      <w:r w:rsidRPr="00E56460">
        <w:rPr>
          <w:spacing w:val="-5"/>
          <w:sz w:val="24"/>
          <w:szCs w:val="24"/>
        </w:rPr>
        <w:t xml:space="preserve"> </w:t>
      </w:r>
      <w:r w:rsidRPr="00E56460">
        <w:rPr>
          <w:sz w:val="24"/>
          <w:szCs w:val="24"/>
        </w:rPr>
        <w:t>patienter</w:t>
      </w:r>
      <w:r w:rsidRPr="00E56460">
        <w:rPr>
          <w:spacing w:val="-4"/>
          <w:sz w:val="24"/>
          <w:szCs w:val="24"/>
        </w:rPr>
        <w:t xml:space="preserve"> </w:t>
      </w:r>
      <w:r w:rsidRPr="00E56460">
        <w:rPr>
          <w:sz w:val="24"/>
          <w:szCs w:val="24"/>
        </w:rPr>
        <w:t>i</w:t>
      </w:r>
      <w:r w:rsidRPr="00E56460">
        <w:rPr>
          <w:spacing w:val="-1"/>
          <w:sz w:val="24"/>
          <w:szCs w:val="24"/>
        </w:rPr>
        <w:t xml:space="preserve"> </w:t>
      </w:r>
      <w:r w:rsidRPr="00E56460">
        <w:rPr>
          <w:sz w:val="24"/>
          <w:szCs w:val="24"/>
        </w:rPr>
        <w:t>alderen</w:t>
      </w:r>
      <w:r w:rsidRPr="00E56460">
        <w:rPr>
          <w:spacing w:val="-4"/>
          <w:sz w:val="24"/>
          <w:szCs w:val="24"/>
        </w:rPr>
        <w:t xml:space="preserve"> </w:t>
      </w:r>
      <w:r w:rsidRPr="00E56460">
        <w:rPr>
          <w:sz w:val="24"/>
          <w:szCs w:val="24"/>
        </w:rPr>
        <w:t>2</w:t>
      </w:r>
      <w:r w:rsidRPr="00E56460">
        <w:rPr>
          <w:spacing w:val="-2"/>
          <w:sz w:val="24"/>
          <w:szCs w:val="24"/>
        </w:rPr>
        <w:t xml:space="preserve"> </w:t>
      </w:r>
      <w:r w:rsidRPr="00E56460">
        <w:rPr>
          <w:sz w:val="24"/>
          <w:szCs w:val="24"/>
        </w:rPr>
        <w:t>til</w:t>
      </w:r>
      <w:r w:rsidRPr="00E56460">
        <w:rPr>
          <w:spacing w:val="-1"/>
          <w:sz w:val="24"/>
          <w:szCs w:val="24"/>
        </w:rPr>
        <w:t xml:space="preserve"> </w:t>
      </w:r>
      <w:r w:rsidRPr="00E56460">
        <w:rPr>
          <w:sz w:val="24"/>
          <w:szCs w:val="24"/>
        </w:rPr>
        <w:t>&lt;18</w:t>
      </w:r>
      <w:r w:rsidRPr="00E56460">
        <w:rPr>
          <w:spacing w:val="-1"/>
          <w:sz w:val="24"/>
          <w:szCs w:val="24"/>
        </w:rPr>
        <w:t xml:space="preserve"> </w:t>
      </w:r>
      <w:r w:rsidRPr="00E56460">
        <w:rPr>
          <w:sz w:val="24"/>
          <w:szCs w:val="24"/>
        </w:rPr>
        <w:t>år</w:t>
      </w:r>
      <w:r w:rsidRPr="00E56460">
        <w:rPr>
          <w:spacing w:val="-4"/>
          <w:sz w:val="24"/>
          <w:szCs w:val="24"/>
        </w:rPr>
        <w:t xml:space="preserve"> </w:t>
      </w:r>
      <w:r w:rsidRPr="00E56460">
        <w:rPr>
          <w:sz w:val="24"/>
          <w:szCs w:val="24"/>
        </w:rPr>
        <w:t>med</w:t>
      </w:r>
      <w:r w:rsidRPr="00E56460">
        <w:rPr>
          <w:spacing w:val="-2"/>
          <w:sz w:val="24"/>
          <w:szCs w:val="24"/>
        </w:rPr>
        <w:t xml:space="preserve"> </w:t>
      </w:r>
      <w:proofErr w:type="spellStart"/>
      <w:r w:rsidRPr="00E56460">
        <w:rPr>
          <w:sz w:val="24"/>
          <w:szCs w:val="24"/>
        </w:rPr>
        <w:t>GvHD</w:t>
      </w:r>
      <w:proofErr w:type="spellEnd"/>
      <w:r w:rsidRPr="00E56460">
        <w:rPr>
          <w:spacing w:val="-3"/>
          <w:sz w:val="24"/>
          <w:szCs w:val="24"/>
        </w:rPr>
        <w:t xml:space="preserve"> </w:t>
      </w:r>
      <w:r w:rsidRPr="00E56460">
        <w:rPr>
          <w:sz w:val="24"/>
          <w:szCs w:val="24"/>
        </w:rPr>
        <w:t>indgik</w:t>
      </w:r>
      <w:r w:rsidRPr="00E56460">
        <w:rPr>
          <w:spacing w:val="-2"/>
          <w:sz w:val="24"/>
          <w:szCs w:val="24"/>
        </w:rPr>
        <w:t xml:space="preserve"> </w:t>
      </w:r>
      <w:r w:rsidRPr="00E56460">
        <w:rPr>
          <w:sz w:val="24"/>
          <w:szCs w:val="24"/>
        </w:rPr>
        <w:t>i</w:t>
      </w:r>
      <w:r w:rsidRPr="00E56460">
        <w:rPr>
          <w:spacing w:val="-4"/>
          <w:sz w:val="24"/>
          <w:szCs w:val="24"/>
        </w:rPr>
        <w:t xml:space="preserve"> </w:t>
      </w:r>
      <w:r w:rsidRPr="00E56460">
        <w:rPr>
          <w:sz w:val="24"/>
          <w:szCs w:val="24"/>
        </w:rPr>
        <w:t>en</w:t>
      </w:r>
      <w:r w:rsidRPr="00E56460">
        <w:rPr>
          <w:spacing w:val="-2"/>
          <w:sz w:val="24"/>
          <w:szCs w:val="24"/>
        </w:rPr>
        <w:t xml:space="preserve"> </w:t>
      </w:r>
      <w:r w:rsidRPr="00E56460">
        <w:rPr>
          <w:sz w:val="24"/>
          <w:szCs w:val="24"/>
        </w:rPr>
        <w:t>sikkerhedsanalyse:</w:t>
      </w:r>
      <w:r w:rsidRPr="00E56460">
        <w:rPr>
          <w:spacing w:val="-2"/>
          <w:sz w:val="24"/>
          <w:szCs w:val="24"/>
        </w:rPr>
        <w:t xml:space="preserve"> </w:t>
      </w:r>
      <w:r w:rsidRPr="00E56460">
        <w:rPr>
          <w:sz w:val="24"/>
          <w:szCs w:val="24"/>
        </w:rPr>
        <w:t>51</w:t>
      </w:r>
      <w:r w:rsidRPr="00E56460">
        <w:rPr>
          <w:spacing w:val="-2"/>
          <w:sz w:val="24"/>
          <w:szCs w:val="24"/>
        </w:rPr>
        <w:t xml:space="preserve"> </w:t>
      </w:r>
      <w:r w:rsidRPr="00E56460">
        <w:rPr>
          <w:sz w:val="24"/>
          <w:szCs w:val="24"/>
        </w:rPr>
        <w:t xml:space="preserve">patienter (45 patienter i REACH4 og 6 patienter i REACH2) i studier af akut </w:t>
      </w:r>
      <w:proofErr w:type="spellStart"/>
      <w:r w:rsidRPr="00E56460">
        <w:rPr>
          <w:sz w:val="24"/>
          <w:szCs w:val="24"/>
        </w:rPr>
        <w:t>GvHD</w:t>
      </w:r>
      <w:proofErr w:type="spellEnd"/>
      <w:r w:rsidRPr="00E56460">
        <w:rPr>
          <w:sz w:val="24"/>
          <w:szCs w:val="24"/>
        </w:rPr>
        <w:t xml:space="preserve"> og 55 patienter</w:t>
      </w:r>
      <w:r w:rsidR="00D975CD">
        <w:rPr>
          <w:sz w:val="24"/>
          <w:szCs w:val="24"/>
        </w:rPr>
        <w:t xml:space="preserve"> </w:t>
      </w:r>
      <w:r w:rsidRPr="00E56460">
        <w:rPr>
          <w:sz w:val="24"/>
          <w:szCs w:val="24"/>
        </w:rPr>
        <w:t>(45</w:t>
      </w:r>
      <w:r w:rsidRPr="00E56460">
        <w:rPr>
          <w:spacing w:val="-2"/>
          <w:sz w:val="24"/>
          <w:szCs w:val="24"/>
        </w:rPr>
        <w:t xml:space="preserve"> </w:t>
      </w:r>
      <w:r w:rsidRPr="00E56460">
        <w:rPr>
          <w:sz w:val="24"/>
          <w:szCs w:val="24"/>
        </w:rPr>
        <w:t>patienter</w:t>
      </w:r>
      <w:r w:rsidRPr="00E56460">
        <w:rPr>
          <w:spacing w:val="-4"/>
          <w:sz w:val="24"/>
          <w:szCs w:val="24"/>
        </w:rPr>
        <w:t xml:space="preserve"> </w:t>
      </w:r>
      <w:r w:rsidRPr="00E56460">
        <w:rPr>
          <w:sz w:val="24"/>
          <w:szCs w:val="24"/>
        </w:rPr>
        <w:t>i</w:t>
      </w:r>
      <w:r w:rsidRPr="00E56460">
        <w:rPr>
          <w:spacing w:val="-1"/>
          <w:sz w:val="24"/>
          <w:szCs w:val="24"/>
        </w:rPr>
        <w:t xml:space="preserve"> </w:t>
      </w:r>
      <w:r w:rsidRPr="00E56460">
        <w:rPr>
          <w:sz w:val="24"/>
          <w:szCs w:val="24"/>
        </w:rPr>
        <w:t>REACH5</w:t>
      </w:r>
      <w:r w:rsidRPr="00E56460">
        <w:rPr>
          <w:spacing w:val="-2"/>
          <w:sz w:val="24"/>
          <w:szCs w:val="24"/>
        </w:rPr>
        <w:t xml:space="preserve"> </w:t>
      </w:r>
      <w:r w:rsidRPr="00E56460">
        <w:rPr>
          <w:sz w:val="24"/>
          <w:szCs w:val="24"/>
        </w:rPr>
        <w:t>og</w:t>
      </w:r>
      <w:r w:rsidRPr="00E56460">
        <w:rPr>
          <w:spacing w:val="-5"/>
          <w:sz w:val="24"/>
          <w:szCs w:val="24"/>
        </w:rPr>
        <w:t xml:space="preserve"> </w:t>
      </w:r>
      <w:r w:rsidRPr="00E56460">
        <w:rPr>
          <w:sz w:val="24"/>
          <w:szCs w:val="24"/>
        </w:rPr>
        <w:t>10</w:t>
      </w:r>
      <w:r w:rsidRPr="00E56460">
        <w:rPr>
          <w:spacing w:val="-1"/>
          <w:sz w:val="24"/>
          <w:szCs w:val="24"/>
        </w:rPr>
        <w:t xml:space="preserve"> </w:t>
      </w:r>
      <w:r w:rsidRPr="00E56460">
        <w:rPr>
          <w:sz w:val="24"/>
          <w:szCs w:val="24"/>
        </w:rPr>
        <w:t>patienter</w:t>
      </w:r>
      <w:r w:rsidRPr="00E56460">
        <w:rPr>
          <w:spacing w:val="-2"/>
          <w:sz w:val="24"/>
          <w:szCs w:val="24"/>
        </w:rPr>
        <w:t xml:space="preserve"> </w:t>
      </w:r>
      <w:r w:rsidRPr="00E56460">
        <w:rPr>
          <w:sz w:val="24"/>
          <w:szCs w:val="24"/>
        </w:rPr>
        <w:t>i</w:t>
      </w:r>
      <w:r w:rsidRPr="00E56460">
        <w:rPr>
          <w:spacing w:val="-4"/>
          <w:sz w:val="24"/>
          <w:szCs w:val="24"/>
        </w:rPr>
        <w:t xml:space="preserve"> </w:t>
      </w:r>
      <w:r w:rsidRPr="00E56460">
        <w:rPr>
          <w:sz w:val="24"/>
          <w:szCs w:val="24"/>
        </w:rPr>
        <w:t>REACH3)</w:t>
      </w:r>
      <w:r w:rsidRPr="00E56460">
        <w:rPr>
          <w:spacing w:val="-2"/>
          <w:sz w:val="24"/>
          <w:szCs w:val="24"/>
        </w:rPr>
        <w:t xml:space="preserve"> </w:t>
      </w:r>
      <w:r w:rsidRPr="00E56460">
        <w:rPr>
          <w:sz w:val="24"/>
          <w:szCs w:val="24"/>
        </w:rPr>
        <w:t>i</w:t>
      </w:r>
      <w:r w:rsidRPr="00E56460">
        <w:rPr>
          <w:spacing w:val="-4"/>
          <w:sz w:val="24"/>
          <w:szCs w:val="24"/>
        </w:rPr>
        <w:t xml:space="preserve"> </w:t>
      </w:r>
      <w:r w:rsidRPr="00E56460">
        <w:rPr>
          <w:sz w:val="24"/>
          <w:szCs w:val="24"/>
        </w:rPr>
        <w:t>studier</w:t>
      </w:r>
      <w:r w:rsidRPr="00E56460">
        <w:rPr>
          <w:spacing w:val="-3"/>
          <w:sz w:val="24"/>
          <w:szCs w:val="24"/>
        </w:rPr>
        <w:t xml:space="preserve"> </w:t>
      </w:r>
      <w:r w:rsidRPr="00E56460">
        <w:rPr>
          <w:sz w:val="24"/>
          <w:szCs w:val="24"/>
        </w:rPr>
        <w:t>af</w:t>
      </w:r>
      <w:r w:rsidRPr="00E56460">
        <w:rPr>
          <w:spacing w:val="-4"/>
          <w:sz w:val="24"/>
          <w:szCs w:val="24"/>
        </w:rPr>
        <w:t xml:space="preserve"> </w:t>
      </w:r>
      <w:r w:rsidRPr="00E56460">
        <w:rPr>
          <w:sz w:val="24"/>
          <w:szCs w:val="24"/>
        </w:rPr>
        <w:t>kronisk</w:t>
      </w:r>
      <w:r w:rsidRPr="00E56460">
        <w:rPr>
          <w:spacing w:val="-2"/>
          <w:sz w:val="24"/>
          <w:szCs w:val="24"/>
        </w:rPr>
        <w:t xml:space="preserve"> </w:t>
      </w:r>
      <w:proofErr w:type="spellStart"/>
      <w:r w:rsidRPr="00E56460">
        <w:rPr>
          <w:sz w:val="24"/>
          <w:szCs w:val="24"/>
        </w:rPr>
        <w:t>GvHD</w:t>
      </w:r>
      <w:proofErr w:type="spellEnd"/>
      <w:r w:rsidRPr="00E56460">
        <w:rPr>
          <w:sz w:val="24"/>
          <w:szCs w:val="24"/>
        </w:rPr>
        <w:t>.</w:t>
      </w:r>
      <w:r w:rsidRPr="00E56460">
        <w:rPr>
          <w:spacing w:val="-2"/>
          <w:sz w:val="24"/>
          <w:szCs w:val="24"/>
        </w:rPr>
        <w:t xml:space="preserve"> </w:t>
      </w:r>
      <w:r w:rsidRPr="00E56460">
        <w:rPr>
          <w:sz w:val="24"/>
          <w:szCs w:val="24"/>
        </w:rPr>
        <w:t>Den</w:t>
      </w:r>
      <w:r w:rsidRPr="00E56460">
        <w:rPr>
          <w:spacing w:val="-2"/>
          <w:sz w:val="24"/>
          <w:szCs w:val="24"/>
        </w:rPr>
        <w:t xml:space="preserve"> </w:t>
      </w:r>
      <w:r w:rsidRPr="00E56460">
        <w:rPr>
          <w:sz w:val="24"/>
          <w:szCs w:val="24"/>
        </w:rPr>
        <w:t xml:space="preserve">sikkerhedsprofil, der ses hos pædiatriske patienter, som fik behandling med </w:t>
      </w:r>
      <w:proofErr w:type="spellStart"/>
      <w:r w:rsidRPr="00E56460">
        <w:rPr>
          <w:sz w:val="24"/>
          <w:szCs w:val="24"/>
        </w:rPr>
        <w:t>ruxolitinib</w:t>
      </w:r>
      <w:proofErr w:type="spellEnd"/>
      <w:r w:rsidRPr="00E56460">
        <w:rPr>
          <w:sz w:val="24"/>
          <w:szCs w:val="24"/>
        </w:rPr>
        <w:t>, er tilsvarende den, der ses hos voksne patienter.</w:t>
      </w:r>
    </w:p>
    <w:p w14:paraId="4C5AC7B1" w14:textId="77777777" w:rsidR="00A60DBE" w:rsidRPr="00E56460" w:rsidRDefault="00A60DBE" w:rsidP="001005F7">
      <w:pPr>
        <w:ind w:left="851"/>
        <w:rPr>
          <w:sz w:val="24"/>
          <w:szCs w:val="24"/>
        </w:rPr>
      </w:pPr>
    </w:p>
    <w:p w14:paraId="51ABA166" w14:textId="77777777" w:rsidR="00A60DBE" w:rsidRPr="00E56460" w:rsidRDefault="00A60DBE" w:rsidP="001005F7">
      <w:pPr>
        <w:ind w:left="851"/>
        <w:rPr>
          <w:i/>
          <w:sz w:val="24"/>
          <w:szCs w:val="24"/>
        </w:rPr>
      </w:pPr>
      <w:r w:rsidRPr="00E56460">
        <w:rPr>
          <w:i/>
          <w:spacing w:val="-4"/>
          <w:sz w:val="24"/>
          <w:szCs w:val="24"/>
          <w:u w:val="single"/>
        </w:rPr>
        <w:t>Ældre</w:t>
      </w:r>
    </w:p>
    <w:p w14:paraId="227FCBC9" w14:textId="77777777" w:rsidR="00DA37F9" w:rsidRPr="00E56460" w:rsidRDefault="00A60DBE" w:rsidP="001005F7">
      <w:pPr>
        <w:ind w:left="851"/>
        <w:rPr>
          <w:sz w:val="24"/>
          <w:szCs w:val="24"/>
        </w:rPr>
      </w:pPr>
      <w:r w:rsidRPr="00E56460">
        <w:rPr>
          <w:sz w:val="24"/>
          <w:szCs w:val="24"/>
        </w:rPr>
        <w:t>I</w:t>
      </w:r>
      <w:r w:rsidRPr="00E56460">
        <w:rPr>
          <w:spacing w:val="-4"/>
          <w:sz w:val="24"/>
          <w:szCs w:val="24"/>
        </w:rPr>
        <w:t xml:space="preserve"> </w:t>
      </w:r>
      <w:r w:rsidRPr="00E56460">
        <w:rPr>
          <w:sz w:val="24"/>
          <w:szCs w:val="24"/>
        </w:rPr>
        <w:t>alt</w:t>
      </w:r>
      <w:r w:rsidRPr="00E56460">
        <w:rPr>
          <w:spacing w:val="-1"/>
          <w:sz w:val="24"/>
          <w:szCs w:val="24"/>
        </w:rPr>
        <w:t xml:space="preserve"> </w:t>
      </w:r>
      <w:r w:rsidRPr="00E56460">
        <w:rPr>
          <w:sz w:val="24"/>
          <w:szCs w:val="24"/>
        </w:rPr>
        <w:t>blev</w:t>
      </w:r>
      <w:r w:rsidRPr="00E56460">
        <w:rPr>
          <w:spacing w:val="-2"/>
          <w:sz w:val="24"/>
          <w:szCs w:val="24"/>
        </w:rPr>
        <w:t xml:space="preserve"> </w:t>
      </w:r>
      <w:r w:rsidRPr="00E56460">
        <w:rPr>
          <w:sz w:val="24"/>
          <w:szCs w:val="24"/>
        </w:rPr>
        <w:t>29</w:t>
      </w:r>
      <w:r w:rsidRPr="00E56460">
        <w:rPr>
          <w:spacing w:val="-2"/>
          <w:sz w:val="24"/>
          <w:szCs w:val="24"/>
        </w:rPr>
        <w:t xml:space="preserve"> </w:t>
      </w:r>
      <w:r w:rsidRPr="00E56460">
        <w:rPr>
          <w:sz w:val="24"/>
          <w:szCs w:val="24"/>
        </w:rPr>
        <w:t>patienter</w:t>
      </w:r>
      <w:r w:rsidRPr="00E56460">
        <w:rPr>
          <w:spacing w:val="-4"/>
          <w:sz w:val="24"/>
          <w:szCs w:val="24"/>
        </w:rPr>
        <w:t xml:space="preserve"> </w:t>
      </w:r>
      <w:r w:rsidRPr="00E56460">
        <w:rPr>
          <w:sz w:val="24"/>
          <w:szCs w:val="24"/>
        </w:rPr>
        <w:t>i</w:t>
      </w:r>
      <w:r w:rsidRPr="00E56460">
        <w:rPr>
          <w:spacing w:val="-1"/>
          <w:sz w:val="24"/>
          <w:szCs w:val="24"/>
        </w:rPr>
        <w:t xml:space="preserve"> </w:t>
      </w:r>
      <w:r w:rsidRPr="00E56460">
        <w:rPr>
          <w:sz w:val="24"/>
          <w:szCs w:val="24"/>
        </w:rPr>
        <w:t>REACH2-studiet</w:t>
      </w:r>
      <w:r w:rsidRPr="00E56460">
        <w:rPr>
          <w:spacing w:val="-1"/>
          <w:sz w:val="24"/>
          <w:szCs w:val="24"/>
        </w:rPr>
        <w:t xml:space="preserve"> </w:t>
      </w:r>
      <w:r w:rsidRPr="00E56460">
        <w:rPr>
          <w:sz w:val="24"/>
          <w:szCs w:val="24"/>
        </w:rPr>
        <w:t>og</w:t>
      </w:r>
      <w:r w:rsidRPr="00E56460">
        <w:rPr>
          <w:spacing w:val="-2"/>
          <w:sz w:val="24"/>
          <w:szCs w:val="24"/>
        </w:rPr>
        <w:t xml:space="preserve"> </w:t>
      </w:r>
      <w:r w:rsidRPr="00E56460">
        <w:rPr>
          <w:sz w:val="24"/>
          <w:szCs w:val="24"/>
        </w:rPr>
        <w:t>25</w:t>
      </w:r>
      <w:r w:rsidRPr="00E56460">
        <w:rPr>
          <w:spacing w:val="-4"/>
          <w:sz w:val="24"/>
          <w:szCs w:val="24"/>
        </w:rPr>
        <w:t xml:space="preserve"> </w:t>
      </w:r>
      <w:r w:rsidRPr="00E56460">
        <w:rPr>
          <w:sz w:val="24"/>
          <w:szCs w:val="24"/>
        </w:rPr>
        <w:t>patienter</w:t>
      </w:r>
      <w:r w:rsidRPr="00E56460">
        <w:rPr>
          <w:spacing w:val="-1"/>
          <w:sz w:val="24"/>
          <w:szCs w:val="24"/>
        </w:rPr>
        <w:t xml:space="preserve"> </w:t>
      </w:r>
      <w:r w:rsidRPr="00E56460">
        <w:rPr>
          <w:sz w:val="24"/>
          <w:szCs w:val="24"/>
        </w:rPr>
        <w:t>i</w:t>
      </w:r>
      <w:r w:rsidRPr="00E56460">
        <w:rPr>
          <w:spacing w:val="-1"/>
          <w:sz w:val="24"/>
          <w:szCs w:val="24"/>
        </w:rPr>
        <w:t xml:space="preserve"> </w:t>
      </w:r>
      <w:r w:rsidRPr="00E56460">
        <w:rPr>
          <w:sz w:val="24"/>
          <w:szCs w:val="24"/>
        </w:rPr>
        <w:t>REACH3</w:t>
      </w:r>
      <w:r w:rsidRPr="00E56460">
        <w:rPr>
          <w:spacing w:val="-5"/>
          <w:sz w:val="24"/>
          <w:szCs w:val="24"/>
        </w:rPr>
        <w:t xml:space="preserve"> </w:t>
      </w:r>
      <w:r w:rsidRPr="00E56460">
        <w:rPr>
          <w:sz w:val="24"/>
          <w:szCs w:val="24"/>
        </w:rPr>
        <w:t>i</w:t>
      </w:r>
      <w:r w:rsidRPr="00E56460">
        <w:rPr>
          <w:spacing w:val="-1"/>
          <w:sz w:val="24"/>
          <w:szCs w:val="24"/>
        </w:rPr>
        <w:t xml:space="preserve"> </w:t>
      </w:r>
      <w:r w:rsidRPr="00E56460">
        <w:rPr>
          <w:sz w:val="24"/>
          <w:szCs w:val="24"/>
        </w:rPr>
        <w:t>alderen</w:t>
      </w:r>
      <w:r w:rsidRPr="00E56460">
        <w:rPr>
          <w:spacing w:val="-2"/>
          <w:sz w:val="24"/>
          <w:szCs w:val="24"/>
        </w:rPr>
        <w:t xml:space="preserve"> </w:t>
      </w:r>
      <w:r w:rsidRPr="00E56460">
        <w:rPr>
          <w:sz w:val="24"/>
          <w:szCs w:val="24"/>
        </w:rPr>
        <w:t>&gt;65</w:t>
      </w:r>
      <w:r w:rsidRPr="00E56460">
        <w:rPr>
          <w:spacing w:val="-3"/>
          <w:sz w:val="24"/>
          <w:szCs w:val="24"/>
        </w:rPr>
        <w:t xml:space="preserve"> </w:t>
      </w:r>
      <w:r w:rsidRPr="00E56460">
        <w:rPr>
          <w:sz w:val="24"/>
          <w:szCs w:val="24"/>
        </w:rPr>
        <w:t>år</w:t>
      </w:r>
      <w:r w:rsidRPr="00E56460">
        <w:rPr>
          <w:spacing w:val="-1"/>
          <w:sz w:val="24"/>
          <w:szCs w:val="24"/>
        </w:rPr>
        <w:t xml:space="preserve"> </w:t>
      </w:r>
      <w:r w:rsidRPr="00E56460">
        <w:rPr>
          <w:sz w:val="24"/>
          <w:szCs w:val="24"/>
        </w:rPr>
        <w:t>og</w:t>
      </w:r>
      <w:r w:rsidRPr="00E56460">
        <w:rPr>
          <w:spacing w:val="-5"/>
          <w:sz w:val="24"/>
          <w:szCs w:val="24"/>
        </w:rPr>
        <w:t xml:space="preserve"> </w:t>
      </w:r>
      <w:r w:rsidRPr="00E56460">
        <w:rPr>
          <w:sz w:val="24"/>
          <w:szCs w:val="24"/>
        </w:rPr>
        <w:t>behandlet</w:t>
      </w:r>
      <w:r w:rsidRPr="00E56460">
        <w:rPr>
          <w:spacing w:val="-4"/>
          <w:sz w:val="24"/>
          <w:szCs w:val="24"/>
        </w:rPr>
        <w:t xml:space="preserve"> </w:t>
      </w:r>
      <w:r w:rsidRPr="00E56460">
        <w:rPr>
          <w:sz w:val="24"/>
          <w:szCs w:val="24"/>
        </w:rPr>
        <w:t xml:space="preserve">med </w:t>
      </w:r>
      <w:proofErr w:type="spellStart"/>
      <w:r w:rsidRPr="00E56460">
        <w:rPr>
          <w:sz w:val="24"/>
          <w:szCs w:val="24"/>
        </w:rPr>
        <w:t>ruxolitinib</w:t>
      </w:r>
      <w:proofErr w:type="spellEnd"/>
      <w:r w:rsidRPr="00E56460">
        <w:rPr>
          <w:sz w:val="24"/>
          <w:szCs w:val="24"/>
        </w:rPr>
        <w:t>, analyseret mht. sikkerhed. Samlet set blev ingen nye sikkerhedsproblemer identificeret og sikkerhedsprofilen</w:t>
      </w:r>
      <w:r w:rsidRPr="00E56460">
        <w:rPr>
          <w:spacing w:val="-2"/>
          <w:sz w:val="24"/>
          <w:szCs w:val="24"/>
        </w:rPr>
        <w:t xml:space="preserve"> </w:t>
      </w:r>
      <w:r w:rsidRPr="00E56460">
        <w:rPr>
          <w:sz w:val="24"/>
          <w:szCs w:val="24"/>
        </w:rPr>
        <w:t>hos</w:t>
      </w:r>
      <w:r w:rsidRPr="00E56460">
        <w:rPr>
          <w:spacing w:val="-4"/>
          <w:sz w:val="24"/>
          <w:szCs w:val="24"/>
        </w:rPr>
        <w:t xml:space="preserve"> </w:t>
      </w:r>
      <w:r w:rsidRPr="00E56460">
        <w:rPr>
          <w:sz w:val="24"/>
          <w:szCs w:val="24"/>
        </w:rPr>
        <w:t>patienter</w:t>
      </w:r>
      <w:r w:rsidRPr="00E56460">
        <w:rPr>
          <w:spacing w:val="-2"/>
          <w:sz w:val="24"/>
          <w:szCs w:val="24"/>
        </w:rPr>
        <w:t xml:space="preserve"> </w:t>
      </w:r>
      <w:r w:rsidRPr="00E56460">
        <w:rPr>
          <w:sz w:val="24"/>
          <w:szCs w:val="24"/>
        </w:rPr>
        <w:t>&gt;65</w:t>
      </w:r>
      <w:r w:rsidRPr="00E56460">
        <w:rPr>
          <w:spacing w:val="-3"/>
          <w:sz w:val="24"/>
          <w:szCs w:val="24"/>
        </w:rPr>
        <w:t xml:space="preserve"> </w:t>
      </w:r>
      <w:r w:rsidRPr="00E56460">
        <w:rPr>
          <w:sz w:val="24"/>
          <w:szCs w:val="24"/>
        </w:rPr>
        <w:t>år</w:t>
      </w:r>
      <w:r w:rsidRPr="00E56460">
        <w:rPr>
          <w:spacing w:val="-4"/>
          <w:sz w:val="24"/>
          <w:szCs w:val="24"/>
        </w:rPr>
        <w:t xml:space="preserve"> </w:t>
      </w:r>
      <w:r w:rsidRPr="00E56460">
        <w:rPr>
          <w:sz w:val="24"/>
          <w:szCs w:val="24"/>
        </w:rPr>
        <w:t>er</w:t>
      </w:r>
      <w:r w:rsidRPr="00E56460">
        <w:rPr>
          <w:spacing w:val="-1"/>
          <w:sz w:val="24"/>
          <w:szCs w:val="24"/>
        </w:rPr>
        <w:t xml:space="preserve"> </w:t>
      </w:r>
      <w:r w:rsidRPr="00E56460">
        <w:rPr>
          <w:sz w:val="24"/>
          <w:szCs w:val="24"/>
        </w:rPr>
        <w:t>generelt</w:t>
      </w:r>
      <w:r w:rsidRPr="00E56460">
        <w:rPr>
          <w:spacing w:val="-4"/>
          <w:sz w:val="24"/>
          <w:szCs w:val="24"/>
        </w:rPr>
        <w:t xml:space="preserve"> </w:t>
      </w:r>
      <w:r w:rsidRPr="00E56460">
        <w:rPr>
          <w:sz w:val="24"/>
          <w:szCs w:val="24"/>
        </w:rPr>
        <w:t>i</w:t>
      </w:r>
      <w:r w:rsidRPr="00E56460">
        <w:rPr>
          <w:spacing w:val="-1"/>
          <w:sz w:val="24"/>
          <w:szCs w:val="24"/>
        </w:rPr>
        <w:t xml:space="preserve"> </w:t>
      </w:r>
      <w:r w:rsidRPr="00E56460">
        <w:rPr>
          <w:sz w:val="24"/>
          <w:szCs w:val="24"/>
        </w:rPr>
        <w:t>overensstemmelse</w:t>
      </w:r>
      <w:r w:rsidRPr="00E56460">
        <w:rPr>
          <w:spacing w:val="-2"/>
          <w:sz w:val="24"/>
          <w:szCs w:val="24"/>
        </w:rPr>
        <w:t xml:space="preserve"> </w:t>
      </w:r>
      <w:r w:rsidRPr="00E56460">
        <w:rPr>
          <w:sz w:val="24"/>
          <w:szCs w:val="24"/>
        </w:rPr>
        <w:t>med</w:t>
      </w:r>
      <w:r w:rsidRPr="00E56460">
        <w:rPr>
          <w:spacing w:val="-2"/>
          <w:sz w:val="24"/>
          <w:szCs w:val="24"/>
        </w:rPr>
        <w:t xml:space="preserve"> </w:t>
      </w:r>
      <w:r w:rsidRPr="00E56460">
        <w:rPr>
          <w:sz w:val="24"/>
          <w:szCs w:val="24"/>
        </w:rPr>
        <w:t>den</w:t>
      </w:r>
      <w:r w:rsidRPr="00E56460">
        <w:rPr>
          <w:spacing w:val="-2"/>
          <w:sz w:val="24"/>
          <w:szCs w:val="24"/>
        </w:rPr>
        <w:t xml:space="preserve"> </w:t>
      </w:r>
      <w:r w:rsidRPr="00E56460">
        <w:rPr>
          <w:sz w:val="24"/>
          <w:szCs w:val="24"/>
        </w:rPr>
        <w:t>hos</w:t>
      </w:r>
      <w:r w:rsidRPr="00E56460">
        <w:rPr>
          <w:spacing w:val="-2"/>
          <w:sz w:val="24"/>
          <w:szCs w:val="24"/>
        </w:rPr>
        <w:t xml:space="preserve"> </w:t>
      </w:r>
      <w:r w:rsidRPr="00E56460">
        <w:rPr>
          <w:sz w:val="24"/>
          <w:szCs w:val="24"/>
        </w:rPr>
        <w:t>patienter</w:t>
      </w:r>
      <w:r w:rsidRPr="00E56460">
        <w:rPr>
          <w:spacing w:val="-4"/>
          <w:sz w:val="24"/>
          <w:szCs w:val="24"/>
        </w:rPr>
        <w:t xml:space="preserve"> </w:t>
      </w:r>
      <w:r w:rsidRPr="00E56460">
        <w:rPr>
          <w:sz w:val="24"/>
          <w:szCs w:val="24"/>
        </w:rPr>
        <w:t>i</w:t>
      </w:r>
      <w:r w:rsidRPr="00E56460">
        <w:rPr>
          <w:spacing w:val="-1"/>
          <w:sz w:val="24"/>
          <w:szCs w:val="24"/>
        </w:rPr>
        <w:t xml:space="preserve"> </w:t>
      </w:r>
      <w:r w:rsidRPr="00E56460">
        <w:rPr>
          <w:sz w:val="24"/>
          <w:szCs w:val="24"/>
        </w:rPr>
        <w:t>alderen 18 til 65 år.</w:t>
      </w:r>
    </w:p>
    <w:p w14:paraId="3C7F1F3C" w14:textId="77777777" w:rsidR="00DA37F9" w:rsidRPr="00E56460" w:rsidRDefault="00DA37F9" w:rsidP="001005F7">
      <w:pPr>
        <w:ind w:left="851"/>
        <w:rPr>
          <w:sz w:val="24"/>
          <w:szCs w:val="24"/>
        </w:rPr>
      </w:pPr>
    </w:p>
    <w:p w14:paraId="1E26F8F2" w14:textId="1BB9A86D" w:rsidR="00A60DBE" w:rsidRPr="00E56460" w:rsidRDefault="00A60DBE" w:rsidP="001005F7">
      <w:pPr>
        <w:ind w:left="851"/>
        <w:rPr>
          <w:sz w:val="24"/>
          <w:szCs w:val="24"/>
        </w:rPr>
      </w:pPr>
      <w:r w:rsidRPr="00E56460">
        <w:rPr>
          <w:sz w:val="24"/>
          <w:szCs w:val="24"/>
          <w:u w:val="single"/>
        </w:rPr>
        <w:t>Indberetning</w:t>
      </w:r>
      <w:r w:rsidRPr="00E56460">
        <w:rPr>
          <w:spacing w:val="-4"/>
          <w:sz w:val="24"/>
          <w:szCs w:val="24"/>
          <w:u w:val="single"/>
        </w:rPr>
        <w:t xml:space="preserve"> </w:t>
      </w:r>
      <w:r w:rsidRPr="00E56460">
        <w:rPr>
          <w:sz w:val="24"/>
          <w:szCs w:val="24"/>
          <w:u w:val="single"/>
        </w:rPr>
        <w:t>af</w:t>
      </w:r>
      <w:r w:rsidRPr="00E56460">
        <w:rPr>
          <w:spacing w:val="-5"/>
          <w:sz w:val="24"/>
          <w:szCs w:val="24"/>
          <w:u w:val="single"/>
        </w:rPr>
        <w:t xml:space="preserve"> </w:t>
      </w:r>
      <w:r w:rsidRPr="00E56460">
        <w:rPr>
          <w:sz w:val="24"/>
          <w:szCs w:val="24"/>
          <w:u w:val="single"/>
        </w:rPr>
        <w:t>formodede</w:t>
      </w:r>
      <w:r w:rsidRPr="00E56460">
        <w:rPr>
          <w:spacing w:val="-7"/>
          <w:sz w:val="24"/>
          <w:szCs w:val="24"/>
          <w:u w:val="single"/>
        </w:rPr>
        <w:t xml:space="preserve"> </w:t>
      </w:r>
      <w:r w:rsidRPr="00E56460">
        <w:rPr>
          <w:spacing w:val="-2"/>
          <w:sz w:val="24"/>
          <w:szCs w:val="24"/>
          <w:u w:val="single"/>
        </w:rPr>
        <w:t>bivirkninger</w:t>
      </w:r>
    </w:p>
    <w:p w14:paraId="3D81DB7F" w14:textId="77777777" w:rsidR="00A60DBE" w:rsidRDefault="00A60DBE" w:rsidP="001005F7">
      <w:pPr>
        <w:ind w:left="851"/>
        <w:rPr>
          <w:sz w:val="24"/>
          <w:szCs w:val="24"/>
        </w:rPr>
      </w:pPr>
      <w:r w:rsidRPr="00E56460">
        <w:rPr>
          <w:sz w:val="24"/>
          <w:szCs w:val="24"/>
        </w:rPr>
        <w:t>Når lægemidlet er godkendt, er indberetning af formodede bivirkninger vigtig. Det muliggør løbende overvågning</w:t>
      </w:r>
      <w:r w:rsidRPr="00E56460">
        <w:rPr>
          <w:spacing w:val="-3"/>
          <w:sz w:val="24"/>
          <w:szCs w:val="24"/>
        </w:rPr>
        <w:t xml:space="preserve"> </w:t>
      </w:r>
      <w:r w:rsidRPr="00E56460">
        <w:rPr>
          <w:sz w:val="24"/>
          <w:szCs w:val="24"/>
        </w:rPr>
        <w:t>af</w:t>
      </w:r>
      <w:r w:rsidRPr="00E56460">
        <w:rPr>
          <w:spacing w:val="-3"/>
          <w:sz w:val="24"/>
          <w:szCs w:val="24"/>
        </w:rPr>
        <w:t xml:space="preserve"> </w:t>
      </w:r>
      <w:r w:rsidRPr="00E56460">
        <w:rPr>
          <w:sz w:val="24"/>
          <w:szCs w:val="24"/>
        </w:rPr>
        <w:t>benefit/</w:t>
      </w:r>
      <w:proofErr w:type="spellStart"/>
      <w:r w:rsidRPr="00E56460">
        <w:rPr>
          <w:sz w:val="24"/>
          <w:szCs w:val="24"/>
        </w:rPr>
        <w:t>risk</w:t>
      </w:r>
      <w:proofErr w:type="spellEnd"/>
      <w:r w:rsidRPr="00E56460">
        <w:rPr>
          <w:sz w:val="24"/>
          <w:szCs w:val="24"/>
        </w:rPr>
        <w:t>-forholdet</w:t>
      </w:r>
      <w:r w:rsidRPr="00E56460">
        <w:rPr>
          <w:spacing w:val="-5"/>
          <w:sz w:val="24"/>
          <w:szCs w:val="24"/>
        </w:rPr>
        <w:t xml:space="preserve"> </w:t>
      </w:r>
      <w:r w:rsidRPr="00E56460">
        <w:rPr>
          <w:sz w:val="24"/>
          <w:szCs w:val="24"/>
        </w:rPr>
        <w:t>for</w:t>
      </w:r>
      <w:r w:rsidRPr="00E56460">
        <w:rPr>
          <w:spacing w:val="-5"/>
          <w:sz w:val="24"/>
          <w:szCs w:val="24"/>
        </w:rPr>
        <w:t xml:space="preserve"> </w:t>
      </w:r>
      <w:r w:rsidRPr="00E56460">
        <w:rPr>
          <w:sz w:val="24"/>
          <w:szCs w:val="24"/>
        </w:rPr>
        <w:t>lægemidlet.</w:t>
      </w:r>
      <w:r w:rsidRPr="00E56460">
        <w:rPr>
          <w:spacing w:val="-2"/>
          <w:sz w:val="24"/>
          <w:szCs w:val="24"/>
        </w:rPr>
        <w:t xml:space="preserve"> </w:t>
      </w:r>
      <w:r w:rsidRPr="00E56460">
        <w:rPr>
          <w:sz w:val="24"/>
          <w:szCs w:val="24"/>
        </w:rPr>
        <w:t>Sundhedspersoner</w:t>
      </w:r>
      <w:r w:rsidRPr="00E56460">
        <w:rPr>
          <w:spacing w:val="-2"/>
          <w:sz w:val="24"/>
          <w:szCs w:val="24"/>
        </w:rPr>
        <w:t xml:space="preserve"> </w:t>
      </w:r>
      <w:r w:rsidRPr="00E56460">
        <w:rPr>
          <w:sz w:val="24"/>
          <w:szCs w:val="24"/>
        </w:rPr>
        <w:t>anmodes</w:t>
      </w:r>
      <w:r w:rsidRPr="00E56460">
        <w:rPr>
          <w:spacing w:val="-5"/>
          <w:sz w:val="24"/>
          <w:szCs w:val="24"/>
        </w:rPr>
        <w:t xml:space="preserve"> </w:t>
      </w:r>
      <w:r w:rsidRPr="00E56460">
        <w:rPr>
          <w:sz w:val="24"/>
          <w:szCs w:val="24"/>
        </w:rPr>
        <w:t>om</w:t>
      </w:r>
      <w:r w:rsidRPr="00E56460">
        <w:rPr>
          <w:spacing w:val="-2"/>
          <w:sz w:val="24"/>
          <w:szCs w:val="24"/>
        </w:rPr>
        <w:t xml:space="preserve"> </w:t>
      </w:r>
      <w:r w:rsidRPr="00E56460">
        <w:rPr>
          <w:sz w:val="24"/>
          <w:szCs w:val="24"/>
        </w:rPr>
        <w:t>at</w:t>
      </w:r>
      <w:r w:rsidRPr="00E56460">
        <w:rPr>
          <w:spacing w:val="-2"/>
          <w:sz w:val="24"/>
          <w:szCs w:val="24"/>
        </w:rPr>
        <w:t xml:space="preserve"> </w:t>
      </w:r>
      <w:r w:rsidRPr="00E56460">
        <w:rPr>
          <w:sz w:val="24"/>
          <w:szCs w:val="24"/>
        </w:rPr>
        <w:t>indberette</w:t>
      </w:r>
      <w:r w:rsidRPr="00E56460">
        <w:rPr>
          <w:spacing w:val="-5"/>
          <w:sz w:val="24"/>
          <w:szCs w:val="24"/>
        </w:rPr>
        <w:t xml:space="preserve"> </w:t>
      </w:r>
      <w:r w:rsidRPr="00E56460">
        <w:rPr>
          <w:sz w:val="24"/>
          <w:szCs w:val="24"/>
        </w:rPr>
        <w:t xml:space="preserve">alle formodede bivirkninger via </w:t>
      </w:r>
    </w:p>
    <w:p w14:paraId="00E127C0" w14:textId="77777777" w:rsidR="00D975CD" w:rsidRPr="00E56460" w:rsidRDefault="00D975CD" w:rsidP="001005F7">
      <w:pPr>
        <w:ind w:left="851"/>
        <w:rPr>
          <w:sz w:val="24"/>
          <w:szCs w:val="24"/>
        </w:rPr>
      </w:pPr>
    </w:p>
    <w:p w14:paraId="39CE6AAF" w14:textId="77777777" w:rsidR="00A60DBE" w:rsidRPr="00E56460" w:rsidRDefault="00A60DBE" w:rsidP="001005F7">
      <w:pPr>
        <w:ind w:left="851"/>
        <w:rPr>
          <w:sz w:val="24"/>
          <w:szCs w:val="24"/>
        </w:rPr>
      </w:pPr>
      <w:r w:rsidRPr="00E56460">
        <w:rPr>
          <w:sz w:val="24"/>
          <w:szCs w:val="24"/>
        </w:rPr>
        <w:t>Lægemiddelstyrelsen</w:t>
      </w:r>
    </w:p>
    <w:p w14:paraId="3EDF835B" w14:textId="77777777" w:rsidR="00A60DBE" w:rsidRPr="00E56460" w:rsidRDefault="00A60DBE" w:rsidP="001005F7">
      <w:pPr>
        <w:ind w:left="851"/>
        <w:rPr>
          <w:sz w:val="24"/>
          <w:szCs w:val="24"/>
        </w:rPr>
      </w:pPr>
      <w:r w:rsidRPr="00E56460">
        <w:rPr>
          <w:sz w:val="24"/>
          <w:szCs w:val="24"/>
        </w:rPr>
        <w:t>Axel Heides Gade 1</w:t>
      </w:r>
    </w:p>
    <w:p w14:paraId="1FBF1459" w14:textId="77777777" w:rsidR="00A60DBE" w:rsidRPr="00E56460" w:rsidRDefault="00A60DBE" w:rsidP="001005F7">
      <w:pPr>
        <w:ind w:left="851"/>
        <w:rPr>
          <w:sz w:val="24"/>
          <w:szCs w:val="24"/>
        </w:rPr>
      </w:pPr>
      <w:r w:rsidRPr="00E56460">
        <w:rPr>
          <w:sz w:val="24"/>
          <w:szCs w:val="24"/>
        </w:rPr>
        <w:t>DK-2300 København S</w:t>
      </w:r>
    </w:p>
    <w:p w14:paraId="007C6F74" w14:textId="77777777" w:rsidR="00A60DBE" w:rsidRPr="00E56460" w:rsidRDefault="00A60DBE" w:rsidP="001005F7">
      <w:pPr>
        <w:ind w:left="851"/>
        <w:rPr>
          <w:sz w:val="24"/>
          <w:szCs w:val="24"/>
        </w:rPr>
      </w:pPr>
      <w:r w:rsidRPr="00E56460">
        <w:rPr>
          <w:sz w:val="24"/>
          <w:szCs w:val="24"/>
        </w:rPr>
        <w:t xml:space="preserve">Websted: </w:t>
      </w:r>
      <w:hyperlink r:id="rId8" w:history="1">
        <w:r w:rsidRPr="00E56460">
          <w:rPr>
            <w:rStyle w:val="Hyperlink"/>
            <w:sz w:val="24"/>
            <w:szCs w:val="24"/>
          </w:rPr>
          <w:t>www.meldenbivirkning.dk</w:t>
        </w:r>
      </w:hyperlink>
      <w:r w:rsidRPr="00E56460">
        <w:rPr>
          <w:sz w:val="24"/>
          <w:szCs w:val="24"/>
        </w:rPr>
        <w:t xml:space="preserve">. </w:t>
      </w:r>
    </w:p>
    <w:p w14:paraId="00B9C968" w14:textId="77777777" w:rsidR="009260DE" w:rsidRPr="00E56460" w:rsidRDefault="009260DE" w:rsidP="00A10294">
      <w:pPr>
        <w:tabs>
          <w:tab w:val="left" w:pos="851"/>
        </w:tabs>
        <w:ind w:left="851"/>
        <w:rPr>
          <w:sz w:val="24"/>
          <w:szCs w:val="24"/>
        </w:rPr>
      </w:pPr>
    </w:p>
    <w:p w14:paraId="727053B9" w14:textId="77777777" w:rsidR="009260DE" w:rsidRPr="00E56460" w:rsidRDefault="009260DE" w:rsidP="009260DE">
      <w:pPr>
        <w:tabs>
          <w:tab w:val="left" w:pos="851"/>
        </w:tabs>
        <w:ind w:left="851" w:hanging="851"/>
        <w:rPr>
          <w:b/>
          <w:sz w:val="24"/>
          <w:szCs w:val="24"/>
        </w:rPr>
      </w:pPr>
      <w:r w:rsidRPr="00E56460">
        <w:rPr>
          <w:b/>
          <w:sz w:val="24"/>
          <w:szCs w:val="24"/>
        </w:rPr>
        <w:t>4.9</w:t>
      </w:r>
      <w:r w:rsidRPr="00E56460">
        <w:rPr>
          <w:b/>
          <w:sz w:val="24"/>
          <w:szCs w:val="24"/>
        </w:rPr>
        <w:tab/>
        <w:t>Overdosering</w:t>
      </w:r>
    </w:p>
    <w:p w14:paraId="54A992BE" w14:textId="5C6BBEDC" w:rsidR="00A60DBE" w:rsidRPr="00A60DBE" w:rsidRDefault="00A60DBE" w:rsidP="001005F7">
      <w:pPr>
        <w:ind w:left="851"/>
        <w:rPr>
          <w:sz w:val="24"/>
          <w:szCs w:val="24"/>
        </w:rPr>
      </w:pPr>
      <w:r w:rsidRPr="00A60DBE">
        <w:rPr>
          <w:sz w:val="24"/>
          <w:szCs w:val="24"/>
        </w:rPr>
        <w:t xml:space="preserve">Der er ingen kendt modgift mod overdosering af </w:t>
      </w:r>
      <w:proofErr w:type="spellStart"/>
      <w:r w:rsidRPr="00A60DBE">
        <w:rPr>
          <w:sz w:val="24"/>
          <w:szCs w:val="24"/>
        </w:rPr>
        <w:t>Ruxolitinib</w:t>
      </w:r>
      <w:proofErr w:type="spellEnd"/>
      <w:r w:rsidRPr="00A60DBE">
        <w:rPr>
          <w:sz w:val="24"/>
          <w:szCs w:val="24"/>
        </w:rPr>
        <w:t xml:space="preserve"> </w:t>
      </w:r>
      <w:r w:rsidR="002E5EB3">
        <w:rPr>
          <w:sz w:val="24"/>
          <w:szCs w:val="24"/>
        </w:rPr>
        <w:t>"</w:t>
      </w:r>
      <w:proofErr w:type="spellStart"/>
      <w:r w:rsidR="002E5EB3">
        <w:rPr>
          <w:sz w:val="24"/>
          <w:szCs w:val="24"/>
        </w:rPr>
        <w:t>Apotex</w:t>
      </w:r>
      <w:proofErr w:type="spellEnd"/>
      <w:r w:rsidR="002E5EB3">
        <w:rPr>
          <w:sz w:val="24"/>
          <w:szCs w:val="24"/>
        </w:rPr>
        <w:t>"</w:t>
      </w:r>
      <w:r w:rsidRPr="00A60DBE">
        <w:rPr>
          <w:sz w:val="24"/>
          <w:szCs w:val="24"/>
        </w:rPr>
        <w:t xml:space="preserve">. Enkeltdoser på op til 200 mg er givet med acceptabel akut </w:t>
      </w:r>
      <w:proofErr w:type="spellStart"/>
      <w:r w:rsidRPr="00A60DBE">
        <w:rPr>
          <w:sz w:val="24"/>
          <w:szCs w:val="24"/>
        </w:rPr>
        <w:t>tolerabilitet</w:t>
      </w:r>
      <w:proofErr w:type="spellEnd"/>
      <w:r w:rsidRPr="00A60DBE">
        <w:rPr>
          <w:sz w:val="24"/>
          <w:szCs w:val="24"/>
        </w:rPr>
        <w:t xml:space="preserve">. Gentagne højere doser end de anbefalede medfører øget </w:t>
      </w:r>
      <w:proofErr w:type="spellStart"/>
      <w:r w:rsidRPr="00A60DBE">
        <w:rPr>
          <w:sz w:val="24"/>
          <w:szCs w:val="24"/>
        </w:rPr>
        <w:t>myelosuppression</w:t>
      </w:r>
      <w:proofErr w:type="spellEnd"/>
      <w:r w:rsidRPr="00A60DBE">
        <w:rPr>
          <w:sz w:val="24"/>
          <w:szCs w:val="24"/>
        </w:rPr>
        <w:t xml:space="preserve">, herunder </w:t>
      </w:r>
      <w:proofErr w:type="spellStart"/>
      <w:r w:rsidRPr="00A60DBE">
        <w:rPr>
          <w:sz w:val="24"/>
          <w:szCs w:val="24"/>
        </w:rPr>
        <w:t>leukopeni</w:t>
      </w:r>
      <w:proofErr w:type="spellEnd"/>
      <w:r w:rsidRPr="00A60DBE">
        <w:rPr>
          <w:sz w:val="24"/>
          <w:szCs w:val="24"/>
        </w:rPr>
        <w:t xml:space="preserve">, anæmi og </w:t>
      </w:r>
      <w:proofErr w:type="spellStart"/>
      <w:r w:rsidRPr="00A60DBE">
        <w:rPr>
          <w:sz w:val="24"/>
          <w:szCs w:val="24"/>
        </w:rPr>
        <w:t>trombocytopeni</w:t>
      </w:r>
      <w:proofErr w:type="spellEnd"/>
      <w:r w:rsidRPr="00A60DBE">
        <w:rPr>
          <w:sz w:val="24"/>
          <w:szCs w:val="24"/>
        </w:rPr>
        <w:t>. Der skal gives passende understøttende behandling.</w:t>
      </w:r>
    </w:p>
    <w:p w14:paraId="086F5E4A" w14:textId="77777777" w:rsidR="00A60DBE" w:rsidRPr="00A60DBE" w:rsidRDefault="00A60DBE" w:rsidP="001005F7">
      <w:pPr>
        <w:ind w:left="851"/>
        <w:rPr>
          <w:sz w:val="24"/>
          <w:szCs w:val="24"/>
        </w:rPr>
      </w:pPr>
    </w:p>
    <w:p w14:paraId="3380F980" w14:textId="77777777" w:rsidR="00A60DBE" w:rsidRPr="00A60DBE" w:rsidRDefault="00A60DBE" w:rsidP="001005F7">
      <w:pPr>
        <w:ind w:left="851"/>
        <w:rPr>
          <w:sz w:val="24"/>
          <w:szCs w:val="24"/>
        </w:rPr>
      </w:pPr>
      <w:r w:rsidRPr="00A60DBE">
        <w:rPr>
          <w:sz w:val="24"/>
          <w:szCs w:val="24"/>
        </w:rPr>
        <w:t xml:space="preserve">Hæmodialyse forventes ikke at fremskynde elimineringen af </w:t>
      </w:r>
      <w:proofErr w:type="spellStart"/>
      <w:r w:rsidRPr="00A60DBE">
        <w:rPr>
          <w:sz w:val="24"/>
          <w:szCs w:val="24"/>
        </w:rPr>
        <w:t>ruxolitinib</w:t>
      </w:r>
      <w:proofErr w:type="spellEnd"/>
      <w:r w:rsidRPr="00A60DBE">
        <w:rPr>
          <w:sz w:val="24"/>
          <w:szCs w:val="24"/>
        </w:rPr>
        <w:t>.</w:t>
      </w:r>
    </w:p>
    <w:p w14:paraId="391AF654" w14:textId="77777777" w:rsidR="009260DE" w:rsidRPr="00E56460" w:rsidRDefault="009260DE" w:rsidP="009260DE">
      <w:pPr>
        <w:tabs>
          <w:tab w:val="left" w:pos="851"/>
        </w:tabs>
        <w:ind w:left="851"/>
        <w:rPr>
          <w:sz w:val="24"/>
          <w:szCs w:val="24"/>
        </w:rPr>
      </w:pPr>
    </w:p>
    <w:p w14:paraId="5A68BDA5" w14:textId="77777777" w:rsidR="009260DE" w:rsidRPr="00E56460" w:rsidRDefault="009260DE" w:rsidP="009260DE">
      <w:pPr>
        <w:tabs>
          <w:tab w:val="left" w:pos="851"/>
        </w:tabs>
        <w:ind w:left="851" w:hanging="851"/>
        <w:rPr>
          <w:b/>
          <w:sz w:val="24"/>
          <w:szCs w:val="24"/>
        </w:rPr>
      </w:pPr>
      <w:r w:rsidRPr="00E56460">
        <w:rPr>
          <w:b/>
          <w:sz w:val="24"/>
          <w:szCs w:val="24"/>
        </w:rPr>
        <w:t>4.10</w:t>
      </w:r>
      <w:r w:rsidRPr="00E56460">
        <w:rPr>
          <w:b/>
          <w:sz w:val="24"/>
          <w:szCs w:val="24"/>
        </w:rPr>
        <w:tab/>
        <w:t>Udlevering</w:t>
      </w:r>
    </w:p>
    <w:p w14:paraId="7F404791" w14:textId="6D5E5531" w:rsidR="009260DE" w:rsidRPr="00E56460" w:rsidRDefault="00A60DBE" w:rsidP="001005F7">
      <w:pPr>
        <w:ind w:left="851"/>
        <w:rPr>
          <w:sz w:val="24"/>
          <w:szCs w:val="24"/>
        </w:rPr>
      </w:pPr>
      <w:r w:rsidRPr="00E56460">
        <w:rPr>
          <w:sz w:val="24"/>
          <w:szCs w:val="24"/>
        </w:rPr>
        <w:t>BEGR (kun til sygehuse)</w:t>
      </w:r>
    </w:p>
    <w:p w14:paraId="600683B4" w14:textId="77777777" w:rsidR="009260DE" w:rsidRPr="00E56460" w:rsidRDefault="009260DE" w:rsidP="009260DE">
      <w:pPr>
        <w:tabs>
          <w:tab w:val="left" w:pos="851"/>
        </w:tabs>
        <w:ind w:left="851"/>
        <w:rPr>
          <w:sz w:val="24"/>
          <w:szCs w:val="24"/>
        </w:rPr>
      </w:pPr>
    </w:p>
    <w:p w14:paraId="74F77E4F" w14:textId="77777777" w:rsidR="009260DE" w:rsidRPr="00E56460" w:rsidRDefault="009260DE" w:rsidP="009260DE">
      <w:pPr>
        <w:tabs>
          <w:tab w:val="left" w:pos="851"/>
        </w:tabs>
        <w:ind w:left="851"/>
        <w:rPr>
          <w:sz w:val="24"/>
          <w:szCs w:val="24"/>
        </w:rPr>
      </w:pPr>
    </w:p>
    <w:p w14:paraId="55B58872" w14:textId="77777777" w:rsidR="009260DE" w:rsidRPr="00E56460" w:rsidRDefault="009260DE" w:rsidP="009260DE">
      <w:pPr>
        <w:tabs>
          <w:tab w:val="left" w:pos="851"/>
        </w:tabs>
        <w:ind w:left="851" w:hanging="851"/>
        <w:rPr>
          <w:b/>
          <w:sz w:val="24"/>
          <w:szCs w:val="24"/>
        </w:rPr>
      </w:pPr>
      <w:r w:rsidRPr="00E56460">
        <w:rPr>
          <w:b/>
          <w:sz w:val="24"/>
          <w:szCs w:val="24"/>
        </w:rPr>
        <w:t>5.</w:t>
      </w:r>
      <w:r w:rsidRPr="00E56460">
        <w:rPr>
          <w:b/>
          <w:sz w:val="24"/>
          <w:szCs w:val="24"/>
        </w:rPr>
        <w:tab/>
        <w:t>FARMAKOLOGISKE EGENSKABER</w:t>
      </w:r>
    </w:p>
    <w:p w14:paraId="30405F0C" w14:textId="77777777" w:rsidR="009260DE" w:rsidRPr="00E56460" w:rsidRDefault="009260DE" w:rsidP="009260DE">
      <w:pPr>
        <w:tabs>
          <w:tab w:val="left" w:pos="851"/>
        </w:tabs>
        <w:ind w:left="851"/>
        <w:rPr>
          <w:sz w:val="24"/>
          <w:szCs w:val="24"/>
        </w:rPr>
      </w:pPr>
    </w:p>
    <w:p w14:paraId="308B1CD6" w14:textId="77777777" w:rsidR="009260DE" w:rsidRPr="00E56460" w:rsidRDefault="009260DE" w:rsidP="009260DE">
      <w:pPr>
        <w:tabs>
          <w:tab w:val="num" w:pos="851"/>
        </w:tabs>
        <w:ind w:left="851" w:hanging="851"/>
        <w:rPr>
          <w:b/>
          <w:sz w:val="24"/>
          <w:szCs w:val="24"/>
        </w:rPr>
      </w:pPr>
      <w:r w:rsidRPr="00E56460">
        <w:rPr>
          <w:b/>
          <w:sz w:val="24"/>
          <w:szCs w:val="24"/>
        </w:rPr>
        <w:t>5.1</w:t>
      </w:r>
      <w:r w:rsidRPr="00E56460">
        <w:rPr>
          <w:b/>
          <w:sz w:val="24"/>
          <w:szCs w:val="24"/>
        </w:rPr>
        <w:tab/>
      </w:r>
      <w:proofErr w:type="spellStart"/>
      <w:r w:rsidRPr="00E56460">
        <w:rPr>
          <w:b/>
          <w:sz w:val="24"/>
          <w:szCs w:val="24"/>
        </w:rPr>
        <w:t>Farmakodynamiske</w:t>
      </w:r>
      <w:proofErr w:type="spellEnd"/>
      <w:r w:rsidRPr="00E56460">
        <w:rPr>
          <w:b/>
          <w:sz w:val="24"/>
          <w:szCs w:val="24"/>
        </w:rPr>
        <w:t xml:space="preserve"> egenskaber</w:t>
      </w:r>
    </w:p>
    <w:p w14:paraId="40493B3B" w14:textId="77777777" w:rsidR="00A60DBE" w:rsidRPr="00A60DBE" w:rsidRDefault="00A60DBE" w:rsidP="001005F7">
      <w:pPr>
        <w:ind w:left="851"/>
        <w:rPr>
          <w:sz w:val="24"/>
          <w:szCs w:val="24"/>
        </w:rPr>
      </w:pPr>
      <w:proofErr w:type="spellStart"/>
      <w:r w:rsidRPr="00A60DBE">
        <w:rPr>
          <w:sz w:val="24"/>
          <w:szCs w:val="24"/>
        </w:rPr>
        <w:t>Farmakoterapeutisk</w:t>
      </w:r>
      <w:proofErr w:type="spellEnd"/>
      <w:r w:rsidRPr="00A60DBE">
        <w:rPr>
          <w:sz w:val="24"/>
          <w:szCs w:val="24"/>
        </w:rPr>
        <w:t xml:space="preserve"> klassifikation: </w:t>
      </w:r>
      <w:proofErr w:type="spellStart"/>
      <w:r w:rsidRPr="00A60DBE">
        <w:rPr>
          <w:sz w:val="24"/>
          <w:szCs w:val="24"/>
        </w:rPr>
        <w:t>Antineoplastiske</w:t>
      </w:r>
      <w:proofErr w:type="spellEnd"/>
      <w:r w:rsidRPr="00A60DBE">
        <w:rPr>
          <w:sz w:val="24"/>
          <w:szCs w:val="24"/>
        </w:rPr>
        <w:t xml:space="preserve"> stoffer, </w:t>
      </w:r>
      <w:proofErr w:type="spellStart"/>
      <w:r w:rsidRPr="00A60DBE">
        <w:rPr>
          <w:sz w:val="24"/>
          <w:szCs w:val="24"/>
        </w:rPr>
        <w:t>proteinkinasehæmmere</w:t>
      </w:r>
      <w:proofErr w:type="spellEnd"/>
      <w:r w:rsidRPr="00A60DBE">
        <w:rPr>
          <w:sz w:val="24"/>
          <w:szCs w:val="24"/>
        </w:rPr>
        <w:t>, ATC-kode: L01EJ01</w:t>
      </w:r>
    </w:p>
    <w:p w14:paraId="54720CA4" w14:textId="77777777" w:rsidR="00A60DBE" w:rsidRPr="00A60DBE" w:rsidRDefault="00A60DBE" w:rsidP="001005F7">
      <w:pPr>
        <w:ind w:left="851"/>
        <w:rPr>
          <w:sz w:val="24"/>
          <w:szCs w:val="24"/>
        </w:rPr>
      </w:pPr>
    </w:p>
    <w:p w14:paraId="365BD0FC" w14:textId="77777777" w:rsidR="00A60DBE" w:rsidRPr="00A60DBE" w:rsidRDefault="00A60DBE" w:rsidP="001005F7">
      <w:pPr>
        <w:ind w:left="851"/>
        <w:rPr>
          <w:sz w:val="24"/>
          <w:szCs w:val="24"/>
        </w:rPr>
      </w:pPr>
      <w:r w:rsidRPr="00A60DBE">
        <w:rPr>
          <w:sz w:val="24"/>
          <w:szCs w:val="24"/>
          <w:u w:val="single"/>
        </w:rPr>
        <w:t>Virkningsmekanisme</w:t>
      </w:r>
    </w:p>
    <w:p w14:paraId="7B6D327A" w14:textId="77777777" w:rsidR="00A60DBE" w:rsidRPr="00A60DBE" w:rsidRDefault="00A60DBE" w:rsidP="001005F7">
      <w:pPr>
        <w:ind w:left="851"/>
        <w:rPr>
          <w:sz w:val="24"/>
          <w:szCs w:val="24"/>
        </w:rPr>
      </w:pPr>
    </w:p>
    <w:p w14:paraId="273677D8" w14:textId="77777777" w:rsidR="00A60DBE" w:rsidRPr="00A60DBE" w:rsidRDefault="00A60DBE" w:rsidP="001005F7">
      <w:pPr>
        <w:ind w:left="851"/>
        <w:rPr>
          <w:sz w:val="24"/>
          <w:szCs w:val="24"/>
        </w:rPr>
      </w:pPr>
      <w:proofErr w:type="spellStart"/>
      <w:r w:rsidRPr="00A60DBE">
        <w:rPr>
          <w:sz w:val="24"/>
          <w:szCs w:val="24"/>
        </w:rPr>
        <w:t>Ruxolitinib</w:t>
      </w:r>
      <w:proofErr w:type="spellEnd"/>
      <w:r w:rsidRPr="00A60DBE">
        <w:rPr>
          <w:sz w:val="24"/>
          <w:szCs w:val="24"/>
        </w:rPr>
        <w:t xml:space="preserve"> er en selektiv hæmmer af de Janus-associerede </w:t>
      </w:r>
      <w:proofErr w:type="spellStart"/>
      <w:r w:rsidRPr="00A60DBE">
        <w:rPr>
          <w:sz w:val="24"/>
          <w:szCs w:val="24"/>
        </w:rPr>
        <w:t>kinaser</w:t>
      </w:r>
      <w:proofErr w:type="spellEnd"/>
      <w:r w:rsidRPr="00A60DBE">
        <w:rPr>
          <w:sz w:val="24"/>
          <w:szCs w:val="24"/>
        </w:rPr>
        <w:t xml:space="preserve"> (</w:t>
      </w:r>
      <w:proofErr w:type="spellStart"/>
      <w:r w:rsidRPr="00A60DBE">
        <w:rPr>
          <w:sz w:val="24"/>
          <w:szCs w:val="24"/>
        </w:rPr>
        <w:t>JAK's</w:t>
      </w:r>
      <w:proofErr w:type="spellEnd"/>
      <w:r w:rsidRPr="00A60DBE">
        <w:rPr>
          <w:sz w:val="24"/>
          <w:szCs w:val="24"/>
        </w:rPr>
        <w:t xml:space="preserve">) JAK1 og JAK2 (IC50-værdier på 3,3 </w:t>
      </w:r>
      <w:proofErr w:type="spellStart"/>
      <w:r w:rsidRPr="00A60DBE">
        <w:rPr>
          <w:sz w:val="24"/>
          <w:szCs w:val="24"/>
        </w:rPr>
        <w:t>nM</w:t>
      </w:r>
      <w:proofErr w:type="spellEnd"/>
      <w:r w:rsidRPr="00A60DBE">
        <w:rPr>
          <w:sz w:val="24"/>
          <w:szCs w:val="24"/>
        </w:rPr>
        <w:t xml:space="preserve"> og 2,8 </w:t>
      </w:r>
      <w:proofErr w:type="spellStart"/>
      <w:r w:rsidRPr="00A60DBE">
        <w:rPr>
          <w:sz w:val="24"/>
          <w:szCs w:val="24"/>
        </w:rPr>
        <w:t>nM</w:t>
      </w:r>
      <w:proofErr w:type="spellEnd"/>
      <w:r w:rsidRPr="00A60DBE">
        <w:rPr>
          <w:sz w:val="24"/>
          <w:szCs w:val="24"/>
        </w:rPr>
        <w:t xml:space="preserve"> for henholdsvis JAK1- og JAK2-enzymer). Disse </w:t>
      </w:r>
      <w:r w:rsidRPr="00A60DBE">
        <w:rPr>
          <w:sz w:val="24"/>
          <w:szCs w:val="24"/>
        </w:rPr>
        <w:lastRenderedPageBreak/>
        <w:t xml:space="preserve">enzymer formidler signaleringen af flere cytokiner og vækstfaktorer, som er vigtige for </w:t>
      </w:r>
      <w:proofErr w:type="spellStart"/>
      <w:r w:rsidRPr="00A60DBE">
        <w:rPr>
          <w:sz w:val="24"/>
          <w:szCs w:val="24"/>
        </w:rPr>
        <w:t>hæmatopoese</w:t>
      </w:r>
      <w:proofErr w:type="spellEnd"/>
      <w:r w:rsidRPr="00A60DBE">
        <w:rPr>
          <w:sz w:val="24"/>
          <w:szCs w:val="24"/>
        </w:rPr>
        <w:t xml:space="preserve"> og immunfunktion.</w:t>
      </w:r>
    </w:p>
    <w:p w14:paraId="21D50318" w14:textId="77777777" w:rsidR="00D975CD" w:rsidRDefault="00D975CD" w:rsidP="001005F7">
      <w:pPr>
        <w:ind w:left="851"/>
        <w:rPr>
          <w:sz w:val="24"/>
          <w:szCs w:val="24"/>
        </w:rPr>
      </w:pPr>
    </w:p>
    <w:p w14:paraId="6FA06751" w14:textId="79F7A775" w:rsidR="00A60DBE" w:rsidRPr="00A60DBE" w:rsidRDefault="00A60DBE" w:rsidP="001005F7">
      <w:pPr>
        <w:ind w:left="851"/>
        <w:rPr>
          <w:sz w:val="24"/>
          <w:szCs w:val="24"/>
        </w:rPr>
      </w:pPr>
      <w:r w:rsidRPr="00A60DBE">
        <w:rPr>
          <w:sz w:val="24"/>
          <w:szCs w:val="24"/>
        </w:rPr>
        <w:t xml:space="preserve">MF og PV er </w:t>
      </w:r>
      <w:proofErr w:type="spellStart"/>
      <w:r w:rsidRPr="00A60DBE">
        <w:rPr>
          <w:sz w:val="24"/>
          <w:szCs w:val="24"/>
        </w:rPr>
        <w:t>myeloproliferative</w:t>
      </w:r>
      <w:proofErr w:type="spellEnd"/>
      <w:r w:rsidRPr="00A60DBE">
        <w:rPr>
          <w:sz w:val="24"/>
          <w:szCs w:val="24"/>
        </w:rPr>
        <w:t xml:space="preserve"> </w:t>
      </w:r>
      <w:proofErr w:type="spellStart"/>
      <w:r w:rsidRPr="00A60DBE">
        <w:rPr>
          <w:sz w:val="24"/>
          <w:szCs w:val="24"/>
        </w:rPr>
        <w:t>neoplasier</w:t>
      </w:r>
      <w:proofErr w:type="spellEnd"/>
      <w:r w:rsidRPr="00A60DBE">
        <w:rPr>
          <w:sz w:val="24"/>
          <w:szCs w:val="24"/>
        </w:rPr>
        <w:t xml:space="preserve">, som man ved er forbundet med </w:t>
      </w:r>
      <w:proofErr w:type="spellStart"/>
      <w:r w:rsidRPr="00A60DBE">
        <w:rPr>
          <w:sz w:val="24"/>
          <w:szCs w:val="24"/>
        </w:rPr>
        <w:t>dysreguleret</w:t>
      </w:r>
      <w:proofErr w:type="spellEnd"/>
      <w:r w:rsidRPr="00A60DBE">
        <w:rPr>
          <w:sz w:val="24"/>
          <w:szCs w:val="24"/>
        </w:rPr>
        <w:t xml:space="preserve"> JAK1- og JAK2-signalering. Årsagerne til </w:t>
      </w:r>
      <w:proofErr w:type="spellStart"/>
      <w:r w:rsidRPr="00A60DBE">
        <w:rPr>
          <w:sz w:val="24"/>
          <w:szCs w:val="24"/>
        </w:rPr>
        <w:t>dysreguleringen</w:t>
      </w:r>
      <w:proofErr w:type="spellEnd"/>
      <w:r w:rsidRPr="00A60DBE">
        <w:rPr>
          <w:sz w:val="24"/>
          <w:szCs w:val="24"/>
        </w:rPr>
        <w:t xml:space="preserve"> menes at omfatte høje niveauer af cirkulerende cytokiner, som aktiverer JAK-STAT-signalvejen, </w:t>
      </w:r>
      <w:proofErr w:type="spellStart"/>
      <w:r w:rsidRPr="00A60DBE">
        <w:rPr>
          <w:sz w:val="24"/>
          <w:szCs w:val="24"/>
        </w:rPr>
        <w:t>gain</w:t>
      </w:r>
      <w:proofErr w:type="spellEnd"/>
      <w:r w:rsidRPr="00A60DBE">
        <w:rPr>
          <w:sz w:val="24"/>
          <w:szCs w:val="24"/>
        </w:rPr>
        <w:t xml:space="preserve"> of </w:t>
      </w:r>
      <w:proofErr w:type="spellStart"/>
      <w:r w:rsidRPr="00A60DBE">
        <w:rPr>
          <w:sz w:val="24"/>
          <w:szCs w:val="24"/>
        </w:rPr>
        <w:t>function</w:t>
      </w:r>
      <w:proofErr w:type="spellEnd"/>
      <w:r w:rsidRPr="00A60DBE">
        <w:rPr>
          <w:sz w:val="24"/>
          <w:szCs w:val="24"/>
        </w:rPr>
        <w:t xml:space="preserve">-mutationer, som for eksempel JAK2V617F, og undertrykkelse af negative reguleringsmekanismer. MF-patienter udviser </w:t>
      </w:r>
      <w:proofErr w:type="spellStart"/>
      <w:r w:rsidRPr="00A60DBE">
        <w:rPr>
          <w:sz w:val="24"/>
          <w:szCs w:val="24"/>
        </w:rPr>
        <w:t>dysreguleret</w:t>
      </w:r>
      <w:proofErr w:type="spellEnd"/>
      <w:r w:rsidRPr="00A60DBE">
        <w:rPr>
          <w:sz w:val="24"/>
          <w:szCs w:val="24"/>
        </w:rPr>
        <w:t xml:space="preserve"> JAK-signalering uanset JAK2V617F-mutationsstatus. Aktiverede mutationer i JAK2 (V617F eller </w:t>
      </w:r>
      <w:proofErr w:type="spellStart"/>
      <w:r w:rsidRPr="00A60DBE">
        <w:rPr>
          <w:sz w:val="24"/>
          <w:szCs w:val="24"/>
        </w:rPr>
        <w:t>exon</w:t>
      </w:r>
      <w:proofErr w:type="spellEnd"/>
      <w:r w:rsidRPr="00A60DBE">
        <w:rPr>
          <w:sz w:val="24"/>
          <w:szCs w:val="24"/>
        </w:rPr>
        <w:t xml:space="preserve"> 12) er fundet hos &gt;95</w:t>
      </w:r>
      <w:r w:rsidR="002E5EB3">
        <w:rPr>
          <w:sz w:val="24"/>
          <w:szCs w:val="24"/>
        </w:rPr>
        <w:t xml:space="preserve"> %</w:t>
      </w:r>
      <w:r w:rsidRPr="00A60DBE">
        <w:rPr>
          <w:sz w:val="24"/>
          <w:szCs w:val="24"/>
        </w:rPr>
        <w:t xml:space="preserve"> af PV-patienter.</w:t>
      </w:r>
    </w:p>
    <w:p w14:paraId="77A8840F" w14:textId="77777777" w:rsidR="00A60DBE" w:rsidRPr="00A60DBE" w:rsidRDefault="00A60DBE" w:rsidP="001005F7">
      <w:pPr>
        <w:ind w:left="851"/>
        <w:rPr>
          <w:sz w:val="24"/>
          <w:szCs w:val="24"/>
        </w:rPr>
      </w:pPr>
    </w:p>
    <w:p w14:paraId="16DF3A8C" w14:textId="77777777" w:rsidR="00A60DBE" w:rsidRDefault="00A60DBE" w:rsidP="001005F7">
      <w:pPr>
        <w:ind w:left="851"/>
        <w:rPr>
          <w:sz w:val="24"/>
          <w:szCs w:val="24"/>
        </w:rPr>
      </w:pPr>
      <w:proofErr w:type="spellStart"/>
      <w:r w:rsidRPr="00A60DBE">
        <w:rPr>
          <w:sz w:val="24"/>
          <w:szCs w:val="24"/>
        </w:rPr>
        <w:t>Ruxolitinib</w:t>
      </w:r>
      <w:proofErr w:type="spellEnd"/>
      <w:r w:rsidRPr="00A60DBE">
        <w:rPr>
          <w:sz w:val="24"/>
          <w:szCs w:val="24"/>
        </w:rPr>
        <w:t xml:space="preserve"> hæmmer JAK-STAT-signalering og </w:t>
      </w:r>
      <w:proofErr w:type="spellStart"/>
      <w:r w:rsidRPr="00A60DBE">
        <w:rPr>
          <w:sz w:val="24"/>
          <w:szCs w:val="24"/>
        </w:rPr>
        <w:t>celleproliferation</w:t>
      </w:r>
      <w:proofErr w:type="spellEnd"/>
      <w:r w:rsidRPr="00A60DBE">
        <w:rPr>
          <w:sz w:val="24"/>
          <w:szCs w:val="24"/>
        </w:rPr>
        <w:t xml:space="preserve"> i cytokinafhængige cellemodeller af hæmatologiske </w:t>
      </w:r>
      <w:proofErr w:type="spellStart"/>
      <w:r w:rsidRPr="00A60DBE">
        <w:rPr>
          <w:sz w:val="24"/>
          <w:szCs w:val="24"/>
        </w:rPr>
        <w:t>maligniteter</w:t>
      </w:r>
      <w:proofErr w:type="spellEnd"/>
      <w:r w:rsidRPr="00A60DBE">
        <w:rPr>
          <w:sz w:val="24"/>
          <w:szCs w:val="24"/>
        </w:rPr>
        <w:t xml:space="preserve"> samt i Ba/F3-celler, som er gjort cytokinuafhængige ved at udtrykke det JAK2V617F-muterede protein, med IC50 fra 80 til 320 </w:t>
      </w:r>
      <w:proofErr w:type="spellStart"/>
      <w:r w:rsidRPr="00A60DBE">
        <w:rPr>
          <w:sz w:val="24"/>
          <w:szCs w:val="24"/>
        </w:rPr>
        <w:t>nM</w:t>
      </w:r>
      <w:proofErr w:type="spellEnd"/>
      <w:r w:rsidRPr="00A60DBE">
        <w:rPr>
          <w:sz w:val="24"/>
          <w:szCs w:val="24"/>
        </w:rPr>
        <w:t>.</w:t>
      </w:r>
    </w:p>
    <w:p w14:paraId="6C11A315" w14:textId="77777777" w:rsidR="00D975CD" w:rsidRPr="00A60DBE" w:rsidRDefault="00D975CD" w:rsidP="001005F7">
      <w:pPr>
        <w:ind w:left="851"/>
        <w:rPr>
          <w:sz w:val="24"/>
          <w:szCs w:val="24"/>
        </w:rPr>
      </w:pPr>
    </w:p>
    <w:p w14:paraId="0CD5D385" w14:textId="77777777" w:rsidR="00A60DBE" w:rsidRDefault="00A60DBE" w:rsidP="001005F7">
      <w:pPr>
        <w:ind w:left="851"/>
        <w:rPr>
          <w:sz w:val="24"/>
          <w:szCs w:val="24"/>
        </w:rPr>
      </w:pPr>
      <w:r w:rsidRPr="00A60DBE">
        <w:rPr>
          <w:sz w:val="24"/>
          <w:szCs w:val="24"/>
        </w:rPr>
        <w:t xml:space="preserve">JAK-STAT-signaleringsvejen spiller en rolle i regulering af udviklingen, </w:t>
      </w:r>
      <w:proofErr w:type="spellStart"/>
      <w:r w:rsidRPr="00A60DBE">
        <w:rPr>
          <w:sz w:val="24"/>
          <w:szCs w:val="24"/>
        </w:rPr>
        <w:t>proliferationen</w:t>
      </w:r>
      <w:proofErr w:type="spellEnd"/>
      <w:r w:rsidRPr="00A60DBE">
        <w:rPr>
          <w:sz w:val="24"/>
          <w:szCs w:val="24"/>
        </w:rPr>
        <w:t xml:space="preserve"> og aktiveringen af adskillige immuncelletyper, der er vigtige for </w:t>
      </w:r>
      <w:proofErr w:type="spellStart"/>
      <w:r w:rsidRPr="00A60DBE">
        <w:rPr>
          <w:sz w:val="24"/>
          <w:szCs w:val="24"/>
        </w:rPr>
        <w:t>GvHD</w:t>
      </w:r>
      <w:proofErr w:type="spellEnd"/>
      <w:r w:rsidRPr="00A60DBE">
        <w:rPr>
          <w:sz w:val="24"/>
          <w:szCs w:val="24"/>
        </w:rPr>
        <w:t>-patogenesen.</w:t>
      </w:r>
    </w:p>
    <w:p w14:paraId="50FD519B" w14:textId="77777777" w:rsidR="00D975CD" w:rsidRPr="00A60DBE" w:rsidRDefault="00D975CD" w:rsidP="001005F7">
      <w:pPr>
        <w:ind w:left="851"/>
        <w:rPr>
          <w:sz w:val="24"/>
          <w:szCs w:val="24"/>
        </w:rPr>
      </w:pPr>
    </w:p>
    <w:p w14:paraId="022053D0" w14:textId="77777777" w:rsidR="00A60DBE" w:rsidRPr="00A60DBE" w:rsidRDefault="00A60DBE" w:rsidP="001005F7">
      <w:pPr>
        <w:ind w:left="851"/>
        <w:rPr>
          <w:sz w:val="24"/>
          <w:szCs w:val="24"/>
        </w:rPr>
      </w:pPr>
      <w:proofErr w:type="spellStart"/>
      <w:r w:rsidRPr="00A60DBE">
        <w:rPr>
          <w:sz w:val="24"/>
          <w:szCs w:val="24"/>
          <w:u w:val="single"/>
        </w:rPr>
        <w:t>Farmakodynamisk</w:t>
      </w:r>
      <w:proofErr w:type="spellEnd"/>
      <w:r w:rsidRPr="00A60DBE">
        <w:rPr>
          <w:sz w:val="24"/>
          <w:szCs w:val="24"/>
          <w:u w:val="single"/>
        </w:rPr>
        <w:t xml:space="preserve"> virkning</w:t>
      </w:r>
    </w:p>
    <w:p w14:paraId="2D3BF269" w14:textId="77777777" w:rsidR="00A60DBE" w:rsidRPr="00A60DBE" w:rsidRDefault="00A60DBE" w:rsidP="001005F7">
      <w:pPr>
        <w:ind w:left="851"/>
        <w:rPr>
          <w:sz w:val="24"/>
          <w:szCs w:val="24"/>
        </w:rPr>
      </w:pPr>
    </w:p>
    <w:p w14:paraId="6FCF6130" w14:textId="77777777" w:rsidR="00A60DBE" w:rsidRPr="00A60DBE" w:rsidRDefault="00A60DBE" w:rsidP="001005F7">
      <w:pPr>
        <w:ind w:left="851"/>
        <w:rPr>
          <w:sz w:val="24"/>
          <w:szCs w:val="24"/>
        </w:rPr>
      </w:pPr>
      <w:proofErr w:type="spellStart"/>
      <w:r w:rsidRPr="00A60DBE">
        <w:rPr>
          <w:sz w:val="24"/>
          <w:szCs w:val="24"/>
        </w:rPr>
        <w:t>Ruxolitinib</w:t>
      </w:r>
      <w:proofErr w:type="spellEnd"/>
      <w:r w:rsidRPr="00A60DBE">
        <w:rPr>
          <w:sz w:val="24"/>
          <w:szCs w:val="24"/>
        </w:rPr>
        <w:t xml:space="preserve"> hæmmer cytokininduceret STAT3-fosforylering i fuldblod fra sunde forsøgspersoner, MF-patienter og PV-patienter. </w:t>
      </w:r>
      <w:proofErr w:type="spellStart"/>
      <w:r w:rsidRPr="00A60DBE">
        <w:rPr>
          <w:sz w:val="24"/>
          <w:szCs w:val="24"/>
        </w:rPr>
        <w:t>Ruxolitinib</w:t>
      </w:r>
      <w:proofErr w:type="spellEnd"/>
      <w:r w:rsidRPr="00A60DBE">
        <w:rPr>
          <w:sz w:val="24"/>
          <w:szCs w:val="24"/>
        </w:rPr>
        <w:t xml:space="preserve"> medførte 2 timer efter doseringen en maksimal hæmning af STAT3-fosforylering, som 8 timer senere igen var tæt på baseline hos både sunde forsøgspersoner og MF-patienter, hvilket tyder på, at der ikke sker nogen akkumulering, hverken af </w:t>
      </w:r>
      <w:proofErr w:type="spellStart"/>
      <w:r w:rsidRPr="00A60DBE">
        <w:rPr>
          <w:sz w:val="24"/>
          <w:szCs w:val="24"/>
        </w:rPr>
        <w:t>uomdannet</w:t>
      </w:r>
      <w:proofErr w:type="spellEnd"/>
      <w:r w:rsidRPr="00A60DBE">
        <w:rPr>
          <w:sz w:val="24"/>
          <w:szCs w:val="24"/>
        </w:rPr>
        <w:t xml:space="preserve"> lægemiddel eller aktive metabolitter.</w:t>
      </w:r>
    </w:p>
    <w:p w14:paraId="01D06461" w14:textId="77777777" w:rsidR="00A60DBE" w:rsidRPr="00A60DBE" w:rsidRDefault="00A60DBE" w:rsidP="001005F7">
      <w:pPr>
        <w:ind w:left="851"/>
        <w:rPr>
          <w:sz w:val="24"/>
          <w:szCs w:val="24"/>
        </w:rPr>
      </w:pPr>
    </w:p>
    <w:p w14:paraId="32A78D1E" w14:textId="77777777" w:rsidR="00A60DBE" w:rsidRPr="00A60DBE" w:rsidRDefault="00A60DBE" w:rsidP="001005F7">
      <w:pPr>
        <w:ind w:left="851"/>
        <w:rPr>
          <w:sz w:val="24"/>
          <w:szCs w:val="24"/>
        </w:rPr>
      </w:pPr>
      <w:r w:rsidRPr="00A60DBE">
        <w:rPr>
          <w:i/>
          <w:sz w:val="24"/>
          <w:szCs w:val="24"/>
        </w:rPr>
        <w:t>Baseline</w:t>
      </w:r>
      <w:r w:rsidRPr="00A60DBE">
        <w:rPr>
          <w:sz w:val="24"/>
          <w:szCs w:val="24"/>
        </w:rPr>
        <w:t>-forhøjelser af inflammatoriske markører forbundet med konstitutionelle symptomer som for eksempel TNF</w:t>
      </w:r>
      <w:r w:rsidRPr="00A60DBE">
        <w:rPr>
          <w:sz w:val="24"/>
          <w:szCs w:val="24"/>
          <w:lang w:val="en-US"/>
        </w:rPr>
        <w:t>α</w:t>
      </w:r>
      <w:r w:rsidRPr="00A60DBE">
        <w:rPr>
          <w:sz w:val="24"/>
          <w:szCs w:val="24"/>
        </w:rPr>
        <w:t xml:space="preserve">, IL-6 og CRP hos forsøgspersoner med MF faldt efter behandling med </w:t>
      </w:r>
      <w:proofErr w:type="spellStart"/>
      <w:r w:rsidRPr="00A60DBE">
        <w:rPr>
          <w:sz w:val="24"/>
          <w:szCs w:val="24"/>
        </w:rPr>
        <w:t>ruxolitinib</w:t>
      </w:r>
      <w:proofErr w:type="spellEnd"/>
      <w:r w:rsidRPr="00A60DBE">
        <w:rPr>
          <w:sz w:val="24"/>
          <w:szCs w:val="24"/>
        </w:rPr>
        <w:t xml:space="preserve">. MF-patienter blev ikke refraktære med hensyn til de </w:t>
      </w:r>
      <w:proofErr w:type="spellStart"/>
      <w:r w:rsidRPr="00A60DBE">
        <w:rPr>
          <w:sz w:val="24"/>
          <w:szCs w:val="24"/>
        </w:rPr>
        <w:t>farmakodynamiske</w:t>
      </w:r>
      <w:proofErr w:type="spellEnd"/>
      <w:r w:rsidRPr="00A60DBE">
        <w:rPr>
          <w:sz w:val="24"/>
          <w:szCs w:val="24"/>
        </w:rPr>
        <w:t xml:space="preserve"> virkninger efter længere tids behandling med </w:t>
      </w:r>
      <w:proofErr w:type="spellStart"/>
      <w:r w:rsidRPr="00A60DBE">
        <w:rPr>
          <w:sz w:val="24"/>
          <w:szCs w:val="24"/>
        </w:rPr>
        <w:t>ruxolitinib</w:t>
      </w:r>
      <w:proofErr w:type="spellEnd"/>
      <w:r w:rsidRPr="00A60DBE">
        <w:rPr>
          <w:sz w:val="24"/>
          <w:szCs w:val="24"/>
        </w:rPr>
        <w:t xml:space="preserve">. Tilsvarende havde patienter med PV forhøjede inflammatoriske markører ved </w:t>
      </w:r>
      <w:r w:rsidRPr="00A60DBE">
        <w:rPr>
          <w:i/>
          <w:sz w:val="24"/>
          <w:szCs w:val="24"/>
        </w:rPr>
        <w:t>baseline</w:t>
      </w:r>
      <w:r w:rsidRPr="00A60DBE">
        <w:rPr>
          <w:sz w:val="24"/>
          <w:szCs w:val="24"/>
        </w:rPr>
        <w:t xml:space="preserve">, og disse markører faldt efter behandling med </w:t>
      </w:r>
      <w:proofErr w:type="spellStart"/>
      <w:r w:rsidRPr="00A60DBE">
        <w:rPr>
          <w:sz w:val="24"/>
          <w:szCs w:val="24"/>
        </w:rPr>
        <w:t>ruxolitinib</w:t>
      </w:r>
      <w:proofErr w:type="spellEnd"/>
      <w:r w:rsidRPr="00A60DBE">
        <w:rPr>
          <w:sz w:val="24"/>
          <w:szCs w:val="24"/>
        </w:rPr>
        <w:t>.</w:t>
      </w:r>
    </w:p>
    <w:p w14:paraId="60DD945C" w14:textId="77777777" w:rsidR="00A60DBE" w:rsidRPr="00A60DBE" w:rsidRDefault="00A60DBE" w:rsidP="001005F7">
      <w:pPr>
        <w:ind w:left="851"/>
        <w:rPr>
          <w:sz w:val="24"/>
          <w:szCs w:val="24"/>
        </w:rPr>
      </w:pPr>
      <w:r w:rsidRPr="00A60DBE">
        <w:rPr>
          <w:sz w:val="24"/>
          <w:szCs w:val="24"/>
        </w:rPr>
        <w:t xml:space="preserve"> I en grundig QT-undersøgelse med sunde forsøgspersoner var der ingen tegn på en QT/</w:t>
      </w:r>
      <w:proofErr w:type="spellStart"/>
      <w:r w:rsidRPr="00A60DBE">
        <w:rPr>
          <w:sz w:val="24"/>
          <w:szCs w:val="24"/>
        </w:rPr>
        <w:t>QTc</w:t>
      </w:r>
      <w:proofErr w:type="spellEnd"/>
      <w:r w:rsidRPr="00A60DBE">
        <w:rPr>
          <w:sz w:val="24"/>
          <w:szCs w:val="24"/>
        </w:rPr>
        <w:t xml:space="preserve">-forlængende effekt af </w:t>
      </w:r>
      <w:proofErr w:type="spellStart"/>
      <w:r w:rsidRPr="00A60DBE">
        <w:rPr>
          <w:sz w:val="24"/>
          <w:szCs w:val="24"/>
        </w:rPr>
        <w:t>ruxolitinib</w:t>
      </w:r>
      <w:proofErr w:type="spellEnd"/>
      <w:r w:rsidRPr="00A60DBE">
        <w:rPr>
          <w:sz w:val="24"/>
          <w:szCs w:val="24"/>
        </w:rPr>
        <w:t xml:space="preserve"> ved enkeltdoser op til en supraterapeutisk dosis på 200 mg, hvilket tyder på, at </w:t>
      </w:r>
      <w:proofErr w:type="spellStart"/>
      <w:r w:rsidRPr="00A60DBE">
        <w:rPr>
          <w:sz w:val="24"/>
          <w:szCs w:val="24"/>
        </w:rPr>
        <w:t>ruxolitinib</w:t>
      </w:r>
      <w:proofErr w:type="spellEnd"/>
      <w:r w:rsidRPr="00A60DBE">
        <w:rPr>
          <w:sz w:val="24"/>
          <w:szCs w:val="24"/>
        </w:rPr>
        <w:t xml:space="preserve"> ikke har nogen effekt på </w:t>
      </w:r>
      <w:proofErr w:type="spellStart"/>
      <w:r w:rsidRPr="00A60DBE">
        <w:rPr>
          <w:sz w:val="24"/>
          <w:szCs w:val="24"/>
        </w:rPr>
        <w:t>kardiel</w:t>
      </w:r>
      <w:proofErr w:type="spellEnd"/>
      <w:r w:rsidRPr="00A60DBE">
        <w:rPr>
          <w:sz w:val="24"/>
          <w:szCs w:val="24"/>
        </w:rPr>
        <w:t xml:space="preserve"> </w:t>
      </w:r>
      <w:proofErr w:type="spellStart"/>
      <w:r w:rsidRPr="00A60DBE">
        <w:rPr>
          <w:sz w:val="24"/>
          <w:szCs w:val="24"/>
        </w:rPr>
        <w:t>repolarisering</w:t>
      </w:r>
      <w:proofErr w:type="spellEnd"/>
      <w:r w:rsidRPr="00A60DBE">
        <w:rPr>
          <w:sz w:val="24"/>
          <w:szCs w:val="24"/>
        </w:rPr>
        <w:t>.</w:t>
      </w:r>
    </w:p>
    <w:p w14:paraId="2F9183CF" w14:textId="77777777" w:rsidR="00A60DBE" w:rsidRPr="00A60DBE" w:rsidRDefault="00A60DBE" w:rsidP="001005F7">
      <w:pPr>
        <w:ind w:left="851"/>
        <w:rPr>
          <w:sz w:val="24"/>
          <w:szCs w:val="24"/>
        </w:rPr>
      </w:pPr>
    </w:p>
    <w:p w14:paraId="7C7A75BC" w14:textId="77777777" w:rsidR="00A60DBE" w:rsidRPr="00A60DBE" w:rsidRDefault="00A60DBE" w:rsidP="001005F7">
      <w:pPr>
        <w:ind w:left="851"/>
        <w:rPr>
          <w:sz w:val="24"/>
          <w:szCs w:val="24"/>
        </w:rPr>
      </w:pPr>
      <w:r w:rsidRPr="00A60DBE">
        <w:rPr>
          <w:sz w:val="24"/>
          <w:szCs w:val="24"/>
          <w:u w:val="single"/>
        </w:rPr>
        <w:t>Klinisk virkning og sikkerhed</w:t>
      </w:r>
    </w:p>
    <w:p w14:paraId="0103AFD3" w14:textId="77777777" w:rsidR="00A60DBE" w:rsidRPr="00A60DBE" w:rsidRDefault="00A60DBE" w:rsidP="001005F7">
      <w:pPr>
        <w:ind w:left="851"/>
        <w:rPr>
          <w:sz w:val="24"/>
          <w:szCs w:val="24"/>
        </w:rPr>
      </w:pPr>
    </w:p>
    <w:p w14:paraId="057CF551" w14:textId="77777777" w:rsidR="00A60DBE" w:rsidRPr="00A60DBE" w:rsidRDefault="00A60DBE" w:rsidP="001005F7">
      <w:pPr>
        <w:ind w:left="851"/>
        <w:rPr>
          <w:i/>
          <w:sz w:val="24"/>
          <w:szCs w:val="24"/>
        </w:rPr>
      </w:pPr>
      <w:proofErr w:type="spellStart"/>
      <w:r w:rsidRPr="00A60DBE">
        <w:rPr>
          <w:i/>
          <w:sz w:val="24"/>
          <w:szCs w:val="24"/>
          <w:u w:val="single"/>
        </w:rPr>
        <w:t>Myelofibrose</w:t>
      </w:r>
      <w:proofErr w:type="spellEnd"/>
    </w:p>
    <w:p w14:paraId="34EF3730" w14:textId="25431605" w:rsidR="00A60DBE" w:rsidRPr="00A60DBE" w:rsidRDefault="00A60DBE" w:rsidP="001005F7">
      <w:pPr>
        <w:ind w:left="851"/>
        <w:rPr>
          <w:sz w:val="24"/>
          <w:szCs w:val="24"/>
        </w:rPr>
      </w:pPr>
      <w:r w:rsidRPr="00A60DBE">
        <w:rPr>
          <w:sz w:val="24"/>
          <w:szCs w:val="24"/>
        </w:rPr>
        <w:t xml:space="preserve">To randomiserede fase 3-undersøgelser (COMFORT-I og COMFORT-II) blev gennemført med patienter med MF (primær MF, MF efter </w:t>
      </w:r>
      <w:proofErr w:type="spellStart"/>
      <w:r w:rsidRPr="00A60DBE">
        <w:rPr>
          <w:sz w:val="24"/>
          <w:szCs w:val="24"/>
        </w:rPr>
        <w:t>polycythæmia</w:t>
      </w:r>
      <w:proofErr w:type="spellEnd"/>
      <w:r w:rsidRPr="00A60DBE">
        <w:rPr>
          <w:sz w:val="24"/>
          <w:szCs w:val="24"/>
        </w:rPr>
        <w:t xml:space="preserve"> </w:t>
      </w:r>
      <w:proofErr w:type="spellStart"/>
      <w:r w:rsidRPr="00A60DBE">
        <w:rPr>
          <w:sz w:val="24"/>
          <w:szCs w:val="24"/>
        </w:rPr>
        <w:t>vera</w:t>
      </w:r>
      <w:proofErr w:type="spellEnd"/>
      <w:r w:rsidRPr="00A60DBE">
        <w:rPr>
          <w:sz w:val="24"/>
          <w:szCs w:val="24"/>
        </w:rPr>
        <w:t xml:space="preserve"> eller MF efter essentiel </w:t>
      </w:r>
      <w:proofErr w:type="spellStart"/>
      <w:r w:rsidRPr="00A60DBE">
        <w:rPr>
          <w:sz w:val="24"/>
          <w:szCs w:val="24"/>
        </w:rPr>
        <w:t>trombocytose</w:t>
      </w:r>
      <w:proofErr w:type="spellEnd"/>
      <w:r w:rsidRPr="00A60DBE">
        <w:rPr>
          <w:sz w:val="24"/>
          <w:szCs w:val="24"/>
        </w:rPr>
        <w:t xml:space="preserve">). I begge studier havde patienterne </w:t>
      </w:r>
      <w:proofErr w:type="spellStart"/>
      <w:r w:rsidRPr="00A60DBE">
        <w:rPr>
          <w:sz w:val="24"/>
          <w:szCs w:val="24"/>
        </w:rPr>
        <w:t>palpabel</w:t>
      </w:r>
      <w:proofErr w:type="spellEnd"/>
      <w:r w:rsidRPr="00A60DBE">
        <w:rPr>
          <w:sz w:val="24"/>
          <w:szCs w:val="24"/>
        </w:rPr>
        <w:t xml:space="preserve"> </w:t>
      </w:r>
      <w:proofErr w:type="spellStart"/>
      <w:r w:rsidRPr="00A60DBE">
        <w:rPr>
          <w:sz w:val="24"/>
          <w:szCs w:val="24"/>
        </w:rPr>
        <w:t>splenomegali</w:t>
      </w:r>
      <w:proofErr w:type="spellEnd"/>
      <w:r w:rsidRPr="00A60DBE">
        <w:rPr>
          <w:sz w:val="24"/>
          <w:szCs w:val="24"/>
        </w:rPr>
        <w:t xml:space="preserve"> mindst 5 cm under </w:t>
      </w:r>
      <w:proofErr w:type="spellStart"/>
      <w:r w:rsidRPr="00A60DBE">
        <w:rPr>
          <w:sz w:val="24"/>
          <w:szCs w:val="24"/>
        </w:rPr>
        <w:t>costalranden</w:t>
      </w:r>
      <w:proofErr w:type="spellEnd"/>
      <w:r w:rsidRPr="00A60DBE">
        <w:rPr>
          <w:sz w:val="24"/>
          <w:szCs w:val="24"/>
        </w:rPr>
        <w:t xml:space="preserve"> og i risikokategorierne intermediær-2 eller højrisiko, baseret på International Working Group (IWG) </w:t>
      </w:r>
      <w:proofErr w:type="spellStart"/>
      <w:r w:rsidRPr="00A60DBE">
        <w:rPr>
          <w:sz w:val="24"/>
          <w:szCs w:val="24"/>
        </w:rPr>
        <w:t>Consensus</w:t>
      </w:r>
      <w:proofErr w:type="spellEnd"/>
      <w:r w:rsidRPr="00A60DBE">
        <w:rPr>
          <w:sz w:val="24"/>
          <w:szCs w:val="24"/>
        </w:rPr>
        <w:t xml:space="preserve"> </w:t>
      </w:r>
      <w:proofErr w:type="spellStart"/>
      <w:r w:rsidRPr="00A60DBE">
        <w:rPr>
          <w:sz w:val="24"/>
          <w:szCs w:val="24"/>
        </w:rPr>
        <w:t>Criteria</w:t>
      </w:r>
      <w:proofErr w:type="spellEnd"/>
      <w:r w:rsidRPr="00A60DBE">
        <w:rPr>
          <w:sz w:val="24"/>
          <w:szCs w:val="24"/>
        </w:rPr>
        <w:t xml:space="preserve">. Startdosis for </w:t>
      </w:r>
      <w:proofErr w:type="spellStart"/>
      <w:r w:rsidRPr="00A60DBE">
        <w:rPr>
          <w:sz w:val="24"/>
          <w:szCs w:val="24"/>
        </w:rPr>
        <w:t>Ruxolitinib</w:t>
      </w:r>
      <w:proofErr w:type="spellEnd"/>
      <w:r w:rsidRPr="00A60DBE">
        <w:rPr>
          <w:sz w:val="24"/>
          <w:szCs w:val="24"/>
        </w:rPr>
        <w:t xml:space="preserve"> </w:t>
      </w:r>
      <w:r w:rsidR="002E5EB3">
        <w:rPr>
          <w:sz w:val="24"/>
          <w:szCs w:val="24"/>
        </w:rPr>
        <w:t>"</w:t>
      </w:r>
      <w:proofErr w:type="spellStart"/>
      <w:r w:rsidR="002E5EB3">
        <w:rPr>
          <w:sz w:val="24"/>
          <w:szCs w:val="24"/>
        </w:rPr>
        <w:t>Apotex</w:t>
      </w:r>
      <w:proofErr w:type="spellEnd"/>
      <w:r w:rsidR="002E5EB3">
        <w:rPr>
          <w:sz w:val="24"/>
          <w:szCs w:val="24"/>
        </w:rPr>
        <w:t>"</w:t>
      </w:r>
      <w:r w:rsidRPr="00A60DBE">
        <w:rPr>
          <w:sz w:val="24"/>
          <w:szCs w:val="24"/>
        </w:rPr>
        <w:t xml:space="preserve"> var baseret på </w:t>
      </w:r>
      <w:proofErr w:type="spellStart"/>
      <w:r w:rsidRPr="00A60DBE">
        <w:rPr>
          <w:sz w:val="24"/>
          <w:szCs w:val="24"/>
        </w:rPr>
        <w:t>trombocyttal</w:t>
      </w:r>
      <w:proofErr w:type="spellEnd"/>
      <w:r w:rsidRPr="00A60DBE">
        <w:rPr>
          <w:sz w:val="24"/>
          <w:szCs w:val="24"/>
        </w:rPr>
        <w:t xml:space="preserve">. Patienter med </w:t>
      </w:r>
      <w:proofErr w:type="spellStart"/>
      <w:r w:rsidRPr="00A60DBE">
        <w:rPr>
          <w:sz w:val="24"/>
          <w:szCs w:val="24"/>
        </w:rPr>
        <w:t>trombocyttal</w:t>
      </w:r>
      <w:proofErr w:type="spellEnd"/>
      <w:r w:rsidRPr="00A60DBE">
        <w:rPr>
          <w:sz w:val="24"/>
          <w:szCs w:val="24"/>
        </w:rPr>
        <w:t xml:space="preserve"> på</w:t>
      </w:r>
      <w:r w:rsidR="00D975CD">
        <w:rPr>
          <w:sz w:val="24"/>
          <w:szCs w:val="24"/>
        </w:rPr>
        <w:t xml:space="preserve"> </w:t>
      </w:r>
      <w:r w:rsidRPr="00A60DBE">
        <w:rPr>
          <w:sz w:val="24"/>
          <w:szCs w:val="24"/>
        </w:rPr>
        <w:t>≤100 000/mm</w:t>
      </w:r>
      <w:r w:rsidRPr="00A60DBE">
        <w:rPr>
          <w:sz w:val="24"/>
          <w:szCs w:val="24"/>
          <w:vertAlign w:val="superscript"/>
        </w:rPr>
        <w:t>3</w:t>
      </w:r>
      <w:r w:rsidRPr="00A60DBE">
        <w:rPr>
          <w:sz w:val="24"/>
          <w:szCs w:val="24"/>
        </w:rPr>
        <w:t xml:space="preserve"> var ikke kvalificerede til inklusion i COMFORT-studierne, men 69 patienter blev inkluderet i EXPAND-studiet, et fase 1b, åbent, dosis-afklarende-studie hos patienter med MF (primær MF, efter-</w:t>
      </w:r>
      <w:proofErr w:type="spellStart"/>
      <w:r w:rsidRPr="00A60DBE">
        <w:rPr>
          <w:sz w:val="24"/>
          <w:szCs w:val="24"/>
        </w:rPr>
        <w:t>polycythæmia</w:t>
      </w:r>
      <w:proofErr w:type="spellEnd"/>
      <w:r w:rsidRPr="00A60DBE">
        <w:rPr>
          <w:sz w:val="24"/>
          <w:szCs w:val="24"/>
        </w:rPr>
        <w:t xml:space="preserve"> </w:t>
      </w:r>
      <w:proofErr w:type="spellStart"/>
      <w:r w:rsidRPr="00A60DBE">
        <w:rPr>
          <w:sz w:val="24"/>
          <w:szCs w:val="24"/>
        </w:rPr>
        <w:t>vera</w:t>
      </w:r>
      <w:proofErr w:type="spellEnd"/>
      <w:r w:rsidRPr="00A60DBE">
        <w:rPr>
          <w:sz w:val="24"/>
          <w:szCs w:val="24"/>
        </w:rPr>
        <w:t xml:space="preserve"> MF eller efter essentiel </w:t>
      </w:r>
      <w:proofErr w:type="spellStart"/>
      <w:r w:rsidRPr="00A60DBE">
        <w:rPr>
          <w:sz w:val="24"/>
          <w:szCs w:val="24"/>
        </w:rPr>
        <w:t>trombocytose</w:t>
      </w:r>
      <w:proofErr w:type="spellEnd"/>
      <w:r w:rsidRPr="00A60DBE">
        <w:rPr>
          <w:sz w:val="24"/>
          <w:szCs w:val="24"/>
        </w:rPr>
        <w:t xml:space="preserve"> MF) og </w:t>
      </w:r>
      <w:r w:rsidRPr="00A60DBE">
        <w:rPr>
          <w:i/>
          <w:sz w:val="24"/>
          <w:szCs w:val="24"/>
        </w:rPr>
        <w:t xml:space="preserve">baseline </w:t>
      </w:r>
      <w:proofErr w:type="spellStart"/>
      <w:r w:rsidRPr="00A60DBE">
        <w:rPr>
          <w:sz w:val="24"/>
          <w:szCs w:val="24"/>
        </w:rPr>
        <w:t>thrombocyttal</w:t>
      </w:r>
      <w:proofErr w:type="spellEnd"/>
      <w:r w:rsidRPr="00A60DBE">
        <w:rPr>
          <w:sz w:val="24"/>
          <w:szCs w:val="24"/>
        </w:rPr>
        <w:t xml:space="preserve"> på</w:t>
      </w:r>
      <w:r w:rsidR="00D975CD">
        <w:rPr>
          <w:sz w:val="24"/>
          <w:szCs w:val="24"/>
        </w:rPr>
        <w:t xml:space="preserve"> </w:t>
      </w:r>
      <w:r w:rsidRPr="00A60DBE">
        <w:rPr>
          <w:sz w:val="24"/>
          <w:szCs w:val="24"/>
        </w:rPr>
        <w:t>≥50 000 og &lt;100 000/mm</w:t>
      </w:r>
      <w:r w:rsidRPr="00A60DBE">
        <w:rPr>
          <w:sz w:val="24"/>
          <w:szCs w:val="24"/>
          <w:vertAlign w:val="superscript"/>
        </w:rPr>
        <w:t>3</w:t>
      </w:r>
      <w:r w:rsidRPr="00A60DBE">
        <w:rPr>
          <w:sz w:val="24"/>
          <w:szCs w:val="24"/>
        </w:rPr>
        <w:t>.</w:t>
      </w:r>
    </w:p>
    <w:p w14:paraId="48AF8838" w14:textId="77777777" w:rsidR="00166808" w:rsidRDefault="00166808" w:rsidP="001005F7">
      <w:pPr>
        <w:ind w:left="851"/>
        <w:rPr>
          <w:sz w:val="24"/>
          <w:szCs w:val="24"/>
        </w:rPr>
      </w:pPr>
    </w:p>
    <w:p w14:paraId="5824EB00" w14:textId="31E444A4" w:rsidR="00A60DBE" w:rsidRPr="00A60DBE" w:rsidRDefault="00A60DBE" w:rsidP="001005F7">
      <w:pPr>
        <w:ind w:left="851"/>
        <w:rPr>
          <w:sz w:val="24"/>
          <w:szCs w:val="24"/>
        </w:rPr>
      </w:pPr>
      <w:r w:rsidRPr="00A60DBE">
        <w:rPr>
          <w:sz w:val="24"/>
          <w:szCs w:val="24"/>
        </w:rPr>
        <w:lastRenderedPageBreak/>
        <w:t>COMFORT-I var en dobbeltblind, randomiseret, placebo-kontrolleret undersøgelse med 309 patienter, som var refraktære over for eller ikke kandidater til tilgængelig terapi. Det primære effektendepunkt var andelen af forsøgspersoner, der opnåede en reduktion i miltvolumen på ≥35</w:t>
      </w:r>
      <w:r w:rsidR="002E5EB3">
        <w:rPr>
          <w:sz w:val="24"/>
          <w:szCs w:val="24"/>
        </w:rPr>
        <w:t xml:space="preserve"> %</w:t>
      </w:r>
      <w:r w:rsidRPr="00A60DBE">
        <w:rPr>
          <w:sz w:val="24"/>
          <w:szCs w:val="24"/>
        </w:rPr>
        <w:t xml:space="preserve"> i forhold til baseline ved uge 24, målt med </w:t>
      </w:r>
      <w:proofErr w:type="spellStart"/>
      <w:r w:rsidRPr="00A60DBE">
        <w:rPr>
          <w:sz w:val="24"/>
          <w:szCs w:val="24"/>
        </w:rPr>
        <w:t>Magnetic</w:t>
      </w:r>
      <w:proofErr w:type="spellEnd"/>
      <w:r w:rsidRPr="00A60DBE">
        <w:rPr>
          <w:sz w:val="24"/>
          <w:szCs w:val="24"/>
        </w:rPr>
        <w:t xml:space="preserve"> </w:t>
      </w:r>
      <w:proofErr w:type="spellStart"/>
      <w:r w:rsidRPr="00A60DBE">
        <w:rPr>
          <w:sz w:val="24"/>
          <w:szCs w:val="24"/>
        </w:rPr>
        <w:t>Resonance</w:t>
      </w:r>
      <w:proofErr w:type="spellEnd"/>
      <w:r w:rsidRPr="00A60DBE">
        <w:rPr>
          <w:sz w:val="24"/>
          <w:szCs w:val="24"/>
        </w:rPr>
        <w:t xml:space="preserve"> Imaging (MRI) eller </w:t>
      </w:r>
      <w:proofErr w:type="spellStart"/>
      <w:r w:rsidRPr="00A60DBE">
        <w:rPr>
          <w:sz w:val="24"/>
          <w:szCs w:val="24"/>
        </w:rPr>
        <w:t>Computed</w:t>
      </w:r>
      <w:proofErr w:type="spellEnd"/>
      <w:r w:rsidRPr="00A60DBE">
        <w:rPr>
          <w:sz w:val="24"/>
          <w:szCs w:val="24"/>
        </w:rPr>
        <w:t xml:space="preserve"> </w:t>
      </w:r>
      <w:proofErr w:type="spellStart"/>
      <w:r w:rsidRPr="00A60DBE">
        <w:rPr>
          <w:sz w:val="24"/>
          <w:szCs w:val="24"/>
        </w:rPr>
        <w:t>Tomography</w:t>
      </w:r>
      <w:proofErr w:type="spellEnd"/>
      <w:r w:rsidRPr="00A60DBE">
        <w:rPr>
          <w:sz w:val="24"/>
          <w:szCs w:val="24"/>
        </w:rPr>
        <w:t xml:space="preserve"> (CT).</w:t>
      </w:r>
    </w:p>
    <w:p w14:paraId="1B58528B" w14:textId="77777777" w:rsidR="00A60DBE" w:rsidRPr="00A60DBE" w:rsidRDefault="00A60DBE" w:rsidP="001005F7">
      <w:pPr>
        <w:ind w:left="851"/>
        <w:rPr>
          <w:sz w:val="24"/>
          <w:szCs w:val="24"/>
        </w:rPr>
      </w:pPr>
    </w:p>
    <w:p w14:paraId="2663556C" w14:textId="6E08BC41" w:rsidR="00A60DBE" w:rsidRPr="00A60DBE" w:rsidRDefault="00A60DBE" w:rsidP="001005F7">
      <w:pPr>
        <w:ind w:left="851"/>
        <w:rPr>
          <w:sz w:val="24"/>
          <w:szCs w:val="24"/>
        </w:rPr>
      </w:pPr>
      <w:r w:rsidRPr="00A60DBE">
        <w:rPr>
          <w:sz w:val="24"/>
          <w:szCs w:val="24"/>
        </w:rPr>
        <w:t>De sekundære endepunkter omfattede varigheden af en vedligeholdt reduktion i miltvolumen på ≥35</w:t>
      </w:r>
      <w:r w:rsidR="002E5EB3">
        <w:rPr>
          <w:sz w:val="24"/>
          <w:szCs w:val="24"/>
        </w:rPr>
        <w:t xml:space="preserve"> %</w:t>
      </w:r>
      <w:r w:rsidRPr="00A60DBE">
        <w:rPr>
          <w:sz w:val="24"/>
          <w:szCs w:val="24"/>
        </w:rPr>
        <w:t xml:space="preserve"> i forhold til baseline, andelen af patienter med ≥50</w:t>
      </w:r>
      <w:r w:rsidR="002E5EB3">
        <w:rPr>
          <w:sz w:val="24"/>
          <w:szCs w:val="24"/>
        </w:rPr>
        <w:t xml:space="preserve"> %</w:t>
      </w:r>
      <w:r w:rsidRPr="00A60DBE">
        <w:rPr>
          <w:sz w:val="24"/>
          <w:szCs w:val="24"/>
        </w:rPr>
        <w:t xml:space="preserve"> reduktion af den samlede symptomscore, ændringer i den samlede symptomscore fra baseline til uge 24, målt efter den modificerede MF Symptom </w:t>
      </w:r>
      <w:proofErr w:type="spellStart"/>
      <w:r w:rsidRPr="00A60DBE">
        <w:rPr>
          <w:sz w:val="24"/>
          <w:szCs w:val="24"/>
        </w:rPr>
        <w:t>Assessment</w:t>
      </w:r>
      <w:proofErr w:type="spellEnd"/>
      <w:r w:rsidRPr="00A60DBE">
        <w:rPr>
          <w:sz w:val="24"/>
          <w:szCs w:val="24"/>
        </w:rPr>
        <w:t xml:space="preserve"> Form (MFSAF)-dagbog, v2.0, samt den samlede overlevelse.</w:t>
      </w:r>
    </w:p>
    <w:p w14:paraId="4BD0C92E" w14:textId="77777777" w:rsidR="00A60DBE" w:rsidRPr="00A60DBE" w:rsidRDefault="00A60DBE" w:rsidP="001005F7">
      <w:pPr>
        <w:ind w:left="851"/>
        <w:rPr>
          <w:sz w:val="24"/>
          <w:szCs w:val="24"/>
        </w:rPr>
      </w:pPr>
    </w:p>
    <w:p w14:paraId="23C2C55A" w14:textId="1891C793" w:rsidR="00A60DBE" w:rsidRPr="00A60DBE" w:rsidRDefault="00A60DBE" w:rsidP="001005F7">
      <w:pPr>
        <w:ind w:left="851"/>
        <w:rPr>
          <w:sz w:val="24"/>
          <w:szCs w:val="24"/>
        </w:rPr>
      </w:pPr>
      <w:r w:rsidRPr="00A60DBE">
        <w:rPr>
          <w:sz w:val="24"/>
          <w:szCs w:val="24"/>
        </w:rPr>
        <w:t xml:space="preserve">COMFORT-II var en åben, randomiseret undersøgelse med 219 patienter. Patienterne randomiseredes i forholdet 2:1 til </w:t>
      </w:r>
      <w:proofErr w:type="spellStart"/>
      <w:r w:rsidRPr="00A60DBE">
        <w:rPr>
          <w:sz w:val="24"/>
          <w:szCs w:val="24"/>
        </w:rPr>
        <w:t>ruxolitinib</w:t>
      </w:r>
      <w:proofErr w:type="spellEnd"/>
      <w:r w:rsidRPr="00A60DBE">
        <w:rPr>
          <w:sz w:val="24"/>
          <w:szCs w:val="24"/>
        </w:rPr>
        <w:t xml:space="preserve"> og bedste tilgængelige terapi. I den bedst tilgængelige terapi-arm fik 47</w:t>
      </w:r>
      <w:r w:rsidR="002E5EB3">
        <w:rPr>
          <w:sz w:val="24"/>
          <w:szCs w:val="24"/>
        </w:rPr>
        <w:t xml:space="preserve"> %</w:t>
      </w:r>
      <w:r w:rsidRPr="00A60DBE">
        <w:rPr>
          <w:sz w:val="24"/>
          <w:szCs w:val="24"/>
        </w:rPr>
        <w:t xml:space="preserve"> af patienterne </w:t>
      </w:r>
      <w:proofErr w:type="spellStart"/>
      <w:r w:rsidRPr="00A60DBE">
        <w:rPr>
          <w:sz w:val="24"/>
          <w:szCs w:val="24"/>
        </w:rPr>
        <w:t>hydroxycarbamid</w:t>
      </w:r>
      <w:proofErr w:type="spellEnd"/>
      <w:r w:rsidRPr="00A60DBE">
        <w:rPr>
          <w:sz w:val="24"/>
          <w:szCs w:val="24"/>
        </w:rPr>
        <w:t xml:space="preserve"> og 16</w:t>
      </w:r>
      <w:r w:rsidR="002E5EB3">
        <w:rPr>
          <w:sz w:val="24"/>
          <w:szCs w:val="24"/>
        </w:rPr>
        <w:t xml:space="preserve"> %</w:t>
      </w:r>
      <w:r w:rsidRPr="00A60DBE">
        <w:rPr>
          <w:sz w:val="24"/>
          <w:szCs w:val="24"/>
        </w:rPr>
        <w:t xml:space="preserve"> </w:t>
      </w:r>
      <w:proofErr w:type="spellStart"/>
      <w:r w:rsidRPr="00A60DBE">
        <w:rPr>
          <w:sz w:val="24"/>
          <w:szCs w:val="24"/>
        </w:rPr>
        <w:t>glukokortikoider</w:t>
      </w:r>
      <w:proofErr w:type="spellEnd"/>
      <w:r w:rsidRPr="00A60DBE">
        <w:rPr>
          <w:sz w:val="24"/>
          <w:szCs w:val="24"/>
        </w:rPr>
        <w:t>. Det primære effektendepunkt var andelen af patienter, der opnåede en ≥35</w:t>
      </w:r>
      <w:r w:rsidR="002E5EB3">
        <w:rPr>
          <w:sz w:val="24"/>
          <w:szCs w:val="24"/>
        </w:rPr>
        <w:t xml:space="preserve"> %</w:t>
      </w:r>
      <w:r w:rsidRPr="00A60DBE">
        <w:rPr>
          <w:sz w:val="24"/>
          <w:szCs w:val="24"/>
        </w:rPr>
        <w:t xml:space="preserve"> reduktion i miltvolumen ved uge 48, målt med MRI eller CT.</w:t>
      </w:r>
    </w:p>
    <w:p w14:paraId="39675430" w14:textId="77777777" w:rsidR="00166808" w:rsidRDefault="00166808" w:rsidP="001005F7">
      <w:pPr>
        <w:ind w:left="851"/>
        <w:rPr>
          <w:sz w:val="24"/>
          <w:szCs w:val="24"/>
        </w:rPr>
      </w:pPr>
    </w:p>
    <w:p w14:paraId="0219C6CB" w14:textId="04941A36" w:rsidR="00A60DBE" w:rsidRDefault="00A60DBE" w:rsidP="001005F7">
      <w:pPr>
        <w:ind w:left="851"/>
        <w:rPr>
          <w:sz w:val="24"/>
          <w:szCs w:val="24"/>
        </w:rPr>
      </w:pPr>
      <w:r w:rsidRPr="00A60DBE">
        <w:rPr>
          <w:sz w:val="24"/>
          <w:szCs w:val="24"/>
        </w:rPr>
        <w:t>Sekundære endepunkter inkluderede andelen af patienter, der opnåede en reduktion i miltvolumen fra baseline til uge 24, og varigheden af bevarelsen af en reduktion i miltvolumen på ≥35</w:t>
      </w:r>
      <w:r w:rsidR="002E5EB3">
        <w:rPr>
          <w:sz w:val="24"/>
          <w:szCs w:val="24"/>
        </w:rPr>
        <w:t xml:space="preserve"> %</w:t>
      </w:r>
      <w:r w:rsidRPr="00A60DBE">
        <w:rPr>
          <w:sz w:val="24"/>
          <w:szCs w:val="24"/>
        </w:rPr>
        <w:t xml:space="preserve"> i forhold til baseline.</w:t>
      </w:r>
    </w:p>
    <w:p w14:paraId="712C53B7" w14:textId="77777777" w:rsidR="00166808" w:rsidRPr="00A60DBE" w:rsidRDefault="00166808" w:rsidP="001005F7">
      <w:pPr>
        <w:ind w:left="851"/>
        <w:rPr>
          <w:sz w:val="24"/>
          <w:szCs w:val="24"/>
        </w:rPr>
      </w:pPr>
    </w:p>
    <w:p w14:paraId="31EC1CF5" w14:textId="77777777" w:rsidR="00A60DBE" w:rsidRPr="00A60DBE" w:rsidRDefault="00A60DBE" w:rsidP="001005F7">
      <w:pPr>
        <w:ind w:left="851"/>
        <w:rPr>
          <w:sz w:val="24"/>
          <w:szCs w:val="24"/>
        </w:rPr>
      </w:pPr>
      <w:r w:rsidRPr="00A60DBE">
        <w:rPr>
          <w:sz w:val="24"/>
          <w:szCs w:val="24"/>
        </w:rPr>
        <w:t>I COMFORT-I og COMFORT-II var de demografiske og sygdomsmæssige karakteristika for patienterne i de to behandlingsarme sammenlignelige.</w:t>
      </w:r>
    </w:p>
    <w:p w14:paraId="4A1FBA39" w14:textId="77777777" w:rsidR="00A60DBE" w:rsidRPr="00A60DBE" w:rsidRDefault="00A60DBE" w:rsidP="001005F7">
      <w:pPr>
        <w:ind w:left="851"/>
        <w:rPr>
          <w:sz w:val="24"/>
          <w:szCs w:val="24"/>
        </w:rPr>
      </w:pPr>
    </w:p>
    <w:p w14:paraId="3E37F7AC" w14:textId="5E9C237B" w:rsidR="00A60DBE" w:rsidRPr="00A60DBE" w:rsidRDefault="00A60DBE" w:rsidP="001005F7">
      <w:pPr>
        <w:ind w:left="851"/>
        <w:rPr>
          <w:b/>
          <w:sz w:val="24"/>
          <w:szCs w:val="24"/>
        </w:rPr>
      </w:pPr>
      <w:r w:rsidRPr="00A60DBE">
        <w:rPr>
          <w:b/>
          <w:sz w:val="24"/>
          <w:szCs w:val="24"/>
        </w:rPr>
        <w:t>Tabel 8</w:t>
      </w:r>
      <w:r w:rsidR="00166808">
        <w:rPr>
          <w:b/>
          <w:sz w:val="24"/>
          <w:szCs w:val="24"/>
        </w:rPr>
        <w:t xml:space="preserve">. </w:t>
      </w:r>
      <w:r w:rsidRPr="00A60DBE">
        <w:rPr>
          <w:b/>
          <w:sz w:val="24"/>
          <w:szCs w:val="24"/>
        </w:rPr>
        <w:t>Procentdel af patienter med en reduktion i miltvolumen på ≥35</w:t>
      </w:r>
      <w:r w:rsidR="002E5EB3">
        <w:rPr>
          <w:b/>
          <w:sz w:val="24"/>
          <w:szCs w:val="24"/>
        </w:rPr>
        <w:t xml:space="preserve"> %</w:t>
      </w:r>
      <w:r w:rsidRPr="00A60DBE">
        <w:rPr>
          <w:b/>
          <w:sz w:val="24"/>
          <w:szCs w:val="24"/>
        </w:rPr>
        <w:t xml:space="preserve"> i forhold til baseline ved uge 24 i COMFORT-I og ved uge 48 i COMFORT-II (ITT)</w:t>
      </w:r>
    </w:p>
    <w:p w14:paraId="04254898" w14:textId="77777777" w:rsidR="00A60DBE" w:rsidRPr="00A60DBE" w:rsidRDefault="00A60DBE" w:rsidP="00A60DBE">
      <w:pPr>
        <w:tabs>
          <w:tab w:val="left" w:pos="851"/>
        </w:tabs>
        <w:ind w:left="851"/>
        <w:rPr>
          <w:b/>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772"/>
        <w:gridCol w:w="1714"/>
        <w:gridCol w:w="1714"/>
        <w:gridCol w:w="1714"/>
        <w:gridCol w:w="1714"/>
      </w:tblGrid>
      <w:tr w:rsidR="00A60DBE" w:rsidRPr="00A60DBE" w14:paraId="6D5FF035" w14:textId="77777777" w:rsidTr="001005F7">
        <w:trPr>
          <w:trHeight w:val="251"/>
        </w:trPr>
        <w:tc>
          <w:tcPr>
            <w:tcW w:w="1440" w:type="pct"/>
            <w:tcBorders>
              <w:top w:val="single" w:sz="4" w:space="0" w:color="000000"/>
              <w:left w:val="single" w:sz="4" w:space="0" w:color="000000"/>
              <w:bottom w:val="single" w:sz="4" w:space="0" w:color="000000"/>
              <w:right w:val="single" w:sz="4" w:space="0" w:color="000000"/>
            </w:tcBorders>
            <w:shd w:val="clear" w:color="auto" w:fill="E6E6E6"/>
          </w:tcPr>
          <w:p w14:paraId="255EB128" w14:textId="77777777" w:rsidR="00A60DBE" w:rsidRPr="00A60DBE" w:rsidRDefault="00A60DBE" w:rsidP="001005F7">
            <w:pPr>
              <w:ind w:left="124"/>
              <w:rPr>
                <w:sz w:val="24"/>
                <w:szCs w:val="24"/>
              </w:rPr>
            </w:pPr>
          </w:p>
        </w:tc>
        <w:tc>
          <w:tcPr>
            <w:tcW w:w="1779" w:type="pct"/>
            <w:gridSpan w:val="2"/>
            <w:tcBorders>
              <w:top w:val="single" w:sz="4" w:space="0" w:color="000000"/>
              <w:left w:val="single" w:sz="4" w:space="0" w:color="000000"/>
              <w:bottom w:val="single" w:sz="4" w:space="0" w:color="000000"/>
              <w:right w:val="single" w:sz="4" w:space="0" w:color="000000"/>
            </w:tcBorders>
            <w:shd w:val="clear" w:color="auto" w:fill="E6E6E6"/>
            <w:hideMark/>
          </w:tcPr>
          <w:p w14:paraId="3CBF1F60" w14:textId="77777777" w:rsidR="00A60DBE" w:rsidRPr="00A60DBE" w:rsidRDefault="00A60DBE" w:rsidP="001B403A">
            <w:pPr>
              <w:ind w:left="124"/>
              <w:jc w:val="center"/>
              <w:rPr>
                <w:sz w:val="24"/>
                <w:szCs w:val="24"/>
                <w:lang w:val="en-US"/>
              </w:rPr>
            </w:pPr>
            <w:r w:rsidRPr="00A60DBE">
              <w:rPr>
                <w:sz w:val="24"/>
                <w:szCs w:val="24"/>
                <w:lang w:val="en-US"/>
              </w:rPr>
              <w:t>COMFORT-I</w:t>
            </w:r>
          </w:p>
        </w:tc>
        <w:tc>
          <w:tcPr>
            <w:tcW w:w="1781" w:type="pct"/>
            <w:gridSpan w:val="2"/>
            <w:tcBorders>
              <w:top w:val="single" w:sz="4" w:space="0" w:color="000000"/>
              <w:left w:val="single" w:sz="4" w:space="0" w:color="000000"/>
              <w:bottom w:val="single" w:sz="4" w:space="0" w:color="000000"/>
              <w:right w:val="single" w:sz="4" w:space="0" w:color="000000"/>
            </w:tcBorders>
            <w:shd w:val="clear" w:color="auto" w:fill="E6E6E6"/>
            <w:hideMark/>
          </w:tcPr>
          <w:p w14:paraId="0B238988" w14:textId="77777777" w:rsidR="00A60DBE" w:rsidRPr="00A60DBE" w:rsidRDefault="00A60DBE" w:rsidP="001B403A">
            <w:pPr>
              <w:ind w:left="124"/>
              <w:jc w:val="center"/>
              <w:rPr>
                <w:sz w:val="24"/>
                <w:szCs w:val="24"/>
                <w:lang w:val="en-US"/>
              </w:rPr>
            </w:pPr>
            <w:r w:rsidRPr="00A60DBE">
              <w:rPr>
                <w:sz w:val="24"/>
                <w:szCs w:val="24"/>
                <w:lang w:val="en-US"/>
              </w:rPr>
              <w:t>COMFORT-II</w:t>
            </w:r>
          </w:p>
        </w:tc>
      </w:tr>
      <w:tr w:rsidR="00A60DBE" w:rsidRPr="00A60DBE" w14:paraId="6A491607" w14:textId="77777777" w:rsidTr="001005F7">
        <w:trPr>
          <w:trHeight w:val="1012"/>
        </w:trPr>
        <w:tc>
          <w:tcPr>
            <w:tcW w:w="1440" w:type="pct"/>
            <w:tcBorders>
              <w:top w:val="single" w:sz="4" w:space="0" w:color="000000"/>
              <w:left w:val="single" w:sz="6" w:space="0" w:color="000000"/>
              <w:bottom w:val="single" w:sz="6" w:space="0" w:color="000000"/>
              <w:right w:val="single" w:sz="6" w:space="0" w:color="000000"/>
            </w:tcBorders>
            <w:shd w:val="clear" w:color="auto" w:fill="E6E6E6"/>
          </w:tcPr>
          <w:p w14:paraId="148F1E3D" w14:textId="77777777" w:rsidR="00A60DBE" w:rsidRPr="00A60DBE" w:rsidRDefault="00A60DBE" w:rsidP="001005F7">
            <w:pPr>
              <w:ind w:left="124"/>
              <w:rPr>
                <w:sz w:val="24"/>
                <w:szCs w:val="24"/>
                <w:lang w:val="en-US"/>
              </w:rPr>
            </w:pPr>
          </w:p>
        </w:tc>
        <w:tc>
          <w:tcPr>
            <w:tcW w:w="890" w:type="pct"/>
            <w:tcBorders>
              <w:top w:val="single" w:sz="4" w:space="0" w:color="000000"/>
              <w:left w:val="single" w:sz="6" w:space="0" w:color="000000"/>
              <w:bottom w:val="single" w:sz="6" w:space="0" w:color="000000"/>
              <w:right w:val="single" w:sz="6" w:space="0" w:color="000000"/>
            </w:tcBorders>
            <w:shd w:val="clear" w:color="auto" w:fill="E6E6E6"/>
            <w:hideMark/>
          </w:tcPr>
          <w:p w14:paraId="5187BCBC" w14:textId="77777777" w:rsidR="00A60DBE" w:rsidRPr="00A60DBE" w:rsidRDefault="00A60DBE" w:rsidP="001B403A">
            <w:pPr>
              <w:ind w:left="124"/>
              <w:jc w:val="center"/>
              <w:rPr>
                <w:sz w:val="24"/>
                <w:szCs w:val="24"/>
                <w:lang w:val="en-US"/>
              </w:rPr>
            </w:pPr>
            <w:r w:rsidRPr="00A60DBE">
              <w:rPr>
                <w:sz w:val="24"/>
                <w:szCs w:val="24"/>
                <w:lang w:val="en-US"/>
              </w:rPr>
              <w:t>Ruxolitinib (N=155)</w:t>
            </w:r>
          </w:p>
        </w:tc>
        <w:tc>
          <w:tcPr>
            <w:tcW w:w="890" w:type="pct"/>
            <w:tcBorders>
              <w:top w:val="single" w:sz="4" w:space="0" w:color="000000"/>
              <w:left w:val="single" w:sz="6" w:space="0" w:color="000000"/>
              <w:bottom w:val="single" w:sz="6" w:space="0" w:color="000000"/>
              <w:right w:val="single" w:sz="6" w:space="0" w:color="000000"/>
            </w:tcBorders>
            <w:shd w:val="clear" w:color="auto" w:fill="E6E6E6"/>
            <w:hideMark/>
          </w:tcPr>
          <w:p w14:paraId="5F606970" w14:textId="77777777" w:rsidR="00A60DBE" w:rsidRPr="00A60DBE" w:rsidRDefault="00A60DBE" w:rsidP="001B403A">
            <w:pPr>
              <w:ind w:left="124"/>
              <w:jc w:val="center"/>
              <w:rPr>
                <w:sz w:val="24"/>
                <w:szCs w:val="24"/>
                <w:lang w:val="en-US"/>
              </w:rPr>
            </w:pPr>
            <w:r w:rsidRPr="00A60DBE">
              <w:rPr>
                <w:sz w:val="24"/>
                <w:szCs w:val="24"/>
                <w:lang w:val="en-US"/>
              </w:rPr>
              <w:t>Placebo (N=153)</w:t>
            </w:r>
          </w:p>
        </w:tc>
        <w:tc>
          <w:tcPr>
            <w:tcW w:w="890" w:type="pct"/>
            <w:tcBorders>
              <w:top w:val="single" w:sz="4" w:space="0" w:color="000000"/>
              <w:left w:val="single" w:sz="6" w:space="0" w:color="000000"/>
              <w:bottom w:val="single" w:sz="6" w:space="0" w:color="000000"/>
              <w:right w:val="single" w:sz="6" w:space="0" w:color="000000"/>
            </w:tcBorders>
            <w:shd w:val="clear" w:color="auto" w:fill="E6E6E6"/>
            <w:hideMark/>
          </w:tcPr>
          <w:p w14:paraId="10B9D22B" w14:textId="77777777" w:rsidR="00A60DBE" w:rsidRPr="00A60DBE" w:rsidRDefault="00A60DBE" w:rsidP="001B403A">
            <w:pPr>
              <w:ind w:left="124"/>
              <w:jc w:val="center"/>
              <w:rPr>
                <w:sz w:val="24"/>
                <w:szCs w:val="24"/>
                <w:lang w:val="en-US"/>
              </w:rPr>
            </w:pPr>
            <w:r w:rsidRPr="00A60DBE">
              <w:rPr>
                <w:sz w:val="24"/>
                <w:szCs w:val="24"/>
                <w:lang w:val="en-US"/>
              </w:rPr>
              <w:t>Ruxolitinib (N=144)</w:t>
            </w:r>
          </w:p>
        </w:tc>
        <w:tc>
          <w:tcPr>
            <w:tcW w:w="891" w:type="pct"/>
            <w:tcBorders>
              <w:top w:val="single" w:sz="4" w:space="0" w:color="000000"/>
              <w:left w:val="single" w:sz="6" w:space="0" w:color="000000"/>
              <w:bottom w:val="single" w:sz="6" w:space="0" w:color="000000"/>
              <w:right w:val="single" w:sz="6" w:space="0" w:color="000000"/>
            </w:tcBorders>
            <w:shd w:val="clear" w:color="auto" w:fill="E6E6E6"/>
            <w:hideMark/>
          </w:tcPr>
          <w:p w14:paraId="35DDA647" w14:textId="77777777" w:rsidR="001B403A" w:rsidRDefault="00A60DBE" w:rsidP="001B403A">
            <w:pPr>
              <w:ind w:left="124"/>
              <w:jc w:val="center"/>
              <w:rPr>
                <w:sz w:val="24"/>
                <w:szCs w:val="24"/>
                <w:lang w:val="en-US"/>
              </w:rPr>
            </w:pPr>
            <w:proofErr w:type="spellStart"/>
            <w:r w:rsidRPr="00A60DBE">
              <w:rPr>
                <w:sz w:val="24"/>
                <w:szCs w:val="24"/>
                <w:lang w:val="en-US"/>
              </w:rPr>
              <w:t>Bedste</w:t>
            </w:r>
            <w:proofErr w:type="spellEnd"/>
            <w:r w:rsidRPr="00A60DBE">
              <w:rPr>
                <w:sz w:val="24"/>
                <w:szCs w:val="24"/>
                <w:lang w:val="en-US"/>
              </w:rPr>
              <w:t xml:space="preserve"> </w:t>
            </w:r>
            <w:proofErr w:type="spellStart"/>
            <w:r w:rsidRPr="00A60DBE">
              <w:rPr>
                <w:sz w:val="24"/>
                <w:szCs w:val="24"/>
                <w:lang w:val="en-US"/>
              </w:rPr>
              <w:t>tilgængelige</w:t>
            </w:r>
            <w:proofErr w:type="spellEnd"/>
            <w:r w:rsidRPr="00A60DBE">
              <w:rPr>
                <w:sz w:val="24"/>
                <w:szCs w:val="24"/>
                <w:lang w:val="en-US"/>
              </w:rPr>
              <w:t xml:space="preserve"> </w:t>
            </w:r>
            <w:proofErr w:type="spellStart"/>
            <w:r w:rsidRPr="00A60DBE">
              <w:rPr>
                <w:sz w:val="24"/>
                <w:szCs w:val="24"/>
                <w:lang w:val="en-US"/>
              </w:rPr>
              <w:t>behandling</w:t>
            </w:r>
            <w:proofErr w:type="spellEnd"/>
          </w:p>
          <w:p w14:paraId="4BC89D58" w14:textId="1E5B767F" w:rsidR="00A60DBE" w:rsidRPr="00A60DBE" w:rsidRDefault="00A60DBE" w:rsidP="001B403A">
            <w:pPr>
              <w:ind w:left="124"/>
              <w:jc w:val="center"/>
              <w:rPr>
                <w:sz w:val="24"/>
                <w:szCs w:val="24"/>
                <w:lang w:val="en-US"/>
              </w:rPr>
            </w:pPr>
            <w:r w:rsidRPr="00A60DBE">
              <w:rPr>
                <w:sz w:val="24"/>
                <w:szCs w:val="24"/>
                <w:lang w:val="en-US"/>
              </w:rPr>
              <w:t>(N=72)</w:t>
            </w:r>
          </w:p>
        </w:tc>
      </w:tr>
      <w:tr w:rsidR="00A60DBE" w:rsidRPr="00A60DBE" w14:paraId="12F21F90" w14:textId="77777777" w:rsidTr="001005F7">
        <w:trPr>
          <w:trHeight w:val="253"/>
        </w:trPr>
        <w:tc>
          <w:tcPr>
            <w:tcW w:w="1440" w:type="pct"/>
            <w:tcBorders>
              <w:top w:val="single" w:sz="6" w:space="0" w:color="000000"/>
              <w:left w:val="single" w:sz="6" w:space="0" w:color="000000"/>
              <w:bottom w:val="single" w:sz="6" w:space="0" w:color="000000"/>
              <w:right w:val="single" w:sz="6" w:space="0" w:color="000000"/>
            </w:tcBorders>
            <w:hideMark/>
          </w:tcPr>
          <w:p w14:paraId="10DEFB50" w14:textId="77777777" w:rsidR="00A60DBE" w:rsidRPr="00A60DBE" w:rsidRDefault="00A60DBE" w:rsidP="001005F7">
            <w:pPr>
              <w:ind w:left="124"/>
              <w:rPr>
                <w:sz w:val="24"/>
                <w:szCs w:val="24"/>
                <w:lang w:val="en-US"/>
              </w:rPr>
            </w:pPr>
            <w:proofErr w:type="spellStart"/>
            <w:r w:rsidRPr="00A60DBE">
              <w:rPr>
                <w:sz w:val="24"/>
                <w:szCs w:val="24"/>
                <w:lang w:val="en-US"/>
              </w:rPr>
              <w:t>Tidspunkter</w:t>
            </w:r>
            <w:proofErr w:type="spellEnd"/>
          </w:p>
        </w:tc>
        <w:tc>
          <w:tcPr>
            <w:tcW w:w="1779" w:type="pct"/>
            <w:gridSpan w:val="2"/>
            <w:tcBorders>
              <w:top w:val="single" w:sz="6" w:space="0" w:color="000000"/>
              <w:left w:val="single" w:sz="6" w:space="0" w:color="000000"/>
              <w:bottom w:val="single" w:sz="6" w:space="0" w:color="000000"/>
              <w:right w:val="single" w:sz="6" w:space="0" w:color="000000"/>
            </w:tcBorders>
            <w:hideMark/>
          </w:tcPr>
          <w:p w14:paraId="555BEDB3" w14:textId="77777777" w:rsidR="00A60DBE" w:rsidRPr="00A60DBE" w:rsidRDefault="00A60DBE" w:rsidP="001B403A">
            <w:pPr>
              <w:ind w:left="124"/>
              <w:jc w:val="center"/>
              <w:rPr>
                <w:sz w:val="24"/>
                <w:szCs w:val="24"/>
                <w:lang w:val="en-US"/>
              </w:rPr>
            </w:pPr>
            <w:r w:rsidRPr="00A60DBE">
              <w:rPr>
                <w:sz w:val="24"/>
                <w:szCs w:val="24"/>
                <w:lang w:val="en-US"/>
              </w:rPr>
              <w:t>Uge 24</w:t>
            </w:r>
          </w:p>
        </w:tc>
        <w:tc>
          <w:tcPr>
            <w:tcW w:w="1781" w:type="pct"/>
            <w:gridSpan w:val="2"/>
            <w:tcBorders>
              <w:top w:val="single" w:sz="6" w:space="0" w:color="000000"/>
              <w:left w:val="single" w:sz="6" w:space="0" w:color="000000"/>
              <w:bottom w:val="single" w:sz="6" w:space="0" w:color="000000"/>
              <w:right w:val="single" w:sz="6" w:space="0" w:color="000000"/>
            </w:tcBorders>
            <w:hideMark/>
          </w:tcPr>
          <w:p w14:paraId="42BACA5D" w14:textId="77777777" w:rsidR="00A60DBE" w:rsidRPr="00A60DBE" w:rsidRDefault="00A60DBE" w:rsidP="001B403A">
            <w:pPr>
              <w:ind w:left="124"/>
              <w:jc w:val="center"/>
              <w:rPr>
                <w:sz w:val="24"/>
                <w:szCs w:val="24"/>
                <w:lang w:val="en-US"/>
              </w:rPr>
            </w:pPr>
            <w:r w:rsidRPr="00A60DBE">
              <w:rPr>
                <w:sz w:val="24"/>
                <w:szCs w:val="24"/>
                <w:lang w:val="en-US"/>
              </w:rPr>
              <w:t>Uge 48</w:t>
            </w:r>
          </w:p>
        </w:tc>
      </w:tr>
      <w:tr w:rsidR="00A60DBE" w:rsidRPr="00A60DBE" w14:paraId="5E6860E9" w14:textId="77777777" w:rsidTr="001005F7">
        <w:trPr>
          <w:trHeight w:val="758"/>
        </w:trPr>
        <w:tc>
          <w:tcPr>
            <w:tcW w:w="1440" w:type="pct"/>
            <w:tcBorders>
              <w:top w:val="single" w:sz="6" w:space="0" w:color="000000"/>
              <w:left w:val="single" w:sz="6" w:space="0" w:color="000000"/>
              <w:bottom w:val="single" w:sz="6" w:space="0" w:color="000000"/>
              <w:right w:val="single" w:sz="6" w:space="0" w:color="000000"/>
            </w:tcBorders>
            <w:hideMark/>
          </w:tcPr>
          <w:p w14:paraId="5245551A" w14:textId="74480905" w:rsidR="00A60DBE" w:rsidRPr="00A60DBE" w:rsidRDefault="00A60DBE" w:rsidP="001B403A">
            <w:pPr>
              <w:ind w:left="124"/>
              <w:rPr>
                <w:sz w:val="24"/>
                <w:szCs w:val="24"/>
              </w:rPr>
            </w:pPr>
            <w:r w:rsidRPr="00A60DBE">
              <w:rPr>
                <w:sz w:val="24"/>
                <w:szCs w:val="24"/>
              </w:rPr>
              <w:t>Antal (</w:t>
            </w:r>
            <w:r w:rsidR="002E5EB3">
              <w:rPr>
                <w:sz w:val="24"/>
                <w:szCs w:val="24"/>
              </w:rPr>
              <w:t>%</w:t>
            </w:r>
            <w:r w:rsidRPr="00A60DBE">
              <w:rPr>
                <w:sz w:val="24"/>
                <w:szCs w:val="24"/>
              </w:rPr>
              <w:t>) forsøgspersoner med en reduktion i</w:t>
            </w:r>
            <w:r w:rsidR="001B403A">
              <w:rPr>
                <w:sz w:val="24"/>
                <w:szCs w:val="24"/>
              </w:rPr>
              <w:t xml:space="preserve"> </w:t>
            </w:r>
            <w:r w:rsidRPr="00A60DBE">
              <w:rPr>
                <w:sz w:val="24"/>
                <w:szCs w:val="24"/>
              </w:rPr>
              <w:t>miltvolumen på ≥35</w:t>
            </w:r>
            <w:r w:rsidR="002E5EB3">
              <w:rPr>
                <w:sz w:val="24"/>
                <w:szCs w:val="24"/>
              </w:rPr>
              <w:t xml:space="preserve"> %</w:t>
            </w:r>
          </w:p>
        </w:tc>
        <w:tc>
          <w:tcPr>
            <w:tcW w:w="890" w:type="pct"/>
            <w:tcBorders>
              <w:top w:val="single" w:sz="6" w:space="0" w:color="000000"/>
              <w:left w:val="single" w:sz="6" w:space="0" w:color="000000"/>
              <w:bottom w:val="single" w:sz="6" w:space="0" w:color="000000"/>
              <w:right w:val="single" w:sz="6" w:space="0" w:color="000000"/>
            </w:tcBorders>
            <w:hideMark/>
          </w:tcPr>
          <w:p w14:paraId="48DEA514" w14:textId="77777777" w:rsidR="00A60DBE" w:rsidRPr="00A60DBE" w:rsidRDefault="00A60DBE" w:rsidP="001B403A">
            <w:pPr>
              <w:ind w:left="124"/>
              <w:jc w:val="center"/>
              <w:rPr>
                <w:sz w:val="24"/>
                <w:szCs w:val="24"/>
                <w:lang w:val="en-US"/>
              </w:rPr>
            </w:pPr>
            <w:r w:rsidRPr="00A60DBE">
              <w:rPr>
                <w:sz w:val="24"/>
                <w:szCs w:val="24"/>
                <w:lang w:val="en-US"/>
              </w:rPr>
              <w:t>65 (41,9)</w:t>
            </w:r>
          </w:p>
        </w:tc>
        <w:tc>
          <w:tcPr>
            <w:tcW w:w="890" w:type="pct"/>
            <w:tcBorders>
              <w:top w:val="single" w:sz="6" w:space="0" w:color="000000"/>
              <w:left w:val="single" w:sz="6" w:space="0" w:color="000000"/>
              <w:bottom w:val="single" w:sz="6" w:space="0" w:color="000000"/>
              <w:right w:val="single" w:sz="6" w:space="0" w:color="000000"/>
            </w:tcBorders>
            <w:hideMark/>
          </w:tcPr>
          <w:p w14:paraId="206FD9EB" w14:textId="77777777" w:rsidR="00A60DBE" w:rsidRPr="00A60DBE" w:rsidRDefault="00A60DBE" w:rsidP="001B403A">
            <w:pPr>
              <w:ind w:left="124"/>
              <w:jc w:val="center"/>
              <w:rPr>
                <w:sz w:val="24"/>
                <w:szCs w:val="24"/>
                <w:lang w:val="en-US"/>
              </w:rPr>
            </w:pPr>
            <w:r w:rsidRPr="00A60DBE">
              <w:rPr>
                <w:sz w:val="24"/>
                <w:szCs w:val="24"/>
                <w:lang w:val="en-US"/>
              </w:rPr>
              <w:t>1 (0,7)</w:t>
            </w:r>
          </w:p>
        </w:tc>
        <w:tc>
          <w:tcPr>
            <w:tcW w:w="890" w:type="pct"/>
            <w:tcBorders>
              <w:top w:val="single" w:sz="6" w:space="0" w:color="000000"/>
              <w:left w:val="single" w:sz="6" w:space="0" w:color="000000"/>
              <w:bottom w:val="single" w:sz="6" w:space="0" w:color="000000"/>
              <w:right w:val="single" w:sz="6" w:space="0" w:color="000000"/>
            </w:tcBorders>
            <w:hideMark/>
          </w:tcPr>
          <w:p w14:paraId="7E07C430" w14:textId="77777777" w:rsidR="00A60DBE" w:rsidRPr="00A60DBE" w:rsidRDefault="00A60DBE" w:rsidP="001B403A">
            <w:pPr>
              <w:ind w:left="124"/>
              <w:jc w:val="center"/>
              <w:rPr>
                <w:sz w:val="24"/>
                <w:szCs w:val="24"/>
                <w:lang w:val="en-US"/>
              </w:rPr>
            </w:pPr>
            <w:r w:rsidRPr="00A60DBE">
              <w:rPr>
                <w:sz w:val="24"/>
                <w:szCs w:val="24"/>
                <w:lang w:val="en-US"/>
              </w:rPr>
              <w:t>41 (28,5)</w:t>
            </w:r>
          </w:p>
        </w:tc>
        <w:tc>
          <w:tcPr>
            <w:tcW w:w="891" w:type="pct"/>
            <w:tcBorders>
              <w:top w:val="single" w:sz="6" w:space="0" w:color="000000"/>
              <w:left w:val="single" w:sz="6" w:space="0" w:color="000000"/>
              <w:bottom w:val="single" w:sz="6" w:space="0" w:color="000000"/>
              <w:right w:val="single" w:sz="6" w:space="0" w:color="000000"/>
            </w:tcBorders>
            <w:hideMark/>
          </w:tcPr>
          <w:p w14:paraId="0AFE7202" w14:textId="77777777" w:rsidR="00A60DBE" w:rsidRPr="00A60DBE" w:rsidRDefault="00A60DBE" w:rsidP="001B403A">
            <w:pPr>
              <w:ind w:left="124"/>
              <w:jc w:val="center"/>
              <w:rPr>
                <w:sz w:val="24"/>
                <w:szCs w:val="24"/>
                <w:lang w:val="en-US"/>
              </w:rPr>
            </w:pPr>
            <w:r w:rsidRPr="00A60DBE">
              <w:rPr>
                <w:sz w:val="24"/>
                <w:szCs w:val="24"/>
                <w:lang w:val="en-US"/>
              </w:rPr>
              <w:t>0</w:t>
            </w:r>
          </w:p>
        </w:tc>
      </w:tr>
      <w:tr w:rsidR="00A60DBE" w:rsidRPr="00A60DBE" w14:paraId="3946942C" w14:textId="77777777" w:rsidTr="001005F7">
        <w:trPr>
          <w:trHeight w:val="253"/>
        </w:trPr>
        <w:tc>
          <w:tcPr>
            <w:tcW w:w="1440" w:type="pct"/>
            <w:tcBorders>
              <w:top w:val="single" w:sz="6" w:space="0" w:color="000000"/>
              <w:left w:val="single" w:sz="6" w:space="0" w:color="000000"/>
              <w:bottom w:val="single" w:sz="6" w:space="0" w:color="000000"/>
              <w:right w:val="single" w:sz="6" w:space="0" w:color="000000"/>
            </w:tcBorders>
            <w:hideMark/>
          </w:tcPr>
          <w:p w14:paraId="655AAE99" w14:textId="52EDADEA" w:rsidR="00A60DBE" w:rsidRPr="00A60DBE" w:rsidRDefault="00A60DBE" w:rsidP="001005F7">
            <w:pPr>
              <w:ind w:left="124"/>
              <w:rPr>
                <w:sz w:val="24"/>
                <w:szCs w:val="24"/>
                <w:lang w:val="en-US"/>
              </w:rPr>
            </w:pPr>
            <w:r w:rsidRPr="00A60DBE">
              <w:rPr>
                <w:sz w:val="24"/>
                <w:szCs w:val="24"/>
                <w:lang w:val="en-US"/>
              </w:rPr>
              <w:t>95</w:t>
            </w:r>
            <w:r w:rsidR="002E5EB3">
              <w:rPr>
                <w:sz w:val="24"/>
                <w:szCs w:val="24"/>
                <w:lang w:val="en-US"/>
              </w:rPr>
              <w:t xml:space="preserve"> %</w:t>
            </w:r>
            <w:r w:rsidRPr="00A60DBE">
              <w:rPr>
                <w:sz w:val="24"/>
                <w:szCs w:val="24"/>
                <w:lang w:val="en-US"/>
              </w:rPr>
              <w:t xml:space="preserve"> </w:t>
            </w:r>
            <w:proofErr w:type="spellStart"/>
            <w:r w:rsidRPr="00A60DBE">
              <w:rPr>
                <w:sz w:val="24"/>
                <w:szCs w:val="24"/>
                <w:lang w:val="en-US"/>
              </w:rPr>
              <w:t>konfidensintervaller</w:t>
            </w:r>
            <w:proofErr w:type="spellEnd"/>
          </w:p>
        </w:tc>
        <w:tc>
          <w:tcPr>
            <w:tcW w:w="890" w:type="pct"/>
            <w:tcBorders>
              <w:top w:val="single" w:sz="6" w:space="0" w:color="000000"/>
              <w:left w:val="single" w:sz="6" w:space="0" w:color="000000"/>
              <w:bottom w:val="single" w:sz="6" w:space="0" w:color="000000"/>
              <w:right w:val="single" w:sz="6" w:space="0" w:color="000000"/>
            </w:tcBorders>
            <w:hideMark/>
          </w:tcPr>
          <w:p w14:paraId="62E90942" w14:textId="77777777" w:rsidR="00A60DBE" w:rsidRPr="00A60DBE" w:rsidRDefault="00A60DBE" w:rsidP="001B403A">
            <w:pPr>
              <w:ind w:left="124"/>
              <w:jc w:val="center"/>
              <w:rPr>
                <w:sz w:val="24"/>
                <w:szCs w:val="24"/>
                <w:lang w:val="en-US"/>
              </w:rPr>
            </w:pPr>
            <w:r w:rsidRPr="00A60DBE">
              <w:rPr>
                <w:sz w:val="24"/>
                <w:szCs w:val="24"/>
                <w:lang w:val="en-US"/>
              </w:rPr>
              <w:t>34,1, 50,1</w:t>
            </w:r>
          </w:p>
        </w:tc>
        <w:tc>
          <w:tcPr>
            <w:tcW w:w="890" w:type="pct"/>
            <w:tcBorders>
              <w:top w:val="single" w:sz="6" w:space="0" w:color="000000"/>
              <w:left w:val="single" w:sz="6" w:space="0" w:color="000000"/>
              <w:bottom w:val="single" w:sz="6" w:space="0" w:color="000000"/>
              <w:right w:val="single" w:sz="6" w:space="0" w:color="000000"/>
            </w:tcBorders>
            <w:hideMark/>
          </w:tcPr>
          <w:p w14:paraId="2115157A" w14:textId="77777777" w:rsidR="00A60DBE" w:rsidRPr="00A60DBE" w:rsidRDefault="00A60DBE" w:rsidP="001B403A">
            <w:pPr>
              <w:ind w:left="124"/>
              <w:jc w:val="center"/>
              <w:rPr>
                <w:sz w:val="24"/>
                <w:szCs w:val="24"/>
                <w:lang w:val="en-US"/>
              </w:rPr>
            </w:pPr>
            <w:r w:rsidRPr="00A60DBE">
              <w:rPr>
                <w:sz w:val="24"/>
                <w:szCs w:val="24"/>
                <w:lang w:val="en-US"/>
              </w:rPr>
              <w:t>0, 3,6</w:t>
            </w:r>
          </w:p>
        </w:tc>
        <w:tc>
          <w:tcPr>
            <w:tcW w:w="890" w:type="pct"/>
            <w:tcBorders>
              <w:top w:val="single" w:sz="6" w:space="0" w:color="000000"/>
              <w:left w:val="single" w:sz="6" w:space="0" w:color="000000"/>
              <w:bottom w:val="single" w:sz="6" w:space="0" w:color="000000"/>
              <w:right w:val="single" w:sz="6" w:space="0" w:color="000000"/>
            </w:tcBorders>
            <w:hideMark/>
          </w:tcPr>
          <w:p w14:paraId="40E59D65" w14:textId="77777777" w:rsidR="00A60DBE" w:rsidRPr="00A60DBE" w:rsidRDefault="00A60DBE" w:rsidP="001B403A">
            <w:pPr>
              <w:ind w:left="124"/>
              <w:jc w:val="center"/>
              <w:rPr>
                <w:sz w:val="24"/>
                <w:szCs w:val="24"/>
                <w:lang w:val="en-US"/>
              </w:rPr>
            </w:pPr>
            <w:r w:rsidRPr="00A60DBE">
              <w:rPr>
                <w:sz w:val="24"/>
                <w:szCs w:val="24"/>
                <w:lang w:val="en-US"/>
              </w:rPr>
              <w:t>21,3, 36,6</w:t>
            </w:r>
          </w:p>
        </w:tc>
        <w:tc>
          <w:tcPr>
            <w:tcW w:w="891" w:type="pct"/>
            <w:tcBorders>
              <w:top w:val="single" w:sz="6" w:space="0" w:color="000000"/>
              <w:left w:val="single" w:sz="6" w:space="0" w:color="000000"/>
              <w:bottom w:val="single" w:sz="6" w:space="0" w:color="000000"/>
              <w:right w:val="single" w:sz="6" w:space="0" w:color="000000"/>
            </w:tcBorders>
            <w:hideMark/>
          </w:tcPr>
          <w:p w14:paraId="43D40EBF" w14:textId="77777777" w:rsidR="00A60DBE" w:rsidRPr="00A60DBE" w:rsidRDefault="00A60DBE" w:rsidP="001B403A">
            <w:pPr>
              <w:ind w:left="124"/>
              <w:jc w:val="center"/>
              <w:rPr>
                <w:sz w:val="24"/>
                <w:szCs w:val="24"/>
                <w:lang w:val="en-US"/>
              </w:rPr>
            </w:pPr>
            <w:r w:rsidRPr="00A60DBE">
              <w:rPr>
                <w:sz w:val="24"/>
                <w:szCs w:val="24"/>
                <w:lang w:val="en-US"/>
              </w:rPr>
              <w:t>0,0, 5,0</w:t>
            </w:r>
          </w:p>
        </w:tc>
      </w:tr>
      <w:tr w:rsidR="00A60DBE" w:rsidRPr="00A60DBE" w14:paraId="70471967" w14:textId="77777777" w:rsidTr="001005F7">
        <w:trPr>
          <w:trHeight w:val="253"/>
        </w:trPr>
        <w:tc>
          <w:tcPr>
            <w:tcW w:w="1440" w:type="pct"/>
            <w:tcBorders>
              <w:top w:val="single" w:sz="6" w:space="0" w:color="000000"/>
              <w:left w:val="single" w:sz="6" w:space="0" w:color="000000"/>
              <w:bottom w:val="single" w:sz="6" w:space="0" w:color="000000"/>
              <w:right w:val="single" w:sz="6" w:space="0" w:color="000000"/>
            </w:tcBorders>
            <w:hideMark/>
          </w:tcPr>
          <w:p w14:paraId="63AF2D34" w14:textId="77777777" w:rsidR="00A60DBE" w:rsidRPr="00A60DBE" w:rsidRDefault="00A60DBE" w:rsidP="001005F7">
            <w:pPr>
              <w:ind w:left="124"/>
              <w:rPr>
                <w:sz w:val="24"/>
                <w:szCs w:val="24"/>
                <w:lang w:val="en-US"/>
              </w:rPr>
            </w:pPr>
            <w:r w:rsidRPr="00A60DBE">
              <w:rPr>
                <w:sz w:val="24"/>
                <w:szCs w:val="24"/>
                <w:lang w:val="en-US"/>
              </w:rPr>
              <w:t>p-</w:t>
            </w:r>
            <w:proofErr w:type="spellStart"/>
            <w:r w:rsidRPr="00A60DBE">
              <w:rPr>
                <w:sz w:val="24"/>
                <w:szCs w:val="24"/>
                <w:lang w:val="en-US"/>
              </w:rPr>
              <w:t>værdi</w:t>
            </w:r>
            <w:proofErr w:type="spellEnd"/>
          </w:p>
        </w:tc>
        <w:tc>
          <w:tcPr>
            <w:tcW w:w="1779" w:type="pct"/>
            <w:gridSpan w:val="2"/>
            <w:tcBorders>
              <w:top w:val="single" w:sz="6" w:space="0" w:color="000000"/>
              <w:left w:val="single" w:sz="6" w:space="0" w:color="000000"/>
              <w:bottom w:val="single" w:sz="6" w:space="0" w:color="000000"/>
              <w:right w:val="single" w:sz="6" w:space="0" w:color="000000"/>
            </w:tcBorders>
            <w:hideMark/>
          </w:tcPr>
          <w:p w14:paraId="52662032" w14:textId="77777777" w:rsidR="00A60DBE" w:rsidRPr="00A60DBE" w:rsidRDefault="00A60DBE" w:rsidP="001B403A">
            <w:pPr>
              <w:ind w:left="124"/>
              <w:jc w:val="center"/>
              <w:rPr>
                <w:sz w:val="24"/>
                <w:szCs w:val="24"/>
                <w:lang w:val="en-US"/>
              </w:rPr>
            </w:pPr>
            <w:r w:rsidRPr="00A60DBE">
              <w:rPr>
                <w:sz w:val="24"/>
                <w:szCs w:val="24"/>
                <w:lang w:val="en-US"/>
              </w:rPr>
              <w:t>&lt;0,0001</w:t>
            </w:r>
          </w:p>
        </w:tc>
        <w:tc>
          <w:tcPr>
            <w:tcW w:w="1781" w:type="pct"/>
            <w:gridSpan w:val="2"/>
            <w:tcBorders>
              <w:top w:val="single" w:sz="6" w:space="0" w:color="000000"/>
              <w:left w:val="single" w:sz="6" w:space="0" w:color="000000"/>
              <w:bottom w:val="single" w:sz="6" w:space="0" w:color="000000"/>
              <w:right w:val="single" w:sz="6" w:space="0" w:color="000000"/>
            </w:tcBorders>
            <w:hideMark/>
          </w:tcPr>
          <w:p w14:paraId="32EE051E" w14:textId="77777777" w:rsidR="00A60DBE" w:rsidRPr="00A60DBE" w:rsidRDefault="00A60DBE" w:rsidP="001B403A">
            <w:pPr>
              <w:ind w:left="124"/>
              <w:jc w:val="center"/>
              <w:rPr>
                <w:sz w:val="24"/>
                <w:szCs w:val="24"/>
                <w:lang w:val="en-US"/>
              </w:rPr>
            </w:pPr>
            <w:r w:rsidRPr="00A60DBE">
              <w:rPr>
                <w:sz w:val="24"/>
                <w:szCs w:val="24"/>
                <w:lang w:val="en-US"/>
              </w:rPr>
              <w:t>&lt;0,0001</w:t>
            </w:r>
          </w:p>
        </w:tc>
      </w:tr>
    </w:tbl>
    <w:p w14:paraId="72A66586" w14:textId="77777777" w:rsidR="00A60DBE" w:rsidRPr="00A60DBE" w:rsidRDefault="00A60DBE" w:rsidP="00A60DBE">
      <w:pPr>
        <w:tabs>
          <w:tab w:val="left" w:pos="851"/>
        </w:tabs>
        <w:ind w:left="851"/>
        <w:rPr>
          <w:bCs/>
          <w:sz w:val="24"/>
          <w:szCs w:val="24"/>
        </w:rPr>
      </w:pPr>
    </w:p>
    <w:p w14:paraId="7491AF1A" w14:textId="43EBA7DF" w:rsidR="00A60DBE" w:rsidRPr="00A60DBE" w:rsidRDefault="00A60DBE" w:rsidP="001005F7">
      <w:pPr>
        <w:ind w:left="851"/>
        <w:rPr>
          <w:sz w:val="24"/>
          <w:szCs w:val="24"/>
        </w:rPr>
      </w:pPr>
      <w:r w:rsidRPr="00A60DBE">
        <w:rPr>
          <w:sz w:val="24"/>
          <w:szCs w:val="24"/>
        </w:rPr>
        <w:t xml:space="preserve">En signifikant højere procentdel af patienterne i </w:t>
      </w:r>
      <w:proofErr w:type="spellStart"/>
      <w:r w:rsidRPr="00A60DBE">
        <w:rPr>
          <w:sz w:val="24"/>
          <w:szCs w:val="24"/>
        </w:rPr>
        <w:t>Ruxolitinib</w:t>
      </w:r>
      <w:proofErr w:type="spellEnd"/>
      <w:r w:rsidRPr="00A60DBE">
        <w:rPr>
          <w:sz w:val="24"/>
          <w:szCs w:val="24"/>
        </w:rPr>
        <w:t xml:space="preserve"> </w:t>
      </w:r>
      <w:r w:rsidR="002E5EB3">
        <w:rPr>
          <w:sz w:val="24"/>
          <w:szCs w:val="24"/>
        </w:rPr>
        <w:t>"</w:t>
      </w:r>
      <w:proofErr w:type="spellStart"/>
      <w:r w:rsidR="002E5EB3">
        <w:rPr>
          <w:sz w:val="24"/>
          <w:szCs w:val="24"/>
        </w:rPr>
        <w:t>Apotex</w:t>
      </w:r>
      <w:proofErr w:type="spellEnd"/>
      <w:r w:rsidR="002E5EB3">
        <w:rPr>
          <w:sz w:val="24"/>
          <w:szCs w:val="24"/>
        </w:rPr>
        <w:t>"</w:t>
      </w:r>
      <w:r w:rsidRPr="00A60DBE">
        <w:rPr>
          <w:sz w:val="24"/>
          <w:szCs w:val="24"/>
        </w:rPr>
        <w:t>-gruppen opnåede en reduktion i miltvolumen på ≥35</w:t>
      </w:r>
      <w:r w:rsidR="002E5EB3">
        <w:rPr>
          <w:sz w:val="24"/>
          <w:szCs w:val="24"/>
        </w:rPr>
        <w:t xml:space="preserve"> %</w:t>
      </w:r>
      <w:r w:rsidRPr="00A60DBE">
        <w:rPr>
          <w:sz w:val="24"/>
          <w:szCs w:val="24"/>
        </w:rPr>
        <w:t xml:space="preserve"> (tabel 8) i forhold til baseline uanset tilstedeværelse eller fravær af JAK2V617F-mutationen (tabel 9) eller sygdomsundertype (primær MF, MF efter </w:t>
      </w:r>
      <w:proofErr w:type="spellStart"/>
      <w:r w:rsidRPr="00A60DBE">
        <w:rPr>
          <w:sz w:val="24"/>
          <w:szCs w:val="24"/>
        </w:rPr>
        <w:t>polycythæmia</w:t>
      </w:r>
      <w:proofErr w:type="spellEnd"/>
      <w:r w:rsidRPr="00A60DBE">
        <w:rPr>
          <w:sz w:val="24"/>
          <w:szCs w:val="24"/>
        </w:rPr>
        <w:t xml:space="preserve"> </w:t>
      </w:r>
      <w:proofErr w:type="spellStart"/>
      <w:r w:rsidRPr="00A60DBE">
        <w:rPr>
          <w:sz w:val="24"/>
          <w:szCs w:val="24"/>
        </w:rPr>
        <w:t>vera</w:t>
      </w:r>
      <w:proofErr w:type="spellEnd"/>
      <w:r w:rsidRPr="00A60DBE">
        <w:rPr>
          <w:sz w:val="24"/>
          <w:szCs w:val="24"/>
        </w:rPr>
        <w:t xml:space="preserve">, MF efter essentiel </w:t>
      </w:r>
      <w:proofErr w:type="spellStart"/>
      <w:r w:rsidRPr="00A60DBE">
        <w:rPr>
          <w:sz w:val="24"/>
          <w:szCs w:val="24"/>
        </w:rPr>
        <w:t>trombocytose</w:t>
      </w:r>
      <w:proofErr w:type="spellEnd"/>
      <w:r w:rsidRPr="00A60DBE">
        <w:rPr>
          <w:sz w:val="24"/>
          <w:szCs w:val="24"/>
        </w:rPr>
        <w:t>).</w:t>
      </w:r>
    </w:p>
    <w:p w14:paraId="13F7682B" w14:textId="2EB8F81F" w:rsidR="002E5EB3" w:rsidRDefault="002E5EB3">
      <w:pPr>
        <w:rPr>
          <w:sz w:val="24"/>
          <w:szCs w:val="24"/>
        </w:rPr>
      </w:pPr>
      <w:r>
        <w:rPr>
          <w:sz w:val="24"/>
          <w:szCs w:val="24"/>
        </w:rPr>
        <w:br w:type="page"/>
      </w:r>
    </w:p>
    <w:p w14:paraId="09138CD7" w14:textId="77777777" w:rsidR="00A60DBE" w:rsidRPr="00A60DBE" w:rsidRDefault="00A60DBE" w:rsidP="001005F7">
      <w:pPr>
        <w:ind w:left="851"/>
        <w:rPr>
          <w:sz w:val="24"/>
          <w:szCs w:val="24"/>
        </w:rPr>
      </w:pPr>
    </w:p>
    <w:p w14:paraId="1563E682" w14:textId="3ED5D8D9" w:rsidR="00A60DBE" w:rsidRPr="00A60DBE" w:rsidRDefault="00A60DBE" w:rsidP="001005F7">
      <w:pPr>
        <w:ind w:left="851"/>
        <w:rPr>
          <w:b/>
          <w:sz w:val="24"/>
          <w:szCs w:val="24"/>
        </w:rPr>
      </w:pPr>
      <w:r w:rsidRPr="00A60DBE">
        <w:rPr>
          <w:b/>
          <w:sz w:val="24"/>
          <w:szCs w:val="24"/>
        </w:rPr>
        <w:t>Tabel 9</w:t>
      </w:r>
      <w:r w:rsidR="001B403A">
        <w:rPr>
          <w:b/>
          <w:sz w:val="24"/>
          <w:szCs w:val="24"/>
        </w:rPr>
        <w:t xml:space="preserve">. </w:t>
      </w:r>
      <w:r w:rsidRPr="00A60DBE">
        <w:rPr>
          <w:b/>
          <w:sz w:val="24"/>
          <w:szCs w:val="24"/>
        </w:rPr>
        <w:t>Procentdel af patienter med ≥35</w:t>
      </w:r>
      <w:r w:rsidR="002E5EB3">
        <w:rPr>
          <w:b/>
          <w:sz w:val="24"/>
          <w:szCs w:val="24"/>
        </w:rPr>
        <w:t xml:space="preserve"> %</w:t>
      </w:r>
      <w:r w:rsidRPr="00A60DBE">
        <w:rPr>
          <w:b/>
          <w:sz w:val="24"/>
          <w:szCs w:val="24"/>
        </w:rPr>
        <w:t xml:space="preserve"> reduktion fra baseline i miltvolumen ved JAK mutationsstatus (sikkerhed)</w:t>
      </w:r>
    </w:p>
    <w:p w14:paraId="348EB523" w14:textId="77777777" w:rsidR="00A60DBE" w:rsidRPr="00A60DBE" w:rsidRDefault="00A60DBE" w:rsidP="00A60DBE">
      <w:pPr>
        <w:tabs>
          <w:tab w:val="left" w:pos="851"/>
        </w:tabs>
        <w:ind w:left="851"/>
        <w:rPr>
          <w:b/>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678"/>
        <w:gridCol w:w="1034"/>
        <w:gridCol w:w="980"/>
        <w:gridCol w:w="1034"/>
        <w:gridCol w:w="980"/>
        <w:gridCol w:w="1034"/>
        <w:gridCol w:w="980"/>
        <w:gridCol w:w="926"/>
        <w:gridCol w:w="982"/>
      </w:tblGrid>
      <w:tr w:rsidR="00A60DBE" w:rsidRPr="00A60DBE" w14:paraId="29D3D162" w14:textId="77777777" w:rsidTr="001B403A">
        <w:trPr>
          <w:trHeight w:val="254"/>
        </w:trPr>
        <w:tc>
          <w:tcPr>
            <w:tcW w:w="871" w:type="pct"/>
            <w:tcBorders>
              <w:top w:val="single" w:sz="4" w:space="0" w:color="000000"/>
              <w:left w:val="single" w:sz="4" w:space="0" w:color="000000"/>
              <w:bottom w:val="single" w:sz="4" w:space="0" w:color="000000"/>
              <w:right w:val="single" w:sz="4" w:space="0" w:color="000000"/>
            </w:tcBorders>
          </w:tcPr>
          <w:p w14:paraId="61C7C41F" w14:textId="77777777" w:rsidR="00A60DBE" w:rsidRPr="00A60DBE" w:rsidRDefault="00A60DBE" w:rsidP="001005F7">
            <w:pPr>
              <w:ind w:left="12"/>
              <w:rPr>
                <w:sz w:val="24"/>
                <w:szCs w:val="24"/>
              </w:rPr>
            </w:pPr>
          </w:p>
        </w:tc>
        <w:tc>
          <w:tcPr>
            <w:tcW w:w="2092" w:type="pct"/>
            <w:gridSpan w:val="4"/>
            <w:tcBorders>
              <w:top w:val="single" w:sz="4" w:space="0" w:color="000000"/>
              <w:left w:val="single" w:sz="4" w:space="0" w:color="000000"/>
              <w:bottom w:val="single" w:sz="4" w:space="0" w:color="000000"/>
              <w:right w:val="single" w:sz="4" w:space="0" w:color="000000"/>
            </w:tcBorders>
            <w:hideMark/>
          </w:tcPr>
          <w:p w14:paraId="47BBD33F" w14:textId="77777777" w:rsidR="00A60DBE" w:rsidRPr="00A60DBE" w:rsidRDefault="00A60DBE" w:rsidP="001B403A">
            <w:pPr>
              <w:ind w:left="12"/>
              <w:jc w:val="center"/>
              <w:rPr>
                <w:sz w:val="24"/>
                <w:szCs w:val="24"/>
                <w:lang w:val="en-US"/>
              </w:rPr>
            </w:pPr>
            <w:r w:rsidRPr="00A60DBE">
              <w:rPr>
                <w:sz w:val="24"/>
                <w:szCs w:val="24"/>
                <w:lang w:val="en-US"/>
              </w:rPr>
              <w:t>COMFORT-I</w:t>
            </w:r>
          </w:p>
        </w:tc>
        <w:tc>
          <w:tcPr>
            <w:tcW w:w="2037" w:type="pct"/>
            <w:gridSpan w:val="4"/>
            <w:tcBorders>
              <w:top w:val="single" w:sz="4" w:space="0" w:color="000000"/>
              <w:left w:val="single" w:sz="4" w:space="0" w:color="000000"/>
              <w:bottom w:val="single" w:sz="4" w:space="0" w:color="000000"/>
              <w:right w:val="single" w:sz="4" w:space="0" w:color="000000"/>
            </w:tcBorders>
            <w:hideMark/>
          </w:tcPr>
          <w:p w14:paraId="0BA3E6A4" w14:textId="77777777" w:rsidR="00A60DBE" w:rsidRPr="00A60DBE" w:rsidRDefault="00A60DBE" w:rsidP="001B403A">
            <w:pPr>
              <w:ind w:left="12"/>
              <w:jc w:val="center"/>
              <w:rPr>
                <w:sz w:val="24"/>
                <w:szCs w:val="24"/>
                <w:lang w:val="en-US"/>
              </w:rPr>
            </w:pPr>
            <w:r w:rsidRPr="00A60DBE">
              <w:rPr>
                <w:sz w:val="24"/>
                <w:szCs w:val="24"/>
                <w:lang w:val="en-US"/>
              </w:rPr>
              <w:t>COMFORT-II</w:t>
            </w:r>
          </w:p>
        </w:tc>
      </w:tr>
      <w:tr w:rsidR="00A60DBE" w:rsidRPr="00A60DBE" w14:paraId="0E0FE053" w14:textId="77777777" w:rsidTr="001B403A">
        <w:trPr>
          <w:trHeight w:val="757"/>
        </w:trPr>
        <w:tc>
          <w:tcPr>
            <w:tcW w:w="871" w:type="pct"/>
            <w:tcBorders>
              <w:top w:val="single" w:sz="4" w:space="0" w:color="000000"/>
              <w:left w:val="single" w:sz="4" w:space="0" w:color="000000"/>
              <w:bottom w:val="single" w:sz="4" w:space="0" w:color="000000"/>
              <w:right w:val="single" w:sz="4" w:space="0" w:color="000000"/>
            </w:tcBorders>
          </w:tcPr>
          <w:p w14:paraId="3E147218" w14:textId="77777777" w:rsidR="00A60DBE" w:rsidRPr="00A60DBE" w:rsidRDefault="00A60DBE" w:rsidP="001005F7">
            <w:pPr>
              <w:ind w:left="12"/>
              <w:rPr>
                <w:sz w:val="24"/>
                <w:szCs w:val="24"/>
                <w:lang w:val="en-US"/>
              </w:rPr>
            </w:pPr>
          </w:p>
        </w:tc>
        <w:tc>
          <w:tcPr>
            <w:tcW w:w="1046" w:type="pct"/>
            <w:gridSpan w:val="2"/>
            <w:tcBorders>
              <w:top w:val="single" w:sz="4" w:space="0" w:color="000000"/>
              <w:left w:val="single" w:sz="4" w:space="0" w:color="000000"/>
              <w:bottom w:val="single" w:sz="4" w:space="0" w:color="000000"/>
              <w:right w:val="single" w:sz="4" w:space="0" w:color="000000"/>
            </w:tcBorders>
            <w:hideMark/>
          </w:tcPr>
          <w:p w14:paraId="3169E63A" w14:textId="268A72AF" w:rsidR="00A60DBE" w:rsidRPr="00A60DBE" w:rsidRDefault="00A60DBE" w:rsidP="001B403A">
            <w:pPr>
              <w:ind w:left="12"/>
              <w:jc w:val="center"/>
              <w:rPr>
                <w:sz w:val="24"/>
                <w:szCs w:val="24"/>
                <w:lang w:val="en-US"/>
              </w:rPr>
            </w:pPr>
            <w:r w:rsidRPr="00A60DBE">
              <w:rPr>
                <w:sz w:val="24"/>
                <w:szCs w:val="24"/>
                <w:lang w:val="en-US"/>
              </w:rPr>
              <w:t>Ruxolitinib</w:t>
            </w:r>
          </w:p>
        </w:tc>
        <w:tc>
          <w:tcPr>
            <w:tcW w:w="1046" w:type="pct"/>
            <w:gridSpan w:val="2"/>
            <w:tcBorders>
              <w:top w:val="single" w:sz="4" w:space="0" w:color="000000"/>
              <w:left w:val="single" w:sz="4" w:space="0" w:color="000000"/>
              <w:bottom w:val="single" w:sz="4" w:space="0" w:color="000000"/>
              <w:right w:val="single" w:sz="4" w:space="0" w:color="000000"/>
            </w:tcBorders>
            <w:hideMark/>
          </w:tcPr>
          <w:p w14:paraId="46B1FAF0" w14:textId="77777777" w:rsidR="00A60DBE" w:rsidRPr="00A60DBE" w:rsidRDefault="00A60DBE" w:rsidP="001B403A">
            <w:pPr>
              <w:ind w:left="12"/>
              <w:jc w:val="center"/>
              <w:rPr>
                <w:sz w:val="24"/>
                <w:szCs w:val="24"/>
                <w:lang w:val="en-US"/>
              </w:rPr>
            </w:pPr>
            <w:r w:rsidRPr="00A60DBE">
              <w:rPr>
                <w:sz w:val="24"/>
                <w:szCs w:val="24"/>
                <w:lang w:val="en-US"/>
              </w:rPr>
              <w:t>Placebo</w:t>
            </w:r>
          </w:p>
        </w:tc>
        <w:tc>
          <w:tcPr>
            <w:tcW w:w="1046" w:type="pct"/>
            <w:gridSpan w:val="2"/>
            <w:tcBorders>
              <w:top w:val="single" w:sz="4" w:space="0" w:color="000000"/>
              <w:left w:val="single" w:sz="4" w:space="0" w:color="000000"/>
              <w:bottom w:val="single" w:sz="4" w:space="0" w:color="000000"/>
              <w:right w:val="single" w:sz="4" w:space="0" w:color="000000"/>
            </w:tcBorders>
            <w:hideMark/>
          </w:tcPr>
          <w:p w14:paraId="34F4A80C" w14:textId="77777777" w:rsidR="00A60DBE" w:rsidRPr="00A60DBE" w:rsidRDefault="00A60DBE" w:rsidP="001B403A">
            <w:pPr>
              <w:ind w:left="12"/>
              <w:jc w:val="center"/>
              <w:rPr>
                <w:sz w:val="24"/>
                <w:szCs w:val="24"/>
                <w:lang w:val="en-US"/>
              </w:rPr>
            </w:pPr>
            <w:r w:rsidRPr="00A60DBE">
              <w:rPr>
                <w:sz w:val="24"/>
                <w:szCs w:val="24"/>
                <w:lang w:val="en-US"/>
              </w:rPr>
              <w:t>Ruxolitinib</w:t>
            </w:r>
          </w:p>
        </w:tc>
        <w:tc>
          <w:tcPr>
            <w:tcW w:w="991" w:type="pct"/>
            <w:gridSpan w:val="2"/>
            <w:tcBorders>
              <w:top w:val="single" w:sz="4" w:space="0" w:color="000000"/>
              <w:left w:val="single" w:sz="4" w:space="0" w:color="000000"/>
              <w:bottom w:val="single" w:sz="4" w:space="0" w:color="000000"/>
              <w:right w:val="single" w:sz="4" w:space="0" w:color="000000"/>
            </w:tcBorders>
            <w:hideMark/>
          </w:tcPr>
          <w:p w14:paraId="28DFAC8D" w14:textId="77777777" w:rsidR="00A60DBE" w:rsidRPr="00A60DBE" w:rsidRDefault="00A60DBE" w:rsidP="001B403A">
            <w:pPr>
              <w:ind w:left="12"/>
              <w:jc w:val="center"/>
              <w:rPr>
                <w:sz w:val="24"/>
                <w:szCs w:val="24"/>
                <w:lang w:val="en-US"/>
              </w:rPr>
            </w:pPr>
            <w:proofErr w:type="spellStart"/>
            <w:r w:rsidRPr="00A60DBE">
              <w:rPr>
                <w:sz w:val="24"/>
                <w:szCs w:val="24"/>
                <w:lang w:val="en-US"/>
              </w:rPr>
              <w:t>Bedst</w:t>
            </w:r>
            <w:proofErr w:type="spellEnd"/>
            <w:r w:rsidRPr="00A60DBE">
              <w:rPr>
                <w:sz w:val="24"/>
                <w:szCs w:val="24"/>
                <w:lang w:val="en-US"/>
              </w:rPr>
              <w:t xml:space="preserve"> </w:t>
            </w:r>
            <w:proofErr w:type="spellStart"/>
            <w:r w:rsidRPr="00A60DBE">
              <w:rPr>
                <w:sz w:val="24"/>
                <w:szCs w:val="24"/>
                <w:lang w:val="en-US"/>
              </w:rPr>
              <w:t>tilgængelige</w:t>
            </w:r>
            <w:proofErr w:type="spellEnd"/>
          </w:p>
          <w:p w14:paraId="27EB6F0C" w14:textId="77777777" w:rsidR="00A60DBE" w:rsidRPr="00A60DBE" w:rsidRDefault="00A60DBE" w:rsidP="001B403A">
            <w:pPr>
              <w:ind w:left="12"/>
              <w:jc w:val="center"/>
              <w:rPr>
                <w:sz w:val="24"/>
                <w:szCs w:val="24"/>
                <w:lang w:val="en-US"/>
              </w:rPr>
            </w:pPr>
            <w:proofErr w:type="spellStart"/>
            <w:r w:rsidRPr="00A60DBE">
              <w:rPr>
                <w:sz w:val="24"/>
                <w:szCs w:val="24"/>
                <w:lang w:val="en-US"/>
              </w:rPr>
              <w:t>behandling</w:t>
            </w:r>
            <w:proofErr w:type="spellEnd"/>
          </w:p>
        </w:tc>
      </w:tr>
      <w:tr w:rsidR="00A60DBE" w:rsidRPr="00A60DBE" w14:paraId="6B25CA65" w14:textId="77777777" w:rsidTr="001B403A">
        <w:trPr>
          <w:trHeight w:val="757"/>
        </w:trPr>
        <w:tc>
          <w:tcPr>
            <w:tcW w:w="871" w:type="pct"/>
            <w:tcBorders>
              <w:top w:val="single" w:sz="4" w:space="0" w:color="000000"/>
              <w:left w:val="single" w:sz="4" w:space="0" w:color="000000"/>
              <w:bottom w:val="single" w:sz="4" w:space="0" w:color="000000"/>
              <w:right w:val="single" w:sz="4" w:space="0" w:color="000000"/>
            </w:tcBorders>
            <w:hideMark/>
          </w:tcPr>
          <w:p w14:paraId="121D9623" w14:textId="77777777" w:rsidR="00A60DBE" w:rsidRPr="00A60DBE" w:rsidRDefault="00A60DBE" w:rsidP="001005F7">
            <w:pPr>
              <w:ind w:left="12"/>
              <w:rPr>
                <w:sz w:val="24"/>
                <w:szCs w:val="24"/>
                <w:lang w:val="en-US"/>
              </w:rPr>
            </w:pPr>
            <w:r w:rsidRPr="00A60DBE">
              <w:rPr>
                <w:sz w:val="24"/>
                <w:szCs w:val="24"/>
                <w:lang w:val="en-US"/>
              </w:rPr>
              <w:t>JAK</w:t>
            </w:r>
          </w:p>
          <w:p w14:paraId="14158938" w14:textId="77777777" w:rsidR="00A60DBE" w:rsidRPr="00A60DBE" w:rsidRDefault="00A60DBE" w:rsidP="001005F7">
            <w:pPr>
              <w:ind w:left="12"/>
              <w:rPr>
                <w:sz w:val="24"/>
                <w:szCs w:val="24"/>
                <w:lang w:val="en-US"/>
              </w:rPr>
            </w:pPr>
            <w:proofErr w:type="spellStart"/>
            <w:r w:rsidRPr="00A60DBE">
              <w:rPr>
                <w:sz w:val="24"/>
                <w:szCs w:val="24"/>
                <w:lang w:val="en-US"/>
              </w:rPr>
              <w:t>mutationsstatus</w:t>
            </w:r>
            <w:proofErr w:type="spellEnd"/>
          </w:p>
        </w:tc>
        <w:tc>
          <w:tcPr>
            <w:tcW w:w="537" w:type="pct"/>
            <w:tcBorders>
              <w:top w:val="single" w:sz="4" w:space="0" w:color="000000"/>
              <w:left w:val="single" w:sz="4" w:space="0" w:color="000000"/>
              <w:bottom w:val="single" w:sz="4" w:space="0" w:color="000000"/>
              <w:right w:val="single" w:sz="4" w:space="0" w:color="000000"/>
            </w:tcBorders>
            <w:hideMark/>
          </w:tcPr>
          <w:p w14:paraId="193DEE48" w14:textId="77777777" w:rsidR="00A60DBE" w:rsidRPr="00A60DBE" w:rsidRDefault="00A60DBE" w:rsidP="001B403A">
            <w:pPr>
              <w:ind w:left="12"/>
              <w:jc w:val="center"/>
              <w:rPr>
                <w:sz w:val="24"/>
                <w:szCs w:val="24"/>
                <w:lang w:val="en-US"/>
              </w:rPr>
            </w:pPr>
            <w:proofErr w:type="spellStart"/>
            <w:r w:rsidRPr="00A60DBE">
              <w:rPr>
                <w:sz w:val="24"/>
                <w:szCs w:val="24"/>
                <w:lang w:val="en-US"/>
              </w:rPr>
              <w:t>Positiv</w:t>
            </w:r>
            <w:proofErr w:type="spellEnd"/>
            <w:r w:rsidRPr="00A60DBE">
              <w:rPr>
                <w:sz w:val="24"/>
                <w:szCs w:val="24"/>
                <w:lang w:val="en-US"/>
              </w:rPr>
              <w:t xml:space="preserve"> (N=113)</w:t>
            </w:r>
          </w:p>
          <w:p w14:paraId="77EAF7D3" w14:textId="4E0EC3D6" w:rsidR="00A60DBE" w:rsidRPr="00A60DBE" w:rsidRDefault="00A60DBE" w:rsidP="001B403A">
            <w:pPr>
              <w:ind w:left="12"/>
              <w:jc w:val="center"/>
              <w:rPr>
                <w:sz w:val="24"/>
                <w:szCs w:val="24"/>
                <w:lang w:val="en-US"/>
              </w:rPr>
            </w:pPr>
            <w:r w:rsidRPr="00A60DBE">
              <w:rPr>
                <w:sz w:val="24"/>
                <w:szCs w:val="24"/>
                <w:lang w:val="en-US"/>
              </w:rPr>
              <w:t>n (</w:t>
            </w:r>
            <w:r w:rsidR="002E5EB3">
              <w:rPr>
                <w:sz w:val="24"/>
                <w:szCs w:val="24"/>
                <w:lang w:val="en-US"/>
              </w:rPr>
              <w:t>%</w:t>
            </w:r>
            <w:r w:rsidRPr="00A60DBE">
              <w:rPr>
                <w:sz w:val="24"/>
                <w:szCs w:val="24"/>
                <w:lang w:val="en-US"/>
              </w:rPr>
              <w:t>)</w:t>
            </w:r>
          </w:p>
        </w:tc>
        <w:tc>
          <w:tcPr>
            <w:tcW w:w="509" w:type="pct"/>
            <w:tcBorders>
              <w:top w:val="single" w:sz="4" w:space="0" w:color="000000"/>
              <w:left w:val="single" w:sz="4" w:space="0" w:color="000000"/>
              <w:bottom w:val="single" w:sz="4" w:space="0" w:color="000000"/>
              <w:right w:val="single" w:sz="4" w:space="0" w:color="000000"/>
            </w:tcBorders>
            <w:hideMark/>
          </w:tcPr>
          <w:p w14:paraId="0C325849" w14:textId="77777777" w:rsidR="00A60DBE" w:rsidRPr="00A60DBE" w:rsidRDefault="00A60DBE" w:rsidP="001B403A">
            <w:pPr>
              <w:ind w:left="12"/>
              <w:jc w:val="center"/>
              <w:rPr>
                <w:sz w:val="24"/>
                <w:szCs w:val="24"/>
                <w:lang w:val="en-US"/>
              </w:rPr>
            </w:pPr>
            <w:proofErr w:type="spellStart"/>
            <w:r w:rsidRPr="00A60DBE">
              <w:rPr>
                <w:sz w:val="24"/>
                <w:szCs w:val="24"/>
                <w:lang w:val="en-US"/>
              </w:rPr>
              <w:t>Negativ</w:t>
            </w:r>
            <w:proofErr w:type="spellEnd"/>
            <w:r w:rsidRPr="00A60DBE">
              <w:rPr>
                <w:sz w:val="24"/>
                <w:szCs w:val="24"/>
                <w:lang w:val="en-US"/>
              </w:rPr>
              <w:t xml:space="preserve"> (N=40)</w:t>
            </w:r>
          </w:p>
          <w:p w14:paraId="02719B1A" w14:textId="277BB745" w:rsidR="00A60DBE" w:rsidRPr="00A60DBE" w:rsidRDefault="00A60DBE" w:rsidP="001B403A">
            <w:pPr>
              <w:ind w:left="12"/>
              <w:jc w:val="center"/>
              <w:rPr>
                <w:sz w:val="24"/>
                <w:szCs w:val="24"/>
                <w:lang w:val="en-US"/>
              </w:rPr>
            </w:pPr>
            <w:r w:rsidRPr="00A60DBE">
              <w:rPr>
                <w:sz w:val="24"/>
                <w:szCs w:val="24"/>
                <w:lang w:val="en-US"/>
              </w:rPr>
              <w:t>n (</w:t>
            </w:r>
            <w:r w:rsidR="002E5EB3">
              <w:rPr>
                <w:sz w:val="24"/>
                <w:szCs w:val="24"/>
                <w:lang w:val="en-US"/>
              </w:rPr>
              <w:t>%</w:t>
            </w:r>
            <w:r w:rsidRPr="00A60DBE">
              <w:rPr>
                <w:sz w:val="24"/>
                <w:szCs w:val="24"/>
                <w:lang w:val="en-US"/>
              </w:rPr>
              <w:t>)</w:t>
            </w:r>
          </w:p>
        </w:tc>
        <w:tc>
          <w:tcPr>
            <w:tcW w:w="537" w:type="pct"/>
            <w:tcBorders>
              <w:top w:val="single" w:sz="4" w:space="0" w:color="000000"/>
              <w:left w:val="single" w:sz="4" w:space="0" w:color="000000"/>
              <w:bottom w:val="single" w:sz="4" w:space="0" w:color="000000"/>
              <w:right w:val="single" w:sz="4" w:space="0" w:color="000000"/>
            </w:tcBorders>
            <w:hideMark/>
          </w:tcPr>
          <w:p w14:paraId="5B57D8DC" w14:textId="77777777" w:rsidR="00A60DBE" w:rsidRPr="00A60DBE" w:rsidRDefault="00A60DBE" w:rsidP="001B403A">
            <w:pPr>
              <w:ind w:left="12"/>
              <w:jc w:val="center"/>
              <w:rPr>
                <w:sz w:val="24"/>
                <w:szCs w:val="24"/>
                <w:lang w:val="en-US"/>
              </w:rPr>
            </w:pPr>
            <w:proofErr w:type="spellStart"/>
            <w:r w:rsidRPr="00A60DBE">
              <w:rPr>
                <w:sz w:val="24"/>
                <w:szCs w:val="24"/>
                <w:lang w:val="en-US"/>
              </w:rPr>
              <w:t>Positiv</w:t>
            </w:r>
            <w:proofErr w:type="spellEnd"/>
            <w:r w:rsidRPr="00A60DBE">
              <w:rPr>
                <w:sz w:val="24"/>
                <w:szCs w:val="24"/>
                <w:lang w:val="en-US"/>
              </w:rPr>
              <w:t xml:space="preserve"> (N=121)</w:t>
            </w:r>
          </w:p>
          <w:p w14:paraId="54275467" w14:textId="50329354" w:rsidR="00A60DBE" w:rsidRPr="00A60DBE" w:rsidRDefault="00A60DBE" w:rsidP="001B403A">
            <w:pPr>
              <w:ind w:left="12"/>
              <w:jc w:val="center"/>
              <w:rPr>
                <w:sz w:val="24"/>
                <w:szCs w:val="24"/>
                <w:lang w:val="en-US"/>
              </w:rPr>
            </w:pPr>
            <w:r w:rsidRPr="00A60DBE">
              <w:rPr>
                <w:sz w:val="24"/>
                <w:szCs w:val="24"/>
                <w:lang w:val="en-US"/>
              </w:rPr>
              <w:t>n (</w:t>
            </w:r>
            <w:r w:rsidR="002E5EB3">
              <w:rPr>
                <w:sz w:val="24"/>
                <w:szCs w:val="24"/>
                <w:lang w:val="en-US"/>
              </w:rPr>
              <w:t>%</w:t>
            </w:r>
            <w:r w:rsidRPr="00A60DBE">
              <w:rPr>
                <w:sz w:val="24"/>
                <w:szCs w:val="24"/>
                <w:lang w:val="en-US"/>
              </w:rPr>
              <w:t>)</w:t>
            </w:r>
          </w:p>
        </w:tc>
        <w:tc>
          <w:tcPr>
            <w:tcW w:w="509" w:type="pct"/>
            <w:tcBorders>
              <w:top w:val="single" w:sz="4" w:space="0" w:color="000000"/>
              <w:left w:val="single" w:sz="4" w:space="0" w:color="000000"/>
              <w:bottom w:val="single" w:sz="4" w:space="0" w:color="000000"/>
              <w:right w:val="single" w:sz="4" w:space="0" w:color="000000"/>
            </w:tcBorders>
            <w:hideMark/>
          </w:tcPr>
          <w:p w14:paraId="03DDD428" w14:textId="77777777" w:rsidR="00A60DBE" w:rsidRPr="00A60DBE" w:rsidRDefault="00A60DBE" w:rsidP="001B403A">
            <w:pPr>
              <w:ind w:left="12"/>
              <w:jc w:val="center"/>
              <w:rPr>
                <w:sz w:val="24"/>
                <w:szCs w:val="24"/>
                <w:lang w:val="en-US"/>
              </w:rPr>
            </w:pPr>
            <w:proofErr w:type="spellStart"/>
            <w:r w:rsidRPr="00A60DBE">
              <w:rPr>
                <w:sz w:val="24"/>
                <w:szCs w:val="24"/>
                <w:lang w:val="en-US"/>
              </w:rPr>
              <w:t>Negativ</w:t>
            </w:r>
            <w:proofErr w:type="spellEnd"/>
            <w:r w:rsidRPr="00A60DBE">
              <w:rPr>
                <w:sz w:val="24"/>
                <w:szCs w:val="24"/>
                <w:lang w:val="en-US"/>
              </w:rPr>
              <w:t xml:space="preserve"> (N=27)</w:t>
            </w:r>
          </w:p>
          <w:p w14:paraId="7020A2BF" w14:textId="53E914A0" w:rsidR="00A60DBE" w:rsidRPr="00A60DBE" w:rsidRDefault="00A60DBE" w:rsidP="001B403A">
            <w:pPr>
              <w:ind w:left="12"/>
              <w:jc w:val="center"/>
              <w:rPr>
                <w:sz w:val="24"/>
                <w:szCs w:val="24"/>
                <w:lang w:val="en-US"/>
              </w:rPr>
            </w:pPr>
            <w:r w:rsidRPr="00A60DBE">
              <w:rPr>
                <w:sz w:val="24"/>
                <w:szCs w:val="24"/>
                <w:lang w:val="en-US"/>
              </w:rPr>
              <w:t xml:space="preserve">n </w:t>
            </w:r>
            <w:r w:rsidR="002E5EB3">
              <w:rPr>
                <w:sz w:val="24"/>
                <w:szCs w:val="24"/>
                <w:lang w:val="en-US"/>
              </w:rPr>
              <w:t>(%</w:t>
            </w:r>
            <w:r w:rsidRPr="00A60DBE">
              <w:rPr>
                <w:sz w:val="24"/>
                <w:szCs w:val="24"/>
                <w:lang w:val="en-US"/>
              </w:rPr>
              <w:t>)</w:t>
            </w:r>
          </w:p>
        </w:tc>
        <w:tc>
          <w:tcPr>
            <w:tcW w:w="537" w:type="pct"/>
            <w:tcBorders>
              <w:top w:val="single" w:sz="4" w:space="0" w:color="000000"/>
              <w:left w:val="single" w:sz="4" w:space="0" w:color="000000"/>
              <w:bottom w:val="single" w:sz="4" w:space="0" w:color="000000"/>
              <w:right w:val="single" w:sz="4" w:space="0" w:color="000000"/>
            </w:tcBorders>
            <w:hideMark/>
          </w:tcPr>
          <w:p w14:paraId="2F107DA3" w14:textId="77777777" w:rsidR="00A60DBE" w:rsidRPr="00A60DBE" w:rsidRDefault="00A60DBE" w:rsidP="001B403A">
            <w:pPr>
              <w:ind w:left="12"/>
              <w:jc w:val="center"/>
              <w:rPr>
                <w:sz w:val="24"/>
                <w:szCs w:val="24"/>
                <w:lang w:val="en-US"/>
              </w:rPr>
            </w:pPr>
            <w:proofErr w:type="spellStart"/>
            <w:r w:rsidRPr="00A60DBE">
              <w:rPr>
                <w:sz w:val="24"/>
                <w:szCs w:val="24"/>
                <w:lang w:val="en-US"/>
              </w:rPr>
              <w:t>Positiv</w:t>
            </w:r>
            <w:proofErr w:type="spellEnd"/>
            <w:r w:rsidRPr="00A60DBE">
              <w:rPr>
                <w:sz w:val="24"/>
                <w:szCs w:val="24"/>
                <w:lang w:val="en-US"/>
              </w:rPr>
              <w:t xml:space="preserve"> (N=110)</w:t>
            </w:r>
          </w:p>
          <w:p w14:paraId="26B0A09F" w14:textId="2FC90E13" w:rsidR="00A60DBE" w:rsidRPr="00A60DBE" w:rsidRDefault="00A60DBE" w:rsidP="001B403A">
            <w:pPr>
              <w:ind w:left="12"/>
              <w:jc w:val="center"/>
              <w:rPr>
                <w:sz w:val="24"/>
                <w:szCs w:val="24"/>
                <w:lang w:val="en-US"/>
              </w:rPr>
            </w:pPr>
            <w:r w:rsidRPr="00A60DBE">
              <w:rPr>
                <w:sz w:val="24"/>
                <w:szCs w:val="24"/>
                <w:lang w:val="en-US"/>
              </w:rPr>
              <w:t>n (</w:t>
            </w:r>
            <w:r w:rsidR="002E5EB3">
              <w:rPr>
                <w:sz w:val="24"/>
                <w:szCs w:val="24"/>
                <w:lang w:val="en-US"/>
              </w:rPr>
              <w:t>%</w:t>
            </w:r>
            <w:r w:rsidRPr="00A60DBE">
              <w:rPr>
                <w:sz w:val="24"/>
                <w:szCs w:val="24"/>
                <w:lang w:val="en-US"/>
              </w:rPr>
              <w:t>)</w:t>
            </w:r>
          </w:p>
        </w:tc>
        <w:tc>
          <w:tcPr>
            <w:tcW w:w="509" w:type="pct"/>
            <w:tcBorders>
              <w:top w:val="single" w:sz="4" w:space="0" w:color="000000"/>
              <w:left w:val="single" w:sz="4" w:space="0" w:color="000000"/>
              <w:bottom w:val="single" w:sz="4" w:space="0" w:color="000000"/>
              <w:right w:val="single" w:sz="4" w:space="0" w:color="000000"/>
            </w:tcBorders>
            <w:hideMark/>
          </w:tcPr>
          <w:p w14:paraId="610EB566" w14:textId="77777777" w:rsidR="00A60DBE" w:rsidRPr="00A60DBE" w:rsidRDefault="00A60DBE" w:rsidP="001B403A">
            <w:pPr>
              <w:ind w:left="12"/>
              <w:jc w:val="center"/>
              <w:rPr>
                <w:sz w:val="24"/>
                <w:szCs w:val="24"/>
                <w:lang w:val="en-US"/>
              </w:rPr>
            </w:pPr>
            <w:proofErr w:type="spellStart"/>
            <w:r w:rsidRPr="00A60DBE">
              <w:rPr>
                <w:sz w:val="24"/>
                <w:szCs w:val="24"/>
                <w:lang w:val="en-US"/>
              </w:rPr>
              <w:t>Negativ</w:t>
            </w:r>
            <w:proofErr w:type="spellEnd"/>
            <w:r w:rsidRPr="00A60DBE">
              <w:rPr>
                <w:sz w:val="24"/>
                <w:szCs w:val="24"/>
                <w:lang w:val="en-US"/>
              </w:rPr>
              <w:t xml:space="preserve"> (N=35)</w:t>
            </w:r>
          </w:p>
          <w:p w14:paraId="0C51E865" w14:textId="4F2DC179" w:rsidR="00A60DBE" w:rsidRPr="00A60DBE" w:rsidRDefault="00A60DBE" w:rsidP="001B403A">
            <w:pPr>
              <w:ind w:left="12"/>
              <w:jc w:val="center"/>
              <w:rPr>
                <w:sz w:val="24"/>
                <w:szCs w:val="24"/>
                <w:lang w:val="en-US"/>
              </w:rPr>
            </w:pPr>
            <w:r w:rsidRPr="00A60DBE">
              <w:rPr>
                <w:sz w:val="24"/>
                <w:szCs w:val="24"/>
                <w:lang w:val="en-US"/>
              </w:rPr>
              <w:t>n (</w:t>
            </w:r>
            <w:r w:rsidR="002E5EB3">
              <w:rPr>
                <w:sz w:val="24"/>
                <w:szCs w:val="24"/>
                <w:lang w:val="en-US"/>
              </w:rPr>
              <w:t>%</w:t>
            </w:r>
            <w:r w:rsidRPr="00A60DBE">
              <w:rPr>
                <w:sz w:val="24"/>
                <w:szCs w:val="24"/>
                <w:lang w:val="en-US"/>
              </w:rPr>
              <w:t>)</w:t>
            </w:r>
          </w:p>
        </w:tc>
        <w:tc>
          <w:tcPr>
            <w:tcW w:w="481" w:type="pct"/>
            <w:tcBorders>
              <w:top w:val="single" w:sz="4" w:space="0" w:color="000000"/>
              <w:left w:val="single" w:sz="4" w:space="0" w:color="000000"/>
              <w:bottom w:val="single" w:sz="4" w:space="0" w:color="000000"/>
              <w:right w:val="single" w:sz="4" w:space="0" w:color="000000"/>
            </w:tcBorders>
            <w:hideMark/>
          </w:tcPr>
          <w:p w14:paraId="3D4D121B" w14:textId="77777777" w:rsidR="00A60DBE" w:rsidRPr="00A60DBE" w:rsidRDefault="00A60DBE" w:rsidP="001B403A">
            <w:pPr>
              <w:ind w:left="12"/>
              <w:jc w:val="center"/>
              <w:rPr>
                <w:sz w:val="24"/>
                <w:szCs w:val="24"/>
                <w:lang w:val="en-US"/>
              </w:rPr>
            </w:pPr>
            <w:proofErr w:type="spellStart"/>
            <w:r w:rsidRPr="00A60DBE">
              <w:rPr>
                <w:sz w:val="24"/>
                <w:szCs w:val="24"/>
                <w:lang w:val="en-US"/>
              </w:rPr>
              <w:t>Positiv</w:t>
            </w:r>
            <w:proofErr w:type="spellEnd"/>
            <w:r w:rsidRPr="00A60DBE">
              <w:rPr>
                <w:sz w:val="24"/>
                <w:szCs w:val="24"/>
                <w:lang w:val="en-US"/>
              </w:rPr>
              <w:t xml:space="preserve"> (N=49)</w:t>
            </w:r>
          </w:p>
          <w:p w14:paraId="50BC5E1D" w14:textId="29641F3E" w:rsidR="00A60DBE" w:rsidRPr="00A60DBE" w:rsidRDefault="00A60DBE" w:rsidP="001B403A">
            <w:pPr>
              <w:ind w:left="12"/>
              <w:jc w:val="center"/>
              <w:rPr>
                <w:sz w:val="24"/>
                <w:szCs w:val="24"/>
                <w:lang w:val="en-US"/>
              </w:rPr>
            </w:pPr>
            <w:r w:rsidRPr="00A60DBE">
              <w:rPr>
                <w:sz w:val="24"/>
                <w:szCs w:val="24"/>
                <w:lang w:val="en-US"/>
              </w:rPr>
              <w:t>n (</w:t>
            </w:r>
            <w:r w:rsidR="002E5EB3">
              <w:rPr>
                <w:sz w:val="24"/>
                <w:szCs w:val="24"/>
                <w:lang w:val="en-US"/>
              </w:rPr>
              <w:t>%</w:t>
            </w:r>
            <w:r w:rsidRPr="00A60DBE">
              <w:rPr>
                <w:sz w:val="24"/>
                <w:szCs w:val="24"/>
                <w:lang w:val="en-US"/>
              </w:rPr>
              <w:t>)</w:t>
            </w:r>
          </w:p>
        </w:tc>
        <w:tc>
          <w:tcPr>
            <w:tcW w:w="510" w:type="pct"/>
            <w:tcBorders>
              <w:top w:val="single" w:sz="4" w:space="0" w:color="000000"/>
              <w:left w:val="single" w:sz="4" w:space="0" w:color="000000"/>
              <w:bottom w:val="single" w:sz="4" w:space="0" w:color="000000"/>
              <w:right w:val="single" w:sz="4" w:space="0" w:color="000000"/>
            </w:tcBorders>
            <w:hideMark/>
          </w:tcPr>
          <w:p w14:paraId="6573633D" w14:textId="77777777" w:rsidR="00A60DBE" w:rsidRPr="00A60DBE" w:rsidRDefault="00A60DBE" w:rsidP="001B403A">
            <w:pPr>
              <w:ind w:left="12"/>
              <w:jc w:val="center"/>
              <w:rPr>
                <w:sz w:val="24"/>
                <w:szCs w:val="24"/>
                <w:lang w:val="en-US"/>
              </w:rPr>
            </w:pPr>
            <w:proofErr w:type="spellStart"/>
            <w:r w:rsidRPr="00A60DBE">
              <w:rPr>
                <w:sz w:val="24"/>
                <w:szCs w:val="24"/>
                <w:lang w:val="en-US"/>
              </w:rPr>
              <w:t>Negativ</w:t>
            </w:r>
            <w:proofErr w:type="spellEnd"/>
            <w:r w:rsidRPr="00A60DBE">
              <w:rPr>
                <w:sz w:val="24"/>
                <w:szCs w:val="24"/>
                <w:lang w:val="en-US"/>
              </w:rPr>
              <w:t xml:space="preserve"> (N=20)</w:t>
            </w:r>
          </w:p>
          <w:p w14:paraId="16B2F9CC" w14:textId="010F50AA" w:rsidR="00A60DBE" w:rsidRPr="00A60DBE" w:rsidRDefault="00A60DBE" w:rsidP="001B403A">
            <w:pPr>
              <w:ind w:left="12"/>
              <w:jc w:val="center"/>
              <w:rPr>
                <w:sz w:val="24"/>
                <w:szCs w:val="24"/>
                <w:lang w:val="en-US"/>
              </w:rPr>
            </w:pPr>
            <w:r w:rsidRPr="00A60DBE">
              <w:rPr>
                <w:sz w:val="24"/>
                <w:szCs w:val="24"/>
                <w:lang w:val="en-US"/>
              </w:rPr>
              <w:t>n (</w:t>
            </w:r>
            <w:r w:rsidR="002E5EB3">
              <w:rPr>
                <w:sz w:val="24"/>
                <w:szCs w:val="24"/>
                <w:lang w:val="en-US"/>
              </w:rPr>
              <w:t>%</w:t>
            </w:r>
            <w:r w:rsidRPr="00A60DBE">
              <w:rPr>
                <w:sz w:val="24"/>
                <w:szCs w:val="24"/>
                <w:lang w:val="en-US"/>
              </w:rPr>
              <w:t>)</w:t>
            </w:r>
          </w:p>
        </w:tc>
      </w:tr>
      <w:tr w:rsidR="00A60DBE" w:rsidRPr="00A60DBE" w14:paraId="5529FBDD" w14:textId="77777777" w:rsidTr="001B403A">
        <w:trPr>
          <w:trHeight w:val="1267"/>
        </w:trPr>
        <w:tc>
          <w:tcPr>
            <w:tcW w:w="871" w:type="pct"/>
            <w:tcBorders>
              <w:top w:val="single" w:sz="4" w:space="0" w:color="000000"/>
              <w:left w:val="single" w:sz="4" w:space="0" w:color="000000"/>
              <w:bottom w:val="single" w:sz="4" w:space="0" w:color="000000"/>
              <w:right w:val="single" w:sz="4" w:space="0" w:color="000000"/>
            </w:tcBorders>
            <w:hideMark/>
          </w:tcPr>
          <w:p w14:paraId="592811A7" w14:textId="439633A5" w:rsidR="00A60DBE" w:rsidRPr="00A60DBE" w:rsidRDefault="00A60DBE" w:rsidP="001B403A">
            <w:pPr>
              <w:ind w:left="12"/>
              <w:rPr>
                <w:sz w:val="24"/>
                <w:szCs w:val="24"/>
              </w:rPr>
            </w:pPr>
            <w:r w:rsidRPr="00A60DBE">
              <w:rPr>
                <w:sz w:val="24"/>
                <w:szCs w:val="24"/>
              </w:rPr>
              <w:t>Antal (</w:t>
            </w:r>
            <w:r w:rsidR="002E5EB3">
              <w:rPr>
                <w:sz w:val="24"/>
                <w:szCs w:val="24"/>
              </w:rPr>
              <w:t>%</w:t>
            </w:r>
            <w:r w:rsidRPr="00A60DBE">
              <w:rPr>
                <w:sz w:val="24"/>
                <w:szCs w:val="24"/>
              </w:rPr>
              <w:t>) personer med miltvolumen reduceret med</w:t>
            </w:r>
            <w:r w:rsidR="001B403A">
              <w:rPr>
                <w:sz w:val="24"/>
                <w:szCs w:val="24"/>
              </w:rPr>
              <w:t xml:space="preserve"> </w:t>
            </w:r>
            <w:r w:rsidRPr="00A60DBE">
              <w:rPr>
                <w:sz w:val="24"/>
                <w:szCs w:val="24"/>
              </w:rPr>
              <w:t>≥35</w:t>
            </w:r>
            <w:r w:rsidR="002E5EB3">
              <w:rPr>
                <w:sz w:val="24"/>
                <w:szCs w:val="24"/>
              </w:rPr>
              <w:t xml:space="preserve"> %</w:t>
            </w:r>
          </w:p>
        </w:tc>
        <w:tc>
          <w:tcPr>
            <w:tcW w:w="537" w:type="pct"/>
            <w:tcBorders>
              <w:top w:val="single" w:sz="4" w:space="0" w:color="000000"/>
              <w:left w:val="single" w:sz="4" w:space="0" w:color="000000"/>
              <w:bottom w:val="single" w:sz="4" w:space="0" w:color="000000"/>
              <w:right w:val="single" w:sz="4" w:space="0" w:color="000000"/>
            </w:tcBorders>
            <w:hideMark/>
          </w:tcPr>
          <w:p w14:paraId="713A0B2E" w14:textId="77777777" w:rsidR="00A60DBE" w:rsidRPr="00A60DBE" w:rsidRDefault="00A60DBE" w:rsidP="001B403A">
            <w:pPr>
              <w:ind w:left="12"/>
              <w:jc w:val="center"/>
              <w:rPr>
                <w:sz w:val="24"/>
                <w:szCs w:val="24"/>
                <w:lang w:val="en-US"/>
              </w:rPr>
            </w:pPr>
            <w:r w:rsidRPr="00A60DBE">
              <w:rPr>
                <w:sz w:val="24"/>
                <w:szCs w:val="24"/>
                <w:lang w:val="en-US"/>
              </w:rPr>
              <w:t>54</w:t>
            </w:r>
          </w:p>
          <w:p w14:paraId="5ACBE9E8" w14:textId="77777777" w:rsidR="00A60DBE" w:rsidRPr="00A60DBE" w:rsidRDefault="00A60DBE" w:rsidP="001B403A">
            <w:pPr>
              <w:ind w:left="12"/>
              <w:jc w:val="center"/>
              <w:rPr>
                <w:sz w:val="24"/>
                <w:szCs w:val="24"/>
                <w:lang w:val="en-US"/>
              </w:rPr>
            </w:pPr>
            <w:r w:rsidRPr="00A60DBE">
              <w:rPr>
                <w:sz w:val="24"/>
                <w:szCs w:val="24"/>
                <w:lang w:val="en-US"/>
              </w:rPr>
              <w:t>(47,8)</w:t>
            </w:r>
          </w:p>
        </w:tc>
        <w:tc>
          <w:tcPr>
            <w:tcW w:w="509" w:type="pct"/>
            <w:tcBorders>
              <w:top w:val="single" w:sz="4" w:space="0" w:color="000000"/>
              <w:left w:val="single" w:sz="4" w:space="0" w:color="000000"/>
              <w:bottom w:val="single" w:sz="4" w:space="0" w:color="000000"/>
              <w:right w:val="single" w:sz="4" w:space="0" w:color="000000"/>
            </w:tcBorders>
            <w:hideMark/>
          </w:tcPr>
          <w:p w14:paraId="5BD94F68" w14:textId="77777777" w:rsidR="00A60DBE" w:rsidRPr="00A60DBE" w:rsidRDefault="00A60DBE" w:rsidP="001B403A">
            <w:pPr>
              <w:ind w:left="12"/>
              <w:jc w:val="center"/>
              <w:rPr>
                <w:sz w:val="24"/>
                <w:szCs w:val="24"/>
                <w:lang w:val="en-US"/>
              </w:rPr>
            </w:pPr>
            <w:r w:rsidRPr="00A60DBE">
              <w:rPr>
                <w:sz w:val="24"/>
                <w:szCs w:val="24"/>
                <w:lang w:val="en-US"/>
              </w:rPr>
              <w:t>11</w:t>
            </w:r>
          </w:p>
          <w:p w14:paraId="3AC838BA" w14:textId="77777777" w:rsidR="00A60DBE" w:rsidRPr="00A60DBE" w:rsidRDefault="00A60DBE" w:rsidP="001B403A">
            <w:pPr>
              <w:ind w:left="12"/>
              <w:jc w:val="center"/>
              <w:rPr>
                <w:sz w:val="24"/>
                <w:szCs w:val="24"/>
                <w:lang w:val="en-US"/>
              </w:rPr>
            </w:pPr>
            <w:r w:rsidRPr="00A60DBE">
              <w:rPr>
                <w:sz w:val="24"/>
                <w:szCs w:val="24"/>
                <w:lang w:val="en-US"/>
              </w:rPr>
              <w:t>(27,5)</w:t>
            </w:r>
          </w:p>
        </w:tc>
        <w:tc>
          <w:tcPr>
            <w:tcW w:w="537" w:type="pct"/>
            <w:tcBorders>
              <w:top w:val="single" w:sz="4" w:space="0" w:color="000000"/>
              <w:left w:val="single" w:sz="4" w:space="0" w:color="000000"/>
              <w:bottom w:val="single" w:sz="4" w:space="0" w:color="000000"/>
              <w:right w:val="single" w:sz="4" w:space="0" w:color="000000"/>
            </w:tcBorders>
            <w:hideMark/>
          </w:tcPr>
          <w:p w14:paraId="2E34F949" w14:textId="77777777" w:rsidR="00A60DBE" w:rsidRPr="00A60DBE" w:rsidRDefault="00A60DBE" w:rsidP="001B403A">
            <w:pPr>
              <w:ind w:left="12"/>
              <w:jc w:val="center"/>
              <w:rPr>
                <w:sz w:val="24"/>
                <w:szCs w:val="24"/>
                <w:lang w:val="en-US"/>
              </w:rPr>
            </w:pPr>
            <w:r w:rsidRPr="00A60DBE">
              <w:rPr>
                <w:sz w:val="24"/>
                <w:szCs w:val="24"/>
                <w:lang w:val="en-US"/>
              </w:rPr>
              <w:t>1</w:t>
            </w:r>
          </w:p>
          <w:p w14:paraId="414C2476" w14:textId="77777777" w:rsidR="00A60DBE" w:rsidRPr="00A60DBE" w:rsidRDefault="00A60DBE" w:rsidP="001B403A">
            <w:pPr>
              <w:ind w:left="12"/>
              <w:jc w:val="center"/>
              <w:rPr>
                <w:sz w:val="24"/>
                <w:szCs w:val="24"/>
                <w:lang w:val="en-US"/>
              </w:rPr>
            </w:pPr>
            <w:r w:rsidRPr="00A60DBE">
              <w:rPr>
                <w:sz w:val="24"/>
                <w:szCs w:val="24"/>
                <w:lang w:val="en-US"/>
              </w:rPr>
              <w:t>(0,8)</w:t>
            </w:r>
          </w:p>
        </w:tc>
        <w:tc>
          <w:tcPr>
            <w:tcW w:w="509" w:type="pct"/>
            <w:tcBorders>
              <w:top w:val="single" w:sz="4" w:space="0" w:color="000000"/>
              <w:left w:val="single" w:sz="4" w:space="0" w:color="000000"/>
              <w:bottom w:val="single" w:sz="4" w:space="0" w:color="000000"/>
              <w:right w:val="single" w:sz="4" w:space="0" w:color="000000"/>
            </w:tcBorders>
            <w:hideMark/>
          </w:tcPr>
          <w:p w14:paraId="211F8C86" w14:textId="77777777" w:rsidR="00A60DBE" w:rsidRPr="00A60DBE" w:rsidRDefault="00A60DBE" w:rsidP="001B403A">
            <w:pPr>
              <w:ind w:left="12"/>
              <w:jc w:val="center"/>
              <w:rPr>
                <w:sz w:val="24"/>
                <w:szCs w:val="24"/>
                <w:lang w:val="en-US"/>
              </w:rPr>
            </w:pPr>
            <w:r w:rsidRPr="00A60DBE">
              <w:rPr>
                <w:sz w:val="24"/>
                <w:szCs w:val="24"/>
                <w:lang w:val="en-US"/>
              </w:rPr>
              <w:t>0</w:t>
            </w:r>
          </w:p>
        </w:tc>
        <w:tc>
          <w:tcPr>
            <w:tcW w:w="537" w:type="pct"/>
            <w:tcBorders>
              <w:top w:val="single" w:sz="4" w:space="0" w:color="000000"/>
              <w:left w:val="single" w:sz="4" w:space="0" w:color="000000"/>
              <w:bottom w:val="single" w:sz="4" w:space="0" w:color="000000"/>
              <w:right w:val="single" w:sz="4" w:space="0" w:color="000000"/>
            </w:tcBorders>
            <w:hideMark/>
          </w:tcPr>
          <w:p w14:paraId="525EB95C" w14:textId="77777777" w:rsidR="00A60DBE" w:rsidRPr="00A60DBE" w:rsidRDefault="00A60DBE" w:rsidP="001B403A">
            <w:pPr>
              <w:ind w:left="12"/>
              <w:jc w:val="center"/>
              <w:rPr>
                <w:sz w:val="24"/>
                <w:szCs w:val="24"/>
                <w:lang w:val="en-US"/>
              </w:rPr>
            </w:pPr>
            <w:r w:rsidRPr="00A60DBE">
              <w:rPr>
                <w:sz w:val="24"/>
                <w:szCs w:val="24"/>
                <w:lang w:val="en-US"/>
              </w:rPr>
              <w:t>36</w:t>
            </w:r>
          </w:p>
          <w:p w14:paraId="16F9DF9B" w14:textId="77777777" w:rsidR="00A60DBE" w:rsidRPr="00A60DBE" w:rsidRDefault="00A60DBE" w:rsidP="001B403A">
            <w:pPr>
              <w:ind w:left="12"/>
              <w:jc w:val="center"/>
              <w:rPr>
                <w:sz w:val="24"/>
                <w:szCs w:val="24"/>
                <w:lang w:val="en-US"/>
              </w:rPr>
            </w:pPr>
            <w:r w:rsidRPr="00A60DBE">
              <w:rPr>
                <w:sz w:val="24"/>
                <w:szCs w:val="24"/>
                <w:lang w:val="en-US"/>
              </w:rPr>
              <w:t>(32,7)</w:t>
            </w:r>
          </w:p>
        </w:tc>
        <w:tc>
          <w:tcPr>
            <w:tcW w:w="509" w:type="pct"/>
            <w:tcBorders>
              <w:top w:val="single" w:sz="4" w:space="0" w:color="000000"/>
              <w:left w:val="single" w:sz="4" w:space="0" w:color="000000"/>
              <w:bottom w:val="single" w:sz="4" w:space="0" w:color="000000"/>
              <w:right w:val="single" w:sz="4" w:space="0" w:color="000000"/>
            </w:tcBorders>
            <w:hideMark/>
          </w:tcPr>
          <w:p w14:paraId="0B040757" w14:textId="77777777" w:rsidR="00A60DBE" w:rsidRPr="00A60DBE" w:rsidRDefault="00A60DBE" w:rsidP="001B403A">
            <w:pPr>
              <w:ind w:left="12"/>
              <w:jc w:val="center"/>
              <w:rPr>
                <w:sz w:val="24"/>
                <w:szCs w:val="24"/>
                <w:lang w:val="en-US"/>
              </w:rPr>
            </w:pPr>
            <w:r w:rsidRPr="00A60DBE">
              <w:rPr>
                <w:sz w:val="24"/>
                <w:szCs w:val="24"/>
                <w:lang w:val="en-US"/>
              </w:rPr>
              <w:t>5</w:t>
            </w:r>
          </w:p>
          <w:p w14:paraId="349A59C4" w14:textId="77777777" w:rsidR="00A60DBE" w:rsidRPr="00A60DBE" w:rsidRDefault="00A60DBE" w:rsidP="001B403A">
            <w:pPr>
              <w:ind w:left="12"/>
              <w:jc w:val="center"/>
              <w:rPr>
                <w:sz w:val="24"/>
                <w:szCs w:val="24"/>
                <w:lang w:val="en-US"/>
              </w:rPr>
            </w:pPr>
            <w:r w:rsidRPr="00A60DBE">
              <w:rPr>
                <w:sz w:val="24"/>
                <w:szCs w:val="24"/>
                <w:lang w:val="en-US"/>
              </w:rPr>
              <w:t>(14,3)</w:t>
            </w:r>
          </w:p>
        </w:tc>
        <w:tc>
          <w:tcPr>
            <w:tcW w:w="481" w:type="pct"/>
            <w:tcBorders>
              <w:top w:val="single" w:sz="4" w:space="0" w:color="000000"/>
              <w:left w:val="single" w:sz="4" w:space="0" w:color="000000"/>
              <w:bottom w:val="single" w:sz="4" w:space="0" w:color="000000"/>
              <w:right w:val="single" w:sz="4" w:space="0" w:color="000000"/>
            </w:tcBorders>
            <w:hideMark/>
          </w:tcPr>
          <w:p w14:paraId="207280C8" w14:textId="77777777" w:rsidR="00A60DBE" w:rsidRPr="00A60DBE" w:rsidRDefault="00A60DBE" w:rsidP="001B403A">
            <w:pPr>
              <w:ind w:left="12"/>
              <w:jc w:val="center"/>
              <w:rPr>
                <w:sz w:val="24"/>
                <w:szCs w:val="24"/>
                <w:lang w:val="en-US"/>
              </w:rPr>
            </w:pPr>
            <w:r w:rsidRPr="00A60DBE">
              <w:rPr>
                <w:sz w:val="24"/>
                <w:szCs w:val="24"/>
                <w:lang w:val="en-US"/>
              </w:rPr>
              <w:t>0</w:t>
            </w:r>
          </w:p>
        </w:tc>
        <w:tc>
          <w:tcPr>
            <w:tcW w:w="510" w:type="pct"/>
            <w:tcBorders>
              <w:top w:val="single" w:sz="4" w:space="0" w:color="000000"/>
              <w:left w:val="single" w:sz="4" w:space="0" w:color="000000"/>
              <w:bottom w:val="single" w:sz="4" w:space="0" w:color="000000"/>
              <w:right w:val="single" w:sz="4" w:space="0" w:color="000000"/>
            </w:tcBorders>
            <w:hideMark/>
          </w:tcPr>
          <w:p w14:paraId="63C3448F" w14:textId="77777777" w:rsidR="00A60DBE" w:rsidRPr="00A60DBE" w:rsidRDefault="00A60DBE" w:rsidP="001B403A">
            <w:pPr>
              <w:ind w:left="12"/>
              <w:jc w:val="center"/>
              <w:rPr>
                <w:sz w:val="24"/>
                <w:szCs w:val="24"/>
                <w:lang w:val="en-US"/>
              </w:rPr>
            </w:pPr>
            <w:r w:rsidRPr="00A60DBE">
              <w:rPr>
                <w:sz w:val="24"/>
                <w:szCs w:val="24"/>
                <w:lang w:val="en-US"/>
              </w:rPr>
              <w:t>0</w:t>
            </w:r>
          </w:p>
        </w:tc>
      </w:tr>
      <w:tr w:rsidR="00A60DBE" w:rsidRPr="00A60DBE" w14:paraId="60C9FC0E" w14:textId="77777777" w:rsidTr="001B403A">
        <w:trPr>
          <w:trHeight w:val="251"/>
        </w:trPr>
        <w:tc>
          <w:tcPr>
            <w:tcW w:w="871" w:type="pct"/>
            <w:tcBorders>
              <w:top w:val="single" w:sz="4" w:space="0" w:color="000000"/>
              <w:left w:val="single" w:sz="4" w:space="0" w:color="000000"/>
              <w:bottom w:val="single" w:sz="4" w:space="0" w:color="000000"/>
              <w:right w:val="single" w:sz="4" w:space="0" w:color="000000"/>
            </w:tcBorders>
            <w:hideMark/>
          </w:tcPr>
          <w:p w14:paraId="46B025ED" w14:textId="77777777" w:rsidR="00A60DBE" w:rsidRPr="00A60DBE" w:rsidRDefault="00A60DBE" w:rsidP="001005F7">
            <w:pPr>
              <w:ind w:left="12"/>
              <w:rPr>
                <w:sz w:val="24"/>
                <w:szCs w:val="24"/>
                <w:lang w:val="en-US"/>
              </w:rPr>
            </w:pPr>
            <w:proofErr w:type="spellStart"/>
            <w:r w:rsidRPr="00A60DBE">
              <w:rPr>
                <w:sz w:val="24"/>
                <w:szCs w:val="24"/>
                <w:lang w:val="en-US"/>
              </w:rPr>
              <w:t>Tidspunkt</w:t>
            </w:r>
            <w:proofErr w:type="spellEnd"/>
          </w:p>
        </w:tc>
        <w:tc>
          <w:tcPr>
            <w:tcW w:w="2092" w:type="pct"/>
            <w:gridSpan w:val="4"/>
            <w:tcBorders>
              <w:top w:val="single" w:sz="4" w:space="0" w:color="000000"/>
              <w:left w:val="single" w:sz="4" w:space="0" w:color="000000"/>
              <w:bottom w:val="single" w:sz="4" w:space="0" w:color="000000"/>
              <w:right w:val="single" w:sz="4" w:space="0" w:color="000000"/>
            </w:tcBorders>
            <w:hideMark/>
          </w:tcPr>
          <w:p w14:paraId="6EABCA5D" w14:textId="77777777" w:rsidR="00A60DBE" w:rsidRPr="00A60DBE" w:rsidRDefault="00A60DBE" w:rsidP="001B403A">
            <w:pPr>
              <w:ind w:left="12"/>
              <w:jc w:val="center"/>
              <w:rPr>
                <w:sz w:val="24"/>
                <w:szCs w:val="24"/>
                <w:lang w:val="en-US"/>
              </w:rPr>
            </w:pPr>
            <w:proofErr w:type="spellStart"/>
            <w:r w:rsidRPr="00A60DBE">
              <w:rPr>
                <w:sz w:val="24"/>
                <w:szCs w:val="24"/>
                <w:lang w:val="en-US"/>
              </w:rPr>
              <w:t>Efter</w:t>
            </w:r>
            <w:proofErr w:type="spellEnd"/>
            <w:r w:rsidRPr="00A60DBE">
              <w:rPr>
                <w:sz w:val="24"/>
                <w:szCs w:val="24"/>
                <w:lang w:val="en-US"/>
              </w:rPr>
              <w:t xml:space="preserve"> 24 </w:t>
            </w:r>
            <w:proofErr w:type="spellStart"/>
            <w:r w:rsidRPr="00A60DBE">
              <w:rPr>
                <w:sz w:val="24"/>
                <w:szCs w:val="24"/>
                <w:lang w:val="en-US"/>
              </w:rPr>
              <w:t>uger</w:t>
            </w:r>
            <w:proofErr w:type="spellEnd"/>
          </w:p>
        </w:tc>
        <w:tc>
          <w:tcPr>
            <w:tcW w:w="2037" w:type="pct"/>
            <w:gridSpan w:val="4"/>
            <w:tcBorders>
              <w:top w:val="single" w:sz="4" w:space="0" w:color="000000"/>
              <w:left w:val="single" w:sz="4" w:space="0" w:color="000000"/>
              <w:bottom w:val="single" w:sz="4" w:space="0" w:color="000000"/>
              <w:right w:val="single" w:sz="4" w:space="0" w:color="000000"/>
            </w:tcBorders>
            <w:hideMark/>
          </w:tcPr>
          <w:p w14:paraId="4F7F46BF" w14:textId="77777777" w:rsidR="00A60DBE" w:rsidRPr="00A60DBE" w:rsidRDefault="00A60DBE" w:rsidP="001B403A">
            <w:pPr>
              <w:ind w:left="12"/>
              <w:jc w:val="center"/>
              <w:rPr>
                <w:sz w:val="24"/>
                <w:szCs w:val="24"/>
                <w:lang w:val="en-US"/>
              </w:rPr>
            </w:pPr>
            <w:proofErr w:type="spellStart"/>
            <w:r w:rsidRPr="00A60DBE">
              <w:rPr>
                <w:sz w:val="24"/>
                <w:szCs w:val="24"/>
                <w:lang w:val="en-US"/>
              </w:rPr>
              <w:t>Efter</w:t>
            </w:r>
            <w:proofErr w:type="spellEnd"/>
            <w:r w:rsidRPr="00A60DBE">
              <w:rPr>
                <w:sz w:val="24"/>
                <w:szCs w:val="24"/>
                <w:lang w:val="en-US"/>
              </w:rPr>
              <w:t xml:space="preserve"> 48 </w:t>
            </w:r>
            <w:proofErr w:type="spellStart"/>
            <w:r w:rsidRPr="00A60DBE">
              <w:rPr>
                <w:sz w:val="24"/>
                <w:szCs w:val="24"/>
                <w:lang w:val="en-US"/>
              </w:rPr>
              <w:t>uger</w:t>
            </w:r>
            <w:proofErr w:type="spellEnd"/>
          </w:p>
        </w:tc>
      </w:tr>
    </w:tbl>
    <w:p w14:paraId="3FD789CA" w14:textId="77777777" w:rsidR="00A60DBE" w:rsidRPr="00A60DBE" w:rsidRDefault="00A60DBE" w:rsidP="00A60DBE">
      <w:pPr>
        <w:tabs>
          <w:tab w:val="left" w:pos="851"/>
        </w:tabs>
        <w:ind w:left="851"/>
        <w:rPr>
          <w:bCs/>
          <w:sz w:val="24"/>
          <w:szCs w:val="24"/>
          <w:lang w:val="en-US"/>
        </w:rPr>
      </w:pPr>
    </w:p>
    <w:p w14:paraId="4ACDE904" w14:textId="27D204C8" w:rsidR="00A60DBE" w:rsidRPr="00A60DBE" w:rsidRDefault="00A60DBE" w:rsidP="001005F7">
      <w:pPr>
        <w:ind w:left="851"/>
        <w:rPr>
          <w:sz w:val="24"/>
          <w:szCs w:val="24"/>
        </w:rPr>
      </w:pPr>
      <w:r w:rsidRPr="00A60DBE">
        <w:rPr>
          <w:sz w:val="24"/>
          <w:szCs w:val="24"/>
        </w:rPr>
        <w:t>Sandsynligheden for at bevare milt-respons (≥35</w:t>
      </w:r>
      <w:r w:rsidR="002E5EB3">
        <w:rPr>
          <w:sz w:val="24"/>
          <w:szCs w:val="24"/>
        </w:rPr>
        <w:t xml:space="preserve"> %</w:t>
      </w:r>
      <w:r w:rsidRPr="00A60DBE">
        <w:rPr>
          <w:sz w:val="24"/>
          <w:szCs w:val="24"/>
        </w:rPr>
        <w:t xml:space="preserve"> reduktion) på </w:t>
      </w:r>
      <w:proofErr w:type="spellStart"/>
      <w:r w:rsidRPr="00A60DBE">
        <w:rPr>
          <w:sz w:val="24"/>
          <w:szCs w:val="24"/>
        </w:rPr>
        <w:t>ruxolitinib</w:t>
      </w:r>
      <w:proofErr w:type="spellEnd"/>
      <w:r w:rsidRPr="00A60DBE">
        <w:rPr>
          <w:sz w:val="24"/>
          <w:szCs w:val="24"/>
        </w:rPr>
        <w:t xml:space="preserve"> i mindst 24 uger var 89</w:t>
      </w:r>
      <w:r w:rsidR="002E5EB3">
        <w:rPr>
          <w:sz w:val="24"/>
          <w:szCs w:val="24"/>
        </w:rPr>
        <w:t xml:space="preserve"> %</w:t>
      </w:r>
      <w:r w:rsidRPr="00A60DBE">
        <w:rPr>
          <w:sz w:val="24"/>
          <w:szCs w:val="24"/>
        </w:rPr>
        <w:t xml:space="preserve"> i COMFORT-I og 87</w:t>
      </w:r>
      <w:r w:rsidR="002E5EB3">
        <w:rPr>
          <w:sz w:val="24"/>
          <w:szCs w:val="24"/>
        </w:rPr>
        <w:t xml:space="preserve"> %</w:t>
      </w:r>
      <w:r w:rsidRPr="00A60DBE">
        <w:rPr>
          <w:sz w:val="24"/>
          <w:szCs w:val="24"/>
        </w:rPr>
        <w:t xml:space="preserve"> i COMFORT-II. 52</w:t>
      </w:r>
      <w:r w:rsidR="002E5EB3">
        <w:rPr>
          <w:sz w:val="24"/>
          <w:szCs w:val="24"/>
        </w:rPr>
        <w:t xml:space="preserve"> %</w:t>
      </w:r>
      <w:r w:rsidRPr="00A60DBE">
        <w:rPr>
          <w:sz w:val="24"/>
          <w:szCs w:val="24"/>
        </w:rPr>
        <w:t xml:space="preserve"> bevarede milt-respons i mindst 48 uger i COMFORT-II.</w:t>
      </w:r>
    </w:p>
    <w:p w14:paraId="5871281A" w14:textId="77777777" w:rsidR="00A60DBE" w:rsidRPr="00A60DBE" w:rsidRDefault="00A60DBE" w:rsidP="001005F7">
      <w:pPr>
        <w:ind w:left="851"/>
        <w:rPr>
          <w:sz w:val="24"/>
          <w:szCs w:val="24"/>
        </w:rPr>
      </w:pPr>
    </w:p>
    <w:p w14:paraId="081C4BA2" w14:textId="2BF7002F" w:rsidR="00A60DBE" w:rsidRPr="00A60DBE" w:rsidRDefault="00A60DBE" w:rsidP="001005F7">
      <w:pPr>
        <w:ind w:left="851"/>
        <w:rPr>
          <w:sz w:val="24"/>
          <w:szCs w:val="24"/>
        </w:rPr>
      </w:pPr>
      <w:r w:rsidRPr="00A60DBE">
        <w:rPr>
          <w:sz w:val="24"/>
          <w:szCs w:val="24"/>
        </w:rPr>
        <w:t>I COMFORT-I opnåede 45,9</w:t>
      </w:r>
      <w:r w:rsidR="002E5EB3">
        <w:rPr>
          <w:sz w:val="24"/>
          <w:szCs w:val="24"/>
        </w:rPr>
        <w:t xml:space="preserve"> %</w:t>
      </w:r>
      <w:r w:rsidRPr="00A60DBE">
        <w:rPr>
          <w:sz w:val="24"/>
          <w:szCs w:val="24"/>
        </w:rPr>
        <w:t xml:space="preserve"> af patienterne i </w:t>
      </w:r>
      <w:proofErr w:type="spellStart"/>
      <w:r w:rsidRPr="00A60DBE">
        <w:rPr>
          <w:sz w:val="24"/>
          <w:szCs w:val="24"/>
        </w:rPr>
        <w:t>ruxolitinib</w:t>
      </w:r>
      <w:proofErr w:type="spellEnd"/>
      <w:r w:rsidRPr="00A60DBE">
        <w:rPr>
          <w:sz w:val="24"/>
          <w:szCs w:val="24"/>
        </w:rPr>
        <w:t>-gruppen en forbedring på ≥50</w:t>
      </w:r>
      <w:r w:rsidR="002E5EB3">
        <w:rPr>
          <w:sz w:val="24"/>
          <w:szCs w:val="24"/>
        </w:rPr>
        <w:t> %</w:t>
      </w:r>
      <w:r w:rsidRPr="00A60DBE">
        <w:rPr>
          <w:sz w:val="24"/>
          <w:szCs w:val="24"/>
        </w:rPr>
        <w:t xml:space="preserve"> i forhold til baseline i den samlede symptomscore i uge 24 (målt ved MFSAF-dagbog v2.0) sammenlignet med 5,3</w:t>
      </w:r>
      <w:r w:rsidR="002E5EB3">
        <w:rPr>
          <w:sz w:val="24"/>
          <w:szCs w:val="24"/>
        </w:rPr>
        <w:t xml:space="preserve"> %</w:t>
      </w:r>
      <w:r w:rsidRPr="00A60DBE">
        <w:rPr>
          <w:sz w:val="24"/>
          <w:szCs w:val="24"/>
        </w:rPr>
        <w:t xml:space="preserve"> af patienterne i placebogruppen (p&lt;0,0001 med anvendelse af chi</w:t>
      </w:r>
      <w:r w:rsidRPr="00A60DBE">
        <w:rPr>
          <w:sz w:val="24"/>
          <w:szCs w:val="24"/>
          <w:vertAlign w:val="superscript"/>
        </w:rPr>
        <w:t>2</w:t>
      </w:r>
      <w:r w:rsidRPr="00A60DBE">
        <w:rPr>
          <w:sz w:val="24"/>
          <w:szCs w:val="24"/>
        </w:rPr>
        <w:t xml:space="preserve">-test). Ved uge 24 var den gennemsnitlige ændring i den almene helbredstilstand +12,3 for </w:t>
      </w:r>
      <w:proofErr w:type="spellStart"/>
      <w:r w:rsidRPr="00A60DBE">
        <w:rPr>
          <w:sz w:val="24"/>
          <w:szCs w:val="24"/>
        </w:rPr>
        <w:t>ruxolitinib</w:t>
      </w:r>
      <w:proofErr w:type="spellEnd"/>
      <w:r w:rsidRPr="00A60DBE">
        <w:rPr>
          <w:sz w:val="24"/>
          <w:szCs w:val="24"/>
        </w:rPr>
        <w:t xml:space="preserve"> og -3,4 for placebo (p&gt;0,0001) målt ved EORTC QLQ-C30.</w:t>
      </w:r>
    </w:p>
    <w:p w14:paraId="408E45B1" w14:textId="1D9458F4" w:rsidR="00A60DBE" w:rsidRPr="00A60DBE" w:rsidRDefault="00A60DBE" w:rsidP="001005F7">
      <w:pPr>
        <w:ind w:left="851"/>
        <w:rPr>
          <w:sz w:val="24"/>
          <w:szCs w:val="24"/>
        </w:rPr>
      </w:pPr>
      <w:r w:rsidRPr="00A60DBE">
        <w:rPr>
          <w:sz w:val="24"/>
          <w:szCs w:val="24"/>
        </w:rPr>
        <w:t xml:space="preserve">Efter en median opfølgningsperiode på 34,3 måneder i COMFORT-I var dødeligheden hos patienter randomiseret til </w:t>
      </w:r>
      <w:proofErr w:type="spellStart"/>
      <w:r w:rsidRPr="00A60DBE">
        <w:rPr>
          <w:sz w:val="24"/>
          <w:szCs w:val="24"/>
        </w:rPr>
        <w:t>ruxolitinib</w:t>
      </w:r>
      <w:proofErr w:type="spellEnd"/>
      <w:r w:rsidRPr="00A60DBE">
        <w:rPr>
          <w:sz w:val="24"/>
          <w:szCs w:val="24"/>
        </w:rPr>
        <w:t xml:space="preserve"> 27,1</w:t>
      </w:r>
      <w:r w:rsidR="002E5EB3">
        <w:rPr>
          <w:sz w:val="24"/>
          <w:szCs w:val="24"/>
        </w:rPr>
        <w:t xml:space="preserve"> %</w:t>
      </w:r>
      <w:r w:rsidRPr="00A60DBE">
        <w:rPr>
          <w:sz w:val="24"/>
          <w:szCs w:val="24"/>
        </w:rPr>
        <w:t xml:space="preserve"> mod 35,1</w:t>
      </w:r>
      <w:r w:rsidR="002E5EB3">
        <w:rPr>
          <w:sz w:val="24"/>
          <w:szCs w:val="24"/>
        </w:rPr>
        <w:t xml:space="preserve"> %</w:t>
      </w:r>
      <w:r w:rsidRPr="00A60DBE">
        <w:rPr>
          <w:sz w:val="24"/>
          <w:szCs w:val="24"/>
        </w:rPr>
        <w:t xml:space="preserve"> hos patienter, der var randomiseret til placebo: HR 0,687; 95</w:t>
      </w:r>
      <w:r w:rsidR="002E5EB3">
        <w:rPr>
          <w:sz w:val="24"/>
          <w:szCs w:val="24"/>
        </w:rPr>
        <w:t xml:space="preserve"> %</w:t>
      </w:r>
      <w:r w:rsidRPr="00A60DBE">
        <w:rPr>
          <w:sz w:val="24"/>
          <w:szCs w:val="24"/>
        </w:rPr>
        <w:t xml:space="preserve"> KI 0,459; 1,029; p=0,0668.</w:t>
      </w:r>
    </w:p>
    <w:p w14:paraId="2D1467DA" w14:textId="77777777" w:rsidR="00A60DBE" w:rsidRPr="00A60DBE" w:rsidRDefault="00A60DBE" w:rsidP="001005F7">
      <w:pPr>
        <w:ind w:left="851"/>
        <w:rPr>
          <w:sz w:val="24"/>
          <w:szCs w:val="24"/>
        </w:rPr>
      </w:pPr>
    </w:p>
    <w:p w14:paraId="02E0D3CA" w14:textId="413A0455" w:rsidR="00A60DBE" w:rsidRPr="00A60DBE" w:rsidRDefault="00A60DBE" w:rsidP="001005F7">
      <w:pPr>
        <w:ind w:left="851"/>
        <w:rPr>
          <w:sz w:val="24"/>
          <w:szCs w:val="24"/>
        </w:rPr>
      </w:pPr>
      <w:r w:rsidRPr="00A60DBE">
        <w:rPr>
          <w:sz w:val="24"/>
          <w:szCs w:val="24"/>
        </w:rPr>
        <w:t xml:space="preserve">Efter en median opfølgningsperiode på 61,7 måneder i COMFORT-I var dødeligheden hos patienter randomiseret til </w:t>
      </w:r>
      <w:proofErr w:type="spellStart"/>
      <w:r w:rsidRPr="00A60DBE">
        <w:rPr>
          <w:sz w:val="24"/>
          <w:szCs w:val="24"/>
        </w:rPr>
        <w:t>ruxolitinib</w:t>
      </w:r>
      <w:proofErr w:type="spellEnd"/>
      <w:r w:rsidRPr="00A60DBE">
        <w:rPr>
          <w:sz w:val="24"/>
          <w:szCs w:val="24"/>
        </w:rPr>
        <w:t xml:space="preserve"> 44,5</w:t>
      </w:r>
      <w:r w:rsidR="002E5EB3">
        <w:rPr>
          <w:sz w:val="24"/>
          <w:szCs w:val="24"/>
        </w:rPr>
        <w:t xml:space="preserve"> %</w:t>
      </w:r>
      <w:r w:rsidRPr="00A60DBE">
        <w:rPr>
          <w:sz w:val="24"/>
          <w:szCs w:val="24"/>
        </w:rPr>
        <w:t xml:space="preserve"> (69 ud af 155 patienter) mod 53,2</w:t>
      </w:r>
      <w:r w:rsidR="002E5EB3">
        <w:rPr>
          <w:sz w:val="24"/>
          <w:szCs w:val="24"/>
        </w:rPr>
        <w:t xml:space="preserve"> %</w:t>
      </w:r>
      <w:r w:rsidRPr="00A60DBE">
        <w:rPr>
          <w:sz w:val="24"/>
          <w:szCs w:val="24"/>
        </w:rPr>
        <w:t xml:space="preserve"> (82 ud af 154 patienter) hos patienter, der var randomiseret til placebo. Der var en 31</w:t>
      </w:r>
      <w:r w:rsidR="002E5EB3">
        <w:rPr>
          <w:sz w:val="24"/>
          <w:szCs w:val="24"/>
        </w:rPr>
        <w:t xml:space="preserve"> %</w:t>
      </w:r>
      <w:r w:rsidRPr="00A60DBE">
        <w:rPr>
          <w:sz w:val="24"/>
          <w:szCs w:val="24"/>
        </w:rPr>
        <w:t xml:space="preserve"> reduktion i risikoen for dødsfald i </w:t>
      </w:r>
      <w:proofErr w:type="spellStart"/>
      <w:r w:rsidRPr="00A60DBE">
        <w:rPr>
          <w:sz w:val="24"/>
          <w:szCs w:val="24"/>
        </w:rPr>
        <w:t>ruxolitinib</w:t>
      </w:r>
      <w:proofErr w:type="spellEnd"/>
      <w:r w:rsidRPr="00A60DBE">
        <w:rPr>
          <w:sz w:val="24"/>
          <w:szCs w:val="24"/>
        </w:rPr>
        <w:t>-armen sammenlignet med placebo-armen (HR 0,69; 95</w:t>
      </w:r>
      <w:r w:rsidR="002E5EB3">
        <w:rPr>
          <w:sz w:val="24"/>
          <w:szCs w:val="24"/>
        </w:rPr>
        <w:t> %</w:t>
      </w:r>
      <w:r w:rsidRPr="00A60DBE">
        <w:rPr>
          <w:sz w:val="24"/>
          <w:szCs w:val="24"/>
        </w:rPr>
        <w:t xml:space="preserve"> KI 0,50; 0,96; p = 0,025).</w:t>
      </w:r>
    </w:p>
    <w:p w14:paraId="0629ABB3" w14:textId="77777777" w:rsidR="00A60DBE" w:rsidRPr="00A60DBE" w:rsidRDefault="00A60DBE" w:rsidP="001005F7">
      <w:pPr>
        <w:ind w:left="851"/>
        <w:rPr>
          <w:sz w:val="24"/>
          <w:szCs w:val="24"/>
        </w:rPr>
      </w:pPr>
    </w:p>
    <w:p w14:paraId="07ACB82B" w14:textId="4458FCA2" w:rsidR="00A60DBE" w:rsidRPr="00A60DBE" w:rsidRDefault="00A60DBE" w:rsidP="001005F7">
      <w:pPr>
        <w:ind w:left="851"/>
        <w:rPr>
          <w:sz w:val="24"/>
          <w:szCs w:val="24"/>
        </w:rPr>
      </w:pPr>
      <w:r w:rsidRPr="00A60DBE">
        <w:rPr>
          <w:sz w:val="24"/>
          <w:szCs w:val="24"/>
        </w:rPr>
        <w:t xml:space="preserve">Efter en median opfølgningsperiode på 34,7 måneder i COMFORT-II var dødeligheden hos patienter, der var randomiseret til </w:t>
      </w:r>
      <w:proofErr w:type="spellStart"/>
      <w:r w:rsidRPr="00A60DBE">
        <w:rPr>
          <w:sz w:val="24"/>
          <w:szCs w:val="24"/>
        </w:rPr>
        <w:t>ruxolitinib</w:t>
      </w:r>
      <w:proofErr w:type="spellEnd"/>
      <w:r w:rsidRPr="00A60DBE">
        <w:rPr>
          <w:sz w:val="24"/>
          <w:szCs w:val="24"/>
        </w:rPr>
        <w:t>, 19,9</w:t>
      </w:r>
      <w:r w:rsidR="002E5EB3">
        <w:rPr>
          <w:sz w:val="24"/>
          <w:szCs w:val="24"/>
        </w:rPr>
        <w:t xml:space="preserve"> %</w:t>
      </w:r>
      <w:r w:rsidRPr="00A60DBE">
        <w:rPr>
          <w:sz w:val="24"/>
          <w:szCs w:val="24"/>
        </w:rPr>
        <w:t xml:space="preserve"> mod 30,1</w:t>
      </w:r>
      <w:r w:rsidR="002E5EB3">
        <w:rPr>
          <w:sz w:val="24"/>
          <w:szCs w:val="24"/>
        </w:rPr>
        <w:t xml:space="preserve"> %</w:t>
      </w:r>
      <w:r w:rsidRPr="00A60DBE">
        <w:rPr>
          <w:sz w:val="24"/>
          <w:szCs w:val="24"/>
        </w:rPr>
        <w:t xml:space="preserve"> hos patienter, der var randomiseret til bedst tilgængelig terapi (BAT): HR 0,48; 95</w:t>
      </w:r>
      <w:r w:rsidR="002E5EB3">
        <w:rPr>
          <w:sz w:val="24"/>
          <w:szCs w:val="24"/>
        </w:rPr>
        <w:t xml:space="preserve"> %</w:t>
      </w:r>
      <w:r w:rsidRPr="00A60DBE">
        <w:rPr>
          <w:sz w:val="24"/>
          <w:szCs w:val="24"/>
        </w:rPr>
        <w:t xml:space="preserve"> KI 0,28; 0,85; p=0,009. I begge studier tilskrives den lavere dødelighed i </w:t>
      </w:r>
      <w:proofErr w:type="spellStart"/>
      <w:r w:rsidRPr="00A60DBE">
        <w:rPr>
          <w:sz w:val="24"/>
          <w:szCs w:val="24"/>
        </w:rPr>
        <w:t>ruxolitinib</w:t>
      </w:r>
      <w:proofErr w:type="spellEnd"/>
      <w:r w:rsidRPr="00A60DBE">
        <w:rPr>
          <w:sz w:val="24"/>
          <w:szCs w:val="24"/>
        </w:rPr>
        <w:t>-armen hovedsagelig resultaterne fra undergrupperne post-</w:t>
      </w:r>
      <w:proofErr w:type="spellStart"/>
      <w:r w:rsidRPr="00A60DBE">
        <w:rPr>
          <w:sz w:val="24"/>
          <w:szCs w:val="24"/>
        </w:rPr>
        <w:t>polycythæmia</w:t>
      </w:r>
      <w:proofErr w:type="spellEnd"/>
      <w:r w:rsidRPr="00A60DBE">
        <w:rPr>
          <w:sz w:val="24"/>
          <w:szCs w:val="24"/>
        </w:rPr>
        <w:t xml:space="preserve"> </w:t>
      </w:r>
      <w:proofErr w:type="spellStart"/>
      <w:r w:rsidRPr="00A60DBE">
        <w:rPr>
          <w:sz w:val="24"/>
          <w:szCs w:val="24"/>
        </w:rPr>
        <w:t>vera</w:t>
      </w:r>
      <w:proofErr w:type="spellEnd"/>
      <w:r w:rsidRPr="00A60DBE">
        <w:rPr>
          <w:sz w:val="24"/>
          <w:szCs w:val="24"/>
        </w:rPr>
        <w:t xml:space="preserve"> og post-essentiel </w:t>
      </w:r>
      <w:proofErr w:type="spellStart"/>
      <w:r w:rsidRPr="00A60DBE">
        <w:rPr>
          <w:sz w:val="24"/>
          <w:szCs w:val="24"/>
        </w:rPr>
        <w:t>trombocytose</w:t>
      </w:r>
      <w:proofErr w:type="spellEnd"/>
      <w:r w:rsidRPr="00A60DBE">
        <w:rPr>
          <w:sz w:val="24"/>
          <w:szCs w:val="24"/>
        </w:rPr>
        <w:t>.</w:t>
      </w:r>
    </w:p>
    <w:p w14:paraId="0821EE55" w14:textId="46B1EC98" w:rsidR="00A60DBE" w:rsidRPr="00A60DBE" w:rsidRDefault="00A60DBE" w:rsidP="001005F7">
      <w:pPr>
        <w:ind w:left="851"/>
        <w:rPr>
          <w:sz w:val="24"/>
          <w:szCs w:val="24"/>
        </w:rPr>
      </w:pPr>
      <w:r w:rsidRPr="00A60DBE">
        <w:rPr>
          <w:sz w:val="24"/>
          <w:szCs w:val="24"/>
        </w:rPr>
        <w:t xml:space="preserve">Efter en median opfølgningsperiode på 55,9 måneder i COMFORT II var dødeligheden hos patienter, der var randomiseret til </w:t>
      </w:r>
      <w:proofErr w:type="spellStart"/>
      <w:r w:rsidRPr="00A60DBE">
        <w:rPr>
          <w:sz w:val="24"/>
          <w:szCs w:val="24"/>
        </w:rPr>
        <w:t>ruxolitinib</w:t>
      </w:r>
      <w:proofErr w:type="spellEnd"/>
      <w:r w:rsidRPr="00A60DBE">
        <w:rPr>
          <w:sz w:val="24"/>
          <w:szCs w:val="24"/>
        </w:rPr>
        <w:t>, 40,4</w:t>
      </w:r>
      <w:r w:rsidR="002E5EB3">
        <w:rPr>
          <w:sz w:val="24"/>
          <w:szCs w:val="24"/>
        </w:rPr>
        <w:t xml:space="preserve"> %</w:t>
      </w:r>
      <w:r w:rsidRPr="00A60DBE">
        <w:rPr>
          <w:sz w:val="24"/>
          <w:szCs w:val="24"/>
        </w:rPr>
        <w:t xml:space="preserve"> (59 ud af 146 patienter) mod 47,9</w:t>
      </w:r>
      <w:r w:rsidR="002E5EB3">
        <w:rPr>
          <w:sz w:val="24"/>
          <w:szCs w:val="24"/>
        </w:rPr>
        <w:t> %</w:t>
      </w:r>
      <w:r w:rsidRPr="00A60DBE">
        <w:rPr>
          <w:sz w:val="24"/>
          <w:szCs w:val="24"/>
        </w:rPr>
        <w:t xml:space="preserve"> (35 ud af 73 patienter) hos patienter, der var randomiseret til bedste tilgængelige behandling (BAT). Der var en 33</w:t>
      </w:r>
      <w:r w:rsidR="002E5EB3">
        <w:rPr>
          <w:sz w:val="24"/>
          <w:szCs w:val="24"/>
        </w:rPr>
        <w:t xml:space="preserve"> %</w:t>
      </w:r>
      <w:r w:rsidRPr="00A60DBE">
        <w:rPr>
          <w:sz w:val="24"/>
          <w:szCs w:val="24"/>
        </w:rPr>
        <w:t xml:space="preserve"> reduktion i risikoen for dødsfald i </w:t>
      </w:r>
      <w:proofErr w:type="spellStart"/>
      <w:r w:rsidRPr="00A60DBE">
        <w:rPr>
          <w:sz w:val="24"/>
          <w:szCs w:val="24"/>
        </w:rPr>
        <w:t>ruxolitinib</w:t>
      </w:r>
      <w:proofErr w:type="spellEnd"/>
      <w:r w:rsidRPr="00A60DBE">
        <w:rPr>
          <w:sz w:val="24"/>
          <w:szCs w:val="24"/>
        </w:rPr>
        <w:t>-armen sammenlignet med BAT-armen (HR 0,67; 95</w:t>
      </w:r>
      <w:r w:rsidR="002E5EB3">
        <w:rPr>
          <w:sz w:val="24"/>
          <w:szCs w:val="24"/>
        </w:rPr>
        <w:t xml:space="preserve"> %</w:t>
      </w:r>
      <w:r w:rsidRPr="00A60DBE">
        <w:rPr>
          <w:sz w:val="24"/>
          <w:szCs w:val="24"/>
        </w:rPr>
        <w:t xml:space="preserve"> KI 0,44; 1,02; p = 0,062).</w:t>
      </w:r>
    </w:p>
    <w:p w14:paraId="18C0D740" w14:textId="32CE5E7C" w:rsidR="002E5EB3" w:rsidRDefault="002E5EB3">
      <w:pPr>
        <w:rPr>
          <w:sz w:val="24"/>
          <w:szCs w:val="24"/>
        </w:rPr>
      </w:pPr>
      <w:r>
        <w:rPr>
          <w:sz w:val="24"/>
          <w:szCs w:val="24"/>
        </w:rPr>
        <w:br w:type="page"/>
      </w:r>
    </w:p>
    <w:p w14:paraId="320B77AA" w14:textId="77777777" w:rsidR="00A60DBE" w:rsidRPr="00A60DBE" w:rsidRDefault="00A60DBE" w:rsidP="001005F7">
      <w:pPr>
        <w:ind w:left="851"/>
        <w:rPr>
          <w:sz w:val="24"/>
          <w:szCs w:val="24"/>
        </w:rPr>
      </w:pPr>
    </w:p>
    <w:p w14:paraId="390E70CE" w14:textId="77777777" w:rsidR="00A60DBE" w:rsidRPr="00A60DBE" w:rsidRDefault="00A60DBE" w:rsidP="001005F7">
      <w:pPr>
        <w:ind w:left="851"/>
        <w:rPr>
          <w:i/>
          <w:sz w:val="24"/>
          <w:szCs w:val="24"/>
        </w:rPr>
      </w:pPr>
      <w:proofErr w:type="spellStart"/>
      <w:r w:rsidRPr="00A60DBE">
        <w:rPr>
          <w:i/>
          <w:sz w:val="24"/>
          <w:szCs w:val="24"/>
          <w:u w:val="single"/>
        </w:rPr>
        <w:t>Polycythæmia</w:t>
      </w:r>
      <w:proofErr w:type="spellEnd"/>
      <w:r w:rsidRPr="00A60DBE">
        <w:rPr>
          <w:i/>
          <w:sz w:val="24"/>
          <w:szCs w:val="24"/>
          <w:u w:val="single"/>
        </w:rPr>
        <w:t xml:space="preserve"> </w:t>
      </w:r>
      <w:proofErr w:type="spellStart"/>
      <w:r w:rsidRPr="00A60DBE">
        <w:rPr>
          <w:i/>
          <w:sz w:val="24"/>
          <w:szCs w:val="24"/>
          <w:u w:val="single"/>
        </w:rPr>
        <w:t>vera</w:t>
      </w:r>
      <w:proofErr w:type="spellEnd"/>
    </w:p>
    <w:p w14:paraId="7A0A7320" w14:textId="32EFB8BF" w:rsidR="00A60DBE" w:rsidRPr="00A60DBE" w:rsidRDefault="00A60DBE" w:rsidP="001005F7">
      <w:pPr>
        <w:ind w:left="851"/>
        <w:rPr>
          <w:sz w:val="24"/>
          <w:szCs w:val="24"/>
        </w:rPr>
      </w:pPr>
      <w:r w:rsidRPr="00A60DBE">
        <w:rPr>
          <w:sz w:val="24"/>
          <w:szCs w:val="24"/>
        </w:rPr>
        <w:t xml:space="preserve">Et randomiseret, åbent, aktivt kontrolleret fase 3-studie (RESPONSE) er gennemført med 222 patienter med PV, som var refraktære over for eller ikke tålte </w:t>
      </w:r>
      <w:proofErr w:type="spellStart"/>
      <w:r w:rsidRPr="00A60DBE">
        <w:rPr>
          <w:sz w:val="24"/>
          <w:szCs w:val="24"/>
        </w:rPr>
        <w:t>hydroxycarbamid</w:t>
      </w:r>
      <w:proofErr w:type="spellEnd"/>
      <w:r w:rsidRPr="00A60DBE">
        <w:rPr>
          <w:sz w:val="24"/>
          <w:szCs w:val="24"/>
        </w:rPr>
        <w:t xml:space="preserve">, defineret ved Europæisk Leukæmi Nets (ELN) internationale arbejdsgruppes publicerede kriterier. 110 patienter blev randomiseret til </w:t>
      </w:r>
      <w:proofErr w:type="spellStart"/>
      <w:r w:rsidRPr="00A60DBE">
        <w:rPr>
          <w:sz w:val="24"/>
          <w:szCs w:val="24"/>
        </w:rPr>
        <w:t>ruxolitinib</w:t>
      </w:r>
      <w:proofErr w:type="spellEnd"/>
      <w:r w:rsidRPr="00A60DBE">
        <w:rPr>
          <w:sz w:val="24"/>
          <w:szCs w:val="24"/>
        </w:rPr>
        <w:t xml:space="preserve">-armen og 112 patienter til BAT-armen. Initialdosis af </w:t>
      </w:r>
      <w:proofErr w:type="spellStart"/>
      <w:r w:rsidRPr="00A60DBE">
        <w:rPr>
          <w:sz w:val="24"/>
          <w:szCs w:val="24"/>
        </w:rPr>
        <w:t>Ruxolitinib</w:t>
      </w:r>
      <w:proofErr w:type="spellEnd"/>
      <w:r w:rsidRPr="00A60DBE">
        <w:rPr>
          <w:sz w:val="24"/>
          <w:szCs w:val="24"/>
        </w:rPr>
        <w:t xml:space="preserve"> var 10 mg to gange dagligt. Dosis blev herefter justeret individuelt hos patienterne baseret på </w:t>
      </w:r>
      <w:proofErr w:type="spellStart"/>
      <w:r w:rsidRPr="00A60DBE">
        <w:rPr>
          <w:sz w:val="24"/>
          <w:szCs w:val="24"/>
        </w:rPr>
        <w:t>tolerabilitet</w:t>
      </w:r>
      <w:proofErr w:type="spellEnd"/>
      <w:r w:rsidRPr="00A60DBE">
        <w:rPr>
          <w:sz w:val="24"/>
          <w:szCs w:val="24"/>
        </w:rPr>
        <w:t xml:space="preserve"> og effekt med en maksimal dosis på 25</w:t>
      </w:r>
      <w:r w:rsidR="002E5EB3">
        <w:rPr>
          <w:sz w:val="24"/>
          <w:szCs w:val="24"/>
        </w:rPr>
        <w:t> </w:t>
      </w:r>
      <w:r w:rsidRPr="00A60DBE">
        <w:rPr>
          <w:sz w:val="24"/>
          <w:szCs w:val="24"/>
        </w:rPr>
        <w:t xml:space="preserve">mg to gange dagligt. BAT blev bestemt af </w:t>
      </w:r>
      <w:proofErr w:type="spellStart"/>
      <w:r w:rsidRPr="00A60DBE">
        <w:rPr>
          <w:sz w:val="24"/>
          <w:szCs w:val="24"/>
        </w:rPr>
        <w:t>investigatoren</w:t>
      </w:r>
      <w:proofErr w:type="spellEnd"/>
      <w:r w:rsidRPr="00A60DBE">
        <w:rPr>
          <w:sz w:val="24"/>
          <w:szCs w:val="24"/>
        </w:rPr>
        <w:t xml:space="preserve"> fra patient til patient og inkluderede </w:t>
      </w:r>
      <w:proofErr w:type="spellStart"/>
      <w:r w:rsidRPr="00A60DBE">
        <w:rPr>
          <w:sz w:val="24"/>
          <w:szCs w:val="24"/>
        </w:rPr>
        <w:t>hydroxycarbamid</w:t>
      </w:r>
      <w:proofErr w:type="spellEnd"/>
      <w:r w:rsidRPr="00A60DBE">
        <w:rPr>
          <w:sz w:val="24"/>
          <w:szCs w:val="24"/>
        </w:rPr>
        <w:t xml:space="preserve"> (59,5</w:t>
      </w:r>
      <w:r w:rsidR="002E5EB3">
        <w:rPr>
          <w:sz w:val="24"/>
          <w:szCs w:val="24"/>
        </w:rPr>
        <w:t xml:space="preserve"> %</w:t>
      </w:r>
      <w:r w:rsidRPr="00A60DBE">
        <w:rPr>
          <w:sz w:val="24"/>
          <w:szCs w:val="24"/>
        </w:rPr>
        <w:t>), interferon/</w:t>
      </w:r>
      <w:proofErr w:type="spellStart"/>
      <w:r w:rsidRPr="00A60DBE">
        <w:rPr>
          <w:sz w:val="24"/>
          <w:szCs w:val="24"/>
        </w:rPr>
        <w:t>pegyleret</w:t>
      </w:r>
      <w:proofErr w:type="spellEnd"/>
      <w:r w:rsidRPr="00A60DBE">
        <w:rPr>
          <w:sz w:val="24"/>
          <w:szCs w:val="24"/>
        </w:rPr>
        <w:t xml:space="preserve"> interferon (11,7</w:t>
      </w:r>
      <w:r w:rsidR="002E5EB3">
        <w:rPr>
          <w:sz w:val="24"/>
          <w:szCs w:val="24"/>
        </w:rPr>
        <w:t xml:space="preserve"> %</w:t>
      </w:r>
      <w:r w:rsidRPr="00A60DBE">
        <w:rPr>
          <w:sz w:val="24"/>
          <w:szCs w:val="24"/>
        </w:rPr>
        <w:t xml:space="preserve">), </w:t>
      </w:r>
      <w:proofErr w:type="spellStart"/>
      <w:r w:rsidRPr="00A60DBE">
        <w:rPr>
          <w:sz w:val="24"/>
          <w:szCs w:val="24"/>
        </w:rPr>
        <w:t>anagrelid</w:t>
      </w:r>
      <w:proofErr w:type="spellEnd"/>
      <w:r w:rsidRPr="00A60DBE">
        <w:rPr>
          <w:sz w:val="24"/>
          <w:szCs w:val="24"/>
        </w:rPr>
        <w:t xml:space="preserve"> (7,2</w:t>
      </w:r>
      <w:r w:rsidR="002E5EB3">
        <w:rPr>
          <w:sz w:val="24"/>
          <w:szCs w:val="24"/>
        </w:rPr>
        <w:t xml:space="preserve"> %</w:t>
      </w:r>
      <w:r w:rsidRPr="00A60DBE">
        <w:rPr>
          <w:sz w:val="24"/>
          <w:szCs w:val="24"/>
        </w:rPr>
        <w:t xml:space="preserve">), </w:t>
      </w:r>
      <w:proofErr w:type="spellStart"/>
      <w:r w:rsidRPr="00A60DBE">
        <w:rPr>
          <w:sz w:val="24"/>
          <w:szCs w:val="24"/>
        </w:rPr>
        <w:t>pipobroman</w:t>
      </w:r>
      <w:proofErr w:type="spellEnd"/>
      <w:r w:rsidRPr="00A60DBE">
        <w:rPr>
          <w:sz w:val="24"/>
          <w:szCs w:val="24"/>
        </w:rPr>
        <w:t xml:space="preserve"> (1,8</w:t>
      </w:r>
      <w:r w:rsidR="002E5EB3">
        <w:rPr>
          <w:sz w:val="24"/>
          <w:szCs w:val="24"/>
        </w:rPr>
        <w:t xml:space="preserve"> %</w:t>
      </w:r>
      <w:r w:rsidRPr="00A60DBE">
        <w:rPr>
          <w:sz w:val="24"/>
          <w:szCs w:val="24"/>
        </w:rPr>
        <w:t>) og observation (15,3</w:t>
      </w:r>
      <w:r w:rsidR="002E5EB3">
        <w:rPr>
          <w:sz w:val="24"/>
          <w:szCs w:val="24"/>
        </w:rPr>
        <w:t xml:space="preserve"> %</w:t>
      </w:r>
      <w:r w:rsidRPr="00A60DBE">
        <w:rPr>
          <w:sz w:val="24"/>
          <w:szCs w:val="24"/>
        </w:rPr>
        <w:t>).</w:t>
      </w:r>
    </w:p>
    <w:p w14:paraId="7DEF8483" w14:textId="77777777" w:rsidR="00A60DBE" w:rsidRPr="00A60DBE" w:rsidRDefault="00A60DBE" w:rsidP="001005F7">
      <w:pPr>
        <w:ind w:left="851"/>
        <w:rPr>
          <w:sz w:val="24"/>
          <w:szCs w:val="24"/>
        </w:rPr>
      </w:pPr>
    </w:p>
    <w:p w14:paraId="68BB9963" w14:textId="77777777" w:rsidR="00A60DBE" w:rsidRPr="00A60DBE" w:rsidRDefault="00A60DBE" w:rsidP="001005F7">
      <w:pPr>
        <w:ind w:left="851"/>
        <w:rPr>
          <w:sz w:val="24"/>
          <w:szCs w:val="24"/>
        </w:rPr>
      </w:pPr>
      <w:r w:rsidRPr="00A60DBE">
        <w:rPr>
          <w:sz w:val="24"/>
          <w:szCs w:val="24"/>
        </w:rPr>
        <w:t xml:space="preserve">Demografi og sygdomskarakteristika ved </w:t>
      </w:r>
      <w:r w:rsidRPr="00A60DBE">
        <w:rPr>
          <w:i/>
          <w:sz w:val="24"/>
          <w:szCs w:val="24"/>
        </w:rPr>
        <w:t xml:space="preserve">baseline </w:t>
      </w:r>
      <w:r w:rsidRPr="00A60DBE">
        <w:rPr>
          <w:sz w:val="24"/>
          <w:szCs w:val="24"/>
        </w:rPr>
        <w:t xml:space="preserve">var sammenlignelige mellem de to behandlingsarme. Gennemsnitsalderen var 60 år (fra 33 til 90 år). Patienter i </w:t>
      </w:r>
      <w:proofErr w:type="spellStart"/>
      <w:r w:rsidRPr="00A60DBE">
        <w:rPr>
          <w:sz w:val="24"/>
          <w:szCs w:val="24"/>
        </w:rPr>
        <w:t>ruxolitinib</w:t>
      </w:r>
      <w:proofErr w:type="spellEnd"/>
      <w:r w:rsidRPr="00A60DBE">
        <w:rPr>
          <w:sz w:val="24"/>
          <w:szCs w:val="24"/>
        </w:rPr>
        <w:t xml:space="preserve">-armen havde i gennemsnit haft PV-diagnosen i 8,2 år og havde tidligere været behandlet med </w:t>
      </w:r>
      <w:proofErr w:type="spellStart"/>
      <w:r w:rsidRPr="00A60DBE">
        <w:rPr>
          <w:sz w:val="24"/>
          <w:szCs w:val="24"/>
        </w:rPr>
        <w:t>hydroxycarbamid</w:t>
      </w:r>
      <w:proofErr w:type="spellEnd"/>
      <w:r w:rsidRPr="00A60DBE">
        <w:rPr>
          <w:sz w:val="24"/>
          <w:szCs w:val="24"/>
        </w:rPr>
        <w:t xml:space="preserve"> i gennemsnitligt 3 år. De fleste patienter havde fået mindst to </w:t>
      </w:r>
      <w:proofErr w:type="spellStart"/>
      <w:r w:rsidRPr="00A60DBE">
        <w:rPr>
          <w:sz w:val="24"/>
          <w:szCs w:val="24"/>
        </w:rPr>
        <w:t>flebotomier</w:t>
      </w:r>
      <w:proofErr w:type="spellEnd"/>
      <w:r w:rsidRPr="00A60DBE">
        <w:rPr>
          <w:sz w:val="24"/>
          <w:szCs w:val="24"/>
        </w:rPr>
        <w:t xml:space="preserve"> i de sidste 24 uger inden screening. Sammenlignende data vedrørende langtidsoverlevelse og hyppigheden af sygdomskomplikationer mangler.</w:t>
      </w:r>
    </w:p>
    <w:p w14:paraId="7FF85848" w14:textId="77777777" w:rsidR="00A60DBE" w:rsidRPr="00A60DBE" w:rsidRDefault="00A60DBE" w:rsidP="001005F7">
      <w:pPr>
        <w:ind w:left="851"/>
        <w:rPr>
          <w:sz w:val="24"/>
          <w:szCs w:val="24"/>
        </w:rPr>
      </w:pPr>
    </w:p>
    <w:p w14:paraId="755FC2E1" w14:textId="1CA4EC7C" w:rsidR="00A60DBE" w:rsidRPr="00A60DBE" w:rsidRDefault="00A60DBE" w:rsidP="001005F7">
      <w:pPr>
        <w:ind w:left="851"/>
        <w:rPr>
          <w:sz w:val="24"/>
          <w:szCs w:val="24"/>
        </w:rPr>
      </w:pPr>
      <w:r w:rsidRPr="00A60DBE">
        <w:rPr>
          <w:sz w:val="24"/>
          <w:szCs w:val="24"/>
        </w:rPr>
        <w:t xml:space="preserve">Det primære sammensatte endepunkt var andelen af patienter, der opnåede både fravær af indikation for </w:t>
      </w:r>
      <w:proofErr w:type="spellStart"/>
      <w:r w:rsidRPr="00A60DBE">
        <w:rPr>
          <w:sz w:val="24"/>
          <w:szCs w:val="24"/>
        </w:rPr>
        <w:t>flebotomi</w:t>
      </w:r>
      <w:proofErr w:type="spellEnd"/>
      <w:r w:rsidRPr="00A60DBE">
        <w:rPr>
          <w:sz w:val="24"/>
          <w:szCs w:val="24"/>
        </w:rPr>
        <w:t xml:space="preserve"> (HCT-kontrol) og ≥35</w:t>
      </w:r>
      <w:r w:rsidR="002E5EB3">
        <w:rPr>
          <w:sz w:val="24"/>
          <w:szCs w:val="24"/>
        </w:rPr>
        <w:t xml:space="preserve"> %</w:t>
      </w:r>
      <w:r w:rsidRPr="00A60DBE">
        <w:rPr>
          <w:sz w:val="24"/>
          <w:szCs w:val="24"/>
        </w:rPr>
        <w:t xml:space="preserve"> reduktion i miltvolumen fra baseline ved uge 32. Fravær af indikation for </w:t>
      </w:r>
      <w:proofErr w:type="spellStart"/>
      <w:r w:rsidRPr="00A60DBE">
        <w:rPr>
          <w:sz w:val="24"/>
          <w:szCs w:val="24"/>
        </w:rPr>
        <w:t>flebotomi</w:t>
      </w:r>
      <w:proofErr w:type="spellEnd"/>
      <w:r w:rsidRPr="00A60DBE">
        <w:rPr>
          <w:sz w:val="24"/>
          <w:szCs w:val="24"/>
        </w:rPr>
        <w:t xml:space="preserve"> blev defineret som bekræftet HCT på &gt;45</w:t>
      </w:r>
      <w:r w:rsidR="002E5EB3">
        <w:rPr>
          <w:sz w:val="24"/>
          <w:szCs w:val="24"/>
        </w:rPr>
        <w:t xml:space="preserve"> %</w:t>
      </w:r>
      <w:r w:rsidRPr="00A60DBE">
        <w:rPr>
          <w:sz w:val="24"/>
          <w:szCs w:val="24"/>
        </w:rPr>
        <w:t>, dvs. mindst 3 procentpoint højere end HCT ved baseline eller en bekræftet HCT på &gt;48</w:t>
      </w:r>
      <w:r w:rsidR="002E5EB3">
        <w:rPr>
          <w:sz w:val="24"/>
          <w:szCs w:val="24"/>
        </w:rPr>
        <w:t xml:space="preserve"> %</w:t>
      </w:r>
      <w:r w:rsidRPr="00A60DBE">
        <w:rPr>
          <w:sz w:val="24"/>
          <w:szCs w:val="24"/>
        </w:rPr>
        <w:t xml:space="preserve"> alt efter, hvilken der var lavest. De vigtigste sekundære endepunkter inkluderede andelen af patienter, som opnåede det primære endepunkt og forblev progressionsfri ved uge 48, såvel som andelen af patienter, der opnåede fuldstændig hæmatologisk remission ved uge 32.</w:t>
      </w:r>
    </w:p>
    <w:p w14:paraId="75C43456" w14:textId="77777777" w:rsidR="00A60DBE" w:rsidRPr="00A60DBE" w:rsidRDefault="00A60DBE" w:rsidP="001005F7">
      <w:pPr>
        <w:ind w:left="851"/>
        <w:rPr>
          <w:sz w:val="24"/>
          <w:szCs w:val="24"/>
        </w:rPr>
      </w:pPr>
    </w:p>
    <w:p w14:paraId="0318B82A" w14:textId="4A7B1E81" w:rsidR="00A60DBE" w:rsidRPr="00A60DBE" w:rsidRDefault="00A60DBE" w:rsidP="001005F7">
      <w:pPr>
        <w:ind w:left="851"/>
        <w:rPr>
          <w:sz w:val="24"/>
          <w:szCs w:val="24"/>
        </w:rPr>
      </w:pPr>
      <w:r w:rsidRPr="00A60DBE">
        <w:rPr>
          <w:sz w:val="24"/>
          <w:szCs w:val="24"/>
        </w:rPr>
        <w:t xml:space="preserve">Studiet opnåede det primære endepunkt, og en højere andel af patienter i </w:t>
      </w:r>
      <w:proofErr w:type="spellStart"/>
      <w:r w:rsidRPr="00A60DBE">
        <w:rPr>
          <w:sz w:val="24"/>
          <w:szCs w:val="24"/>
        </w:rPr>
        <w:t>ruxolitinib</w:t>
      </w:r>
      <w:proofErr w:type="spellEnd"/>
      <w:r w:rsidRPr="00A60DBE">
        <w:rPr>
          <w:sz w:val="24"/>
          <w:szCs w:val="24"/>
        </w:rPr>
        <w:t xml:space="preserve">-gruppen opnåede det primære sammensatte endepunkt og hver af dets individuelle komponenter. Signifikant flere patienter behandlet med </w:t>
      </w:r>
      <w:proofErr w:type="spellStart"/>
      <w:r w:rsidRPr="00A60DBE">
        <w:rPr>
          <w:sz w:val="24"/>
          <w:szCs w:val="24"/>
        </w:rPr>
        <w:t>ruxolitinib</w:t>
      </w:r>
      <w:proofErr w:type="spellEnd"/>
      <w:r w:rsidRPr="00A60DBE">
        <w:rPr>
          <w:sz w:val="24"/>
          <w:szCs w:val="24"/>
        </w:rPr>
        <w:t xml:space="preserve"> (23</w:t>
      </w:r>
      <w:r w:rsidR="002E5EB3">
        <w:rPr>
          <w:sz w:val="24"/>
          <w:szCs w:val="24"/>
        </w:rPr>
        <w:t xml:space="preserve"> %</w:t>
      </w:r>
      <w:r w:rsidRPr="00A60DBE">
        <w:rPr>
          <w:sz w:val="24"/>
          <w:szCs w:val="24"/>
        </w:rPr>
        <w:t>) opnåede primært respons (p&lt;0,0001) sammenlignet med BAT (0,9</w:t>
      </w:r>
      <w:r w:rsidR="002E5EB3">
        <w:rPr>
          <w:sz w:val="24"/>
          <w:szCs w:val="24"/>
        </w:rPr>
        <w:t xml:space="preserve"> %</w:t>
      </w:r>
      <w:r w:rsidRPr="00A60DBE">
        <w:rPr>
          <w:sz w:val="24"/>
          <w:szCs w:val="24"/>
        </w:rPr>
        <w:t>). Hæmatokritkontrol blev opnået hos 60</w:t>
      </w:r>
      <w:r w:rsidR="002E5EB3">
        <w:rPr>
          <w:sz w:val="24"/>
          <w:szCs w:val="24"/>
        </w:rPr>
        <w:t xml:space="preserve"> %</w:t>
      </w:r>
      <w:r w:rsidRPr="00A60DBE">
        <w:rPr>
          <w:sz w:val="24"/>
          <w:szCs w:val="24"/>
        </w:rPr>
        <w:t xml:space="preserve"> af patienterne i </w:t>
      </w:r>
      <w:proofErr w:type="spellStart"/>
      <w:r w:rsidRPr="00A60DBE">
        <w:rPr>
          <w:sz w:val="24"/>
          <w:szCs w:val="24"/>
        </w:rPr>
        <w:t>ruxolitinib</w:t>
      </w:r>
      <w:proofErr w:type="spellEnd"/>
      <w:r w:rsidRPr="00A60DBE">
        <w:rPr>
          <w:sz w:val="24"/>
          <w:szCs w:val="24"/>
        </w:rPr>
        <w:t>-armen sammenlignet med 18,8</w:t>
      </w:r>
      <w:r w:rsidR="002E5EB3">
        <w:rPr>
          <w:sz w:val="24"/>
          <w:szCs w:val="24"/>
        </w:rPr>
        <w:t xml:space="preserve"> %</w:t>
      </w:r>
      <w:r w:rsidRPr="00A60DBE">
        <w:rPr>
          <w:sz w:val="24"/>
          <w:szCs w:val="24"/>
        </w:rPr>
        <w:t xml:space="preserve"> af patienterne i BAT-armen. En ≥35</w:t>
      </w:r>
      <w:r w:rsidR="002E5EB3">
        <w:rPr>
          <w:sz w:val="24"/>
          <w:szCs w:val="24"/>
        </w:rPr>
        <w:t xml:space="preserve"> %</w:t>
      </w:r>
      <w:r w:rsidRPr="00A60DBE">
        <w:rPr>
          <w:sz w:val="24"/>
          <w:szCs w:val="24"/>
        </w:rPr>
        <w:t xml:space="preserve"> reduktion i miltvolumen blev opnået af 40</w:t>
      </w:r>
      <w:r w:rsidR="002E5EB3">
        <w:rPr>
          <w:sz w:val="24"/>
          <w:szCs w:val="24"/>
        </w:rPr>
        <w:t xml:space="preserve"> %</w:t>
      </w:r>
      <w:r w:rsidRPr="00A60DBE">
        <w:rPr>
          <w:sz w:val="24"/>
          <w:szCs w:val="24"/>
        </w:rPr>
        <w:t xml:space="preserve"> af patienterne i </w:t>
      </w:r>
      <w:proofErr w:type="spellStart"/>
      <w:r w:rsidRPr="00A60DBE">
        <w:rPr>
          <w:sz w:val="24"/>
          <w:szCs w:val="24"/>
        </w:rPr>
        <w:t>ruxolitinib</w:t>
      </w:r>
      <w:proofErr w:type="spellEnd"/>
      <w:r w:rsidRPr="00A60DBE">
        <w:rPr>
          <w:sz w:val="24"/>
          <w:szCs w:val="24"/>
        </w:rPr>
        <w:t>-armen sammenlignet med 0,9</w:t>
      </w:r>
      <w:r w:rsidR="002E5EB3">
        <w:rPr>
          <w:sz w:val="24"/>
          <w:szCs w:val="24"/>
        </w:rPr>
        <w:t xml:space="preserve"> %</w:t>
      </w:r>
      <w:r w:rsidRPr="00A60DBE">
        <w:rPr>
          <w:sz w:val="24"/>
          <w:szCs w:val="24"/>
        </w:rPr>
        <w:t xml:space="preserve"> i BAT-armen (figur 1).</w:t>
      </w:r>
    </w:p>
    <w:p w14:paraId="665DCC8B" w14:textId="77777777" w:rsidR="00A60DBE" w:rsidRPr="00A60DBE" w:rsidRDefault="00A60DBE" w:rsidP="001005F7">
      <w:pPr>
        <w:ind w:left="851"/>
        <w:rPr>
          <w:sz w:val="24"/>
          <w:szCs w:val="24"/>
        </w:rPr>
      </w:pPr>
    </w:p>
    <w:p w14:paraId="377CCD8F" w14:textId="267F5E52" w:rsidR="00A60DBE" w:rsidRDefault="00A60DBE" w:rsidP="001005F7">
      <w:pPr>
        <w:ind w:left="851"/>
        <w:rPr>
          <w:sz w:val="24"/>
          <w:szCs w:val="24"/>
        </w:rPr>
      </w:pPr>
      <w:r w:rsidRPr="00A60DBE">
        <w:rPr>
          <w:sz w:val="24"/>
          <w:szCs w:val="24"/>
        </w:rPr>
        <w:t>De 2 vigtigste sekundære endepunkter blev også nået. Andelen af patienter, som opnåede fuldstændig hæmatologisk remission, var 23,6</w:t>
      </w:r>
      <w:r w:rsidR="002E5EB3">
        <w:rPr>
          <w:sz w:val="24"/>
          <w:szCs w:val="24"/>
        </w:rPr>
        <w:t xml:space="preserve"> %</w:t>
      </w:r>
      <w:r w:rsidRPr="00A60DBE">
        <w:rPr>
          <w:sz w:val="24"/>
          <w:szCs w:val="24"/>
        </w:rPr>
        <w:t xml:space="preserve"> i </w:t>
      </w:r>
      <w:proofErr w:type="spellStart"/>
      <w:r w:rsidRPr="00A60DBE">
        <w:rPr>
          <w:sz w:val="24"/>
          <w:szCs w:val="24"/>
        </w:rPr>
        <w:t>ruxolitinib</w:t>
      </w:r>
      <w:proofErr w:type="spellEnd"/>
      <w:r w:rsidRPr="00A60DBE">
        <w:rPr>
          <w:sz w:val="24"/>
          <w:szCs w:val="24"/>
        </w:rPr>
        <w:t>-armen sammenlignet med 8,0</w:t>
      </w:r>
      <w:r w:rsidR="002E5EB3">
        <w:rPr>
          <w:sz w:val="24"/>
          <w:szCs w:val="24"/>
        </w:rPr>
        <w:t xml:space="preserve"> %</w:t>
      </w:r>
      <w:r w:rsidRPr="00A60DBE">
        <w:rPr>
          <w:sz w:val="24"/>
          <w:szCs w:val="24"/>
        </w:rPr>
        <w:t xml:space="preserve"> i BAT-armen (p=0,0013). 20</w:t>
      </w:r>
      <w:r w:rsidR="002E5EB3">
        <w:rPr>
          <w:sz w:val="24"/>
          <w:szCs w:val="24"/>
        </w:rPr>
        <w:t xml:space="preserve"> %</w:t>
      </w:r>
      <w:r w:rsidRPr="00A60DBE">
        <w:rPr>
          <w:sz w:val="24"/>
          <w:szCs w:val="24"/>
        </w:rPr>
        <w:t xml:space="preserve"> af patienterne behandlet med </w:t>
      </w:r>
      <w:proofErr w:type="spellStart"/>
      <w:r w:rsidRPr="00A60DBE">
        <w:rPr>
          <w:sz w:val="24"/>
          <w:szCs w:val="24"/>
        </w:rPr>
        <w:t>ruxolitinib</w:t>
      </w:r>
      <w:proofErr w:type="spellEnd"/>
      <w:r w:rsidRPr="00A60DBE">
        <w:rPr>
          <w:sz w:val="24"/>
          <w:szCs w:val="24"/>
        </w:rPr>
        <w:t xml:space="preserve"> og 0,9</w:t>
      </w:r>
      <w:r w:rsidR="002E5EB3">
        <w:rPr>
          <w:sz w:val="24"/>
          <w:szCs w:val="24"/>
        </w:rPr>
        <w:t xml:space="preserve"> %</w:t>
      </w:r>
      <w:r w:rsidRPr="00A60DBE">
        <w:rPr>
          <w:sz w:val="24"/>
          <w:szCs w:val="24"/>
        </w:rPr>
        <w:t xml:space="preserve"> af patienterne behandlet med BAT opnåede et varigt primært respons ved uge 48 (p&lt;0,0001).</w:t>
      </w:r>
    </w:p>
    <w:p w14:paraId="6A56B1C0" w14:textId="318F4D08" w:rsidR="002E5EB3" w:rsidRDefault="002E5EB3">
      <w:pPr>
        <w:rPr>
          <w:sz w:val="24"/>
          <w:szCs w:val="24"/>
        </w:rPr>
      </w:pPr>
      <w:r>
        <w:rPr>
          <w:sz w:val="24"/>
          <w:szCs w:val="24"/>
        </w:rPr>
        <w:br w:type="page"/>
      </w:r>
    </w:p>
    <w:p w14:paraId="618AF6FC" w14:textId="77777777" w:rsidR="001B403A" w:rsidRPr="00A60DBE" w:rsidRDefault="001B403A" w:rsidP="001005F7">
      <w:pPr>
        <w:ind w:left="851"/>
        <w:rPr>
          <w:sz w:val="24"/>
          <w:szCs w:val="24"/>
        </w:rPr>
      </w:pPr>
    </w:p>
    <w:p w14:paraId="49E6C85B" w14:textId="59D4143A" w:rsidR="00A60DBE" w:rsidRPr="00A60DBE" w:rsidRDefault="00A60DBE" w:rsidP="001005F7">
      <w:pPr>
        <w:ind w:left="851"/>
        <w:rPr>
          <w:b/>
          <w:bCs/>
          <w:sz w:val="24"/>
          <w:szCs w:val="24"/>
        </w:rPr>
      </w:pPr>
      <w:r w:rsidRPr="00A60DBE">
        <w:rPr>
          <w:b/>
          <w:bCs/>
          <w:sz w:val="24"/>
          <w:szCs w:val="24"/>
        </w:rPr>
        <w:t>Figur 1</w:t>
      </w:r>
      <w:r w:rsidR="001005F7" w:rsidRPr="00E56460">
        <w:rPr>
          <w:b/>
          <w:bCs/>
          <w:sz w:val="24"/>
          <w:szCs w:val="24"/>
        </w:rPr>
        <w:t xml:space="preserve">. </w:t>
      </w:r>
      <w:r w:rsidRPr="00A60DBE">
        <w:rPr>
          <w:b/>
          <w:bCs/>
          <w:sz w:val="24"/>
          <w:szCs w:val="24"/>
        </w:rPr>
        <w:t>Patienter, som opnåede det primære endepunkt og komponenter af det primære endepunkt ved uge 32</w:t>
      </w:r>
    </w:p>
    <w:p w14:paraId="02D4D470" w14:textId="7E0D68D5" w:rsidR="00A60DBE" w:rsidRPr="00A60DBE" w:rsidRDefault="001005F7" w:rsidP="001005F7">
      <w:pPr>
        <w:rPr>
          <w:bCs/>
          <w:sz w:val="24"/>
          <w:szCs w:val="24"/>
        </w:rPr>
      </w:pPr>
      <w:r w:rsidRPr="00E56460">
        <w:rPr>
          <w:bCs/>
          <w:noProof/>
          <w:sz w:val="24"/>
          <w:szCs w:val="24"/>
        </w:rPr>
        <w:drawing>
          <wp:inline distT="0" distB="0" distL="0" distR="0" wp14:anchorId="637BBFB8" wp14:editId="73467004">
            <wp:extent cx="6035563" cy="3787468"/>
            <wp:effectExtent l="0" t="0" r="3810" b="3810"/>
            <wp:docPr id="1201760517" name="Billede 1" descr="Et billede, der indeholder tekst, skærmbillede, diagram, nummer/tal&#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760517" name="Billede 1" descr="Et billede, der indeholder tekst, skærmbillede, diagram, nummer/tal&#10;&#10;AI-genereret indhold kan være ukorrekt."/>
                    <pic:cNvPicPr/>
                  </pic:nvPicPr>
                  <pic:blipFill>
                    <a:blip r:embed="rId9"/>
                    <a:stretch>
                      <a:fillRect/>
                    </a:stretch>
                  </pic:blipFill>
                  <pic:spPr>
                    <a:xfrm>
                      <a:off x="0" y="0"/>
                      <a:ext cx="6035563" cy="3787468"/>
                    </a:xfrm>
                    <a:prstGeom prst="rect">
                      <a:avLst/>
                    </a:prstGeom>
                  </pic:spPr>
                </pic:pic>
              </a:graphicData>
            </a:graphic>
          </wp:inline>
        </w:drawing>
      </w:r>
    </w:p>
    <w:p w14:paraId="515B776C" w14:textId="77777777" w:rsidR="00A60DBE" w:rsidRPr="00A60DBE" w:rsidRDefault="00A60DBE" w:rsidP="00A60DBE">
      <w:pPr>
        <w:tabs>
          <w:tab w:val="left" w:pos="851"/>
        </w:tabs>
        <w:ind w:left="851"/>
        <w:rPr>
          <w:bCs/>
          <w:sz w:val="24"/>
          <w:szCs w:val="24"/>
        </w:rPr>
      </w:pPr>
    </w:p>
    <w:p w14:paraId="3D015289" w14:textId="251F6F10" w:rsidR="00A60DBE" w:rsidRPr="00A60DBE" w:rsidRDefault="00A60DBE" w:rsidP="00A60DBE">
      <w:pPr>
        <w:tabs>
          <w:tab w:val="left" w:pos="851"/>
        </w:tabs>
        <w:ind w:left="851"/>
        <w:rPr>
          <w:sz w:val="24"/>
          <w:szCs w:val="24"/>
        </w:rPr>
      </w:pPr>
      <w:r w:rsidRPr="00A60DBE">
        <w:rPr>
          <w:sz w:val="24"/>
          <w:szCs w:val="24"/>
        </w:rPr>
        <w:t>Symptombyrden blev vurderet ved brug af en elektronisk patientdagbog med MPN-SAF samlet symptomscore (TSS), som bestod af 14 spørgsmål. Ved uge 32 opnåede 49</w:t>
      </w:r>
      <w:r w:rsidR="002E5EB3">
        <w:rPr>
          <w:sz w:val="24"/>
          <w:szCs w:val="24"/>
        </w:rPr>
        <w:t xml:space="preserve"> %</w:t>
      </w:r>
      <w:r w:rsidRPr="00A60DBE">
        <w:rPr>
          <w:sz w:val="24"/>
          <w:szCs w:val="24"/>
        </w:rPr>
        <w:t xml:space="preserve"> og 64</w:t>
      </w:r>
      <w:r w:rsidR="0076491E">
        <w:rPr>
          <w:sz w:val="24"/>
          <w:szCs w:val="24"/>
        </w:rPr>
        <w:t> </w:t>
      </w:r>
      <w:r w:rsidR="002E5EB3">
        <w:rPr>
          <w:sz w:val="24"/>
          <w:szCs w:val="24"/>
        </w:rPr>
        <w:t>%</w:t>
      </w:r>
      <w:r w:rsidRPr="00A60DBE">
        <w:rPr>
          <w:sz w:val="24"/>
          <w:szCs w:val="24"/>
        </w:rPr>
        <w:t xml:space="preserve"> af patienterne behandlet med </w:t>
      </w:r>
      <w:proofErr w:type="spellStart"/>
      <w:r w:rsidRPr="00A60DBE">
        <w:rPr>
          <w:sz w:val="24"/>
          <w:szCs w:val="24"/>
        </w:rPr>
        <w:t>ruxolitinib</w:t>
      </w:r>
      <w:proofErr w:type="spellEnd"/>
      <w:r w:rsidRPr="00A60DBE">
        <w:rPr>
          <w:sz w:val="24"/>
          <w:szCs w:val="24"/>
        </w:rPr>
        <w:t xml:space="preserve"> en ≥50</w:t>
      </w:r>
      <w:r w:rsidR="002E5EB3">
        <w:rPr>
          <w:sz w:val="24"/>
          <w:szCs w:val="24"/>
        </w:rPr>
        <w:t xml:space="preserve"> %</w:t>
      </w:r>
      <w:r w:rsidRPr="00A60DBE">
        <w:rPr>
          <w:sz w:val="24"/>
          <w:szCs w:val="24"/>
        </w:rPr>
        <w:t xml:space="preserve"> reduktion i henholdsvis TSS-14 og TSS-5, sammenlignet med kun 5</w:t>
      </w:r>
      <w:r w:rsidR="002E5EB3">
        <w:rPr>
          <w:sz w:val="24"/>
          <w:szCs w:val="24"/>
        </w:rPr>
        <w:t xml:space="preserve"> %</w:t>
      </w:r>
      <w:r w:rsidRPr="00A60DBE">
        <w:rPr>
          <w:sz w:val="24"/>
          <w:szCs w:val="24"/>
        </w:rPr>
        <w:t xml:space="preserve"> og 11</w:t>
      </w:r>
      <w:r w:rsidR="002E5EB3">
        <w:rPr>
          <w:sz w:val="24"/>
          <w:szCs w:val="24"/>
        </w:rPr>
        <w:t xml:space="preserve"> %</w:t>
      </w:r>
      <w:r w:rsidRPr="00A60DBE">
        <w:rPr>
          <w:sz w:val="24"/>
          <w:szCs w:val="24"/>
        </w:rPr>
        <w:t xml:space="preserve"> af patienterne behandlet med BAT.</w:t>
      </w:r>
    </w:p>
    <w:p w14:paraId="76C8259C" w14:textId="4E9B4697" w:rsidR="00A60DBE" w:rsidRPr="00A60DBE" w:rsidRDefault="00A60DBE" w:rsidP="00A60DBE">
      <w:pPr>
        <w:tabs>
          <w:tab w:val="left" w:pos="851"/>
        </w:tabs>
        <w:ind w:left="851"/>
        <w:rPr>
          <w:sz w:val="24"/>
          <w:szCs w:val="24"/>
        </w:rPr>
      </w:pPr>
      <w:r w:rsidRPr="00A60DBE">
        <w:rPr>
          <w:sz w:val="24"/>
          <w:szCs w:val="24"/>
        </w:rPr>
        <w:t xml:space="preserve">Opfattelsen af behandlingsfordele blev målt ved </w:t>
      </w:r>
      <w:r w:rsidRPr="00A60DBE">
        <w:rPr>
          <w:i/>
          <w:sz w:val="24"/>
          <w:szCs w:val="24"/>
        </w:rPr>
        <w:t xml:space="preserve">Patient Global </w:t>
      </w:r>
      <w:proofErr w:type="spellStart"/>
      <w:r w:rsidRPr="00A60DBE">
        <w:rPr>
          <w:i/>
          <w:sz w:val="24"/>
          <w:szCs w:val="24"/>
        </w:rPr>
        <w:t>Impression</w:t>
      </w:r>
      <w:proofErr w:type="spellEnd"/>
      <w:r w:rsidRPr="00A60DBE">
        <w:rPr>
          <w:i/>
          <w:sz w:val="24"/>
          <w:szCs w:val="24"/>
        </w:rPr>
        <w:t xml:space="preserve"> of Change </w:t>
      </w:r>
      <w:r w:rsidRPr="00A60DBE">
        <w:rPr>
          <w:sz w:val="24"/>
          <w:szCs w:val="24"/>
        </w:rPr>
        <w:t>(PGIC) spørgeskema. 66</w:t>
      </w:r>
      <w:r w:rsidR="002E5EB3">
        <w:rPr>
          <w:sz w:val="24"/>
          <w:szCs w:val="24"/>
        </w:rPr>
        <w:t xml:space="preserve"> %</w:t>
      </w:r>
      <w:r w:rsidRPr="00A60DBE">
        <w:rPr>
          <w:sz w:val="24"/>
          <w:szCs w:val="24"/>
        </w:rPr>
        <w:t xml:space="preserve"> af patienterne behandlet med </w:t>
      </w:r>
      <w:proofErr w:type="spellStart"/>
      <w:r w:rsidRPr="00A60DBE">
        <w:rPr>
          <w:sz w:val="24"/>
          <w:szCs w:val="24"/>
        </w:rPr>
        <w:t>ruxolitinib</w:t>
      </w:r>
      <w:proofErr w:type="spellEnd"/>
      <w:r w:rsidRPr="00A60DBE">
        <w:rPr>
          <w:sz w:val="24"/>
          <w:szCs w:val="24"/>
        </w:rPr>
        <w:t xml:space="preserve"> rapporterede en forbedring allerede fire uger efter behandlingsstart sammenlignet med 19</w:t>
      </w:r>
      <w:r w:rsidR="002E5EB3">
        <w:rPr>
          <w:sz w:val="24"/>
          <w:szCs w:val="24"/>
        </w:rPr>
        <w:t xml:space="preserve"> %</w:t>
      </w:r>
      <w:r w:rsidRPr="00A60DBE">
        <w:rPr>
          <w:sz w:val="24"/>
          <w:szCs w:val="24"/>
        </w:rPr>
        <w:t xml:space="preserve"> af patienterne behandlet med BAT. Forbedringer i opfattelsen af behandlingsfordele ved uge 32 var også højere hos patienter behandlet med </w:t>
      </w:r>
      <w:proofErr w:type="spellStart"/>
      <w:r w:rsidRPr="00A60DBE">
        <w:rPr>
          <w:sz w:val="24"/>
          <w:szCs w:val="24"/>
        </w:rPr>
        <w:t>ruxolitinib</w:t>
      </w:r>
      <w:proofErr w:type="spellEnd"/>
      <w:r w:rsidRPr="00A60DBE">
        <w:rPr>
          <w:sz w:val="24"/>
          <w:szCs w:val="24"/>
        </w:rPr>
        <w:t xml:space="preserve"> (78</w:t>
      </w:r>
      <w:r w:rsidR="002E5EB3">
        <w:rPr>
          <w:sz w:val="24"/>
          <w:szCs w:val="24"/>
        </w:rPr>
        <w:t xml:space="preserve"> %</w:t>
      </w:r>
      <w:r w:rsidRPr="00A60DBE">
        <w:rPr>
          <w:sz w:val="24"/>
          <w:szCs w:val="24"/>
        </w:rPr>
        <w:t xml:space="preserve"> mod 33</w:t>
      </w:r>
      <w:r w:rsidR="002E5EB3">
        <w:rPr>
          <w:sz w:val="24"/>
          <w:szCs w:val="24"/>
        </w:rPr>
        <w:t xml:space="preserve"> %</w:t>
      </w:r>
      <w:r w:rsidRPr="00A60DBE">
        <w:rPr>
          <w:sz w:val="24"/>
          <w:szCs w:val="24"/>
        </w:rPr>
        <w:t>).</w:t>
      </w:r>
    </w:p>
    <w:p w14:paraId="7757DBB0" w14:textId="77777777" w:rsidR="00A60DBE" w:rsidRPr="00A60DBE" w:rsidRDefault="00A60DBE" w:rsidP="00A60DBE">
      <w:pPr>
        <w:tabs>
          <w:tab w:val="left" w:pos="851"/>
        </w:tabs>
        <w:ind w:left="851"/>
        <w:rPr>
          <w:sz w:val="24"/>
          <w:szCs w:val="24"/>
        </w:rPr>
      </w:pPr>
    </w:p>
    <w:p w14:paraId="0093DF42" w14:textId="77777777" w:rsidR="00A60DBE" w:rsidRPr="00A60DBE" w:rsidRDefault="00A60DBE" w:rsidP="00A60DBE">
      <w:pPr>
        <w:tabs>
          <w:tab w:val="left" w:pos="851"/>
        </w:tabs>
        <w:ind w:left="851"/>
        <w:rPr>
          <w:sz w:val="24"/>
          <w:szCs w:val="24"/>
        </w:rPr>
      </w:pPr>
      <w:r w:rsidRPr="00A60DBE">
        <w:rPr>
          <w:sz w:val="24"/>
          <w:szCs w:val="24"/>
        </w:rPr>
        <w:t xml:space="preserve">Supplerende analyser fra RESPONSE-studiet for at vurdere responsvarigheden blev for </w:t>
      </w:r>
      <w:proofErr w:type="spellStart"/>
      <w:r w:rsidRPr="00A60DBE">
        <w:rPr>
          <w:sz w:val="24"/>
          <w:szCs w:val="24"/>
        </w:rPr>
        <w:t>ruxolitinib</w:t>
      </w:r>
      <w:proofErr w:type="spellEnd"/>
      <w:r w:rsidRPr="00A60DBE">
        <w:rPr>
          <w:sz w:val="24"/>
          <w:szCs w:val="24"/>
        </w:rPr>
        <w:t xml:space="preserve">-armen kun udført ved uge 80 og uge 256 efter </w:t>
      </w:r>
      <w:proofErr w:type="spellStart"/>
      <w:r w:rsidRPr="00A60DBE">
        <w:rPr>
          <w:sz w:val="24"/>
          <w:szCs w:val="24"/>
        </w:rPr>
        <w:t>randomisering</w:t>
      </w:r>
      <w:proofErr w:type="spellEnd"/>
      <w:r w:rsidRPr="00A60DBE">
        <w:rPr>
          <w:sz w:val="24"/>
          <w:szCs w:val="24"/>
        </w:rPr>
        <w:t>. Ud af de 25 patienter, der havde opnået primært respons ved uge 32, havde 3 patienter progredieret ved uge 80 og 6 patienter ved uge 256.</w:t>
      </w:r>
    </w:p>
    <w:p w14:paraId="43E8A53E" w14:textId="5CA76DBF" w:rsidR="00A60DBE" w:rsidRDefault="00A60DBE" w:rsidP="00A60DBE">
      <w:pPr>
        <w:tabs>
          <w:tab w:val="left" w:pos="851"/>
        </w:tabs>
        <w:ind w:left="851"/>
        <w:rPr>
          <w:sz w:val="24"/>
          <w:szCs w:val="24"/>
        </w:rPr>
      </w:pPr>
      <w:r w:rsidRPr="00A60DBE">
        <w:rPr>
          <w:sz w:val="24"/>
          <w:szCs w:val="24"/>
        </w:rPr>
        <w:t>Sandsynligheden for at have opretholdt et respons fra uge 32 og op til uge 80 og uge 256 var henholdsvis 92</w:t>
      </w:r>
      <w:r w:rsidR="002E5EB3">
        <w:rPr>
          <w:sz w:val="24"/>
          <w:szCs w:val="24"/>
        </w:rPr>
        <w:t xml:space="preserve"> %</w:t>
      </w:r>
      <w:r w:rsidRPr="00A60DBE">
        <w:rPr>
          <w:sz w:val="24"/>
          <w:szCs w:val="24"/>
        </w:rPr>
        <w:t xml:space="preserve"> og 74</w:t>
      </w:r>
      <w:r w:rsidR="002E5EB3">
        <w:rPr>
          <w:sz w:val="24"/>
          <w:szCs w:val="24"/>
        </w:rPr>
        <w:t xml:space="preserve"> %</w:t>
      </w:r>
      <w:r w:rsidRPr="00A60DBE">
        <w:rPr>
          <w:sz w:val="24"/>
          <w:szCs w:val="24"/>
        </w:rPr>
        <w:t xml:space="preserve"> (se tabel 10).</w:t>
      </w:r>
    </w:p>
    <w:p w14:paraId="35E79F87" w14:textId="77777777" w:rsidR="001B403A" w:rsidRPr="00A60DBE" w:rsidRDefault="001B403A" w:rsidP="00A60DBE">
      <w:pPr>
        <w:tabs>
          <w:tab w:val="left" w:pos="851"/>
        </w:tabs>
        <w:ind w:left="851"/>
        <w:rPr>
          <w:sz w:val="24"/>
          <w:szCs w:val="24"/>
        </w:rPr>
      </w:pPr>
    </w:p>
    <w:p w14:paraId="4F181331" w14:textId="5E04CDC7" w:rsidR="00A60DBE" w:rsidRPr="00A60DBE" w:rsidRDefault="00A60DBE" w:rsidP="00A60DBE">
      <w:pPr>
        <w:tabs>
          <w:tab w:val="left" w:pos="851"/>
        </w:tabs>
        <w:ind w:left="851"/>
        <w:rPr>
          <w:b/>
          <w:bCs/>
          <w:sz w:val="24"/>
          <w:szCs w:val="24"/>
        </w:rPr>
      </w:pPr>
      <w:r w:rsidRPr="00A60DBE">
        <w:rPr>
          <w:b/>
          <w:bCs/>
          <w:sz w:val="24"/>
          <w:szCs w:val="24"/>
        </w:rPr>
        <w:t>Tabel 10</w:t>
      </w:r>
      <w:r w:rsidR="001B403A">
        <w:rPr>
          <w:b/>
          <w:bCs/>
          <w:sz w:val="24"/>
          <w:szCs w:val="24"/>
        </w:rPr>
        <w:t xml:space="preserve">. </w:t>
      </w:r>
      <w:r w:rsidRPr="00A60DBE">
        <w:rPr>
          <w:b/>
          <w:bCs/>
          <w:sz w:val="24"/>
          <w:szCs w:val="24"/>
        </w:rPr>
        <w:t>Varighed af primært respons i RESPONSE-studiet</w:t>
      </w:r>
    </w:p>
    <w:p w14:paraId="69A511AB" w14:textId="77777777" w:rsidR="00A60DBE" w:rsidRPr="00A60DBE" w:rsidRDefault="00A60DBE" w:rsidP="00A60DBE">
      <w:pPr>
        <w:tabs>
          <w:tab w:val="left" w:pos="851"/>
        </w:tabs>
        <w:ind w:left="851"/>
        <w:rPr>
          <w:b/>
          <w:sz w:val="24"/>
          <w:szCs w:val="24"/>
        </w:rPr>
      </w:pPr>
    </w:p>
    <w:tbl>
      <w:tblPr>
        <w:tblW w:w="0" w:type="auto"/>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3"/>
        <w:gridCol w:w="1843"/>
        <w:gridCol w:w="1805"/>
        <w:gridCol w:w="1623"/>
        <w:gridCol w:w="184"/>
      </w:tblGrid>
      <w:tr w:rsidR="00A60DBE" w:rsidRPr="00A60DBE" w14:paraId="7F9DE688" w14:textId="77777777" w:rsidTr="00EF60C7">
        <w:trPr>
          <w:trHeight w:val="261"/>
        </w:trPr>
        <w:tc>
          <w:tcPr>
            <w:tcW w:w="2693" w:type="dxa"/>
            <w:tcBorders>
              <w:top w:val="single" w:sz="4" w:space="0" w:color="000000"/>
              <w:left w:val="single" w:sz="4" w:space="0" w:color="000000"/>
              <w:bottom w:val="single" w:sz="4" w:space="0" w:color="000000"/>
              <w:right w:val="single" w:sz="4" w:space="0" w:color="000000"/>
            </w:tcBorders>
          </w:tcPr>
          <w:p w14:paraId="7CA3C946" w14:textId="77777777" w:rsidR="00A60DBE" w:rsidRPr="00A60DBE" w:rsidRDefault="00A60DBE" w:rsidP="00EF60C7">
            <w:pPr>
              <w:ind w:left="124"/>
              <w:rPr>
                <w:sz w:val="24"/>
                <w:szCs w:val="24"/>
              </w:rPr>
            </w:pPr>
          </w:p>
        </w:tc>
        <w:tc>
          <w:tcPr>
            <w:tcW w:w="1843" w:type="dxa"/>
            <w:tcBorders>
              <w:top w:val="single" w:sz="4" w:space="0" w:color="000000"/>
              <w:left w:val="single" w:sz="4" w:space="0" w:color="000000"/>
              <w:bottom w:val="single" w:sz="4" w:space="0" w:color="000000"/>
              <w:right w:val="single" w:sz="4" w:space="0" w:color="000000"/>
            </w:tcBorders>
            <w:hideMark/>
          </w:tcPr>
          <w:p w14:paraId="326D81CF" w14:textId="77777777" w:rsidR="00A60DBE" w:rsidRPr="00A60DBE" w:rsidRDefault="00A60DBE" w:rsidP="001B403A">
            <w:pPr>
              <w:ind w:left="129"/>
              <w:jc w:val="center"/>
              <w:rPr>
                <w:sz w:val="24"/>
                <w:szCs w:val="24"/>
                <w:lang w:val="en-US"/>
              </w:rPr>
            </w:pPr>
            <w:r w:rsidRPr="00A60DBE">
              <w:rPr>
                <w:sz w:val="24"/>
                <w:szCs w:val="24"/>
                <w:lang w:val="en-US"/>
              </w:rPr>
              <w:t>Uge 32</w:t>
            </w:r>
          </w:p>
        </w:tc>
        <w:tc>
          <w:tcPr>
            <w:tcW w:w="1805" w:type="dxa"/>
            <w:tcBorders>
              <w:top w:val="single" w:sz="4" w:space="0" w:color="000000"/>
              <w:left w:val="single" w:sz="4" w:space="0" w:color="000000"/>
              <w:bottom w:val="single" w:sz="4" w:space="0" w:color="000000"/>
              <w:right w:val="single" w:sz="4" w:space="0" w:color="000000"/>
            </w:tcBorders>
            <w:hideMark/>
          </w:tcPr>
          <w:p w14:paraId="2E19B3F3" w14:textId="77777777" w:rsidR="00A60DBE" w:rsidRPr="00A60DBE" w:rsidRDefault="00A60DBE" w:rsidP="001B403A">
            <w:pPr>
              <w:ind w:left="170"/>
              <w:jc w:val="center"/>
              <w:rPr>
                <w:sz w:val="24"/>
                <w:szCs w:val="24"/>
                <w:lang w:val="en-US"/>
              </w:rPr>
            </w:pPr>
            <w:r w:rsidRPr="00A60DBE">
              <w:rPr>
                <w:sz w:val="24"/>
                <w:szCs w:val="24"/>
                <w:lang w:val="en-US"/>
              </w:rPr>
              <w:t>Uge 80</w:t>
            </w:r>
          </w:p>
        </w:tc>
        <w:tc>
          <w:tcPr>
            <w:tcW w:w="1807" w:type="dxa"/>
            <w:gridSpan w:val="2"/>
            <w:tcBorders>
              <w:top w:val="single" w:sz="4" w:space="0" w:color="000000"/>
              <w:left w:val="single" w:sz="4" w:space="0" w:color="000000"/>
              <w:bottom w:val="single" w:sz="4" w:space="0" w:color="000000"/>
              <w:right w:val="single" w:sz="4" w:space="0" w:color="000000"/>
            </w:tcBorders>
            <w:hideMark/>
          </w:tcPr>
          <w:p w14:paraId="2B192B46" w14:textId="77777777" w:rsidR="00A60DBE" w:rsidRPr="00A60DBE" w:rsidRDefault="00A60DBE" w:rsidP="001B403A">
            <w:pPr>
              <w:ind w:left="170"/>
              <w:jc w:val="center"/>
              <w:rPr>
                <w:sz w:val="24"/>
                <w:szCs w:val="24"/>
                <w:lang w:val="en-US"/>
              </w:rPr>
            </w:pPr>
            <w:r w:rsidRPr="00A60DBE">
              <w:rPr>
                <w:sz w:val="24"/>
                <w:szCs w:val="24"/>
                <w:lang w:val="en-US"/>
              </w:rPr>
              <w:t>Uge 256</w:t>
            </w:r>
          </w:p>
        </w:tc>
      </w:tr>
      <w:tr w:rsidR="00A60DBE" w:rsidRPr="00A60DBE" w14:paraId="0776BC89" w14:textId="77777777" w:rsidTr="00EF60C7">
        <w:trPr>
          <w:trHeight w:val="779"/>
        </w:trPr>
        <w:tc>
          <w:tcPr>
            <w:tcW w:w="2693" w:type="dxa"/>
            <w:tcBorders>
              <w:top w:val="single" w:sz="4" w:space="0" w:color="000000"/>
              <w:left w:val="single" w:sz="4" w:space="0" w:color="000000"/>
              <w:bottom w:val="single" w:sz="4" w:space="0" w:color="000000"/>
              <w:right w:val="single" w:sz="4" w:space="0" w:color="000000"/>
            </w:tcBorders>
            <w:hideMark/>
          </w:tcPr>
          <w:p w14:paraId="67A1E1E5" w14:textId="41F46DDD" w:rsidR="00A60DBE" w:rsidRPr="00A60DBE" w:rsidRDefault="00A60DBE" w:rsidP="00EF60C7">
            <w:pPr>
              <w:ind w:left="124"/>
              <w:rPr>
                <w:sz w:val="24"/>
                <w:szCs w:val="24"/>
              </w:rPr>
            </w:pPr>
            <w:r w:rsidRPr="00A60DBE">
              <w:rPr>
                <w:sz w:val="24"/>
                <w:szCs w:val="24"/>
              </w:rPr>
              <w:t>Primært respons opnået ved uge 32* n/N (</w:t>
            </w:r>
            <w:r w:rsidR="002E5EB3">
              <w:rPr>
                <w:sz w:val="24"/>
                <w:szCs w:val="24"/>
              </w:rPr>
              <w:t>%</w:t>
            </w:r>
            <w:r w:rsidRPr="00A60DBE">
              <w:rPr>
                <w:sz w:val="24"/>
                <w:szCs w:val="24"/>
              </w:rPr>
              <w:t>)</w:t>
            </w:r>
          </w:p>
        </w:tc>
        <w:tc>
          <w:tcPr>
            <w:tcW w:w="1843" w:type="dxa"/>
            <w:tcBorders>
              <w:top w:val="single" w:sz="4" w:space="0" w:color="000000"/>
              <w:left w:val="single" w:sz="4" w:space="0" w:color="000000"/>
              <w:bottom w:val="single" w:sz="4" w:space="0" w:color="000000"/>
              <w:right w:val="single" w:sz="4" w:space="0" w:color="000000"/>
            </w:tcBorders>
            <w:hideMark/>
          </w:tcPr>
          <w:p w14:paraId="4863FD03" w14:textId="2D9C1F8C" w:rsidR="00A60DBE" w:rsidRPr="00A60DBE" w:rsidRDefault="00A60DBE" w:rsidP="001B403A">
            <w:pPr>
              <w:ind w:left="129"/>
              <w:jc w:val="center"/>
              <w:rPr>
                <w:sz w:val="24"/>
                <w:szCs w:val="24"/>
                <w:lang w:val="en-US"/>
              </w:rPr>
            </w:pPr>
            <w:r w:rsidRPr="00A60DBE">
              <w:rPr>
                <w:sz w:val="24"/>
                <w:szCs w:val="24"/>
                <w:lang w:val="en-US"/>
              </w:rPr>
              <w:t>25/110 (23</w:t>
            </w:r>
            <w:r w:rsidR="002E5EB3">
              <w:rPr>
                <w:sz w:val="24"/>
                <w:szCs w:val="24"/>
                <w:lang w:val="en-US"/>
              </w:rPr>
              <w:t xml:space="preserve"> %</w:t>
            </w:r>
            <w:r w:rsidRPr="00A60DBE">
              <w:rPr>
                <w:sz w:val="24"/>
                <w:szCs w:val="24"/>
                <w:lang w:val="en-US"/>
              </w:rPr>
              <w:t>)</w:t>
            </w:r>
          </w:p>
        </w:tc>
        <w:tc>
          <w:tcPr>
            <w:tcW w:w="1805" w:type="dxa"/>
            <w:tcBorders>
              <w:top w:val="single" w:sz="4" w:space="0" w:color="000000"/>
              <w:left w:val="single" w:sz="4" w:space="0" w:color="000000"/>
              <w:bottom w:val="single" w:sz="4" w:space="0" w:color="000000"/>
              <w:right w:val="single" w:sz="4" w:space="0" w:color="000000"/>
            </w:tcBorders>
            <w:hideMark/>
          </w:tcPr>
          <w:p w14:paraId="3EEE285E" w14:textId="77777777" w:rsidR="00A60DBE" w:rsidRPr="00A60DBE" w:rsidRDefault="00A60DBE" w:rsidP="001B403A">
            <w:pPr>
              <w:ind w:left="170"/>
              <w:jc w:val="center"/>
              <w:rPr>
                <w:sz w:val="24"/>
                <w:szCs w:val="24"/>
                <w:lang w:val="en-US"/>
              </w:rPr>
            </w:pPr>
            <w:r w:rsidRPr="00A60DBE">
              <w:rPr>
                <w:sz w:val="24"/>
                <w:szCs w:val="24"/>
                <w:lang w:val="en-US"/>
              </w:rPr>
              <w:t>n/a</w:t>
            </w:r>
          </w:p>
        </w:tc>
        <w:tc>
          <w:tcPr>
            <w:tcW w:w="1807" w:type="dxa"/>
            <w:gridSpan w:val="2"/>
            <w:tcBorders>
              <w:top w:val="single" w:sz="4" w:space="0" w:color="000000"/>
              <w:left w:val="single" w:sz="4" w:space="0" w:color="000000"/>
              <w:bottom w:val="single" w:sz="4" w:space="0" w:color="000000"/>
              <w:right w:val="single" w:sz="4" w:space="0" w:color="000000"/>
            </w:tcBorders>
            <w:hideMark/>
          </w:tcPr>
          <w:p w14:paraId="518F748A" w14:textId="77777777" w:rsidR="00A60DBE" w:rsidRPr="00A60DBE" w:rsidRDefault="00A60DBE" w:rsidP="001B403A">
            <w:pPr>
              <w:ind w:left="170"/>
              <w:jc w:val="center"/>
              <w:rPr>
                <w:sz w:val="24"/>
                <w:szCs w:val="24"/>
                <w:lang w:val="en-US"/>
              </w:rPr>
            </w:pPr>
            <w:r w:rsidRPr="00A60DBE">
              <w:rPr>
                <w:sz w:val="24"/>
                <w:szCs w:val="24"/>
                <w:lang w:val="en-US"/>
              </w:rPr>
              <w:t>n/a</w:t>
            </w:r>
          </w:p>
        </w:tc>
      </w:tr>
      <w:tr w:rsidR="00A60DBE" w:rsidRPr="00A60DBE" w14:paraId="5E0965D8" w14:textId="77777777" w:rsidTr="00EF60C7">
        <w:trPr>
          <w:trHeight w:val="779"/>
        </w:trPr>
        <w:tc>
          <w:tcPr>
            <w:tcW w:w="2693" w:type="dxa"/>
            <w:tcBorders>
              <w:top w:val="single" w:sz="4" w:space="0" w:color="000000"/>
              <w:left w:val="single" w:sz="4" w:space="0" w:color="000000"/>
              <w:bottom w:val="single" w:sz="4" w:space="0" w:color="000000"/>
              <w:right w:val="single" w:sz="4" w:space="0" w:color="000000"/>
            </w:tcBorders>
            <w:hideMark/>
          </w:tcPr>
          <w:p w14:paraId="2D88D237" w14:textId="2123E4E9" w:rsidR="00A60DBE" w:rsidRPr="00A60DBE" w:rsidRDefault="00A60DBE" w:rsidP="001B403A">
            <w:pPr>
              <w:ind w:left="124"/>
              <w:rPr>
                <w:sz w:val="24"/>
                <w:szCs w:val="24"/>
              </w:rPr>
            </w:pPr>
            <w:r w:rsidRPr="00A60DBE">
              <w:rPr>
                <w:sz w:val="24"/>
                <w:szCs w:val="24"/>
              </w:rPr>
              <w:t>Patienter som opretholdt primært</w:t>
            </w:r>
            <w:r w:rsidR="001B403A">
              <w:rPr>
                <w:sz w:val="24"/>
                <w:szCs w:val="24"/>
              </w:rPr>
              <w:t xml:space="preserve"> </w:t>
            </w:r>
            <w:r w:rsidRPr="00A60DBE">
              <w:rPr>
                <w:sz w:val="24"/>
                <w:szCs w:val="24"/>
              </w:rPr>
              <w:t>respons</w:t>
            </w:r>
          </w:p>
        </w:tc>
        <w:tc>
          <w:tcPr>
            <w:tcW w:w="1843" w:type="dxa"/>
            <w:tcBorders>
              <w:top w:val="single" w:sz="4" w:space="0" w:color="000000"/>
              <w:left w:val="single" w:sz="4" w:space="0" w:color="000000"/>
              <w:bottom w:val="single" w:sz="4" w:space="0" w:color="000000"/>
              <w:right w:val="single" w:sz="4" w:space="0" w:color="000000"/>
            </w:tcBorders>
            <w:hideMark/>
          </w:tcPr>
          <w:p w14:paraId="74F55C6C" w14:textId="77777777" w:rsidR="00A60DBE" w:rsidRPr="00A60DBE" w:rsidRDefault="00A60DBE" w:rsidP="001B403A">
            <w:pPr>
              <w:ind w:left="129"/>
              <w:jc w:val="center"/>
              <w:rPr>
                <w:sz w:val="24"/>
                <w:szCs w:val="24"/>
                <w:lang w:val="en-US"/>
              </w:rPr>
            </w:pPr>
            <w:r w:rsidRPr="00A60DBE">
              <w:rPr>
                <w:sz w:val="24"/>
                <w:szCs w:val="24"/>
                <w:lang w:val="en-US"/>
              </w:rPr>
              <w:t>n/a</w:t>
            </w:r>
          </w:p>
        </w:tc>
        <w:tc>
          <w:tcPr>
            <w:tcW w:w="1805" w:type="dxa"/>
            <w:tcBorders>
              <w:top w:val="single" w:sz="4" w:space="0" w:color="000000"/>
              <w:left w:val="single" w:sz="4" w:space="0" w:color="000000"/>
              <w:bottom w:val="single" w:sz="4" w:space="0" w:color="000000"/>
              <w:right w:val="single" w:sz="4" w:space="0" w:color="000000"/>
            </w:tcBorders>
            <w:hideMark/>
          </w:tcPr>
          <w:p w14:paraId="03E79047" w14:textId="77777777" w:rsidR="00A60DBE" w:rsidRPr="00A60DBE" w:rsidRDefault="00A60DBE" w:rsidP="001B403A">
            <w:pPr>
              <w:ind w:left="170"/>
              <w:jc w:val="center"/>
              <w:rPr>
                <w:sz w:val="24"/>
                <w:szCs w:val="24"/>
                <w:lang w:val="en-US"/>
              </w:rPr>
            </w:pPr>
            <w:r w:rsidRPr="00A60DBE">
              <w:rPr>
                <w:sz w:val="24"/>
                <w:szCs w:val="24"/>
                <w:lang w:val="en-US"/>
              </w:rPr>
              <w:t>22/25</w:t>
            </w:r>
          </w:p>
        </w:tc>
        <w:tc>
          <w:tcPr>
            <w:tcW w:w="1807" w:type="dxa"/>
            <w:gridSpan w:val="2"/>
            <w:tcBorders>
              <w:top w:val="single" w:sz="4" w:space="0" w:color="000000"/>
              <w:left w:val="single" w:sz="4" w:space="0" w:color="000000"/>
              <w:bottom w:val="single" w:sz="4" w:space="0" w:color="000000"/>
              <w:right w:val="single" w:sz="4" w:space="0" w:color="000000"/>
            </w:tcBorders>
            <w:hideMark/>
          </w:tcPr>
          <w:p w14:paraId="65969CC7" w14:textId="77777777" w:rsidR="00A60DBE" w:rsidRPr="00A60DBE" w:rsidRDefault="00A60DBE" w:rsidP="001B403A">
            <w:pPr>
              <w:ind w:left="170"/>
              <w:jc w:val="center"/>
              <w:rPr>
                <w:sz w:val="24"/>
                <w:szCs w:val="24"/>
                <w:lang w:val="en-US"/>
              </w:rPr>
            </w:pPr>
            <w:r w:rsidRPr="00A60DBE">
              <w:rPr>
                <w:sz w:val="24"/>
                <w:szCs w:val="24"/>
                <w:lang w:val="en-US"/>
              </w:rPr>
              <w:t>19/25</w:t>
            </w:r>
          </w:p>
        </w:tc>
      </w:tr>
      <w:tr w:rsidR="00A60DBE" w:rsidRPr="00A60DBE" w14:paraId="4FD79FD5" w14:textId="77777777" w:rsidTr="00EF60C7">
        <w:trPr>
          <w:trHeight w:val="779"/>
        </w:trPr>
        <w:tc>
          <w:tcPr>
            <w:tcW w:w="2693" w:type="dxa"/>
            <w:tcBorders>
              <w:top w:val="single" w:sz="4" w:space="0" w:color="000000"/>
              <w:left w:val="single" w:sz="4" w:space="0" w:color="000000"/>
              <w:bottom w:val="single" w:sz="4" w:space="0" w:color="000000"/>
              <w:right w:val="single" w:sz="4" w:space="0" w:color="000000"/>
            </w:tcBorders>
            <w:hideMark/>
          </w:tcPr>
          <w:p w14:paraId="50EF8B8F" w14:textId="30E5F7CF" w:rsidR="00A60DBE" w:rsidRPr="00A60DBE" w:rsidRDefault="00A60DBE" w:rsidP="001B403A">
            <w:pPr>
              <w:ind w:left="124"/>
              <w:rPr>
                <w:sz w:val="24"/>
                <w:szCs w:val="24"/>
              </w:rPr>
            </w:pPr>
            <w:r w:rsidRPr="00A60DBE">
              <w:rPr>
                <w:sz w:val="24"/>
                <w:szCs w:val="24"/>
              </w:rPr>
              <w:lastRenderedPageBreak/>
              <w:t>Sandsynlighed for opretholdelse af</w:t>
            </w:r>
            <w:r w:rsidR="001B403A">
              <w:rPr>
                <w:sz w:val="24"/>
                <w:szCs w:val="24"/>
              </w:rPr>
              <w:t xml:space="preserve"> </w:t>
            </w:r>
            <w:r w:rsidRPr="00A60DBE">
              <w:rPr>
                <w:sz w:val="24"/>
                <w:szCs w:val="24"/>
              </w:rPr>
              <w:t>primært respons</w:t>
            </w:r>
          </w:p>
        </w:tc>
        <w:tc>
          <w:tcPr>
            <w:tcW w:w="1843" w:type="dxa"/>
            <w:tcBorders>
              <w:top w:val="single" w:sz="4" w:space="0" w:color="000000"/>
              <w:left w:val="single" w:sz="4" w:space="0" w:color="000000"/>
              <w:bottom w:val="single" w:sz="4" w:space="0" w:color="000000"/>
              <w:right w:val="single" w:sz="4" w:space="0" w:color="000000"/>
            </w:tcBorders>
            <w:hideMark/>
          </w:tcPr>
          <w:p w14:paraId="10C9D960" w14:textId="77777777" w:rsidR="00A60DBE" w:rsidRPr="00A60DBE" w:rsidRDefault="00A60DBE" w:rsidP="001B403A">
            <w:pPr>
              <w:ind w:left="129"/>
              <w:jc w:val="center"/>
              <w:rPr>
                <w:sz w:val="24"/>
                <w:szCs w:val="24"/>
                <w:lang w:val="en-US"/>
              </w:rPr>
            </w:pPr>
            <w:r w:rsidRPr="00A60DBE">
              <w:rPr>
                <w:sz w:val="24"/>
                <w:szCs w:val="24"/>
                <w:lang w:val="en-US"/>
              </w:rPr>
              <w:t>n/a</w:t>
            </w:r>
          </w:p>
        </w:tc>
        <w:tc>
          <w:tcPr>
            <w:tcW w:w="1805" w:type="dxa"/>
            <w:tcBorders>
              <w:top w:val="single" w:sz="4" w:space="0" w:color="000000"/>
              <w:left w:val="single" w:sz="4" w:space="0" w:color="000000"/>
              <w:bottom w:val="single" w:sz="4" w:space="0" w:color="000000"/>
              <w:right w:val="single" w:sz="4" w:space="0" w:color="000000"/>
            </w:tcBorders>
            <w:hideMark/>
          </w:tcPr>
          <w:p w14:paraId="2AA4E4FC" w14:textId="2C19A577" w:rsidR="00A60DBE" w:rsidRPr="00A60DBE" w:rsidRDefault="00A60DBE" w:rsidP="001B403A">
            <w:pPr>
              <w:ind w:left="170"/>
              <w:jc w:val="center"/>
              <w:rPr>
                <w:sz w:val="24"/>
                <w:szCs w:val="24"/>
                <w:lang w:val="en-US"/>
              </w:rPr>
            </w:pPr>
            <w:r w:rsidRPr="00A60DBE">
              <w:rPr>
                <w:sz w:val="24"/>
                <w:szCs w:val="24"/>
                <w:lang w:val="en-US"/>
              </w:rPr>
              <w:t>92</w:t>
            </w:r>
            <w:r w:rsidR="002E5EB3">
              <w:rPr>
                <w:sz w:val="24"/>
                <w:szCs w:val="24"/>
                <w:lang w:val="en-US"/>
              </w:rPr>
              <w:t xml:space="preserve"> %</w:t>
            </w:r>
          </w:p>
        </w:tc>
        <w:tc>
          <w:tcPr>
            <w:tcW w:w="1807" w:type="dxa"/>
            <w:gridSpan w:val="2"/>
            <w:tcBorders>
              <w:top w:val="single" w:sz="4" w:space="0" w:color="000000"/>
              <w:left w:val="single" w:sz="4" w:space="0" w:color="000000"/>
              <w:bottom w:val="single" w:sz="4" w:space="0" w:color="000000"/>
              <w:right w:val="single" w:sz="4" w:space="0" w:color="000000"/>
            </w:tcBorders>
            <w:hideMark/>
          </w:tcPr>
          <w:p w14:paraId="12F1585D" w14:textId="296E0EE4" w:rsidR="00A60DBE" w:rsidRPr="00A60DBE" w:rsidRDefault="00A60DBE" w:rsidP="001B403A">
            <w:pPr>
              <w:ind w:left="170"/>
              <w:jc w:val="center"/>
              <w:rPr>
                <w:sz w:val="24"/>
                <w:szCs w:val="24"/>
                <w:lang w:val="en-US"/>
              </w:rPr>
            </w:pPr>
            <w:r w:rsidRPr="00A60DBE">
              <w:rPr>
                <w:sz w:val="24"/>
                <w:szCs w:val="24"/>
                <w:lang w:val="en-US"/>
              </w:rPr>
              <w:t>74</w:t>
            </w:r>
            <w:r w:rsidR="002E5EB3">
              <w:rPr>
                <w:sz w:val="24"/>
                <w:szCs w:val="24"/>
                <w:lang w:val="en-US"/>
              </w:rPr>
              <w:t xml:space="preserve"> %</w:t>
            </w:r>
          </w:p>
        </w:tc>
      </w:tr>
      <w:tr w:rsidR="00A60DBE" w:rsidRPr="00A60DBE" w14:paraId="3C17B847" w14:textId="77777777" w:rsidTr="00EF60C7">
        <w:trPr>
          <w:gridAfter w:val="1"/>
          <w:wAfter w:w="184" w:type="dxa"/>
          <w:trHeight w:val="1041"/>
        </w:trPr>
        <w:tc>
          <w:tcPr>
            <w:tcW w:w="7964" w:type="dxa"/>
            <w:gridSpan w:val="4"/>
            <w:tcBorders>
              <w:top w:val="single" w:sz="4" w:space="0" w:color="000000"/>
              <w:left w:val="single" w:sz="4" w:space="0" w:color="000000"/>
              <w:bottom w:val="single" w:sz="4" w:space="0" w:color="000000"/>
              <w:right w:val="single" w:sz="4" w:space="0" w:color="000000"/>
            </w:tcBorders>
            <w:hideMark/>
          </w:tcPr>
          <w:p w14:paraId="1E1B8320" w14:textId="2C56090A" w:rsidR="00A60DBE" w:rsidRPr="00A60DBE" w:rsidRDefault="00A60DBE" w:rsidP="00EF60C7">
            <w:pPr>
              <w:ind w:left="124"/>
              <w:rPr>
                <w:sz w:val="24"/>
                <w:szCs w:val="24"/>
              </w:rPr>
            </w:pPr>
            <w:r w:rsidRPr="00A60DBE">
              <w:rPr>
                <w:sz w:val="24"/>
                <w:szCs w:val="24"/>
              </w:rPr>
              <w:t xml:space="preserve">* I henhold til det sammensatte endepunktskriterie for primært respons: fravær af indikation for </w:t>
            </w:r>
            <w:proofErr w:type="spellStart"/>
            <w:r w:rsidRPr="00A60DBE">
              <w:rPr>
                <w:sz w:val="24"/>
                <w:szCs w:val="24"/>
              </w:rPr>
              <w:t>flebotomi</w:t>
            </w:r>
            <w:proofErr w:type="spellEnd"/>
            <w:r w:rsidRPr="00A60DBE">
              <w:rPr>
                <w:sz w:val="24"/>
                <w:szCs w:val="24"/>
              </w:rPr>
              <w:t xml:space="preserve"> (</w:t>
            </w:r>
            <w:proofErr w:type="gramStart"/>
            <w:r w:rsidRPr="00A60DBE">
              <w:rPr>
                <w:sz w:val="24"/>
                <w:szCs w:val="24"/>
              </w:rPr>
              <w:t>HCT kontrol</w:t>
            </w:r>
            <w:proofErr w:type="gramEnd"/>
            <w:r w:rsidRPr="00A60DBE">
              <w:rPr>
                <w:sz w:val="24"/>
                <w:szCs w:val="24"/>
              </w:rPr>
              <w:t>) og en ≥35</w:t>
            </w:r>
            <w:r w:rsidR="002E5EB3">
              <w:rPr>
                <w:sz w:val="24"/>
                <w:szCs w:val="24"/>
              </w:rPr>
              <w:t xml:space="preserve"> %</w:t>
            </w:r>
            <w:r w:rsidRPr="00A60DBE">
              <w:rPr>
                <w:sz w:val="24"/>
                <w:szCs w:val="24"/>
              </w:rPr>
              <w:t xml:space="preserve"> reduktion i miltvolumen fra </w:t>
            </w:r>
            <w:r w:rsidRPr="00A60DBE">
              <w:rPr>
                <w:i/>
                <w:sz w:val="24"/>
                <w:szCs w:val="24"/>
              </w:rPr>
              <w:t>baseline</w:t>
            </w:r>
            <w:r w:rsidRPr="00A60DBE">
              <w:rPr>
                <w:sz w:val="24"/>
                <w:szCs w:val="24"/>
              </w:rPr>
              <w:t>.</w:t>
            </w:r>
          </w:p>
          <w:p w14:paraId="208226D0" w14:textId="77777777" w:rsidR="00A60DBE" w:rsidRPr="00A60DBE" w:rsidRDefault="00A60DBE" w:rsidP="00EF60C7">
            <w:pPr>
              <w:ind w:left="124"/>
              <w:rPr>
                <w:sz w:val="24"/>
                <w:szCs w:val="24"/>
                <w:lang w:val="en-US"/>
              </w:rPr>
            </w:pPr>
            <w:r w:rsidRPr="00A60DBE">
              <w:rPr>
                <w:sz w:val="24"/>
                <w:szCs w:val="24"/>
                <w:lang w:val="en-US"/>
              </w:rPr>
              <w:t xml:space="preserve">n/a: </w:t>
            </w:r>
            <w:proofErr w:type="spellStart"/>
            <w:r w:rsidRPr="00A60DBE">
              <w:rPr>
                <w:sz w:val="24"/>
                <w:szCs w:val="24"/>
                <w:lang w:val="en-US"/>
              </w:rPr>
              <w:t>ikke</w:t>
            </w:r>
            <w:proofErr w:type="spellEnd"/>
            <w:r w:rsidRPr="00A60DBE">
              <w:rPr>
                <w:sz w:val="24"/>
                <w:szCs w:val="24"/>
                <w:lang w:val="en-US"/>
              </w:rPr>
              <w:t xml:space="preserve"> relevant</w:t>
            </w:r>
          </w:p>
        </w:tc>
      </w:tr>
    </w:tbl>
    <w:p w14:paraId="02BB7514" w14:textId="77777777" w:rsidR="001B403A" w:rsidRDefault="001B403A" w:rsidP="00EF60C7">
      <w:pPr>
        <w:ind w:left="851"/>
        <w:rPr>
          <w:sz w:val="24"/>
          <w:szCs w:val="24"/>
        </w:rPr>
      </w:pPr>
    </w:p>
    <w:p w14:paraId="68E3D753" w14:textId="28CC22CE" w:rsidR="00A60DBE" w:rsidRDefault="00A60DBE" w:rsidP="00EF60C7">
      <w:pPr>
        <w:ind w:left="851"/>
        <w:rPr>
          <w:sz w:val="24"/>
          <w:szCs w:val="24"/>
        </w:rPr>
      </w:pPr>
      <w:r w:rsidRPr="00A60DBE">
        <w:rPr>
          <w:sz w:val="24"/>
          <w:szCs w:val="24"/>
        </w:rPr>
        <w:t xml:space="preserve">Et andet randomiseret, åbent, aktiv-kontrolleret fase 3b-studie (RESPONSE 2) blev udført hos 149 PV-patienter, som var resistente eller intolerante overfor </w:t>
      </w:r>
      <w:proofErr w:type="spellStart"/>
      <w:r w:rsidRPr="00A60DBE">
        <w:rPr>
          <w:sz w:val="24"/>
          <w:szCs w:val="24"/>
        </w:rPr>
        <w:t>hydroxycarbamid</w:t>
      </w:r>
      <w:proofErr w:type="spellEnd"/>
      <w:r w:rsidRPr="00A60DBE">
        <w:rPr>
          <w:sz w:val="24"/>
          <w:szCs w:val="24"/>
        </w:rPr>
        <w:t xml:space="preserve">, men som ikke havde </w:t>
      </w:r>
      <w:proofErr w:type="spellStart"/>
      <w:r w:rsidRPr="00A60DBE">
        <w:rPr>
          <w:sz w:val="24"/>
          <w:szCs w:val="24"/>
        </w:rPr>
        <w:t>palpabel</w:t>
      </w:r>
      <w:proofErr w:type="spellEnd"/>
      <w:r w:rsidRPr="00A60DBE">
        <w:rPr>
          <w:sz w:val="24"/>
          <w:szCs w:val="24"/>
        </w:rPr>
        <w:t xml:space="preserve"> </w:t>
      </w:r>
      <w:proofErr w:type="spellStart"/>
      <w:r w:rsidRPr="00A60DBE">
        <w:rPr>
          <w:sz w:val="24"/>
          <w:szCs w:val="24"/>
        </w:rPr>
        <w:t>splenomegali</w:t>
      </w:r>
      <w:proofErr w:type="spellEnd"/>
      <w:r w:rsidRPr="00A60DBE">
        <w:rPr>
          <w:sz w:val="24"/>
          <w:szCs w:val="24"/>
        </w:rPr>
        <w:t xml:space="preserve">. Det primære endepunkt, defineret som andelen af patienter, der opnåede HCT-kontrol (fravær af indikation for </w:t>
      </w:r>
      <w:proofErr w:type="spellStart"/>
      <w:r w:rsidRPr="00A60DBE">
        <w:rPr>
          <w:sz w:val="24"/>
          <w:szCs w:val="24"/>
        </w:rPr>
        <w:t>flebotomi</w:t>
      </w:r>
      <w:proofErr w:type="spellEnd"/>
      <w:r w:rsidRPr="00A60DBE">
        <w:rPr>
          <w:sz w:val="24"/>
          <w:szCs w:val="24"/>
        </w:rPr>
        <w:t>) ved uge 28, blev nået (62,2</w:t>
      </w:r>
      <w:r w:rsidR="002E5EB3">
        <w:rPr>
          <w:sz w:val="24"/>
          <w:szCs w:val="24"/>
        </w:rPr>
        <w:t xml:space="preserve"> %</w:t>
      </w:r>
      <w:r w:rsidRPr="00A60DBE">
        <w:rPr>
          <w:sz w:val="24"/>
          <w:szCs w:val="24"/>
        </w:rPr>
        <w:t xml:space="preserve"> i </w:t>
      </w:r>
      <w:proofErr w:type="spellStart"/>
      <w:r w:rsidRPr="00A60DBE">
        <w:rPr>
          <w:sz w:val="24"/>
          <w:szCs w:val="24"/>
        </w:rPr>
        <w:t>ruxolitinib</w:t>
      </w:r>
      <w:proofErr w:type="spellEnd"/>
      <w:r w:rsidRPr="00A60DBE">
        <w:rPr>
          <w:sz w:val="24"/>
          <w:szCs w:val="24"/>
        </w:rPr>
        <w:t xml:space="preserve">-armen </w:t>
      </w:r>
      <w:r w:rsidRPr="00A60DBE">
        <w:rPr>
          <w:i/>
          <w:sz w:val="24"/>
          <w:szCs w:val="24"/>
        </w:rPr>
        <w:t xml:space="preserve">versus </w:t>
      </w:r>
      <w:r w:rsidRPr="00A60DBE">
        <w:rPr>
          <w:sz w:val="24"/>
          <w:szCs w:val="24"/>
        </w:rPr>
        <w:t>18,7</w:t>
      </w:r>
      <w:r w:rsidR="002E5EB3">
        <w:rPr>
          <w:sz w:val="24"/>
          <w:szCs w:val="24"/>
        </w:rPr>
        <w:t xml:space="preserve"> %</w:t>
      </w:r>
      <w:r w:rsidRPr="00A60DBE">
        <w:rPr>
          <w:sz w:val="24"/>
          <w:szCs w:val="24"/>
        </w:rPr>
        <w:t xml:space="preserve"> i BAT-armen). Det vigtigste sekundære endepunkt, defineret som andelen af patienter, der opnåede komplet hæmatologisk remission ved uge 28, blev også nået (23,0</w:t>
      </w:r>
      <w:r w:rsidR="002E5EB3">
        <w:rPr>
          <w:sz w:val="24"/>
          <w:szCs w:val="24"/>
        </w:rPr>
        <w:t xml:space="preserve"> %</w:t>
      </w:r>
      <w:r w:rsidRPr="00A60DBE">
        <w:rPr>
          <w:sz w:val="24"/>
          <w:szCs w:val="24"/>
        </w:rPr>
        <w:t xml:space="preserve"> i </w:t>
      </w:r>
      <w:proofErr w:type="spellStart"/>
      <w:r w:rsidRPr="00A60DBE">
        <w:rPr>
          <w:sz w:val="24"/>
          <w:szCs w:val="24"/>
        </w:rPr>
        <w:t>ruxolitinib</w:t>
      </w:r>
      <w:proofErr w:type="spellEnd"/>
      <w:r w:rsidRPr="00A60DBE">
        <w:rPr>
          <w:sz w:val="24"/>
          <w:szCs w:val="24"/>
        </w:rPr>
        <w:t xml:space="preserve">-armen </w:t>
      </w:r>
      <w:r w:rsidRPr="00A60DBE">
        <w:rPr>
          <w:i/>
          <w:sz w:val="24"/>
          <w:szCs w:val="24"/>
        </w:rPr>
        <w:t xml:space="preserve">versus </w:t>
      </w:r>
      <w:r w:rsidRPr="00A60DBE">
        <w:rPr>
          <w:sz w:val="24"/>
          <w:szCs w:val="24"/>
        </w:rPr>
        <w:t>5,3</w:t>
      </w:r>
      <w:r w:rsidR="002E5EB3">
        <w:rPr>
          <w:sz w:val="24"/>
          <w:szCs w:val="24"/>
        </w:rPr>
        <w:t xml:space="preserve"> %</w:t>
      </w:r>
      <w:r w:rsidRPr="00A60DBE">
        <w:rPr>
          <w:sz w:val="24"/>
          <w:szCs w:val="24"/>
        </w:rPr>
        <w:t xml:space="preserve"> i BAT-armen).</w:t>
      </w:r>
    </w:p>
    <w:p w14:paraId="0ABC9821" w14:textId="77777777" w:rsidR="001B403A" w:rsidRPr="00A60DBE" w:rsidRDefault="001B403A" w:rsidP="00EF60C7">
      <w:pPr>
        <w:ind w:left="851"/>
        <w:rPr>
          <w:sz w:val="24"/>
          <w:szCs w:val="24"/>
        </w:rPr>
      </w:pPr>
    </w:p>
    <w:p w14:paraId="07C86B4A" w14:textId="77777777" w:rsidR="00A60DBE" w:rsidRPr="00A60DBE" w:rsidRDefault="00A60DBE" w:rsidP="00EF60C7">
      <w:pPr>
        <w:ind w:left="851"/>
        <w:rPr>
          <w:i/>
          <w:sz w:val="24"/>
          <w:szCs w:val="24"/>
        </w:rPr>
      </w:pPr>
      <w:r w:rsidRPr="00A60DBE">
        <w:rPr>
          <w:i/>
          <w:sz w:val="24"/>
          <w:szCs w:val="24"/>
          <w:u w:val="single"/>
        </w:rPr>
        <w:t>Graft-versus-host -sygdom (</w:t>
      </w:r>
      <w:proofErr w:type="spellStart"/>
      <w:r w:rsidRPr="00A60DBE">
        <w:rPr>
          <w:i/>
          <w:sz w:val="24"/>
          <w:szCs w:val="24"/>
          <w:u w:val="single"/>
        </w:rPr>
        <w:t>GvHD</w:t>
      </w:r>
      <w:proofErr w:type="spellEnd"/>
      <w:r w:rsidRPr="00A60DBE">
        <w:rPr>
          <w:i/>
          <w:sz w:val="24"/>
          <w:szCs w:val="24"/>
          <w:u w:val="single"/>
        </w:rPr>
        <w:t>)</w:t>
      </w:r>
    </w:p>
    <w:p w14:paraId="2EC8AB15" w14:textId="77777777" w:rsidR="00A60DBE" w:rsidRPr="00A60DBE" w:rsidRDefault="00A60DBE" w:rsidP="00EF60C7">
      <w:pPr>
        <w:ind w:left="851"/>
        <w:rPr>
          <w:sz w:val="24"/>
          <w:szCs w:val="24"/>
        </w:rPr>
      </w:pPr>
      <w:proofErr w:type="spellStart"/>
      <w:r w:rsidRPr="00A60DBE">
        <w:rPr>
          <w:sz w:val="24"/>
          <w:szCs w:val="24"/>
        </w:rPr>
        <w:t>Ruxolitinib</w:t>
      </w:r>
      <w:proofErr w:type="spellEnd"/>
      <w:r w:rsidRPr="00A60DBE">
        <w:rPr>
          <w:sz w:val="24"/>
          <w:szCs w:val="24"/>
        </w:rPr>
        <w:t xml:space="preserve"> er blevet undersøgt i to randomiserede, åbne, fase 3-multicenterstudier hos patienter i alderen 12 år og derover med akut </w:t>
      </w:r>
      <w:proofErr w:type="spellStart"/>
      <w:r w:rsidRPr="00A60DBE">
        <w:rPr>
          <w:sz w:val="24"/>
          <w:szCs w:val="24"/>
        </w:rPr>
        <w:t>GvHD</w:t>
      </w:r>
      <w:proofErr w:type="spellEnd"/>
      <w:r w:rsidRPr="00A60DBE">
        <w:rPr>
          <w:sz w:val="24"/>
          <w:szCs w:val="24"/>
        </w:rPr>
        <w:t xml:space="preserve"> (REACH2) og kronisk </w:t>
      </w:r>
      <w:proofErr w:type="spellStart"/>
      <w:r w:rsidRPr="00A60DBE">
        <w:rPr>
          <w:sz w:val="24"/>
          <w:szCs w:val="24"/>
        </w:rPr>
        <w:t>GvHD</w:t>
      </w:r>
      <w:proofErr w:type="spellEnd"/>
      <w:r w:rsidRPr="00A60DBE">
        <w:rPr>
          <w:sz w:val="24"/>
          <w:szCs w:val="24"/>
        </w:rPr>
        <w:t xml:space="preserve"> (REACH3) efter </w:t>
      </w:r>
      <w:proofErr w:type="spellStart"/>
      <w:r w:rsidRPr="00A60DBE">
        <w:rPr>
          <w:sz w:val="24"/>
          <w:szCs w:val="24"/>
        </w:rPr>
        <w:t>allogen</w:t>
      </w:r>
      <w:proofErr w:type="spellEnd"/>
      <w:r w:rsidRPr="00A60DBE">
        <w:rPr>
          <w:sz w:val="24"/>
          <w:szCs w:val="24"/>
        </w:rPr>
        <w:t xml:space="preserve"> </w:t>
      </w:r>
      <w:proofErr w:type="spellStart"/>
      <w:r w:rsidRPr="00A60DBE">
        <w:rPr>
          <w:sz w:val="24"/>
          <w:szCs w:val="24"/>
        </w:rPr>
        <w:t>hæmatopoietisk</w:t>
      </w:r>
      <w:proofErr w:type="spellEnd"/>
      <w:r w:rsidRPr="00A60DBE">
        <w:rPr>
          <w:sz w:val="24"/>
          <w:szCs w:val="24"/>
        </w:rPr>
        <w:t xml:space="preserve"> stamcelletransplantation (</w:t>
      </w:r>
      <w:proofErr w:type="spellStart"/>
      <w:r w:rsidRPr="00A60DBE">
        <w:rPr>
          <w:sz w:val="24"/>
          <w:szCs w:val="24"/>
        </w:rPr>
        <w:t>alloSCT</w:t>
      </w:r>
      <w:proofErr w:type="spellEnd"/>
      <w:r w:rsidRPr="00A60DBE">
        <w:rPr>
          <w:sz w:val="24"/>
          <w:szCs w:val="24"/>
        </w:rPr>
        <w:t xml:space="preserve">) og utilstrækkeligt respons på </w:t>
      </w:r>
      <w:proofErr w:type="spellStart"/>
      <w:r w:rsidRPr="00A60DBE">
        <w:rPr>
          <w:sz w:val="24"/>
          <w:szCs w:val="24"/>
        </w:rPr>
        <w:t>kortikosteroider</w:t>
      </w:r>
      <w:proofErr w:type="spellEnd"/>
      <w:r w:rsidRPr="00A60DBE">
        <w:rPr>
          <w:sz w:val="24"/>
          <w:szCs w:val="24"/>
        </w:rPr>
        <w:t xml:space="preserve"> og/eller andre systemiske behandlinger. Startdosen af </w:t>
      </w:r>
      <w:proofErr w:type="spellStart"/>
      <w:r w:rsidRPr="00A60DBE">
        <w:rPr>
          <w:sz w:val="24"/>
          <w:szCs w:val="24"/>
        </w:rPr>
        <w:t>ruxolitinib</w:t>
      </w:r>
      <w:proofErr w:type="spellEnd"/>
      <w:r w:rsidRPr="00A60DBE">
        <w:rPr>
          <w:sz w:val="24"/>
          <w:szCs w:val="24"/>
        </w:rPr>
        <w:t xml:space="preserve"> var 10 mg to gange dagligt.</w:t>
      </w:r>
    </w:p>
    <w:p w14:paraId="63581D1E" w14:textId="77777777" w:rsidR="00A60DBE" w:rsidRPr="00A60DBE" w:rsidRDefault="00A60DBE" w:rsidP="00EF60C7">
      <w:pPr>
        <w:ind w:left="851"/>
        <w:rPr>
          <w:sz w:val="24"/>
          <w:szCs w:val="24"/>
        </w:rPr>
      </w:pPr>
    </w:p>
    <w:p w14:paraId="4661F598" w14:textId="77777777" w:rsidR="00A60DBE" w:rsidRPr="00A60DBE" w:rsidRDefault="00A60DBE" w:rsidP="00EF60C7">
      <w:pPr>
        <w:ind w:left="851"/>
        <w:rPr>
          <w:i/>
          <w:sz w:val="24"/>
          <w:szCs w:val="24"/>
        </w:rPr>
      </w:pPr>
      <w:r w:rsidRPr="00A60DBE">
        <w:rPr>
          <w:i/>
          <w:sz w:val="24"/>
          <w:szCs w:val="24"/>
          <w:u w:val="single"/>
        </w:rPr>
        <w:t>Akut graft-versus-host-sygdom</w:t>
      </w:r>
    </w:p>
    <w:p w14:paraId="37179F10" w14:textId="77777777" w:rsidR="00A60DBE" w:rsidRPr="00A60DBE" w:rsidRDefault="00A60DBE" w:rsidP="00EF60C7">
      <w:pPr>
        <w:ind w:left="851"/>
        <w:rPr>
          <w:sz w:val="24"/>
          <w:szCs w:val="24"/>
        </w:rPr>
      </w:pPr>
      <w:r w:rsidRPr="00A60DBE">
        <w:rPr>
          <w:sz w:val="24"/>
          <w:szCs w:val="24"/>
        </w:rPr>
        <w:t xml:space="preserve">I REACH2 blev 309 patienter med </w:t>
      </w:r>
      <w:proofErr w:type="spellStart"/>
      <w:r w:rsidRPr="00A60DBE">
        <w:rPr>
          <w:sz w:val="24"/>
          <w:szCs w:val="24"/>
        </w:rPr>
        <w:t>kortikosteroid</w:t>
      </w:r>
      <w:proofErr w:type="spellEnd"/>
      <w:r w:rsidRPr="00A60DBE">
        <w:rPr>
          <w:sz w:val="24"/>
          <w:szCs w:val="24"/>
        </w:rPr>
        <w:t xml:space="preserve">-refraktær, akut </w:t>
      </w:r>
      <w:proofErr w:type="spellStart"/>
      <w:r w:rsidRPr="00A60DBE">
        <w:rPr>
          <w:sz w:val="24"/>
          <w:szCs w:val="24"/>
        </w:rPr>
        <w:t>GvHD</w:t>
      </w:r>
      <w:proofErr w:type="spellEnd"/>
      <w:r w:rsidRPr="00A60DBE">
        <w:rPr>
          <w:sz w:val="24"/>
          <w:szCs w:val="24"/>
        </w:rPr>
        <w:t xml:space="preserve"> af grad II til IV randomiseret i forholdet 1:1 til </w:t>
      </w:r>
      <w:proofErr w:type="spellStart"/>
      <w:r w:rsidRPr="00A60DBE">
        <w:rPr>
          <w:sz w:val="24"/>
          <w:szCs w:val="24"/>
        </w:rPr>
        <w:t>ruxolitinib</w:t>
      </w:r>
      <w:proofErr w:type="spellEnd"/>
      <w:r w:rsidRPr="00A60DBE">
        <w:rPr>
          <w:sz w:val="24"/>
          <w:szCs w:val="24"/>
        </w:rPr>
        <w:t xml:space="preserve"> eller BAT. Patienterne blev stratificeret efter sværhedsgraden af akut </w:t>
      </w:r>
      <w:proofErr w:type="spellStart"/>
      <w:r w:rsidRPr="00A60DBE">
        <w:rPr>
          <w:sz w:val="24"/>
          <w:szCs w:val="24"/>
        </w:rPr>
        <w:t>GvHD</w:t>
      </w:r>
      <w:proofErr w:type="spellEnd"/>
      <w:r w:rsidRPr="00A60DBE">
        <w:rPr>
          <w:sz w:val="24"/>
          <w:szCs w:val="24"/>
        </w:rPr>
        <w:t xml:space="preserve"> på tidspunktet for </w:t>
      </w:r>
      <w:proofErr w:type="spellStart"/>
      <w:r w:rsidRPr="00A60DBE">
        <w:rPr>
          <w:sz w:val="24"/>
          <w:szCs w:val="24"/>
        </w:rPr>
        <w:t>randomisering</w:t>
      </w:r>
      <w:proofErr w:type="spellEnd"/>
      <w:r w:rsidRPr="00A60DBE">
        <w:rPr>
          <w:sz w:val="24"/>
          <w:szCs w:val="24"/>
        </w:rPr>
        <w:t xml:space="preserve">. </w:t>
      </w:r>
      <w:proofErr w:type="spellStart"/>
      <w:r w:rsidRPr="00A60DBE">
        <w:rPr>
          <w:sz w:val="24"/>
          <w:szCs w:val="24"/>
        </w:rPr>
        <w:t>Kortikosteroid-refraktæritet</w:t>
      </w:r>
      <w:proofErr w:type="spellEnd"/>
      <w:r w:rsidRPr="00A60DBE">
        <w:rPr>
          <w:sz w:val="24"/>
          <w:szCs w:val="24"/>
        </w:rPr>
        <w:t xml:space="preserve"> var defineret som progression efter mindst 3 dage, manglende opnåelse af respons efter 7 dage eller mislykket </w:t>
      </w:r>
      <w:proofErr w:type="spellStart"/>
      <w:r w:rsidRPr="00A60DBE">
        <w:rPr>
          <w:sz w:val="24"/>
          <w:szCs w:val="24"/>
        </w:rPr>
        <w:t>kortikosteroidnedtrapning</w:t>
      </w:r>
      <w:proofErr w:type="spellEnd"/>
      <w:r w:rsidRPr="00A60DBE">
        <w:rPr>
          <w:sz w:val="24"/>
          <w:szCs w:val="24"/>
        </w:rPr>
        <w:t>.</w:t>
      </w:r>
    </w:p>
    <w:p w14:paraId="2392B5E9" w14:textId="77777777" w:rsidR="001B403A" w:rsidRDefault="001B403A" w:rsidP="00EF60C7">
      <w:pPr>
        <w:ind w:left="851"/>
        <w:rPr>
          <w:sz w:val="24"/>
          <w:szCs w:val="24"/>
        </w:rPr>
      </w:pPr>
    </w:p>
    <w:p w14:paraId="203DF04C" w14:textId="0024EC87" w:rsidR="00A60DBE" w:rsidRPr="00A60DBE" w:rsidRDefault="00A60DBE" w:rsidP="00EF60C7">
      <w:pPr>
        <w:ind w:left="851"/>
        <w:rPr>
          <w:sz w:val="24"/>
          <w:szCs w:val="24"/>
        </w:rPr>
      </w:pPr>
      <w:r w:rsidRPr="00A60DBE">
        <w:rPr>
          <w:sz w:val="24"/>
          <w:szCs w:val="24"/>
        </w:rPr>
        <w:t xml:space="preserve">BAT blev valgt af </w:t>
      </w:r>
      <w:proofErr w:type="spellStart"/>
      <w:r w:rsidRPr="00A60DBE">
        <w:rPr>
          <w:sz w:val="24"/>
          <w:szCs w:val="24"/>
        </w:rPr>
        <w:t>investigatoren</w:t>
      </w:r>
      <w:proofErr w:type="spellEnd"/>
      <w:r w:rsidRPr="00A60DBE">
        <w:rPr>
          <w:sz w:val="24"/>
          <w:szCs w:val="24"/>
        </w:rPr>
        <w:t xml:space="preserve"> på individuel basis og omfattede </w:t>
      </w:r>
      <w:proofErr w:type="spellStart"/>
      <w:r w:rsidRPr="00A60DBE">
        <w:rPr>
          <w:sz w:val="24"/>
          <w:szCs w:val="24"/>
        </w:rPr>
        <w:t>anti-thymocytglobulin</w:t>
      </w:r>
      <w:proofErr w:type="spellEnd"/>
      <w:r w:rsidRPr="00A60DBE">
        <w:rPr>
          <w:sz w:val="24"/>
          <w:szCs w:val="24"/>
        </w:rPr>
        <w:t xml:space="preserve"> (ATG), ekstrakorporal </w:t>
      </w:r>
      <w:proofErr w:type="spellStart"/>
      <w:r w:rsidRPr="00A60DBE">
        <w:rPr>
          <w:sz w:val="24"/>
          <w:szCs w:val="24"/>
        </w:rPr>
        <w:t>fotoferese</w:t>
      </w:r>
      <w:proofErr w:type="spellEnd"/>
      <w:r w:rsidRPr="00A60DBE">
        <w:rPr>
          <w:sz w:val="24"/>
          <w:szCs w:val="24"/>
        </w:rPr>
        <w:t xml:space="preserve"> (ECP), </w:t>
      </w:r>
      <w:proofErr w:type="spellStart"/>
      <w:r w:rsidRPr="00A60DBE">
        <w:rPr>
          <w:sz w:val="24"/>
          <w:szCs w:val="24"/>
        </w:rPr>
        <w:t>mesenkymale</w:t>
      </w:r>
      <w:proofErr w:type="spellEnd"/>
      <w:r w:rsidRPr="00A60DBE">
        <w:rPr>
          <w:sz w:val="24"/>
          <w:szCs w:val="24"/>
        </w:rPr>
        <w:t xml:space="preserve"> </w:t>
      </w:r>
      <w:proofErr w:type="spellStart"/>
      <w:r w:rsidRPr="00A60DBE">
        <w:rPr>
          <w:sz w:val="24"/>
          <w:szCs w:val="24"/>
        </w:rPr>
        <w:t>stromale</w:t>
      </w:r>
      <w:proofErr w:type="spellEnd"/>
      <w:r w:rsidRPr="00A60DBE">
        <w:rPr>
          <w:sz w:val="24"/>
          <w:szCs w:val="24"/>
        </w:rPr>
        <w:t xml:space="preserve"> celler (MSC), lavdosis-</w:t>
      </w:r>
      <w:proofErr w:type="spellStart"/>
      <w:r w:rsidRPr="00A60DBE">
        <w:rPr>
          <w:sz w:val="24"/>
          <w:szCs w:val="24"/>
        </w:rPr>
        <w:t>methotrexat</w:t>
      </w:r>
      <w:proofErr w:type="spellEnd"/>
      <w:r w:rsidRPr="00A60DBE">
        <w:rPr>
          <w:sz w:val="24"/>
          <w:szCs w:val="24"/>
        </w:rPr>
        <w:t xml:space="preserve"> (MTX), </w:t>
      </w:r>
      <w:proofErr w:type="spellStart"/>
      <w:r w:rsidRPr="00A60DBE">
        <w:rPr>
          <w:sz w:val="24"/>
          <w:szCs w:val="24"/>
        </w:rPr>
        <w:t>mycophenolatmofetil</w:t>
      </w:r>
      <w:proofErr w:type="spellEnd"/>
      <w:r w:rsidRPr="00A60DBE">
        <w:rPr>
          <w:sz w:val="24"/>
          <w:szCs w:val="24"/>
        </w:rPr>
        <w:t xml:space="preserve"> (MMF), </w:t>
      </w:r>
      <w:proofErr w:type="spellStart"/>
      <w:r w:rsidRPr="00A60DBE">
        <w:rPr>
          <w:sz w:val="24"/>
          <w:szCs w:val="24"/>
        </w:rPr>
        <w:t>mTOR-hæmmere</w:t>
      </w:r>
      <w:proofErr w:type="spellEnd"/>
      <w:r w:rsidRPr="00A60DBE">
        <w:rPr>
          <w:sz w:val="24"/>
          <w:szCs w:val="24"/>
        </w:rPr>
        <w:t xml:space="preserve"> (</w:t>
      </w:r>
      <w:proofErr w:type="spellStart"/>
      <w:r w:rsidRPr="00A60DBE">
        <w:rPr>
          <w:sz w:val="24"/>
          <w:szCs w:val="24"/>
        </w:rPr>
        <w:t>everolimus</w:t>
      </w:r>
      <w:proofErr w:type="spellEnd"/>
      <w:r w:rsidRPr="00A60DBE">
        <w:rPr>
          <w:sz w:val="24"/>
          <w:szCs w:val="24"/>
        </w:rPr>
        <w:t xml:space="preserve"> eller </w:t>
      </w:r>
      <w:proofErr w:type="spellStart"/>
      <w:r w:rsidRPr="00A60DBE">
        <w:rPr>
          <w:sz w:val="24"/>
          <w:szCs w:val="24"/>
        </w:rPr>
        <w:t>sirolimus</w:t>
      </w:r>
      <w:proofErr w:type="spellEnd"/>
      <w:r w:rsidRPr="00A60DBE">
        <w:rPr>
          <w:sz w:val="24"/>
          <w:szCs w:val="24"/>
        </w:rPr>
        <w:t xml:space="preserve">), </w:t>
      </w:r>
      <w:proofErr w:type="spellStart"/>
      <w:r w:rsidRPr="00A60DBE">
        <w:rPr>
          <w:sz w:val="24"/>
          <w:szCs w:val="24"/>
        </w:rPr>
        <w:t>etanercept</w:t>
      </w:r>
      <w:proofErr w:type="spellEnd"/>
      <w:r w:rsidRPr="00A60DBE">
        <w:rPr>
          <w:sz w:val="24"/>
          <w:szCs w:val="24"/>
        </w:rPr>
        <w:t xml:space="preserve"> eller </w:t>
      </w:r>
      <w:proofErr w:type="spellStart"/>
      <w:r w:rsidRPr="00A60DBE">
        <w:rPr>
          <w:sz w:val="24"/>
          <w:szCs w:val="24"/>
        </w:rPr>
        <w:t>infliximab</w:t>
      </w:r>
      <w:proofErr w:type="spellEnd"/>
      <w:r w:rsidRPr="00A60DBE">
        <w:rPr>
          <w:sz w:val="24"/>
          <w:szCs w:val="24"/>
        </w:rPr>
        <w:t>.</w:t>
      </w:r>
    </w:p>
    <w:p w14:paraId="57EA8E11" w14:textId="77777777" w:rsidR="001B403A" w:rsidRDefault="001B403A" w:rsidP="00EF60C7">
      <w:pPr>
        <w:ind w:left="851"/>
        <w:rPr>
          <w:sz w:val="24"/>
          <w:szCs w:val="24"/>
        </w:rPr>
      </w:pPr>
    </w:p>
    <w:p w14:paraId="03385207" w14:textId="77CE6EA2" w:rsidR="00A60DBE" w:rsidRPr="00A60DBE" w:rsidRDefault="00A60DBE" w:rsidP="00EF60C7">
      <w:pPr>
        <w:ind w:left="851"/>
        <w:rPr>
          <w:sz w:val="24"/>
          <w:szCs w:val="24"/>
        </w:rPr>
      </w:pPr>
      <w:r w:rsidRPr="00A60DBE">
        <w:rPr>
          <w:sz w:val="24"/>
          <w:szCs w:val="24"/>
        </w:rPr>
        <w:t xml:space="preserve">Udover </w:t>
      </w:r>
      <w:proofErr w:type="spellStart"/>
      <w:r w:rsidRPr="00A60DBE">
        <w:rPr>
          <w:sz w:val="24"/>
          <w:szCs w:val="24"/>
        </w:rPr>
        <w:t>Ruxolitinib</w:t>
      </w:r>
      <w:proofErr w:type="spellEnd"/>
      <w:r w:rsidRPr="00A60DBE">
        <w:rPr>
          <w:sz w:val="24"/>
          <w:szCs w:val="24"/>
        </w:rPr>
        <w:t xml:space="preserve"> </w:t>
      </w:r>
      <w:r w:rsidR="002E5EB3">
        <w:rPr>
          <w:sz w:val="24"/>
          <w:szCs w:val="24"/>
        </w:rPr>
        <w:t>"</w:t>
      </w:r>
      <w:proofErr w:type="spellStart"/>
      <w:r w:rsidR="002E5EB3">
        <w:rPr>
          <w:sz w:val="24"/>
          <w:szCs w:val="24"/>
        </w:rPr>
        <w:t>Apotex</w:t>
      </w:r>
      <w:proofErr w:type="spellEnd"/>
      <w:r w:rsidR="002E5EB3">
        <w:rPr>
          <w:sz w:val="24"/>
          <w:szCs w:val="24"/>
        </w:rPr>
        <w:t>"</w:t>
      </w:r>
      <w:r w:rsidRPr="00A60DBE">
        <w:rPr>
          <w:sz w:val="24"/>
          <w:szCs w:val="24"/>
        </w:rPr>
        <w:t xml:space="preserve"> eller BAT kunne patienterne have fået understøttende standardbehandling i forbindelse med </w:t>
      </w:r>
      <w:proofErr w:type="spellStart"/>
      <w:r w:rsidRPr="00A60DBE">
        <w:rPr>
          <w:sz w:val="24"/>
          <w:szCs w:val="24"/>
        </w:rPr>
        <w:t>allogen</w:t>
      </w:r>
      <w:proofErr w:type="spellEnd"/>
      <w:r w:rsidRPr="00A60DBE">
        <w:rPr>
          <w:sz w:val="24"/>
          <w:szCs w:val="24"/>
        </w:rPr>
        <w:t xml:space="preserve"> stamcelletransplantation, herunder </w:t>
      </w:r>
      <w:proofErr w:type="spellStart"/>
      <w:r w:rsidRPr="00A60DBE">
        <w:rPr>
          <w:sz w:val="24"/>
          <w:szCs w:val="24"/>
        </w:rPr>
        <w:t>antiinfektiva</w:t>
      </w:r>
      <w:proofErr w:type="spellEnd"/>
      <w:r w:rsidRPr="00A60DBE">
        <w:rPr>
          <w:sz w:val="24"/>
          <w:szCs w:val="24"/>
        </w:rPr>
        <w:t xml:space="preserve"> og transfusionsstøtte. </w:t>
      </w:r>
      <w:proofErr w:type="spellStart"/>
      <w:r w:rsidRPr="00A60DBE">
        <w:rPr>
          <w:sz w:val="24"/>
          <w:szCs w:val="24"/>
        </w:rPr>
        <w:t>Ruxolitinib</w:t>
      </w:r>
      <w:proofErr w:type="spellEnd"/>
      <w:r w:rsidRPr="00A60DBE">
        <w:rPr>
          <w:sz w:val="24"/>
          <w:szCs w:val="24"/>
        </w:rPr>
        <w:t xml:space="preserve"> blev tilføjet til fortsat brug af </w:t>
      </w:r>
      <w:proofErr w:type="spellStart"/>
      <w:r w:rsidRPr="00A60DBE">
        <w:rPr>
          <w:sz w:val="24"/>
          <w:szCs w:val="24"/>
        </w:rPr>
        <w:t>kortikosteroider</w:t>
      </w:r>
      <w:proofErr w:type="spellEnd"/>
      <w:r w:rsidRPr="00A60DBE">
        <w:rPr>
          <w:sz w:val="24"/>
          <w:szCs w:val="24"/>
        </w:rPr>
        <w:t xml:space="preserve"> og/eller </w:t>
      </w:r>
      <w:proofErr w:type="spellStart"/>
      <w:r w:rsidRPr="00A60DBE">
        <w:rPr>
          <w:sz w:val="24"/>
          <w:szCs w:val="24"/>
        </w:rPr>
        <w:t>calcineurinhæmmere</w:t>
      </w:r>
      <w:proofErr w:type="spellEnd"/>
      <w:r w:rsidRPr="00A60DBE">
        <w:rPr>
          <w:sz w:val="24"/>
          <w:szCs w:val="24"/>
        </w:rPr>
        <w:t xml:space="preserve"> (</w:t>
      </w:r>
      <w:proofErr w:type="spellStart"/>
      <w:r w:rsidRPr="00A60DBE">
        <w:rPr>
          <w:sz w:val="24"/>
          <w:szCs w:val="24"/>
        </w:rPr>
        <w:t>CNI’er</w:t>
      </w:r>
      <w:proofErr w:type="spellEnd"/>
      <w:r w:rsidRPr="00A60DBE">
        <w:rPr>
          <w:sz w:val="24"/>
          <w:szCs w:val="24"/>
        </w:rPr>
        <w:t xml:space="preserve">), såsom </w:t>
      </w:r>
      <w:proofErr w:type="spellStart"/>
      <w:r w:rsidRPr="00A60DBE">
        <w:rPr>
          <w:sz w:val="24"/>
          <w:szCs w:val="24"/>
        </w:rPr>
        <w:t>ciclosporin</w:t>
      </w:r>
      <w:proofErr w:type="spellEnd"/>
      <w:r w:rsidRPr="00A60DBE">
        <w:rPr>
          <w:sz w:val="24"/>
          <w:szCs w:val="24"/>
        </w:rPr>
        <w:t xml:space="preserve"> eller </w:t>
      </w:r>
      <w:proofErr w:type="spellStart"/>
      <w:r w:rsidRPr="00A60DBE">
        <w:rPr>
          <w:sz w:val="24"/>
          <w:szCs w:val="24"/>
        </w:rPr>
        <w:t>tacrolimus</w:t>
      </w:r>
      <w:proofErr w:type="spellEnd"/>
      <w:r w:rsidRPr="00A60DBE">
        <w:rPr>
          <w:sz w:val="24"/>
          <w:szCs w:val="24"/>
        </w:rPr>
        <w:t xml:space="preserve">, og/eller </w:t>
      </w:r>
      <w:proofErr w:type="spellStart"/>
      <w:r w:rsidRPr="00A60DBE">
        <w:rPr>
          <w:sz w:val="24"/>
          <w:szCs w:val="24"/>
        </w:rPr>
        <w:t>topikal</w:t>
      </w:r>
      <w:proofErr w:type="spellEnd"/>
      <w:r w:rsidRPr="00A60DBE">
        <w:rPr>
          <w:sz w:val="24"/>
          <w:szCs w:val="24"/>
        </w:rPr>
        <w:t xml:space="preserve">- eller inhalationsbehandling med </w:t>
      </w:r>
      <w:proofErr w:type="spellStart"/>
      <w:r w:rsidRPr="00A60DBE">
        <w:rPr>
          <w:sz w:val="24"/>
          <w:szCs w:val="24"/>
        </w:rPr>
        <w:t>kortikosteroider</w:t>
      </w:r>
      <w:proofErr w:type="spellEnd"/>
      <w:r w:rsidRPr="00A60DBE">
        <w:rPr>
          <w:sz w:val="24"/>
          <w:szCs w:val="24"/>
        </w:rPr>
        <w:t xml:space="preserve"> i henhold til gældende retningslinjer.</w:t>
      </w:r>
    </w:p>
    <w:p w14:paraId="22AF95C9" w14:textId="77777777" w:rsidR="00A60DBE" w:rsidRPr="00A60DBE" w:rsidRDefault="00A60DBE" w:rsidP="00EF60C7">
      <w:pPr>
        <w:ind w:left="851"/>
        <w:rPr>
          <w:sz w:val="24"/>
          <w:szCs w:val="24"/>
        </w:rPr>
      </w:pPr>
    </w:p>
    <w:p w14:paraId="4511FF30" w14:textId="77777777" w:rsidR="00A60DBE" w:rsidRPr="00A60DBE" w:rsidRDefault="00A60DBE" w:rsidP="00EF60C7">
      <w:pPr>
        <w:ind w:left="851"/>
        <w:rPr>
          <w:sz w:val="24"/>
          <w:szCs w:val="24"/>
        </w:rPr>
      </w:pPr>
      <w:r w:rsidRPr="00A60DBE">
        <w:rPr>
          <w:sz w:val="24"/>
          <w:szCs w:val="24"/>
        </w:rPr>
        <w:t xml:space="preserve">Patienter, der havde fået én tidligere systemisk behandling ud over </w:t>
      </w:r>
      <w:proofErr w:type="spellStart"/>
      <w:r w:rsidRPr="00A60DBE">
        <w:rPr>
          <w:sz w:val="24"/>
          <w:szCs w:val="24"/>
        </w:rPr>
        <w:t>kortikosteroider</w:t>
      </w:r>
      <w:proofErr w:type="spellEnd"/>
      <w:r w:rsidRPr="00A60DBE">
        <w:rPr>
          <w:sz w:val="24"/>
          <w:szCs w:val="24"/>
        </w:rPr>
        <w:t xml:space="preserve"> og CNI for akut </w:t>
      </w:r>
      <w:proofErr w:type="spellStart"/>
      <w:r w:rsidRPr="00A60DBE">
        <w:rPr>
          <w:sz w:val="24"/>
          <w:szCs w:val="24"/>
        </w:rPr>
        <w:t>GvHD</w:t>
      </w:r>
      <w:proofErr w:type="spellEnd"/>
      <w:r w:rsidRPr="00A60DBE">
        <w:rPr>
          <w:sz w:val="24"/>
          <w:szCs w:val="24"/>
        </w:rPr>
        <w:t xml:space="preserve">, var egnede til at deltage i studiet. Fortsat brug af tidligere systemiske lægemidler for akut </w:t>
      </w:r>
      <w:proofErr w:type="spellStart"/>
      <w:r w:rsidRPr="00A60DBE">
        <w:rPr>
          <w:sz w:val="24"/>
          <w:szCs w:val="24"/>
        </w:rPr>
        <w:t>GvHD</w:t>
      </w:r>
      <w:proofErr w:type="spellEnd"/>
      <w:r w:rsidRPr="00A60DBE">
        <w:rPr>
          <w:sz w:val="24"/>
          <w:szCs w:val="24"/>
        </w:rPr>
        <w:t xml:space="preserve"> ud over </w:t>
      </w:r>
      <w:proofErr w:type="spellStart"/>
      <w:r w:rsidRPr="00A60DBE">
        <w:rPr>
          <w:sz w:val="24"/>
          <w:szCs w:val="24"/>
        </w:rPr>
        <w:t>kortikosteroider</w:t>
      </w:r>
      <w:proofErr w:type="spellEnd"/>
      <w:r w:rsidRPr="00A60DBE">
        <w:rPr>
          <w:sz w:val="24"/>
          <w:szCs w:val="24"/>
        </w:rPr>
        <w:t xml:space="preserve"> og CNI var kun tilladt, hvis de blev anvendt til profylakse af akut </w:t>
      </w:r>
      <w:proofErr w:type="spellStart"/>
      <w:r w:rsidRPr="00A60DBE">
        <w:rPr>
          <w:sz w:val="24"/>
          <w:szCs w:val="24"/>
        </w:rPr>
        <w:t>GvHD</w:t>
      </w:r>
      <w:proofErr w:type="spellEnd"/>
      <w:r w:rsidRPr="00A60DBE">
        <w:rPr>
          <w:sz w:val="24"/>
          <w:szCs w:val="24"/>
        </w:rPr>
        <w:t xml:space="preserve"> (dvs. blev opstartet før diagnosticering af akut </w:t>
      </w:r>
      <w:proofErr w:type="spellStart"/>
      <w:r w:rsidRPr="00A60DBE">
        <w:rPr>
          <w:sz w:val="24"/>
          <w:szCs w:val="24"/>
        </w:rPr>
        <w:t>GvHD</w:t>
      </w:r>
      <w:proofErr w:type="spellEnd"/>
      <w:r w:rsidRPr="00A60DBE">
        <w:rPr>
          <w:sz w:val="24"/>
          <w:szCs w:val="24"/>
        </w:rPr>
        <w:t>) i henhold til almindelig medicinsk praksis.</w:t>
      </w:r>
    </w:p>
    <w:p w14:paraId="5E77A3A3" w14:textId="592781D6" w:rsidR="0076491E" w:rsidRDefault="0076491E">
      <w:pPr>
        <w:rPr>
          <w:sz w:val="24"/>
          <w:szCs w:val="24"/>
        </w:rPr>
      </w:pPr>
      <w:r>
        <w:rPr>
          <w:sz w:val="24"/>
          <w:szCs w:val="24"/>
        </w:rPr>
        <w:br w:type="page"/>
      </w:r>
    </w:p>
    <w:p w14:paraId="5BACE4AE" w14:textId="77777777" w:rsidR="00A60DBE" w:rsidRPr="00A60DBE" w:rsidRDefault="00A60DBE" w:rsidP="00EF60C7">
      <w:pPr>
        <w:ind w:left="851"/>
        <w:rPr>
          <w:sz w:val="24"/>
          <w:szCs w:val="24"/>
        </w:rPr>
      </w:pPr>
    </w:p>
    <w:p w14:paraId="2ECD7DD5" w14:textId="77777777" w:rsidR="00A60DBE" w:rsidRPr="00A60DBE" w:rsidRDefault="00A60DBE" w:rsidP="00EF60C7">
      <w:pPr>
        <w:ind w:left="851"/>
        <w:rPr>
          <w:sz w:val="24"/>
          <w:szCs w:val="24"/>
        </w:rPr>
      </w:pPr>
      <w:r w:rsidRPr="00A60DBE">
        <w:rPr>
          <w:sz w:val="24"/>
          <w:szCs w:val="24"/>
        </w:rPr>
        <w:t xml:space="preserve">Patienter, der fik BAT, kunne overgå til </w:t>
      </w:r>
      <w:proofErr w:type="spellStart"/>
      <w:r w:rsidRPr="00A60DBE">
        <w:rPr>
          <w:sz w:val="24"/>
          <w:szCs w:val="24"/>
        </w:rPr>
        <w:t>ruxolitinib</w:t>
      </w:r>
      <w:proofErr w:type="spellEnd"/>
      <w:r w:rsidRPr="00A60DBE">
        <w:rPr>
          <w:sz w:val="24"/>
          <w:szCs w:val="24"/>
        </w:rPr>
        <w:t xml:space="preserve"> efter dag 28, hvis de opfyldte følgende kriterier:</w:t>
      </w:r>
    </w:p>
    <w:p w14:paraId="1C611126" w14:textId="77777777" w:rsidR="00A60DBE" w:rsidRPr="00A60DBE" w:rsidRDefault="00A60DBE" w:rsidP="001B403A">
      <w:pPr>
        <w:numPr>
          <w:ilvl w:val="0"/>
          <w:numId w:val="7"/>
        </w:numPr>
        <w:ind w:left="1276" w:hanging="425"/>
        <w:rPr>
          <w:sz w:val="24"/>
          <w:szCs w:val="24"/>
        </w:rPr>
      </w:pPr>
      <w:r w:rsidRPr="00A60DBE">
        <w:rPr>
          <w:sz w:val="24"/>
          <w:szCs w:val="24"/>
        </w:rPr>
        <w:t>Manglende opnåelse af det definerede primære endepunkt for respons (komplet respons [CR] eller delvist respons [PR]) på dag 28, ELLER</w:t>
      </w:r>
    </w:p>
    <w:p w14:paraId="52DB9E31" w14:textId="77777777" w:rsidR="00A60DBE" w:rsidRPr="00A60DBE" w:rsidRDefault="00A60DBE" w:rsidP="001B403A">
      <w:pPr>
        <w:numPr>
          <w:ilvl w:val="0"/>
          <w:numId w:val="7"/>
        </w:numPr>
        <w:ind w:left="1276" w:hanging="425"/>
        <w:rPr>
          <w:sz w:val="24"/>
          <w:szCs w:val="24"/>
        </w:rPr>
      </w:pPr>
      <w:r w:rsidRPr="00A60DBE">
        <w:rPr>
          <w:sz w:val="24"/>
          <w:szCs w:val="24"/>
        </w:rPr>
        <w:t xml:space="preserve">Tab af respons derefter og opfyldelse af kriterierne for progression, blandet respons eller intet respons, med deraf følgende behov for ny, yderligere systemisk immunundertrykkende behandling for akut </w:t>
      </w:r>
      <w:proofErr w:type="spellStart"/>
      <w:r w:rsidRPr="00A60DBE">
        <w:rPr>
          <w:sz w:val="24"/>
          <w:szCs w:val="24"/>
        </w:rPr>
        <w:t>GvHD</w:t>
      </w:r>
      <w:proofErr w:type="spellEnd"/>
      <w:r w:rsidRPr="00A60DBE">
        <w:rPr>
          <w:sz w:val="24"/>
          <w:szCs w:val="24"/>
        </w:rPr>
        <w:t>, OG</w:t>
      </w:r>
    </w:p>
    <w:p w14:paraId="4E50B144" w14:textId="77777777" w:rsidR="00A60DBE" w:rsidRPr="00A60DBE" w:rsidRDefault="00A60DBE" w:rsidP="001B403A">
      <w:pPr>
        <w:numPr>
          <w:ilvl w:val="0"/>
          <w:numId w:val="7"/>
        </w:numPr>
        <w:ind w:left="1276" w:hanging="425"/>
        <w:rPr>
          <w:sz w:val="24"/>
          <w:szCs w:val="24"/>
        </w:rPr>
      </w:pPr>
      <w:r w:rsidRPr="00A60DBE">
        <w:rPr>
          <w:sz w:val="24"/>
          <w:szCs w:val="24"/>
        </w:rPr>
        <w:t xml:space="preserve">Fravær af tegn/symptomer på kronisk </w:t>
      </w:r>
      <w:proofErr w:type="spellStart"/>
      <w:r w:rsidRPr="00A60DBE">
        <w:rPr>
          <w:sz w:val="24"/>
          <w:szCs w:val="24"/>
        </w:rPr>
        <w:t>GvHD</w:t>
      </w:r>
      <w:proofErr w:type="spellEnd"/>
      <w:r w:rsidRPr="00A60DBE">
        <w:rPr>
          <w:sz w:val="24"/>
          <w:szCs w:val="24"/>
        </w:rPr>
        <w:t>.</w:t>
      </w:r>
    </w:p>
    <w:p w14:paraId="6F625A94" w14:textId="77777777" w:rsidR="001B403A" w:rsidRDefault="001B403A" w:rsidP="00EF60C7">
      <w:pPr>
        <w:ind w:left="851"/>
        <w:rPr>
          <w:sz w:val="24"/>
          <w:szCs w:val="24"/>
        </w:rPr>
      </w:pPr>
    </w:p>
    <w:p w14:paraId="08AD5406" w14:textId="101777FA" w:rsidR="00A60DBE" w:rsidRPr="00A60DBE" w:rsidRDefault="00A60DBE" w:rsidP="00EF60C7">
      <w:pPr>
        <w:ind w:left="851"/>
        <w:rPr>
          <w:sz w:val="24"/>
          <w:szCs w:val="24"/>
        </w:rPr>
      </w:pPr>
      <w:r w:rsidRPr="00A60DBE">
        <w:rPr>
          <w:sz w:val="24"/>
          <w:szCs w:val="24"/>
        </w:rPr>
        <w:t xml:space="preserve">Nedtrapning af </w:t>
      </w:r>
      <w:proofErr w:type="spellStart"/>
      <w:r w:rsidRPr="00A60DBE">
        <w:rPr>
          <w:sz w:val="24"/>
          <w:szCs w:val="24"/>
        </w:rPr>
        <w:t>ruxolitinib</w:t>
      </w:r>
      <w:proofErr w:type="spellEnd"/>
      <w:r w:rsidRPr="00A60DBE">
        <w:rPr>
          <w:sz w:val="24"/>
          <w:szCs w:val="24"/>
        </w:rPr>
        <w:t xml:space="preserve"> var tilladt efter dag 56-besøget hos patienter med behandlingsrespons.</w:t>
      </w:r>
    </w:p>
    <w:p w14:paraId="653E0B41" w14:textId="77777777" w:rsidR="001B403A" w:rsidRDefault="001B403A" w:rsidP="00EF60C7">
      <w:pPr>
        <w:ind w:left="851"/>
        <w:rPr>
          <w:sz w:val="24"/>
          <w:szCs w:val="24"/>
        </w:rPr>
      </w:pPr>
    </w:p>
    <w:p w14:paraId="7C7D273E" w14:textId="6AB12B9A" w:rsidR="00A60DBE" w:rsidRPr="00A60DBE" w:rsidRDefault="00A60DBE" w:rsidP="00EF60C7">
      <w:pPr>
        <w:ind w:left="851"/>
        <w:rPr>
          <w:sz w:val="24"/>
          <w:szCs w:val="24"/>
        </w:rPr>
      </w:pPr>
      <w:r w:rsidRPr="00A60DBE">
        <w:rPr>
          <w:sz w:val="24"/>
          <w:szCs w:val="24"/>
        </w:rPr>
        <w:t xml:space="preserve">Demografi- og sygdomskarakteristika ved </w:t>
      </w:r>
      <w:r w:rsidRPr="00A60DBE">
        <w:rPr>
          <w:i/>
          <w:sz w:val="24"/>
          <w:szCs w:val="24"/>
        </w:rPr>
        <w:t xml:space="preserve">baseline </w:t>
      </w:r>
      <w:r w:rsidRPr="00A60DBE">
        <w:rPr>
          <w:sz w:val="24"/>
          <w:szCs w:val="24"/>
        </w:rPr>
        <w:t>var afbalancerede mellem de to behandlingsarme. Gennemsnitsalderen var 54 år (interval: 12 til 73 år). Studiet omfattede 2,9</w:t>
      </w:r>
      <w:r w:rsidR="002E5EB3">
        <w:rPr>
          <w:sz w:val="24"/>
          <w:szCs w:val="24"/>
        </w:rPr>
        <w:t xml:space="preserve"> %</w:t>
      </w:r>
      <w:r w:rsidRPr="00A60DBE">
        <w:rPr>
          <w:sz w:val="24"/>
          <w:szCs w:val="24"/>
        </w:rPr>
        <w:t xml:space="preserve"> unge, 59,2</w:t>
      </w:r>
      <w:r w:rsidR="002E5EB3">
        <w:rPr>
          <w:sz w:val="24"/>
          <w:szCs w:val="24"/>
        </w:rPr>
        <w:t xml:space="preserve"> %</w:t>
      </w:r>
      <w:r w:rsidRPr="00A60DBE">
        <w:rPr>
          <w:sz w:val="24"/>
          <w:szCs w:val="24"/>
        </w:rPr>
        <w:t xml:space="preserve"> mænd og 68,9</w:t>
      </w:r>
      <w:r w:rsidR="002E5EB3">
        <w:rPr>
          <w:sz w:val="24"/>
          <w:szCs w:val="24"/>
        </w:rPr>
        <w:t xml:space="preserve"> %</w:t>
      </w:r>
      <w:r w:rsidRPr="00A60DBE">
        <w:rPr>
          <w:sz w:val="24"/>
          <w:szCs w:val="24"/>
        </w:rPr>
        <w:t xml:space="preserve"> hvide patienter. Størstedelen af de inkluderede patienter havde underliggende malign sygdom.</w:t>
      </w:r>
    </w:p>
    <w:p w14:paraId="68577726" w14:textId="77777777" w:rsidR="00A60DBE" w:rsidRPr="00A60DBE" w:rsidRDefault="00A60DBE" w:rsidP="00EF60C7">
      <w:pPr>
        <w:ind w:left="851"/>
        <w:rPr>
          <w:sz w:val="24"/>
          <w:szCs w:val="24"/>
        </w:rPr>
      </w:pPr>
    </w:p>
    <w:p w14:paraId="7E82CFEE" w14:textId="08CB9FD9" w:rsidR="00A60DBE" w:rsidRPr="00A60DBE" w:rsidRDefault="00A60DBE" w:rsidP="00EF60C7">
      <w:pPr>
        <w:ind w:left="851"/>
        <w:rPr>
          <w:sz w:val="24"/>
          <w:szCs w:val="24"/>
        </w:rPr>
      </w:pPr>
      <w:r w:rsidRPr="00A60DBE">
        <w:rPr>
          <w:sz w:val="24"/>
          <w:szCs w:val="24"/>
        </w:rPr>
        <w:t xml:space="preserve">Sværhedsgraden af akut </w:t>
      </w:r>
      <w:proofErr w:type="spellStart"/>
      <w:r w:rsidRPr="00A60DBE">
        <w:rPr>
          <w:sz w:val="24"/>
          <w:szCs w:val="24"/>
        </w:rPr>
        <w:t>GvHD</w:t>
      </w:r>
      <w:proofErr w:type="spellEnd"/>
      <w:r w:rsidRPr="00A60DBE">
        <w:rPr>
          <w:sz w:val="24"/>
          <w:szCs w:val="24"/>
        </w:rPr>
        <w:t xml:space="preserve"> i </w:t>
      </w:r>
      <w:proofErr w:type="spellStart"/>
      <w:r w:rsidRPr="00A60DBE">
        <w:rPr>
          <w:sz w:val="24"/>
          <w:szCs w:val="24"/>
        </w:rPr>
        <w:t>Ruxolitinib</w:t>
      </w:r>
      <w:proofErr w:type="spellEnd"/>
      <w:r w:rsidRPr="00A60DBE">
        <w:rPr>
          <w:sz w:val="24"/>
          <w:szCs w:val="24"/>
        </w:rPr>
        <w:t xml:space="preserve"> </w:t>
      </w:r>
      <w:r w:rsidR="002E5EB3">
        <w:rPr>
          <w:sz w:val="24"/>
          <w:szCs w:val="24"/>
        </w:rPr>
        <w:t>"</w:t>
      </w:r>
      <w:proofErr w:type="spellStart"/>
      <w:r w:rsidR="002E5EB3">
        <w:rPr>
          <w:sz w:val="24"/>
          <w:szCs w:val="24"/>
        </w:rPr>
        <w:t>Apotex</w:t>
      </w:r>
      <w:proofErr w:type="spellEnd"/>
      <w:r w:rsidR="002E5EB3">
        <w:rPr>
          <w:sz w:val="24"/>
          <w:szCs w:val="24"/>
        </w:rPr>
        <w:t>"</w:t>
      </w:r>
      <w:r w:rsidRPr="00A60DBE">
        <w:rPr>
          <w:sz w:val="24"/>
          <w:szCs w:val="24"/>
        </w:rPr>
        <w:t>- og BAT-armene var grad II hos henholdsvis 34</w:t>
      </w:r>
      <w:r w:rsidR="002E5EB3">
        <w:rPr>
          <w:sz w:val="24"/>
          <w:szCs w:val="24"/>
        </w:rPr>
        <w:t xml:space="preserve"> %</w:t>
      </w:r>
      <w:r w:rsidRPr="00A60DBE">
        <w:rPr>
          <w:sz w:val="24"/>
          <w:szCs w:val="24"/>
        </w:rPr>
        <w:t xml:space="preserve"> og 34</w:t>
      </w:r>
      <w:r w:rsidR="002E5EB3">
        <w:rPr>
          <w:sz w:val="24"/>
          <w:szCs w:val="24"/>
        </w:rPr>
        <w:t xml:space="preserve"> %</w:t>
      </w:r>
      <w:r w:rsidRPr="00A60DBE">
        <w:rPr>
          <w:sz w:val="24"/>
          <w:szCs w:val="24"/>
        </w:rPr>
        <w:t>, grad III hos henholdsvis 46</w:t>
      </w:r>
      <w:r w:rsidR="002E5EB3">
        <w:rPr>
          <w:sz w:val="24"/>
          <w:szCs w:val="24"/>
        </w:rPr>
        <w:t xml:space="preserve"> %</w:t>
      </w:r>
      <w:r w:rsidRPr="00A60DBE">
        <w:rPr>
          <w:sz w:val="24"/>
          <w:szCs w:val="24"/>
        </w:rPr>
        <w:t xml:space="preserve"> og 47</w:t>
      </w:r>
      <w:r w:rsidR="002E5EB3">
        <w:rPr>
          <w:sz w:val="24"/>
          <w:szCs w:val="24"/>
        </w:rPr>
        <w:t xml:space="preserve"> %</w:t>
      </w:r>
      <w:r w:rsidRPr="00A60DBE">
        <w:rPr>
          <w:sz w:val="24"/>
          <w:szCs w:val="24"/>
        </w:rPr>
        <w:t xml:space="preserve"> og grad IV hos henholdsvis 20</w:t>
      </w:r>
      <w:r w:rsidR="002E5EB3">
        <w:rPr>
          <w:sz w:val="24"/>
          <w:szCs w:val="24"/>
        </w:rPr>
        <w:t xml:space="preserve"> %</w:t>
      </w:r>
      <w:r w:rsidRPr="00A60DBE">
        <w:rPr>
          <w:sz w:val="24"/>
          <w:szCs w:val="24"/>
        </w:rPr>
        <w:t xml:space="preserve"> og 19</w:t>
      </w:r>
      <w:r w:rsidR="002E5EB3">
        <w:rPr>
          <w:sz w:val="24"/>
          <w:szCs w:val="24"/>
        </w:rPr>
        <w:t xml:space="preserve"> %</w:t>
      </w:r>
      <w:r w:rsidRPr="00A60DBE">
        <w:rPr>
          <w:sz w:val="24"/>
          <w:szCs w:val="24"/>
        </w:rPr>
        <w:t>.</w:t>
      </w:r>
    </w:p>
    <w:p w14:paraId="7B6FE993" w14:textId="77777777" w:rsidR="00A60DBE" w:rsidRPr="00A60DBE" w:rsidRDefault="00A60DBE" w:rsidP="00EF60C7">
      <w:pPr>
        <w:ind w:left="851"/>
        <w:rPr>
          <w:sz w:val="24"/>
          <w:szCs w:val="24"/>
        </w:rPr>
      </w:pPr>
    </w:p>
    <w:p w14:paraId="389CE3D0" w14:textId="40DA0A8C" w:rsidR="00A60DBE" w:rsidRPr="00A60DBE" w:rsidRDefault="00A60DBE" w:rsidP="00EF60C7">
      <w:pPr>
        <w:ind w:left="851"/>
        <w:rPr>
          <w:sz w:val="24"/>
          <w:szCs w:val="24"/>
        </w:rPr>
      </w:pPr>
      <w:r w:rsidRPr="00A60DBE">
        <w:rPr>
          <w:sz w:val="24"/>
          <w:szCs w:val="24"/>
        </w:rPr>
        <w:t xml:space="preserve">Årsagerne til patienternes utilstrækkelige respons på </w:t>
      </w:r>
      <w:proofErr w:type="spellStart"/>
      <w:r w:rsidRPr="00A60DBE">
        <w:rPr>
          <w:sz w:val="24"/>
          <w:szCs w:val="24"/>
        </w:rPr>
        <w:t>kortikosteroider</w:t>
      </w:r>
      <w:proofErr w:type="spellEnd"/>
      <w:r w:rsidRPr="00A60DBE">
        <w:rPr>
          <w:sz w:val="24"/>
          <w:szCs w:val="24"/>
        </w:rPr>
        <w:t xml:space="preserve"> i </w:t>
      </w:r>
      <w:proofErr w:type="spellStart"/>
      <w:r w:rsidR="0076491E">
        <w:rPr>
          <w:sz w:val="24"/>
          <w:szCs w:val="24"/>
        </w:rPr>
        <w:t>r</w:t>
      </w:r>
      <w:r w:rsidRPr="00A60DBE">
        <w:rPr>
          <w:sz w:val="24"/>
          <w:szCs w:val="24"/>
        </w:rPr>
        <w:t>uxolitinib</w:t>
      </w:r>
      <w:proofErr w:type="spellEnd"/>
      <w:r w:rsidRPr="00A60DBE">
        <w:rPr>
          <w:sz w:val="24"/>
          <w:szCs w:val="24"/>
        </w:rPr>
        <w:t>- og BAT-armene var</w:t>
      </w:r>
      <w:r w:rsidR="001B403A">
        <w:rPr>
          <w:sz w:val="24"/>
          <w:szCs w:val="24"/>
        </w:rPr>
        <w:t xml:space="preserve"> </w:t>
      </w:r>
      <w:r w:rsidRPr="00A60DBE">
        <w:rPr>
          <w:sz w:val="24"/>
          <w:szCs w:val="24"/>
        </w:rPr>
        <w:t xml:space="preserve">i) manglende opnåelse af respons efter 7 dages </w:t>
      </w:r>
      <w:proofErr w:type="spellStart"/>
      <w:r w:rsidRPr="00A60DBE">
        <w:rPr>
          <w:sz w:val="24"/>
          <w:szCs w:val="24"/>
        </w:rPr>
        <w:t>kortikosteroidbehandling</w:t>
      </w:r>
      <w:proofErr w:type="spellEnd"/>
      <w:r w:rsidRPr="00A60DBE">
        <w:rPr>
          <w:sz w:val="24"/>
          <w:szCs w:val="24"/>
        </w:rPr>
        <w:t xml:space="preserve"> (hhv. 46,8</w:t>
      </w:r>
      <w:r w:rsidR="002E5EB3">
        <w:rPr>
          <w:sz w:val="24"/>
          <w:szCs w:val="24"/>
        </w:rPr>
        <w:t xml:space="preserve"> %</w:t>
      </w:r>
      <w:r w:rsidRPr="00A60DBE">
        <w:rPr>
          <w:sz w:val="24"/>
          <w:szCs w:val="24"/>
        </w:rPr>
        <w:t xml:space="preserve"> og 40,6</w:t>
      </w:r>
      <w:r w:rsidR="002E5EB3">
        <w:rPr>
          <w:sz w:val="24"/>
          <w:szCs w:val="24"/>
        </w:rPr>
        <w:t xml:space="preserve"> %</w:t>
      </w:r>
      <w:r w:rsidRPr="00A60DBE">
        <w:rPr>
          <w:sz w:val="24"/>
          <w:szCs w:val="24"/>
        </w:rPr>
        <w:t xml:space="preserve">), ii) mislykket </w:t>
      </w:r>
      <w:proofErr w:type="spellStart"/>
      <w:r w:rsidRPr="00A60DBE">
        <w:rPr>
          <w:sz w:val="24"/>
          <w:szCs w:val="24"/>
        </w:rPr>
        <w:t>kortikosteroidnedtrapning</w:t>
      </w:r>
      <w:proofErr w:type="spellEnd"/>
      <w:r w:rsidRPr="00A60DBE">
        <w:rPr>
          <w:sz w:val="24"/>
          <w:szCs w:val="24"/>
        </w:rPr>
        <w:t xml:space="preserve"> (hhv. 30,5</w:t>
      </w:r>
      <w:r w:rsidR="002E5EB3">
        <w:rPr>
          <w:sz w:val="24"/>
          <w:szCs w:val="24"/>
        </w:rPr>
        <w:t xml:space="preserve"> %</w:t>
      </w:r>
      <w:r w:rsidRPr="00A60DBE">
        <w:rPr>
          <w:sz w:val="24"/>
          <w:szCs w:val="24"/>
        </w:rPr>
        <w:t xml:space="preserve"> og 31,6</w:t>
      </w:r>
      <w:r w:rsidR="002E5EB3">
        <w:rPr>
          <w:sz w:val="24"/>
          <w:szCs w:val="24"/>
        </w:rPr>
        <w:t xml:space="preserve"> %</w:t>
      </w:r>
      <w:r w:rsidRPr="00A60DBE">
        <w:rPr>
          <w:sz w:val="24"/>
          <w:szCs w:val="24"/>
        </w:rPr>
        <w:t>) eller iii) sygdomsprogression efter</w:t>
      </w:r>
      <w:r w:rsidR="001B403A">
        <w:rPr>
          <w:sz w:val="24"/>
          <w:szCs w:val="24"/>
        </w:rPr>
        <w:t xml:space="preserve"> </w:t>
      </w:r>
      <w:r w:rsidRPr="00A60DBE">
        <w:rPr>
          <w:sz w:val="24"/>
          <w:szCs w:val="24"/>
        </w:rPr>
        <w:t>3 dages behandling (hhv. 22,7</w:t>
      </w:r>
      <w:r w:rsidR="002E5EB3">
        <w:rPr>
          <w:sz w:val="24"/>
          <w:szCs w:val="24"/>
        </w:rPr>
        <w:t xml:space="preserve"> %</w:t>
      </w:r>
      <w:r w:rsidRPr="00A60DBE">
        <w:rPr>
          <w:sz w:val="24"/>
          <w:szCs w:val="24"/>
        </w:rPr>
        <w:t xml:space="preserve"> og 27,7</w:t>
      </w:r>
      <w:r w:rsidR="002E5EB3">
        <w:rPr>
          <w:sz w:val="24"/>
          <w:szCs w:val="24"/>
        </w:rPr>
        <w:t xml:space="preserve"> %</w:t>
      </w:r>
      <w:r w:rsidRPr="00A60DBE">
        <w:rPr>
          <w:sz w:val="24"/>
          <w:szCs w:val="24"/>
        </w:rPr>
        <w:t>).</w:t>
      </w:r>
    </w:p>
    <w:p w14:paraId="75DC7A73" w14:textId="77777777" w:rsidR="00A60DBE" w:rsidRPr="00A60DBE" w:rsidRDefault="00A60DBE" w:rsidP="00EF60C7">
      <w:pPr>
        <w:ind w:left="851"/>
        <w:rPr>
          <w:sz w:val="24"/>
          <w:szCs w:val="24"/>
        </w:rPr>
      </w:pPr>
    </w:p>
    <w:p w14:paraId="26529074" w14:textId="4EB8B4BB" w:rsidR="00A60DBE" w:rsidRPr="00A60DBE" w:rsidRDefault="00A60DBE" w:rsidP="00EF60C7">
      <w:pPr>
        <w:ind w:left="851"/>
        <w:rPr>
          <w:sz w:val="24"/>
          <w:szCs w:val="24"/>
        </w:rPr>
      </w:pPr>
      <w:r w:rsidRPr="00A60DBE">
        <w:rPr>
          <w:sz w:val="24"/>
          <w:szCs w:val="24"/>
        </w:rPr>
        <w:t xml:space="preserve">Blandt alle patienter var de hyppigst involverede organer i akut </w:t>
      </w:r>
      <w:proofErr w:type="spellStart"/>
      <w:r w:rsidRPr="00A60DBE">
        <w:rPr>
          <w:sz w:val="24"/>
          <w:szCs w:val="24"/>
        </w:rPr>
        <w:t>GvHD</w:t>
      </w:r>
      <w:proofErr w:type="spellEnd"/>
      <w:r w:rsidRPr="00A60DBE">
        <w:rPr>
          <w:sz w:val="24"/>
          <w:szCs w:val="24"/>
        </w:rPr>
        <w:t xml:space="preserve"> hud (54,0</w:t>
      </w:r>
      <w:r w:rsidR="002E5EB3">
        <w:rPr>
          <w:sz w:val="24"/>
          <w:szCs w:val="24"/>
        </w:rPr>
        <w:t xml:space="preserve"> %</w:t>
      </w:r>
      <w:r w:rsidRPr="00A60DBE">
        <w:rPr>
          <w:sz w:val="24"/>
          <w:szCs w:val="24"/>
        </w:rPr>
        <w:t>) og nedre mave-tarm-kanal (68,3</w:t>
      </w:r>
      <w:r w:rsidR="002E5EB3">
        <w:rPr>
          <w:sz w:val="24"/>
          <w:szCs w:val="24"/>
        </w:rPr>
        <w:t xml:space="preserve"> %</w:t>
      </w:r>
      <w:r w:rsidRPr="00A60DBE">
        <w:rPr>
          <w:sz w:val="24"/>
          <w:szCs w:val="24"/>
        </w:rPr>
        <w:t xml:space="preserve">). Der var flere patienter i </w:t>
      </w:r>
      <w:proofErr w:type="spellStart"/>
      <w:r w:rsidRPr="00A60DBE">
        <w:rPr>
          <w:sz w:val="24"/>
          <w:szCs w:val="24"/>
        </w:rPr>
        <w:t>ruxolitinib</w:t>
      </w:r>
      <w:proofErr w:type="spellEnd"/>
      <w:r w:rsidRPr="00A60DBE">
        <w:rPr>
          <w:sz w:val="24"/>
          <w:szCs w:val="24"/>
        </w:rPr>
        <w:t xml:space="preserve">-armen, der havde akut </w:t>
      </w:r>
      <w:proofErr w:type="spellStart"/>
      <w:r w:rsidRPr="00A60DBE">
        <w:rPr>
          <w:sz w:val="24"/>
          <w:szCs w:val="24"/>
        </w:rPr>
        <w:t>GvHD</w:t>
      </w:r>
      <w:proofErr w:type="spellEnd"/>
      <w:r w:rsidRPr="00A60DBE">
        <w:rPr>
          <w:sz w:val="24"/>
          <w:szCs w:val="24"/>
        </w:rPr>
        <w:t xml:space="preserve"> med påvirkning af hud (60,4</w:t>
      </w:r>
      <w:r w:rsidR="002E5EB3">
        <w:rPr>
          <w:sz w:val="24"/>
          <w:szCs w:val="24"/>
        </w:rPr>
        <w:t xml:space="preserve"> %</w:t>
      </w:r>
      <w:r w:rsidRPr="00A60DBE">
        <w:rPr>
          <w:sz w:val="24"/>
          <w:szCs w:val="24"/>
        </w:rPr>
        <w:t>) og lever (23,4</w:t>
      </w:r>
      <w:r w:rsidR="002E5EB3">
        <w:rPr>
          <w:sz w:val="24"/>
          <w:szCs w:val="24"/>
        </w:rPr>
        <w:t xml:space="preserve"> %</w:t>
      </w:r>
      <w:r w:rsidRPr="00A60DBE">
        <w:rPr>
          <w:sz w:val="24"/>
          <w:szCs w:val="24"/>
        </w:rPr>
        <w:t>) end i BAT-armen (hud:</w:t>
      </w:r>
      <w:r w:rsidR="003D5FB5">
        <w:rPr>
          <w:sz w:val="24"/>
          <w:szCs w:val="24"/>
        </w:rPr>
        <w:t xml:space="preserve"> </w:t>
      </w:r>
      <w:r w:rsidRPr="00A60DBE">
        <w:rPr>
          <w:sz w:val="24"/>
          <w:szCs w:val="24"/>
        </w:rPr>
        <w:t>47,7</w:t>
      </w:r>
      <w:r w:rsidR="003D5FB5">
        <w:rPr>
          <w:sz w:val="24"/>
          <w:szCs w:val="24"/>
        </w:rPr>
        <w:t> </w:t>
      </w:r>
      <w:r w:rsidR="002E5EB3">
        <w:rPr>
          <w:sz w:val="24"/>
          <w:szCs w:val="24"/>
        </w:rPr>
        <w:t>%</w:t>
      </w:r>
      <w:r w:rsidRPr="00A60DBE">
        <w:rPr>
          <w:sz w:val="24"/>
          <w:szCs w:val="24"/>
        </w:rPr>
        <w:t>, lever: 16,1</w:t>
      </w:r>
      <w:r w:rsidR="002E5EB3">
        <w:rPr>
          <w:sz w:val="24"/>
          <w:szCs w:val="24"/>
        </w:rPr>
        <w:t xml:space="preserve"> %</w:t>
      </w:r>
      <w:r w:rsidRPr="00A60DBE">
        <w:rPr>
          <w:sz w:val="24"/>
          <w:szCs w:val="24"/>
        </w:rPr>
        <w:t>).</w:t>
      </w:r>
    </w:p>
    <w:p w14:paraId="487C8396" w14:textId="77777777" w:rsidR="00A60DBE" w:rsidRPr="00A60DBE" w:rsidRDefault="00A60DBE" w:rsidP="00EF60C7">
      <w:pPr>
        <w:ind w:left="851"/>
        <w:rPr>
          <w:sz w:val="24"/>
          <w:szCs w:val="24"/>
        </w:rPr>
      </w:pPr>
    </w:p>
    <w:p w14:paraId="6BD0FC56" w14:textId="4E63EE34" w:rsidR="00A60DBE" w:rsidRPr="00A60DBE" w:rsidRDefault="00A60DBE" w:rsidP="00EF60C7">
      <w:pPr>
        <w:ind w:left="851"/>
        <w:rPr>
          <w:sz w:val="24"/>
          <w:szCs w:val="24"/>
        </w:rPr>
      </w:pPr>
      <w:r w:rsidRPr="00A60DBE">
        <w:rPr>
          <w:sz w:val="24"/>
          <w:szCs w:val="24"/>
        </w:rPr>
        <w:t xml:space="preserve">Den hyppigste tidligere anvendte systemiske behandling for akut </w:t>
      </w:r>
      <w:proofErr w:type="spellStart"/>
      <w:r w:rsidRPr="00A60DBE">
        <w:rPr>
          <w:sz w:val="24"/>
          <w:szCs w:val="24"/>
        </w:rPr>
        <w:t>GvHD</w:t>
      </w:r>
      <w:proofErr w:type="spellEnd"/>
      <w:r w:rsidRPr="00A60DBE">
        <w:rPr>
          <w:sz w:val="24"/>
          <w:szCs w:val="24"/>
        </w:rPr>
        <w:t xml:space="preserve"> var </w:t>
      </w:r>
      <w:proofErr w:type="spellStart"/>
      <w:r w:rsidRPr="00A60DBE">
        <w:rPr>
          <w:sz w:val="24"/>
          <w:szCs w:val="24"/>
        </w:rPr>
        <w:t>kortikosteroider+CNI’er</w:t>
      </w:r>
      <w:proofErr w:type="spellEnd"/>
      <w:r w:rsidRPr="00A60DBE">
        <w:rPr>
          <w:sz w:val="24"/>
          <w:szCs w:val="24"/>
        </w:rPr>
        <w:t xml:space="preserve"> (49,4</w:t>
      </w:r>
      <w:r w:rsidR="002E5EB3">
        <w:rPr>
          <w:sz w:val="24"/>
          <w:szCs w:val="24"/>
        </w:rPr>
        <w:t xml:space="preserve"> %</w:t>
      </w:r>
      <w:r w:rsidRPr="00A60DBE">
        <w:rPr>
          <w:sz w:val="24"/>
          <w:szCs w:val="24"/>
        </w:rPr>
        <w:t xml:space="preserve"> i </w:t>
      </w:r>
      <w:proofErr w:type="spellStart"/>
      <w:r w:rsidRPr="00A60DBE">
        <w:rPr>
          <w:sz w:val="24"/>
          <w:szCs w:val="24"/>
        </w:rPr>
        <w:t>ruxolitinib</w:t>
      </w:r>
      <w:proofErr w:type="spellEnd"/>
      <w:r w:rsidRPr="00A60DBE">
        <w:rPr>
          <w:sz w:val="24"/>
          <w:szCs w:val="24"/>
        </w:rPr>
        <w:t>-armen og 49,0</w:t>
      </w:r>
      <w:r w:rsidR="002E5EB3">
        <w:rPr>
          <w:sz w:val="24"/>
          <w:szCs w:val="24"/>
        </w:rPr>
        <w:t xml:space="preserve"> %</w:t>
      </w:r>
      <w:r w:rsidRPr="00A60DBE">
        <w:rPr>
          <w:sz w:val="24"/>
          <w:szCs w:val="24"/>
        </w:rPr>
        <w:t xml:space="preserve"> i BAT-armen).</w:t>
      </w:r>
    </w:p>
    <w:p w14:paraId="4B6D7032" w14:textId="77777777" w:rsidR="00A60DBE" w:rsidRPr="00A60DBE" w:rsidRDefault="00A60DBE" w:rsidP="00EF60C7">
      <w:pPr>
        <w:ind w:left="851"/>
        <w:rPr>
          <w:sz w:val="24"/>
          <w:szCs w:val="24"/>
        </w:rPr>
      </w:pPr>
    </w:p>
    <w:p w14:paraId="4075F8DE" w14:textId="77777777" w:rsidR="00A60DBE" w:rsidRPr="00A60DBE" w:rsidRDefault="00A60DBE" w:rsidP="00EF60C7">
      <w:pPr>
        <w:ind w:left="851"/>
        <w:rPr>
          <w:sz w:val="24"/>
          <w:szCs w:val="24"/>
        </w:rPr>
      </w:pPr>
      <w:r w:rsidRPr="00A60DBE">
        <w:rPr>
          <w:sz w:val="24"/>
          <w:szCs w:val="24"/>
        </w:rPr>
        <w:t xml:space="preserve">Det primære endepunkt var den samlede responsrate (ORR) på dag 28, defineret som andelen af patienter i hver arm med komplet respons (CR) eller delvist respons (PR) uden behov for yderligere systemiske behandlinger for tidligere progression, blandet respons eller manglende respons, baseret på </w:t>
      </w:r>
      <w:proofErr w:type="spellStart"/>
      <w:r w:rsidRPr="00A60DBE">
        <w:rPr>
          <w:sz w:val="24"/>
          <w:szCs w:val="24"/>
        </w:rPr>
        <w:t>investigators</w:t>
      </w:r>
      <w:proofErr w:type="spellEnd"/>
      <w:r w:rsidRPr="00A60DBE">
        <w:rPr>
          <w:sz w:val="24"/>
          <w:szCs w:val="24"/>
        </w:rPr>
        <w:t xml:space="preserve"> bedømmelse i henhold til kriterierne fra Harris et al. (2016).</w:t>
      </w:r>
    </w:p>
    <w:p w14:paraId="08D93A2A" w14:textId="77777777" w:rsidR="00A60DBE" w:rsidRPr="00A60DBE" w:rsidRDefault="00A60DBE" w:rsidP="00EF60C7">
      <w:pPr>
        <w:ind w:left="851"/>
        <w:rPr>
          <w:sz w:val="24"/>
          <w:szCs w:val="24"/>
        </w:rPr>
      </w:pPr>
    </w:p>
    <w:p w14:paraId="109904C0" w14:textId="77777777" w:rsidR="00A60DBE" w:rsidRPr="00A60DBE" w:rsidRDefault="00A60DBE" w:rsidP="00EF60C7">
      <w:pPr>
        <w:ind w:left="851"/>
        <w:rPr>
          <w:sz w:val="24"/>
          <w:szCs w:val="24"/>
        </w:rPr>
      </w:pPr>
      <w:r w:rsidRPr="00A60DBE">
        <w:rPr>
          <w:sz w:val="24"/>
          <w:szCs w:val="24"/>
        </w:rPr>
        <w:t>Det vigtigste sekundære endepunkt var andelen af patienter, der opnåede CR eller PR på dag 28 og bibeholdt CR eller PR til dag 56.</w:t>
      </w:r>
    </w:p>
    <w:p w14:paraId="4B03DC3B" w14:textId="77777777" w:rsidR="001B403A" w:rsidRDefault="001B403A" w:rsidP="00EF60C7">
      <w:pPr>
        <w:ind w:left="851"/>
        <w:rPr>
          <w:sz w:val="24"/>
          <w:szCs w:val="24"/>
        </w:rPr>
      </w:pPr>
    </w:p>
    <w:p w14:paraId="5957E2A9" w14:textId="0CF64E5A" w:rsidR="00A60DBE" w:rsidRPr="00A60DBE" w:rsidRDefault="00A60DBE" w:rsidP="00EF60C7">
      <w:pPr>
        <w:ind w:left="851"/>
        <w:rPr>
          <w:sz w:val="24"/>
          <w:szCs w:val="24"/>
        </w:rPr>
      </w:pPr>
      <w:r w:rsidRPr="00A60DBE">
        <w:rPr>
          <w:sz w:val="24"/>
          <w:szCs w:val="24"/>
        </w:rPr>
        <w:t xml:space="preserve">Det primære mål blev nået i REACH2. ORR på behandlingsdag 28 var højere i </w:t>
      </w:r>
      <w:proofErr w:type="spellStart"/>
      <w:r w:rsidRPr="00A60DBE">
        <w:rPr>
          <w:sz w:val="24"/>
          <w:szCs w:val="24"/>
        </w:rPr>
        <w:t>ruxolitinib</w:t>
      </w:r>
      <w:proofErr w:type="spellEnd"/>
      <w:r w:rsidRPr="00A60DBE">
        <w:rPr>
          <w:sz w:val="24"/>
          <w:szCs w:val="24"/>
        </w:rPr>
        <w:t>-armen (62,3</w:t>
      </w:r>
      <w:r w:rsidR="002E5EB3">
        <w:rPr>
          <w:sz w:val="24"/>
          <w:szCs w:val="24"/>
        </w:rPr>
        <w:t xml:space="preserve"> %</w:t>
      </w:r>
      <w:r w:rsidRPr="00A60DBE">
        <w:rPr>
          <w:sz w:val="24"/>
          <w:szCs w:val="24"/>
        </w:rPr>
        <w:t>) end i BAT-armen (39,4</w:t>
      </w:r>
      <w:r w:rsidR="002E5EB3">
        <w:rPr>
          <w:sz w:val="24"/>
          <w:szCs w:val="24"/>
        </w:rPr>
        <w:t xml:space="preserve"> %</w:t>
      </w:r>
      <w:r w:rsidRPr="00A60DBE">
        <w:rPr>
          <w:sz w:val="24"/>
          <w:szCs w:val="24"/>
        </w:rPr>
        <w:t>). Der var en statistisk signifikant forskel mellem behandlingsarmene (p&lt;0,0001 ved stratificeret Cochrane-</w:t>
      </w:r>
      <w:proofErr w:type="spellStart"/>
      <w:r w:rsidRPr="00A60DBE">
        <w:rPr>
          <w:sz w:val="24"/>
          <w:szCs w:val="24"/>
        </w:rPr>
        <w:t>Mantel</w:t>
      </w:r>
      <w:proofErr w:type="spellEnd"/>
      <w:r w:rsidRPr="00A60DBE">
        <w:rPr>
          <w:sz w:val="24"/>
          <w:szCs w:val="24"/>
        </w:rPr>
        <w:t>-</w:t>
      </w:r>
      <w:proofErr w:type="spellStart"/>
      <w:r w:rsidRPr="00A60DBE">
        <w:rPr>
          <w:sz w:val="24"/>
          <w:szCs w:val="24"/>
        </w:rPr>
        <w:t>Haenszel</w:t>
      </w:r>
      <w:proofErr w:type="spellEnd"/>
      <w:r w:rsidRPr="00A60DBE">
        <w:rPr>
          <w:sz w:val="24"/>
          <w:szCs w:val="24"/>
        </w:rPr>
        <w:t>-test, tosidet, OR: 2,64; 95</w:t>
      </w:r>
      <w:r w:rsidR="002E5EB3">
        <w:rPr>
          <w:sz w:val="24"/>
          <w:szCs w:val="24"/>
        </w:rPr>
        <w:t xml:space="preserve"> %</w:t>
      </w:r>
      <w:r w:rsidRPr="00A60DBE">
        <w:rPr>
          <w:sz w:val="24"/>
          <w:szCs w:val="24"/>
        </w:rPr>
        <w:t xml:space="preserve"> CI: 1,65; 4,22).</w:t>
      </w:r>
    </w:p>
    <w:p w14:paraId="1B9F4DFB" w14:textId="77777777" w:rsidR="00A60DBE" w:rsidRPr="00A60DBE" w:rsidRDefault="00A60DBE" w:rsidP="00EF60C7">
      <w:pPr>
        <w:ind w:left="851"/>
        <w:rPr>
          <w:sz w:val="24"/>
          <w:szCs w:val="24"/>
        </w:rPr>
      </w:pPr>
    </w:p>
    <w:p w14:paraId="497F4ED4" w14:textId="2DC0929C" w:rsidR="00A60DBE" w:rsidRPr="00A60DBE" w:rsidRDefault="00A60DBE" w:rsidP="00EF60C7">
      <w:pPr>
        <w:ind w:left="851"/>
        <w:rPr>
          <w:sz w:val="24"/>
          <w:szCs w:val="24"/>
        </w:rPr>
      </w:pPr>
      <w:r w:rsidRPr="00A60DBE">
        <w:rPr>
          <w:sz w:val="24"/>
          <w:szCs w:val="24"/>
        </w:rPr>
        <w:t xml:space="preserve">Der var også en højere andel af patienter med komplet respons i </w:t>
      </w:r>
      <w:proofErr w:type="spellStart"/>
      <w:r w:rsidRPr="00A60DBE">
        <w:rPr>
          <w:sz w:val="24"/>
          <w:szCs w:val="24"/>
        </w:rPr>
        <w:t>ruxolitinib</w:t>
      </w:r>
      <w:proofErr w:type="spellEnd"/>
      <w:r w:rsidRPr="00A60DBE">
        <w:rPr>
          <w:sz w:val="24"/>
          <w:szCs w:val="24"/>
        </w:rPr>
        <w:t>-armen (34,4</w:t>
      </w:r>
      <w:r w:rsidR="0076491E">
        <w:rPr>
          <w:sz w:val="24"/>
          <w:szCs w:val="24"/>
        </w:rPr>
        <w:t> </w:t>
      </w:r>
      <w:r w:rsidR="002E5EB3">
        <w:rPr>
          <w:sz w:val="24"/>
          <w:szCs w:val="24"/>
        </w:rPr>
        <w:t>%</w:t>
      </w:r>
      <w:r w:rsidRPr="00A60DBE">
        <w:rPr>
          <w:sz w:val="24"/>
          <w:szCs w:val="24"/>
        </w:rPr>
        <w:t>) end i BAT-armen (19,4</w:t>
      </w:r>
      <w:r w:rsidR="002E5EB3">
        <w:rPr>
          <w:sz w:val="24"/>
          <w:szCs w:val="24"/>
        </w:rPr>
        <w:t xml:space="preserve"> %</w:t>
      </w:r>
      <w:r w:rsidRPr="00A60DBE">
        <w:rPr>
          <w:sz w:val="24"/>
          <w:szCs w:val="24"/>
        </w:rPr>
        <w:t>).</w:t>
      </w:r>
    </w:p>
    <w:p w14:paraId="0F86E306" w14:textId="77777777" w:rsidR="001B403A" w:rsidRDefault="001B403A" w:rsidP="00EF60C7">
      <w:pPr>
        <w:ind w:left="851"/>
        <w:rPr>
          <w:sz w:val="24"/>
          <w:szCs w:val="24"/>
        </w:rPr>
      </w:pPr>
    </w:p>
    <w:p w14:paraId="34000125" w14:textId="784C9032" w:rsidR="00A60DBE" w:rsidRPr="00A60DBE" w:rsidRDefault="00A60DBE" w:rsidP="00EF60C7">
      <w:pPr>
        <w:ind w:left="851"/>
        <w:rPr>
          <w:sz w:val="24"/>
          <w:szCs w:val="24"/>
        </w:rPr>
      </w:pPr>
      <w:r w:rsidRPr="00A60DBE">
        <w:rPr>
          <w:sz w:val="24"/>
          <w:szCs w:val="24"/>
        </w:rPr>
        <w:t>ORR på dag 28 var 76</w:t>
      </w:r>
      <w:r w:rsidR="002E5EB3">
        <w:rPr>
          <w:sz w:val="24"/>
          <w:szCs w:val="24"/>
        </w:rPr>
        <w:t xml:space="preserve"> %</w:t>
      </w:r>
      <w:r w:rsidRPr="00A60DBE">
        <w:rPr>
          <w:sz w:val="24"/>
          <w:szCs w:val="24"/>
        </w:rPr>
        <w:t xml:space="preserve"> for </w:t>
      </w:r>
      <w:proofErr w:type="spellStart"/>
      <w:r w:rsidRPr="00A60DBE">
        <w:rPr>
          <w:sz w:val="24"/>
          <w:szCs w:val="24"/>
        </w:rPr>
        <w:t>GvHD</w:t>
      </w:r>
      <w:proofErr w:type="spellEnd"/>
      <w:r w:rsidRPr="00A60DBE">
        <w:rPr>
          <w:sz w:val="24"/>
          <w:szCs w:val="24"/>
        </w:rPr>
        <w:t xml:space="preserve"> af grad II, 56</w:t>
      </w:r>
      <w:r w:rsidR="002E5EB3">
        <w:rPr>
          <w:sz w:val="24"/>
          <w:szCs w:val="24"/>
        </w:rPr>
        <w:t xml:space="preserve"> %</w:t>
      </w:r>
      <w:r w:rsidRPr="00A60DBE">
        <w:rPr>
          <w:sz w:val="24"/>
          <w:szCs w:val="24"/>
        </w:rPr>
        <w:t xml:space="preserve"> for </w:t>
      </w:r>
      <w:proofErr w:type="spellStart"/>
      <w:r w:rsidRPr="00A60DBE">
        <w:rPr>
          <w:sz w:val="24"/>
          <w:szCs w:val="24"/>
        </w:rPr>
        <w:t>GvHD</w:t>
      </w:r>
      <w:proofErr w:type="spellEnd"/>
      <w:r w:rsidRPr="00A60DBE">
        <w:rPr>
          <w:sz w:val="24"/>
          <w:szCs w:val="24"/>
        </w:rPr>
        <w:t xml:space="preserve"> af grad III og 53</w:t>
      </w:r>
      <w:r w:rsidR="002E5EB3">
        <w:rPr>
          <w:sz w:val="24"/>
          <w:szCs w:val="24"/>
        </w:rPr>
        <w:t xml:space="preserve"> %</w:t>
      </w:r>
      <w:r w:rsidRPr="00A60DBE">
        <w:rPr>
          <w:sz w:val="24"/>
          <w:szCs w:val="24"/>
        </w:rPr>
        <w:t xml:space="preserve"> for </w:t>
      </w:r>
      <w:proofErr w:type="spellStart"/>
      <w:r w:rsidRPr="00A60DBE">
        <w:rPr>
          <w:sz w:val="24"/>
          <w:szCs w:val="24"/>
        </w:rPr>
        <w:t>GvHD</w:t>
      </w:r>
      <w:proofErr w:type="spellEnd"/>
      <w:r w:rsidRPr="00A60DBE">
        <w:rPr>
          <w:sz w:val="24"/>
          <w:szCs w:val="24"/>
        </w:rPr>
        <w:t xml:space="preserve"> af grad IV i </w:t>
      </w:r>
      <w:proofErr w:type="spellStart"/>
      <w:r w:rsidRPr="00A60DBE">
        <w:rPr>
          <w:sz w:val="24"/>
          <w:szCs w:val="24"/>
        </w:rPr>
        <w:t>ruxolitinib</w:t>
      </w:r>
      <w:proofErr w:type="spellEnd"/>
      <w:r w:rsidRPr="00A60DBE">
        <w:rPr>
          <w:sz w:val="24"/>
          <w:szCs w:val="24"/>
        </w:rPr>
        <w:t xml:space="preserve"> -armen og 51</w:t>
      </w:r>
      <w:r w:rsidR="002E5EB3">
        <w:rPr>
          <w:sz w:val="24"/>
          <w:szCs w:val="24"/>
        </w:rPr>
        <w:t xml:space="preserve"> %</w:t>
      </w:r>
      <w:r w:rsidRPr="00A60DBE">
        <w:rPr>
          <w:sz w:val="24"/>
          <w:szCs w:val="24"/>
        </w:rPr>
        <w:t xml:space="preserve"> for </w:t>
      </w:r>
      <w:proofErr w:type="spellStart"/>
      <w:r w:rsidRPr="00A60DBE">
        <w:rPr>
          <w:sz w:val="24"/>
          <w:szCs w:val="24"/>
        </w:rPr>
        <w:t>GvHD</w:t>
      </w:r>
      <w:proofErr w:type="spellEnd"/>
      <w:r w:rsidRPr="00A60DBE">
        <w:rPr>
          <w:sz w:val="24"/>
          <w:szCs w:val="24"/>
        </w:rPr>
        <w:t xml:space="preserve"> af grad II, 38</w:t>
      </w:r>
      <w:r w:rsidR="002E5EB3">
        <w:rPr>
          <w:sz w:val="24"/>
          <w:szCs w:val="24"/>
        </w:rPr>
        <w:t xml:space="preserve"> %</w:t>
      </w:r>
      <w:r w:rsidRPr="00A60DBE">
        <w:rPr>
          <w:sz w:val="24"/>
          <w:szCs w:val="24"/>
        </w:rPr>
        <w:t xml:space="preserve"> for </w:t>
      </w:r>
      <w:proofErr w:type="spellStart"/>
      <w:r w:rsidRPr="00A60DBE">
        <w:rPr>
          <w:sz w:val="24"/>
          <w:szCs w:val="24"/>
        </w:rPr>
        <w:t>GvHD</w:t>
      </w:r>
      <w:proofErr w:type="spellEnd"/>
      <w:r w:rsidRPr="00A60DBE">
        <w:rPr>
          <w:sz w:val="24"/>
          <w:szCs w:val="24"/>
        </w:rPr>
        <w:t xml:space="preserve"> af grad III og 23</w:t>
      </w:r>
      <w:r w:rsidR="002E5EB3">
        <w:rPr>
          <w:sz w:val="24"/>
          <w:szCs w:val="24"/>
        </w:rPr>
        <w:t xml:space="preserve"> %</w:t>
      </w:r>
      <w:r w:rsidRPr="00A60DBE">
        <w:rPr>
          <w:sz w:val="24"/>
          <w:szCs w:val="24"/>
        </w:rPr>
        <w:t xml:space="preserve"> for </w:t>
      </w:r>
      <w:proofErr w:type="spellStart"/>
      <w:r w:rsidRPr="00A60DBE">
        <w:rPr>
          <w:sz w:val="24"/>
          <w:szCs w:val="24"/>
        </w:rPr>
        <w:t>GvHD</w:t>
      </w:r>
      <w:proofErr w:type="spellEnd"/>
      <w:r w:rsidRPr="00A60DBE">
        <w:rPr>
          <w:sz w:val="24"/>
          <w:szCs w:val="24"/>
        </w:rPr>
        <w:t xml:space="preserve"> af grad IV i BAT-armen.</w:t>
      </w:r>
    </w:p>
    <w:p w14:paraId="1A0EEEE4" w14:textId="77777777" w:rsidR="001B403A" w:rsidRDefault="001B403A" w:rsidP="00EF60C7">
      <w:pPr>
        <w:ind w:left="851"/>
        <w:rPr>
          <w:sz w:val="24"/>
          <w:szCs w:val="24"/>
        </w:rPr>
      </w:pPr>
    </w:p>
    <w:p w14:paraId="7F38B204" w14:textId="44301398" w:rsidR="00A60DBE" w:rsidRPr="00A60DBE" w:rsidRDefault="00A60DBE" w:rsidP="00EF60C7">
      <w:pPr>
        <w:ind w:left="851"/>
        <w:rPr>
          <w:sz w:val="24"/>
          <w:szCs w:val="24"/>
        </w:rPr>
      </w:pPr>
      <w:r w:rsidRPr="00A60DBE">
        <w:rPr>
          <w:sz w:val="24"/>
          <w:szCs w:val="24"/>
        </w:rPr>
        <w:t xml:space="preserve">Blandt patienterne uden respons på dag 28 i </w:t>
      </w:r>
      <w:proofErr w:type="spellStart"/>
      <w:r w:rsidRPr="00A60DBE">
        <w:rPr>
          <w:sz w:val="24"/>
          <w:szCs w:val="24"/>
        </w:rPr>
        <w:t>ruxolitinib</w:t>
      </w:r>
      <w:proofErr w:type="spellEnd"/>
      <w:r w:rsidRPr="00A60DBE">
        <w:rPr>
          <w:sz w:val="24"/>
          <w:szCs w:val="24"/>
        </w:rPr>
        <w:t>- og BAT-armene havde henholdsvis 2,6</w:t>
      </w:r>
      <w:r w:rsidR="002E5EB3">
        <w:rPr>
          <w:sz w:val="24"/>
          <w:szCs w:val="24"/>
        </w:rPr>
        <w:t xml:space="preserve"> %</w:t>
      </w:r>
      <w:r w:rsidRPr="00A60DBE">
        <w:rPr>
          <w:sz w:val="24"/>
          <w:szCs w:val="24"/>
        </w:rPr>
        <w:t xml:space="preserve"> og 8,4</w:t>
      </w:r>
      <w:r w:rsidR="002E5EB3">
        <w:rPr>
          <w:sz w:val="24"/>
          <w:szCs w:val="24"/>
        </w:rPr>
        <w:t xml:space="preserve"> %</w:t>
      </w:r>
      <w:r w:rsidRPr="00A60DBE">
        <w:rPr>
          <w:sz w:val="24"/>
          <w:szCs w:val="24"/>
        </w:rPr>
        <w:t xml:space="preserve"> sygdomsprogression.</w:t>
      </w:r>
    </w:p>
    <w:p w14:paraId="00BDE0C4" w14:textId="77777777" w:rsidR="001B403A" w:rsidRDefault="001B403A" w:rsidP="00EF60C7">
      <w:pPr>
        <w:ind w:left="851"/>
        <w:rPr>
          <w:sz w:val="24"/>
          <w:szCs w:val="24"/>
        </w:rPr>
      </w:pPr>
    </w:p>
    <w:p w14:paraId="3D1251E4" w14:textId="49EF69E2" w:rsidR="00A60DBE" w:rsidRPr="00A60DBE" w:rsidRDefault="00A60DBE" w:rsidP="00EF60C7">
      <w:pPr>
        <w:ind w:left="851"/>
        <w:rPr>
          <w:sz w:val="24"/>
          <w:szCs w:val="24"/>
        </w:rPr>
      </w:pPr>
      <w:r w:rsidRPr="00A60DBE">
        <w:rPr>
          <w:sz w:val="24"/>
          <w:szCs w:val="24"/>
        </w:rPr>
        <w:t>De overordnede resultater er anført i tabel 11.</w:t>
      </w:r>
    </w:p>
    <w:p w14:paraId="02DC7D36" w14:textId="77777777" w:rsidR="00A60DBE" w:rsidRPr="00A60DBE" w:rsidRDefault="00A60DBE" w:rsidP="00EF60C7">
      <w:pPr>
        <w:ind w:left="851"/>
        <w:rPr>
          <w:sz w:val="24"/>
          <w:szCs w:val="24"/>
        </w:rPr>
      </w:pPr>
    </w:p>
    <w:p w14:paraId="5FBC2AE0" w14:textId="3D55DA26" w:rsidR="00A60DBE" w:rsidRPr="00A60DBE" w:rsidRDefault="00A60DBE" w:rsidP="00A60DBE">
      <w:pPr>
        <w:tabs>
          <w:tab w:val="left" w:pos="851"/>
        </w:tabs>
        <w:ind w:left="851"/>
        <w:rPr>
          <w:b/>
          <w:bCs/>
          <w:sz w:val="24"/>
          <w:szCs w:val="24"/>
        </w:rPr>
      </w:pPr>
      <w:r w:rsidRPr="00A60DBE">
        <w:rPr>
          <w:b/>
          <w:bCs/>
          <w:sz w:val="24"/>
          <w:szCs w:val="24"/>
        </w:rPr>
        <w:t>Tabel 11</w:t>
      </w:r>
      <w:r w:rsidR="001B403A">
        <w:rPr>
          <w:b/>
          <w:bCs/>
          <w:sz w:val="24"/>
          <w:szCs w:val="24"/>
        </w:rPr>
        <w:t xml:space="preserve">. </w:t>
      </w:r>
      <w:r w:rsidRPr="00A60DBE">
        <w:rPr>
          <w:b/>
          <w:bCs/>
          <w:sz w:val="24"/>
          <w:szCs w:val="24"/>
        </w:rPr>
        <w:t>Samlet responsrate på dag 28 i REACH2</w:t>
      </w:r>
    </w:p>
    <w:p w14:paraId="50C5BE4D" w14:textId="77777777" w:rsidR="00A60DBE" w:rsidRPr="00A60DBE" w:rsidRDefault="00A60DBE" w:rsidP="00A60DBE">
      <w:pPr>
        <w:tabs>
          <w:tab w:val="left" w:pos="851"/>
        </w:tabs>
        <w:ind w:left="851"/>
        <w:rPr>
          <w:b/>
          <w:sz w:val="24"/>
          <w:szCs w:val="24"/>
        </w:rPr>
      </w:pPr>
    </w:p>
    <w:tbl>
      <w:tblPr>
        <w:tblW w:w="9069"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6"/>
        <w:gridCol w:w="1555"/>
        <w:gridCol w:w="1557"/>
        <w:gridCol w:w="1986"/>
        <w:gridCol w:w="1845"/>
      </w:tblGrid>
      <w:tr w:rsidR="00A60DBE" w:rsidRPr="00A60DBE" w14:paraId="608BD7FB" w14:textId="77777777" w:rsidTr="00EF60C7">
        <w:trPr>
          <w:trHeight w:val="505"/>
        </w:trPr>
        <w:tc>
          <w:tcPr>
            <w:tcW w:w="2126" w:type="dxa"/>
            <w:tcBorders>
              <w:top w:val="single" w:sz="4" w:space="0" w:color="000000"/>
              <w:left w:val="single" w:sz="4" w:space="0" w:color="000000"/>
              <w:bottom w:val="single" w:sz="4" w:space="0" w:color="000000"/>
              <w:right w:val="single" w:sz="4" w:space="0" w:color="000000"/>
            </w:tcBorders>
          </w:tcPr>
          <w:p w14:paraId="4D22622B" w14:textId="77777777" w:rsidR="00A60DBE" w:rsidRPr="00A60DBE" w:rsidRDefault="00A60DBE" w:rsidP="00EF60C7">
            <w:pPr>
              <w:ind w:left="124"/>
              <w:rPr>
                <w:sz w:val="24"/>
                <w:szCs w:val="24"/>
              </w:rPr>
            </w:pPr>
          </w:p>
        </w:tc>
        <w:tc>
          <w:tcPr>
            <w:tcW w:w="3112" w:type="dxa"/>
            <w:gridSpan w:val="2"/>
            <w:tcBorders>
              <w:top w:val="single" w:sz="4" w:space="0" w:color="000000"/>
              <w:left w:val="single" w:sz="4" w:space="0" w:color="000000"/>
              <w:bottom w:val="single" w:sz="4" w:space="0" w:color="000000"/>
              <w:right w:val="single" w:sz="4" w:space="0" w:color="000000"/>
            </w:tcBorders>
            <w:hideMark/>
          </w:tcPr>
          <w:p w14:paraId="3B1CEF6D" w14:textId="77777777" w:rsidR="00A60DBE" w:rsidRPr="00A60DBE" w:rsidRDefault="00A60DBE" w:rsidP="001B403A">
            <w:pPr>
              <w:ind w:left="124"/>
              <w:jc w:val="center"/>
              <w:rPr>
                <w:b/>
                <w:sz w:val="24"/>
                <w:szCs w:val="24"/>
                <w:lang w:val="en-US"/>
              </w:rPr>
            </w:pPr>
            <w:proofErr w:type="spellStart"/>
            <w:r w:rsidRPr="00A60DBE">
              <w:rPr>
                <w:b/>
                <w:sz w:val="24"/>
                <w:szCs w:val="24"/>
                <w:lang w:val="en-US"/>
              </w:rPr>
              <w:t>RuxolitinibN</w:t>
            </w:r>
            <w:proofErr w:type="spellEnd"/>
            <w:r w:rsidRPr="00A60DBE">
              <w:rPr>
                <w:b/>
                <w:sz w:val="24"/>
                <w:szCs w:val="24"/>
                <w:lang w:val="en-US"/>
              </w:rPr>
              <w:t>=154</w:t>
            </w:r>
          </w:p>
        </w:tc>
        <w:tc>
          <w:tcPr>
            <w:tcW w:w="3831" w:type="dxa"/>
            <w:gridSpan w:val="2"/>
            <w:tcBorders>
              <w:top w:val="single" w:sz="4" w:space="0" w:color="000000"/>
              <w:left w:val="single" w:sz="4" w:space="0" w:color="000000"/>
              <w:bottom w:val="single" w:sz="4" w:space="0" w:color="000000"/>
              <w:right w:val="single" w:sz="4" w:space="0" w:color="000000"/>
            </w:tcBorders>
            <w:hideMark/>
          </w:tcPr>
          <w:p w14:paraId="601A0056" w14:textId="77777777" w:rsidR="00A60DBE" w:rsidRPr="00A60DBE" w:rsidRDefault="00A60DBE" w:rsidP="001B403A">
            <w:pPr>
              <w:ind w:left="124"/>
              <w:jc w:val="center"/>
              <w:rPr>
                <w:b/>
                <w:sz w:val="24"/>
                <w:szCs w:val="24"/>
                <w:lang w:val="en-US"/>
              </w:rPr>
            </w:pPr>
            <w:r w:rsidRPr="00A60DBE">
              <w:rPr>
                <w:b/>
                <w:sz w:val="24"/>
                <w:szCs w:val="24"/>
                <w:lang w:val="en-US"/>
              </w:rPr>
              <w:t>BAT N=155</w:t>
            </w:r>
          </w:p>
        </w:tc>
      </w:tr>
      <w:tr w:rsidR="00A60DBE" w:rsidRPr="00A60DBE" w14:paraId="236270A4" w14:textId="77777777" w:rsidTr="00EF60C7">
        <w:trPr>
          <w:trHeight w:val="251"/>
        </w:trPr>
        <w:tc>
          <w:tcPr>
            <w:tcW w:w="2126" w:type="dxa"/>
            <w:tcBorders>
              <w:top w:val="single" w:sz="4" w:space="0" w:color="000000"/>
              <w:left w:val="single" w:sz="4" w:space="0" w:color="000000"/>
              <w:bottom w:val="single" w:sz="4" w:space="0" w:color="000000"/>
              <w:right w:val="single" w:sz="4" w:space="0" w:color="000000"/>
            </w:tcBorders>
          </w:tcPr>
          <w:p w14:paraId="6FE991DF" w14:textId="77777777" w:rsidR="00A60DBE" w:rsidRPr="00A60DBE" w:rsidRDefault="00A60DBE" w:rsidP="00EF60C7">
            <w:pPr>
              <w:ind w:left="124"/>
              <w:rPr>
                <w:sz w:val="24"/>
                <w:szCs w:val="24"/>
                <w:lang w:val="en-US"/>
              </w:rPr>
            </w:pPr>
          </w:p>
        </w:tc>
        <w:tc>
          <w:tcPr>
            <w:tcW w:w="1555" w:type="dxa"/>
            <w:tcBorders>
              <w:top w:val="single" w:sz="4" w:space="0" w:color="000000"/>
              <w:left w:val="single" w:sz="4" w:space="0" w:color="000000"/>
              <w:bottom w:val="single" w:sz="4" w:space="0" w:color="000000"/>
              <w:right w:val="single" w:sz="4" w:space="0" w:color="000000"/>
            </w:tcBorders>
            <w:hideMark/>
          </w:tcPr>
          <w:p w14:paraId="6E8E021C" w14:textId="0248F1A2" w:rsidR="00A60DBE" w:rsidRPr="00A60DBE" w:rsidRDefault="00A60DBE" w:rsidP="001B403A">
            <w:pPr>
              <w:ind w:left="124"/>
              <w:jc w:val="center"/>
              <w:rPr>
                <w:b/>
                <w:sz w:val="24"/>
                <w:szCs w:val="24"/>
                <w:lang w:val="en-US"/>
              </w:rPr>
            </w:pPr>
            <w:r w:rsidRPr="00A60DBE">
              <w:rPr>
                <w:b/>
                <w:sz w:val="24"/>
                <w:szCs w:val="24"/>
                <w:lang w:val="en-US"/>
              </w:rPr>
              <w:t>n (</w:t>
            </w:r>
            <w:r w:rsidR="002E5EB3">
              <w:rPr>
                <w:b/>
                <w:sz w:val="24"/>
                <w:szCs w:val="24"/>
                <w:lang w:val="en-US"/>
              </w:rPr>
              <w:t>%</w:t>
            </w:r>
            <w:r w:rsidRPr="00A60DBE">
              <w:rPr>
                <w:b/>
                <w:sz w:val="24"/>
                <w:szCs w:val="24"/>
                <w:lang w:val="en-US"/>
              </w:rPr>
              <w:t>)</w:t>
            </w:r>
          </w:p>
        </w:tc>
        <w:tc>
          <w:tcPr>
            <w:tcW w:w="1557" w:type="dxa"/>
            <w:tcBorders>
              <w:top w:val="single" w:sz="4" w:space="0" w:color="000000"/>
              <w:left w:val="single" w:sz="4" w:space="0" w:color="000000"/>
              <w:bottom w:val="single" w:sz="4" w:space="0" w:color="000000"/>
              <w:right w:val="single" w:sz="4" w:space="0" w:color="000000"/>
            </w:tcBorders>
            <w:hideMark/>
          </w:tcPr>
          <w:p w14:paraId="58F3CDCD" w14:textId="5C68711C" w:rsidR="00A60DBE" w:rsidRPr="00A60DBE" w:rsidRDefault="00A60DBE" w:rsidP="001B403A">
            <w:pPr>
              <w:ind w:left="124"/>
              <w:jc w:val="center"/>
              <w:rPr>
                <w:b/>
                <w:sz w:val="24"/>
                <w:szCs w:val="24"/>
                <w:lang w:val="en-US"/>
              </w:rPr>
            </w:pPr>
            <w:r w:rsidRPr="00A60DBE">
              <w:rPr>
                <w:b/>
                <w:sz w:val="24"/>
                <w:szCs w:val="24"/>
                <w:lang w:val="en-US"/>
              </w:rPr>
              <w:t>95</w:t>
            </w:r>
            <w:r w:rsidR="002E5EB3">
              <w:rPr>
                <w:b/>
                <w:sz w:val="24"/>
                <w:szCs w:val="24"/>
                <w:lang w:val="en-US"/>
              </w:rPr>
              <w:t xml:space="preserve"> %</w:t>
            </w:r>
            <w:r w:rsidRPr="00A60DBE">
              <w:rPr>
                <w:b/>
                <w:sz w:val="24"/>
                <w:szCs w:val="24"/>
                <w:lang w:val="en-US"/>
              </w:rPr>
              <w:t xml:space="preserve"> CI</w:t>
            </w:r>
          </w:p>
        </w:tc>
        <w:tc>
          <w:tcPr>
            <w:tcW w:w="1986" w:type="dxa"/>
            <w:tcBorders>
              <w:top w:val="single" w:sz="4" w:space="0" w:color="000000"/>
              <w:left w:val="single" w:sz="4" w:space="0" w:color="000000"/>
              <w:bottom w:val="single" w:sz="4" w:space="0" w:color="000000"/>
              <w:right w:val="single" w:sz="4" w:space="0" w:color="000000"/>
            </w:tcBorders>
            <w:hideMark/>
          </w:tcPr>
          <w:p w14:paraId="1C2B2564" w14:textId="1EFA4580" w:rsidR="00A60DBE" w:rsidRPr="00A60DBE" w:rsidRDefault="00A60DBE" w:rsidP="001B403A">
            <w:pPr>
              <w:ind w:left="124"/>
              <w:jc w:val="center"/>
              <w:rPr>
                <w:b/>
                <w:sz w:val="24"/>
                <w:szCs w:val="24"/>
                <w:lang w:val="en-US"/>
              </w:rPr>
            </w:pPr>
            <w:r w:rsidRPr="00A60DBE">
              <w:rPr>
                <w:b/>
                <w:sz w:val="24"/>
                <w:szCs w:val="24"/>
                <w:lang w:val="en-US"/>
              </w:rPr>
              <w:t>n (</w:t>
            </w:r>
            <w:r w:rsidR="002E5EB3">
              <w:rPr>
                <w:b/>
                <w:sz w:val="24"/>
                <w:szCs w:val="24"/>
                <w:lang w:val="en-US"/>
              </w:rPr>
              <w:t>%</w:t>
            </w:r>
            <w:r w:rsidRPr="00A60DBE">
              <w:rPr>
                <w:b/>
                <w:sz w:val="24"/>
                <w:szCs w:val="24"/>
                <w:lang w:val="en-US"/>
              </w:rPr>
              <w:t>)</w:t>
            </w:r>
          </w:p>
        </w:tc>
        <w:tc>
          <w:tcPr>
            <w:tcW w:w="1845" w:type="dxa"/>
            <w:tcBorders>
              <w:top w:val="single" w:sz="4" w:space="0" w:color="000000"/>
              <w:left w:val="single" w:sz="4" w:space="0" w:color="000000"/>
              <w:bottom w:val="single" w:sz="4" w:space="0" w:color="000000"/>
              <w:right w:val="single" w:sz="4" w:space="0" w:color="000000"/>
            </w:tcBorders>
            <w:hideMark/>
          </w:tcPr>
          <w:p w14:paraId="3E4620BB" w14:textId="701D8973" w:rsidR="00A60DBE" w:rsidRPr="00A60DBE" w:rsidRDefault="00A60DBE" w:rsidP="001B403A">
            <w:pPr>
              <w:ind w:left="124"/>
              <w:jc w:val="center"/>
              <w:rPr>
                <w:b/>
                <w:sz w:val="24"/>
                <w:szCs w:val="24"/>
                <w:lang w:val="en-US"/>
              </w:rPr>
            </w:pPr>
            <w:r w:rsidRPr="00A60DBE">
              <w:rPr>
                <w:b/>
                <w:sz w:val="24"/>
                <w:szCs w:val="24"/>
                <w:lang w:val="en-US"/>
              </w:rPr>
              <w:t>95</w:t>
            </w:r>
            <w:r w:rsidR="002E5EB3">
              <w:rPr>
                <w:b/>
                <w:sz w:val="24"/>
                <w:szCs w:val="24"/>
                <w:lang w:val="en-US"/>
              </w:rPr>
              <w:t xml:space="preserve"> %</w:t>
            </w:r>
            <w:r w:rsidRPr="00A60DBE">
              <w:rPr>
                <w:b/>
                <w:sz w:val="24"/>
                <w:szCs w:val="24"/>
                <w:lang w:val="en-US"/>
              </w:rPr>
              <w:t xml:space="preserve"> CI</w:t>
            </w:r>
          </w:p>
        </w:tc>
      </w:tr>
      <w:tr w:rsidR="00A60DBE" w:rsidRPr="00A60DBE" w14:paraId="33C3A341" w14:textId="77777777" w:rsidTr="00EF60C7">
        <w:trPr>
          <w:trHeight w:val="254"/>
        </w:trPr>
        <w:tc>
          <w:tcPr>
            <w:tcW w:w="2126" w:type="dxa"/>
            <w:tcBorders>
              <w:top w:val="single" w:sz="4" w:space="0" w:color="000000"/>
              <w:left w:val="single" w:sz="4" w:space="0" w:color="000000"/>
              <w:bottom w:val="single" w:sz="4" w:space="0" w:color="000000"/>
              <w:right w:val="single" w:sz="4" w:space="0" w:color="000000"/>
            </w:tcBorders>
            <w:hideMark/>
          </w:tcPr>
          <w:p w14:paraId="1287FABA" w14:textId="77777777" w:rsidR="00A60DBE" w:rsidRPr="00A60DBE" w:rsidRDefault="00A60DBE" w:rsidP="00EF60C7">
            <w:pPr>
              <w:ind w:left="124"/>
              <w:rPr>
                <w:sz w:val="24"/>
                <w:szCs w:val="24"/>
                <w:lang w:val="en-US"/>
              </w:rPr>
            </w:pPr>
            <w:r w:rsidRPr="00A60DBE">
              <w:rPr>
                <w:sz w:val="24"/>
                <w:szCs w:val="24"/>
                <w:lang w:val="en-US"/>
              </w:rPr>
              <w:t xml:space="preserve">Samlet </w:t>
            </w:r>
            <w:proofErr w:type="spellStart"/>
            <w:r w:rsidRPr="00A60DBE">
              <w:rPr>
                <w:sz w:val="24"/>
                <w:szCs w:val="24"/>
                <w:lang w:val="en-US"/>
              </w:rPr>
              <w:t>respons</w:t>
            </w:r>
            <w:proofErr w:type="spellEnd"/>
          </w:p>
        </w:tc>
        <w:tc>
          <w:tcPr>
            <w:tcW w:w="1555" w:type="dxa"/>
            <w:tcBorders>
              <w:top w:val="single" w:sz="4" w:space="0" w:color="000000"/>
              <w:left w:val="single" w:sz="4" w:space="0" w:color="000000"/>
              <w:bottom w:val="single" w:sz="4" w:space="0" w:color="000000"/>
              <w:right w:val="single" w:sz="4" w:space="0" w:color="000000"/>
            </w:tcBorders>
            <w:hideMark/>
          </w:tcPr>
          <w:p w14:paraId="05AA7F6D" w14:textId="77777777" w:rsidR="00A60DBE" w:rsidRPr="00A60DBE" w:rsidRDefault="00A60DBE" w:rsidP="001B403A">
            <w:pPr>
              <w:ind w:left="124"/>
              <w:jc w:val="center"/>
              <w:rPr>
                <w:sz w:val="24"/>
                <w:szCs w:val="24"/>
                <w:lang w:val="en-US"/>
              </w:rPr>
            </w:pPr>
            <w:r w:rsidRPr="00A60DBE">
              <w:rPr>
                <w:sz w:val="24"/>
                <w:szCs w:val="24"/>
                <w:lang w:val="en-US"/>
              </w:rPr>
              <w:t>96 (62,3)</w:t>
            </w:r>
          </w:p>
        </w:tc>
        <w:tc>
          <w:tcPr>
            <w:tcW w:w="1557" w:type="dxa"/>
            <w:tcBorders>
              <w:top w:val="single" w:sz="4" w:space="0" w:color="000000"/>
              <w:left w:val="single" w:sz="4" w:space="0" w:color="000000"/>
              <w:bottom w:val="single" w:sz="4" w:space="0" w:color="000000"/>
              <w:right w:val="single" w:sz="4" w:space="0" w:color="000000"/>
            </w:tcBorders>
            <w:hideMark/>
          </w:tcPr>
          <w:p w14:paraId="78E72181" w14:textId="77777777" w:rsidR="00A60DBE" w:rsidRPr="00A60DBE" w:rsidRDefault="00A60DBE" w:rsidP="001B403A">
            <w:pPr>
              <w:ind w:left="124"/>
              <w:jc w:val="center"/>
              <w:rPr>
                <w:sz w:val="24"/>
                <w:szCs w:val="24"/>
                <w:lang w:val="en-US"/>
              </w:rPr>
            </w:pPr>
            <w:r w:rsidRPr="00A60DBE">
              <w:rPr>
                <w:sz w:val="24"/>
                <w:szCs w:val="24"/>
                <w:lang w:val="en-US"/>
              </w:rPr>
              <w:t>54,2, 70,0</w:t>
            </w:r>
          </w:p>
        </w:tc>
        <w:tc>
          <w:tcPr>
            <w:tcW w:w="1986" w:type="dxa"/>
            <w:tcBorders>
              <w:top w:val="single" w:sz="4" w:space="0" w:color="000000"/>
              <w:left w:val="single" w:sz="4" w:space="0" w:color="000000"/>
              <w:bottom w:val="single" w:sz="4" w:space="0" w:color="000000"/>
              <w:right w:val="single" w:sz="4" w:space="0" w:color="000000"/>
            </w:tcBorders>
            <w:hideMark/>
          </w:tcPr>
          <w:p w14:paraId="55FD58CF" w14:textId="77777777" w:rsidR="00A60DBE" w:rsidRPr="00A60DBE" w:rsidRDefault="00A60DBE" w:rsidP="001B403A">
            <w:pPr>
              <w:ind w:left="124"/>
              <w:jc w:val="center"/>
              <w:rPr>
                <w:sz w:val="24"/>
                <w:szCs w:val="24"/>
                <w:lang w:val="en-US"/>
              </w:rPr>
            </w:pPr>
            <w:r w:rsidRPr="00A60DBE">
              <w:rPr>
                <w:sz w:val="24"/>
                <w:szCs w:val="24"/>
                <w:lang w:val="en-US"/>
              </w:rPr>
              <w:t>61 (39,4)</w:t>
            </w:r>
          </w:p>
        </w:tc>
        <w:tc>
          <w:tcPr>
            <w:tcW w:w="1845" w:type="dxa"/>
            <w:tcBorders>
              <w:top w:val="single" w:sz="4" w:space="0" w:color="000000"/>
              <w:left w:val="single" w:sz="4" w:space="0" w:color="000000"/>
              <w:bottom w:val="single" w:sz="4" w:space="0" w:color="000000"/>
              <w:right w:val="single" w:sz="4" w:space="0" w:color="000000"/>
            </w:tcBorders>
            <w:hideMark/>
          </w:tcPr>
          <w:p w14:paraId="7344DC48" w14:textId="77777777" w:rsidR="00A60DBE" w:rsidRPr="00A60DBE" w:rsidRDefault="00A60DBE" w:rsidP="001B403A">
            <w:pPr>
              <w:ind w:left="124"/>
              <w:jc w:val="center"/>
              <w:rPr>
                <w:sz w:val="24"/>
                <w:szCs w:val="24"/>
                <w:lang w:val="en-US"/>
              </w:rPr>
            </w:pPr>
            <w:r w:rsidRPr="00A60DBE">
              <w:rPr>
                <w:sz w:val="24"/>
                <w:szCs w:val="24"/>
                <w:lang w:val="en-US"/>
              </w:rPr>
              <w:t>31,6, 47,5</w:t>
            </w:r>
          </w:p>
        </w:tc>
      </w:tr>
      <w:tr w:rsidR="00A60DBE" w:rsidRPr="00A60DBE" w14:paraId="1447C7D8" w14:textId="77777777" w:rsidTr="00EF60C7">
        <w:trPr>
          <w:trHeight w:val="251"/>
        </w:trPr>
        <w:tc>
          <w:tcPr>
            <w:tcW w:w="2126" w:type="dxa"/>
            <w:tcBorders>
              <w:top w:val="single" w:sz="4" w:space="0" w:color="000000"/>
              <w:left w:val="single" w:sz="4" w:space="0" w:color="000000"/>
              <w:bottom w:val="single" w:sz="4" w:space="0" w:color="000000"/>
              <w:right w:val="single" w:sz="4" w:space="0" w:color="000000"/>
            </w:tcBorders>
            <w:hideMark/>
          </w:tcPr>
          <w:p w14:paraId="735ABA12" w14:textId="7C6B2457" w:rsidR="00A60DBE" w:rsidRPr="00A60DBE" w:rsidRDefault="00A60DBE" w:rsidP="00EF60C7">
            <w:pPr>
              <w:ind w:left="124"/>
              <w:rPr>
                <w:sz w:val="24"/>
                <w:szCs w:val="24"/>
                <w:lang w:val="en-US"/>
              </w:rPr>
            </w:pPr>
            <w:r w:rsidRPr="00A60DBE">
              <w:rPr>
                <w:sz w:val="24"/>
                <w:szCs w:val="24"/>
                <w:lang w:val="en-US"/>
              </w:rPr>
              <w:t>OR (95</w:t>
            </w:r>
            <w:r w:rsidR="002E5EB3">
              <w:rPr>
                <w:sz w:val="24"/>
                <w:szCs w:val="24"/>
                <w:lang w:val="en-US"/>
              </w:rPr>
              <w:t xml:space="preserve"> %</w:t>
            </w:r>
            <w:r w:rsidRPr="00A60DBE">
              <w:rPr>
                <w:sz w:val="24"/>
                <w:szCs w:val="24"/>
                <w:lang w:val="en-US"/>
              </w:rPr>
              <w:t xml:space="preserve"> CI)</w:t>
            </w:r>
          </w:p>
        </w:tc>
        <w:tc>
          <w:tcPr>
            <w:tcW w:w="6943" w:type="dxa"/>
            <w:gridSpan w:val="4"/>
            <w:tcBorders>
              <w:top w:val="single" w:sz="4" w:space="0" w:color="000000"/>
              <w:left w:val="single" w:sz="4" w:space="0" w:color="000000"/>
              <w:bottom w:val="single" w:sz="4" w:space="0" w:color="000000"/>
              <w:right w:val="single" w:sz="4" w:space="0" w:color="000000"/>
            </w:tcBorders>
            <w:hideMark/>
          </w:tcPr>
          <w:p w14:paraId="7AA12CFC" w14:textId="77777777" w:rsidR="00A60DBE" w:rsidRPr="00A60DBE" w:rsidRDefault="00A60DBE" w:rsidP="001B403A">
            <w:pPr>
              <w:ind w:left="124"/>
              <w:jc w:val="center"/>
              <w:rPr>
                <w:sz w:val="24"/>
                <w:szCs w:val="24"/>
                <w:lang w:val="en-US"/>
              </w:rPr>
            </w:pPr>
            <w:r w:rsidRPr="00A60DBE">
              <w:rPr>
                <w:sz w:val="24"/>
                <w:szCs w:val="24"/>
                <w:lang w:val="en-US"/>
              </w:rPr>
              <w:t>2,64 (1,65;4,22)</w:t>
            </w:r>
          </w:p>
        </w:tc>
      </w:tr>
      <w:tr w:rsidR="00A60DBE" w:rsidRPr="00A60DBE" w14:paraId="271A3A24" w14:textId="77777777" w:rsidTr="00EF60C7">
        <w:trPr>
          <w:trHeight w:val="254"/>
        </w:trPr>
        <w:tc>
          <w:tcPr>
            <w:tcW w:w="2126" w:type="dxa"/>
            <w:tcBorders>
              <w:top w:val="single" w:sz="4" w:space="0" w:color="000000"/>
              <w:left w:val="single" w:sz="4" w:space="0" w:color="000000"/>
              <w:bottom w:val="single" w:sz="4" w:space="0" w:color="000000"/>
              <w:right w:val="single" w:sz="4" w:space="0" w:color="000000"/>
            </w:tcBorders>
            <w:hideMark/>
          </w:tcPr>
          <w:p w14:paraId="20CA6C88" w14:textId="77777777" w:rsidR="00A60DBE" w:rsidRPr="00A60DBE" w:rsidRDefault="00A60DBE" w:rsidP="00EF60C7">
            <w:pPr>
              <w:ind w:left="124"/>
              <w:rPr>
                <w:sz w:val="24"/>
                <w:szCs w:val="24"/>
                <w:lang w:val="en-US"/>
              </w:rPr>
            </w:pPr>
            <w:r w:rsidRPr="00A60DBE">
              <w:rPr>
                <w:sz w:val="24"/>
                <w:szCs w:val="24"/>
                <w:lang w:val="en-US"/>
              </w:rPr>
              <w:t>p-</w:t>
            </w:r>
            <w:proofErr w:type="spellStart"/>
            <w:r w:rsidRPr="00A60DBE">
              <w:rPr>
                <w:sz w:val="24"/>
                <w:szCs w:val="24"/>
                <w:lang w:val="en-US"/>
              </w:rPr>
              <w:t>værdi</w:t>
            </w:r>
            <w:proofErr w:type="spellEnd"/>
            <w:r w:rsidRPr="00A60DBE">
              <w:rPr>
                <w:sz w:val="24"/>
                <w:szCs w:val="24"/>
                <w:lang w:val="en-US"/>
              </w:rPr>
              <w:t>(2-sidet)</w:t>
            </w:r>
          </w:p>
        </w:tc>
        <w:tc>
          <w:tcPr>
            <w:tcW w:w="6943" w:type="dxa"/>
            <w:gridSpan w:val="4"/>
            <w:tcBorders>
              <w:top w:val="single" w:sz="4" w:space="0" w:color="000000"/>
              <w:left w:val="single" w:sz="4" w:space="0" w:color="000000"/>
              <w:bottom w:val="single" w:sz="4" w:space="0" w:color="000000"/>
              <w:right w:val="single" w:sz="4" w:space="0" w:color="000000"/>
            </w:tcBorders>
            <w:hideMark/>
          </w:tcPr>
          <w:p w14:paraId="10B266B0" w14:textId="77777777" w:rsidR="00A60DBE" w:rsidRPr="00A60DBE" w:rsidRDefault="00A60DBE" w:rsidP="001B403A">
            <w:pPr>
              <w:ind w:left="124"/>
              <w:jc w:val="center"/>
              <w:rPr>
                <w:sz w:val="24"/>
                <w:szCs w:val="24"/>
                <w:lang w:val="en-US"/>
              </w:rPr>
            </w:pPr>
            <w:r w:rsidRPr="00A60DBE">
              <w:rPr>
                <w:sz w:val="24"/>
                <w:szCs w:val="24"/>
                <w:lang w:val="en-US"/>
              </w:rPr>
              <w:t>p &lt;0,0001</w:t>
            </w:r>
          </w:p>
        </w:tc>
      </w:tr>
      <w:tr w:rsidR="00A60DBE" w:rsidRPr="00A60DBE" w14:paraId="6DB0DC27" w14:textId="77777777" w:rsidTr="00EF60C7">
        <w:trPr>
          <w:trHeight w:val="254"/>
        </w:trPr>
        <w:tc>
          <w:tcPr>
            <w:tcW w:w="2126" w:type="dxa"/>
            <w:tcBorders>
              <w:top w:val="single" w:sz="4" w:space="0" w:color="000000"/>
              <w:left w:val="single" w:sz="4" w:space="0" w:color="000000"/>
              <w:bottom w:val="single" w:sz="4" w:space="0" w:color="000000"/>
              <w:right w:val="single" w:sz="4" w:space="0" w:color="000000"/>
            </w:tcBorders>
            <w:hideMark/>
          </w:tcPr>
          <w:p w14:paraId="34354681" w14:textId="77777777" w:rsidR="00A60DBE" w:rsidRPr="00A60DBE" w:rsidRDefault="00A60DBE" w:rsidP="00EF60C7">
            <w:pPr>
              <w:ind w:left="124"/>
              <w:rPr>
                <w:sz w:val="24"/>
                <w:szCs w:val="24"/>
                <w:lang w:val="en-US"/>
              </w:rPr>
            </w:pPr>
            <w:proofErr w:type="spellStart"/>
            <w:r w:rsidRPr="00A60DBE">
              <w:rPr>
                <w:sz w:val="24"/>
                <w:szCs w:val="24"/>
                <w:lang w:val="en-US"/>
              </w:rPr>
              <w:t>Komplet</w:t>
            </w:r>
            <w:proofErr w:type="spellEnd"/>
            <w:r w:rsidRPr="00A60DBE">
              <w:rPr>
                <w:sz w:val="24"/>
                <w:szCs w:val="24"/>
                <w:lang w:val="en-US"/>
              </w:rPr>
              <w:t xml:space="preserve"> </w:t>
            </w:r>
            <w:proofErr w:type="spellStart"/>
            <w:r w:rsidRPr="00A60DBE">
              <w:rPr>
                <w:sz w:val="24"/>
                <w:szCs w:val="24"/>
                <w:lang w:val="en-US"/>
              </w:rPr>
              <w:t>respons</w:t>
            </w:r>
            <w:proofErr w:type="spellEnd"/>
          </w:p>
        </w:tc>
        <w:tc>
          <w:tcPr>
            <w:tcW w:w="3112" w:type="dxa"/>
            <w:gridSpan w:val="2"/>
            <w:tcBorders>
              <w:top w:val="single" w:sz="4" w:space="0" w:color="000000"/>
              <w:left w:val="single" w:sz="4" w:space="0" w:color="000000"/>
              <w:bottom w:val="single" w:sz="4" w:space="0" w:color="000000"/>
              <w:right w:val="single" w:sz="4" w:space="0" w:color="000000"/>
            </w:tcBorders>
            <w:hideMark/>
          </w:tcPr>
          <w:p w14:paraId="7ADE8B04" w14:textId="77777777" w:rsidR="00A60DBE" w:rsidRPr="00A60DBE" w:rsidRDefault="00A60DBE" w:rsidP="001B403A">
            <w:pPr>
              <w:ind w:left="124"/>
              <w:jc w:val="center"/>
              <w:rPr>
                <w:sz w:val="24"/>
                <w:szCs w:val="24"/>
                <w:lang w:val="en-US"/>
              </w:rPr>
            </w:pPr>
            <w:r w:rsidRPr="00A60DBE">
              <w:rPr>
                <w:sz w:val="24"/>
                <w:szCs w:val="24"/>
                <w:lang w:val="en-US"/>
              </w:rPr>
              <w:t>53 (34,4)</w:t>
            </w:r>
          </w:p>
        </w:tc>
        <w:tc>
          <w:tcPr>
            <w:tcW w:w="3831" w:type="dxa"/>
            <w:gridSpan w:val="2"/>
            <w:tcBorders>
              <w:top w:val="single" w:sz="4" w:space="0" w:color="000000"/>
              <w:left w:val="single" w:sz="4" w:space="0" w:color="000000"/>
              <w:bottom w:val="single" w:sz="4" w:space="0" w:color="000000"/>
              <w:right w:val="single" w:sz="4" w:space="0" w:color="000000"/>
            </w:tcBorders>
            <w:hideMark/>
          </w:tcPr>
          <w:p w14:paraId="46881595" w14:textId="77777777" w:rsidR="00A60DBE" w:rsidRPr="00A60DBE" w:rsidRDefault="00A60DBE" w:rsidP="001B403A">
            <w:pPr>
              <w:ind w:left="124"/>
              <w:jc w:val="center"/>
              <w:rPr>
                <w:sz w:val="24"/>
                <w:szCs w:val="24"/>
                <w:lang w:val="en-US"/>
              </w:rPr>
            </w:pPr>
            <w:r w:rsidRPr="00A60DBE">
              <w:rPr>
                <w:sz w:val="24"/>
                <w:szCs w:val="24"/>
                <w:lang w:val="en-US"/>
              </w:rPr>
              <w:t>30 (19,4)</w:t>
            </w:r>
          </w:p>
        </w:tc>
      </w:tr>
      <w:tr w:rsidR="00A60DBE" w:rsidRPr="00A60DBE" w14:paraId="5713F3E4" w14:textId="77777777" w:rsidTr="00EF60C7">
        <w:trPr>
          <w:trHeight w:val="251"/>
        </w:trPr>
        <w:tc>
          <w:tcPr>
            <w:tcW w:w="2126" w:type="dxa"/>
            <w:tcBorders>
              <w:top w:val="single" w:sz="4" w:space="0" w:color="000000"/>
              <w:left w:val="single" w:sz="4" w:space="0" w:color="000000"/>
              <w:bottom w:val="single" w:sz="4" w:space="0" w:color="000000"/>
              <w:right w:val="single" w:sz="4" w:space="0" w:color="000000"/>
            </w:tcBorders>
            <w:hideMark/>
          </w:tcPr>
          <w:p w14:paraId="34FABB01" w14:textId="77777777" w:rsidR="00A60DBE" w:rsidRPr="00A60DBE" w:rsidRDefault="00A60DBE" w:rsidP="00EF60C7">
            <w:pPr>
              <w:ind w:left="124"/>
              <w:rPr>
                <w:sz w:val="24"/>
                <w:szCs w:val="24"/>
                <w:lang w:val="en-US"/>
              </w:rPr>
            </w:pPr>
            <w:proofErr w:type="spellStart"/>
            <w:r w:rsidRPr="00A60DBE">
              <w:rPr>
                <w:sz w:val="24"/>
                <w:szCs w:val="24"/>
                <w:lang w:val="en-US"/>
              </w:rPr>
              <w:t>Delvist</w:t>
            </w:r>
            <w:proofErr w:type="spellEnd"/>
            <w:r w:rsidRPr="00A60DBE">
              <w:rPr>
                <w:sz w:val="24"/>
                <w:szCs w:val="24"/>
                <w:lang w:val="en-US"/>
              </w:rPr>
              <w:t xml:space="preserve"> </w:t>
            </w:r>
            <w:proofErr w:type="spellStart"/>
            <w:r w:rsidRPr="00A60DBE">
              <w:rPr>
                <w:sz w:val="24"/>
                <w:szCs w:val="24"/>
                <w:lang w:val="en-US"/>
              </w:rPr>
              <w:t>respons</w:t>
            </w:r>
            <w:proofErr w:type="spellEnd"/>
          </w:p>
        </w:tc>
        <w:tc>
          <w:tcPr>
            <w:tcW w:w="3112" w:type="dxa"/>
            <w:gridSpan w:val="2"/>
            <w:tcBorders>
              <w:top w:val="single" w:sz="4" w:space="0" w:color="000000"/>
              <w:left w:val="single" w:sz="4" w:space="0" w:color="000000"/>
              <w:bottom w:val="single" w:sz="4" w:space="0" w:color="000000"/>
              <w:right w:val="single" w:sz="4" w:space="0" w:color="000000"/>
            </w:tcBorders>
            <w:hideMark/>
          </w:tcPr>
          <w:p w14:paraId="11E4F281" w14:textId="77777777" w:rsidR="00A60DBE" w:rsidRPr="00A60DBE" w:rsidRDefault="00A60DBE" w:rsidP="001B403A">
            <w:pPr>
              <w:ind w:left="124"/>
              <w:jc w:val="center"/>
              <w:rPr>
                <w:sz w:val="24"/>
                <w:szCs w:val="24"/>
                <w:lang w:val="en-US"/>
              </w:rPr>
            </w:pPr>
            <w:r w:rsidRPr="00A60DBE">
              <w:rPr>
                <w:sz w:val="24"/>
                <w:szCs w:val="24"/>
                <w:lang w:val="en-US"/>
              </w:rPr>
              <w:t>43 (27,9)</w:t>
            </w:r>
          </w:p>
        </w:tc>
        <w:tc>
          <w:tcPr>
            <w:tcW w:w="3831" w:type="dxa"/>
            <w:gridSpan w:val="2"/>
            <w:tcBorders>
              <w:top w:val="single" w:sz="4" w:space="0" w:color="000000"/>
              <w:left w:val="single" w:sz="4" w:space="0" w:color="000000"/>
              <w:bottom w:val="single" w:sz="4" w:space="0" w:color="000000"/>
              <w:right w:val="single" w:sz="4" w:space="0" w:color="000000"/>
            </w:tcBorders>
            <w:hideMark/>
          </w:tcPr>
          <w:p w14:paraId="1737E9E0" w14:textId="77777777" w:rsidR="00A60DBE" w:rsidRPr="00A60DBE" w:rsidRDefault="00A60DBE" w:rsidP="001B403A">
            <w:pPr>
              <w:ind w:left="124"/>
              <w:jc w:val="center"/>
              <w:rPr>
                <w:sz w:val="24"/>
                <w:szCs w:val="24"/>
                <w:lang w:val="en-US"/>
              </w:rPr>
            </w:pPr>
            <w:r w:rsidRPr="00A60DBE">
              <w:rPr>
                <w:sz w:val="24"/>
                <w:szCs w:val="24"/>
                <w:lang w:val="en-US"/>
              </w:rPr>
              <w:t>31 (20,0)</w:t>
            </w:r>
          </w:p>
        </w:tc>
      </w:tr>
    </w:tbl>
    <w:p w14:paraId="3380508A" w14:textId="77777777" w:rsidR="00A60DBE" w:rsidRPr="00A60DBE" w:rsidRDefault="00A60DBE" w:rsidP="00A60DBE">
      <w:pPr>
        <w:tabs>
          <w:tab w:val="left" w:pos="851"/>
        </w:tabs>
        <w:ind w:left="851"/>
        <w:rPr>
          <w:bCs/>
          <w:sz w:val="24"/>
          <w:szCs w:val="24"/>
          <w:lang w:val="en-US"/>
        </w:rPr>
      </w:pPr>
    </w:p>
    <w:p w14:paraId="5C9E8863" w14:textId="5C7517AF" w:rsidR="00A60DBE" w:rsidRPr="00A60DBE" w:rsidRDefault="00A60DBE" w:rsidP="00EF60C7">
      <w:pPr>
        <w:ind w:left="851"/>
        <w:rPr>
          <w:sz w:val="24"/>
          <w:szCs w:val="24"/>
        </w:rPr>
      </w:pPr>
      <w:r w:rsidRPr="00A60DBE">
        <w:rPr>
          <w:sz w:val="24"/>
          <w:szCs w:val="24"/>
        </w:rPr>
        <w:t>Studiets vigtigste sekundære endepunkt blev nået, baseret på den primære dataanalyse. Varigt ORR på dag 56 var 39,6</w:t>
      </w:r>
      <w:r w:rsidR="002E5EB3">
        <w:rPr>
          <w:sz w:val="24"/>
          <w:szCs w:val="24"/>
        </w:rPr>
        <w:t xml:space="preserve"> %</w:t>
      </w:r>
      <w:r w:rsidRPr="00A60DBE">
        <w:rPr>
          <w:sz w:val="24"/>
          <w:szCs w:val="24"/>
        </w:rPr>
        <w:t xml:space="preserve"> (95</w:t>
      </w:r>
      <w:r w:rsidR="002E5EB3">
        <w:rPr>
          <w:sz w:val="24"/>
          <w:szCs w:val="24"/>
        </w:rPr>
        <w:t xml:space="preserve"> %</w:t>
      </w:r>
      <w:r w:rsidRPr="00A60DBE">
        <w:rPr>
          <w:sz w:val="24"/>
          <w:szCs w:val="24"/>
        </w:rPr>
        <w:t xml:space="preserve"> CI: 31,8; 47,8) i </w:t>
      </w:r>
      <w:proofErr w:type="spellStart"/>
      <w:r w:rsidRPr="00A60DBE">
        <w:rPr>
          <w:sz w:val="24"/>
          <w:szCs w:val="24"/>
        </w:rPr>
        <w:t>ruxolitinib</w:t>
      </w:r>
      <w:proofErr w:type="spellEnd"/>
      <w:r w:rsidRPr="00A60DBE">
        <w:rPr>
          <w:sz w:val="24"/>
          <w:szCs w:val="24"/>
        </w:rPr>
        <w:t>-armen og 21,9</w:t>
      </w:r>
      <w:r w:rsidR="002E5EB3">
        <w:rPr>
          <w:sz w:val="24"/>
          <w:szCs w:val="24"/>
        </w:rPr>
        <w:t xml:space="preserve"> %</w:t>
      </w:r>
      <w:r w:rsidRPr="00A60DBE">
        <w:rPr>
          <w:sz w:val="24"/>
          <w:szCs w:val="24"/>
        </w:rPr>
        <w:t xml:space="preserve"> (95</w:t>
      </w:r>
      <w:r w:rsidR="0076491E">
        <w:rPr>
          <w:sz w:val="24"/>
          <w:szCs w:val="24"/>
        </w:rPr>
        <w:t> </w:t>
      </w:r>
      <w:r w:rsidR="002E5EB3">
        <w:rPr>
          <w:sz w:val="24"/>
          <w:szCs w:val="24"/>
        </w:rPr>
        <w:t>%</w:t>
      </w:r>
      <w:r w:rsidRPr="00A60DBE">
        <w:rPr>
          <w:sz w:val="24"/>
          <w:szCs w:val="24"/>
        </w:rPr>
        <w:t xml:space="preserve"> CI: 15,7; 29,3) i BAT-armen. Der var en statistisk signifikant forskel mellem de to behandlingsarme (OR: 2,38; 95</w:t>
      </w:r>
      <w:r w:rsidR="002E5EB3">
        <w:rPr>
          <w:sz w:val="24"/>
          <w:szCs w:val="24"/>
        </w:rPr>
        <w:t xml:space="preserve"> %</w:t>
      </w:r>
      <w:r w:rsidRPr="00A60DBE">
        <w:rPr>
          <w:sz w:val="24"/>
          <w:szCs w:val="24"/>
        </w:rPr>
        <w:t xml:space="preserve"> CI: 1,43; 3,94; p=0,0007). Andelen af patienter med CR var 26,6</w:t>
      </w:r>
      <w:r w:rsidR="002E5EB3">
        <w:rPr>
          <w:sz w:val="24"/>
          <w:szCs w:val="24"/>
        </w:rPr>
        <w:t xml:space="preserve"> %</w:t>
      </w:r>
      <w:r w:rsidRPr="00A60DBE">
        <w:rPr>
          <w:sz w:val="24"/>
          <w:szCs w:val="24"/>
        </w:rPr>
        <w:t xml:space="preserve"> i </w:t>
      </w:r>
      <w:proofErr w:type="spellStart"/>
      <w:r w:rsidRPr="00A60DBE">
        <w:rPr>
          <w:sz w:val="24"/>
          <w:szCs w:val="24"/>
        </w:rPr>
        <w:t>ruxolitinib</w:t>
      </w:r>
      <w:proofErr w:type="spellEnd"/>
      <w:r w:rsidRPr="00A60DBE">
        <w:rPr>
          <w:sz w:val="24"/>
          <w:szCs w:val="24"/>
        </w:rPr>
        <w:t>-armen versus 16,1</w:t>
      </w:r>
      <w:r w:rsidR="002E5EB3">
        <w:rPr>
          <w:sz w:val="24"/>
          <w:szCs w:val="24"/>
        </w:rPr>
        <w:t xml:space="preserve"> %</w:t>
      </w:r>
      <w:r w:rsidRPr="00A60DBE">
        <w:rPr>
          <w:sz w:val="24"/>
          <w:szCs w:val="24"/>
        </w:rPr>
        <w:t xml:space="preserve"> i BAT-armen.</w:t>
      </w:r>
    </w:p>
    <w:p w14:paraId="48E31807" w14:textId="7817CA77" w:rsidR="00A60DBE" w:rsidRPr="00A60DBE" w:rsidRDefault="00A60DBE" w:rsidP="00EF60C7">
      <w:pPr>
        <w:ind w:left="851"/>
        <w:rPr>
          <w:sz w:val="24"/>
          <w:szCs w:val="24"/>
        </w:rPr>
      </w:pPr>
      <w:r w:rsidRPr="00A60DBE">
        <w:rPr>
          <w:sz w:val="24"/>
          <w:szCs w:val="24"/>
        </w:rPr>
        <w:t>Samlet set overgik 49 patienter (31,6</w:t>
      </w:r>
      <w:r w:rsidR="002E5EB3">
        <w:rPr>
          <w:sz w:val="24"/>
          <w:szCs w:val="24"/>
        </w:rPr>
        <w:t xml:space="preserve"> %</w:t>
      </w:r>
      <w:r w:rsidRPr="00A60DBE">
        <w:rPr>
          <w:sz w:val="24"/>
          <w:szCs w:val="24"/>
        </w:rPr>
        <w:t xml:space="preserve">), der oprindeligt var randomiseret til BAT-armen, til </w:t>
      </w:r>
      <w:proofErr w:type="spellStart"/>
      <w:r w:rsidRPr="00A60DBE">
        <w:rPr>
          <w:sz w:val="24"/>
          <w:szCs w:val="24"/>
        </w:rPr>
        <w:t>ruxolitinib</w:t>
      </w:r>
      <w:proofErr w:type="spellEnd"/>
      <w:r w:rsidRPr="00A60DBE">
        <w:rPr>
          <w:sz w:val="24"/>
          <w:szCs w:val="24"/>
        </w:rPr>
        <w:t>-armen.</w:t>
      </w:r>
    </w:p>
    <w:p w14:paraId="4B1DAB1F" w14:textId="77777777" w:rsidR="00A60DBE" w:rsidRPr="00A60DBE" w:rsidRDefault="00A60DBE" w:rsidP="00EF60C7">
      <w:pPr>
        <w:ind w:left="851"/>
        <w:rPr>
          <w:sz w:val="24"/>
          <w:szCs w:val="24"/>
        </w:rPr>
      </w:pPr>
    </w:p>
    <w:p w14:paraId="4C3A914A" w14:textId="77777777" w:rsidR="00A60DBE" w:rsidRPr="00A60DBE" w:rsidRDefault="00A60DBE" w:rsidP="00EF60C7">
      <w:pPr>
        <w:ind w:left="851"/>
        <w:rPr>
          <w:i/>
          <w:sz w:val="24"/>
          <w:szCs w:val="24"/>
        </w:rPr>
      </w:pPr>
      <w:r w:rsidRPr="00A60DBE">
        <w:rPr>
          <w:i/>
          <w:sz w:val="24"/>
          <w:szCs w:val="24"/>
        </w:rPr>
        <w:t>Kronisk graft-versus-host-sygdom</w:t>
      </w:r>
    </w:p>
    <w:p w14:paraId="7DE4933A" w14:textId="77777777" w:rsidR="00A60DBE" w:rsidRPr="00A60DBE" w:rsidRDefault="00A60DBE" w:rsidP="00EF60C7">
      <w:pPr>
        <w:ind w:left="851"/>
        <w:rPr>
          <w:sz w:val="24"/>
          <w:szCs w:val="24"/>
        </w:rPr>
      </w:pPr>
      <w:r w:rsidRPr="00A60DBE">
        <w:rPr>
          <w:sz w:val="24"/>
          <w:szCs w:val="24"/>
        </w:rPr>
        <w:t xml:space="preserve">I REACH3 blev 329 patienter med moderat eller svær </w:t>
      </w:r>
      <w:proofErr w:type="spellStart"/>
      <w:r w:rsidRPr="00A60DBE">
        <w:rPr>
          <w:sz w:val="24"/>
          <w:szCs w:val="24"/>
        </w:rPr>
        <w:t>kortikosteroid</w:t>
      </w:r>
      <w:proofErr w:type="spellEnd"/>
      <w:r w:rsidRPr="00A60DBE">
        <w:rPr>
          <w:sz w:val="24"/>
          <w:szCs w:val="24"/>
        </w:rPr>
        <w:t xml:space="preserve">-refraktær, kronisk </w:t>
      </w:r>
      <w:proofErr w:type="spellStart"/>
      <w:r w:rsidRPr="00A60DBE">
        <w:rPr>
          <w:sz w:val="24"/>
          <w:szCs w:val="24"/>
        </w:rPr>
        <w:t>GvHD</w:t>
      </w:r>
      <w:proofErr w:type="spellEnd"/>
      <w:r w:rsidRPr="00A60DBE">
        <w:rPr>
          <w:sz w:val="24"/>
          <w:szCs w:val="24"/>
        </w:rPr>
        <w:t xml:space="preserve"> randomiseret i forholdet 1:1 til </w:t>
      </w:r>
      <w:proofErr w:type="spellStart"/>
      <w:r w:rsidRPr="00A60DBE">
        <w:rPr>
          <w:sz w:val="24"/>
          <w:szCs w:val="24"/>
        </w:rPr>
        <w:t>ruxolitinib</w:t>
      </w:r>
      <w:proofErr w:type="spellEnd"/>
      <w:r w:rsidRPr="00A60DBE">
        <w:rPr>
          <w:sz w:val="24"/>
          <w:szCs w:val="24"/>
        </w:rPr>
        <w:t xml:space="preserve"> eller BAT. Patienterne blev stratificeret efter sværhedsgraden af kronisk </w:t>
      </w:r>
      <w:proofErr w:type="spellStart"/>
      <w:r w:rsidRPr="00A60DBE">
        <w:rPr>
          <w:sz w:val="24"/>
          <w:szCs w:val="24"/>
        </w:rPr>
        <w:t>GvHD</w:t>
      </w:r>
      <w:proofErr w:type="spellEnd"/>
      <w:r w:rsidRPr="00A60DBE">
        <w:rPr>
          <w:sz w:val="24"/>
          <w:szCs w:val="24"/>
        </w:rPr>
        <w:t xml:space="preserve"> på tidspunktet for </w:t>
      </w:r>
      <w:proofErr w:type="spellStart"/>
      <w:r w:rsidRPr="00A60DBE">
        <w:rPr>
          <w:sz w:val="24"/>
          <w:szCs w:val="24"/>
        </w:rPr>
        <w:t>randomisering</w:t>
      </w:r>
      <w:proofErr w:type="spellEnd"/>
      <w:r w:rsidRPr="00A60DBE">
        <w:rPr>
          <w:sz w:val="24"/>
          <w:szCs w:val="24"/>
        </w:rPr>
        <w:t xml:space="preserve">. </w:t>
      </w:r>
      <w:proofErr w:type="spellStart"/>
      <w:r w:rsidRPr="00A60DBE">
        <w:rPr>
          <w:sz w:val="24"/>
          <w:szCs w:val="24"/>
        </w:rPr>
        <w:t>Kortikosteroid-refraktæritet</w:t>
      </w:r>
      <w:proofErr w:type="spellEnd"/>
      <w:r w:rsidRPr="00A60DBE">
        <w:rPr>
          <w:sz w:val="24"/>
          <w:szCs w:val="24"/>
        </w:rPr>
        <w:t xml:space="preserve"> blev bestemt, når patienterne havde manglende respons eller sygdomsprogression efter 7 dage eller vedvarende sygdom i 4 uger eller 2 gange mislykket nedtrapning af </w:t>
      </w:r>
      <w:proofErr w:type="spellStart"/>
      <w:r w:rsidRPr="00A60DBE">
        <w:rPr>
          <w:sz w:val="24"/>
          <w:szCs w:val="24"/>
        </w:rPr>
        <w:t>kortikosteroid</w:t>
      </w:r>
      <w:proofErr w:type="spellEnd"/>
      <w:r w:rsidRPr="00A60DBE">
        <w:rPr>
          <w:sz w:val="24"/>
          <w:szCs w:val="24"/>
        </w:rPr>
        <w:t>.</w:t>
      </w:r>
    </w:p>
    <w:p w14:paraId="00DD71B7" w14:textId="77777777" w:rsidR="001B403A" w:rsidRDefault="001B403A" w:rsidP="00EF60C7">
      <w:pPr>
        <w:ind w:left="851"/>
        <w:rPr>
          <w:sz w:val="24"/>
          <w:szCs w:val="24"/>
        </w:rPr>
      </w:pPr>
    </w:p>
    <w:p w14:paraId="44F125FC" w14:textId="204136BB" w:rsidR="00A60DBE" w:rsidRPr="00A60DBE" w:rsidRDefault="00A60DBE" w:rsidP="00EF60C7">
      <w:pPr>
        <w:ind w:left="851"/>
        <w:rPr>
          <w:sz w:val="24"/>
          <w:szCs w:val="24"/>
        </w:rPr>
      </w:pPr>
      <w:r w:rsidRPr="00A60DBE">
        <w:rPr>
          <w:sz w:val="24"/>
          <w:szCs w:val="24"/>
        </w:rPr>
        <w:t xml:space="preserve">BAT blev valgt af </w:t>
      </w:r>
      <w:proofErr w:type="spellStart"/>
      <w:r w:rsidRPr="00A60DBE">
        <w:rPr>
          <w:sz w:val="24"/>
          <w:szCs w:val="24"/>
        </w:rPr>
        <w:t>investigatoren</w:t>
      </w:r>
      <w:proofErr w:type="spellEnd"/>
      <w:r w:rsidRPr="00A60DBE">
        <w:rPr>
          <w:sz w:val="24"/>
          <w:szCs w:val="24"/>
        </w:rPr>
        <w:t xml:space="preserve"> på individuel basis og omfattede ekstrakorporal </w:t>
      </w:r>
      <w:proofErr w:type="spellStart"/>
      <w:r w:rsidRPr="00A60DBE">
        <w:rPr>
          <w:sz w:val="24"/>
          <w:szCs w:val="24"/>
        </w:rPr>
        <w:t>fotoferese</w:t>
      </w:r>
      <w:proofErr w:type="spellEnd"/>
      <w:r w:rsidRPr="00A60DBE">
        <w:rPr>
          <w:sz w:val="24"/>
          <w:szCs w:val="24"/>
        </w:rPr>
        <w:t xml:space="preserve"> (ECP), lavdosis-</w:t>
      </w:r>
      <w:proofErr w:type="spellStart"/>
      <w:r w:rsidRPr="00A60DBE">
        <w:rPr>
          <w:sz w:val="24"/>
          <w:szCs w:val="24"/>
        </w:rPr>
        <w:t>methotrexat</w:t>
      </w:r>
      <w:proofErr w:type="spellEnd"/>
      <w:r w:rsidRPr="00A60DBE">
        <w:rPr>
          <w:sz w:val="24"/>
          <w:szCs w:val="24"/>
        </w:rPr>
        <w:t xml:space="preserve"> (MTX), </w:t>
      </w:r>
      <w:proofErr w:type="spellStart"/>
      <w:r w:rsidRPr="00A60DBE">
        <w:rPr>
          <w:sz w:val="24"/>
          <w:szCs w:val="24"/>
        </w:rPr>
        <w:t>mycophenolatmofetil</w:t>
      </w:r>
      <w:proofErr w:type="spellEnd"/>
      <w:r w:rsidRPr="00A60DBE">
        <w:rPr>
          <w:sz w:val="24"/>
          <w:szCs w:val="24"/>
        </w:rPr>
        <w:t xml:space="preserve"> (MMF), </w:t>
      </w:r>
      <w:proofErr w:type="spellStart"/>
      <w:r w:rsidRPr="00A60DBE">
        <w:rPr>
          <w:sz w:val="24"/>
          <w:szCs w:val="24"/>
        </w:rPr>
        <w:t>mTOR-hæmmere</w:t>
      </w:r>
      <w:proofErr w:type="spellEnd"/>
      <w:r w:rsidRPr="00A60DBE">
        <w:rPr>
          <w:sz w:val="24"/>
          <w:szCs w:val="24"/>
        </w:rPr>
        <w:t xml:space="preserve"> (</w:t>
      </w:r>
      <w:proofErr w:type="spellStart"/>
      <w:r w:rsidRPr="00A60DBE">
        <w:rPr>
          <w:sz w:val="24"/>
          <w:szCs w:val="24"/>
        </w:rPr>
        <w:t>everolimus</w:t>
      </w:r>
      <w:proofErr w:type="spellEnd"/>
      <w:r w:rsidRPr="00A60DBE">
        <w:rPr>
          <w:sz w:val="24"/>
          <w:szCs w:val="24"/>
        </w:rPr>
        <w:t xml:space="preserve"> eller </w:t>
      </w:r>
      <w:proofErr w:type="spellStart"/>
      <w:r w:rsidRPr="00A60DBE">
        <w:rPr>
          <w:sz w:val="24"/>
          <w:szCs w:val="24"/>
        </w:rPr>
        <w:t>sirolimus</w:t>
      </w:r>
      <w:proofErr w:type="spellEnd"/>
      <w:r w:rsidRPr="00A60DBE">
        <w:rPr>
          <w:sz w:val="24"/>
          <w:szCs w:val="24"/>
        </w:rPr>
        <w:t xml:space="preserve">), </w:t>
      </w:r>
      <w:proofErr w:type="spellStart"/>
      <w:r w:rsidRPr="00A60DBE">
        <w:rPr>
          <w:sz w:val="24"/>
          <w:szCs w:val="24"/>
        </w:rPr>
        <w:t>infliximab</w:t>
      </w:r>
      <w:proofErr w:type="spellEnd"/>
      <w:r w:rsidRPr="00A60DBE">
        <w:rPr>
          <w:sz w:val="24"/>
          <w:szCs w:val="24"/>
        </w:rPr>
        <w:t xml:space="preserve">, </w:t>
      </w:r>
      <w:proofErr w:type="spellStart"/>
      <w:r w:rsidRPr="00A60DBE">
        <w:rPr>
          <w:sz w:val="24"/>
          <w:szCs w:val="24"/>
        </w:rPr>
        <w:t>rituximab</w:t>
      </w:r>
      <w:proofErr w:type="spellEnd"/>
      <w:r w:rsidRPr="00A60DBE">
        <w:rPr>
          <w:sz w:val="24"/>
          <w:szCs w:val="24"/>
        </w:rPr>
        <w:t xml:space="preserve">, </w:t>
      </w:r>
      <w:proofErr w:type="spellStart"/>
      <w:r w:rsidRPr="00A60DBE">
        <w:rPr>
          <w:sz w:val="24"/>
          <w:szCs w:val="24"/>
        </w:rPr>
        <w:t>pentostatin</w:t>
      </w:r>
      <w:proofErr w:type="spellEnd"/>
      <w:r w:rsidRPr="00A60DBE">
        <w:rPr>
          <w:sz w:val="24"/>
          <w:szCs w:val="24"/>
        </w:rPr>
        <w:t xml:space="preserve">, </w:t>
      </w:r>
      <w:proofErr w:type="spellStart"/>
      <w:r w:rsidRPr="00A60DBE">
        <w:rPr>
          <w:sz w:val="24"/>
          <w:szCs w:val="24"/>
        </w:rPr>
        <w:t>imatinib</w:t>
      </w:r>
      <w:proofErr w:type="spellEnd"/>
      <w:r w:rsidRPr="00A60DBE">
        <w:rPr>
          <w:sz w:val="24"/>
          <w:szCs w:val="24"/>
        </w:rPr>
        <w:t xml:space="preserve"> eller </w:t>
      </w:r>
      <w:proofErr w:type="spellStart"/>
      <w:r w:rsidRPr="00A60DBE">
        <w:rPr>
          <w:sz w:val="24"/>
          <w:szCs w:val="24"/>
        </w:rPr>
        <w:t>ibrutinib</w:t>
      </w:r>
      <w:proofErr w:type="spellEnd"/>
      <w:r w:rsidRPr="00A60DBE">
        <w:rPr>
          <w:sz w:val="24"/>
          <w:szCs w:val="24"/>
        </w:rPr>
        <w:t>.</w:t>
      </w:r>
    </w:p>
    <w:p w14:paraId="724B0F95" w14:textId="77777777" w:rsidR="00A60DBE" w:rsidRPr="00A60DBE" w:rsidRDefault="00A60DBE" w:rsidP="00EF60C7">
      <w:pPr>
        <w:ind w:left="851"/>
        <w:rPr>
          <w:sz w:val="24"/>
          <w:szCs w:val="24"/>
        </w:rPr>
      </w:pPr>
    </w:p>
    <w:p w14:paraId="44A1BB91" w14:textId="77777777" w:rsidR="00A60DBE" w:rsidRPr="00A60DBE" w:rsidRDefault="00A60DBE" w:rsidP="00EF60C7">
      <w:pPr>
        <w:ind w:left="851"/>
        <w:rPr>
          <w:sz w:val="24"/>
          <w:szCs w:val="24"/>
        </w:rPr>
      </w:pPr>
      <w:r w:rsidRPr="00A60DBE">
        <w:rPr>
          <w:sz w:val="24"/>
          <w:szCs w:val="24"/>
        </w:rPr>
        <w:t xml:space="preserve">Udover </w:t>
      </w:r>
      <w:proofErr w:type="spellStart"/>
      <w:r w:rsidRPr="00A60DBE">
        <w:rPr>
          <w:sz w:val="24"/>
          <w:szCs w:val="24"/>
        </w:rPr>
        <w:t>ruxolitinib</w:t>
      </w:r>
      <w:proofErr w:type="spellEnd"/>
      <w:r w:rsidRPr="00A60DBE">
        <w:rPr>
          <w:sz w:val="24"/>
          <w:szCs w:val="24"/>
        </w:rPr>
        <w:t xml:space="preserve"> eller BAT kunne patienterne have fået understøttende standardbehandling i forbindelse med </w:t>
      </w:r>
      <w:proofErr w:type="spellStart"/>
      <w:r w:rsidRPr="00A60DBE">
        <w:rPr>
          <w:sz w:val="24"/>
          <w:szCs w:val="24"/>
        </w:rPr>
        <w:t>allogen</w:t>
      </w:r>
      <w:proofErr w:type="spellEnd"/>
      <w:r w:rsidRPr="00A60DBE">
        <w:rPr>
          <w:sz w:val="24"/>
          <w:szCs w:val="24"/>
        </w:rPr>
        <w:t xml:space="preserve"> stamcelletransplantation, herunder </w:t>
      </w:r>
      <w:proofErr w:type="spellStart"/>
      <w:r w:rsidRPr="00A60DBE">
        <w:rPr>
          <w:sz w:val="24"/>
          <w:szCs w:val="24"/>
        </w:rPr>
        <w:t>antiinfektiva</w:t>
      </w:r>
      <w:proofErr w:type="spellEnd"/>
      <w:r w:rsidRPr="00A60DBE">
        <w:rPr>
          <w:sz w:val="24"/>
          <w:szCs w:val="24"/>
        </w:rPr>
        <w:t xml:space="preserve"> og transfusionsstøtte. Fortsat brug af </w:t>
      </w:r>
      <w:proofErr w:type="spellStart"/>
      <w:r w:rsidRPr="00A60DBE">
        <w:rPr>
          <w:sz w:val="24"/>
          <w:szCs w:val="24"/>
        </w:rPr>
        <w:t>kortikosteroider</w:t>
      </w:r>
      <w:proofErr w:type="spellEnd"/>
      <w:r w:rsidRPr="00A60DBE">
        <w:rPr>
          <w:sz w:val="24"/>
          <w:szCs w:val="24"/>
        </w:rPr>
        <w:t xml:space="preserve"> og </w:t>
      </w:r>
      <w:proofErr w:type="spellStart"/>
      <w:r w:rsidRPr="00A60DBE">
        <w:rPr>
          <w:sz w:val="24"/>
          <w:szCs w:val="24"/>
        </w:rPr>
        <w:t>CNI’er</w:t>
      </w:r>
      <w:proofErr w:type="spellEnd"/>
      <w:r w:rsidRPr="00A60DBE">
        <w:rPr>
          <w:sz w:val="24"/>
          <w:szCs w:val="24"/>
        </w:rPr>
        <w:t xml:space="preserve">, såsom </w:t>
      </w:r>
      <w:proofErr w:type="spellStart"/>
      <w:r w:rsidRPr="00A60DBE">
        <w:rPr>
          <w:sz w:val="24"/>
          <w:szCs w:val="24"/>
        </w:rPr>
        <w:t>ciclosporin</w:t>
      </w:r>
      <w:proofErr w:type="spellEnd"/>
      <w:r w:rsidRPr="00A60DBE">
        <w:rPr>
          <w:sz w:val="24"/>
          <w:szCs w:val="24"/>
        </w:rPr>
        <w:t xml:space="preserve"> eller </w:t>
      </w:r>
      <w:proofErr w:type="spellStart"/>
      <w:r w:rsidRPr="00A60DBE">
        <w:rPr>
          <w:sz w:val="24"/>
          <w:szCs w:val="24"/>
        </w:rPr>
        <w:t>tacrolimus</w:t>
      </w:r>
      <w:proofErr w:type="spellEnd"/>
      <w:r w:rsidRPr="00A60DBE">
        <w:rPr>
          <w:sz w:val="24"/>
          <w:szCs w:val="24"/>
        </w:rPr>
        <w:t xml:space="preserve">, og </w:t>
      </w:r>
      <w:proofErr w:type="spellStart"/>
      <w:r w:rsidRPr="00A60DBE">
        <w:rPr>
          <w:sz w:val="24"/>
          <w:szCs w:val="24"/>
        </w:rPr>
        <w:t>topikal</w:t>
      </w:r>
      <w:proofErr w:type="spellEnd"/>
      <w:r w:rsidRPr="00A60DBE">
        <w:rPr>
          <w:sz w:val="24"/>
          <w:szCs w:val="24"/>
        </w:rPr>
        <w:t xml:space="preserve">- eller inhalationsbehandling med </w:t>
      </w:r>
      <w:proofErr w:type="spellStart"/>
      <w:r w:rsidRPr="00A60DBE">
        <w:rPr>
          <w:sz w:val="24"/>
          <w:szCs w:val="24"/>
        </w:rPr>
        <w:t>kortikosteroider</w:t>
      </w:r>
      <w:proofErr w:type="spellEnd"/>
      <w:r w:rsidRPr="00A60DBE">
        <w:rPr>
          <w:sz w:val="24"/>
          <w:szCs w:val="24"/>
        </w:rPr>
        <w:t>, var tilladt i henhold til gældende retningslinjer.</w:t>
      </w:r>
    </w:p>
    <w:p w14:paraId="0BA58E02" w14:textId="77777777" w:rsidR="00A60DBE" w:rsidRPr="00A60DBE" w:rsidRDefault="00A60DBE" w:rsidP="00EF60C7">
      <w:pPr>
        <w:ind w:left="851"/>
        <w:rPr>
          <w:sz w:val="24"/>
          <w:szCs w:val="24"/>
        </w:rPr>
      </w:pPr>
    </w:p>
    <w:p w14:paraId="69459E84" w14:textId="77777777" w:rsidR="00A60DBE" w:rsidRPr="00A60DBE" w:rsidRDefault="00A60DBE" w:rsidP="00EF60C7">
      <w:pPr>
        <w:ind w:left="851"/>
        <w:rPr>
          <w:sz w:val="24"/>
          <w:szCs w:val="24"/>
        </w:rPr>
      </w:pPr>
      <w:r w:rsidRPr="00A60DBE">
        <w:rPr>
          <w:sz w:val="24"/>
          <w:szCs w:val="24"/>
        </w:rPr>
        <w:t xml:space="preserve">Patienter, der havde fået én tidligere systemisk behandling ud over </w:t>
      </w:r>
      <w:proofErr w:type="spellStart"/>
      <w:r w:rsidRPr="00A60DBE">
        <w:rPr>
          <w:sz w:val="24"/>
          <w:szCs w:val="24"/>
        </w:rPr>
        <w:t>kortikosteroider</w:t>
      </w:r>
      <w:proofErr w:type="spellEnd"/>
      <w:r w:rsidRPr="00A60DBE">
        <w:rPr>
          <w:sz w:val="24"/>
          <w:szCs w:val="24"/>
        </w:rPr>
        <w:t xml:space="preserve"> og/eller CNI for kronisk </w:t>
      </w:r>
      <w:proofErr w:type="spellStart"/>
      <w:r w:rsidRPr="00A60DBE">
        <w:rPr>
          <w:sz w:val="24"/>
          <w:szCs w:val="24"/>
        </w:rPr>
        <w:t>GvHD</w:t>
      </w:r>
      <w:proofErr w:type="spellEnd"/>
      <w:r w:rsidRPr="00A60DBE">
        <w:rPr>
          <w:sz w:val="24"/>
          <w:szCs w:val="24"/>
        </w:rPr>
        <w:t xml:space="preserve">, var egnede til at deltage i studiet. Fortsat brug af tidligere systemiske lægemidler for kronisk </w:t>
      </w:r>
      <w:proofErr w:type="spellStart"/>
      <w:r w:rsidRPr="00A60DBE">
        <w:rPr>
          <w:sz w:val="24"/>
          <w:szCs w:val="24"/>
        </w:rPr>
        <w:t>GvHD</w:t>
      </w:r>
      <w:proofErr w:type="spellEnd"/>
      <w:r w:rsidRPr="00A60DBE">
        <w:rPr>
          <w:sz w:val="24"/>
          <w:szCs w:val="24"/>
        </w:rPr>
        <w:t xml:space="preserve"> ud over </w:t>
      </w:r>
      <w:proofErr w:type="spellStart"/>
      <w:r w:rsidRPr="00A60DBE">
        <w:rPr>
          <w:sz w:val="24"/>
          <w:szCs w:val="24"/>
        </w:rPr>
        <w:t>kortikosteroider</w:t>
      </w:r>
      <w:proofErr w:type="spellEnd"/>
      <w:r w:rsidRPr="00A60DBE">
        <w:rPr>
          <w:sz w:val="24"/>
          <w:szCs w:val="24"/>
        </w:rPr>
        <w:t xml:space="preserve"> og CNI var kun tilladt, </w:t>
      </w:r>
      <w:r w:rsidRPr="00A60DBE">
        <w:rPr>
          <w:sz w:val="24"/>
          <w:szCs w:val="24"/>
        </w:rPr>
        <w:lastRenderedPageBreak/>
        <w:t xml:space="preserve">hvis de blev anvendt til profylakse af kronisk </w:t>
      </w:r>
      <w:proofErr w:type="spellStart"/>
      <w:r w:rsidRPr="00A60DBE">
        <w:rPr>
          <w:sz w:val="24"/>
          <w:szCs w:val="24"/>
        </w:rPr>
        <w:t>GvHD</w:t>
      </w:r>
      <w:proofErr w:type="spellEnd"/>
      <w:r w:rsidRPr="00A60DBE">
        <w:rPr>
          <w:sz w:val="24"/>
          <w:szCs w:val="24"/>
        </w:rPr>
        <w:t xml:space="preserve"> (dvs. blev opstartet før diagnosticering af kronisk </w:t>
      </w:r>
      <w:proofErr w:type="spellStart"/>
      <w:r w:rsidRPr="00A60DBE">
        <w:rPr>
          <w:sz w:val="24"/>
          <w:szCs w:val="24"/>
        </w:rPr>
        <w:t>GvHD</w:t>
      </w:r>
      <w:proofErr w:type="spellEnd"/>
      <w:r w:rsidRPr="00A60DBE">
        <w:rPr>
          <w:sz w:val="24"/>
          <w:szCs w:val="24"/>
        </w:rPr>
        <w:t>) i henhold til almindelig medicinsk praksis.</w:t>
      </w:r>
    </w:p>
    <w:p w14:paraId="2EDF2C35" w14:textId="77777777" w:rsidR="00A60DBE" w:rsidRPr="00A60DBE" w:rsidRDefault="00A60DBE" w:rsidP="00EF60C7">
      <w:pPr>
        <w:ind w:left="851"/>
        <w:rPr>
          <w:sz w:val="24"/>
          <w:szCs w:val="24"/>
        </w:rPr>
      </w:pPr>
    </w:p>
    <w:p w14:paraId="42AFC991" w14:textId="77777777" w:rsidR="00A60DBE" w:rsidRDefault="00A60DBE" w:rsidP="00EF60C7">
      <w:pPr>
        <w:ind w:left="851"/>
        <w:rPr>
          <w:sz w:val="24"/>
          <w:szCs w:val="24"/>
        </w:rPr>
      </w:pPr>
      <w:r w:rsidRPr="00A60DBE">
        <w:rPr>
          <w:sz w:val="24"/>
          <w:szCs w:val="24"/>
        </w:rPr>
        <w:t xml:space="preserve">Patienter, der fik BAT, kunne overgå til </w:t>
      </w:r>
      <w:proofErr w:type="spellStart"/>
      <w:r w:rsidRPr="00A60DBE">
        <w:rPr>
          <w:sz w:val="24"/>
          <w:szCs w:val="24"/>
        </w:rPr>
        <w:t>ruxolitinib</w:t>
      </w:r>
      <w:proofErr w:type="spellEnd"/>
      <w:r w:rsidRPr="00A60DBE">
        <w:rPr>
          <w:sz w:val="24"/>
          <w:szCs w:val="24"/>
        </w:rPr>
        <w:t xml:space="preserve"> på dag 169 og derefter på grund af sygdomsprogression, blandet respons eller uændret respons, på grund af BAT-toksicitet eller på grund af genopblussen af kronisk </w:t>
      </w:r>
      <w:proofErr w:type="spellStart"/>
      <w:r w:rsidRPr="00A60DBE">
        <w:rPr>
          <w:sz w:val="24"/>
          <w:szCs w:val="24"/>
        </w:rPr>
        <w:t>GvHD</w:t>
      </w:r>
      <w:proofErr w:type="spellEnd"/>
      <w:r w:rsidRPr="00A60DBE">
        <w:rPr>
          <w:sz w:val="24"/>
          <w:szCs w:val="24"/>
        </w:rPr>
        <w:t>.</w:t>
      </w:r>
    </w:p>
    <w:p w14:paraId="6408E2F0" w14:textId="77777777" w:rsidR="001B403A" w:rsidRPr="00A60DBE" w:rsidRDefault="001B403A" w:rsidP="00EF60C7">
      <w:pPr>
        <w:ind w:left="851"/>
        <w:rPr>
          <w:sz w:val="24"/>
          <w:szCs w:val="24"/>
        </w:rPr>
      </w:pPr>
    </w:p>
    <w:p w14:paraId="6CD4911F" w14:textId="77777777" w:rsidR="00A60DBE" w:rsidRPr="00A60DBE" w:rsidRDefault="00A60DBE" w:rsidP="00EF60C7">
      <w:pPr>
        <w:ind w:left="851"/>
        <w:rPr>
          <w:sz w:val="24"/>
          <w:szCs w:val="24"/>
        </w:rPr>
      </w:pPr>
      <w:r w:rsidRPr="00A60DBE">
        <w:rPr>
          <w:sz w:val="24"/>
          <w:szCs w:val="24"/>
        </w:rPr>
        <w:t xml:space="preserve">Virkningen hos patienter, der overgår fra aktiv akut </w:t>
      </w:r>
      <w:proofErr w:type="spellStart"/>
      <w:r w:rsidRPr="00A60DBE">
        <w:rPr>
          <w:sz w:val="24"/>
          <w:szCs w:val="24"/>
        </w:rPr>
        <w:t>GvHD</w:t>
      </w:r>
      <w:proofErr w:type="spellEnd"/>
      <w:r w:rsidRPr="00A60DBE">
        <w:rPr>
          <w:sz w:val="24"/>
          <w:szCs w:val="24"/>
        </w:rPr>
        <w:t xml:space="preserve"> til kronisk </w:t>
      </w:r>
      <w:proofErr w:type="spellStart"/>
      <w:r w:rsidRPr="00A60DBE">
        <w:rPr>
          <w:sz w:val="24"/>
          <w:szCs w:val="24"/>
        </w:rPr>
        <w:t>GvHD</w:t>
      </w:r>
      <w:proofErr w:type="spellEnd"/>
      <w:r w:rsidRPr="00A60DBE">
        <w:rPr>
          <w:sz w:val="24"/>
          <w:szCs w:val="24"/>
        </w:rPr>
        <w:t xml:space="preserve"> uden nedtrapning af </w:t>
      </w:r>
      <w:proofErr w:type="spellStart"/>
      <w:r w:rsidRPr="00A60DBE">
        <w:rPr>
          <w:sz w:val="24"/>
          <w:szCs w:val="24"/>
        </w:rPr>
        <w:t>kortikosteroider</w:t>
      </w:r>
      <w:proofErr w:type="spellEnd"/>
      <w:r w:rsidRPr="00A60DBE">
        <w:rPr>
          <w:sz w:val="24"/>
          <w:szCs w:val="24"/>
        </w:rPr>
        <w:t xml:space="preserve"> og systemisk behandling, er ukendt. Virkningen ved akut eller kronisk </w:t>
      </w:r>
      <w:proofErr w:type="spellStart"/>
      <w:r w:rsidRPr="00A60DBE">
        <w:rPr>
          <w:sz w:val="24"/>
          <w:szCs w:val="24"/>
        </w:rPr>
        <w:t>GvHD</w:t>
      </w:r>
      <w:proofErr w:type="spellEnd"/>
      <w:r w:rsidRPr="00A60DBE">
        <w:rPr>
          <w:sz w:val="24"/>
          <w:szCs w:val="24"/>
        </w:rPr>
        <w:t xml:space="preserve"> efter donor-lymfocyt-infusion (DLI) og hos patienter, som ikke tålte steroidbehandling, er ukendt.</w:t>
      </w:r>
    </w:p>
    <w:p w14:paraId="31D03D1C" w14:textId="77777777" w:rsidR="00A60DBE" w:rsidRPr="00A60DBE" w:rsidRDefault="00A60DBE" w:rsidP="00EF60C7">
      <w:pPr>
        <w:ind w:left="851"/>
        <w:rPr>
          <w:sz w:val="24"/>
          <w:szCs w:val="24"/>
        </w:rPr>
      </w:pPr>
    </w:p>
    <w:p w14:paraId="1CC535EA" w14:textId="77777777" w:rsidR="00A60DBE" w:rsidRDefault="00A60DBE" w:rsidP="00EF60C7">
      <w:pPr>
        <w:ind w:left="851"/>
        <w:rPr>
          <w:sz w:val="24"/>
          <w:szCs w:val="24"/>
        </w:rPr>
      </w:pPr>
      <w:r w:rsidRPr="00A60DBE">
        <w:rPr>
          <w:sz w:val="24"/>
          <w:szCs w:val="24"/>
        </w:rPr>
        <w:t xml:space="preserve">Nedtrapning af </w:t>
      </w:r>
      <w:proofErr w:type="spellStart"/>
      <w:r w:rsidRPr="00A60DBE">
        <w:rPr>
          <w:sz w:val="24"/>
          <w:szCs w:val="24"/>
        </w:rPr>
        <w:t>ruxolitinib</w:t>
      </w:r>
      <w:proofErr w:type="spellEnd"/>
      <w:r w:rsidRPr="00A60DBE">
        <w:rPr>
          <w:sz w:val="24"/>
          <w:szCs w:val="24"/>
        </w:rPr>
        <w:t xml:space="preserve"> var tilladt efter dag 169-besøget.</w:t>
      </w:r>
    </w:p>
    <w:p w14:paraId="75130126" w14:textId="77777777" w:rsidR="001B403A" w:rsidRPr="00A60DBE" w:rsidRDefault="001B403A" w:rsidP="00EF60C7">
      <w:pPr>
        <w:ind w:left="851"/>
        <w:rPr>
          <w:sz w:val="24"/>
          <w:szCs w:val="24"/>
        </w:rPr>
      </w:pPr>
    </w:p>
    <w:p w14:paraId="54B20435" w14:textId="4391A1F9" w:rsidR="00A60DBE" w:rsidRPr="00A60DBE" w:rsidRDefault="00A60DBE" w:rsidP="00EF60C7">
      <w:pPr>
        <w:ind w:left="851"/>
        <w:rPr>
          <w:sz w:val="24"/>
          <w:szCs w:val="24"/>
        </w:rPr>
      </w:pPr>
      <w:r w:rsidRPr="00A60DBE">
        <w:rPr>
          <w:sz w:val="24"/>
          <w:szCs w:val="24"/>
        </w:rPr>
        <w:t xml:space="preserve">Demografi- og sygdomskarakteristika ved </w:t>
      </w:r>
      <w:r w:rsidRPr="00A60DBE">
        <w:rPr>
          <w:i/>
          <w:sz w:val="24"/>
          <w:szCs w:val="24"/>
        </w:rPr>
        <w:t xml:space="preserve">baseline </w:t>
      </w:r>
      <w:r w:rsidRPr="00A60DBE">
        <w:rPr>
          <w:sz w:val="24"/>
          <w:szCs w:val="24"/>
        </w:rPr>
        <w:t>var afbalancerede mellem de to behandlingsarme. Gennemsnitsalderen var 49 år (interval: 12 til 76 år). Studiet omfattede 3,6</w:t>
      </w:r>
      <w:r w:rsidR="002E5EB3">
        <w:rPr>
          <w:sz w:val="24"/>
          <w:szCs w:val="24"/>
        </w:rPr>
        <w:t xml:space="preserve"> %</w:t>
      </w:r>
      <w:r w:rsidRPr="00A60DBE">
        <w:rPr>
          <w:sz w:val="24"/>
          <w:szCs w:val="24"/>
        </w:rPr>
        <w:t xml:space="preserve"> unge, 61,1</w:t>
      </w:r>
      <w:r w:rsidR="002E5EB3">
        <w:rPr>
          <w:sz w:val="24"/>
          <w:szCs w:val="24"/>
        </w:rPr>
        <w:t xml:space="preserve"> %</w:t>
      </w:r>
      <w:r w:rsidRPr="00A60DBE">
        <w:rPr>
          <w:sz w:val="24"/>
          <w:szCs w:val="24"/>
        </w:rPr>
        <w:t xml:space="preserve"> mænd og 75,4</w:t>
      </w:r>
      <w:r w:rsidR="002E5EB3">
        <w:rPr>
          <w:sz w:val="24"/>
          <w:szCs w:val="24"/>
        </w:rPr>
        <w:t xml:space="preserve"> %</w:t>
      </w:r>
      <w:r w:rsidRPr="00A60DBE">
        <w:rPr>
          <w:sz w:val="24"/>
          <w:szCs w:val="24"/>
        </w:rPr>
        <w:t xml:space="preserve"> hvide patienter. Størstedelen af de inkluderede patienter havde underliggende malign sygdom.</w:t>
      </w:r>
    </w:p>
    <w:p w14:paraId="4C5859EB" w14:textId="77777777" w:rsidR="00A60DBE" w:rsidRPr="00A60DBE" w:rsidRDefault="00A60DBE" w:rsidP="00EF60C7">
      <w:pPr>
        <w:ind w:left="851"/>
        <w:rPr>
          <w:sz w:val="24"/>
          <w:szCs w:val="24"/>
        </w:rPr>
      </w:pPr>
    </w:p>
    <w:p w14:paraId="747E5F17" w14:textId="03678700" w:rsidR="00A60DBE" w:rsidRPr="00A60DBE" w:rsidRDefault="00A60DBE" w:rsidP="00EF60C7">
      <w:pPr>
        <w:ind w:left="851"/>
        <w:rPr>
          <w:sz w:val="24"/>
          <w:szCs w:val="24"/>
        </w:rPr>
      </w:pPr>
      <w:r w:rsidRPr="00A60DBE">
        <w:rPr>
          <w:sz w:val="24"/>
          <w:szCs w:val="24"/>
        </w:rPr>
        <w:t xml:space="preserve">Sværhedsgraden ved diagnosticering af </w:t>
      </w:r>
      <w:proofErr w:type="spellStart"/>
      <w:r w:rsidRPr="00A60DBE">
        <w:rPr>
          <w:sz w:val="24"/>
          <w:szCs w:val="24"/>
        </w:rPr>
        <w:t>kortikosteroid</w:t>
      </w:r>
      <w:proofErr w:type="spellEnd"/>
      <w:r w:rsidRPr="00A60DBE">
        <w:rPr>
          <w:sz w:val="24"/>
          <w:szCs w:val="24"/>
        </w:rPr>
        <w:t xml:space="preserve">-refraktær kronisk </w:t>
      </w:r>
      <w:proofErr w:type="spellStart"/>
      <w:r w:rsidRPr="00A60DBE">
        <w:rPr>
          <w:sz w:val="24"/>
          <w:szCs w:val="24"/>
        </w:rPr>
        <w:t>GvHD</w:t>
      </w:r>
      <w:proofErr w:type="spellEnd"/>
      <w:r w:rsidRPr="00A60DBE">
        <w:rPr>
          <w:sz w:val="24"/>
          <w:szCs w:val="24"/>
        </w:rPr>
        <w:t xml:space="preserve"> var afbalanceret mellem de to behandlingsarme, med 41</w:t>
      </w:r>
      <w:r w:rsidR="002E5EB3">
        <w:rPr>
          <w:sz w:val="24"/>
          <w:szCs w:val="24"/>
        </w:rPr>
        <w:t xml:space="preserve"> %</w:t>
      </w:r>
      <w:r w:rsidRPr="00A60DBE">
        <w:rPr>
          <w:sz w:val="24"/>
          <w:szCs w:val="24"/>
        </w:rPr>
        <w:t xml:space="preserve"> og 45</w:t>
      </w:r>
      <w:r w:rsidR="002E5EB3">
        <w:rPr>
          <w:sz w:val="24"/>
          <w:szCs w:val="24"/>
        </w:rPr>
        <w:t xml:space="preserve"> %</w:t>
      </w:r>
      <w:r w:rsidRPr="00A60DBE">
        <w:rPr>
          <w:sz w:val="24"/>
          <w:szCs w:val="24"/>
        </w:rPr>
        <w:t xml:space="preserve"> moderat og 59</w:t>
      </w:r>
      <w:r w:rsidR="002E5EB3">
        <w:rPr>
          <w:sz w:val="24"/>
          <w:szCs w:val="24"/>
        </w:rPr>
        <w:t xml:space="preserve"> %</w:t>
      </w:r>
      <w:r w:rsidRPr="00A60DBE">
        <w:rPr>
          <w:sz w:val="24"/>
          <w:szCs w:val="24"/>
        </w:rPr>
        <w:t xml:space="preserve"> og 55</w:t>
      </w:r>
      <w:r w:rsidR="002E5EB3">
        <w:rPr>
          <w:sz w:val="24"/>
          <w:szCs w:val="24"/>
        </w:rPr>
        <w:t xml:space="preserve"> %</w:t>
      </w:r>
      <w:r w:rsidRPr="00A60DBE">
        <w:rPr>
          <w:sz w:val="24"/>
          <w:szCs w:val="24"/>
        </w:rPr>
        <w:t xml:space="preserve"> svær i henholdsvis </w:t>
      </w:r>
      <w:proofErr w:type="spellStart"/>
      <w:r w:rsidRPr="00A60DBE">
        <w:rPr>
          <w:sz w:val="24"/>
          <w:szCs w:val="24"/>
        </w:rPr>
        <w:t>ruxolitinib</w:t>
      </w:r>
      <w:proofErr w:type="spellEnd"/>
      <w:r w:rsidRPr="00A60DBE">
        <w:rPr>
          <w:sz w:val="24"/>
          <w:szCs w:val="24"/>
        </w:rPr>
        <w:t>-og BAT-armene.</w:t>
      </w:r>
    </w:p>
    <w:p w14:paraId="2F12E394" w14:textId="77777777" w:rsidR="00A60DBE" w:rsidRPr="00A60DBE" w:rsidRDefault="00A60DBE" w:rsidP="00EF60C7">
      <w:pPr>
        <w:ind w:left="851"/>
        <w:rPr>
          <w:sz w:val="24"/>
          <w:szCs w:val="24"/>
        </w:rPr>
      </w:pPr>
    </w:p>
    <w:p w14:paraId="02B15FBD" w14:textId="0B4F284E" w:rsidR="00A60DBE" w:rsidRPr="00A60DBE" w:rsidRDefault="00A60DBE" w:rsidP="00EF60C7">
      <w:pPr>
        <w:ind w:left="851"/>
        <w:rPr>
          <w:sz w:val="24"/>
          <w:szCs w:val="24"/>
        </w:rPr>
      </w:pPr>
      <w:r w:rsidRPr="00A60DBE">
        <w:rPr>
          <w:sz w:val="24"/>
          <w:szCs w:val="24"/>
        </w:rPr>
        <w:t xml:space="preserve">Patienternes utilstrækkelige respons på </w:t>
      </w:r>
      <w:proofErr w:type="spellStart"/>
      <w:r w:rsidRPr="00A60DBE">
        <w:rPr>
          <w:sz w:val="24"/>
          <w:szCs w:val="24"/>
        </w:rPr>
        <w:t>kortikosteroider</w:t>
      </w:r>
      <w:proofErr w:type="spellEnd"/>
      <w:r w:rsidRPr="00A60DBE">
        <w:rPr>
          <w:sz w:val="24"/>
          <w:szCs w:val="24"/>
        </w:rPr>
        <w:t xml:space="preserve"> i </w:t>
      </w:r>
      <w:proofErr w:type="spellStart"/>
      <w:r w:rsidRPr="00A60DBE">
        <w:rPr>
          <w:sz w:val="24"/>
          <w:szCs w:val="24"/>
        </w:rPr>
        <w:t>ruxolitinib</w:t>
      </w:r>
      <w:proofErr w:type="spellEnd"/>
      <w:r w:rsidRPr="00A60DBE">
        <w:rPr>
          <w:sz w:val="24"/>
          <w:szCs w:val="24"/>
        </w:rPr>
        <w:t xml:space="preserve">- og BAT-armene var kendetegnet ved i) manglende respons eller vedvarende sygdom efter </w:t>
      </w:r>
      <w:proofErr w:type="spellStart"/>
      <w:r w:rsidRPr="00A60DBE">
        <w:rPr>
          <w:sz w:val="24"/>
          <w:szCs w:val="24"/>
        </w:rPr>
        <w:t>kortikosteroidbehandling</w:t>
      </w:r>
      <w:proofErr w:type="spellEnd"/>
      <w:r w:rsidRPr="00A60DBE">
        <w:rPr>
          <w:sz w:val="24"/>
          <w:szCs w:val="24"/>
        </w:rPr>
        <w:t xml:space="preserve"> i mindst 7 dage ved 1 mg/kg/dag </w:t>
      </w:r>
      <w:proofErr w:type="spellStart"/>
      <w:r w:rsidRPr="00A60DBE">
        <w:rPr>
          <w:sz w:val="24"/>
          <w:szCs w:val="24"/>
        </w:rPr>
        <w:t>prednisonækvivalenter</w:t>
      </w:r>
      <w:proofErr w:type="spellEnd"/>
      <w:r w:rsidRPr="00A60DBE">
        <w:rPr>
          <w:sz w:val="24"/>
          <w:szCs w:val="24"/>
        </w:rPr>
        <w:t xml:space="preserve"> (hhv. 37,6</w:t>
      </w:r>
      <w:r w:rsidR="002E5EB3">
        <w:rPr>
          <w:sz w:val="24"/>
          <w:szCs w:val="24"/>
        </w:rPr>
        <w:t xml:space="preserve"> %</w:t>
      </w:r>
      <w:r w:rsidRPr="00A60DBE">
        <w:rPr>
          <w:sz w:val="24"/>
          <w:szCs w:val="24"/>
        </w:rPr>
        <w:t xml:space="preserve"> og 44,5</w:t>
      </w:r>
      <w:r w:rsidR="002E5EB3">
        <w:rPr>
          <w:sz w:val="24"/>
          <w:szCs w:val="24"/>
        </w:rPr>
        <w:t xml:space="preserve"> %</w:t>
      </w:r>
      <w:r w:rsidRPr="00A60DBE">
        <w:rPr>
          <w:sz w:val="24"/>
          <w:szCs w:val="24"/>
        </w:rPr>
        <w:t>), ii) vedvarende sygdom efter 4 uger ved 0,5 mg/kg/dag (35,2</w:t>
      </w:r>
      <w:r w:rsidR="002E5EB3">
        <w:rPr>
          <w:sz w:val="24"/>
          <w:szCs w:val="24"/>
        </w:rPr>
        <w:t xml:space="preserve"> %</w:t>
      </w:r>
      <w:r w:rsidRPr="00A60DBE">
        <w:rPr>
          <w:sz w:val="24"/>
          <w:szCs w:val="24"/>
        </w:rPr>
        <w:t xml:space="preserve"> og 25,6) eller iii) </w:t>
      </w:r>
      <w:proofErr w:type="spellStart"/>
      <w:r w:rsidRPr="00A60DBE">
        <w:rPr>
          <w:sz w:val="24"/>
          <w:szCs w:val="24"/>
        </w:rPr>
        <w:t>kortikosteroidafhængighed</w:t>
      </w:r>
      <w:proofErr w:type="spellEnd"/>
      <w:r w:rsidRPr="00A60DBE">
        <w:rPr>
          <w:sz w:val="24"/>
          <w:szCs w:val="24"/>
        </w:rPr>
        <w:t xml:space="preserve"> (hhv. 27,3</w:t>
      </w:r>
      <w:r w:rsidR="002E5EB3">
        <w:rPr>
          <w:sz w:val="24"/>
          <w:szCs w:val="24"/>
        </w:rPr>
        <w:t xml:space="preserve"> %</w:t>
      </w:r>
      <w:r w:rsidRPr="00A60DBE">
        <w:rPr>
          <w:sz w:val="24"/>
          <w:szCs w:val="24"/>
        </w:rPr>
        <w:t xml:space="preserve"> og 29,9</w:t>
      </w:r>
      <w:r w:rsidR="002E5EB3">
        <w:rPr>
          <w:sz w:val="24"/>
          <w:szCs w:val="24"/>
        </w:rPr>
        <w:t xml:space="preserve"> %</w:t>
      </w:r>
      <w:r w:rsidRPr="00A60DBE">
        <w:rPr>
          <w:sz w:val="24"/>
          <w:szCs w:val="24"/>
        </w:rPr>
        <w:t>).</w:t>
      </w:r>
    </w:p>
    <w:p w14:paraId="69B28743" w14:textId="77777777" w:rsidR="00A60DBE" w:rsidRPr="00A60DBE" w:rsidRDefault="00A60DBE" w:rsidP="00EF60C7">
      <w:pPr>
        <w:ind w:left="851"/>
        <w:rPr>
          <w:sz w:val="24"/>
          <w:szCs w:val="24"/>
        </w:rPr>
      </w:pPr>
    </w:p>
    <w:p w14:paraId="00FBF8A0" w14:textId="27D4CA89" w:rsidR="00A60DBE" w:rsidRDefault="00A60DBE" w:rsidP="00EF60C7">
      <w:pPr>
        <w:ind w:left="851"/>
        <w:rPr>
          <w:sz w:val="24"/>
          <w:szCs w:val="24"/>
        </w:rPr>
      </w:pPr>
      <w:r w:rsidRPr="00A60DBE">
        <w:rPr>
          <w:sz w:val="24"/>
          <w:szCs w:val="24"/>
        </w:rPr>
        <w:t>Blandt alle patienter havde 73</w:t>
      </w:r>
      <w:r w:rsidR="002E5EB3">
        <w:rPr>
          <w:sz w:val="24"/>
          <w:szCs w:val="24"/>
        </w:rPr>
        <w:t xml:space="preserve"> %</w:t>
      </w:r>
      <w:r w:rsidRPr="00A60DBE">
        <w:rPr>
          <w:sz w:val="24"/>
          <w:szCs w:val="24"/>
        </w:rPr>
        <w:t xml:space="preserve"> og 45</w:t>
      </w:r>
      <w:r w:rsidR="002E5EB3">
        <w:rPr>
          <w:sz w:val="24"/>
          <w:szCs w:val="24"/>
        </w:rPr>
        <w:t xml:space="preserve"> %</w:t>
      </w:r>
      <w:r w:rsidRPr="00A60DBE">
        <w:rPr>
          <w:sz w:val="24"/>
          <w:szCs w:val="24"/>
        </w:rPr>
        <w:t xml:space="preserve"> hud-og lungeinvolvering i </w:t>
      </w:r>
      <w:proofErr w:type="spellStart"/>
      <w:r w:rsidRPr="00A60DBE">
        <w:rPr>
          <w:sz w:val="24"/>
          <w:szCs w:val="24"/>
        </w:rPr>
        <w:t>ruxolitinib</w:t>
      </w:r>
      <w:proofErr w:type="spellEnd"/>
      <w:r w:rsidRPr="00A60DBE">
        <w:rPr>
          <w:sz w:val="24"/>
          <w:szCs w:val="24"/>
        </w:rPr>
        <w:t>-armen sammenlignet med 69</w:t>
      </w:r>
      <w:r w:rsidR="002E5EB3">
        <w:rPr>
          <w:sz w:val="24"/>
          <w:szCs w:val="24"/>
        </w:rPr>
        <w:t xml:space="preserve"> %</w:t>
      </w:r>
      <w:r w:rsidRPr="00A60DBE">
        <w:rPr>
          <w:sz w:val="24"/>
          <w:szCs w:val="24"/>
        </w:rPr>
        <w:t xml:space="preserve"> og 41</w:t>
      </w:r>
      <w:r w:rsidR="002E5EB3">
        <w:rPr>
          <w:sz w:val="24"/>
          <w:szCs w:val="24"/>
        </w:rPr>
        <w:t xml:space="preserve"> %</w:t>
      </w:r>
      <w:r w:rsidRPr="00A60DBE">
        <w:rPr>
          <w:sz w:val="24"/>
          <w:szCs w:val="24"/>
        </w:rPr>
        <w:t xml:space="preserve"> i BAT-armen.</w:t>
      </w:r>
    </w:p>
    <w:p w14:paraId="681246E3" w14:textId="77777777" w:rsidR="001B403A" w:rsidRPr="00A60DBE" w:rsidRDefault="001B403A" w:rsidP="00EF60C7">
      <w:pPr>
        <w:ind w:left="851"/>
        <w:rPr>
          <w:sz w:val="24"/>
          <w:szCs w:val="24"/>
        </w:rPr>
      </w:pPr>
    </w:p>
    <w:p w14:paraId="5D7DD017" w14:textId="3116B190" w:rsidR="00A60DBE" w:rsidRPr="00A60DBE" w:rsidRDefault="00A60DBE" w:rsidP="00EF60C7">
      <w:pPr>
        <w:ind w:left="851"/>
        <w:rPr>
          <w:sz w:val="24"/>
          <w:szCs w:val="24"/>
        </w:rPr>
      </w:pPr>
      <w:r w:rsidRPr="00A60DBE">
        <w:rPr>
          <w:sz w:val="24"/>
          <w:szCs w:val="24"/>
        </w:rPr>
        <w:t xml:space="preserve">Den hyppigste tidligere anvendte systemiske behandling for kronisk </w:t>
      </w:r>
      <w:proofErr w:type="spellStart"/>
      <w:r w:rsidRPr="00A60DBE">
        <w:rPr>
          <w:sz w:val="24"/>
          <w:szCs w:val="24"/>
        </w:rPr>
        <w:t>GvHD</w:t>
      </w:r>
      <w:proofErr w:type="spellEnd"/>
      <w:r w:rsidRPr="00A60DBE">
        <w:rPr>
          <w:sz w:val="24"/>
          <w:szCs w:val="24"/>
        </w:rPr>
        <w:t xml:space="preserve"> var </w:t>
      </w:r>
      <w:proofErr w:type="spellStart"/>
      <w:r w:rsidRPr="00A60DBE">
        <w:rPr>
          <w:sz w:val="24"/>
          <w:szCs w:val="24"/>
        </w:rPr>
        <w:t>kortikosteroider</w:t>
      </w:r>
      <w:proofErr w:type="spellEnd"/>
      <w:r w:rsidRPr="00A60DBE">
        <w:rPr>
          <w:sz w:val="24"/>
          <w:szCs w:val="24"/>
        </w:rPr>
        <w:t xml:space="preserve"> alene (43</w:t>
      </w:r>
      <w:r w:rsidR="002E5EB3">
        <w:rPr>
          <w:sz w:val="24"/>
          <w:szCs w:val="24"/>
        </w:rPr>
        <w:t xml:space="preserve"> %</w:t>
      </w:r>
      <w:r w:rsidRPr="00A60DBE">
        <w:rPr>
          <w:sz w:val="24"/>
          <w:szCs w:val="24"/>
        </w:rPr>
        <w:t xml:space="preserve"> i </w:t>
      </w:r>
      <w:proofErr w:type="spellStart"/>
      <w:r w:rsidRPr="00A60DBE">
        <w:rPr>
          <w:sz w:val="24"/>
          <w:szCs w:val="24"/>
        </w:rPr>
        <w:t>ruxolitinib</w:t>
      </w:r>
      <w:proofErr w:type="spellEnd"/>
      <w:r w:rsidRPr="00A60DBE">
        <w:rPr>
          <w:sz w:val="24"/>
          <w:szCs w:val="24"/>
        </w:rPr>
        <w:t>-armen og 49</w:t>
      </w:r>
      <w:r w:rsidR="002E5EB3">
        <w:rPr>
          <w:sz w:val="24"/>
          <w:szCs w:val="24"/>
        </w:rPr>
        <w:t xml:space="preserve"> %</w:t>
      </w:r>
      <w:r w:rsidRPr="00A60DBE">
        <w:rPr>
          <w:sz w:val="24"/>
          <w:szCs w:val="24"/>
        </w:rPr>
        <w:t xml:space="preserve"> i BAT-armen) og </w:t>
      </w:r>
      <w:proofErr w:type="spellStart"/>
      <w:r w:rsidRPr="00A60DBE">
        <w:rPr>
          <w:sz w:val="24"/>
          <w:szCs w:val="24"/>
        </w:rPr>
        <w:t>kortikosteroider+CNI’er</w:t>
      </w:r>
      <w:proofErr w:type="spellEnd"/>
      <w:r w:rsidRPr="00A60DBE">
        <w:rPr>
          <w:sz w:val="24"/>
          <w:szCs w:val="24"/>
        </w:rPr>
        <w:t xml:space="preserve"> (41</w:t>
      </w:r>
      <w:r w:rsidR="002E5EB3">
        <w:rPr>
          <w:sz w:val="24"/>
          <w:szCs w:val="24"/>
        </w:rPr>
        <w:t xml:space="preserve"> %</w:t>
      </w:r>
      <w:r w:rsidRPr="00A60DBE">
        <w:rPr>
          <w:sz w:val="24"/>
          <w:szCs w:val="24"/>
        </w:rPr>
        <w:t xml:space="preserve"> af patienterne i </w:t>
      </w:r>
      <w:proofErr w:type="spellStart"/>
      <w:r w:rsidRPr="00A60DBE">
        <w:rPr>
          <w:sz w:val="24"/>
          <w:szCs w:val="24"/>
        </w:rPr>
        <w:t>ruxolitinib</w:t>
      </w:r>
      <w:proofErr w:type="spellEnd"/>
      <w:r w:rsidRPr="00A60DBE">
        <w:rPr>
          <w:sz w:val="24"/>
          <w:szCs w:val="24"/>
        </w:rPr>
        <w:t>-armen og 42</w:t>
      </w:r>
      <w:r w:rsidR="002E5EB3">
        <w:rPr>
          <w:sz w:val="24"/>
          <w:szCs w:val="24"/>
        </w:rPr>
        <w:t xml:space="preserve"> %</w:t>
      </w:r>
      <w:r w:rsidRPr="00A60DBE">
        <w:rPr>
          <w:sz w:val="24"/>
          <w:szCs w:val="24"/>
        </w:rPr>
        <w:t xml:space="preserve"> i BAT-armen).</w:t>
      </w:r>
    </w:p>
    <w:p w14:paraId="3EA4E483" w14:textId="77777777" w:rsidR="00A60DBE" w:rsidRPr="00A60DBE" w:rsidRDefault="00A60DBE" w:rsidP="00EF60C7">
      <w:pPr>
        <w:ind w:left="851"/>
        <w:rPr>
          <w:sz w:val="24"/>
          <w:szCs w:val="24"/>
        </w:rPr>
      </w:pPr>
    </w:p>
    <w:p w14:paraId="56DF58F2" w14:textId="77777777" w:rsidR="00A60DBE" w:rsidRPr="00A60DBE" w:rsidRDefault="00A60DBE" w:rsidP="00EF60C7">
      <w:pPr>
        <w:ind w:left="851"/>
        <w:rPr>
          <w:sz w:val="24"/>
          <w:szCs w:val="24"/>
        </w:rPr>
      </w:pPr>
      <w:r w:rsidRPr="00A60DBE">
        <w:rPr>
          <w:sz w:val="24"/>
          <w:szCs w:val="24"/>
        </w:rPr>
        <w:t xml:space="preserve">Det primære endepunkt var ORR på dag 169, defineret som andelen af patienter i hver arm med CR eller PR uden behov for yderligere systemiske behandlinger for en tidligere progression, blandet respons eller manglende respons, baseret på </w:t>
      </w:r>
      <w:proofErr w:type="spellStart"/>
      <w:r w:rsidRPr="00A60DBE">
        <w:rPr>
          <w:sz w:val="24"/>
          <w:szCs w:val="24"/>
        </w:rPr>
        <w:t>investigators</w:t>
      </w:r>
      <w:proofErr w:type="spellEnd"/>
      <w:r w:rsidRPr="00A60DBE">
        <w:rPr>
          <w:sz w:val="24"/>
          <w:szCs w:val="24"/>
        </w:rPr>
        <w:t xml:space="preserve"> bedømmelse i henhold til kriterierne fra National Institutes of Health (NIH).</w:t>
      </w:r>
    </w:p>
    <w:p w14:paraId="51641035" w14:textId="77777777" w:rsidR="00A60DBE" w:rsidRPr="00A60DBE" w:rsidRDefault="00A60DBE" w:rsidP="00EF60C7">
      <w:pPr>
        <w:ind w:left="851"/>
        <w:rPr>
          <w:sz w:val="24"/>
          <w:szCs w:val="24"/>
        </w:rPr>
      </w:pPr>
    </w:p>
    <w:p w14:paraId="06CEA85C" w14:textId="77777777" w:rsidR="00A60DBE" w:rsidRDefault="00A60DBE" w:rsidP="00EF60C7">
      <w:pPr>
        <w:ind w:left="851"/>
        <w:rPr>
          <w:sz w:val="24"/>
          <w:szCs w:val="24"/>
        </w:rPr>
      </w:pPr>
      <w:r w:rsidRPr="00A60DBE">
        <w:rPr>
          <w:sz w:val="24"/>
          <w:szCs w:val="24"/>
        </w:rPr>
        <w:t xml:space="preserve">De vigtigste sekundære endepunkter var svigt-fri overlevelse (FFS), et sammensat tid-til-hændelse-endepunkt, omfattende den tidligste af følgende hændelser: i) tilbagefald eller tilbagefald af underliggende sygdom eller død pga. underliggende sygdom, ii) død uden tilbagefald eller iii) tilføjelse eller opstart af en anden systemisk behandling for kronisk </w:t>
      </w:r>
      <w:proofErr w:type="spellStart"/>
      <w:r w:rsidRPr="00A60DBE">
        <w:rPr>
          <w:sz w:val="24"/>
          <w:szCs w:val="24"/>
        </w:rPr>
        <w:t>GvHD</w:t>
      </w:r>
      <w:proofErr w:type="spellEnd"/>
      <w:r w:rsidRPr="00A60DBE">
        <w:rPr>
          <w:sz w:val="24"/>
          <w:szCs w:val="24"/>
        </w:rPr>
        <w:t>.</w:t>
      </w:r>
    </w:p>
    <w:p w14:paraId="045935E0" w14:textId="77777777" w:rsidR="00A94B80" w:rsidRPr="00A60DBE" w:rsidRDefault="00A94B80" w:rsidP="00EF60C7">
      <w:pPr>
        <w:ind w:left="851"/>
        <w:rPr>
          <w:sz w:val="24"/>
          <w:szCs w:val="24"/>
        </w:rPr>
      </w:pPr>
    </w:p>
    <w:p w14:paraId="411D8280" w14:textId="7BAB2067" w:rsidR="00A60DBE" w:rsidRPr="00A60DBE" w:rsidRDefault="00A60DBE" w:rsidP="00EF60C7">
      <w:pPr>
        <w:ind w:left="851"/>
        <w:rPr>
          <w:sz w:val="24"/>
          <w:szCs w:val="24"/>
        </w:rPr>
      </w:pPr>
      <w:r w:rsidRPr="00A60DBE">
        <w:rPr>
          <w:sz w:val="24"/>
          <w:szCs w:val="24"/>
        </w:rPr>
        <w:t xml:space="preserve">Det primære mål blev nået i REACH3. På tidspunktet for den primære analyse (skæringsdato for data: 08. maj 2020) var ORR ved uge 24 højere i </w:t>
      </w:r>
      <w:proofErr w:type="spellStart"/>
      <w:r w:rsidRPr="00A60DBE">
        <w:rPr>
          <w:sz w:val="24"/>
          <w:szCs w:val="24"/>
        </w:rPr>
        <w:t>ruxolitinib</w:t>
      </w:r>
      <w:proofErr w:type="spellEnd"/>
      <w:r w:rsidRPr="00A60DBE">
        <w:rPr>
          <w:sz w:val="24"/>
          <w:szCs w:val="24"/>
        </w:rPr>
        <w:t>-armen (49,7</w:t>
      </w:r>
      <w:r w:rsidR="0076491E">
        <w:rPr>
          <w:sz w:val="24"/>
          <w:szCs w:val="24"/>
        </w:rPr>
        <w:t> </w:t>
      </w:r>
      <w:r w:rsidR="002E5EB3">
        <w:rPr>
          <w:sz w:val="24"/>
          <w:szCs w:val="24"/>
        </w:rPr>
        <w:t>%</w:t>
      </w:r>
      <w:r w:rsidRPr="00A60DBE">
        <w:rPr>
          <w:sz w:val="24"/>
          <w:szCs w:val="24"/>
        </w:rPr>
        <w:t>) end i BAT-armen (25,6</w:t>
      </w:r>
      <w:r w:rsidR="002E5EB3">
        <w:rPr>
          <w:sz w:val="24"/>
          <w:szCs w:val="24"/>
        </w:rPr>
        <w:t xml:space="preserve"> %</w:t>
      </w:r>
      <w:r w:rsidRPr="00A60DBE">
        <w:rPr>
          <w:sz w:val="24"/>
          <w:szCs w:val="24"/>
        </w:rPr>
        <w:t xml:space="preserve">). Der var en statistisk signifikant forskel mellem </w:t>
      </w:r>
      <w:r w:rsidRPr="00A60DBE">
        <w:rPr>
          <w:sz w:val="24"/>
          <w:szCs w:val="24"/>
        </w:rPr>
        <w:lastRenderedPageBreak/>
        <w:t>behandlingsarmene (p&lt;0,0001 ved stratificeret Cochrane-</w:t>
      </w:r>
      <w:proofErr w:type="spellStart"/>
      <w:r w:rsidRPr="00A60DBE">
        <w:rPr>
          <w:sz w:val="24"/>
          <w:szCs w:val="24"/>
        </w:rPr>
        <w:t>Mantel</w:t>
      </w:r>
      <w:proofErr w:type="spellEnd"/>
      <w:r w:rsidRPr="00A60DBE">
        <w:rPr>
          <w:sz w:val="24"/>
          <w:szCs w:val="24"/>
        </w:rPr>
        <w:t>-</w:t>
      </w:r>
      <w:proofErr w:type="spellStart"/>
      <w:r w:rsidRPr="00A60DBE">
        <w:rPr>
          <w:sz w:val="24"/>
          <w:szCs w:val="24"/>
        </w:rPr>
        <w:t>Haenszel</w:t>
      </w:r>
      <w:proofErr w:type="spellEnd"/>
      <w:r w:rsidRPr="00A60DBE">
        <w:rPr>
          <w:sz w:val="24"/>
          <w:szCs w:val="24"/>
        </w:rPr>
        <w:t>-test, tosidet, OR: 2,99; 95</w:t>
      </w:r>
      <w:r w:rsidR="002E5EB3">
        <w:rPr>
          <w:sz w:val="24"/>
          <w:szCs w:val="24"/>
        </w:rPr>
        <w:t xml:space="preserve"> %</w:t>
      </w:r>
      <w:r w:rsidRPr="00A60DBE">
        <w:rPr>
          <w:sz w:val="24"/>
          <w:szCs w:val="24"/>
        </w:rPr>
        <w:t xml:space="preserve"> CI: 1,86; 4,80). Resultaterne er anført i tabel 12.</w:t>
      </w:r>
    </w:p>
    <w:p w14:paraId="2424415E" w14:textId="77777777" w:rsidR="00A60DBE" w:rsidRPr="00A60DBE" w:rsidRDefault="00A60DBE" w:rsidP="00EF60C7">
      <w:pPr>
        <w:ind w:left="851"/>
        <w:rPr>
          <w:sz w:val="24"/>
          <w:szCs w:val="24"/>
        </w:rPr>
      </w:pPr>
    </w:p>
    <w:p w14:paraId="1DEC76F6" w14:textId="249B5871" w:rsidR="00A60DBE" w:rsidRPr="00A60DBE" w:rsidRDefault="00A60DBE" w:rsidP="00EF60C7">
      <w:pPr>
        <w:ind w:left="851"/>
        <w:rPr>
          <w:sz w:val="24"/>
          <w:szCs w:val="24"/>
        </w:rPr>
      </w:pPr>
      <w:r w:rsidRPr="00A60DBE">
        <w:rPr>
          <w:sz w:val="24"/>
          <w:szCs w:val="24"/>
        </w:rPr>
        <w:t xml:space="preserve">Blandt patienterne uden respons på dag 169 i </w:t>
      </w:r>
      <w:proofErr w:type="spellStart"/>
      <w:r w:rsidRPr="00A60DBE">
        <w:rPr>
          <w:sz w:val="24"/>
          <w:szCs w:val="24"/>
        </w:rPr>
        <w:t>ruxolitinib</w:t>
      </w:r>
      <w:proofErr w:type="spellEnd"/>
      <w:r w:rsidRPr="00A60DBE">
        <w:rPr>
          <w:sz w:val="24"/>
          <w:szCs w:val="24"/>
        </w:rPr>
        <w:t>- og BAT-armene havde henholdsvis 2,4</w:t>
      </w:r>
      <w:r w:rsidR="002E5EB3">
        <w:rPr>
          <w:sz w:val="24"/>
          <w:szCs w:val="24"/>
        </w:rPr>
        <w:t xml:space="preserve"> %</w:t>
      </w:r>
      <w:r w:rsidRPr="00A60DBE">
        <w:rPr>
          <w:sz w:val="24"/>
          <w:szCs w:val="24"/>
        </w:rPr>
        <w:t xml:space="preserve"> og 12,8</w:t>
      </w:r>
      <w:r w:rsidR="002E5EB3">
        <w:rPr>
          <w:sz w:val="24"/>
          <w:szCs w:val="24"/>
        </w:rPr>
        <w:t xml:space="preserve"> %</w:t>
      </w:r>
      <w:r w:rsidRPr="00A60DBE">
        <w:rPr>
          <w:sz w:val="24"/>
          <w:szCs w:val="24"/>
        </w:rPr>
        <w:t xml:space="preserve"> sygdomsprogression.</w:t>
      </w:r>
    </w:p>
    <w:p w14:paraId="139C7D9B" w14:textId="77777777" w:rsidR="00A60DBE" w:rsidRPr="00A60DBE" w:rsidRDefault="00A60DBE" w:rsidP="00EF60C7">
      <w:pPr>
        <w:ind w:left="851"/>
        <w:rPr>
          <w:sz w:val="24"/>
          <w:szCs w:val="24"/>
        </w:rPr>
      </w:pPr>
    </w:p>
    <w:p w14:paraId="758B6CA9" w14:textId="34EB0312" w:rsidR="00A60DBE" w:rsidRPr="00A60DBE" w:rsidRDefault="00A60DBE" w:rsidP="00EF60C7">
      <w:pPr>
        <w:ind w:left="851"/>
        <w:rPr>
          <w:b/>
          <w:bCs/>
          <w:sz w:val="24"/>
          <w:szCs w:val="24"/>
        </w:rPr>
      </w:pPr>
      <w:r w:rsidRPr="00A60DBE">
        <w:rPr>
          <w:b/>
          <w:bCs/>
          <w:sz w:val="24"/>
          <w:szCs w:val="24"/>
        </w:rPr>
        <w:t>Tabel 12</w:t>
      </w:r>
      <w:r w:rsidR="00A94B80">
        <w:rPr>
          <w:b/>
          <w:bCs/>
          <w:sz w:val="24"/>
          <w:szCs w:val="24"/>
        </w:rPr>
        <w:t xml:space="preserve">. </w:t>
      </w:r>
      <w:r w:rsidRPr="00A60DBE">
        <w:rPr>
          <w:b/>
          <w:bCs/>
          <w:sz w:val="24"/>
          <w:szCs w:val="24"/>
        </w:rPr>
        <w:t>Samlet responsrate på dag 169 i REACH3</w:t>
      </w:r>
    </w:p>
    <w:p w14:paraId="00D488EF" w14:textId="77777777" w:rsidR="00A60DBE" w:rsidRPr="00A60DBE" w:rsidRDefault="00A60DBE" w:rsidP="00A60DBE">
      <w:pPr>
        <w:tabs>
          <w:tab w:val="left" w:pos="851"/>
        </w:tabs>
        <w:ind w:left="851"/>
        <w:rPr>
          <w:b/>
          <w:sz w:val="24"/>
          <w:szCs w:val="24"/>
        </w:rPr>
      </w:pPr>
    </w:p>
    <w:tbl>
      <w:tblPr>
        <w:tblW w:w="8788"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6"/>
        <w:gridCol w:w="1555"/>
        <w:gridCol w:w="1557"/>
        <w:gridCol w:w="1986"/>
        <w:gridCol w:w="1564"/>
      </w:tblGrid>
      <w:tr w:rsidR="00A60DBE" w:rsidRPr="00A60DBE" w14:paraId="25AC8642" w14:textId="77777777" w:rsidTr="00EF60C7">
        <w:trPr>
          <w:trHeight w:val="505"/>
        </w:trPr>
        <w:tc>
          <w:tcPr>
            <w:tcW w:w="2126" w:type="dxa"/>
            <w:tcBorders>
              <w:top w:val="single" w:sz="4" w:space="0" w:color="000000"/>
              <w:left w:val="single" w:sz="4" w:space="0" w:color="000000"/>
              <w:bottom w:val="single" w:sz="4" w:space="0" w:color="000000"/>
              <w:right w:val="single" w:sz="4" w:space="0" w:color="000000"/>
            </w:tcBorders>
          </w:tcPr>
          <w:p w14:paraId="7495DDE9" w14:textId="77777777" w:rsidR="00A60DBE" w:rsidRPr="00A60DBE" w:rsidRDefault="00A60DBE" w:rsidP="00EF60C7">
            <w:pPr>
              <w:ind w:left="124"/>
              <w:rPr>
                <w:sz w:val="24"/>
                <w:szCs w:val="24"/>
              </w:rPr>
            </w:pPr>
          </w:p>
        </w:tc>
        <w:tc>
          <w:tcPr>
            <w:tcW w:w="3112" w:type="dxa"/>
            <w:gridSpan w:val="2"/>
            <w:tcBorders>
              <w:top w:val="single" w:sz="4" w:space="0" w:color="000000"/>
              <w:left w:val="single" w:sz="4" w:space="0" w:color="000000"/>
              <w:bottom w:val="single" w:sz="4" w:space="0" w:color="000000"/>
              <w:right w:val="single" w:sz="4" w:space="0" w:color="000000"/>
            </w:tcBorders>
            <w:hideMark/>
          </w:tcPr>
          <w:p w14:paraId="346F307A" w14:textId="77777777" w:rsidR="00A60DBE" w:rsidRPr="00A60DBE" w:rsidRDefault="00A60DBE" w:rsidP="00A94B80">
            <w:pPr>
              <w:ind w:left="124"/>
              <w:jc w:val="center"/>
              <w:rPr>
                <w:b/>
                <w:sz w:val="24"/>
                <w:szCs w:val="24"/>
                <w:lang w:val="en-US"/>
              </w:rPr>
            </w:pPr>
            <w:r w:rsidRPr="00A60DBE">
              <w:rPr>
                <w:b/>
                <w:sz w:val="24"/>
                <w:szCs w:val="24"/>
                <w:lang w:val="en-US"/>
              </w:rPr>
              <w:t>Ruxolitinib N=165</w:t>
            </w:r>
          </w:p>
        </w:tc>
        <w:tc>
          <w:tcPr>
            <w:tcW w:w="3550" w:type="dxa"/>
            <w:gridSpan w:val="2"/>
            <w:tcBorders>
              <w:top w:val="single" w:sz="4" w:space="0" w:color="000000"/>
              <w:left w:val="single" w:sz="4" w:space="0" w:color="000000"/>
              <w:bottom w:val="single" w:sz="4" w:space="0" w:color="000000"/>
              <w:right w:val="single" w:sz="4" w:space="0" w:color="000000"/>
            </w:tcBorders>
            <w:hideMark/>
          </w:tcPr>
          <w:p w14:paraId="28A38EDD" w14:textId="77777777" w:rsidR="00A60DBE" w:rsidRPr="00A60DBE" w:rsidRDefault="00A60DBE" w:rsidP="00A94B80">
            <w:pPr>
              <w:ind w:left="124"/>
              <w:jc w:val="center"/>
              <w:rPr>
                <w:b/>
                <w:sz w:val="24"/>
                <w:szCs w:val="24"/>
                <w:lang w:val="en-US"/>
              </w:rPr>
            </w:pPr>
            <w:r w:rsidRPr="00A60DBE">
              <w:rPr>
                <w:b/>
                <w:sz w:val="24"/>
                <w:szCs w:val="24"/>
                <w:lang w:val="en-US"/>
              </w:rPr>
              <w:t>BAT N=164</w:t>
            </w:r>
          </w:p>
        </w:tc>
      </w:tr>
      <w:tr w:rsidR="00A60DBE" w:rsidRPr="00A60DBE" w14:paraId="6844193A" w14:textId="77777777" w:rsidTr="00EF60C7">
        <w:trPr>
          <w:trHeight w:val="251"/>
        </w:trPr>
        <w:tc>
          <w:tcPr>
            <w:tcW w:w="2126" w:type="dxa"/>
            <w:tcBorders>
              <w:top w:val="single" w:sz="4" w:space="0" w:color="000000"/>
              <w:left w:val="single" w:sz="4" w:space="0" w:color="000000"/>
              <w:bottom w:val="single" w:sz="4" w:space="0" w:color="000000"/>
              <w:right w:val="single" w:sz="4" w:space="0" w:color="000000"/>
            </w:tcBorders>
          </w:tcPr>
          <w:p w14:paraId="66A760E0" w14:textId="77777777" w:rsidR="00A60DBE" w:rsidRPr="00A60DBE" w:rsidRDefault="00A60DBE" w:rsidP="00EF60C7">
            <w:pPr>
              <w:ind w:left="124"/>
              <w:rPr>
                <w:sz w:val="24"/>
                <w:szCs w:val="24"/>
                <w:lang w:val="en-US"/>
              </w:rPr>
            </w:pPr>
          </w:p>
        </w:tc>
        <w:tc>
          <w:tcPr>
            <w:tcW w:w="1555" w:type="dxa"/>
            <w:tcBorders>
              <w:top w:val="single" w:sz="4" w:space="0" w:color="000000"/>
              <w:left w:val="single" w:sz="4" w:space="0" w:color="000000"/>
              <w:bottom w:val="single" w:sz="4" w:space="0" w:color="000000"/>
              <w:right w:val="single" w:sz="4" w:space="0" w:color="000000"/>
            </w:tcBorders>
            <w:hideMark/>
          </w:tcPr>
          <w:p w14:paraId="3E3C557B" w14:textId="66107322" w:rsidR="00A60DBE" w:rsidRPr="00A60DBE" w:rsidRDefault="00A60DBE" w:rsidP="00A94B80">
            <w:pPr>
              <w:ind w:left="124"/>
              <w:jc w:val="center"/>
              <w:rPr>
                <w:b/>
                <w:sz w:val="24"/>
                <w:szCs w:val="24"/>
                <w:lang w:val="en-US"/>
              </w:rPr>
            </w:pPr>
            <w:r w:rsidRPr="00A60DBE">
              <w:rPr>
                <w:b/>
                <w:sz w:val="24"/>
                <w:szCs w:val="24"/>
                <w:lang w:val="en-US"/>
              </w:rPr>
              <w:t>n (</w:t>
            </w:r>
            <w:r w:rsidR="002E5EB3">
              <w:rPr>
                <w:b/>
                <w:sz w:val="24"/>
                <w:szCs w:val="24"/>
                <w:lang w:val="en-US"/>
              </w:rPr>
              <w:t>%</w:t>
            </w:r>
            <w:r w:rsidRPr="00A60DBE">
              <w:rPr>
                <w:b/>
                <w:sz w:val="24"/>
                <w:szCs w:val="24"/>
                <w:lang w:val="en-US"/>
              </w:rPr>
              <w:t>)</w:t>
            </w:r>
          </w:p>
        </w:tc>
        <w:tc>
          <w:tcPr>
            <w:tcW w:w="1557" w:type="dxa"/>
            <w:tcBorders>
              <w:top w:val="single" w:sz="4" w:space="0" w:color="000000"/>
              <w:left w:val="single" w:sz="4" w:space="0" w:color="000000"/>
              <w:bottom w:val="single" w:sz="4" w:space="0" w:color="000000"/>
              <w:right w:val="single" w:sz="4" w:space="0" w:color="000000"/>
            </w:tcBorders>
            <w:hideMark/>
          </w:tcPr>
          <w:p w14:paraId="2BA81CF0" w14:textId="25C1C66F" w:rsidR="00A60DBE" w:rsidRPr="00A60DBE" w:rsidRDefault="00A60DBE" w:rsidP="00A94B80">
            <w:pPr>
              <w:ind w:left="124"/>
              <w:jc w:val="center"/>
              <w:rPr>
                <w:b/>
                <w:sz w:val="24"/>
                <w:szCs w:val="24"/>
                <w:lang w:val="en-US"/>
              </w:rPr>
            </w:pPr>
            <w:r w:rsidRPr="00A60DBE">
              <w:rPr>
                <w:b/>
                <w:sz w:val="24"/>
                <w:szCs w:val="24"/>
                <w:lang w:val="en-US"/>
              </w:rPr>
              <w:t>95</w:t>
            </w:r>
            <w:r w:rsidR="002E5EB3">
              <w:rPr>
                <w:b/>
                <w:sz w:val="24"/>
                <w:szCs w:val="24"/>
                <w:lang w:val="en-US"/>
              </w:rPr>
              <w:t xml:space="preserve"> %</w:t>
            </w:r>
            <w:r w:rsidRPr="00A60DBE">
              <w:rPr>
                <w:b/>
                <w:sz w:val="24"/>
                <w:szCs w:val="24"/>
                <w:lang w:val="en-US"/>
              </w:rPr>
              <w:t xml:space="preserve"> CI</w:t>
            </w:r>
          </w:p>
        </w:tc>
        <w:tc>
          <w:tcPr>
            <w:tcW w:w="1986" w:type="dxa"/>
            <w:tcBorders>
              <w:top w:val="single" w:sz="4" w:space="0" w:color="000000"/>
              <w:left w:val="single" w:sz="4" w:space="0" w:color="000000"/>
              <w:bottom w:val="single" w:sz="4" w:space="0" w:color="000000"/>
              <w:right w:val="single" w:sz="4" w:space="0" w:color="000000"/>
            </w:tcBorders>
            <w:hideMark/>
          </w:tcPr>
          <w:p w14:paraId="6B6AE113" w14:textId="436A74D2" w:rsidR="00A60DBE" w:rsidRPr="00A60DBE" w:rsidRDefault="00A60DBE" w:rsidP="00A94B80">
            <w:pPr>
              <w:ind w:left="124"/>
              <w:jc w:val="center"/>
              <w:rPr>
                <w:b/>
                <w:sz w:val="24"/>
                <w:szCs w:val="24"/>
                <w:lang w:val="en-US"/>
              </w:rPr>
            </w:pPr>
            <w:r w:rsidRPr="00A60DBE">
              <w:rPr>
                <w:b/>
                <w:sz w:val="24"/>
                <w:szCs w:val="24"/>
                <w:lang w:val="en-US"/>
              </w:rPr>
              <w:t>n (</w:t>
            </w:r>
            <w:r w:rsidR="002E5EB3">
              <w:rPr>
                <w:b/>
                <w:sz w:val="24"/>
                <w:szCs w:val="24"/>
                <w:lang w:val="en-US"/>
              </w:rPr>
              <w:t>%</w:t>
            </w:r>
            <w:r w:rsidRPr="00A60DBE">
              <w:rPr>
                <w:b/>
                <w:sz w:val="24"/>
                <w:szCs w:val="24"/>
                <w:lang w:val="en-US"/>
              </w:rPr>
              <w:t>)</w:t>
            </w:r>
          </w:p>
        </w:tc>
        <w:tc>
          <w:tcPr>
            <w:tcW w:w="1564" w:type="dxa"/>
            <w:tcBorders>
              <w:top w:val="single" w:sz="4" w:space="0" w:color="000000"/>
              <w:left w:val="single" w:sz="4" w:space="0" w:color="000000"/>
              <w:bottom w:val="single" w:sz="4" w:space="0" w:color="000000"/>
              <w:right w:val="single" w:sz="4" w:space="0" w:color="000000"/>
            </w:tcBorders>
            <w:hideMark/>
          </w:tcPr>
          <w:p w14:paraId="7E499773" w14:textId="1DCBFD27" w:rsidR="00A60DBE" w:rsidRPr="00A60DBE" w:rsidRDefault="00A60DBE" w:rsidP="00A94B80">
            <w:pPr>
              <w:ind w:left="124"/>
              <w:jc w:val="center"/>
              <w:rPr>
                <w:b/>
                <w:sz w:val="24"/>
                <w:szCs w:val="24"/>
                <w:lang w:val="en-US"/>
              </w:rPr>
            </w:pPr>
            <w:r w:rsidRPr="00A60DBE">
              <w:rPr>
                <w:b/>
                <w:sz w:val="24"/>
                <w:szCs w:val="24"/>
                <w:lang w:val="en-US"/>
              </w:rPr>
              <w:t>95</w:t>
            </w:r>
            <w:r w:rsidR="002E5EB3">
              <w:rPr>
                <w:b/>
                <w:sz w:val="24"/>
                <w:szCs w:val="24"/>
                <w:lang w:val="en-US"/>
              </w:rPr>
              <w:t xml:space="preserve"> %</w:t>
            </w:r>
            <w:r w:rsidRPr="00A60DBE">
              <w:rPr>
                <w:b/>
                <w:sz w:val="24"/>
                <w:szCs w:val="24"/>
                <w:lang w:val="en-US"/>
              </w:rPr>
              <w:t xml:space="preserve"> CI</w:t>
            </w:r>
          </w:p>
        </w:tc>
      </w:tr>
      <w:tr w:rsidR="00A60DBE" w:rsidRPr="00A60DBE" w14:paraId="44A76830" w14:textId="77777777" w:rsidTr="00EF60C7">
        <w:trPr>
          <w:trHeight w:val="254"/>
        </w:trPr>
        <w:tc>
          <w:tcPr>
            <w:tcW w:w="2126" w:type="dxa"/>
            <w:tcBorders>
              <w:top w:val="single" w:sz="4" w:space="0" w:color="000000"/>
              <w:left w:val="single" w:sz="4" w:space="0" w:color="000000"/>
              <w:bottom w:val="single" w:sz="4" w:space="0" w:color="000000"/>
              <w:right w:val="single" w:sz="4" w:space="0" w:color="000000"/>
            </w:tcBorders>
            <w:hideMark/>
          </w:tcPr>
          <w:p w14:paraId="1788A90E" w14:textId="77777777" w:rsidR="00A60DBE" w:rsidRPr="00A60DBE" w:rsidRDefault="00A60DBE" w:rsidP="00EF60C7">
            <w:pPr>
              <w:ind w:left="124"/>
              <w:rPr>
                <w:sz w:val="24"/>
                <w:szCs w:val="24"/>
                <w:lang w:val="en-US"/>
              </w:rPr>
            </w:pPr>
            <w:r w:rsidRPr="00A60DBE">
              <w:rPr>
                <w:sz w:val="24"/>
                <w:szCs w:val="24"/>
                <w:lang w:val="en-US"/>
              </w:rPr>
              <w:t xml:space="preserve">Samlet </w:t>
            </w:r>
            <w:proofErr w:type="spellStart"/>
            <w:r w:rsidRPr="00A60DBE">
              <w:rPr>
                <w:sz w:val="24"/>
                <w:szCs w:val="24"/>
                <w:lang w:val="en-US"/>
              </w:rPr>
              <w:t>respons</w:t>
            </w:r>
            <w:proofErr w:type="spellEnd"/>
          </w:p>
        </w:tc>
        <w:tc>
          <w:tcPr>
            <w:tcW w:w="1555" w:type="dxa"/>
            <w:tcBorders>
              <w:top w:val="single" w:sz="4" w:space="0" w:color="000000"/>
              <w:left w:val="single" w:sz="4" w:space="0" w:color="000000"/>
              <w:bottom w:val="single" w:sz="4" w:space="0" w:color="000000"/>
              <w:right w:val="single" w:sz="4" w:space="0" w:color="000000"/>
            </w:tcBorders>
            <w:hideMark/>
          </w:tcPr>
          <w:p w14:paraId="70CA2F89" w14:textId="77777777" w:rsidR="00A60DBE" w:rsidRPr="00A60DBE" w:rsidRDefault="00A60DBE" w:rsidP="00A94B80">
            <w:pPr>
              <w:ind w:left="124"/>
              <w:jc w:val="center"/>
              <w:rPr>
                <w:sz w:val="24"/>
                <w:szCs w:val="24"/>
                <w:lang w:val="en-US"/>
              </w:rPr>
            </w:pPr>
            <w:r w:rsidRPr="00A60DBE">
              <w:rPr>
                <w:sz w:val="24"/>
                <w:szCs w:val="24"/>
                <w:lang w:val="en-US"/>
              </w:rPr>
              <w:t>82 (49,7)</w:t>
            </w:r>
          </w:p>
        </w:tc>
        <w:tc>
          <w:tcPr>
            <w:tcW w:w="1557" w:type="dxa"/>
            <w:tcBorders>
              <w:top w:val="single" w:sz="4" w:space="0" w:color="000000"/>
              <w:left w:val="single" w:sz="4" w:space="0" w:color="000000"/>
              <w:bottom w:val="single" w:sz="4" w:space="0" w:color="000000"/>
              <w:right w:val="single" w:sz="4" w:space="0" w:color="000000"/>
            </w:tcBorders>
            <w:hideMark/>
          </w:tcPr>
          <w:p w14:paraId="178E967B" w14:textId="77777777" w:rsidR="00A60DBE" w:rsidRPr="00A60DBE" w:rsidRDefault="00A60DBE" w:rsidP="00A94B80">
            <w:pPr>
              <w:ind w:left="124"/>
              <w:jc w:val="center"/>
              <w:rPr>
                <w:sz w:val="24"/>
                <w:szCs w:val="24"/>
                <w:lang w:val="en-US"/>
              </w:rPr>
            </w:pPr>
            <w:r w:rsidRPr="00A60DBE">
              <w:rPr>
                <w:sz w:val="24"/>
                <w:szCs w:val="24"/>
                <w:lang w:val="en-US"/>
              </w:rPr>
              <w:t>41,8; 57,6</w:t>
            </w:r>
          </w:p>
        </w:tc>
        <w:tc>
          <w:tcPr>
            <w:tcW w:w="1986" w:type="dxa"/>
            <w:tcBorders>
              <w:top w:val="single" w:sz="4" w:space="0" w:color="000000"/>
              <w:left w:val="single" w:sz="4" w:space="0" w:color="000000"/>
              <w:bottom w:val="single" w:sz="4" w:space="0" w:color="000000"/>
              <w:right w:val="single" w:sz="4" w:space="0" w:color="000000"/>
            </w:tcBorders>
            <w:hideMark/>
          </w:tcPr>
          <w:p w14:paraId="542F9BF6" w14:textId="77777777" w:rsidR="00A60DBE" w:rsidRPr="00A60DBE" w:rsidRDefault="00A60DBE" w:rsidP="00A94B80">
            <w:pPr>
              <w:ind w:left="124"/>
              <w:jc w:val="center"/>
              <w:rPr>
                <w:sz w:val="24"/>
                <w:szCs w:val="24"/>
                <w:lang w:val="en-US"/>
              </w:rPr>
            </w:pPr>
            <w:r w:rsidRPr="00A60DBE">
              <w:rPr>
                <w:sz w:val="24"/>
                <w:szCs w:val="24"/>
                <w:lang w:val="en-US"/>
              </w:rPr>
              <w:t>42 (25,6)</w:t>
            </w:r>
          </w:p>
        </w:tc>
        <w:tc>
          <w:tcPr>
            <w:tcW w:w="1564" w:type="dxa"/>
            <w:tcBorders>
              <w:top w:val="single" w:sz="4" w:space="0" w:color="000000"/>
              <w:left w:val="single" w:sz="4" w:space="0" w:color="000000"/>
              <w:bottom w:val="single" w:sz="4" w:space="0" w:color="000000"/>
              <w:right w:val="single" w:sz="4" w:space="0" w:color="000000"/>
            </w:tcBorders>
            <w:hideMark/>
          </w:tcPr>
          <w:p w14:paraId="417F1DCF" w14:textId="77777777" w:rsidR="00A60DBE" w:rsidRPr="00A60DBE" w:rsidRDefault="00A60DBE" w:rsidP="00A94B80">
            <w:pPr>
              <w:ind w:left="124"/>
              <w:jc w:val="center"/>
              <w:rPr>
                <w:sz w:val="24"/>
                <w:szCs w:val="24"/>
                <w:lang w:val="en-US"/>
              </w:rPr>
            </w:pPr>
            <w:r w:rsidRPr="00A60DBE">
              <w:rPr>
                <w:sz w:val="24"/>
                <w:szCs w:val="24"/>
                <w:lang w:val="en-US"/>
              </w:rPr>
              <w:t>19,1; 33,0</w:t>
            </w:r>
          </w:p>
        </w:tc>
      </w:tr>
      <w:tr w:rsidR="00A60DBE" w:rsidRPr="00A60DBE" w14:paraId="3590B434" w14:textId="77777777" w:rsidTr="00EF60C7">
        <w:trPr>
          <w:trHeight w:val="253"/>
        </w:trPr>
        <w:tc>
          <w:tcPr>
            <w:tcW w:w="2126" w:type="dxa"/>
            <w:tcBorders>
              <w:top w:val="single" w:sz="4" w:space="0" w:color="000000"/>
              <w:left w:val="single" w:sz="4" w:space="0" w:color="000000"/>
              <w:bottom w:val="single" w:sz="4" w:space="0" w:color="000000"/>
              <w:right w:val="single" w:sz="4" w:space="0" w:color="000000"/>
            </w:tcBorders>
            <w:hideMark/>
          </w:tcPr>
          <w:p w14:paraId="6554D90B" w14:textId="7320737D" w:rsidR="00A60DBE" w:rsidRPr="00A60DBE" w:rsidRDefault="00A60DBE" w:rsidP="00EF60C7">
            <w:pPr>
              <w:ind w:left="124"/>
              <w:rPr>
                <w:sz w:val="24"/>
                <w:szCs w:val="24"/>
                <w:lang w:val="en-US"/>
              </w:rPr>
            </w:pPr>
            <w:r w:rsidRPr="00A60DBE">
              <w:rPr>
                <w:sz w:val="24"/>
                <w:szCs w:val="24"/>
                <w:lang w:val="en-US"/>
              </w:rPr>
              <w:t>OR (95</w:t>
            </w:r>
            <w:r w:rsidR="002E5EB3">
              <w:rPr>
                <w:sz w:val="24"/>
                <w:szCs w:val="24"/>
                <w:lang w:val="en-US"/>
              </w:rPr>
              <w:t xml:space="preserve"> %</w:t>
            </w:r>
            <w:r w:rsidRPr="00A60DBE">
              <w:rPr>
                <w:sz w:val="24"/>
                <w:szCs w:val="24"/>
                <w:lang w:val="en-US"/>
              </w:rPr>
              <w:t xml:space="preserve"> CI)</w:t>
            </w:r>
          </w:p>
        </w:tc>
        <w:tc>
          <w:tcPr>
            <w:tcW w:w="6662" w:type="dxa"/>
            <w:gridSpan w:val="4"/>
            <w:tcBorders>
              <w:top w:val="single" w:sz="4" w:space="0" w:color="000000"/>
              <w:left w:val="single" w:sz="4" w:space="0" w:color="000000"/>
              <w:bottom w:val="single" w:sz="4" w:space="0" w:color="000000"/>
              <w:right w:val="single" w:sz="4" w:space="0" w:color="000000"/>
            </w:tcBorders>
            <w:hideMark/>
          </w:tcPr>
          <w:p w14:paraId="03177283" w14:textId="77777777" w:rsidR="00A60DBE" w:rsidRPr="00A60DBE" w:rsidRDefault="00A60DBE" w:rsidP="00A94B80">
            <w:pPr>
              <w:ind w:left="124"/>
              <w:jc w:val="center"/>
              <w:rPr>
                <w:sz w:val="24"/>
                <w:szCs w:val="24"/>
                <w:lang w:val="en-US"/>
              </w:rPr>
            </w:pPr>
            <w:r w:rsidRPr="00A60DBE">
              <w:rPr>
                <w:sz w:val="24"/>
                <w:szCs w:val="24"/>
                <w:lang w:val="en-US"/>
              </w:rPr>
              <w:t>2,99 (1,86; 4,80)</w:t>
            </w:r>
          </w:p>
        </w:tc>
      </w:tr>
      <w:tr w:rsidR="00A60DBE" w:rsidRPr="00A60DBE" w14:paraId="638249D3" w14:textId="77777777" w:rsidTr="00EF60C7">
        <w:trPr>
          <w:trHeight w:val="251"/>
        </w:trPr>
        <w:tc>
          <w:tcPr>
            <w:tcW w:w="2126" w:type="dxa"/>
            <w:tcBorders>
              <w:top w:val="single" w:sz="4" w:space="0" w:color="000000"/>
              <w:left w:val="single" w:sz="4" w:space="0" w:color="000000"/>
              <w:bottom w:val="single" w:sz="4" w:space="0" w:color="000000"/>
              <w:right w:val="single" w:sz="4" w:space="0" w:color="000000"/>
            </w:tcBorders>
            <w:hideMark/>
          </w:tcPr>
          <w:p w14:paraId="0B5DF39B" w14:textId="77777777" w:rsidR="00A60DBE" w:rsidRPr="00A60DBE" w:rsidRDefault="00A60DBE" w:rsidP="00EF60C7">
            <w:pPr>
              <w:ind w:left="124"/>
              <w:rPr>
                <w:sz w:val="24"/>
                <w:szCs w:val="24"/>
                <w:lang w:val="en-US"/>
              </w:rPr>
            </w:pPr>
            <w:r w:rsidRPr="00A60DBE">
              <w:rPr>
                <w:sz w:val="24"/>
                <w:szCs w:val="24"/>
                <w:lang w:val="en-US"/>
              </w:rPr>
              <w:t>p-</w:t>
            </w:r>
            <w:proofErr w:type="spellStart"/>
            <w:r w:rsidRPr="00A60DBE">
              <w:rPr>
                <w:sz w:val="24"/>
                <w:szCs w:val="24"/>
                <w:lang w:val="en-US"/>
              </w:rPr>
              <w:t>værdi</w:t>
            </w:r>
            <w:proofErr w:type="spellEnd"/>
            <w:r w:rsidRPr="00A60DBE">
              <w:rPr>
                <w:sz w:val="24"/>
                <w:szCs w:val="24"/>
                <w:lang w:val="en-US"/>
              </w:rPr>
              <w:t xml:space="preserve"> (2-sidet)</w:t>
            </w:r>
          </w:p>
        </w:tc>
        <w:tc>
          <w:tcPr>
            <w:tcW w:w="6662" w:type="dxa"/>
            <w:gridSpan w:val="4"/>
            <w:tcBorders>
              <w:top w:val="single" w:sz="4" w:space="0" w:color="000000"/>
              <w:left w:val="single" w:sz="4" w:space="0" w:color="000000"/>
              <w:bottom w:val="single" w:sz="4" w:space="0" w:color="000000"/>
              <w:right w:val="single" w:sz="4" w:space="0" w:color="000000"/>
            </w:tcBorders>
            <w:hideMark/>
          </w:tcPr>
          <w:p w14:paraId="2E573B14" w14:textId="77777777" w:rsidR="00A60DBE" w:rsidRPr="00A60DBE" w:rsidRDefault="00A60DBE" w:rsidP="00A94B80">
            <w:pPr>
              <w:ind w:left="124"/>
              <w:jc w:val="center"/>
              <w:rPr>
                <w:sz w:val="24"/>
                <w:szCs w:val="24"/>
                <w:lang w:val="en-US"/>
              </w:rPr>
            </w:pPr>
            <w:r w:rsidRPr="00A60DBE">
              <w:rPr>
                <w:sz w:val="24"/>
                <w:szCs w:val="24"/>
                <w:lang w:val="en-US"/>
              </w:rPr>
              <w:t>p&lt;0,0001</w:t>
            </w:r>
          </w:p>
        </w:tc>
      </w:tr>
      <w:tr w:rsidR="00A60DBE" w:rsidRPr="00A60DBE" w14:paraId="7A076339" w14:textId="77777777" w:rsidTr="00EF60C7">
        <w:trPr>
          <w:trHeight w:val="254"/>
        </w:trPr>
        <w:tc>
          <w:tcPr>
            <w:tcW w:w="2126" w:type="dxa"/>
            <w:tcBorders>
              <w:top w:val="single" w:sz="4" w:space="0" w:color="000000"/>
              <w:left w:val="single" w:sz="4" w:space="0" w:color="000000"/>
              <w:bottom w:val="single" w:sz="4" w:space="0" w:color="000000"/>
              <w:right w:val="single" w:sz="4" w:space="0" w:color="000000"/>
            </w:tcBorders>
            <w:hideMark/>
          </w:tcPr>
          <w:p w14:paraId="18572282" w14:textId="77777777" w:rsidR="00A60DBE" w:rsidRPr="00A60DBE" w:rsidRDefault="00A60DBE" w:rsidP="00EF60C7">
            <w:pPr>
              <w:ind w:left="124"/>
              <w:rPr>
                <w:sz w:val="24"/>
                <w:szCs w:val="24"/>
                <w:lang w:val="en-US"/>
              </w:rPr>
            </w:pPr>
            <w:proofErr w:type="spellStart"/>
            <w:r w:rsidRPr="00A60DBE">
              <w:rPr>
                <w:sz w:val="24"/>
                <w:szCs w:val="24"/>
                <w:lang w:val="en-US"/>
              </w:rPr>
              <w:t>Komplet</w:t>
            </w:r>
            <w:proofErr w:type="spellEnd"/>
            <w:r w:rsidRPr="00A60DBE">
              <w:rPr>
                <w:sz w:val="24"/>
                <w:szCs w:val="24"/>
                <w:lang w:val="en-US"/>
              </w:rPr>
              <w:t xml:space="preserve"> </w:t>
            </w:r>
            <w:proofErr w:type="spellStart"/>
            <w:r w:rsidRPr="00A60DBE">
              <w:rPr>
                <w:sz w:val="24"/>
                <w:szCs w:val="24"/>
                <w:lang w:val="en-US"/>
              </w:rPr>
              <w:t>respons</w:t>
            </w:r>
            <w:proofErr w:type="spellEnd"/>
          </w:p>
        </w:tc>
        <w:tc>
          <w:tcPr>
            <w:tcW w:w="3112" w:type="dxa"/>
            <w:gridSpan w:val="2"/>
            <w:tcBorders>
              <w:top w:val="single" w:sz="4" w:space="0" w:color="000000"/>
              <w:left w:val="single" w:sz="4" w:space="0" w:color="000000"/>
              <w:bottom w:val="single" w:sz="4" w:space="0" w:color="000000"/>
              <w:right w:val="single" w:sz="4" w:space="0" w:color="000000"/>
            </w:tcBorders>
            <w:hideMark/>
          </w:tcPr>
          <w:p w14:paraId="61D39C8E" w14:textId="77777777" w:rsidR="00A60DBE" w:rsidRPr="00A60DBE" w:rsidRDefault="00A60DBE" w:rsidP="00A94B80">
            <w:pPr>
              <w:ind w:left="124"/>
              <w:jc w:val="center"/>
              <w:rPr>
                <w:sz w:val="24"/>
                <w:szCs w:val="24"/>
                <w:lang w:val="en-US"/>
              </w:rPr>
            </w:pPr>
            <w:r w:rsidRPr="00A60DBE">
              <w:rPr>
                <w:sz w:val="24"/>
                <w:szCs w:val="24"/>
                <w:lang w:val="en-US"/>
              </w:rPr>
              <w:t>11 (6,7)</w:t>
            </w:r>
          </w:p>
        </w:tc>
        <w:tc>
          <w:tcPr>
            <w:tcW w:w="3550" w:type="dxa"/>
            <w:gridSpan w:val="2"/>
            <w:tcBorders>
              <w:top w:val="single" w:sz="4" w:space="0" w:color="000000"/>
              <w:left w:val="single" w:sz="4" w:space="0" w:color="000000"/>
              <w:bottom w:val="single" w:sz="4" w:space="0" w:color="000000"/>
              <w:right w:val="single" w:sz="4" w:space="0" w:color="000000"/>
            </w:tcBorders>
            <w:hideMark/>
          </w:tcPr>
          <w:p w14:paraId="0E29F0CB" w14:textId="77777777" w:rsidR="00A60DBE" w:rsidRPr="00A60DBE" w:rsidRDefault="00A60DBE" w:rsidP="00A94B80">
            <w:pPr>
              <w:ind w:left="124"/>
              <w:jc w:val="center"/>
              <w:rPr>
                <w:sz w:val="24"/>
                <w:szCs w:val="24"/>
                <w:lang w:val="en-US"/>
              </w:rPr>
            </w:pPr>
            <w:r w:rsidRPr="00A60DBE">
              <w:rPr>
                <w:sz w:val="24"/>
                <w:szCs w:val="24"/>
                <w:lang w:val="en-US"/>
              </w:rPr>
              <w:t>5 (3,0)</w:t>
            </w:r>
          </w:p>
        </w:tc>
      </w:tr>
      <w:tr w:rsidR="00A60DBE" w:rsidRPr="00A60DBE" w14:paraId="64D2F4A5" w14:textId="77777777" w:rsidTr="00EF60C7">
        <w:trPr>
          <w:trHeight w:val="251"/>
        </w:trPr>
        <w:tc>
          <w:tcPr>
            <w:tcW w:w="2126" w:type="dxa"/>
            <w:tcBorders>
              <w:top w:val="single" w:sz="4" w:space="0" w:color="000000"/>
              <w:left w:val="single" w:sz="4" w:space="0" w:color="000000"/>
              <w:bottom w:val="single" w:sz="4" w:space="0" w:color="000000"/>
              <w:right w:val="single" w:sz="4" w:space="0" w:color="000000"/>
            </w:tcBorders>
            <w:hideMark/>
          </w:tcPr>
          <w:p w14:paraId="08768CDA" w14:textId="77777777" w:rsidR="00A60DBE" w:rsidRPr="00A60DBE" w:rsidRDefault="00A60DBE" w:rsidP="00EF60C7">
            <w:pPr>
              <w:ind w:left="124"/>
              <w:rPr>
                <w:sz w:val="24"/>
                <w:szCs w:val="24"/>
                <w:lang w:val="en-US"/>
              </w:rPr>
            </w:pPr>
            <w:proofErr w:type="spellStart"/>
            <w:r w:rsidRPr="00A60DBE">
              <w:rPr>
                <w:sz w:val="24"/>
                <w:szCs w:val="24"/>
                <w:lang w:val="en-US"/>
              </w:rPr>
              <w:t>Delvist</w:t>
            </w:r>
            <w:proofErr w:type="spellEnd"/>
            <w:r w:rsidRPr="00A60DBE">
              <w:rPr>
                <w:sz w:val="24"/>
                <w:szCs w:val="24"/>
                <w:lang w:val="en-US"/>
              </w:rPr>
              <w:t xml:space="preserve"> </w:t>
            </w:r>
            <w:proofErr w:type="spellStart"/>
            <w:r w:rsidRPr="00A60DBE">
              <w:rPr>
                <w:sz w:val="24"/>
                <w:szCs w:val="24"/>
                <w:lang w:val="en-US"/>
              </w:rPr>
              <w:t>respons</w:t>
            </w:r>
            <w:proofErr w:type="spellEnd"/>
          </w:p>
        </w:tc>
        <w:tc>
          <w:tcPr>
            <w:tcW w:w="3112" w:type="dxa"/>
            <w:gridSpan w:val="2"/>
            <w:tcBorders>
              <w:top w:val="single" w:sz="4" w:space="0" w:color="000000"/>
              <w:left w:val="single" w:sz="4" w:space="0" w:color="000000"/>
              <w:bottom w:val="single" w:sz="4" w:space="0" w:color="000000"/>
              <w:right w:val="single" w:sz="4" w:space="0" w:color="000000"/>
            </w:tcBorders>
            <w:hideMark/>
          </w:tcPr>
          <w:p w14:paraId="47064682" w14:textId="77777777" w:rsidR="00A60DBE" w:rsidRPr="00A60DBE" w:rsidRDefault="00A60DBE" w:rsidP="00A94B80">
            <w:pPr>
              <w:ind w:left="124"/>
              <w:jc w:val="center"/>
              <w:rPr>
                <w:sz w:val="24"/>
                <w:szCs w:val="24"/>
                <w:lang w:val="en-US"/>
              </w:rPr>
            </w:pPr>
            <w:r w:rsidRPr="00A60DBE">
              <w:rPr>
                <w:sz w:val="24"/>
                <w:szCs w:val="24"/>
                <w:lang w:val="en-US"/>
              </w:rPr>
              <w:t>71 (43,0)</w:t>
            </w:r>
          </w:p>
        </w:tc>
        <w:tc>
          <w:tcPr>
            <w:tcW w:w="3550" w:type="dxa"/>
            <w:gridSpan w:val="2"/>
            <w:tcBorders>
              <w:top w:val="single" w:sz="4" w:space="0" w:color="000000"/>
              <w:left w:val="single" w:sz="4" w:space="0" w:color="000000"/>
              <w:bottom w:val="single" w:sz="4" w:space="0" w:color="000000"/>
              <w:right w:val="single" w:sz="4" w:space="0" w:color="000000"/>
            </w:tcBorders>
            <w:hideMark/>
          </w:tcPr>
          <w:p w14:paraId="56CBD5B9" w14:textId="77777777" w:rsidR="00A60DBE" w:rsidRPr="00A60DBE" w:rsidRDefault="00A60DBE" w:rsidP="00A94B80">
            <w:pPr>
              <w:ind w:left="124"/>
              <w:jc w:val="center"/>
              <w:rPr>
                <w:sz w:val="24"/>
                <w:szCs w:val="24"/>
                <w:lang w:val="en-US"/>
              </w:rPr>
            </w:pPr>
            <w:r w:rsidRPr="00A60DBE">
              <w:rPr>
                <w:sz w:val="24"/>
                <w:szCs w:val="24"/>
                <w:lang w:val="en-US"/>
              </w:rPr>
              <w:t>37 (22,6)</w:t>
            </w:r>
          </w:p>
        </w:tc>
      </w:tr>
    </w:tbl>
    <w:p w14:paraId="0C004100" w14:textId="77777777" w:rsidR="00A60DBE" w:rsidRPr="00A60DBE" w:rsidRDefault="00A60DBE" w:rsidP="00A60DBE">
      <w:pPr>
        <w:tabs>
          <w:tab w:val="left" w:pos="851"/>
        </w:tabs>
        <w:ind w:left="851"/>
        <w:rPr>
          <w:bCs/>
          <w:sz w:val="24"/>
          <w:szCs w:val="24"/>
          <w:lang w:val="en-US"/>
        </w:rPr>
      </w:pPr>
    </w:p>
    <w:p w14:paraId="00CA556D" w14:textId="3A8006BF" w:rsidR="00A60DBE" w:rsidRDefault="00A60DBE" w:rsidP="00EF60C7">
      <w:pPr>
        <w:ind w:left="851"/>
        <w:rPr>
          <w:sz w:val="24"/>
          <w:szCs w:val="24"/>
        </w:rPr>
      </w:pPr>
      <w:r w:rsidRPr="00A60DBE">
        <w:rPr>
          <w:sz w:val="24"/>
          <w:szCs w:val="24"/>
        </w:rPr>
        <w:t>Hvad angik det sekundære endepunkt FFS, var der statistisk signifikant 63</w:t>
      </w:r>
      <w:r w:rsidR="002E5EB3">
        <w:rPr>
          <w:sz w:val="24"/>
          <w:szCs w:val="24"/>
        </w:rPr>
        <w:t xml:space="preserve"> %</w:t>
      </w:r>
      <w:r w:rsidRPr="00A60DBE">
        <w:rPr>
          <w:sz w:val="24"/>
          <w:szCs w:val="24"/>
        </w:rPr>
        <w:t xml:space="preserve"> reduceret risiko i hhv. </w:t>
      </w:r>
      <w:proofErr w:type="spellStart"/>
      <w:r w:rsidRPr="00A60DBE">
        <w:rPr>
          <w:sz w:val="24"/>
          <w:szCs w:val="24"/>
        </w:rPr>
        <w:t>ruxolitinib</w:t>
      </w:r>
      <w:proofErr w:type="spellEnd"/>
      <w:r w:rsidRPr="00A60DBE">
        <w:rPr>
          <w:sz w:val="24"/>
          <w:szCs w:val="24"/>
        </w:rPr>
        <w:t>-armen versus BAT-armen (HR: 0,370; 95</w:t>
      </w:r>
      <w:r w:rsidR="002E5EB3">
        <w:rPr>
          <w:sz w:val="24"/>
          <w:szCs w:val="24"/>
        </w:rPr>
        <w:t xml:space="preserve"> %</w:t>
      </w:r>
      <w:r w:rsidRPr="00A60DBE">
        <w:rPr>
          <w:sz w:val="24"/>
          <w:szCs w:val="24"/>
        </w:rPr>
        <w:t xml:space="preserve"> CI: 0,268; 0,510, p&lt;0,0001). Ved 6-måneder var størstedelen af FFS-hændelser ”tilsætning eller initiering af en anden systemisk behandling for </w:t>
      </w:r>
      <w:proofErr w:type="spellStart"/>
      <w:r w:rsidRPr="00A60DBE">
        <w:rPr>
          <w:sz w:val="24"/>
          <w:szCs w:val="24"/>
        </w:rPr>
        <w:t>cGvHD</w:t>
      </w:r>
      <w:proofErr w:type="spellEnd"/>
      <w:r w:rsidRPr="00A60DBE">
        <w:rPr>
          <w:sz w:val="24"/>
          <w:szCs w:val="24"/>
        </w:rPr>
        <w:t>” (sandsynligheden for denne hændelse var blandt de randomiserede patienter hhv. 13,4</w:t>
      </w:r>
      <w:r w:rsidR="002E5EB3">
        <w:rPr>
          <w:sz w:val="24"/>
          <w:szCs w:val="24"/>
        </w:rPr>
        <w:t xml:space="preserve"> %</w:t>
      </w:r>
      <w:r w:rsidRPr="00A60DBE">
        <w:rPr>
          <w:sz w:val="24"/>
          <w:szCs w:val="24"/>
        </w:rPr>
        <w:t xml:space="preserve"> </w:t>
      </w:r>
      <w:proofErr w:type="spellStart"/>
      <w:r w:rsidRPr="00A60DBE">
        <w:rPr>
          <w:sz w:val="24"/>
          <w:szCs w:val="24"/>
        </w:rPr>
        <w:t>vs</w:t>
      </w:r>
      <w:proofErr w:type="spellEnd"/>
      <w:r w:rsidRPr="00A60DBE">
        <w:rPr>
          <w:sz w:val="24"/>
          <w:szCs w:val="24"/>
        </w:rPr>
        <w:t xml:space="preserve"> 48,5</w:t>
      </w:r>
      <w:r w:rsidR="002E5EB3">
        <w:rPr>
          <w:sz w:val="24"/>
          <w:szCs w:val="24"/>
        </w:rPr>
        <w:t xml:space="preserve"> %</w:t>
      </w:r>
      <w:r w:rsidRPr="00A60DBE">
        <w:rPr>
          <w:sz w:val="24"/>
          <w:szCs w:val="24"/>
        </w:rPr>
        <w:t xml:space="preserve"> for </w:t>
      </w:r>
      <w:proofErr w:type="spellStart"/>
      <w:r w:rsidRPr="00A60DBE">
        <w:rPr>
          <w:sz w:val="24"/>
          <w:szCs w:val="24"/>
        </w:rPr>
        <w:t>ruxolitinib</w:t>
      </w:r>
      <w:proofErr w:type="spellEnd"/>
      <w:r w:rsidRPr="00A60DBE">
        <w:rPr>
          <w:sz w:val="24"/>
          <w:szCs w:val="24"/>
        </w:rPr>
        <w:t>-armen og BAT-armen). Resultatet for ”tilbagefald af underliggende sygdom” og mortalitet uden recidiv (NRM) var 2,46</w:t>
      </w:r>
      <w:r w:rsidR="002E5EB3">
        <w:rPr>
          <w:sz w:val="24"/>
          <w:szCs w:val="24"/>
        </w:rPr>
        <w:t xml:space="preserve"> %</w:t>
      </w:r>
      <w:r w:rsidRPr="00A60DBE">
        <w:rPr>
          <w:sz w:val="24"/>
          <w:szCs w:val="24"/>
        </w:rPr>
        <w:t xml:space="preserve"> </w:t>
      </w:r>
      <w:proofErr w:type="spellStart"/>
      <w:r w:rsidRPr="00A60DBE">
        <w:rPr>
          <w:sz w:val="24"/>
          <w:szCs w:val="24"/>
        </w:rPr>
        <w:t>vs</w:t>
      </w:r>
      <w:proofErr w:type="spellEnd"/>
      <w:r w:rsidRPr="00A60DBE">
        <w:rPr>
          <w:sz w:val="24"/>
          <w:szCs w:val="24"/>
        </w:rPr>
        <w:t xml:space="preserve"> 2.57</w:t>
      </w:r>
      <w:r w:rsidR="002E5EB3">
        <w:rPr>
          <w:sz w:val="24"/>
          <w:szCs w:val="24"/>
        </w:rPr>
        <w:t xml:space="preserve"> %</w:t>
      </w:r>
      <w:r w:rsidRPr="00A60DBE">
        <w:rPr>
          <w:sz w:val="24"/>
          <w:szCs w:val="24"/>
        </w:rPr>
        <w:t xml:space="preserve"> og 9,19</w:t>
      </w:r>
      <w:r w:rsidR="002E5EB3">
        <w:rPr>
          <w:sz w:val="24"/>
          <w:szCs w:val="24"/>
        </w:rPr>
        <w:t xml:space="preserve"> %</w:t>
      </w:r>
      <w:r w:rsidRPr="00A60DBE">
        <w:rPr>
          <w:sz w:val="24"/>
          <w:szCs w:val="24"/>
        </w:rPr>
        <w:t xml:space="preserve"> </w:t>
      </w:r>
      <w:proofErr w:type="spellStart"/>
      <w:r w:rsidRPr="00A60DBE">
        <w:rPr>
          <w:sz w:val="24"/>
          <w:szCs w:val="24"/>
        </w:rPr>
        <w:t>vs</w:t>
      </w:r>
      <w:proofErr w:type="spellEnd"/>
      <w:r w:rsidRPr="00A60DBE">
        <w:rPr>
          <w:sz w:val="24"/>
          <w:szCs w:val="24"/>
        </w:rPr>
        <w:t xml:space="preserve"> 4,46</w:t>
      </w:r>
      <w:r w:rsidR="002E5EB3">
        <w:rPr>
          <w:sz w:val="24"/>
          <w:szCs w:val="24"/>
        </w:rPr>
        <w:t xml:space="preserve"> %</w:t>
      </w:r>
      <w:r w:rsidRPr="00A60DBE">
        <w:rPr>
          <w:sz w:val="24"/>
          <w:szCs w:val="24"/>
        </w:rPr>
        <w:t xml:space="preserve">, i hhv. </w:t>
      </w:r>
      <w:proofErr w:type="spellStart"/>
      <w:r w:rsidRPr="00A60DBE">
        <w:rPr>
          <w:sz w:val="24"/>
          <w:szCs w:val="24"/>
        </w:rPr>
        <w:t>ruxolitinib</w:t>
      </w:r>
      <w:proofErr w:type="spellEnd"/>
      <w:r w:rsidRPr="00A60DBE">
        <w:rPr>
          <w:sz w:val="24"/>
          <w:szCs w:val="24"/>
        </w:rPr>
        <w:t>-armen og BAT-armen. Der blev ikke observeret nogen forskel på kumuleret incidens mellem behandlingsarmene, når fokus kun var på NRM.</w:t>
      </w:r>
    </w:p>
    <w:p w14:paraId="085F9C43" w14:textId="77777777" w:rsidR="00A94B80" w:rsidRPr="00A60DBE" w:rsidRDefault="00A94B80" w:rsidP="00EF60C7">
      <w:pPr>
        <w:ind w:left="851"/>
        <w:rPr>
          <w:sz w:val="24"/>
          <w:szCs w:val="24"/>
        </w:rPr>
      </w:pPr>
    </w:p>
    <w:p w14:paraId="6D3BE174" w14:textId="77777777" w:rsidR="00A60DBE" w:rsidRPr="00A60DBE" w:rsidRDefault="00A60DBE" w:rsidP="00EF60C7">
      <w:pPr>
        <w:ind w:left="851"/>
        <w:rPr>
          <w:sz w:val="24"/>
          <w:szCs w:val="24"/>
        </w:rPr>
      </w:pPr>
      <w:r w:rsidRPr="00A60DBE">
        <w:rPr>
          <w:sz w:val="24"/>
          <w:szCs w:val="24"/>
          <w:u w:val="single"/>
        </w:rPr>
        <w:t>Pædiatrisk population</w:t>
      </w:r>
    </w:p>
    <w:p w14:paraId="2D451B73" w14:textId="77777777" w:rsidR="00A60DBE" w:rsidRPr="00A60DBE" w:rsidRDefault="00A60DBE" w:rsidP="00EF60C7">
      <w:pPr>
        <w:ind w:left="851"/>
        <w:rPr>
          <w:sz w:val="24"/>
          <w:szCs w:val="24"/>
        </w:rPr>
      </w:pPr>
    </w:p>
    <w:p w14:paraId="4F3AD6FB" w14:textId="77777777" w:rsidR="00A60DBE" w:rsidRPr="00A60DBE" w:rsidRDefault="00A60DBE" w:rsidP="00EF60C7">
      <w:pPr>
        <w:ind w:left="851"/>
        <w:rPr>
          <w:sz w:val="24"/>
          <w:szCs w:val="24"/>
        </w:rPr>
      </w:pPr>
      <w:r w:rsidRPr="00A60DBE">
        <w:rPr>
          <w:sz w:val="24"/>
          <w:szCs w:val="24"/>
        </w:rPr>
        <w:t xml:space="preserve">Det Europæiske Lægemiddelagentur har dispenseret fra kravet om at fremlægge resultaterne af studier med </w:t>
      </w:r>
      <w:proofErr w:type="spellStart"/>
      <w:r w:rsidRPr="00A60DBE">
        <w:rPr>
          <w:sz w:val="24"/>
          <w:szCs w:val="24"/>
        </w:rPr>
        <w:t>ruxolitinib</w:t>
      </w:r>
      <w:proofErr w:type="spellEnd"/>
      <w:r w:rsidRPr="00A60DBE">
        <w:rPr>
          <w:sz w:val="24"/>
          <w:szCs w:val="24"/>
        </w:rPr>
        <w:t xml:space="preserve"> i alle undergrupper af den pædiatriske population ved behandling af MF og PV. Hos pædiatriske </w:t>
      </w:r>
      <w:proofErr w:type="spellStart"/>
      <w:r w:rsidRPr="00A60DBE">
        <w:rPr>
          <w:sz w:val="24"/>
          <w:szCs w:val="24"/>
        </w:rPr>
        <w:t>GvHD</w:t>
      </w:r>
      <w:proofErr w:type="spellEnd"/>
      <w:r w:rsidRPr="00A60DBE">
        <w:rPr>
          <w:sz w:val="24"/>
          <w:szCs w:val="24"/>
        </w:rPr>
        <w:t xml:space="preserve">-patienter over 2 år er </w:t>
      </w:r>
      <w:proofErr w:type="spellStart"/>
      <w:r w:rsidRPr="00A60DBE">
        <w:rPr>
          <w:sz w:val="24"/>
          <w:szCs w:val="24"/>
        </w:rPr>
        <w:t>ruxolitinib</w:t>
      </w:r>
      <w:proofErr w:type="spellEnd"/>
      <w:r w:rsidRPr="00A60DBE">
        <w:rPr>
          <w:sz w:val="24"/>
          <w:szCs w:val="24"/>
        </w:rPr>
        <w:t xml:space="preserve"> sikkerhed og virkning understøttet af evidens fra de randomiserede fase 3-studier REACH2 og REACH3 og fra de åbne, </w:t>
      </w:r>
      <w:proofErr w:type="spellStart"/>
      <w:r w:rsidRPr="00A60DBE">
        <w:rPr>
          <w:sz w:val="24"/>
          <w:szCs w:val="24"/>
        </w:rPr>
        <w:t>enkeltarmede</w:t>
      </w:r>
      <w:proofErr w:type="spellEnd"/>
      <w:r w:rsidRPr="00A60DBE">
        <w:rPr>
          <w:sz w:val="24"/>
          <w:szCs w:val="24"/>
        </w:rPr>
        <w:t xml:space="preserve"> fase 2-studier REACH4 og REACH5 (se pkt. 4.2 for oplysninger om pædiatrisk anvendelse). Designet med en enkelt arm isolerer ikke </w:t>
      </w:r>
      <w:proofErr w:type="spellStart"/>
      <w:r w:rsidRPr="00A60DBE">
        <w:rPr>
          <w:sz w:val="24"/>
          <w:szCs w:val="24"/>
        </w:rPr>
        <w:t>ruxolitinibs</w:t>
      </w:r>
      <w:proofErr w:type="spellEnd"/>
      <w:r w:rsidRPr="00A60DBE">
        <w:rPr>
          <w:sz w:val="24"/>
          <w:szCs w:val="24"/>
        </w:rPr>
        <w:t xml:space="preserve"> bidrag til den samlede effekt.</w:t>
      </w:r>
    </w:p>
    <w:p w14:paraId="1F562A9C" w14:textId="77777777" w:rsidR="00A60DBE" w:rsidRPr="00A60DBE" w:rsidRDefault="00A60DBE" w:rsidP="00EF60C7">
      <w:pPr>
        <w:ind w:left="851"/>
        <w:rPr>
          <w:sz w:val="24"/>
          <w:szCs w:val="24"/>
        </w:rPr>
      </w:pPr>
    </w:p>
    <w:p w14:paraId="47AD6AD4" w14:textId="77777777" w:rsidR="00A60DBE" w:rsidRPr="00A60DBE" w:rsidRDefault="00A60DBE" w:rsidP="00EF60C7">
      <w:pPr>
        <w:ind w:left="851"/>
        <w:rPr>
          <w:i/>
          <w:sz w:val="24"/>
          <w:szCs w:val="24"/>
        </w:rPr>
      </w:pPr>
      <w:r w:rsidRPr="00A60DBE">
        <w:rPr>
          <w:i/>
          <w:sz w:val="24"/>
          <w:szCs w:val="24"/>
          <w:u w:val="single"/>
        </w:rPr>
        <w:t>Akut graft versus host-sygdom</w:t>
      </w:r>
    </w:p>
    <w:p w14:paraId="62E81DC8" w14:textId="77777777" w:rsidR="00A60DBE" w:rsidRPr="00A60DBE" w:rsidRDefault="00A60DBE" w:rsidP="00EF60C7">
      <w:pPr>
        <w:ind w:left="851"/>
        <w:rPr>
          <w:sz w:val="24"/>
          <w:szCs w:val="24"/>
        </w:rPr>
      </w:pPr>
      <w:r w:rsidRPr="00A60DBE">
        <w:rPr>
          <w:sz w:val="24"/>
          <w:szCs w:val="24"/>
        </w:rPr>
        <w:t xml:space="preserve">I REACH4 blev 45 pædiatriske patienter med akut </w:t>
      </w:r>
      <w:proofErr w:type="spellStart"/>
      <w:r w:rsidRPr="00A60DBE">
        <w:rPr>
          <w:sz w:val="24"/>
          <w:szCs w:val="24"/>
        </w:rPr>
        <w:t>GvHD</w:t>
      </w:r>
      <w:proofErr w:type="spellEnd"/>
      <w:r w:rsidRPr="00A60DBE">
        <w:rPr>
          <w:sz w:val="24"/>
          <w:szCs w:val="24"/>
        </w:rPr>
        <w:t xml:space="preserve"> af grad II til IV behandlet med </w:t>
      </w:r>
      <w:proofErr w:type="spellStart"/>
      <w:r w:rsidRPr="00A60DBE">
        <w:rPr>
          <w:sz w:val="24"/>
          <w:szCs w:val="24"/>
        </w:rPr>
        <w:t>ruxolitinib</w:t>
      </w:r>
      <w:proofErr w:type="spellEnd"/>
      <w:r w:rsidRPr="00A60DBE">
        <w:rPr>
          <w:sz w:val="24"/>
          <w:szCs w:val="24"/>
        </w:rPr>
        <w:t xml:space="preserve"> og </w:t>
      </w:r>
      <w:proofErr w:type="spellStart"/>
      <w:r w:rsidRPr="00A60DBE">
        <w:rPr>
          <w:sz w:val="24"/>
          <w:szCs w:val="24"/>
        </w:rPr>
        <w:t>kortikosteroider</w:t>
      </w:r>
      <w:proofErr w:type="spellEnd"/>
      <w:r w:rsidRPr="00A60DBE">
        <w:rPr>
          <w:sz w:val="24"/>
          <w:szCs w:val="24"/>
        </w:rPr>
        <w:t xml:space="preserve"> +/- </w:t>
      </w:r>
      <w:proofErr w:type="spellStart"/>
      <w:r w:rsidRPr="00A60DBE">
        <w:rPr>
          <w:sz w:val="24"/>
          <w:szCs w:val="24"/>
        </w:rPr>
        <w:t>CNI’er</w:t>
      </w:r>
      <w:proofErr w:type="spellEnd"/>
      <w:r w:rsidRPr="00A60DBE">
        <w:rPr>
          <w:sz w:val="24"/>
          <w:szCs w:val="24"/>
        </w:rPr>
        <w:t xml:space="preserve"> med henblik på at vurdere </w:t>
      </w:r>
      <w:proofErr w:type="spellStart"/>
      <w:r w:rsidRPr="00A60DBE">
        <w:rPr>
          <w:sz w:val="24"/>
          <w:szCs w:val="24"/>
        </w:rPr>
        <w:t>ruxolitinib</w:t>
      </w:r>
      <w:proofErr w:type="spellEnd"/>
      <w:r w:rsidRPr="00A60DBE">
        <w:rPr>
          <w:sz w:val="24"/>
          <w:szCs w:val="24"/>
        </w:rPr>
        <w:t xml:space="preserve"> sikkerhed, virkning og farmakokinetik. Patienterne blev inddelt i 4 grupper baseret på alder (Gruppe 1 [≥12 år til &lt;18 år, N=18], Gruppe 2 [≥6 år til &lt;12 år, N=12], Gruppe 3 [≥2 år til &lt;6 år, N=15] og Gruppe 4 [≥28 dage til &lt;2 år, N=0]). De testede doser var 10 mg to gange dagligt for gruppe 1, 5 mg to gange dagligt for gruppe 2 og 4 mg/m</w:t>
      </w:r>
      <w:r w:rsidRPr="00A60DBE">
        <w:rPr>
          <w:sz w:val="24"/>
          <w:szCs w:val="24"/>
          <w:vertAlign w:val="superscript"/>
        </w:rPr>
        <w:t>2</w:t>
      </w:r>
      <w:r w:rsidRPr="00A60DBE">
        <w:rPr>
          <w:sz w:val="24"/>
          <w:szCs w:val="24"/>
        </w:rPr>
        <w:t xml:space="preserve"> to gange dagligt for gruppe 3. Patienterne blev behandlet i 24 uger eller indtil </w:t>
      </w:r>
      <w:proofErr w:type="spellStart"/>
      <w:r w:rsidRPr="00A60DBE">
        <w:rPr>
          <w:sz w:val="24"/>
          <w:szCs w:val="24"/>
        </w:rPr>
        <w:t>seponering</w:t>
      </w:r>
      <w:proofErr w:type="spellEnd"/>
      <w:r w:rsidRPr="00A60DBE">
        <w:rPr>
          <w:sz w:val="24"/>
          <w:szCs w:val="24"/>
        </w:rPr>
        <w:t xml:space="preserve">. </w:t>
      </w:r>
      <w:proofErr w:type="spellStart"/>
      <w:r w:rsidRPr="00A60DBE">
        <w:rPr>
          <w:sz w:val="24"/>
          <w:szCs w:val="24"/>
        </w:rPr>
        <w:t>Ruxolitinib</w:t>
      </w:r>
      <w:proofErr w:type="spellEnd"/>
      <w:r w:rsidRPr="00A60DBE">
        <w:rPr>
          <w:sz w:val="24"/>
          <w:szCs w:val="24"/>
        </w:rPr>
        <w:t xml:space="preserve"> blev administreret enten som en 5 mg tablet eller en kapsel/oral opløsning til pædiatriske patienter &lt;12 år.</w:t>
      </w:r>
    </w:p>
    <w:p w14:paraId="7DCB6888" w14:textId="0F7C3D52" w:rsidR="00A60DBE" w:rsidRPr="00A60DBE" w:rsidRDefault="00A60DBE" w:rsidP="00EF60C7">
      <w:pPr>
        <w:ind w:left="851"/>
        <w:rPr>
          <w:sz w:val="24"/>
          <w:szCs w:val="24"/>
        </w:rPr>
      </w:pPr>
      <w:r w:rsidRPr="00A60DBE">
        <w:rPr>
          <w:sz w:val="24"/>
          <w:szCs w:val="24"/>
        </w:rPr>
        <w:t xml:space="preserve">Patienterne blev inkluderet med enten steroid-refraktær eller behandlingsnaiv sygdomsstatus. Patienterne blev anset for at være steroid-refraktære i henhold til hospitalets kriterier eller efter lægens beslutning, hvis hospitalet ikke havde nogen kriterier, og de måtte have fået højst én yderligere tidligere systemisk behandling for akut </w:t>
      </w:r>
      <w:proofErr w:type="spellStart"/>
      <w:r w:rsidRPr="00A60DBE">
        <w:rPr>
          <w:sz w:val="24"/>
          <w:szCs w:val="24"/>
        </w:rPr>
        <w:lastRenderedPageBreak/>
        <w:t>GvHD</w:t>
      </w:r>
      <w:proofErr w:type="spellEnd"/>
      <w:r w:rsidRPr="00A60DBE">
        <w:rPr>
          <w:sz w:val="24"/>
          <w:szCs w:val="24"/>
        </w:rPr>
        <w:t xml:space="preserve"> udover </w:t>
      </w:r>
      <w:proofErr w:type="spellStart"/>
      <w:r w:rsidRPr="00A60DBE">
        <w:rPr>
          <w:sz w:val="24"/>
          <w:szCs w:val="24"/>
        </w:rPr>
        <w:t>kortikosteroider</w:t>
      </w:r>
      <w:proofErr w:type="spellEnd"/>
      <w:r w:rsidRPr="00A60DBE">
        <w:rPr>
          <w:sz w:val="24"/>
          <w:szCs w:val="24"/>
        </w:rPr>
        <w:t xml:space="preserve">. Patienterne blev anset for at være behandlingsnaive, hvis de ikke tidligere havde fået systemisk behandling for akut </w:t>
      </w:r>
      <w:proofErr w:type="spellStart"/>
      <w:r w:rsidRPr="00A60DBE">
        <w:rPr>
          <w:sz w:val="24"/>
          <w:szCs w:val="24"/>
        </w:rPr>
        <w:t>GvHD</w:t>
      </w:r>
      <w:proofErr w:type="spellEnd"/>
      <w:r w:rsidRPr="00A60DBE">
        <w:rPr>
          <w:sz w:val="24"/>
          <w:szCs w:val="24"/>
        </w:rPr>
        <w:t xml:space="preserve"> (bortset fra maksimalt 72 timers tidligere systemisk </w:t>
      </w:r>
      <w:proofErr w:type="spellStart"/>
      <w:r w:rsidRPr="00A60DBE">
        <w:rPr>
          <w:sz w:val="24"/>
          <w:szCs w:val="24"/>
        </w:rPr>
        <w:t>kortikosteroidbehandling</w:t>
      </w:r>
      <w:proofErr w:type="spellEnd"/>
      <w:r w:rsidRPr="00A60DBE">
        <w:rPr>
          <w:sz w:val="24"/>
          <w:szCs w:val="24"/>
        </w:rPr>
        <w:t xml:space="preserve"> med </w:t>
      </w:r>
      <w:proofErr w:type="spellStart"/>
      <w:r w:rsidRPr="00A60DBE">
        <w:rPr>
          <w:sz w:val="24"/>
          <w:szCs w:val="24"/>
        </w:rPr>
        <w:t>methylprednisolon</w:t>
      </w:r>
      <w:proofErr w:type="spellEnd"/>
      <w:r w:rsidRPr="00A60DBE">
        <w:rPr>
          <w:sz w:val="24"/>
          <w:szCs w:val="24"/>
        </w:rPr>
        <w:t xml:space="preserve"> eller tilsvarende efter debut af akut </w:t>
      </w:r>
      <w:proofErr w:type="spellStart"/>
      <w:r w:rsidRPr="00A60DBE">
        <w:rPr>
          <w:sz w:val="24"/>
          <w:szCs w:val="24"/>
        </w:rPr>
        <w:t>GvHD</w:t>
      </w:r>
      <w:proofErr w:type="spellEnd"/>
      <w:r w:rsidRPr="00A60DBE">
        <w:rPr>
          <w:sz w:val="24"/>
          <w:szCs w:val="24"/>
        </w:rPr>
        <w:t xml:space="preserve">). Patienterne blev udover </w:t>
      </w:r>
      <w:proofErr w:type="spellStart"/>
      <w:r w:rsidRPr="00A60DBE">
        <w:rPr>
          <w:sz w:val="24"/>
          <w:szCs w:val="24"/>
        </w:rPr>
        <w:t>ruxolitinib</w:t>
      </w:r>
      <w:proofErr w:type="spellEnd"/>
      <w:r w:rsidRPr="00A60DBE">
        <w:rPr>
          <w:sz w:val="24"/>
          <w:szCs w:val="24"/>
        </w:rPr>
        <w:t xml:space="preserve"> behandlet med systemiske </w:t>
      </w:r>
      <w:proofErr w:type="spellStart"/>
      <w:r w:rsidRPr="00A60DBE">
        <w:rPr>
          <w:sz w:val="24"/>
          <w:szCs w:val="24"/>
        </w:rPr>
        <w:t>kortikosteroider</w:t>
      </w:r>
      <w:proofErr w:type="spellEnd"/>
      <w:r w:rsidRPr="00A60DBE">
        <w:rPr>
          <w:sz w:val="24"/>
          <w:szCs w:val="24"/>
        </w:rPr>
        <w:t xml:space="preserve"> og/eller CNI (</w:t>
      </w:r>
      <w:proofErr w:type="spellStart"/>
      <w:r w:rsidRPr="00A60DBE">
        <w:rPr>
          <w:sz w:val="24"/>
          <w:szCs w:val="24"/>
        </w:rPr>
        <w:t>ciclosporin</w:t>
      </w:r>
      <w:proofErr w:type="spellEnd"/>
      <w:r w:rsidRPr="00A60DBE">
        <w:rPr>
          <w:sz w:val="24"/>
          <w:szCs w:val="24"/>
        </w:rPr>
        <w:t xml:space="preserve"> eller </w:t>
      </w:r>
      <w:proofErr w:type="spellStart"/>
      <w:r w:rsidRPr="00A60DBE">
        <w:rPr>
          <w:sz w:val="24"/>
          <w:szCs w:val="24"/>
        </w:rPr>
        <w:t>tacrolimus</w:t>
      </w:r>
      <w:proofErr w:type="spellEnd"/>
      <w:r w:rsidRPr="00A60DBE">
        <w:rPr>
          <w:sz w:val="24"/>
          <w:szCs w:val="24"/>
        </w:rPr>
        <w:t xml:space="preserve">), og behandling med </w:t>
      </w:r>
      <w:proofErr w:type="spellStart"/>
      <w:r w:rsidRPr="00A60DBE">
        <w:rPr>
          <w:sz w:val="24"/>
          <w:szCs w:val="24"/>
        </w:rPr>
        <w:t>topikale</w:t>
      </w:r>
      <w:proofErr w:type="spellEnd"/>
      <w:r w:rsidRPr="00A60DBE">
        <w:rPr>
          <w:sz w:val="24"/>
          <w:szCs w:val="24"/>
        </w:rPr>
        <w:t xml:space="preserve"> </w:t>
      </w:r>
      <w:proofErr w:type="spellStart"/>
      <w:r w:rsidRPr="00A60DBE">
        <w:rPr>
          <w:sz w:val="24"/>
          <w:szCs w:val="24"/>
        </w:rPr>
        <w:t>kortikosteroider</w:t>
      </w:r>
      <w:proofErr w:type="spellEnd"/>
      <w:r w:rsidRPr="00A60DBE">
        <w:rPr>
          <w:sz w:val="24"/>
          <w:szCs w:val="24"/>
        </w:rPr>
        <w:t xml:space="preserve"> var også tilladt ifølge hospitalets retningslinjer. I REACH4 fik 40 patienter (88,9</w:t>
      </w:r>
      <w:r w:rsidR="002E5EB3">
        <w:rPr>
          <w:sz w:val="24"/>
          <w:szCs w:val="24"/>
        </w:rPr>
        <w:t xml:space="preserve"> %</w:t>
      </w:r>
      <w:r w:rsidRPr="00A60DBE">
        <w:rPr>
          <w:sz w:val="24"/>
          <w:szCs w:val="24"/>
        </w:rPr>
        <w:t xml:space="preserve">) samtidige </w:t>
      </w:r>
      <w:proofErr w:type="spellStart"/>
      <w:r w:rsidRPr="00A60DBE">
        <w:rPr>
          <w:sz w:val="24"/>
          <w:szCs w:val="24"/>
        </w:rPr>
        <w:t>CNI'er</w:t>
      </w:r>
      <w:proofErr w:type="spellEnd"/>
      <w:r w:rsidRPr="00A60DBE">
        <w:rPr>
          <w:sz w:val="24"/>
          <w:szCs w:val="24"/>
        </w:rPr>
        <w:t xml:space="preserve">. Patienterne måtte også have fået understøttende standardbehandling i forbindelse med </w:t>
      </w:r>
      <w:proofErr w:type="spellStart"/>
      <w:r w:rsidRPr="00A60DBE">
        <w:rPr>
          <w:sz w:val="24"/>
          <w:szCs w:val="24"/>
        </w:rPr>
        <w:t>allogen</w:t>
      </w:r>
      <w:proofErr w:type="spellEnd"/>
      <w:r w:rsidRPr="00A60DBE">
        <w:rPr>
          <w:sz w:val="24"/>
          <w:szCs w:val="24"/>
        </w:rPr>
        <w:t xml:space="preserve"> stamcelletransplantation, herunder </w:t>
      </w:r>
      <w:proofErr w:type="spellStart"/>
      <w:r w:rsidRPr="00A60DBE">
        <w:rPr>
          <w:sz w:val="24"/>
          <w:szCs w:val="24"/>
        </w:rPr>
        <w:t>antiinfektiva</w:t>
      </w:r>
      <w:proofErr w:type="spellEnd"/>
      <w:r w:rsidRPr="00A60DBE">
        <w:rPr>
          <w:sz w:val="24"/>
          <w:szCs w:val="24"/>
        </w:rPr>
        <w:t xml:space="preserve"> og transfusionsstøtte. </w:t>
      </w:r>
      <w:proofErr w:type="spellStart"/>
      <w:r w:rsidRPr="00A60DBE">
        <w:rPr>
          <w:sz w:val="24"/>
          <w:szCs w:val="24"/>
        </w:rPr>
        <w:t>Ruxolitinib</w:t>
      </w:r>
      <w:proofErr w:type="spellEnd"/>
      <w:r w:rsidRPr="00A60DBE">
        <w:rPr>
          <w:sz w:val="24"/>
          <w:szCs w:val="24"/>
        </w:rPr>
        <w:t xml:space="preserve"> skulle seponeres ved manglende respons på behandlingen mod akut </w:t>
      </w:r>
      <w:proofErr w:type="spellStart"/>
      <w:r w:rsidRPr="00A60DBE">
        <w:rPr>
          <w:sz w:val="24"/>
          <w:szCs w:val="24"/>
        </w:rPr>
        <w:t>GvHD</w:t>
      </w:r>
      <w:proofErr w:type="spellEnd"/>
      <w:r w:rsidRPr="00A60DBE">
        <w:rPr>
          <w:sz w:val="24"/>
          <w:szCs w:val="24"/>
        </w:rPr>
        <w:t xml:space="preserve"> på dag 28.</w:t>
      </w:r>
    </w:p>
    <w:p w14:paraId="7F76124D" w14:textId="77777777" w:rsidR="00A60DBE" w:rsidRPr="00A60DBE" w:rsidRDefault="00A60DBE" w:rsidP="00EF60C7">
      <w:pPr>
        <w:ind w:left="851"/>
        <w:rPr>
          <w:sz w:val="24"/>
          <w:szCs w:val="24"/>
        </w:rPr>
      </w:pPr>
    </w:p>
    <w:p w14:paraId="6FA91F90" w14:textId="77777777" w:rsidR="00A60DBE" w:rsidRPr="00A60DBE" w:rsidRDefault="00A60DBE" w:rsidP="00EF60C7">
      <w:pPr>
        <w:ind w:left="851"/>
        <w:rPr>
          <w:sz w:val="24"/>
          <w:szCs w:val="24"/>
        </w:rPr>
      </w:pPr>
      <w:r w:rsidRPr="00A60DBE">
        <w:rPr>
          <w:sz w:val="24"/>
          <w:szCs w:val="24"/>
        </w:rPr>
        <w:t xml:space="preserve">Nedtrapning af </w:t>
      </w:r>
      <w:proofErr w:type="spellStart"/>
      <w:r w:rsidRPr="00A60DBE">
        <w:rPr>
          <w:sz w:val="24"/>
          <w:szCs w:val="24"/>
        </w:rPr>
        <w:t>ruxolitinib</w:t>
      </w:r>
      <w:proofErr w:type="spellEnd"/>
      <w:r w:rsidRPr="00A60DBE">
        <w:rPr>
          <w:sz w:val="24"/>
          <w:szCs w:val="24"/>
        </w:rPr>
        <w:t xml:space="preserve"> var tilladt efter besøget på dag 56.</w:t>
      </w:r>
    </w:p>
    <w:p w14:paraId="5D532446" w14:textId="77777777" w:rsidR="00A94B80" w:rsidRDefault="00A94B80" w:rsidP="00EF60C7">
      <w:pPr>
        <w:ind w:left="851"/>
        <w:rPr>
          <w:sz w:val="24"/>
          <w:szCs w:val="24"/>
        </w:rPr>
      </w:pPr>
    </w:p>
    <w:p w14:paraId="3DDF5C88" w14:textId="7E9B6529" w:rsidR="00A60DBE" w:rsidRPr="00A60DBE" w:rsidRDefault="00A60DBE" w:rsidP="00EF60C7">
      <w:pPr>
        <w:ind w:left="851"/>
        <w:rPr>
          <w:sz w:val="24"/>
          <w:szCs w:val="24"/>
        </w:rPr>
      </w:pPr>
      <w:r w:rsidRPr="00A60DBE">
        <w:rPr>
          <w:sz w:val="24"/>
          <w:szCs w:val="24"/>
        </w:rPr>
        <w:t>Henholdsvis 62,2</w:t>
      </w:r>
      <w:r w:rsidR="002E5EB3">
        <w:rPr>
          <w:sz w:val="24"/>
          <w:szCs w:val="24"/>
        </w:rPr>
        <w:t xml:space="preserve"> %</w:t>
      </w:r>
      <w:r w:rsidRPr="00A60DBE">
        <w:rPr>
          <w:sz w:val="24"/>
          <w:szCs w:val="24"/>
        </w:rPr>
        <w:t xml:space="preserve"> (n=28) og 37,8</w:t>
      </w:r>
      <w:r w:rsidR="002E5EB3">
        <w:rPr>
          <w:sz w:val="24"/>
          <w:szCs w:val="24"/>
        </w:rPr>
        <w:t xml:space="preserve"> %</w:t>
      </w:r>
      <w:r w:rsidRPr="00A60DBE">
        <w:rPr>
          <w:sz w:val="24"/>
          <w:szCs w:val="24"/>
        </w:rPr>
        <w:t xml:space="preserve"> (n=17) af patienterne var drenge og piger. Samlet set havde 27 patienter (60,0</w:t>
      </w:r>
      <w:r w:rsidR="002E5EB3">
        <w:rPr>
          <w:sz w:val="24"/>
          <w:szCs w:val="24"/>
        </w:rPr>
        <w:t xml:space="preserve"> %</w:t>
      </w:r>
      <w:r w:rsidRPr="00A60DBE">
        <w:rPr>
          <w:sz w:val="24"/>
          <w:szCs w:val="24"/>
        </w:rPr>
        <w:t xml:space="preserve">) underliggende </w:t>
      </w:r>
      <w:proofErr w:type="spellStart"/>
      <w:r w:rsidRPr="00A60DBE">
        <w:rPr>
          <w:sz w:val="24"/>
          <w:szCs w:val="24"/>
        </w:rPr>
        <w:t>malignitet</w:t>
      </w:r>
      <w:proofErr w:type="spellEnd"/>
      <w:r w:rsidRPr="00A60DBE">
        <w:rPr>
          <w:sz w:val="24"/>
          <w:szCs w:val="24"/>
        </w:rPr>
        <w:t>, hyppigst leukæmi (26 patienter, 57,8</w:t>
      </w:r>
      <w:r w:rsidR="002E5EB3">
        <w:rPr>
          <w:sz w:val="24"/>
          <w:szCs w:val="24"/>
        </w:rPr>
        <w:t xml:space="preserve"> %</w:t>
      </w:r>
      <w:r w:rsidRPr="00A60DBE">
        <w:rPr>
          <w:sz w:val="24"/>
          <w:szCs w:val="24"/>
        </w:rPr>
        <w:t>). Blandt de 45 pædiatriske patienter, der var inkluderet i REACH4, havde 13 (28,9</w:t>
      </w:r>
      <w:r w:rsidR="0076491E">
        <w:rPr>
          <w:sz w:val="24"/>
          <w:szCs w:val="24"/>
        </w:rPr>
        <w:t> </w:t>
      </w:r>
      <w:r w:rsidR="002E5EB3">
        <w:rPr>
          <w:sz w:val="24"/>
          <w:szCs w:val="24"/>
        </w:rPr>
        <w:t>%</w:t>
      </w:r>
      <w:r w:rsidRPr="00A60DBE">
        <w:rPr>
          <w:sz w:val="24"/>
          <w:szCs w:val="24"/>
        </w:rPr>
        <w:t>) behandlingsnaiv akut</w:t>
      </w:r>
      <w:r w:rsidR="00A94B80">
        <w:rPr>
          <w:sz w:val="24"/>
          <w:szCs w:val="24"/>
        </w:rPr>
        <w:t xml:space="preserve"> </w:t>
      </w:r>
      <w:proofErr w:type="spellStart"/>
      <w:r w:rsidRPr="00A60DBE">
        <w:rPr>
          <w:sz w:val="24"/>
          <w:szCs w:val="24"/>
        </w:rPr>
        <w:t>GvHD</w:t>
      </w:r>
      <w:proofErr w:type="spellEnd"/>
      <w:r w:rsidRPr="00A60DBE">
        <w:rPr>
          <w:sz w:val="24"/>
          <w:szCs w:val="24"/>
        </w:rPr>
        <w:t>, og 32 (71,1</w:t>
      </w:r>
      <w:r w:rsidR="002E5EB3">
        <w:rPr>
          <w:sz w:val="24"/>
          <w:szCs w:val="24"/>
        </w:rPr>
        <w:t xml:space="preserve"> %</w:t>
      </w:r>
      <w:r w:rsidRPr="00A60DBE">
        <w:rPr>
          <w:sz w:val="24"/>
          <w:szCs w:val="24"/>
        </w:rPr>
        <w:t xml:space="preserve">) havde steroid-refraktær akut </w:t>
      </w:r>
      <w:proofErr w:type="spellStart"/>
      <w:r w:rsidRPr="00A60DBE">
        <w:rPr>
          <w:sz w:val="24"/>
          <w:szCs w:val="24"/>
        </w:rPr>
        <w:t>GvHD</w:t>
      </w:r>
      <w:proofErr w:type="spellEnd"/>
      <w:r w:rsidRPr="00A60DBE">
        <w:rPr>
          <w:sz w:val="24"/>
          <w:szCs w:val="24"/>
        </w:rPr>
        <w:t xml:space="preserve">. Ved </w:t>
      </w:r>
      <w:r w:rsidRPr="00A60DBE">
        <w:rPr>
          <w:i/>
          <w:sz w:val="24"/>
          <w:szCs w:val="24"/>
        </w:rPr>
        <w:t xml:space="preserve">baseline </w:t>
      </w:r>
      <w:r w:rsidRPr="00A60DBE">
        <w:rPr>
          <w:sz w:val="24"/>
          <w:szCs w:val="24"/>
        </w:rPr>
        <w:t>havde 64,4</w:t>
      </w:r>
      <w:r w:rsidR="002E5EB3">
        <w:rPr>
          <w:sz w:val="24"/>
          <w:szCs w:val="24"/>
        </w:rPr>
        <w:t xml:space="preserve"> %</w:t>
      </w:r>
      <w:r w:rsidRPr="00A60DBE">
        <w:rPr>
          <w:sz w:val="24"/>
          <w:szCs w:val="24"/>
        </w:rPr>
        <w:t xml:space="preserve"> af patienterne akut </w:t>
      </w:r>
      <w:proofErr w:type="spellStart"/>
      <w:r w:rsidRPr="00A60DBE">
        <w:rPr>
          <w:sz w:val="24"/>
          <w:szCs w:val="24"/>
        </w:rPr>
        <w:t>GvHD</w:t>
      </w:r>
      <w:proofErr w:type="spellEnd"/>
      <w:r w:rsidRPr="00A60DBE">
        <w:rPr>
          <w:sz w:val="24"/>
          <w:szCs w:val="24"/>
        </w:rPr>
        <w:t xml:space="preserve"> af grad II, 26,7</w:t>
      </w:r>
      <w:r w:rsidR="002E5EB3">
        <w:rPr>
          <w:sz w:val="24"/>
          <w:szCs w:val="24"/>
        </w:rPr>
        <w:t xml:space="preserve"> %</w:t>
      </w:r>
      <w:r w:rsidRPr="00A60DBE">
        <w:rPr>
          <w:sz w:val="24"/>
          <w:szCs w:val="24"/>
        </w:rPr>
        <w:t xml:space="preserve"> havde af grad III og 8,9</w:t>
      </w:r>
      <w:r w:rsidR="002E5EB3">
        <w:rPr>
          <w:sz w:val="24"/>
          <w:szCs w:val="24"/>
        </w:rPr>
        <w:t xml:space="preserve"> %</w:t>
      </w:r>
      <w:r w:rsidRPr="00A60DBE">
        <w:rPr>
          <w:sz w:val="24"/>
          <w:szCs w:val="24"/>
        </w:rPr>
        <w:t xml:space="preserve"> havde af grad IV.</w:t>
      </w:r>
    </w:p>
    <w:p w14:paraId="3CEDB110" w14:textId="77777777" w:rsidR="00A60DBE" w:rsidRPr="00A60DBE" w:rsidRDefault="00A60DBE" w:rsidP="00EF60C7">
      <w:pPr>
        <w:ind w:left="851"/>
        <w:rPr>
          <w:sz w:val="24"/>
          <w:szCs w:val="24"/>
        </w:rPr>
      </w:pPr>
    </w:p>
    <w:p w14:paraId="05AE7C9F" w14:textId="44FF4FDD" w:rsidR="00A60DBE" w:rsidRPr="00A60DBE" w:rsidRDefault="00A60DBE" w:rsidP="00EF60C7">
      <w:pPr>
        <w:ind w:left="851"/>
        <w:rPr>
          <w:sz w:val="24"/>
          <w:szCs w:val="24"/>
        </w:rPr>
      </w:pPr>
      <w:r w:rsidRPr="00A60DBE">
        <w:rPr>
          <w:sz w:val="24"/>
          <w:szCs w:val="24"/>
        </w:rPr>
        <w:t>Den samlede responsrate (ORR) på dag 28 (primært effektendepunkt) i REACH4 var 84,4</w:t>
      </w:r>
      <w:r w:rsidR="0076491E">
        <w:rPr>
          <w:sz w:val="24"/>
          <w:szCs w:val="24"/>
        </w:rPr>
        <w:t> </w:t>
      </w:r>
      <w:r w:rsidR="002E5EB3">
        <w:rPr>
          <w:sz w:val="24"/>
          <w:szCs w:val="24"/>
        </w:rPr>
        <w:t>%</w:t>
      </w:r>
      <w:r w:rsidRPr="00A60DBE">
        <w:rPr>
          <w:sz w:val="24"/>
          <w:szCs w:val="24"/>
        </w:rPr>
        <w:t xml:space="preserve"> (90</w:t>
      </w:r>
      <w:r w:rsidR="002E5EB3">
        <w:rPr>
          <w:sz w:val="24"/>
          <w:szCs w:val="24"/>
        </w:rPr>
        <w:t xml:space="preserve"> %</w:t>
      </w:r>
      <w:r w:rsidRPr="00A60DBE">
        <w:rPr>
          <w:sz w:val="24"/>
          <w:szCs w:val="24"/>
        </w:rPr>
        <w:t xml:space="preserve"> CI: 72,8; 92,5) hos alle patienter, med CR hos 48,9</w:t>
      </w:r>
      <w:r w:rsidR="002E5EB3">
        <w:rPr>
          <w:sz w:val="24"/>
          <w:szCs w:val="24"/>
        </w:rPr>
        <w:t xml:space="preserve"> %</w:t>
      </w:r>
      <w:r w:rsidRPr="00A60DBE">
        <w:rPr>
          <w:sz w:val="24"/>
          <w:szCs w:val="24"/>
        </w:rPr>
        <w:t xml:space="preserve"> af patienterne og PR hos 35,6</w:t>
      </w:r>
      <w:r w:rsidR="002E5EB3">
        <w:rPr>
          <w:sz w:val="24"/>
          <w:szCs w:val="24"/>
        </w:rPr>
        <w:t xml:space="preserve"> %</w:t>
      </w:r>
      <w:r w:rsidRPr="00A60DBE">
        <w:rPr>
          <w:sz w:val="24"/>
          <w:szCs w:val="24"/>
        </w:rPr>
        <w:t xml:space="preserve"> af patienterne. I forhold til status for tidligere behandling, var ORR på dag 28 90,6</w:t>
      </w:r>
      <w:r w:rsidR="002E5EB3">
        <w:rPr>
          <w:sz w:val="24"/>
          <w:szCs w:val="24"/>
        </w:rPr>
        <w:t xml:space="preserve"> %</w:t>
      </w:r>
      <w:r w:rsidRPr="00A60DBE">
        <w:rPr>
          <w:sz w:val="24"/>
          <w:szCs w:val="24"/>
        </w:rPr>
        <w:t xml:space="preserve"> hos steroid-refraktære (SR) patienter.</w:t>
      </w:r>
    </w:p>
    <w:p w14:paraId="11EF9005" w14:textId="77777777" w:rsidR="00A60DBE" w:rsidRPr="00A60DBE" w:rsidRDefault="00A60DBE" w:rsidP="00EF60C7">
      <w:pPr>
        <w:ind w:left="851"/>
        <w:rPr>
          <w:sz w:val="24"/>
          <w:szCs w:val="24"/>
        </w:rPr>
      </w:pPr>
    </w:p>
    <w:p w14:paraId="2E74C265" w14:textId="1D73514E" w:rsidR="00A60DBE" w:rsidRDefault="00A60DBE" w:rsidP="00EF60C7">
      <w:pPr>
        <w:ind w:left="851"/>
        <w:rPr>
          <w:sz w:val="24"/>
          <w:szCs w:val="24"/>
        </w:rPr>
      </w:pPr>
      <w:r w:rsidRPr="00A60DBE">
        <w:rPr>
          <w:sz w:val="24"/>
          <w:szCs w:val="24"/>
        </w:rPr>
        <w:t>Raten for varigt ORR på dag 56 (vigtigt sekundært endepunkt), målt som andelen af patienter, der havde opnået CR eller PR på dag 28 og opretholdt CR eller PR på dag 56), var 66,7</w:t>
      </w:r>
      <w:r w:rsidR="002E5EB3">
        <w:rPr>
          <w:sz w:val="24"/>
          <w:szCs w:val="24"/>
        </w:rPr>
        <w:t xml:space="preserve"> %</w:t>
      </w:r>
      <w:r w:rsidRPr="00A60DBE">
        <w:rPr>
          <w:sz w:val="24"/>
          <w:szCs w:val="24"/>
        </w:rPr>
        <w:t xml:space="preserve"> for alle REACH4-patienter og 68,8</w:t>
      </w:r>
      <w:r w:rsidR="002E5EB3">
        <w:rPr>
          <w:sz w:val="24"/>
          <w:szCs w:val="24"/>
        </w:rPr>
        <w:t xml:space="preserve"> %</w:t>
      </w:r>
      <w:r w:rsidRPr="00A60DBE">
        <w:rPr>
          <w:sz w:val="24"/>
          <w:szCs w:val="24"/>
        </w:rPr>
        <w:t xml:space="preserve"> for steroid-refraktære patienter.</w:t>
      </w:r>
    </w:p>
    <w:p w14:paraId="40777997" w14:textId="77777777" w:rsidR="00A94B80" w:rsidRPr="00A60DBE" w:rsidRDefault="00A94B80" w:rsidP="00EF60C7">
      <w:pPr>
        <w:ind w:left="851"/>
        <w:rPr>
          <w:sz w:val="24"/>
          <w:szCs w:val="24"/>
        </w:rPr>
      </w:pPr>
    </w:p>
    <w:p w14:paraId="50526778" w14:textId="77777777" w:rsidR="00A60DBE" w:rsidRPr="00A60DBE" w:rsidRDefault="00A60DBE" w:rsidP="00EF60C7">
      <w:pPr>
        <w:ind w:left="851"/>
        <w:rPr>
          <w:i/>
          <w:sz w:val="24"/>
          <w:szCs w:val="24"/>
        </w:rPr>
      </w:pPr>
      <w:r w:rsidRPr="00A60DBE">
        <w:rPr>
          <w:i/>
          <w:sz w:val="24"/>
          <w:szCs w:val="24"/>
          <w:u w:val="single"/>
        </w:rPr>
        <w:t>Kronisk graft versus host-sygdom</w:t>
      </w:r>
    </w:p>
    <w:p w14:paraId="4F90D380" w14:textId="291CE056" w:rsidR="00A60DBE" w:rsidRPr="00A60DBE" w:rsidRDefault="00A60DBE" w:rsidP="00EF60C7">
      <w:pPr>
        <w:ind w:left="851"/>
        <w:rPr>
          <w:sz w:val="24"/>
          <w:szCs w:val="24"/>
        </w:rPr>
      </w:pPr>
      <w:r w:rsidRPr="00A60DBE">
        <w:rPr>
          <w:sz w:val="24"/>
          <w:szCs w:val="24"/>
        </w:rPr>
        <w:t xml:space="preserve">I REACH5 blev 45 pædiatriske patienter med moderat eller svær kronisk </w:t>
      </w:r>
      <w:proofErr w:type="spellStart"/>
      <w:r w:rsidRPr="00A60DBE">
        <w:rPr>
          <w:sz w:val="24"/>
          <w:szCs w:val="24"/>
        </w:rPr>
        <w:t>GvHD</w:t>
      </w:r>
      <w:proofErr w:type="spellEnd"/>
      <w:r w:rsidRPr="00A60DBE">
        <w:rPr>
          <w:sz w:val="24"/>
          <w:szCs w:val="24"/>
        </w:rPr>
        <w:t xml:space="preserve"> behandlet med </w:t>
      </w:r>
      <w:proofErr w:type="spellStart"/>
      <w:r w:rsidRPr="00A60DBE">
        <w:rPr>
          <w:sz w:val="24"/>
          <w:szCs w:val="24"/>
        </w:rPr>
        <w:t>ruxolitinib</w:t>
      </w:r>
      <w:proofErr w:type="spellEnd"/>
      <w:r w:rsidRPr="00A60DBE">
        <w:rPr>
          <w:sz w:val="24"/>
          <w:szCs w:val="24"/>
        </w:rPr>
        <w:t xml:space="preserve"> og </w:t>
      </w:r>
      <w:proofErr w:type="spellStart"/>
      <w:r w:rsidRPr="00A60DBE">
        <w:rPr>
          <w:sz w:val="24"/>
          <w:szCs w:val="24"/>
        </w:rPr>
        <w:t>kortikosteroider</w:t>
      </w:r>
      <w:proofErr w:type="spellEnd"/>
      <w:r w:rsidRPr="00A60DBE">
        <w:rPr>
          <w:sz w:val="24"/>
          <w:szCs w:val="24"/>
        </w:rPr>
        <w:t xml:space="preserve"> +/- </w:t>
      </w:r>
      <w:proofErr w:type="spellStart"/>
      <w:r w:rsidRPr="00A60DBE">
        <w:rPr>
          <w:sz w:val="24"/>
          <w:szCs w:val="24"/>
        </w:rPr>
        <w:t>CNI’er</w:t>
      </w:r>
      <w:proofErr w:type="spellEnd"/>
      <w:r w:rsidRPr="00A60DBE">
        <w:rPr>
          <w:sz w:val="24"/>
          <w:szCs w:val="24"/>
        </w:rPr>
        <w:t xml:space="preserve"> med henblik på at vurdere </w:t>
      </w:r>
      <w:proofErr w:type="spellStart"/>
      <w:r w:rsidRPr="00A60DBE">
        <w:rPr>
          <w:sz w:val="24"/>
          <w:szCs w:val="24"/>
        </w:rPr>
        <w:t>ruxolitinib</w:t>
      </w:r>
      <w:proofErr w:type="spellEnd"/>
      <w:r w:rsidRPr="00A60DBE">
        <w:rPr>
          <w:sz w:val="24"/>
          <w:szCs w:val="24"/>
        </w:rPr>
        <w:t xml:space="preserve"> sikkerhed, virkning og farmakokinetik. Patienterne blev inddelt i 4 grupper baseret på alder (Gruppe 1 [≥12 år til &lt;18 år, N=22], Gruppe 2 [≥6 år til &lt;12 år, N=16], Gruppe 3 [≥2 år til &lt;6 år, N=7] og Gruppe 4 [≥28 dage til</w:t>
      </w:r>
      <w:r w:rsidR="00A94B80">
        <w:rPr>
          <w:sz w:val="24"/>
          <w:szCs w:val="24"/>
        </w:rPr>
        <w:t xml:space="preserve"> </w:t>
      </w:r>
      <w:r w:rsidRPr="00A60DBE">
        <w:rPr>
          <w:sz w:val="24"/>
          <w:szCs w:val="24"/>
        </w:rPr>
        <w:t>&lt;2 år, N=0]). De testede doser var 10 mg to gange dagligt for gruppe 1, 5 mg to gange dagligt for gruppe 2 og 4 mg/m</w:t>
      </w:r>
      <w:r w:rsidRPr="00A60DBE">
        <w:rPr>
          <w:sz w:val="24"/>
          <w:szCs w:val="24"/>
          <w:vertAlign w:val="superscript"/>
        </w:rPr>
        <w:t>2</w:t>
      </w:r>
      <w:r w:rsidRPr="00A60DBE">
        <w:rPr>
          <w:sz w:val="24"/>
          <w:szCs w:val="24"/>
        </w:rPr>
        <w:t xml:space="preserve"> to gange dagligt for gruppe 3. Patienterne blev behandlet i 39 cyklusser/156 uger eller indtil </w:t>
      </w:r>
      <w:proofErr w:type="spellStart"/>
      <w:r w:rsidRPr="00A60DBE">
        <w:rPr>
          <w:sz w:val="24"/>
          <w:szCs w:val="24"/>
        </w:rPr>
        <w:t>seponering</w:t>
      </w:r>
      <w:proofErr w:type="spellEnd"/>
      <w:r w:rsidRPr="00A60DBE">
        <w:rPr>
          <w:sz w:val="24"/>
          <w:szCs w:val="24"/>
        </w:rPr>
        <w:t xml:space="preserve">. </w:t>
      </w:r>
      <w:proofErr w:type="spellStart"/>
      <w:r w:rsidRPr="00A60DBE">
        <w:rPr>
          <w:sz w:val="24"/>
          <w:szCs w:val="24"/>
        </w:rPr>
        <w:t>Ruxolitinib</w:t>
      </w:r>
      <w:proofErr w:type="spellEnd"/>
      <w:r w:rsidRPr="00A60DBE">
        <w:rPr>
          <w:sz w:val="24"/>
          <w:szCs w:val="24"/>
        </w:rPr>
        <w:t xml:space="preserve"> blev administreret enten som en 5 mg tablet eller en oral opløsning til pædiatriske patienter &lt;12 år.</w:t>
      </w:r>
    </w:p>
    <w:p w14:paraId="020EB291" w14:textId="77777777" w:rsidR="00A60DBE" w:rsidRPr="00A60DBE" w:rsidRDefault="00A60DBE" w:rsidP="00EF60C7">
      <w:pPr>
        <w:ind w:left="851"/>
        <w:rPr>
          <w:sz w:val="24"/>
          <w:szCs w:val="24"/>
        </w:rPr>
      </w:pPr>
    </w:p>
    <w:p w14:paraId="08E508B8" w14:textId="43FA62C2" w:rsidR="00A60DBE" w:rsidRPr="00A60DBE" w:rsidRDefault="00A60DBE" w:rsidP="00EF60C7">
      <w:pPr>
        <w:ind w:left="851"/>
        <w:rPr>
          <w:sz w:val="24"/>
          <w:szCs w:val="24"/>
        </w:rPr>
      </w:pPr>
      <w:r w:rsidRPr="00A60DBE">
        <w:rPr>
          <w:sz w:val="24"/>
          <w:szCs w:val="24"/>
        </w:rPr>
        <w:t xml:space="preserve">Patienterne blev inkluderet med enten steroid-refraktær eller behandlingsnaiv sygdomsstatus. Patienterne blev anset for at være steroid-refraktære i henhold til hospitalets kriterier eller efter lægens beslutning, hvis hospitalet ikke havde nogen kriterier, og de måtte have fået yderligere tidligere systemisk behandling for kronisk </w:t>
      </w:r>
      <w:proofErr w:type="spellStart"/>
      <w:r w:rsidRPr="00A60DBE">
        <w:rPr>
          <w:sz w:val="24"/>
          <w:szCs w:val="24"/>
        </w:rPr>
        <w:t>GvHD</w:t>
      </w:r>
      <w:proofErr w:type="spellEnd"/>
      <w:r w:rsidRPr="00A60DBE">
        <w:rPr>
          <w:sz w:val="24"/>
          <w:szCs w:val="24"/>
        </w:rPr>
        <w:t xml:space="preserve"> udover </w:t>
      </w:r>
      <w:proofErr w:type="spellStart"/>
      <w:r w:rsidRPr="00A60DBE">
        <w:rPr>
          <w:sz w:val="24"/>
          <w:szCs w:val="24"/>
        </w:rPr>
        <w:t>kortikosteroider</w:t>
      </w:r>
      <w:proofErr w:type="spellEnd"/>
      <w:r w:rsidRPr="00A60DBE">
        <w:rPr>
          <w:sz w:val="24"/>
          <w:szCs w:val="24"/>
        </w:rPr>
        <w:t xml:space="preserve">. Patienterne blev anset for at være behandlingsnaive, hvis de ikke tidligere havde fået systemisk behandling for kronisk </w:t>
      </w:r>
      <w:proofErr w:type="spellStart"/>
      <w:r w:rsidRPr="00A60DBE">
        <w:rPr>
          <w:sz w:val="24"/>
          <w:szCs w:val="24"/>
        </w:rPr>
        <w:t>GvHD</w:t>
      </w:r>
      <w:proofErr w:type="spellEnd"/>
      <w:r w:rsidRPr="00A60DBE">
        <w:rPr>
          <w:sz w:val="24"/>
          <w:szCs w:val="24"/>
        </w:rPr>
        <w:t xml:space="preserve"> (bortset fra maksimalt 72 timers tidligere systemisk </w:t>
      </w:r>
      <w:proofErr w:type="spellStart"/>
      <w:r w:rsidRPr="00A60DBE">
        <w:rPr>
          <w:sz w:val="24"/>
          <w:szCs w:val="24"/>
        </w:rPr>
        <w:t>kortikosteroidbehandling</w:t>
      </w:r>
      <w:proofErr w:type="spellEnd"/>
      <w:r w:rsidRPr="00A60DBE">
        <w:rPr>
          <w:sz w:val="24"/>
          <w:szCs w:val="24"/>
        </w:rPr>
        <w:t xml:space="preserve"> med </w:t>
      </w:r>
      <w:proofErr w:type="spellStart"/>
      <w:r w:rsidRPr="00A60DBE">
        <w:rPr>
          <w:sz w:val="24"/>
          <w:szCs w:val="24"/>
        </w:rPr>
        <w:t>methylprednisolon</w:t>
      </w:r>
      <w:proofErr w:type="spellEnd"/>
      <w:r w:rsidRPr="00A60DBE">
        <w:rPr>
          <w:sz w:val="24"/>
          <w:szCs w:val="24"/>
        </w:rPr>
        <w:t xml:space="preserve"> eller tilsvarende efter debut af kronisk </w:t>
      </w:r>
      <w:proofErr w:type="spellStart"/>
      <w:r w:rsidRPr="00A60DBE">
        <w:rPr>
          <w:sz w:val="24"/>
          <w:szCs w:val="24"/>
        </w:rPr>
        <w:t>GvHD</w:t>
      </w:r>
      <w:proofErr w:type="spellEnd"/>
      <w:r w:rsidRPr="00A60DBE">
        <w:rPr>
          <w:sz w:val="24"/>
          <w:szCs w:val="24"/>
        </w:rPr>
        <w:t xml:space="preserve">). Patienterne fortsatte med at anvende systemiske </w:t>
      </w:r>
      <w:proofErr w:type="spellStart"/>
      <w:r w:rsidRPr="00A60DBE">
        <w:rPr>
          <w:sz w:val="24"/>
          <w:szCs w:val="24"/>
        </w:rPr>
        <w:t>kortikosteroider</w:t>
      </w:r>
      <w:proofErr w:type="spellEnd"/>
      <w:r w:rsidRPr="00A60DBE">
        <w:rPr>
          <w:sz w:val="24"/>
          <w:szCs w:val="24"/>
        </w:rPr>
        <w:t xml:space="preserve"> og/eller CNI (</w:t>
      </w:r>
      <w:proofErr w:type="spellStart"/>
      <w:r w:rsidRPr="00A60DBE">
        <w:rPr>
          <w:sz w:val="24"/>
          <w:szCs w:val="24"/>
        </w:rPr>
        <w:t>ciclosporin</w:t>
      </w:r>
      <w:proofErr w:type="spellEnd"/>
      <w:r w:rsidRPr="00A60DBE">
        <w:rPr>
          <w:sz w:val="24"/>
          <w:szCs w:val="24"/>
        </w:rPr>
        <w:t xml:space="preserve"> eller </w:t>
      </w:r>
      <w:proofErr w:type="spellStart"/>
      <w:r w:rsidRPr="00A60DBE">
        <w:rPr>
          <w:sz w:val="24"/>
          <w:szCs w:val="24"/>
        </w:rPr>
        <w:t>tacrolimus</w:t>
      </w:r>
      <w:proofErr w:type="spellEnd"/>
      <w:r w:rsidRPr="00A60DBE">
        <w:rPr>
          <w:sz w:val="24"/>
          <w:szCs w:val="24"/>
        </w:rPr>
        <w:t xml:space="preserve">) udover </w:t>
      </w:r>
      <w:proofErr w:type="spellStart"/>
      <w:r w:rsidRPr="00A60DBE">
        <w:rPr>
          <w:sz w:val="24"/>
          <w:szCs w:val="24"/>
        </w:rPr>
        <w:t>ruxolitinib</w:t>
      </w:r>
      <w:proofErr w:type="spellEnd"/>
      <w:r w:rsidRPr="00A60DBE">
        <w:rPr>
          <w:sz w:val="24"/>
          <w:szCs w:val="24"/>
        </w:rPr>
        <w:t xml:space="preserve">, og behandling med </w:t>
      </w:r>
      <w:proofErr w:type="spellStart"/>
      <w:r w:rsidRPr="00A60DBE">
        <w:rPr>
          <w:sz w:val="24"/>
          <w:szCs w:val="24"/>
        </w:rPr>
        <w:t>topikale</w:t>
      </w:r>
      <w:proofErr w:type="spellEnd"/>
      <w:r w:rsidRPr="00A60DBE">
        <w:rPr>
          <w:sz w:val="24"/>
          <w:szCs w:val="24"/>
        </w:rPr>
        <w:t xml:space="preserve"> </w:t>
      </w:r>
      <w:proofErr w:type="spellStart"/>
      <w:r w:rsidRPr="00A60DBE">
        <w:rPr>
          <w:sz w:val="24"/>
          <w:szCs w:val="24"/>
        </w:rPr>
        <w:t>kortikosteroider</w:t>
      </w:r>
      <w:proofErr w:type="spellEnd"/>
      <w:r w:rsidRPr="00A60DBE">
        <w:rPr>
          <w:sz w:val="24"/>
          <w:szCs w:val="24"/>
        </w:rPr>
        <w:t xml:space="preserve"> var også tilladt ifølge hospitalets retningslinjer. I REACH5 fik 23 patienter (51,1</w:t>
      </w:r>
      <w:r w:rsidR="002E5EB3">
        <w:rPr>
          <w:sz w:val="24"/>
          <w:szCs w:val="24"/>
        </w:rPr>
        <w:t xml:space="preserve"> %</w:t>
      </w:r>
      <w:r w:rsidRPr="00A60DBE">
        <w:rPr>
          <w:sz w:val="24"/>
          <w:szCs w:val="24"/>
        </w:rPr>
        <w:t xml:space="preserve">) samtidige </w:t>
      </w:r>
      <w:proofErr w:type="spellStart"/>
      <w:r w:rsidRPr="00A60DBE">
        <w:rPr>
          <w:sz w:val="24"/>
          <w:szCs w:val="24"/>
        </w:rPr>
        <w:t>CNI'er</w:t>
      </w:r>
      <w:proofErr w:type="spellEnd"/>
      <w:r w:rsidRPr="00A60DBE">
        <w:rPr>
          <w:sz w:val="24"/>
          <w:szCs w:val="24"/>
        </w:rPr>
        <w:t xml:space="preserve">. Patienterne måtte også have fået </w:t>
      </w:r>
      <w:r w:rsidRPr="00A60DBE">
        <w:rPr>
          <w:sz w:val="24"/>
          <w:szCs w:val="24"/>
        </w:rPr>
        <w:lastRenderedPageBreak/>
        <w:t xml:space="preserve">understøttende standardbehandling i forbindelse med </w:t>
      </w:r>
      <w:proofErr w:type="spellStart"/>
      <w:r w:rsidRPr="00A60DBE">
        <w:rPr>
          <w:sz w:val="24"/>
          <w:szCs w:val="24"/>
        </w:rPr>
        <w:t>allogen</w:t>
      </w:r>
      <w:proofErr w:type="spellEnd"/>
      <w:r w:rsidRPr="00A60DBE">
        <w:rPr>
          <w:sz w:val="24"/>
          <w:szCs w:val="24"/>
        </w:rPr>
        <w:t xml:space="preserve"> stamcelletransplantation, herunder </w:t>
      </w:r>
      <w:proofErr w:type="spellStart"/>
      <w:r w:rsidRPr="00A60DBE">
        <w:rPr>
          <w:sz w:val="24"/>
          <w:szCs w:val="24"/>
        </w:rPr>
        <w:t>antiinfektiva</w:t>
      </w:r>
      <w:proofErr w:type="spellEnd"/>
      <w:r w:rsidRPr="00A60DBE">
        <w:rPr>
          <w:sz w:val="24"/>
          <w:szCs w:val="24"/>
        </w:rPr>
        <w:t xml:space="preserve"> og transfusionsstøtte. </w:t>
      </w:r>
      <w:proofErr w:type="spellStart"/>
      <w:r w:rsidRPr="00A60DBE">
        <w:rPr>
          <w:sz w:val="24"/>
          <w:szCs w:val="24"/>
        </w:rPr>
        <w:t>ruxolitinib</w:t>
      </w:r>
      <w:proofErr w:type="spellEnd"/>
      <w:r w:rsidRPr="00A60DBE">
        <w:rPr>
          <w:sz w:val="24"/>
          <w:szCs w:val="24"/>
        </w:rPr>
        <w:t xml:space="preserve"> skulle seponeres ved manglende respons på behandlingen mod kronisk </w:t>
      </w:r>
      <w:proofErr w:type="spellStart"/>
      <w:r w:rsidRPr="00A60DBE">
        <w:rPr>
          <w:sz w:val="24"/>
          <w:szCs w:val="24"/>
        </w:rPr>
        <w:t>GvHD</w:t>
      </w:r>
      <w:proofErr w:type="spellEnd"/>
      <w:r w:rsidRPr="00A60DBE">
        <w:rPr>
          <w:sz w:val="24"/>
          <w:szCs w:val="24"/>
        </w:rPr>
        <w:t xml:space="preserve"> på dag 169.</w:t>
      </w:r>
    </w:p>
    <w:p w14:paraId="7A5BF026" w14:textId="77777777" w:rsidR="00A94B80" w:rsidRDefault="00A94B80" w:rsidP="00EF60C7">
      <w:pPr>
        <w:ind w:left="851"/>
        <w:rPr>
          <w:sz w:val="24"/>
          <w:szCs w:val="24"/>
        </w:rPr>
      </w:pPr>
    </w:p>
    <w:p w14:paraId="558C3C7B" w14:textId="53D7015B" w:rsidR="00A60DBE" w:rsidRPr="00A60DBE" w:rsidRDefault="00A60DBE" w:rsidP="00EF60C7">
      <w:pPr>
        <w:ind w:left="851"/>
        <w:rPr>
          <w:sz w:val="24"/>
          <w:szCs w:val="24"/>
        </w:rPr>
      </w:pPr>
      <w:r w:rsidRPr="00A60DBE">
        <w:rPr>
          <w:sz w:val="24"/>
          <w:szCs w:val="24"/>
        </w:rPr>
        <w:t xml:space="preserve">Nedtrapning af </w:t>
      </w:r>
      <w:proofErr w:type="spellStart"/>
      <w:r w:rsidRPr="00A60DBE">
        <w:rPr>
          <w:sz w:val="24"/>
          <w:szCs w:val="24"/>
        </w:rPr>
        <w:t>ruxolitinib</w:t>
      </w:r>
      <w:proofErr w:type="spellEnd"/>
      <w:r w:rsidRPr="00A60DBE">
        <w:rPr>
          <w:sz w:val="24"/>
          <w:szCs w:val="24"/>
        </w:rPr>
        <w:t xml:space="preserve"> var tilladt efter besøget på dag 169.</w:t>
      </w:r>
    </w:p>
    <w:p w14:paraId="7FF93002" w14:textId="77777777" w:rsidR="00A60DBE" w:rsidRPr="00A60DBE" w:rsidRDefault="00A60DBE" w:rsidP="00EF60C7">
      <w:pPr>
        <w:ind w:left="851"/>
        <w:rPr>
          <w:sz w:val="24"/>
          <w:szCs w:val="24"/>
        </w:rPr>
      </w:pPr>
    </w:p>
    <w:p w14:paraId="15B3BEE1" w14:textId="376A4FE4" w:rsidR="00A60DBE" w:rsidRDefault="00A60DBE" w:rsidP="00EF60C7">
      <w:pPr>
        <w:ind w:left="851"/>
        <w:rPr>
          <w:sz w:val="24"/>
          <w:szCs w:val="24"/>
        </w:rPr>
      </w:pPr>
      <w:r w:rsidRPr="00A60DBE">
        <w:rPr>
          <w:sz w:val="24"/>
          <w:szCs w:val="24"/>
        </w:rPr>
        <w:t>Henholdsvis 64,4</w:t>
      </w:r>
      <w:r w:rsidR="002E5EB3">
        <w:rPr>
          <w:sz w:val="24"/>
          <w:szCs w:val="24"/>
        </w:rPr>
        <w:t xml:space="preserve"> %</w:t>
      </w:r>
      <w:r w:rsidRPr="00A60DBE">
        <w:rPr>
          <w:sz w:val="24"/>
          <w:szCs w:val="24"/>
        </w:rPr>
        <w:t xml:space="preserve"> (n=29) og 35,6</w:t>
      </w:r>
      <w:r w:rsidR="002E5EB3">
        <w:rPr>
          <w:sz w:val="24"/>
          <w:szCs w:val="24"/>
        </w:rPr>
        <w:t xml:space="preserve"> %</w:t>
      </w:r>
      <w:r w:rsidRPr="00A60DBE">
        <w:rPr>
          <w:sz w:val="24"/>
          <w:szCs w:val="24"/>
        </w:rPr>
        <w:t xml:space="preserve"> (n=16) af patienterne var drenge og piger. 30 patienter (66,7</w:t>
      </w:r>
      <w:r w:rsidR="002E5EB3">
        <w:rPr>
          <w:sz w:val="24"/>
          <w:szCs w:val="24"/>
        </w:rPr>
        <w:t xml:space="preserve"> %</w:t>
      </w:r>
      <w:r w:rsidRPr="00A60DBE">
        <w:rPr>
          <w:sz w:val="24"/>
          <w:szCs w:val="24"/>
        </w:rPr>
        <w:t xml:space="preserve">) havde en anamnese med underliggende </w:t>
      </w:r>
      <w:proofErr w:type="spellStart"/>
      <w:r w:rsidRPr="00A60DBE">
        <w:rPr>
          <w:sz w:val="24"/>
          <w:szCs w:val="24"/>
        </w:rPr>
        <w:t>malignitet</w:t>
      </w:r>
      <w:proofErr w:type="spellEnd"/>
      <w:r w:rsidRPr="00A60DBE">
        <w:rPr>
          <w:sz w:val="24"/>
          <w:szCs w:val="24"/>
        </w:rPr>
        <w:t xml:space="preserve"> før transplantation, hyppigst leukæmi (27 patienter, 60</w:t>
      </w:r>
      <w:r w:rsidR="002E5EB3">
        <w:rPr>
          <w:sz w:val="24"/>
          <w:szCs w:val="24"/>
        </w:rPr>
        <w:t xml:space="preserve"> %</w:t>
      </w:r>
      <w:r w:rsidRPr="00A60DBE">
        <w:rPr>
          <w:sz w:val="24"/>
          <w:szCs w:val="24"/>
        </w:rPr>
        <w:t>).</w:t>
      </w:r>
    </w:p>
    <w:p w14:paraId="381C4A10" w14:textId="77777777" w:rsidR="00A94B80" w:rsidRPr="00A60DBE" w:rsidRDefault="00A94B80" w:rsidP="00EF60C7">
      <w:pPr>
        <w:ind w:left="851"/>
        <w:rPr>
          <w:sz w:val="24"/>
          <w:szCs w:val="24"/>
        </w:rPr>
      </w:pPr>
    </w:p>
    <w:p w14:paraId="612B3AC4" w14:textId="6887DA5B" w:rsidR="00A60DBE" w:rsidRPr="00A60DBE" w:rsidRDefault="00A60DBE" w:rsidP="00EF60C7">
      <w:pPr>
        <w:ind w:left="851"/>
        <w:rPr>
          <w:sz w:val="24"/>
          <w:szCs w:val="24"/>
        </w:rPr>
      </w:pPr>
      <w:r w:rsidRPr="00A60DBE">
        <w:rPr>
          <w:sz w:val="24"/>
          <w:szCs w:val="24"/>
        </w:rPr>
        <w:t>Blandt de 45 pædiatriske patienter, der var inkluderet i REACH5, havde 17 (37,8</w:t>
      </w:r>
      <w:r w:rsidR="002E5EB3">
        <w:rPr>
          <w:sz w:val="24"/>
          <w:szCs w:val="24"/>
        </w:rPr>
        <w:t xml:space="preserve"> %</w:t>
      </w:r>
      <w:r w:rsidRPr="00A60DBE">
        <w:rPr>
          <w:sz w:val="24"/>
          <w:szCs w:val="24"/>
        </w:rPr>
        <w:t xml:space="preserve">) behandlingsnaiv kronisk </w:t>
      </w:r>
      <w:proofErr w:type="spellStart"/>
      <w:r w:rsidRPr="00A60DBE">
        <w:rPr>
          <w:sz w:val="24"/>
          <w:szCs w:val="24"/>
        </w:rPr>
        <w:t>GvHD</w:t>
      </w:r>
      <w:proofErr w:type="spellEnd"/>
      <w:r w:rsidRPr="00A60DBE">
        <w:rPr>
          <w:sz w:val="24"/>
          <w:szCs w:val="24"/>
        </w:rPr>
        <w:t>, og 28 (62,2</w:t>
      </w:r>
      <w:r w:rsidR="002E5EB3">
        <w:rPr>
          <w:sz w:val="24"/>
          <w:szCs w:val="24"/>
        </w:rPr>
        <w:t xml:space="preserve"> %</w:t>
      </w:r>
      <w:r w:rsidRPr="00A60DBE">
        <w:rPr>
          <w:sz w:val="24"/>
          <w:szCs w:val="24"/>
        </w:rPr>
        <w:t xml:space="preserve">) havde steroid-refraktær kronisk </w:t>
      </w:r>
      <w:proofErr w:type="spellStart"/>
      <w:r w:rsidRPr="00A60DBE">
        <w:rPr>
          <w:sz w:val="24"/>
          <w:szCs w:val="24"/>
        </w:rPr>
        <w:t>GvHD</w:t>
      </w:r>
      <w:proofErr w:type="spellEnd"/>
      <w:r w:rsidRPr="00A60DBE">
        <w:rPr>
          <w:sz w:val="24"/>
          <w:szCs w:val="24"/>
        </w:rPr>
        <w:t>. Sygdommen var svær hos 62,2</w:t>
      </w:r>
      <w:r w:rsidR="002E5EB3">
        <w:rPr>
          <w:sz w:val="24"/>
          <w:szCs w:val="24"/>
        </w:rPr>
        <w:t xml:space="preserve"> %</w:t>
      </w:r>
      <w:r w:rsidRPr="00A60DBE">
        <w:rPr>
          <w:sz w:val="24"/>
          <w:szCs w:val="24"/>
        </w:rPr>
        <w:t xml:space="preserve"> af patienterne og moderat hos 37,8</w:t>
      </w:r>
      <w:r w:rsidR="002E5EB3">
        <w:rPr>
          <w:sz w:val="24"/>
          <w:szCs w:val="24"/>
        </w:rPr>
        <w:t xml:space="preserve"> %</w:t>
      </w:r>
      <w:r w:rsidRPr="00A60DBE">
        <w:rPr>
          <w:sz w:val="24"/>
          <w:szCs w:val="24"/>
        </w:rPr>
        <w:t xml:space="preserve"> af patienterne. 31 (68,9</w:t>
      </w:r>
      <w:r w:rsidR="002E5EB3">
        <w:rPr>
          <w:sz w:val="24"/>
          <w:szCs w:val="24"/>
        </w:rPr>
        <w:t xml:space="preserve"> %</w:t>
      </w:r>
      <w:r w:rsidRPr="00A60DBE">
        <w:rPr>
          <w:sz w:val="24"/>
          <w:szCs w:val="24"/>
        </w:rPr>
        <w:t>) patienter havde</w:t>
      </w:r>
      <w:r w:rsidR="00A94B80">
        <w:rPr>
          <w:sz w:val="24"/>
          <w:szCs w:val="24"/>
        </w:rPr>
        <w:t xml:space="preserve"> </w:t>
      </w:r>
      <w:r w:rsidRPr="00A60DBE">
        <w:rPr>
          <w:sz w:val="24"/>
          <w:szCs w:val="24"/>
        </w:rPr>
        <w:t>hudinvolvering, 18 (40</w:t>
      </w:r>
      <w:r w:rsidR="002E5EB3">
        <w:rPr>
          <w:sz w:val="24"/>
          <w:szCs w:val="24"/>
        </w:rPr>
        <w:t xml:space="preserve"> %</w:t>
      </w:r>
      <w:r w:rsidRPr="00A60DBE">
        <w:rPr>
          <w:sz w:val="24"/>
          <w:szCs w:val="24"/>
        </w:rPr>
        <w:t>) havde mundinvolvering, og 14 (31,1</w:t>
      </w:r>
      <w:r w:rsidR="0076491E">
        <w:rPr>
          <w:sz w:val="24"/>
          <w:szCs w:val="24"/>
        </w:rPr>
        <w:t> </w:t>
      </w:r>
      <w:r w:rsidR="002E5EB3">
        <w:rPr>
          <w:sz w:val="24"/>
          <w:szCs w:val="24"/>
        </w:rPr>
        <w:t>%</w:t>
      </w:r>
      <w:r w:rsidRPr="00A60DBE">
        <w:rPr>
          <w:sz w:val="24"/>
          <w:szCs w:val="24"/>
        </w:rPr>
        <w:t>) havde lungeinvolvering.</w:t>
      </w:r>
    </w:p>
    <w:p w14:paraId="527A6B69" w14:textId="77777777" w:rsidR="00A60DBE" w:rsidRPr="00A60DBE" w:rsidRDefault="00A60DBE" w:rsidP="00EF60C7">
      <w:pPr>
        <w:ind w:left="851"/>
        <w:rPr>
          <w:sz w:val="24"/>
          <w:szCs w:val="24"/>
        </w:rPr>
      </w:pPr>
    </w:p>
    <w:p w14:paraId="3D777ECD" w14:textId="3F4050D9" w:rsidR="00A60DBE" w:rsidRPr="00A60DBE" w:rsidRDefault="00A60DBE" w:rsidP="00EF60C7">
      <w:pPr>
        <w:ind w:left="851"/>
        <w:rPr>
          <w:sz w:val="24"/>
          <w:szCs w:val="24"/>
        </w:rPr>
      </w:pPr>
      <w:r w:rsidRPr="00A60DBE">
        <w:rPr>
          <w:sz w:val="24"/>
          <w:szCs w:val="24"/>
        </w:rPr>
        <w:t>ORR på dag 169 (primært effektendepunkt) var 40</w:t>
      </w:r>
      <w:r w:rsidR="002E5EB3">
        <w:rPr>
          <w:sz w:val="24"/>
          <w:szCs w:val="24"/>
        </w:rPr>
        <w:t xml:space="preserve"> %</w:t>
      </w:r>
      <w:r w:rsidRPr="00A60DBE">
        <w:rPr>
          <w:sz w:val="24"/>
          <w:szCs w:val="24"/>
        </w:rPr>
        <w:t xml:space="preserve"> (90</w:t>
      </w:r>
      <w:r w:rsidR="002E5EB3">
        <w:rPr>
          <w:sz w:val="24"/>
          <w:szCs w:val="24"/>
        </w:rPr>
        <w:t xml:space="preserve"> %</w:t>
      </w:r>
      <w:r w:rsidRPr="00A60DBE">
        <w:rPr>
          <w:sz w:val="24"/>
          <w:szCs w:val="24"/>
        </w:rPr>
        <w:t xml:space="preserve"> CI: 27,7; 53,3) hos alle de pædiatriske patienter i REACH5 og 39,3</w:t>
      </w:r>
      <w:r w:rsidR="002E5EB3">
        <w:rPr>
          <w:sz w:val="24"/>
          <w:szCs w:val="24"/>
        </w:rPr>
        <w:t xml:space="preserve"> %</w:t>
      </w:r>
      <w:r w:rsidRPr="00A60DBE">
        <w:rPr>
          <w:sz w:val="24"/>
          <w:szCs w:val="24"/>
        </w:rPr>
        <w:t xml:space="preserve"> hos steroid-refraktære patienter.</w:t>
      </w:r>
    </w:p>
    <w:p w14:paraId="592D4CF5" w14:textId="77777777" w:rsidR="009260DE" w:rsidRPr="00E56460" w:rsidRDefault="009260DE" w:rsidP="00EF60C7">
      <w:pPr>
        <w:ind w:left="851"/>
        <w:rPr>
          <w:sz w:val="24"/>
          <w:szCs w:val="24"/>
        </w:rPr>
      </w:pPr>
    </w:p>
    <w:p w14:paraId="39EE3024" w14:textId="77777777" w:rsidR="009260DE" w:rsidRPr="00E56460" w:rsidRDefault="009260DE" w:rsidP="009260DE">
      <w:pPr>
        <w:tabs>
          <w:tab w:val="left" w:pos="851"/>
        </w:tabs>
        <w:ind w:left="851" w:hanging="851"/>
        <w:rPr>
          <w:b/>
          <w:sz w:val="24"/>
          <w:szCs w:val="24"/>
        </w:rPr>
      </w:pPr>
      <w:r w:rsidRPr="00E56460">
        <w:rPr>
          <w:b/>
          <w:sz w:val="24"/>
          <w:szCs w:val="24"/>
        </w:rPr>
        <w:t>5.2</w:t>
      </w:r>
      <w:r w:rsidRPr="00E56460">
        <w:rPr>
          <w:b/>
          <w:sz w:val="24"/>
          <w:szCs w:val="24"/>
        </w:rPr>
        <w:tab/>
      </w:r>
      <w:proofErr w:type="spellStart"/>
      <w:r w:rsidRPr="00E56460">
        <w:rPr>
          <w:b/>
          <w:sz w:val="24"/>
          <w:szCs w:val="24"/>
        </w:rPr>
        <w:t>Farmakokinetiske</w:t>
      </w:r>
      <w:proofErr w:type="spellEnd"/>
      <w:r w:rsidRPr="00E56460">
        <w:rPr>
          <w:b/>
          <w:sz w:val="24"/>
          <w:szCs w:val="24"/>
        </w:rPr>
        <w:t xml:space="preserve"> egenskaber</w:t>
      </w:r>
    </w:p>
    <w:p w14:paraId="0E07F4F4" w14:textId="77777777" w:rsidR="00A94B80" w:rsidRDefault="00A94B80" w:rsidP="00EF60C7">
      <w:pPr>
        <w:ind w:left="851"/>
        <w:rPr>
          <w:sz w:val="24"/>
          <w:szCs w:val="24"/>
          <w:u w:val="single"/>
        </w:rPr>
      </w:pPr>
    </w:p>
    <w:p w14:paraId="7A6B7CC9" w14:textId="1AAD865A" w:rsidR="00A60DBE" w:rsidRDefault="00A60DBE" w:rsidP="00EF60C7">
      <w:pPr>
        <w:ind w:left="851"/>
        <w:rPr>
          <w:sz w:val="24"/>
          <w:szCs w:val="24"/>
          <w:u w:val="single"/>
        </w:rPr>
      </w:pPr>
      <w:r w:rsidRPr="00A60DBE">
        <w:rPr>
          <w:sz w:val="24"/>
          <w:szCs w:val="24"/>
          <w:u w:val="single"/>
        </w:rPr>
        <w:t>Absorption</w:t>
      </w:r>
    </w:p>
    <w:p w14:paraId="19A424CC" w14:textId="77777777" w:rsidR="00A94B80" w:rsidRPr="00A60DBE" w:rsidRDefault="00A94B80" w:rsidP="00EF60C7">
      <w:pPr>
        <w:ind w:left="851"/>
        <w:rPr>
          <w:sz w:val="24"/>
          <w:szCs w:val="24"/>
        </w:rPr>
      </w:pPr>
    </w:p>
    <w:p w14:paraId="089F16D8" w14:textId="30089675" w:rsidR="00A60DBE" w:rsidRDefault="00A60DBE" w:rsidP="00EF60C7">
      <w:pPr>
        <w:ind w:left="851"/>
        <w:rPr>
          <w:sz w:val="24"/>
          <w:szCs w:val="24"/>
        </w:rPr>
      </w:pPr>
      <w:proofErr w:type="spellStart"/>
      <w:r w:rsidRPr="00A60DBE">
        <w:rPr>
          <w:sz w:val="24"/>
          <w:szCs w:val="24"/>
        </w:rPr>
        <w:t>Ruxolitinib</w:t>
      </w:r>
      <w:proofErr w:type="spellEnd"/>
      <w:r w:rsidRPr="00A60DBE">
        <w:rPr>
          <w:sz w:val="24"/>
          <w:szCs w:val="24"/>
        </w:rPr>
        <w:t xml:space="preserve"> er et stof tilhørende klasse 1 ifølge det biofarmaceutiske klassifikationssystem med høj permeabilitet, høj </w:t>
      </w:r>
      <w:proofErr w:type="spellStart"/>
      <w:r w:rsidRPr="00A60DBE">
        <w:rPr>
          <w:sz w:val="24"/>
          <w:szCs w:val="24"/>
        </w:rPr>
        <w:t>solubilitet</w:t>
      </w:r>
      <w:proofErr w:type="spellEnd"/>
      <w:r w:rsidRPr="00A60DBE">
        <w:rPr>
          <w:sz w:val="24"/>
          <w:szCs w:val="24"/>
        </w:rPr>
        <w:t xml:space="preserve"> og hurtig opløsning. I kliniske undersøgelser absorberes </w:t>
      </w:r>
      <w:proofErr w:type="spellStart"/>
      <w:r w:rsidRPr="00A60DBE">
        <w:rPr>
          <w:sz w:val="24"/>
          <w:szCs w:val="24"/>
        </w:rPr>
        <w:t>ruxolitinib</w:t>
      </w:r>
      <w:proofErr w:type="spellEnd"/>
      <w:r w:rsidRPr="00A60DBE">
        <w:rPr>
          <w:sz w:val="24"/>
          <w:szCs w:val="24"/>
        </w:rPr>
        <w:t xml:space="preserve"> hurtigt efter oral administration med maksimal plasmakoncentration (</w:t>
      </w:r>
      <w:proofErr w:type="spellStart"/>
      <w:r w:rsidRPr="00A60DBE">
        <w:rPr>
          <w:sz w:val="24"/>
          <w:szCs w:val="24"/>
        </w:rPr>
        <w:t>C</w:t>
      </w:r>
      <w:r w:rsidRPr="003D5FB5">
        <w:rPr>
          <w:sz w:val="24"/>
          <w:szCs w:val="24"/>
          <w:vertAlign w:val="subscript"/>
        </w:rPr>
        <w:t>max</w:t>
      </w:r>
      <w:proofErr w:type="spellEnd"/>
      <w:r w:rsidRPr="00A60DBE">
        <w:rPr>
          <w:sz w:val="24"/>
          <w:szCs w:val="24"/>
        </w:rPr>
        <w:t>) ca. 1 time efter indtagelse af dosis. Baseret på en human massebalance</w:t>
      </w:r>
      <w:r w:rsidR="0076491E">
        <w:rPr>
          <w:sz w:val="24"/>
          <w:szCs w:val="24"/>
        </w:rPr>
        <w:softHyphen/>
      </w:r>
      <w:r w:rsidRPr="00A60DBE">
        <w:rPr>
          <w:sz w:val="24"/>
          <w:szCs w:val="24"/>
        </w:rPr>
        <w:t xml:space="preserve">undersøgelse er den orale absorption af </w:t>
      </w:r>
      <w:proofErr w:type="spellStart"/>
      <w:r w:rsidRPr="00A60DBE">
        <w:rPr>
          <w:sz w:val="24"/>
          <w:szCs w:val="24"/>
        </w:rPr>
        <w:t>ruxolitinib</w:t>
      </w:r>
      <w:proofErr w:type="spellEnd"/>
      <w:r w:rsidRPr="00A60DBE">
        <w:rPr>
          <w:sz w:val="24"/>
          <w:szCs w:val="24"/>
        </w:rPr>
        <w:t xml:space="preserve"> som </w:t>
      </w:r>
      <w:proofErr w:type="spellStart"/>
      <w:r w:rsidRPr="00A60DBE">
        <w:rPr>
          <w:sz w:val="24"/>
          <w:szCs w:val="24"/>
        </w:rPr>
        <w:t>ruxolitinib</w:t>
      </w:r>
      <w:proofErr w:type="spellEnd"/>
      <w:r w:rsidRPr="00A60DBE">
        <w:rPr>
          <w:sz w:val="24"/>
          <w:szCs w:val="24"/>
        </w:rPr>
        <w:t xml:space="preserve"> eller metabolitter dannet under første passage 95</w:t>
      </w:r>
      <w:r w:rsidR="002E5EB3">
        <w:rPr>
          <w:sz w:val="24"/>
          <w:szCs w:val="24"/>
        </w:rPr>
        <w:t xml:space="preserve"> %</w:t>
      </w:r>
      <w:r w:rsidRPr="00A60DBE">
        <w:rPr>
          <w:sz w:val="24"/>
          <w:szCs w:val="24"/>
        </w:rPr>
        <w:t xml:space="preserve"> eller højere. Medianværdien af </w:t>
      </w:r>
      <w:proofErr w:type="spellStart"/>
      <w:r w:rsidRPr="00A60DBE">
        <w:rPr>
          <w:sz w:val="24"/>
          <w:szCs w:val="24"/>
        </w:rPr>
        <w:t>C</w:t>
      </w:r>
      <w:r w:rsidRPr="003D5FB5">
        <w:rPr>
          <w:sz w:val="24"/>
          <w:szCs w:val="24"/>
          <w:vertAlign w:val="subscript"/>
        </w:rPr>
        <w:t>max</w:t>
      </w:r>
      <w:proofErr w:type="spellEnd"/>
      <w:r w:rsidRPr="00A60DBE">
        <w:rPr>
          <w:sz w:val="24"/>
          <w:szCs w:val="24"/>
        </w:rPr>
        <w:t xml:space="preserve"> for </w:t>
      </w:r>
      <w:proofErr w:type="spellStart"/>
      <w:r w:rsidRPr="00A60DBE">
        <w:rPr>
          <w:sz w:val="24"/>
          <w:szCs w:val="24"/>
        </w:rPr>
        <w:t>ruxolitinib</w:t>
      </w:r>
      <w:proofErr w:type="spellEnd"/>
      <w:r w:rsidRPr="00A60DBE">
        <w:rPr>
          <w:sz w:val="24"/>
          <w:szCs w:val="24"/>
        </w:rPr>
        <w:t xml:space="preserve"> og total eksponering (AUC) steg proportionalt over et enkeltdosisområde på 5 til 200 mg. Der var ingen klinisk relevant </w:t>
      </w:r>
      <w:proofErr w:type="spellStart"/>
      <w:r w:rsidRPr="00A60DBE">
        <w:rPr>
          <w:sz w:val="24"/>
          <w:szCs w:val="24"/>
        </w:rPr>
        <w:t>farmakokinetisk</w:t>
      </w:r>
      <w:proofErr w:type="spellEnd"/>
      <w:r w:rsidRPr="00A60DBE">
        <w:rPr>
          <w:sz w:val="24"/>
          <w:szCs w:val="24"/>
        </w:rPr>
        <w:t xml:space="preserve"> ændring af </w:t>
      </w:r>
      <w:proofErr w:type="spellStart"/>
      <w:r w:rsidRPr="00A60DBE">
        <w:rPr>
          <w:sz w:val="24"/>
          <w:szCs w:val="24"/>
        </w:rPr>
        <w:t>ruxolitinib</w:t>
      </w:r>
      <w:proofErr w:type="spellEnd"/>
      <w:r w:rsidRPr="00A60DBE">
        <w:rPr>
          <w:sz w:val="24"/>
          <w:szCs w:val="24"/>
        </w:rPr>
        <w:t xml:space="preserve"> efter administration sammen med indtagelse af et måltid med højt fedtindhold. Medianværdien af </w:t>
      </w:r>
      <w:proofErr w:type="spellStart"/>
      <w:r w:rsidRPr="00A60DBE">
        <w:rPr>
          <w:sz w:val="24"/>
          <w:szCs w:val="24"/>
        </w:rPr>
        <w:t>C</w:t>
      </w:r>
      <w:r w:rsidRPr="003D5FB5">
        <w:rPr>
          <w:sz w:val="24"/>
          <w:szCs w:val="24"/>
          <w:vertAlign w:val="subscript"/>
        </w:rPr>
        <w:t>max</w:t>
      </w:r>
      <w:proofErr w:type="spellEnd"/>
      <w:r w:rsidRPr="00A60DBE">
        <w:rPr>
          <w:sz w:val="24"/>
          <w:szCs w:val="24"/>
        </w:rPr>
        <w:t xml:space="preserve"> faldt moderat (24</w:t>
      </w:r>
      <w:r w:rsidR="003D5FB5">
        <w:rPr>
          <w:sz w:val="24"/>
          <w:szCs w:val="24"/>
        </w:rPr>
        <w:t> </w:t>
      </w:r>
      <w:r w:rsidR="002E5EB3">
        <w:rPr>
          <w:sz w:val="24"/>
          <w:szCs w:val="24"/>
        </w:rPr>
        <w:t>%</w:t>
      </w:r>
      <w:r w:rsidRPr="00A60DBE">
        <w:rPr>
          <w:sz w:val="24"/>
          <w:szCs w:val="24"/>
        </w:rPr>
        <w:t>), mens middelværdien af AUC var næsten uændret (4</w:t>
      </w:r>
      <w:r w:rsidR="002E5EB3">
        <w:rPr>
          <w:sz w:val="24"/>
          <w:szCs w:val="24"/>
        </w:rPr>
        <w:t xml:space="preserve"> %</w:t>
      </w:r>
      <w:r w:rsidRPr="00A60DBE">
        <w:rPr>
          <w:sz w:val="24"/>
          <w:szCs w:val="24"/>
        </w:rPr>
        <w:t xml:space="preserve"> forøgelse) efter dosering sammen med et måltid med højt fedtindhold.</w:t>
      </w:r>
    </w:p>
    <w:p w14:paraId="3B7A382F" w14:textId="77777777" w:rsidR="00A94B80" w:rsidRPr="00A60DBE" w:rsidRDefault="00A94B80" w:rsidP="00EF60C7">
      <w:pPr>
        <w:ind w:left="851"/>
        <w:rPr>
          <w:sz w:val="24"/>
          <w:szCs w:val="24"/>
        </w:rPr>
      </w:pPr>
    </w:p>
    <w:p w14:paraId="5A3C1EA1" w14:textId="77777777" w:rsidR="00A60DBE" w:rsidRPr="00A60DBE" w:rsidRDefault="00A60DBE" w:rsidP="00EF60C7">
      <w:pPr>
        <w:ind w:left="851"/>
        <w:rPr>
          <w:sz w:val="24"/>
          <w:szCs w:val="24"/>
        </w:rPr>
      </w:pPr>
      <w:r w:rsidRPr="00A60DBE">
        <w:rPr>
          <w:sz w:val="24"/>
          <w:szCs w:val="24"/>
          <w:u w:val="single"/>
        </w:rPr>
        <w:t>Fordeling</w:t>
      </w:r>
    </w:p>
    <w:p w14:paraId="4F6FEF3D" w14:textId="77777777" w:rsidR="00A60DBE" w:rsidRPr="00A60DBE" w:rsidRDefault="00A60DBE" w:rsidP="00EF60C7">
      <w:pPr>
        <w:ind w:left="851"/>
        <w:rPr>
          <w:sz w:val="24"/>
          <w:szCs w:val="24"/>
        </w:rPr>
      </w:pPr>
    </w:p>
    <w:p w14:paraId="12F8AA1E" w14:textId="46065B33" w:rsidR="00DA37F9" w:rsidRPr="00E56460" w:rsidRDefault="00A60DBE" w:rsidP="00EF60C7">
      <w:pPr>
        <w:ind w:left="851"/>
        <w:rPr>
          <w:sz w:val="24"/>
          <w:szCs w:val="24"/>
        </w:rPr>
      </w:pPr>
      <w:r w:rsidRPr="00A60DBE">
        <w:rPr>
          <w:sz w:val="24"/>
          <w:szCs w:val="24"/>
        </w:rPr>
        <w:t xml:space="preserve">Det gennemsnitlige distributionsvolumen ved </w:t>
      </w:r>
      <w:proofErr w:type="spellStart"/>
      <w:r w:rsidRPr="00A60DBE">
        <w:rPr>
          <w:i/>
          <w:sz w:val="24"/>
          <w:szCs w:val="24"/>
        </w:rPr>
        <w:t>steady</w:t>
      </w:r>
      <w:proofErr w:type="spellEnd"/>
      <w:r w:rsidRPr="00A60DBE">
        <w:rPr>
          <w:i/>
          <w:sz w:val="24"/>
          <w:szCs w:val="24"/>
        </w:rPr>
        <w:t xml:space="preserve"> </w:t>
      </w:r>
      <w:proofErr w:type="spellStart"/>
      <w:r w:rsidRPr="00A60DBE">
        <w:rPr>
          <w:i/>
          <w:sz w:val="24"/>
          <w:szCs w:val="24"/>
        </w:rPr>
        <w:t>state</w:t>
      </w:r>
      <w:proofErr w:type="spellEnd"/>
      <w:r w:rsidRPr="00A60DBE">
        <w:rPr>
          <w:i/>
          <w:sz w:val="24"/>
          <w:szCs w:val="24"/>
        </w:rPr>
        <w:t xml:space="preserve"> </w:t>
      </w:r>
      <w:r w:rsidRPr="00A60DBE">
        <w:rPr>
          <w:sz w:val="24"/>
          <w:szCs w:val="24"/>
        </w:rPr>
        <w:t xml:space="preserve">er ca. 75 liter hos MF- og PV-patienter, 67,5 liter hos unge og voksne patienter med akut </w:t>
      </w:r>
      <w:proofErr w:type="spellStart"/>
      <w:r w:rsidRPr="00A60DBE">
        <w:rPr>
          <w:sz w:val="24"/>
          <w:szCs w:val="24"/>
        </w:rPr>
        <w:t>GvHD</w:t>
      </w:r>
      <w:proofErr w:type="spellEnd"/>
      <w:r w:rsidRPr="00A60DBE">
        <w:rPr>
          <w:sz w:val="24"/>
          <w:szCs w:val="24"/>
        </w:rPr>
        <w:t xml:space="preserve"> og 60,9 liter hos unge og voksne patienter med kronisk </w:t>
      </w:r>
      <w:proofErr w:type="spellStart"/>
      <w:r w:rsidRPr="00A60DBE">
        <w:rPr>
          <w:sz w:val="24"/>
          <w:szCs w:val="24"/>
        </w:rPr>
        <w:t>GvHD</w:t>
      </w:r>
      <w:proofErr w:type="spellEnd"/>
      <w:r w:rsidRPr="00A60DBE">
        <w:rPr>
          <w:sz w:val="24"/>
          <w:szCs w:val="24"/>
        </w:rPr>
        <w:t xml:space="preserve">. Det gennemsnitlige distributionsvolumen ved </w:t>
      </w:r>
      <w:proofErr w:type="spellStart"/>
      <w:r w:rsidRPr="00A60DBE">
        <w:rPr>
          <w:i/>
          <w:sz w:val="24"/>
          <w:szCs w:val="24"/>
        </w:rPr>
        <w:t>steady</w:t>
      </w:r>
      <w:proofErr w:type="spellEnd"/>
      <w:r w:rsidRPr="00A60DBE">
        <w:rPr>
          <w:i/>
          <w:sz w:val="24"/>
          <w:szCs w:val="24"/>
        </w:rPr>
        <w:t xml:space="preserve"> </w:t>
      </w:r>
      <w:proofErr w:type="spellStart"/>
      <w:r w:rsidRPr="00A60DBE">
        <w:rPr>
          <w:i/>
          <w:sz w:val="24"/>
          <w:szCs w:val="24"/>
        </w:rPr>
        <w:t>state</w:t>
      </w:r>
      <w:proofErr w:type="spellEnd"/>
      <w:r w:rsidRPr="00A60DBE">
        <w:rPr>
          <w:i/>
          <w:sz w:val="24"/>
          <w:szCs w:val="24"/>
        </w:rPr>
        <w:t xml:space="preserve"> </w:t>
      </w:r>
      <w:r w:rsidRPr="00A60DBE">
        <w:rPr>
          <w:sz w:val="24"/>
          <w:szCs w:val="24"/>
        </w:rPr>
        <w:t xml:space="preserve">er ca. 30 liter hos pædiatriske patienter med akut eller kronisk </w:t>
      </w:r>
      <w:proofErr w:type="spellStart"/>
      <w:r w:rsidRPr="00A60DBE">
        <w:rPr>
          <w:sz w:val="24"/>
          <w:szCs w:val="24"/>
        </w:rPr>
        <w:t>GvHD</w:t>
      </w:r>
      <w:proofErr w:type="spellEnd"/>
      <w:r w:rsidRPr="00A60DBE">
        <w:rPr>
          <w:sz w:val="24"/>
          <w:szCs w:val="24"/>
        </w:rPr>
        <w:t>, som har en legemsoverflade (BSA) under 1 m</w:t>
      </w:r>
      <w:r w:rsidRPr="00A60DBE">
        <w:rPr>
          <w:sz w:val="24"/>
          <w:szCs w:val="24"/>
          <w:vertAlign w:val="superscript"/>
        </w:rPr>
        <w:t>2</w:t>
      </w:r>
      <w:r w:rsidRPr="00A60DBE">
        <w:rPr>
          <w:sz w:val="24"/>
          <w:szCs w:val="24"/>
        </w:rPr>
        <w:t xml:space="preserve">. Ved klinisk relevante koncentrationer af </w:t>
      </w:r>
      <w:proofErr w:type="spellStart"/>
      <w:r w:rsidRPr="00A60DBE">
        <w:rPr>
          <w:sz w:val="24"/>
          <w:szCs w:val="24"/>
        </w:rPr>
        <w:t>ruxolitinib</w:t>
      </w:r>
      <w:proofErr w:type="spellEnd"/>
      <w:r w:rsidRPr="00A60DBE">
        <w:rPr>
          <w:sz w:val="24"/>
          <w:szCs w:val="24"/>
        </w:rPr>
        <w:t xml:space="preserve"> er bindingen til plasmaproteiner </w:t>
      </w:r>
      <w:r w:rsidRPr="00A60DBE">
        <w:rPr>
          <w:i/>
          <w:sz w:val="24"/>
          <w:szCs w:val="24"/>
        </w:rPr>
        <w:t xml:space="preserve">in </w:t>
      </w:r>
      <w:proofErr w:type="spellStart"/>
      <w:r w:rsidRPr="00A60DBE">
        <w:rPr>
          <w:i/>
          <w:sz w:val="24"/>
          <w:szCs w:val="24"/>
        </w:rPr>
        <w:t>vitro</w:t>
      </w:r>
      <w:proofErr w:type="spellEnd"/>
      <w:r w:rsidRPr="00A60DBE">
        <w:rPr>
          <w:i/>
          <w:sz w:val="24"/>
          <w:szCs w:val="24"/>
        </w:rPr>
        <w:t xml:space="preserve"> </w:t>
      </w:r>
      <w:r w:rsidRPr="00A60DBE">
        <w:rPr>
          <w:sz w:val="24"/>
          <w:szCs w:val="24"/>
        </w:rPr>
        <w:t>ca. 97</w:t>
      </w:r>
      <w:r w:rsidR="002E5EB3">
        <w:rPr>
          <w:sz w:val="24"/>
          <w:szCs w:val="24"/>
        </w:rPr>
        <w:t xml:space="preserve"> %</w:t>
      </w:r>
      <w:r w:rsidRPr="00A60DBE">
        <w:rPr>
          <w:sz w:val="24"/>
          <w:szCs w:val="24"/>
        </w:rPr>
        <w:t xml:space="preserve">, for det meste til albumin. En radiografisk undersøgelse af hele kroppen hos rotter har vist, at </w:t>
      </w:r>
      <w:proofErr w:type="spellStart"/>
      <w:r w:rsidRPr="00A60DBE">
        <w:rPr>
          <w:sz w:val="24"/>
          <w:szCs w:val="24"/>
        </w:rPr>
        <w:t>ruxolitinib</w:t>
      </w:r>
      <w:proofErr w:type="spellEnd"/>
      <w:r w:rsidRPr="00A60DBE">
        <w:rPr>
          <w:sz w:val="24"/>
          <w:szCs w:val="24"/>
        </w:rPr>
        <w:t xml:space="preserve"> ikke trænger igennem blod-hjernebarrieren.</w:t>
      </w:r>
    </w:p>
    <w:p w14:paraId="50602335" w14:textId="77777777" w:rsidR="00DA37F9" w:rsidRPr="00E56460" w:rsidRDefault="00DA37F9" w:rsidP="00EF60C7">
      <w:pPr>
        <w:ind w:left="851"/>
        <w:rPr>
          <w:sz w:val="24"/>
          <w:szCs w:val="24"/>
        </w:rPr>
      </w:pPr>
    </w:p>
    <w:p w14:paraId="302C9598" w14:textId="68A300BC" w:rsidR="00A60DBE" w:rsidRPr="00A60DBE" w:rsidRDefault="00A60DBE" w:rsidP="00EF60C7">
      <w:pPr>
        <w:ind w:left="851"/>
        <w:rPr>
          <w:sz w:val="24"/>
          <w:szCs w:val="24"/>
        </w:rPr>
      </w:pPr>
      <w:r w:rsidRPr="00A60DBE">
        <w:rPr>
          <w:sz w:val="24"/>
          <w:szCs w:val="24"/>
          <w:u w:val="single"/>
        </w:rPr>
        <w:t>Biotransformation</w:t>
      </w:r>
    </w:p>
    <w:p w14:paraId="3973A9B5" w14:textId="77777777" w:rsidR="00A60DBE" w:rsidRPr="00A60DBE" w:rsidRDefault="00A60DBE" w:rsidP="00EF60C7">
      <w:pPr>
        <w:ind w:left="851"/>
        <w:rPr>
          <w:sz w:val="24"/>
          <w:szCs w:val="24"/>
        </w:rPr>
      </w:pPr>
    </w:p>
    <w:p w14:paraId="25425527" w14:textId="5B6DD1AB" w:rsidR="00A60DBE" w:rsidRPr="00A60DBE" w:rsidRDefault="00A60DBE" w:rsidP="00EF60C7">
      <w:pPr>
        <w:ind w:left="851"/>
        <w:rPr>
          <w:sz w:val="24"/>
          <w:szCs w:val="24"/>
        </w:rPr>
      </w:pPr>
      <w:proofErr w:type="spellStart"/>
      <w:r w:rsidRPr="00A60DBE">
        <w:rPr>
          <w:sz w:val="24"/>
          <w:szCs w:val="24"/>
        </w:rPr>
        <w:t>Ruxolitinib</w:t>
      </w:r>
      <w:proofErr w:type="spellEnd"/>
      <w:r w:rsidRPr="00A60DBE">
        <w:rPr>
          <w:sz w:val="24"/>
          <w:szCs w:val="24"/>
        </w:rPr>
        <w:t xml:space="preserve"> </w:t>
      </w:r>
      <w:proofErr w:type="spellStart"/>
      <w:r w:rsidRPr="00A60DBE">
        <w:rPr>
          <w:sz w:val="24"/>
          <w:szCs w:val="24"/>
        </w:rPr>
        <w:t>metaboliseres</w:t>
      </w:r>
      <w:proofErr w:type="spellEnd"/>
      <w:r w:rsidRPr="00A60DBE">
        <w:rPr>
          <w:sz w:val="24"/>
          <w:szCs w:val="24"/>
        </w:rPr>
        <w:t xml:space="preserve"> hovedsagelig af CYP3A4 (&gt;50</w:t>
      </w:r>
      <w:r w:rsidR="002E5EB3">
        <w:rPr>
          <w:sz w:val="24"/>
          <w:szCs w:val="24"/>
        </w:rPr>
        <w:t xml:space="preserve"> %</w:t>
      </w:r>
      <w:r w:rsidRPr="00A60DBE">
        <w:rPr>
          <w:sz w:val="24"/>
          <w:szCs w:val="24"/>
        </w:rPr>
        <w:t xml:space="preserve">) med yderligere bidrag fra CYP2C9. Ikke </w:t>
      </w:r>
      <w:proofErr w:type="spellStart"/>
      <w:r w:rsidRPr="00A60DBE">
        <w:rPr>
          <w:sz w:val="24"/>
          <w:szCs w:val="24"/>
        </w:rPr>
        <w:t>metaboliseret</w:t>
      </w:r>
      <w:proofErr w:type="spellEnd"/>
      <w:r w:rsidRPr="00A60DBE">
        <w:rPr>
          <w:sz w:val="24"/>
          <w:szCs w:val="24"/>
        </w:rPr>
        <w:t xml:space="preserve"> lægemiddel er den fremherskende forbindelse i humant plasma og udgør ca. 60</w:t>
      </w:r>
      <w:r w:rsidR="002E5EB3">
        <w:rPr>
          <w:sz w:val="24"/>
          <w:szCs w:val="24"/>
        </w:rPr>
        <w:t xml:space="preserve"> %</w:t>
      </w:r>
      <w:r w:rsidRPr="00A60DBE">
        <w:rPr>
          <w:sz w:val="24"/>
          <w:szCs w:val="24"/>
        </w:rPr>
        <w:t xml:space="preserve"> af det cirkulerende lægemiddel. To aktive hovedmetabolitter er </w:t>
      </w:r>
      <w:proofErr w:type="gramStart"/>
      <w:r w:rsidRPr="00A60DBE">
        <w:rPr>
          <w:sz w:val="24"/>
          <w:szCs w:val="24"/>
        </w:rPr>
        <w:lastRenderedPageBreak/>
        <w:t>tilstede</w:t>
      </w:r>
      <w:proofErr w:type="gramEnd"/>
      <w:r w:rsidRPr="00A60DBE">
        <w:rPr>
          <w:sz w:val="24"/>
          <w:szCs w:val="24"/>
        </w:rPr>
        <w:t xml:space="preserve"> i plasma og udgør 25</w:t>
      </w:r>
      <w:r w:rsidR="002E5EB3">
        <w:rPr>
          <w:sz w:val="24"/>
          <w:szCs w:val="24"/>
        </w:rPr>
        <w:t xml:space="preserve"> %</w:t>
      </w:r>
      <w:r w:rsidRPr="00A60DBE">
        <w:rPr>
          <w:sz w:val="24"/>
          <w:szCs w:val="24"/>
        </w:rPr>
        <w:t xml:space="preserve"> og 11</w:t>
      </w:r>
      <w:r w:rsidR="002E5EB3">
        <w:rPr>
          <w:sz w:val="24"/>
          <w:szCs w:val="24"/>
        </w:rPr>
        <w:t xml:space="preserve"> %</w:t>
      </w:r>
      <w:r w:rsidRPr="00A60DBE">
        <w:rPr>
          <w:sz w:val="24"/>
          <w:szCs w:val="24"/>
        </w:rPr>
        <w:t xml:space="preserve"> af AUC. Disse metabolitter har mellem det halve og en femtedel af den oprindelige JAK-relaterede farmakologiske aktivitet. Summen af alle aktive metabolitter bidrager til 18</w:t>
      </w:r>
      <w:r w:rsidR="002E5EB3">
        <w:rPr>
          <w:sz w:val="24"/>
          <w:szCs w:val="24"/>
        </w:rPr>
        <w:t xml:space="preserve"> %</w:t>
      </w:r>
      <w:r w:rsidRPr="00A60DBE">
        <w:rPr>
          <w:sz w:val="24"/>
          <w:szCs w:val="24"/>
        </w:rPr>
        <w:t xml:space="preserve"> af </w:t>
      </w:r>
      <w:proofErr w:type="spellStart"/>
      <w:r w:rsidRPr="00A60DBE">
        <w:rPr>
          <w:sz w:val="24"/>
          <w:szCs w:val="24"/>
        </w:rPr>
        <w:t>ruxolitinibs</w:t>
      </w:r>
      <w:proofErr w:type="spellEnd"/>
      <w:r w:rsidRPr="00A60DBE">
        <w:rPr>
          <w:sz w:val="24"/>
          <w:szCs w:val="24"/>
        </w:rPr>
        <w:t xml:space="preserve"> samlede </w:t>
      </w:r>
      <w:proofErr w:type="spellStart"/>
      <w:r w:rsidRPr="00A60DBE">
        <w:rPr>
          <w:sz w:val="24"/>
          <w:szCs w:val="24"/>
        </w:rPr>
        <w:t>farmakodynamik</w:t>
      </w:r>
      <w:proofErr w:type="spellEnd"/>
      <w:r w:rsidRPr="00A60DBE">
        <w:rPr>
          <w:sz w:val="24"/>
          <w:szCs w:val="24"/>
        </w:rPr>
        <w:t xml:space="preserve">. I klinisk relevante koncentrationer hæmmer </w:t>
      </w:r>
      <w:proofErr w:type="spellStart"/>
      <w:r w:rsidRPr="00A60DBE">
        <w:rPr>
          <w:sz w:val="24"/>
          <w:szCs w:val="24"/>
        </w:rPr>
        <w:t>ruxolitinib</w:t>
      </w:r>
      <w:proofErr w:type="spellEnd"/>
      <w:r w:rsidRPr="00A60DBE">
        <w:rPr>
          <w:sz w:val="24"/>
          <w:szCs w:val="24"/>
        </w:rPr>
        <w:t xml:space="preserve"> ikke CYP1A2, CYP2B6, CYP2C8, CYP2C9, CYP2C19, CYP2D6 eller CYP3A4 og er ikke en stærk induktor af CYP1A2, CYP2B6 eller CYP3A4, baseret på </w:t>
      </w:r>
      <w:r w:rsidRPr="00A60DBE">
        <w:rPr>
          <w:i/>
          <w:sz w:val="24"/>
          <w:szCs w:val="24"/>
        </w:rPr>
        <w:t xml:space="preserve">in </w:t>
      </w:r>
      <w:proofErr w:type="spellStart"/>
      <w:r w:rsidRPr="00A60DBE">
        <w:rPr>
          <w:i/>
          <w:sz w:val="24"/>
          <w:szCs w:val="24"/>
        </w:rPr>
        <w:t>vitro</w:t>
      </w:r>
      <w:proofErr w:type="spellEnd"/>
      <w:r w:rsidRPr="00A60DBE">
        <w:rPr>
          <w:i/>
          <w:sz w:val="24"/>
          <w:szCs w:val="24"/>
        </w:rPr>
        <w:t xml:space="preserve"> </w:t>
      </w:r>
      <w:r w:rsidRPr="00A60DBE">
        <w:rPr>
          <w:sz w:val="24"/>
          <w:szCs w:val="24"/>
        </w:rPr>
        <w:t xml:space="preserve">studier. </w:t>
      </w:r>
      <w:r w:rsidRPr="00A60DBE">
        <w:rPr>
          <w:i/>
          <w:sz w:val="24"/>
          <w:szCs w:val="24"/>
        </w:rPr>
        <w:t xml:space="preserve">In </w:t>
      </w:r>
      <w:proofErr w:type="spellStart"/>
      <w:r w:rsidRPr="00A60DBE">
        <w:rPr>
          <w:i/>
          <w:sz w:val="24"/>
          <w:szCs w:val="24"/>
        </w:rPr>
        <w:t>vitro</w:t>
      </w:r>
      <w:proofErr w:type="spellEnd"/>
      <w:r w:rsidRPr="00A60DBE">
        <w:rPr>
          <w:i/>
          <w:sz w:val="24"/>
          <w:szCs w:val="24"/>
        </w:rPr>
        <w:t xml:space="preserve"> </w:t>
      </w:r>
      <w:r w:rsidRPr="00A60DBE">
        <w:rPr>
          <w:sz w:val="24"/>
          <w:szCs w:val="24"/>
        </w:rPr>
        <w:t xml:space="preserve">data indikerer, at </w:t>
      </w:r>
      <w:proofErr w:type="spellStart"/>
      <w:r w:rsidRPr="00A60DBE">
        <w:rPr>
          <w:sz w:val="24"/>
          <w:szCs w:val="24"/>
        </w:rPr>
        <w:t>ruxolitinib</w:t>
      </w:r>
      <w:proofErr w:type="spellEnd"/>
      <w:r w:rsidRPr="00A60DBE">
        <w:rPr>
          <w:sz w:val="24"/>
          <w:szCs w:val="24"/>
        </w:rPr>
        <w:t xml:space="preserve"> kan hæmme P-gp og BCRP.</w:t>
      </w:r>
    </w:p>
    <w:p w14:paraId="7CC98F2F" w14:textId="77777777" w:rsidR="00A60DBE" w:rsidRPr="00A60DBE" w:rsidRDefault="00A60DBE" w:rsidP="00EF60C7">
      <w:pPr>
        <w:ind w:left="851"/>
        <w:rPr>
          <w:sz w:val="24"/>
          <w:szCs w:val="24"/>
        </w:rPr>
      </w:pPr>
    </w:p>
    <w:p w14:paraId="5B86EBFE" w14:textId="77777777" w:rsidR="00A60DBE" w:rsidRPr="00A60DBE" w:rsidRDefault="00A60DBE" w:rsidP="00EF60C7">
      <w:pPr>
        <w:ind w:left="851"/>
        <w:rPr>
          <w:sz w:val="24"/>
          <w:szCs w:val="24"/>
        </w:rPr>
      </w:pPr>
      <w:r w:rsidRPr="00A60DBE">
        <w:rPr>
          <w:sz w:val="24"/>
          <w:szCs w:val="24"/>
          <w:u w:val="single"/>
        </w:rPr>
        <w:t>Elimination</w:t>
      </w:r>
    </w:p>
    <w:p w14:paraId="62185B18" w14:textId="77777777" w:rsidR="00A60DBE" w:rsidRPr="00A60DBE" w:rsidRDefault="00A60DBE" w:rsidP="00EF60C7">
      <w:pPr>
        <w:ind w:left="851"/>
        <w:rPr>
          <w:sz w:val="24"/>
          <w:szCs w:val="24"/>
        </w:rPr>
      </w:pPr>
    </w:p>
    <w:p w14:paraId="5B6B902B" w14:textId="0249CDCA" w:rsidR="00A60DBE" w:rsidRPr="00A60DBE" w:rsidRDefault="00A60DBE" w:rsidP="00EF60C7">
      <w:pPr>
        <w:ind w:left="851"/>
        <w:rPr>
          <w:sz w:val="24"/>
          <w:szCs w:val="24"/>
        </w:rPr>
      </w:pPr>
      <w:proofErr w:type="spellStart"/>
      <w:r w:rsidRPr="00A60DBE">
        <w:rPr>
          <w:sz w:val="24"/>
          <w:szCs w:val="24"/>
        </w:rPr>
        <w:t>Ruxolitinib</w:t>
      </w:r>
      <w:proofErr w:type="spellEnd"/>
      <w:r w:rsidRPr="00A60DBE">
        <w:rPr>
          <w:sz w:val="24"/>
          <w:szCs w:val="24"/>
        </w:rPr>
        <w:t xml:space="preserve"> elimineres hovedsagelig via </w:t>
      </w:r>
      <w:proofErr w:type="spellStart"/>
      <w:r w:rsidRPr="00A60DBE">
        <w:rPr>
          <w:sz w:val="24"/>
          <w:szCs w:val="24"/>
        </w:rPr>
        <w:t>metabolisering</w:t>
      </w:r>
      <w:proofErr w:type="spellEnd"/>
      <w:r w:rsidRPr="00A60DBE">
        <w:rPr>
          <w:sz w:val="24"/>
          <w:szCs w:val="24"/>
        </w:rPr>
        <w:t xml:space="preserve">. Den gennemsnitlige eliminationshalveringstid for </w:t>
      </w:r>
      <w:proofErr w:type="spellStart"/>
      <w:r w:rsidRPr="00A60DBE">
        <w:rPr>
          <w:sz w:val="24"/>
          <w:szCs w:val="24"/>
        </w:rPr>
        <w:t>ruxolitinib</w:t>
      </w:r>
      <w:proofErr w:type="spellEnd"/>
      <w:r w:rsidRPr="00A60DBE">
        <w:rPr>
          <w:sz w:val="24"/>
          <w:szCs w:val="24"/>
        </w:rPr>
        <w:t xml:space="preserve"> er ca. 3 timer. Efter en enkelt oral dosis [</w:t>
      </w:r>
      <w:r w:rsidRPr="00A60DBE">
        <w:rPr>
          <w:sz w:val="24"/>
          <w:szCs w:val="24"/>
          <w:vertAlign w:val="superscript"/>
        </w:rPr>
        <w:t>14</w:t>
      </w:r>
      <w:proofErr w:type="gramStart"/>
      <w:r w:rsidRPr="00A60DBE">
        <w:rPr>
          <w:sz w:val="24"/>
          <w:szCs w:val="24"/>
        </w:rPr>
        <w:t>C]-</w:t>
      </w:r>
      <w:proofErr w:type="gramEnd"/>
      <w:r w:rsidRPr="00A60DBE">
        <w:rPr>
          <w:sz w:val="24"/>
          <w:szCs w:val="24"/>
        </w:rPr>
        <w:t xml:space="preserve">mærket </w:t>
      </w:r>
      <w:proofErr w:type="spellStart"/>
      <w:r w:rsidRPr="00A60DBE">
        <w:rPr>
          <w:sz w:val="24"/>
          <w:szCs w:val="24"/>
        </w:rPr>
        <w:t>ruxolitinib</w:t>
      </w:r>
      <w:proofErr w:type="spellEnd"/>
      <w:r w:rsidRPr="00A60DBE">
        <w:rPr>
          <w:sz w:val="24"/>
          <w:szCs w:val="24"/>
        </w:rPr>
        <w:t xml:space="preserve">, givet til sunde, voksne forsøgspersoner, skete elimineringen hovedsagelig via </w:t>
      </w:r>
      <w:proofErr w:type="spellStart"/>
      <w:r w:rsidRPr="00A60DBE">
        <w:rPr>
          <w:sz w:val="24"/>
          <w:szCs w:val="24"/>
        </w:rPr>
        <w:t>metabolisering</w:t>
      </w:r>
      <w:proofErr w:type="spellEnd"/>
      <w:r w:rsidRPr="00A60DBE">
        <w:rPr>
          <w:sz w:val="24"/>
          <w:szCs w:val="24"/>
        </w:rPr>
        <w:t>, hvorved 74</w:t>
      </w:r>
      <w:r w:rsidR="002E5EB3">
        <w:rPr>
          <w:sz w:val="24"/>
          <w:szCs w:val="24"/>
        </w:rPr>
        <w:t xml:space="preserve"> %</w:t>
      </w:r>
      <w:r w:rsidRPr="00A60DBE">
        <w:rPr>
          <w:sz w:val="24"/>
          <w:szCs w:val="24"/>
        </w:rPr>
        <w:t xml:space="preserve"> af radioaktiviteten udskiltes i urin og 22</w:t>
      </w:r>
      <w:r w:rsidR="002E5EB3">
        <w:rPr>
          <w:sz w:val="24"/>
          <w:szCs w:val="24"/>
        </w:rPr>
        <w:t xml:space="preserve"> %</w:t>
      </w:r>
      <w:r w:rsidRPr="00A60DBE">
        <w:rPr>
          <w:sz w:val="24"/>
          <w:szCs w:val="24"/>
        </w:rPr>
        <w:t xml:space="preserve"> via fæces. </w:t>
      </w:r>
      <w:proofErr w:type="spellStart"/>
      <w:r w:rsidRPr="00A60DBE">
        <w:rPr>
          <w:sz w:val="24"/>
          <w:szCs w:val="24"/>
        </w:rPr>
        <w:t>Uomdannet</w:t>
      </w:r>
      <w:proofErr w:type="spellEnd"/>
      <w:r w:rsidRPr="00A60DBE">
        <w:rPr>
          <w:sz w:val="24"/>
          <w:szCs w:val="24"/>
        </w:rPr>
        <w:t xml:space="preserve"> lægemiddel udgjorde mindre end 1</w:t>
      </w:r>
      <w:r w:rsidR="002E5EB3">
        <w:rPr>
          <w:sz w:val="24"/>
          <w:szCs w:val="24"/>
        </w:rPr>
        <w:t xml:space="preserve"> %</w:t>
      </w:r>
      <w:r w:rsidRPr="00A60DBE">
        <w:rPr>
          <w:sz w:val="24"/>
          <w:szCs w:val="24"/>
        </w:rPr>
        <w:t xml:space="preserve"> of den udskilte, samlede radioaktivitet.</w:t>
      </w:r>
    </w:p>
    <w:p w14:paraId="4886A367" w14:textId="77777777" w:rsidR="00A60DBE" w:rsidRPr="00A60DBE" w:rsidRDefault="00A60DBE" w:rsidP="00EF60C7">
      <w:pPr>
        <w:ind w:left="851"/>
        <w:rPr>
          <w:sz w:val="24"/>
          <w:szCs w:val="24"/>
        </w:rPr>
      </w:pPr>
    </w:p>
    <w:p w14:paraId="703781D4" w14:textId="77777777" w:rsidR="00A60DBE" w:rsidRDefault="00A60DBE" w:rsidP="00EF60C7">
      <w:pPr>
        <w:ind w:left="851"/>
        <w:rPr>
          <w:sz w:val="24"/>
          <w:szCs w:val="24"/>
          <w:u w:val="single"/>
        </w:rPr>
      </w:pPr>
      <w:r w:rsidRPr="00A60DBE">
        <w:rPr>
          <w:sz w:val="24"/>
          <w:szCs w:val="24"/>
          <w:u w:val="single"/>
        </w:rPr>
        <w:t>Linearitet/non-linearitet</w:t>
      </w:r>
    </w:p>
    <w:p w14:paraId="149BA980" w14:textId="77777777" w:rsidR="00A94B80" w:rsidRPr="00A60DBE" w:rsidRDefault="00A94B80" w:rsidP="00EF60C7">
      <w:pPr>
        <w:ind w:left="851"/>
        <w:rPr>
          <w:sz w:val="24"/>
          <w:szCs w:val="24"/>
        </w:rPr>
      </w:pPr>
    </w:p>
    <w:p w14:paraId="640F80A2" w14:textId="77777777" w:rsidR="00A94B80" w:rsidRDefault="00A60DBE" w:rsidP="00EF60C7">
      <w:pPr>
        <w:ind w:left="851"/>
        <w:rPr>
          <w:sz w:val="24"/>
          <w:szCs w:val="24"/>
        </w:rPr>
      </w:pPr>
      <w:r w:rsidRPr="00A60DBE">
        <w:rPr>
          <w:sz w:val="24"/>
          <w:szCs w:val="24"/>
        </w:rPr>
        <w:t xml:space="preserve">Dosisproportionaliteten vistes i enkelt- og flerdosisstudierne. </w:t>
      </w:r>
    </w:p>
    <w:p w14:paraId="00DAE0C1" w14:textId="77777777" w:rsidR="00A94B80" w:rsidRDefault="00A94B80" w:rsidP="00EF60C7">
      <w:pPr>
        <w:ind w:left="851"/>
        <w:rPr>
          <w:sz w:val="24"/>
          <w:szCs w:val="24"/>
        </w:rPr>
      </w:pPr>
    </w:p>
    <w:p w14:paraId="1C7C92EF" w14:textId="41C6C0AF" w:rsidR="00A60DBE" w:rsidRDefault="00A60DBE" w:rsidP="00EF60C7">
      <w:pPr>
        <w:ind w:left="851"/>
        <w:rPr>
          <w:sz w:val="24"/>
          <w:szCs w:val="24"/>
          <w:u w:val="single"/>
        </w:rPr>
      </w:pPr>
      <w:r w:rsidRPr="00A60DBE">
        <w:rPr>
          <w:sz w:val="24"/>
          <w:szCs w:val="24"/>
          <w:u w:val="single"/>
        </w:rPr>
        <w:t>Særlige populationer</w:t>
      </w:r>
    </w:p>
    <w:p w14:paraId="0AC56DA5" w14:textId="77777777" w:rsidR="00A94B80" w:rsidRPr="00A60DBE" w:rsidRDefault="00A94B80" w:rsidP="00EF60C7">
      <w:pPr>
        <w:ind w:left="851"/>
        <w:rPr>
          <w:sz w:val="24"/>
          <w:szCs w:val="24"/>
        </w:rPr>
      </w:pPr>
    </w:p>
    <w:p w14:paraId="721DAA78" w14:textId="77777777" w:rsidR="00A60DBE" w:rsidRPr="00A60DBE" w:rsidRDefault="00A60DBE" w:rsidP="00EF60C7">
      <w:pPr>
        <w:ind w:left="851"/>
        <w:rPr>
          <w:i/>
          <w:sz w:val="24"/>
          <w:szCs w:val="24"/>
        </w:rPr>
      </w:pPr>
      <w:r w:rsidRPr="00A60DBE">
        <w:rPr>
          <w:i/>
          <w:sz w:val="24"/>
          <w:szCs w:val="24"/>
          <w:u w:val="single"/>
        </w:rPr>
        <w:t>Virkning for alder, køn og race</w:t>
      </w:r>
    </w:p>
    <w:p w14:paraId="7721C104" w14:textId="77777777" w:rsidR="00A60DBE" w:rsidRDefault="00A60DBE" w:rsidP="00EF60C7">
      <w:pPr>
        <w:ind w:left="851"/>
        <w:rPr>
          <w:sz w:val="24"/>
          <w:szCs w:val="24"/>
        </w:rPr>
      </w:pPr>
      <w:r w:rsidRPr="00A60DBE">
        <w:rPr>
          <w:sz w:val="24"/>
          <w:szCs w:val="24"/>
        </w:rPr>
        <w:t xml:space="preserve">Baseret på studier med raske forsøgspersoner blev der ikke observeret relevante forskelle i </w:t>
      </w:r>
      <w:proofErr w:type="spellStart"/>
      <w:r w:rsidRPr="00A60DBE">
        <w:rPr>
          <w:sz w:val="24"/>
          <w:szCs w:val="24"/>
        </w:rPr>
        <w:t>ruxolitinibs</w:t>
      </w:r>
      <w:proofErr w:type="spellEnd"/>
      <w:r w:rsidRPr="00A60DBE">
        <w:rPr>
          <w:sz w:val="24"/>
          <w:szCs w:val="24"/>
        </w:rPr>
        <w:t xml:space="preserve"> farmakokinetik med hensyn til køn eller race.</w:t>
      </w:r>
    </w:p>
    <w:p w14:paraId="0DD81A22" w14:textId="77777777" w:rsidR="00A94B80" w:rsidRPr="00A60DBE" w:rsidRDefault="00A94B80" w:rsidP="00EF60C7">
      <w:pPr>
        <w:ind w:left="851"/>
        <w:rPr>
          <w:sz w:val="24"/>
          <w:szCs w:val="24"/>
        </w:rPr>
      </w:pPr>
    </w:p>
    <w:p w14:paraId="64F6A75E" w14:textId="77777777" w:rsidR="00A60DBE" w:rsidRPr="00A60DBE" w:rsidRDefault="00A60DBE" w:rsidP="00EF60C7">
      <w:pPr>
        <w:ind w:left="851"/>
        <w:rPr>
          <w:i/>
          <w:sz w:val="24"/>
          <w:szCs w:val="24"/>
        </w:rPr>
      </w:pPr>
      <w:r w:rsidRPr="00A60DBE">
        <w:rPr>
          <w:i/>
          <w:sz w:val="24"/>
          <w:szCs w:val="24"/>
          <w:u w:val="single"/>
        </w:rPr>
        <w:t>Populationsfarmakokinetik</w:t>
      </w:r>
    </w:p>
    <w:p w14:paraId="657FB729" w14:textId="5480C691" w:rsidR="00A60DBE" w:rsidRPr="00A60DBE" w:rsidRDefault="00A60DBE" w:rsidP="00EF60C7">
      <w:pPr>
        <w:ind w:left="851"/>
        <w:rPr>
          <w:sz w:val="24"/>
          <w:szCs w:val="24"/>
        </w:rPr>
      </w:pPr>
      <w:r w:rsidRPr="00A60DBE">
        <w:rPr>
          <w:sz w:val="24"/>
          <w:szCs w:val="24"/>
        </w:rPr>
        <w:t xml:space="preserve">I en </w:t>
      </w:r>
      <w:proofErr w:type="spellStart"/>
      <w:r w:rsidRPr="00A60DBE">
        <w:rPr>
          <w:sz w:val="24"/>
          <w:szCs w:val="24"/>
        </w:rPr>
        <w:t>farmakokinetisk</w:t>
      </w:r>
      <w:proofErr w:type="spellEnd"/>
      <w:r w:rsidRPr="00A60DBE">
        <w:rPr>
          <w:sz w:val="24"/>
          <w:szCs w:val="24"/>
        </w:rPr>
        <w:t xml:space="preserve"> evaluering var der hos en population af MF-patienter tilsyneladende ingen sammenhæng mellem oral </w:t>
      </w:r>
      <w:proofErr w:type="spellStart"/>
      <w:r w:rsidRPr="00A60DBE">
        <w:rPr>
          <w:sz w:val="24"/>
          <w:szCs w:val="24"/>
        </w:rPr>
        <w:t>clearance</w:t>
      </w:r>
      <w:proofErr w:type="spellEnd"/>
      <w:r w:rsidRPr="00A60DBE">
        <w:rPr>
          <w:sz w:val="24"/>
          <w:szCs w:val="24"/>
        </w:rPr>
        <w:t xml:space="preserve"> og patienternes alder eller race. Den forventede orale </w:t>
      </w:r>
      <w:proofErr w:type="spellStart"/>
      <w:r w:rsidRPr="00A60DBE">
        <w:rPr>
          <w:sz w:val="24"/>
          <w:szCs w:val="24"/>
        </w:rPr>
        <w:t>clearance</w:t>
      </w:r>
      <w:proofErr w:type="spellEnd"/>
      <w:r w:rsidRPr="00A60DBE">
        <w:rPr>
          <w:sz w:val="24"/>
          <w:szCs w:val="24"/>
        </w:rPr>
        <w:t xml:space="preserve"> var 17,7 l/time hos kvinder og 22,1 l/time hos mænd med en inter-individuel variation blandt MF-patienter på 39</w:t>
      </w:r>
      <w:r w:rsidR="002E5EB3">
        <w:rPr>
          <w:sz w:val="24"/>
          <w:szCs w:val="24"/>
        </w:rPr>
        <w:t xml:space="preserve"> %</w:t>
      </w:r>
      <w:r w:rsidRPr="00A60DBE">
        <w:rPr>
          <w:sz w:val="24"/>
          <w:szCs w:val="24"/>
        </w:rPr>
        <w:t xml:space="preserve">. </w:t>
      </w:r>
      <w:proofErr w:type="spellStart"/>
      <w:r w:rsidRPr="00A60DBE">
        <w:rPr>
          <w:sz w:val="24"/>
          <w:szCs w:val="24"/>
        </w:rPr>
        <w:t>Clearance</w:t>
      </w:r>
      <w:proofErr w:type="spellEnd"/>
      <w:r w:rsidRPr="00A60DBE">
        <w:rPr>
          <w:sz w:val="24"/>
          <w:szCs w:val="24"/>
        </w:rPr>
        <w:t xml:space="preserve"> var 12,7 l/t hos PV-patienter med en inter-individuel variation på 42</w:t>
      </w:r>
      <w:r w:rsidR="002E5EB3">
        <w:rPr>
          <w:sz w:val="24"/>
          <w:szCs w:val="24"/>
        </w:rPr>
        <w:t xml:space="preserve"> %</w:t>
      </w:r>
      <w:r w:rsidRPr="00A60DBE">
        <w:rPr>
          <w:sz w:val="24"/>
          <w:szCs w:val="24"/>
        </w:rPr>
        <w:t xml:space="preserve">, og der var tilsyneladende ingen forbindelse mellem oral </w:t>
      </w:r>
      <w:proofErr w:type="spellStart"/>
      <w:r w:rsidRPr="00A60DBE">
        <w:rPr>
          <w:sz w:val="24"/>
          <w:szCs w:val="24"/>
        </w:rPr>
        <w:t>clearance</w:t>
      </w:r>
      <w:proofErr w:type="spellEnd"/>
      <w:r w:rsidRPr="00A60DBE">
        <w:rPr>
          <w:sz w:val="24"/>
          <w:szCs w:val="24"/>
        </w:rPr>
        <w:t xml:space="preserve"> og køn, patientalder eller race baseret på en </w:t>
      </w:r>
      <w:proofErr w:type="spellStart"/>
      <w:r w:rsidRPr="00A60DBE">
        <w:rPr>
          <w:sz w:val="24"/>
          <w:szCs w:val="24"/>
        </w:rPr>
        <w:t>populations</w:t>
      </w:r>
      <w:r w:rsidR="003D5FB5">
        <w:rPr>
          <w:sz w:val="24"/>
          <w:szCs w:val="24"/>
        </w:rPr>
        <w:softHyphen/>
      </w:r>
      <w:r w:rsidRPr="00A60DBE">
        <w:rPr>
          <w:sz w:val="24"/>
          <w:szCs w:val="24"/>
        </w:rPr>
        <w:t>farmakokinetisk</w:t>
      </w:r>
      <w:proofErr w:type="spellEnd"/>
      <w:r w:rsidRPr="00A60DBE">
        <w:rPr>
          <w:sz w:val="24"/>
          <w:szCs w:val="24"/>
        </w:rPr>
        <w:t xml:space="preserve"> evaluering hos PV-patienter. </w:t>
      </w:r>
      <w:proofErr w:type="spellStart"/>
      <w:r w:rsidRPr="00A60DBE">
        <w:rPr>
          <w:i/>
          <w:sz w:val="24"/>
          <w:szCs w:val="24"/>
        </w:rPr>
        <w:t>Clearance</w:t>
      </w:r>
      <w:proofErr w:type="spellEnd"/>
      <w:r w:rsidRPr="00A60DBE">
        <w:rPr>
          <w:i/>
          <w:sz w:val="24"/>
          <w:szCs w:val="24"/>
        </w:rPr>
        <w:t xml:space="preserve"> </w:t>
      </w:r>
      <w:r w:rsidRPr="00A60DBE">
        <w:rPr>
          <w:sz w:val="24"/>
          <w:szCs w:val="24"/>
        </w:rPr>
        <w:t xml:space="preserve">var 10,4 l/t hos unge og voksne patienter med akut </w:t>
      </w:r>
      <w:proofErr w:type="spellStart"/>
      <w:r w:rsidRPr="00A60DBE">
        <w:rPr>
          <w:sz w:val="24"/>
          <w:szCs w:val="24"/>
        </w:rPr>
        <w:t>GvHD</w:t>
      </w:r>
      <w:proofErr w:type="spellEnd"/>
      <w:r w:rsidRPr="00A60DBE">
        <w:rPr>
          <w:sz w:val="24"/>
          <w:szCs w:val="24"/>
        </w:rPr>
        <w:t xml:space="preserve"> og 7,8 l/t hos unge og voksne patienter med kronisk </w:t>
      </w:r>
      <w:proofErr w:type="spellStart"/>
      <w:r w:rsidRPr="00A60DBE">
        <w:rPr>
          <w:sz w:val="24"/>
          <w:szCs w:val="24"/>
        </w:rPr>
        <w:t>GvHD</w:t>
      </w:r>
      <w:proofErr w:type="spellEnd"/>
      <w:r w:rsidRPr="00A60DBE">
        <w:rPr>
          <w:sz w:val="24"/>
          <w:szCs w:val="24"/>
        </w:rPr>
        <w:t xml:space="preserve"> med en </w:t>
      </w:r>
      <w:proofErr w:type="spellStart"/>
      <w:r w:rsidRPr="00A60DBE">
        <w:rPr>
          <w:sz w:val="24"/>
          <w:szCs w:val="24"/>
        </w:rPr>
        <w:t>interindividuel</w:t>
      </w:r>
      <w:proofErr w:type="spellEnd"/>
      <w:r w:rsidRPr="00A60DBE">
        <w:rPr>
          <w:sz w:val="24"/>
          <w:szCs w:val="24"/>
        </w:rPr>
        <w:t xml:space="preserve"> variation på 49</w:t>
      </w:r>
      <w:r w:rsidR="002E5EB3">
        <w:rPr>
          <w:sz w:val="24"/>
          <w:szCs w:val="24"/>
        </w:rPr>
        <w:t xml:space="preserve"> %</w:t>
      </w:r>
      <w:r w:rsidRPr="00A60DBE">
        <w:rPr>
          <w:sz w:val="24"/>
          <w:szCs w:val="24"/>
        </w:rPr>
        <w:t xml:space="preserve">. Hos pædiatriske patienter med akut eller kronisk </w:t>
      </w:r>
      <w:proofErr w:type="spellStart"/>
      <w:r w:rsidRPr="00A60DBE">
        <w:rPr>
          <w:sz w:val="24"/>
          <w:szCs w:val="24"/>
        </w:rPr>
        <w:t>GvHD</w:t>
      </w:r>
      <w:proofErr w:type="spellEnd"/>
      <w:r w:rsidRPr="00A60DBE">
        <w:rPr>
          <w:sz w:val="24"/>
          <w:szCs w:val="24"/>
        </w:rPr>
        <w:t xml:space="preserve"> og med en BSA under 1 m</w:t>
      </w:r>
      <w:r w:rsidRPr="00A60DBE">
        <w:rPr>
          <w:sz w:val="24"/>
          <w:szCs w:val="24"/>
          <w:vertAlign w:val="superscript"/>
        </w:rPr>
        <w:t>2</w:t>
      </w:r>
      <w:r w:rsidRPr="00A60DBE">
        <w:rPr>
          <w:sz w:val="24"/>
          <w:szCs w:val="24"/>
        </w:rPr>
        <w:t xml:space="preserve"> var </w:t>
      </w:r>
      <w:proofErr w:type="spellStart"/>
      <w:r w:rsidRPr="00A60DBE">
        <w:rPr>
          <w:i/>
          <w:sz w:val="24"/>
          <w:szCs w:val="24"/>
        </w:rPr>
        <w:t>clearance</w:t>
      </w:r>
      <w:proofErr w:type="spellEnd"/>
      <w:r w:rsidRPr="00A60DBE">
        <w:rPr>
          <w:i/>
          <w:sz w:val="24"/>
          <w:szCs w:val="24"/>
        </w:rPr>
        <w:t xml:space="preserve"> </w:t>
      </w:r>
      <w:r w:rsidRPr="00A60DBE">
        <w:rPr>
          <w:sz w:val="24"/>
          <w:szCs w:val="24"/>
        </w:rPr>
        <w:t xml:space="preserve">mellem 6,5 og 7 l/t. Der var ingen tydelig sammenhæng mellem oral </w:t>
      </w:r>
      <w:proofErr w:type="spellStart"/>
      <w:r w:rsidRPr="00A60DBE">
        <w:rPr>
          <w:i/>
          <w:sz w:val="24"/>
          <w:szCs w:val="24"/>
        </w:rPr>
        <w:t>clearance</w:t>
      </w:r>
      <w:proofErr w:type="spellEnd"/>
      <w:r w:rsidRPr="00A60DBE">
        <w:rPr>
          <w:i/>
          <w:sz w:val="24"/>
          <w:szCs w:val="24"/>
        </w:rPr>
        <w:t xml:space="preserve"> </w:t>
      </w:r>
      <w:r w:rsidRPr="00A60DBE">
        <w:rPr>
          <w:sz w:val="24"/>
          <w:szCs w:val="24"/>
        </w:rPr>
        <w:t xml:space="preserve">og køn, patientalder eller race, vurderet ud fra en </w:t>
      </w:r>
      <w:proofErr w:type="spellStart"/>
      <w:r w:rsidRPr="00A60DBE">
        <w:rPr>
          <w:sz w:val="24"/>
          <w:szCs w:val="24"/>
        </w:rPr>
        <w:t>farmakokinetisk</w:t>
      </w:r>
      <w:proofErr w:type="spellEnd"/>
      <w:r w:rsidRPr="00A60DBE">
        <w:rPr>
          <w:sz w:val="24"/>
          <w:szCs w:val="24"/>
        </w:rPr>
        <w:t xml:space="preserve"> populationsvurdering hos </w:t>
      </w:r>
      <w:proofErr w:type="spellStart"/>
      <w:r w:rsidRPr="00A60DBE">
        <w:rPr>
          <w:sz w:val="24"/>
          <w:szCs w:val="24"/>
        </w:rPr>
        <w:t>GvHD</w:t>
      </w:r>
      <w:proofErr w:type="spellEnd"/>
      <w:r w:rsidRPr="00A60DBE">
        <w:rPr>
          <w:sz w:val="24"/>
          <w:szCs w:val="24"/>
        </w:rPr>
        <w:t xml:space="preserve">-patienter. Ved en dosis på 10 mg to gange dagligt blev eksponering forøget hos </w:t>
      </w:r>
      <w:proofErr w:type="spellStart"/>
      <w:r w:rsidRPr="00A60DBE">
        <w:rPr>
          <w:sz w:val="24"/>
          <w:szCs w:val="24"/>
        </w:rPr>
        <w:t>GvHD</w:t>
      </w:r>
      <w:proofErr w:type="spellEnd"/>
      <w:r w:rsidRPr="00A60DBE">
        <w:rPr>
          <w:sz w:val="24"/>
          <w:szCs w:val="24"/>
        </w:rPr>
        <w:t>-patienter med lav BSA. Hos patienter med BSA på 1 m</w:t>
      </w:r>
      <w:r w:rsidRPr="00A60DBE">
        <w:rPr>
          <w:sz w:val="24"/>
          <w:szCs w:val="24"/>
          <w:vertAlign w:val="superscript"/>
        </w:rPr>
        <w:t>2</w:t>
      </w:r>
      <w:r w:rsidRPr="00A60DBE">
        <w:rPr>
          <w:sz w:val="24"/>
          <w:szCs w:val="24"/>
        </w:rPr>
        <w:t>, 1,25 m</w:t>
      </w:r>
      <w:r w:rsidRPr="00A60DBE">
        <w:rPr>
          <w:sz w:val="24"/>
          <w:szCs w:val="24"/>
          <w:vertAlign w:val="superscript"/>
        </w:rPr>
        <w:t>2</w:t>
      </w:r>
      <w:r w:rsidRPr="00A60DBE">
        <w:rPr>
          <w:sz w:val="24"/>
          <w:szCs w:val="24"/>
        </w:rPr>
        <w:t xml:space="preserve"> og 1,5 m</w:t>
      </w:r>
      <w:r w:rsidRPr="00A60DBE">
        <w:rPr>
          <w:sz w:val="24"/>
          <w:szCs w:val="24"/>
          <w:vertAlign w:val="superscript"/>
        </w:rPr>
        <w:t>2</w:t>
      </w:r>
      <w:r w:rsidRPr="00A60DBE">
        <w:rPr>
          <w:sz w:val="24"/>
          <w:szCs w:val="24"/>
        </w:rPr>
        <w:t>, var den forventede gennemsnitseksponering (AUC) hhv. 31</w:t>
      </w:r>
      <w:r w:rsidR="002E5EB3">
        <w:rPr>
          <w:sz w:val="24"/>
          <w:szCs w:val="24"/>
        </w:rPr>
        <w:t xml:space="preserve"> %</w:t>
      </w:r>
      <w:r w:rsidRPr="00A60DBE">
        <w:rPr>
          <w:sz w:val="24"/>
          <w:szCs w:val="24"/>
        </w:rPr>
        <w:t>, 22</w:t>
      </w:r>
      <w:r w:rsidR="002E5EB3">
        <w:rPr>
          <w:sz w:val="24"/>
          <w:szCs w:val="24"/>
        </w:rPr>
        <w:t xml:space="preserve"> %</w:t>
      </w:r>
      <w:r w:rsidRPr="00A60DBE">
        <w:rPr>
          <w:sz w:val="24"/>
          <w:szCs w:val="24"/>
        </w:rPr>
        <w:t xml:space="preserve"> og 12</w:t>
      </w:r>
      <w:r w:rsidR="002E5EB3">
        <w:rPr>
          <w:sz w:val="24"/>
          <w:szCs w:val="24"/>
        </w:rPr>
        <w:t xml:space="preserve"> %</w:t>
      </w:r>
      <w:r w:rsidRPr="00A60DBE">
        <w:rPr>
          <w:sz w:val="24"/>
          <w:szCs w:val="24"/>
        </w:rPr>
        <w:t xml:space="preserve"> højere end hos en typisk voksen (1,79 m</w:t>
      </w:r>
      <w:r w:rsidRPr="00A60DBE">
        <w:rPr>
          <w:sz w:val="24"/>
          <w:szCs w:val="24"/>
          <w:vertAlign w:val="superscript"/>
        </w:rPr>
        <w:t>2</w:t>
      </w:r>
      <w:r w:rsidRPr="00A60DBE">
        <w:rPr>
          <w:sz w:val="24"/>
          <w:szCs w:val="24"/>
        </w:rPr>
        <w:t>).</w:t>
      </w:r>
    </w:p>
    <w:p w14:paraId="6FA27CF4" w14:textId="77777777" w:rsidR="00A60DBE" w:rsidRPr="00A60DBE" w:rsidRDefault="00A60DBE" w:rsidP="00EF60C7">
      <w:pPr>
        <w:ind w:left="851"/>
        <w:rPr>
          <w:sz w:val="24"/>
          <w:szCs w:val="24"/>
        </w:rPr>
      </w:pPr>
    </w:p>
    <w:p w14:paraId="47A08D68" w14:textId="77777777" w:rsidR="00A60DBE" w:rsidRPr="00A60DBE" w:rsidRDefault="00A60DBE" w:rsidP="00EF60C7">
      <w:pPr>
        <w:ind w:left="851"/>
        <w:rPr>
          <w:i/>
          <w:sz w:val="24"/>
          <w:szCs w:val="24"/>
        </w:rPr>
      </w:pPr>
      <w:r w:rsidRPr="00A60DBE">
        <w:rPr>
          <w:i/>
          <w:sz w:val="24"/>
          <w:szCs w:val="24"/>
          <w:u w:val="single"/>
        </w:rPr>
        <w:t>Pædiatrisk population</w:t>
      </w:r>
    </w:p>
    <w:p w14:paraId="755DB6DB" w14:textId="77777777" w:rsidR="00A60DBE" w:rsidRPr="00A60DBE" w:rsidRDefault="00A60DBE" w:rsidP="00EF60C7">
      <w:pPr>
        <w:ind w:left="851"/>
        <w:rPr>
          <w:sz w:val="24"/>
          <w:szCs w:val="24"/>
        </w:rPr>
      </w:pPr>
      <w:proofErr w:type="spellStart"/>
      <w:r w:rsidRPr="00A60DBE">
        <w:rPr>
          <w:sz w:val="24"/>
          <w:szCs w:val="24"/>
        </w:rPr>
        <w:t>Ruxolitinib</w:t>
      </w:r>
      <w:proofErr w:type="spellEnd"/>
      <w:r w:rsidRPr="00A60DBE">
        <w:rPr>
          <w:sz w:val="24"/>
          <w:szCs w:val="24"/>
        </w:rPr>
        <w:t xml:space="preserve"> farmakokinetik hos pædiatriske patienter &lt;18 år med MF og PV er ikke klarlagt.</w:t>
      </w:r>
    </w:p>
    <w:p w14:paraId="273CD4DD" w14:textId="77777777" w:rsidR="00A60DBE" w:rsidRPr="00A60DBE" w:rsidRDefault="00A60DBE" w:rsidP="00EF60C7">
      <w:pPr>
        <w:ind w:left="851"/>
        <w:rPr>
          <w:sz w:val="24"/>
          <w:szCs w:val="24"/>
        </w:rPr>
      </w:pPr>
    </w:p>
    <w:p w14:paraId="0AD7D172" w14:textId="77777777" w:rsidR="00DA37F9" w:rsidRPr="00E56460" w:rsidRDefault="00A60DBE" w:rsidP="00EF60C7">
      <w:pPr>
        <w:ind w:left="851"/>
        <w:rPr>
          <w:sz w:val="24"/>
          <w:szCs w:val="24"/>
        </w:rPr>
      </w:pPr>
      <w:r w:rsidRPr="00A60DBE">
        <w:rPr>
          <w:sz w:val="24"/>
          <w:szCs w:val="24"/>
        </w:rPr>
        <w:t xml:space="preserve">Som hos voksne patienter med </w:t>
      </w:r>
      <w:proofErr w:type="spellStart"/>
      <w:r w:rsidRPr="00A60DBE">
        <w:rPr>
          <w:sz w:val="24"/>
          <w:szCs w:val="24"/>
        </w:rPr>
        <w:t>GvHD</w:t>
      </w:r>
      <w:proofErr w:type="spellEnd"/>
      <w:r w:rsidRPr="00A60DBE">
        <w:rPr>
          <w:sz w:val="24"/>
          <w:szCs w:val="24"/>
        </w:rPr>
        <w:t xml:space="preserve">, blev </w:t>
      </w:r>
      <w:proofErr w:type="spellStart"/>
      <w:r w:rsidRPr="00A60DBE">
        <w:rPr>
          <w:sz w:val="24"/>
          <w:szCs w:val="24"/>
        </w:rPr>
        <w:t>ruxolitinib</w:t>
      </w:r>
      <w:proofErr w:type="spellEnd"/>
      <w:r w:rsidRPr="00A60DBE">
        <w:rPr>
          <w:sz w:val="24"/>
          <w:szCs w:val="24"/>
        </w:rPr>
        <w:t xml:space="preserve"> hurtigt absorberet efter oral administration til pædiatriske patienter med </w:t>
      </w:r>
      <w:proofErr w:type="spellStart"/>
      <w:r w:rsidRPr="00A60DBE">
        <w:rPr>
          <w:sz w:val="24"/>
          <w:szCs w:val="24"/>
        </w:rPr>
        <w:t>GvHD</w:t>
      </w:r>
      <w:proofErr w:type="spellEnd"/>
      <w:r w:rsidRPr="00A60DBE">
        <w:rPr>
          <w:sz w:val="24"/>
          <w:szCs w:val="24"/>
        </w:rPr>
        <w:t xml:space="preserve">. Ved dosering af 5 mg to gange dagligt til børn mellem 6 og 11 år blev der opnået en eksponering, der lignede den, der ses ved en </w:t>
      </w:r>
      <w:r w:rsidRPr="00A60DBE">
        <w:rPr>
          <w:sz w:val="24"/>
          <w:szCs w:val="24"/>
        </w:rPr>
        <w:lastRenderedPageBreak/>
        <w:t xml:space="preserve">dosis på 10 mg to gange dagligt til unge og voksne med akut og kronisk </w:t>
      </w:r>
      <w:proofErr w:type="spellStart"/>
      <w:r w:rsidRPr="00A60DBE">
        <w:rPr>
          <w:sz w:val="24"/>
          <w:szCs w:val="24"/>
        </w:rPr>
        <w:t>GvHD</w:t>
      </w:r>
      <w:proofErr w:type="spellEnd"/>
      <w:r w:rsidRPr="00A60DBE">
        <w:rPr>
          <w:sz w:val="24"/>
          <w:szCs w:val="24"/>
        </w:rPr>
        <w:t xml:space="preserve">. Dette bekræfter den tilgang at matche eksponeringen, som blev anvendt som en del af ekstrapoleringsantagelsen. Hos børn mellem 2 og 5 år med akut og kronisk </w:t>
      </w:r>
      <w:proofErr w:type="spellStart"/>
      <w:r w:rsidRPr="00A60DBE">
        <w:rPr>
          <w:sz w:val="24"/>
          <w:szCs w:val="24"/>
        </w:rPr>
        <w:t>GvHD</w:t>
      </w:r>
      <w:proofErr w:type="spellEnd"/>
      <w:r w:rsidRPr="00A60DBE">
        <w:rPr>
          <w:sz w:val="24"/>
          <w:szCs w:val="24"/>
        </w:rPr>
        <w:t xml:space="preserve"> foreslog tilgangen at matche eksponeringen en dosis på 8 mg/m</w:t>
      </w:r>
      <w:r w:rsidRPr="00A60DBE">
        <w:rPr>
          <w:sz w:val="24"/>
          <w:szCs w:val="24"/>
          <w:vertAlign w:val="superscript"/>
        </w:rPr>
        <w:t>2</w:t>
      </w:r>
      <w:r w:rsidRPr="00A60DBE">
        <w:rPr>
          <w:sz w:val="24"/>
          <w:szCs w:val="24"/>
        </w:rPr>
        <w:t xml:space="preserve"> to gange dagligt.</w:t>
      </w:r>
    </w:p>
    <w:p w14:paraId="5762C99D" w14:textId="1F5B40F6" w:rsidR="00A60DBE" w:rsidRPr="00A60DBE" w:rsidRDefault="00A60DBE" w:rsidP="00EF60C7">
      <w:pPr>
        <w:ind w:left="851"/>
        <w:rPr>
          <w:sz w:val="24"/>
          <w:szCs w:val="24"/>
        </w:rPr>
      </w:pPr>
      <w:proofErr w:type="spellStart"/>
      <w:r w:rsidRPr="00A60DBE">
        <w:rPr>
          <w:sz w:val="24"/>
          <w:szCs w:val="24"/>
        </w:rPr>
        <w:t>Ruxolitinib</w:t>
      </w:r>
      <w:proofErr w:type="spellEnd"/>
      <w:r w:rsidRPr="00A60DBE">
        <w:rPr>
          <w:sz w:val="24"/>
          <w:szCs w:val="24"/>
        </w:rPr>
        <w:t xml:space="preserve"> er ikke vurderet hos pædiatriske patienter med akut eller kronisk </w:t>
      </w:r>
      <w:proofErr w:type="spellStart"/>
      <w:r w:rsidRPr="00A60DBE">
        <w:rPr>
          <w:sz w:val="24"/>
          <w:szCs w:val="24"/>
        </w:rPr>
        <w:t>GvHD</w:t>
      </w:r>
      <w:proofErr w:type="spellEnd"/>
      <w:r w:rsidRPr="00A60DBE">
        <w:rPr>
          <w:sz w:val="24"/>
          <w:szCs w:val="24"/>
        </w:rPr>
        <w:t xml:space="preserve"> i alderen under 2 år, og derfor er der blevet anvendt modellering, som tager højde for aldersrelaterede aspekter hos yngre patienter, til at forudsige eksponeringen hos disse patienter ud fra data fra voksne patienter.</w:t>
      </w:r>
    </w:p>
    <w:p w14:paraId="03DD7C6E" w14:textId="77777777" w:rsidR="00A60DBE" w:rsidRPr="00A60DBE" w:rsidRDefault="00A60DBE" w:rsidP="00EF60C7">
      <w:pPr>
        <w:ind w:left="851"/>
        <w:rPr>
          <w:sz w:val="24"/>
          <w:szCs w:val="24"/>
        </w:rPr>
      </w:pPr>
    </w:p>
    <w:p w14:paraId="62FB4D1E" w14:textId="77777777" w:rsidR="00A60DBE" w:rsidRDefault="00A60DBE" w:rsidP="00EF60C7">
      <w:pPr>
        <w:ind w:left="851"/>
        <w:rPr>
          <w:sz w:val="24"/>
          <w:szCs w:val="24"/>
        </w:rPr>
      </w:pPr>
      <w:r w:rsidRPr="00A60DBE">
        <w:rPr>
          <w:sz w:val="24"/>
          <w:szCs w:val="24"/>
        </w:rPr>
        <w:t xml:space="preserve">Baseret på en samlet </w:t>
      </w:r>
      <w:proofErr w:type="spellStart"/>
      <w:r w:rsidRPr="00A60DBE">
        <w:rPr>
          <w:sz w:val="24"/>
          <w:szCs w:val="24"/>
        </w:rPr>
        <w:t>populationsfarmakokinetisk</w:t>
      </w:r>
      <w:proofErr w:type="spellEnd"/>
      <w:r w:rsidRPr="00A60DBE">
        <w:rPr>
          <w:sz w:val="24"/>
          <w:szCs w:val="24"/>
        </w:rPr>
        <w:t xml:space="preserve"> analyse af pædiatriske patienter med akut eller kronisk </w:t>
      </w:r>
      <w:proofErr w:type="spellStart"/>
      <w:r w:rsidRPr="00A60DBE">
        <w:rPr>
          <w:sz w:val="24"/>
          <w:szCs w:val="24"/>
        </w:rPr>
        <w:t>GvHD</w:t>
      </w:r>
      <w:proofErr w:type="spellEnd"/>
      <w:r w:rsidRPr="00A60DBE">
        <w:rPr>
          <w:sz w:val="24"/>
          <w:szCs w:val="24"/>
        </w:rPr>
        <w:t xml:space="preserve"> faldt </w:t>
      </w:r>
      <w:proofErr w:type="spellStart"/>
      <w:r w:rsidRPr="00A60DBE">
        <w:rPr>
          <w:sz w:val="24"/>
          <w:szCs w:val="24"/>
        </w:rPr>
        <w:t>ruxolitinibs</w:t>
      </w:r>
      <w:proofErr w:type="spellEnd"/>
      <w:r w:rsidRPr="00A60DBE">
        <w:rPr>
          <w:sz w:val="24"/>
          <w:szCs w:val="24"/>
        </w:rPr>
        <w:t xml:space="preserve"> </w:t>
      </w:r>
      <w:proofErr w:type="spellStart"/>
      <w:r w:rsidRPr="00A60DBE">
        <w:rPr>
          <w:i/>
          <w:sz w:val="24"/>
          <w:szCs w:val="24"/>
        </w:rPr>
        <w:t>clearance</w:t>
      </w:r>
      <w:proofErr w:type="spellEnd"/>
      <w:r w:rsidRPr="00A60DBE">
        <w:rPr>
          <w:i/>
          <w:sz w:val="24"/>
          <w:szCs w:val="24"/>
        </w:rPr>
        <w:t xml:space="preserve"> </w:t>
      </w:r>
      <w:r w:rsidRPr="00A60DBE">
        <w:rPr>
          <w:sz w:val="24"/>
          <w:szCs w:val="24"/>
        </w:rPr>
        <w:t xml:space="preserve">med faldende BSA. Efter korrektion for betydningen af BSA havde andre demografiske faktorer, for eksempel alder, kropsvægt og kropsmasseindeks, ingen klinisk signifikant indvirkning på eksponeringen for </w:t>
      </w:r>
      <w:proofErr w:type="spellStart"/>
      <w:r w:rsidRPr="00A60DBE">
        <w:rPr>
          <w:sz w:val="24"/>
          <w:szCs w:val="24"/>
        </w:rPr>
        <w:t>ruxolitinib</w:t>
      </w:r>
      <w:proofErr w:type="spellEnd"/>
      <w:r w:rsidRPr="00A60DBE">
        <w:rPr>
          <w:sz w:val="24"/>
          <w:szCs w:val="24"/>
        </w:rPr>
        <w:t>.</w:t>
      </w:r>
    </w:p>
    <w:p w14:paraId="6813581D" w14:textId="77777777" w:rsidR="00A94B80" w:rsidRPr="00A60DBE" w:rsidRDefault="00A94B80" w:rsidP="00EF60C7">
      <w:pPr>
        <w:ind w:left="851"/>
        <w:rPr>
          <w:sz w:val="24"/>
          <w:szCs w:val="24"/>
        </w:rPr>
      </w:pPr>
    </w:p>
    <w:p w14:paraId="5DCA6AD6" w14:textId="77777777" w:rsidR="00A60DBE" w:rsidRPr="00A60DBE" w:rsidRDefault="00A60DBE" w:rsidP="00EF60C7">
      <w:pPr>
        <w:ind w:left="851"/>
        <w:rPr>
          <w:i/>
          <w:sz w:val="24"/>
          <w:szCs w:val="24"/>
        </w:rPr>
      </w:pPr>
      <w:r w:rsidRPr="00A60DBE">
        <w:rPr>
          <w:i/>
          <w:sz w:val="24"/>
          <w:szCs w:val="24"/>
          <w:u w:val="single"/>
        </w:rPr>
        <w:t>Nedsat nyrefunktion</w:t>
      </w:r>
    </w:p>
    <w:p w14:paraId="39718602" w14:textId="77777777" w:rsidR="00A60DBE" w:rsidRPr="00A60DBE" w:rsidRDefault="00A60DBE" w:rsidP="00EF60C7">
      <w:pPr>
        <w:ind w:left="851"/>
        <w:rPr>
          <w:sz w:val="24"/>
          <w:szCs w:val="24"/>
        </w:rPr>
      </w:pPr>
      <w:r w:rsidRPr="00A60DBE">
        <w:rPr>
          <w:sz w:val="24"/>
          <w:szCs w:val="24"/>
        </w:rPr>
        <w:t xml:space="preserve">Nyrefunktion blev bestemt ved brug af både </w:t>
      </w:r>
      <w:proofErr w:type="spellStart"/>
      <w:r w:rsidRPr="00A60DBE">
        <w:rPr>
          <w:sz w:val="24"/>
          <w:szCs w:val="24"/>
        </w:rPr>
        <w:t>Modification</w:t>
      </w:r>
      <w:proofErr w:type="spellEnd"/>
      <w:r w:rsidRPr="00A60DBE">
        <w:rPr>
          <w:sz w:val="24"/>
          <w:szCs w:val="24"/>
        </w:rPr>
        <w:t xml:space="preserve"> of Diet in </w:t>
      </w:r>
      <w:proofErr w:type="spellStart"/>
      <w:r w:rsidRPr="00A60DBE">
        <w:rPr>
          <w:sz w:val="24"/>
          <w:szCs w:val="24"/>
        </w:rPr>
        <w:t>Renal</w:t>
      </w:r>
      <w:proofErr w:type="spellEnd"/>
      <w:r w:rsidRPr="00A60DBE">
        <w:rPr>
          <w:sz w:val="24"/>
          <w:szCs w:val="24"/>
        </w:rPr>
        <w:t xml:space="preserve"> </w:t>
      </w:r>
      <w:proofErr w:type="spellStart"/>
      <w:r w:rsidRPr="00A60DBE">
        <w:rPr>
          <w:sz w:val="24"/>
          <w:szCs w:val="24"/>
        </w:rPr>
        <w:t>Disease</w:t>
      </w:r>
      <w:proofErr w:type="spellEnd"/>
      <w:r w:rsidRPr="00A60DBE">
        <w:rPr>
          <w:sz w:val="24"/>
          <w:szCs w:val="24"/>
        </w:rPr>
        <w:t xml:space="preserve"> (MDRD) og </w:t>
      </w:r>
      <w:proofErr w:type="spellStart"/>
      <w:r w:rsidRPr="00A60DBE">
        <w:rPr>
          <w:sz w:val="24"/>
          <w:szCs w:val="24"/>
        </w:rPr>
        <w:t>urinkreatinin</w:t>
      </w:r>
      <w:proofErr w:type="spellEnd"/>
      <w:r w:rsidRPr="00A60DBE">
        <w:rPr>
          <w:sz w:val="24"/>
          <w:szCs w:val="24"/>
        </w:rPr>
        <w:t xml:space="preserve">. Efter en enkelt dosis </w:t>
      </w:r>
      <w:proofErr w:type="spellStart"/>
      <w:r w:rsidRPr="00A60DBE">
        <w:rPr>
          <w:sz w:val="24"/>
          <w:szCs w:val="24"/>
        </w:rPr>
        <w:t>ruxolitinib</w:t>
      </w:r>
      <w:proofErr w:type="spellEnd"/>
      <w:r w:rsidRPr="00A60DBE">
        <w:rPr>
          <w:sz w:val="24"/>
          <w:szCs w:val="24"/>
        </w:rPr>
        <w:t xml:space="preserve"> på 25 mg var </w:t>
      </w:r>
      <w:proofErr w:type="spellStart"/>
      <w:r w:rsidRPr="00A60DBE">
        <w:rPr>
          <w:sz w:val="24"/>
          <w:szCs w:val="24"/>
        </w:rPr>
        <w:t>ruxolitinibs</w:t>
      </w:r>
      <w:proofErr w:type="spellEnd"/>
      <w:r w:rsidRPr="00A60DBE">
        <w:rPr>
          <w:sz w:val="24"/>
          <w:szCs w:val="24"/>
        </w:rPr>
        <w:t xml:space="preserve"> eksponering omtrent ens hos forsøgspersoner med forskellige grader af nedsat nyrefunktion og forsøgspersoner med normal nyrefunktion. AUC-værdierne for </w:t>
      </w:r>
      <w:proofErr w:type="spellStart"/>
      <w:r w:rsidRPr="00A60DBE">
        <w:rPr>
          <w:sz w:val="24"/>
          <w:szCs w:val="24"/>
        </w:rPr>
        <w:t>ruxolitinib</w:t>
      </w:r>
      <w:proofErr w:type="spellEnd"/>
      <w:r w:rsidRPr="00A60DBE">
        <w:rPr>
          <w:sz w:val="24"/>
          <w:szCs w:val="24"/>
        </w:rPr>
        <w:t xml:space="preserve">-metabolitter var tilbøjelige til at stige med graden af nedsat nyrefunktion og steg mest markant hos forsøgspersoner med stærkt nedsat nyrefunktion. Det er uvist om den øgede metaboliteksponering har betydning for den kliniske sikkerhed. Dosisjustering anbefales hos patienter med stærkt nedsat nyrefunktion og nyresygdom i slutstadiet (se pkt. 4.2). Det reducerer den metaboliske eksponering kun at dosere på dialysedage, men også den </w:t>
      </w:r>
      <w:proofErr w:type="spellStart"/>
      <w:r w:rsidRPr="00A60DBE">
        <w:rPr>
          <w:sz w:val="24"/>
          <w:szCs w:val="24"/>
        </w:rPr>
        <w:t>farmakodynamiske</w:t>
      </w:r>
      <w:proofErr w:type="spellEnd"/>
      <w:r w:rsidRPr="00A60DBE">
        <w:rPr>
          <w:sz w:val="24"/>
          <w:szCs w:val="24"/>
        </w:rPr>
        <w:t xml:space="preserve"> effekt, specielt på dagene mellem dialyse.</w:t>
      </w:r>
    </w:p>
    <w:p w14:paraId="532ED4A4" w14:textId="77777777" w:rsidR="00A60DBE" w:rsidRPr="00A60DBE" w:rsidRDefault="00A60DBE" w:rsidP="00EF60C7">
      <w:pPr>
        <w:ind w:left="851"/>
        <w:rPr>
          <w:sz w:val="24"/>
          <w:szCs w:val="24"/>
        </w:rPr>
      </w:pPr>
    </w:p>
    <w:p w14:paraId="46A07038" w14:textId="77777777" w:rsidR="00A60DBE" w:rsidRPr="00A60DBE" w:rsidRDefault="00A60DBE" w:rsidP="00EF60C7">
      <w:pPr>
        <w:ind w:left="851"/>
        <w:rPr>
          <w:i/>
          <w:sz w:val="24"/>
          <w:szCs w:val="24"/>
        </w:rPr>
      </w:pPr>
      <w:r w:rsidRPr="00A60DBE">
        <w:rPr>
          <w:i/>
          <w:sz w:val="24"/>
          <w:szCs w:val="24"/>
          <w:u w:val="single"/>
        </w:rPr>
        <w:t>Nedsat leverfunktion</w:t>
      </w:r>
    </w:p>
    <w:p w14:paraId="13FDE99D" w14:textId="7686B834" w:rsidR="00A60DBE" w:rsidRPr="00A60DBE" w:rsidRDefault="00A60DBE" w:rsidP="00EF60C7">
      <w:pPr>
        <w:ind w:left="851"/>
        <w:rPr>
          <w:sz w:val="24"/>
          <w:szCs w:val="24"/>
        </w:rPr>
      </w:pPr>
      <w:r w:rsidRPr="00A60DBE">
        <w:rPr>
          <w:sz w:val="24"/>
          <w:szCs w:val="24"/>
        </w:rPr>
        <w:t xml:space="preserve">Efter en enkelt dosis </w:t>
      </w:r>
      <w:proofErr w:type="spellStart"/>
      <w:r w:rsidRPr="00A60DBE">
        <w:rPr>
          <w:sz w:val="24"/>
          <w:szCs w:val="24"/>
        </w:rPr>
        <w:t>ruxolitinib</w:t>
      </w:r>
      <w:proofErr w:type="spellEnd"/>
      <w:r w:rsidRPr="00A60DBE">
        <w:rPr>
          <w:sz w:val="24"/>
          <w:szCs w:val="24"/>
        </w:rPr>
        <w:t xml:space="preserve"> på 25 mg til patienter med forskellige grader af nedsat leverfunktion steg den gennemsnitlige AUC for </w:t>
      </w:r>
      <w:proofErr w:type="spellStart"/>
      <w:r w:rsidRPr="00A60DBE">
        <w:rPr>
          <w:sz w:val="24"/>
          <w:szCs w:val="24"/>
        </w:rPr>
        <w:t>ruxolitinib</w:t>
      </w:r>
      <w:proofErr w:type="spellEnd"/>
      <w:r w:rsidRPr="00A60DBE">
        <w:rPr>
          <w:sz w:val="24"/>
          <w:szCs w:val="24"/>
        </w:rPr>
        <w:t xml:space="preserve"> hos patienter med let, moderat og stærkt nedsat leverfunktion med henholdsvis 87</w:t>
      </w:r>
      <w:r w:rsidR="002E5EB3">
        <w:rPr>
          <w:sz w:val="24"/>
          <w:szCs w:val="24"/>
        </w:rPr>
        <w:t xml:space="preserve"> %</w:t>
      </w:r>
      <w:r w:rsidRPr="00A60DBE">
        <w:rPr>
          <w:sz w:val="24"/>
          <w:szCs w:val="24"/>
        </w:rPr>
        <w:t>, 28</w:t>
      </w:r>
      <w:r w:rsidR="002E5EB3">
        <w:rPr>
          <w:sz w:val="24"/>
          <w:szCs w:val="24"/>
        </w:rPr>
        <w:t xml:space="preserve"> %</w:t>
      </w:r>
      <w:r w:rsidRPr="00A60DBE">
        <w:rPr>
          <w:sz w:val="24"/>
          <w:szCs w:val="24"/>
        </w:rPr>
        <w:t xml:space="preserve"> og 65</w:t>
      </w:r>
      <w:r w:rsidR="002E5EB3">
        <w:rPr>
          <w:sz w:val="24"/>
          <w:szCs w:val="24"/>
        </w:rPr>
        <w:t xml:space="preserve"> %</w:t>
      </w:r>
      <w:r w:rsidRPr="00A60DBE">
        <w:rPr>
          <w:sz w:val="24"/>
          <w:szCs w:val="24"/>
        </w:rPr>
        <w:t xml:space="preserve"> sammenlignet med patienter med normal leverfunktion. Der var ingen tydelig sammenhæng mellem AUC og graden af nedsat leverfunktion baseret på Child-</w:t>
      </w:r>
      <w:proofErr w:type="spellStart"/>
      <w:r w:rsidRPr="00A60DBE">
        <w:rPr>
          <w:sz w:val="24"/>
          <w:szCs w:val="24"/>
        </w:rPr>
        <w:t>Pugh</w:t>
      </w:r>
      <w:proofErr w:type="spellEnd"/>
      <w:r w:rsidRPr="00A60DBE">
        <w:rPr>
          <w:sz w:val="24"/>
          <w:szCs w:val="24"/>
        </w:rPr>
        <w:t>-scorer. Den terminale eliminationshalveringstid blev forlænget hos patienter med nedsat leverfunktion sammenlignet med raske kontrolpersoner (4,1 til 5,0 timer mod 2,8 timer)</w:t>
      </w:r>
    </w:p>
    <w:p w14:paraId="0EF7FAA3" w14:textId="54282F6F" w:rsidR="00A60DBE" w:rsidRPr="00A60DBE" w:rsidRDefault="00A60DBE" w:rsidP="00EF60C7">
      <w:pPr>
        <w:ind w:left="851"/>
        <w:rPr>
          <w:sz w:val="24"/>
          <w:szCs w:val="24"/>
        </w:rPr>
      </w:pPr>
      <w:r w:rsidRPr="00A60DBE">
        <w:rPr>
          <w:sz w:val="24"/>
          <w:szCs w:val="24"/>
        </w:rPr>
        <w:t>En dosisreduktion på ca. 50</w:t>
      </w:r>
      <w:r w:rsidR="002E5EB3">
        <w:rPr>
          <w:sz w:val="24"/>
          <w:szCs w:val="24"/>
        </w:rPr>
        <w:t xml:space="preserve"> %</w:t>
      </w:r>
      <w:r w:rsidRPr="00A60DBE">
        <w:rPr>
          <w:sz w:val="24"/>
          <w:szCs w:val="24"/>
        </w:rPr>
        <w:t xml:space="preserve"> anbefales til MF- og PV-patienter med nedsat leverfunktion (se pkt. 4.2).</w:t>
      </w:r>
    </w:p>
    <w:p w14:paraId="775EA894" w14:textId="77777777" w:rsidR="00FB6533" w:rsidRDefault="00FB6533" w:rsidP="00EF60C7">
      <w:pPr>
        <w:ind w:left="851"/>
        <w:rPr>
          <w:sz w:val="24"/>
          <w:szCs w:val="24"/>
        </w:rPr>
      </w:pPr>
    </w:p>
    <w:p w14:paraId="5A570772" w14:textId="2320BF10" w:rsidR="00A60DBE" w:rsidRPr="00A60DBE" w:rsidRDefault="00A60DBE" w:rsidP="00EF60C7">
      <w:pPr>
        <w:ind w:left="851"/>
        <w:rPr>
          <w:sz w:val="24"/>
          <w:szCs w:val="24"/>
        </w:rPr>
      </w:pPr>
      <w:r w:rsidRPr="00A60DBE">
        <w:rPr>
          <w:sz w:val="24"/>
          <w:szCs w:val="24"/>
        </w:rPr>
        <w:t xml:space="preserve">Hos </w:t>
      </w:r>
      <w:proofErr w:type="spellStart"/>
      <w:r w:rsidRPr="00A60DBE">
        <w:rPr>
          <w:sz w:val="24"/>
          <w:szCs w:val="24"/>
        </w:rPr>
        <w:t>GvHD</w:t>
      </w:r>
      <w:proofErr w:type="spellEnd"/>
      <w:r w:rsidRPr="00A60DBE">
        <w:rPr>
          <w:sz w:val="24"/>
          <w:szCs w:val="24"/>
        </w:rPr>
        <w:t xml:space="preserve">-patienter med leverinsufficiens, som ikke er relateret til </w:t>
      </w:r>
      <w:proofErr w:type="spellStart"/>
      <w:r w:rsidRPr="00A60DBE">
        <w:rPr>
          <w:sz w:val="24"/>
          <w:szCs w:val="24"/>
        </w:rPr>
        <w:t>GvHD</w:t>
      </w:r>
      <w:proofErr w:type="spellEnd"/>
      <w:r w:rsidRPr="00A60DBE">
        <w:rPr>
          <w:sz w:val="24"/>
          <w:szCs w:val="24"/>
        </w:rPr>
        <w:t xml:space="preserve">, bør startdosen af </w:t>
      </w:r>
      <w:proofErr w:type="spellStart"/>
      <w:r w:rsidRPr="00A60DBE">
        <w:rPr>
          <w:sz w:val="24"/>
          <w:szCs w:val="24"/>
        </w:rPr>
        <w:t>ruxolitinib</w:t>
      </w:r>
      <w:proofErr w:type="spellEnd"/>
      <w:r w:rsidRPr="00A60DBE">
        <w:rPr>
          <w:sz w:val="24"/>
          <w:szCs w:val="24"/>
        </w:rPr>
        <w:t xml:space="preserve"> reduceres med 50</w:t>
      </w:r>
      <w:r w:rsidR="002E5EB3">
        <w:rPr>
          <w:sz w:val="24"/>
          <w:szCs w:val="24"/>
        </w:rPr>
        <w:t xml:space="preserve"> %</w:t>
      </w:r>
      <w:r w:rsidRPr="00A60DBE">
        <w:rPr>
          <w:sz w:val="24"/>
          <w:szCs w:val="24"/>
        </w:rPr>
        <w:t>.</w:t>
      </w:r>
    </w:p>
    <w:p w14:paraId="4A336DA8" w14:textId="77777777" w:rsidR="009260DE" w:rsidRPr="00E56460" w:rsidRDefault="009260DE" w:rsidP="009260DE">
      <w:pPr>
        <w:tabs>
          <w:tab w:val="left" w:pos="851"/>
        </w:tabs>
        <w:ind w:left="851"/>
        <w:rPr>
          <w:sz w:val="24"/>
          <w:szCs w:val="24"/>
        </w:rPr>
      </w:pPr>
    </w:p>
    <w:p w14:paraId="3202A4BE" w14:textId="77777777" w:rsidR="009260DE" w:rsidRPr="00E56460" w:rsidRDefault="009260DE" w:rsidP="009260DE">
      <w:pPr>
        <w:tabs>
          <w:tab w:val="left" w:pos="851"/>
        </w:tabs>
        <w:ind w:left="851" w:hanging="851"/>
        <w:rPr>
          <w:b/>
          <w:sz w:val="24"/>
          <w:szCs w:val="24"/>
        </w:rPr>
      </w:pPr>
      <w:r w:rsidRPr="00E56460">
        <w:rPr>
          <w:b/>
          <w:sz w:val="24"/>
          <w:szCs w:val="24"/>
        </w:rPr>
        <w:t>5.3</w:t>
      </w:r>
      <w:r w:rsidRPr="00E56460">
        <w:rPr>
          <w:b/>
          <w:sz w:val="24"/>
          <w:szCs w:val="24"/>
        </w:rPr>
        <w:tab/>
      </w:r>
      <w:r w:rsidR="00BD7931" w:rsidRPr="00E56460">
        <w:rPr>
          <w:b/>
          <w:sz w:val="24"/>
          <w:szCs w:val="24"/>
        </w:rPr>
        <w:t>Non-</w:t>
      </w:r>
      <w:r w:rsidRPr="00E56460">
        <w:rPr>
          <w:b/>
          <w:sz w:val="24"/>
          <w:szCs w:val="24"/>
        </w:rPr>
        <w:t>kliniske sikkerhedsdata</w:t>
      </w:r>
    </w:p>
    <w:p w14:paraId="35685E79" w14:textId="77777777" w:rsidR="00DA37F9" w:rsidRPr="00DA37F9" w:rsidRDefault="00DA37F9" w:rsidP="00EF60C7">
      <w:pPr>
        <w:ind w:left="851"/>
        <w:rPr>
          <w:sz w:val="24"/>
          <w:szCs w:val="24"/>
        </w:rPr>
      </w:pPr>
      <w:proofErr w:type="spellStart"/>
      <w:r w:rsidRPr="00DA37F9">
        <w:rPr>
          <w:sz w:val="24"/>
          <w:szCs w:val="24"/>
        </w:rPr>
        <w:t>Ruxolitinib</w:t>
      </w:r>
      <w:proofErr w:type="spellEnd"/>
      <w:r w:rsidRPr="00DA37F9">
        <w:rPr>
          <w:sz w:val="24"/>
          <w:szCs w:val="24"/>
        </w:rPr>
        <w:t xml:space="preserve"> er evalueret i studier af sikkerhedsfarmakologi, gentagen dosis-toksicitet, genotoksicitet, reproduktionstoksicitet og i et </w:t>
      </w:r>
      <w:proofErr w:type="spellStart"/>
      <w:r w:rsidRPr="00DA37F9">
        <w:rPr>
          <w:sz w:val="24"/>
          <w:szCs w:val="24"/>
        </w:rPr>
        <w:t>carcinogenicitetsstudie</w:t>
      </w:r>
      <w:proofErr w:type="spellEnd"/>
      <w:r w:rsidRPr="00DA37F9">
        <w:rPr>
          <w:sz w:val="24"/>
          <w:szCs w:val="24"/>
        </w:rPr>
        <w:t xml:space="preserve">. Målorganer, som er forbundet med </w:t>
      </w:r>
      <w:proofErr w:type="spellStart"/>
      <w:r w:rsidRPr="00DA37F9">
        <w:rPr>
          <w:sz w:val="24"/>
          <w:szCs w:val="24"/>
        </w:rPr>
        <w:t>ruxolitinibs</w:t>
      </w:r>
      <w:proofErr w:type="spellEnd"/>
      <w:r w:rsidRPr="00DA37F9">
        <w:rPr>
          <w:sz w:val="24"/>
          <w:szCs w:val="24"/>
        </w:rPr>
        <w:t xml:space="preserve"> farmakologiske aktivitet i gentagne dosisstudier, omfatter knoglemarv og perifert blod og lymfevæv. Infektioner, som generelt sættes i forbindelse med </w:t>
      </w:r>
      <w:proofErr w:type="gramStart"/>
      <w:r w:rsidRPr="00DA37F9">
        <w:rPr>
          <w:sz w:val="24"/>
          <w:szCs w:val="24"/>
        </w:rPr>
        <w:t>immunsuppression</w:t>
      </w:r>
      <w:proofErr w:type="gramEnd"/>
      <w:r w:rsidRPr="00DA37F9">
        <w:rPr>
          <w:sz w:val="24"/>
          <w:szCs w:val="24"/>
        </w:rPr>
        <w:t xml:space="preserve"> er iagttaget hos hunde. Uønsket blodtryksfald kombineret med stigende hjertefrekvens er iagttaget i en telemetrisk undersøgelse med hunde, og et uønsket fald i minutvolumen er iagttaget i en respirationsundersøgelse med rotter.</w:t>
      </w:r>
    </w:p>
    <w:p w14:paraId="7FFD2A09" w14:textId="77777777" w:rsidR="00DA37F9" w:rsidRPr="00DA37F9" w:rsidRDefault="00DA37F9" w:rsidP="00EF60C7">
      <w:pPr>
        <w:ind w:left="851"/>
        <w:rPr>
          <w:sz w:val="24"/>
          <w:szCs w:val="24"/>
        </w:rPr>
      </w:pPr>
      <w:r w:rsidRPr="00DA37F9">
        <w:rPr>
          <w:sz w:val="24"/>
          <w:szCs w:val="24"/>
        </w:rPr>
        <w:t xml:space="preserve">Marginerne (baseret på ubundet </w:t>
      </w:r>
      <w:proofErr w:type="spellStart"/>
      <w:r w:rsidRPr="00DA37F9">
        <w:rPr>
          <w:sz w:val="24"/>
          <w:szCs w:val="24"/>
        </w:rPr>
        <w:t>C</w:t>
      </w:r>
      <w:r w:rsidRPr="003D5FB5">
        <w:rPr>
          <w:sz w:val="24"/>
          <w:szCs w:val="24"/>
          <w:vertAlign w:val="subscript"/>
        </w:rPr>
        <w:t>max</w:t>
      </w:r>
      <w:proofErr w:type="spellEnd"/>
      <w:r w:rsidRPr="00DA37F9">
        <w:rPr>
          <w:sz w:val="24"/>
          <w:szCs w:val="24"/>
        </w:rPr>
        <w:t xml:space="preserve">) på det ikke-uønskede niveau i hunde- og rottestudierne var henholdsvis 15,7 og 10,4 gange større end den maksimale, anbefalede </w:t>
      </w:r>
      <w:r w:rsidRPr="00DA37F9">
        <w:rPr>
          <w:sz w:val="24"/>
          <w:szCs w:val="24"/>
        </w:rPr>
        <w:lastRenderedPageBreak/>
        <w:t xml:space="preserve">dosis til mennesker på 25 mg to gange dagligt. Der sås ingen påvirkning ved en evaluering af de </w:t>
      </w:r>
      <w:proofErr w:type="spellStart"/>
      <w:r w:rsidRPr="00DA37F9">
        <w:rPr>
          <w:sz w:val="24"/>
          <w:szCs w:val="24"/>
        </w:rPr>
        <w:t>neurofarmakologiske</w:t>
      </w:r>
      <w:proofErr w:type="spellEnd"/>
      <w:r w:rsidRPr="00DA37F9">
        <w:rPr>
          <w:sz w:val="24"/>
          <w:szCs w:val="24"/>
        </w:rPr>
        <w:t xml:space="preserve"> effekter af </w:t>
      </w:r>
      <w:proofErr w:type="spellStart"/>
      <w:r w:rsidRPr="00DA37F9">
        <w:rPr>
          <w:sz w:val="24"/>
          <w:szCs w:val="24"/>
        </w:rPr>
        <w:t>ruxolitinib</w:t>
      </w:r>
      <w:proofErr w:type="spellEnd"/>
      <w:r w:rsidRPr="00DA37F9">
        <w:rPr>
          <w:sz w:val="24"/>
          <w:szCs w:val="24"/>
        </w:rPr>
        <w:t>.</w:t>
      </w:r>
    </w:p>
    <w:p w14:paraId="200D3EC8" w14:textId="77777777" w:rsidR="00FB6533" w:rsidRDefault="00FB6533" w:rsidP="00EF60C7">
      <w:pPr>
        <w:ind w:left="851"/>
        <w:rPr>
          <w:sz w:val="24"/>
          <w:szCs w:val="24"/>
        </w:rPr>
      </w:pPr>
    </w:p>
    <w:p w14:paraId="6E74BAE3" w14:textId="577D825B" w:rsidR="00DA37F9" w:rsidRPr="00DA37F9" w:rsidRDefault="00DA37F9" w:rsidP="00EF60C7">
      <w:pPr>
        <w:ind w:left="851"/>
        <w:rPr>
          <w:sz w:val="24"/>
          <w:szCs w:val="24"/>
        </w:rPr>
      </w:pPr>
      <w:r w:rsidRPr="00DA37F9">
        <w:rPr>
          <w:sz w:val="24"/>
          <w:szCs w:val="24"/>
        </w:rPr>
        <w:t xml:space="preserve">I studier med juvenile rotter medførte administration af </w:t>
      </w:r>
      <w:proofErr w:type="spellStart"/>
      <w:r w:rsidRPr="00DA37F9">
        <w:rPr>
          <w:sz w:val="24"/>
          <w:szCs w:val="24"/>
        </w:rPr>
        <w:t>ruxolitinib</w:t>
      </w:r>
      <w:proofErr w:type="spellEnd"/>
      <w:r w:rsidRPr="00DA37F9">
        <w:rPr>
          <w:sz w:val="24"/>
          <w:szCs w:val="24"/>
        </w:rPr>
        <w:t xml:space="preserve"> påvirkninger af vækst- og knogle parametre. Reduceret knogletilvækst blev observeret ved doser på ≥5 mg/kg/dag, når behandlingen startede på dag 7 </w:t>
      </w:r>
      <w:proofErr w:type="spellStart"/>
      <w:r w:rsidRPr="00DA37F9">
        <w:rPr>
          <w:sz w:val="24"/>
          <w:szCs w:val="24"/>
        </w:rPr>
        <w:t>postnatalt</w:t>
      </w:r>
      <w:proofErr w:type="spellEnd"/>
      <w:r w:rsidRPr="00DA37F9">
        <w:rPr>
          <w:sz w:val="24"/>
          <w:szCs w:val="24"/>
        </w:rPr>
        <w:t xml:space="preserve"> (sammenlignelig med humane nyfødte) og på ≥15 mg/kg/dag, når behandlingen startede på dag 14 eller 21 </w:t>
      </w:r>
      <w:proofErr w:type="spellStart"/>
      <w:r w:rsidRPr="00DA37F9">
        <w:rPr>
          <w:sz w:val="24"/>
          <w:szCs w:val="24"/>
        </w:rPr>
        <w:t>postnatalt</w:t>
      </w:r>
      <w:proofErr w:type="spellEnd"/>
      <w:r w:rsidRPr="00DA37F9">
        <w:rPr>
          <w:sz w:val="24"/>
          <w:szCs w:val="24"/>
        </w:rPr>
        <w:t xml:space="preserve"> (sammenlignelig med humane småbørn på 1-3 år). Frakturer og tidlig aflivning af rotter blev observeret ved doser på ≥30 mg/kg/dag, når behandlingen startede på dag 7 </w:t>
      </w:r>
      <w:proofErr w:type="spellStart"/>
      <w:r w:rsidRPr="00DA37F9">
        <w:rPr>
          <w:sz w:val="24"/>
          <w:szCs w:val="24"/>
        </w:rPr>
        <w:t>postnatalt</w:t>
      </w:r>
      <w:proofErr w:type="spellEnd"/>
      <w:r w:rsidRPr="00DA37F9">
        <w:rPr>
          <w:sz w:val="24"/>
          <w:szCs w:val="24"/>
        </w:rPr>
        <w:t>. Baseret på ubundet AUC, var eksponeringen hos juvenile rotter ved NOAEL (</w:t>
      </w:r>
      <w:r w:rsidRPr="00DA37F9">
        <w:rPr>
          <w:i/>
          <w:sz w:val="24"/>
          <w:szCs w:val="24"/>
        </w:rPr>
        <w:t xml:space="preserve">no </w:t>
      </w:r>
      <w:proofErr w:type="spellStart"/>
      <w:r w:rsidRPr="00DA37F9">
        <w:rPr>
          <w:i/>
          <w:sz w:val="24"/>
          <w:szCs w:val="24"/>
        </w:rPr>
        <w:t>observed</w:t>
      </w:r>
      <w:proofErr w:type="spellEnd"/>
      <w:r w:rsidRPr="00DA37F9">
        <w:rPr>
          <w:i/>
          <w:sz w:val="24"/>
          <w:szCs w:val="24"/>
        </w:rPr>
        <w:t xml:space="preserve"> </w:t>
      </w:r>
      <w:proofErr w:type="spellStart"/>
      <w:r w:rsidRPr="00DA37F9">
        <w:rPr>
          <w:i/>
          <w:sz w:val="24"/>
          <w:szCs w:val="24"/>
        </w:rPr>
        <w:t>adverse</w:t>
      </w:r>
      <w:proofErr w:type="spellEnd"/>
      <w:r w:rsidRPr="00DA37F9">
        <w:rPr>
          <w:i/>
          <w:sz w:val="24"/>
          <w:szCs w:val="24"/>
        </w:rPr>
        <w:t xml:space="preserve"> </w:t>
      </w:r>
      <w:proofErr w:type="spellStart"/>
      <w:r w:rsidRPr="00DA37F9">
        <w:rPr>
          <w:i/>
          <w:sz w:val="24"/>
          <w:szCs w:val="24"/>
        </w:rPr>
        <w:t>effect</w:t>
      </w:r>
      <w:proofErr w:type="spellEnd"/>
      <w:r w:rsidRPr="00DA37F9">
        <w:rPr>
          <w:i/>
          <w:sz w:val="24"/>
          <w:szCs w:val="24"/>
        </w:rPr>
        <w:t xml:space="preserve"> </w:t>
      </w:r>
      <w:proofErr w:type="spellStart"/>
      <w:r w:rsidRPr="00DA37F9">
        <w:rPr>
          <w:i/>
          <w:sz w:val="24"/>
          <w:szCs w:val="24"/>
        </w:rPr>
        <w:t>level</w:t>
      </w:r>
      <w:proofErr w:type="spellEnd"/>
      <w:r w:rsidRPr="00DA37F9">
        <w:rPr>
          <w:sz w:val="24"/>
          <w:szCs w:val="24"/>
        </w:rPr>
        <w:t xml:space="preserve">), behandlet så tidligt som dag 7 </w:t>
      </w:r>
      <w:proofErr w:type="spellStart"/>
      <w:r w:rsidRPr="00DA37F9">
        <w:rPr>
          <w:sz w:val="24"/>
          <w:szCs w:val="24"/>
        </w:rPr>
        <w:t>postnatalt</w:t>
      </w:r>
      <w:proofErr w:type="spellEnd"/>
      <w:r w:rsidRPr="00DA37F9">
        <w:rPr>
          <w:sz w:val="24"/>
          <w:szCs w:val="24"/>
        </w:rPr>
        <w:t xml:space="preserve">, 0,3 gange højere end hos voksne patienter ved en dosis på 25 mg to gange dagligt. Nedsat knoglevækst og frakturer forekom ved eksponeringer, der var henholdsvis 1,5 og 13 gange højere end hos voksne patienter ved en dosis på 25 mg to gange dagligt. Virkningerne var generelt mere alvorlige, når administration blev initieret tidligere i den </w:t>
      </w:r>
      <w:proofErr w:type="spellStart"/>
      <w:r w:rsidRPr="00DA37F9">
        <w:rPr>
          <w:sz w:val="24"/>
          <w:szCs w:val="24"/>
        </w:rPr>
        <w:t>postnatale</w:t>
      </w:r>
      <w:proofErr w:type="spellEnd"/>
      <w:r w:rsidRPr="00DA37F9">
        <w:rPr>
          <w:sz w:val="24"/>
          <w:szCs w:val="24"/>
        </w:rPr>
        <w:t xml:space="preserve"> periode. Bortset fra knogleudvikling, var virkningerne af </w:t>
      </w:r>
      <w:proofErr w:type="spellStart"/>
      <w:r w:rsidRPr="00DA37F9">
        <w:rPr>
          <w:sz w:val="24"/>
          <w:szCs w:val="24"/>
        </w:rPr>
        <w:t>ruxolitinib</w:t>
      </w:r>
      <w:proofErr w:type="spellEnd"/>
      <w:r w:rsidR="0076491E">
        <w:rPr>
          <w:sz w:val="24"/>
          <w:szCs w:val="24"/>
        </w:rPr>
        <w:t xml:space="preserve"> </w:t>
      </w:r>
      <w:r w:rsidRPr="00DA37F9">
        <w:rPr>
          <w:sz w:val="24"/>
          <w:szCs w:val="24"/>
        </w:rPr>
        <w:t xml:space="preserve">hos juvenile rotter sammenlignelig med dem hos voksne rotter. Juvenile rotter er mere følsomme end voksne rotter overfor </w:t>
      </w:r>
      <w:proofErr w:type="spellStart"/>
      <w:r w:rsidRPr="00DA37F9">
        <w:rPr>
          <w:sz w:val="24"/>
          <w:szCs w:val="24"/>
        </w:rPr>
        <w:t>ruxolitinibs</w:t>
      </w:r>
      <w:proofErr w:type="spellEnd"/>
      <w:r w:rsidRPr="00DA37F9">
        <w:rPr>
          <w:sz w:val="24"/>
          <w:szCs w:val="24"/>
        </w:rPr>
        <w:t xml:space="preserve"> toksicitet.</w:t>
      </w:r>
    </w:p>
    <w:p w14:paraId="0F3284D6" w14:textId="77777777" w:rsidR="00DA37F9" w:rsidRPr="00DA37F9" w:rsidRDefault="00DA37F9" w:rsidP="00EF60C7">
      <w:pPr>
        <w:ind w:left="851"/>
        <w:rPr>
          <w:sz w:val="24"/>
          <w:szCs w:val="24"/>
        </w:rPr>
      </w:pPr>
    </w:p>
    <w:p w14:paraId="201ECEA6" w14:textId="77777777" w:rsidR="00DA37F9" w:rsidRPr="00DA37F9" w:rsidRDefault="00DA37F9" w:rsidP="00EF60C7">
      <w:pPr>
        <w:ind w:left="851"/>
        <w:rPr>
          <w:sz w:val="24"/>
          <w:szCs w:val="24"/>
        </w:rPr>
      </w:pPr>
      <w:proofErr w:type="spellStart"/>
      <w:r w:rsidRPr="00DA37F9">
        <w:rPr>
          <w:sz w:val="24"/>
          <w:szCs w:val="24"/>
        </w:rPr>
        <w:t>Ruxolitinib</w:t>
      </w:r>
      <w:proofErr w:type="spellEnd"/>
      <w:r w:rsidRPr="00DA37F9">
        <w:rPr>
          <w:sz w:val="24"/>
          <w:szCs w:val="24"/>
        </w:rPr>
        <w:t xml:space="preserve"> nedsatte fostervægt og øgede postimplantationstab i dyrestudier. Der var ikke tegn på </w:t>
      </w:r>
      <w:proofErr w:type="spellStart"/>
      <w:r w:rsidRPr="00DA37F9">
        <w:rPr>
          <w:sz w:val="24"/>
          <w:szCs w:val="24"/>
        </w:rPr>
        <w:t>teratogen</w:t>
      </w:r>
      <w:proofErr w:type="spellEnd"/>
      <w:r w:rsidRPr="00DA37F9">
        <w:rPr>
          <w:sz w:val="24"/>
          <w:szCs w:val="24"/>
        </w:rPr>
        <w:t xml:space="preserve"> effekt hos rotter og kaniner. Eksponeringsmarginer var dog lave sammenlignet med den højest kliniske dosis og resultaterne har derfor begrænset relevans hos mennesker. Der iagttoges ingen påvirkninger af fertiliteten. I en præ- og </w:t>
      </w:r>
      <w:proofErr w:type="spellStart"/>
      <w:r w:rsidRPr="00DA37F9">
        <w:rPr>
          <w:sz w:val="24"/>
          <w:szCs w:val="24"/>
        </w:rPr>
        <w:t>postnatal</w:t>
      </w:r>
      <w:proofErr w:type="spellEnd"/>
      <w:r w:rsidRPr="00DA37F9">
        <w:rPr>
          <w:sz w:val="24"/>
          <w:szCs w:val="24"/>
        </w:rPr>
        <w:t xml:space="preserve"> undersøgelse observeredes en let forlænget </w:t>
      </w:r>
      <w:proofErr w:type="spellStart"/>
      <w:r w:rsidRPr="00DA37F9">
        <w:rPr>
          <w:sz w:val="24"/>
          <w:szCs w:val="24"/>
        </w:rPr>
        <w:t>gestationsperiode</w:t>
      </w:r>
      <w:proofErr w:type="spellEnd"/>
      <w:r w:rsidRPr="00DA37F9">
        <w:rPr>
          <w:sz w:val="24"/>
          <w:szCs w:val="24"/>
        </w:rPr>
        <w:t xml:space="preserve">, en reduktion af antallet af implantationssteder og en reduktion af antallet af fødte hvalpe. Hos hvalpene observeredes et fald i den gennemsnitlige initiale kropsvægt samt en kort periode med nedsat stigning i den gennemsnitlige kropsvægt. Hos diegivende rotter udskiltes </w:t>
      </w:r>
      <w:proofErr w:type="spellStart"/>
      <w:r w:rsidRPr="00DA37F9">
        <w:rPr>
          <w:sz w:val="24"/>
          <w:szCs w:val="24"/>
        </w:rPr>
        <w:t>ruxolitinib</w:t>
      </w:r>
      <w:proofErr w:type="spellEnd"/>
      <w:r w:rsidRPr="00DA37F9">
        <w:rPr>
          <w:sz w:val="24"/>
          <w:szCs w:val="24"/>
        </w:rPr>
        <w:t xml:space="preserve"> og/eller dets metabolitter i mælken i en koncentration, som var 13 gange højere end i moderrottens plasma. </w:t>
      </w:r>
      <w:proofErr w:type="spellStart"/>
      <w:r w:rsidRPr="00DA37F9">
        <w:rPr>
          <w:sz w:val="24"/>
          <w:szCs w:val="24"/>
        </w:rPr>
        <w:t>Ruxolitinib</w:t>
      </w:r>
      <w:proofErr w:type="spellEnd"/>
      <w:r w:rsidRPr="00DA37F9">
        <w:rPr>
          <w:sz w:val="24"/>
          <w:szCs w:val="24"/>
        </w:rPr>
        <w:t xml:space="preserve"> var ikke mutagent eller </w:t>
      </w:r>
      <w:proofErr w:type="spellStart"/>
      <w:r w:rsidRPr="00DA37F9">
        <w:rPr>
          <w:sz w:val="24"/>
          <w:szCs w:val="24"/>
        </w:rPr>
        <w:t>klastogent</w:t>
      </w:r>
      <w:proofErr w:type="spellEnd"/>
      <w:r w:rsidRPr="00DA37F9">
        <w:rPr>
          <w:sz w:val="24"/>
          <w:szCs w:val="24"/>
        </w:rPr>
        <w:t xml:space="preserve">. </w:t>
      </w:r>
      <w:proofErr w:type="spellStart"/>
      <w:r w:rsidRPr="00DA37F9">
        <w:rPr>
          <w:sz w:val="24"/>
          <w:szCs w:val="24"/>
        </w:rPr>
        <w:t>Ruxolitinib</w:t>
      </w:r>
      <w:proofErr w:type="spellEnd"/>
      <w:r w:rsidRPr="00DA37F9">
        <w:rPr>
          <w:sz w:val="24"/>
          <w:szCs w:val="24"/>
        </w:rPr>
        <w:t xml:space="preserve"> var ikke </w:t>
      </w:r>
      <w:proofErr w:type="spellStart"/>
      <w:r w:rsidRPr="00DA37F9">
        <w:rPr>
          <w:sz w:val="24"/>
          <w:szCs w:val="24"/>
        </w:rPr>
        <w:t>karcinogent</w:t>
      </w:r>
      <w:proofErr w:type="spellEnd"/>
      <w:r w:rsidRPr="00DA37F9">
        <w:rPr>
          <w:sz w:val="24"/>
          <w:szCs w:val="24"/>
        </w:rPr>
        <w:t xml:space="preserve"> i den transgene </w:t>
      </w:r>
      <w:proofErr w:type="gramStart"/>
      <w:r w:rsidRPr="00DA37F9">
        <w:rPr>
          <w:sz w:val="24"/>
          <w:szCs w:val="24"/>
        </w:rPr>
        <w:t>Tg.rasH</w:t>
      </w:r>
      <w:proofErr w:type="gramEnd"/>
      <w:r w:rsidRPr="00DA37F9">
        <w:rPr>
          <w:sz w:val="24"/>
          <w:szCs w:val="24"/>
        </w:rPr>
        <w:t>2-musemodel.</w:t>
      </w:r>
    </w:p>
    <w:p w14:paraId="2FA01128" w14:textId="77777777" w:rsidR="009260DE" w:rsidRPr="00E56460" w:rsidRDefault="009260DE" w:rsidP="009260DE">
      <w:pPr>
        <w:tabs>
          <w:tab w:val="left" w:pos="851"/>
        </w:tabs>
        <w:ind w:left="851"/>
        <w:rPr>
          <w:sz w:val="24"/>
          <w:szCs w:val="24"/>
        </w:rPr>
      </w:pPr>
    </w:p>
    <w:p w14:paraId="2ABEEC92" w14:textId="77777777" w:rsidR="009260DE" w:rsidRPr="00E56460" w:rsidRDefault="009260DE" w:rsidP="009260DE">
      <w:pPr>
        <w:tabs>
          <w:tab w:val="left" w:pos="851"/>
        </w:tabs>
        <w:ind w:left="851"/>
        <w:rPr>
          <w:sz w:val="24"/>
          <w:szCs w:val="24"/>
        </w:rPr>
      </w:pPr>
    </w:p>
    <w:p w14:paraId="798669FD" w14:textId="77777777" w:rsidR="009260DE" w:rsidRPr="00E56460" w:rsidRDefault="009260DE" w:rsidP="009260DE">
      <w:pPr>
        <w:tabs>
          <w:tab w:val="left" w:pos="851"/>
        </w:tabs>
        <w:ind w:left="851" w:hanging="851"/>
        <w:rPr>
          <w:b/>
          <w:sz w:val="24"/>
          <w:szCs w:val="24"/>
        </w:rPr>
      </w:pPr>
      <w:r w:rsidRPr="00E56460">
        <w:rPr>
          <w:b/>
          <w:sz w:val="24"/>
          <w:szCs w:val="24"/>
        </w:rPr>
        <w:t>6.</w:t>
      </w:r>
      <w:r w:rsidRPr="00E56460">
        <w:rPr>
          <w:b/>
          <w:sz w:val="24"/>
          <w:szCs w:val="24"/>
        </w:rPr>
        <w:tab/>
        <w:t>FARMACEUTISKE OPLYSNINGER</w:t>
      </w:r>
    </w:p>
    <w:p w14:paraId="349CFDA8" w14:textId="77777777" w:rsidR="009260DE" w:rsidRPr="00E56460" w:rsidRDefault="009260DE" w:rsidP="009260DE">
      <w:pPr>
        <w:tabs>
          <w:tab w:val="left" w:pos="851"/>
        </w:tabs>
        <w:ind w:left="851"/>
        <w:rPr>
          <w:sz w:val="24"/>
          <w:szCs w:val="24"/>
        </w:rPr>
      </w:pPr>
    </w:p>
    <w:p w14:paraId="05BBDB7E" w14:textId="77777777" w:rsidR="009260DE" w:rsidRPr="00E56460" w:rsidRDefault="009260DE" w:rsidP="009260DE">
      <w:pPr>
        <w:tabs>
          <w:tab w:val="left" w:pos="851"/>
        </w:tabs>
        <w:ind w:left="851" w:hanging="851"/>
        <w:rPr>
          <w:b/>
          <w:sz w:val="24"/>
          <w:szCs w:val="24"/>
        </w:rPr>
      </w:pPr>
      <w:r w:rsidRPr="00E56460">
        <w:rPr>
          <w:b/>
          <w:sz w:val="24"/>
          <w:szCs w:val="24"/>
        </w:rPr>
        <w:t>6.1</w:t>
      </w:r>
      <w:r w:rsidRPr="00E56460">
        <w:rPr>
          <w:b/>
          <w:sz w:val="24"/>
          <w:szCs w:val="24"/>
        </w:rPr>
        <w:tab/>
        <w:t>Hjælpestoffer</w:t>
      </w:r>
    </w:p>
    <w:p w14:paraId="7C5F52EB" w14:textId="77777777" w:rsidR="00DA37F9" w:rsidRPr="00DA37F9" w:rsidRDefault="00DA37F9" w:rsidP="00E56460">
      <w:pPr>
        <w:ind w:left="851"/>
        <w:rPr>
          <w:sz w:val="24"/>
          <w:szCs w:val="24"/>
        </w:rPr>
      </w:pPr>
      <w:proofErr w:type="spellStart"/>
      <w:r w:rsidRPr="00DA37F9">
        <w:rPr>
          <w:sz w:val="24"/>
          <w:szCs w:val="24"/>
        </w:rPr>
        <w:t>Lactosemonohydrat</w:t>
      </w:r>
      <w:proofErr w:type="spellEnd"/>
      <w:r w:rsidRPr="00DA37F9">
        <w:rPr>
          <w:sz w:val="24"/>
          <w:szCs w:val="24"/>
        </w:rPr>
        <w:t xml:space="preserve"> </w:t>
      </w:r>
    </w:p>
    <w:p w14:paraId="6FFCF80E" w14:textId="77777777" w:rsidR="00DA37F9" w:rsidRPr="00DA37F9" w:rsidRDefault="00DA37F9" w:rsidP="00E56460">
      <w:pPr>
        <w:ind w:left="851"/>
        <w:rPr>
          <w:sz w:val="24"/>
          <w:szCs w:val="24"/>
        </w:rPr>
      </w:pPr>
      <w:r w:rsidRPr="00DA37F9">
        <w:rPr>
          <w:sz w:val="24"/>
          <w:szCs w:val="24"/>
        </w:rPr>
        <w:t xml:space="preserve">Mikrokrystallinsk cellulose </w:t>
      </w:r>
    </w:p>
    <w:p w14:paraId="56C5267F" w14:textId="77777777" w:rsidR="00DA37F9" w:rsidRPr="00DA37F9" w:rsidRDefault="00DA37F9" w:rsidP="00E56460">
      <w:pPr>
        <w:ind w:left="851"/>
        <w:rPr>
          <w:sz w:val="24"/>
          <w:szCs w:val="24"/>
        </w:rPr>
      </w:pPr>
      <w:proofErr w:type="spellStart"/>
      <w:r w:rsidRPr="00DA37F9">
        <w:rPr>
          <w:sz w:val="24"/>
          <w:szCs w:val="24"/>
        </w:rPr>
        <w:t>Croscarmellosenatrium</w:t>
      </w:r>
      <w:proofErr w:type="spellEnd"/>
      <w:r w:rsidRPr="00DA37F9">
        <w:rPr>
          <w:sz w:val="24"/>
          <w:szCs w:val="24"/>
        </w:rPr>
        <w:t xml:space="preserve"> </w:t>
      </w:r>
    </w:p>
    <w:p w14:paraId="6462C840" w14:textId="77777777" w:rsidR="00DA37F9" w:rsidRPr="00DA37F9" w:rsidRDefault="00DA37F9" w:rsidP="00E56460">
      <w:pPr>
        <w:ind w:left="851"/>
        <w:rPr>
          <w:sz w:val="24"/>
          <w:szCs w:val="24"/>
        </w:rPr>
      </w:pPr>
      <w:proofErr w:type="spellStart"/>
      <w:r w:rsidRPr="00DA37F9">
        <w:rPr>
          <w:sz w:val="24"/>
          <w:szCs w:val="24"/>
        </w:rPr>
        <w:t>Magnesiumstearat</w:t>
      </w:r>
      <w:proofErr w:type="spellEnd"/>
      <w:r w:rsidRPr="00DA37F9">
        <w:rPr>
          <w:sz w:val="24"/>
          <w:szCs w:val="24"/>
        </w:rPr>
        <w:t xml:space="preserve"> </w:t>
      </w:r>
    </w:p>
    <w:p w14:paraId="3CA93197" w14:textId="77777777" w:rsidR="00DA37F9" w:rsidRPr="00DA37F9" w:rsidRDefault="00DA37F9" w:rsidP="00E56460">
      <w:pPr>
        <w:ind w:left="851"/>
        <w:rPr>
          <w:sz w:val="24"/>
          <w:szCs w:val="24"/>
        </w:rPr>
      </w:pPr>
      <w:r w:rsidRPr="00DA37F9">
        <w:rPr>
          <w:sz w:val="24"/>
          <w:szCs w:val="24"/>
        </w:rPr>
        <w:t>Kolloid siliciumdioxid</w:t>
      </w:r>
    </w:p>
    <w:p w14:paraId="3E0C03B4" w14:textId="77777777" w:rsidR="009260DE" w:rsidRPr="00E56460" w:rsidRDefault="009260DE" w:rsidP="009260DE">
      <w:pPr>
        <w:tabs>
          <w:tab w:val="left" w:pos="851"/>
        </w:tabs>
        <w:ind w:left="851"/>
        <w:rPr>
          <w:sz w:val="24"/>
          <w:szCs w:val="24"/>
        </w:rPr>
      </w:pPr>
    </w:p>
    <w:p w14:paraId="6DF6EBCD" w14:textId="77777777" w:rsidR="009260DE" w:rsidRPr="00E56460" w:rsidRDefault="009260DE" w:rsidP="009260DE">
      <w:pPr>
        <w:tabs>
          <w:tab w:val="left" w:pos="851"/>
        </w:tabs>
        <w:ind w:left="851" w:hanging="851"/>
        <w:rPr>
          <w:b/>
          <w:sz w:val="24"/>
          <w:szCs w:val="24"/>
        </w:rPr>
      </w:pPr>
      <w:r w:rsidRPr="00E56460">
        <w:rPr>
          <w:b/>
          <w:sz w:val="24"/>
          <w:szCs w:val="24"/>
        </w:rPr>
        <w:t>6.2</w:t>
      </w:r>
      <w:r w:rsidRPr="00E56460">
        <w:rPr>
          <w:b/>
          <w:sz w:val="24"/>
          <w:szCs w:val="24"/>
        </w:rPr>
        <w:tab/>
        <w:t>Uforligeligheder</w:t>
      </w:r>
    </w:p>
    <w:p w14:paraId="39C8A964" w14:textId="77777777" w:rsidR="00DA37F9" w:rsidRPr="00DA37F9" w:rsidRDefault="00DA37F9" w:rsidP="00E56460">
      <w:pPr>
        <w:ind w:left="851"/>
        <w:rPr>
          <w:sz w:val="24"/>
          <w:szCs w:val="24"/>
        </w:rPr>
      </w:pPr>
      <w:r w:rsidRPr="00DA37F9">
        <w:rPr>
          <w:sz w:val="24"/>
          <w:szCs w:val="24"/>
        </w:rPr>
        <w:t>Ikke relevant.</w:t>
      </w:r>
    </w:p>
    <w:p w14:paraId="6C6BB3F9" w14:textId="77777777" w:rsidR="009260DE" w:rsidRPr="00E56460" w:rsidRDefault="009260DE" w:rsidP="009260DE">
      <w:pPr>
        <w:tabs>
          <w:tab w:val="left" w:pos="851"/>
        </w:tabs>
        <w:ind w:left="851"/>
        <w:rPr>
          <w:sz w:val="24"/>
          <w:szCs w:val="24"/>
        </w:rPr>
      </w:pPr>
    </w:p>
    <w:p w14:paraId="7AE45AE1" w14:textId="77777777" w:rsidR="009260DE" w:rsidRPr="00E56460" w:rsidRDefault="009260DE" w:rsidP="009260DE">
      <w:pPr>
        <w:tabs>
          <w:tab w:val="left" w:pos="851"/>
        </w:tabs>
        <w:ind w:left="851" w:hanging="851"/>
        <w:rPr>
          <w:b/>
          <w:sz w:val="24"/>
          <w:szCs w:val="24"/>
        </w:rPr>
      </w:pPr>
      <w:r w:rsidRPr="00E56460">
        <w:rPr>
          <w:b/>
          <w:sz w:val="24"/>
          <w:szCs w:val="24"/>
        </w:rPr>
        <w:t>6.3</w:t>
      </w:r>
      <w:r w:rsidRPr="00E56460">
        <w:rPr>
          <w:b/>
          <w:sz w:val="24"/>
          <w:szCs w:val="24"/>
        </w:rPr>
        <w:tab/>
        <w:t>Opbevaringstid</w:t>
      </w:r>
    </w:p>
    <w:p w14:paraId="06082C76" w14:textId="77777777" w:rsidR="00DA37F9" w:rsidRPr="00DA37F9" w:rsidRDefault="00DA37F9" w:rsidP="00E56460">
      <w:pPr>
        <w:ind w:left="851"/>
        <w:rPr>
          <w:sz w:val="24"/>
          <w:szCs w:val="24"/>
        </w:rPr>
      </w:pPr>
      <w:r w:rsidRPr="00DA37F9">
        <w:rPr>
          <w:sz w:val="24"/>
          <w:szCs w:val="24"/>
        </w:rPr>
        <w:t>2 år</w:t>
      </w:r>
    </w:p>
    <w:p w14:paraId="21C5AEAF" w14:textId="77777777" w:rsidR="009260DE" w:rsidRPr="00E56460" w:rsidRDefault="009260DE" w:rsidP="009260DE">
      <w:pPr>
        <w:tabs>
          <w:tab w:val="left" w:pos="851"/>
        </w:tabs>
        <w:ind w:left="851"/>
        <w:rPr>
          <w:sz w:val="24"/>
          <w:szCs w:val="24"/>
        </w:rPr>
      </w:pPr>
    </w:p>
    <w:p w14:paraId="37CB2646" w14:textId="77777777" w:rsidR="009260DE" w:rsidRPr="00E56460" w:rsidRDefault="009260DE" w:rsidP="009260DE">
      <w:pPr>
        <w:tabs>
          <w:tab w:val="left" w:pos="851"/>
        </w:tabs>
        <w:ind w:left="851" w:hanging="851"/>
        <w:rPr>
          <w:b/>
          <w:sz w:val="24"/>
          <w:szCs w:val="24"/>
        </w:rPr>
      </w:pPr>
      <w:r w:rsidRPr="00E56460">
        <w:rPr>
          <w:b/>
          <w:sz w:val="24"/>
          <w:szCs w:val="24"/>
        </w:rPr>
        <w:t>6.4</w:t>
      </w:r>
      <w:r w:rsidRPr="00E56460">
        <w:rPr>
          <w:b/>
          <w:sz w:val="24"/>
          <w:szCs w:val="24"/>
        </w:rPr>
        <w:tab/>
        <w:t>Særlige opbevaringsforhold</w:t>
      </w:r>
    </w:p>
    <w:p w14:paraId="1A6C96D5" w14:textId="77777777" w:rsidR="00DA37F9" w:rsidRPr="00DA37F9" w:rsidRDefault="00DA37F9" w:rsidP="00E56460">
      <w:pPr>
        <w:ind w:left="851"/>
        <w:rPr>
          <w:sz w:val="24"/>
          <w:szCs w:val="24"/>
        </w:rPr>
      </w:pPr>
      <w:r w:rsidRPr="00DA37F9">
        <w:rPr>
          <w:sz w:val="24"/>
          <w:szCs w:val="24"/>
        </w:rPr>
        <w:t>Der er ingen særlige krav vedrørende opbevaringstemperaturer for dette lægemiddel.</w:t>
      </w:r>
    </w:p>
    <w:p w14:paraId="0ABA7462" w14:textId="04FECD3B" w:rsidR="0076491E" w:rsidRDefault="0076491E">
      <w:pPr>
        <w:rPr>
          <w:sz w:val="24"/>
          <w:szCs w:val="24"/>
        </w:rPr>
      </w:pPr>
      <w:r>
        <w:rPr>
          <w:sz w:val="24"/>
          <w:szCs w:val="24"/>
        </w:rPr>
        <w:br w:type="page"/>
      </w:r>
    </w:p>
    <w:p w14:paraId="3E1400B0" w14:textId="77777777" w:rsidR="009260DE" w:rsidRPr="00E56460" w:rsidRDefault="009260DE" w:rsidP="009260DE">
      <w:pPr>
        <w:tabs>
          <w:tab w:val="left" w:pos="851"/>
        </w:tabs>
        <w:ind w:left="851"/>
        <w:rPr>
          <w:sz w:val="24"/>
          <w:szCs w:val="24"/>
        </w:rPr>
      </w:pPr>
    </w:p>
    <w:p w14:paraId="2E0F8B93" w14:textId="77777777" w:rsidR="009260DE" w:rsidRPr="00E56460" w:rsidRDefault="009260DE" w:rsidP="009260DE">
      <w:pPr>
        <w:tabs>
          <w:tab w:val="left" w:pos="851"/>
        </w:tabs>
        <w:ind w:left="851" w:hanging="851"/>
        <w:rPr>
          <w:b/>
          <w:sz w:val="24"/>
          <w:szCs w:val="24"/>
        </w:rPr>
      </w:pPr>
      <w:r w:rsidRPr="00E56460">
        <w:rPr>
          <w:b/>
          <w:sz w:val="24"/>
          <w:szCs w:val="24"/>
        </w:rPr>
        <w:t>6.5</w:t>
      </w:r>
      <w:r w:rsidRPr="00E56460">
        <w:rPr>
          <w:b/>
          <w:sz w:val="24"/>
          <w:szCs w:val="24"/>
        </w:rPr>
        <w:tab/>
        <w:t>Emballagetype og pakningsstørrelser</w:t>
      </w:r>
    </w:p>
    <w:p w14:paraId="6B0CFECF" w14:textId="77777777" w:rsidR="00DA37F9" w:rsidRPr="00DA37F9" w:rsidRDefault="00DA37F9" w:rsidP="00E56460">
      <w:pPr>
        <w:ind w:left="851"/>
        <w:rPr>
          <w:sz w:val="24"/>
          <w:szCs w:val="24"/>
        </w:rPr>
      </w:pPr>
      <w:r w:rsidRPr="00DA37F9">
        <w:rPr>
          <w:sz w:val="24"/>
          <w:szCs w:val="24"/>
        </w:rPr>
        <w:t>Blisterpakninger af PVC/ACLAR indeholdende 14 eller 56 tabletter.</w:t>
      </w:r>
    </w:p>
    <w:p w14:paraId="6C9833DF" w14:textId="77777777" w:rsidR="00DA37F9" w:rsidRPr="00DA37F9" w:rsidRDefault="00DA37F9" w:rsidP="00E56460">
      <w:pPr>
        <w:ind w:left="851"/>
        <w:rPr>
          <w:sz w:val="24"/>
          <w:szCs w:val="24"/>
        </w:rPr>
      </w:pPr>
    </w:p>
    <w:p w14:paraId="260AE8C6" w14:textId="77777777" w:rsidR="00DA37F9" w:rsidRPr="00DA37F9" w:rsidRDefault="00DA37F9" w:rsidP="00E56460">
      <w:pPr>
        <w:ind w:left="851"/>
        <w:rPr>
          <w:sz w:val="24"/>
          <w:szCs w:val="24"/>
        </w:rPr>
      </w:pPr>
      <w:r w:rsidRPr="00DA37F9">
        <w:rPr>
          <w:sz w:val="24"/>
          <w:szCs w:val="24"/>
        </w:rPr>
        <w:t>Ikke alle pakningsstørrelser er nødvendigvis markedsført.</w:t>
      </w:r>
    </w:p>
    <w:p w14:paraId="7B2C3103" w14:textId="77777777" w:rsidR="009260DE" w:rsidRPr="00E56460" w:rsidRDefault="009260DE" w:rsidP="009260DE">
      <w:pPr>
        <w:tabs>
          <w:tab w:val="left" w:pos="851"/>
        </w:tabs>
        <w:ind w:left="851"/>
        <w:rPr>
          <w:sz w:val="24"/>
          <w:szCs w:val="24"/>
        </w:rPr>
      </w:pPr>
    </w:p>
    <w:p w14:paraId="69614B28" w14:textId="77777777" w:rsidR="009260DE" w:rsidRPr="00E56460" w:rsidRDefault="009260DE" w:rsidP="009260DE">
      <w:pPr>
        <w:tabs>
          <w:tab w:val="left" w:pos="851"/>
        </w:tabs>
        <w:ind w:left="851" w:hanging="851"/>
        <w:rPr>
          <w:b/>
          <w:sz w:val="24"/>
          <w:szCs w:val="24"/>
        </w:rPr>
      </w:pPr>
      <w:r w:rsidRPr="00E56460">
        <w:rPr>
          <w:b/>
          <w:sz w:val="24"/>
          <w:szCs w:val="24"/>
        </w:rPr>
        <w:t>6.6</w:t>
      </w:r>
      <w:r w:rsidRPr="00E56460">
        <w:rPr>
          <w:b/>
          <w:sz w:val="24"/>
          <w:szCs w:val="24"/>
        </w:rPr>
        <w:tab/>
        <w:t xml:space="preserve">Regler for </w:t>
      </w:r>
      <w:r w:rsidR="00BD7931" w:rsidRPr="00E56460">
        <w:rPr>
          <w:b/>
          <w:sz w:val="24"/>
          <w:szCs w:val="24"/>
        </w:rPr>
        <w:t>bortskaffelse</w:t>
      </w:r>
      <w:r w:rsidRPr="00E56460">
        <w:rPr>
          <w:b/>
          <w:sz w:val="24"/>
          <w:szCs w:val="24"/>
        </w:rPr>
        <w:t xml:space="preserve"> og anden håndtering</w:t>
      </w:r>
    </w:p>
    <w:p w14:paraId="447E60E8" w14:textId="0D73EE94" w:rsidR="009260DE" w:rsidRPr="00E56460" w:rsidRDefault="00DA37F9" w:rsidP="00E56460">
      <w:pPr>
        <w:ind w:left="851"/>
        <w:rPr>
          <w:sz w:val="24"/>
          <w:szCs w:val="24"/>
        </w:rPr>
      </w:pPr>
      <w:r w:rsidRPr="00DA37F9">
        <w:rPr>
          <w:sz w:val="24"/>
          <w:szCs w:val="24"/>
        </w:rPr>
        <w:t>Ikke anvendt lægemiddel samt affald heraf skal bortskaffes i henhold til lokale retningslinjer.</w:t>
      </w:r>
    </w:p>
    <w:p w14:paraId="4E60CA96" w14:textId="77777777" w:rsidR="00E56460" w:rsidRPr="00E56460" w:rsidRDefault="00E56460" w:rsidP="00E56460">
      <w:pPr>
        <w:ind w:left="851"/>
        <w:rPr>
          <w:sz w:val="24"/>
          <w:szCs w:val="24"/>
        </w:rPr>
      </w:pPr>
    </w:p>
    <w:p w14:paraId="3F588277" w14:textId="77777777" w:rsidR="009260DE" w:rsidRPr="00E56460" w:rsidRDefault="009260DE" w:rsidP="009260DE">
      <w:pPr>
        <w:tabs>
          <w:tab w:val="left" w:pos="851"/>
        </w:tabs>
        <w:ind w:left="851" w:hanging="851"/>
        <w:rPr>
          <w:b/>
          <w:sz w:val="24"/>
          <w:szCs w:val="24"/>
        </w:rPr>
      </w:pPr>
      <w:r w:rsidRPr="00E56460">
        <w:rPr>
          <w:b/>
          <w:sz w:val="24"/>
          <w:szCs w:val="24"/>
        </w:rPr>
        <w:t>7.</w:t>
      </w:r>
      <w:r w:rsidRPr="00E56460">
        <w:rPr>
          <w:b/>
          <w:sz w:val="24"/>
          <w:szCs w:val="24"/>
        </w:rPr>
        <w:tab/>
        <w:t>INDEHAVER AF MARKEDSFØRINGSTILLADELSEN</w:t>
      </w:r>
    </w:p>
    <w:p w14:paraId="2A226C18" w14:textId="77777777" w:rsidR="00DA37F9" w:rsidRPr="00DA37F9" w:rsidRDefault="00DA37F9" w:rsidP="00E56460">
      <w:pPr>
        <w:ind w:left="851"/>
        <w:rPr>
          <w:sz w:val="24"/>
          <w:szCs w:val="24"/>
        </w:rPr>
      </w:pPr>
      <w:proofErr w:type="spellStart"/>
      <w:r w:rsidRPr="00DA37F9">
        <w:rPr>
          <w:sz w:val="24"/>
          <w:szCs w:val="24"/>
        </w:rPr>
        <w:t>Nuvo</w:t>
      </w:r>
      <w:proofErr w:type="spellEnd"/>
      <w:r w:rsidRPr="00DA37F9">
        <w:rPr>
          <w:sz w:val="24"/>
          <w:szCs w:val="24"/>
        </w:rPr>
        <w:t xml:space="preserve"> Pharmaceuticals</w:t>
      </w:r>
    </w:p>
    <w:p w14:paraId="059997EF" w14:textId="7248B607" w:rsidR="00DA37F9" w:rsidRPr="00DA37F9" w:rsidRDefault="00DA37F9" w:rsidP="00E56460">
      <w:pPr>
        <w:ind w:left="851"/>
        <w:rPr>
          <w:sz w:val="24"/>
          <w:szCs w:val="24"/>
        </w:rPr>
      </w:pPr>
      <w:r w:rsidRPr="00DA37F9">
        <w:rPr>
          <w:sz w:val="24"/>
          <w:szCs w:val="24"/>
        </w:rPr>
        <w:t xml:space="preserve">88 </w:t>
      </w:r>
      <w:proofErr w:type="spellStart"/>
      <w:r w:rsidRPr="00DA37F9">
        <w:rPr>
          <w:sz w:val="24"/>
          <w:szCs w:val="24"/>
        </w:rPr>
        <w:t>Harcourt</w:t>
      </w:r>
      <w:proofErr w:type="spellEnd"/>
      <w:r w:rsidRPr="00DA37F9">
        <w:rPr>
          <w:sz w:val="24"/>
          <w:szCs w:val="24"/>
        </w:rPr>
        <w:t xml:space="preserve"> Street</w:t>
      </w:r>
    </w:p>
    <w:p w14:paraId="70665CAD" w14:textId="77777777" w:rsidR="00DA37F9" w:rsidRPr="00AE043B" w:rsidRDefault="00DA37F9" w:rsidP="00E56460">
      <w:pPr>
        <w:ind w:left="851"/>
        <w:rPr>
          <w:sz w:val="24"/>
          <w:szCs w:val="24"/>
        </w:rPr>
      </w:pPr>
      <w:r w:rsidRPr="00AE043B">
        <w:rPr>
          <w:sz w:val="24"/>
          <w:szCs w:val="24"/>
        </w:rPr>
        <w:t>Dublin 2, Dublin</w:t>
      </w:r>
    </w:p>
    <w:p w14:paraId="21FE432C" w14:textId="77777777" w:rsidR="00DA37F9" w:rsidRPr="00AE043B" w:rsidRDefault="00DA37F9" w:rsidP="00E56460">
      <w:pPr>
        <w:ind w:left="851"/>
        <w:rPr>
          <w:sz w:val="24"/>
          <w:szCs w:val="24"/>
        </w:rPr>
      </w:pPr>
      <w:r w:rsidRPr="00AE043B">
        <w:rPr>
          <w:sz w:val="24"/>
          <w:szCs w:val="24"/>
        </w:rPr>
        <w:t>D02 DK18</w:t>
      </w:r>
    </w:p>
    <w:p w14:paraId="3263BF3C" w14:textId="77777777" w:rsidR="00DA37F9" w:rsidRDefault="00DA37F9" w:rsidP="00E56460">
      <w:pPr>
        <w:ind w:left="851"/>
        <w:rPr>
          <w:sz w:val="24"/>
          <w:szCs w:val="24"/>
        </w:rPr>
      </w:pPr>
      <w:r w:rsidRPr="00AE043B">
        <w:rPr>
          <w:sz w:val="24"/>
          <w:szCs w:val="24"/>
        </w:rPr>
        <w:t>Irland</w:t>
      </w:r>
    </w:p>
    <w:p w14:paraId="3FAF5F94" w14:textId="77777777" w:rsidR="003D5FB5" w:rsidRPr="00AE043B" w:rsidRDefault="003D5FB5" w:rsidP="00E56460">
      <w:pPr>
        <w:ind w:left="851"/>
        <w:rPr>
          <w:sz w:val="24"/>
          <w:szCs w:val="24"/>
        </w:rPr>
      </w:pPr>
    </w:p>
    <w:p w14:paraId="5EBF123B" w14:textId="77777777" w:rsidR="009260DE" w:rsidRPr="00E56460" w:rsidRDefault="009260DE" w:rsidP="009260DE">
      <w:pPr>
        <w:tabs>
          <w:tab w:val="left" w:pos="851"/>
        </w:tabs>
        <w:ind w:left="851" w:hanging="851"/>
        <w:rPr>
          <w:b/>
          <w:sz w:val="24"/>
          <w:szCs w:val="24"/>
        </w:rPr>
      </w:pPr>
      <w:r w:rsidRPr="00E56460">
        <w:rPr>
          <w:b/>
          <w:sz w:val="24"/>
          <w:szCs w:val="24"/>
        </w:rPr>
        <w:t>8.</w:t>
      </w:r>
      <w:r w:rsidRPr="00E56460">
        <w:rPr>
          <w:b/>
          <w:sz w:val="24"/>
          <w:szCs w:val="24"/>
        </w:rPr>
        <w:tab/>
        <w:t>MARKEDSFØRINGSTILLADELSESNUMMER (</w:t>
      </w:r>
      <w:r w:rsidR="00BF6243" w:rsidRPr="00E56460">
        <w:rPr>
          <w:b/>
          <w:sz w:val="24"/>
          <w:szCs w:val="24"/>
        </w:rPr>
        <w:t>-</w:t>
      </w:r>
      <w:r w:rsidRPr="00E56460">
        <w:rPr>
          <w:b/>
          <w:sz w:val="24"/>
          <w:szCs w:val="24"/>
        </w:rPr>
        <w:t>NUMRE)</w:t>
      </w:r>
    </w:p>
    <w:p w14:paraId="5114C1C7" w14:textId="377869B1" w:rsidR="00DA37F9" w:rsidRPr="00E56460" w:rsidRDefault="00DA37F9" w:rsidP="002E5EB3">
      <w:pPr>
        <w:tabs>
          <w:tab w:val="left" w:pos="1985"/>
        </w:tabs>
        <w:ind w:left="851"/>
        <w:rPr>
          <w:sz w:val="24"/>
          <w:szCs w:val="24"/>
        </w:rPr>
      </w:pPr>
      <w:r w:rsidRPr="00DA37F9">
        <w:rPr>
          <w:sz w:val="24"/>
          <w:szCs w:val="24"/>
        </w:rPr>
        <w:t>5 mg</w:t>
      </w:r>
      <w:r w:rsidRPr="00E56460">
        <w:rPr>
          <w:sz w:val="24"/>
          <w:szCs w:val="24"/>
        </w:rPr>
        <w:t xml:space="preserve">: </w:t>
      </w:r>
      <w:r w:rsidR="002E5EB3">
        <w:rPr>
          <w:sz w:val="24"/>
          <w:szCs w:val="24"/>
        </w:rPr>
        <w:tab/>
      </w:r>
      <w:r w:rsidRPr="00E56460">
        <w:rPr>
          <w:sz w:val="24"/>
          <w:szCs w:val="24"/>
        </w:rPr>
        <w:t>73628</w:t>
      </w:r>
    </w:p>
    <w:p w14:paraId="71B2CA50" w14:textId="217B81FF" w:rsidR="00DA37F9" w:rsidRPr="00E56460" w:rsidRDefault="00DA37F9" w:rsidP="002E5EB3">
      <w:pPr>
        <w:tabs>
          <w:tab w:val="left" w:pos="1985"/>
        </w:tabs>
        <w:ind w:left="851"/>
        <w:rPr>
          <w:sz w:val="24"/>
          <w:szCs w:val="24"/>
        </w:rPr>
      </w:pPr>
      <w:r w:rsidRPr="00DA37F9">
        <w:rPr>
          <w:sz w:val="24"/>
          <w:szCs w:val="24"/>
        </w:rPr>
        <w:t>10 mg</w:t>
      </w:r>
      <w:r w:rsidRPr="00E56460">
        <w:rPr>
          <w:sz w:val="24"/>
          <w:szCs w:val="24"/>
        </w:rPr>
        <w:t xml:space="preserve">: </w:t>
      </w:r>
      <w:r w:rsidR="002E5EB3">
        <w:rPr>
          <w:sz w:val="24"/>
          <w:szCs w:val="24"/>
        </w:rPr>
        <w:tab/>
      </w:r>
      <w:r w:rsidRPr="00E56460">
        <w:rPr>
          <w:sz w:val="24"/>
          <w:szCs w:val="24"/>
        </w:rPr>
        <w:t>73629</w:t>
      </w:r>
    </w:p>
    <w:p w14:paraId="03FEF951" w14:textId="1A36CD2F" w:rsidR="00DA37F9" w:rsidRPr="00E56460" w:rsidRDefault="00DA37F9" w:rsidP="002E5EB3">
      <w:pPr>
        <w:tabs>
          <w:tab w:val="left" w:pos="1985"/>
        </w:tabs>
        <w:ind w:left="851"/>
        <w:rPr>
          <w:sz w:val="24"/>
          <w:szCs w:val="24"/>
        </w:rPr>
      </w:pPr>
      <w:r w:rsidRPr="00DA37F9">
        <w:rPr>
          <w:sz w:val="24"/>
          <w:szCs w:val="24"/>
        </w:rPr>
        <w:t>15 mg</w:t>
      </w:r>
      <w:r w:rsidRPr="00E56460">
        <w:rPr>
          <w:sz w:val="24"/>
          <w:szCs w:val="24"/>
        </w:rPr>
        <w:t xml:space="preserve">: </w:t>
      </w:r>
      <w:r w:rsidR="002E5EB3">
        <w:rPr>
          <w:sz w:val="24"/>
          <w:szCs w:val="24"/>
        </w:rPr>
        <w:tab/>
      </w:r>
      <w:r w:rsidRPr="00E56460">
        <w:rPr>
          <w:sz w:val="24"/>
          <w:szCs w:val="24"/>
        </w:rPr>
        <w:t>73630</w:t>
      </w:r>
    </w:p>
    <w:p w14:paraId="01B284DA" w14:textId="436A4ABB" w:rsidR="00DA37F9" w:rsidRPr="00DA37F9" w:rsidRDefault="00DA37F9" w:rsidP="002E5EB3">
      <w:pPr>
        <w:tabs>
          <w:tab w:val="left" w:pos="1985"/>
        </w:tabs>
        <w:ind w:left="851"/>
        <w:rPr>
          <w:sz w:val="24"/>
          <w:szCs w:val="24"/>
        </w:rPr>
      </w:pPr>
      <w:r w:rsidRPr="00DA37F9">
        <w:rPr>
          <w:sz w:val="24"/>
          <w:szCs w:val="24"/>
        </w:rPr>
        <w:t>20 mg</w:t>
      </w:r>
      <w:r w:rsidRPr="00E56460">
        <w:rPr>
          <w:sz w:val="24"/>
          <w:szCs w:val="24"/>
        </w:rPr>
        <w:t xml:space="preserve">: </w:t>
      </w:r>
      <w:r w:rsidR="002E5EB3">
        <w:rPr>
          <w:sz w:val="24"/>
          <w:szCs w:val="24"/>
        </w:rPr>
        <w:tab/>
      </w:r>
      <w:r w:rsidRPr="00E56460">
        <w:rPr>
          <w:sz w:val="24"/>
          <w:szCs w:val="24"/>
        </w:rPr>
        <w:t>73631</w:t>
      </w:r>
      <w:r w:rsidRPr="00DA37F9">
        <w:rPr>
          <w:sz w:val="24"/>
          <w:szCs w:val="24"/>
        </w:rPr>
        <w:t xml:space="preserve"> </w:t>
      </w:r>
    </w:p>
    <w:p w14:paraId="0DF22E12" w14:textId="77777777" w:rsidR="009260DE" w:rsidRPr="00E56460" w:rsidRDefault="009260DE" w:rsidP="009260DE">
      <w:pPr>
        <w:tabs>
          <w:tab w:val="left" w:pos="851"/>
        </w:tabs>
        <w:ind w:left="851"/>
        <w:jc w:val="both"/>
        <w:rPr>
          <w:sz w:val="24"/>
          <w:szCs w:val="24"/>
        </w:rPr>
      </w:pPr>
    </w:p>
    <w:p w14:paraId="1EDE0F48" w14:textId="77777777" w:rsidR="009260DE" w:rsidRPr="00E56460" w:rsidRDefault="009260DE" w:rsidP="009260DE">
      <w:pPr>
        <w:tabs>
          <w:tab w:val="left" w:pos="851"/>
        </w:tabs>
        <w:ind w:left="851" w:hanging="851"/>
        <w:rPr>
          <w:b/>
          <w:sz w:val="24"/>
          <w:szCs w:val="24"/>
        </w:rPr>
      </w:pPr>
      <w:r w:rsidRPr="00E56460">
        <w:rPr>
          <w:b/>
          <w:sz w:val="24"/>
          <w:szCs w:val="24"/>
        </w:rPr>
        <w:t>9.</w:t>
      </w:r>
      <w:r w:rsidRPr="00E56460">
        <w:rPr>
          <w:b/>
          <w:sz w:val="24"/>
          <w:szCs w:val="24"/>
        </w:rPr>
        <w:tab/>
        <w:t>DATO FOR FØRSTE MARKEDSFØRINGSTILLADELSE</w:t>
      </w:r>
    </w:p>
    <w:p w14:paraId="47FCED1C" w14:textId="70FC01C2" w:rsidR="009260DE" w:rsidRPr="00E56460" w:rsidRDefault="00F65A4A" w:rsidP="009260DE">
      <w:pPr>
        <w:tabs>
          <w:tab w:val="left" w:pos="851"/>
        </w:tabs>
        <w:ind w:left="851"/>
        <w:rPr>
          <w:sz w:val="24"/>
          <w:szCs w:val="24"/>
        </w:rPr>
      </w:pPr>
      <w:r>
        <w:rPr>
          <w:sz w:val="24"/>
          <w:szCs w:val="24"/>
        </w:rPr>
        <w:t>1. oktober 2026</w:t>
      </w:r>
    </w:p>
    <w:p w14:paraId="4D212E9A" w14:textId="77777777" w:rsidR="009260DE" w:rsidRPr="00E56460" w:rsidRDefault="009260DE" w:rsidP="009260DE">
      <w:pPr>
        <w:tabs>
          <w:tab w:val="left" w:pos="851"/>
        </w:tabs>
        <w:ind w:left="851"/>
        <w:rPr>
          <w:sz w:val="24"/>
          <w:szCs w:val="24"/>
        </w:rPr>
      </w:pPr>
    </w:p>
    <w:p w14:paraId="0D05A536" w14:textId="77777777" w:rsidR="009260DE" w:rsidRPr="00E56460" w:rsidRDefault="009260DE" w:rsidP="009260DE">
      <w:pPr>
        <w:tabs>
          <w:tab w:val="left" w:pos="851"/>
        </w:tabs>
        <w:ind w:left="851" w:hanging="851"/>
        <w:rPr>
          <w:b/>
          <w:sz w:val="24"/>
          <w:szCs w:val="24"/>
        </w:rPr>
      </w:pPr>
      <w:r w:rsidRPr="00E56460">
        <w:rPr>
          <w:b/>
          <w:sz w:val="24"/>
          <w:szCs w:val="24"/>
        </w:rPr>
        <w:t>10.</w:t>
      </w:r>
      <w:r w:rsidRPr="00E56460">
        <w:rPr>
          <w:b/>
          <w:sz w:val="24"/>
          <w:szCs w:val="24"/>
        </w:rPr>
        <w:tab/>
        <w:t>DATO FOR ÆNDRING AF TEKSTEN</w:t>
      </w:r>
    </w:p>
    <w:p w14:paraId="2C9FC53C" w14:textId="1A057489" w:rsidR="009260DE" w:rsidRPr="00E56460" w:rsidRDefault="00DA37F9" w:rsidP="009260DE">
      <w:pPr>
        <w:tabs>
          <w:tab w:val="left" w:pos="851"/>
        </w:tabs>
        <w:ind w:left="851"/>
        <w:rPr>
          <w:sz w:val="24"/>
          <w:szCs w:val="24"/>
        </w:rPr>
      </w:pPr>
      <w:r w:rsidRPr="00E56460">
        <w:rPr>
          <w:sz w:val="24"/>
          <w:szCs w:val="24"/>
        </w:rPr>
        <w:t>-</w:t>
      </w:r>
    </w:p>
    <w:sectPr w:rsidR="009260DE" w:rsidRPr="00E56460" w:rsidSect="000259B9">
      <w:footerReference w:type="default" r:id="rId10"/>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61F04" w14:textId="77777777" w:rsidR="00610588" w:rsidRDefault="00610588">
      <w:r>
        <w:separator/>
      </w:r>
    </w:p>
  </w:endnote>
  <w:endnote w:type="continuationSeparator" w:id="0">
    <w:p w14:paraId="299F4B09" w14:textId="77777777" w:rsidR="00610588" w:rsidRDefault="006105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0BA3E" w14:textId="77777777" w:rsidR="000259B9" w:rsidRDefault="000259B9">
    <w:pPr>
      <w:pStyle w:val="Sidefod"/>
      <w:pBdr>
        <w:bottom w:val="single" w:sz="6" w:space="1" w:color="auto"/>
      </w:pBdr>
    </w:pPr>
  </w:p>
  <w:p w14:paraId="7A75ABCB" w14:textId="77777777" w:rsidR="000259B9" w:rsidRDefault="000259B9" w:rsidP="00C42586">
    <w:pPr>
      <w:pStyle w:val="Sidefod"/>
      <w:tabs>
        <w:tab w:val="clear" w:pos="4819"/>
        <w:tab w:val="left" w:pos="8505"/>
      </w:tabs>
      <w:rPr>
        <w:i/>
        <w:sz w:val="18"/>
        <w:szCs w:val="18"/>
      </w:rPr>
    </w:pPr>
  </w:p>
  <w:p w14:paraId="0F4C91B2" w14:textId="1245D675"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AE043B">
      <w:rPr>
        <w:i/>
        <w:noProof/>
        <w:sz w:val="18"/>
        <w:szCs w:val="18"/>
      </w:rPr>
      <w:t>Ruxolitinib Apotex, tabletter 5 mg, 10 mg, 15 mg og 20 mg.docx</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7643A" w14:textId="77777777" w:rsidR="00610588" w:rsidRDefault="00610588">
      <w:r>
        <w:separator/>
      </w:r>
    </w:p>
  </w:footnote>
  <w:footnote w:type="continuationSeparator" w:id="0">
    <w:p w14:paraId="34852326" w14:textId="77777777" w:rsidR="00610588" w:rsidRDefault="006105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1CBD4888"/>
    <w:multiLevelType w:val="hybridMultilevel"/>
    <w:tmpl w:val="7FE05B5E"/>
    <w:lvl w:ilvl="0" w:tplc="90A81ED8">
      <w:numFmt w:val="bullet"/>
      <w:lvlText w:val=""/>
      <w:lvlJc w:val="left"/>
      <w:pPr>
        <w:ind w:left="710" w:hanging="567"/>
      </w:pPr>
      <w:rPr>
        <w:rFonts w:ascii="Symbol" w:eastAsia="Symbol" w:hAnsi="Symbol" w:cs="Symbol" w:hint="default"/>
        <w:b w:val="0"/>
        <w:bCs w:val="0"/>
        <w:i w:val="0"/>
        <w:iCs w:val="0"/>
        <w:spacing w:val="0"/>
        <w:w w:val="100"/>
        <w:sz w:val="22"/>
        <w:szCs w:val="22"/>
        <w:lang w:eastAsia="en-US" w:bidi="ar-SA"/>
      </w:rPr>
    </w:lvl>
    <w:lvl w:ilvl="1" w:tplc="CA081046">
      <w:numFmt w:val="bullet"/>
      <w:lvlText w:val="•"/>
      <w:lvlJc w:val="left"/>
      <w:pPr>
        <w:ind w:left="1583" w:hanging="567"/>
      </w:pPr>
      <w:rPr>
        <w:lang w:eastAsia="en-US" w:bidi="ar-SA"/>
      </w:rPr>
    </w:lvl>
    <w:lvl w:ilvl="2" w:tplc="A6884764">
      <w:numFmt w:val="bullet"/>
      <w:lvlText w:val="•"/>
      <w:lvlJc w:val="left"/>
      <w:pPr>
        <w:ind w:left="2447" w:hanging="567"/>
      </w:pPr>
      <w:rPr>
        <w:lang w:eastAsia="en-US" w:bidi="ar-SA"/>
      </w:rPr>
    </w:lvl>
    <w:lvl w:ilvl="3" w:tplc="59A2F20A">
      <w:numFmt w:val="bullet"/>
      <w:lvlText w:val="•"/>
      <w:lvlJc w:val="left"/>
      <w:pPr>
        <w:ind w:left="3310" w:hanging="567"/>
      </w:pPr>
      <w:rPr>
        <w:lang w:eastAsia="en-US" w:bidi="ar-SA"/>
      </w:rPr>
    </w:lvl>
    <w:lvl w:ilvl="4" w:tplc="21B6AB2C">
      <w:numFmt w:val="bullet"/>
      <w:lvlText w:val="•"/>
      <w:lvlJc w:val="left"/>
      <w:pPr>
        <w:ind w:left="4174" w:hanging="567"/>
      </w:pPr>
      <w:rPr>
        <w:lang w:eastAsia="en-US" w:bidi="ar-SA"/>
      </w:rPr>
    </w:lvl>
    <w:lvl w:ilvl="5" w:tplc="2EB40216">
      <w:numFmt w:val="bullet"/>
      <w:lvlText w:val="•"/>
      <w:lvlJc w:val="left"/>
      <w:pPr>
        <w:ind w:left="5038" w:hanging="567"/>
      </w:pPr>
      <w:rPr>
        <w:lang w:eastAsia="en-US" w:bidi="ar-SA"/>
      </w:rPr>
    </w:lvl>
    <w:lvl w:ilvl="6" w:tplc="4C32A53E">
      <w:numFmt w:val="bullet"/>
      <w:lvlText w:val="•"/>
      <w:lvlJc w:val="left"/>
      <w:pPr>
        <w:ind w:left="5901" w:hanging="567"/>
      </w:pPr>
      <w:rPr>
        <w:lang w:eastAsia="en-US" w:bidi="ar-SA"/>
      </w:rPr>
    </w:lvl>
    <w:lvl w:ilvl="7" w:tplc="C22A43DA">
      <w:numFmt w:val="bullet"/>
      <w:lvlText w:val="•"/>
      <w:lvlJc w:val="left"/>
      <w:pPr>
        <w:ind w:left="6765" w:hanging="567"/>
      </w:pPr>
      <w:rPr>
        <w:lang w:eastAsia="en-US" w:bidi="ar-SA"/>
      </w:rPr>
    </w:lvl>
    <w:lvl w:ilvl="8" w:tplc="55BC6EBE">
      <w:numFmt w:val="bullet"/>
      <w:lvlText w:val="•"/>
      <w:lvlJc w:val="left"/>
      <w:pPr>
        <w:ind w:left="7629" w:hanging="567"/>
      </w:pPr>
      <w:rPr>
        <w:lang w:eastAsia="en-US" w:bidi="ar-SA"/>
      </w:rPr>
    </w:lvl>
  </w:abstractNum>
  <w:abstractNum w:abstractNumId="2"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4"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5"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8476870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82486945">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93829825">
    <w:abstractNumId w:val="5"/>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57940611">
    <w:abstractNumId w:val="2"/>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13556556">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66505811">
    <w:abstractNumId w:val="1"/>
  </w:num>
  <w:num w:numId="7" w16cid:durableId="4074656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078"/>
    <w:rsid w:val="000259B9"/>
    <w:rsid w:val="00041491"/>
    <w:rsid w:val="00050D16"/>
    <w:rsid w:val="000730CA"/>
    <w:rsid w:val="00074F2A"/>
    <w:rsid w:val="000A1CA8"/>
    <w:rsid w:val="000A466B"/>
    <w:rsid w:val="000B058C"/>
    <w:rsid w:val="000D68B0"/>
    <w:rsid w:val="000E4EE6"/>
    <w:rsid w:val="000F1E08"/>
    <w:rsid w:val="001005F7"/>
    <w:rsid w:val="001454E2"/>
    <w:rsid w:val="00166808"/>
    <w:rsid w:val="001B403A"/>
    <w:rsid w:val="00206CE8"/>
    <w:rsid w:val="0021526C"/>
    <w:rsid w:val="00283A2B"/>
    <w:rsid w:val="002B30AD"/>
    <w:rsid w:val="002C1EC0"/>
    <w:rsid w:val="002C2C01"/>
    <w:rsid w:val="002E5EB3"/>
    <w:rsid w:val="00385D82"/>
    <w:rsid w:val="003A29AE"/>
    <w:rsid w:val="003A32D7"/>
    <w:rsid w:val="003B4074"/>
    <w:rsid w:val="003C2078"/>
    <w:rsid w:val="003C769A"/>
    <w:rsid w:val="003D3A90"/>
    <w:rsid w:val="003D5FB5"/>
    <w:rsid w:val="003F1838"/>
    <w:rsid w:val="004251C1"/>
    <w:rsid w:val="0042574D"/>
    <w:rsid w:val="0045746C"/>
    <w:rsid w:val="0049104B"/>
    <w:rsid w:val="004E3B12"/>
    <w:rsid w:val="00532310"/>
    <w:rsid w:val="00565F0F"/>
    <w:rsid w:val="00594A86"/>
    <w:rsid w:val="00596D86"/>
    <w:rsid w:val="00610588"/>
    <w:rsid w:val="00637F5A"/>
    <w:rsid w:val="00641C65"/>
    <w:rsid w:val="006560B1"/>
    <w:rsid w:val="006756DD"/>
    <w:rsid w:val="0071241E"/>
    <w:rsid w:val="00737275"/>
    <w:rsid w:val="00740EEC"/>
    <w:rsid w:val="0076491E"/>
    <w:rsid w:val="0078011A"/>
    <w:rsid w:val="00782AF4"/>
    <w:rsid w:val="00790EE7"/>
    <w:rsid w:val="007B6649"/>
    <w:rsid w:val="0082576E"/>
    <w:rsid w:val="00834E83"/>
    <w:rsid w:val="0089346F"/>
    <w:rsid w:val="00905854"/>
    <w:rsid w:val="00907F75"/>
    <w:rsid w:val="009260DE"/>
    <w:rsid w:val="0093258A"/>
    <w:rsid w:val="009C7BA3"/>
    <w:rsid w:val="009D1F5A"/>
    <w:rsid w:val="00A10294"/>
    <w:rsid w:val="00A60DBE"/>
    <w:rsid w:val="00A94B80"/>
    <w:rsid w:val="00AE043B"/>
    <w:rsid w:val="00B003BF"/>
    <w:rsid w:val="00B373D7"/>
    <w:rsid w:val="00B55271"/>
    <w:rsid w:val="00B66333"/>
    <w:rsid w:val="00BB410F"/>
    <w:rsid w:val="00BD7931"/>
    <w:rsid w:val="00BF6243"/>
    <w:rsid w:val="00C265E5"/>
    <w:rsid w:val="00C36276"/>
    <w:rsid w:val="00C42586"/>
    <w:rsid w:val="00C45F6B"/>
    <w:rsid w:val="00C60CCD"/>
    <w:rsid w:val="00C84483"/>
    <w:rsid w:val="00C95551"/>
    <w:rsid w:val="00CB20D7"/>
    <w:rsid w:val="00D020B0"/>
    <w:rsid w:val="00D11748"/>
    <w:rsid w:val="00D237F6"/>
    <w:rsid w:val="00D34D98"/>
    <w:rsid w:val="00D366CF"/>
    <w:rsid w:val="00D93992"/>
    <w:rsid w:val="00D975CD"/>
    <w:rsid w:val="00DA37F9"/>
    <w:rsid w:val="00E108AA"/>
    <w:rsid w:val="00E3749A"/>
    <w:rsid w:val="00E56460"/>
    <w:rsid w:val="00E57395"/>
    <w:rsid w:val="00E65400"/>
    <w:rsid w:val="00E7437F"/>
    <w:rsid w:val="00E865B8"/>
    <w:rsid w:val="00EC0B9B"/>
    <w:rsid w:val="00ED5E9F"/>
    <w:rsid w:val="00EF60C7"/>
    <w:rsid w:val="00F65A4A"/>
    <w:rsid w:val="00F66D4F"/>
    <w:rsid w:val="00FB6533"/>
    <w:rsid w:val="00FB6D01"/>
    <w:rsid w:val="00FE00C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718B7F"/>
  <w15:chartTrackingRefBased/>
  <w15:docId w15:val="{8DFBDD2B-7BDE-4DCB-A657-DBE15BBD5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link w:val="Overskrift1Tegn"/>
    <w:uiPriority w:val="9"/>
    <w:qFormat/>
    <w:rsid w:val="00FB6D01"/>
    <w:pPr>
      <w:keepNext/>
      <w:spacing w:before="240" w:after="60"/>
      <w:outlineLvl w:val="0"/>
    </w:pPr>
    <w:rPr>
      <w:rFonts w:ascii="Arial" w:hAnsi="Arial"/>
      <w:b/>
      <w:kern w:val="28"/>
      <w:sz w:val="28"/>
    </w:rPr>
  </w:style>
  <w:style w:type="paragraph" w:styleId="Overskrift2">
    <w:name w:val="heading 2"/>
    <w:basedOn w:val="Normal"/>
    <w:link w:val="Overskrift2Tegn"/>
    <w:uiPriority w:val="9"/>
    <w:semiHidden/>
    <w:unhideWhenUsed/>
    <w:qFormat/>
    <w:rsid w:val="00A60DBE"/>
    <w:pPr>
      <w:widowControl w:val="0"/>
      <w:autoSpaceDE w:val="0"/>
      <w:autoSpaceDN w:val="0"/>
      <w:ind w:left="143"/>
      <w:outlineLvl w:val="1"/>
    </w:pPr>
    <w:rPr>
      <w:b/>
      <w:bCs/>
      <w:sz w:val="22"/>
      <w:szCs w:val="22"/>
      <w:lang w:val="en-US"/>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uiPriority w:val="99"/>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uiPriority w:val="99"/>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uiPriority w:val="99"/>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customStyle="1" w:styleId="Overskrift2Tegn">
    <w:name w:val="Overskrift 2 Tegn"/>
    <w:basedOn w:val="Standardskrifttypeiafsnit"/>
    <w:link w:val="Overskrift2"/>
    <w:uiPriority w:val="9"/>
    <w:semiHidden/>
    <w:rsid w:val="00A60DBE"/>
    <w:rPr>
      <w:b/>
      <w:bCs/>
      <w:sz w:val="22"/>
      <w:szCs w:val="22"/>
      <w:lang w:val="en-US" w:eastAsia="en-US"/>
    </w:rPr>
  </w:style>
  <w:style w:type="character" w:customStyle="1" w:styleId="Overskrift1Tegn">
    <w:name w:val="Overskrift 1 Tegn"/>
    <w:basedOn w:val="Standardskrifttypeiafsnit"/>
    <w:link w:val="Overskrift1"/>
    <w:uiPriority w:val="9"/>
    <w:rsid w:val="00A60DBE"/>
    <w:rPr>
      <w:rFonts w:ascii="Arial" w:hAnsi="Arial"/>
      <w:b/>
      <w:kern w:val="28"/>
      <w:sz w:val="28"/>
      <w:lang w:eastAsia="en-US"/>
    </w:rPr>
  </w:style>
  <w:style w:type="character" w:styleId="Hyperlink">
    <w:name w:val="Hyperlink"/>
    <w:basedOn w:val="Standardskrifttypeiafsnit"/>
    <w:uiPriority w:val="99"/>
    <w:semiHidden/>
    <w:unhideWhenUsed/>
    <w:rsid w:val="00A60DBE"/>
    <w:rPr>
      <w:color w:val="0563C1" w:themeColor="hyperlink"/>
      <w:u w:val="single"/>
    </w:rPr>
  </w:style>
  <w:style w:type="character" w:styleId="BesgtLink">
    <w:name w:val="FollowedHyperlink"/>
    <w:basedOn w:val="Standardskrifttypeiafsnit"/>
    <w:uiPriority w:val="99"/>
    <w:semiHidden/>
    <w:unhideWhenUsed/>
    <w:rsid w:val="00A60DBE"/>
    <w:rPr>
      <w:color w:val="954F72" w:themeColor="followedHyperlink"/>
      <w:u w:val="single"/>
    </w:rPr>
  </w:style>
  <w:style w:type="paragraph" w:customStyle="1" w:styleId="msonormal0">
    <w:name w:val="msonormal"/>
    <w:basedOn w:val="Normal"/>
    <w:rsid w:val="00A60DBE"/>
    <w:pPr>
      <w:spacing w:before="100" w:beforeAutospacing="1" w:after="100" w:afterAutospacing="1"/>
    </w:pPr>
    <w:rPr>
      <w:sz w:val="24"/>
      <w:szCs w:val="24"/>
      <w:lang w:eastAsia="da-DK"/>
    </w:rPr>
  </w:style>
  <w:style w:type="paragraph" w:styleId="Brdtekst">
    <w:name w:val="Body Text"/>
    <w:basedOn w:val="Normal"/>
    <w:link w:val="BrdtekstTegn"/>
    <w:uiPriority w:val="1"/>
    <w:unhideWhenUsed/>
    <w:qFormat/>
    <w:rsid w:val="00A60DBE"/>
    <w:pPr>
      <w:widowControl w:val="0"/>
      <w:autoSpaceDE w:val="0"/>
      <w:autoSpaceDN w:val="0"/>
    </w:pPr>
    <w:rPr>
      <w:sz w:val="22"/>
      <w:szCs w:val="22"/>
      <w:lang w:val="en-US"/>
    </w:rPr>
  </w:style>
  <w:style w:type="character" w:customStyle="1" w:styleId="BrdtekstTegn">
    <w:name w:val="Brødtekst Tegn"/>
    <w:basedOn w:val="Standardskrifttypeiafsnit"/>
    <w:link w:val="Brdtekst"/>
    <w:uiPriority w:val="1"/>
    <w:rsid w:val="00A60DBE"/>
    <w:rPr>
      <w:sz w:val="22"/>
      <w:szCs w:val="22"/>
      <w:lang w:val="en-US" w:eastAsia="en-US"/>
    </w:rPr>
  </w:style>
  <w:style w:type="paragraph" w:styleId="Korrektur">
    <w:name w:val="Revision"/>
    <w:uiPriority w:val="99"/>
    <w:semiHidden/>
    <w:rsid w:val="00A60DBE"/>
    <w:rPr>
      <w:sz w:val="22"/>
      <w:szCs w:val="22"/>
      <w:lang w:val="en-US" w:eastAsia="en-US"/>
    </w:rPr>
  </w:style>
  <w:style w:type="paragraph" w:styleId="Listeafsnit">
    <w:name w:val="List Paragraph"/>
    <w:basedOn w:val="Normal"/>
    <w:uiPriority w:val="1"/>
    <w:qFormat/>
    <w:rsid w:val="00A60DBE"/>
    <w:pPr>
      <w:widowControl w:val="0"/>
      <w:autoSpaceDE w:val="0"/>
      <w:autoSpaceDN w:val="0"/>
      <w:ind w:left="710" w:hanging="567"/>
    </w:pPr>
    <w:rPr>
      <w:sz w:val="22"/>
      <w:szCs w:val="22"/>
      <w:lang w:val="en-US"/>
    </w:rPr>
  </w:style>
  <w:style w:type="paragraph" w:customStyle="1" w:styleId="TableParagraph">
    <w:name w:val="Table Paragraph"/>
    <w:basedOn w:val="Normal"/>
    <w:uiPriority w:val="1"/>
    <w:qFormat/>
    <w:rsid w:val="00A60DBE"/>
    <w:pPr>
      <w:widowControl w:val="0"/>
      <w:autoSpaceDE w:val="0"/>
      <w:autoSpaceDN w:val="0"/>
      <w:ind w:left="107"/>
    </w:pPr>
    <w:rPr>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48054">
      <w:bodyDiv w:val="1"/>
      <w:marLeft w:val="0"/>
      <w:marRight w:val="0"/>
      <w:marTop w:val="0"/>
      <w:marBottom w:val="0"/>
      <w:divBdr>
        <w:top w:val="none" w:sz="0" w:space="0" w:color="auto"/>
        <w:left w:val="none" w:sz="0" w:space="0" w:color="auto"/>
        <w:bottom w:val="none" w:sz="0" w:space="0" w:color="auto"/>
        <w:right w:val="none" w:sz="0" w:space="0" w:color="auto"/>
      </w:divBdr>
    </w:div>
    <w:div w:id="121971414">
      <w:bodyDiv w:val="1"/>
      <w:marLeft w:val="0"/>
      <w:marRight w:val="0"/>
      <w:marTop w:val="0"/>
      <w:marBottom w:val="0"/>
      <w:divBdr>
        <w:top w:val="none" w:sz="0" w:space="0" w:color="auto"/>
        <w:left w:val="none" w:sz="0" w:space="0" w:color="auto"/>
        <w:bottom w:val="none" w:sz="0" w:space="0" w:color="auto"/>
        <w:right w:val="none" w:sz="0" w:space="0" w:color="auto"/>
      </w:divBdr>
    </w:div>
    <w:div w:id="142042472">
      <w:bodyDiv w:val="1"/>
      <w:marLeft w:val="0"/>
      <w:marRight w:val="0"/>
      <w:marTop w:val="0"/>
      <w:marBottom w:val="0"/>
      <w:divBdr>
        <w:top w:val="none" w:sz="0" w:space="0" w:color="auto"/>
        <w:left w:val="none" w:sz="0" w:space="0" w:color="auto"/>
        <w:bottom w:val="none" w:sz="0" w:space="0" w:color="auto"/>
        <w:right w:val="none" w:sz="0" w:space="0" w:color="auto"/>
      </w:divBdr>
    </w:div>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271864185">
      <w:bodyDiv w:val="1"/>
      <w:marLeft w:val="0"/>
      <w:marRight w:val="0"/>
      <w:marTop w:val="0"/>
      <w:marBottom w:val="0"/>
      <w:divBdr>
        <w:top w:val="none" w:sz="0" w:space="0" w:color="auto"/>
        <w:left w:val="none" w:sz="0" w:space="0" w:color="auto"/>
        <w:bottom w:val="none" w:sz="0" w:space="0" w:color="auto"/>
        <w:right w:val="none" w:sz="0" w:space="0" w:color="auto"/>
      </w:divBdr>
    </w:div>
    <w:div w:id="307051995">
      <w:bodyDiv w:val="1"/>
      <w:marLeft w:val="0"/>
      <w:marRight w:val="0"/>
      <w:marTop w:val="0"/>
      <w:marBottom w:val="0"/>
      <w:divBdr>
        <w:top w:val="none" w:sz="0" w:space="0" w:color="auto"/>
        <w:left w:val="none" w:sz="0" w:space="0" w:color="auto"/>
        <w:bottom w:val="none" w:sz="0" w:space="0" w:color="auto"/>
        <w:right w:val="none" w:sz="0" w:space="0" w:color="auto"/>
      </w:divBdr>
    </w:div>
    <w:div w:id="319893370">
      <w:bodyDiv w:val="1"/>
      <w:marLeft w:val="0"/>
      <w:marRight w:val="0"/>
      <w:marTop w:val="0"/>
      <w:marBottom w:val="0"/>
      <w:divBdr>
        <w:top w:val="none" w:sz="0" w:space="0" w:color="auto"/>
        <w:left w:val="none" w:sz="0" w:space="0" w:color="auto"/>
        <w:bottom w:val="none" w:sz="0" w:space="0" w:color="auto"/>
        <w:right w:val="none" w:sz="0" w:space="0" w:color="auto"/>
      </w:divBdr>
    </w:div>
    <w:div w:id="466045800">
      <w:bodyDiv w:val="1"/>
      <w:marLeft w:val="0"/>
      <w:marRight w:val="0"/>
      <w:marTop w:val="0"/>
      <w:marBottom w:val="0"/>
      <w:divBdr>
        <w:top w:val="none" w:sz="0" w:space="0" w:color="auto"/>
        <w:left w:val="none" w:sz="0" w:space="0" w:color="auto"/>
        <w:bottom w:val="none" w:sz="0" w:space="0" w:color="auto"/>
        <w:right w:val="none" w:sz="0" w:space="0" w:color="auto"/>
      </w:divBdr>
    </w:div>
    <w:div w:id="473720361">
      <w:bodyDiv w:val="1"/>
      <w:marLeft w:val="0"/>
      <w:marRight w:val="0"/>
      <w:marTop w:val="0"/>
      <w:marBottom w:val="0"/>
      <w:divBdr>
        <w:top w:val="none" w:sz="0" w:space="0" w:color="auto"/>
        <w:left w:val="none" w:sz="0" w:space="0" w:color="auto"/>
        <w:bottom w:val="none" w:sz="0" w:space="0" w:color="auto"/>
        <w:right w:val="none" w:sz="0" w:space="0" w:color="auto"/>
      </w:divBdr>
    </w:div>
    <w:div w:id="490293135">
      <w:bodyDiv w:val="1"/>
      <w:marLeft w:val="0"/>
      <w:marRight w:val="0"/>
      <w:marTop w:val="0"/>
      <w:marBottom w:val="0"/>
      <w:divBdr>
        <w:top w:val="none" w:sz="0" w:space="0" w:color="auto"/>
        <w:left w:val="none" w:sz="0" w:space="0" w:color="auto"/>
        <w:bottom w:val="none" w:sz="0" w:space="0" w:color="auto"/>
        <w:right w:val="none" w:sz="0" w:space="0" w:color="auto"/>
      </w:divBdr>
    </w:div>
    <w:div w:id="527526255">
      <w:bodyDiv w:val="1"/>
      <w:marLeft w:val="0"/>
      <w:marRight w:val="0"/>
      <w:marTop w:val="0"/>
      <w:marBottom w:val="0"/>
      <w:divBdr>
        <w:top w:val="none" w:sz="0" w:space="0" w:color="auto"/>
        <w:left w:val="none" w:sz="0" w:space="0" w:color="auto"/>
        <w:bottom w:val="none" w:sz="0" w:space="0" w:color="auto"/>
        <w:right w:val="none" w:sz="0" w:space="0" w:color="auto"/>
      </w:divBdr>
    </w:div>
    <w:div w:id="639388898">
      <w:bodyDiv w:val="1"/>
      <w:marLeft w:val="0"/>
      <w:marRight w:val="0"/>
      <w:marTop w:val="0"/>
      <w:marBottom w:val="0"/>
      <w:divBdr>
        <w:top w:val="none" w:sz="0" w:space="0" w:color="auto"/>
        <w:left w:val="none" w:sz="0" w:space="0" w:color="auto"/>
        <w:bottom w:val="none" w:sz="0" w:space="0" w:color="auto"/>
        <w:right w:val="none" w:sz="0" w:space="0" w:color="auto"/>
      </w:divBdr>
    </w:div>
    <w:div w:id="657002594">
      <w:bodyDiv w:val="1"/>
      <w:marLeft w:val="0"/>
      <w:marRight w:val="0"/>
      <w:marTop w:val="0"/>
      <w:marBottom w:val="0"/>
      <w:divBdr>
        <w:top w:val="none" w:sz="0" w:space="0" w:color="auto"/>
        <w:left w:val="none" w:sz="0" w:space="0" w:color="auto"/>
        <w:bottom w:val="none" w:sz="0" w:space="0" w:color="auto"/>
        <w:right w:val="none" w:sz="0" w:space="0" w:color="auto"/>
      </w:divBdr>
    </w:div>
    <w:div w:id="691152189">
      <w:bodyDiv w:val="1"/>
      <w:marLeft w:val="0"/>
      <w:marRight w:val="0"/>
      <w:marTop w:val="0"/>
      <w:marBottom w:val="0"/>
      <w:divBdr>
        <w:top w:val="none" w:sz="0" w:space="0" w:color="auto"/>
        <w:left w:val="none" w:sz="0" w:space="0" w:color="auto"/>
        <w:bottom w:val="none" w:sz="0" w:space="0" w:color="auto"/>
        <w:right w:val="none" w:sz="0" w:space="0" w:color="auto"/>
      </w:divBdr>
    </w:div>
    <w:div w:id="713118578">
      <w:bodyDiv w:val="1"/>
      <w:marLeft w:val="0"/>
      <w:marRight w:val="0"/>
      <w:marTop w:val="0"/>
      <w:marBottom w:val="0"/>
      <w:divBdr>
        <w:top w:val="none" w:sz="0" w:space="0" w:color="auto"/>
        <w:left w:val="none" w:sz="0" w:space="0" w:color="auto"/>
        <w:bottom w:val="none" w:sz="0" w:space="0" w:color="auto"/>
        <w:right w:val="none" w:sz="0" w:space="0" w:color="auto"/>
      </w:divBdr>
    </w:div>
    <w:div w:id="740560316">
      <w:bodyDiv w:val="1"/>
      <w:marLeft w:val="0"/>
      <w:marRight w:val="0"/>
      <w:marTop w:val="0"/>
      <w:marBottom w:val="0"/>
      <w:divBdr>
        <w:top w:val="none" w:sz="0" w:space="0" w:color="auto"/>
        <w:left w:val="none" w:sz="0" w:space="0" w:color="auto"/>
        <w:bottom w:val="none" w:sz="0" w:space="0" w:color="auto"/>
        <w:right w:val="none" w:sz="0" w:space="0" w:color="auto"/>
      </w:divBdr>
    </w:div>
    <w:div w:id="812451028">
      <w:bodyDiv w:val="1"/>
      <w:marLeft w:val="0"/>
      <w:marRight w:val="0"/>
      <w:marTop w:val="0"/>
      <w:marBottom w:val="0"/>
      <w:divBdr>
        <w:top w:val="none" w:sz="0" w:space="0" w:color="auto"/>
        <w:left w:val="none" w:sz="0" w:space="0" w:color="auto"/>
        <w:bottom w:val="none" w:sz="0" w:space="0" w:color="auto"/>
        <w:right w:val="none" w:sz="0" w:space="0" w:color="auto"/>
      </w:divBdr>
    </w:div>
    <w:div w:id="839003988">
      <w:bodyDiv w:val="1"/>
      <w:marLeft w:val="0"/>
      <w:marRight w:val="0"/>
      <w:marTop w:val="0"/>
      <w:marBottom w:val="0"/>
      <w:divBdr>
        <w:top w:val="none" w:sz="0" w:space="0" w:color="auto"/>
        <w:left w:val="none" w:sz="0" w:space="0" w:color="auto"/>
        <w:bottom w:val="none" w:sz="0" w:space="0" w:color="auto"/>
        <w:right w:val="none" w:sz="0" w:space="0" w:color="auto"/>
      </w:divBdr>
    </w:div>
    <w:div w:id="943613682">
      <w:bodyDiv w:val="1"/>
      <w:marLeft w:val="0"/>
      <w:marRight w:val="0"/>
      <w:marTop w:val="0"/>
      <w:marBottom w:val="0"/>
      <w:divBdr>
        <w:top w:val="none" w:sz="0" w:space="0" w:color="auto"/>
        <w:left w:val="none" w:sz="0" w:space="0" w:color="auto"/>
        <w:bottom w:val="none" w:sz="0" w:space="0" w:color="auto"/>
        <w:right w:val="none" w:sz="0" w:space="0" w:color="auto"/>
      </w:divBdr>
    </w:div>
    <w:div w:id="1004934110">
      <w:bodyDiv w:val="1"/>
      <w:marLeft w:val="0"/>
      <w:marRight w:val="0"/>
      <w:marTop w:val="0"/>
      <w:marBottom w:val="0"/>
      <w:divBdr>
        <w:top w:val="none" w:sz="0" w:space="0" w:color="auto"/>
        <w:left w:val="none" w:sz="0" w:space="0" w:color="auto"/>
        <w:bottom w:val="none" w:sz="0" w:space="0" w:color="auto"/>
        <w:right w:val="none" w:sz="0" w:space="0" w:color="auto"/>
      </w:divBdr>
    </w:div>
    <w:div w:id="1058940332">
      <w:bodyDiv w:val="1"/>
      <w:marLeft w:val="0"/>
      <w:marRight w:val="0"/>
      <w:marTop w:val="0"/>
      <w:marBottom w:val="0"/>
      <w:divBdr>
        <w:top w:val="none" w:sz="0" w:space="0" w:color="auto"/>
        <w:left w:val="none" w:sz="0" w:space="0" w:color="auto"/>
        <w:bottom w:val="none" w:sz="0" w:space="0" w:color="auto"/>
        <w:right w:val="none" w:sz="0" w:space="0" w:color="auto"/>
      </w:divBdr>
    </w:div>
    <w:div w:id="1072578476">
      <w:bodyDiv w:val="1"/>
      <w:marLeft w:val="0"/>
      <w:marRight w:val="0"/>
      <w:marTop w:val="0"/>
      <w:marBottom w:val="0"/>
      <w:divBdr>
        <w:top w:val="none" w:sz="0" w:space="0" w:color="auto"/>
        <w:left w:val="none" w:sz="0" w:space="0" w:color="auto"/>
        <w:bottom w:val="none" w:sz="0" w:space="0" w:color="auto"/>
        <w:right w:val="none" w:sz="0" w:space="0" w:color="auto"/>
      </w:divBdr>
    </w:div>
    <w:div w:id="1085415970">
      <w:bodyDiv w:val="1"/>
      <w:marLeft w:val="0"/>
      <w:marRight w:val="0"/>
      <w:marTop w:val="0"/>
      <w:marBottom w:val="0"/>
      <w:divBdr>
        <w:top w:val="none" w:sz="0" w:space="0" w:color="auto"/>
        <w:left w:val="none" w:sz="0" w:space="0" w:color="auto"/>
        <w:bottom w:val="none" w:sz="0" w:space="0" w:color="auto"/>
        <w:right w:val="none" w:sz="0" w:space="0" w:color="auto"/>
      </w:divBdr>
    </w:div>
    <w:div w:id="1116365888">
      <w:bodyDiv w:val="1"/>
      <w:marLeft w:val="0"/>
      <w:marRight w:val="0"/>
      <w:marTop w:val="0"/>
      <w:marBottom w:val="0"/>
      <w:divBdr>
        <w:top w:val="none" w:sz="0" w:space="0" w:color="auto"/>
        <w:left w:val="none" w:sz="0" w:space="0" w:color="auto"/>
        <w:bottom w:val="none" w:sz="0" w:space="0" w:color="auto"/>
        <w:right w:val="none" w:sz="0" w:space="0" w:color="auto"/>
      </w:divBdr>
    </w:div>
    <w:div w:id="1136918764">
      <w:bodyDiv w:val="1"/>
      <w:marLeft w:val="0"/>
      <w:marRight w:val="0"/>
      <w:marTop w:val="0"/>
      <w:marBottom w:val="0"/>
      <w:divBdr>
        <w:top w:val="none" w:sz="0" w:space="0" w:color="auto"/>
        <w:left w:val="none" w:sz="0" w:space="0" w:color="auto"/>
        <w:bottom w:val="none" w:sz="0" w:space="0" w:color="auto"/>
        <w:right w:val="none" w:sz="0" w:space="0" w:color="auto"/>
      </w:divBdr>
    </w:div>
    <w:div w:id="1181436608">
      <w:bodyDiv w:val="1"/>
      <w:marLeft w:val="0"/>
      <w:marRight w:val="0"/>
      <w:marTop w:val="0"/>
      <w:marBottom w:val="0"/>
      <w:divBdr>
        <w:top w:val="none" w:sz="0" w:space="0" w:color="auto"/>
        <w:left w:val="none" w:sz="0" w:space="0" w:color="auto"/>
        <w:bottom w:val="none" w:sz="0" w:space="0" w:color="auto"/>
        <w:right w:val="none" w:sz="0" w:space="0" w:color="auto"/>
      </w:divBdr>
    </w:div>
    <w:div w:id="1210725398">
      <w:bodyDiv w:val="1"/>
      <w:marLeft w:val="0"/>
      <w:marRight w:val="0"/>
      <w:marTop w:val="0"/>
      <w:marBottom w:val="0"/>
      <w:divBdr>
        <w:top w:val="none" w:sz="0" w:space="0" w:color="auto"/>
        <w:left w:val="none" w:sz="0" w:space="0" w:color="auto"/>
        <w:bottom w:val="none" w:sz="0" w:space="0" w:color="auto"/>
        <w:right w:val="none" w:sz="0" w:space="0" w:color="auto"/>
      </w:divBdr>
    </w:div>
    <w:div w:id="1216240324">
      <w:bodyDiv w:val="1"/>
      <w:marLeft w:val="0"/>
      <w:marRight w:val="0"/>
      <w:marTop w:val="0"/>
      <w:marBottom w:val="0"/>
      <w:divBdr>
        <w:top w:val="none" w:sz="0" w:space="0" w:color="auto"/>
        <w:left w:val="none" w:sz="0" w:space="0" w:color="auto"/>
        <w:bottom w:val="none" w:sz="0" w:space="0" w:color="auto"/>
        <w:right w:val="none" w:sz="0" w:space="0" w:color="auto"/>
      </w:divBdr>
    </w:div>
    <w:div w:id="1229531666">
      <w:bodyDiv w:val="1"/>
      <w:marLeft w:val="0"/>
      <w:marRight w:val="0"/>
      <w:marTop w:val="0"/>
      <w:marBottom w:val="0"/>
      <w:divBdr>
        <w:top w:val="none" w:sz="0" w:space="0" w:color="auto"/>
        <w:left w:val="none" w:sz="0" w:space="0" w:color="auto"/>
        <w:bottom w:val="none" w:sz="0" w:space="0" w:color="auto"/>
        <w:right w:val="none" w:sz="0" w:space="0" w:color="auto"/>
      </w:divBdr>
    </w:div>
    <w:div w:id="1262883721">
      <w:bodyDiv w:val="1"/>
      <w:marLeft w:val="0"/>
      <w:marRight w:val="0"/>
      <w:marTop w:val="0"/>
      <w:marBottom w:val="0"/>
      <w:divBdr>
        <w:top w:val="none" w:sz="0" w:space="0" w:color="auto"/>
        <w:left w:val="none" w:sz="0" w:space="0" w:color="auto"/>
        <w:bottom w:val="none" w:sz="0" w:space="0" w:color="auto"/>
        <w:right w:val="none" w:sz="0" w:space="0" w:color="auto"/>
      </w:divBdr>
    </w:div>
    <w:div w:id="1291209173">
      <w:bodyDiv w:val="1"/>
      <w:marLeft w:val="0"/>
      <w:marRight w:val="0"/>
      <w:marTop w:val="0"/>
      <w:marBottom w:val="0"/>
      <w:divBdr>
        <w:top w:val="none" w:sz="0" w:space="0" w:color="auto"/>
        <w:left w:val="none" w:sz="0" w:space="0" w:color="auto"/>
        <w:bottom w:val="none" w:sz="0" w:space="0" w:color="auto"/>
        <w:right w:val="none" w:sz="0" w:space="0" w:color="auto"/>
      </w:divBdr>
    </w:div>
    <w:div w:id="1299340245">
      <w:bodyDiv w:val="1"/>
      <w:marLeft w:val="0"/>
      <w:marRight w:val="0"/>
      <w:marTop w:val="0"/>
      <w:marBottom w:val="0"/>
      <w:divBdr>
        <w:top w:val="none" w:sz="0" w:space="0" w:color="auto"/>
        <w:left w:val="none" w:sz="0" w:space="0" w:color="auto"/>
        <w:bottom w:val="none" w:sz="0" w:space="0" w:color="auto"/>
        <w:right w:val="none" w:sz="0" w:space="0" w:color="auto"/>
      </w:divBdr>
    </w:div>
    <w:div w:id="1590189126">
      <w:bodyDiv w:val="1"/>
      <w:marLeft w:val="0"/>
      <w:marRight w:val="0"/>
      <w:marTop w:val="0"/>
      <w:marBottom w:val="0"/>
      <w:divBdr>
        <w:top w:val="none" w:sz="0" w:space="0" w:color="auto"/>
        <w:left w:val="none" w:sz="0" w:space="0" w:color="auto"/>
        <w:bottom w:val="none" w:sz="0" w:space="0" w:color="auto"/>
        <w:right w:val="none" w:sz="0" w:space="0" w:color="auto"/>
      </w:divBdr>
    </w:div>
    <w:div w:id="1615674805">
      <w:bodyDiv w:val="1"/>
      <w:marLeft w:val="0"/>
      <w:marRight w:val="0"/>
      <w:marTop w:val="0"/>
      <w:marBottom w:val="0"/>
      <w:divBdr>
        <w:top w:val="none" w:sz="0" w:space="0" w:color="auto"/>
        <w:left w:val="none" w:sz="0" w:space="0" w:color="auto"/>
        <w:bottom w:val="none" w:sz="0" w:space="0" w:color="auto"/>
        <w:right w:val="none" w:sz="0" w:space="0" w:color="auto"/>
      </w:divBdr>
    </w:div>
    <w:div w:id="1688173639">
      <w:bodyDiv w:val="1"/>
      <w:marLeft w:val="0"/>
      <w:marRight w:val="0"/>
      <w:marTop w:val="0"/>
      <w:marBottom w:val="0"/>
      <w:divBdr>
        <w:top w:val="none" w:sz="0" w:space="0" w:color="auto"/>
        <w:left w:val="none" w:sz="0" w:space="0" w:color="auto"/>
        <w:bottom w:val="none" w:sz="0" w:space="0" w:color="auto"/>
        <w:right w:val="none" w:sz="0" w:space="0" w:color="auto"/>
      </w:divBdr>
    </w:div>
    <w:div w:id="1701316271">
      <w:bodyDiv w:val="1"/>
      <w:marLeft w:val="0"/>
      <w:marRight w:val="0"/>
      <w:marTop w:val="0"/>
      <w:marBottom w:val="0"/>
      <w:divBdr>
        <w:top w:val="none" w:sz="0" w:space="0" w:color="auto"/>
        <w:left w:val="none" w:sz="0" w:space="0" w:color="auto"/>
        <w:bottom w:val="none" w:sz="0" w:space="0" w:color="auto"/>
        <w:right w:val="none" w:sz="0" w:space="0" w:color="auto"/>
      </w:divBdr>
    </w:div>
    <w:div w:id="1726370950">
      <w:bodyDiv w:val="1"/>
      <w:marLeft w:val="0"/>
      <w:marRight w:val="0"/>
      <w:marTop w:val="0"/>
      <w:marBottom w:val="0"/>
      <w:divBdr>
        <w:top w:val="none" w:sz="0" w:space="0" w:color="auto"/>
        <w:left w:val="none" w:sz="0" w:space="0" w:color="auto"/>
        <w:bottom w:val="none" w:sz="0" w:space="0" w:color="auto"/>
        <w:right w:val="none" w:sz="0" w:space="0" w:color="auto"/>
      </w:divBdr>
    </w:div>
    <w:div w:id="1732653580">
      <w:bodyDiv w:val="1"/>
      <w:marLeft w:val="0"/>
      <w:marRight w:val="0"/>
      <w:marTop w:val="0"/>
      <w:marBottom w:val="0"/>
      <w:divBdr>
        <w:top w:val="none" w:sz="0" w:space="0" w:color="auto"/>
        <w:left w:val="none" w:sz="0" w:space="0" w:color="auto"/>
        <w:bottom w:val="none" w:sz="0" w:space="0" w:color="auto"/>
        <w:right w:val="none" w:sz="0" w:space="0" w:color="auto"/>
      </w:divBdr>
    </w:div>
    <w:div w:id="1743217321">
      <w:bodyDiv w:val="1"/>
      <w:marLeft w:val="0"/>
      <w:marRight w:val="0"/>
      <w:marTop w:val="0"/>
      <w:marBottom w:val="0"/>
      <w:divBdr>
        <w:top w:val="none" w:sz="0" w:space="0" w:color="auto"/>
        <w:left w:val="none" w:sz="0" w:space="0" w:color="auto"/>
        <w:bottom w:val="none" w:sz="0" w:space="0" w:color="auto"/>
        <w:right w:val="none" w:sz="0" w:space="0" w:color="auto"/>
      </w:divBdr>
    </w:div>
    <w:div w:id="1840922025">
      <w:bodyDiv w:val="1"/>
      <w:marLeft w:val="0"/>
      <w:marRight w:val="0"/>
      <w:marTop w:val="0"/>
      <w:marBottom w:val="0"/>
      <w:divBdr>
        <w:top w:val="none" w:sz="0" w:space="0" w:color="auto"/>
        <w:left w:val="none" w:sz="0" w:space="0" w:color="auto"/>
        <w:bottom w:val="none" w:sz="0" w:space="0" w:color="auto"/>
        <w:right w:val="none" w:sz="0" w:space="0" w:color="auto"/>
      </w:divBdr>
    </w:div>
    <w:div w:id="1850633293">
      <w:bodyDiv w:val="1"/>
      <w:marLeft w:val="0"/>
      <w:marRight w:val="0"/>
      <w:marTop w:val="0"/>
      <w:marBottom w:val="0"/>
      <w:divBdr>
        <w:top w:val="none" w:sz="0" w:space="0" w:color="auto"/>
        <w:left w:val="none" w:sz="0" w:space="0" w:color="auto"/>
        <w:bottom w:val="none" w:sz="0" w:space="0" w:color="auto"/>
        <w:right w:val="none" w:sz="0" w:space="0" w:color="auto"/>
      </w:divBdr>
    </w:div>
    <w:div w:id="1899512831">
      <w:bodyDiv w:val="1"/>
      <w:marLeft w:val="0"/>
      <w:marRight w:val="0"/>
      <w:marTop w:val="0"/>
      <w:marBottom w:val="0"/>
      <w:divBdr>
        <w:top w:val="none" w:sz="0" w:space="0" w:color="auto"/>
        <w:left w:val="none" w:sz="0" w:space="0" w:color="auto"/>
        <w:bottom w:val="none" w:sz="0" w:space="0" w:color="auto"/>
        <w:right w:val="none" w:sz="0" w:space="0" w:color="auto"/>
      </w:divBdr>
    </w:div>
    <w:div w:id="1958366302">
      <w:bodyDiv w:val="1"/>
      <w:marLeft w:val="0"/>
      <w:marRight w:val="0"/>
      <w:marTop w:val="0"/>
      <w:marBottom w:val="0"/>
      <w:divBdr>
        <w:top w:val="none" w:sz="0" w:space="0" w:color="auto"/>
        <w:left w:val="none" w:sz="0" w:space="0" w:color="auto"/>
        <w:bottom w:val="none" w:sz="0" w:space="0" w:color="auto"/>
        <w:right w:val="none" w:sz="0" w:space="0" w:color="auto"/>
      </w:divBdr>
    </w:div>
    <w:div w:id="1967394439">
      <w:bodyDiv w:val="1"/>
      <w:marLeft w:val="0"/>
      <w:marRight w:val="0"/>
      <w:marTop w:val="0"/>
      <w:marBottom w:val="0"/>
      <w:divBdr>
        <w:top w:val="none" w:sz="0" w:space="0" w:color="auto"/>
        <w:left w:val="none" w:sz="0" w:space="0" w:color="auto"/>
        <w:bottom w:val="none" w:sz="0" w:space="0" w:color="auto"/>
        <w:right w:val="none" w:sz="0" w:space="0" w:color="auto"/>
      </w:divBdr>
    </w:div>
    <w:div w:id="1994679136">
      <w:bodyDiv w:val="1"/>
      <w:marLeft w:val="0"/>
      <w:marRight w:val="0"/>
      <w:marTop w:val="0"/>
      <w:marBottom w:val="0"/>
      <w:divBdr>
        <w:top w:val="none" w:sz="0" w:space="0" w:color="auto"/>
        <w:left w:val="none" w:sz="0" w:space="0" w:color="auto"/>
        <w:bottom w:val="none" w:sz="0" w:space="0" w:color="auto"/>
        <w:right w:val="none" w:sz="0" w:space="0" w:color="auto"/>
      </w:divBdr>
    </w:div>
    <w:div w:id="1997955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skabelon.dotx</Template>
  <TotalTime>109</TotalTime>
  <Pages>41</Pages>
  <Words>15199</Words>
  <Characters>92717</Characters>
  <Application>Microsoft Office Word</Application>
  <DocSecurity>0</DocSecurity>
  <Lines>772</Lines>
  <Paragraphs>215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107701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2025034224, MT</dc:description>
  <cp:lastModifiedBy>Gitte Jørgensen</cp:lastModifiedBy>
  <cp:revision>14</cp:revision>
  <cp:lastPrinted>2012-08-22T08:53:00Z</cp:lastPrinted>
  <dcterms:created xsi:type="dcterms:W3CDTF">2026-09-10T12:08:00Z</dcterms:created>
  <dcterms:modified xsi:type="dcterms:W3CDTF">2026-10-01T11:57:00Z</dcterms:modified>
</cp:coreProperties>
</file>