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42FA" w14:textId="3AC3252E" w:rsidR="009260DE" w:rsidRPr="00010042" w:rsidRDefault="0021526C" w:rsidP="00C961E4">
      <w:pPr>
        <w:rPr>
          <w:b/>
          <w:sz w:val="24"/>
          <w:szCs w:val="24"/>
        </w:rPr>
      </w:pPr>
      <w:r w:rsidRPr="00010042">
        <w:rPr>
          <w:noProof/>
          <w:sz w:val="24"/>
          <w:szCs w:val="24"/>
          <w:lang w:eastAsia="da-DK"/>
        </w:rPr>
        <w:drawing>
          <wp:anchor distT="0" distB="0" distL="114300" distR="114300" simplePos="0" relativeHeight="251658240" behindDoc="0" locked="0" layoutInCell="1" allowOverlap="1" wp14:anchorId="1CB99BFF" wp14:editId="17A25583">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010042">
        <w:rPr>
          <w:sz w:val="24"/>
          <w:szCs w:val="24"/>
        </w:rPr>
        <w:br w:type="textWrapping" w:clear="all"/>
      </w:r>
    </w:p>
    <w:p w14:paraId="1F743A1A" w14:textId="5B76CED1" w:rsidR="009260DE" w:rsidRPr="00010042" w:rsidRDefault="009260DE" w:rsidP="009260DE">
      <w:pPr>
        <w:pStyle w:val="Titel"/>
        <w:tabs>
          <w:tab w:val="right" w:pos="9356"/>
        </w:tabs>
        <w:jc w:val="left"/>
        <w:rPr>
          <w:b w:val="0"/>
          <w:szCs w:val="24"/>
          <w:lang w:eastAsia="en-US"/>
        </w:rPr>
      </w:pPr>
      <w:r w:rsidRPr="00010042">
        <w:rPr>
          <w:b w:val="0"/>
          <w:szCs w:val="24"/>
          <w:lang w:eastAsia="en-US"/>
        </w:rPr>
        <w:tab/>
      </w:r>
      <w:r w:rsidR="00B308FF">
        <w:rPr>
          <w:szCs w:val="24"/>
        </w:rPr>
        <w:t>8. april 2026</w:t>
      </w:r>
    </w:p>
    <w:p w14:paraId="48E5C3A6" w14:textId="77777777" w:rsidR="009260DE" w:rsidRPr="00010042" w:rsidRDefault="009260DE" w:rsidP="009260DE">
      <w:pPr>
        <w:pStyle w:val="Titel"/>
        <w:tabs>
          <w:tab w:val="left" w:pos="8222"/>
        </w:tabs>
        <w:jc w:val="left"/>
        <w:rPr>
          <w:b w:val="0"/>
          <w:szCs w:val="24"/>
        </w:rPr>
      </w:pPr>
    </w:p>
    <w:p w14:paraId="318F86BB" w14:textId="77777777" w:rsidR="009260DE" w:rsidRPr="00010042" w:rsidRDefault="009260DE" w:rsidP="009260DE">
      <w:pPr>
        <w:pStyle w:val="Titel"/>
        <w:jc w:val="left"/>
        <w:rPr>
          <w:b w:val="0"/>
          <w:szCs w:val="24"/>
        </w:rPr>
      </w:pPr>
    </w:p>
    <w:p w14:paraId="6A307C16" w14:textId="77777777" w:rsidR="009260DE" w:rsidRPr="00010042" w:rsidRDefault="009260DE" w:rsidP="009260DE">
      <w:pPr>
        <w:pStyle w:val="Titel"/>
        <w:jc w:val="left"/>
        <w:rPr>
          <w:b w:val="0"/>
          <w:szCs w:val="24"/>
        </w:rPr>
      </w:pPr>
    </w:p>
    <w:p w14:paraId="6115551F" w14:textId="77777777" w:rsidR="009260DE" w:rsidRPr="00010042" w:rsidRDefault="009260DE" w:rsidP="009260DE">
      <w:pPr>
        <w:jc w:val="center"/>
        <w:rPr>
          <w:b/>
          <w:sz w:val="24"/>
          <w:szCs w:val="24"/>
        </w:rPr>
      </w:pPr>
      <w:r w:rsidRPr="00010042">
        <w:rPr>
          <w:b/>
          <w:sz w:val="24"/>
          <w:szCs w:val="24"/>
        </w:rPr>
        <w:t>PRODUKTRESUMÉ</w:t>
      </w:r>
    </w:p>
    <w:p w14:paraId="0A6F6D24" w14:textId="77777777" w:rsidR="009260DE" w:rsidRPr="00010042" w:rsidRDefault="009260DE" w:rsidP="009260DE">
      <w:pPr>
        <w:jc w:val="center"/>
        <w:rPr>
          <w:b/>
          <w:sz w:val="24"/>
          <w:szCs w:val="24"/>
        </w:rPr>
      </w:pPr>
    </w:p>
    <w:p w14:paraId="6FBAC09D" w14:textId="77777777" w:rsidR="009260DE" w:rsidRPr="00010042" w:rsidRDefault="009260DE" w:rsidP="009260DE">
      <w:pPr>
        <w:jc w:val="center"/>
        <w:rPr>
          <w:b/>
          <w:sz w:val="24"/>
          <w:szCs w:val="24"/>
        </w:rPr>
      </w:pPr>
      <w:r w:rsidRPr="00010042">
        <w:rPr>
          <w:b/>
          <w:sz w:val="24"/>
          <w:szCs w:val="24"/>
        </w:rPr>
        <w:t>for</w:t>
      </w:r>
    </w:p>
    <w:p w14:paraId="6A7C2C43" w14:textId="77777777" w:rsidR="000B058C" w:rsidRPr="00010042" w:rsidRDefault="000B058C" w:rsidP="009260DE">
      <w:pPr>
        <w:jc w:val="center"/>
        <w:rPr>
          <w:b/>
          <w:sz w:val="24"/>
          <w:szCs w:val="24"/>
        </w:rPr>
      </w:pPr>
    </w:p>
    <w:p w14:paraId="38BAEF77" w14:textId="40869AF5" w:rsidR="009260DE" w:rsidRPr="00010042" w:rsidRDefault="00254798" w:rsidP="009260DE">
      <w:pPr>
        <w:jc w:val="center"/>
        <w:rPr>
          <w:b/>
          <w:sz w:val="24"/>
          <w:szCs w:val="24"/>
        </w:rPr>
      </w:pPr>
      <w:proofErr w:type="spellStart"/>
      <w:r w:rsidRPr="00010042">
        <w:rPr>
          <w:b/>
          <w:sz w:val="24"/>
          <w:szCs w:val="24"/>
        </w:rPr>
        <w:t>Ruxolitinib</w:t>
      </w:r>
      <w:proofErr w:type="spellEnd"/>
      <w:r w:rsidRPr="00010042">
        <w:rPr>
          <w:b/>
          <w:sz w:val="24"/>
          <w:szCs w:val="24"/>
        </w:rPr>
        <w:t xml:space="preserve"> "Orion", tabletter</w:t>
      </w:r>
    </w:p>
    <w:p w14:paraId="76817BFF" w14:textId="77777777" w:rsidR="009260DE" w:rsidRPr="00010042" w:rsidRDefault="009260DE" w:rsidP="009260DE">
      <w:pPr>
        <w:jc w:val="both"/>
        <w:rPr>
          <w:sz w:val="24"/>
          <w:szCs w:val="24"/>
        </w:rPr>
      </w:pPr>
    </w:p>
    <w:p w14:paraId="607EE8AF" w14:textId="77777777" w:rsidR="009260DE" w:rsidRPr="00010042" w:rsidRDefault="009260DE" w:rsidP="009260DE">
      <w:pPr>
        <w:jc w:val="both"/>
        <w:rPr>
          <w:sz w:val="24"/>
          <w:szCs w:val="24"/>
        </w:rPr>
      </w:pPr>
    </w:p>
    <w:p w14:paraId="7FB175EF" w14:textId="77777777" w:rsidR="009260DE" w:rsidRPr="00010042" w:rsidRDefault="009260DE" w:rsidP="009260DE">
      <w:pPr>
        <w:tabs>
          <w:tab w:val="left" w:pos="851"/>
        </w:tabs>
        <w:ind w:left="851" w:hanging="851"/>
        <w:rPr>
          <w:b/>
          <w:sz w:val="24"/>
          <w:szCs w:val="24"/>
        </w:rPr>
      </w:pPr>
      <w:r w:rsidRPr="00010042">
        <w:rPr>
          <w:b/>
          <w:sz w:val="24"/>
          <w:szCs w:val="24"/>
        </w:rPr>
        <w:t>0.</w:t>
      </w:r>
      <w:r w:rsidRPr="00010042">
        <w:rPr>
          <w:b/>
          <w:sz w:val="24"/>
          <w:szCs w:val="24"/>
        </w:rPr>
        <w:tab/>
        <w:t>D.SP.NR.</w:t>
      </w:r>
    </w:p>
    <w:p w14:paraId="56065566" w14:textId="53B25EC6" w:rsidR="009260DE" w:rsidRPr="00010042" w:rsidRDefault="00BF027C" w:rsidP="009260DE">
      <w:pPr>
        <w:tabs>
          <w:tab w:val="left" w:pos="851"/>
        </w:tabs>
        <w:ind w:left="851"/>
        <w:rPr>
          <w:sz w:val="24"/>
          <w:szCs w:val="24"/>
        </w:rPr>
      </w:pPr>
      <w:r w:rsidRPr="00010042">
        <w:rPr>
          <w:sz w:val="24"/>
          <w:szCs w:val="24"/>
        </w:rPr>
        <w:t>34093</w:t>
      </w:r>
    </w:p>
    <w:p w14:paraId="4C070265" w14:textId="77777777" w:rsidR="009260DE" w:rsidRPr="00010042" w:rsidRDefault="009260DE" w:rsidP="009260DE">
      <w:pPr>
        <w:tabs>
          <w:tab w:val="left" w:pos="851"/>
        </w:tabs>
        <w:ind w:left="851"/>
        <w:rPr>
          <w:sz w:val="24"/>
          <w:szCs w:val="24"/>
        </w:rPr>
      </w:pPr>
    </w:p>
    <w:p w14:paraId="43F3BC73" w14:textId="77777777" w:rsidR="009260DE" w:rsidRPr="00010042" w:rsidRDefault="009260DE" w:rsidP="009260DE">
      <w:pPr>
        <w:tabs>
          <w:tab w:val="left" w:pos="851"/>
        </w:tabs>
        <w:ind w:left="851" w:hanging="851"/>
        <w:rPr>
          <w:b/>
          <w:sz w:val="24"/>
          <w:szCs w:val="24"/>
        </w:rPr>
      </w:pPr>
      <w:r w:rsidRPr="00010042">
        <w:rPr>
          <w:b/>
          <w:sz w:val="24"/>
          <w:szCs w:val="24"/>
        </w:rPr>
        <w:t>1.</w:t>
      </w:r>
      <w:r w:rsidRPr="00010042">
        <w:rPr>
          <w:b/>
          <w:sz w:val="24"/>
          <w:szCs w:val="24"/>
        </w:rPr>
        <w:tab/>
        <w:t>LÆGEMIDLETS NAVN</w:t>
      </w:r>
    </w:p>
    <w:p w14:paraId="789166DC" w14:textId="79181735" w:rsidR="009260DE" w:rsidRPr="00010042" w:rsidRDefault="00254798" w:rsidP="009260DE">
      <w:pPr>
        <w:tabs>
          <w:tab w:val="left" w:pos="851"/>
        </w:tabs>
        <w:ind w:left="851"/>
        <w:rPr>
          <w:sz w:val="24"/>
          <w:szCs w:val="24"/>
        </w:rPr>
      </w:pPr>
      <w:proofErr w:type="spellStart"/>
      <w:r w:rsidRPr="00010042">
        <w:rPr>
          <w:sz w:val="24"/>
          <w:szCs w:val="24"/>
        </w:rPr>
        <w:t>Ruxolitinib</w:t>
      </w:r>
      <w:proofErr w:type="spellEnd"/>
      <w:r w:rsidRPr="00010042">
        <w:rPr>
          <w:sz w:val="24"/>
          <w:szCs w:val="24"/>
        </w:rPr>
        <w:t xml:space="preserve"> "Orion"</w:t>
      </w:r>
    </w:p>
    <w:p w14:paraId="7D23F304" w14:textId="77777777" w:rsidR="009260DE" w:rsidRPr="00010042" w:rsidRDefault="009260DE" w:rsidP="009260DE">
      <w:pPr>
        <w:tabs>
          <w:tab w:val="left" w:pos="851"/>
        </w:tabs>
        <w:ind w:left="851"/>
        <w:rPr>
          <w:sz w:val="24"/>
          <w:szCs w:val="24"/>
        </w:rPr>
      </w:pPr>
    </w:p>
    <w:p w14:paraId="672ECC46" w14:textId="77777777" w:rsidR="009260DE" w:rsidRPr="00010042" w:rsidRDefault="009260DE" w:rsidP="009260DE">
      <w:pPr>
        <w:tabs>
          <w:tab w:val="left" w:pos="851"/>
        </w:tabs>
        <w:ind w:left="851" w:hanging="851"/>
        <w:rPr>
          <w:b/>
          <w:sz w:val="24"/>
          <w:szCs w:val="24"/>
        </w:rPr>
      </w:pPr>
      <w:r w:rsidRPr="00010042">
        <w:rPr>
          <w:b/>
          <w:sz w:val="24"/>
          <w:szCs w:val="24"/>
        </w:rPr>
        <w:t>2.</w:t>
      </w:r>
      <w:r w:rsidRPr="00010042">
        <w:rPr>
          <w:b/>
          <w:sz w:val="24"/>
          <w:szCs w:val="24"/>
        </w:rPr>
        <w:tab/>
        <w:t>KVALITATIV OG KVANTITATIV SAMMENSÆTNING</w:t>
      </w:r>
    </w:p>
    <w:p w14:paraId="2640F531" w14:textId="77777777" w:rsidR="00010042" w:rsidRDefault="00010042" w:rsidP="00C961E4">
      <w:pPr>
        <w:ind w:left="851"/>
        <w:rPr>
          <w:sz w:val="24"/>
          <w:szCs w:val="24"/>
          <w:u w:val="single"/>
        </w:rPr>
      </w:pPr>
    </w:p>
    <w:p w14:paraId="2C77F904" w14:textId="3F352E35" w:rsidR="00C45242" w:rsidRPr="00C45242" w:rsidRDefault="00C45242" w:rsidP="00C961E4">
      <w:pPr>
        <w:ind w:left="851"/>
        <w:rPr>
          <w:sz w:val="24"/>
          <w:szCs w:val="24"/>
          <w:u w:val="single"/>
        </w:rPr>
      </w:pPr>
      <w:proofErr w:type="spellStart"/>
      <w:r w:rsidRPr="00C45242">
        <w:rPr>
          <w:sz w:val="24"/>
          <w:szCs w:val="24"/>
          <w:u w:val="single"/>
        </w:rPr>
        <w:t>Ruxolitinib</w:t>
      </w:r>
      <w:proofErr w:type="spellEnd"/>
      <w:r w:rsidRPr="00C45242">
        <w:rPr>
          <w:sz w:val="24"/>
          <w:szCs w:val="24"/>
          <w:u w:val="single"/>
        </w:rPr>
        <w:t xml:space="preserve"> </w:t>
      </w:r>
      <w:r w:rsidR="0066026C">
        <w:rPr>
          <w:sz w:val="24"/>
          <w:szCs w:val="24"/>
          <w:u w:val="single"/>
        </w:rPr>
        <w:t>"Orion"</w:t>
      </w:r>
      <w:r w:rsidRPr="00C45242">
        <w:rPr>
          <w:sz w:val="24"/>
          <w:szCs w:val="24"/>
          <w:u w:val="single"/>
        </w:rPr>
        <w:t xml:space="preserve"> 5 mg tabletter:</w:t>
      </w:r>
    </w:p>
    <w:p w14:paraId="1198D99C" w14:textId="77777777" w:rsidR="00C45242" w:rsidRPr="00C45242" w:rsidRDefault="00C45242" w:rsidP="00C961E4">
      <w:pPr>
        <w:ind w:left="851"/>
        <w:rPr>
          <w:sz w:val="24"/>
          <w:szCs w:val="24"/>
        </w:rPr>
      </w:pPr>
      <w:r w:rsidRPr="00C45242">
        <w:rPr>
          <w:sz w:val="24"/>
          <w:szCs w:val="24"/>
        </w:rPr>
        <w:t xml:space="preserve">Hver tablet indeholder 5 mg </w:t>
      </w:r>
      <w:proofErr w:type="spellStart"/>
      <w:r w:rsidRPr="00C45242">
        <w:rPr>
          <w:sz w:val="24"/>
          <w:szCs w:val="24"/>
        </w:rPr>
        <w:t>ruxolitinib</w:t>
      </w:r>
      <w:proofErr w:type="spellEnd"/>
      <w:r w:rsidRPr="00C45242">
        <w:rPr>
          <w:sz w:val="24"/>
          <w:szCs w:val="24"/>
        </w:rPr>
        <w:t xml:space="preserve"> (som </w:t>
      </w:r>
      <w:proofErr w:type="spellStart"/>
      <w:r w:rsidRPr="00C45242">
        <w:rPr>
          <w:sz w:val="24"/>
          <w:szCs w:val="24"/>
        </w:rPr>
        <w:t>hydrochlorid</w:t>
      </w:r>
      <w:proofErr w:type="spellEnd"/>
      <w:r w:rsidRPr="00C45242">
        <w:rPr>
          <w:sz w:val="24"/>
          <w:szCs w:val="24"/>
        </w:rPr>
        <w:t>).</w:t>
      </w:r>
    </w:p>
    <w:p w14:paraId="2FE0F044" w14:textId="77777777" w:rsidR="00C45242" w:rsidRPr="00C45242" w:rsidRDefault="00C45242" w:rsidP="00C961E4">
      <w:pPr>
        <w:ind w:left="851"/>
        <w:rPr>
          <w:sz w:val="24"/>
          <w:szCs w:val="24"/>
        </w:rPr>
      </w:pPr>
    </w:p>
    <w:p w14:paraId="636E3C30" w14:textId="77777777" w:rsidR="00C45242" w:rsidRPr="00C45242" w:rsidRDefault="00C45242" w:rsidP="00C961E4">
      <w:pPr>
        <w:ind w:left="851"/>
        <w:rPr>
          <w:i/>
          <w:iCs/>
          <w:sz w:val="24"/>
          <w:szCs w:val="24"/>
          <w:u w:val="single"/>
        </w:rPr>
      </w:pPr>
      <w:r w:rsidRPr="00C45242">
        <w:rPr>
          <w:i/>
          <w:iCs/>
          <w:sz w:val="24"/>
          <w:szCs w:val="24"/>
          <w:u w:val="single"/>
        </w:rPr>
        <w:t>Hjælpestof(fer), som behandleren skal være opmærksom på:</w:t>
      </w:r>
    </w:p>
    <w:p w14:paraId="1707F553" w14:textId="77777777" w:rsidR="00C45242" w:rsidRPr="00C45242" w:rsidRDefault="00C45242" w:rsidP="00C961E4">
      <w:pPr>
        <w:ind w:left="851"/>
        <w:rPr>
          <w:sz w:val="24"/>
          <w:szCs w:val="24"/>
        </w:rPr>
      </w:pPr>
      <w:r w:rsidRPr="00C45242">
        <w:rPr>
          <w:sz w:val="24"/>
          <w:szCs w:val="24"/>
        </w:rPr>
        <w:t xml:space="preserve">Hver tablet indeholder 67,9 mg </w:t>
      </w:r>
      <w:proofErr w:type="spellStart"/>
      <w:r w:rsidRPr="00C45242">
        <w:rPr>
          <w:sz w:val="24"/>
          <w:szCs w:val="24"/>
        </w:rPr>
        <w:t>lactose</w:t>
      </w:r>
      <w:proofErr w:type="spellEnd"/>
      <w:r w:rsidRPr="00C45242">
        <w:rPr>
          <w:sz w:val="24"/>
          <w:szCs w:val="24"/>
        </w:rPr>
        <w:t xml:space="preserve"> (som monohydrat).</w:t>
      </w:r>
    </w:p>
    <w:p w14:paraId="275B3C9B" w14:textId="77777777" w:rsidR="00C45242" w:rsidRPr="00C45242" w:rsidRDefault="00C45242" w:rsidP="00C961E4">
      <w:pPr>
        <w:ind w:left="851"/>
        <w:rPr>
          <w:sz w:val="24"/>
          <w:szCs w:val="24"/>
        </w:rPr>
      </w:pPr>
    </w:p>
    <w:p w14:paraId="7230DCC6" w14:textId="3D5D688E" w:rsidR="00C45242" w:rsidRPr="00C45242" w:rsidRDefault="00C45242" w:rsidP="00C961E4">
      <w:pPr>
        <w:ind w:left="851"/>
        <w:rPr>
          <w:sz w:val="24"/>
          <w:szCs w:val="24"/>
          <w:u w:val="single"/>
        </w:rPr>
      </w:pPr>
      <w:bookmarkStart w:id="0" w:name="_Hlk202531610"/>
      <w:proofErr w:type="spellStart"/>
      <w:r w:rsidRPr="00C45242">
        <w:rPr>
          <w:sz w:val="24"/>
          <w:szCs w:val="24"/>
          <w:u w:val="single"/>
        </w:rPr>
        <w:t>Ruxolitinib</w:t>
      </w:r>
      <w:proofErr w:type="spellEnd"/>
      <w:r w:rsidRPr="00C45242">
        <w:rPr>
          <w:sz w:val="24"/>
          <w:szCs w:val="24"/>
          <w:u w:val="single"/>
        </w:rPr>
        <w:t xml:space="preserve"> </w:t>
      </w:r>
      <w:r w:rsidR="0066026C">
        <w:rPr>
          <w:sz w:val="24"/>
          <w:szCs w:val="24"/>
          <w:u w:val="single"/>
        </w:rPr>
        <w:t>"Orion"</w:t>
      </w:r>
      <w:r w:rsidRPr="00C45242">
        <w:rPr>
          <w:sz w:val="24"/>
          <w:szCs w:val="24"/>
          <w:u w:val="single"/>
        </w:rPr>
        <w:t xml:space="preserve"> 10 mg tabletter:</w:t>
      </w:r>
    </w:p>
    <w:p w14:paraId="5792894C" w14:textId="77777777" w:rsidR="00C45242" w:rsidRPr="00C45242" w:rsidRDefault="00C45242" w:rsidP="00C961E4">
      <w:pPr>
        <w:ind w:left="851"/>
        <w:rPr>
          <w:sz w:val="24"/>
          <w:szCs w:val="24"/>
        </w:rPr>
      </w:pPr>
      <w:r w:rsidRPr="00C45242">
        <w:rPr>
          <w:sz w:val="24"/>
          <w:szCs w:val="24"/>
        </w:rPr>
        <w:t xml:space="preserve">Hver tablet indeholder 10 mg </w:t>
      </w:r>
      <w:proofErr w:type="spellStart"/>
      <w:r w:rsidRPr="00C45242">
        <w:rPr>
          <w:sz w:val="24"/>
          <w:szCs w:val="24"/>
        </w:rPr>
        <w:t>ruxolitinib</w:t>
      </w:r>
      <w:proofErr w:type="spellEnd"/>
      <w:r w:rsidRPr="00C45242">
        <w:rPr>
          <w:sz w:val="24"/>
          <w:szCs w:val="24"/>
        </w:rPr>
        <w:t xml:space="preserve"> (som </w:t>
      </w:r>
      <w:proofErr w:type="spellStart"/>
      <w:r w:rsidRPr="00C45242">
        <w:rPr>
          <w:sz w:val="24"/>
          <w:szCs w:val="24"/>
        </w:rPr>
        <w:t>hydrochlorid</w:t>
      </w:r>
      <w:proofErr w:type="spellEnd"/>
      <w:r w:rsidRPr="00C45242">
        <w:rPr>
          <w:sz w:val="24"/>
          <w:szCs w:val="24"/>
        </w:rPr>
        <w:t>).</w:t>
      </w:r>
    </w:p>
    <w:p w14:paraId="2BA9FBB5" w14:textId="77777777" w:rsidR="00C45242" w:rsidRPr="00C45242" w:rsidRDefault="00C45242" w:rsidP="00C961E4">
      <w:pPr>
        <w:ind w:left="851"/>
        <w:rPr>
          <w:sz w:val="24"/>
          <w:szCs w:val="24"/>
        </w:rPr>
      </w:pPr>
    </w:p>
    <w:p w14:paraId="332A1317" w14:textId="77777777" w:rsidR="00C45242" w:rsidRPr="00C45242" w:rsidRDefault="00C45242" w:rsidP="00C961E4">
      <w:pPr>
        <w:ind w:left="851"/>
        <w:rPr>
          <w:i/>
          <w:iCs/>
          <w:sz w:val="24"/>
          <w:szCs w:val="24"/>
          <w:u w:val="single"/>
        </w:rPr>
      </w:pPr>
      <w:r w:rsidRPr="00C45242">
        <w:rPr>
          <w:i/>
          <w:iCs/>
          <w:sz w:val="24"/>
          <w:szCs w:val="24"/>
          <w:u w:val="single"/>
        </w:rPr>
        <w:t>Hjælpestof(fer), som behandleren skal være opmærksom på:</w:t>
      </w:r>
    </w:p>
    <w:p w14:paraId="702B2601" w14:textId="77777777" w:rsidR="00C45242" w:rsidRPr="00C45242" w:rsidRDefault="00C45242" w:rsidP="00C961E4">
      <w:pPr>
        <w:ind w:left="851"/>
        <w:rPr>
          <w:sz w:val="24"/>
          <w:szCs w:val="24"/>
        </w:rPr>
      </w:pPr>
      <w:r w:rsidRPr="00C45242">
        <w:rPr>
          <w:sz w:val="24"/>
          <w:szCs w:val="24"/>
        </w:rPr>
        <w:t xml:space="preserve">Hver tablet indeholder 135,8 mg </w:t>
      </w:r>
      <w:proofErr w:type="spellStart"/>
      <w:r w:rsidRPr="00C45242">
        <w:rPr>
          <w:sz w:val="24"/>
          <w:szCs w:val="24"/>
        </w:rPr>
        <w:t>lactose</w:t>
      </w:r>
      <w:proofErr w:type="spellEnd"/>
      <w:r w:rsidRPr="00C45242">
        <w:rPr>
          <w:sz w:val="24"/>
          <w:szCs w:val="24"/>
        </w:rPr>
        <w:t xml:space="preserve"> (som monohydrat).</w:t>
      </w:r>
    </w:p>
    <w:bookmarkEnd w:id="0"/>
    <w:p w14:paraId="425DED99" w14:textId="77777777" w:rsidR="00C45242" w:rsidRPr="00C45242" w:rsidRDefault="00C45242" w:rsidP="00C961E4">
      <w:pPr>
        <w:ind w:left="851"/>
        <w:rPr>
          <w:sz w:val="24"/>
          <w:szCs w:val="24"/>
        </w:rPr>
      </w:pPr>
    </w:p>
    <w:p w14:paraId="2870DC87" w14:textId="43488F1D" w:rsidR="00C45242" w:rsidRPr="00C45242" w:rsidRDefault="00C45242" w:rsidP="00C961E4">
      <w:pPr>
        <w:ind w:left="851"/>
        <w:rPr>
          <w:sz w:val="24"/>
          <w:szCs w:val="24"/>
          <w:u w:val="single"/>
        </w:rPr>
      </w:pPr>
      <w:proofErr w:type="spellStart"/>
      <w:r w:rsidRPr="00C45242">
        <w:rPr>
          <w:sz w:val="24"/>
          <w:szCs w:val="24"/>
          <w:u w:val="single"/>
        </w:rPr>
        <w:t>Ruxolitinib</w:t>
      </w:r>
      <w:proofErr w:type="spellEnd"/>
      <w:r w:rsidRPr="00C45242">
        <w:rPr>
          <w:sz w:val="24"/>
          <w:szCs w:val="24"/>
          <w:u w:val="single"/>
        </w:rPr>
        <w:t xml:space="preserve"> </w:t>
      </w:r>
      <w:r w:rsidR="0066026C">
        <w:rPr>
          <w:sz w:val="24"/>
          <w:szCs w:val="24"/>
          <w:u w:val="single"/>
        </w:rPr>
        <w:t>"Orion"</w:t>
      </w:r>
      <w:r w:rsidRPr="00C45242">
        <w:rPr>
          <w:sz w:val="24"/>
          <w:szCs w:val="24"/>
          <w:u w:val="single"/>
        </w:rPr>
        <w:t xml:space="preserve"> 15 mg tabletter:</w:t>
      </w:r>
    </w:p>
    <w:p w14:paraId="0CC8E7A2" w14:textId="77777777" w:rsidR="00C45242" w:rsidRPr="00C45242" w:rsidRDefault="00C45242" w:rsidP="00C961E4">
      <w:pPr>
        <w:ind w:left="851"/>
        <w:rPr>
          <w:sz w:val="24"/>
          <w:szCs w:val="24"/>
        </w:rPr>
      </w:pPr>
      <w:r w:rsidRPr="00C45242">
        <w:rPr>
          <w:sz w:val="24"/>
          <w:szCs w:val="24"/>
        </w:rPr>
        <w:t xml:space="preserve">Hver tablet indeholder 15 mg </w:t>
      </w:r>
      <w:proofErr w:type="spellStart"/>
      <w:r w:rsidRPr="00C45242">
        <w:rPr>
          <w:sz w:val="24"/>
          <w:szCs w:val="24"/>
        </w:rPr>
        <w:t>ruxolitinib</w:t>
      </w:r>
      <w:proofErr w:type="spellEnd"/>
      <w:r w:rsidRPr="00C45242">
        <w:rPr>
          <w:sz w:val="24"/>
          <w:szCs w:val="24"/>
        </w:rPr>
        <w:t xml:space="preserve"> (som </w:t>
      </w:r>
      <w:proofErr w:type="spellStart"/>
      <w:r w:rsidRPr="00C45242">
        <w:rPr>
          <w:sz w:val="24"/>
          <w:szCs w:val="24"/>
        </w:rPr>
        <w:t>hydrochlorid</w:t>
      </w:r>
      <w:proofErr w:type="spellEnd"/>
      <w:r w:rsidRPr="00C45242">
        <w:rPr>
          <w:sz w:val="24"/>
          <w:szCs w:val="24"/>
        </w:rPr>
        <w:t>).</w:t>
      </w:r>
    </w:p>
    <w:p w14:paraId="126AFB5C" w14:textId="77777777" w:rsidR="00C45242" w:rsidRPr="00C45242" w:rsidRDefault="00C45242" w:rsidP="00C961E4">
      <w:pPr>
        <w:ind w:left="851"/>
        <w:rPr>
          <w:sz w:val="24"/>
          <w:szCs w:val="24"/>
        </w:rPr>
      </w:pPr>
    </w:p>
    <w:p w14:paraId="2D39B32B" w14:textId="77777777" w:rsidR="00C45242" w:rsidRPr="00C45242" w:rsidRDefault="00C45242" w:rsidP="00C961E4">
      <w:pPr>
        <w:ind w:left="851"/>
        <w:rPr>
          <w:i/>
          <w:iCs/>
          <w:sz w:val="24"/>
          <w:szCs w:val="24"/>
          <w:u w:val="single"/>
        </w:rPr>
      </w:pPr>
      <w:r w:rsidRPr="00C45242">
        <w:rPr>
          <w:i/>
          <w:iCs/>
          <w:sz w:val="24"/>
          <w:szCs w:val="24"/>
          <w:u w:val="single"/>
        </w:rPr>
        <w:t>Hjælpestof(fer), som behandleren skal være opmærksom på:</w:t>
      </w:r>
    </w:p>
    <w:p w14:paraId="199B3BAF" w14:textId="77777777" w:rsidR="00C45242" w:rsidRPr="00C45242" w:rsidRDefault="00C45242" w:rsidP="00C961E4">
      <w:pPr>
        <w:ind w:left="851"/>
        <w:rPr>
          <w:sz w:val="24"/>
          <w:szCs w:val="24"/>
        </w:rPr>
      </w:pPr>
      <w:r w:rsidRPr="00C45242">
        <w:rPr>
          <w:sz w:val="24"/>
          <w:szCs w:val="24"/>
        </w:rPr>
        <w:t xml:space="preserve">Hver tablet indeholder 203,7 mg </w:t>
      </w:r>
      <w:proofErr w:type="spellStart"/>
      <w:r w:rsidRPr="00C45242">
        <w:rPr>
          <w:sz w:val="24"/>
          <w:szCs w:val="24"/>
        </w:rPr>
        <w:t>lactose</w:t>
      </w:r>
      <w:proofErr w:type="spellEnd"/>
      <w:r w:rsidRPr="00C45242">
        <w:rPr>
          <w:sz w:val="24"/>
          <w:szCs w:val="24"/>
        </w:rPr>
        <w:t xml:space="preserve"> (som monohydrat).</w:t>
      </w:r>
    </w:p>
    <w:p w14:paraId="734D71DA" w14:textId="77777777" w:rsidR="00C45242" w:rsidRPr="00C45242" w:rsidRDefault="00C45242" w:rsidP="00C961E4">
      <w:pPr>
        <w:ind w:left="851"/>
        <w:rPr>
          <w:sz w:val="24"/>
          <w:szCs w:val="24"/>
        </w:rPr>
      </w:pPr>
    </w:p>
    <w:p w14:paraId="7D15AAC2" w14:textId="16570E45" w:rsidR="00C45242" w:rsidRPr="00C45242" w:rsidRDefault="00C45242" w:rsidP="00C961E4">
      <w:pPr>
        <w:ind w:left="851"/>
        <w:rPr>
          <w:sz w:val="24"/>
          <w:szCs w:val="24"/>
          <w:u w:val="single"/>
        </w:rPr>
      </w:pPr>
      <w:proofErr w:type="spellStart"/>
      <w:r w:rsidRPr="00C45242">
        <w:rPr>
          <w:sz w:val="24"/>
          <w:szCs w:val="24"/>
          <w:u w:val="single"/>
        </w:rPr>
        <w:t>Ruxolitinib</w:t>
      </w:r>
      <w:proofErr w:type="spellEnd"/>
      <w:r w:rsidRPr="00C45242">
        <w:rPr>
          <w:sz w:val="24"/>
          <w:szCs w:val="24"/>
          <w:u w:val="single"/>
        </w:rPr>
        <w:t xml:space="preserve"> </w:t>
      </w:r>
      <w:r w:rsidR="0066026C">
        <w:rPr>
          <w:sz w:val="24"/>
          <w:szCs w:val="24"/>
          <w:u w:val="single"/>
        </w:rPr>
        <w:t>"Orion"</w:t>
      </w:r>
      <w:r w:rsidRPr="00C45242">
        <w:rPr>
          <w:sz w:val="24"/>
          <w:szCs w:val="24"/>
          <w:u w:val="single"/>
        </w:rPr>
        <w:t xml:space="preserve"> 20 mg tabletter:</w:t>
      </w:r>
    </w:p>
    <w:p w14:paraId="4344CA57" w14:textId="77777777" w:rsidR="00C45242" w:rsidRPr="00C45242" w:rsidRDefault="00C45242" w:rsidP="00C961E4">
      <w:pPr>
        <w:ind w:left="851"/>
        <w:rPr>
          <w:sz w:val="24"/>
          <w:szCs w:val="24"/>
        </w:rPr>
      </w:pPr>
      <w:r w:rsidRPr="00C45242">
        <w:rPr>
          <w:sz w:val="24"/>
          <w:szCs w:val="24"/>
        </w:rPr>
        <w:t xml:space="preserve">Hver tablet indeholder 20 mg </w:t>
      </w:r>
      <w:proofErr w:type="spellStart"/>
      <w:r w:rsidRPr="00C45242">
        <w:rPr>
          <w:sz w:val="24"/>
          <w:szCs w:val="24"/>
        </w:rPr>
        <w:t>ruxolitinib</w:t>
      </w:r>
      <w:proofErr w:type="spellEnd"/>
      <w:r w:rsidRPr="00C45242">
        <w:rPr>
          <w:sz w:val="24"/>
          <w:szCs w:val="24"/>
        </w:rPr>
        <w:t xml:space="preserve"> (som </w:t>
      </w:r>
      <w:proofErr w:type="spellStart"/>
      <w:r w:rsidRPr="00C45242">
        <w:rPr>
          <w:sz w:val="24"/>
          <w:szCs w:val="24"/>
        </w:rPr>
        <w:t>hydrochlorid</w:t>
      </w:r>
      <w:proofErr w:type="spellEnd"/>
      <w:r w:rsidRPr="00C45242">
        <w:rPr>
          <w:sz w:val="24"/>
          <w:szCs w:val="24"/>
        </w:rPr>
        <w:t>).</w:t>
      </w:r>
    </w:p>
    <w:p w14:paraId="41133ACE" w14:textId="77777777" w:rsidR="00C45242" w:rsidRPr="00C45242" w:rsidRDefault="00C45242" w:rsidP="00C961E4">
      <w:pPr>
        <w:ind w:left="851"/>
        <w:rPr>
          <w:sz w:val="24"/>
          <w:szCs w:val="24"/>
        </w:rPr>
      </w:pPr>
    </w:p>
    <w:p w14:paraId="19C3CA74" w14:textId="77777777" w:rsidR="00C45242" w:rsidRPr="00C45242" w:rsidRDefault="00C45242" w:rsidP="00C961E4">
      <w:pPr>
        <w:ind w:left="851"/>
        <w:rPr>
          <w:i/>
          <w:iCs/>
          <w:sz w:val="24"/>
          <w:szCs w:val="24"/>
          <w:u w:val="single"/>
        </w:rPr>
      </w:pPr>
      <w:r w:rsidRPr="00C45242">
        <w:rPr>
          <w:i/>
          <w:iCs/>
          <w:sz w:val="24"/>
          <w:szCs w:val="24"/>
          <w:u w:val="single"/>
        </w:rPr>
        <w:t>Hjælpestof(fer), som behandleren skal være opmærksom på:</w:t>
      </w:r>
    </w:p>
    <w:p w14:paraId="073A80E9" w14:textId="77777777" w:rsidR="00C45242" w:rsidRPr="00C45242" w:rsidRDefault="00C45242" w:rsidP="00C961E4">
      <w:pPr>
        <w:ind w:left="851"/>
        <w:rPr>
          <w:sz w:val="24"/>
          <w:szCs w:val="24"/>
        </w:rPr>
      </w:pPr>
      <w:r w:rsidRPr="00C45242">
        <w:rPr>
          <w:sz w:val="24"/>
          <w:szCs w:val="24"/>
        </w:rPr>
        <w:t xml:space="preserve">Hver tablet indeholder 271,6 mg </w:t>
      </w:r>
      <w:proofErr w:type="spellStart"/>
      <w:r w:rsidRPr="00C45242">
        <w:rPr>
          <w:sz w:val="24"/>
          <w:szCs w:val="24"/>
        </w:rPr>
        <w:t>lactose</w:t>
      </w:r>
      <w:proofErr w:type="spellEnd"/>
      <w:r w:rsidRPr="00C45242">
        <w:rPr>
          <w:sz w:val="24"/>
          <w:szCs w:val="24"/>
        </w:rPr>
        <w:t xml:space="preserve"> (som monohydrat).</w:t>
      </w:r>
    </w:p>
    <w:p w14:paraId="6A702A08" w14:textId="77777777" w:rsidR="00C45242" w:rsidRPr="00C45242" w:rsidRDefault="00C45242" w:rsidP="00C961E4">
      <w:pPr>
        <w:ind w:left="851"/>
        <w:rPr>
          <w:sz w:val="24"/>
          <w:szCs w:val="24"/>
        </w:rPr>
      </w:pPr>
    </w:p>
    <w:p w14:paraId="6C09685E" w14:textId="77777777" w:rsidR="00C45242" w:rsidRPr="00C45242" w:rsidRDefault="00C45242" w:rsidP="00C961E4">
      <w:pPr>
        <w:ind w:left="851"/>
        <w:rPr>
          <w:sz w:val="24"/>
          <w:szCs w:val="24"/>
        </w:rPr>
      </w:pPr>
      <w:r w:rsidRPr="00C45242">
        <w:rPr>
          <w:sz w:val="24"/>
          <w:szCs w:val="24"/>
        </w:rPr>
        <w:t>Alle hjælpestoffer er anført under pkt. 6.1</w:t>
      </w:r>
    </w:p>
    <w:p w14:paraId="30095664" w14:textId="682BEE54" w:rsidR="0066026C" w:rsidRDefault="0066026C">
      <w:pPr>
        <w:rPr>
          <w:sz w:val="24"/>
          <w:szCs w:val="24"/>
        </w:rPr>
      </w:pPr>
      <w:r>
        <w:rPr>
          <w:sz w:val="24"/>
          <w:szCs w:val="24"/>
        </w:rPr>
        <w:br w:type="page"/>
      </w:r>
    </w:p>
    <w:p w14:paraId="78630AFE" w14:textId="77777777" w:rsidR="009260DE" w:rsidRPr="00010042" w:rsidRDefault="009260DE" w:rsidP="009260DE">
      <w:pPr>
        <w:tabs>
          <w:tab w:val="left" w:pos="851"/>
        </w:tabs>
        <w:ind w:left="851"/>
        <w:rPr>
          <w:sz w:val="24"/>
          <w:szCs w:val="24"/>
        </w:rPr>
      </w:pPr>
    </w:p>
    <w:p w14:paraId="7144119E" w14:textId="77777777" w:rsidR="009260DE" w:rsidRPr="00010042" w:rsidRDefault="009260DE" w:rsidP="009260DE">
      <w:pPr>
        <w:tabs>
          <w:tab w:val="left" w:pos="851"/>
        </w:tabs>
        <w:ind w:left="851" w:hanging="851"/>
        <w:rPr>
          <w:b/>
          <w:sz w:val="24"/>
          <w:szCs w:val="24"/>
        </w:rPr>
      </w:pPr>
      <w:r w:rsidRPr="00010042">
        <w:rPr>
          <w:b/>
          <w:sz w:val="24"/>
          <w:szCs w:val="24"/>
        </w:rPr>
        <w:t>3.</w:t>
      </w:r>
      <w:r w:rsidRPr="00010042">
        <w:rPr>
          <w:b/>
          <w:sz w:val="24"/>
          <w:szCs w:val="24"/>
        </w:rPr>
        <w:tab/>
        <w:t>LÆGEMIDDELFORM</w:t>
      </w:r>
    </w:p>
    <w:p w14:paraId="7FCF9492" w14:textId="5B670BC5" w:rsidR="00C45242" w:rsidRDefault="00C45242" w:rsidP="00C961E4">
      <w:pPr>
        <w:ind w:left="851"/>
        <w:rPr>
          <w:sz w:val="24"/>
          <w:szCs w:val="24"/>
        </w:rPr>
      </w:pPr>
      <w:r w:rsidRPr="00C45242">
        <w:rPr>
          <w:sz w:val="24"/>
          <w:szCs w:val="24"/>
        </w:rPr>
        <w:t>Tablet</w:t>
      </w:r>
      <w:r w:rsidR="00010042">
        <w:rPr>
          <w:sz w:val="24"/>
          <w:szCs w:val="24"/>
        </w:rPr>
        <w:t>ter</w:t>
      </w:r>
    </w:p>
    <w:p w14:paraId="51259BFE" w14:textId="77777777" w:rsidR="00010042" w:rsidRPr="00C45242" w:rsidRDefault="00010042" w:rsidP="00C961E4">
      <w:pPr>
        <w:ind w:left="851"/>
        <w:rPr>
          <w:sz w:val="24"/>
          <w:szCs w:val="24"/>
        </w:rPr>
      </w:pPr>
    </w:p>
    <w:p w14:paraId="5983AB4F" w14:textId="236C5AFA" w:rsidR="00C45242" w:rsidRPr="00C45242" w:rsidRDefault="00C45242" w:rsidP="00C961E4">
      <w:pPr>
        <w:ind w:left="851"/>
        <w:rPr>
          <w:sz w:val="24"/>
          <w:szCs w:val="24"/>
        </w:rPr>
      </w:pPr>
      <w:proofErr w:type="spellStart"/>
      <w:r w:rsidRPr="00C45242">
        <w:rPr>
          <w:sz w:val="24"/>
          <w:szCs w:val="24"/>
          <w:u w:val="single"/>
        </w:rPr>
        <w:t>Ruxolitinib</w:t>
      </w:r>
      <w:proofErr w:type="spellEnd"/>
      <w:r w:rsidRPr="00C45242">
        <w:rPr>
          <w:sz w:val="24"/>
          <w:szCs w:val="24"/>
          <w:u w:val="single"/>
        </w:rPr>
        <w:t xml:space="preserve"> </w:t>
      </w:r>
      <w:r w:rsidR="0066026C">
        <w:rPr>
          <w:sz w:val="24"/>
          <w:szCs w:val="24"/>
          <w:u w:val="single"/>
        </w:rPr>
        <w:t>"Orion"</w:t>
      </w:r>
      <w:r w:rsidRPr="00C45242">
        <w:rPr>
          <w:sz w:val="24"/>
          <w:szCs w:val="24"/>
          <w:u w:val="single"/>
        </w:rPr>
        <w:t xml:space="preserve"> 5 mg:</w:t>
      </w:r>
      <w:r w:rsidRPr="00C45242">
        <w:rPr>
          <w:sz w:val="24"/>
          <w:szCs w:val="24"/>
        </w:rPr>
        <w:t xml:space="preserve"> Runde, buede, hvide eller næsten hvide tabletter på ca. 7,5 mm i diameter præget med “MR” på den ene side og “10” på den anden side.</w:t>
      </w:r>
    </w:p>
    <w:p w14:paraId="2B4FE2B9" w14:textId="77777777" w:rsidR="00C45242" w:rsidRPr="00C45242" w:rsidRDefault="00C45242" w:rsidP="00C961E4">
      <w:pPr>
        <w:ind w:left="851"/>
        <w:rPr>
          <w:sz w:val="24"/>
          <w:szCs w:val="24"/>
        </w:rPr>
      </w:pPr>
    </w:p>
    <w:p w14:paraId="32B991B3" w14:textId="63B31A0A" w:rsidR="00C45242" w:rsidRPr="00C45242" w:rsidRDefault="00C45242" w:rsidP="00C961E4">
      <w:pPr>
        <w:ind w:left="851"/>
        <w:rPr>
          <w:sz w:val="24"/>
          <w:szCs w:val="24"/>
        </w:rPr>
      </w:pPr>
      <w:proofErr w:type="spellStart"/>
      <w:r w:rsidRPr="00C45242">
        <w:rPr>
          <w:sz w:val="24"/>
          <w:szCs w:val="24"/>
          <w:u w:val="single"/>
        </w:rPr>
        <w:t>Ruxolitinib</w:t>
      </w:r>
      <w:proofErr w:type="spellEnd"/>
      <w:r w:rsidRPr="00C45242">
        <w:rPr>
          <w:sz w:val="24"/>
          <w:szCs w:val="24"/>
          <w:u w:val="single"/>
        </w:rPr>
        <w:t xml:space="preserve"> </w:t>
      </w:r>
      <w:r w:rsidR="0066026C">
        <w:rPr>
          <w:sz w:val="24"/>
          <w:szCs w:val="24"/>
          <w:u w:val="single"/>
        </w:rPr>
        <w:t>"Orion"</w:t>
      </w:r>
      <w:r w:rsidRPr="00C45242">
        <w:rPr>
          <w:sz w:val="24"/>
          <w:szCs w:val="24"/>
          <w:u w:val="single"/>
        </w:rPr>
        <w:t xml:space="preserve"> 10 mg:</w:t>
      </w:r>
      <w:r w:rsidRPr="00C45242">
        <w:rPr>
          <w:sz w:val="24"/>
          <w:szCs w:val="24"/>
        </w:rPr>
        <w:t xml:space="preserve"> Runde, buede, hvide eller næsten hvide tabletter på ca. 9,4 mm i diameter præget med “MR” på den ene side og “11” på den anden side.</w:t>
      </w:r>
    </w:p>
    <w:p w14:paraId="1417463D" w14:textId="77777777" w:rsidR="00C45242" w:rsidRPr="00C45242" w:rsidRDefault="00C45242" w:rsidP="00C961E4">
      <w:pPr>
        <w:ind w:left="851"/>
        <w:rPr>
          <w:sz w:val="24"/>
          <w:szCs w:val="24"/>
        </w:rPr>
      </w:pPr>
    </w:p>
    <w:p w14:paraId="5BEE4D34" w14:textId="78347470" w:rsidR="00C45242" w:rsidRPr="00C45242" w:rsidRDefault="00C45242" w:rsidP="00C961E4">
      <w:pPr>
        <w:ind w:left="851"/>
        <w:rPr>
          <w:sz w:val="24"/>
          <w:szCs w:val="24"/>
        </w:rPr>
      </w:pPr>
      <w:proofErr w:type="spellStart"/>
      <w:r w:rsidRPr="00C45242">
        <w:rPr>
          <w:sz w:val="24"/>
          <w:szCs w:val="24"/>
          <w:u w:val="single"/>
        </w:rPr>
        <w:t>Ruxolitinib</w:t>
      </w:r>
      <w:proofErr w:type="spellEnd"/>
      <w:r w:rsidRPr="00C45242">
        <w:rPr>
          <w:sz w:val="24"/>
          <w:szCs w:val="24"/>
          <w:u w:val="single"/>
        </w:rPr>
        <w:t xml:space="preserve"> </w:t>
      </w:r>
      <w:r w:rsidR="0066026C">
        <w:rPr>
          <w:sz w:val="24"/>
          <w:szCs w:val="24"/>
          <w:u w:val="single"/>
        </w:rPr>
        <w:t>"Orion"</w:t>
      </w:r>
      <w:r w:rsidRPr="00C45242">
        <w:rPr>
          <w:sz w:val="24"/>
          <w:szCs w:val="24"/>
          <w:u w:val="single"/>
        </w:rPr>
        <w:t xml:space="preserve"> 15 mg:</w:t>
      </w:r>
      <w:r w:rsidRPr="00C45242">
        <w:rPr>
          <w:sz w:val="24"/>
          <w:szCs w:val="24"/>
        </w:rPr>
        <w:t xml:space="preserve"> Ovale, buede, hvide eller næsten hvide tabletter på ca. 15,0 </w:t>
      </w:r>
      <w:r w:rsidR="00010042">
        <w:rPr>
          <w:sz w:val="24"/>
          <w:szCs w:val="24"/>
        </w:rPr>
        <w:t>×</w:t>
      </w:r>
      <w:r w:rsidRPr="00C45242">
        <w:rPr>
          <w:sz w:val="24"/>
          <w:szCs w:val="24"/>
        </w:rPr>
        <w:t> 7,0 mm præget med “MR” på den ene side og “12” på den anden side.</w:t>
      </w:r>
    </w:p>
    <w:p w14:paraId="6014A2D3" w14:textId="77777777" w:rsidR="00C45242" w:rsidRPr="00C45242" w:rsidRDefault="00C45242" w:rsidP="00C961E4">
      <w:pPr>
        <w:ind w:left="851"/>
        <w:rPr>
          <w:sz w:val="24"/>
          <w:szCs w:val="24"/>
        </w:rPr>
      </w:pPr>
    </w:p>
    <w:p w14:paraId="12B757D0" w14:textId="04985A34" w:rsidR="00C45242" w:rsidRPr="00C45242" w:rsidRDefault="00C45242" w:rsidP="00C961E4">
      <w:pPr>
        <w:ind w:left="851"/>
        <w:rPr>
          <w:sz w:val="24"/>
          <w:szCs w:val="24"/>
        </w:rPr>
      </w:pPr>
      <w:proofErr w:type="spellStart"/>
      <w:r w:rsidRPr="00C45242">
        <w:rPr>
          <w:sz w:val="24"/>
          <w:szCs w:val="24"/>
          <w:u w:val="single"/>
        </w:rPr>
        <w:t>Ruxolitinib</w:t>
      </w:r>
      <w:proofErr w:type="spellEnd"/>
      <w:r w:rsidRPr="00C45242">
        <w:rPr>
          <w:sz w:val="24"/>
          <w:szCs w:val="24"/>
          <w:u w:val="single"/>
        </w:rPr>
        <w:t xml:space="preserve"> </w:t>
      </w:r>
      <w:r w:rsidR="0066026C">
        <w:rPr>
          <w:sz w:val="24"/>
          <w:szCs w:val="24"/>
          <w:u w:val="single"/>
        </w:rPr>
        <w:t>"Orion"</w:t>
      </w:r>
      <w:r w:rsidRPr="00C45242">
        <w:rPr>
          <w:sz w:val="24"/>
          <w:szCs w:val="24"/>
          <w:u w:val="single"/>
        </w:rPr>
        <w:t xml:space="preserve"> 20 mg:</w:t>
      </w:r>
      <w:r w:rsidRPr="00C45242">
        <w:rPr>
          <w:sz w:val="24"/>
          <w:szCs w:val="24"/>
        </w:rPr>
        <w:t xml:space="preserve"> Aflange, buede, hvide eller næsten hvide tabletter på ca. 16,5 </w:t>
      </w:r>
      <w:r w:rsidR="00010042">
        <w:rPr>
          <w:sz w:val="24"/>
          <w:szCs w:val="24"/>
        </w:rPr>
        <w:t>×</w:t>
      </w:r>
      <w:r w:rsidRPr="00C45242">
        <w:rPr>
          <w:sz w:val="24"/>
          <w:szCs w:val="24"/>
        </w:rPr>
        <w:t> 7,5 mm præget med “MR” på den ene side og “13” på den anden side.</w:t>
      </w:r>
    </w:p>
    <w:p w14:paraId="44E7115A" w14:textId="77777777" w:rsidR="009260DE" w:rsidRPr="00010042" w:rsidRDefault="009260DE" w:rsidP="009260DE">
      <w:pPr>
        <w:tabs>
          <w:tab w:val="left" w:pos="851"/>
        </w:tabs>
        <w:ind w:left="851"/>
        <w:rPr>
          <w:sz w:val="24"/>
          <w:szCs w:val="24"/>
        </w:rPr>
      </w:pPr>
    </w:p>
    <w:p w14:paraId="6F91918B" w14:textId="77777777" w:rsidR="009260DE" w:rsidRPr="00010042" w:rsidRDefault="009260DE" w:rsidP="009260DE">
      <w:pPr>
        <w:tabs>
          <w:tab w:val="left" w:pos="851"/>
        </w:tabs>
        <w:ind w:left="851"/>
        <w:rPr>
          <w:sz w:val="24"/>
          <w:szCs w:val="24"/>
        </w:rPr>
      </w:pPr>
    </w:p>
    <w:p w14:paraId="3E897842" w14:textId="77777777" w:rsidR="009260DE" w:rsidRPr="00010042" w:rsidRDefault="009260DE" w:rsidP="009260DE">
      <w:pPr>
        <w:tabs>
          <w:tab w:val="left" w:pos="851"/>
        </w:tabs>
        <w:ind w:left="851" w:hanging="851"/>
        <w:rPr>
          <w:b/>
          <w:sz w:val="24"/>
          <w:szCs w:val="24"/>
        </w:rPr>
      </w:pPr>
      <w:r w:rsidRPr="00010042">
        <w:rPr>
          <w:b/>
          <w:sz w:val="24"/>
          <w:szCs w:val="24"/>
        </w:rPr>
        <w:t>4.</w:t>
      </w:r>
      <w:r w:rsidRPr="00010042">
        <w:rPr>
          <w:b/>
          <w:sz w:val="24"/>
          <w:szCs w:val="24"/>
        </w:rPr>
        <w:tab/>
        <w:t>KLINISKE OPLYSNINGER</w:t>
      </w:r>
    </w:p>
    <w:p w14:paraId="3AD75212" w14:textId="77777777" w:rsidR="009260DE" w:rsidRPr="00010042" w:rsidRDefault="009260DE" w:rsidP="009260DE">
      <w:pPr>
        <w:tabs>
          <w:tab w:val="left" w:pos="851"/>
        </w:tabs>
        <w:ind w:left="851"/>
        <w:rPr>
          <w:b/>
          <w:sz w:val="24"/>
          <w:szCs w:val="24"/>
        </w:rPr>
      </w:pPr>
    </w:p>
    <w:p w14:paraId="71744B10" w14:textId="77777777" w:rsidR="009260DE" w:rsidRPr="00010042" w:rsidRDefault="009260DE" w:rsidP="009260DE">
      <w:pPr>
        <w:tabs>
          <w:tab w:val="left" w:pos="851"/>
        </w:tabs>
        <w:ind w:left="851" w:hanging="851"/>
        <w:rPr>
          <w:b/>
          <w:sz w:val="24"/>
          <w:szCs w:val="24"/>
          <w:u w:val="single"/>
        </w:rPr>
      </w:pPr>
      <w:r w:rsidRPr="00010042">
        <w:rPr>
          <w:b/>
          <w:sz w:val="24"/>
          <w:szCs w:val="24"/>
        </w:rPr>
        <w:t>4.1</w:t>
      </w:r>
      <w:r w:rsidRPr="00010042">
        <w:rPr>
          <w:b/>
          <w:sz w:val="24"/>
          <w:szCs w:val="24"/>
        </w:rPr>
        <w:tab/>
        <w:t>Terapeutiske indikationer</w:t>
      </w:r>
    </w:p>
    <w:p w14:paraId="2D0D9F02" w14:textId="77777777" w:rsidR="00010042" w:rsidRDefault="00010042" w:rsidP="00C961E4">
      <w:pPr>
        <w:ind w:left="851"/>
        <w:rPr>
          <w:sz w:val="24"/>
          <w:szCs w:val="24"/>
          <w:u w:val="single"/>
        </w:rPr>
      </w:pPr>
    </w:p>
    <w:p w14:paraId="420EE676" w14:textId="2ADE4BC5" w:rsidR="00C45242" w:rsidRPr="00C45242" w:rsidRDefault="00C45242" w:rsidP="00C961E4">
      <w:pPr>
        <w:ind w:left="851"/>
        <w:rPr>
          <w:sz w:val="24"/>
          <w:szCs w:val="24"/>
          <w:u w:val="single"/>
        </w:rPr>
      </w:pPr>
      <w:proofErr w:type="spellStart"/>
      <w:r w:rsidRPr="00C45242">
        <w:rPr>
          <w:sz w:val="24"/>
          <w:szCs w:val="24"/>
          <w:u w:val="single"/>
        </w:rPr>
        <w:t>Myelofibrose</w:t>
      </w:r>
      <w:proofErr w:type="spellEnd"/>
      <w:r w:rsidRPr="00C45242">
        <w:rPr>
          <w:sz w:val="24"/>
          <w:szCs w:val="24"/>
          <w:u w:val="single"/>
        </w:rPr>
        <w:t xml:space="preserve"> (MF)</w:t>
      </w:r>
    </w:p>
    <w:p w14:paraId="50AC0A7E" w14:textId="77777777" w:rsidR="00C45242" w:rsidRPr="00C45242" w:rsidRDefault="00C45242" w:rsidP="00C961E4">
      <w:pPr>
        <w:ind w:left="851"/>
        <w:rPr>
          <w:sz w:val="24"/>
          <w:szCs w:val="24"/>
        </w:rPr>
      </w:pPr>
    </w:p>
    <w:p w14:paraId="731B6481" w14:textId="38E3F13A" w:rsidR="00C45242" w:rsidRPr="00C45242" w:rsidRDefault="00C45242" w:rsidP="00C961E4">
      <w:pPr>
        <w:ind w:left="851"/>
        <w:rPr>
          <w:sz w:val="24"/>
          <w:szCs w:val="24"/>
        </w:rPr>
      </w:pP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er indiceret til behandling af sygdomsrelateret </w:t>
      </w:r>
      <w:proofErr w:type="spellStart"/>
      <w:r w:rsidRPr="00C45242">
        <w:rPr>
          <w:sz w:val="24"/>
          <w:szCs w:val="24"/>
        </w:rPr>
        <w:t>splenomegali</w:t>
      </w:r>
      <w:proofErr w:type="spellEnd"/>
      <w:r w:rsidRPr="00C45242">
        <w:rPr>
          <w:sz w:val="24"/>
          <w:szCs w:val="24"/>
        </w:rPr>
        <w:t xml:space="preserve"> eller symptomer hos voksne patienter med primær </w:t>
      </w:r>
      <w:proofErr w:type="spellStart"/>
      <w:r w:rsidRPr="00C45242">
        <w:rPr>
          <w:sz w:val="24"/>
          <w:szCs w:val="24"/>
        </w:rPr>
        <w:t>myelofibrose</w:t>
      </w:r>
      <w:proofErr w:type="spellEnd"/>
      <w:r w:rsidRPr="00C45242">
        <w:rPr>
          <w:sz w:val="24"/>
          <w:szCs w:val="24"/>
        </w:rPr>
        <w:t xml:space="preserve"> (også kaldet kronisk idiopatisk </w:t>
      </w:r>
      <w:proofErr w:type="spellStart"/>
      <w:r w:rsidRPr="00C45242">
        <w:rPr>
          <w:sz w:val="24"/>
          <w:szCs w:val="24"/>
        </w:rPr>
        <w:t>myelofibrose</w:t>
      </w:r>
      <w:proofErr w:type="spellEnd"/>
      <w:r w:rsidRPr="00C45242">
        <w:rPr>
          <w:sz w:val="24"/>
          <w:szCs w:val="24"/>
        </w:rPr>
        <w:t xml:space="preserve">), </w:t>
      </w:r>
      <w:proofErr w:type="spellStart"/>
      <w:r w:rsidRPr="00C45242">
        <w:rPr>
          <w:sz w:val="24"/>
          <w:szCs w:val="24"/>
        </w:rPr>
        <w:t>myelofibrose</w:t>
      </w:r>
      <w:proofErr w:type="spellEnd"/>
      <w:r w:rsidRPr="00C45242">
        <w:rPr>
          <w:sz w:val="24"/>
          <w:szCs w:val="24"/>
        </w:rPr>
        <w:t xml:space="preserve"> efter </w:t>
      </w:r>
      <w:proofErr w:type="spellStart"/>
      <w:r w:rsidRPr="00C45242">
        <w:rPr>
          <w:sz w:val="24"/>
          <w:szCs w:val="24"/>
        </w:rPr>
        <w:t>polycythæmia</w:t>
      </w:r>
      <w:proofErr w:type="spellEnd"/>
      <w:r w:rsidRPr="00C45242">
        <w:rPr>
          <w:sz w:val="24"/>
          <w:szCs w:val="24"/>
        </w:rPr>
        <w:t xml:space="preserve"> </w:t>
      </w:r>
      <w:proofErr w:type="spellStart"/>
      <w:r w:rsidRPr="00C45242">
        <w:rPr>
          <w:sz w:val="24"/>
          <w:szCs w:val="24"/>
        </w:rPr>
        <w:t>vera</w:t>
      </w:r>
      <w:proofErr w:type="spellEnd"/>
      <w:r w:rsidRPr="00C45242">
        <w:rPr>
          <w:sz w:val="24"/>
          <w:szCs w:val="24"/>
        </w:rPr>
        <w:t xml:space="preserve"> eller </w:t>
      </w:r>
      <w:proofErr w:type="spellStart"/>
      <w:r w:rsidRPr="00C45242">
        <w:rPr>
          <w:sz w:val="24"/>
          <w:szCs w:val="24"/>
        </w:rPr>
        <w:t>myelofibrose</w:t>
      </w:r>
      <w:proofErr w:type="spellEnd"/>
      <w:r w:rsidRPr="00C45242">
        <w:rPr>
          <w:sz w:val="24"/>
          <w:szCs w:val="24"/>
        </w:rPr>
        <w:t xml:space="preserve"> efter essentiel </w:t>
      </w:r>
      <w:proofErr w:type="spellStart"/>
      <w:r w:rsidRPr="00C45242">
        <w:rPr>
          <w:sz w:val="24"/>
          <w:szCs w:val="24"/>
        </w:rPr>
        <w:t>trombocytose</w:t>
      </w:r>
      <w:proofErr w:type="spellEnd"/>
      <w:r w:rsidRPr="00C45242">
        <w:rPr>
          <w:sz w:val="24"/>
          <w:szCs w:val="24"/>
        </w:rPr>
        <w:t>.</w:t>
      </w:r>
    </w:p>
    <w:p w14:paraId="7CEB95CE" w14:textId="77777777" w:rsidR="00C45242" w:rsidRPr="00C45242" w:rsidRDefault="00C45242" w:rsidP="00C961E4">
      <w:pPr>
        <w:ind w:left="851"/>
        <w:rPr>
          <w:sz w:val="24"/>
          <w:szCs w:val="24"/>
        </w:rPr>
      </w:pPr>
    </w:p>
    <w:p w14:paraId="74DF043B" w14:textId="77777777" w:rsidR="00C45242" w:rsidRPr="00C45242" w:rsidRDefault="00C45242" w:rsidP="00C961E4">
      <w:pPr>
        <w:ind w:left="851"/>
        <w:rPr>
          <w:sz w:val="24"/>
          <w:szCs w:val="24"/>
          <w:u w:val="single"/>
        </w:rPr>
      </w:pPr>
      <w:proofErr w:type="spellStart"/>
      <w:r w:rsidRPr="00C45242">
        <w:rPr>
          <w:sz w:val="24"/>
          <w:szCs w:val="24"/>
          <w:u w:val="single"/>
        </w:rPr>
        <w:t>Polycythæmia</w:t>
      </w:r>
      <w:proofErr w:type="spellEnd"/>
      <w:r w:rsidRPr="00C45242">
        <w:rPr>
          <w:sz w:val="24"/>
          <w:szCs w:val="24"/>
          <w:u w:val="single"/>
        </w:rPr>
        <w:t xml:space="preserve"> </w:t>
      </w:r>
      <w:proofErr w:type="spellStart"/>
      <w:r w:rsidRPr="00C45242">
        <w:rPr>
          <w:sz w:val="24"/>
          <w:szCs w:val="24"/>
          <w:u w:val="single"/>
        </w:rPr>
        <w:t>vera</w:t>
      </w:r>
      <w:proofErr w:type="spellEnd"/>
      <w:r w:rsidRPr="00C45242">
        <w:rPr>
          <w:sz w:val="24"/>
          <w:szCs w:val="24"/>
          <w:u w:val="single"/>
        </w:rPr>
        <w:t xml:space="preserve"> (PV)</w:t>
      </w:r>
    </w:p>
    <w:p w14:paraId="2AB24A24" w14:textId="77777777" w:rsidR="00C45242" w:rsidRPr="00C45242" w:rsidRDefault="00C45242" w:rsidP="00C961E4">
      <w:pPr>
        <w:ind w:left="851"/>
        <w:rPr>
          <w:sz w:val="24"/>
          <w:szCs w:val="24"/>
        </w:rPr>
      </w:pPr>
    </w:p>
    <w:p w14:paraId="14D3008D" w14:textId="649297C6" w:rsidR="00C45242" w:rsidRPr="00C45242" w:rsidRDefault="00C45242" w:rsidP="00C961E4">
      <w:pPr>
        <w:ind w:left="851"/>
        <w:rPr>
          <w:sz w:val="24"/>
          <w:szCs w:val="24"/>
        </w:rPr>
      </w:pP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er indiceret til behandling af voksne patienter med </w:t>
      </w:r>
      <w:proofErr w:type="spellStart"/>
      <w:r w:rsidRPr="00C45242">
        <w:rPr>
          <w:sz w:val="24"/>
          <w:szCs w:val="24"/>
        </w:rPr>
        <w:t>polycythæmia</w:t>
      </w:r>
      <w:proofErr w:type="spellEnd"/>
      <w:r w:rsidRPr="00C45242">
        <w:rPr>
          <w:sz w:val="24"/>
          <w:szCs w:val="24"/>
        </w:rPr>
        <w:t xml:space="preserve"> </w:t>
      </w:r>
      <w:proofErr w:type="spellStart"/>
      <w:r w:rsidRPr="00C45242">
        <w:rPr>
          <w:sz w:val="24"/>
          <w:szCs w:val="24"/>
        </w:rPr>
        <w:t>vera</w:t>
      </w:r>
      <w:proofErr w:type="spellEnd"/>
      <w:r w:rsidRPr="00C45242">
        <w:rPr>
          <w:sz w:val="24"/>
          <w:szCs w:val="24"/>
        </w:rPr>
        <w:t xml:space="preserve">, som er resistente over for eller ikke tåler </w:t>
      </w:r>
      <w:proofErr w:type="spellStart"/>
      <w:r w:rsidRPr="00C45242">
        <w:rPr>
          <w:sz w:val="24"/>
          <w:szCs w:val="24"/>
        </w:rPr>
        <w:t>hydroxyurea</w:t>
      </w:r>
      <w:proofErr w:type="spellEnd"/>
      <w:r w:rsidRPr="00C45242">
        <w:rPr>
          <w:sz w:val="24"/>
          <w:szCs w:val="24"/>
        </w:rPr>
        <w:t>.</w:t>
      </w:r>
    </w:p>
    <w:p w14:paraId="7DC8E0E9" w14:textId="77777777" w:rsidR="00C45242" w:rsidRPr="00C45242" w:rsidRDefault="00C45242" w:rsidP="00C961E4">
      <w:pPr>
        <w:ind w:left="851"/>
        <w:rPr>
          <w:sz w:val="24"/>
          <w:szCs w:val="24"/>
        </w:rPr>
      </w:pPr>
    </w:p>
    <w:p w14:paraId="1E69339F" w14:textId="77777777" w:rsidR="00C45242" w:rsidRPr="00C45242" w:rsidRDefault="00C45242" w:rsidP="00C961E4">
      <w:pPr>
        <w:ind w:left="851"/>
        <w:rPr>
          <w:sz w:val="24"/>
          <w:szCs w:val="24"/>
          <w:u w:val="single"/>
        </w:rPr>
      </w:pPr>
      <w:r w:rsidRPr="00C45242">
        <w:rPr>
          <w:sz w:val="24"/>
          <w:szCs w:val="24"/>
          <w:u w:val="single"/>
        </w:rPr>
        <w:t xml:space="preserve">Graft versus </w:t>
      </w:r>
      <w:r w:rsidRPr="00C45242">
        <w:rPr>
          <w:i/>
          <w:iCs/>
          <w:sz w:val="24"/>
          <w:szCs w:val="24"/>
          <w:u w:val="single"/>
        </w:rPr>
        <w:t>host-</w:t>
      </w:r>
      <w:r w:rsidRPr="00C45242">
        <w:rPr>
          <w:sz w:val="24"/>
          <w:szCs w:val="24"/>
          <w:u w:val="single"/>
        </w:rPr>
        <w:t>sygdom (</w:t>
      </w:r>
      <w:proofErr w:type="spellStart"/>
      <w:r w:rsidRPr="00C45242">
        <w:rPr>
          <w:sz w:val="24"/>
          <w:szCs w:val="24"/>
          <w:u w:val="single"/>
        </w:rPr>
        <w:t>GvHD</w:t>
      </w:r>
      <w:proofErr w:type="spellEnd"/>
      <w:r w:rsidRPr="00C45242">
        <w:rPr>
          <w:sz w:val="24"/>
          <w:szCs w:val="24"/>
          <w:u w:val="single"/>
        </w:rPr>
        <w:t>)</w:t>
      </w:r>
    </w:p>
    <w:p w14:paraId="44EE20AB" w14:textId="77777777" w:rsidR="00C45242" w:rsidRPr="00C45242" w:rsidRDefault="00C45242" w:rsidP="00C961E4">
      <w:pPr>
        <w:ind w:left="851"/>
        <w:rPr>
          <w:i/>
          <w:iCs/>
          <w:sz w:val="24"/>
          <w:szCs w:val="24"/>
        </w:rPr>
      </w:pPr>
    </w:p>
    <w:p w14:paraId="7E682C04" w14:textId="77777777" w:rsidR="00C45242" w:rsidRPr="00C45242" w:rsidRDefault="00C45242" w:rsidP="00C961E4">
      <w:pPr>
        <w:ind w:left="851"/>
        <w:rPr>
          <w:i/>
          <w:iCs/>
          <w:sz w:val="24"/>
          <w:szCs w:val="24"/>
          <w:u w:val="single"/>
        </w:rPr>
      </w:pPr>
      <w:r w:rsidRPr="00C45242">
        <w:rPr>
          <w:i/>
          <w:iCs/>
          <w:sz w:val="24"/>
          <w:szCs w:val="24"/>
          <w:u w:val="single"/>
        </w:rPr>
        <w:t xml:space="preserve">Akut </w:t>
      </w:r>
      <w:proofErr w:type="spellStart"/>
      <w:r w:rsidRPr="00C45242">
        <w:rPr>
          <w:i/>
          <w:iCs/>
          <w:sz w:val="24"/>
          <w:szCs w:val="24"/>
          <w:u w:val="single"/>
        </w:rPr>
        <w:t>GvHD</w:t>
      </w:r>
      <w:proofErr w:type="spellEnd"/>
    </w:p>
    <w:p w14:paraId="7D6D84DE" w14:textId="77777777" w:rsidR="00C45242" w:rsidRPr="00C45242" w:rsidRDefault="00C45242" w:rsidP="00C961E4">
      <w:pPr>
        <w:ind w:left="851"/>
        <w:rPr>
          <w:i/>
          <w:iCs/>
          <w:sz w:val="24"/>
          <w:szCs w:val="24"/>
        </w:rPr>
      </w:pPr>
    </w:p>
    <w:p w14:paraId="6D8F3CBF" w14:textId="28661842" w:rsidR="00C45242" w:rsidRPr="00C45242" w:rsidRDefault="00C45242" w:rsidP="00C961E4">
      <w:pPr>
        <w:ind w:left="851"/>
        <w:rPr>
          <w:sz w:val="24"/>
          <w:szCs w:val="24"/>
        </w:rPr>
      </w:pP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er indiceret til behandling af voksne og pædiatriske patienter i alderen 28 dage og derover med akut graft versus </w:t>
      </w:r>
      <w:r w:rsidRPr="00C45242">
        <w:rPr>
          <w:i/>
          <w:iCs/>
          <w:sz w:val="24"/>
          <w:szCs w:val="24"/>
        </w:rPr>
        <w:t>host</w:t>
      </w:r>
      <w:r w:rsidRPr="00C45242">
        <w:rPr>
          <w:sz w:val="24"/>
          <w:szCs w:val="24"/>
        </w:rPr>
        <w:t xml:space="preserve">-sygdom, som har utilstrækkeligt respons på </w:t>
      </w:r>
      <w:proofErr w:type="spellStart"/>
      <w:r w:rsidRPr="00C45242">
        <w:rPr>
          <w:sz w:val="24"/>
          <w:szCs w:val="24"/>
        </w:rPr>
        <w:t>kortikosteroider</w:t>
      </w:r>
      <w:proofErr w:type="spellEnd"/>
      <w:r w:rsidRPr="00C45242">
        <w:rPr>
          <w:sz w:val="24"/>
          <w:szCs w:val="24"/>
        </w:rPr>
        <w:t xml:space="preserve"> eller andre systemiske behandlinger (se pkt. 5.1).</w:t>
      </w:r>
    </w:p>
    <w:p w14:paraId="2B1A4E38" w14:textId="77777777" w:rsidR="00C45242" w:rsidRPr="00C45242" w:rsidRDefault="00C45242" w:rsidP="00C961E4">
      <w:pPr>
        <w:ind w:left="851"/>
        <w:rPr>
          <w:sz w:val="24"/>
          <w:szCs w:val="24"/>
        </w:rPr>
      </w:pPr>
    </w:p>
    <w:p w14:paraId="2B37844D" w14:textId="77777777" w:rsidR="00C45242" w:rsidRPr="00C45242" w:rsidRDefault="00C45242" w:rsidP="00C961E4">
      <w:pPr>
        <w:ind w:left="851"/>
        <w:rPr>
          <w:i/>
          <w:iCs/>
          <w:sz w:val="24"/>
          <w:szCs w:val="24"/>
          <w:u w:val="single"/>
        </w:rPr>
      </w:pPr>
      <w:r w:rsidRPr="00C45242">
        <w:rPr>
          <w:i/>
          <w:iCs/>
          <w:sz w:val="24"/>
          <w:szCs w:val="24"/>
          <w:u w:val="single"/>
        </w:rPr>
        <w:t xml:space="preserve">Kronisk </w:t>
      </w:r>
      <w:proofErr w:type="spellStart"/>
      <w:r w:rsidRPr="00C45242">
        <w:rPr>
          <w:i/>
          <w:iCs/>
          <w:sz w:val="24"/>
          <w:szCs w:val="24"/>
          <w:u w:val="single"/>
        </w:rPr>
        <w:t>GvHD</w:t>
      </w:r>
      <w:proofErr w:type="spellEnd"/>
    </w:p>
    <w:p w14:paraId="0BDB3C2B" w14:textId="507D9A32" w:rsidR="00C45242" w:rsidRPr="00C45242" w:rsidRDefault="00C45242" w:rsidP="00C961E4">
      <w:pPr>
        <w:ind w:left="851"/>
        <w:rPr>
          <w:sz w:val="24"/>
          <w:szCs w:val="24"/>
        </w:rPr>
      </w:pP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er indiceret til behandling af voksne og pædiatriske patienter i alderen 6 måneder og derover med kronisk graft versus </w:t>
      </w:r>
      <w:r w:rsidRPr="00C45242">
        <w:rPr>
          <w:i/>
          <w:iCs/>
          <w:sz w:val="24"/>
          <w:szCs w:val="24"/>
        </w:rPr>
        <w:t>host</w:t>
      </w:r>
      <w:r w:rsidRPr="00C45242">
        <w:rPr>
          <w:sz w:val="24"/>
          <w:szCs w:val="24"/>
        </w:rPr>
        <w:t xml:space="preserve">-sygdom, som har utilstrækkeligt respons på </w:t>
      </w:r>
      <w:proofErr w:type="spellStart"/>
      <w:r w:rsidRPr="00C45242">
        <w:rPr>
          <w:sz w:val="24"/>
          <w:szCs w:val="24"/>
        </w:rPr>
        <w:t>kortikosteroider</w:t>
      </w:r>
      <w:proofErr w:type="spellEnd"/>
      <w:r w:rsidRPr="00C45242">
        <w:rPr>
          <w:sz w:val="24"/>
          <w:szCs w:val="24"/>
        </w:rPr>
        <w:t xml:space="preserve"> eller andre systemiske behandlinger (se pkt. 5.1).</w:t>
      </w:r>
    </w:p>
    <w:p w14:paraId="19C8869F" w14:textId="77777777" w:rsidR="009260DE" w:rsidRPr="00010042" w:rsidRDefault="009260DE" w:rsidP="009260DE">
      <w:pPr>
        <w:tabs>
          <w:tab w:val="left" w:pos="851"/>
        </w:tabs>
        <w:ind w:left="851"/>
        <w:rPr>
          <w:sz w:val="24"/>
          <w:szCs w:val="24"/>
        </w:rPr>
      </w:pPr>
    </w:p>
    <w:p w14:paraId="3CE144C0" w14:textId="77777777" w:rsidR="009260DE" w:rsidRPr="00010042" w:rsidRDefault="009260DE" w:rsidP="009260DE">
      <w:pPr>
        <w:tabs>
          <w:tab w:val="left" w:pos="851"/>
        </w:tabs>
        <w:ind w:left="851" w:hanging="851"/>
        <w:rPr>
          <w:b/>
          <w:sz w:val="24"/>
          <w:szCs w:val="24"/>
        </w:rPr>
      </w:pPr>
      <w:r w:rsidRPr="00010042">
        <w:rPr>
          <w:b/>
          <w:sz w:val="24"/>
          <w:szCs w:val="24"/>
        </w:rPr>
        <w:t>4.2</w:t>
      </w:r>
      <w:r w:rsidRPr="00010042">
        <w:rPr>
          <w:b/>
          <w:sz w:val="24"/>
          <w:szCs w:val="24"/>
        </w:rPr>
        <w:tab/>
        <w:t xml:space="preserve">Dosering og </w:t>
      </w:r>
      <w:r w:rsidR="002C1EC0" w:rsidRPr="00010042">
        <w:rPr>
          <w:b/>
          <w:sz w:val="24"/>
          <w:szCs w:val="24"/>
        </w:rPr>
        <w:t>administration</w:t>
      </w:r>
    </w:p>
    <w:p w14:paraId="38B466B3" w14:textId="49695EB1" w:rsidR="00C45242" w:rsidRPr="00C45242" w:rsidRDefault="00C45242" w:rsidP="00C961E4">
      <w:pPr>
        <w:ind w:left="851"/>
        <w:rPr>
          <w:sz w:val="24"/>
          <w:szCs w:val="24"/>
        </w:rPr>
      </w:pPr>
      <w:r w:rsidRPr="00C45242">
        <w:rPr>
          <w:sz w:val="24"/>
          <w:szCs w:val="24"/>
        </w:rPr>
        <w:t xml:space="preserve">Behandling med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må kun påbegyndes af en læge med erfaring i administration af cancerhæmmende lægemidler.</w:t>
      </w:r>
    </w:p>
    <w:p w14:paraId="7BD4C1AE" w14:textId="77777777" w:rsidR="00C45242" w:rsidRPr="00C45242" w:rsidRDefault="00C45242" w:rsidP="00C961E4">
      <w:pPr>
        <w:ind w:left="851"/>
        <w:rPr>
          <w:sz w:val="24"/>
          <w:szCs w:val="24"/>
        </w:rPr>
      </w:pPr>
    </w:p>
    <w:p w14:paraId="2C173C8E" w14:textId="5FF1EE0F" w:rsidR="00C45242" w:rsidRPr="00C45242" w:rsidRDefault="00C45242" w:rsidP="00C961E4">
      <w:pPr>
        <w:ind w:left="851"/>
        <w:rPr>
          <w:sz w:val="24"/>
          <w:szCs w:val="24"/>
        </w:rPr>
      </w:pPr>
      <w:r w:rsidRPr="00C45242">
        <w:rPr>
          <w:sz w:val="24"/>
          <w:szCs w:val="24"/>
        </w:rPr>
        <w:lastRenderedPageBreak/>
        <w:t xml:space="preserve">Før behandling med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påbegyndes, skal der foretages en komplet blodtælling inklusive en </w:t>
      </w:r>
      <w:proofErr w:type="spellStart"/>
      <w:r w:rsidRPr="00C45242">
        <w:rPr>
          <w:sz w:val="24"/>
          <w:szCs w:val="24"/>
        </w:rPr>
        <w:t>differentialtælling</w:t>
      </w:r>
      <w:proofErr w:type="spellEnd"/>
      <w:r w:rsidRPr="00C45242">
        <w:rPr>
          <w:sz w:val="24"/>
          <w:szCs w:val="24"/>
        </w:rPr>
        <w:t>.</w:t>
      </w:r>
    </w:p>
    <w:p w14:paraId="127ACF4F" w14:textId="77777777" w:rsidR="00C45242" w:rsidRPr="00C45242" w:rsidRDefault="00C45242" w:rsidP="00C961E4">
      <w:pPr>
        <w:ind w:left="851"/>
        <w:rPr>
          <w:sz w:val="24"/>
          <w:szCs w:val="24"/>
        </w:rPr>
      </w:pPr>
    </w:p>
    <w:p w14:paraId="0C6FB443" w14:textId="351B6BB4" w:rsidR="00C45242" w:rsidRPr="00C45242" w:rsidRDefault="00C45242" w:rsidP="00C961E4">
      <w:pPr>
        <w:ind w:left="851"/>
        <w:rPr>
          <w:sz w:val="24"/>
          <w:szCs w:val="24"/>
        </w:rPr>
      </w:pPr>
      <w:r w:rsidRPr="00C45242">
        <w:rPr>
          <w:sz w:val="24"/>
          <w:szCs w:val="24"/>
        </w:rPr>
        <w:t xml:space="preserve">Komplet blodtælling inklusive en </w:t>
      </w:r>
      <w:proofErr w:type="spellStart"/>
      <w:r w:rsidRPr="00C45242">
        <w:rPr>
          <w:sz w:val="24"/>
          <w:szCs w:val="24"/>
        </w:rPr>
        <w:t>differentialtælling</w:t>
      </w:r>
      <w:proofErr w:type="spellEnd"/>
      <w:r w:rsidRPr="00C45242">
        <w:rPr>
          <w:sz w:val="24"/>
          <w:szCs w:val="24"/>
        </w:rPr>
        <w:t xml:space="preserve"> for hvide blodlegemer skal udføres hver 2. til 4. uge, indtil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doserne er stabiliseret og derefter som klinisk indiceret (se pkt. 4.4).</w:t>
      </w:r>
    </w:p>
    <w:p w14:paraId="34632869" w14:textId="77777777" w:rsidR="00C45242" w:rsidRPr="00C45242" w:rsidRDefault="00C45242" w:rsidP="00C961E4">
      <w:pPr>
        <w:ind w:left="851"/>
        <w:rPr>
          <w:sz w:val="24"/>
          <w:szCs w:val="24"/>
        </w:rPr>
      </w:pPr>
    </w:p>
    <w:p w14:paraId="5B121537" w14:textId="77777777" w:rsidR="00C45242" w:rsidRPr="00C45242" w:rsidRDefault="00C45242" w:rsidP="00C961E4">
      <w:pPr>
        <w:ind w:left="851"/>
        <w:rPr>
          <w:sz w:val="24"/>
          <w:szCs w:val="24"/>
          <w:u w:val="single"/>
        </w:rPr>
      </w:pPr>
      <w:r w:rsidRPr="00C45242">
        <w:rPr>
          <w:sz w:val="24"/>
          <w:szCs w:val="24"/>
          <w:u w:val="single"/>
        </w:rPr>
        <w:t>Dosering</w:t>
      </w:r>
    </w:p>
    <w:p w14:paraId="5FC4CD59" w14:textId="77777777" w:rsidR="00C45242" w:rsidRPr="00C45242" w:rsidRDefault="00C45242" w:rsidP="00C961E4">
      <w:pPr>
        <w:ind w:left="851"/>
        <w:rPr>
          <w:sz w:val="24"/>
          <w:szCs w:val="24"/>
        </w:rPr>
      </w:pPr>
    </w:p>
    <w:p w14:paraId="1C06BE87" w14:textId="77777777" w:rsidR="00C45242" w:rsidRPr="00C45242" w:rsidRDefault="00C45242" w:rsidP="00C961E4">
      <w:pPr>
        <w:ind w:left="851"/>
        <w:rPr>
          <w:i/>
          <w:iCs/>
          <w:sz w:val="24"/>
          <w:szCs w:val="24"/>
          <w:u w:val="single"/>
        </w:rPr>
      </w:pPr>
      <w:r w:rsidRPr="00C45242">
        <w:rPr>
          <w:i/>
          <w:iCs/>
          <w:sz w:val="24"/>
          <w:szCs w:val="24"/>
          <w:u w:val="single"/>
        </w:rPr>
        <w:t>Startdosis</w:t>
      </w:r>
    </w:p>
    <w:p w14:paraId="49C809CC" w14:textId="77777777" w:rsidR="00C45242" w:rsidRPr="00C45242" w:rsidRDefault="00C45242" w:rsidP="00C961E4">
      <w:pPr>
        <w:ind w:left="851"/>
        <w:rPr>
          <w:i/>
          <w:iCs/>
          <w:sz w:val="24"/>
          <w:szCs w:val="24"/>
          <w:u w:val="single"/>
        </w:rPr>
      </w:pPr>
      <w:proofErr w:type="spellStart"/>
      <w:r w:rsidRPr="00C45242">
        <w:rPr>
          <w:i/>
          <w:iCs/>
          <w:sz w:val="24"/>
          <w:szCs w:val="24"/>
          <w:u w:val="single"/>
        </w:rPr>
        <w:t>Myelofibrose</w:t>
      </w:r>
      <w:proofErr w:type="spellEnd"/>
      <w:r w:rsidRPr="00C45242">
        <w:rPr>
          <w:i/>
          <w:iCs/>
          <w:sz w:val="24"/>
          <w:szCs w:val="24"/>
          <w:u w:val="single"/>
        </w:rPr>
        <w:t xml:space="preserve"> (MF)</w:t>
      </w:r>
    </w:p>
    <w:p w14:paraId="1A2CBF43" w14:textId="28C9C312" w:rsidR="00C45242" w:rsidRPr="00C45242" w:rsidRDefault="00C45242" w:rsidP="00C961E4">
      <w:pPr>
        <w:ind w:left="851"/>
        <w:rPr>
          <w:sz w:val="24"/>
          <w:szCs w:val="24"/>
        </w:rPr>
      </w:pPr>
      <w:r w:rsidRPr="00C45242">
        <w:rPr>
          <w:sz w:val="24"/>
          <w:szCs w:val="24"/>
        </w:rPr>
        <w:t xml:space="preserve">Den anbefalede startdosis af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til MF er baseret på </w:t>
      </w:r>
      <w:proofErr w:type="spellStart"/>
      <w:r w:rsidRPr="00C45242">
        <w:rPr>
          <w:sz w:val="24"/>
          <w:szCs w:val="24"/>
        </w:rPr>
        <w:t>trombocyttallet</w:t>
      </w:r>
      <w:proofErr w:type="spellEnd"/>
      <w:r w:rsidRPr="00C45242">
        <w:rPr>
          <w:sz w:val="24"/>
          <w:szCs w:val="24"/>
        </w:rPr>
        <w:t xml:space="preserve"> (se tabel 1):</w:t>
      </w:r>
    </w:p>
    <w:p w14:paraId="41B23340" w14:textId="77777777" w:rsidR="00C45242" w:rsidRPr="00C45242" w:rsidRDefault="00C45242" w:rsidP="00C961E4">
      <w:pPr>
        <w:ind w:left="851"/>
        <w:rPr>
          <w:sz w:val="24"/>
          <w:szCs w:val="24"/>
        </w:rPr>
      </w:pPr>
    </w:p>
    <w:p w14:paraId="6C64E3C8" w14:textId="55EC4686" w:rsidR="00C45242" w:rsidRPr="00C45242" w:rsidRDefault="00C45242" w:rsidP="00C961E4">
      <w:pPr>
        <w:ind w:left="851"/>
        <w:rPr>
          <w:b/>
          <w:sz w:val="24"/>
          <w:szCs w:val="24"/>
        </w:rPr>
      </w:pPr>
      <w:r w:rsidRPr="00C45242">
        <w:rPr>
          <w:b/>
          <w:sz w:val="24"/>
          <w:szCs w:val="24"/>
        </w:rPr>
        <w:t>Tabel 1</w:t>
      </w:r>
      <w:r w:rsidR="00657AF1">
        <w:rPr>
          <w:b/>
          <w:sz w:val="24"/>
          <w:szCs w:val="24"/>
        </w:rPr>
        <w:t xml:space="preserve">. </w:t>
      </w:r>
      <w:r w:rsidRPr="00C45242">
        <w:rPr>
          <w:b/>
          <w:bCs/>
          <w:sz w:val="24"/>
          <w:szCs w:val="24"/>
        </w:rPr>
        <w:t xml:space="preserve">Startdosis til </w:t>
      </w:r>
      <w:proofErr w:type="spellStart"/>
      <w:r w:rsidRPr="00C45242">
        <w:rPr>
          <w:b/>
          <w:bCs/>
          <w:sz w:val="24"/>
          <w:szCs w:val="24"/>
        </w:rPr>
        <w:t>myelofibrose</w:t>
      </w:r>
      <w:proofErr w:type="spellEnd"/>
    </w:p>
    <w:p w14:paraId="75835F12" w14:textId="77777777" w:rsidR="00C45242" w:rsidRPr="00C45242" w:rsidRDefault="00C45242" w:rsidP="00C45242">
      <w:pPr>
        <w:tabs>
          <w:tab w:val="left" w:pos="851"/>
        </w:tabs>
        <w:ind w:left="851"/>
        <w:rPr>
          <w:b/>
          <w:sz w:val="24"/>
          <w:szCs w:val="24"/>
        </w:rPr>
      </w:pPr>
    </w:p>
    <w:tbl>
      <w:tblPr>
        <w:tblStyle w:val="Tabel-Gitter"/>
        <w:tblW w:w="8788" w:type="dxa"/>
        <w:tblInd w:w="846" w:type="dxa"/>
        <w:tblLook w:val="04A0" w:firstRow="1" w:lastRow="0" w:firstColumn="1" w:lastColumn="0" w:noHBand="0" w:noVBand="1"/>
      </w:tblPr>
      <w:tblGrid>
        <w:gridCol w:w="4530"/>
        <w:gridCol w:w="4258"/>
      </w:tblGrid>
      <w:tr w:rsidR="00C45242" w:rsidRPr="00B308FF" w14:paraId="5EF9673D" w14:textId="77777777" w:rsidTr="00C961E4">
        <w:tc>
          <w:tcPr>
            <w:tcW w:w="4530" w:type="dxa"/>
            <w:tcBorders>
              <w:top w:val="single" w:sz="4" w:space="0" w:color="auto"/>
              <w:left w:val="single" w:sz="4" w:space="0" w:color="auto"/>
              <w:bottom w:val="single" w:sz="4" w:space="0" w:color="auto"/>
              <w:right w:val="single" w:sz="4" w:space="0" w:color="auto"/>
            </w:tcBorders>
            <w:hideMark/>
          </w:tcPr>
          <w:p w14:paraId="4BE339A3" w14:textId="77777777" w:rsidR="00C45242" w:rsidRPr="00B308FF" w:rsidRDefault="00C45242" w:rsidP="00C961E4">
            <w:pPr>
              <w:ind w:left="32"/>
              <w:rPr>
                <w:b/>
                <w:sz w:val="24"/>
                <w:szCs w:val="24"/>
                <w:lang w:val="da-DK"/>
              </w:rPr>
            </w:pPr>
            <w:proofErr w:type="spellStart"/>
            <w:r w:rsidRPr="00B308FF">
              <w:rPr>
                <w:b/>
                <w:sz w:val="24"/>
                <w:szCs w:val="24"/>
                <w:lang w:val="da-DK"/>
              </w:rPr>
              <w:t>Trombocyttal</w:t>
            </w:r>
            <w:proofErr w:type="spellEnd"/>
          </w:p>
        </w:tc>
        <w:tc>
          <w:tcPr>
            <w:tcW w:w="4258" w:type="dxa"/>
            <w:tcBorders>
              <w:top w:val="single" w:sz="4" w:space="0" w:color="auto"/>
              <w:left w:val="single" w:sz="4" w:space="0" w:color="auto"/>
              <w:bottom w:val="single" w:sz="4" w:space="0" w:color="auto"/>
              <w:right w:val="single" w:sz="4" w:space="0" w:color="auto"/>
            </w:tcBorders>
            <w:hideMark/>
          </w:tcPr>
          <w:p w14:paraId="6727050B" w14:textId="77777777" w:rsidR="00C45242" w:rsidRPr="00B308FF" w:rsidRDefault="00C45242" w:rsidP="00C961E4">
            <w:pPr>
              <w:ind w:left="32"/>
              <w:rPr>
                <w:b/>
                <w:sz w:val="24"/>
                <w:szCs w:val="24"/>
                <w:lang w:val="da-DK"/>
              </w:rPr>
            </w:pPr>
            <w:r w:rsidRPr="00B308FF">
              <w:rPr>
                <w:b/>
                <w:sz w:val="24"/>
                <w:szCs w:val="24"/>
                <w:lang w:val="da-DK"/>
              </w:rPr>
              <w:t>Startdosis</w:t>
            </w:r>
          </w:p>
        </w:tc>
      </w:tr>
      <w:tr w:rsidR="00C45242" w:rsidRPr="00B308FF" w14:paraId="7AB6AC67" w14:textId="77777777" w:rsidTr="00C961E4">
        <w:tc>
          <w:tcPr>
            <w:tcW w:w="4530" w:type="dxa"/>
            <w:tcBorders>
              <w:top w:val="single" w:sz="4" w:space="0" w:color="auto"/>
              <w:left w:val="single" w:sz="4" w:space="0" w:color="auto"/>
              <w:bottom w:val="single" w:sz="4" w:space="0" w:color="auto"/>
              <w:right w:val="single" w:sz="4" w:space="0" w:color="auto"/>
            </w:tcBorders>
            <w:hideMark/>
          </w:tcPr>
          <w:p w14:paraId="20FA6CBF" w14:textId="77777777" w:rsidR="00C45242" w:rsidRPr="00B308FF" w:rsidRDefault="00C45242" w:rsidP="00C961E4">
            <w:pPr>
              <w:ind w:left="32"/>
              <w:rPr>
                <w:bCs/>
                <w:sz w:val="24"/>
                <w:szCs w:val="24"/>
                <w:lang w:val="da-DK"/>
              </w:rPr>
            </w:pPr>
            <w:r w:rsidRPr="00B308FF">
              <w:rPr>
                <w:bCs/>
                <w:sz w:val="24"/>
                <w:szCs w:val="24"/>
                <w:lang w:val="da-DK"/>
              </w:rPr>
              <w:t>Større end 200.000/mm³</w:t>
            </w:r>
          </w:p>
        </w:tc>
        <w:tc>
          <w:tcPr>
            <w:tcW w:w="4258" w:type="dxa"/>
            <w:tcBorders>
              <w:top w:val="single" w:sz="4" w:space="0" w:color="auto"/>
              <w:left w:val="single" w:sz="4" w:space="0" w:color="auto"/>
              <w:bottom w:val="single" w:sz="4" w:space="0" w:color="auto"/>
              <w:right w:val="single" w:sz="4" w:space="0" w:color="auto"/>
            </w:tcBorders>
            <w:hideMark/>
          </w:tcPr>
          <w:p w14:paraId="422AB035" w14:textId="77777777" w:rsidR="00C45242" w:rsidRPr="00B308FF" w:rsidRDefault="00C45242" w:rsidP="00C961E4">
            <w:pPr>
              <w:ind w:left="32"/>
              <w:rPr>
                <w:bCs/>
                <w:sz w:val="24"/>
                <w:szCs w:val="24"/>
                <w:lang w:val="da-DK"/>
              </w:rPr>
            </w:pPr>
            <w:r w:rsidRPr="00B308FF">
              <w:rPr>
                <w:bCs/>
                <w:sz w:val="24"/>
                <w:szCs w:val="24"/>
                <w:lang w:val="da-DK"/>
              </w:rPr>
              <w:t>20 mg to gange dagligt</w:t>
            </w:r>
          </w:p>
        </w:tc>
      </w:tr>
      <w:tr w:rsidR="00C45242" w:rsidRPr="00B308FF" w14:paraId="4C49FB11" w14:textId="77777777" w:rsidTr="00C961E4">
        <w:tc>
          <w:tcPr>
            <w:tcW w:w="4530" w:type="dxa"/>
            <w:tcBorders>
              <w:top w:val="single" w:sz="4" w:space="0" w:color="auto"/>
              <w:left w:val="single" w:sz="4" w:space="0" w:color="auto"/>
              <w:bottom w:val="single" w:sz="4" w:space="0" w:color="auto"/>
              <w:right w:val="single" w:sz="4" w:space="0" w:color="auto"/>
            </w:tcBorders>
            <w:hideMark/>
          </w:tcPr>
          <w:p w14:paraId="4D00F2BD" w14:textId="77777777" w:rsidR="00C45242" w:rsidRPr="00B308FF" w:rsidRDefault="00C45242" w:rsidP="00C961E4">
            <w:pPr>
              <w:ind w:left="32"/>
              <w:rPr>
                <w:bCs/>
                <w:sz w:val="24"/>
                <w:szCs w:val="24"/>
                <w:lang w:val="da-DK"/>
              </w:rPr>
            </w:pPr>
            <w:r w:rsidRPr="00B308FF">
              <w:rPr>
                <w:bCs/>
                <w:sz w:val="24"/>
                <w:szCs w:val="24"/>
                <w:lang w:val="da-DK"/>
              </w:rPr>
              <w:t>100.000 til 200.000/mm³</w:t>
            </w:r>
          </w:p>
        </w:tc>
        <w:tc>
          <w:tcPr>
            <w:tcW w:w="4258" w:type="dxa"/>
            <w:tcBorders>
              <w:top w:val="single" w:sz="4" w:space="0" w:color="auto"/>
              <w:left w:val="single" w:sz="4" w:space="0" w:color="auto"/>
              <w:bottom w:val="single" w:sz="4" w:space="0" w:color="auto"/>
              <w:right w:val="single" w:sz="4" w:space="0" w:color="auto"/>
            </w:tcBorders>
            <w:hideMark/>
          </w:tcPr>
          <w:p w14:paraId="386D184C" w14:textId="77777777" w:rsidR="00C45242" w:rsidRPr="00B308FF" w:rsidRDefault="00C45242" w:rsidP="00C961E4">
            <w:pPr>
              <w:ind w:left="32"/>
              <w:rPr>
                <w:bCs/>
                <w:sz w:val="24"/>
                <w:szCs w:val="24"/>
                <w:lang w:val="da-DK"/>
              </w:rPr>
            </w:pPr>
            <w:r w:rsidRPr="00B308FF">
              <w:rPr>
                <w:bCs/>
                <w:sz w:val="24"/>
                <w:szCs w:val="24"/>
                <w:lang w:val="da-DK"/>
              </w:rPr>
              <w:t>15 mg to gange dagligt</w:t>
            </w:r>
          </w:p>
        </w:tc>
      </w:tr>
      <w:tr w:rsidR="00C45242" w:rsidRPr="00B308FF" w14:paraId="44855E0E" w14:textId="77777777" w:rsidTr="00C961E4">
        <w:tc>
          <w:tcPr>
            <w:tcW w:w="4530" w:type="dxa"/>
            <w:tcBorders>
              <w:top w:val="single" w:sz="4" w:space="0" w:color="auto"/>
              <w:left w:val="single" w:sz="4" w:space="0" w:color="auto"/>
              <w:bottom w:val="single" w:sz="4" w:space="0" w:color="auto"/>
              <w:right w:val="single" w:sz="4" w:space="0" w:color="auto"/>
            </w:tcBorders>
            <w:hideMark/>
          </w:tcPr>
          <w:p w14:paraId="4D31A4C0" w14:textId="77777777" w:rsidR="00C45242" w:rsidRPr="00B308FF" w:rsidRDefault="00C45242" w:rsidP="00C961E4">
            <w:pPr>
              <w:ind w:left="32"/>
              <w:rPr>
                <w:bCs/>
                <w:sz w:val="24"/>
                <w:szCs w:val="24"/>
                <w:lang w:val="da-DK"/>
              </w:rPr>
            </w:pPr>
            <w:r w:rsidRPr="00B308FF">
              <w:rPr>
                <w:bCs/>
                <w:sz w:val="24"/>
                <w:szCs w:val="24"/>
                <w:lang w:val="da-DK"/>
              </w:rPr>
              <w:t>75.000 til mindre end 100.000/mm³</w:t>
            </w:r>
          </w:p>
        </w:tc>
        <w:tc>
          <w:tcPr>
            <w:tcW w:w="4258" w:type="dxa"/>
            <w:tcBorders>
              <w:top w:val="single" w:sz="4" w:space="0" w:color="auto"/>
              <w:left w:val="single" w:sz="4" w:space="0" w:color="auto"/>
              <w:bottom w:val="single" w:sz="4" w:space="0" w:color="auto"/>
              <w:right w:val="single" w:sz="4" w:space="0" w:color="auto"/>
            </w:tcBorders>
            <w:hideMark/>
          </w:tcPr>
          <w:p w14:paraId="048A30F8" w14:textId="77777777" w:rsidR="00C45242" w:rsidRPr="00B308FF" w:rsidRDefault="00C45242" w:rsidP="00C961E4">
            <w:pPr>
              <w:ind w:left="32"/>
              <w:rPr>
                <w:bCs/>
                <w:sz w:val="24"/>
                <w:szCs w:val="24"/>
                <w:lang w:val="da-DK"/>
              </w:rPr>
            </w:pPr>
            <w:r w:rsidRPr="00B308FF">
              <w:rPr>
                <w:bCs/>
                <w:sz w:val="24"/>
                <w:szCs w:val="24"/>
                <w:lang w:val="da-DK"/>
              </w:rPr>
              <w:t>10 mg to gange dagligt</w:t>
            </w:r>
          </w:p>
        </w:tc>
      </w:tr>
      <w:tr w:rsidR="00C45242" w:rsidRPr="00B308FF" w14:paraId="6E4CBC0F" w14:textId="77777777" w:rsidTr="00C961E4">
        <w:tc>
          <w:tcPr>
            <w:tcW w:w="4530" w:type="dxa"/>
            <w:tcBorders>
              <w:top w:val="single" w:sz="4" w:space="0" w:color="auto"/>
              <w:left w:val="single" w:sz="4" w:space="0" w:color="auto"/>
              <w:bottom w:val="single" w:sz="4" w:space="0" w:color="auto"/>
              <w:right w:val="single" w:sz="4" w:space="0" w:color="auto"/>
            </w:tcBorders>
            <w:hideMark/>
          </w:tcPr>
          <w:p w14:paraId="4B760F42" w14:textId="77777777" w:rsidR="00C45242" w:rsidRPr="00B308FF" w:rsidRDefault="00C45242" w:rsidP="00C961E4">
            <w:pPr>
              <w:ind w:left="32"/>
              <w:rPr>
                <w:bCs/>
                <w:sz w:val="24"/>
                <w:szCs w:val="24"/>
                <w:lang w:val="da-DK"/>
              </w:rPr>
            </w:pPr>
            <w:r w:rsidRPr="00B308FF">
              <w:rPr>
                <w:bCs/>
                <w:sz w:val="24"/>
                <w:szCs w:val="24"/>
                <w:lang w:val="da-DK"/>
              </w:rPr>
              <w:t>50.000 til mindre end 75.000/mm³</w:t>
            </w:r>
          </w:p>
        </w:tc>
        <w:tc>
          <w:tcPr>
            <w:tcW w:w="4258" w:type="dxa"/>
            <w:tcBorders>
              <w:top w:val="single" w:sz="4" w:space="0" w:color="auto"/>
              <w:left w:val="single" w:sz="4" w:space="0" w:color="auto"/>
              <w:bottom w:val="single" w:sz="4" w:space="0" w:color="auto"/>
              <w:right w:val="single" w:sz="4" w:space="0" w:color="auto"/>
            </w:tcBorders>
            <w:hideMark/>
          </w:tcPr>
          <w:p w14:paraId="0B343E75" w14:textId="77777777" w:rsidR="00C45242" w:rsidRPr="00B308FF" w:rsidRDefault="00C45242" w:rsidP="00C961E4">
            <w:pPr>
              <w:ind w:left="32"/>
              <w:rPr>
                <w:bCs/>
                <w:sz w:val="24"/>
                <w:szCs w:val="24"/>
                <w:lang w:val="da-DK"/>
              </w:rPr>
            </w:pPr>
            <w:r w:rsidRPr="00B308FF">
              <w:rPr>
                <w:bCs/>
                <w:sz w:val="24"/>
                <w:szCs w:val="24"/>
                <w:lang w:val="da-DK"/>
              </w:rPr>
              <w:t>5 mg to gange dagligt</w:t>
            </w:r>
          </w:p>
        </w:tc>
      </w:tr>
    </w:tbl>
    <w:p w14:paraId="10D77613" w14:textId="77777777" w:rsidR="00C45242" w:rsidRPr="00C45242" w:rsidRDefault="00C45242" w:rsidP="00C961E4">
      <w:pPr>
        <w:ind w:left="851"/>
        <w:rPr>
          <w:sz w:val="24"/>
          <w:szCs w:val="24"/>
        </w:rPr>
      </w:pPr>
    </w:p>
    <w:p w14:paraId="34D97CA9" w14:textId="77777777" w:rsidR="00C45242" w:rsidRPr="00C45242" w:rsidRDefault="00C45242" w:rsidP="00C961E4">
      <w:pPr>
        <w:ind w:left="851"/>
        <w:rPr>
          <w:i/>
          <w:iCs/>
          <w:sz w:val="24"/>
          <w:szCs w:val="24"/>
        </w:rPr>
      </w:pPr>
      <w:proofErr w:type="spellStart"/>
      <w:r w:rsidRPr="00C45242">
        <w:rPr>
          <w:i/>
          <w:iCs/>
          <w:sz w:val="24"/>
          <w:szCs w:val="24"/>
        </w:rPr>
        <w:t>Polycythæmia</w:t>
      </w:r>
      <w:proofErr w:type="spellEnd"/>
      <w:r w:rsidRPr="00C45242">
        <w:rPr>
          <w:i/>
          <w:iCs/>
          <w:sz w:val="24"/>
          <w:szCs w:val="24"/>
        </w:rPr>
        <w:t xml:space="preserve"> </w:t>
      </w:r>
      <w:proofErr w:type="spellStart"/>
      <w:r w:rsidRPr="00C45242">
        <w:rPr>
          <w:i/>
          <w:iCs/>
          <w:sz w:val="24"/>
          <w:szCs w:val="24"/>
        </w:rPr>
        <w:t>vera</w:t>
      </w:r>
      <w:proofErr w:type="spellEnd"/>
      <w:r w:rsidRPr="00C45242">
        <w:rPr>
          <w:i/>
          <w:iCs/>
          <w:sz w:val="24"/>
          <w:szCs w:val="24"/>
        </w:rPr>
        <w:t xml:space="preserve"> (PV)</w:t>
      </w:r>
    </w:p>
    <w:p w14:paraId="16903D5C" w14:textId="350767A3" w:rsidR="00C45242" w:rsidRPr="00C45242" w:rsidRDefault="00C45242" w:rsidP="00C961E4">
      <w:pPr>
        <w:ind w:left="851"/>
        <w:rPr>
          <w:sz w:val="24"/>
          <w:szCs w:val="24"/>
        </w:rPr>
      </w:pPr>
      <w:r w:rsidRPr="00C45242">
        <w:rPr>
          <w:sz w:val="24"/>
          <w:szCs w:val="24"/>
        </w:rPr>
        <w:t xml:space="preserve">Den anbefalede startdosis af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til PV er 10 mg to gange dagligt.</w:t>
      </w:r>
    </w:p>
    <w:p w14:paraId="368E9D5B" w14:textId="77777777" w:rsidR="00C45242" w:rsidRPr="00C45242" w:rsidRDefault="00C45242" w:rsidP="00C961E4">
      <w:pPr>
        <w:ind w:left="851"/>
        <w:rPr>
          <w:sz w:val="24"/>
          <w:szCs w:val="24"/>
        </w:rPr>
      </w:pPr>
    </w:p>
    <w:p w14:paraId="183788F9" w14:textId="77777777" w:rsidR="00C45242" w:rsidRPr="00C45242" w:rsidRDefault="00C45242" w:rsidP="00C961E4">
      <w:pPr>
        <w:ind w:left="851"/>
        <w:rPr>
          <w:i/>
          <w:iCs/>
          <w:sz w:val="24"/>
          <w:szCs w:val="24"/>
        </w:rPr>
      </w:pPr>
      <w:r w:rsidRPr="00C45242">
        <w:rPr>
          <w:i/>
          <w:iCs/>
          <w:sz w:val="24"/>
          <w:szCs w:val="24"/>
        </w:rPr>
        <w:t>Graft versus host-sygdom (</w:t>
      </w:r>
      <w:proofErr w:type="spellStart"/>
      <w:r w:rsidRPr="00C45242">
        <w:rPr>
          <w:i/>
          <w:iCs/>
          <w:sz w:val="24"/>
          <w:szCs w:val="24"/>
        </w:rPr>
        <w:t>GvHD</w:t>
      </w:r>
      <w:proofErr w:type="spellEnd"/>
      <w:r w:rsidRPr="00C45242">
        <w:rPr>
          <w:i/>
          <w:iCs/>
          <w:sz w:val="24"/>
          <w:szCs w:val="24"/>
        </w:rPr>
        <w:t>)</w:t>
      </w:r>
    </w:p>
    <w:p w14:paraId="258E74ED" w14:textId="7332526D" w:rsidR="00C45242" w:rsidRPr="00C45242" w:rsidRDefault="00C45242" w:rsidP="00C961E4">
      <w:pPr>
        <w:ind w:left="851"/>
        <w:rPr>
          <w:bCs/>
          <w:sz w:val="24"/>
          <w:szCs w:val="24"/>
        </w:rPr>
      </w:pPr>
      <w:r w:rsidRPr="00C45242">
        <w:rPr>
          <w:sz w:val="24"/>
          <w:szCs w:val="24"/>
        </w:rPr>
        <w:t xml:space="preserve">Den anbefalede startdosis af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til akut og kronisk </w:t>
      </w:r>
      <w:proofErr w:type="spellStart"/>
      <w:r w:rsidRPr="00C45242">
        <w:rPr>
          <w:bCs/>
          <w:sz w:val="24"/>
          <w:szCs w:val="24"/>
        </w:rPr>
        <w:t>GvHD</w:t>
      </w:r>
      <w:proofErr w:type="spellEnd"/>
      <w:r w:rsidRPr="00C45242">
        <w:rPr>
          <w:bCs/>
          <w:sz w:val="24"/>
          <w:szCs w:val="24"/>
        </w:rPr>
        <w:t xml:space="preserve"> er baseret på alder (se tabel 2 og 3):</w:t>
      </w:r>
    </w:p>
    <w:p w14:paraId="652871FA" w14:textId="77777777" w:rsidR="00C45242" w:rsidRPr="00C45242" w:rsidRDefault="00C45242" w:rsidP="00C961E4">
      <w:pPr>
        <w:ind w:left="851"/>
        <w:rPr>
          <w:bCs/>
          <w:sz w:val="24"/>
          <w:szCs w:val="24"/>
        </w:rPr>
      </w:pPr>
    </w:p>
    <w:p w14:paraId="5BA96168" w14:textId="3212B3B7" w:rsidR="00C45242" w:rsidRPr="00C45242" w:rsidRDefault="00C45242" w:rsidP="00C45242">
      <w:pPr>
        <w:tabs>
          <w:tab w:val="left" w:pos="851"/>
        </w:tabs>
        <w:ind w:left="851"/>
        <w:rPr>
          <w:b/>
          <w:sz w:val="24"/>
          <w:szCs w:val="24"/>
        </w:rPr>
      </w:pPr>
      <w:r w:rsidRPr="00C45242">
        <w:rPr>
          <w:b/>
          <w:sz w:val="24"/>
          <w:szCs w:val="24"/>
        </w:rPr>
        <w:t>Tabel 2</w:t>
      </w:r>
      <w:r w:rsidR="00657AF1">
        <w:rPr>
          <w:b/>
          <w:sz w:val="24"/>
          <w:szCs w:val="24"/>
        </w:rPr>
        <w:t xml:space="preserve">. </w:t>
      </w:r>
      <w:r w:rsidRPr="00C45242">
        <w:rPr>
          <w:b/>
          <w:sz w:val="24"/>
          <w:szCs w:val="24"/>
        </w:rPr>
        <w:t xml:space="preserve">Startdosis til akut graft versus </w:t>
      </w:r>
      <w:r w:rsidRPr="00C45242">
        <w:rPr>
          <w:b/>
          <w:i/>
          <w:iCs/>
          <w:sz w:val="24"/>
          <w:szCs w:val="24"/>
        </w:rPr>
        <w:t>host</w:t>
      </w:r>
      <w:r w:rsidRPr="00C45242">
        <w:rPr>
          <w:b/>
          <w:sz w:val="24"/>
          <w:szCs w:val="24"/>
        </w:rPr>
        <w:t>-sygdom</w:t>
      </w:r>
    </w:p>
    <w:tbl>
      <w:tblPr>
        <w:tblStyle w:val="Tabel-Gitter"/>
        <w:tblW w:w="8788" w:type="dxa"/>
        <w:tblInd w:w="846" w:type="dxa"/>
        <w:tblLook w:val="04A0" w:firstRow="1" w:lastRow="0" w:firstColumn="1" w:lastColumn="0" w:noHBand="0" w:noVBand="1"/>
      </w:tblPr>
      <w:tblGrid>
        <w:gridCol w:w="4527"/>
        <w:gridCol w:w="4261"/>
      </w:tblGrid>
      <w:tr w:rsidR="00C45242" w:rsidRPr="00B308FF" w14:paraId="34DAC20A" w14:textId="77777777" w:rsidTr="00C961E4">
        <w:tc>
          <w:tcPr>
            <w:tcW w:w="4527" w:type="dxa"/>
            <w:tcBorders>
              <w:top w:val="single" w:sz="4" w:space="0" w:color="auto"/>
              <w:left w:val="single" w:sz="4" w:space="0" w:color="auto"/>
              <w:bottom w:val="single" w:sz="4" w:space="0" w:color="auto"/>
              <w:right w:val="single" w:sz="4" w:space="0" w:color="auto"/>
            </w:tcBorders>
            <w:hideMark/>
          </w:tcPr>
          <w:p w14:paraId="0C0AA79B" w14:textId="77777777" w:rsidR="00C45242" w:rsidRPr="00B308FF" w:rsidRDefault="00C45242" w:rsidP="00C961E4">
            <w:pPr>
              <w:ind w:left="32"/>
              <w:rPr>
                <w:b/>
                <w:sz w:val="24"/>
                <w:szCs w:val="24"/>
                <w:lang w:val="da-DK"/>
              </w:rPr>
            </w:pPr>
            <w:r w:rsidRPr="00B308FF">
              <w:rPr>
                <w:b/>
                <w:sz w:val="24"/>
                <w:szCs w:val="24"/>
                <w:lang w:val="da-DK"/>
              </w:rPr>
              <w:t>Aldersgruppe</w:t>
            </w:r>
          </w:p>
        </w:tc>
        <w:tc>
          <w:tcPr>
            <w:tcW w:w="4261" w:type="dxa"/>
            <w:tcBorders>
              <w:top w:val="single" w:sz="4" w:space="0" w:color="auto"/>
              <w:left w:val="single" w:sz="4" w:space="0" w:color="auto"/>
              <w:bottom w:val="single" w:sz="4" w:space="0" w:color="auto"/>
              <w:right w:val="single" w:sz="4" w:space="0" w:color="auto"/>
            </w:tcBorders>
            <w:hideMark/>
          </w:tcPr>
          <w:p w14:paraId="0FCC8A1A" w14:textId="77777777" w:rsidR="00C45242" w:rsidRPr="00B308FF" w:rsidRDefault="00C45242" w:rsidP="00C961E4">
            <w:pPr>
              <w:ind w:left="32"/>
              <w:rPr>
                <w:b/>
                <w:sz w:val="24"/>
                <w:szCs w:val="24"/>
                <w:lang w:val="da-DK"/>
              </w:rPr>
            </w:pPr>
            <w:r w:rsidRPr="00B308FF">
              <w:rPr>
                <w:b/>
                <w:sz w:val="24"/>
                <w:szCs w:val="24"/>
                <w:lang w:val="da-DK"/>
              </w:rPr>
              <w:t>Startdosis</w:t>
            </w:r>
          </w:p>
        </w:tc>
      </w:tr>
      <w:tr w:rsidR="00C45242" w:rsidRPr="00B308FF" w14:paraId="1A51057A" w14:textId="77777777" w:rsidTr="00C961E4">
        <w:tc>
          <w:tcPr>
            <w:tcW w:w="4527" w:type="dxa"/>
            <w:tcBorders>
              <w:top w:val="single" w:sz="4" w:space="0" w:color="auto"/>
              <w:left w:val="single" w:sz="4" w:space="0" w:color="auto"/>
              <w:bottom w:val="single" w:sz="4" w:space="0" w:color="auto"/>
              <w:right w:val="single" w:sz="4" w:space="0" w:color="auto"/>
            </w:tcBorders>
            <w:hideMark/>
          </w:tcPr>
          <w:p w14:paraId="4752D51F" w14:textId="77777777" w:rsidR="00C45242" w:rsidRPr="00B308FF" w:rsidRDefault="00C45242" w:rsidP="00C961E4">
            <w:pPr>
              <w:ind w:left="32"/>
              <w:rPr>
                <w:bCs/>
                <w:sz w:val="24"/>
                <w:szCs w:val="24"/>
                <w:lang w:val="da-DK"/>
              </w:rPr>
            </w:pPr>
            <w:r w:rsidRPr="00B308FF">
              <w:rPr>
                <w:bCs/>
                <w:sz w:val="24"/>
                <w:szCs w:val="24"/>
                <w:lang w:val="da-DK"/>
              </w:rPr>
              <w:t>12 år og derover</w:t>
            </w:r>
          </w:p>
        </w:tc>
        <w:tc>
          <w:tcPr>
            <w:tcW w:w="4261" w:type="dxa"/>
            <w:tcBorders>
              <w:top w:val="single" w:sz="4" w:space="0" w:color="auto"/>
              <w:left w:val="single" w:sz="4" w:space="0" w:color="auto"/>
              <w:bottom w:val="single" w:sz="4" w:space="0" w:color="auto"/>
              <w:right w:val="single" w:sz="4" w:space="0" w:color="auto"/>
            </w:tcBorders>
            <w:hideMark/>
          </w:tcPr>
          <w:p w14:paraId="4FC6D7C8" w14:textId="77777777" w:rsidR="00C45242" w:rsidRPr="00B308FF" w:rsidRDefault="00C45242" w:rsidP="00C961E4">
            <w:pPr>
              <w:ind w:left="32"/>
              <w:rPr>
                <w:bCs/>
                <w:sz w:val="24"/>
                <w:szCs w:val="24"/>
                <w:lang w:val="da-DK"/>
              </w:rPr>
            </w:pPr>
            <w:r w:rsidRPr="00B308FF">
              <w:rPr>
                <w:bCs/>
                <w:sz w:val="24"/>
                <w:szCs w:val="24"/>
                <w:lang w:val="da-DK"/>
              </w:rPr>
              <w:t>10 mg to gange dagligt</w:t>
            </w:r>
          </w:p>
        </w:tc>
      </w:tr>
      <w:tr w:rsidR="00C45242" w:rsidRPr="00B308FF" w14:paraId="665E57F7" w14:textId="77777777" w:rsidTr="00C961E4">
        <w:tc>
          <w:tcPr>
            <w:tcW w:w="4527" w:type="dxa"/>
            <w:tcBorders>
              <w:top w:val="single" w:sz="4" w:space="0" w:color="auto"/>
              <w:left w:val="single" w:sz="4" w:space="0" w:color="auto"/>
              <w:bottom w:val="single" w:sz="4" w:space="0" w:color="auto"/>
              <w:right w:val="single" w:sz="4" w:space="0" w:color="auto"/>
            </w:tcBorders>
            <w:hideMark/>
          </w:tcPr>
          <w:p w14:paraId="314BC96D" w14:textId="77777777" w:rsidR="00C45242" w:rsidRPr="00B308FF" w:rsidRDefault="00C45242" w:rsidP="00C961E4">
            <w:pPr>
              <w:ind w:left="32"/>
              <w:rPr>
                <w:bCs/>
                <w:sz w:val="24"/>
                <w:szCs w:val="24"/>
                <w:lang w:val="da-DK"/>
              </w:rPr>
            </w:pPr>
            <w:r w:rsidRPr="00B308FF">
              <w:rPr>
                <w:bCs/>
                <w:sz w:val="24"/>
                <w:szCs w:val="24"/>
                <w:lang w:val="da-DK"/>
              </w:rPr>
              <w:t>6 år til &lt; 12 år</w:t>
            </w:r>
          </w:p>
        </w:tc>
        <w:tc>
          <w:tcPr>
            <w:tcW w:w="4261" w:type="dxa"/>
            <w:tcBorders>
              <w:top w:val="single" w:sz="4" w:space="0" w:color="auto"/>
              <w:left w:val="single" w:sz="4" w:space="0" w:color="auto"/>
              <w:bottom w:val="single" w:sz="4" w:space="0" w:color="auto"/>
              <w:right w:val="single" w:sz="4" w:space="0" w:color="auto"/>
            </w:tcBorders>
            <w:hideMark/>
          </w:tcPr>
          <w:p w14:paraId="437B259A" w14:textId="77777777" w:rsidR="00C45242" w:rsidRPr="00B308FF" w:rsidRDefault="00C45242" w:rsidP="00C961E4">
            <w:pPr>
              <w:ind w:left="32"/>
              <w:rPr>
                <w:bCs/>
                <w:sz w:val="24"/>
                <w:szCs w:val="24"/>
                <w:lang w:val="da-DK"/>
              </w:rPr>
            </w:pPr>
            <w:r w:rsidRPr="00B308FF">
              <w:rPr>
                <w:bCs/>
                <w:sz w:val="24"/>
                <w:szCs w:val="24"/>
                <w:lang w:val="da-DK"/>
              </w:rPr>
              <w:t>5 mg to gange dagligt</w:t>
            </w:r>
          </w:p>
        </w:tc>
      </w:tr>
      <w:tr w:rsidR="00C45242" w:rsidRPr="00B308FF" w14:paraId="6F9C9B12" w14:textId="77777777" w:rsidTr="00C961E4">
        <w:tc>
          <w:tcPr>
            <w:tcW w:w="4527" w:type="dxa"/>
            <w:tcBorders>
              <w:top w:val="single" w:sz="4" w:space="0" w:color="auto"/>
              <w:left w:val="single" w:sz="4" w:space="0" w:color="auto"/>
              <w:bottom w:val="single" w:sz="4" w:space="0" w:color="auto"/>
              <w:right w:val="single" w:sz="4" w:space="0" w:color="auto"/>
            </w:tcBorders>
            <w:hideMark/>
          </w:tcPr>
          <w:p w14:paraId="4C618276" w14:textId="77777777" w:rsidR="00C45242" w:rsidRPr="00B308FF" w:rsidRDefault="00C45242" w:rsidP="00C961E4">
            <w:pPr>
              <w:ind w:left="32"/>
              <w:rPr>
                <w:bCs/>
                <w:sz w:val="24"/>
                <w:szCs w:val="24"/>
                <w:lang w:val="da-DK"/>
              </w:rPr>
            </w:pPr>
            <w:r w:rsidRPr="00B308FF">
              <w:rPr>
                <w:bCs/>
                <w:sz w:val="24"/>
                <w:szCs w:val="24"/>
                <w:lang w:val="da-DK"/>
              </w:rPr>
              <w:t>28 dage til &lt; 6 år</w:t>
            </w:r>
          </w:p>
        </w:tc>
        <w:tc>
          <w:tcPr>
            <w:tcW w:w="4261" w:type="dxa"/>
            <w:tcBorders>
              <w:top w:val="single" w:sz="4" w:space="0" w:color="auto"/>
              <w:left w:val="single" w:sz="4" w:space="0" w:color="auto"/>
              <w:bottom w:val="single" w:sz="4" w:space="0" w:color="auto"/>
              <w:right w:val="single" w:sz="4" w:space="0" w:color="auto"/>
            </w:tcBorders>
            <w:hideMark/>
          </w:tcPr>
          <w:p w14:paraId="53D6B9A4" w14:textId="77777777" w:rsidR="00C45242" w:rsidRPr="00B308FF" w:rsidRDefault="00C45242" w:rsidP="00C961E4">
            <w:pPr>
              <w:ind w:left="32"/>
              <w:rPr>
                <w:bCs/>
                <w:sz w:val="24"/>
                <w:szCs w:val="24"/>
                <w:lang w:val="da-DK"/>
              </w:rPr>
            </w:pPr>
            <w:r w:rsidRPr="00B308FF">
              <w:rPr>
                <w:bCs/>
                <w:sz w:val="24"/>
                <w:szCs w:val="24"/>
                <w:lang w:val="da-DK"/>
              </w:rPr>
              <w:t>8 mg/m</w:t>
            </w:r>
            <w:r w:rsidRPr="00B308FF">
              <w:rPr>
                <w:bCs/>
                <w:sz w:val="24"/>
                <w:szCs w:val="24"/>
                <w:vertAlign w:val="superscript"/>
                <w:lang w:val="da-DK"/>
              </w:rPr>
              <w:t>2</w:t>
            </w:r>
            <w:r w:rsidRPr="00B308FF">
              <w:rPr>
                <w:bCs/>
                <w:sz w:val="24"/>
                <w:szCs w:val="24"/>
                <w:lang w:val="da-DK"/>
              </w:rPr>
              <w:t xml:space="preserve"> to gange dagligt</w:t>
            </w:r>
          </w:p>
        </w:tc>
      </w:tr>
    </w:tbl>
    <w:p w14:paraId="65F60137" w14:textId="77777777" w:rsidR="00C45242" w:rsidRPr="00B308FF" w:rsidRDefault="00C45242" w:rsidP="00C45242">
      <w:pPr>
        <w:tabs>
          <w:tab w:val="left" w:pos="851"/>
        </w:tabs>
        <w:ind w:left="851"/>
        <w:rPr>
          <w:bCs/>
          <w:sz w:val="24"/>
          <w:szCs w:val="24"/>
        </w:rPr>
      </w:pPr>
    </w:p>
    <w:p w14:paraId="2999889A" w14:textId="4A8A201E" w:rsidR="00C45242" w:rsidRPr="00B308FF" w:rsidRDefault="00C45242" w:rsidP="00C45242">
      <w:pPr>
        <w:tabs>
          <w:tab w:val="left" w:pos="851"/>
        </w:tabs>
        <w:ind w:left="851"/>
        <w:rPr>
          <w:b/>
          <w:bCs/>
          <w:sz w:val="24"/>
          <w:szCs w:val="24"/>
        </w:rPr>
      </w:pPr>
      <w:r w:rsidRPr="00B308FF">
        <w:rPr>
          <w:b/>
          <w:bCs/>
          <w:sz w:val="24"/>
          <w:szCs w:val="24"/>
        </w:rPr>
        <w:t>Tabel 3</w:t>
      </w:r>
      <w:r w:rsidR="00657AF1" w:rsidRPr="00B308FF">
        <w:rPr>
          <w:b/>
          <w:bCs/>
          <w:sz w:val="24"/>
          <w:szCs w:val="24"/>
        </w:rPr>
        <w:t xml:space="preserve">. </w:t>
      </w:r>
      <w:r w:rsidRPr="00B308FF">
        <w:rPr>
          <w:b/>
          <w:bCs/>
          <w:sz w:val="24"/>
          <w:szCs w:val="24"/>
        </w:rPr>
        <w:t xml:space="preserve">Startdosis til kronisk graft versus </w:t>
      </w:r>
      <w:r w:rsidRPr="00B308FF">
        <w:rPr>
          <w:b/>
          <w:bCs/>
          <w:i/>
          <w:iCs/>
          <w:sz w:val="24"/>
          <w:szCs w:val="24"/>
        </w:rPr>
        <w:t>host</w:t>
      </w:r>
      <w:r w:rsidRPr="00B308FF">
        <w:rPr>
          <w:b/>
          <w:bCs/>
          <w:sz w:val="24"/>
          <w:szCs w:val="24"/>
        </w:rPr>
        <w:t>-sygdom</w:t>
      </w:r>
    </w:p>
    <w:tbl>
      <w:tblPr>
        <w:tblStyle w:val="Tabel-Gitter"/>
        <w:tblW w:w="8788" w:type="dxa"/>
        <w:tblInd w:w="846" w:type="dxa"/>
        <w:tblLook w:val="04A0" w:firstRow="1" w:lastRow="0" w:firstColumn="1" w:lastColumn="0" w:noHBand="0" w:noVBand="1"/>
      </w:tblPr>
      <w:tblGrid>
        <w:gridCol w:w="4527"/>
        <w:gridCol w:w="4261"/>
      </w:tblGrid>
      <w:tr w:rsidR="00C45242" w:rsidRPr="00B308FF" w14:paraId="1139493D" w14:textId="77777777" w:rsidTr="00C961E4">
        <w:tc>
          <w:tcPr>
            <w:tcW w:w="4527" w:type="dxa"/>
            <w:tcBorders>
              <w:top w:val="single" w:sz="4" w:space="0" w:color="auto"/>
              <w:left w:val="single" w:sz="4" w:space="0" w:color="auto"/>
              <w:bottom w:val="single" w:sz="4" w:space="0" w:color="auto"/>
              <w:right w:val="single" w:sz="4" w:space="0" w:color="auto"/>
            </w:tcBorders>
            <w:hideMark/>
          </w:tcPr>
          <w:p w14:paraId="021A4BD3" w14:textId="77777777" w:rsidR="00C45242" w:rsidRPr="00B308FF" w:rsidRDefault="00C45242" w:rsidP="00C961E4">
            <w:pPr>
              <w:ind w:left="32"/>
              <w:rPr>
                <w:b/>
                <w:sz w:val="24"/>
                <w:szCs w:val="24"/>
                <w:lang w:val="da-DK"/>
              </w:rPr>
            </w:pPr>
            <w:r w:rsidRPr="00B308FF">
              <w:rPr>
                <w:b/>
                <w:sz w:val="24"/>
                <w:szCs w:val="24"/>
                <w:lang w:val="da-DK"/>
              </w:rPr>
              <w:t>Aldersgruppe</w:t>
            </w:r>
          </w:p>
        </w:tc>
        <w:tc>
          <w:tcPr>
            <w:tcW w:w="4261" w:type="dxa"/>
            <w:tcBorders>
              <w:top w:val="single" w:sz="4" w:space="0" w:color="auto"/>
              <w:left w:val="single" w:sz="4" w:space="0" w:color="auto"/>
              <w:bottom w:val="single" w:sz="4" w:space="0" w:color="auto"/>
              <w:right w:val="single" w:sz="4" w:space="0" w:color="auto"/>
            </w:tcBorders>
            <w:hideMark/>
          </w:tcPr>
          <w:p w14:paraId="45DB82E4" w14:textId="77777777" w:rsidR="00C45242" w:rsidRPr="00B308FF" w:rsidRDefault="00C45242" w:rsidP="00C961E4">
            <w:pPr>
              <w:ind w:left="32"/>
              <w:rPr>
                <w:b/>
                <w:sz w:val="24"/>
                <w:szCs w:val="24"/>
                <w:lang w:val="da-DK"/>
              </w:rPr>
            </w:pPr>
            <w:r w:rsidRPr="00B308FF">
              <w:rPr>
                <w:b/>
                <w:sz w:val="24"/>
                <w:szCs w:val="24"/>
                <w:lang w:val="da-DK"/>
              </w:rPr>
              <w:t>Startdosis</w:t>
            </w:r>
          </w:p>
        </w:tc>
      </w:tr>
      <w:tr w:rsidR="00C45242" w:rsidRPr="00B308FF" w14:paraId="1FAB35F7" w14:textId="77777777" w:rsidTr="00C961E4">
        <w:tc>
          <w:tcPr>
            <w:tcW w:w="4527" w:type="dxa"/>
            <w:tcBorders>
              <w:top w:val="single" w:sz="4" w:space="0" w:color="auto"/>
              <w:left w:val="single" w:sz="4" w:space="0" w:color="auto"/>
              <w:bottom w:val="single" w:sz="4" w:space="0" w:color="auto"/>
              <w:right w:val="single" w:sz="4" w:space="0" w:color="auto"/>
            </w:tcBorders>
            <w:hideMark/>
          </w:tcPr>
          <w:p w14:paraId="5DBB5C8F" w14:textId="77777777" w:rsidR="00C45242" w:rsidRPr="00B308FF" w:rsidRDefault="00C45242" w:rsidP="00C961E4">
            <w:pPr>
              <w:ind w:left="32"/>
              <w:rPr>
                <w:bCs/>
                <w:sz w:val="24"/>
                <w:szCs w:val="24"/>
                <w:lang w:val="da-DK"/>
              </w:rPr>
            </w:pPr>
            <w:r w:rsidRPr="00B308FF">
              <w:rPr>
                <w:bCs/>
                <w:sz w:val="24"/>
                <w:szCs w:val="24"/>
                <w:lang w:val="da-DK"/>
              </w:rPr>
              <w:t>12 år og derover</w:t>
            </w:r>
          </w:p>
        </w:tc>
        <w:tc>
          <w:tcPr>
            <w:tcW w:w="4261" w:type="dxa"/>
            <w:tcBorders>
              <w:top w:val="single" w:sz="4" w:space="0" w:color="auto"/>
              <w:left w:val="single" w:sz="4" w:space="0" w:color="auto"/>
              <w:bottom w:val="single" w:sz="4" w:space="0" w:color="auto"/>
              <w:right w:val="single" w:sz="4" w:space="0" w:color="auto"/>
            </w:tcBorders>
            <w:hideMark/>
          </w:tcPr>
          <w:p w14:paraId="77DACB03" w14:textId="77777777" w:rsidR="00C45242" w:rsidRPr="00B308FF" w:rsidRDefault="00C45242" w:rsidP="00C961E4">
            <w:pPr>
              <w:ind w:left="32"/>
              <w:rPr>
                <w:bCs/>
                <w:sz w:val="24"/>
                <w:szCs w:val="24"/>
                <w:lang w:val="da-DK"/>
              </w:rPr>
            </w:pPr>
            <w:r w:rsidRPr="00B308FF">
              <w:rPr>
                <w:bCs/>
                <w:sz w:val="24"/>
                <w:szCs w:val="24"/>
                <w:lang w:val="da-DK"/>
              </w:rPr>
              <w:t>10 mg to gange dagligt</w:t>
            </w:r>
          </w:p>
        </w:tc>
      </w:tr>
      <w:tr w:rsidR="00C45242" w:rsidRPr="00B308FF" w14:paraId="4D3C2900" w14:textId="77777777" w:rsidTr="00C961E4">
        <w:tc>
          <w:tcPr>
            <w:tcW w:w="4527" w:type="dxa"/>
            <w:tcBorders>
              <w:top w:val="single" w:sz="4" w:space="0" w:color="auto"/>
              <w:left w:val="single" w:sz="4" w:space="0" w:color="auto"/>
              <w:bottom w:val="single" w:sz="4" w:space="0" w:color="auto"/>
              <w:right w:val="single" w:sz="4" w:space="0" w:color="auto"/>
            </w:tcBorders>
            <w:hideMark/>
          </w:tcPr>
          <w:p w14:paraId="06421296" w14:textId="77777777" w:rsidR="00C45242" w:rsidRPr="00B308FF" w:rsidRDefault="00C45242" w:rsidP="00C961E4">
            <w:pPr>
              <w:ind w:left="32"/>
              <w:rPr>
                <w:bCs/>
                <w:sz w:val="24"/>
                <w:szCs w:val="24"/>
                <w:lang w:val="da-DK"/>
              </w:rPr>
            </w:pPr>
            <w:r w:rsidRPr="00B308FF">
              <w:rPr>
                <w:bCs/>
                <w:sz w:val="24"/>
                <w:szCs w:val="24"/>
                <w:lang w:val="da-DK"/>
              </w:rPr>
              <w:t>6 år til &lt; 12 år</w:t>
            </w:r>
          </w:p>
        </w:tc>
        <w:tc>
          <w:tcPr>
            <w:tcW w:w="4261" w:type="dxa"/>
            <w:tcBorders>
              <w:top w:val="single" w:sz="4" w:space="0" w:color="auto"/>
              <w:left w:val="single" w:sz="4" w:space="0" w:color="auto"/>
              <w:bottom w:val="single" w:sz="4" w:space="0" w:color="auto"/>
              <w:right w:val="single" w:sz="4" w:space="0" w:color="auto"/>
            </w:tcBorders>
            <w:hideMark/>
          </w:tcPr>
          <w:p w14:paraId="2FCFAD68" w14:textId="77777777" w:rsidR="00C45242" w:rsidRPr="00B308FF" w:rsidRDefault="00C45242" w:rsidP="00C961E4">
            <w:pPr>
              <w:ind w:left="32"/>
              <w:rPr>
                <w:bCs/>
                <w:sz w:val="24"/>
                <w:szCs w:val="24"/>
                <w:lang w:val="da-DK"/>
              </w:rPr>
            </w:pPr>
            <w:r w:rsidRPr="00B308FF">
              <w:rPr>
                <w:bCs/>
                <w:sz w:val="24"/>
                <w:szCs w:val="24"/>
                <w:lang w:val="da-DK"/>
              </w:rPr>
              <w:t>5 mg to gange dagligt</w:t>
            </w:r>
          </w:p>
        </w:tc>
      </w:tr>
      <w:tr w:rsidR="00C45242" w:rsidRPr="00B308FF" w14:paraId="5057A923" w14:textId="77777777" w:rsidTr="00C961E4">
        <w:tc>
          <w:tcPr>
            <w:tcW w:w="4527" w:type="dxa"/>
            <w:tcBorders>
              <w:top w:val="single" w:sz="4" w:space="0" w:color="auto"/>
              <w:left w:val="single" w:sz="4" w:space="0" w:color="auto"/>
              <w:bottom w:val="single" w:sz="4" w:space="0" w:color="auto"/>
              <w:right w:val="single" w:sz="4" w:space="0" w:color="auto"/>
            </w:tcBorders>
            <w:hideMark/>
          </w:tcPr>
          <w:p w14:paraId="17FDC403" w14:textId="77777777" w:rsidR="00C45242" w:rsidRPr="00B308FF" w:rsidRDefault="00C45242" w:rsidP="00C961E4">
            <w:pPr>
              <w:ind w:left="32"/>
              <w:rPr>
                <w:bCs/>
                <w:sz w:val="24"/>
                <w:szCs w:val="24"/>
                <w:lang w:val="da-DK"/>
              </w:rPr>
            </w:pPr>
            <w:r w:rsidRPr="00B308FF">
              <w:rPr>
                <w:sz w:val="24"/>
                <w:szCs w:val="24"/>
                <w:lang w:val="da-DK"/>
              </w:rPr>
              <w:t xml:space="preserve">6 måneder </w:t>
            </w:r>
            <w:r w:rsidRPr="00B308FF">
              <w:rPr>
                <w:bCs/>
                <w:sz w:val="24"/>
                <w:szCs w:val="24"/>
                <w:lang w:val="da-DK"/>
              </w:rPr>
              <w:t>til &lt; 6 år</w:t>
            </w:r>
          </w:p>
        </w:tc>
        <w:tc>
          <w:tcPr>
            <w:tcW w:w="4261" w:type="dxa"/>
            <w:tcBorders>
              <w:top w:val="single" w:sz="4" w:space="0" w:color="auto"/>
              <w:left w:val="single" w:sz="4" w:space="0" w:color="auto"/>
              <w:bottom w:val="single" w:sz="4" w:space="0" w:color="auto"/>
              <w:right w:val="single" w:sz="4" w:space="0" w:color="auto"/>
            </w:tcBorders>
            <w:hideMark/>
          </w:tcPr>
          <w:p w14:paraId="7D5566DA" w14:textId="77777777" w:rsidR="00C45242" w:rsidRPr="00B308FF" w:rsidRDefault="00C45242" w:rsidP="00C961E4">
            <w:pPr>
              <w:ind w:left="32"/>
              <w:rPr>
                <w:bCs/>
                <w:sz w:val="24"/>
                <w:szCs w:val="24"/>
                <w:lang w:val="da-DK"/>
              </w:rPr>
            </w:pPr>
            <w:r w:rsidRPr="00B308FF">
              <w:rPr>
                <w:bCs/>
                <w:sz w:val="24"/>
                <w:szCs w:val="24"/>
                <w:lang w:val="da-DK"/>
              </w:rPr>
              <w:t>8 mg/m</w:t>
            </w:r>
            <w:r w:rsidRPr="00B308FF">
              <w:rPr>
                <w:bCs/>
                <w:sz w:val="24"/>
                <w:szCs w:val="24"/>
                <w:vertAlign w:val="superscript"/>
                <w:lang w:val="da-DK"/>
              </w:rPr>
              <w:t>2</w:t>
            </w:r>
            <w:r w:rsidRPr="00B308FF">
              <w:rPr>
                <w:bCs/>
                <w:sz w:val="24"/>
                <w:szCs w:val="24"/>
                <w:lang w:val="da-DK"/>
              </w:rPr>
              <w:t xml:space="preserve"> to gange dagligt</w:t>
            </w:r>
          </w:p>
        </w:tc>
      </w:tr>
    </w:tbl>
    <w:p w14:paraId="4E008BF1" w14:textId="77777777" w:rsidR="00C45242" w:rsidRPr="00C45242" w:rsidRDefault="00C45242" w:rsidP="00C961E4">
      <w:pPr>
        <w:ind w:left="851"/>
        <w:rPr>
          <w:bCs/>
          <w:sz w:val="24"/>
          <w:szCs w:val="24"/>
        </w:rPr>
      </w:pPr>
    </w:p>
    <w:p w14:paraId="0605696E" w14:textId="16CE499A" w:rsidR="00C45242" w:rsidRPr="00C45242" w:rsidRDefault="00C45242" w:rsidP="00C961E4">
      <w:pPr>
        <w:ind w:left="851"/>
        <w:rPr>
          <w:bCs/>
          <w:sz w:val="24"/>
          <w:szCs w:val="24"/>
        </w:rPr>
      </w:pPr>
      <w:r w:rsidRPr="00C45242">
        <w:rPr>
          <w:bCs/>
          <w:sz w:val="24"/>
          <w:szCs w:val="24"/>
        </w:rPr>
        <w:t xml:space="preserve">Disse startdoser til </w:t>
      </w:r>
      <w:proofErr w:type="spellStart"/>
      <w:r w:rsidRPr="00C45242">
        <w:rPr>
          <w:bCs/>
          <w:sz w:val="24"/>
          <w:szCs w:val="24"/>
        </w:rPr>
        <w:t>GvHD</w:t>
      </w:r>
      <w:proofErr w:type="spellEnd"/>
      <w:r w:rsidRPr="00C45242">
        <w:rPr>
          <w:bCs/>
          <w:sz w:val="24"/>
          <w:szCs w:val="24"/>
        </w:rPr>
        <w:t xml:space="preserve"> kan kun administreres som </w:t>
      </w:r>
      <w:proofErr w:type="spellStart"/>
      <w:r w:rsidRPr="00C45242">
        <w:rPr>
          <w:bCs/>
          <w:sz w:val="24"/>
          <w:szCs w:val="24"/>
          <w:lang w:val="sv-SE"/>
        </w:rPr>
        <w:t>Ruxolitinib</w:t>
      </w:r>
      <w:proofErr w:type="spellEnd"/>
      <w:r w:rsidRPr="00C45242">
        <w:rPr>
          <w:bCs/>
          <w:sz w:val="24"/>
          <w:szCs w:val="24"/>
          <w:lang w:val="sv-SE"/>
        </w:rPr>
        <w:t xml:space="preserve"> </w:t>
      </w:r>
      <w:r w:rsidR="0066026C">
        <w:rPr>
          <w:bCs/>
          <w:sz w:val="24"/>
          <w:szCs w:val="24"/>
          <w:lang w:val="sv-SE"/>
        </w:rPr>
        <w:t>"Orion"</w:t>
      </w:r>
      <w:r w:rsidRPr="00C45242">
        <w:rPr>
          <w:bCs/>
          <w:sz w:val="24"/>
          <w:szCs w:val="24"/>
          <w:lang w:val="sv-SE"/>
        </w:rPr>
        <w:t xml:space="preserve"> </w:t>
      </w:r>
      <w:r w:rsidRPr="00C45242">
        <w:rPr>
          <w:bCs/>
          <w:sz w:val="24"/>
          <w:szCs w:val="24"/>
        </w:rPr>
        <w:t>tabletter til patienter, der kan sluge tabletter hele. Patienter, der ikke kan sluge tabletter hele, og for små børn, findes der andre lægemiddelformer, som er mere velegnede til administration til disse patientgrupper. Disse lægemidler markedsføres under andre handelsnavne.</w:t>
      </w:r>
    </w:p>
    <w:p w14:paraId="18AA6260" w14:textId="77777777" w:rsidR="00C45242" w:rsidRPr="00C45242" w:rsidRDefault="00C45242" w:rsidP="00C961E4">
      <w:pPr>
        <w:ind w:left="851"/>
        <w:rPr>
          <w:bCs/>
          <w:sz w:val="24"/>
          <w:szCs w:val="24"/>
        </w:rPr>
      </w:pPr>
    </w:p>
    <w:p w14:paraId="5B8CC64E" w14:textId="7274120A" w:rsidR="00C45242" w:rsidRPr="00C45242" w:rsidRDefault="00C45242" w:rsidP="00C961E4">
      <w:pPr>
        <w:ind w:left="851"/>
        <w:rPr>
          <w:bCs/>
          <w:sz w:val="24"/>
          <w:szCs w:val="24"/>
        </w:rPr>
      </w:pPr>
      <w:proofErr w:type="spellStart"/>
      <w:r w:rsidRPr="00C45242">
        <w:rPr>
          <w:bCs/>
          <w:sz w:val="24"/>
          <w:szCs w:val="24"/>
        </w:rPr>
        <w:t>Ruxolitinib</w:t>
      </w:r>
      <w:proofErr w:type="spellEnd"/>
      <w:r w:rsidRPr="00C45242">
        <w:rPr>
          <w:bCs/>
          <w:sz w:val="24"/>
          <w:szCs w:val="24"/>
        </w:rPr>
        <w:t xml:space="preserve"> </w:t>
      </w:r>
      <w:r w:rsidR="0066026C">
        <w:rPr>
          <w:bCs/>
          <w:sz w:val="24"/>
          <w:szCs w:val="24"/>
        </w:rPr>
        <w:t>"Orion"</w:t>
      </w:r>
      <w:r w:rsidRPr="00C45242">
        <w:rPr>
          <w:bCs/>
          <w:sz w:val="24"/>
          <w:szCs w:val="24"/>
        </w:rPr>
        <w:t xml:space="preserve"> kan tilføjes til </w:t>
      </w:r>
      <w:proofErr w:type="spellStart"/>
      <w:r w:rsidRPr="00C45242">
        <w:rPr>
          <w:bCs/>
          <w:sz w:val="24"/>
          <w:szCs w:val="24"/>
        </w:rPr>
        <w:t>kortikosteroider</w:t>
      </w:r>
      <w:proofErr w:type="spellEnd"/>
      <w:r w:rsidRPr="00C45242">
        <w:rPr>
          <w:bCs/>
          <w:sz w:val="24"/>
          <w:szCs w:val="24"/>
        </w:rPr>
        <w:t xml:space="preserve"> og/eller </w:t>
      </w:r>
      <w:proofErr w:type="spellStart"/>
      <w:r w:rsidRPr="00C45242">
        <w:rPr>
          <w:bCs/>
          <w:sz w:val="24"/>
          <w:szCs w:val="24"/>
        </w:rPr>
        <w:t>calcineurinhæmmere</w:t>
      </w:r>
      <w:proofErr w:type="spellEnd"/>
      <w:r w:rsidRPr="00C45242">
        <w:rPr>
          <w:bCs/>
          <w:sz w:val="24"/>
          <w:szCs w:val="24"/>
        </w:rPr>
        <w:t xml:space="preserve"> (</w:t>
      </w:r>
      <w:proofErr w:type="spellStart"/>
      <w:r w:rsidRPr="00C45242">
        <w:rPr>
          <w:bCs/>
          <w:sz w:val="24"/>
          <w:szCs w:val="24"/>
        </w:rPr>
        <w:t>CNI’er</w:t>
      </w:r>
      <w:proofErr w:type="spellEnd"/>
      <w:r w:rsidRPr="00C45242">
        <w:rPr>
          <w:bCs/>
          <w:sz w:val="24"/>
          <w:szCs w:val="24"/>
        </w:rPr>
        <w:t>).</w:t>
      </w:r>
    </w:p>
    <w:p w14:paraId="42A0787A" w14:textId="77777777" w:rsidR="00C45242" w:rsidRPr="00C45242" w:rsidRDefault="00C45242" w:rsidP="00C961E4">
      <w:pPr>
        <w:ind w:left="851"/>
        <w:rPr>
          <w:sz w:val="24"/>
          <w:szCs w:val="24"/>
        </w:rPr>
      </w:pPr>
    </w:p>
    <w:p w14:paraId="213AA781" w14:textId="77777777" w:rsidR="00C45242" w:rsidRPr="00C45242" w:rsidRDefault="00C45242" w:rsidP="00C961E4">
      <w:pPr>
        <w:ind w:left="851"/>
        <w:rPr>
          <w:i/>
          <w:iCs/>
          <w:sz w:val="24"/>
          <w:szCs w:val="24"/>
          <w:u w:val="single"/>
        </w:rPr>
      </w:pPr>
      <w:r w:rsidRPr="00C45242">
        <w:rPr>
          <w:i/>
          <w:iCs/>
          <w:sz w:val="24"/>
          <w:szCs w:val="24"/>
          <w:u w:val="single"/>
        </w:rPr>
        <w:t>Dosisjusteringer</w:t>
      </w:r>
    </w:p>
    <w:p w14:paraId="6238C8C4" w14:textId="77777777" w:rsidR="00C45242" w:rsidRPr="00C45242" w:rsidRDefault="00C45242" w:rsidP="00C961E4">
      <w:pPr>
        <w:ind w:left="851"/>
        <w:rPr>
          <w:sz w:val="24"/>
          <w:szCs w:val="24"/>
        </w:rPr>
      </w:pPr>
      <w:r w:rsidRPr="00C45242">
        <w:rPr>
          <w:sz w:val="24"/>
          <w:szCs w:val="24"/>
        </w:rPr>
        <w:t>Doserne kan titreres under hensyntagen til effekt og sikkerhed.</w:t>
      </w:r>
    </w:p>
    <w:p w14:paraId="377AFD4A" w14:textId="77777777" w:rsidR="00C45242" w:rsidRPr="00C45242" w:rsidRDefault="00C45242" w:rsidP="00C961E4">
      <w:pPr>
        <w:ind w:left="851"/>
        <w:rPr>
          <w:sz w:val="24"/>
          <w:szCs w:val="24"/>
        </w:rPr>
      </w:pPr>
    </w:p>
    <w:p w14:paraId="0453E3EB" w14:textId="77777777" w:rsidR="00C45242" w:rsidRPr="00C45242" w:rsidRDefault="00C45242" w:rsidP="00C961E4">
      <w:pPr>
        <w:ind w:left="851"/>
        <w:rPr>
          <w:i/>
          <w:iCs/>
          <w:sz w:val="24"/>
          <w:szCs w:val="24"/>
        </w:rPr>
      </w:pPr>
      <w:proofErr w:type="spellStart"/>
      <w:r w:rsidRPr="00C45242">
        <w:rPr>
          <w:i/>
          <w:iCs/>
          <w:sz w:val="24"/>
          <w:szCs w:val="24"/>
        </w:rPr>
        <w:t>Myelofibrose</w:t>
      </w:r>
      <w:proofErr w:type="spellEnd"/>
      <w:r w:rsidRPr="00C45242">
        <w:rPr>
          <w:i/>
          <w:iCs/>
          <w:sz w:val="24"/>
          <w:szCs w:val="24"/>
        </w:rPr>
        <w:t xml:space="preserve"> og </w:t>
      </w:r>
      <w:proofErr w:type="spellStart"/>
      <w:r w:rsidRPr="00C45242">
        <w:rPr>
          <w:i/>
          <w:iCs/>
          <w:sz w:val="24"/>
          <w:szCs w:val="24"/>
        </w:rPr>
        <w:t>polycythæmia</w:t>
      </w:r>
      <w:proofErr w:type="spellEnd"/>
      <w:r w:rsidRPr="00C45242">
        <w:rPr>
          <w:i/>
          <w:iCs/>
          <w:sz w:val="24"/>
          <w:szCs w:val="24"/>
        </w:rPr>
        <w:t xml:space="preserve"> </w:t>
      </w:r>
      <w:proofErr w:type="spellStart"/>
      <w:r w:rsidRPr="00C45242">
        <w:rPr>
          <w:i/>
          <w:iCs/>
          <w:sz w:val="24"/>
          <w:szCs w:val="24"/>
        </w:rPr>
        <w:t>vera</w:t>
      </w:r>
      <w:proofErr w:type="spellEnd"/>
    </w:p>
    <w:p w14:paraId="215B4E4B" w14:textId="77777777" w:rsidR="00C45242" w:rsidRPr="00C45242" w:rsidRDefault="00C45242" w:rsidP="00C961E4">
      <w:pPr>
        <w:ind w:left="851"/>
        <w:rPr>
          <w:sz w:val="24"/>
          <w:szCs w:val="24"/>
        </w:rPr>
      </w:pPr>
      <w:r w:rsidRPr="00C45242">
        <w:rPr>
          <w:sz w:val="24"/>
          <w:szCs w:val="24"/>
        </w:rPr>
        <w:t xml:space="preserve">Hvis effekten anses for utilstrækkelig og </w:t>
      </w:r>
      <w:proofErr w:type="spellStart"/>
      <w:r w:rsidRPr="00C45242">
        <w:rPr>
          <w:sz w:val="24"/>
          <w:szCs w:val="24"/>
        </w:rPr>
        <w:t>trombocyttallene</w:t>
      </w:r>
      <w:proofErr w:type="spellEnd"/>
      <w:r w:rsidRPr="00C45242">
        <w:rPr>
          <w:sz w:val="24"/>
          <w:szCs w:val="24"/>
        </w:rPr>
        <w:t xml:space="preserve"> er i orden, kan dosis øges med maksimalt 5 mg to gange dagligt, op til den maksimale dosis på 25 mg to gange dagligt.</w:t>
      </w:r>
    </w:p>
    <w:p w14:paraId="46D75542" w14:textId="77777777" w:rsidR="00C45242" w:rsidRPr="00C45242" w:rsidRDefault="00C45242" w:rsidP="00C961E4">
      <w:pPr>
        <w:ind w:left="851"/>
        <w:rPr>
          <w:sz w:val="24"/>
          <w:szCs w:val="24"/>
        </w:rPr>
      </w:pPr>
    </w:p>
    <w:p w14:paraId="4DEE9FCA" w14:textId="77777777" w:rsidR="00C45242" w:rsidRPr="00C45242" w:rsidRDefault="00C45242" w:rsidP="00C961E4">
      <w:pPr>
        <w:ind w:left="851"/>
        <w:rPr>
          <w:sz w:val="24"/>
          <w:szCs w:val="24"/>
        </w:rPr>
      </w:pPr>
      <w:r w:rsidRPr="00C45242">
        <w:rPr>
          <w:sz w:val="24"/>
          <w:szCs w:val="24"/>
        </w:rPr>
        <w:t>Startdosis bør ikke øges inden for de første fire uger af behandlingen og derefter ikke hyppigere end med 2-ugers intervaller.</w:t>
      </w:r>
    </w:p>
    <w:p w14:paraId="5674E7EA" w14:textId="77777777" w:rsidR="00C45242" w:rsidRPr="00C45242" w:rsidRDefault="00C45242" w:rsidP="00C961E4">
      <w:pPr>
        <w:ind w:left="851"/>
        <w:rPr>
          <w:sz w:val="24"/>
          <w:szCs w:val="24"/>
        </w:rPr>
      </w:pPr>
    </w:p>
    <w:p w14:paraId="5DF1EC8C" w14:textId="77777777" w:rsidR="00C45242" w:rsidRPr="00C45242" w:rsidRDefault="00C45242" w:rsidP="00C961E4">
      <w:pPr>
        <w:ind w:left="851"/>
        <w:rPr>
          <w:sz w:val="24"/>
          <w:szCs w:val="24"/>
        </w:rPr>
      </w:pPr>
      <w:r w:rsidRPr="00C45242">
        <w:rPr>
          <w:sz w:val="24"/>
          <w:szCs w:val="24"/>
        </w:rPr>
        <w:t xml:space="preserve">Behandlingen skal ophøre ved </w:t>
      </w:r>
      <w:proofErr w:type="spellStart"/>
      <w:r w:rsidRPr="00C45242">
        <w:rPr>
          <w:sz w:val="24"/>
          <w:szCs w:val="24"/>
        </w:rPr>
        <w:t>trombocyttal</w:t>
      </w:r>
      <w:proofErr w:type="spellEnd"/>
      <w:r w:rsidRPr="00C45242">
        <w:rPr>
          <w:sz w:val="24"/>
          <w:szCs w:val="24"/>
        </w:rPr>
        <w:t xml:space="preserve"> under 50.000/mm</w:t>
      </w:r>
      <w:r w:rsidRPr="00C45242">
        <w:rPr>
          <w:sz w:val="24"/>
          <w:szCs w:val="24"/>
          <w:vertAlign w:val="superscript"/>
        </w:rPr>
        <w:t>3</w:t>
      </w:r>
      <w:r w:rsidRPr="00C45242">
        <w:rPr>
          <w:sz w:val="24"/>
          <w:szCs w:val="24"/>
        </w:rPr>
        <w:t xml:space="preserve"> eller absolutte </w:t>
      </w:r>
      <w:proofErr w:type="spellStart"/>
      <w:r w:rsidRPr="00C45242">
        <w:rPr>
          <w:sz w:val="24"/>
          <w:szCs w:val="24"/>
        </w:rPr>
        <w:t>neutrofiltal</w:t>
      </w:r>
      <w:proofErr w:type="spellEnd"/>
      <w:r w:rsidRPr="00C45242">
        <w:rPr>
          <w:sz w:val="24"/>
          <w:szCs w:val="24"/>
        </w:rPr>
        <w:t xml:space="preserve"> under 500/mm</w:t>
      </w:r>
      <w:r w:rsidRPr="00C45242">
        <w:rPr>
          <w:sz w:val="24"/>
          <w:szCs w:val="24"/>
          <w:vertAlign w:val="superscript"/>
        </w:rPr>
        <w:t>3</w:t>
      </w:r>
      <w:r w:rsidRPr="00C45242">
        <w:rPr>
          <w:sz w:val="24"/>
          <w:szCs w:val="24"/>
        </w:rPr>
        <w:t xml:space="preserve">. Ved PV skal behandlingen også afbrydes, hvis hæmoglobin er under 8 g/dl. Når blodtallene igen er over disse niveauer, kan doseringen genoptages med 5 mg to gange dagligt og gradvist øges på grundlag af omhyggelig monitorering af komplet blodtælling inklusive en </w:t>
      </w:r>
      <w:proofErr w:type="spellStart"/>
      <w:r w:rsidRPr="00C45242">
        <w:rPr>
          <w:sz w:val="24"/>
          <w:szCs w:val="24"/>
        </w:rPr>
        <w:t>differentialtælling</w:t>
      </w:r>
      <w:proofErr w:type="spellEnd"/>
      <w:r w:rsidRPr="00C45242">
        <w:rPr>
          <w:sz w:val="24"/>
          <w:szCs w:val="24"/>
        </w:rPr>
        <w:t xml:space="preserve"> af hvide blodlegemer.</w:t>
      </w:r>
    </w:p>
    <w:p w14:paraId="250CB052" w14:textId="77777777" w:rsidR="00C45242" w:rsidRPr="00C45242" w:rsidRDefault="00C45242" w:rsidP="00C961E4">
      <w:pPr>
        <w:ind w:left="851"/>
        <w:rPr>
          <w:sz w:val="24"/>
          <w:szCs w:val="24"/>
        </w:rPr>
      </w:pPr>
    </w:p>
    <w:p w14:paraId="72D4FE1F" w14:textId="77777777" w:rsidR="00C45242" w:rsidRPr="00C45242" w:rsidRDefault="00C45242" w:rsidP="00C961E4">
      <w:pPr>
        <w:ind w:left="851"/>
        <w:rPr>
          <w:sz w:val="24"/>
          <w:szCs w:val="24"/>
        </w:rPr>
      </w:pPr>
      <w:r w:rsidRPr="00C45242">
        <w:rPr>
          <w:sz w:val="24"/>
          <w:szCs w:val="24"/>
        </w:rPr>
        <w:t xml:space="preserve">Dosisreduktion skal overvejes, hvis </w:t>
      </w:r>
      <w:proofErr w:type="spellStart"/>
      <w:r w:rsidRPr="00C45242">
        <w:rPr>
          <w:sz w:val="24"/>
          <w:szCs w:val="24"/>
        </w:rPr>
        <w:t>trombocyttallet</w:t>
      </w:r>
      <w:proofErr w:type="spellEnd"/>
      <w:r w:rsidRPr="00C45242">
        <w:rPr>
          <w:sz w:val="24"/>
          <w:szCs w:val="24"/>
        </w:rPr>
        <w:t xml:space="preserve"> falder under behandlingen som beskrevet i tabel 4, med det formål at undgå doseringsafbrydelse på grund af </w:t>
      </w:r>
      <w:proofErr w:type="spellStart"/>
      <w:r w:rsidRPr="00C45242">
        <w:rPr>
          <w:sz w:val="24"/>
          <w:szCs w:val="24"/>
        </w:rPr>
        <w:t>trombocytopeni</w:t>
      </w:r>
      <w:proofErr w:type="spellEnd"/>
      <w:r w:rsidRPr="00C45242">
        <w:rPr>
          <w:sz w:val="24"/>
          <w:szCs w:val="24"/>
        </w:rPr>
        <w:t>.</w:t>
      </w:r>
    </w:p>
    <w:p w14:paraId="7025DE46" w14:textId="77777777" w:rsidR="00C45242" w:rsidRPr="00C45242" w:rsidRDefault="00C45242" w:rsidP="00C961E4">
      <w:pPr>
        <w:rPr>
          <w:sz w:val="24"/>
          <w:szCs w:val="24"/>
        </w:rPr>
      </w:pPr>
    </w:p>
    <w:p w14:paraId="77CD1CBC" w14:textId="0443089C" w:rsidR="00C45242" w:rsidRPr="00C45242" w:rsidRDefault="00C45242" w:rsidP="00C961E4">
      <w:pPr>
        <w:tabs>
          <w:tab w:val="left" w:pos="851"/>
        </w:tabs>
        <w:rPr>
          <w:b/>
          <w:bCs/>
          <w:sz w:val="24"/>
          <w:szCs w:val="24"/>
        </w:rPr>
      </w:pPr>
      <w:r w:rsidRPr="00C45242">
        <w:rPr>
          <w:b/>
          <w:sz w:val="24"/>
          <w:szCs w:val="24"/>
        </w:rPr>
        <w:t>Tabel 4</w:t>
      </w:r>
      <w:r w:rsidR="00657AF1">
        <w:rPr>
          <w:b/>
          <w:sz w:val="24"/>
          <w:szCs w:val="24"/>
        </w:rPr>
        <w:t xml:space="preserve">. </w:t>
      </w:r>
      <w:r w:rsidRPr="00C45242">
        <w:rPr>
          <w:b/>
          <w:bCs/>
          <w:sz w:val="24"/>
          <w:szCs w:val="24"/>
        </w:rPr>
        <w:t xml:space="preserve">Doseringsanbefalinger for MF-patienter med </w:t>
      </w:r>
      <w:proofErr w:type="spellStart"/>
      <w:r w:rsidRPr="00C45242">
        <w:rPr>
          <w:b/>
          <w:bCs/>
          <w:sz w:val="24"/>
          <w:szCs w:val="24"/>
        </w:rPr>
        <w:t>trombocytopeni</w:t>
      </w:r>
      <w:proofErr w:type="spellEnd"/>
    </w:p>
    <w:p w14:paraId="12D45B80" w14:textId="77777777" w:rsidR="00C45242" w:rsidRPr="00C45242" w:rsidRDefault="00C45242" w:rsidP="00C961E4">
      <w:pPr>
        <w:tabs>
          <w:tab w:val="left" w:pos="851"/>
        </w:tabs>
        <w:rPr>
          <w:bCs/>
          <w:sz w:val="24"/>
          <w:szCs w:val="24"/>
        </w:rPr>
      </w:pPr>
    </w:p>
    <w:tbl>
      <w:tblPr>
        <w:tblStyle w:val="Tabel-Gitter"/>
        <w:tblW w:w="5000" w:type="pct"/>
        <w:tblInd w:w="0" w:type="dxa"/>
        <w:tblLook w:val="04A0" w:firstRow="1" w:lastRow="0" w:firstColumn="1" w:lastColumn="0" w:noHBand="0" w:noVBand="1"/>
      </w:tblPr>
      <w:tblGrid>
        <w:gridCol w:w="2857"/>
        <w:gridCol w:w="1353"/>
        <w:gridCol w:w="1354"/>
        <w:gridCol w:w="1356"/>
        <w:gridCol w:w="1354"/>
        <w:gridCol w:w="1354"/>
      </w:tblGrid>
      <w:tr w:rsidR="00C45242" w:rsidRPr="00B308FF" w14:paraId="7D29E83F" w14:textId="77777777" w:rsidTr="00C961E4">
        <w:trPr>
          <w:trHeight w:val="550"/>
        </w:trPr>
        <w:tc>
          <w:tcPr>
            <w:tcW w:w="1484" w:type="pct"/>
            <w:tcBorders>
              <w:top w:val="single" w:sz="4" w:space="0" w:color="auto"/>
              <w:left w:val="single" w:sz="4" w:space="0" w:color="auto"/>
              <w:bottom w:val="single" w:sz="4" w:space="0" w:color="auto"/>
              <w:right w:val="single" w:sz="4" w:space="0" w:color="auto"/>
            </w:tcBorders>
          </w:tcPr>
          <w:p w14:paraId="77C6F312" w14:textId="77777777" w:rsidR="00C45242" w:rsidRPr="00B308FF" w:rsidRDefault="00C45242" w:rsidP="00C961E4">
            <w:pPr>
              <w:rPr>
                <w:bCs/>
                <w:sz w:val="24"/>
                <w:szCs w:val="24"/>
                <w:lang w:val="da-DK"/>
              </w:rPr>
            </w:pPr>
          </w:p>
        </w:tc>
        <w:tc>
          <w:tcPr>
            <w:tcW w:w="3516" w:type="pct"/>
            <w:gridSpan w:val="5"/>
            <w:tcBorders>
              <w:top w:val="single" w:sz="4" w:space="0" w:color="auto"/>
              <w:left w:val="single" w:sz="4" w:space="0" w:color="auto"/>
              <w:bottom w:val="single" w:sz="4" w:space="0" w:color="auto"/>
              <w:right w:val="single" w:sz="4" w:space="0" w:color="auto"/>
            </w:tcBorders>
            <w:vAlign w:val="center"/>
            <w:hideMark/>
          </w:tcPr>
          <w:p w14:paraId="2667F4DF" w14:textId="77777777" w:rsidR="00C45242" w:rsidRPr="00B308FF" w:rsidRDefault="00C45242" w:rsidP="00C961E4">
            <w:pPr>
              <w:rPr>
                <w:b/>
                <w:sz w:val="24"/>
                <w:szCs w:val="24"/>
                <w:lang w:val="da-DK"/>
              </w:rPr>
            </w:pPr>
            <w:r w:rsidRPr="00B308FF">
              <w:rPr>
                <w:b/>
                <w:bCs/>
                <w:sz w:val="24"/>
                <w:szCs w:val="24"/>
                <w:lang w:val="da-DK"/>
              </w:rPr>
              <w:t xml:space="preserve">Dosis på det tidspunkt </w:t>
            </w:r>
            <w:proofErr w:type="spellStart"/>
            <w:r w:rsidRPr="00B308FF">
              <w:rPr>
                <w:b/>
                <w:bCs/>
                <w:sz w:val="24"/>
                <w:szCs w:val="24"/>
                <w:lang w:val="da-DK"/>
              </w:rPr>
              <w:t>trombocyttallet</w:t>
            </w:r>
            <w:proofErr w:type="spellEnd"/>
            <w:r w:rsidRPr="00B308FF">
              <w:rPr>
                <w:b/>
                <w:bCs/>
                <w:sz w:val="24"/>
                <w:szCs w:val="24"/>
                <w:lang w:val="da-DK"/>
              </w:rPr>
              <w:t xml:space="preserve"> falder</w:t>
            </w:r>
          </w:p>
        </w:tc>
      </w:tr>
      <w:tr w:rsidR="00C45242" w:rsidRPr="00B308FF" w14:paraId="10CE32A8" w14:textId="77777777" w:rsidTr="00C961E4">
        <w:tc>
          <w:tcPr>
            <w:tcW w:w="1484" w:type="pct"/>
            <w:tcBorders>
              <w:top w:val="single" w:sz="4" w:space="0" w:color="auto"/>
              <w:left w:val="single" w:sz="4" w:space="0" w:color="auto"/>
              <w:bottom w:val="single" w:sz="4" w:space="0" w:color="auto"/>
              <w:right w:val="single" w:sz="4" w:space="0" w:color="auto"/>
            </w:tcBorders>
          </w:tcPr>
          <w:p w14:paraId="4BBFC5E7" w14:textId="77777777" w:rsidR="00C45242" w:rsidRPr="00B308FF" w:rsidRDefault="00C45242" w:rsidP="00C961E4">
            <w:pPr>
              <w:rPr>
                <w:bCs/>
                <w:sz w:val="24"/>
                <w:szCs w:val="24"/>
                <w:lang w:val="da-DK"/>
              </w:rPr>
            </w:pPr>
          </w:p>
        </w:tc>
        <w:tc>
          <w:tcPr>
            <w:tcW w:w="703" w:type="pct"/>
            <w:tcBorders>
              <w:top w:val="single" w:sz="4" w:space="0" w:color="auto"/>
              <w:left w:val="single" w:sz="4" w:space="0" w:color="auto"/>
              <w:bottom w:val="single" w:sz="4" w:space="0" w:color="auto"/>
              <w:right w:val="single" w:sz="4" w:space="0" w:color="auto"/>
            </w:tcBorders>
            <w:hideMark/>
          </w:tcPr>
          <w:p w14:paraId="17180311" w14:textId="77777777" w:rsidR="00C45242" w:rsidRPr="00B308FF" w:rsidRDefault="00C45242" w:rsidP="00C961E4">
            <w:pPr>
              <w:rPr>
                <w:bCs/>
                <w:sz w:val="24"/>
                <w:szCs w:val="24"/>
                <w:lang w:val="da-DK"/>
              </w:rPr>
            </w:pPr>
            <w:r w:rsidRPr="00B308FF">
              <w:rPr>
                <w:bCs/>
                <w:sz w:val="24"/>
                <w:szCs w:val="24"/>
                <w:lang w:val="da-DK"/>
              </w:rPr>
              <w:t>25 mg</w:t>
            </w:r>
          </w:p>
          <w:p w14:paraId="0F3A55FB" w14:textId="77777777" w:rsidR="00C45242" w:rsidRPr="00B308FF" w:rsidRDefault="00C45242" w:rsidP="00C961E4">
            <w:pPr>
              <w:rPr>
                <w:bCs/>
                <w:sz w:val="24"/>
                <w:szCs w:val="24"/>
                <w:lang w:val="da-DK"/>
              </w:rPr>
            </w:pPr>
            <w:r w:rsidRPr="00B308FF">
              <w:rPr>
                <w:bCs/>
                <w:sz w:val="24"/>
                <w:szCs w:val="24"/>
                <w:lang w:val="da-DK"/>
              </w:rPr>
              <w:t>to gange</w:t>
            </w:r>
          </w:p>
          <w:p w14:paraId="4C013781" w14:textId="77777777" w:rsidR="00C45242" w:rsidRPr="00B308FF" w:rsidRDefault="00C45242" w:rsidP="00C961E4">
            <w:pPr>
              <w:rPr>
                <w:bCs/>
                <w:sz w:val="24"/>
                <w:szCs w:val="24"/>
                <w:lang w:val="da-DK"/>
              </w:rPr>
            </w:pPr>
            <w:r w:rsidRPr="00B308FF">
              <w:rPr>
                <w:bCs/>
                <w:sz w:val="24"/>
                <w:szCs w:val="24"/>
                <w:lang w:val="da-DK"/>
              </w:rPr>
              <w:t>dagligt</w:t>
            </w:r>
          </w:p>
        </w:tc>
        <w:tc>
          <w:tcPr>
            <w:tcW w:w="703" w:type="pct"/>
            <w:tcBorders>
              <w:top w:val="single" w:sz="4" w:space="0" w:color="auto"/>
              <w:left w:val="single" w:sz="4" w:space="0" w:color="auto"/>
              <w:bottom w:val="single" w:sz="4" w:space="0" w:color="auto"/>
              <w:right w:val="single" w:sz="4" w:space="0" w:color="auto"/>
            </w:tcBorders>
            <w:hideMark/>
          </w:tcPr>
          <w:p w14:paraId="65BB27FA" w14:textId="77777777" w:rsidR="00C45242" w:rsidRPr="00B308FF" w:rsidRDefault="00C45242" w:rsidP="00C961E4">
            <w:pPr>
              <w:rPr>
                <w:sz w:val="24"/>
                <w:szCs w:val="24"/>
                <w:lang w:val="da-DK"/>
              </w:rPr>
            </w:pPr>
            <w:r w:rsidRPr="00B308FF">
              <w:rPr>
                <w:sz w:val="24"/>
                <w:szCs w:val="24"/>
                <w:lang w:val="da-DK"/>
              </w:rPr>
              <w:t>20 mg</w:t>
            </w:r>
          </w:p>
          <w:p w14:paraId="57F99309" w14:textId="77777777" w:rsidR="00C45242" w:rsidRPr="00B308FF" w:rsidRDefault="00C45242" w:rsidP="00C961E4">
            <w:pPr>
              <w:rPr>
                <w:sz w:val="24"/>
                <w:szCs w:val="24"/>
                <w:lang w:val="da-DK"/>
              </w:rPr>
            </w:pPr>
            <w:r w:rsidRPr="00B308FF">
              <w:rPr>
                <w:sz w:val="24"/>
                <w:szCs w:val="24"/>
                <w:lang w:val="da-DK"/>
              </w:rPr>
              <w:t>to gange</w:t>
            </w:r>
          </w:p>
          <w:p w14:paraId="1C8AABB8" w14:textId="77777777" w:rsidR="00C45242" w:rsidRPr="00B308FF" w:rsidRDefault="00C45242" w:rsidP="00C961E4">
            <w:pPr>
              <w:rPr>
                <w:bCs/>
                <w:sz w:val="24"/>
                <w:szCs w:val="24"/>
                <w:lang w:val="da-DK"/>
              </w:rPr>
            </w:pPr>
            <w:r w:rsidRPr="00B308FF">
              <w:rPr>
                <w:sz w:val="24"/>
                <w:szCs w:val="24"/>
                <w:lang w:val="da-DK"/>
              </w:rPr>
              <w:t>dagligt</w:t>
            </w:r>
          </w:p>
        </w:tc>
        <w:tc>
          <w:tcPr>
            <w:tcW w:w="704" w:type="pct"/>
            <w:tcBorders>
              <w:top w:val="single" w:sz="4" w:space="0" w:color="auto"/>
              <w:left w:val="single" w:sz="4" w:space="0" w:color="auto"/>
              <w:bottom w:val="single" w:sz="4" w:space="0" w:color="auto"/>
              <w:right w:val="single" w:sz="4" w:space="0" w:color="auto"/>
            </w:tcBorders>
            <w:hideMark/>
          </w:tcPr>
          <w:p w14:paraId="0EEA7775" w14:textId="77777777" w:rsidR="00C45242" w:rsidRPr="00B308FF" w:rsidRDefault="00C45242" w:rsidP="00C961E4">
            <w:pPr>
              <w:rPr>
                <w:sz w:val="24"/>
                <w:szCs w:val="24"/>
                <w:lang w:val="da-DK"/>
              </w:rPr>
            </w:pPr>
            <w:r w:rsidRPr="00B308FF">
              <w:rPr>
                <w:sz w:val="24"/>
                <w:szCs w:val="24"/>
                <w:lang w:val="da-DK"/>
              </w:rPr>
              <w:t>15 mg</w:t>
            </w:r>
          </w:p>
          <w:p w14:paraId="53F56D2A" w14:textId="77777777" w:rsidR="00C45242" w:rsidRPr="00B308FF" w:rsidRDefault="00C45242" w:rsidP="00C961E4">
            <w:pPr>
              <w:rPr>
                <w:sz w:val="24"/>
                <w:szCs w:val="24"/>
                <w:lang w:val="da-DK"/>
              </w:rPr>
            </w:pPr>
            <w:r w:rsidRPr="00B308FF">
              <w:rPr>
                <w:sz w:val="24"/>
                <w:szCs w:val="24"/>
                <w:lang w:val="da-DK"/>
              </w:rPr>
              <w:t>to gange</w:t>
            </w:r>
          </w:p>
          <w:p w14:paraId="0969BDCD" w14:textId="77777777" w:rsidR="00C45242" w:rsidRPr="00B308FF" w:rsidRDefault="00C45242" w:rsidP="00C961E4">
            <w:pPr>
              <w:rPr>
                <w:bCs/>
                <w:sz w:val="24"/>
                <w:szCs w:val="24"/>
                <w:lang w:val="da-DK"/>
              </w:rPr>
            </w:pPr>
            <w:r w:rsidRPr="00B308FF">
              <w:rPr>
                <w:sz w:val="24"/>
                <w:szCs w:val="24"/>
                <w:lang w:val="da-DK"/>
              </w:rPr>
              <w:t>dagligt</w:t>
            </w:r>
          </w:p>
        </w:tc>
        <w:tc>
          <w:tcPr>
            <w:tcW w:w="703" w:type="pct"/>
            <w:tcBorders>
              <w:top w:val="single" w:sz="4" w:space="0" w:color="auto"/>
              <w:left w:val="single" w:sz="4" w:space="0" w:color="auto"/>
              <w:bottom w:val="single" w:sz="4" w:space="0" w:color="auto"/>
              <w:right w:val="single" w:sz="4" w:space="0" w:color="auto"/>
            </w:tcBorders>
            <w:hideMark/>
          </w:tcPr>
          <w:p w14:paraId="38A31746" w14:textId="77777777" w:rsidR="00C45242" w:rsidRPr="00B308FF" w:rsidRDefault="00C45242" w:rsidP="00C961E4">
            <w:pPr>
              <w:rPr>
                <w:bCs/>
                <w:sz w:val="24"/>
                <w:szCs w:val="24"/>
                <w:lang w:val="da-DK"/>
              </w:rPr>
            </w:pPr>
            <w:r w:rsidRPr="00B308FF">
              <w:rPr>
                <w:bCs/>
                <w:sz w:val="24"/>
                <w:szCs w:val="24"/>
                <w:lang w:val="da-DK"/>
              </w:rPr>
              <w:t>10 mg</w:t>
            </w:r>
          </w:p>
          <w:p w14:paraId="63C09BF0" w14:textId="77777777" w:rsidR="00C45242" w:rsidRPr="00B308FF" w:rsidRDefault="00C45242" w:rsidP="00C961E4">
            <w:pPr>
              <w:rPr>
                <w:bCs/>
                <w:sz w:val="24"/>
                <w:szCs w:val="24"/>
                <w:lang w:val="da-DK"/>
              </w:rPr>
            </w:pPr>
            <w:r w:rsidRPr="00B308FF">
              <w:rPr>
                <w:bCs/>
                <w:sz w:val="24"/>
                <w:szCs w:val="24"/>
                <w:lang w:val="da-DK"/>
              </w:rPr>
              <w:t>to gange</w:t>
            </w:r>
          </w:p>
          <w:p w14:paraId="6F2B3946" w14:textId="77777777" w:rsidR="00C45242" w:rsidRPr="00B308FF" w:rsidRDefault="00C45242" w:rsidP="00C961E4">
            <w:pPr>
              <w:rPr>
                <w:bCs/>
                <w:sz w:val="24"/>
                <w:szCs w:val="24"/>
                <w:lang w:val="da-DK"/>
              </w:rPr>
            </w:pPr>
            <w:r w:rsidRPr="00B308FF">
              <w:rPr>
                <w:bCs/>
                <w:sz w:val="24"/>
                <w:szCs w:val="24"/>
                <w:lang w:val="da-DK"/>
              </w:rPr>
              <w:t>dagligt</w:t>
            </w:r>
          </w:p>
        </w:tc>
        <w:tc>
          <w:tcPr>
            <w:tcW w:w="704" w:type="pct"/>
            <w:tcBorders>
              <w:top w:val="single" w:sz="4" w:space="0" w:color="auto"/>
              <w:left w:val="single" w:sz="4" w:space="0" w:color="auto"/>
              <w:bottom w:val="single" w:sz="4" w:space="0" w:color="auto"/>
              <w:right w:val="single" w:sz="4" w:space="0" w:color="auto"/>
            </w:tcBorders>
            <w:hideMark/>
          </w:tcPr>
          <w:p w14:paraId="684132A1" w14:textId="77777777" w:rsidR="00C45242" w:rsidRPr="00B308FF" w:rsidRDefault="00C45242" w:rsidP="00C961E4">
            <w:pPr>
              <w:rPr>
                <w:bCs/>
                <w:sz w:val="24"/>
                <w:szCs w:val="24"/>
                <w:lang w:val="da-DK"/>
              </w:rPr>
            </w:pPr>
            <w:r w:rsidRPr="00B308FF">
              <w:rPr>
                <w:bCs/>
                <w:sz w:val="24"/>
                <w:szCs w:val="24"/>
                <w:lang w:val="da-DK"/>
              </w:rPr>
              <w:t>5 mg</w:t>
            </w:r>
          </w:p>
          <w:p w14:paraId="2840429A" w14:textId="77777777" w:rsidR="00C45242" w:rsidRPr="00B308FF" w:rsidRDefault="00C45242" w:rsidP="00C961E4">
            <w:pPr>
              <w:rPr>
                <w:bCs/>
                <w:sz w:val="24"/>
                <w:szCs w:val="24"/>
                <w:lang w:val="da-DK"/>
              </w:rPr>
            </w:pPr>
            <w:r w:rsidRPr="00B308FF">
              <w:rPr>
                <w:bCs/>
                <w:sz w:val="24"/>
                <w:szCs w:val="24"/>
                <w:lang w:val="da-DK"/>
              </w:rPr>
              <w:t>to gange</w:t>
            </w:r>
          </w:p>
          <w:p w14:paraId="4447C7F1" w14:textId="77777777" w:rsidR="00C45242" w:rsidRPr="00B308FF" w:rsidRDefault="00C45242" w:rsidP="00C961E4">
            <w:pPr>
              <w:rPr>
                <w:bCs/>
                <w:sz w:val="24"/>
                <w:szCs w:val="24"/>
                <w:lang w:val="da-DK"/>
              </w:rPr>
            </w:pPr>
            <w:r w:rsidRPr="00B308FF">
              <w:rPr>
                <w:bCs/>
                <w:sz w:val="24"/>
                <w:szCs w:val="24"/>
                <w:lang w:val="da-DK"/>
              </w:rPr>
              <w:t>dagligt</w:t>
            </w:r>
          </w:p>
        </w:tc>
      </w:tr>
      <w:tr w:rsidR="00C45242" w:rsidRPr="00B308FF" w14:paraId="01E4DCFA" w14:textId="77777777" w:rsidTr="00C961E4">
        <w:trPr>
          <w:trHeight w:val="475"/>
        </w:trPr>
        <w:tc>
          <w:tcPr>
            <w:tcW w:w="1484" w:type="pct"/>
            <w:tcBorders>
              <w:top w:val="single" w:sz="4" w:space="0" w:color="auto"/>
              <w:left w:val="single" w:sz="4" w:space="0" w:color="auto"/>
              <w:bottom w:val="single" w:sz="4" w:space="0" w:color="auto"/>
              <w:right w:val="single" w:sz="4" w:space="0" w:color="auto"/>
            </w:tcBorders>
            <w:vAlign w:val="center"/>
            <w:hideMark/>
          </w:tcPr>
          <w:p w14:paraId="517A2328" w14:textId="77777777" w:rsidR="00C45242" w:rsidRPr="00B308FF" w:rsidRDefault="00C45242" w:rsidP="00C961E4">
            <w:pPr>
              <w:rPr>
                <w:b/>
                <w:sz w:val="24"/>
                <w:szCs w:val="24"/>
                <w:lang w:val="da-DK"/>
              </w:rPr>
            </w:pPr>
            <w:proofErr w:type="spellStart"/>
            <w:r w:rsidRPr="00B308FF">
              <w:rPr>
                <w:b/>
                <w:sz w:val="24"/>
                <w:szCs w:val="24"/>
                <w:lang w:val="da-DK"/>
              </w:rPr>
              <w:t>Trombocyttal</w:t>
            </w:r>
            <w:proofErr w:type="spellEnd"/>
          </w:p>
        </w:tc>
        <w:tc>
          <w:tcPr>
            <w:tcW w:w="3516" w:type="pct"/>
            <w:gridSpan w:val="5"/>
            <w:tcBorders>
              <w:top w:val="single" w:sz="4" w:space="0" w:color="auto"/>
              <w:left w:val="single" w:sz="4" w:space="0" w:color="auto"/>
              <w:bottom w:val="single" w:sz="4" w:space="0" w:color="auto"/>
              <w:right w:val="single" w:sz="4" w:space="0" w:color="auto"/>
            </w:tcBorders>
            <w:vAlign w:val="center"/>
            <w:hideMark/>
          </w:tcPr>
          <w:p w14:paraId="55A3A459" w14:textId="77777777" w:rsidR="00C45242" w:rsidRPr="00B308FF" w:rsidRDefault="00C45242" w:rsidP="00C961E4">
            <w:pPr>
              <w:rPr>
                <w:b/>
                <w:sz w:val="24"/>
                <w:szCs w:val="24"/>
                <w:lang w:val="da-DK"/>
              </w:rPr>
            </w:pPr>
            <w:r w:rsidRPr="00B308FF">
              <w:rPr>
                <w:b/>
                <w:sz w:val="24"/>
                <w:szCs w:val="24"/>
                <w:lang w:val="da-DK"/>
              </w:rPr>
              <w:t>Ny dosis</w:t>
            </w:r>
          </w:p>
        </w:tc>
      </w:tr>
      <w:tr w:rsidR="00C45242" w:rsidRPr="00B308FF" w14:paraId="32F5E0E6" w14:textId="77777777" w:rsidTr="00C961E4">
        <w:tc>
          <w:tcPr>
            <w:tcW w:w="1484" w:type="pct"/>
            <w:tcBorders>
              <w:top w:val="single" w:sz="4" w:space="0" w:color="auto"/>
              <w:left w:val="single" w:sz="4" w:space="0" w:color="auto"/>
              <w:bottom w:val="single" w:sz="4" w:space="0" w:color="auto"/>
              <w:right w:val="single" w:sz="4" w:space="0" w:color="auto"/>
            </w:tcBorders>
            <w:vAlign w:val="center"/>
            <w:hideMark/>
          </w:tcPr>
          <w:p w14:paraId="43FE12D9" w14:textId="77777777" w:rsidR="00C45242" w:rsidRPr="00B308FF" w:rsidRDefault="00C45242" w:rsidP="00C961E4">
            <w:pPr>
              <w:rPr>
                <w:bCs/>
                <w:sz w:val="24"/>
                <w:szCs w:val="24"/>
                <w:lang w:val="da-DK"/>
              </w:rPr>
            </w:pPr>
            <w:r w:rsidRPr="00B308FF">
              <w:rPr>
                <w:bCs/>
                <w:sz w:val="24"/>
                <w:szCs w:val="24"/>
                <w:lang w:val="da-DK"/>
              </w:rPr>
              <w:t>100.000 til &lt; 125.000/mm³</w:t>
            </w:r>
          </w:p>
        </w:tc>
        <w:tc>
          <w:tcPr>
            <w:tcW w:w="703" w:type="pct"/>
            <w:tcBorders>
              <w:top w:val="single" w:sz="4" w:space="0" w:color="auto"/>
              <w:left w:val="single" w:sz="4" w:space="0" w:color="auto"/>
              <w:bottom w:val="single" w:sz="4" w:space="0" w:color="auto"/>
              <w:right w:val="single" w:sz="4" w:space="0" w:color="auto"/>
            </w:tcBorders>
            <w:vAlign w:val="center"/>
            <w:hideMark/>
          </w:tcPr>
          <w:p w14:paraId="0525F93D" w14:textId="77777777" w:rsidR="00C45242" w:rsidRPr="00B308FF" w:rsidRDefault="00C45242" w:rsidP="00C961E4">
            <w:pPr>
              <w:rPr>
                <w:bCs/>
                <w:sz w:val="24"/>
                <w:szCs w:val="24"/>
                <w:lang w:val="da-DK"/>
              </w:rPr>
            </w:pPr>
            <w:r w:rsidRPr="00B308FF">
              <w:rPr>
                <w:bCs/>
                <w:sz w:val="24"/>
                <w:szCs w:val="24"/>
                <w:lang w:val="da-DK"/>
              </w:rPr>
              <w:t>20 mg</w:t>
            </w:r>
          </w:p>
          <w:p w14:paraId="1CD73A95" w14:textId="77777777" w:rsidR="00C45242" w:rsidRPr="00B308FF" w:rsidRDefault="00C45242" w:rsidP="00C961E4">
            <w:pPr>
              <w:rPr>
                <w:bCs/>
                <w:sz w:val="24"/>
                <w:szCs w:val="24"/>
                <w:lang w:val="da-DK"/>
              </w:rPr>
            </w:pPr>
            <w:r w:rsidRPr="00B308FF">
              <w:rPr>
                <w:bCs/>
                <w:sz w:val="24"/>
                <w:szCs w:val="24"/>
                <w:lang w:val="da-DK"/>
              </w:rPr>
              <w:t>to gange</w:t>
            </w:r>
          </w:p>
          <w:p w14:paraId="07EF1A0F" w14:textId="77777777" w:rsidR="00C45242" w:rsidRPr="00B308FF" w:rsidRDefault="00C45242" w:rsidP="00C961E4">
            <w:pPr>
              <w:rPr>
                <w:bCs/>
                <w:sz w:val="24"/>
                <w:szCs w:val="24"/>
                <w:lang w:val="da-DK"/>
              </w:rPr>
            </w:pPr>
            <w:r w:rsidRPr="00B308FF">
              <w:rPr>
                <w:bCs/>
                <w:sz w:val="24"/>
                <w:szCs w:val="24"/>
                <w:lang w:val="da-DK"/>
              </w:rPr>
              <w:t>dagligt</w:t>
            </w:r>
          </w:p>
        </w:tc>
        <w:tc>
          <w:tcPr>
            <w:tcW w:w="703" w:type="pct"/>
            <w:tcBorders>
              <w:top w:val="single" w:sz="4" w:space="0" w:color="auto"/>
              <w:left w:val="single" w:sz="4" w:space="0" w:color="auto"/>
              <w:bottom w:val="single" w:sz="4" w:space="0" w:color="auto"/>
              <w:right w:val="single" w:sz="4" w:space="0" w:color="auto"/>
            </w:tcBorders>
            <w:vAlign w:val="center"/>
            <w:hideMark/>
          </w:tcPr>
          <w:p w14:paraId="7AC76034" w14:textId="77777777" w:rsidR="00C45242" w:rsidRPr="00B308FF" w:rsidRDefault="00C45242" w:rsidP="00C961E4">
            <w:pPr>
              <w:rPr>
                <w:bCs/>
                <w:sz w:val="24"/>
                <w:szCs w:val="24"/>
                <w:lang w:val="da-DK"/>
              </w:rPr>
            </w:pPr>
            <w:r w:rsidRPr="00B308FF">
              <w:rPr>
                <w:bCs/>
                <w:sz w:val="24"/>
                <w:szCs w:val="24"/>
                <w:lang w:val="da-DK"/>
              </w:rPr>
              <w:t>15 mg</w:t>
            </w:r>
          </w:p>
          <w:p w14:paraId="4DC291EB" w14:textId="77777777" w:rsidR="00C45242" w:rsidRPr="00B308FF" w:rsidRDefault="00C45242" w:rsidP="00C961E4">
            <w:pPr>
              <w:rPr>
                <w:bCs/>
                <w:sz w:val="24"/>
                <w:szCs w:val="24"/>
                <w:lang w:val="da-DK"/>
              </w:rPr>
            </w:pPr>
            <w:r w:rsidRPr="00B308FF">
              <w:rPr>
                <w:bCs/>
                <w:sz w:val="24"/>
                <w:szCs w:val="24"/>
                <w:lang w:val="da-DK"/>
              </w:rPr>
              <w:t>to gange</w:t>
            </w:r>
          </w:p>
          <w:p w14:paraId="3C64B4EB" w14:textId="77777777" w:rsidR="00C45242" w:rsidRPr="00B308FF" w:rsidRDefault="00C45242" w:rsidP="00C961E4">
            <w:pPr>
              <w:rPr>
                <w:bCs/>
                <w:sz w:val="24"/>
                <w:szCs w:val="24"/>
                <w:lang w:val="da-DK"/>
              </w:rPr>
            </w:pPr>
            <w:r w:rsidRPr="00B308FF">
              <w:rPr>
                <w:bCs/>
                <w:sz w:val="24"/>
                <w:szCs w:val="24"/>
                <w:lang w:val="da-DK"/>
              </w:rPr>
              <w:t>dagligt</w:t>
            </w:r>
          </w:p>
        </w:tc>
        <w:tc>
          <w:tcPr>
            <w:tcW w:w="704" w:type="pct"/>
            <w:tcBorders>
              <w:top w:val="single" w:sz="4" w:space="0" w:color="auto"/>
              <w:left w:val="single" w:sz="4" w:space="0" w:color="auto"/>
              <w:bottom w:val="single" w:sz="4" w:space="0" w:color="auto"/>
              <w:right w:val="single" w:sz="4" w:space="0" w:color="auto"/>
            </w:tcBorders>
            <w:vAlign w:val="center"/>
            <w:hideMark/>
          </w:tcPr>
          <w:p w14:paraId="7E7D7F52" w14:textId="77777777" w:rsidR="00C45242" w:rsidRPr="00B308FF" w:rsidRDefault="00C45242" w:rsidP="00C961E4">
            <w:pPr>
              <w:rPr>
                <w:bCs/>
                <w:sz w:val="24"/>
                <w:szCs w:val="24"/>
                <w:lang w:val="da-DK"/>
              </w:rPr>
            </w:pPr>
            <w:r w:rsidRPr="00B308FF">
              <w:rPr>
                <w:bCs/>
                <w:sz w:val="24"/>
                <w:szCs w:val="24"/>
                <w:lang w:val="da-DK"/>
              </w:rPr>
              <w:t>Ingen ændring</w:t>
            </w:r>
          </w:p>
        </w:tc>
        <w:tc>
          <w:tcPr>
            <w:tcW w:w="703" w:type="pct"/>
            <w:tcBorders>
              <w:top w:val="single" w:sz="4" w:space="0" w:color="auto"/>
              <w:left w:val="single" w:sz="4" w:space="0" w:color="auto"/>
              <w:bottom w:val="single" w:sz="4" w:space="0" w:color="auto"/>
              <w:right w:val="single" w:sz="4" w:space="0" w:color="auto"/>
            </w:tcBorders>
            <w:vAlign w:val="center"/>
            <w:hideMark/>
          </w:tcPr>
          <w:p w14:paraId="2F8A78D5" w14:textId="77777777" w:rsidR="00C45242" w:rsidRPr="00B308FF" w:rsidRDefault="00C45242" w:rsidP="00C961E4">
            <w:pPr>
              <w:rPr>
                <w:bCs/>
                <w:sz w:val="24"/>
                <w:szCs w:val="24"/>
                <w:lang w:val="da-DK"/>
              </w:rPr>
            </w:pPr>
            <w:r w:rsidRPr="00B308FF">
              <w:rPr>
                <w:bCs/>
                <w:sz w:val="24"/>
                <w:szCs w:val="24"/>
                <w:lang w:val="da-DK"/>
              </w:rPr>
              <w:t>Ingen ændring</w:t>
            </w:r>
          </w:p>
        </w:tc>
        <w:tc>
          <w:tcPr>
            <w:tcW w:w="704" w:type="pct"/>
            <w:tcBorders>
              <w:top w:val="single" w:sz="4" w:space="0" w:color="auto"/>
              <w:left w:val="single" w:sz="4" w:space="0" w:color="auto"/>
              <w:bottom w:val="single" w:sz="4" w:space="0" w:color="auto"/>
              <w:right w:val="single" w:sz="4" w:space="0" w:color="auto"/>
            </w:tcBorders>
            <w:vAlign w:val="center"/>
            <w:hideMark/>
          </w:tcPr>
          <w:p w14:paraId="6E4A4996" w14:textId="77777777" w:rsidR="00C45242" w:rsidRPr="00B308FF" w:rsidRDefault="00C45242" w:rsidP="00C961E4">
            <w:pPr>
              <w:rPr>
                <w:bCs/>
                <w:sz w:val="24"/>
                <w:szCs w:val="24"/>
                <w:lang w:val="da-DK"/>
              </w:rPr>
            </w:pPr>
            <w:r w:rsidRPr="00B308FF">
              <w:rPr>
                <w:bCs/>
                <w:sz w:val="24"/>
                <w:szCs w:val="24"/>
                <w:lang w:val="da-DK"/>
              </w:rPr>
              <w:t>Ingen ændring</w:t>
            </w:r>
          </w:p>
        </w:tc>
      </w:tr>
      <w:tr w:rsidR="00C45242" w:rsidRPr="00B308FF" w14:paraId="636EC569" w14:textId="77777777" w:rsidTr="00C961E4">
        <w:tc>
          <w:tcPr>
            <w:tcW w:w="1484" w:type="pct"/>
            <w:tcBorders>
              <w:top w:val="single" w:sz="4" w:space="0" w:color="auto"/>
              <w:left w:val="single" w:sz="4" w:space="0" w:color="auto"/>
              <w:bottom w:val="single" w:sz="4" w:space="0" w:color="auto"/>
              <w:right w:val="single" w:sz="4" w:space="0" w:color="auto"/>
            </w:tcBorders>
            <w:vAlign w:val="center"/>
            <w:hideMark/>
          </w:tcPr>
          <w:p w14:paraId="1DC1B67E" w14:textId="77777777" w:rsidR="00C45242" w:rsidRPr="00B308FF" w:rsidRDefault="00C45242" w:rsidP="00C961E4">
            <w:pPr>
              <w:rPr>
                <w:bCs/>
                <w:sz w:val="24"/>
                <w:szCs w:val="24"/>
                <w:lang w:val="da-DK"/>
              </w:rPr>
            </w:pPr>
            <w:r w:rsidRPr="00B308FF">
              <w:rPr>
                <w:bCs/>
                <w:sz w:val="24"/>
                <w:szCs w:val="24"/>
                <w:lang w:val="da-DK"/>
              </w:rPr>
              <w:t>75.000 til &lt; 100.000/mm³</w:t>
            </w:r>
          </w:p>
        </w:tc>
        <w:tc>
          <w:tcPr>
            <w:tcW w:w="703" w:type="pct"/>
            <w:tcBorders>
              <w:top w:val="single" w:sz="4" w:space="0" w:color="auto"/>
              <w:left w:val="single" w:sz="4" w:space="0" w:color="auto"/>
              <w:bottom w:val="single" w:sz="4" w:space="0" w:color="auto"/>
              <w:right w:val="single" w:sz="4" w:space="0" w:color="auto"/>
            </w:tcBorders>
            <w:vAlign w:val="center"/>
            <w:hideMark/>
          </w:tcPr>
          <w:p w14:paraId="2B82B892" w14:textId="77777777" w:rsidR="00C45242" w:rsidRPr="00B308FF" w:rsidRDefault="00C45242" w:rsidP="00C961E4">
            <w:pPr>
              <w:rPr>
                <w:bCs/>
                <w:sz w:val="24"/>
                <w:szCs w:val="24"/>
                <w:lang w:val="da-DK"/>
              </w:rPr>
            </w:pPr>
            <w:r w:rsidRPr="00B308FF">
              <w:rPr>
                <w:bCs/>
                <w:sz w:val="24"/>
                <w:szCs w:val="24"/>
                <w:lang w:val="da-DK"/>
              </w:rPr>
              <w:t>10 mg to gange</w:t>
            </w:r>
          </w:p>
          <w:p w14:paraId="50EF86BD" w14:textId="77777777" w:rsidR="00C45242" w:rsidRPr="00B308FF" w:rsidRDefault="00C45242" w:rsidP="00C961E4">
            <w:pPr>
              <w:rPr>
                <w:bCs/>
                <w:sz w:val="24"/>
                <w:szCs w:val="24"/>
                <w:lang w:val="da-DK"/>
              </w:rPr>
            </w:pPr>
            <w:r w:rsidRPr="00B308FF">
              <w:rPr>
                <w:bCs/>
                <w:sz w:val="24"/>
                <w:szCs w:val="24"/>
                <w:lang w:val="da-DK"/>
              </w:rPr>
              <w:t>dagligt</w:t>
            </w:r>
          </w:p>
        </w:tc>
        <w:tc>
          <w:tcPr>
            <w:tcW w:w="703" w:type="pct"/>
            <w:tcBorders>
              <w:top w:val="single" w:sz="4" w:space="0" w:color="auto"/>
              <w:left w:val="single" w:sz="4" w:space="0" w:color="auto"/>
              <w:bottom w:val="single" w:sz="4" w:space="0" w:color="auto"/>
              <w:right w:val="single" w:sz="4" w:space="0" w:color="auto"/>
            </w:tcBorders>
            <w:vAlign w:val="center"/>
            <w:hideMark/>
          </w:tcPr>
          <w:p w14:paraId="1010E85D" w14:textId="77777777" w:rsidR="00C45242" w:rsidRPr="00B308FF" w:rsidRDefault="00C45242" w:rsidP="00C961E4">
            <w:pPr>
              <w:rPr>
                <w:bCs/>
                <w:sz w:val="24"/>
                <w:szCs w:val="24"/>
                <w:lang w:val="da-DK"/>
              </w:rPr>
            </w:pPr>
            <w:r w:rsidRPr="00B308FF">
              <w:rPr>
                <w:bCs/>
                <w:sz w:val="24"/>
                <w:szCs w:val="24"/>
                <w:lang w:val="da-DK"/>
              </w:rPr>
              <w:t>10 mg</w:t>
            </w:r>
          </w:p>
          <w:p w14:paraId="73AEFA3E" w14:textId="77777777" w:rsidR="00C45242" w:rsidRPr="00B308FF" w:rsidRDefault="00C45242" w:rsidP="00C961E4">
            <w:pPr>
              <w:rPr>
                <w:bCs/>
                <w:sz w:val="24"/>
                <w:szCs w:val="24"/>
                <w:lang w:val="da-DK"/>
              </w:rPr>
            </w:pPr>
            <w:r w:rsidRPr="00B308FF">
              <w:rPr>
                <w:bCs/>
                <w:sz w:val="24"/>
                <w:szCs w:val="24"/>
                <w:lang w:val="da-DK"/>
              </w:rPr>
              <w:t>to gange</w:t>
            </w:r>
          </w:p>
          <w:p w14:paraId="1AC32126" w14:textId="77777777" w:rsidR="00C45242" w:rsidRPr="00B308FF" w:rsidRDefault="00C45242" w:rsidP="00C961E4">
            <w:pPr>
              <w:rPr>
                <w:bCs/>
                <w:sz w:val="24"/>
                <w:szCs w:val="24"/>
                <w:lang w:val="da-DK"/>
              </w:rPr>
            </w:pPr>
            <w:r w:rsidRPr="00B308FF">
              <w:rPr>
                <w:bCs/>
                <w:sz w:val="24"/>
                <w:szCs w:val="24"/>
                <w:lang w:val="da-DK"/>
              </w:rPr>
              <w:t>dagligt</w:t>
            </w:r>
          </w:p>
        </w:tc>
        <w:tc>
          <w:tcPr>
            <w:tcW w:w="704" w:type="pct"/>
            <w:tcBorders>
              <w:top w:val="single" w:sz="4" w:space="0" w:color="auto"/>
              <w:left w:val="single" w:sz="4" w:space="0" w:color="auto"/>
              <w:bottom w:val="single" w:sz="4" w:space="0" w:color="auto"/>
              <w:right w:val="single" w:sz="4" w:space="0" w:color="auto"/>
            </w:tcBorders>
            <w:vAlign w:val="center"/>
            <w:hideMark/>
          </w:tcPr>
          <w:p w14:paraId="4ADB75C3" w14:textId="77777777" w:rsidR="00C45242" w:rsidRPr="00B308FF" w:rsidRDefault="00C45242" w:rsidP="00C961E4">
            <w:pPr>
              <w:rPr>
                <w:bCs/>
                <w:sz w:val="24"/>
                <w:szCs w:val="24"/>
                <w:lang w:val="da-DK"/>
              </w:rPr>
            </w:pPr>
            <w:r w:rsidRPr="00B308FF">
              <w:rPr>
                <w:bCs/>
                <w:sz w:val="24"/>
                <w:szCs w:val="24"/>
                <w:lang w:val="da-DK"/>
              </w:rPr>
              <w:t>10 mg</w:t>
            </w:r>
          </w:p>
          <w:p w14:paraId="60419434" w14:textId="77777777" w:rsidR="00C45242" w:rsidRPr="00B308FF" w:rsidRDefault="00C45242" w:rsidP="00C961E4">
            <w:pPr>
              <w:rPr>
                <w:bCs/>
                <w:sz w:val="24"/>
                <w:szCs w:val="24"/>
                <w:lang w:val="da-DK"/>
              </w:rPr>
            </w:pPr>
            <w:r w:rsidRPr="00B308FF">
              <w:rPr>
                <w:bCs/>
                <w:sz w:val="24"/>
                <w:szCs w:val="24"/>
                <w:lang w:val="da-DK"/>
              </w:rPr>
              <w:t>to gange</w:t>
            </w:r>
          </w:p>
          <w:p w14:paraId="4EDF6AFA" w14:textId="77777777" w:rsidR="00C45242" w:rsidRPr="00B308FF" w:rsidRDefault="00C45242" w:rsidP="00C961E4">
            <w:pPr>
              <w:rPr>
                <w:bCs/>
                <w:sz w:val="24"/>
                <w:szCs w:val="24"/>
                <w:lang w:val="da-DK"/>
              </w:rPr>
            </w:pPr>
            <w:r w:rsidRPr="00B308FF">
              <w:rPr>
                <w:bCs/>
                <w:sz w:val="24"/>
                <w:szCs w:val="24"/>
                <w:lang w:val="da-DK"/>
              </w:rPr>
              <w:t>dagligt</w:t>
            </w:r>
          </w:p>
        </w:tc>
        <w:tc>
          <w:tcPr>
            <w:tcW w:w="703" w:type="pct"/>
            <w:tcBorders>
              <w:top w:val="single" w:sz="4" w:space="0" w:color="auto"/>
              <w:left w:val="single" w:sz="4" w:space="0" w:color="auto"/>
              <w:bottom w:val="single" w:sz="4" w:space="0" w:color="auto"/>
              <w:right w:val="single" w:sz="4" w:space="0" w:color="auto"/>
            </w:tcBorders>
            <w:vAlign w:val="center"/>
            <w:hideMark/>
          </w:tcPr>
          <w:p w14:paraId="6C17DBB9" w14:textId="77777777" w:rsidR="00C45242" w:rsidRPr="00B308FF" w:rsidRDefault="00C45242" w:rsidP="00C961E4">
            <w:pPr>
              <w:rPr>
                <w:bCs/>
                <w:sz w:val="24"/>
                <w:szCs w:val="24"/>
                <w:lang w:val="da-DK"/>
              </w:rPr>
            </w:pPr>
            <w:r w:rsidRPr="00B308FF">
              <w:rPr>
                <w:bCs/>
                <w:sz w:val="24"/>
                <w:szCs w:val="24"/>
                <w:lang w:val="da-DK"/>
              </w:rPr>
              <w:t>Ingen ændring</w:t>
            </w:r>
          </w:p>
        </w:tc>
        <w:tc>
          <w:tcPr>
            <w:tcW w:w="704" w:type="pct"/>
            <w:tcBorders>
              <w:top w:val="single" w:sz="4" w:space="0" w:color="auto"/>
              <w:left w:val="single" w:sz="4" w:space="0" w:color="auto"/>
              <w:bottom w:val="single" w:sz="4" w:space="0" w:color="auto"/>
              <w:right w:val="single" w:sz="4" w:space="0" w:color="auto"/>
            </w:tcBorders>
            <w:vAlign w:val="center"/>
            <w:hideMark/>
          </w:tcPr>
          <w:p w14:paraId="6A553F6A" w14:textId="77777777" w:rsidR="00C45242" w:rsidRPr="00B308FF" w:rsidRDefault="00C45242" w:rsidP="00C961E4">
            <w:pPr>
              <w:rPr>
                <w:bCs/>
                <w:sz w:val="24"/>
                <w:szCs w:val="24"/>
                <w:lang w:val="da-DK"/>
              </w:rPr>
            </w:pPr>
            <w:r w:rsidRPr="00B308FF">
              <w:rPr>
                <w:bCs/>
                <w:sz w:val="24"/>
                <w:szCs w:val="24"/>
                <w:lang w:val="da-DK"/>
              </w:rPr>
              <w:t>Ingen ændring</w:t>
            </w:r>
          </w:p>
        </w:tc>
      </w:tr>
      <w:tr w:rsidR="00C45242" w:rsidRPr="00B308FF" w14:paraId="6978C244" w14:textId="77777777" w:rsidTr="00C961E4">
        <w:tc>
          <w:tcPr>
            <w:tcW w:w="1484" w:type="pct"/>
            <w:tcBorders>
              <w:top w:val="single" w:sz="4" w:space="0" w:color="auto"/>
              <w:left w:val="single" w:sz="4" w:space="0" w:color="auto"/>
              <w:bottom w:val="single" w:sz="4" w:space="0" w:color="auto"/>
              <w:right w:val="single" w:sz="4" w:space="0" w:color="auto"/>
            </w:tcBorders>
            <w:vAlign w:val="center"/>
            <w:hideMark/>
          </w:tcPr>
          <w:p w14:paraId="2B98294F" w14:textId="77777777" w:rsidR="00C45242" w:rsidRPr="00B308FF" w:rsidRDefault="00C45242" w:rsidP="00C961E4">
            <w:pPr>
              <w:rPr>
                <w:bCs/>
                <w:sz w:val="24"/>
                <w:szCs w:val="24"/>
                <w:lang w:val="da-DK"/>
              </w:rPr>
            </w:pPr>
            <w:r w:rsidRPr="00B308FF">
              <w:rPr>
                <w:bCs/>
                <w:sz w:val="24"/>
                <w:szCs w:val="24"/>
                <w:lang w:val="da-DK"/>
              </w:rPr>
              <w:t>50.000 til &lt; 75.000/mm³</w:t>
            </w:r>
          </w:p>
        </w:tc>
        <w:tc>
          <w:tcPr>
            <w:tcW w:w="703" w:type="pct"/>
            <w:tcBorders>
              <w:top w:val="single" w:sz="4" w:space="0" w:color="auto"/>
              <w:left w:val="single" w:sz="4" w:space="0" w:color="auto"/>
              <w:bottom w:val="single" w:sz="4" w:space="0" w:color="auto"/>
              <w:right w:val="single" w:sz="4" w:space="0" w:color="auto"/>
            </w:tcBorders>
            <w:vAlign w:val="center"/>
            <w:hideMark/>
          </w:tcPr>
          <w:p w14:paraId="07757F37" w14:textId="77777777" w:rsidR="00C45242" w:rsidRPr="00B308FF" w:rsidRDefault="00C45242" w:rsidP="00C961E4">
            <w:pPr>
              <w:rPr>
                <w:bCs/>
                <w:sz w:val="24"/>
                <w:szCs w:val="24"/>
                <w:lang w:val="da-DK"/>
              </w:rPr>
            </w:pPr>
            <w:r w:rsidRPr="00B308FF">
              <w:rPr>
                <w:bCs/>
                <w:sz w:val="24"/>
                <w:szCs w:val="24"/>
                <w:lang w:val="da-DK"/>
              </w:rPr>
              <w:t>5 mg</w:t>
            </w:r>
          </w:p>
          <w:p w14:paraId="419E0758" w14:textId="77777777" w:rsidR="00C45242" w:rsidRPr="00B308FF" w:rsidRDefault="00C45242" w:rsidP="00C961E4">
            <w:pPr>
              <w:rPr>
                <w:bCs/>
                <w:sz w:val="24"/>
                <w:szCs w:val="24"/>
                <w:lang w:val="da-DK"/>
              </w:rPr>
            </w:pPr>
            <w:r w:rsidRPr="00B308FF">
              <w:rPr>
                <w:bCs/>
                <w:sz w:val="24"/>
                <w:szCs w:val="24"/>
                <w:lang w:val="da-DK"/>
              </w:rPr>
              <w:t>to gange</w:t>
            </w:r>
          </w:p>
          <w:p w14:paraId="668C94CE" w14:textId="77777777" w:rsidR="00C45242" w:rsidRPr="00B308FF" w:rsidRDefault="00C45242" w:rsidP="00C961E4">
            <w:pPr>
              <w:rPr>
                <w:bCs/>
                <w:sz w:val="24"/>
                <w:szCs w:val="24"/>
                <w:lang w:val="da-DK"/>
              </w:rPr>
            </w:pPr>
            <w:r w:rsidRPr="00B308FF">
              <w:rPr>
                <w:bCs/>
                <w:sz w:val="24"/>
                <w:szCs w:val="24"/>
                <w:lang w:val="da-DK"/>
              </w:rPr>
              <w:t>dagligt</w:t>
            </w:r>
          </w:p>
        </w:tc>
        <w:tc>
          <w:tcPr>
            <w:tcW w:w="703" w:type="pct"/>
            <w:tcBorders>
              <w:top w:val="single" w:sz="4" w:space="0" w:color="auto"/>
              <w:left w:val="single" w:sz="4" w:space="0" w:color="auto"/>
              <w:bottom w:val="single" w:sz="4" w:space="0" w:color="auto"/>
              <w:right w:val="single" w:sz="4" w:space="0" w:color="auto"/>
            </w:tcBorders>
            <w:vAlign w:val="center"/>
            <w:hideMark/>
          </w:tcPr>
          <w:p w14:paraId="3A359ADF" w14:textId="77777777" w:rsidR="00C45242" w:rsidRPr="00B308FF" w:rsidRDefault="00C45242" w:rsidP="00C961E4">
            <w:pPr>
              <w:rPr>
                <w:bCs/>
                <w:sz w:val="24"/>
                <w:szCs w:val="24"/>
                <w:lang w:val="da-DK"/>
              </w:rPr>
            </w:pPr>
            <w:r w:rsidRPr="00B308FF">
              <w:rPr>
                <w:bCs/>
                <w:sz w:val="24"/>
                <w:szCs w:val="24"/>
                <w:lang w:val="da-DK"/>
              </w:rPr>
              <w:t>5 mg</w:t>
            </w:r>
          </w:p>
          <w:p w14:paraId="35833667" w14:textId="77777777" w:rsidR="00C45242" w:rsidRPr="00B308FF" w:rsidRDefault="00C45242" w:rsidP="00C961E4">
            <w:pPr>
              <w:rPr>
                <w:bCs/>
                <w:sz w:val="24"/>
                <w:szCs w:val="24"/>
                <w:lang w:val="da-DK"/>
              </w:rPr>
            </w:pPr>
            <w:r w:rsidRPr="00B308FF">
              <w:rPr>
                <w:bCs/>
                <w:sz w:val="24"/>
                <w:szCs w:val="24"/>
                <w:lang w:val="da-DK"/>
              </w:rPr>
              <w:t>to gange</w:t>
            </w:r>
          </w:p>
          <w:p w14:paraId="05CADBA6" w14:textId="77777777" w:rsidR="00C45242" w:rsidRPr="00B308FF" w:rsidRDefault="00C45242" w:rsidP="00C961E4">
            <w:pPr>
              <w:rPr>
                <w:bCs/>
                <w:sz w:val="24"/>
                <w:szCs w:val="24"/>
                <w:lang w:val="da-DK"/>
              </w:rPr>
            </w:pPr>
            <w:r w:rsidRPr="00B308FF">
              <w:rPr>
                <w:bCs/>
                <w:sz w:val="24"/>
                <w:szCs w:val="24"/>
                <w:lang w:val="da-DK"/>
              </w:rPr>
              <w:t>dagligt</w:t>
            </w:r>
          </w:p>
        </w:tc>
        <w:tc>
          <w:tcPr>
            <w:tcW w:w="704" w:type="pct"/>
            <w:tcBorders>
              <w:top w:val="single" w:sz="4" w:space="0" w:color="auto"/>
              <w:left w:val="single" w:sz="4" w:space="0" w:color="auto"/>
              <w:bottom w:val="single" w:sz="4" w:space="0" w:color="auto"/>
              <w:right w:val="single" w:sz="4" w:space="0" w:color="auto"/>
            </w:tcBorders>
            <w:vAlign w:val="center"/>
            <w:hideMark/>
          </w:tcPr>
          <w:p w14:paraId="525914B1" w14:textId="77777777" w:rsidR="00C45242" w:rsidRPr="00B308FF" w:rsidRDefault="00C45242" w:rsidP="00C961E4">
            <w:pPr>
              <w:rPr>
                <w:bCs/>
                <w:sz w:val="24"/>
                <w:szCs w:val="24"/>
                <w:lang w:val="da-DK"/>
              </w:rPr>
            </w:pPr>
            <w:r w:rsidRPr="00B308FF">
              <w:rPr>
                <w:bCs/>
                <w:sz w:val="24"/>
                <w:szCs w:val="24"/>
                <w:lang w:val="da-DK"/>
              </w:rPr>
              <w:t>5 mg</w:t>
            </w:r>
          </w:p>
          <w:p w14:paraId="3E7BBCA4" w14:textId="77777777" w:rsidR="00C45242" w:rsidRPr="00B308FF" w:rsidRDefault="00C45242" w:rsidP="00C961E4">
            <w:pPr>
              <w:rPr>
                <w:bCs/>
                <w:sz w:val="24"/>
                <w:szCs w:val="24"/>
                <w:lang w:val="da-DK"/>
              </w:rPr>
            </w:pPr>
            <w:r w:rsidRPr="00B308FF">
              <w:rPr>
                <w:bCs/>
                <w:sz w:val="24"/>
                <w:szCs w:val="24"/>
                <w:lang w:val="da-DK"/>
              </w:rPr>
              <w:t>to gange</w:t>
            </w:r>
          </w:p>
          <w:p w14:paraId="2C00C076" w14:textId="77777777" w:rsidR="00C45242" w:rsidRPr="00B308FF" w:rsidRDefault="00C45242" w:rsidP="00C961E4">
            <w:pPr>
              <w:rPr>
                <w:bCs/>
                <w:sz w:val="24"/>
                <w:szCs w:val="24"/>
                <w:lang w:val="da-DK"/>
              </w:rPr>
            </w:pPr>
            <w:r w:rsidRPr="00B308FF">
              <w:rPr>
                <w:bCs/>
                <w:sz w:val="24"/>
                <w:szCs w:val="24"/>
                <w:lang w:val="da-DK"/>
              </w:rPr>
              <w:t>dagligt</w:t>
            </w:r>
          </w:p>
        </w:tc>
        <w:tc>
          <w:tcPr>
            <w:tcW w:w="703" w:type="pct"/>
            <w:tcBorders>
              <w:top w:val="single" w:sz="4" w:space="0" w:color="auto"/>
              <w:left w:val="single" w:sz="4" w:space="0" w:color="auto"/>
              <w:bottom w:val="single" w:sz="4" w:space="0" w:color="auto"/>
              <w:right w:val="single" w:sz="4" w:space="0" w:color="auto"/>
            </w:tcBorders>
            <w:vAlign w:val="center"/>
            <w:hideMark/>
          </w:tcPr>
          <w:p w14:paraId="33E44363" w14:textId="77777777" w:rsidR="00C45242" w:rsidRPr="00B308FF" w:rsidRDefault="00C45242" w:rsidP="00C961E4">
            <w:pPr>
              <w:rPr>
                <w:bCs/>
                <w:sz w:val="24"/>
                <w:szCs w:val="24"/>
                <w:lang w:val="da-DK"/>
              </w:rPr>
            </w:pPr>
            <w:r w:rsidRPr="00B308FF">
              <w:rPr>
                <w:bCs/>
                <w:sz w:val="24"/>
                <w:szCs w:val="24"/>
                <w:lang w:val="da-DK"/>
              </w:rPr>
              <w:t>5 mg</w:t>
            </w:r>
          </w:p>
          <w:p w14:paraId="56FA029B" w14:textId="77777777" w:rsidR="00C45242" w:rsidRPr="00B308FF" w:rsidRDefault="00C45242" w:rsidP="00C961E4">
            <w:pPr>
              <w:rPr>
                <w:bCs/>
                <w:sz w:val="24"/>
                <w:szCs w:val="24"/>
                <w:lang w:val="da-DK"/>
              </w:rPr>
            </w:pPr>
            <w:r w:rsidRPr="00B308FF">
              <w:rPr>
                <w:bCs/>
                <w:sz w:val="24"/>
                <w:szCs w:val="24"/>
                <w:lang w:val="da-DK"/>
              </w:rPr>
              <w:t>to gange</w:t>
            </w:r>
          </w:p>
          <w:p w14:paraId="5042E5C0" w14:textId="77777777" w:rsidR="00C45242" w:rsidRPr="00B308FF" w:rsidRDefault="00C45242" w:rsidP="00C961E4">
            <w:pPr>
              <w:rPr>
                <w:bCs/>
                <w:sz w:val="24"/>
                <w:szCs w:val="24"/>
                <w:lang w:val="da-DK"/>
              </w:rPr>
            </w:pPr>
            <w:r w:rsidRPr="00B308FF">
              <w:rPr>
                <w:bCs/>
                <w:sz w:val="24"/>
                <w:szCs w:val="24"/>
                <w:lang w:val="da-DK"/>
              </w:rPr>
              <w:t>dagligt</w:t>
            </w:r>
          </w:p>
        </w:tc>
        <w:tc>
          <w:tcPr>
            <w:tcW w:w="704" w:type="pct"/>
            <w:tcBorders>
              <w:top w:val="single" w:sz="4" w:space="0" w:color="auto"/>
              <w:left w:val="single" w:sz="4" w:space="0" w:color="auto"/>
              <w:bottom w:val="single" w:sz="4" w:space="0" w:color="auto"/>
              <w:right w:val="single" w:sz="4" w:space="0" w:color="auto"/>
            </w:tcBorders>
            <w:vAlign w:val="center"/>
            <w:hideMark/>
          </w:tcPr>
          <w:p w14:paraId="3174D0BD" w14:textId="77777777" w:rsidR="00C45242" w:rsidRPr="00B308FF" w:rsidRDefault="00C45242" w:rsidP="00C961E4">
            <w:pPr>
              <w:rPr>
                <w:bCs/>
                <w:sz w:val="24"/>
                <w:szCs w:val="24"/>
                <w:lang w:val="da-DK"/>
              </w:rPr>
            </w:pPr>
            <w:r w:rsidRPr="00B308FF">
              <w:rPr>
                <w:bCs/>
                <w:sz w:val="24"/>
                <w:szCs w:val="24"/>
                <w:lang w:val="da-DK"/>
              </w:rPr>
              <w:t>Ingen ændring</w:t>
            </w:r>
          </w:p>
        </w:tc>
      </w:tr>
      <w:tr w:rsidR="00C45242" w:rsidRPr="00B308FF" w14:paraId="16BA26FD" w14:textId="77777777" w:rsidTr="00C961E4">
        <w:trPr>
          <w:trHeight w:val="551"/>
        </w:trPr>
        <w:tc>
          <w:tcPr>
            <w:tcW w:w="1484" w:type="pct"/>
            <w:tcBorders>
              <w:top w:val="single" w:sz="4" w:space="0" w:color="auto"/>
              <w:left w:val="single" w:sz="4" w:space="0" w:color="auto"/>
              <w:bottom w:val="single" w:sz="4" w:space="0" w:color="auto"/>
              <w:right w:val="single" w:sz="4" w:space="0" w:color="auto"/>
            </w:tcBorders>
            <w:vAlign w:val="center"/>
            <w:hideMark/>
          </w:tcPr>
          <w:p w14:paraId="58C1A236" w14:textId="77777777" w:rsidR="00C45242" w:rsidRPr="00B308FF" w:rsidRDefault="00C45242" w:rsidP="00C961E4">
            <w:pPr>
              <w:rPr>
                <w:bCs/>
                <w:sz w:val="24"/>
                <w:szCs w:val="24"/>
                <w:lang w:val="da-DK"/>
              </w:rPr>
            </w:pPr>
            <w:r w:rsidRPr="00B308FF">
              <w:rPr>
                <w:bCs/>
                <w:sz w:val="24"/>
                <w:szCs w:val="24"/>
                <w:lang w:val="da-DK"/>
              </w:rPr>
              <w:t>Mindre end 50.000/mm³</w:t>
            </w:r>
          </w:p>
        </w:tc>
        <w:tc>
          <w:tcPr>
            <w:tcW w:w="703" w:type="pct"/>
            <w:tcBorders>
              <w:top w:val="single" w:sz="4" w:space="0" w:color="auto"/>
              <w:left w:val="single" w:sz="4" w:space="0" w:color="auto"/>
              <w:bottom w:val="single" w:sz="4" w:space="0" w:color="auto"/>
              <w:right w:val="single" w:sz="4" w:space="0" w:color="auto"/>
            </w:tcBorders>
            <w:vAlign w:val="center"/>
            <w:hideMark/>
          </w:tcPr>
          <w:p w14:paraId="1778E6F5" w14:textId="77777777" w:rsidR="00C45242" w:rsidRPr="00B308FF" w:rsidRDefault="00C45242" w:rsidP="00C961E4">
            <w:pPr>
              <w:rPr>
                <w:bCs/>
                <w:sz w:val="24"/>
                <w:szCs w:val="24"/>
                <w:lang w:val="da-DK"/>
              </w:rPr>
            </w:pPr>
            <w:r w:rsidRPr="00B308FF">
              <w:rPr>
                <w:bCs/>
                <w:sz w:val="24"/>
                <w:szCs w:val="24"/>
                <w:lang w:val="da-DK"/>
              </w:rPr>
              <w:t>Ophør</w:t>
            </w:r>
          </w:p>
        </w:tc>
        <w:tc>
          <w:tcPr>
            <w:tcW w:w="703" w:type="pct"/>
            <w:tcBorders>
              <w:top w:val="single" w:sz="4" w:space="0" w:color="auto"/>
              <w:left w:val="single" w:sz="4" w:space="0" w:color="auto"/>
              <w:bottom w:val="single" w:sz="4" w:space="0" w:color="auto"/>
              <w:right w:val="single" w:sz="4" w:space="0" w:color="auto"/>
            </w:tcBorders>
            <w:vAlign w:val="center"/>
            <w:hideMark/>
          </w:tcPr>
          <w:p w14:paraId="144109B7" w14:textId="77777777" w:rsidR="00C45242" w:rsidRPr="00B308FF" w:rsidRDefault="00C45242" w:rsidP="00C961E4">
            <w:pPr>
              <w:rPr>
                <w:bCs/>
                <w:sz w:val="24"/>
                <w:szCs w:val="24"/>
                <w:lang w:val="da-DK"/>
              </w:rPr>
            </w:pPr>
            <w:r w:rsidRPr="00B308FF">
              <w:rPr>
                <w:bCs/>
                <w:sz w:val="24"/>
                <w:szCs w:val="24"/>
                <w:lang w:val="da-DK"/>
              </w:rPr>
              <w:t>Ophør</w:t>
            </w:r>
          </w:p>
        </w:tc>
        <w:tc>
          <w:tcPr>
            <w:tcW w:w="704" w:type="pct"/>
            <w:tcBorders>
              <w:top w:val="single" w:sz="4" w:space="0" w:color="auto"/>
              <w:left w:val="single" w:sz="4" w:space="0" w:color="auto"/>
              <w:bottom w:val="single" w:sz="4" w:space="0" w:color="auto"/>
              <w:right w:val="single" w:sz="4" w:space="0" w:color="auto"/>
            </w:tcBorders>
            <w:vAlign w:val="center"/>
            <w:hideMark/>
          </w:tcPr>
          <w:p w14:paraId="1E1E7A9D" w14:textId="77777777" w:rsidR="00C45242" w:rsidRPr="00B308FF" w:rsidRDefault="00C45242" w:rsidP="00C961E4">
            <w:pPr>
              <w:rPr>
                <w:bCs/>
                <w:sz w:val="24"/>
                <w:szCs w:val="24"/>
                <w:lang w:val="da-DK"/>
              </w:rPr>
            </w:pPr>
            <w:r w:rsidRPr="00B308FF">
              <w:rPr>
                <w:bCs/>
                <w:sz w:val="24"/>
                <w:szCs w:val="24"/>
                <w:lang w:val="da-DK"/>
              </w:rPr>
              <w:t>Ophør</w:t>
            </w:r>
          </w:p>
        </w:tc>
        <w:tc>
          <w:tcPr>
            <w:tcW w:w="703" w:type="pct"/>
            <w:tcBorders>
              <w:top w:val="single" w:sz="4" w:space="0" w:color="auto"/>
              <w:left w:val="single" w:sz="4" w:space="0" w:color="auto"/>
              <w:bottom w:val="single" w:sz="4" w:space="0" w:color="auto"/>
              <w:right w:val="single" w:sz="4" w:space="0" w:color="auto"/>
            </w:tcBorders>
            <w:vAlign w:val="center"/>
            <w:hideMark/>
          </w:tcPr>
          <w:p w14:paraId="1252974E" w14:textId="77777777" w:rsidR="00C45242" w:rsidRPr="00B308FF" w:rsidRDefault="00C45242" w:rsidP="00C961E4">
            <w:pPr>
              <w:rPr>
                <w:bCs/>
                <w:sz w:val="24"/>
                <w:szCs w:val="24"/>
                <w:lang w:val="da-DK"/>
              </w:rPr>
            </w:pPr>
            <w:r w:rsidRPr="00B308FF">
              <w:rPr>
                <w:bCs/>
                <w:sz w:val="24"/>
                <w:szCs w:val="24"/>
                <w:lang w:val="da-DK"/>
              </w:rPr>
              <w:t>Ophør</w:t>
            </w:r>
          </w:p>
        </w:tc>
        <w:tc>
          <w:tcPr>
            <w:tcW w:w="704" w:type="pct"/>
            <w:tcBorders>
              <w:top w:val="single" w:sz="4" w:space="0" w:color="auto"/>
              <w:left w:val="single" w:sz="4" w:space="0" w:color="auto"/>
              <w:bottom w:val="single" w:sz="4" w:space="0" w:color="auto"/>
              <w:right w:val="single" w:sz="4" w:space="0" w:color="auto"/>
            </w:tcBorders>
            <w:vAlign w:val="center"/>
            <w:hideMark/>
          </w:tcPr>
          <w:p w14:paraId="05833CA5" w14:textId="77777777" w:rsidR="00C45242" w:rsidRPr="00B308FF" w:rsidRDefault="00C45242" w:rsidP="00C961E4">
            <w:pPr>
              <w:rPr>
                <w:bCs/>
                <w:sz w:val="24"/>
                <w:szCs w:val="24"/>
                <w:lang w:val="da-DK"/>
              </w:rPr>
            </w:pPr>
            <w:r w:rsidRPr="00B308FF">
              <w:rPr>
                <w:bCs/>
                <w:sz w:val="24"/>
                <w:szCs w:val="24"/>
                <w:lang w:val="da-DK"/>
              </w:rPr>
              <w:t>Ophør</w:t>
            </w:r>
          </w:p>
        </w:tc>
      </w:tr>
    </w:tbl>
    <w:p w14:paraId="7E766F5B" w14:textId="77777777" w:rsidR="00C45242" w:rsidRPr="00C45242" w:rsidRDefault="00C45242" w:rsidP="00C961E4">
      <w:pPr>
        <w:ind w:left="851"/>
        <w:rPr>
          <w:sz w:val="24"/>
          <w:szCs w:val="24"/>
        </w:rPr>
      </w:pPr>
    </w:p>
    <w:p w14:paraId="209ADFC9" w14:textId="77777777" w:rsidR="00C45242" w:rsidRPr="00C45242" w:rsidRDefault="00C45242" w:rsidP="00C961E4">
      <w:pPr>
        <w:ind w:left="851"/>
        <w:rPr>
          <w:sz w:val="24"/>
          <w:szCs w:val="24"/>
        </w:rPr>
      </w:pPr>
      <w:r w:rsidRPr="00C45242">
        <w:rPr>
          <w:sz w:val="24"/>
          <w:szCs w:val="24"/>
        </w:rPr>
        <w:t>Ved PV skal dosisreduktion også overvejes, hvis hæmoglobin falder til under 12 g/dl, og dosisreduktion anbefales, hvis det falder til under 10 g/dl.</w:t>
      </w:r>
    </w:p>
    <w:p w14:paraId="7087E0E2" w14:textId="77777777" w:rsidR="00C45242" w:rsidRPr="00C45242" w:rsidRDefault="00C45242" w:rsidP="00C961E4">
      <w:pPr>
        <w:ind w:left="851"/>
        <w:rPr>
          <w:sz w:val="24"/>
          <w:szCs w:val="24"/>
        </w:rPr>
      </w:pPr>
    </w:p>
    <w:p w14:paraId="27CB2727" w14:textId="77777777" w:rsidR="00C45242" w:rsidRPr="00C45242" w:rsidRDefault="00C45242" w:rsidP="00C961E4">
      <w:pPr>
        <w:ind w:left="851"/>
        <w:rPr>
          <w:i/>
          <w:iCs/>
          <w:sz w:val="24"/>
          <w:szCs w:val="24"/>
        </w:rPr>
      </w:pPr>
      <w:r w:rsidRPr="00C45242">
        <w:rPr>
          <w:i/>
          <w:iCs/>
          <w:sz w:val="24"/>
          <w:szCs w:val="24"/>
        </w:rPr>
        <w:t>Graft versus host-sygdom</w:t>
      </w:r>
    </w:p>
    <w:p w14:paraId="37A9D01F" w14:textId="128381BF" w:rsidR="00C45242" w:rsidRPr="00C45242" w:rsidRDefault="00C45242" w:rsidP="00C961E4">
      <w:pPr>
        <w:ind w:left="851"/>
        <w:rPr>
          <w:sz w:val="24"/>
          <w:szCs w:val="24"/>
        </w:rPr>
      </w:pPr>
      <w:r w:rsidRPr="00C45242">
        <w:rPr>
          <w:sz w:val="24"/>
          <w:szCs w:val="24"/>
        </w:rPr>
        <w:t xml:space="preserve">Det kan være nødvendigt med dosisreduktion og midlertidig afbrydelse af behandlingen hos </w:t>
      </w:r>
      <w:proofErr w:type="spellStart"/>
      <w:r w:rsidRPr="00C45242">
        <w:rPr>
          <w:sz w:val="24"/>
          <w:szCs w:val="24"/>
        </w:rPr>
        <w:t>GvHD</w:t>
      </w:r>
      <w:proofErr w:type="spellEnd"/>
      <w:r w:rsidRPr="00C45242">
        <w:rPr>
          <w:sz w:val="24"/>
          <w:szCs w:val="24"/>
        </w:rPr>
        <w:t xml:space="preserve">-patienter med </w:t>
      </w:r>
      <w:proofErr w:type="spellStart"/>
      <w:r w:rsidRPr="00C45242">
        <w:rPr>
          <w:sz w:val="24"/>
          <w:szCs w:val="24"/>
        </w:rPr>
        <w:t>trombocytopeni</w:t>
      </w:r>
      <w:proofErr w:type="spellEnd"/>
      <w:r w:rsidRPr="00C45242">
        <w:rPr>
          <w:sz w:val="24"/>
          <w:szCs w:val="24"/>
        </w:rPr>
        <w:t xml:space="preserve">, </w:t>
      </w:r>
      <w:proofErr w:type="spellStart"/>
      <w:r w:rsidRPr="00C45242">
        <w:rPr>
          <w:sz w:val="24"/>
          <w:szCs w:val="24"/>
        </w:rPr>
        <w:t>neutropeni</w:t>
      </w:r>
      <w:proofErr w:type="spellEnd"/>
      <w:r w:rsidRPr="00C45242">
        <w:rPr>
          <w:sz w:val="24"/>
          <w:szCs w:val="24"/>
        </w:rPr>
        <w:t xml:space="preserve"> eller forhøjet total bilirubin efter understøttende standardbehandling, herunder vækstfaktorer, antiinfektiøse behandlinger og transfusioner. Det anbefales at reducere dosis med ét dosistrin (10 mg to gange dagligt til 5 mg to gange dagligt eller 5 mg to gange dagligt til 5 mg én gang dagligt). Hos patienter, der ikke tolererer behandlingen med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i en dosis på 5 mg én gang dagligt, bør behandlingen afbrydes. Detaljerede doseringsanbefalinger findes i tabel 5.</w:t>
      </w:r>
    </w:p>
    <w:p w14:paraId="08A1FDA5" w14:textId="77777777" w:rsidR="00C45242" w:rsidRPr="00C45242" w:rsidRDefault="00C45242" w:rsidP="00C961E4">
      <w:pPr>
        <w:ind w:left="851"/>
        <w:rPr>
          <w:sz w:val="24"/>
          <w:szCs w:val="24"/>
        </w:rPr>
      </w:pPr>
    </w:p>
    <w:p w14:paraId="498C6840" w14:textId="7D6EF1A9" w:rsidR="00C45242" w:rsidRPr="00C45242" w:rsidRDefault="00C45242" w:rsidP="00C961E4">
      <w:pPr>
        <w:rPr>
          <w:b/>
          <w:sz w:val="24"/>
          <w:szCs w:val="24"/>
        </w:rPr>
      </w:pPr>
      <w:r w:rsidRPr="00C45242">
        <w:rPr>
          <w:b/>
          <w:sz w:val="24"/>
          <w:szCs w:val="24"/>
        </w:rPr>
        <w:t>Tabel 5</w:t>
      </w:r>
      <w:r w:rsidR="00C961E4" w:rsidRPr="00010042">
        <w:rPr>
          <w:b/>
          <w:sz w:val="24"/>
          <w:szCs w:val="24"/>
        </w:rPr>
        <w:t xml:space="preserve">. </w:t>
      </w:r>
      <w:r w:rsidRPr="00C45242">
        <w:rPr>
          <w:b/>
          <w:bCs/>
          <w:sz w:val="24"/>
          <w:szCs w:val="24"/>
        </w:rPr>
        <w:t xml:space="preserve">Doseringsanbefalinger under behandling med </w:t>
      </w:r>
      <w:proofErr w:type="spellStart"/>
      <w:r w:rsidRPr="00C45242">
        <w:rPr>
          <w:b/>
          <w:bCs/>
          <w:sz w:val="24"/>
          <w:szCs w:val="24"/>
        </w:rPr>
        <w:t>ruxolitinib</w:t>
      </w:r>
      <w:proofErr w:type="spellEnd"/>
      <w:r w:rsidRPr="00C45242">
        <w:rPr>
          <w:b/>
          <w:bCs/>
          <w:sz w:val="24"/>
          <w:szCs w:val="24"/>
        </w:rPr>
        <w:t xml:space="preserve"> for </w:t>
      </w:r>
      <w:proofErr w:type="spellStart"/>
      <w:r w:rsidRPr="00C45242">
        <w:rPr>
          <w:b/>
          <w:bCs/>
          <w:sz w:val="24"/>
          <w:szCs w:val="24"/>
        </w:rPr>
        <w:t>GvHD</w:t>
      </w:r>
      <w:proofErr w:type="spellEnd"/>
      <w:r w:rsidRPr="00C45242">
        <w:rPr>
          <w:b/>
          <w:bCs/>
          <w:sz w:val="24"/>
          <w:szCs w:val="24"/>
        </w:rPr>
        <w:t xml:space="preserve">-patienter med </w:t>
      </w:r>
      <w:proofErr w:type="spellStart"/>
      <w:r w:rsidRPr="00C45242">
        <w:rPr>
          <w:b/>
          <w:bCs/>
          <w:sz w:val="24"/>
          <w:szCs w:val="24"/>
        </w:rPr>
        <w:t>trombocytopeni</w:t>
      </w:r>
      <w:proofErr w:type="spellEnd"/>
      <w:r w:rsidRPr="00C45242">
        <w:rPr>
          <w:b/>
          <w:bCs/>
          <w:sz w:val="24"/>
          <w:szCs w:val="24"/>
        </w:rPr>
        <w:t xml:space="preserve">, </w:t>
      </w:r>
      <w:proofErr w:type="spellStart"/>
      <w:r w:rsidRPr="00C45242">
        <w:rPr>
          <w:b/>
          <w:bCs/>
          <w:sz w:val="24"/>
          <w:szCs w:val="24"/>
        </w:rPr>
        <w:t>neutropeni</w:t>
      </w:r>
      <w:proofErr w:type="spellEnd"/>
      <w:r w:rsidRPr="00C45242">
        <w:rPr>
          <w:b/>
          <w:bCs/>
          <w:sz w:val="24"/>
          <w:szCs w:val="24"/>
        </w:rPr>
        <w:t xml:space="preserve"> eller forhøjet total bilirubin</w:t>
      </w:r>
    </w:p>
    <w:p w14:paraId="2A8839C4" w14:textId="77777777" w:rsidR="00C45242" w:rsidRPr="00C45242" w:rsidRDefault="00C45242" w:rsidP="00C45242">
      <w:pPr>
        <w:tabs>
          <w:tab w:val="left" w:pos="851"/>
        </w:tabs>
        <w:ind w:left="851"/>
        <w:rPr>
          <w:bCs/>
          <w:iCs/>
          <w:sz w:val="24"/>
          <w:szCs w:val="24"/>
        </w:rPr>
      </w:pPr>
    </w:p>
    <w:tbl>
      <w:tblPr>
        <w:tblStyle w:val="Tabel-Gitter"/>
        <w:tblW w:w="5000" w:type="pct"/>
        <w:tblInd w:w="0" w:type="dxa"/>
        <w:tblLook w:val="04A0" w:firstRow="1" w:lastRow="0" w:firstColumn="1" w:lastColumn="0" w:noHBand="0" w:noVBand="1"/>
      </w:tblPr>
      <w:tblGrid>
        <w:gridCol w:w="3610"/>
        <w:gridCol w:w="6018"/>
      </w:tblGrid>
      <w:tr w:rsidR="00C45242" w:rsidRPr="00C45242" w14:paraId="571422E0" w14:textId="77777777" w:rsidTr="00C961E4">
        <w:tc>
          <w:tcPr>
            <w:tcW w:w="1875" w:type="pct"/>
            <w:tcBorders>
              <w:top w:val="single" w:sz="4" w:space="0" w:color="auto"/>
              <w:left w:val="single" w:sz="4" w:space="0" w:color="auto"/>
              <w:bottom w:val="single" w:sz="4" w:space="0" w:color="auto"/>
              <w:right w:val="single" w:sz="4" w:space="0" w:color="auto"/>
            </w:tcBorders>
            <w:hideMark/>
          </w:tcPr>
          <w:p w14:paraId="471CD7DD" w14:textId="77777777" w:rsidR="00C45242" w:rsidRPr="00C45242" w:rsidRDefault="00C45242" w:rsidP="00C961E4">
            <w:pPr>
              <w:rPr>
                <w:b/>
                <w:iCs/>
                <w:sz w:val="24"/>
                <w:szCs w:val="24"/>
              </w:rPr>
            </w:pPr>
            <w:proofErr w:type="spellStart"/>
            <w:r w:rsidRPr="00C45242">
              <w:rPr>
                <w:b/>
                <w:bCs/>
                <w:iCs/>
                <w:sz w:val="24"/>
                <w:szCs w:val="24"/>
              </w:rPr>
              <w:t>Laboratorieparameter</w:t>
            </w:r>
            <w:proofErr w:type="spellEnd"/>
          </w:p>
        </w:tc>
        <w:tc>
          <w:tcPr>
            <w:tcW w:w="3125" w:type="pct"/>
            <w:tcBorders>
              <w:top w:val="single" w:sz="4" w:space="0" w:color="auto"/>
              <w:left w:val="single" w:sz="4" w:space="0" w:color="auto"/>
              <w:bottom w:val="single" w:sz="4" w:space="0" w:color="auto"/>
              <w:right w:val="single" w:sz="4" w:space="0" w:color="auto"/>
            </w:tcBorders>
            <w:hideMark/>
          </w:tcPr>
          <w:p w14:paraId="389213F3" w14:textId="77777777" w:rsidR="00C45242" w:rsidRPr="00C45242" w:rsidRDefault="00C45242" w:rsidP="00C961E4">
            <w:pPr>
              <w:rPr>
                <w:b/>
                <w:iCs/>
                <w:sz w:val="24"/>
                <w:szCs w:val="24"/>
              </w:rPr>
            </w:pPr>
            <w:proofErr w:type="spellStart"/>
            <w:r w:rsidRPr="00C45242">
              <w:rPr>
                <w:b/>
                <w:bCs/>
                <w:iCs/>
                <w:sz w:val="24"/>
                <w:szCs w:val="24"/>
              </w:rPr>
              <w:t>Doseringsanbefaling</w:t>
            </w:r>
            <w:proofErr w:type="spellEnd"/>
          </w:p>
        </w:tc>
      </w:tr>
      <w:tr w:rsidR="00C45242" w:rsidRPr="00C45242" w14:paraId="52310CE2" w14:textId="77777777" w:rsidTr="00C961E4">
        <w:tc>
          <w:tcPr>
            <w:tcW w:w="1875" w:type="pct"/>
            <w:tcBorders>
              <w:top w:val="single" w:sz="4" w:space="0" w:color="auto"/>
              <w:left w:val="single" w:sz="4" w:space="0" w:color="auto"/>
              <w:bottom w:val="single" w:sz="4" w:space="0" w:color="auto"/>
              <w:right w:val="single" w:sz="4" w:space="0" w:color="auto"/>
            </w:tcBorders>
            <w:hideMark/>
          </w:tcPr>
          <w:p w14:paraId="3A8ABDCC" w14:textId="77777777" w:rsidR="00C45242" w:rsidRPr="00C45242" w:rsidRDefault="00C45242" w:rsidP="00C961E4">
            <w:pPr>
              <w:rPr>
                <w:bCs/>
                <w:iCs/>
                <w:sz w:val="24"/>
                <w:szCs w:val="24"/>
              </w:rPr>
            </w:pPr>
            <w:proofErr w:type="spellStart"/>
            <w:r w:rsidRPr="00C45242">
              <w:rPr>
                <w:bCs/>
                <w:iCs/>
                <w:sz w:val="24"/>
                <w:szCs w:val="24"/>
              </w:rPr>
              <w:t>Trombocyttal</w:t>
            </w:r>
            <w:proofErr w:type="spellEnd"/>
            <w:r w:rsidRPr="00C45242">
              <w:rPr>
                <w:bCs/>
                <w:iCs/>
                <w:sz w:val="24"/>
                <w:szCs w:val="24"/>
              </w:rPr>
              <w:t xml:space="preserve"> &lt; 20.000/mm</w:t>
            </w:r>
            <w:r w:rsidRPr="00C45242">
              <w:rPr>
                <w:bCs/>
                <w:sz w:val="24"/>
                <w:szCs w:val="24"/>
              </w:rPr>
              <w:t>³</w:t>
            </w:r>
          </w:p>
        </w:tc>
        <w:tc>
          <w:tcPr>
            <w:tcW w:w="3125" w:type="pct"/>
            <w:tcBorders>
              <w:top w:val="single" w:sz="4" w:space="0" w:color="auto"/>
              <w:left w:val="single" w:sz="4" w:space="0" w:color="auto"/>
              <w:bottom w:val="single" w:sz="4" w:space="0" w:color="auto"/>
              <w:right w:val="single" w:sz="4" w:space="0" w:color="auto"/>
            </w:tcBorders>
            <w:hideMark/>
          </w:tcPr>
          <w:p w14:paraId="77A00D74" w14:textId="7DCAF58F" w:rsidR="00C45242" w:rsidRPr="00C45242" w:rsidRDefault="00C45242" w:rsidP="00C961E4">
            <w:pPr>
              <w:rPr>
                <w:sz w:val="24"/>
                <w:szCs w:val="24"/>
                <w:lang w:val="da-DK"/>
              </w:rPr>
            </w:pPr>
            <w:r w:rsidRPr="00C45242">
              <w:rPr>
                <w:sz w:val="24"/>
                <w:szCs w:val="24"/>
                <w:lang w:val="da-DK"/>
              </w:rPr>
              <w:t xml:space="preserve">Reducer </w:t>
            </w:r>
            <w:proofErr w:type="spellStart"/>
            <w:r w:rsidRPr="00C45242">
              <w:rPr>
                <w:sz w:val="24"/>
                <w:szCs w:val="24"/>
                <w:lang w:val="da-DK"/>
              </w:rPr>
              <w:t>Ruxolitinib</w:t>
            </w:r>
            <w:proofErr w:type="spellEnd"/>
            <w:r w:rsidRPr="00C45242">
              <w:rPr>
                <w:sz w:val="24"/>
                <w:szCs w:val="24"/>
                <w:lang w:val="da-DK"/>
              </w:rPr>
              <w:t xml:space="preserve"> </w:t>
            </w:r>
            <w:r w:rsidR="0066026C">
              <w:rPr>
                <w:sz w:val="24"/>
                <w:szCs w:val="24"/>
                <w:lang w:val="da-DK"/>
              </w:rPr>
              <w:t>"Orion"</w:t>
            </w:r>
            <w:r w:rsidRPr="00C45242">
              <w:rPr>
                <w:sz w:val="24"/>
                <w:szCs w:val="24"/>
                <w:lang w:val="da-DK"/>
              </w:rPr>
              <w:t xml:space="preserve"> med ét dosisniveau. Hvis </w:t>
            </w:r>
            <w:proofErr w:type="spellStart"/>
            <w:r w:rsidRPr="00C45242">
              <w:rPr>
                <w:sz w:val="24"/>
                <w:szCs w:val="24"/>
                <w:lang w:val="da-DK"/>
              </w:rPr>
              <w:t>trombocyttal</w:t>
            </w:r>
            <w:proofErr w:type="spellEnd"/>
            <w:r w:rsidRPr="00C45242">
              <w:rPr>
                <w:sz w:val="24"/>
                <w:szCs w:val="24"/>
                <w:lang w:val="da-DK"/>
              </w:rPr>
              <w:t xml:space="preserve"> ≥ 20.000/mm</w:t>
            </w:r>
            <w:r w:rsidRPr="00C45242">
              <w:rPr>
                <w:sz w:val="24"/>
                <w:szCs w:val="24"/>
                <w:vertAlign w:val="superscript"/>
                <w:lang w:val="da-DK"/>
              </w:rPr>
              <w:t>3</w:t>
            </w:r>
            <w:r w:rsidRPr="00C45242">
              <w:rPr>
                <w:sz w:val="24"/>
                <w:szCs w:val="24"/>
                <w:lang w:val="da-DK"/>
              </w:rPr>
              <w:t xml:space="preserve"> inden for syv dage, kan dosis øges til det initiale dosisniveau, ellers fastholdes den reducerede dosis.</w:t>
            </w:r>
          </w:p>
        </w:tc>
      </w:tr>
      <w:tr w:rsidR="00C45242" w:rsidRPr="00C45242" w14:paraId="580BE0F7" w14:textId="77777777" w:rsidTr="00C961E4">
        <w:tc>
          <w:tcPr>
            <w:tcW w:w="1875" w:type="pct"/>
            <w:tcBorders>
              <w:top w:val="single" w:sz="4" w:space="0" w:color="auto"/>
              <w:left w:val="single" w:sz="4" w:space="0" w:color="auto"/>
              <w:bottom w:val="single" w:sz="4" w:space="0" w:color="auto"/>
              <w:right w:val="single" w:sz="4" w:space="0" w:color="auto"/>
            </w:tcBorders>
            <w:hideMark/>
          </w:tcPr>
          <w:p w14:paraId="3EC809C0" w14:textId="77777777" w:rsidR="00C45242" w:rsidRPr="00C45242" w:rsidRDefault="00C45242" w:rsidP="00C961E4">
            <w:pPr>
              <w:rPr>
                <w:bCs/>
                <w:iCs/>
                <w:sz w:val="24"/>
                <w:szCs w:val="24"/>
              </w:rPr>
            </w:pPr>
            <w:proofErr w:type="spellStart"/>
            <w:r w:rsidRPr="00C45242">
              <w:rPr>
                <w:bCs/>
                <w:iCs/>
                <w:sz w:val="24"/>
                <w:szCs w:val="24"/>
              </w:rPr>
              <w:t>Trombocyttal</w:t>
            </w:r>
            <w:proofErr w:type="spellEnd"/>
            <w:r w:rsidRPr="00C45242">
              <w:rPr>
                <w:bCs/>
                <w:iCs/>
                <w:sz w:val="24"/>
                <w:szCs w:val="24"/>
              </w:rPr>
              <w:t xml:space="preserve"> &lt; 15.000/mm</w:t>
            </w:r>
            <w:r w:rsidRPr="00C45242">
              <w:rPr>
                <w:bCs/>
                <w:sz w:val="24"/>
                <w:szCs w:val="24"/>
              </w:rPr>
              <w:t>³</w:t>
            </w:r>
          </w:p>
        </w:tc>
        <w:tc>
          <w:tcPr>
            <w:tcW w:w="3125" w:type="pct"/>
            <w:tcBorders>
              <w:top w:val="single" w:sz="4" w:space="0" w:color="auto"/>
              <w:left w:val="single" w:sz="4" w:space="0" w:color="auto"/>
              <w:bottom w:val="single" w:sz="4" w:space="0" w:color="auto"/>
              <w:right w:val="single" w:sz="4" w:space="0" w:color="auto"/>
            </w:tcBorders>
            <w:hideMark/>
          </w:tcPr>
          <w:p w14:paraId="1B2AE7D0" w14:textId="3B8E2CB6" w:rsidR="00C45242" w:rsidRPr="00C45242" w:rsidRDefault="00C45242" w:rsidP="00C961E4">
            <w:pPr>
              <w:rPr>
                <w:sz w:val="24"/>
                <w:szCs w:val="24"/>
                <w:lang w:val="da-DK"/>
              </w:rPr>
            </w:pPr>
            <w:r w:rsidRPr="00C45242">
              <w:rPr>
                <w:sz w:val="24"/>
                <w:szCs w:val="24"/>
                <w:lang w:val="da-DK"/>
              </w:rPr>
              <w:t xml:space="preserve">Afbryd </w:t>
            </w:r>
            <w:proofErr w:type="spellStart"/>
            <w:r w:rsidRPr="00C45242">
              <w:rPr>
                <w:sz w:val="24"/>
                <w:szCs w:val="24"/>
                <w:lang w:val="da-DK"/>
              </w:rPr>
              <w:t>Ruxolitinib</w:t>
            </w:r>
            <w:proofErr w:type="spellEnd"/>
            <w:r w:rsidRPr="00C45242">
              <w:rPr>
                <w:sz w:val="24"/>
                <w:szCs w:val="24"/>
                <w:lang w:val="da-DK"/>
              </w:rPr>
              <w:t xml:space="preserve"> </w:t>
            </w:r>
            <w:r w:rsidR="0066026C">
              <w:rPr>
                <w:sz w:val="24"/>
                <w:szCs w:val="24"/>
                <w:lang w:val="da-DK"/>
              </w:rPr>
              <w:t>"Orion"</w:t>
            </w:r>
            <w:r w:rsidRPr="00C45242">
              <w:rPr>
                <w:sz w:val="24"/>
                <w:szCs w:val="24"/>
                <w:lang w:val="da-DK"/>
              </w:rPr>
              <w:t xml:space="preserve"> indtil </w:t>
            </w:r>
            <w:proofErr w:type="spellStart"/>
            <w:r w:rsidRPr="00C45242">
              <w:rPr>
                <w:sz w:val="24"/>
                <w:szCs w:val="24"/>
                <w:lang w:val="da-DK"/>
              </w:rPr>
              <w:t>trombocyttal</w:t>
            </w:r>
            <w:proofErr w:type="spellEnd"/>
            <w:r w:rsidRPr="00C45242">
              <w:rPr>
                <w:sz w:val="24"/>
                <w:szCs w:val="24"/>
                <w:lang w:val="da-DK"/>
              </w:rPr>
              <w:t xml:space="preserve"> ≥ 20.000/mm</w:t>
            </w:r>
            <w:r w:rsidRPr="00C45242">
              <w:rPr>
                <w:sz w:val="24"/>
                <w:szCs w:val="24"/>
                <w:vertAlign w:val="superscript"/>
                <w:lang w:val="da-DK"/>
              </w:rPr>
              <w:t>3</w:t>
            </w:r>
            <w:r w:rsidRPr="00C45242">
              <w:rPr>
                <w:sz w:val="24"/>
                <w:szCs w:val="24"/>
                <w:lang w:val="da-DK"/>
              </w:rPr>
              <w:t xml:space="preserve">, og genoptag derefter </w:t>
            </w:r>
            <w:proofErr w:type="spellStart"/>
            <w:r w:rsidRPr="00C45242">
              <w:rPr>
                <w:sz w:val="24"/>
                <w:szCs w:val="24"/>
                <w:lang w:val="da-DK"/>
              </w:rPr>
              <w:t>Ruxolitinb</w:t>
            </w:r>
            <w:proofErr w:type="spellEnd"/>
            <w:r w:rsidRPr="00C45242">
              <w:rPr>
                <w:sz w:val="24"/>
                <w:szCs w:val="24"/>
                <w:lang w:val="da-DK"/>
              </w:rPr>
              <w:t xml:space="preserve"> </w:t>
            </w:r>
            <w:r w:rsidR="0066026C">
              <w:rPr>
                <w:sz w:val="24"/>
                <w:szCs w:val="24"/>
                <w:lang w:val="da-DK"/>
              </w:rPr>
              <w:t>"Orion"</w:t>
            </w:r>
            <w:r w:rsidRPr="00C45242">
              <w:rPr>
                <w:sz w:val="24"/>
                <w:szCs w:val="24"/>
                <w:lang w:val="da-DK"/>
              </w:rPr>
              <w:t xml:space="preserve"> på et dosisniveau, der er ét trin lavere.</w:t>
            </w:r>
          </w:p>
        </w:tc>
      </w:tr>
      <w:tr w:rsidR="00C45242" w:rsidRPr="00C45242" w14:paraId="33B5DBD8" w14:textId="77777777" w:rsidTr="00C961E4">
        <w:tc>
          <w:tcPr>
            <w:tcW w:w="1875" w:type="pct"/>
            <w:tcBorders>
              <w:top w:val="single" w:sz="4" w:space="0" w:color="auto"/>
              <w:left w:val="single" w:sz="4" w:space="0" w:color="auto"/>
              <w:bottom w:val="single" w:sz="4" w:space="0" w:color="auto"/>
              <w:right w:val="single" w:sz="4" w:space="0" w:color="auto"/>
            </w:tcBorders>
            <w:hideMark/>
          </w:tcPr>
          <w:p w14:paraId="5AC24BBB" w14:textId="77777777" w:rsidR="00C45242" w:rsidRPr="00C45242" w:rsidRDefault="00C45242" w:rsidP="00C961E4">
            <w:pPr>
              <w:rPr>
                <w:bCs/>
                <w:iCs/>
                <w:sz w:val="24"/>
                <w:szCs w:val="24"/>
                <w:lang w:val="da-DK"/>
              </w:rPr>
            </w:pPr>
            <w:r w:rsidRPr="00C45242">
              <w:rPr>
                <w:bCs/>
                <w:iCs/>
                <w:sz w:val="24"/>
                <w:szCs w:val="24"/>
                <w:lang w:val="da-DK"/>
              </w:rPr>
              <w:t xml:space="preserve">Absolut </w:t>
            </w:r>
            <w:proofErr w:type="spellStart"/>
            <w:r w:rsidRPr="00C45242">
              <w:rPr>
                <w:bCs/>
                <w:iCs/>
                <w:sz w:val="24"/>
                <w:szCs w:val="24"/>
                <w:lang w:val="da-DK"/>
              </w:rPr>
              <w:t>neutrofiltal</w:t>
            </w:r>
            <w:proofErr w:type="spellEnd"/>
            <w:r w:rsidRPr="00C45242">
              <w:rPr>
                <w:bCs/>
                <w:iCs/>
                <w:sz w:val="24"/>
                <w:szCs w:val="24"/>
                <w:lang w:val="da-DK"/>
              </w:rPr>
              <w:t xml:space="preserve"> (ANC) ≥ 500/mm</w:t>
            </w:r>
            <w:r w:rsidRPr="00C45242">
              <w:rPr>
                <w:bCs/>
                <w:sz w:val="24"/>
                <w:szCs w:val="24"/>
                <w:lang w:val="da-DK"/>
              </w:rPr>
              <w:t>³</w:t>
            </w:r>
            <w:r w:rsidRPr="00C45242">
              <w:rPr>
                <w:bCs/>
                <w:iCs/>
                <w:sz w:val="24"/>
                <w:szCs w:val="24"/>
                <w:lang w:val="da-DK"/>
              </w:rPr>
              <w:t xml:space="preserve"> til &lt; 750/mm</w:t>
            </w:r>
            <w:r w:rsidRPr="00C45242">
              <w:rPr>
                <w:bCs/>
                <w:sz w:val="24"/>
                <w:szCs w:val="24"/>
                <w:lang w:val="da-DK"/>
              </w:rPr>
              <w:t>³</w:t>
            </w:r>
          </w:p>
        </w:tc>
        <w:tc>
          <w:tcPr>
            <w:tcW w:w="3125" w:type="pct"/>
            <w:tcBorders>
              <w:top w:val="single" w:sz="4" w:space="0" w:color="auto"/>
              <w:left w:val="single" w:sz="4" w:space="0" w:color="auto"/>
              <w:bottom w:val="single" w:sz="4" w:space="0" w:color="auto"/>
              <w:right w:val="single" w:sz="4" w:space="0" w:color="auto"/>
            </w:tcBorders>
            <w:hideMark/>
          </w:tcPr>
          <w:p w14:paraId="6AE02344" w14:textId="77031FA2" w:rsidR="00C45242" w:rsidRPr="00C45242" w:rsidRDefault="00C45242" w:rsidP="00C961E4">
            <w:pPr>
              <w:rPr>
                <w:bCs/>
                <w:iCs/>
                <w:sz w:val="24"/>
                <w:szCs w:val="24"/>
                <w:lang w:val="da-DK"/>
              </w:rPr>
            </w:pPr>
            <w:r w:rsidRPr="00C45242">
              <w:rPr>
                <w:bCs/>
                <w:iCs/>
                <w:sz w:val="24"/>
                <w:szCs w:val="24"/>
                <w:lang w:val="da-DK"/>
              </w:rPr>
              <w:t xml:space="preserve">Reducer </w:t>
            </w:r>
            <w:proofErr w:type="spellStart"/>
            <w:r w:rsidRPr="00C45242">
              <w:rPr>
                <w:bCs/>
                <w:iCs/>
                <w:sz w:val="24"/>
                <w:szCs w:val="24"/>
                <w:lang w:val="da-DK"/>
              </w:rPr>
              <w:t>Ruxolitinib</w:t>
            </w:r>
            <w:proofErr w:type="spellEnd"/>
            <w:r w:rsidRPr="00C45242">
              <w:rPr>
                <w:bCs/>
                <w:iCs/>
                <w:sz w:val="24"/>
                <w:szCs w:val="24"/>
                <w:lang w:val="da-DK"/>
              </w:rPr>
              <w:t xml:space="preserve"> </w:t>
            </w:r>
            <w:r w:rsidR="0066026C">
              <w:rPr>
                <w:bCs/>
                <w:iCs/>
                <w:sz w:val="24"/>
                <w:szCs w:val="24"/>
                <w:lang w:val="da-DK"/>
              </w:rPr>
              <w:t>"Orion"</w:t>
            </w:r>
            <w:r w:rsidRPr="00C45242">
              <w:rPr>
                <w:bCs/>
                <w:iCs/>
                <w:sz w:val="24"/>
                <w:szCs w:val="24"/>
                <w:lang w:val="da-DK"/>
              </w:rPr>
              <w:t xml:space="preserve"> med ét dosisniveau. Genoptag ved det initiale dosisniveau, hvis ANC &gt;</w:t>
            </w:r>
            <w:r w:rsidRPr="00C45242">
              <w:rPr>
                <w:sz w:val="24"/>
                <w:szCs w:val="24"/>
                <w:lang w:val="da-DK"/>
              </w:rPr>
              <w:t> </w:t>
            </w:r>
            <w:r w:rsidRPr="00C45242">
              <w:rPr>
                <w:bCs/>
                <w:iCs/>
                <w:sz w:val="24"/>
                <w:szCs w:val="24"/>
                <w:lang w:val="da-DK"/>
              </w:rPr>
              <w:t>1.000/mm</w:t>
            </w:r>
            <w:r w:rsidRPr="00C45242">
              <w:rPr>
                <w:bCs/>
                <w:iCs/>
                <w:sz w:val="24"/>
                <w:szCs w:val="24"/>
                <w:vertAlign w:val="superscript"/>
                <w:lang w:val="da-DK"/>
              </w:rPr>
              <w:t>3</w:t>
            </w:r>
            <w:r w:rsidRPr="00C45242">
              <w:rPr>
                <w:bCs/>
                <w:iCs/>
                <w:sz w:val="24"/>
                <w:szCs w:val="24"/>
                <w:lang w:val="da-DK"/>
              </w:rPr>
              <w:t>.</w:t>
            </w:r>
          </w:p>
        </w:tc>
      </w:tr>
      <w:tr w:rsidR="00C45242" w:rsidRPr="00C45242" w14:paraId="43AE6644" w14:textId="77777777" w:rsidTr="00C961E4">
        <w:tc>
          <w:tcPr>
            <w:tcW w:w="1875" w:type="pct"/>
            <w:tcBorders>
              <w:top w:val="single" w:sz="4" w:space="0" w:color="auto"/>
              <w:left w:val="single" w:sz="4" w:space="0" w:color="auto"/>
              <w:bottom w:val="single" w:sz="4" w:space="0" w:color="auto"/>
              <w:right w:val="single" w:sz="4" w:space="0" w:color="auto"/>
            </w:tcBorders>
            <w:hideMark/>
          </w:tcPr>
          <w:p w14:paraId="62BFB5EC" w14:textId="77777777" w:rsidR="00C45242" w:rsidRPr="00C45242" w:rsidRDefault="00C45242" w:rsidP="00C961E4">
            <w:pPr>
              <w:rPr>
                <w:sz w:val="24"/>
                <w:szCs w:val="24"/>
              </w:rPr>
            </w:pPr>
            <w:r w:rsidRPr="00C45242">
              <w:rPr>
                <w:sz w:val="24"/>
                <w:szCs w:val="24"/>
              </w:rPr>
              <w:t xml:space="preserve">Absolut </w:t>
            </w:r>
            <w:proofErr w:type="spellStart"/>
            <w:r w:rsidRPr="00C45242">
              <w:rPr>
                <w:sz w:val="24"/>
                <w:szCs w:val="24"/>
              </w:rPr>
              <w:t>neutrofiltal</w:t>
            </w:r>
            <w:proofErr w:type="spellEnd"/>
            <w:r w:rsidRPr="00C45242">
              <w:rPr>
                <w:sz w:val="24"/>
                <w:szCs w:val="24"/>
              </w:rPr>
              <w:t xml:space="preserve"> &lt; 500/mm</w:t>
            </w:r>
            <w:r w:rsidRPr="00C45242">
              <w:rPr>
                <w:sz w:val="24"/>
                <w:szCs w:val="24"/>
                <w:vertAlign w:val="superscript"/>
              </w:rPr>
              <w:t>3</w:t>
            </w:r>
          </w:p>
        </w:tc>
        <w:tc>
          <w:tcPr>
            <w:tcW w:w="3125" w:type="pct"/>
            <w:tcBorders>
              <w:top w:val="single" w:sz="4" w:space="0" w:color="auto"/>
              <w:left w:val="single" w:sz="4" w:space="0" w:color="auto"/>
              <w:bottom w:val="single" w:sz="4" w:space="0" w:color="auto"/>
              <w:right w:val="single" w:sz="4" w:space="0" w:color="auto"/>
            </w:tcBorders>
            <w:hideMark/>
          </w:tcPr>
          <w:p w14:paraId="6FB3115F" w14:textId="618560BB" w:rsidR="00C45242" w:rsidRPr="00C45242" w:rsidRDefault="00C45242" w:rsidP="00C961E4">
            <w:pPr>
              <w:rPr>
                <w:bCs/>
                <w:iCs/>
                <w:sz w:val="24"/>
                <w:szCs w:val="24"/>
                <w:lang w:val="da-DK"/>
              </w:rPr>
            </w:pPr>
            <w:r w:rsidRPr="00C45242">
              <w:rPr>
                <w:bCs/>
                <w:iCs/>
                <w:sz w:val="24"/>
                <w:szCs w:val="24"/>
                <w:lang w:val="da-DK"/>
              </w:rPr>
              <w:t xml:space="preserve">Afbryd </w:t>
            </w:r>
            <w:proofErr w:type="spellStart"/>
            <w:r w:rsidRPr="00C45242">
              <w:rPr>
                <w:bCs/>
                <w:iCs/>
                <w:sz w:val="24"/>
                <w:szCs w:val="24"/>
                <w:lang w:val="da-DK"/>
              </w:rPr>
              <w:t>Ruxolitinib</w:t>
            </w:r>
            <w:proofErr w:type="spellEnd"/>
            <w:r w:rsidRPr="00C45242">
              <w:rPr>
                <w:bCs/>
                <w:iCs/>
                <w:sz w:val="24"/>
                <w:szCs w:val="24"/>
                <w:lang w:val="da-DK"/>
              </w:rPr>
              <w:t xml:space="preserve"> </w:t>
            </w:r>
            <w:r w:rsidR="0066026C">
              <w:rPr>
                <w:bCs/>
                <w:iCs/>
                <w:sz w:val="24"/>
                <w:szCs w:val="24"/>
                <w:lang w:val="da-DK"/>
              </w:rPr>
              <w:t>"Orion"</w:t>
            </w:r>
            <w:r w:rsidRPr="00C45242">
              <w:rPr>
                <w:bCs/>
                <w:iCs/>
                <w:sz w:val="24"/>
                <w:szCs w:val="24"/>
                <w:lang w:val="da-DK"/>
              </w:rPr>
              <w:t xml:space="preserve"> indtil ANC &gt;</w:t>
            </w:r>
            <w:r w:rsidRPr="00C45242">
              <w:rPr>
                <w:sz w:val="24"/>
                <w:szCs w:val="24"/>
                <w:lang w:val="da-DK"/>
              </w:rPr>
              <w:t> </w:t>
            </w:r>
            <w:r w:rsidRPr="00C45242">
              <w:rPr>
                <w:bCs/>
                <w:iCs/>
                <w:sz w:val="24"/>
                <w:szCs w:val="24"/>
                <w:lang w:val="da-DK"/>
              </w:rPr>
              <w:t>500/mm</w:t>
            </w:r>
            <w:r w:rsidRPr="00C45242">
              <w:rPr>
                <w:bCs/>
                <w:iCs/>
                <w:sz w:val="24"/>
                <w:szCs w:val="24"/>
                <w:vertAlign w:val="superscript"/>
                <w:lang w:val="da-DK"/>
              </w:rPr>
              <w:t>3</w:t>
            </w:r>
            <w:r w:rsidRPr="00C45242">
              <w:rPr>
                <w:bCs/>
                <w:iCs/>
                <w:sz w:val="24"/>
                <w:szCs w:val="24"/>
                <w:lang w:val="da-DK"/>
              </w:rPr>
              <w:t>, og genoptag derefter på et dosisniveau, der er ét trin lavere. Hvis ANC &gt;</w:t>
            </w:r>
            <w:r w:rsidRPr="00C45242">
              <w:rPr>
                <w:sz w:val="24"/>
                <w:szCs w:val="24"/>
                <w:lang w:val="da-DK"/>
              </w:rPr>
              <w:t> </w:t>
            </w:r>
            <w:r w:rsidRPr="00C45242">
              <w:rPr>
                <w:bCs/>
                <w:iCs/>
                <w:sz w:val="24"/>
                <w:szCs w:val="24"/>
                <w:lang w:val="da-DK"/>
              </w:rPr>
              <w:t>1.000/mm</w:t>
            </w:r>
            <w:r w:rsidRPr="00C45242">
              <w:rPr>
                <w:bCs/>
                <w:iCs/>
                <w:sz w:val="24"/>
                <w:szCs w:val="24"/>
                <w:vertAlign w:val="superscript"/>
                <w:lang w:val="da-DK"/>
              </w:rPr>
              <w:t>3</w:t>
            </w:r>
            <w:r w:rsidRPr="00C45242">
              <w:rPr>
                <w:bCs/>
                <w:iCs/>
                <w:sz w:val="24"/>
                <w:szCs w:val="24"/>
                <w:lang w:val="da-DK"/>
              </w:rPr>
              <w:t>, kan doseringen genoptages ved det initiale dosisniveau.</w:t>
            </w:r>
          </w:p>
        </w:tc>
      </w:tr>
      <w:tr w:rsidR="00C45242" w:rsidRPr="00C45242" w14:paraId="7119093E" w14:textId="77777777" w:rsidTr="00C961E4">
        <w:trPr>
          <w:trHeight w:val="143"/>
        </w:trPr>
        <w:tc>
          <w:tcPr>
            <w:tcW w:w="1875" w:type="pct"/>
            <w:vMerge w:val="restart"/>
            <w:tcBorders>
              <w:top w:val="single" w:sz="4" w:space="0" w:color="auto"/>
              <w:left w:val="single" w:sz="4" w:space="0" w:color="auto"/>
              <w:bottom w:val="single" w:sz="4" w:space="0" w:color="auto"/>
              <w:right w:val="single" w:sz="4" w:space="0" w:color="auto"/>
            </w:tcBorders>
            <w:hideMark/>
          </w:tcPr>
          <w:p w14:paraId="779144BC" w14:textId="2F1C2125" w:rsidR="00C45242" w:rsidRPr="00C45242" w:rsidRDefault="00C45242" w:rsidP="00C961E4">
            <w:pPr>
              <w:rPr>
                <w:bCs/>
                <w:iCs/>
                <w:sz w:val="24"/>
                <w:szCs w:val="24"/>
                <w:lang w:val="da-DK"/>
              </w:rPr>
            </w:pPr>
            <w:r w:rsidRPr="00C45242">
              <w:rPr>
                <w:bCs/>
                <w:iCs/>
                <w:sz w:val="24"/>
                <w:szCs w:val="24"/>
                <w:lang w:val="da-DK"/>
              </w:rPr>
              <w:t>Forhøjet total bilirubin ikke</w:t>
            </w:r>
            <w:r w:rsidR="00C961E4" w:rsidRPr="00010042">
              <w:rPr>
                <w:bCs/>
                <w:iCs/>
                <w:sz w:val="24"/>
                <w:szCs w:val="24"/>
                <w:lang w:val="da-DK"/>
              </w:rPr>
              <w:t xml:space="preserve"> </w:t>
            </w:r>
            <w:r w:rsidRPr="00C45242">
              <w:rPr>
                <w:bCs/>
                <w:iCs/>
                <w:sz w:val="24"/>
                <w:szCs w:val="24"/>
                <w:lang w:val="da-DK"/>
              </w:rPr>
              <w:t xml:space="preserve">forårsaget af </w:t>
            </w:r>
            <w:proofErr w:type="spellStart"/>
            <w:r w:rsidRPr="00C45242">
              <w:rPr>
                <w:bCs/>
                <w:iCs/>
                <w:sz w:val="24"/>
                <w:szCs w:val="24"/>
                <w:lang w:val="da-DK"/>
              </w:rPr>
              <w:t>GvHD</w:t>
            </w:r>
            <w:proofErr w:type="spellEnd"/>
            <w:r w:rsidRPr="00C45242">
              <w:rPr>
                <w:bCs/>
                <w:iCs/>
                <w:sz w:val="24"/>
                <w:szCs w:val="24"/>
                <w:lang w:val="da-DK"/>
              </w:rPr>
              <w:t xml:space="preserve"> (ingen lever-</w:t>
            </w:r>
            <w:proofErr w:type="spellStart"/>
            <w:r w:rsidRPr="00C45242">
              <w:rPr>
                <w:bCs/>
                <w:iCs/>
                <w:sz w:val="24"/>
                <w:szCs w:val="24"/>
                <w:lang w:val="da-DK"/>
              </w:rPr>
              <w:t>GvHD</w:t>
            </w:r>
            <w:proofErr w:type="spellEnd"/>
            <w:r w:rsidRPr="00C45242">
              <w:rPr>
                <w:bCs/>
                <w:iCs/>
                <w:sz w:val="24"/>
                <w:szCs w:val="24"/>
                <w:lang w:val="da-DK"/>
              </w:rPr>
              <w:t>)</w:t>
            </w:r>
          </w:p>
        </w:tc>
        <w:tc>
          <w:tcPr>
            <w:tcW w:w="3125" w:type="pct"/>
            <w:tcBorders>
              <w:top w:val="single" w:sz="4" w:space="0" w:color="auto"/>
              <w:left w:val="single" w:sz="4" w:space="0" w:color="auto"/>
              <w:bottom w:val="single" w:sz="4" w:space="0" w:color="auto"/>
              <w:right w:val="single" w:sz="4" w:space="0" w:color="auto"/>
            </w:tcBorders>
            <w:hideMark/>
          </w:tcPr>
          <w:p w14:paraId="1B06DB55" w14:textId="33B300BB" w:rsidR="00C45242" w:rsidRPr="00C45242" w:rsidRDefault="00C45242" w:rsidP="00C961E4">
            <w:pPr>
              <w:rPr>
                <w:bCs/>
                <w:iCs/>
                <w:sz w:val="24"/>
                <w:szCs w:val="24"/>
                <w:lang w:val="da-DK"/>
              </w:rPr>
            </w:pPr>
            <w:r w:rsidRPr="00C45242">
              <w:rPr>
                <w:bCs/>
                <w:iCs/>
                <w:sz w:val="24"/>
                <w:szCs w:val="24"/>
                <w:lang w:val="da-DK"/>
              </w:rPr>
              <w:t>&gt;</w:t>
            </w:r>
            <w:r w:rsidRPr="00C45242">
              <w:rPr>
                <w:sz w:val="24"/>
                <w:szCs w:val="24"/>
                <w:lang w:val="da-DK"/>
              </w:rPr>
              <w:t> </w:t>
            </w:r>
            <w:r w:rsidRPr="00C45242">
              <w:rPr>
                <w:bCs/>
                <w:iCs/>
                <w:sz w:val="24"/>
                <w:szCs w:val="24"/>
                <w:lang w:val="da-DK"/>
              </w:rPr>
              <w:t xml:space="preserve">3,0 til 5,0 x øvre normalgrænse (ULN): Fortsæt </w:t>
            </w:r>
            <w:proofErr w:type="spellStart"/>
            <w:r w:rsidRPr="00C45242">
              <w:rPr>
                <w:bCs/>
                <w:iCs/>
                <w:sz w:val="24"/>
                <w:szCs w:val="24"/>
                <w:lang w:val="da-DK"/>
              </w:rPr>
              <w:t>Ruxolitinib</w:t>
            </w:r>
            <w:proofErr w:type="spellEnd"/>
            <w:r w:rsidRPr="00C45242">
              <w:rPr>
                <w:bCs/>
                <w:iCs/>
                <w:sz w:val="24"/>
                <w:szCs w:val="24"/>
                <w:lang w:val="da-DK"/>
              </w:rPr>
              <w:t xml:space="preserve"> </w:t>
            </w:r>
            <w:r w:rsidR="0066026C">
              <w:rPr>
                <w:bCs/>
                <w:iCs/>
                <w:sz w:val="24"/>
                <w:szCs w:val="24"/>
                <w:lang w:val="da-DK"/>
              </w:rPr>
              <w:t>"Orion"</w:t>
            </w:r>
            <w:r w:rsidRPr="00C45242">
              <w:rPr>
                <w:bCs/>
                <w:iCs/>
                <w:sz w:val="24"/>
                <w:szCs w:val="24"/>
                <w:lang w:val="da-DK"/>
              </w:rPr>
              <w:t xml:space="preserve"> på et dosisniveau, der er ét trin lavere, indtil ≤</w:t>
            </w:r>
            <w:r w:rsidRPr="00C45242">
              <w:rPr>
                <w:sz w:val="24"/>
                <w:szCs w:val="24"/>
                <w:lang w:val="da-DK"/>
              </w:rPr>
              <w:t> </w:t>
            </w:r>
            <w:r w:rsidRPr="00C45242">
              <w:rPr>
                <w:bCs/>
                <w:iCs/>
                <w:sz w:val="24"/>
                <w:szCs w:val="24"/>
                <w:lang w:val="da-DK"/>
              </w:rPr>
              <w:t>3,0 x ULN.</w:t>
            </w:r>
          </w:p>
        </w:tc>
      </w:tr>
      <w:tr w:rsidR="00C45242" w:rsidRPr="00C45242" w14:paraId="02896AE3" w14:textId="77777777" w:rsidTr="00C961E4">
        <w:trPr>
          <w:trHeight w:val="143"/>
        </w:trPr>
        <w:tc>
          <w:tcPr>
            <w:tcW w:w="1875" w:type="pct"/>
            <w:vMerge/>
            <w:tcBorders>
              <w:top w:val="single" w:sz="4" w:space="0" w:color="auto"/>
              <w:left w:val="single" w:sz="4" w:space="0" w:color="auto"/>
              <w:bottom w:val="single" w:sz="4" w:space="0" w:color="auto"/>
              <w:right w:val="single" w:sz="4" w:space="0" w:color="auto"/>
            </w:tcBorders>
            <w:vAlign w:val="center"/>
            <w:hideMark/>
          </w:tcPr>
          <w:p w14:paraId="688486A8" w14:textId="77777777" w:rsidR="00C45242" w:rsidRPr="00C45242" w:rsidRDefault="00C45242" w:rsidP="00C961E4">
            <w:pPr>
              <w:rPr>
                <w:bCs/>
                <w:iCs/>
                <w:sz w:val="24"/>
                <w:szCs w:val="24"/>
                <w:lang w:val="da-DK"/>
              </w:rPr>
            </w:pPr>
          </w:p>
        </w:tc>
        <w:tc>
          <w:tcPr>
            <w:tcW w:w="3125" w:type="pct"/>
            <w:tcBorders>
              <w:top w:val="single" w:sz="4" w:space="0" w:color="auto"/>
              <w:left w:val="single" w:sz="4" w:space="0" w:color="auto"/>
              <w:bottom w:val="single" w:sz="4" w:space="0" w:color="auto"/>
              <w:right w:val="single" w:sz="4" w:space="0" w:color="auto"/>
            </w:tcBorders>
            <w:hideMark/>
          </w:tcPr>
          <w:p w14:paraId="3F2ED40A" w14:textId="49355A44" w:rsidR="00C45242" w:rsidRPr="00C45242" w:rsidRDefault="00C45242" w:rsidP="00C961E4">
            <w:pPr>
              <w:rPr>
                <w:bCs/>
                <w:iCs/>
                <w:sz w:val="24"/>
                <w:szCs w:val="24"/>
                <w:lang w:val="da-DK"/>
              </w:rPr>
            </w:pPr>
            <w:r w:rsidRPr="00C45242">
              <w:rPr>
                <w:bCs/>
                <w:iCs/>
                <w:sz w:val="24"/>
                <w:szCs w:val="24"/>
                <w:lang w:val="da-DK"/>
              </w:rPr>
              <w:t>&gt;</w:t>
            </w:r>
            <w:r w:rsidRPr="00C45242">
              <w:rPr>
                <w:sz w:val="24"/>
                <w:szCs w:val="24"/>
                <w:lang w:val="da-DK"/>
              </w:rPr>
              <w:t> </w:t>
            </w:r>
            <w:r w:rsidRPr="00C45242">
              <w:rPr>
                <w:bCs/>
                <w:iCs/>
                <w:sz w:val="24"/>
                <w:szCs w:val="24"/>
                <w:lang w:val="da-DK"/>
              </w:rPr>
              <w:t xml:space="preserve">5,0 til 10,0 x ULN: Afbryd </w:t>
            </w:r>
            <w:proofErr w:type="spellStart"/>
            <w:r w:rsidRPr="00C45242">
              <w:rPr>
                <w:bCs/>
                <w:iCs/>
                <w:sz w:val="24"/>
                <w:szCs w:val="24"/>
                <w:lang w:val="da-DK"/>
              </w:rPr>
              <w:t>Ruxolitinib</w:t>
            </w:r>
            <w:proofErr w:type="spellEnd"/>
            <w:r w:rsidRPr="00C45242">
              <w:rPr>
                <w:bCs/>
                <w:iCs/>
                <w:sz w:val="24"/>
                <w:szCs w:val="24"/>
                <w:lang w:val="da-DK"/>
              </w:rPr>
              <w:t xml:space="preserve"> </w:t>
            </w:r>
            <w:r w:rsidR="0066026C">
              <w:rPr>
                <w:bCs/>
                <w:iCs/>
                <w:sz w:val="24"/>
                <w:szCs w:val="24"/>
                <w:lang w:val="da-DK"/>
              </w:rPr>
              <w:t>"Orion"</w:t>
            </w:r>
            <w:r w:rsidRPr="00C45242">
              <w:rPr>
                <w:bCs/>
                <w:iCs/>
                <w:sz w:val="24"/>
                <w:szCs w:val="24"/>
                <w:lang w:val="da-DK"/>
              </w:rPr>
              <w:t xml:space="preserve"> op til 14 dage indtil total bilirubin ≤</w:t>
            </w:r>
            <w:r w:rsidRPr="00C45242">
              <w:rPr>
                <w:sz w:val="24"/>
                <w:szCs w:val="24"/>
                <w:lang w:val="da-DK"/>
              </w:rPr>
              <w:t> </w:t>
            </w:r>
            <w:r w:rsidRPr="00C45242">
              <w:rPr>
                <w:bCs/>
                <w:iCs/>
                <w:sz w:val="24"/>
                <w:szCs w:val="24"/>
                <w:lang w:val="da-DK"/>
              </w:rPr>
              <w:t>3,0 x ULN. Hvis total bilirubin ≤</w:t>
            </w:r>
            <w:r w:rsidRPr="00C45242">
              <w:rPr>
                <w:sz w:val="24"/>
                <w:szCs w:val="24"/>
                <w:lang w:val="da-DK"/>
              </w:rPr>
              <w:t> </w:t>
            </w:r>
            <w:r w:rsidRPr="00C45242">
              <w:rPr>
                <w:bCs/>
                <w:iCs/>
                <w:sz w:val="24"/>
                <w:szCs w:val="24"/>
                <w:lang w:val="da-DK"/>
              </w:rPr>
              <w:t>3,0</w:t>
            </w:r>
            <w:r w:rsidRPr="00C45242">
              <w:rPr>
                <w:sz w:val="24"/>
                <w:szCs w:val="24"/>
                <w:lang w:val="da-DK"/>
              </w:rPr>
              <w:t> </w:t>
            </w:r>
            <w:r w:rsidRPr="00C45242">
              <w:rPr>
                <w:bCs/>
                <w:iCs/>
                <w:sz w:val="24"/>
                <w:szCs w:val="24"/>
                <w:lang w:val="da-DK"/>
              </w:rPr>
              <w:t>x ULN, kan doseringen genoptages ved den aktuelle dosis. Hvis ikke ≤</w:t>
            </w:r>
            <w:r w:rsidRPr="00C45242">
              <w:rPr>
                <w:sz w:val="24"/>
                <w:szCs w:val="24"/>
                <w:lang w:val="da-DK"/>
              </w:rPr>
              <w:t> </w:t>
            </w:r>
            <w:r w:rsidRPr="00C45242">
              <w:rPr>
                <w:bCs/>
                <w:iCs/>
                <w:sz w:val="24"/>
                <w:szCs w:val="24"/>
                <w:lang w:val="da-DK"/>
              </w:rPr>
              <w:t>3,0 x ULN efter 14 dage, genoptages der på et dosisniveau, der er ét trin lavere.</w:t>
            </w:r>
          </w:p>
        </w:tc>
      </w:tr>
      <w:tr w:rsidR="00C45242" w:rsidRPr="00C45242" w14:paraId="38F9C256" w14:textId="77777777" w:rsidTr="00C961E4">
        <w:trPr>
          <w:trHeight w:val="143"/>
        </w:trPr>
        <w:tc>
          <w:tcPr>
            <w:tcW w:w="1875" w:type="pct"/>
            <w:vMerge/>
            <w:tcBorders>
              <w:top w:val="single" w:sz="4" w:space="0" w:color="auto"/>
              <w:left w:val="single" w:sz="4" w:space="0" w:color="auto"/>
              <w:bottom w:val="single" w:sz="4" w:space="0" w:color="auto"/>
              <w:right w:val="single" w:sz="4" w:space="0" w:color="auto"/>
            </w:tcBorders>
            <w:vAlign w:val="center"/>
            <w:hideMark/>
          </w:tcPr>
          <w:p w14:paraId="6CD6457A" w14:textId="77777777" w:rsidR="00C45242" w:rsidRPr="00C45242" w:rsidRDefault="00C45242" w:rsidP="00C961E4">
            <w:pPr>
              <w:rPr>
                <w:bCs/>
                <w:iCs/>
                <w:sz w:val="24"/>
                <w:szCs w:val="24"/>
                <w:lang w:val="da-DK"/>
              </w:rPr>
            </w:pPr>
          </w:p>
        </w:tc>
        <w:tc>
          <w:tcPr>
            <w:tcW w:w="3125" w:type="pct"/>
            <w:tcBorders>
              <w:top w:val="single" w:sz="4" w:space="0" w:color="auto"/>
              <w:left w:val="single" w:sz="4" w:space="0" w:color="auto"/>
              <w:bottom w:val="single" w:sz="4" w:space="0" w:color="auto"/>
              <w:right w:val="single" w:sz="4" w:space="0" w:color="auto"/>
            </w:tcBorders>
            <w:hideMark/>
          </w:tcPr>
          <w:p w14:paraId="7334504E" w14:textId="60BF8446" w:rsidR="00C45242" w:rsidRPr="00C45242" w:rsidRDefault="00C45242" w:rsidP="00C961E4">
            <w:pPr>
              <w:rPr>
                <w:sz w:val="24"/>
                <w:szCs w:val="24"/>
                <w:lang w:val="da-DK"/>
              </w:rPr>
            </w:pPr>
            <w:r w:rsidRPr="00C45242">
              <w:rPr>
                <w:sz w:val="24"/>
                <w:szCs w:val="24"/>
                <w:lang w:val="da-DK"/>
              </w:rPr>
              <w:t xml:space="preserve">&gt; 10,0 x ULN: Afbryd </w:t>
            </w:r>
            <w:proofErr w:type="spellStart"/>
            <w:r w:rsidRPr="00C45242">
              <w:rPr>
                <w:sz w:val="24"/>
                <w:szCs w:val="24"/>
                <w:lang w:val="da-DK"/>
              </w:rPr>
              <w:t>Ruxolitinib</w:t>
            </w:r>
            <w:proofErr w:type="spellEnd"/>
            <w:r w:rsidRPr="00C45242">
              <w:rPr>
                <w:sz w:val="24"/>
                <w:szCs w:val="24"/>
                <w:lang w:val="da-DK"/>
              </w:rPr>
              <w:t xml:space="preserve"> </w:t>
            </w:r>
            <w:r w:rsidR="0066026C">
              <w:rPr>
                <w:sz w:val="24"/>
                <w:szCs w:val="24"/>
                <w:lang w:val="da-DK"/>
              </w:rPr>
              <w:t>"Orion"</w:t>
            </w:r>
            <w:r w:rsidRPr="00C45242">
              <w:rPr>
                <w:sz w:val="24"/>
                <w:szCs w:val="24"/>
                <w:lang w:val="da-DK"/>
              </w:rPr>
              <w:t xml:space="preserve"> indtil total bilirubin ≤ 3,0 x ULN, og genoptag derefter på et dosisniveau, der er ét trin lavere.</w:t>
            </w:r>
          </w:p>
        </w:tc>
      </w:tr>
      <w:tr w:rsidR="00C45242" w:rsidRPr="00C45242" w14:paraId="0952866D" w14:textId="77777777" w:rsidTr="00C961E4">
        <w:tc>
          <w:tcPr>
            <w:tcW w:w="1875" w:type="pct"/>
            <w:tcBorders>
              <w:top w:val="single" w:sz="4" w:space="0" w:color="auto"/>
              <w:left w:val="single" w:sz="4" w:space="0" w:color="auto"/>
              <w:bottom w:val="single" w:sz="4" w:space="0" w:color="auto"/>
              <w:right w:val="single" w:sz="4" w:space="0" w:color="auto"/>
            </w:tcBorders>
            <w:hideMark/>
          </w:tcPr>
          <w:p w14:paraId="24A56879" w14:textId="6A96108E" w:rsidR="00C45242" w:rsidRPr="00C45242" w:rsidRDefault="00C45242" w:rsidP="00C961E4">
            <w:pPr>
              <w:rPr>
                <w:bCs/>
                <w:iCs/>
                <w:sz w:val="24"/>
                <w:szCs w:val="24"/>
                <w:lang w:val="da-DK"/>
              </w:rPr>
            </w:pPr>
            <w:r w:rsidRPr="00C45242">
              <w:rPr>
                <w:bCs/>
                <w:iCs/>
                <w:sz w:val="24"/>
                <w:szCs w:val="24"/>
                <w:lang w:val="da-DK"/>
              </w:rPr>
              <w:t>Forhøjet total bilirubin forårsaget af</w:t>
            </w:r>
            <w:r w:rsidR="00C961E4" w:rsidRPr="00010042">
              <w:rPr>
                <w:bCs/>
                <w:iCs/>
                <w:sz w:val="24"/>
                <w:szCs w:val="24"/>
                <w:lang w:val="da-DK"/>
              </w:rPr>
              <w:t xml:space="preserve"> </w:t>
            </w:r>
            <w:proofErr w:type="spellStart"/>
            <w:r w:rsidRPr="00C45242">
              <w:rPr>
                <w:bCs/>
                <w:iCs/>
                <w:sz w:val="24"/>
                <w:szCs w:val="24"/>
                <w:lang w:val="da-DK"/>
              </w:rPr>
              <w:t>GvHD</w:t>
            </w:r>
            <w:proofErr w:type="spellEnd"/>
            <w:r w:rsidRPr="00C45242">
              <w:rPr>
                <w:bCs/>
                <w:iCs/>
                <w:sz w:val="24"/>
                <w:szCs w:val="24"/>
                <w:lang w:val="da-DK"/>
              </w:rPr>
              <w:t xml:space="preserve"> (lever-</w:t>
            </w:r>
            <w:proofErr w:type="spellStart"/>
            <w:r w:rsidRPr="00C45242">
              <w:rPr>
                <w:bCs/>
                <w:iCs/>
                <w:sz w:val="24"/>
                <w:szCs w:val="24"/>
                <w:lang w:val="da-DK"/>
              </w:rPr>
              <w:t>GvHD</w:t>
            </w:r>
            <w:proofErr w:type="spellEnd"/>
            <w:r w:rsidRPr="00C45242">
              <w:rPr>
                <w:bCs/>
                <w:iCs/>
                <w:sz w:val="24"/>
                <w:szCs w:val="24"/>
                <w:lang w:val="da-DK"/>
              </w:rPr>
              <w:t>)</w:t>
            </w:r>
          </w:p>
        </w:tc>
        <w:tc>
          <w:tcPr>
            <w:tcW w:w="3125" w:type="pct"/>
            <w:tcBorders>
              <w:top w:val="single" w:sz="4" w:space="0" w:color="auto"/>
              <w:left w:val="single" w:sz="4" w:space="0" w:color="auto"/>
              <w:bottom w:val="single" w:sz="4" w:space="0" w:color="auto"/>
              <w:right w:val="single" w:sz="4" w:space="0" w:color="auto"/>
            </w:tcBorders>
            <w:hideMark/>
          </w:tcPr>
          <w:p w14:paraId="78A5BD0D" w14:textId="4076A5EE" w:rsidR="00C45242" w:rsidRPr="00C45242" w:rsidRDefault="00C45242" w:rsidP="00C961E4">
            <w:pPr>
              <w:rPr>
                <w:bCs/>
                <w:iCs/>
                <w:sz w:val="24"/>
                <w:szCs w:val="24"/>
                <w:lang w:val="da-DK"/>
              </w:rPr>
            </w:pPr>
            <w:r w:rsidRPr="00C45242">
              <w:rPr>
                <w:bCs/>
                <w:iCs/>
                <w:sz w:val="24"/>
                <w:szCs w:val="24"/>
                <w:lang w:val="da-DK"/>
              </w:rPr>
              <w:t>&gt;</w:t>
            </w:r>
            <w:r w:rsidRPr="00C45242">
              <w:rPr>
                <w:sz w:val="24"/>
                <w:szCs w:val="24"/>
                <w:lang w:val="da-DK"/>
              </w:rPr>
              <w:t> </w:t>
            </w:r>
            <w:r w:rsidRPr="00C45242">
              <w:rPr>
                <w:bCs/>
                <w:iCs/>
                <w:sz w:val="24"/>
                <w:szCs w:val="24"/>
                <w:lang w:val="da-DK"/>
              </w:rPr>
              <w:t xml:space="preserve">3,0 x ULN: Fortsæt </w:t>
            </w:r>
            <w:proofErr w:type="spellStart"/>
            <w:r w:rsidRPr="00C45242">
              <w:rPr>
                <w:bCs/>
                <w:iCs/>
                <w:sz w:val="24"/>
                <w:szCs w:val="24"/>
                <w:lang w:val="da-DK"/>
              </w:rPr>
              <w:t>Ruxoltinib</w:t>
            </w:r>
            <w:proofErr w:type="spellEnd"/>
            <w:r w:rsidRPr="00C45242">
              <w:rPr>
                <w:bCs/>
                <w:iCs/>
                <w:sz w:val="24"/>
                <w:szCs w:val="24"/>
                <w:lang w:val="da-DK"/>
              </w:rPr>
              <w:t xml:space="preserve"> </w:t>
            </w:r>
            <w:r w:rsidR="0066026C">
              <w:rPr>
                <w:bCs/>
                <w:iCs/>
                <w:sz w:val="24"/>
                <w:szCs w:val="24"/>
                <w:lang w:val="da-DK"/>
              </w:rPr>
              <w:t>"Orion"</w:t>
            </w:r>
            <w:r w:rsidRPr="00C45242">
              <w:rPr>
                <w:bCs/>
                <w:iCs/>
                <w:sz w:val="24"/>
                <w:szCs w:val="24"/>
                <w:lang w:val="da-DK"/>
              </w:rPr>
              <w:t xml:space="preserve"> på et dosisniveau, der er ét trin lavere, indtil total bilirubin ≤</w:t>
            </w:r>
            <w:r w:rsidRPr="00C45242">
              <w:rPr>
                <w:sz w:val="24"/>
                <w:szCs w:val="24"/>
                <w:lang w:val="da-DK"/>
              </w:rPr>
              <w:t> </w:t>
            </w:r>
            <w:r w:rsidRPr="00C45242">
              <w:rPr>
                <w:bCs/>
                <w:iCs/>
                <w:sz w:val="24"/>
                <w:szCs w:val="24"/>
                <w:lang w:val="da-DK"/>
              </w:rPr>
              <w:t>3,0 x ULN.</w:t>
            </w:r>
          </w:p>
        </w:tc>
      </w:tr>
    </w:tbl>
    <w:p w14:paraId="3DFBA9E3" w14:textId="77777777" w:rsidR="00C45242" w:rsidRPr="00C45242" w:rsidRDefault="00C45242" w:rsidP="00C45242">
      <w:pPr>
        <w:tabs>
          <w:tab w:val="left" w:pos="851"/>
        </w:tabs>
        <w:ind w:left="851"/>
        <w:rPr>
          <w:sz w:val="24"/>
          <w:szCs w:val="24"/>
        </w:rPr>
      </w:pPr>
    </w:p>
    <w:p w14:paraId="7AB13C55" w14:textId="77777777" w:rsidR="00C45242" w:rsidRPr="00C45242" w:rsidRDefault="00C45242" w:rsidP="00C961E4">
      <w:pPr>
        <w:ind w:left="851"/>
        <w:rPr>
          <w:i/>
          <w:iCs/>
          <w:sz w:val="24"/>
          <w:szCs w:val="24"/>
          <w:u w:val="single"/>
        </w:rPr>
      </w:pPr>
      <w:r w:rsidRPr="00C45242">
        <w:rPr>
          <w:i/>
          <w:iCs/>
          <w:sz w:val="24"/>
          <w:szCs w:val="24"/>
          <w:u w:val="single"/>
        </w:rPr>
        <w:t xml:space="preserve">Dosisjustering ved samtidig brug af potente CYP3A4-hæmmere eller samtidig brug af CYP2C9/3A4 </w:t>
      </w:r>
      <w:proofErr w:type="spellStart"/>
      <w:r w:rsidRPr="00C45242">
        <w:rPr>
          <w:i/>
          <w:iCs/>
          <w:sz w:val="24"/>
          <w:szCs w:val="24"/>
          <w:u w:val="single"/>
        </w:rPr>
        <w:t>hæmmere</w:t>
      </w:r>
      <w:proofErr w:type="spellEnd"/>
    </w:p>
    <w:p w14:paraId="7C648508" w14:textId="56039826" w:rsidR="00C45242" w:rsidRPr="00C45242" w:rsidRDefault="00C45242" w:rsidP="00C961E4">
      <w:pPr>
        <w:ind w:left="851"/>
        <w:rPr>
          <w:sz w:val="24"/>
          <w:szCs w:val="24"/>
        </w:rPr>
      </w:pPr>
      <w:r w:rsidRPr="00C45242">
        <w:rPr>
          <w:sz w:val="24"/>
          <w:szCs w:val="24"/>
        </w:rPr>
        <w:t xml:space="preserve">Når </w:t>
      </w:r>
      <w:proofErr w:type="spellStart"/>
      <w:r w:rsidRPr="00C45242">
        <w:rPr>
          <w:sz w:val="24"/>
          <w:szCs w:val="24"/>
        </w:rPr>
        <w:t>ruxolitinib</w:t>
      </w:r>
      <w:proofErr w:type="spellEnd"/>
      <w:r w:rsidRPr="00C45242">
        <w:rPr>
          <w:sz w:val="24"/>
          <w:szCs w:val="24"/>
        </w:rPr>
        <w:t xml:space="preserve"> administreres sammen med stærke CYP3A4-hæmmere eller </w:t>
      </w:r>
      <w:proofErr w:type="spellStart"/>
      <w:r w:rsidRPr="00C45242">
        <w:rPr>
          <w:sz w:val="24"/>
          <w:szCs w:val="24"/>
        </w:rPr>
        <w:t>hæmmere</w:t>
      </w:r>
      <w:proofErr w:type="spellEnd"/>
      <w:r w:rsidRPr="00C45242">
        <w:rPr>
          <w:sz w:val="24"/>
          <w:szCs w:val="24"/>
        </w:rPr>
        <w:t xml:space="preserve"> af både CYP2C9- og CYP3A4-enzymer (</w:t>
      </w:r>
      <w:r w:rsidR="00657AF1">
        <w:rPr>
          <w:sz w:val="24"/>
          <w:szCs w:val="24"/>
        </w:rPr>
        <w:t>f.eks</w:t>
      </w:r>
      <w:r w:rsidRPr="00C45242">
        <w:rPr>
          <w:sz w:val="24"/>
          <w:szCs w:val="24"/>
        </w:rPr>
        <w:t xml:space="preserve">. </w:t>
      </w:r>
      <w:proofErr w:type="spellStart"/>
      <w:r w:rsidRPr="00C45242">
        <w:rPr>
          <w:sz w:val="24"/>
          <w:szCs w:val="24"/>
        </w:rPr>
        <w:t>fluconazol</w:t>
      </w:r>
      <w:proofErr w:type="spellEnd"/>
      <w:r w:rsidRPr="00C45242">
        <w:rPr>
          <w:sz w:val="24"/>
          <w:szCs w:val="24"/>
        </w:rPr>
        <w:t xml:space="preserve">), skal </w:t>
      </w:r>
      <w:proofErr w:type="spellStart"/>
      <w:r w:rsidRPr="00C45242">
        <w:rPr>
          <w:sz w:val="24"/>
          <w:szCs w:val="24"/>
        </w:rPr>
        <w:t>ruxolitinib</w:t>
      </w:r>
      <w:proofErr w:type="spellEnd"/>
      <w:r w:rsidRPr="00C45242">
        <w:rPr>
          <w:sz w:val="24"/>
          <w:szCs w:val="24"/>
        </w:rPr>
        <w:t xml:space="preserve"> doseres i enheder, der er reduceret med ca. 50 %, og administreres to gange dagligt (se pkt. 4.4 og 4.5). Det bør undgås at bruge </w:t>
      </w:r>
      <w:proofErr w:type="spellStart"/>
      <w:r w:rsidRPr="00C45242">
        <w:rPr>
          <w:sz w:val="24"/>
          <w:szCs w:val="24"/>
        </w:rPr>
        <w:t>fluconazol</w:t>
      </w:r>
      <w:proofErr w:type="spellEnd"/>
      <w:r w:rsidRPr="00C45242">
        <w:rPr>
          <w:sz w:val="24"/>
          <w:szCs w:val="24"/>
        </w:rPr>
        <w:t xml:space="preserve">-doser højere end 200 mg dagligt samtidig med brug af </w:t>
      </w:r>
      <w:proofErr w:type="spellStart"/>
      <w:r w:rsidRPr="00C45242">
        <w:rPr>
          <w:sz w:val="24"/>
          <w:szCs w:val="24"/>
        </w:rPr>
        <w:t>ruxolitinib</w:t>
      </w:r>
      <w:proofErr w:type="spellEnd"/>
      <w:r w:rsidRPr="00C45242">
        <w:rPr>
          <w:sz w:val="24"/>
          <w:szCs w:val="24"/>
        </w:rPr>
        <w:t>.</w:t>
      </w:r>
    </w:p>
    <w:p w14:paraId="3750835C" w14:textId="77777777" w:rsidR="00C45242" w:rsidRPr="00C45242" w:rsidRDefault="00C45242" w:rsidP="00C961E4">
      <w:pPr>
        <w:ind w:left="851"/>
        <w:rPr>
          <w:sz w:val="24"/>
          <w:szCs w:val="24"/>
        </w:rPr>
      </w:pPr>
    </w:p>
    <w:p w14:paraId="26CC3937" w14:textId="77777777" w:rsidR="00C45242" w:rsidRPr="00C45242" w:rsidRDefault="00C45242" w:rsidP="00C961E4">
      <w:pPr>
        <w:ind w:left="851"/>
        <w:rPr>
          <w:i/>
          <w:iCs/>
          <w:sz w:val="24"/>
          <w:szCs w:val="24"/>
          <w:u w:val="single"/>
        </w:rPr>
      </w:pPr>
      <w:r w:rsidRPr="00C45242">
        <w:rPr>
          <w:i/>
          <w:iCs/>
          <w:sz w:val="24"/>
          <w:szCs w:val="24"/>
          <w:u w:val="single"/>
        </w:rPr>
        <w:t>Særlige populationer</w:t>
      </w:r>
    </w:p>
    <w:p w14:paraId="03BBAFD4" w14:textId="77777777" w:rsidR="00C45242" w:rsidRPr="00C45242" w:rsidRDefault="00C45242" w:rsidP="00C961E4">
      <w:pPr>
        <w:ind w:left="851"/>
        <w:rPr>
          <w:i/>
          <w:iCs/>
          <w:sz w:val="24"/>
          <w:szCs w:val="24"/>
        </w:rPr>
      </w:pPr>
    </w:p>
    <w:p w14:paraId="5254F802" w14:textId="77777777" w:rsidR="00C45242" w:rsidRPr="00C45242" w:rsidRDefault="00C45242" w:rsidP="00C961E4">
      <w:pPr>
        <w:ind w:left="851"/>
        <w:rPr>
          <w:i/>
          <w:iCs/>
          <w:sz w:val="24"/>
          <w:szCs w:val="24"/>
        </w:rPr>
      </w:pPr>
      <w:r w:rsidRPr="00C45242">
        <w:rPr>
          <w:i/>
          <w:iCs/>
          <w:sz w:val="24"/>
          <w:szCs w:val="24"/>
        </w:rPr>
        <w:t>Nedsat nyrefunktion</w:t>
      </w:r>
    </w:p>
    <w:p w14:paraId="20BB5412" w14:textId="77777777" w:rsidR="00C45242" w:rsidRPr="00C45242" w:rsidRDefault="00C45242" w:rsidP="00C961E4">
      <w:pPr>
        <w:ind w:left="851"/>
        <w:rPr>
          <w:sz w:val="24"/>
          <w:szCs w:val="24"/>
        </w:rPr>
      </w:pPr>
      <w:r w:rsidRPr="00C45242">
        <w:rPr>
          <w:sz w:val="24"/>
          <w:szCs w:val="24"/>
        </w:rPr>
        <w:t>Det er ikke nødvendigt med nogen specifik dosisjustering hos patienter med mild eller moderat nedsat nyrefunktion.</w:t>
      </w:r>
    </w:p>
    <w:p w14:paraId="4D950D3B" w14:textId="77777777" w:rsidR="00C45242" w:rsidRPr="00C45242" w:rsidRDefault="00C45242" w:rsidP="00C961E4">
      <w:pPr>
        <w:ind w:left="851"/>
        <w:rPr>
          <w:sz w:val="24"/>
          <w:szCs w:val="24"/>
        </w:rPr>
      </w:pPr>
    </w:p>
    <w:p w14:paraId="6A297057" w14:textId="77777777" w:rsidR="00C45242" w:rsidRPr="00C45242" w:rsidRDefault="00C45242" w:rsidP="00C961E4">
      <w:pPr>
        <w:ind w:left="851"/>
        <w:rPr>
          <w:sz w:val="24"/>
          <w:szCs w:val="24"/>
        </w:rPr>
      </w:pPr>
      <w:r w:rsidRPr="00C45242">
        <w:rPr>
          <w:sz w:val="24"/>
          <w:szCs w:val="24"/>
        </w:rPr>
        <w:t>Hos patienter med stærk nedsat nyrefunktion (</w:t>
      </w:r>
      <w:proofErr w:type="spellStart"/>
      <w:r w:rsidRPr="00C45242">
        <w:rPr>
          <w:sz w:val="24"/>
          <w:szCs w:val="24"/>
        </w:rPr>
        <w:t>kreatinin-</w:t>
      </w:r>
      <w:r w:rsidRPr="00C45242">
        <w:rPr>
          <w:i/>
          <w:iCs/>
          <w:sz w:val="24"/>
          <w:szCs w:val="24"/>
        </w:rPr>
        <w:t>clearance</w:t>
      </w:r>
      <w:proofErr w:type="spellEnd"/>
      <w:r w:rsidRPr="00C45242">
        <w:rPr>
          <w:sz w:val="24"/>
          <w:szCs w:val="24"/>
        </w:rPr>
        <w:t xml:space="preserve"> mindre end 30 ml/min) skal den anbefalede startdosis basereret på </w:t>
      </w:r>
      <w:proofErr w:type="spellStart"/>
      <w:r w:rsidRPr="00C45242">
        <w:rPr>
          <w:sz w:val="24"/>
          <w:szCs w:val="24"/>
        </w:rPr>
        <w:t>trombocyttal</w:t>
      </w:r>
      <w:proofErr w:type="spellEnd"/>
      <w:r w:rsidRPr="00C45242">
        <w:rPr>
          <w:sz w:val="24"/>
          <w:szCs w:val="24"/>
        </w:rPr>
        <w:t xml:space="preserve"> for MF-, PV- og </w:t>
      </w:r>
      <w:proofErr w:type="spellStart"/>
      <w:r w:rsidRPr="00C45242">
        <w:rPr>
          <w:sz w:val="24"/>
          <w:szCs w:val="24"/>
        </w:rPr>
        <w:t>GvHD</w:t>
      </w:r>
      <w:proofErr w:type="spellEnd"/>
      <w:r w:rsidRPr="00C45242">
        <w:rPr>
          <w:sz w:val="24"/>
          <w:szCs w:val="24"/>
        </w:rPr>
        <w:t xml:space="preserve">-patienter reduceres med ca. 50 % til administration to gange dagligt. Patienterne skal monitoreres omhyggeligt med hensyn til sikkerhed og effekt under behandling med </w:t>
      </w:r>
      <w:proofErr w:type="spellStart"/>
      <w:r w:rsidRPr="00C45242">
        <w:rPr>
          <w:sz w:val="24"/>
          <w:szCs w:val="24"/>
        </w:rPr>
        <w:t>ruxolitinib</w:t>
      </w:r>
      <w:proofErr w:type="spellEnd"/>
      <w:r w:rsidRPr="00C45242">
        <w:rPr>
          <w:sz w:val="24"/>
          <w:szCs w:val="24"/>
        </w:rPr>
        <w:t xml:space="preserve"> (se pkt. 4.4).</w:t>
      </w:r>
    </w:p>
    <w:p w14:paraId="52C7A6A0" w14:textId="77777777" w:rsidR="00C45242" w:rsidRPr="00C45242" w:rsidRDefault="00C45242" w:rsidP="00C961E4">
      <w:pPr>
        <w:ind w:left="851"/>
        <w:rPr>
          <w:sz w:val="24"/>
          <w:szCs w:val="24"/>
        </w:rPr>
      </w:pPr>
    </w:p>
    <w:p w14:paraId="50502CFA" w14:textId="77777777" w:rsidR="00C45242" w:rsidRPr="00C45242" w:rsidRDefault="00C45242" w:rsidP="00C961E4">
      <w:pPr>
        <w:ind w:left="851"/>
        <w:rPr>
          <w:sz w:val="24"/>
          <w:szCs w:val="24"/>
        </w:rPr>
      </w:pPr>
      <w:r w:rsidRPr="00C45242">
        <w:rPr>
          <w:sz w:val="24"/>
          <w:szCs w:val="24"/>
        </w:rPr>
        <w:t>Der foreligger begrænsede data til bestemmelse af den bedste dosering til hæmodialysepatienter med nyresygdom i slutstadiet ((</w:t>
      </w:r>
      <w:r w:rsidRPr="00C45242">
        <w:rPr>
          <w:i/>
          <w:iCs/>
          <w:sz w:val="24"/>
          <w:szCs w:val="24"/>
        </w:rPr>
        <w:t xml:space="preserve">end-stage </w:t>
      </w:r>
      <w:proofErr w:type="spellStart"/>
      <w:r w:rsidRPr="00C45242">
        <w:rPr>
          <w:i/>
          <w:iCs/>
          <w:sz w:val="24"/>
          <w:szCs w:val="24"/>
        </w:rPr>
        <w:t>renal</w:t>
      </w:r>
      <w:proofErr w:type="spellEnd"/>
      <w:r w:rsidRPr="00C45242">
        <w:rPr>
          <w:i/>
          <w:iCs/>
          <w:sz w:val="24"/>
          <w:szCs w:val="24"/>
        </w:rPr>
        <w:t xml:space="preserve"> </w:t>
      </w:r>
      <w:proofErr w:type="spellStart"/>
      <w:r w:rsidRPr="00C45242">
        <w:rPr>
          <w:i/>
          <w:iCs/>
          <w:sz w:val="24"/>
          <w:szCs w:val="24"/>
        </w:rPr>
        <w:t>disease</w:t>
      </w:r>
      <w:proofErr w:type="spellEnd"/>
      <w:r w:rsidRPr="00C45242">
        <w:rPr>
          <w:sz w:val="24"/>
          <w:szCs w:val="24"/>
        </w:rPr>
        <w:t xml:space="preserve"> (ESRD)). </w:t>
      </w:r>
      <w:proofErr w:type="spellStart"/>
      <w:r w:rsidRPr="00C45242">
        <w:rPr>
          <w:sz w:val="24"/>
          <w:szCs w:val="24"/>
        </w:rPr>
        <w:t>Farmakokinetiske</w:t>
      </w:r>
      <w:proofErr w:type="spellEnd"/>
      <w:r w:rsidRPr="00C45242">
        <w:rPr>
          <w:sz w:val="24"/>
          <w:szCs w:val="24"/>
        </w:rPr>
        <w:t>/</w:t>
      </w:r>
      <w:proofErr w:type="spellStart"/>
      <w:r w:rsidRPr="00C45242">
        <w:rPr>
          <w:sz w:val="24"/>
          <w:szCs w:val="24"/>
        </w:rPr>
        <w:t>farmakodynamiske</w:t>
      </w:r>
      <w:proofErr w:type="spellEnd"/>
      <w:r w:rsidRPr="00C45242">
        <w:rPr>
          <w:sz w:val="24"/>
          <w:szCs w:val="24"/>
        </w:rPr>
        <w:t xml:space="preserve"> simulationer baseret på de tilgængelige data for denne population tyder på, at startdosis for MF hæmodialysepatienter med nyresygdom i slutstadiet er en enkelt dosis på 15 til 20 mg eller to doser på 10 mg med 12 timers interval administreret post-dialyse og kun på hæmodialysedagen. En enkelt dosis på 15 mg anbefales til MF-patienter med </w:t>
      </w:r>
      <w:proofErr w:type="spellStart"/>
      <w:r w:rsidRPr="00C45242">
        <w:rPr>
          <w:sz w:val="24"/>
          <w:szCs w:val="24"/>
        </w:rPr>
        <w:t>trombocyttal</w:t>
      </w:r>
      <w:proofErr w:type="spellEnd"/>
      <w:r w:rsidRPr="00C45242">
        <w:rPr>
          <w:sz w:val="24"/>
          <w:szCs w:val="24"/>
        </w:rPr>
        <w:t xml:space="preserve"> mellem 100.000/mm</w:t>
      </w:r>
      <w:r w:rsidRPr="00C45242">
        <w:rPr>
          <w:sz w:val="24"/>
          <w:szCs w:val="24"/>
          <w:vertAlign w:val="superscript"/>
        </w:rPr>
        <w:t>3</w:t>
      </w:r>
      <w:r w:rsidRPr="00C45242">
        <w:rPr>
          <w:sz w:val="24"/>
          <w:szCs w:val="24"/>
        </w:rPr>
        <w:t xml:space="preserve"> og 200.000/mm</w:t>
      </w:r>
      <w:r w:rsidRPr="00C45242">
        <w:rPr>
          <w:sz w:val="24"/>
          <w:szCs w:val="24"/>
          <w:vertAlign w:val="superscript"/>
        </w:rPr>
        <w:t>3</w:t>
      </w:r>
      <w:r w:rsidRPr="00C45242">
        <w:rPr>
          <w:sz w:val="24"/>
          <w:szCs w:val="24"/>
        </w:rPr>
        <w:t xml:space="preserve">. En enkelt dosis på 20 mg eller to doser på 10 mg med 12 timers interval anbefales til MF-patienter med </w:t>
      </w:r>
      <w:proofErr w:type="spellStart"/>
      <w:r w:rsidRPr="00C45242">
        <w:rPr>
          <w:sz w:val="24"/>
          <w:szCs w:val="24"/>
        </w:rPr>
        <w:t>trombocyttal</w:t>
      </w:r>
      <w:proofErr w:type="spellEnd"/>
      <w:r w:rsidRPr="00C45242">
        <w:rPr>
          <w:sz w:val="24"/>
          <w:szCs w:val="24"/>
        </w:rPr>
        <w:t xml:space="preserve"> &gt; 200.000/mm</w:t>
      </w:r>
      <w:r w:rsidRPr="00C45242">
        <w:rPr>
          <w:sz w:val="24"/>
          <w:szCs w:val="24"/>
          <w:vertAlign w:val="superscript"/>
        </w:rPr>
        <w:t>3</w:t>
      </w:r>
      <w:r w:rsidRPr="00C45242">
        <w:rPr>
          <w:sz w:val="24"/>
          <w:szCs w:val="24"/>
        </w:rPr>
        <w:t>. Efterfølgende doser (administreret som enkeltdosis eller to doser på 10 mg med 12 timers interval) skal kun administreres på hæmodialysedagen efter hver dialysesession.</w:t>
      </w:r>
    </w:p>
    <w:p w14:paraId="2EDA5F65" w14:textId="77777777" w:rsidR="00C45242" w:rsidRPr="00C45242" w:rsidRDefault="00C45242" w:rsidP="00C961E4">
      <w:pPr>
        <w:ind w:left="851"/>
        <w:rPr>
          <w:sz w:val="24"/>
          <w:szCs w:val="24"/>
        </w:rPr>
      </w:pPr>
    </w:p>
    <w:p w14:paraId="0A8A60BD" w14:textId="77777777" w:rsidR="00C45242" w:rsidRPr="00C45242" w:rsidRDefault="00C45242" w:rsidP="00C961E4">
      <w:pPr>
        <w:ind w:left="851"/>
        <w:rPr>
          <w:sz w:val="24"/>
          <w:szCs w:val="24"/>
        </w:rPr>
      </w:pPr>
      <w:r w:rsidRPr="00C45242">
        <w:rPr>
          <w:sz w:val="24"/>
          <w:szCs w:val="24"/>
        </w:rPr>
        <w:t xml:space="preserve">Den anbefalede startdosis til PV- hæmodialysepatienter med ESRD er en enkelt dosis på 10 mg eller to doser på 5 mg givet med 12 timers interval, administreret efter dialyse og kun på hæmodialysedagen. Disse dosisanbefalinger er baseret på simulationer, og enhver dosisjustering ved nyresygdom i slutstadiet skal efterfølges af omhyggelig monitorering af sikkerhed og effekt hos den individuelle patient. Der er ingen tilgængelige data vedrørende dosering til patienter, som behandles med </w:t>
      </w:r>
      <w:proofErr w:type="spellStart"/>
      <w:r w:rsidRPr="00C45242">
        <w:rPr>
          <w:sz w:val="24"/>
          <w:szCs w:val="24"/>
        </w:rPr>
        <w:t>peritonealdialyse</w:t>
      </w:r>
      <w:proofErr w:type="spellEnd"/>
      <w:r w:rsidRPr="00C45242">
        <w:rPr>
          <w:sz w:val="24"/>
          <w:szCs w:val="24"/>
        </w:rPr>
        <w:t xml:space="preserve"> eller kontinuerlig </w:t>
      </w:r>
      <w:proofErr w:type="spellStart"/>
      <w:r w:rsidRPr="00C45242">
        <w:rPr>
          <w:sz w:val="24"/>
          <w:szCs w:val="24"/>
        </w:rPr>
        <w:t>venovenøs</w:t>
      </w:r>
      <w:proofErr w:type="spellEnd"/>
      <w:r w:rsidRPr="00C45242">
        <w:rPr>
          <w:sz w:val="24"/>
          <w:szCs w:val="24"/>
        </w:rPr>
        <w:t xml:space="preserve"> </w:t>
      </w:r>
      <w:proofErr w:type="spellStart"/>
      <w:r w:rsidRPr="00C45242">
        <w:rPr>
          <w:sz w:val="24"/>
          <w:szCs w:val="24"/>
        </w:rPr>
        <w:t>hæmofiltration</w:t>
      </w:r>
      <w:proofErr w:type="spellEnd"/>
      <w:r w:rsidRPr="00C45242">
        <w:rPr>
          <w:sz w:val="24"/>
          <w:szCs w:val="24"/>
        </w:rPr>
        <w:t xml:space="preserve"> (se pkt. 5.2).</w:t>
      </w:r>
    </w:p>
    <w:p w14:paraId="79ADEB3A" w14:textId="77777777" w:rsidR="00C45242" w:rsidRPr="00C45242" w:rsidRDefault="00C45242" w:rsidP="00C961E4">
      <w:pPr>
        <w:ind w:left="851"/>
        <w:rPr>
          <w:sz w:val="24"/>
          <w:szCs w:val="24"/>
        </w:rPr>
      </w:pPr>
    </w:p>
    <w:p w14:paraId="20261598" w14:textId="77777777" w:rsidR="00C45242" w:rsidRPr="00C45242" w:rsidRDefault="00C45242" w:rsidP="00C961E4">
      <w:pPr>
        <w:ind w:left="851"/>
        <w:rPr>
          <w:sz w:val="24"/>
          <w:szCs w:val="24"/>
        </w:rPr>
      </w:pPr>
      <w:r w:rsidRPr="00C45242">
        <w:rPr>
          <w:sz w:val="24"/>
          <w:szCs w:val="24"/>
        </w:rPr>
        <w:t xml:space="preserve">Der er ingen data for </w:t>
      </w:r>
      <w:proofErr w:type="spellStart"/>
      <w:r w:rsidRPr="00C45242">
        <w:rPr>
          <w:sz w:val="24"/>
          <w:szCs w:val="24"/>
        </w:rPr>
        <w:t>GvHD</w:t>
      </w:r>
      <w:proofErr w:type="spellEnd"/>
      <w:r w:rsidRPr="00C45242">
        <w:rPr>
          <w:sz w:val="24"/>
          <w:szCs w:val="24"/>
        </w:rPr>
        <w:t>-patienter med ESRD.</w:t>
      </w:r>
    </w:p>
    <w:p w14:paraId="70173611" w14:textId="77777777" w:rsidR="00C45242" w:rsidRPr="00C45242" w:rsidRDefault="00C45242" w:rsidP="00C961E4">
      <w:pPr>
        <w:ind w:left="851"/>
        <w:rPr>
          <w:sz w:val="24"/>
          <w:szCs w:val="24"/>
        </w:rPr>
      </w:pPr>
    </w:p>
    <w:p w14:paraId="45821FD0" w14:textId="77777777" w:rsidR="00C45242" w:rsidRPr="00C45242" w:rsidRDefault="00C45242" w:rsidP="00C961E4">
      <w:pPr>
        <w:ind w:left="851"/>
        <w:rPr>
          <w:i/>
          <w:iCs/>
          <w:sz w:val="24"/>
          <w:szCs w:val="24"/>
        </w:rPr>
      </w:pPr>
      <w:r w:rsidRPr="00C45242">
        <w:rPr>
          <w:i/>
          <w:iCs/>
          <w:sz w:val="24"/>
          <w:szCs w:val="24"/>
        </w:rPr>
        <w:t>Nedsat leverfunktion</w:t>
      </w:r>
    </w:p>
    <w:p w14:paraId="2C0B4F4C" w14:textId="77777777" w:rsidR="00C45242" w:rsidRPr="00C45242" w:rsidRDefault="00C45242" w:rsidP="00C961E4">
      <w:pPr>
        <w:ind w:left="851"/>
        <w:rPr>
          <w:sz w:val="24"/>
          <w:szCs w:val="24"/>
        </w:rPr>
      </w:pPr>
      <w:r w:rsidRPr="00C45242">
        <w:rPr>
          <w:sz w:val="24"/>
          <w:szCs w:val="24"/>
        </w:rPr>
        <w:t xml:space="preserve">Til MF-patienter med nedsat leverfunktion skal startdosis baseret på </w:t>
      </w:r>
      <w:proofErr w:type="spellStart"/>
      <w:r w:rsidRPr="00C45242">
        <w:rPr>
          <w:sz w:val="24"/>
          <w:szCs w:val="24"/>
        </w:rPr>
        <w:t>trombocyttal</w:t>
      </w:r>
      <w:proofErr w:type="spellEnd"/>
      <w:r w:rsidRPr="00C45242">
        <w:rPr>
          <w:sz w:val="24"/>
          <w:szCs w:val="24"/>
        </w:rPr>
        <w:t xml:space="preserve"> reduceres med ca. 50 % til administration to gange daglig. Efterfølgende doser skal baseres på omhyggelig monitorering af sikkerhed og effekt. Den anbefalede startdosis er 5 mg to gange dagligt hos PV-patienter. </w:t>
      </w:r>
      <w:proofErr w:type="spellStart"/>
      <w:r w:rsidRPr="00C45242">
        <w:rPr>
          <w:sz w:val="24"/>
          <w:szCs w:val="24"/>
        </w:rPr>
        <w:t>Ruxolitinib</w:t>
      </w:r>
      <w:proofErr w:type="spellEnd"/>
      <w:r w:rsidRPr="00C45242">
        <w:rPr>
          <w:sz w:val="24"/>
          <w:szCs w:val="24"/>
        </w:rPr>
        <w:t xml:space="preserve">-doseringen kan titreres for at reducere risikoen for </w:t>
      </w:r>
      <w:proofErr w:type="spellStart"/>
      <w:r w:rsidRPr="00C45242">
        <w:rPr>
          <w:sz w:val="24"/>
          <w:szCs w:val="24"/>
        </w:rPr>
        <w:t>cytopeni</w:t>
      </w:r>
      <w:proofErr w:type="spellEnd"/>
      <w:r w:rsidRPr="00C45242">
        <w:rPr>
          <w:sz w:val="24"/>
          <w:szCs w:val="24"/>
        </w:rPr>
        <w:t xml:space="preserve"> (se pkt. 4.4).</w:t>
      </w:r>
    </w:p>
    <w:p w14:paraId="48EDDD31" w14:textId="77777777" w:rsidR="00C45242" w:rsidRPr="00C45242" w:rsidRDefault="00C45242" w:rsidP="00C961E4">
      <w:pPr>
        <w:ind w:left="851"/>
        <w:rPr>
          <w:sz w:val="24"/>
          <w:szCs w:val="24"/>
        </w:rPr>
      </w:pPr>
    </w:p>
    <w:p w14:paraId="684B7EAF" w14:textId="77777777" w:rsidR="00C45242" w:rsidRPr="00C45242" w:rsidRDefault="00C45242" w:rsidP="00C961E4">
      <w:pPr>
        <w:ind w:left="851"/>
        <w:rPr>
          <w:sz w:val="24"/>
          <w:szCs w:val="24"/>
        </w:rPr>
      </w:pPr>
      <w:r w:rsidRPr="00C45242">
        <w:rPr>
          <w:sz w:val="24"/>
          <w:szCs w:val="24"/>
        </w:rPr>
        <w:t xml:space="preserve">Hos patienter med mild, moderat eller svær leverinsufficiens, som ikke er relateret til </w:t>
      </w:r>
      <w:proofErr w:type="spellStart"/>
      <w:r w:rsidRPr="00C45242">
        <w:rPr>
          <w:sz w:val="24"/>
          <w:szCs w:val="24"/>
        </w:rPr>
        <w:t>GvHD</w:t>
      </w:r>
      <w:proofErr w:type="spellEnd"/>
      <w:r w:rsidRPr="00C45242">
        <w:rPr>
          <w:sz w:val="24"/>
          <w:szCs w:val="24"/>
        </w:rPr>
        <w:t xml:space="preserve">, bør startdosen af </w:t>
      </w:r>
      <w:proofErr w:type="spellStart"/>
      <w:r w:rsidRPr="00C45242">
        <w:rPr>
          <w:sz w:val="24"/>
          <w:szCs w:val="24"/>
        </w:rPr>
        <w:t>ruxolitinib</w:t>
      </w:r>
      <w:proofErr w:type="spellEnd"/>
      <w:r w:rsidRPr="00C45242">
        <w:rPr>
          <w:sz w:val="24"/>
          <w:szCs w:val="24"/>
        </w:rPr>
        <w:t xml:space="preserve"> reduceres med 50 % (se pkt. 5.2).</w:t>
      </w:r>
    </w:p>
    <w:p w14:paraId="3347F044" w14:textId="77777777" w:rsidR="00C45242" w:rsidRPr="00C45242" w:rsidRDefault="00C45242" w:rsidP="00C961E4">
      <w:pPr>
        <w:ind w:left="851"/>
        <w:rPr>
          <w:sz w:val="24"/>
          <w:szCs w:val="24"/>
        </w:rPr>
      </w:pPr>
    </w:p>
    <w:p w14:paraId="69D941BC" w14:textId="77777777" w:rsidR="00C45242" w:rsidRPr="00C45242" w:rsidRDefault="00C45242" w:rsidP="00C961E4">
      <w:pPr>
        <w:ind w:left="851"/>
        <w:rPr>
          <w:sz w:val="24"/>
          <w:szCs w:val="24"/>
        </w:rPr>
      </w:pPr>
      <w:r w:rsidRPr="00C45242">
        <w:rPr>
          <w:sz w:val="24"/>
          <w:szCs w:val="24"/>
        </w:rPr>
        <w:t xml:space="preserve">Hos patienter med </w:t>
      </w:r>
      <w:proofErr w:type="spellStart"/>
      <w:r w:rsidRPr="00C45242">
        <w:rPr>
          <w:sz w:val="24"/>
          <w:szCs w:val="24"/>
        </w:rPr>
        <w:t>GvHD</w:t>
      </w:r>
      <w:proofErr w:type="spellEnd"/>
      <w:r w:rsidRPr="00C45242">
        <w:rPr>
          <w:sz w:val="24"/>
          <w:szCs w:val="24"/>
        </w:rPr>
        <w:t>, der berører leveren, og en stigning i total bilirubin til &gt; 3 x ULN bør blodtallene kontrolleres hyppigere for toksicitet, og det anbefales at reducere dosis med ét niveau.</w:t>
      </w:r>
    </w:p>
    <w:p w14:paraId="4EBBABC1" w14:textId="77777777" w:rsidR="00C45242" w:rsidRPr="00C45242" w:rsidRDefault="00C45242" w:rsidP="00C961E4">
      <w:pPr>
        <w:ind w:left="851"/>
        <w:rPr>
          <w:sz w:val="24"/>
          <w:szCs w:val="24"/>
        </w:rPr>
      </w:pPr>
    </w:p>
    <w:p w14:paraId="10B8D884" w14:textId="77777777" w:rsidR="00C45242" w:rsidRPr="00C45242" w:rsidRDefault="00C45242" w:rsidP="00C961E4">
      <w:pPr>
        <w:ind w:left="851"/>
        <w:rPr>
          <w:i/>
          <w:iCs/>
          <w:sz w:val="24"/>
          <w:szCs w:val="24"/>
        </w:rPr>
      </w:pPr>
      <w:r w:rsidRPr="00C45242">
        <w:rPr>
          <w:i/>
          <w:iCs/>
          <w:sz w:val="24"/>
          <w:szCs w:val="24"/>
        </w:rPr>
        <w:t>Ældre patienter (≥ 65 år)</w:t>
      </w:r>
    </w:p>
    <w:p w14:paraId="1E570BC8" w14:textId="77777777" w:rsidR="00C45242" w:rsidRPr="00C45242" w:rsidRDefault="00C45242" w:rsidP="00C961E4">
      <w:pPr>
        <w:ind w:left="851"/>
        <w:rPr>
          <w:sz w:val="24"/>
          <w:szCs w:val="24"/>
        </w:rPr>
      </w:pPr>
      <w:r w:rsidRPr="00C45242">
        <w:rPr>
          <w:sz w:val="24"/>
          <w:szCs w:val="24"/>
        </w:rPr>
        <w:t>Der anbefales ingen yderligere dosisjusteringer hos ældre patienter.</w:t>
      </w:r>
    </w:p>
    <w:p w14:paraId="0C6BCA9B" w14:textId="77777777" w:rsidR="00C45242" w:rsidRPr="00C45242" w:rsidRDefault="00C45242" w:rsidP="00C961E4">
      <w:pPr>
        <w:ind w:left="851"/>
        <w:rPr>
          <w:i/>
          <w:iCs/>
          <w:sz w:val="24"/>
          <w:szCs w:val="24"/>
        </w:rPr>
      </w:pPr>
    </w:p>
    <w:p w14:paraId="1E4852B5" w14:textId="77777777" w:rsidR="00C45242" w:rsidRPr="00C45242" w:rsidRDefault="00C45242" w:rsidP="00C961E4">
      <w:pPr>
        <w:ind w:left="851"/>
        <w:rPr>
          <w:i/>
          <w:iCs/>
          <w:sz w:val="24"/>
          <w:szCs w:val="24"/>
        </w:rPr>
      </w:pPr>
      <w:r w:rsidRPr="00C45242">
        <w:rPr>
          <w:i/>
          <w:iCs/>
          <w:sz w:val="24"/>
          <w:szCs w:val="24"/>
        </w:rPr>
        <w:t>Pædiatrisk population</w:t>
      </w:r>
    </w:p>
    <w:p w14:paraId="5799BEA6" w14:textId="7C51FEC8" w:rsidR="00C45242" w:rsidRPr="00C45242" w:rsidRDefault="00C45242" w:rsidP="00C961E4">
      <w:pPr>
        <w:ind w:left="851"/>
        <w:rPr>
          <w:sz w:val="24"/>
          <w:szCs w:val="24"/>
        </w:rPr>
      </w:pPr>
      <w:proofErr w:type="spellStart"/>
      <w:r w:rsidRPr="00C45242">
        <w:rPr>
          <w:sz w:val="24"/>
          <w:szCs w:val="24"/>
        </w:rPr>
        <w:t>Ruxolitinib</w:t>
      </w:r>
      <w:proofErr w:type="spellEnd"/>
      <w:r w:rsidRPr="00C45242">
        <w:rPr>
          <w:sz w:val="24"/>
          <w:szCs w:val="24"/>
        </w:rPr>
        <w:t xml:space="preserve"> </w:t>
      </w:r>
      <w:r w:rsidR="0066026C">
        <w:rPr>
          <w:sz w:val="24"/>
          <w:szCs w:val="24"/>
        </w:rPr>
        <w:t>"</w:t>
      </w:r>
      <w:proofErr w:type="spellStart"/>
      <w:r w:rsidR="0066026C">
        <w:rPr>
          <w:sz w:val="24"/>
          <w:szCs w:val="24"/>
        </w:rPr>
        <w:t>Orion"</w:t>
      </w:r>
      <w:r w:rsidRPr="00C45242">
        <w:rPr>
          <w:sz w:val="24"/>
          <w:szCs w:val="24"/>
        </w:rPr>
        <w:t>s</w:t>
      </w:r>
      <w:proofErr w:type="spellEnd"/>
      <w:r w:rsidRPr="00C45242">
        <w:rPr>
          <w:sz w:val="24"/>
          <w:szCs w:val="24"/>
        </w:rPr>
        <w:t xml:space="preserve"> sikkerhed og virkning hos børn og unge i alderen op til 18 år med MF og PV er ikke klarlagt. Der foreligger ingen data (se pkt. 5.1).</w:t>
      </w:r>
    </w:p>
    <w:p w14:paraId="4033B86D" w14:textId="77777777" w:rsidR="00C45242" w:rsidRPr="00C45242" w:rsidRDefault="00C45242" w:rsidP="00C961E4">
      <w:pPr>
        <w:ind w:left="851"/>
        <w:rPr>
          <w:sz w:val="24"/>
          <w:szCs w:val="24"/>
        </w:rPr>
      </w:pPr>
    </w:p>
    <w:p w14:paraId="1B370A70" w14:textId="77777777" w:rsidR="00C45242" w:rsidRPr="00C45242" w:rsidRDefault="00C45242" w:rsidP="00C961E4">
      <w:pPr>
        <w:ind w:left="851"/>
        <w:rPr>
          <w:i/>
          <w:iCs/>
          <w:sz w:val="24"/>
          <w:szCs w:val="24"/>
          <w:u w:val="single"/>
        </w:rPr>
      </w:pPr>
      <w:r w:rsidRPr="00C45242">
        <w:rPr>
          <w:i/>
          <w:iCs/>
          <w:sz w:val="24"/>
          <w:szCs w:val="24"/>
          <w:u w:val="single"/>
        </w:rPr>
        <w:t>Behandlingsophør</w:t>
      </w:r>
    </w:p>
    <w:p w14:paraId="29982030" w14:textId="77777777" w:rsidR="00C45242" w:rsidRPr="00C45242" w:rsidRDefault="00C45242" w:rsidP="00C961E4">
      <w:pPr>
        <w:ind w:left="851"/>
        <w:rPr>
          <w:sz w:val="24"/>
          <w:szCs w:val="24"/>
        </w:rPr>
      </w:pPr>
      <w:r w:rsidRPr="00C45242">
        <w:rPr>
          <w:sz w:val="24"/>
          <w:szCs w:val="24"/>
        </w:rPr>
        <w:t xml:space="preserve">Behandlingen af MF og PV kan fortsættes, så længe </w:t>
      </w:r>
      <w:r w:rsidRPr="00C45242">
        <w:rPr>
          <w:i/>
          <w:iCs/>
          <w:sz w:val="24"/>
          <w:szCs w:val="24"/>
        </w:rPr>
        <w:t>benefit/</w:t>
      </w:r>
      <w:proofErr w:type="spellStart"/>
      <w:r w:rsidRPr="00C45242">
        <w:rPr>
          <w:i/>
          <w:iCs/>
          <w:sz w:val="24"/>
          <w:szCs w:val="24"/>
        </w:rPr>
        <w:t>risk</w:t>
      </w:r>
      <w:proofErr w:type="spellEnd"/>
      <w:r w:rsidRPr="00C45242">
        <w:rPr>
          <w:sz w:val="24"/>
          <w:szCs w:val="24"/>
        </w:rPr>
        <w:t>-vurderingen forbliver positiv. Behandlingen skal dog afbrydes efter 6 måneder, hvis der ikke har været nogen reduktion i miltstørrelse eller forbedring af symptomer siden påbegyndelse af behandlingen.</w:t>
      </w:r>
    </w:p>
    <w:p w14:paraId="4C179F70" w14:textId="77777777" w:rsidR="00C45242" w:rsidRPr="00C45242" w:rsidRDefault="00C45242" w:rsidP="00C961E4">
      <w:pPr>
        <w:ind w:left="851"/>
        <w:rPr>
          <w:sz w:val="24"/>
          <w:szCs w:val="24"/>
        </w:rPr>
      </w:pPr>
    </w:p>
    <w:p w14:paraId="414C68E6" w14:textId="77777777" w:rsidR="00C45242" w:rsidRPr="00C45242" w:rsidRDefault="00C45242" w:rsidP="00C961E4">
      <w:pPr>
        <w:ind w:left="851"/>
        <w:rPr>
          <w:sz w:val="24"/>
          <w:szCs w:val="24"/>
        </w:rPr>
      </w:pPr>
      <w:r w:rsidRPr="00C45242">
        <w:rPr>
          <w:sz w:val="24"/>
          <w:szCs w:val="24"/>
        </w:rPr>
        <w:t xml:space="preserve">Det anbefales at patienter, der har vist en grad af klinisk forbedring, ophører med </w:t>
      </w:r>
      <w:proofErr w:type="spellStart"/>
      <w:r w:rsidRPr="00C45242">
        <w:rPr>
          <w:sz w:val="24"/>
          <w:szCs w:val="24"/>
        </w:rPr>
        <w:t>ruxolitinib</w:t>
      </w:r>
      <w:proofErr w:type="spellEnd"/>
      <w:r w:rsidRPr="00C45242">
        <w:rPr>
          <w:sz w:val="24"/>
          <w:szCs w:val="24"/>
        </w:rPr>
        <w:t xml:space="preserve">-behandlingen, hvis de bevarer en øgning i længden af milten på 40 % sammenlignet med </w:t>
      </w:r>
      <w:r w:rsidRPr="00C45242">
        <w:rPr>
          <w:i/>
          <w:iCs/>
          <w:sz w:val="24"/>
          <w:szCs w:val="24"/>
        </w:rPr>
        <w:t>baseline</w:t>
      </w:r>
      <w:r w:rsidRPr="00C45242">
        <w:rPr>
          <w:sz w:val="24"/>
          <w:szCs w:val="24"/>
        </w:rPr>
        <w:t>størrelse (ca. svarende til en 25 % øgning i miltvolumen) og ikke længere har konkret forbedring af sygdomsrelaterede symptomer.</w:t>
      </w:r>
    </w:p>
    <w:p w14:paraId="2B6117E6" w14:textId="77777777" w:rsidR="00C45242" w:rsidRPr="00C45242" w:rsidRDefault="00C45242" w:rsidP="00C961E4">
      <w:pPr>
        <w:ind w:left="851"/>
        <w:rPr>
          <w:sz w:val="24"/>
          <w:szCs w:val="24"/>
        </w:rPr>
      </w:pPr>
    </w:p>
    <w:p w14:paraId="46DE8BF3" w14:textId="2DD76399" w:rsidR="00C45242" w:rsidRPr="00C45242" w:rsidRDefault="00C45242" w:rsidP="00C961E4">
      <w:pPr>
        <w:ind w:left="851"/>
        <w:rPr>
          <w:sz w:val="24"/>
          <w:szCs w:val="24"/>
        </w:rPr>
      </w:pPr>
      <w:r w:rsidRPr="00C45242">
        <w:rPr>
          <w:sz w:val="24"/>
          <w:szCs w:val="24"/>
        </w:rPr>
        <w:t xml:space="preserve">Ved </w:t>
      </w:r>
      <w:proofErr w:type="spellStart"/>
      <w:r w:rsidRPr="00C45242">
        <w:rPr>
          <w:sz w:val="24"/>
          <w:szCs w:val="24"/>
        </w:rPr>
        <w:t>GvHD</w:t>
      </w:r>
      <w:proofErr w:type="spellEnd"/>
      <w:r w:rsidRPr="00C45242">
        <w:rPr>
          <w:sz w:val="24"/>
          <w:szCs w:val="24"/>
        </w:rPr>
        <w:t xml:space="preserve"> kan det overvejes at nedtrappe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hos patienter med respons og efter </w:t>
      </w:r>
      <w:proofErr w:type="spellStart"/>
      <w:r w:rsidRPr="00C45242">
        <w:rPr>
          <w:sz w:val="24"/>
          <w:szCs w:val="24"/>
        </w:rPr>
        <w:t>seponering</w:t>
      </w:r>
      <w:proofErr w:type="spellEnd"/>
      <w:r w:rsidRPr="00C45242">
        <w:rPr>
          <w:sz w:val="24"/>
          <w:szCs w:val="24"/>
        </w:rPr>
        <w:t xml:space="preserve"> af </w:t>
      </w:r>
      <w:proofErr w:type="spellStart"/>
      <w:r w:rsidRPr="00C45242">
        <w:rPr>
          <w:sz w:val="24"/>
          <w:szCs w:val="24"/>
        </w:rPr>
        <w:t>kortikosteroider</w:t>
      </w:r>
      <w:proofErr w:type="spellEnd"/>
      <w:r w:rsidRPr="00C45242">
        <w:rPr>
          <w:sz w:val="24"/>
          <w:szCs w:val="24"/>
        </w:rPr>
        <w:t xml:space="preserve">. Det anbefales at reducere dosen af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med 50 % hver anden måned. I tilfælde af tilbagevendende tegn eller symptomer på </w:t>
      </w:r>
      <w:proofErr w:type="spellStart"/>
      <w:r w:rsidRPr="00C45242">
        <w:rPr>
          <w:sz w:val="24"/>
          <w:szCs w:val="24"/>
        </w:rPr>
        <w:t>GvHD</w:t>
      </w:r>
      <w:proofErr w:type="spellEnd"/>
      <w:r w:rsidRPr="00C45242">
        <w:rPr>
          <w:sz w:val="24"/>
          <w:szCs w:val="24"/>
        </w:rPr>
        <w:t xml:space="preserve"> under eller efter nedtrapningen af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bør det overvejes at optrappe behandlingen igen.</w:t>
      </w:r>
    </w:p>
    <w:p w14:paraId="62ABC85C" w14:textId="77777777" w:rsidR="00C45242" w:rsidRPr="00C45242" w:rsidRDefault="00C45242" w:rsidP="00C961E4">
      <w:pPr>
        <w:ind w:left="851"/>
        <w:rPr>
          <w:sz w:val="24"/>
          <w:szCs w:val="24"/>
        </w:rPr>
      </w:pPr>
    </w:p>
    <w:p w14:paraId="73325E84" w14:textId="77777777" w:rsidR="00C45242" w:rsidRPr="00C45242" w:rsidRDefault="00C45242" w:rsidP="00C961E4">
      <w:pPr>
        <w:ind w:left="851"/>
        <w:rPr>
          <w:sz w:val="24"/>
          <w:szCs w:val="24"/>
          <w:u w:val="single"/>
        </w:rPr>
      </w:pPr>
      <w:r w:rsidRPr="00C45242">
        <w:rPr>
          <w:sz w:val="24"/>
          <w:szCs w:val="24"/>
          <w:u w:val="single"/>
        </w:rPr>
        <w:t>Administration</w:t>
      </w:r>
    </w:p>
    <w:p w14:paraId="148F6975" w14:textId="218478D4" w:rsidR="00C45242" w:rsidRPr="00C45242" w:rsidRDefault="00C45242" w:rsidP="00C961E4">
      <w:pPr>
        <w:ind w:left="851"/>
        <w:rPr>
          <w:sz w:val="24"/>
          <w:szCs w:val="24"/>
        </w:rPr>
      </w:pP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indtages oralt sammen med eller uden mad.</w:t>
      </w:r>
    </w:p>
    <w:p w14:paraId="5CCD6FF7" w14:textId="77777777" w:rsidR="00C45242" w:rsidRPr="00C45242" w:rsidRDefault="00C45242" w:rsidP="00C961E4">
      <w:pPr>
        <w:ind w:left="851"/>
        <w:rPr>
          <w:sz w:val="24"/>
          <w:szCs w:val="24"/>
        </w:rPr>
      </w:pPr>
    </w:p>
    <w:p w14:paraId="504D34FD" w14:textId="77777777" w:rsidR="00C45242" w:rsidRPr="00C45242" w:rsidRDefault="00C45242" w:rsidP="00C961E4">
      <w:pPr>
        <w:ind w:left="851"/>
        <w:rPr>
          <w:sz w:val="24"/>
          <w:szCs w:val="24"/>
        </w:rPr>
      </w:pPr>
      <w:r w:rsidRPr="00C45242">
        <w:rPr>
          <w:sz w:val="24"/>
          <w:szCs w:val="24"/>
        </w:rPr>
        <w:t>Hvis en dosis glemmes, må patienten ikke tage en ekstra dosis, men skal tage den næste sædvanlige, ordinerede dosis.</w:t>
      </w:r>
    </w:p>
    <w:p w14:paraId="7B680222" w14:textId="77777777" w:rsidR="009260DE" w:rsidRPr="00010042" w:rsidRDefault="009260DE" w:rsidP="009260DE">
      <w:pPr>
        <w:tabs>
          <w:tab w:val="left" w:pos="851"/>
        </w:tabs>
        <w:ind w:left="851"/>
        <w:rPr>
          <w:sz w:val="24"/>
          <w:szCs w:val="24"/>
        </w:rPr>
      </w:pPr>
    </w:p>
    <w:p w14:paraId="6026C7C3" w14:textId="77777777" w:rsidR="009260DE" w:rsidRPr="00010042" w:rsidRDefault="009260DE" w:rsidP="009260DE">
      <w:pPr>
        <w:tabs>
          <w:tab w:val="left" w:pos="851"/>
        </w:tabs>
        <w:ind w:left="851" w:hanging="851"/>
        <w:rPr>
          <w:b/>
          <w:sz w:val="24"/>
          <w:szCs w:val="24"/>
        </w:rPr>
      </w:pPr>
      <w:r w:rsidRPr="00010042">
        <w:rPr>
          <w:b/>
          <w:sz w:val="24"/>
          <w:szCs w:val="24"/>
        </w:rPr>
        <w:t>4.3</w:t>
      </w:r>
      <w:r w:rsidRPr="00010042">
        <w:rPr>
          <w:b/>
          <w:sz w:val="24"/>
          <w:szCs w:val="24"/>
        </w:rPr>
        <w:tab/>
        <w:t>Kontraindikationer</w:t>
      </w:r>
    </w:p>
    <w:p w14:paraId="7F161505" w14:textId="77777777" w:rsidR="00C45242" w:rsidRPr="00C45242" w:rsidRDefault="00C45242" w:rsidP="00C961E4">
      <w:pPr>
        <w:numPr>
          <w:ilvl w:val="0"/>
          <w:numId w:val="6"/>
        </w:numPr>
        <w:ind w:left="1276" w:hanging="425"/>
        <w:rPr>
          <w:sz w:val="24"/>
          <w:szCs w:val="24"/>
        </w:rPr>
      </w:pPr>
      <w:r w:rsidRPr="00C45242">
        <w:rPr>
          <w:sz w:val="24"/>
          <w:szCs w:val="24"/>
        </w:rPr>
        <w:t>Overfølsomhed over for det aktive stof eller over for et eller flere af hjælpestofferne anført i pkt. 6.1.</w:t>
      </w:r>
    </w:p>
    <w:p w14:paraId="0D31508A" w14:textId="77777777" w:rsidR="00C45242" w:rsidRPr="00C45242" w:rsidRDefault="00C45242" w:rsidP="00C961E4">
      <w:pPr>
        <w:numPr>
          <w:ilvl w:val="0"/>
          <w:numId w:val="6"/>
        </w:numPr>
        <w:ind w:left="1276" w:hanging="425"/>
        <w:rPr>
          <w:sz w:val="24"/>
          <w:szCs w:val="24"/>
        </w:rPr>
      </w:pPr>
      <w:r w:rsidRPr="00C45242">
        <w:rPr>
          <w:sz w:val="24"/>
          <w:szCs w:val="24"/>
        </w:rPr>
        <w:t>Graviditet og amning.</w:t>
      </w:r>
    </w:p>
    <w:p w14:paraId="541C03FB" w14:textId="77777777" w:rsidR="009260DE" w:rsidRPr="00010042" w:rsidRDefault="009260DE" w:rsidP="009260DE">
      <w:pPr>
        <w:tabs>
          <w:tab w:val="left" w:pos="851"/>
        </w:tabs>
        <w:ind w:left="851"/>
        <w:rPr>
          <w:sz w:val="24"/>
          <w:szCs w:val="24"/>
        </w:rPr>
      </w:pPr>
    </w:p>
    <w:p w14:paraId="51D19511" w14:textId="77777777" w:rsidR="009260DE" w:rsidRPr="00010042" w:rsidRDefault="009260DE" w:rsidP="009260DE">
      <w:pPr>
        <w:tabs>
          <w:tab w:val="left" w:pos="851"/>
        </w:tabs>
        <w:ind w:left="851" w:hanging="851"/>
        <w:rPr>
          <w:b/>
          <w:sz w:val="24"/>
          <w:szCs w:val="24"/>
        </w:rPr>
      </w:pPr>
      <w:r w:rsidRPr="00010042">
        <w:rPr>
          <w:b/>
          <w:sz w:val="24"/>
          <w:szCs w:val="24"/>
        </w:rPr>
        <w:t>4.4</w:t>
      </w:r>
      <w:r w:rsidRPr="00010042">
        <w:rPr>
          <w:b/>
          <w:sz w:val="24"/>
          <w:szCs w:val="24"/>
        </w:rPr>
        <w:tab/>
        <w:t>Særlige advarsler og forsigtighedsregler vedrørende brugen</w:t>
      </w:r>
    </w:p>
    <w:p w14:paraId="4CB33E67" w14:textId="77777777" w:rsidR="00657AF1" w:rsidRDefault="00657AF1" w:rsidP="00C961E4">
      <w:pPr>
        <w:ind w:left="851"/>
        <w:rPr>
          <w:sz w:val="24"/>
          <w:szCs w:val="24"/>
          <w:u w:val="single"/>
        </w:rPr>
      </w:pPr>
    </w:p>
    <w:p w14:paraId="08F40B9C" w14:textId="62F0D89F" w:rsidR="00C45242" w:rsidRPr="00C45242" w:rsidRDefault="00C45242" w:rsidP="00C961E4">
      <w:pPr>
        <w:ind w:left="851"/>
        <w:rPr>
          <w:sz w:val="24"/>
          <w:szCs w:val="24"/>
          <w:u w:val="single"/>
        </w:rPr>
      </w:pPr>
      <w:proofErr w:type="spellStart"/>
      <w:r w:rsidRPr="00C45242">
        <w:rPr>
          <w:sz w:val="24"/>
          <w:szCs w:val="24"/>
          <w:u w:val="single"/>
        </w:rPr>
        <w:t>Myelosuppression</w:t>
      </w:r>
      <w:proofErr w:type="spellEnd"/>
    </w:p>
    <w:p w14:paraId="156E0B95" w14:textId="77777777" w:rsidR="00C45242" w:rsidRPr="00C45242" w:rsidRDefault="00C45242" w:rsidP="00C961E4">
      <w:pPr>
        <w:ind w:left="851"/>
        <w:rPr>
          <w:sz w:val="24"/>
          <w:szCs w:val="24"/>
        </w:rPr>
      </w:pPr>
    </w:p>
    <w:p w14:paraId="39BF178A" w14:textId="3C4C6571" w:rsidR="00C45242" w:rsidRPr="00C45242" w:rsidRDefault="00C45242" w:rsidP="00C961E4">
      <w:pPr>
        <w:ind w:left="851"/>
        <w:rPr>
          <w:sz w:val="24"/>
          <w:szCs w:val="24"/>
        </w:rPr>
      </w:pPr>
      <w:r w:rsidRPr="00C45242">
        <w:rPr>
          <w:sz w:val="24"/>
          <w:szCs w:val="24"/>
        </w:rPr>
        <w:t xml:space="preserve">Behandling med </w:t>
      </w:r>
      <w:proofErr w:type="spellStart"/>
      <w:r w:rsidRPr="00C45242">
        <w:rPr>
          <w:sz w:val="24"/>
          <w:szCs w:val="24"/>
        </w:rPr>
        <w:t>ruxolitinib</w:t>
      </w:r>
      <w:proofErr w:type="spellEnd"/>
      <w:r w:rsidRPr="00C45242">
        <w:rPr>
          <w:sz w:val="24"/>
          <w:szCs w:val="24"/>
        </w:rPr>
        <w:t xml:space="preserve"> kan give hæmatologiske bivirkninger, herunder </w:t>
      </w:r>
      <w:proofErr w:type="spellStart"/>
      <w:r w:rsidRPr="00C45242">
        <w:rPr>
          <w:sz w:val="24"/>
          <w:szCs w:val="24"/>
        </w:rPr>
        <w:t>trombocytopeni</w:t>
      </w:r>
      <w:proofErr w:type="spellEnd"/>
      <w:r w:rsidRPr="00C45242">
        <w:rPr>
          <w:sz w:val="24"/>
          <w:szCs w:val="24"/>
        </w:rPr>
        <w:t xml:space="preserve">, anæmi og </w:t>
      </w:r>
      <w:proofErr w:type="spellStart"/>
      <w:r w:rsidRPr="00C45242">
        <w:rPr>
          <w:sz w:val="24"/>
          <w:szCs w:val="24"/>
        </w:rPr>
        <w:t>neutropeni</w:t>
      </w:r>
      <w:proofErr w:type="spellEnd"/>
      <w:r w:rsidRPr="00C45242">
        <w:rPr>
          <w:sz w:val="24"/>
          <w:szCs w:val="24"/>
        </w:rPr>
        <w:t xml:space="preserve">. Før behandling med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påbegyndes, skal der foretages en komplet blodtælling inklusive </w:t>
      </w:r>
      <w:proofErr w:type="spellStart"/>
      <w:r w:rsidRPr="00C45242">
        <w:rPr>
          <w:sz w:val="24"/>
          <w:szCs w:val="24"/>
        </w:rPr>
        <w:t>differentialtælling</w:t>
      </w:r>
      <w:proofErr w:type="spellEnd"/>
      <w:r w:rsidRPr="00C45242">
        <w:rPr>
          <w:sz w:val="24"/>
          <w:szCs w:val="24"/>
        </w:rPr>
        <w:t xml:space="preserve">. Behandlingen skal ophøre hos MF-patienter med en </w:t>
      </w:r>
      <w:proofErr w:type="spellStart"/>
      <w:r w:rsidRPr="00C45242">
        <w:rPr>
          <w:sz w:val="24"/>
          <w:szCs w:val="24"/>
        </w:rPr>
        <w:t>trombocyttælling</w:t>
      </w:r>
      <w:proofErr w:type="spellEnd"/>
      <w:r w:rsidRPr="00C45242">
        <w:rPr>
          <w:sz w:val="24"/>
          <w:szCs w:val="24"/>
        </w:rPr>
        <w:t xml:space="preserve"> på under 50.000/mm</w:t>
      </w:r>
      <w:r w:rsidRPr="00C45242">
        <w:rPr>
          <w:sz w:val="24"/>
          <w:szCs w:val="24"/>
          <w:vertAlign w:val="superscript"/>
        </w:rPr>
        <w:t>3</w:t>
      </w:r>
      <w:r w:rsidRPr="00C45242">
        <w:rPr>
          <w:sz w:val="24"/>
          <w:szCs w:val="24"/>
        </w:rPr>
        <w:t xml:space="preserve"> eller en absolut </w:t>
      </w:r>
      <w:proofErr w:type="spellStart"/>
      <w:r w:rsidRPr="00C45242">
        <w:rPr>
          <w:sz w:val="24"/>
          <w:szCs w:val="24"/>
        </w:rPr>
        <w:t>neutrofiltælling</w:t>
      </w:r>
      <w:proofErr w:type="spellEnd"/>
      <w:r w:rsidRPr="00C45242">
        <w:rPr>
          <w:sz w:val="24"/>
          <w:szCs w:val="24"/>
        </w:rPr>
        <w:t xml:space="preserve"> på under 500/mm</w:t>
      </w:r>
      <w:r w:rsidRPr="00C45242">
        <w:rPr>
          <w:sz w:val="24"/>
          <w:szCs w:val="24"/>
          <w:vertAlign w:val="superscript"/>
        </w:rPr>
        <w:t>3</w:t>
      </w:r>
      <w:r w:rsidRPr="00C45242">
        <w:rPr>
          <w:sz w:val="24"/>
          <w:szCs w:val="24"/>
        </w:rPr>
        <w:t xml:space="preserve"> (se pkt. 4.2).</w:t>
      </w:r>
    </w:p>
    <w:p w14:paraId="72F6DCC0" w14:textId="77777777" w:rsidR="00C45242" w:rsidRPr="00C45242" w:rsidRDefault="00C45242" w:rsidP="00C961E4">
      <w:pPr>
        <w:ind w:left="851"/>
        <w:rPr>
          <w:sz w:val="24"/>
          <w:szCs w:val="24"/>
        </w:rPr>
      </w:pPr>
    </w:p>
    <w:p w14:paraId="037FA6DE" w14:textId="77777777" w:rsidR="00C45242" w:rsidRPr="00C45242" w:rsidRDefault="00C45242" w:rsidP="00C961E4">
      <w:pPr>
        <w:ind w:left="851"/>
        <w:rPr>
          <w:sz w:val="24"/>
          <w:szCs w:val="24"/>
        </w:rPr>
      </w:pPr>
      <w:r w:rsidRPr="00C45242">
        <w:rPr>
          <w:sz w:val="24"/>
          <w:szCs w:val="24"/>
        </w:rPr>
        <w:t xml:space="preserve">Det er observeret, at MF-patienter med lav </w:t>
      </w:r>
      <w:proofErr w:type="spellStart"/>
      <w:r w:rsidRPr="00C45242">
        <w:rPr>
          <w:sz w:val="24"/>
          <w:szCs w:val="24"/>
        </w:rPr>
        <w:t>trombocyttælling</w:t>
      </w:r>
      <w:proofErr w:type="spellEnd"/>
      <w:r w:rsidRPr="00C45242">
        <w:rPr>
          <w:sz w:val="24"/>
          <w:szCs w:val="24"/>
        </w:rPr>
        <w:t xml:space="preserve"> (&lt; 200.000/mm</w:t>
      </w:r>
      <w:r w:rsidRPr="00C45242">
        <w:rPr>
          <w:sz w:val="24"/>
          <w:szCs w:val="24"/>
          <w:vertAlign w:val="superscript"/>
        </w:rPr>
        <w:t>3</w:t>
      </w:r>
      <w:r w:rsidRPr="00C45242">
        <w:rPr>
          <w:sz w:val="24"/>
          <w:szCs w:val="24"/>
        </w:rPr>
        <w:t xml:space="preserve">) ved behandlingsstart med større sandsynlighed udvikler </w:t>
      </w:r>
      <w:proofErr w:type="spellStart"/>
      <w:r w:rsidRPr="00C45242">
        <w:rPr>
          <w:sz w:val="24"/>
          <w:szCs w:val="24"/>
        </w:rPr>
        <w:t>trombocytopeni</w:t>
      </w:r>
      <w:proofErr w:type="spellEnd"/>
      <w:r w:rsidRPr="00C45242">
        <w:rPr>
          <w:sz w:val="24"/>
          <w:szCs w:val="24"/>
        </w:rPr>
        <w:t xml:space="preserve"> under behandlingen.</w:t>
      </w:r>
    </w:p>
    <w:p w14:paraId="53314287" w14:textId="77777777" w:rsidR="00C45242" w:rsidRPr="00C45242" w:rsidRDefault="00C45242" w:rsidP="00C961E4">
      <w:pPr>
        <w:ind w:left="851"/>
        <w:rPr>
          <w:sz w:val="24"/>
          <w:szCs w:val="24"/>
        </w:rPr>
      </w:pPr>
    </w:p>
    <w:p w14:paraId="23D21182" w14:textId="7AA46CD7" w:rsidR="00C45242" w:rsidRPr="00C45242" w:rsidRDefault="00C45242" w:rsidP="00C961E4">
      <w:pPr>
        <w:ind w:left="851"/>
        <w:rPr>
          <w:sz w:val="24"/>
          <w:szCs w:val="24"/>
        </w:rPr>
      </w:pPr>
      <w:proofErr w:type="spellStart"/>
      <w:r w:rsidRPr="00C45242">
        <w:rPr>
          <w:sz w:val="24"/>
          <w:szCs w:val="24"/>
        </w:rPr>
        <w:t>Trombocytopeni</w:t>
      </w:r>
      <w:proofErr w:type="spellEnd"/>
      <w:r w:rsidRPr="00C45242">
        <w:rPr>
          <w:sz w:val="24"/>
          <w:szCs w:val="24"/>
        </w:rPr>
        <w:t xml:space="preserve"> er generelt reversibel og håndteres normalt ved at reducere dosis eller afbryde behandlingen med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midlertidigt (se pkt. 4.2 og 4.8). </w:t>
      </w:r>
      <w:proofErr w:type="spellStart"/>
      <w:r w:rsidRPr="00C45242">
        <w:rPr>
          <w:sz w:val="24"/>
          <w:szCs w:val="24"/>
        </w:rPr>
        <w:t>Trombocyttransfusioner</w:t>
      </w:r>
      <w:proofErr w:type="spellEnd"/>
      <w:r w:rsidRPr="00C45242">
        <w:rPr>
          <w:sz w:val="24"/>
          <w:szCs w:val="24"/>
        </w:rPr>
        <w:t xml:space="preserve"> kan dog være klinisk indiceret.</w:t>
      </w:r>
    </w:p>
    <w:p w14:paraId="4CF6613F" w14:textId="77777777" w:rsidR="00C45242" w:rsidRPr="00C45242" w:rsidRDefault="00C45242" w:rsidP="00C961E4">
      <w:pPr>
        <w:ind w:left="851"/>
        <w:rPr>
          <w:sz w:val="24"/>
          <w:szCs w:val="24"/>
        </w:rPr>
      </w:pPr>
    </w:p>
    <w:p w14:paraId="22FD907F" w14:textId="77777777" w:rsidR="00C45242" w:rsidRPr="00C45242" w:rsidRDefault="00C45242" w:rsidP="00C961E4">
      <w:pPr>
        <w:ind w:left="851"/>
        <w:rPr>
          <w:sz w:val="24"/>
          <w:szCs w:val="24"/>
        </w:rPr>
      </w:pPr>
      <w:r w:rsidRPr="00C45242">
        <w:rPr>
          <w:sz w:val="24"/>
          <w:szCs w:val="24"/>
        </w:rPr>
        <w:t>Hos patienter, der udvikler anæmi, kan blodtransfusioner være nødvendige. Det kan også være nødvendigt at overveje at justere dosis eller afbryde behandlingen hos patienter, der udvikler anæmi.</w:t>
      </w:r>
    </w:p>
    <w:p w14:paraId="749D0D1C" w14:textId="77777777" w:rsidR="00C45242" w:rsidRPr="00C45242" w:rsidRDefault="00C45242" w:rsidP="00C961E4">
      <w:pPr>
        <w:ind w:left="851"/>
        <w:rPr>
          <w:sz w:val="24"/>
          <w:szCs w:val="24"/>
        </w:rPr>
      </w:pPr>
    </w:p>
    <w:p w14:paraId="480CD51F" w14:textId="745D046D" w:rsidR="00C45242" w:rsidRPr="00C45242" w:rsidRDefault="00C45242" w:rsidP="00C961E4">
      <w:pPr>
        <w:ind w:left="851"/>
        <w:rPr>
          <w:sz w:val="24"/>
          <w:szCs w:val="24"/>
        </w:rPr>
      </w:pPr>
      <w:r w:rsidRPr="00C45242">
        <w:rPr>
          <w:sz w:val="24"/>
          <w:szCs w:val="24"/>
        </w:rPr>
        <w:t xml:space="preserve">Patienter med et hæmoglobinniveau under 10,0 g/dl i begyndelsen af behandlingen har i løbet af behandlingen en højere risiko for udvikling af et hæmoglobinniveau, der er under 8,0 g/dl sammenlignet med patienter med et højere </w:t>
      </w:r>
      <w:r w:rsidRPr="00C45242">
        <w:rPr>
          <w:i/>
          <w:iCs/>
          <w:sz w:val="24"/>
          <w:szCs w:val="24"/>
        </w:rPr>
        <w:t>baseline</w:t>
      </w:r>
      <w:r w:rsidRPr="00C45242">
        <w:rPr>
          <w:sz w:val="24"/>
          <w:szCs w:val="24"/>
        </w:rPr>
        <w:t xml:space="preserve"> hæmoglobinniveau (79,3 % </w:t>
      </w:r>
      <w:r w:rsidRPr="00C45242">
        <w:rPr>
          <w:i/>
          <w:iCs/>
          <w:sz w:val="24"/>
          <w:szCs w:val="24"/>
        </w:rPr>
        <w:t>vs</w:t>
      </w:r>
      <w:r w:rsidRPr="00C45242">
        <w:rPr>
          <w:sz w:val="24"/>
          <w:szCs w:val="24"/>
        </w:rPr>
        <w:t xml:space="preserve">. 30,1 %). Der anbefales hyppigere monitorering af hæmatologi-parametre og kliniske tegn og symptomer på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relaterede bivirkninger for patienter med </w:t>
      </w:r>
      <w:r w:rsidRPr="00C45242">
        <w:rPr>
          <w:i/>
          <w:iCs/>
          <w:sz w:val="24"/>
          <w:szCs w:val="24"/>
        </w:rPr>
        <w:t>baseline</w:t>
      </w:r>
      <w:r w:rsidRPr="00C45242">
        <w:rPr>
          <w:sz w:val="24"/>
          <w:szCs w:val="24"/>
        </w:rPr>
        <w:t xml:space="preserve"> hæmoglobin under 10,0 g/dl.</w:t>
      </w:r>
    </w:p>
    <w:p w14:paraId="2F58DA1C" w14:textId="77777777" w:rsidR="00C45242" w:rsidRPr="00C45242" w:rsidRDefault="00C45242" w:rsidP="00C961E4">
      <w:pPr>
        <w:ind w:left="851"/>
        <w:rPr>
          <w:sz w:val="24"/>
          <w:szCs w:val="24"/>
        </w:rPr>
      </w:pPr>
    </w:p>
    <w:p w14:paraId="7EB42176" w14:textId="77777777" w:rsidR="00C45242" w:rsidRPr="00C45242" w:rsidRDefault="00C45242" w:rsidP="00C961E4">
      <w:pPr>
        <w:ind w:left="851"/>
        <w:rPr>
          <w:sz w:val="24"/>
          <w:szCs w:val="24"/>
        </w:rPr>
      </w:pPr>
      <w:proofErr w:type="spellStart"/>
      <w:r w:rsidRPr="00C45242">
        <w:rPr>
          <w:sz w:val="24"/>
          <w:szCs w:val="24"/>
        </w:rPr>
        <w:t>Neutropeni</w:t>
      </w:r>
      <w:proofErr w:type="spellEnd"/>
      <w:r w:rsidRPr="00C45242">
        <w:rPr>
          <w:sz w:val="24"/>
          <w:szCs w:val="24"/>
        </w:rPr>
        <w:t xml:space="preserve"> (absolut </w:t>
      </w:r>
      <w:proofErr w:type="spellStart"/>
      <w:r w:rsidRPr="00C45242">
        <w:rPr>
          <w:sz w:val="24"/>
          <w:szCs w:val="24"/>
        </w:rPr>
        <w:t>neutrofiltælling</w:t>
      </w:r>
      <w:proofErr w:type="spellEnd"/>
      <w:r w:rsidRPr="00C45242">
        <w:rPr>
          <w:sz w:val="24"/>
          <w:szCs w:val="24"/>
        </w:rPr>
        <w:t xml:space="preserve"> &lt; 500) var generelt reversibel og håndteredes ved at afbryde behandlingen med </w:t>
      </w:r>
      <w:proofErr w:type="spellStart"/>
      <w:r w:rsidRPr="00C45242">
        <w:rPr>
          <w:sz w:val="24"/>
          <w:szCs w:val="24"/>
        </w:rPr>
        <w:t>ruxolitinib</w:t>
      </w:r>
      <w:proofErr w:type="spellEnd"/>
      <w:r w:rsidRPr="00C45242">
        <w:rPr>
          <w:sz w:val="24"/>
          <w:szCs w:val="24"/>
        </w:rPr>
        <w:t xml:space="preserve"> midlertidigt (se pkt. 4.2 og 4.8).</w:t>
      </w:r>
    </w:p>
    <w:p w14:paraId="5F749C09" w14:textId="77777777" w:rsidR="00C45242" w:rsidRPr="00C45242" w:rsidRDefault="00C45242" w:rsidP="00C961E4">
      <w:pPr>
        <w:ind w:left="851"/>
        <w:rPr>
          <w:sz w:val="24"/>
          <w:szCs w:val="24"/>
        </w:rPr>
      </w:pPr>
    </w:p>
    <w:p w14:paraId="1792DBF7" w14:textId="77777777" w:rsidR="00C45242" w:rsidRPr="00C45242" w:rsidRDefault="00C45242" w:rsidP="00C961E4">
      <w:pPr>
        <w:ind w:left="851"/>
        <w:rPr>
          <w:sz w:val="24"/>
          <w:szCs w:val="24"/>
        </w:rPr>
      </w:pPr>
      <w:r w:rsidRPr="00C45242">
        <w:rPr>
          <w:sz w:val="24"/>
          <w:szCs w:val="24"/>
        </w:rPr>
        <w:t>Komplet blodtælling skal monitoreres som klinisk indiceret, og dosis justeres efter behov (se pkt. 4.2 og 4.8)</w:t>
      </w:r>
    </w:p>
    <w:p w14:paraId="780D4C46" w14:textId="77777777" w:rsidR="00C45242" w:rsidRPr="00C45242" w:rsidRDefault="00C45242" w:rsidP="00C961E4">
      <w:pPr>
        <w:ind w:left="851"/>
        <w:rPr>
          <w:sz w:val="24"/>
          <w:szCs w:val="24"/>
        </w:rPr>
      </w:pPr>
    </w:p>
    <w:p w14:paraId="31340674" w14:textId="77777777" w:rsidR="00C45242" w:rsidRPr="00C45242" w:rsidRDefault="00C45242" w:rsidP="00C961E4">
      <w:pPr>
        <w:ind w:left="851"/>
        <w:rPr>
          <w:sz w:val="24"/>
          <w:szCs w:val="24"/>
          <w:u w:val="single"/>
        </w:rPr>
      </w:pPr>
      <w:r w:rsidRPr="00C45242">
        <w:rPr>
          <w:sz w:val="24"/>
          <w:szCs w:val="24"/>
          <w:u w:val="single"/>
        </w:rPr>
        <w:t>Infektioner</w:t>
      </w:r>
    </w:p>
    <w:p w14:paraId="33E84EB5" w14:textId="77777777" w:rsidR="00C45242" w:rsidRPr="00C45242" w:rsidRDefault="00C45242" w:rsidP="00C961E4">
      <w:pPr>
        <w:ind w:left="851"/>
        <w:rPr>
          <w:sz w:val="24"/>
          <w:szCs w:val="24"/>
          <w:u w:val="single"/>
        </w:rPr>
      </w:pPr>
    </w:p>
    <w:p w14:paraId="722042ED" w14:textId="4D78B1B6" w:rsidR="00C45242" w:rsidRPr="00C45242" w:rsidRDefault="00C45242" w:rsidP="00C961E4">
      <w:pPr>
        <w:ind w:left="851"/>
        <w:rPr>
          <w:sz w:val="24"/>
          <w:szCs w:val="24"/>
        </w:rPr>
      </w:pPr>
      <w:r w:rsidRPr="00C45242">
        <w:rPr>
          <w:sz w:val="24"/>
          <w:szCs w:val="24"/>
        </w:rPr>
        <w:t xml:space="preserve">Alvorlige bakterielle, </w:t>
      </w:r>
      <w:proofErr w:type="spellStart"/>
      <w:r w:rsidRPr="00C45242">
        <w:rPr>
          <w:sz w:val="24"/>
          <w:szCs w:val="24"/>
        </w:rPr>
        <w:t>mycobakterielle</w:t>
      </w:r>
      <w:proofErr w:type="spellEnd"/>
      <w:r w:rsidRPr="00C45242">
        <w:rPr>
          <w:sz w:val="24"/>
          <w:szCs w:val="24"/>
        </w:rPr>
        <w:t xml:space="preserve">, </w:t>
      </w:r>
      <w:proofErr w:type="spellStart"/>
      <w:r w:rsidRPr="00C45242">
        <w:rPr>
          <w:sz w:val="24"/>
          <w:szCs w:val="24"/>
        </w:rPr>
        <w:t>fungale</w:t>
      </w:r>
      <w:proofErr w:type="spellEnd"/>
      <w:r w:rsidRPr="00C45242">
        <w:rPr>
          <w:sz w:val="24"/>
          <w:szCs w:val="24"/>
        </w:rPr>
        <w:t xml:space="preserve">, virale og andre opportunistiske infektioner er forekommet hos patienter behandlet med </w:t>
      </w:r>
      <w:proofErr w:type="spellStart"/>
      <w:r w:rsidRPr="00C45242">
        <w:rPr>
          <w:sz w:val="24"/>
          <w:szCs w:val="24"/>
        </w:rPr>
        <w:t>ruxolitinib</w:t>
      </w:r>
      <w:proofErr w:type="spellEnd"/>
      <w:r w:rsidRPr="00C45242">
        <w:rPr>
          <w:sz w:val="24"/>
          <w:szCs w:val="24"/>
        </w:rPr>
        <w:t xml:space="preserve">. Patienter bør vurderes for risikoen for at udvikle alvorlige infektioner. Lægerne skal holde patienter, der behandles med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under nøje observation for symptomer på infektioner og straks påbegynde passende behandling. Behandling med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bør ikke påbegyndes, før alvorlige, aktive infektioner er afhjulpet.</w:t>
      </w:r>
    </w:p>
    <w:p w14:paraId="5AB481BF" w14:textId="77777777" w:rsidR="00C45242" w:rsidRPr="00C45242" w:rsidRDefault="00C45242" w:rsidP="00C961E4">
      <w:pPr>
        <w:ind w:left="851"/>
        <w:rPr>
          <w:sz w:val="24"/>
          <w:szCs w:val="24"/>
        </w:rPr>
      </w:pPr>
    </w:p>
    <w:p w14:paraId="59E25BC5" w14:textId="7F85C9C7" w:rsidR="00C45242" w:rsidRPr="00C45242" w:rsidRDefault="00C45242" w:rsidP="00C961E4">
      <w:pPr>
        <w:ind w:left="851"/>
        <w:rPr>
          <w:sz w:val="24"/>
          <w:szCs w:val="24"/>
        </w:rPr>
      </w:pPr>
      <w:r w:rsidRPr="00C45242">
        <w:rPr>
          <w:sz w:val="24"/>
          <w:szCs w:val="24"/>
        </w:rPr>
        <w:t xml:space="preserve">Tuberkulose er blevet rapporteret hos patienter behandlet med </w:t>
      </w:r>
      <w:proofErr w:type="spellStart"/>
      <w:r w:rsidRPr="00C45242">
        <w:rPr>
          <w:sz w:val="24"/>
          <w:szCs w:val="24"/>
        </w:rPr>
        <w:t>ruxolitinib</w:t>
      </w:r>
      <w:proofErr w:type="spellEnd"/>
      <w:r w:rsidRPr="00C45242">
        <w:rPr>
          <w:sz w:val="24"/>
          <w:szCs w:val="24"/>
        </w:rPr>
        <w:t xml:space="preserve">. Før behandlingsstart skal patienten evalueres for aktiv og inaktiv (”latent”) tuberkulose i henhold til lokale anbefalinger. Dette kan inkludere anamnese, mulig tidligere kontakt med tuberkulose og/eller relevant screening </w:t>
      </w:r>
      <w:r w:rsidR="00657AF1">
        <w:rPr>
          <w:sz w:val="24"/>
          <w:szCs w:val="24"/>
        </w:rPr>
        <w:t>f.eks.</w:t>
      </w:r>
      <w:r w:rsidRPr="00C45242">
        <w:rPr>
          <w:sz w:val="24"/>
          <w:szCs w:val="24"/>
        </w:rPr>
        <w:t xml:space="preserve"> lungerøntgen, tuberkulintest og/eller interferon-gamma </w:t>
      </w:r>
      <w:proofErr w:type="spellStart"/>
      <w:r w:rsidRPr="00C45242">
        <w:rPr>
          <w:sz w:val="24"/>
          <w:szCs w:val="24"/>
        </w:rPr>
        <w:t>frigørelsesassay</w:t>
      </w:r>
      <w:proofErr w:type="spellEnd"/>
      <w:r w:rsidRPr="00C45242">
        <w:rPr>
          <w:sz w:val="24"/>
          <w:szCs w:val="24"/>
        </w:rPr>
        <w:t xml:space="preserve"> som passende. Den ordinerende læge bør være opmærksom på risikoen for falsk negative resultater af </w:t>
      </w:r>
      <w:proofErr w:type="spellStart"/>
      <w:r w:rsidRPr="00C45242">
        <w:rPr>
          <w:sz w:val="24"/>
          <w:szCs w:val="24"/>
        </w:rPr>
        <w:t>kutane</w:t>
      </w:r>
      <w:proofErr w:type="spellEnd"/>
      <w:r w:rsidRPr="00C45242">
        <w:rPr>
          <w:sz w:val="24"/>
          <w:szCs w:val="24"/>
        </w:rPr>
        <w:t xml:space="preserve"> tuberkulintest, specielt hos patienter som er alvorligt syge eller immunkompromitterede.</w:t>
      </w:r>
    </w:p>
    <w:p w14:paraId="5BE7772C" w14:textId="77777777" w:rsidR="00C45242" w:rsidRPr="00C45242" w:rsidRDefault="00C45242" w:rsidP="00C961E4">
      <w:pPr>
        <w:ind w:left="851"/>
        <w:rPr>
          <w:sz w:val="24"/>
          <w:szCs w:val="24"/>
        </w:rPr>
      </w:pPr>
    </w:p>
    <w:p w14:paraId="59D3AE52" w14:textId="68F19A24" w:rsidR="00C45242" w:rsidRPr="00C45242" w:rsidRDefault="00C45242" w:rsidP="00C961E4">
      <w:pPr>
        <w:ind w:left="851"/>
        <w:rPr>
          <w:sz w:val="24"/>
          <w:szCs w:val="24"/>
        </w:rPr>
      </w:pPr>
      <w:r w:rsidRPr="00C45242">
        <w:rPr>
          <w:sz w:val="24"/>
          <w:szCs w:val="24"/>
        </w:rPr>
        <w:t>Der er rapporteret stigning i hepatitis B-virusmængde (HBV-DNA-</w:t>
      </w:r>
      <w:proofErr w:type="spellStart"/>
      <w:r w:rsidRPr="00C45242">
        <w:rPr>
          <w:sz w:val="24"/>
          <w:szCs w:val="24"/>
        </w:rPr>
        <w:t>titer</w:t>
      </w:r>
      <w:proofErr w:type="spellEnd"/>
      <w:r w:rsidRPr="00C45242">
        <w:rPr>
          <w:sz w:val="24"/>
          <w:szCs w:val="24"/>
        </w:rPr>
        <w:t xml:space="preserve">), med eller uden tilsvarende stigninger i </w:t>
      </w:r>
      <w:proofErr w:type="spellStart"/>
      <w:r w:rsidRPr="00C45242">
        <w:rPr>
          <w:sz w:val="24"/>
          <w:szCs w:val="24"/>
        </w:rPr>
        <w:t>alanin-aminotransferase</w:t>
      </w:r>
      <w:proofErr w:type="spellEnd"/>
      <w:r w:rsidRPr="00C45242">
        <w:rPr>
          <w:sz w:val="24"/>
          <w:szCs w:val="24"/>
        </w:rPr>
        <w:t xml:space="preserve"> og </w:t>
      </w:r>
      <w:proofErr w:type="spellStart"/>
      <w:r w:rsidRPr="00C45242">
        <w:rPr>
          <w:sz w:val="24"/>
          <w:szCs w:val="24"/>
        </w:rPr>
        <w:t>aspartat-aminotransferase</w:t>
      </w:r>
      <w:proofErr w:type="spellEnd"/>
      <w:r w:rsidRPr="00C45242">
        <w:rPr>
          <w:sz w:val="24"/>
          <w:szCs w:val="24"/>
        </w:rPr>
        <w:t xml:space="preserve">, hos patienter med kronisk HBV-infektion i behandling med </w:t>
      </w:r>
      <w:proofErr w:type="spellStart"/>
      <w:r w:rsidRPr="00C45242">
        <w:rPr>
          <w:sz w:val="24"/>
          <w:szCs w:val="24"/>
        </w:rPr>
        <w:t>ruxolitinib</w:t>
      </w:r>
      <w:proofErr w:type="spellEnd"/>
      <w:r w:rsidRPr="00C45242">
        <w:rPr>
          <w:sz w:val="24"/>
          <w:szCs w:val="24"/>
        </w:rPr>
        <w:t xml:space="preserve">. Det anbefales at screene for HBV inden opstart af behandling med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Patienter med kronisk HBV-infektion skal behandles og overvåges i henhold til kliniske retningslinjer.</w:t>
      </w:r>
    </w:p>
    <w:p w14:paraId="28D369BD" w14:textId="77777777" w:rsidR="00C45242" w:rsidRPr="00C45242" w:rsidRDefault="00C45242" w:rsidP="00C961E4">
      <w:pPr>
        <w:ind w:left="851"/>
        <w:rPr>
          <w:sz w:val="24"/>
          <w:szCs w:val="24"/>
        </w:rPr>
      </w:pPr>
    </w:p>
    <w:p w14:paraId="518C4B5B" w14:textId="77777777" w:rsidR="00C45242" w:rsidRPr="00C45242" w:rsidRDefault="00C45242" w:rsidP="00C961E4">
      <w:pPr>
        <w:ind w:left="851"/>
        <w:rPr>
          <w:sz w:val="24"/>
          <w:szCs w:val="24"/>
          <w:u w:val="single"/>
        </w:rPr>
      </w:pPr>
      <w:r w:rsidRPr="00C45242">
        <w:rPr>
          <w:sz w:val="24"/>
          <w:szCs w:val="24"/>
          <w:u w:val="single"/>
        </w:rPr>
        <w:t xml:space="preserve">Herpes </w:t>
      </w:r>
      <w:proofErr w:type="spellStart"/>
      <w:r w:rsidRPr="00C45242">
        <w:rPr>
          <w:sz w:val="24"/>
          <w:szCs w:val="24"/>
          <w:u w:val="single"/>
        </w:rPr>
        <w:t>zoster</w:t>
      </w:r>
      <w:proofErr w:type="spellEnd"/>
    </w:p>
    <w:p w14:paraId="0E33B7C8" w14:textId="77777777" w:rsidR="00C45242" w:rsidRPr="00C45242" w:rsidRDefault="00C45242" w:rsidP="00C961E4">
      <w:pPr>
        <w:ind w:left="851"/>
        <w:rPr>
          <w:sz w:val="24"/>
          <w:szCs w:val="24"/>
          <w:u w:val="single"/>
        </w:rPr>
      </w:pPr>
    </w:p>
    <w:p w14:paraId="711E1F56" w14:textId="77777777" w:rsidR="00C45242" w:rsidRPr="00C45242" w:rsidRDefault="00C45242" w:rsidP="00C961E4">
      <w:pPr>
        <w:ind w:left="851"/>
        <w:rPr>
          <w:sz w:val="24"/>
          <w:szCs w:val="24"/>
        </w:rPr>
      </w:pPr>
      <w:r w:rsidRPr="00C45242">
        <w:rPr>
          <w:sz w:val="24"/>
          <w:szCs w:val="24"/>
        </w:rPr>
        <w:t xml:space="preserve">Lægerne skal oplyse patienterne om de tidlige tegn og symptomer på herpes </w:t>
      </w:r>
      <w:proofErr w:type="spellStart"/>
      <w:r w:rsidRPr="00C45242">
        <w:rPr>
          <w:sz w:val="24"/>
          <w:szCs w:val="24"/>
        </w:rPr>
        <w:t>zoster</w:t>
      </w:r>
      <w:proofErr w:type="spellEnd"/>
      <w:r w:rsidRPr="00C45242">
        <w:rPr>
          <w:sz w:val="24"/>
          <w:szCs w:val="24"/>
        </w:rPr>
        <w:t xml:space="preserve"> og tilråde, at der søges behandling så tidligt som muligt.</w:t>
      </w:r>
    </w:p>
    <w:p w14:paraId="2BA5227A" w14:textId="77777777" w:rsidR="00C45242" w:rsidRPr="00C45242" w:rsidRDefault="00C45242" w:rsidP="00C961E4">
      <w:pPr>
        <w:ind w:left="851"/>
        <w:rPr>
          <w:sz w:val="24"/>
          <w:szCs w:val="24"/>
        </w:rPr>
      </w:pPr>
    </w:p>
    <w:p w14:paraId="79285C16" w14:textId="77777777" w:rsidR="00C45242" w:rsidRPr="00C45242" w:rsidRDefault="00C45242" w:rsidP="00C961E4">
      <w:pPr>
        <w:ind w:left="851"/>
        <w:rPr>
          <w:sz w:val="24"/>
          <w:szCs w:val="24"/>
          <w:u w:val="single"/>
        </w:rPr>
      </w:pPr>
      <w:r w:rsidRPr="00C45242">
        <w:rPr>
          <w:sz w:val="24"/>
          <w:szCs w:val="24"/>
          <w:u w:val="single"/>
        </w:rPr>
        <w:t xml:space="preserve">Progressiv multifokal </w:t>
      </w:r>
      <w:proofErr w:type="spellStart"/>
      <w:r w:rsidRPr="00C45242">
        <w:rPr>
          <w:sz w:val="24"/>
          <w:szCs w:val="24"/>
          <w:u w:val="single"/>
        </w:rPr>
        <w:t>leukoencefalopati</w:t>
      </w:r>
      <w:proofErr w:type="spellEnd"/>
    </w:p>
    <w:p w14:paraId="1C61B9EC" w14:textId="77777777" w:rsidR="00C45242" w:rsidRPr="00C45242" w:rsidRDefault="00C45242" w:rsidP="00C961E4">
      <w:pPr>
        <w:ind w:left="851"/>
        <w:rPr>
          <w:sz w:val="24"/>
          <w:szCs w:val="24"/>
          <w:u w:val="single"/>
        </w:rPr>
      </w:pPr>
    </w:p>
    <w:p w14:paraId="6C264502" w14:textId="2FC8C637" w:rsidR="00C45242" w:rsidRPr="00C45242" w:rsidRDefault="00C45242" w:rsidP="00C961E4">
      <w:pPr>
        <w:ind w:left="851"/>
        <w:rPr>
          <w:sz w:val="24"/>
          <w:szCs w:val="24"/>
        </w:rPr>
      </w:pPr>
      <w:r w:rsidRPr="00C45242">
        <w:rPr>
          <w:sz w:val="24"/>
          <w:szCs w:val="24"/>
        </w:rPr>
        <w:t xml:space="preserve">Progressiv multifokal </w:t>
      </w:r>
      <w:proofErr w:type="spellStart"/>
      <w:r w:rsidRPr="00C45242">
        <w:rPr>
          <w:sz w:val="24"/>
          <w:szCs w:val="24"/>
        </w:rPr>
        <w:t>leukoencefalopati</w:t>
      </w:r>
      <w:proofErr w:type="spellEnd"/>
      <w:r w:rsidRPr="00C45242">
        <w:rPr>
          <w:sz w:val="24"/>
          <w:szCs w:val="24"/>
        </w:rPr>
        <w:t xml:space="preserve"> (PML) er blevet rapporteret ved </w:t>
      </w:r>
      <w:proofErr w:type="spellStart"/>
      <w:r w:rsidRPr="00C45242">
        <w:rPr>
          <w:sz w:val="24"/>
          <w:szCs w:val="24"/>
        </w:rPr>
        <w:t>ruxolitinib</w:t>
      </w:r>
      <w:proofErr w:type="spellEnd"/>
      <w:r w:rsidRPr="00C45242">
        <w:rPr>
          <w:sz w:val="24"/>
          <w:szCs w:val="24"/>
        </w:rPr>
        <w:t>-behandling. Læger bør være særligt opmærksomme på PML-symptomer, som patienter ikke nødvendigvis selv bemærker (</w:t>
      </w:r>
      <w:r w:rsidR="00657AF1">
        <w:rPr>
          <w:sz w:val="24"/>
          <w:szCs w:val="24"/>
        </w:rPr>
        <w:t>f.eks.</w:t>
      </w:r>
      <w:r w:rsidRPr="00C45242">
        <w:rPr>
          <w:sz w:val="24"/>
          <w:szCs w:val="24"/>
        </w:rPr>
        <w:t xml:space="preserve"> kognitive, neurologiske eller psykiatriske symptomer eller tegn). Patienter bør monitoreres for alle nye eller forværrede symptomer eller tegn på PML, og hvis sådanne symptomer/tegn opstår, bør det overvejes at konsultere en neurolog for at få foretaget passende diagnostiske undersøgelser for PML. Hvis der er mistanke om PML, skal yderligere dosering indstilles, indtil PML er udelukket.</w:t>
      </w:r>
    </w:p>
    <w:p w14:paraId="1332595C" w14:textId="77777777" w:rsidR="00C45242" w:rsidRPr="00C45242" w:rsidRDefault="00C45242" w:rsidP="00C961E4">
      <w:pPr>
        <w:ind w:left="851"/>
        <w:rPr>
          <w:sz w:val="24"/>
          <w:szCs w:val="24"/>
        </w:rPr>
      </w:pPr>
    </w:p>
    <w:p w14:paraId="0D9AED2D" w14:textId="77777777" w:rsidR="00C45242" w:rsidRPr="00C45242" w:rsidRDefault="00C45242" w:rsidP="00C961E4">
      <w:pPr>
        <w:ind w:left="851"/>
        <w:rPr>
          <w:sz w:val="24"/>
          <w:szCs w:val="24"/>
          <w:u w:val="single"/>
        </w:rPr>
      </w:pPr>
      <w:r w:rsidRPr="00C45242">
        <w:rPr>
          <w:sz w:val="24"/>
          <w:szCs w:val="24"/>
          <w:u w:val="single"/>
        </w:rPr>
        <w:t xml:space="preserve">Lipid </w:t>
      </w:r>
      <w:proofErr w:type="spellStart"/>
      <w:r w:rsidRPr="00C45242">
        <w:rPr>
          <w:sz w:val="24"/>
          <w:szCs w:val="24"/>
          <w:u w:val="single"/>
        </w:rPr>
        <w:t>abnormaliteter</w:t>
      </w:r>
      <w:proofErr w:type="spellEnd"/>
      <w:r w:rsidRPr="00C45242">
        <w:rPr>
          <w:sz w:val="24"/>
          <w:szCs w:val="24"/>
          <w:u w:val="single"/>
        </w:rPr>
        <w:t>/stigninger</w:t>
      </w:r>
    </w:p>
    <w:p w14:paraId="0B898728" w14:textId="77777777" w:rsidR="00C45242" w:rsidRPr="00C45242" w:rsidRDefault="00C45242" w:rsidP="00C961E4">
      <w:pPr>
        <w:ind w:left="851"/>
        <w:rPr>
          <w:sz w:val="24"/>
          <w:szCs w:val="24"/>
          <w:u w:val="single"/>
        </w:rPr>
      </w:pPr>
    </w:p>
    <w:p w14:paraId="3612B8A9" w14:textId="77777777" w:rsidR="00C45242" w:rsidRPr="00C45242" w:rsidRDefault="00C45242" w:rsidP="00C961E4">
      <w:pPr>
        <w:ind w:left="851"/>
        <w:rPr>
          <w:sz w:val="24"/>
          <w:szCs w:val="24"/>
        </w:rPr>
      </w:pPr>
      <w:r w:rsidRPr="00C45242">
        <w:rPr>
          <w:sz w:val="24"/>
          <w:szCs w:val="24"/>
        </w:rPr>
        <w:t xml:space="preserve">Behandling med </w:t>
      </w:r>
      <w:proofErr w:type="spellStart"/>
      <w:r w:rsidRPr="00C45242">
        <w:rPr>
          <w:sz w:val="24"/>
          <w:szCs w:val="24"/>
        </w:rPr>
        <w:t>ruxolitinib</w:t>
      </w:r>
      <w:proofErr w:type="spellEnd"/>
      <w:r w:rsidRPr="00C45242">
        <w:rPr>
          <w:sz w:val="24"/>
          <w:szCs w:val="24"/>
        </w:rPr>
        <w:t xml:space="preserve"> har været associeret med stigninger i lipidparametre herunder totalkolesterol, </w:t>
      </w:r>
      <w:r w:rsidRPr="00C45242">
        <w:rPr>
          <w:i/>
          <w:iCs/>
          <w:sz w:val="24"/>
          <w:szCs w:val="24"/>
        </w:rPr>
        <w:t>high-</w:t>
      </w:r>
      <w:proofErr w:type="spellStart"/>
      <w:r w:rsidRPr="00C45242">
        <w:rPr>
          <w:i/>
          <w:iCs/>
          <w:sz w:val="24"/>
          <w:szCs w:val="24"/>
        </w:rPr>
        <w:t>density</w:t>
      </w:r>
      <w:proofErr w:type="spellEnd"/>
      <w:r w:rsidRPr="00C45242">
        <w:rPr>
          <w:i/>
          <w:iCs/>
          <w:sz w:val="24"/>
          <w:szCs w:val="24"/>
        </w:rPr>
        <w:t xml:space="preserve"> </w:t>
      </w:r>
      <w:proofErr w:type="spellStart"/>
      <w:r w:rsidRPr="00C45242">
        <w:rPr>
          <w:sz w:val="24"/>
          <w:szCs w:val="24"/>
        </w:rPr>
        <w:t>lipoprotein</w:t>
      </w:r>
      <w:proofErr w:type="spellEnd"/>
      <w:r w:rsidRPr="00C45242">
        <w:rPr>
          <w:sz w:val="24"/>
          <w:szCs w:val="24"/>
        </w:rPr>
        <w:t xml:space="preserve"> (HDL) kolesterol, </w:t>
      </w:r>
      <w:r w:rsidRPr="00C45242">
        <w:rPr>
          <w:i/>
          <w:iCs/>
          <w:sz w:val="24"/>
          <w:szCs w:val="24"/>
        </w:rPr>
        <w:t>low-</w:t>
      </w:r>
      <w:proofErr w:type="spellStart"/>
      <w:r w:rsidRPr="00C45242">
        <w:rPr>
          <w:i/>
          <w:iCs/>
          <w:sz w:val="24"/>
          <w:szCs w:val="24"/>
        </w:rPr>
        <w:t>density</w:t>
      </w:r>
      <w:proofErr w:type="spellEnd"/>
      <w:r w:rsidRPr="00C45242">
        <w:rPr>
          <w:i/>
          <w:iCs/>
          <w:sz w:val="24"/>
          <w:szCs w:val="24"/>
        </w:rPr>
        <w:t xml:space="preserve"> </w:t>
      </w:r>
      <w:proofErr w:type="spellStart"/>
      <w:r w:rsidRPr="00C45242">
        <w:rPr>
          <w:sz w:val="24"/>
          <w:szCs w:val="24"/>
        </w:rPr>
        <w:t>lipoprotein</w:t>
      </w:r>
      <w:proofErr w:type="spellEnd"/>
      <w:r w:rsidRPr="00C45242">
        <w:rPr>
          <w:sz w:val="24"/>
          <w:szCs w:val="24"/>
        </w:rPr>
        <w:t xml:space="preserve"> (LDL) kolesterol og triglycerider. Monitorering af lipidparametre og behandling af </w:t>
      </w:r>
      <w:proofErr w:type="spellStart"/>
      <w:r w:rsidRPr="00C45242">
        <w:rPr>
          <w:sz w:val="24"/>
          <w:szCs w:val="24"/>
        </w:rPr>
        <w:t>dyslipidæmi</w:t>
      </w:r>
      <w:proofErr w:type="spellEnd"/>
      <w:r w:rsidRPr="00C45242">
        <w:rPr>
          <w:sz w:val="24"/>
          <w:szCs w:val="24"/>
        </w:rPr>
        <w:t xml:space="preserve"> i henhold til kliniske guidelines anbefales.</w:t>
      </w:r>
    </w:p>
    <w:p w14:paraId="07430EE7" w14:textId="0AA9A37E" w:rsidR="0066026C" w:rsidRDefault="0066026C">
      <w:pPr>
        <w:rPr>
          <w:sz w:val="24"/>
          <w:szCs w:val="24"/>
        </w:rPr>
      </w:pPr>
      <w:r>
        <w:rPr>
          <w:sz w:val="24"/>
          <w:szCs w:val="24"/>
        </w:rPr>
        <w:br w:type="page"/>
      </w:r>
    </w:p>
    <w:p w14:paraId="28F1DDEF" w14:textId="77777777" w:rsidR="00C45242" w:rsidRPr="00C45242" w:rsidRDefault="00C45242" w:rsidP="00C961E4">
      <w:pPr>
        <w:ind w:left="851"/>
        <w:rPr>
          <w:sz w:val="24"/>
          <w:szCs w:val="24"/>
        </w:rPr>
      </w:pPr>
    </w:p>
    <w:p w14:paraId="329F6FC9" w14:textId="77777777" w:rsidR="00C45242" w:rsidRPr="00C45242" w:rsidRDefault="00C45242" w:rsidP="00C961E4">
      <w:pPr>
        <w:ind w:left="851"/>
        <w:rPr>
          <w:sz w:val="24"/>
          <w:szCs w:val="24"/>
          <w:u w:val="single"/>
          <w:lang w:val="en-US"/>
        </w:rPr>
      </w:pPr>
      <w:r w:rsidRPr="00C45242">
        <w:rPr>
          <w:i/>
          <w:iCs/>
          <w:sz w:val="24"/>
          <w:szCs w:val="24"/>
          <w:u w:val="single"/>
          <w:lang w:val="en-US"/>
        </w:rPr>
        <w:t xml:space="preserve">Major adverse cardiac events </w:t>
      </w:r>
      <w:r w:rsidRPr="00C45242">
        <w:rPr>
          <w:sz w:val="24"/>
          <w:szCs w:val="24"/>
          <w:u w:val="single"/>
          <w:lang w:val="en-US"/>
        </w:rPr>
        <w:t>(MACE)</w:t>
      </w:r>
    </w:p>
    <w:p w14:paraId="299050E1" w14:textId="77777777" w:rsidR="00C45242" w:rsidRPr="00C45242" w:rsidRDefault="00C45242" w:rsidP="00C961E4">
      <w:pPr>
        <w:ind w:left="851"/>
        <w:rPr>
          <w:sz w:val="24"/>
          <w:szCs w:val="24"/>
          <w:u w:val="single"/>
          <w:lang w:val="en-US"/>
        </w:rPr>
      </w:pPr>
    </w:p>
    <w:p w14:paraId="207B9FEE" w14:textId="77777777" w:rsidR="00C45242" w:rsidRPr="00C45242" w:rsidRDefault="00C45242" w:rsidP="00C961E4">
      <w:pPr>
        <w:ind w:left="851"/>
        <w:rPr>
          <w:sz w:val="24"/>
          <w:szCs w:val="24"/>
        </w:rPr>
      </w:pPr>
      <w:r w:rsidRPr="00C45242">
        <w:rPr>
          <w:sz w:val="24"/>
          <w:szCs w:val="24"/>
        </w:rPr>
        <w:t xml:space="preserve">I et stort randomiseret aktivt-kontrolleret studie med </w:t>
      </w:r>
      <w:proofErr w:type="spellStart"/>
      <w:r w:rsidRPr="00C45242">
        <w:rPr>
          <w:sz w:val="24"/>
          <w:szCs w:val="24"/>
        </w:rPr>
        <w:t>tofacitinib</w:t>
      </w:r>
      <w:proofErr w:type="spellEnd"/>
      <w:r w:rsidRPr="00C45242">
        <w:rPr>
          <w:sz w:val="24"/>
          <w:szCs w:val="24"/>
        </w:rPr>
        <w:t xml:space="preserve"> (en anden JAK-hæmmer) hos patienter med </w:t>
      </w:r>
      <w:proofErr w:type="spellStart"/>
      <w:r w:rsidRPr="00C45242">
        <w:rPr>
          <w:sz w:val="24"/>
          <w:szCs w:val="24"/>
        </w:rPr>
        <w:t>reumatoid</w:t>
      </w:r>
      <w:proofErr w:type="spellEnd"/>
      <w:r w:rsidRPr="00C45242">
        <w:rPr>
          <w:sz w:val="24"/>
          <w:szCs w:val="24"/>
        </w:rPr>
        <w:t xml:space="preserve"> </w:t>
      </w:r>
      <w:proofErr w:type="spellStart"/>
      <w:r w:rsidRPr="00C45242">
        <w:rPr>
          <w:sz w:val="24"/>
          <w:szCs w:val="24"/>
        </w:rPr>
        <w:t>arthritis</w:t>
      </w:r>
      <w:proofErr w:type="spellEnd"/>
      <w:r w:rsidRPr="00C45242">
        <w:rPr>
          <w:sz w:val="24"/>
          <w:szCs w:val="24"/>
        </w:rPr>
        <w:t xml:space="preserve"> på 50 år og ældre med mindst én yderligere kardiovaskulær risikofaktor, blev en højere forekomst af MACE, defineret som kardiovaskulær død, ikke-</w:t>
      </w:r>
      <w:proofErr w:type="gramStart"/>
      <w:r w:rsidRPr="00C45242">
        <w:rPr>
          <w:sz w:val="24"/>
          <w:szCs w:val="24"/>
        </w:rPr>
        <w:t>dødelig myokardieinfarkt</w:t>
      </w:r>
      <w:proofErr w:type="gramEnd"/>
      <w:r w:rsidRPr="00C45242">
        <w:rPr>
          <w:sz w:val="24"/>
          <w:szCs w:val="24"/>
        </w:rPr>
        <w:t xml:space="preserve"> (MI) og ikke-dødelig slagtilfælde, observeret med </w:t>
      </w:r>
      <w:proofErr w:type="spellStart"/>
      <w:r w:rsidRPr="00C45242">
        <w:rPr>
          <w:sz w:val="24"/>
          <w:szCs w:val="24"/>
        </w:rPr>
        <w:t>tofacitinib</w:t>
      </w:r>
      <w:proofErr w:type="spellEnd"/>
      <w:r w:rsidRPr="00C45242">
        <w:rPr>
          <w:sz w:val="24"/>
          <w:szCs w:val="24"/>
        </w:rPr>
        <w:t xml:space="preserve"> sammenlignet med tumornekrosefaktor (TNF)-</w:t>
      </w:r>
      <w:proofErr w:type="spellStart"/>
      <w:r w:rsidRPr="00C45242">
        <w:rPr>
          <w:sz w:val="24"/>
          <w:szCs w:val="24"/>
        </w:rPr>
        <w:t>hæmmere</w:t>
      </w:r>
      <w:proofErr w:type="spellEnd"/>
      <w:r w:rsidRPr="00C45242">
        <w:rPr>
          <w:sz w:val="24"/>
          <w:szCs w:val="24"/>
        </w:rPr>
        <w:t>.</w:t>
      </w:r>
    </w:p>
    <w:p w14:paraId="41B33F48" w14:textId="77777777" w:rsidR="00C45242" w:rsidRPr="00C45242" w:rsidRDefault="00C45242" w:rsidP="00C961E4">
      <w:pPr>
        <w:ind w:left="851"/>
        <w:rPr>
          <w:sz w:val="24"/>
          <w:szCs w:val="24"/>
        </w:rPr>
      </w:pPr>
    </w:p>
    <w:p w14:paraId="148F947C" w14:textId="551FC2BA" w:rsidR="00C45242" w:rsidRPr="00C45242" w:rsidRDefault="00C45242" w:rsidP="00C961E4">
      <w:pPr>
        <w:ind w:left="851"/>
        <w:rPr>
          <w:sz w:val="24"/>
          <w:szCs w:val="24"/>
        </w:rPr>
      </w:pPr>
      <w:r w:rsidRPr="00C45242">
        <w:rPr>
          <w:sz w:val="24"/>
          <w:szCs w:val="24"/>
        </w:rPr>
        <w:t xml:space="preserve">MACE er blevet rapporteret hos patienter, der får </w:t>
      </w:r>
      <w:proofErr w:type="spellStart"/>
      <w:r w:rsidRPr="00C45242">
        <w:rPr>
          <w:sz w:val="24"/>
          <w:szCs w:val="24"/>
        </w:rPr>
        <w:t>ruxolitinib</w:t>
      </w:r>
      <w:proofErr w:type="spellEnd"/>
      <w:r w:rsidRPr="00C45242">
        <w:rPr>
          <w:sz w:val="24"/>
          <w:szCs w:val="24"/>
        </w:rPr>
        <w:t xml:space="preserve">. Inden behandling med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påbegyndes eller fortsættes, bør fordele og risici for den enkelte patient overvejes, især hos patienter på 65 år og ældre, patienter der er nuværende rygere eller tidligere langtidsrygere samt patienter med tidligere </w:t>
      </w:r>
      <w:proofErr w:type="spellStart"/>
      <w:r w:rsidRPr="00C45242">
        <w:rPr>
          <w:sz w:val="24"/>
          <w:szCs w:val="24"/>
        </w:rPr>
        <w:t>aterosklerotisk</w:t>
      </w:r>
      <w:proofErr w:type="spellEnd"/>
      <w:r w:rsidRPr="00C45242">
        <w:rPr>
          <w:sz w:val="24"/>
          <w:szCs w:val="24"/>
        </w:rPr>
        <w:t xml:space="preserve"> kardiovaskulær sygdom eller andre kardiovaskulære risikofaktorer.</w:t>
      </w:r>
    </w:p>
    <w:p w14:paraId="63401F07" w14:textId="77777777" w:rsidR="00C45242" w:rsidRPr="00C45242" w:rsidRDefault="00C45242" w:rsidP="00C961E4">
      <w:pPr>
        <w:ind w:left="851"/>
        <w:rPr>
          <w:sz w:val="24"/>
          <w:szCs w:val="24"/>
        </w:rPr>
      </w:pPr>
    </w:p>
    <w:p w14:paraId="2DF34269" w14:textId="77777777" w:rsidR="00C45242" w:rsidRPr="00C45242" w:rsidRDefault="00C45242" w:rsidP="00C961E4">
      <w:pPr>
        <w:ind w:left="851"/>
        <w:rPr>
          <w:sz w:val="24"/>
          <w:szCs w:val="24"/>
          <w:u w:val="single"/>
        </w:rPr>
      </w:pPr>
      <w:r w:rsidRPr="00C45242">
        <w:rPr>
          <w:sz w:val="24"/>
          <w:szCs w:val="24"/>
          <w:u w:val="single"/>
        </w:rPr>
        <w:t>Trombose</w:t>
      </w:r>
    </w:p>
    <w:p w14:paraId="68477B14" w14:textId="77777777" w:rsidR="00C45242" w:rsidRPr="00C45242" w:rsidRDefault="00C45242" w:rsidP="00C961E4">
      <w:pPr>
        <w:ind w:left="851"/>
        <w:rPr>
          <w:sz w:val="24"/>
          <w:szCs w:val="24"/>
          <w:u w:val="single"/>
        </w:rPr>
      </w:pPr>
    </w:p>
    <w:p w14:paraId="19498C4E" w14:textId="77777777" w:rsidR="00C45242" w:rsidRPr="00C45242" w:rsidRDefault="00C45242" w:rsidP="00C961E4">
      <w:pPr>
        <w:ind w:left="851"/>
        <w:rPr>
          <w:sz w:val="24"/>
          <w:szCs w:val="24"/>
        </w:rPr>
      </w:pPr>
      <w:r w:rsidRPr="00C45242">
        <w:rPr>
          <w:sz w:val="24"/>
          <w:szCs w:val="24"/>
        </w:rPr>
        <w:t xml:space="preserve">I et stort randomiseret aktivt kontrolleret studie med </w:t>
      </w:r>
      <w:proofErr w:type="spellStart"/>
      <w:r w:rsidRPr="00C45242">
        <w:rPr>
          <w:sz w:val="24"/>
          <w:szCs w:val="24"/>
        </w:rPr>
        <w:t>tofacitinib</w:t>
      </w:r>
      <w:proofErr w:type="spellEnd"/>
      <w:r w:rsidRPr="00C45242">
        <w:rPr>
          <w:sz w:val="24"/>
          <w:szCs w:val="24"/>
        </w:rPr>
        <w:t xml:space="preserve"> (en anden JAK-hæmmer) hos patienter med </w:t>
      </w:r>
      <w:proofErr w:type="spellStart"/>
      <w:r w:rsidRPr="00C45242">
        <w:rPr>
          <w:sz w:val="24"/>
          <w:szCs w:val="24"/>
        </w:rPr>
        <w:t>reumatoid</w:t>
      </w:r>
      <w:proofErr w:type="spellEnd"/>
      <w:r w:rsidRPr="00C45242">
        <w:rPr>
          <w:sz w:val="24"/>
          <w:szCs w:val="24"/>
        </w:rPr>
        <w:t xml:space="preserve"> </w:t>
      </w:r>
      <w:proofErr w:type="spellStart"/>
      <w:r w:rsidRPr="00C45242">
        <w:rPr>
          <w:sz w:val="24"/>
          <w:szCs w:val="24"/>
        </w:rPr>
        <w:t>arthritis</w:t>
      </w:r>
      <w:proofErr w:type="spellEnd"/>
      <w:r w:rsidRPr="00C45242">
        <w:rPr>
          <w:sz w:val="24"/>
          <w:szCs w:val="24"/>
        </w:rPr>
        <w:t xml:space="preserve"> på 50 år og ældre med mindst én yderligere kardiovaskulær risikofaktor, blev der observeret en højere dosisafhængig forekomst af venøse </w:t>
      </w:r>
      <w:proofErr w:type="spellStart"/>
      <w:r w:rsidRPr="00C45242">
        <w:rPr>
          <w:sz w:val="24"/>
          <w:szCs w:val="24"/>
        </w:rPr>
        <w:t>tromboemboliske</w:t>
      </w:r>
      <w:proofErr w:type="spellEnd"/>
      <w:r w:rsidRPr="00C45242">
        <w:rPr>
          <w:sz w:val="24"/>
          <w:szCs w:val="24"/>
        </w:rPr>
        <w:t xml:space="preserve"> hændelser (VTE) samt dyb venøs trombose (DVT) og </w:t>
      </w:r>
      <w:proofErr w:type="spellStart"/>
      <w:r w:rsidRPr="00C45242">
        <w:rPr>
          <w:sz w:val="24"/>
          <w:szCs w:val="24"/>
        </w:rPr>
        <w:t>lungeemboli</w:t>
      </w:r>
      <w:proofErr w:type="spellEnd"/>
      <w:r w:rsidRPr="00C45242">
        <w:rPr>
          <w:sz w:val="24"/>
          <w:szCs w:val="24"/>
        </w:rPr>
        <w:t xml:space="preserve"> (PE) med </w:t>
      </w:r>
      <w:proofErr w:type="spellStart"/>
      <w:r w:rsidRPr="00C45242">
        <w:rPr>
          <w:sz w:val="24"/>
          <w:szCs w:val="24"/>
        </w:rPr>
        <w:t>tofacitinib</w:t>
      </w:r>
      <w:proofErr w:type="spellEnd"/>
      <w:r w:rsidRPr="00C45242">
        <w:rPr>
          <w:sz w:val="24"/>
          <w:szCs w:val="24"/>
        </w:rPr>
        <w:t xml:space="preserve"> sammenlignet med TNF-</w:t>
      </w:r>
      <w:proofErr w:type="spellStart"/>
      <w:r w:rsidRPr="00C45242">
        <w:rPr>
          <w:sz w:val="24"/>
          <w:szCs w:val="24"/>
        </w:rPr>
        <w:t>hæmmere</w:t>
      </w:r>
      <w:proofErr w:type="spellEnd"/>
      <w:r w:rsidRPr="00C45242">
        <w:rPr>
          <w:sz w:val="24"/>
          <w:szCs w:val="24"/>
        </w:rPr>
        <w:t>.</w:t>
      </w:r>
    </w:p>
    <w:p w14:paraId="35983E3D" w14:textId="77777777" w:rsidR="00C45242" w:rsidRPr="00C45242" w:rsidRDefault="00C45242" w:rsidP="00C961E4">
      <w:pPr>
        <w:ind w:left="851"/>
        <w:rPr>
          <w:sz w:val="24"/>
          <w:szCs w:val="24"/>
        </w:rPr>
      </w:pPr>
    </w:p>
    <w:p w14:paraId="2C9882F4" w14:textId="77777777" w:rsidR="00C45242" w:rsidRPr="00C45242" w:rsidRDefault="00C45242" w:rsidP="00C961E4">
      <w:pPr>
        <w:ind w:left="851"/>
        <w:rPr>
          <w:sz w:val="24"/>
          <w:szCs w:val="24"/>
        </w:rPr>
      </w:pPr>
      <w:r w:rsidRPr="00C45242">
        <w:rPr>
          <w:sz w:val="24"/>
          <w:szCs w:val="24"/>
        </w:rPr>
        <w:t xml:space="preserve">Dyb venetrombose (DVT) og </w:t>
      </w:r>
      <w:proofErr w:type="spellStart"/>
      <w:r w:rsidRPr="00C45242">
        <w:rPr>
          <w:sz w:val="24"/>
          <w:szCs w:val="24"/>
        </w:rPr>
        <w:t>lungeemboli</w:t>
      </w:r>
      <w:proofErr w:type="spellEnd"/>
      <w:r w:rsidRPr="00C45242">
        <w:rPr>
          <w:sz w:val="24"/>
          <w:szCs w:val="24"/>
        </w:rPr>
        <w:t xml:space="preserve"> (PE) er blevet rapporteret hos patienter, der får </w:t>
      </w:r>
      <w:proofErr w:type="spellStart"/>
      <w:r w:rsidRPr="00C45242">
        <w:rPr>
          <w:sz w:val="24"/>
          <w:szCs w:val="24"/>
        </w:rPr>
        <w:t>ruxolitinib</w:t>
      </w:r>
      <w:proofErr w:type="spellEnd"/>
      <w:r w:rsidRPr="00C45242">
        <w:rPr>
          <w:sz w:val="24"/>
          <w:szCs w:val="24"/>
        </w:rPr>
        <w:t xml:space="preserve">. Hos patienter med MF og PV, der blev behandlet med </w:t>
      </w:r>
      <w:proofErr w:type="spellStart"/>
      <w:r w:rsidRPr="00C45242">
        <w:rPr>
          <w:sz w:val="24"/>
          <w:szCs w:val="24"/>
        </w:rPr>
        <w:t>ruxolitinib</w:t>
      </w:r>
      <w:proofErr w:type="spellEnd"/>
      <w:r w:rsidRPr="00C45242">
        <w:rPr>
          <w:sz w:val="24"/>
          <w:szCs w:val="24"/>
        </w:rPr>
        <w:t xml:space="preserve"> i kliniske undersøgelser, var hyppigheden af </w:t>
      </w:r>
      <w:proofErr w:type="spellStart"/>
      <w:r w:rsidRPr="00C45242">
        <w:rPr>
          <w:sz w:val="24"/>
          <w:szCs w:val="24"/>
        </w:rPr>
        <w:t>tromboemboliske</w:t>
      </w:r>
      <w:proofErr w:type="spellEnd"/>
      <w:r w:rsidRPr="00C45242">
        <w:rPr>
          <w:sz w:val="24"/>
          <w:szCs w:val="24"/>
        </w:rPr>
        <w:t xml:space="preserve"> hændelser ens hos </w:t>
      </w:r>
      <w:proofErr w:type="spellStart"/>
      <w:r w:rsidRPr="00C45242">
        <w:rPr>
          <w:sz w:val="24"/>
          <w:szCs w:val="24"/>
        </w:rPr>
        <w:t>ruxolitinib</w:t>
      </w:r>
      <w:proofErr w:type="spellEnd"/>
      <w:r w:rsidRPr="00C45242">
        <w:rPr>
          <w:sz w:val="24"/>
          <w:szCs w:val="24"/>
        </w:rPr>
        <w:t>- og kontrolbehandlede patienter.</w:t>
      </w:r>
    </w:p>
    <w:p w14:paraId="71E4877B" w14:textId="77777777" w:rsidR="00C45242" w:rsidRPr="00C45242" w:rsidRDefault="00C45242" w:rsidP="00C961E4">
      <w:pPr>
        <w:ind w:left="851"/>
        <w:rPr>
          <w:sz w:val="24"/>
          <w:szCs w:val="24"/>
        </w:rPr>
      </w:pPr>
    </w:p>
    <w:p w14:paraId="672E6667" w14:textId="09C95D5B" w:rsidR="00C45242" w:rsidRPr="00C45242" w:rsidRDefault="00C45242" w:rsidP="00C961E4">
      <w:pPr>
        <w:ind w:left="851"/>
        <w:rPr>
          <w:sz w:val="24"/>
          <w:szCs w:val="24"/>
        </w:rPr>
      </w:pPr>
      <w:r w:rsidRPr="00C45242">
        <w:rPr>
          <w:sz w:val="24"/>
          <w:szCs w:val="24"/>
        </w:rPr>
        <w:t xml:space="preserve">Inden behandling med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påbegyndes eller fortsættes, bør fordele og risici for den enkelte patient overvejes, især hos patienter med kardiovaskulære risikofaktorer (se også pkt. 4.4 "</w:t>
      </w:r>
      <w:r w:rsidRPr="00C45242">
        <w:rPr>
          <w:i/>
          <w:iCs/>
          <w:sz w:val="24"/>
          <w:szCs w:val="24"/>
        </w:rPr>
        <w:t xml:space="preserve">Major </w:t>
      </w:r>
      <w:proofErr w:type="spellStart"/>
      <w:r w:rsidRPr="00C45242">
        <w:rPr>
          <w:i/>
          <w:iCs/>
          <w:sz w:val="24"/>
          <w:szCs w:val="24"/>
        </w:rPr>
        <w:t>adverse</w:t>
      </w:r>
      <w:proofErr w:type="spellEnd"/>
      <w:r w:rsidRPr="00C45242">
        <w:rPr>
          <w:sz w:val="24"/>
          <w:szCs w:val="24"/>
        </w:rPr>
        <w:t xml:space="preserve"> </w:t>
      </w:r>
      <w:proofErr w:type="spellStart"/>
      <w:r w:rsidRPr="00C45242">
        <w:rPr>
          <w:i/>
          <w:iCs/>
          <w:sz w:val="24"/>
          <w:szCs w:val="24"/>
        </w:rPr>
        <w:t>cardiac</w:t>
      </w:r>
      <w:proofErr w:type="spellEnd"/>
      <w:r w:rsidRPr="00C45242">
        <w:rPr>
          <w:i/>
          <w:iCs/>
          <w:sz w:val="24"/>
          <w:szCs w:val="24"/>
        </w:rPr>
        <w:t xml:space="preserve"> events (MACE)</w:t>
      </w:r>
      <w:r w:rsidRPr="00C45242">
        <w:rPr>
          <w:sz w:val="24"/>
          <w:szCs w:val="24"/>
        </w:rPr>
        <w:t>").</w:t>
      </w:r>
    </w:p>
    <w:p w14:paraId="7A1B6CD5" w14:textId="77777777" w:rsidR="00C45242" w:rsidRPr="00C45242" w:rsidRDefault="00C45242" w:rsidP="00C961E4">
      <w:pPr>
        <w:ind w:left="851"/>
        <w:rPr>
          <w:sz w:val="24"/>
          <w:szCs w:val="24"/>
        </w:rPr>
      </w:pPr>
    </w:p>
    <w:p w14:paraId="092B2B68" w14:textId="77777777" w:rsidR="00C45242" w:rsidRPr="00C45242" w:rsidRDefault="00C45242" w:rsidP="00C961E4">
      <w:pPr>
        <w:ind w:left="851"/>
        <w:rPr>
          <w:sz w:val="24"/>
          <w:szCs w:val="24"/>
        </w:rPr>
      </w:pPr>
      <w:r w:rsidRPr="00C45242">
        <w:rPr>
          <w:sz w:val="24"/>
          <w:szCs w:val="24"/>
        </w:rPr>
        <w:t>Patienter med symptomer på trombose bør straks undersøges og behandles som nødvendigt.</w:t>
      </w:r>
    </w:p>
    <w:p w14:paraId="582CEA5B" w14:textId="77777777" w:rsidR="00C45242" w:rsidRPr="00C45242" w:rsidRDefault="00C45242" w:rsidP="00C961E4">
      <w:pPr>
        <w:ind w:left="851"/>
        <w:rPr>
          <w:sz w:val="24"/>
          <w:szCs w:val="24"/>
        </w:rPr>
      </w:pPr>
    </w:p>
    <w:p w14:paraId="4E277A07" w14:textId="77777777" w:rsidR="00C45242" w:rsidRPr="00C45242" w:rsidRDefault="00C45242" w:rsidP="00C961E4">
      <w:pPr>
        <w:ind w:left="851"/>
        <w:rPr>
          <w:sz w:val="24"/>
          <w:szCs w:val="24"/>
          <w:u w:val="single"/>
        </w:rPr>
      </w:pPr>
      <w:r w:rsidRPr="00C45242">
        <w:rPr>
          <w:sz w:val="24"/>
          <w:szCs w:val="24"/>
          <w:u w:val="single"/>
        </w:rPr>
        <w:t xml:space="preserve">Sekundære </w:t>
      </w:r>
      <w:proofErr w:type="spellStart"/>
      <w:r w:rsidRPr="00C45242">
        <w:rPr>
          <w:sz w:val="24"/>
          <w:szCs w:val="24"/>
          <w:u w:val="single"/>
        </w:rPr>
        <w:t>maligniteter</w:t>
      </w:r>
      <w:proofErr w:type="spellEnd"/>
    </w:p>
    <w:p w14:paraId="5B8137A2" w14:textId="77777777" w:rsidR="00C45242" w:rsidRPr="00C45242" w:rsidRDefault="00C45242" w:rsidP="00C961E4">
      <w:pPr>
        <w:ind w:left="851"/>
        <w:rPr>
          <w:sz w:val="24"/>
          <w:szCs w:val="24"/>
        </w:rPr>
      </w:pPr>
    </w:p>
    <w:p w14:paraId="07401A92" w14:textId="77777777" w:rsidR="00C45242" w:rsidRPr="00C45242" w:rsidRDefault="00C45242" w:rsidP="00C961E4">
      <w:pPr>
        <w:ind w:left="851"/>
        <w:rPr>
          <w:sz w:val="24"/>
          <w:szCs w:val="24"/>
        </w:rPr>
      </w:pPr>
      <w:r w:rsidRPr="00C45242">
        <w:rPr>
          <w:sz w:val="24"/>
          <w:szCs w:val="24"/>
        </w:rPr>
        <w:t xml:space="preserve">I et stort randomiseret aktivt-kontrolleret studie med </w:t>
      </w:r>
      <w:proofErr w:type="spellStart"/>
      <w:r w:rsidRPr="00C45242">
        <w:rPr>
          <w:sz w:val="24"/>
          <w:szCs w:val="24"/>
        </w:rPr>
        <w:t>tofacitinib</w:t>
      </w:r>
      <w:proofErr w:type="spellEnd"/>
      <w:r w:rsidRPr="00C45242">
        <w:rPr>
          <w:sz w:val="24"/>
          <w:szCs w:val="24"/>
        </w:rPr>
        <w:t xml:space="preserve"> (en anden JAK-hæmmer) hos patienter med </w:t>
      </w:r>
      <w:proofErr w:type="spellStart"/>
      <w:r w:rsidRPr="00C45242">
        <w:rPr>
          <w:sz w:val="24"/>
          <w:szCs w:val="24"/>
        </w:rPr>
        <w:t>reumatoid</w:t>
      </w:r>
      <w:proofErr w:type="spellEnd"/>
      <w:r w:rsidRPr="00C45242">
        <w:rPr>
          <w:sz w:val="24"/>
          <w:szCs w:val="24"/>
        </w:rPr>
        <w:t xml:space="preserve"> </w:t>
      </w:r>
      <w:proofErr w:type="spellStart"/>
      <w:r w:rsidRPr="00C45242">
        <w:rPr>
          <w:sz w:val="24"/>
          <w:szCs w:val="24"/>
        </w:rPr>
        <w:t>arthritis</w:t>
      </w:r>
      <w:proofErr w:type="spellEnd"/>
      <w:r w:rsidRPr="00C45242">
        <w:rPr>
          <w:sz w:val="24"/>
          <w:szCs w:val="24"/>
        </w:rPr>
        <w:t xml:space="preserve"> på 50 år og ældre med mindst én ekstra kardiovaskulær risikofaktor, blev der observeret en højere forekomst af </w:t>
      </w:r>
      <w:proofErr w:type="spellStart"/>
      <w:r w:rsidRPr="00C45242">
        <w:rPr>
          <w:sz w:val="24"/>
          <w:szCs w:val="24"/>
        </w:rPr>
        <w:t>maligniteter</w:t>
      </w:r>
      <w:proofErr w:type="spellEnd"/>
      <w:r w:rsidRPr="00C45242">
        <w:rPr>
          <w:sz w:val="24"/>
          <w:szCs w:val="24"/>
        </w:rPr>
        <w:t xml:space="preserve">, især lungekræft, </w:t>
      </w:r>
      <w:proofErr w:type="spellStart"/>
      <w:r w:rsidRPr="00C45242">
        <w:rPr>
          <w:sz w:val="24"/>
          <w:szCs w:val="24"/>
        </w:rPr>
        <w:t>lymfom</w:t>
      </w:r>
      <w:proofErr w:type="spellEnd"/>
      <w:r w:rsidRPr="00C45242">
        <w:rPr>
          <w:sz w:val="24"/>
          <w:szCs w:val="24"/>
        </w:rPr>
        <w:t xml:space="preserve"> og non-melanom hudkræft (NMSC) med </w:t>
      </w:r>
      <w:proofErr w:type="spellStart"/>
      <w:r w:rsidRPr="00C45242">
        <w:rPr>
          <w:sz w:val="24"/>
          <w:szCs w:val="24"/>
        </w:rPr>
        <w:t>tofacitinib</w:t>
      </w:r>
      <w:proofErr w:type="spellEnd"/>
      <w:r w:rsidRPr="00C45242">
        <w:rPr>
          <w:sz w:val="24"/>
          <w:szCs w:val="24"/>
        </w:rPr>
        <w:t xml:space="preserve"> sammenlignet med TNF-</w:t>
      </w:r>
      <w:proofErr w:type="spellStart"/>
      <w:r w:rsidRPr="00C45242">
        <w:rPr>
          <w:sz w:val="24"/>
          <w:szCs w:val="24"/>
        </w:rPr>
        <w:t>hæmmere</w:t>
      </w:r>
      <w:proofErr w:type="spellEnd"/>
      <w:r w:rsidRPr="00C45242">
        <w:rPr>
          <w:sz w:val="24"/>
          <w:szCs w:val="24"/>
        </w:rPr>
        <w:t>.</w:t>
      </w:r>
    </w:p>
    <w:p w14:paraId="414808EA" w14:textId="77777777" w:rsidR="00C45242" w:rsidRPr="00C45242" w:rsidRDefault="00C45242" w:rsidP="00C961E4">
      <w:pPr>
        <w:ind w:left="851"/>
        <w:rPr>
          <w:sz w:val="24"/>
          <w:szCs w:val="24"/>
        </w:rPr>
      </w:pPr>
    </w:p>
    <w:p w14:paraId="038AC37E" w14:textId="77777777" w:rsidR="00C45242" w:rsidRPr="00C45242" w:rsidRDefault="00C45242" w:rsidP="00C961E4">
      <w:pPr>
        <w:ind w:left="851"/>
        <w:rPr>
          <w:sz w:val="24"/>
          <w:szCs w:val="24"/>
        </w:rPr>
      </w:pPr>
      <w:proofErr w:type="spellStart"/>
      <w:r w:rsidRPr="00C45242">
        <w:rPr>
          <w:sz w:val="24"/>
          <w:szCs w:val="24"/>
        </w:rPr>
        <w:t>Lymfom</w:t>
      </w:r>
      <w:proofErr w:type="spellEnd"/>
      <w:r w:rsidRPr="00C45242">
        <w:rPr>
          <w:sz w:val="24"/>
          <w:szCs w:val="24"/>
        </w:rPr>
        <w:t xml:space="preserve"> og andre </w:t>
      </w:r>
      <w:proofErr w:type="spellStart"/>
      <w:r w:rsidRPr="00C45242">
        <w:rPr>
          <w:sz w:val="24"/>
          <w:szCs w:val="24"/>
        </w:rPr>
        <w:t>maligniteter</w:t>
      </w:r>
      <w:proofErr w:type="spellEnd"/>
      <w:r w:rsidRPr="00C45242">
        <w:rPr>
          <w:sz w:val="24"/>
          <w:szCs w:val="24"/>
        </w:rPr>
        <w:t xml:space="preserve"> er blevet rapporteret hos patienter, der får JAK-</w:t>
      </w:r>
      <w:proofErr w:type="spellStart"/>
      <w:r w:rsidRPr="00C45242">
        <w:rPr>
          <w:sz w:val="24"/>
          <w:szCs w:val="24"/>
        </w:rPr>
        <w:t>hæmmere</w:t>
      </w:r>
      <w:proofErr w:type="spellEnd"/>
      <w:r w:rsidRPr="00C45242">
        <w:rPr>
          <w:sz w:val="24"/>
          <w:szCs w:val="24"/>
        </w:rPr>
        <w:t xml:space="preserve">, herunder </w:t>
      </w:r>
      <w:proofErr w:type="spellStart"/>
      <w:r w:rsidRPr="00C45242">
        <w:rPr>
          <w:sz w:val="24"/>
          <w:szCs w:val="24"/>
        </w:rPr>
        <w:t>ruxolitinib</w:t>
      </w:r>
      <w:proofErr w:type="spellEnd"/>
      <w:r w:rsidRPr="00C45242">
        <w:rPr>
          <w:sz w:val="24"/>
          <w:szCs w:val="24"/>
        </w:rPr>
        <w:t>.</w:t>
      </w:r>
    </w:p>
    <w:p w14:paraId="7D7A5B03" w14:textId="77777777" w:rsidR="00C45242" w:rsidRPr="00C45242" w:rsidRDefault="00C45242" w:rsidP="00C961E4">
      <w:pPr>
        <w:ind w:left="851"/>
        <w:rPr>
          <w:sz w:val="24"/>
          <w:szCs w:val="24"/>
        </w:rPr>
      </w:pPr>
    </w:p>
    <w:p w14:paraId="5A0282AA" w14:textId="77777777" w:rsidR="00C45242" w:rsidRPr="00C45242" w:rsidRDefault="00C45242" w:rsidP="00C961E4">
      <w:pPr>
        <w:ind w:left="851"/>
        <w:rPr>
          <w:sz w:val="24"/>
          <w:szCs w:val="24"/>
        </w:rPr>
      </w:pPr>
      <w:r w:rsidRPr="00C45242">
        <w:rPr>
          <w:sz w:val="24"/>
          <w:szCs w:val="24"/>
        </w:rPr>
        <w:t>Non-melanom hudkræft (</w:t>
      </w:r>
      <w:proofErr w:type="spellStart"/>
      <w:r w:rsidRPr="00C45242">
        <w:rPr>
          <w:sz w:val="24"/>
          <w:szCs w:val="24"/>
        </w:rPr>
        <w:t>NMSC’er</w:t>
      </w:r>
      <w:proofErr w:type="spellEnd"/>
      <w:r w:rsidRPr="00C45242">
        <w:rPr>
          <w:sz w:val="24"/>
          <w:szCs w:val="24"/>
        </w:rPr>
        <w:t xml:space="preserve">), inklusiv basalcelle-, </w:t>
      </w:r>
      <w:proofErr w:type="spellStart"/>
      <w:r w:rsidRPr="00C45242">
        <w:rPr>
          <w:sz w:val="24"/>
          <w:szCs w:val="24"/>
        </w:rPr>
        <w:t>planocellulær</w:t>
      </w:r>
      <w:proofErr w:type="spellEnd"/>
      <w:r w:rsidRPr="00C45242">
        <w:rPr>
          <w:sz w:val="24"/>
          <w:szCs w:val="24"/>
        </w:rPr>
        <w:t xml:space="preserve">- og </w:t>
      </w:r>
      <w:proofErr w:type="spellStart"/>
      <w:r w:rsidRPr="00C45242">
        <w:rPr>
          <w:sz w:val="24"/>
          <w:szCs w:val="24"/>
        </w:rPr>
        <w:t>Merkelcellecarcinom</w:t>
      </w:r>
      <w:proofErr w:type="spellEnd"/>
      <w:r w:rsidRPr="00C45242">
        <w:rPr>
          <w:sz w:val="24"/>
          <w:szCs w:val="24"/>
        </w:rPr>
        <w:t xml:space="preserve"> er blevet rapporteret hos patienter behandlet med </w:t>
      </w:r>
      <w:proofErr w:type="spellStart"/>
      <w:r w:rsidRPr="00C45242">
        <w:rPr>
          <w:sz w:val="24"/>
          <w:szCs w:val="24"/>
        </w:rPr>
        <w:t>ruxolitinib</w:t>
      </w:r>
      <w:proofErr w:type="spellEnd"/>
      <w:r w:rsidRPr="00C45242">
        <w:rPr>
          <w:sz w:val="24"/>
          <w:szCs w:val="24"/>
        </w:rPr>
        <w:t xml:space="preserve">. De fleste af MF- og PV-patienterne har tidligere fået langtidsbehandling med </w:t>
      </w:r>
      <w:proofErr w:type="spellStart"/>
      <w:r w:rsidRPr="00C45242">
        <w:rPr>
          <w:sz w:val="24"/>
          <w:szCs w:val="24"/>
        </w:rPr>
        <w:t>hydroxyurea</w:t>
      </w:r>
      <w:proofErr w:type="spellEnd"/>
      <w:r w:rsidRPr="00C45242">
        <w:rPr>
          <w:sz w:val="24"/>
          <w:szCs w:val="24"/>
        </w:rPr>
        <w:t xml:space="preserve"> og tidligere NMSC eller præmaligne hudlæsioner. Det anbefales at foretage regelmæssige undersøgelser af huden hos patienter, som har en øget risiko for hudkræft.</w:t>
      </w:r>
    </w:p>
    <w:p w14:paraId="2D5BA846" w14:textId="77777777" w:rsidR="00C45242" w:rsidRPr="00C45242" w:rsidRDefault="00C45242" w:rsidP="00C961E4">
      <w:pPr>
        <w:ind w:left="851"/>
        <w:rPr>
          <w:sz w:val="24"/>
          <w:szCs w:val="24"/>
        </w:rPr>
      </w:pPr>
    </w:p>
    <w:p w14:paraId="30534A37" w14:textId="77777777" w:rsidR="00C45242" w:rsidRPr="00C45242" w:rsidRDefault="00C45242" w:rsidP="00C961E4">
      <w:pPr>
        <w:ind w:left="851"/>
        <w:rPr>
          <w:sz w:val="24"/>
          <w:szCs w:val="24"/>
          <w:u w:val="single"/>
        </w:rPr>
      </w:pPr>
      <w:r w:rsidRPr="00C45242">
        <w:rPr>
          <w:sz w:val="24"/>
          <w:szCs w:val="24"/>
          <w:u w:val="single"/>
        </w:rPr>
        <w:t>Særlige populationer</w:t>
      </w:r>
    </w:p>
    <w:p w14:paraId="0652F015" w14:textId="77777777" w:rsidR="00C45242" w:rsidRPr="00C45242" w:rsidRDefault="00C45242" w:rsidP="00C961E4">
      <w:pPr>
        <w:ind w:left="851"/>
        <w:rPr>
          <w:sz w:val="24"/>
          <w:szCs w:val="24"/>
        </w:rPr>
      </w:pPr>
    </w:p>
    <w:p w14:paraId="36D10FC6" w14:textId="77777777" w:rsidR="00C45242" w:rsidRPr="00C45242" w:rsidRDefault="00C45242" w:rsidP="00C961E4">
      <w:pPr>
        <w:ind w:left="851"/>
        <w:rPr>
          <w:i/>
          <w:iCs/>
          <w:sz w:val="24"/>
          <w:szCs w:val="24"/>
        </w:rPr>
      </w:pPr>
      <w:r w:rsidRPr="00C45242">
        <w:rPr>
          <w:i/>
          <w:iCs/>
          <w:sz w:val="24"/>
          <w:szCs w:val="24"/>
        </w:rPr>
        <w:t>Nedsat nyrefunktion</w:t>
      </w:r>
    </w:p>
    <w:p w14:paraId="0D56F6F9" w14:textId="55F36963" w:rsidR="00C45242" w:rsidRPr="00C45242" w:rsidRDefault="00C45242" w:rsidP="00C961E4">
      <w:pPr>
        <w:ind w:left="851"/>
        <w:rPr>
          <w:sz w:val="24"/>
          <w:szCs w:val="24"/>
        </w:rPr>
      </w:pPr>
      <w:r w:rsidRPr="00C45242">
        <w:rPr>
          <w:sz w:val="24"/>
          <w:szCs w:val="24"/>
        </w:rPr>
        <w:t xml:space="preserve">Startdosis for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skal reduceres hos patienter med stærkt nedsat nyrefunktion. Hos patienter med nyresygdom i slutstadiet og i hæmodialyse skal startdosis hos MF-patienter baseres på </w:t>
      </w:r>
      <w:proofErr w:type="spellStart"/>
      <w:r w:rsidRPr="00C45242">
        <w:rPr>
          <w:sz w:val="24"/>
          <w:szCs w:val="24"/>
        </w:rPr>
        <w:t>trombocyttælling</w:t>
      </w:r>
      <w:proofErr w:type="spellEnd"/>
      <w:r w:rsidRPr="00C45242">
        <w:rPr>
          <w:sz w:val="24"/>
          <w:szCs w:val="24"/>
        </w:rPr>
        <w:t xml:space="preserve">, mens den anbefalede startdosis hos PV-patienter er en enkelt dosis på 10 mg (se pkt. 4.2). Efterfølgende doser (enkeltdosis på 20 mg eller to doser på 10 mg med 12 timers interval til MF-patienter; enkeltdosis på 10 mg eller to doser på 5 mg med 12 timers interval til PV-patienter) skal kun administreres på hæmodialysedagen efter hver dialysesession. Yderligere dosisjusteringer skal ske under nøje monitorering af sikkerhed og effekt. Hos </w:t>
      </w:r>
      <w:proofErr w:type="spellStart"/>
      <w:r w:rsidRPr="00C45242">
        <w:rPr>
          <w:sz w:val="24"/>
          <w:szCs w:val="24"/>
        </w:rPr>
        <w:t>GvHD</w:t>
      </w:r>
      <w:proofErr w:type="spellEnd"/>
      <w:r w:rsidRPr="00C45242">
        <w:rPr>
          <w:sz w:val="24"/>
          <w:szCs w:val="24"/>
        </w:rPr>
        <w:t xml:space="preserve">-patienter med stærkt nedsat nyrefunktion bør startdosis af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reduceres med cirka 50 % (se pkt. 4.2 og 5.2).</w:t>
      </w:r>
    </w:p>
    <w:p w14:paraId="5C4D7257" w14:textId="77777777" w:rsidR="00C45242" w:rsidRPr="00C45242" w:rsidRDefault="00C45242" w:rsidP="00C961E4">
      <w:pPr>
        <w:ind w:left="851"/>
        <w:rPr>
          <w:sz w:val="24"/>
          <w:szCs w:val="24"/>
        </w:rPr>
      </w:pPr>
    </w:p>
    <w:p w14:paraId="2228632D" w14:textId="77777777" w:rsidR="00C45242" w:rsidRPr="00C45242" w:rsidRDefault="00C45242" w:rsidP="00C961E4">
      <w:pPr>
        <w:ind w:left="851"/>
        <w:rPr>
          <w:i/>
          <w:iCs/>
          <w:sz w:val="24"/>
          <w:szCs w:val="24"/>
        </w:rPr>
      </w:pPr>
      <w:r w:rsidRPr="00C45242">
        <w:rPr>
          <w:i/>
          <w:iCs/>
          <w:sz w:val="24"/>
          <w:szCs w:val="24"/>
        </w:rPr>
        <w:t>Nedsat leverfunktion</w:t>
      </w:r>
    </w:p>
    <w:p w14:paraId="02717A96" w14:textId="06E1CF50" w:rsidR="00C45242" w:rsidRPr="00C45242" w:rsidRDefault="00C45242" w:rsidP="00C961E4">
      <w:pPr>
        <w:ind w:left="851"/>
        <w:rPr>
          <w:sz w:val="24"/>
          <w:szCs w:val="24"/>
        </w:rPr>
      </w:pPr>
      <w:r w:rsidRPr="00C45242">
        <w:rPr>
          <w:sz w:val="24"/>
          <w:szCs w:val="24"/>
        </w:rPr>
        <w:t xml:space="preserve">Startdosis af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skal reduceres med ca. 50 % til MF-og PV-patienter med nedsat leverfunktion. Yderligere dosisjusteringer skal baseres på lægemidlets sikkerhed og effekt. Hos </w:t>
      </w:r>
      <w:proofErr w:type="spellStart"/>
      <w:r w:rsidRPr="00C45242">
        <w:rPr>
          <w:sz w:val="24"/>
          <w:szCs w:val="24"/>
        </w:rPr>
        <w:t>GvHD</w:t>
      </w:r>
      <w:proofErr w:type="spellEnd"/>
      <w:r w:rsidRPr="00C45242">
        <w:rPr>
          <w:sz w:val="24"/>
          <w:szCs w:val="24"/>
        </w:rPr>
        <w:t xml:space="preserve">-patienter med nedsat leverfunktion, der ikke er relateret til </w:t>
      </w:r>
      <w:proofErr w:type="spellStart"/>
      <w:r w:rsidRPr="00C45242">
        <w:rPr>
          <w:sz w:val="24"/>
          <w:szCs w:val="24"/>
        </w:rPr>
        <w:t>GvHD</w:t>
      </w:r>
      <w:proofErr w:type="spellEnd"/>
      <w:r w:rsidRPr="00C45242">
        <w:rPr>
          <w:sz w:val="24"/>
          <w:szCs w:val="24"/>
        </w:rPr>
        <w:t xml:space="preserve">, bør startdosen af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reduceres med cirka 50 % (se pkt. 4.2 og 5.2).</w:t>
      </w:r>
    </w:p>
    <w:p w14:paraId="567879AC" w14:textId="77777777" w:rsidR="00C45242" w:rsidRPr="00C45242" w:rsidRDefault="00C45242" w:rsidP="00C961E4">
      <w:pPr>
        <w:ind w:left="851"/>
        <w:rPr>
          <w:sz w:val="24"/>
          <w:szCs w:val="24"/>
        </w:rPr>
      </w:pPr>
    </w:p>
    <w:p w14:paraId="66E0A9A1" w14:textId="77777777" w:rsidR="00C45242" w:rsidRPr="00C45242" w:rsidRDefault="00C45242" w:rsidP="00C961E4">
      <w:pPr>
        <w:ind w:left="851"/>
        <w:rPr>
          <w:sz w:val="24"/>
          <w:szCs w:val="24"/>
        </w:rPr>
      </w:pPr>
      <w:r w:rsidRPr="00C45242">
        <w:rPr>
          <w:sz w:val="24"/>
          <w:szCs w:val="24"/>
        </w:rPr>
        <w:t xml:space="preserve">Hos patienter, som er diagnosticeret med nedsat leverfunktion under behandling med </w:t>
      </w:r>
      <w:proofErr w:type="spellStart"/>
      <w:r w:rsidRPr="00C45242">
        <w:rPr>
          <w:sz w:val="24"/>
          <w:szCs w:val="24"/>
        </w:rPr>
        <w:t>ruxolitinib</w:t>
      </w:r>
      <w:proofErr w:type="spellEnd"/>
      <w:r w:rsidRPr="00C45242">
        <w:rPr>
          <w:sz w:val="24"/>
          <w:szCs w:val="24"/>
        </w:rPr>
        <w:t xml:space="preserve">, skal komplet blodtælling, inklusive </w:t>
      </w:r>
      <w:proofErr w:type="spellStart"/>
      <w:r w:rsidRPr="00C45242">
        <w:rPr>
          <w:sz w:val="24"/>
          <w:szCs w:val="24"/>
        </w:rPr>
        <w:t>differentialtælling</w:t>
      </w:r>
      <w:proofErr w:type="spellEnd"/>
      <w:r w:rsidRPr="00C45242">
        <w:rPr>
          <w:sz w:val="24"/>
          <w:szCs w:val="24"/>
        </w:rPr>
        <w:t xml:space="preserve"> af hvide blodlegemer, udføres mindst hver eller hver anden uge de første 6 uger efter, at behandling med </w:t>
      </w:r>
      <w:proofErr w:type="spellStart"/>
      <w:r w:rsidRPr="00C45242">
        <w:rPr>
          <w:sz w:val="24"/>
          <w:szCs w:val="24"/>
        </w:rPr>
        <w:t>ruxolitinib</w:t>
      </w:r>
      <w:proofErr w:type="spellEnd"/>
      <w:r w:rsidRPr="00C45242">
        <w:rPr>
          <w:sz w:val="24"/>
          <w:szCs w:val="24"/>
        </w:rPr>
        <w:t xml:space="preserve"> er påbegyndt, og derefter som klinisk indiceret, når deres leverfunktion og blodtællinger er stabiliseret.</w:t>
      </w:r>
    </w:p>
    <w:p w14:paraId="53D876C7" w14:textId="77777777" w:rsidR="00C45242" w:rsidRPr="00C45242" w:rsidRDefault="00C45242" w:rsidP="00C961E4">
      <w:pPr>
        <w:ind w:left="851"/>
        <w:rPr>
          <w:sz w:val="24"/>
          <w:szCs w:val="24"/>
        </w:rPr>
      </w:pPr>
    </w:p>
    <w:p w14:paraId="3251A2B6" w14:textId="77777777" w:rsidR="00C45242" w:rsidRPr="00C45242" w:rsidRDefault="00C45242" w:rsidP="00C961E4">
      <w:pPr>
        <w:ind w:left="851"/>
        <w:rPr>
          <w:sz w:val="24"/>
          <w:szCs w:val="24"/>
          <w:u w:val="single"/>
        </w:rPr>
      </w:pPr>
      <w:r w:rsidRPr="00C45242">
        <w:rPr>
          <w:sz w:val="24"/>
          <w:szCs w:val="24"/>
          <w:u w:val="single"/>
        </w:rPr>
        <w:t>Interaktioner</w:t>
      </w:r>
    </w:p>
    <w:p w14:paraId="00DBE19C" w14:textId="77777777" w:rsidR="00C45242" w:rsidRPr="00C45242" w:rsidRDefault="00C45242" w:rsidP="00C961E4">
      <w:pPr>
        <w:ind w:left="851"/>
        <w:rPr>
          <w:sz w:val="24"/>
          <w:szCs w:val="24"/>
          <w:u w:val="single"/>
        </w:rPr>
      </w:pPr>
    </w:p>
    <w:p w14:paraId="0E6AC7B6" w14:textId="26B637A8" w:rsidR="00C45242" w:rsidRPr="00C45242" w:rsidRDefault="00C45242" w:rsidP="00C961E4">
      <w:pPr>
        <w:ind w:left="851"/>
        <w:rPr>
          <w:sz w:val="24"/>
          <w:szCs w:val="24"/>
        </w:rPr>
      </w:pPr>
      <w:r w:rsidRPr="00C45242">
        <w:rPr>
          <w:sz w:val="24"/>
          <w:szCs w:val="24"/>
        </w:rPr>
        <w:t xml:space="preserve">Hvis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skal administreres sammen med stærke CYP3A4-hæmmere eller </w:t>
      </w:r>
      <w:proofErr w:type="spellStart"/>
      <w:r w:rsidRPr="00C45242">
        <w:rPr>
          <w:sz w:val="24"/>
          <w:szCs w:val="24"/>
        </w:rPr>
        <w:t>hæmmere</w:t>
      </w:r>
      <w:proofErr w:type="spellEnd"/>
      <w:r w:rsidRPr="00C45242">
        <w:rPr>
          <w:sz w:val="24"/>
          <w:szCs w:val="24"/>
        </w:rPr>
        <w:t xml:space="preserve"> af både CYP3A4- og CYP2C9-enzymer (</w:t>
      </w:r>
      <w:r w:rsidR="00657AF1">
        <w:rPr>
          <w:sz w:val="24"/>
          <w:szCs w:val="24"/>
        </w:rPr>
        <w:t>f.eks.</w:t>
      </w:r>
      <w:r w:rsidRPr="00C45242">
        <w:rPr>
          <w:sz w:val="24"/>
          <w:szCs w:val="24"/>
        </w:rPr>
        <w:t xml:space="preserve"> </w:t>
      </w:r>
      <w:proofErr w:type="spellStart"/>
      <w:r w:rsidRPr="00C45242">
        <w:rPr>
          <w:sz w:val="24"/>
          <w:szCs w:val="24"/>
        </w:rPr>
        <w:t>fluconazol</w:t>
      </w:r>
      <w:proofErr w:type="spellEnd"/>
      <w:r w:rsidRPr="00C45242">
        <w:rPr>
          <w:sz w:val="24"/>
          <w:szCs w:val="24"/>
        </w:rPr>
        <w:t xml:space="preserve">), skal dosisenheden for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reduceres med ca. 50 % og administreres to gange dagligt (se pkt. 4.2 og 4.5).</w:t>
      </w:r>
    </w:p>
    <w:p w14:paraId="317C40C6" w14:textId="77777777" w:rsidR="00C45242" w:rsidRPr="00C45242" w:rsidRDefault="00C45242" w:rsidP="00C961E4">
      <w:pPr>
        <w:ind w:left="851"/>
        <w:rPr>
          <w:sz w:val="24"/>
          <w:szCs w:val="24"/>
        </w:rPr>
      </w:pPr>
    </w:p>
    <w:p w14:paraId="06CDBEFE" w14:textId="7D628B7B" w:rsidR="00C45242" w:rsidRPr="00C45242" w:rsidRDefault="00C45242" w:rsidP="00C961E4">
      <w:pPr>
        <w:ind w:left="851"/>
        <w:rPr>
          <w:sz w:val="24"/>
          <w:szCs w:val="24"/>
        </w:rPr>
      </w:pPr>
      <w:r w:rsidRPr="00C45242">
        <w:rPr>
          <w:sz w:val="24"/>
          <w:szCs w:val="24"/>
        </w:rPr>
        <w:t>Hyppigere monitorering (</w:t>
      </w:r>
      <w:r w:rsidR="00657AF1">
        <w:rPr>
          <w:sz w:val="24"/>
          <w:szCs w:val="24"/>
        </w:rPr>
        <w:t>f.eks.</w:t>
      </w:r>
      <w:r w:rsidRPr="00C45242">
        <w:rPr>
          <w:sz w:val="24"/>
          <w:szCs w:val="24"/>
        </w:rPr>
        <w:t xml:space="preserve"> to gange ugentligt) af hæmatologiparametre og af kliniske tegn og symptomer på </w:t>
      </w:r>
      <w:proofErr w:type="spellStart"/>
      <w:r w:rsidRPr="00C45242">
        <w:rPr>
          <w:sz w:val="24"/>
          <w:szCs w:val="24"/>
        </w:rPr>
        <w:t>ruxolitinib</w:t>
      </w:r>
      <w:proofErr w:type="spellEnd"/>
      <w:r w:rsidRPr="00C45242">
        <w:rPr>
          <w:sz w:val="24"/>
          <w:szCs w:val="24"/>
        </w:rPr>
        <w:t xml:space="preserve">-relaterede bivirkninger anbefales under behandling med stærke CYP3A4- </w:t>
      </w:r>
      <w:proofErr w:type="spellStart"/>
      <w:r w:rsidRPr="00C45242">
        <w:rPr>
          <w:sz w:val="24"/>
          <w:szCs w:val="24"/>
        </w:rPr>
        <w:t>hæmmere</w:t>
      </w:r>
      <w:proofErr w:type="spellEnd"/>
      <w:r w:rsidRPr="00C45242">
        <w:rPr>
          <w:sz w:val="24"/>
          <w:szCs w:val="24"/>
        </w:rPr>
        <w:t xml:space="preserve"> eller </w:t>
      </w:r>
      <w:proofErr w:type="spellStart"/>
      <w:r w:rsidRPr="00C45242">
        <w:rPr>
          <w:sz w:val="24"/>
          <w:szCs w:val="24"/>
        </w:rPr>
        <w:t>hæmmere</w:t>
      </w:r>
      <w:proofErr w:type="spellEnd"/>
      <w:r w:rsidRPr="00C45242">
        <w:rPr>
          <w:sz w:val="24"/>
          <w:szCs w:val="24"/>
        </w:rPr>
        <w:t xml:space="preserve"> af både CYP2C9- og CYP3A4-enzymer.</w:t>
      </w:r>
    </w:p>
    <w:p w14:paraId="1E24C3F2" w14:textId="77777777" w:rsidR="00C45242" w:rsidRPr="00C45242" w:rsidRDefault="00C45242" w:rsidP="00C961E4">
      <w:pPr>
        <w:ind w:left="851"/>
        <w:rPr>
          <w:sz w:val="24"/>
          <w:szCs w:val="24"/>
        </w:rPr>
      </w:pPr>
    </w:p>
    <w:p w14:paraId="037DD673" w14:textId="54F1A7BD" w:rsidR="00C45242" w:rsidRPr="00C45242" w:rsidRDefault="00C45242" w:rsidP="00C961E4">
      <w:pPr>
        <w:ind w:left="851"/>
        <w:rPr>
          <w:sz w:val="24"/>
          <w:szCs w:val="24"/>
        </w:rPr>
      </w:pPr>
      <w:r w:rsidRPr="00C45242">
        <w:rPr>
          <w:sz w:val="24"/>
          <w:szCs w:val="24"/>
        </w:rPr>
        <w:t xml:space="preserve">Samtidig brug af </w:t>
      </w:r>
      <w:proofErr w:type="spellStart"/>
      <w:r w:rsidRPr="00C45242">
        <w:rPr>
          <w:sz w:val="24"/>
          <w:szCs w:val="24"/>
        </w:rPr>
        <w:t>cytoreduktive</w:t>
      </w:r>
      <w:proofErr w:type="spellEnd"/>
      <w:r w:rsidRPr="00C45242">
        <w:rPr>
          <w:sz w:val="24"/>
          <w:szCs w:val="24"/>
        </w:rPr>
        <w:t xml:space="preserve"> terapier med </w:t>
      </w:r>
      <w:proofErr w:type="spellStart"/>
      <w:r w:rsidRPr="00C45242">
        <w:rPr>
          <w:sz w:val="24"/>
          <w:szCs w:val="24"/>
        </w:rPr>
        <w:t>ruxolitinib</w:t>
      </w:r>
      <w:proofErr w:type="spellEnd"/>
      <w:r w:rsidRPr="00C45242">
        <w:rPr>
          <w:sz w:val="24"/>
          <w:szCs w:val="24"/>
        </w:rPr>
        <w:t xml:space="preserve"> var associeret med håndterbare </w:t>
      </w:r>
      <w:proofErr w:type="spellStart"/>
      <w:r w:rsidRPr="00C45242">
        <w:rPr>
          <w:sz w:val="24"/>
          <w:szCs w:val="24"/>
        </w:rPr>
        <w:t>cytopenier</w:t>
      </w:r>
      <w:proofErr w:type="spellEnd"/>
      <w:r w:rsidRPr="00C45242">
        <w:rPr>
          <w:sz w:val="24"/>
          <w:szCs w:val="24"/>
        </w:rPr>
        <w:t xml:space="preserve"> (se pkt. 4.2 for dosisændringer under </w:t>
      </w:r>
      <w:proofErr w:type="spellStart"/>
      <w:r w:rsidRPr="00C45242">
        <w:rPr>
          <w:sz w:val="24"/>
          <w:szCs w:val="24"/>
        </w:rPr>
        <w:t>cytopenier</w:t>
      </w:r>
      <w:proofErr w:type="spellEnd"/>
      <w:r w:rsidRPr="00C45242">
        <w:rPr>
          <w:sz w:val="24"/>
          <w:szCs w:val="24"/>
        </w:rPr>
        <w:t>).</w:t>
      </w:r>
    </w:p>
    <w:p w14:paraId="0D98A61A" w14:textId="77777777" w:rsidR="00C45242" w:rsidRPr="00C45242" w:rsidRDefault="00C45242" w:rsidP="00C961E4">
      <w:pPr>
        <w:ind w:left="851"/>
        <w:rPr>
          <w:sz w:val="24"/>
          <w:szCs w:val="24"/>
        </w:rPr>
      </w:pPr>
    </w:p>
    <w:p w14:paraId="3428E4A3" w14:textId="77777777" w:rsidR="00C45242" w:rsidRPr="00C45242" w:rsidRDefault="00C45242" w:rsidP="00C961E4">
      <w:pPr>
        <w:ind w:left="851"/>
        <w:rPr>
          <w:sz w:val="24"/>
          <w:szCs w:val="24"/>
          <w:u w:val="single"/>
        </w:rPr>
      </w:pPr>
      <w:r w:rsidRPr="00C45242">
        <w:rPr>
          <w:sz w:val="24"/>
          <w:szCs w:val="24"/>
          <w:u w:val="single"/>
        </w:rPr>
        <w:t>Symptomer efter behandlingsophør</w:t>
      </w:r>
    </w:p>
    <w:p w14:paraId="1FD8115A" w14:textId="77777777" w:rsidR="00C45242" w:rsidRPr="00C45242" w:rsidRDefault="00C45242" w:rsidP="00C961E4">
      <w:pPr>
        <w:ind w:left="851"/>
        <w:rPr>
          <w:sz w:val="24"/>
          <w:szCs w:val="24"/>
          <w:u w:val="single"/>
        </w:rPr>
      </w:pPr>
    </w:p>
    <w:p w14:paraId="3F1E7A81" w14:textId="00123DBC" w:rsidR="00C45242" w:rsidRPr="00C45242" w:rsidRDefault="00C45242" w:rsidP="00C961E4">
      <w:pPr>
        <w:ind w:left="851"/>
        <w:rPr>
          <w:sz w:val="24"/>
          <w:szCs w:val="24"/>
        </w:rPr>
      </w:pPr>
      <w:r w:rsidRPr="00C45242">
        <w:rPr>
          <w:sz w:val="24"/>
          <w:szCs w:val="24"/>
        </w:rPr>
        <w:t xml:space="preserve">Efter afbrydelse af eller ophør med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kan MF-symptomer vende tilbage over en periode på ca. en uge. Der har været tilfælde, hvor patienter, som ophørte med </w:t>
      </w:r>
      <w:proofErr w:type="spellStart"/>
      <w:r w:rsidRPr="00C45242">
        <w:rPr>
          <w:sz w:val="24"/>
          <w:szCs w:val="24"/>
        </w:rPr>
        <w:t>ruxolitinib</w:t>
      </w:r>
      <w:proofErr w:type="spellEnd"/>
      <w:r w:rsidRPr="00C45242">
        <w:rPr>
          <w:sz w:val="24"/>
          <w:szCs w:val="24"/>
        </w:rPr>
        <w:t xml:space="preserve">, oplevede alvorligere hændelser, især i forbindelse med samtidig akut sygdom. Det er ikke fastslået, om pludseligt ophør med </w:t>
      </w:r>
      <w:proofErr w:type="spellStart"/>
      <w:r w:rsidRPr="00C45242">
        <w:rPr>
          <w:sz w:val="24"/>
          <w:szCs w:val="24"/>
        </w:rPr>
        <w:t>ruxolitinib</w:t>
      </w:r>
      <w:proofErr w:type="spellEnd"/>
      <w:r w:rsidRPr="00C45242">
        <w:rPr>
          <w:sz w:val="24"/>
          <w:szCs w:val="24"/>
        </w:rPr>
        <w:t xml:space="preserve"> bidrog til disse hændelser. Medmindre pludseligt ophør er nødvendigt, kan gradvis nedtrapning af dosis af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overvejes, omend det ikke er bevist, at dette er nyttigt.</w:t>
      </w:r>
    </w:p>
    <w:p w14:paraId="0F4E9007" w14:textId="61DBE666" w:rsidR="0066026C" w:rsidRDefault="0066026C">
      <w:pPr>
        <w:rPr>
          <w:sz w:val="24"/>
          <w:szCs w:val="24"/>
        </w:rPr>
      </w:pPr>
      <w:r>
        <w:rPr>
          <w:sz w:val="24"/>
          <w:szCs w:val="24"/>
        </w:rPr>
        <w:br w:type="page"/>
      </w:r>
    </w:p>
    <w:p w14:paraId="4C22C952" w14:textId="77777777" w:rsidR="00C45242" w:rsidRPr="00C45242" w:rsidRDefault="00C45242" w:rsidP="00C961E4">
      <w:pPr>
        <w:ind w:left="851"/>
        <w:rPr>
          <w:sz w:val="24"/>
          <w:szCs w:val="24"/>
        </w:rPr>
      </w:pPr>
    </w:p>
    <w:p w14:paraId="53F82094" w14:textId="77777777" w:rsidR="00C45242" w:rsidRPr="00C45242" w:rsidRDefault="00C45242" w:rsidP="00C961E4">
      <w:pPr>
        <w:ind w:left="851"/>
        <w:rPr>
          <w:sz w:val="24"/>
          <w:szCs w:val="24"/>
          <w:u w:val="single"/>
        </w:rPr>
      </w:pPr>
      <w:r w:rsidRPr="00C45242">
        <w:rPr>
          <w:sz w:val="24"/>
          <w:szCs w:val="24"/>
          <w:u w:val="single"/>
        </w:rPr>
        <w:t>Hjælpestoffer med kendt effekt</w:t>
      </w:r>
    </w:p>
    <w:p w14:paraId="7106A4E8" w14:textId="77777777" w:rsidR="00C45242" w:rsidRPr="00C45242" w:rsidRDefault="00C45242" w:rsidP="00C961E4">
      <w:pPr>
        <w:ind w:left="851"/>
        <w:rPr>
          <w:sz w:val="24"/>
          <w:szCs w:val="24"/>
          <w:u w:val="single"/>
        </w:rPr>
      </w:pPr>
    </w:p>
    <w:p w14:paraId="26F13BA3" w14:textId="112534DE" w:rsidR="00C45242" w:rsidRPr="00C45242" w:rsidRDefault="00C45242" w:rsidP="00C961E4">
      <w:pPr>
        <w:ind w:left="851"/>
        <w:rPr>
          <w:sz w:val="24"/>
          <w:szCs w:val="24"/>
        </w:rPr>
      </w:pP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indeholder </w:t>
      </w:r>
      <w:proofErr w:type="spellStart"/>
      <w:r w:rsidRPr="00C45242">
        <w:rPr>
          <w:sz w:val="24"/>
          <w:szCs w:val="24"/>
        </w:rPr>
        <w:t>lactose</w:t>
      </w:r>
      <w:proofErr w:type="spellEnd"/>
      <w:r w:rsidRPr="00C45242">
        <w:rPr>
          <w:sz w:val="24"/>
          <w:szCs w:val="24"/>
        </w:rPr>
        <w:t xml:space="preserve">. Bør ikke anvendes til patienter med hereditær </w:t>
      </w:r>
      <w:proofErr w:type="spellStart"/>
      <w:r w:rsidRPr="00C45242">
        <w:rPr>
          <w:sz w:val="24"/>
          <w:szCs w:val="24"/>
        </w:rPr>
        <w:t>galactoseintolerans</w:t>
      </w:r>
      <w:proofErr w:type="spellEnd"/>
      <w:r w:rsidRPr="00C45242">
        <w:rPr>
          <w:sz w:val="24"/>
          <w:szCs w:val="24"/>
        </w:rPr>
        <w:t xml:space="preserve">, total </w:t>
      </w:r>
      <w:proofErr w:type="spellStart"/>
      <w:r w:rsidRPr="00C45242">
        <w:rPr>
          <w:sz w:val="24"/>
          <w:szCs w:val="24"/>
        </w:rPr>
        <w:t>lactasemangel</w:t>
      </w:r>
      <w:proofErr w:type="spellEnd"/>
      <w:r w:rsidRPr="00C45242">
        <w:rPr>
          <w:sz w:val="24"/>
          <w:szCs w:val="24"/>
        </w:rPr>
        <w:t xml:space="preserve"> eller </w:t>
      </w:r>
      <w:proofErr w:type="spellStart"/>
      <w:r w:rsidRPr="00C45242">
        <w:rPr>
          <w:sz w:val="24"/>
          <w:szCs w:val="24"/>
        </w:rPr>
        <w:t>glucose</w:t>
      </w:r>
      <w:proofErr w:type="spellEnd"/>
      <w:r w:rsidRPr="00C45242">
        <w:rPr>
          <w:sz w:val="24"/>
          <w:szCs w:val="24"/>
        </w:rPr>
        <w:t>/</w:t>
      </w:r>
      <w:proofErr w:type="spellStart"/>
      <w:r w:rsidRPr="00C45242">
        <w:rPr>
          <w:sz w:val="24"/>
          <w:szCs w:val="24"/>
        </w:rPr>
        <w:t>galactosemalabsorption</w:t>
      </w:r>
      <w:proofErr w:type="spellEnd"/>
      <w:r w:rsidRPr="00C45242">
        <w:rPr>
          <w:sz w:val="24"/>
          <w:szCs w:val="24"/>
        </w:rPr>
        <w:t>.</w:t>
      </w:r>
    </w:p>
    <w:p w14:paraId="0F89B0AA" w14:textId="77777777" w:rsidR="00C45242" w:rsidRPr="00C45242" w:rsidRDefault="00C45242" w:rsidP="00C961E4">
      <w:pPr>
        <w:ind w:left="851"/>
        <w:rPr>
          <w:sz w:val="24"/>
          <w:szCs w:val="24"/>
        </w:rPr>
      </w:pPr>
    </w:p>
    <w:p w14:paraId="304B1212" w14:textId="77777777" w:rsidR="00C45242" w:rsidRPr="00C45242" w:rsidRDefault="00C45242" w:rsidP="00C961E4">
      <w:pPr>
        <w:ind w:left="851"/>
        <w:rPr>
          <w:sz w:val="24"/>
          <w:szCs w:val="24"/>
        </w:rPr>
      </w:pPr>
      <w:r w:rsidRPr="00C45242">
        <w:rPr>
          <w:sz w:val="24"/>
          <w:szCs w:val="24"/>
        </w:rPr>
        <w:t>Dette lægemiddel indeholder mindre end 1 mmol (23 mg) natrium pr. tablet, dvs. det er i det væsentlige natriumfrit.</w:t>
      </w:r>
    </w:p>
    <w:p w14:paraId="5B8C5F4E" w14:textId="77777777" w:rsidR="009260DE" w:rsidRPr="00010042" w:rsidRDefault="009260DE" w:rsidP="009260DE">
      <w:pPr>
        <w:tabs>
          <w:tab w:val="left" w:pos="851"/>
        </w:tabs>
        <w:ind w:left="851"/>
        <w:rPr>
          <w:sz w:val="24"/>
          <w:szCs w:val="24"/>
        </w:rPr>
      </w:pPr>
    </w:p>
    <w:p w14:paraId="333124DA" w14:textId="77777777" w:rsidR="009260DE" w:rsidRPr="00010042" w:rsidRDefault="009260DE" w:rsidP="009260DE">
      <w:pPr>
        <w:tabs>
          <w:tab w:val="left" w:pos="851"/>
        </w:tabs>
        <w:ind w:left="851" w:hanging="851"/>
        <w:rPr>
          <w:b/>
          <w:sz w:val="24"/>
          <w:szCs w:val="24"/>
        </w:rPr>
      </w:pPr>
      <w:r w:rsidRPr="00010042">
        <w:rPr>
          <w:b/>
          <w:sz w:val="24"/>
          <w:szCs w:val="24"/>
        </w:rPr>
        <w:t>4.5</w:t>
      </w:r>
      <w:r w:rsidRPr="00010042">
        <w:rPr>
          <w:b/>
          <w:sz w:val="24"/>
          <w:szCs w:val="24"/>
        </w:rPr>
        <w:tab/>
        <w:t>Interaktion med andre lægemidler og andre former for interaktion</w:t>
      </w:r>
    </w:p>
    <w:p w14:paraId="3113C44E" w14:textId="77777777" w:rsidR="00C45242" w:rsidRPr="00C45242" w:rsidRDefault="00C45242" w:rsidP="00C961E4">
      <w:pPr>
        <w:ind w:left="851"/>
        <w:rPr>
          <w:sz w:val="24"/>
          <w:szCs w:val="24"/>
        </w:rPr>
      </w:pPr>
      <w:r w:rsidRPr="00C45242">
        <w:rPr>
          <w:sz w:val="24"/>
          <w:szCs w:val="24"/>
        </w:rPr>
        <w:t>Interaktionsstudier er kun udført hos voksne.</w:t>
      </w:r>
    </w:p>
    <w:p w14:paraId="5E5EAC7E" w14:textId="77777777" w:rsidR="00C45242" w:rsidRPr="00C45242" w:rsidRDefault="00C45242" w:rsidP="00C961E4">
      <w:pPr>
        <w:ind w:left="851"/>
        <w:rPr>
          <w:sz w:val="24"/>
          <w:szCs w:val="24"/>
        </w:rPr>
      </w:pPr>
    </w:p>
    <w:p w14:paraId="710C348A" w14:textId="77777777" w:rsidR="00C45242" w:rsidRPr="00C45242" w:rsidRDefault="00C45242" w:rsidP="00C961E4">
      <w:pPr>
        <w:ind w:left="851"/>
        <w:rPr>
          <w:sz w:val="24"/>
          <w:szCs w:val="24"/>
        </w:rPr>
      </w:pPr>
      <w:proofErr w:type="spellStart"/>
      <w:r w:rsidRPr="00C45242">
        <w:rPr>
          <w:sz w:val="24"/>
          <w:szCs w:val="24"/>
        </w:rPr>
        <w:t>Ruxolitinib</w:t>
      </w:r>
      <w:proofErr w:type="spellEnd"/>
      <w:r w:rsidRPr="00C45242">
        <w:rPr>
          <w:sz w:val="24"/>
          <w:szCs w:val="24"/>
        </w:rPr>
        <w:t xml:space="preserve"> er elimineret gennem metabolisme katalyseret ved CYP3A4 og CYP2C9. Lægemidler, der hæmmer disse enzymer kan derfor give anledning til stigning i eksponering af </w:t>
      </w:r>
      <w:proofErr w:type="spellStart"/>
      <w:r w:rsidRPr="00C45242">
        <w:rPr>
          <w:sz w:val="24"/>
          <w:szCs w:val="24"/>
        </w:rPr>
        <w:t>ruxolitinib</w:t>
      </w:r>
      <w:proofErr w:type="spellEnd"/>
      <w:r w:rsidRPr="00C45242">
        <w:rPr>
          <w:sz w:val="24"/>
          <w:szCs w:val="24"/>
        </w:rPr>
        <w:t>.</w:t>
      </w:r>
    </w:p>
    <w:p w14:paraId="7C487902" w14:textId="77777777" w:rsidR="00C45242" w:rsidRPr="00C45242" w:rsidRDefault="00C45242" w:rsidP="00C961E4">
      <w:pPr>
        <w:ind w:left="851"/>
        <w:rPr>
          <w:sz w:val="24"/>
          <w:szCs w:val="24"/>
        </w:rPr>
      </w:pPr>
    </w:p>
    <w:p w14:paraId="03572AB5" w14:textId="77777777" w:rsidR="00C45242" w:rsidRPr="00C45242" w:rsidRDefault="00C45242" w:rsidP="00C961E4">
      <w:pPr>
        <w:ind w:left="851"/>
        <w:rPr>
          <w:sz w:val="24"/>
          <w:szCs w:val="24"/>
          <w:u w:val="single"/>
        </w:rPr>
      </w:pPr>
      <w:r w:rsidRPr="00C45242">
        <w:rPr>
          <w:sz w:val="24"/>
          <w:szCs w:val="24"/>
          <w:u w:val="single"/>
        </w:rPr>
        <w:t xml:space="preserve">Interaktioner, der medfører dosisreduktion af </w:t>
      </w:r>
      <w:proofErr w:type="spellStart"/>
      <w:r w:rsidRPr="00C45242">
        <w:rPr>
          <w:sz w:val="24"/>
          <w:szCs w:val="24"/>
          <w:u w:val="single"/>
        </w:rPr>
        <w:t>ruxolitinib</w:t>
      </w:r>
      <w:proofErr w:type="spellEnd"/>
    </w:p>
    <w:p w14:paraId="420E014D" w14:textId="77777777" w:rsidR="00C45242" w:rsidRPr="00C45242" w:rsidRDefault="00C45242" w:rsidP="00C961E4">
      <w:pPr>
        <w:ind w:left="851"/>
        <w:rPr>
          <w:i/>
          <w:iCs/>
          <w:sz w:val="24"/>
          <w:szCs w:val="24"/>
        </w:rPr>
      </w:pPr>
    </w:p>
    <w:p w14:paraId="2E54AC82" w14:textId="77777777" w:rsidR="00C45242" w:rsidRPr="00C45242" w:rsidRDefault="00C45242" w:rsidP="00C961E4">
      <w:pPr>
        <w:ind w:left="851"/>
        <w:rPr>
          <w:i/>
          <w:iCs/>
          <w:sz w:val="24"/>
          <w:szCs w:val="24"/>
          <w:u w:val="single"/>
        </w:rPr>
      </w:pPr>
      <w:r w:rsidRPr="00C45242">
        <w:rPr>
          <w:i/>
          <w:iCs/>
          <w:sz w:val="24"/>
          <w:szCs w:val="24"/>
          <w:u w:val="single"/>
        </w:rPr>
        <w:t>CYP3A4-hæmmere</w:t>
      </w:r>
    </w:p>
    <w:p w14:paraId="016AC049" w14:textId="77777777" w:rsidR="00C45242" w:rsidRPr="00C45242" w:rsidRDefault="00C45242" w:rsidP="00C961E4">
      <w:pPr>
        <w:ind w:left="851"/>
        <w:rPr>
          <w:i/>
          <w:iCs/>
          <w:sz w:val="24"/>
          <w:szCs w:val="24"/>
        </w:rPr>
      </w:pPr>
      <w:r w:rsidRPr="00C45242">
        <w:rPr>
          <w:i/>
          <w:iCs/>
          <w:sz w:val="24"/>
          <w:szCs w:val="24"/>
        </w:rPr>
        <w:t xml:space="preserve">Stærke CYP3A4-hæmmere (såsom, men ikke begrænset til </w:t>
      </w:r>
      <w:proofErr w:type="spellStart"/>
      <w:r w:rsidRPr="00C45242">
        <w:rPr>
          <w:i/>
          <w:iCs/>
          <w:sz w:val="24"/>
          <w:szCs w:val="24"/>
        </w:rPr>
        <w:t>boceprevir</w:t>
      </w:r>
      <w:proofErr w:type="spellEnd"/>
      <w:r w:rsidRPr="00C45242">
        <w:rPr>
          <w:i/>
          <w:iCs/>
          <w:sz w:val="24"/>
          <w:szCs w:val="24"/>
        </w:rPr>
        <w:t xml:space="preserve">, </w:t>
      </w:r>
      <w:proofErr w:type="spellStart"/>
      <w:r w:rsidRPr="00C45242">
        <w:rPr>
          <w:i/>
          <w:iCs/>
          <w:sz w:val="24"/>
          <w:szCs w:val="24"/>
        </w:rPr>
        <w:t>clarithromycin</w:t>
      </w:r>
      <w:proofErr w:type="spellEnd"/>
      <w:r w:rsidRPr="00C45242">
        <w:rPr>
          <w:i/>
          <w:iCs/>
          <w:sz w:val="24"/>
          <w:szCs w:val="24"/>
        </w:rPr>
        <w:t xml:space="preserve">, </w:t>
      </w:r>
      <w:proofErr w:type="spellStart"/>
      <w:r w:rsidRPr="00C45242">
        <w:rPr>
          <w:i/>
          <w:iCs/>
          <w:sz w:val="24"/>
          <w:szCs w:val="24"/>
        </w:rPr>
        <w:t>indinavir</w:t>
      </w:r>
      <w:proofErr w:type="spellEnd"/>
      <w:r w:rsidRPr="00C45242">
        <w:rPr>
          <w:i/>
          <w:iCs/>
          <w:sz w:val="24"/>
          <w:szCs w:val="24"/>
        </w:rPr>
        <w:t xml:space="preserve">, </w:t>
      </w:r>
      <w:proofErr w:type="spellStart"/>
      <w:r w:rsidRPr="00C45242">
        <w:rPr>
          <w:i/>
          <w:iCs/>
          <w:sz w:val="24"/>
          <w:szCs w:val="24"/>
        </w:rPr>
        <w:t>itraconazol</w:t>
      </w:r>
      <w:proofErr w:type="spellEnd"/>
      <w:r w:rsidRPr="00C45242">
        <w:rPr>
          <w:i/>
          <w:iCs/>
          <w:sz w:val="24"/>
          <w:szCs w:val="24"/>
        </w:rPr>
        <w:t xml:space="preserve">, </w:t>
      </w:r>
      <w:proofErr w:type="spellStart"/>
      <w:r w:rsidRPr="00C45242">
        <w:rPr>
          <w:i/>
          <w:iCs/>
          <w:sz w:val="24"/>
          <w:szCs w:val="24"/>
        </w:rPr>
        <w:t>ketoconazol</w:t>
      </w:r>
      <w:proofErr w:type="spellEnd"/>
      <w:r w:rsidRPr="00C45242">
        <w:rPr>
          <w:i/>
          <w:iCs/>
          <w:sz w:val="24"/>
          <w:szCs w:val="24"/>
        </w:rPr>
        <w:t xml:space="preserve">, lopinavir/ritonavir, ritonavir, </w:t>
      </w:r>
      <w:proofErr w:type="spellStart"/>
      <w:r w:rsidRPr="00C45242">
        <w:rPr>
          <w:i/>
          <w:iCs/>
          <w:sz w:val="24"/>
          <w:szCs w:val="24"/>
        </w:rPr>
        <w:t>mibefradil</w:t>
      </w:r>
      <w:proofErr w:type="spellEnd"/>
      <w:r w:rsidRPr="00C45242">
        <w:rPr>
          <w:i/>
          <w:iCs/>
          <w:sz w:val="24"/>
          <w:szCs w:val="24"/>
        </w:rPr>
        <w:t xml:space="preserve">, </w:t>
      </w:r>
      <w:proofErr w:type="spellStart"/>
      <w:r w:rsidRPr="00C45242">
        <w:rPr>
          <w:i/>
          <w:iCs/>
          <w:sz w:val="24"/>
          <w:szCs w:val="24"/>
        </w:rPr>
        <w:t>nefazodon</w:t>
      </w:r>
      <w:proofErr w:type="spellEnd"/>
      <w:r w:rsidRPr="00C45242">
        <w:rPr>
          <w:i/>
          <w:iCs/>
          <w:sz w:val="24"/>
          <w:szCs w:val="24"/>
        </w:rPr>
        <w:t xml:space="preserve">, </w:t>
      </w:r>
      <w:proofErr w:type="spellStart"/>
      <w:r w:rsidRPr="00C45242">
        <w:rPr>
          <w:i/>
          <w:iCs/>
          <w:sz w:val="24"/>
          <w:szCs w:val="24"/>
        </w:rPr>
        <w:t>nelfinavir</w:t>
      </w:r>
      <w:proofErr w:type="spellEnd"/>
      <w:r w:rsidRPr="00C45242">
        <w:rPr>
          <w:i/>
          <w:iCs/>
          <w:sz w:val="24"/>
          <w:szCs w:val="24"/>
        </w:rPr>
        <w:t xml:space="preserve">, </w:t>
      </w:r>
      <w:proofErr w:type="spellStart"/>
      <w:r w:rsidRPr="00C45242">
        <w:rPr>
          <w:i/>
          <w:iCs/>
          <w:sz w:val="24"/>
          <w:szCs w:val="24"/>
        </w:rPr>
        <w:t>posaconazol</w:t>
      </w:r>
      <w:proofErr w:type="spellEnd"/>
      <w:r w:rsidRPr="00C45242">
        <w:rPr>
          <w:i/>
          <w:iCs/>
          <w:sz w:val="24"/>
          <w:szCs w:val="24"/>
        </w:rPr>
        <w:t xml:space="preserve">, </w:t>
      </w:r>
      <w:proofErr w:type="spellStart"/>
      <w:r w:rsidRPr="00C45242">
        <w:rPr>
          <w:i/>
          <w:iCs/>
          <w:sz w:val="24"/>
          <w:szCs w:val="24"/>
        </w:rPr>
        <w:t>saquinavir</w:t>
      </w:r>
      <w:proofErr w:type="spellEnd"/>
      <w:r w:rsidRPr="00C45242">
        <w:rPr>
          <w:i/>
          <w:iCs/>
          <w:sz w:val="24"/>
          <w:szCs w:val="24"/>
        </w:rPr>
        <w:t xml:space="preserve">, </w:t>
      </w:r>
      <w:proofErr w:type="spellStart"/>
      <w:r w:rsidRPr="00C45242">
        <w:rPr>
          <w:i/>
          <w:iCs/>
          <w:sz w:val="24"/>
          <w:szCs w:val="24"/>
        </w:rPr>
        <w:t>telaprevir</w:t>
      </w:r>
      <w:proofErr w:type="spellEnd"/>
      <w:r w:rsidRPr="00C45242">
        <w:rPr>
          <w:i/>
          <w:iCs/>
          <w:sz w:val="24"/>
          <w:szCs w:val="24"/>
        </w:rPr>
        <w:t xml:space="preserve">, </w:t>
      </w:r>
      <w:proofErr w:type="spellStart"/>
      <w:r w:rsidRPr="00C45242">
        <w:rPr>
          <w:i/>
          <w:iCs/>
          <w:sz w:val="24"/>
          <w:szCs w:val="24"/>
        </w:rPr>
        <w:t>telithromycin</w:t>
      </w:r>
      <w:proofErr w:type="spellEnd"/>
      <w:r w:rsidRPr="00C45242">
        <w:rPr>
          <w:i/>
          <w:iCs/>
          <w:sz w:val="24"/>
          <w:szCs w:val="24"/>
        </w:rPr>
        <w:t xml:space="preserve">, </w:t>
      </w:r>
      <w:proofErr w:type="spellStart"/>
      <w:r w:rsidRPr="00C45242">
        <w:rPr>
          <w:i/>
          <w:iCs/>
          <w:sz w:val="24"/>
          <w:szCs w:val="24"/>
        </w:rPr>
        <w:t>voriconazol</w:t>
      </w:r>
      <w:proofErr w:type="spellEnd"/>
      <w:r w:rsidRPr="00C45242">
        <w:rPr>
          <w:i/>
          <w:iCs/>
          <w:sz w:val="24"/>
          <w:szCs w:val="24"/>
        </w:rPr>
        <w:t>).</w:t>
      </w:r>
    </w:p>
    <w:p w14:paraId="775F67D0" w14:textId="77777777" w:rsidR="00C45242" w:rsidRPr="00C45242" w:rsidRDefault="00C45242" w:rsidP="00C961E4">
      <w:pPr>
        <w:ind w:left="851"/>
        <w:rPr>
          <w:sz w:val="24"/>
          <w:szCs w:val="24"/>
        </w:rPr>
      </w:pPr>
      <w:r w:rsidRPr="00C45242">
        <w:rPr>
          <w:sz w:val="24"/>
          <w:szCs w:val="24"/>
        </w:rPr>
        <w:t xml:space="preserve">Hos raske forsøgspersoner medførte administration af </w:t>
      </w:r>
      <w:proofErr w:type="spellStart"/>
      <w:r w:rsidRPr="00C45242">
        <w:rPr>
          <w:sz w:val="24"/>
          <w:szCs w:val="24"/>
        </w:rPr>
        <w:t>ruxolitinib</w:t>
      </w:r>
      <w:proofErr w:type="spellEnd"/>
      <w:r w:rsidRPr="00C45242">
        <w:rPr>
          <w:sz w:val="24"/>
          <w:szCs w:val="24"/>
        </w:rPr>
        <w:t xml:space="preserve"> (enkeltdosis på 10 mg) sammen med </w:t>
      </w:r>
      <w:proofErr w:type="spellStart"/>
      <w:r w:rsidRPr="00C45242">
        <w:rPr>
          <w:sz w:val="24"/>
          <w:szCs w:val="24"/>
        </w:rPr>
        <w:t>ketoconazol</w:t>
      </w:r>
      <w:proofErr w:type="spellEnd"/>
      <w:r w:rsidRPr="00C45242">
        <w:rPr>
          <w:sz w:val="24"/>
          <w:szCs w:val="24"/>
        </w:rPr>
        <w:t xml:space="preserve">, som er en stærk CYP3A4-hæmmer, i et </w:t>
      </w:r>
      <w:proofErr w:type="spellStart"/>
      <w:r w:rsidRPr="00C45242">
        <w:rPr>
          <w:sz w:val="24"/>
          <w:szCs w:val="24"/>
        </w:rPr>
        <w:t>ruxolitinib</w:t>
      </w:r>
      <w:proofErr w:type="spellEnd"/>
      <w:r w:rsidRPr="00C45242">
        <w:rPr>
          <w:sz w:val="24"/>
          <w:szCs w:val="24"/>
        </w:rPr>
        <w:t xml:space="preserve"> </w:t>
      </w:r>
      <w:proofErr w:type="spellStart"/>
      <w:r w:rsidRPr="00C45242">
        <w:rPr>
          <w:sz w:val="24"/>
          <w:szCs w:val="24"/>
        </w:rPr>
        <w:t>C</w:t>
      </w:r>
      <w:r w:rsidRPr="00C45242">
        <w:rPr>
          <w:sz w:val="24"/>
          <w:szCs w:val="24"/>
          <w:vertAlign w:val="subscript"/>
        </w:rPr>
        <w:t>max</w:t>
      </w:r>
      <w:proofErr w:type="spellEnd"/>
      <w:r w:rsidRPr="00C45242">
        <w:rPr>
          <w:sz w:val="24"/>
          <w:szCs w:val="24"/>
        </w:rPr>
        <w:t xml:space="preserve"> og AUC, som var henholdsvis 33 % og 91 % højere end med </w:t>
      </w:r>
      <w:proofErr w:type="spellStart"/>
      <w:r w:rsidRPr="00C45242">
        <w:rPr>
          <w:sz w:val="24"/>
          <w:szCs w:val="24"/>
        </w:rPr>
        <w:t>ruxolitinib</w:t>
      </w:r>
      <w:proofErr w:type="spellEnd"/>
      <w:r w:rsidRPr="00C45242">
        <w:rPr>
          <w:sz w:val="24"/>
          <w:szCs w:val="24"/>
        </w:rPr>
        <w:t xml:space="preserve"> alene. Halveringstiden forlænges fra 3,7 til 6,0 timer ved samtidig administration af </w:t>
      </w:r>
      <w:proofErr w:type="spellStart"/>
      <w:r w:rsidRPr="00C45242">
        <w:rPr>
          <w:sz w:val="24"/>
          <w:szCs w:val="24"/>
        </w:rPr>
        <w:t>ketoconazol</w:t>
      </w:r>
      <w:proofErr w:type="spellEnd"/>
      <w:r w:rsidRPr="00C45242">
        <w:rPr>
          <w:sz w:val="24"/>
          <w:szCs w:val="24"/>
        </w:rPr>
        <w:t>.</w:t>
      </w:r>
    </w:p>
    <w:p w14:paraId="221E98B7" w14:textId="77777777" w:rsidR="00C45242" w:rsidRPr="00C45242" w:rsidRDefault="00C45242" w:rsidP="00C961E4">
      <w:pPr>
        <w:ind w:left="851"/>
        <w:rPr>
          <w:sz w:val="24"/>
          <w:szCs w:val="24"/>
        </w:rPr>
      </w:pPr>
    </w:p>
    <w:p w14:paraId="0AD57721" w14:textId="77777777" w:rsidR="00C45242" w:rsidRPr="00C45242" w:rsidRDefault="00C45242" w:rsidP="00C961E4">
      <w:pPr>
        <w:ind w:left="851"/>
        <w:rPr>
          <w:sz w:val="24"/>
          <w:szCs w:val="24"/>
        </w:rPr>
      </w:pPr>
      <w:r w:rsidRPr="00C45242">
        <w:rPr>
          <w:sz w:val="24"/>
          <w:szCs w:val="24"/>
        </w:rPr>
        <w:t xml:space="preserve">Når </w:t>
      </w:r>
      <w:proofErr w:type="spellStart"/>
      <w:r w:rsidRPr="00C45242">
        <w:rPr>
          <w:sz w:val="24"/>
          <w:szCs w:val="24"/>
        </w:rPr>
        <w:t>ruxolitinib</w:t>
      </w:r>
      <w:proofErr w:type="spellEnd"/>
      <w:r w:rsidRPr="00C45242">
        <w:rPr>
          <w:sz w:val="24"/>
          <w:szCs w:val="24"/>
        </w:rPr>
        <w:t xml:space="preserve"> administreres sammen med stærke CYP3A4-hæmmere, skal enhedsdosis af </w:t>
      </w:r>
      <w:proofErr w:type="spellStart"/>
      <w:r w:rsidRPr="00C45242">
        <w:rPr>
          <w:sz w:val="24"/>
          <w:szCs w:val="24"/>
        </w:rPr>
        <w:t>ruxolitinib</w:t>
      </w:r>
      <w:proofErr w:type="spellEnd"/>
      <w:r w:rsidRPr="00C45242">
        <w:rPr>
          <w:sz w:val="24"/>
          <w:szCs w:val="24"/>
        </w:rPr>
        <w:t xml:space="preserve"> reduceres med ca. 50 % og administreres to gange dagligt.</w:t>
      </w:r>
    </w:p>
    <w:p w14:paraId="3A47EDE0" w14:textId="77777777" w:rsidR="00C45242" w:rsidRPr="00C45242" w:rsidRDefault="00C45242" w:rsidP="00C961E4">
      <w:pPr>
        <w:ind w:left="851"/>
        <w:rPr>
          <w:sz w:val="24"/>
          <w:szCs w:val="24"/>
        </w:rPr>
      </w:pPr>
    </w:p>
    <w:p w14:paraId="747D8FC0" w14:textId="0887283B" w:rsidR="00C45242" w:rsidRPr="00C45242" w:rsidRDefault="00C45242" w:rsidP="00C961E4">
      <w:pPr>
        <w:ind w:left="851"/>
        <w:rPr>
          <w:sz w:val="24"/>
          <w:szCs w:val="24"/>
        </w:rPr>
      </w:pPr>
      <w:r w:rsidRPr="00C45242">
        <w:rPr>
          <w:sz w:val="24"/>
          <w:szCs w:val="24"/>
        </w:rPr>
        <w:t>Patienterne skal monitoreres nøje (</w:t>
      </w:r>
      <w:r w:rsidR="00657AF1">
        <w:rPr>
          <w:sz w:val="24"/>
          <w:szCs w:val="24"/>
        </w:rPr>
        <w:t>f.eks.</w:t>
      </w:r>
      <w:r w:rsidRPr="00C45242">
        <w:rPr>
          <w:sz w:val="24"/>
          <w:szCs w:val="24"/>
        </w:rPr>
        <w:t xml:space="preserve"> to gange om ugen) for </w:t>
      </w:r>
      <w:proofErr w:type="spellStart"/>
      <w:r w:rsidRPr="00C45242">
        <w:rPr>
          <w:sz w:val="24"/>
          <w:szCs w:val="24"/>
        </w:rPr>
        <w:t>cytopeni</w:t>
      </w:r>
      <w:proofErr w:type="spellEnd"/>
      <w:r w:rsidRPr="00C45242">
        <w:rPr>
          <w:sz w:val="24"/>
          <w:szCs w:val="24"/>
        </w:rPr>
        <w:t>, og dosis skal titreres under hensyntagen til sikkerhed og effekt (se pkt. 4.2).</w:t>
      </w:r>
    </w:p>
    <w:p w14:paraId="1000AFBD" w14:textId="77777777" w:rsidR="00C45242" w:rsidRPr="00C45242" w:rsidRDefault="00C45242" w:rsidP="00C961E4">
      <w:pPr>
        <w:ind w:left="851"/>
        <w:rPr>
          <w:sz w:val="24"/>
          <w:szCs w:val="24"/>
        </w:rPr>
      </w:pPr>
    </w:p>
    <w:p w14:paraId="0562AA39" w14:textId="77777777" w:rsidR="00C45242" w:rsidRPr="00C45242" w:rsidRDefault="00C45242" w:rsidP="00C961E4">
      <w:pPr>
        <w:ind w:left="851"/>
        <w:rPr>
          <w:i/>
          <w:iCs/>
          <w:sz w:val="24"/>
          <w:szCs w:val="24"/>
        </w:rPr>
      </w:pPr>
      <w:proofErr w:type="spellStart"/>
      <w:r w:rsidRPr="00C45242">
        <w:rPr>
          <w:i/>
          <w:iCs/>
          <w:sz w:val="24"/>
          <w:szCs w:val="24"/>
        </w:rPr>
        <w:t>Hæmmere</w:t>
      </w:r>
      <w:proofErr w:type="spellEnd"/>
      <w:r w:rsidRPr="00C45242">
        <w:rPr>
          <w:i/>
          <w:iCs/>
          <w:sz w:val="24"/>
          <w:szCs w:val="24"/>
        </w:rPr>
        <w:t xml:space="preserve"> af både CYP2C9 og CYP3A4</w:t>
      </w:r>
    </w:p>
    <w:p w14:paraId="352907E7" w14:textId="77777777" w:rsidR="00C45242" w:rsidRPr="00C45242" w:rsidRDefault="00C45242" w:rsidP="00C961E4">
      <w:pPr>
        <w:ind w:left="851"/>
        <w:rPr>
          <w:sz w:val="24"/>
          <w:szCs w:val="24"/>
        </w:rPr>
      </w:pPr>
      <w:r w:rsidRPr="00C45242">
        <w:rPr>
          <w:sz w:val="24"/>
          <w:szCs w:val="24"/>
        </w:rPr>
        <w:t xml:space="preserve">Hos raske forsøgspersoner medførte administration af </w:t>
      </w:r>
      <w:proofErr w:type="spellStart"/>
      <w:r w:rsidRPr="00C45242">
        <w:rPr>
          <w:sz w:val="24"/>
          <w:szCs w:val="24"/>
        </w:rPr>
        <w:t>ruxolitinib</w:t>
      </w:r>
      <w:proofErr w:type="spellEnd"/>
      <w:r w:rsidRPr="00C45242">
        <w:rPr>
          <w:sz w:val="24"/>
          <w:szCs w:val="24"/>
        </w:rPr>
        <w:t xml:space="preserve"> (enkeltdosis 10 mg) sammen med </w:t>
      </w:r>
      <w:proofErr w:type="spellStart"/>
      <w:r w:rsidRPr="00C45242">
        <w:rPr>
          <w:sz w:val="24"/>
          <w:szCs w:val="24"/>
        </w:rPr>
        <w:t>fluconazol</w:t>
      </w:r>
      <w:proofErr w:type="spellEnd"/>
      <w:r w:rsidRPr="00C45242">
        <w:rPr>
          <w:sz w:val="24"/>
          <w:szCs w:val="24"/>
        </w:rPr>
        <w:t xml:space="preserve">, som både er en CYP2C9- og en CYP3A4-hæmmer, i et </w:t>
      </w:r>
      <w:proofErr w:type="spellStart"/>
      <w:r w:rsidRPr="00C45242">
        <w:rPr>
          <w:sz w:val="24"/>
          <w:szCs w:val="24"/>
        </w:rPr>
        <w:t>ruxolitinib</w:t>
      </w:r>
      <w:proofErr w:type="spellEnd"/>
      <w:r w:rsidRPr="00C45242">
        <w:rPr>
          <w:sz w:val="24"/>
          <w:szCs w:val="24"/>
        </w:rPr>
        <w:t xml:space="preserve"> </w:t>
      </w:r>
      <w:proofErr w:type="spellStart"/>
      <w:r w:rsidRPr="00C45242">
        <w:rPr>
          <w:sz w:val="24"/>
          <w:szCs w:val="24"/>
        </w:rPr>
        <w:t>C</w:t>
      </w:r>
      <w:r w:rsidRPr="00C45242">
        <w:rPr>
          <w:sz w:val="24"/>
          <w:szCs w:val="24"/>
          <w:vertAlign w:val="subscript"/>
        </w:rPr>
        <w:t>max</w:t>
      </w:r>
      <w:proofErr w:type="spellEnd"/>
      <w:r w:rsidRPr="00C45242">
        <w:rPr>
          <w:sz w:val="24"/>
          <w:szCs w:val="24"/>
        </w:rPr>
        <w:t xml:space="preserve"> og AUC, som var henholdsvis 47 % og 232 % højere end med </w:t>
      </w:r>
      <w:proofErr w:type="spellStart"/>
      <w:r w:rsidRPr="00C45242">
        <w:rPr>
          <w:sz w:val="24"/>
          <w:szCs w:val="24"/>
        </w:rPr>
        <w:t>ruxolitinib</w:t>
      </w:r>
      <w:proofErr w:type="spellEnd"/>
      <w:r w:rsidRPr="00C45242">
        <w:rPr>
          <w:sz w:val="24"/>
          <w:szCs w:val="24"/>
        </w:rPr>
        <w:t xml:space="preserve"> alene.</w:t>
      </w:r>
    </w:p>
    <w:p w14:paraId="0220EF6E" w14:textId="77777777" w:rsidR="00C45242" w:rsidRPr="00C45242" w:rsidRDefault="00C45242" w:rsidP="00C961E4">
      <w:pPr>
        <w:ind w:left="851"/>
        <w:rPr>
          <w:sz w:val="24"/>
          <w:szCs w:val="24"/>
        </w:rPr>
      </w:pPr>
    </w:p>
    <w:p w14:paraId="448DFF84" w14:textId="79448DDF" w:rsidR="00C45242" w:rsidRPr="00C45242" w:rsidRDefault="00C45242" w:rsidP="00C961E4">
      <w:pPr>
        <w:ind w:left="851"/>
        <w:rPr>
          <w:sz w:val="24"/>
          <w:szCs w:val="24"/>
        </w:rPr>
      </w:pPr>
      <w:r w:rsidRPr="00C45242">
        <w:rPr>
          <w:sz w:val="24"/>
          <w:szCs w:val="24"/>
        </w:rPr>
        <w:t>50 % dosisreduktion bør overvejes, når der anvendes lægemidler, som både hæmmer CYP2C9- og CYP3A4-enzymer (</w:t>
      </w:r>
      <w:r w:rsidR="00657AF1">
        <w:rPr>
          <w:sz w:val="24"/>
          <w:szCs w:val="24"/>
        </w:rPr>
        <w:t>f.eks.</w:t>
      </w:r>
      <w:r w:rsidRPr="00C45242">
        <w:rPr>
          <w:sz w:val="24"/>
          <w:szCs w:val="24"/>
        </w:rPr>
        <w:t xml:space="preserve"> </w:t>
      </w:r>
      <w:proofErr w:type="spellStart"/>
      <w:r w:rsidRPr="00C45242">
        <w:rPr>
          <w:sz w:val="24"/>
          <w:szCs w:val="24"/>
        </w:rPr>
        <w:t>fluconazol</w:t>
      </w:r>
      <w:proofErr w:type="spellEnd"/>
      <w:r w:rsidRPr="00C45242">
        <w:rPr>
          <w:sz w:val="24"/>
          <w:szCs w:val="24"/>
        </w:rPr>
        <w:t xml:space="preserve">). Undgå at bruge </w:t>
      </w:r>
      <w:proofErr w:type="spellStart"/>
      <w:r w:rsidRPr="00C45242">
        <w:rPr>
          <w:sz w:val="24"/>
          <w:szCs w:val="24"/>
        </w:rPr>
        <w:t>fluconazol</w:t>
      </w:r>
      <w:proofErr w:type="spellEnd"/>
      <w:r w:rsidRPr="00C45242">
        <w:rPr>
          <w:sz w:val="24"/>
          <w:szCs w:val="24"/>
        </w:rPr>
        <w:t xml:space="preserve">-doser højere end 200 mg dagligt samtidig med brug af </w:t>
      </w:r>
      <w:proofErr w:type="spellStart"/>
      <w:r w:rsidRPr="00C45242">
        <w:rPr>
          <w:sz w:val="24"/>
          <w:szCs w:val="24"/>
        </w:rPr>
        <w:t>ruxolitinib</w:t>
      </w:r>
      <w:proofErr w:type="spellEnd"/>
      <w:r w:rsidRPr="00C45242">
        <w:rPr>
          <w:sz w:val="24"/>
          <w:szCs w:val="24"/>
        </w:rPr>
        <w:t>.</w:t>
      </w:r>
    </w:p>
    <w:p w14:paraId="16903969" w14:textId="77777777" w:rsidR="00C45242" w:rsidRPr="00C45242" w:rsidRDefault="00C45242" w:rsidP="00C961E4">
      <w:pPr>
        <w:ind w:left="851"/>
        <w:rPr>
          <w:sz w:val="24"/>
          <w:szCs w:val="24"/>
        </w:rPr>
      </w:pPr>
    </w:p>
    <w:p w14:paraId="35F71C14" w14:textId="77777777" w:rsidR="00C45242" w:rsidRPr="00C45242" w:rsidRDefault="00C45242" w:rsidP="00C961E4">
      <w:pPr>
        <w:ind w:left="851"/>
        <w:rPr>
          <w:sz w:val="24"/>
          <w:szCs w:val="24"/>
          <w:u w:val="single"/>
        </w:rPr>
      </w:pPr>
      <w:r w:rsidRPr="00C45242">
        <w:rPr>
          <w:sz w:val="24"/>
          <w:szCs w:val="24"/>
          <w:u w:val="single"/>
        </w:rPr>
        <w:t>Enzym-induktorer</w:t>
      </w:r>
    </w:p>
    <w:p w14:paraId="63FD082D" w14:textId="77777777" w:rsidR="00C45242" w:rsidRPr="00C45242" w:rsidRDefault="00C45242" w:rsidP="00C961E4">
      <w:pPr>
        <w:ind w:left="851"/>
        <w:rPr>
          <w:sz w:val="24"/>
          <w:szCs w:val="24"/>
          <w:u w:val="single"/>
        </w:rPr>
      </w:pPr>
    </w:p>
    <w:p w14:paraId="7D2F892D" w14:textId="77777777" w:rsidR="00C45242" w:rsidRPr="00C45242" w:rsidRDefault="00C45242" w:rsidP="00C961E4">
      <w:pPr>
        <w:ind w:left="851"/>
        <w:rPr>
          <w:i/>
          <w:iCs/>
          <w:sz w:val="24"/>
          <w:szCs w:val="24"/>
          <w:u w:val="single"/>
        </w:rPr>
      </w:pPr>
      <w:r w:rsidRPr="00C45242">
        <w:rPr>
          <w:i/>
          <w:iCs/>
          <w:sz w:val="24"/>
          <w:szCs w:val="24"/>
          <w:u w:val="single"/>
        </w:rPr>
        <w:t xml:space="preserve">CYP3A4-induktorer (såsom, men ikke begrænset til </w:t>
      </w:r>
      <w:proofErr w:type="spellStart"/>
      <w:r w:rsidRPr="00C45242">
        <w:rPr>
          <w:i/>
          <w:iCs/>
          <w:sz w:val="24"/>
          <w:szCs w:val="24"/>
          <w:u w:val="single"/>
        </w:rPr>
        <w:t>avasimib</w:t>
      </w:r>
      <w:proofErr w:type="spellEnd"/>
      <w:r w:rsidRPr="00C45242">
        <w:rPr>
          <w:i/>
          <w:iCs/>
          <w:sz w:val="24"/>
          <w:szCs w:val="24"/>
          <w:u w:val="single"/>
        </w:rPr>
        <w:t xml:space="preserve">, </w:t>
      </w:r>
      <w:proofErr w:type="spellStart"/>
      <w:r w:rsidRPr="00C45242">
        <w:rPr>
          <w:i/>
          <w:iCs/>
          <w:sz w:val="24"/>
          <w:szCs w:val="24"/>
          <w:u w:val="single"/>
        </w:rPr>
        <w:t>carbamazepin</w:t>
      </w:r>
      <w:proofErr w:type="spellEnd"/>
      <w:r w:rsidRPr="00C45242">
        <w:rPr>
          <w:i/>
          <w:iCs/>
          <w:sz w:val="24"/>
          <w:szCs w:val="24"/>
          <w:u w:val="single"/>
        </w:rPr>
        <w:t xml:space="preserve">, </w:t>
      </w:r>
      <w:proofErr w:type="spellStart"/>
      <w:r w:rsidRPr="00C45242">
        <w:rPr>
          <w:i/>
          <w:iCs/>
          <w:sz w:val="24"/>
          <w:szCs w:val="24"/>
          <w:u w:val="single"/>
        </w:rPr>
        <w:t>phenobarbital</w:t>
      </w:r>
      <w:proofErr w:type="spellEnd"/>
      <w:r w:rsidRPr="00C45242">
        <w:rPr>
          <w:i/>
          <w:iCs/>
          <w:sz w:val="24"/>
          <w:szCs w:val="24"/>
          <w:u w:val="single"/>
        </w:rPr>
        <w:t xml:space="preserve">, </w:t>
      </w:r>
      <w:proofErr w:type="spellStart"/>
      <w:r w:rsidRPr="00C45242">
        <w:rPr>
          <w:i/>
          <w:iCs/>
          <w:sz w:val="24"/>
          <w:szCs w:val="24"/>
          <w:u w:val="single"/>
        </w:rPr>
        <w:t>phenytoin</w:t>
      </w:r>
      <w:proofErr w:type="spellEnd"/>
      <w:r w:rsidRPr="00C45242">
        <w:rPr>
          <w:i/>
          <w:iCs/>
          <w:sz w:val="24"/>
          <w:szCs w:val="24"/>
          <w:u w:val="single"/>
        </w:rPr>
        <w:t xml:space="preserve">, </w:t>
      </w:r>
      <w:proofErr w:type="spellStart"/>
      <w:r w:rsidRPr="00C45242">
        <w:rPr>
          <w:i/>
          <w:iCs/>
          <w:sz w:val="24"/>
          <w:szCs w:val="24"/>
          <w:u w:val="single"/>
        </w:rPr>
        <w:t>rifabutin</w:t>
      </w:r>
      <w:proofErr w:type="spellEnd"/>
      <w:r w:rsidRPr="00C45242">
        <w:rPr>
          <w:i/>
          <w:iCs/>
          <w:sz w:val="24"/>
          <w:szCs w:val="24"/>
          <w:u w:val="single"/>
        </w:rPr>
        <w:t xml:space="preserve">, </w:t>
      </w:r>
      <w:proofErr w:type="spellStart"/>
      <w:r w:rsidRPr="00C45242">
        <w:rPr>
          <w:i/>
          <w:iCs/>
          <w:sz w:val="24"/>
          <w:szCs w:val="24"/>
          <w:u w:val="single"/>
        </w:rPr>
        <w:t>rifampicin</w:t>
      </w:r>
      <w:proofErr w:type="spellEnd"/>
      <w:r w:rsidRPr="00C45242">
        <w:rPr>
          <w:i/>
          <w:iCs/>
          <w:sz w:val="24"/>
          <w:szCs w:val="24"/>
          <w:u w:val="single"/>
        </w:rPr>
        <w:t xml:space="preserve">, perikon (Hypericum </w:t>
      </w:r>
      <w:proofErr w:type="spellStart"/>
      <w:r w:rsidRPr="00C45242">
        <w:rPr>
          <w:i/>
          <w:iCs/>
          <w:sz w:val="24"/>
          <w:szCs w:val="24"/>
          <w:u w:val="single"/>
        </w:rPr>
        <w:t>perforatum</w:t>
      </w:r>
      <w:proofErr w:type="spellEnd"/>
      <w:r w:rsidRPr="00C45242">
        <w:rPr>
          <w:i/>
          <w:iCs/>
          <w:sz w:val="24"/>
          <w:szCs w:val="24"/>
          <w:u w:val="single"/>
        </w:rPr>
        <w:t>))</w:t>
      </w:r>
    </w:p>
    <w:p w14:paraId="23AE7398" w14:textId="77777777" w:rsidR="00C45242" w:rsidRPr="00C45242" w:rsidRDefault="00C45242" w:rsidP="00C961E4">
      <w:pPr>
        <w:ind w:left="851"/>
        <w:rPr>
          <w:sz w:val="24"/>
          <w:szCs w:val="24"/>
        </w:rPr>
      </w:pPr>
      <w:r w:rsidRPr="00C45242">
        <w:rPr>
          <w:sz w:val="24"/>
          <w:szCs w:val="24"/>
        </w:rPr>
        <w:t>Patienterne skal monitoreres nøje, og dosis skal titreres under hensyntagen til sikkerhed og effekt (se pkt. 4.2).</w:t>
      </w:r>
    </w:p>
    <w:p w14:paraId="76954596" w14:textId="77777777" w:rsidR="00C45242" w:rsidRPr="00C45242" w:rsidRDefault="00C45242" w:rsidP="00C961E4">
      <w:pPr>
        <w:ind w:left="851"/>
        <w:rPr>
          <w:sz w:val="24"/>
          <w:szCs w:val="24"/>
        </w:rPr>
      </w:pPr>
    </w:p>
    <w:p w14:paraId="579B949C" w14:textId="77777777" w:rsidR="00C45242" w:rsidRPr="00C45242" w:rsidRDefault="00C45242" w:rsidP="00C961E4">
      <w:pPr>
        <w:ind w:left="851"/>
        <w:rPr>
          <w:sz w:val="24"/>
          <w:szCs w:val="24"/>
        </w:rPr>
      </w:pPr>
      <w:r w:rsidRPr="00C45242">
        <w:rPr>
          <w:sz w:val="24"/>
          <w:szCs w:val="24"/>
        </w:rPr>
        <w:t xml:space="preserve">Hos raske forsøgspersoner, der fik </w:t>
      </w:r>
      <w:proofErr w:type="spellStart"/>
      <w:r w:rsidRPr="00C45242">
        <w:rPr>
          <w:sz w:val="24"/>
          <w:szCs w:val="24"/>
        </w:rPr>
        <w:t>ruxolitinib</w:t>
      </w:r>
      <w:proofErr w:type="spellEnd"/>
      <w:r w:rsidRPr="00C45242">
        <w:rPr>
          <w:sz w:val="24"/>
          <w:szCs w:val="24"/>
        </w:rPr>
        <w:t xml:space="preserve"> (enkeltdosis på 50 mg) efter den stærke CYP3A4-inducer </w:t>
      </w:r>
      <w:proofErr w:type="spellStart"/>
      <w:r w:rsidRPr="00C45242">
        <w:rPr>
          <w:sz w:val="24"/>
          <w:szCs w:val="24"/>
        </w:rPr>
        <w:t>rifampicin</w:t>
      </w:r>
      <w:proofErr w:type="spellEnd"/>
      <w:r w:rsidRPr="00C45242">
        <w:rPr>
          <w:sz w:val="24"/>
          <w:szCs w:val="24"/>
        </w:rPr>
        <w:t xml:space="preserve"> (daglig dosis på 600 mg i 10 dage), var </w:t>
      </w:r>
      <w:proofErr w:type="spellStart"/>
      <w:r w:rsidRPr="00C45242">
        <w:rPr>
          <w:sz w:val="24"/>
          <w:szCs w:val="24"/>
        </w:rPr>
        <w:t>ruxolitinib</w:t>
      </w:r>
      <w:proofErr w:type="spellEnd"/>
      <w:r w:rsidRPr="00C45242">
        <w:rPr>
          <w:sz w:val="24"/>
          <w:szCs w:val="24"/>
        </w:rPr>
        <w:t xml:space="preserve"> AUC 70 % lavere end efter administration af </w:t>
      </w:r>
      <w:proofErr w:type="spellStart"/>
      <w:r w:rsidRPr="00C45242">
        <w:rPr>
          <w:sz w:val="24"/>
          <w:szCs w:val="24"/>
        </w:rPr>
        <w:t>ruxolitinib</w:t>
      </w:r>
      <w:proofErr w:type="spellEnd"/>
      <w:r w:rsidRPr="00C45242">
        <w:rPr>
          <w:sz w:val="24"/>
          <w:szCs w:val="24"/>
        </w:rPr>
        <w:t xml:space="preserve"> alene. Eksponeringen for </w:t>
      </w:r>
      <w:proofErr w:type="spellStart"/>
      <w:r w:rsidRPr="00C45242">
        <w:rPr>
          <w:sz w:val="24"/>
          <w:szCs w:val="24"/>
        </w:rPr>
        <w:t>ruxolitinibs</w:t>
      </w:r>
      <w:proofErr w:type="spellEnd"/>
      <w:r w:rsidRPr="00C45242">
        <w:rPr>
          <w:sz w:val="24"/>
          <w:szCs w:val="24"/>
        </w:rPr>
        <w:t xml:space="preserve"> aktive metabolitter var uforandret. Samlet set var </w:t>
      </w:r>
      <w:proofErr w:type="spellStart"/>
      <w:r w:rsidRPr="00C45242">
        <w:rPr>
          <w:sz w:val="24"/>
          <w:szCs w:val="24"/>
        </w:rPr>
        <w:t>ruxolitinibs</w:t>
      </w:r>
      <w:proofErr w:type="spellEnd"/>
      <w:r w:rsidRPr="00C45242">
        <w:rPr>
          <w:sz w:val="24"/>
          <w:szCs w:val="24"/>
        </w:rPr>
        <w:t xml:space="preserve"> </w:t>
      </w:r>
      <w:proofErr w:type="spellStart"/>
      <w:r w:rsidRPr="00C45242">
        <w:rPr>
          <w:sz w:val="24"/>
          <w:szCs w:val="24"/>
        </w:rPr>
        <w:t>farmakodynamiske</w:t>
      </w:r>
      <w:proofErr w:type="spellEnd"/>
      <w:r w:rsidRPr="00C45242">
        <w:rPr>
          <w:sz w:val="24"/>
          <w:szCs w:val="24"/>
        </w:rPr>
        <w:t xml:space="preserve"> aktivitet lignende, hvilket tyder på, at CYP3A4-induktionen medførte en minimal </w:t>
      </w:r>
      <w:proofErr w:type="spellStart"/>
      <w:r w:rsidRPr="00C45242">
        <w:rPr>
          <w:sz w:val="24"/>
          <w:szCs w:val="24"/>
        </w:rPr>
        <w:t>farmakodynamisk</w:t>
      </w:r>
      <w:proofErr w:type="spellEnd"/>
      <w:r w:rsidRPr="00C45242">
        <w:rPr>
          <w:sz w:val="24"/>
          <w:szCs w:val="24"/>
        </w:rPr>
        <w:t xml:space="preserve"> effekt. Dette kan dog relateres til den høje </w:t>
      </w:r>
      <w:proofErr w:type="spellStart"/>
      <w:r w:rsidRPr="00C45242">
        <w:rPr>
          <w:sz w:val="24"/>
          <w:szCs w:val="24"/>
        </w:rPr>
        <w:t>ruxolitinib</w:t>
      </w:r>
      <w:proofErr w:type="spellEnd"/>
      <w:r w:rsidRPr="00C45242">
        <w:rPr>
          <w:sz w:val="24"/>
          <w:szCs w:val="24"/>
        </w:rPr>
        <w:t xml:space="preserve">-dosering, der resulterer i </w:t>
      </w:r>
      <w:proofErr w:type="spellStart"/>
      <w:r w:rsidRPr="00C45242">
        <w:rPr>
          <w:sz w:val="24"/>
          <w:szCs w:val="24"/>
        </w:rPr>
        <w:t>farmakodynamiske</w:t>
      </w:r>
      <w:proofErr w:type="spellEnd"/>
      <w:r w:rsidRPr="00C45242">
        <w:rPr>
          <w:sz w:val="24"/>
          <w:szCs w:val="24"/>
        </w:rPr>
        <w:t xml:space="preserve"> effekter i nærheden af </w:t>
      </w:r>
      <w:proofErr w:type="spellStart"/>
      <w:r w:rsidRPr="00C45242">
        <w:rPr>
          <w:sz w:val="24"/>
          <w:szCs w:val="24"/>
        </w:rPr>
        <w:t>E</w:t>
      </w:r>
      <w:r w:rsidRPr="00C45242">
        <w:rPr>
          <w:sz w:val="24"/>
          <w:szCs w:val="24"/>
          <w:vertAlign w:val="subscript"/>
        </w:rPr>
        <w:t>max</w:t>
      </w:r>
      <w:proofErr w:type="spellEnd"/>
      <w:r w:rsidRPr="00C45242">
        <w:rPr>
          <w:sz w:val="24"/>
          <w:szCs w:val="24"/>
        </w:rPr>
        <w:t xml:space="preserve">. Det er muligt at en stigning i </w:t>
      </w:r>
      <w:proofErr w:type="spellStart"/>
      <w:r w:rsidRPr="00C45242">
        <w:rPr>
          <w:sz w:val="24"/>
          <w:szCs w:val="24"/>
        </w:rPr>
        <w:t>ruxolitinib</w:t>
      </w:r>
      <w:proofErr w:type="spellEnd"/>
      <w:r w:rsidRPr="00C45242">
        <w:rPr>
          <w:sz w:val="24"/>
          <w:szCs w:val="24"/>
        </w:rPr>
        <w:t>-dosis er nødvendig hos den pågældende patient, når behandling påbegyndes med en stærk enzym-inducer.</w:t>
      </w:r>
    </w:p>
    <w:p w14:paraId="06A10E1A" w14:textId="77777777" w:rsidR="00C45242" w:rsidRPr="00C45242" w:rsidRDefault="00C45242" w:rsidP="00C961E4">
      <w:pPr>
        <w:ind w:left="851"/>
        <w:rPr>
          <w:sz w:val="24"/>
          <w:szCs w:val="24"/>
        </w:rPr>
      </w:pPr>
    </w:p>
    <w:p w14:paraId="6BA69E5C" w14:textId="77777777" w:rsidR="00C45242" w:rsidRPr="00C45242" w:rsidRDefault="00C45242" w:rsidP="00C961E4">
      <w:pPr>
        <w:ind w:left="851"/>
        <w:rPr>
          <w:sz w:val="24"/>
          <w:szCs w:val="24"/>
          <w:u w:val="single"/>
        </w:rPr>
      </w:pPr>
      <w:r w:rsidRPr="00C45242">
        <w:rPr>
          <w:sz w:val="24"/>
          <w:szCs w:val="24"/>
          <w:u w:val="single"/>
        </w:rPr>
        <w:t xml:space="preserve">Andre interaktioner, der skal tages hensyn til, som påvirker </w:t>
      </w:r>
      <w:proofErr w:type="spellStart"/>
      <w:r w:rsidRPr="00C45242">
        <w:rPr>
          <w:sz w:val="24"/>
          <w:szCs w:val="24"/>
          <w:u w:val="single"/>
        </w:rPr>
        <w:t>ruxolitinib</w:t>
      </w:r>
      <w:proofErr w:type="spellEnd"/>
    </w:p>
    <w:p w14:paraId="721621FC" w14:textId="77777777" w:rsidR="00C45242" w:rsidRPr="00C45242" w:rsidRDefault="00C45242" w:rsidP="00C961E4">
      <w:pPr>
        <w:ind w:left="851"/>
        <w:rPr>
          <w:i/>
          <w:iCs/>
          <w:sz w:val="24"/>
          <w:szCs w:val="24"/>
        </w:rPr>
      </w:pPr>
    </w:p>
    <w:p w14:paraId="5622B668" w14:textId="77777777" w:rsidR="00C45242" w:rsidRPr="00C45242" w:rsidRDefault="00C45242" w:rsidP="00C961E4">
      <w:pPr>
        <w:ind w:left="851"/>
        <w:rPr>
          <w:i/>
          <w:iCs/>
          <w:sz w:val="24"/>
          <w:szCs w:val="24"/>
          <w:u w:val="single"/>
        </w:rPr>
      </w:pPr>
      <w:r w:rsidRPr="00C45242">
        <w:rPr>
          <w:i/>
          <w:iCs/>
          <w:sz w:val="24"/>
          <w:szCs w:val="24"/>
          <w:u w:val="single"/>
        </w:rPr>
        <w:t xml:space="preserve">Milde eller moderate CYP3A4-hæmmere (såsom, men ikke begrænset, til </w:t>
      </w:r>
      <w:proofErr w:type="spellStart"/>
      <w:r w:rsidRPr="00C45242">
        <w:rPr>
          <w:i/>
          <w:iCs/>
          <w:sz w:val="24"/>
          <w:szCs w:val="24"/>
          <w:u w:val="single"/>
        </w:rPr>
        <w:t>ciprofloxacin</w:t>
      </w:r>
      <w:proofErr w:type="spellEnd"/>
      <w:r w:rsidRPr="00C45242">
        <w:rPr>
          <w:i/>
          <w:iCs/>
          <w:sz w:val="24"/>
          <w:szCs w:val="24"/>
          <w:u w:val="single"/>
        </w:rPr>
        <w:t xml:space="preserve">, </w:t>
      </w:r>
      <w:proofErr w:type="spellStart"/>
      <w:r w:rsidRPr="00C45242">
        <w:rPr>
          <w:i/>
          <w:iCs/>
          <w:sz w:val="24"/>
          <w:szCs w:val="24"/>
          <w:u w:val="single"/>
        </w:rPr>
        <w:t>erythromycin</w:t>
      </w:r>
      <w:proofErr w:type="spellEnd"/>
      <w:r w:rsidRPr="00C45242">
        <w:rPr>
          <w:i/>
          <w:iCs/>
          <w:sz w:val="24"/>
          <w:szCs w:val="24"/>
          <w:u w:val="single"/>
        </w:rPr>
        <w:t xml:space="preserve">, </w:t>
      </w:r>
      <w:proofErr w:type="spellStart"/>
      <w:r w:rsidRPr="00C45242">
        <w:rPr>
          <w:i/>
          <w:iCs/>
          <w:sz w:val="24"/>
          <w:szCs w:val="24"/>
          <w:u w:val="single"/>
        </w:rPr>
        <w:t>amprenavir</w:t>
      </w:r>
      <w:proofErr w:type="spellEnd"/>
      <w:r w:rsidRPr="00C45242">
        <w:rPr>
          <w:i/>
          <w:iCs/>
          <w:sz w:val="24"/>
          <w:szCs w:val="24"/>
          <w:u w:val="single"/>
        </w:rPr>
        <w:t xml:space="preserve">, </w:t>
      </w:r>
      <w:proofErr w:type="spellStart"/>
      <w:r w:rsidRPr="00C45242">
        <w:rPr>
          <w:i/>
          <w:iCs/>
          <w:sz w:val="24"/>
          <w:szCs w:val="24"/>
          <w:u w:val="single"/>
        </w:rPr>
        <w:t>atazanavir</w:t>
      </w:r>
      <w:proofErr w:type="spellEnd"/>
      <w:r w:rsidRPr="00C45242">
        <w:rPr>
          <w:i/>
          <w:iCs/>
          <w:sz w:val="24"/>
          <w:szCs w:val="24"/>
          <w:u w:val="single"/>
        </w:rPr>
        <w:t xml:space="preserve">, </w:t>
      </w:r>
      <w:proofErr w:type="spellStart"/>
      <w:r w:rsidRPr="00C45242">
        <w:rPr>
          <w:i/>
          <w:iCs/>
          <w:sz w:val="24"/>
          <w:szCs w:val="24"/>
          <w:u w:val="single"/>
        </w:rPr>
        <w:t>diltiazem</w:t>
      </w:r>
      <w:proofErr w:type="spellEnd"/>
      <w:r w:rsidRPr="00C45242">
        <w:rPr>
          <w:i/>
          <w:iCs/>
          <w:sz w:val="24"/>
          <w:szCs w:val="24"/>
          <w:u w:val="single"/>
        </w:rPr>
        <w:t xml:space="preserve">, </w:t>
      </w:r>
      <w:proofErr w:type="spellStart"/>
      <w:r w:rsidRPr="00C45242">
        <w:rPr>
          <w:i/>
          <w:iCs/>
          <w:sz w:val="24"/>
          <w:szCs w:val="24"/>
          <w:u w:val="single"/>
        </w:rPr>
        <w:t>cimetidin</w:t>
      </w:r>
      <w:proofErr w:type="spellEnd"/>
      <w:r w:rsidRPr="00C45242">
        <w:rPr>
          <w:i/>
          <w:iCs/>
          <w:sz w:val="24"/>
          <w:szCs w:val="24"/>
          <w:u w:val="single"/>
        </w:rPr>
        <w:t>)</w:t>
      </w:r>
    </w:p>
    <w:p w14:paraId="0CBCA959" w14:textId="77777777" w:rsidR="00C45242" w:rsidRPr="00C45242" w:rsidRDefault="00C45242" w:rsidP="00C961E4">
      <w:pPr>
        <w:ind w:left="851"/>
        <w:rPr>
          <w:sz w:val="24"/>
          <w:szCs w:val="24"/>
        </w:rPr>
      </w:pPr>
      <w:r w:rsidRPr="00C45242">
        <w:rPr>
          <w:sz w:val="24"/>
          <w:szCs w:val="24"/>
        </w:rPr>
        <w:t xml:space="preserve">Hos sunde forsøgspersoner medførte samtidig administration af </w:t>
      </w:r>
      <w:proofErr w:type="spellStart"/>
      <w:r w:rsidRPr="00C45242">
        <w:rPr>
          <w:sz w:val="24"/>
          <w:szCs w:val="24"/>
        </w:rPr>
        <w:t>ruxolitinib</w:t>
      </w:r>
      <w:proofErr w:type="spellEnd"/>
      <w:r w:rsidRPr="00C45242">
        <w:rPr>
          <w:sz w:val="24"/>
          <w:szCs w:val="24"/>
        </w:rPr>
        <w:t xml:space="preserve"> (enkeltdosis på 10 mg) med </w:t>
      </w:r>
      <w:proofErr w:type="spellStart"/>
      <w:r w:rsidRPr="00C45242">
        <w:rPr>
          <w:sz w:val="24"/>
          <w:szCs w:val="24"/>
        </w:rPr>
        <w:t>erythromycin</w:t>
      </w:r>
      <w:proofErr w:type="spellEnd"/>
      <w:r w:rsidRPr="00C45242">
        <w:rPr>
          <w:sz w:val="24"/>
          <w:szCs w:val="24"/>
        </w:rPr>
        <w:t xml:space="preserve"> 500 mg to gange dagligt i fire dage </w:t>
      </w:r>
      <w:proofErr w:type="spellStart"/>
      <w:r w:rsidRPr="00C45242">
        <w:rPr>
          <w:sz w:val="24"/>
          <w:szCs w:val="24"/>
        </w:rPr>
        <w:t>ruxolitinib</w:t>
      </w:r>
      <w:proofErr w:type="spellEnd"/>
      <w:r w:rsidRPr="00C45242">
        <w:rPr>
          <w:sz w:val="24"/>
          <w:szCs w:val="24"/>
        </w:rPr>
        <w:t xml:space="preserve"> </w:t>
      </w:r>
      <w:proofErr w:type="spellStart"/>
      <w:r w:rsidRPr="00C45242">
        <w:rPr>
          <w:sz w:val="24"/>
          <w:szCs w:val="24"/>
        </w:rPr>
        <w:t>C</w:t>
      </w:r>
      <w:r w:rsidRPr="00C45242">
        <w:rPr>
          <w:sz w:val="24"/>
          <w:szCs w:val="24"/>
          <w:vertAlign w:val="subscript"/>
        </w:rPr>
        <w:t>max</w:t>
      </w:r>
      <w:proofErr w:type="spellEnd"/>
      <w:r w:rsidRPr="00C45242">
        <w:rPr>
          <w:sz w:val="24"/>
          <w:szCs w:val="24"/>
        </w:rPr>
        <w:t xml:space="preserve"> og AUC, som var henholdsvis 8 % og 27 % højere end med </w:t>
      </w:r>
      <w:proofErr w:type="spellStart"/>
      <w:r w:rsidRPr="00C45242">
        <w:rPr>
          <w:sz w:val="24"/>
          <w:szCs w:val="24"/>
        </w:rPr>
        <w:t>ruxolitinib</w:t>
      </w:r>
      <w:proofErr w:type="spellEnd"/>
      <w:r w:rsidRPr="00C45242">
        <w:rPr>
          <w:sz w:val="24"/>
          <w:szCs w:val="24"/>
        </w:rPr>
        <w:t xml:space="preserve"> alene.</w:t>
      </w:r>
    </w:p>
    <w:p w14:paraId="3CB96E95" w14:textId="77777777" w:rsidR="00C45242" w:rsidRPr="00C45242" w:rsidRDefault="00C45242" w:rsidP="00C961E4">
      <w:pPr>
        <w:ind w:left="851"/>
        <w:rPr>
          <w:sz w:val="24"/>
          <w:szCs w:val="24"/>
        </w:rPr>
      </w:pPr>
    </w:p>
    <w:p w14:paraId="30D42D43" w14:textId="77777777" w:rsidR="00C45242" w:rsidRPr="00C45242" w:rsidRDefault="00C45242" w:rsidP="00C961E4">
      <w:pPr>
        <w:ind w:left="851"/>
        <w:rPr>
          <w:sz w:val="24"/>
          <w:szCs w:val="24"/>
        </w:rPr>
      </w:pPr>
      <w:r w:rsidRPr="00C45242">
        <w:rPr>
          <w:sz w:val="24"/>
          <w:szCs w:val="24"/>
        </w:rPr>
        <w:t xml:space="preserve">Der anbefales ingen dosisjustering, når </w:t>
      </w:r>
      <w:proofErr w:type="spellStart"/>
      <w:r w:rsidRPr="00C45242">
        <w:rPr>
          <w:sz w:val="24"/>
          <w:szCs w:val="24"/>
        </w:rPr>
        <w:t>ruxolitinib</w:t>
      </w:r>
      <w:proofErr w:type="spellEnd"/>
      <w:r w:rsidRPr="00C45242">
        <w:rPr>
          <w:sz w:val="24"/>
          <w:szCs w:val="24"/>
        </w:rPr>
        <w:t xml:space="preserve"> administreres sammen med milde eller moderate CYP3A4-hæmmere (f.eks. </w:t>
      </w:r>
      <w:proofErr w:type="spellStart"/>
      <w:r w:rsidRPr="00C45242">
        <w:rPr>
          <w:sz w:val="24"/>
          <w:szCs w:val="24"/>
        </w:rPr>
        <w:t>erythromycin</w:t>
      </w:r>
      <w:proofErr w:type="spellEnd"/>
      <w:r w:rsidRPr="00C45242">
        <w:rPr>
          <w:sz w:val="24"/>
          <w:szCs w:val="24"/>
        </w:rPr>
        <w:t xml:space="preserve">). Dog skal patienterne overvåges nøje for </w:t>
      </w:r>
      <w:proofErr w:type="spellStart"/>
      <w:r w:rsidRPr="00C45242">
        <w:rPr>
          <w:sz w:val="24"/>
          <w:szCs w:val="24"/>
        </w:rPr>
        <w:t>cytopeni</w:t>
      </w:r>
      <w:proofErr w:type="spellEnd"/>
      <w:r w:rsidRPr="00C45242">
        <w:rPr>
          <w:sz w:val="24"/>
          <w:szCs w:val="24"/>
        </w:rPr>
        <w:t>, når der påbegyndes behandling med en moderat CYP3A4-hæmmer.</w:t>
      </w:r>
    </w:p>
    <w:p w14:paraId="56D922BA" w14:textId="77777777" w:rsidR="00C45242" w:rsidRPr="00C45242" w:rsidRDefault="00C45242" w:rsidP="00C961E4">
      <w:pPr>
        <w:ind w:left="851"/>
        <w:rPr>
          <w:sz w:val="24"/>
          <w:szCs w:val="24"/>
        </w:rPr>
      </w:pPr>
    </w:p>
    <w:p w14:paraId="63162D08" w14:textId="77777777" w:rsidR="00C45242" w:rsidRPr="00C45242" w:rsidRDefault="00C45242" w:rsidP="00C961E4">
      <w:pPr>
        <w:ind w:left="851"/>
        <w:rPr>
          <w:sz w:val="24"/>
          <w:szCs w:val="24"/>
          <w:u w:val="single"/>
        </w:rPr>
      </w:pPr>
      <w:r w:rsidRPr="00C45242">
        <w:rPr>
          <w:sz w:val="24"/>
          <w:szCs w:val="24"/>
          <w:u w:val="single"/>
        </w:rPr>
        <w:t xml:space="preserve">Effekt af </w:t>
      </w:r>
      <w:proofErr w:type="spellStart"/>
      <w:r w:rsidRPr="00C45242">
        <w:rPr>
          <w:sz w:val="24"/>
          <w:szCs w:val="24"/>
          <w:u w:val="single"/>
        </w:rPr>
        <w:t>ruxolitinib</w:t>
      </w:r>
      <w:proofErr w:type="spellEnd"/>
      <w:r w:rsidRPr="00C45242">
        <w:rPr>
          <w:sz w:val="24"/>
          <w:szCs w:val="24"/>
          <w:u w:val="single"/>
        </w:rPr>
        <w:t xml:space="preserve"> på andre lægemidler</w:t>
      </w:r>
    </w:p>
    <w:p w14:paraId="64CA8896" w14:textId="77777777" w:rsidR="00C45242" w:rsidRPr="00C45242" w:rsidRDefault="00C45242" w:rsidP="00C961E4">
      <w:pPr>
        <w:ind w:left="851"/>
        <w:rPr>
          <w:sz w:val="24"/>
          <w:szCs w:val="24"/>
          <w:u w:val="single"/>
        </w:rPr>
      </w:pPr>
    </w:p>
    <w:p w14:paraId="48E6C5EC" w14:textId="77777777" w:rsidR="00C45242" w:rsidRPr="00C45242" w:rsidRDefault="00C45242" w:rsidP="00C961E4">
      <w:pPr>
        <w:ind w:left="851"/>
        <w:rPr>
          <w:i/>
          <w:iCs/>
          <w:sz w:val="24"/>
          <w:szCs w:val="24"/>
          <w:u w:val="single"/>
        </w:rPr>
      </w:pPr>
      <w:r w:rsidRPr="00C45242">
        <w:rPr>
          <w:i/>
          <w:iCs/>
          <w:sz w:val="24"/>
          <w:szCs w:val="24"/>
          <w:u w:val="single"/>
        </w:rPr>
        <w:t>Substanser transporteret af P-</w:t>
      </w:r>
      <w:proofErr w:type="spellStart"/>
      <w:r w:rsidRPr="00C45242">
        <w:rPr>
          <w:i/>
          <w:iCs/>
          <w:sz w:val="24"/>
          <w:szCs w:val="24"/>
          <w:u w:val="single"/>
        </w:rPr>
        <w:t>glykoprotein</w:t>
      </w:r>
      <w:proofErr w:type="spellEnd"/>
      <w:r w:rsidRPr="00C45242">
        <w:rPr>
          <w:i/>
          <w:iCs/>
          <w:sz w:val="24"/>
          <w:szCs w:val="24"/>
          <w:u w:val="single"/>
        </w:rPr>
        <w:t xml:space="preserve"> eller andre transportere</w:t>
      </w:r>
    </w:p>
    <w:p w14:paraId="5843C9FF" w14:textId="77777777" w:rsidR="00C45242" w:rsidRPr="00C45242" w:rsidRDefault="00C45242" w:rsidP="00C961E4">
      <w:pPr>
        <w:ind w:left="851"/>
        <w:rPr>
          <w:sz w:val="24"/>
          <w:szCs w:val="24"/>
        </w:rPr>
      </w:pPr>
      <w:proofErr w:type="spellStart"/>
      <w:r w:rsidRPr="00C45242">
        <w:rPr>
          <w:sz w:val="24"/>
          <w:szCs w:val="24"/>
        </w:rPr>
        <w:t>Ruxolitinib</w:t>
      </w:r>
      <w:proofErr w:type="spellEnd"/>
      <w:r w:rsidRPr="00C45242">
        <w:rPr>
          <w:sz w:val="24"/>
          <w:szCs w:val="24"/>
        </w:rPr>
        <w:t xml:space="preserve"> kan hæmme P-</w:t>
      </w:r>
      <w:proofErr w:type="spellStart"/>
      <w:r w:rsidRPr="00C45242">
        <w:rPr>
          <w:sz w:val="24"/>
          <w:szCs w:val="24"/>
        </w:rPr>
        <w:t>glykoprotein</w:t>
      </w:r>
      <w:proofErr w:type="spellEnd"/>
      <w:r w:rsidRPr="00C45242">
        <w:rPr>
          <w:sz w:val="24"/>
          <w:szCs w:val="24"/>
        </w:rPr>
        <w:t xml:space="preserve"> og brystcancer-resistent protein (BCRP) i tarmen. Dette kan resultere i øget systemisk eksponering for substrater til disse transportere, såsom </w:t>
      </w:r>
      <w:proofErr w:type="spellStart"/>
      <w:r w:rsidRPr="00C45242">
        <w:rPr>
          <w:sz w:val="24"/>
          <w:szCs w:val="24"/>
        </w:rPr>
        <w:t>dabigatranetexilat</w:t>
      </w:r>
      <w:proofErr w:type="spellEnd"/>
      <w:r w:rsidRPr="00C45242">
        <w:rPr>
          <w:sz w:val="24"/>
          <w:szCs w:val="24"/>
        </w:rPr>
        <w:t xml:space="preserve">, </w:t>
      </w:r>
      <w:proofErr w:type="spellStart"/>
      <w:r w:rsidRPr="00C45242">
        <w:rPr>
          <w:sz w:val="24"/>
          <w:szCs w:val="24"/>
        </w:rPr>
        <w:t>ciclosporin</w:t>
      </w:r>
      <w:proofErr w:type="spellEnd"/>
      <w:r w:rsidRPr="00C45242">
        <w:rPr>
          <w:sz w:val="24"/>
          <w:szCs w:val="24"/>
        </w:rPr>
        <w:t xml:space="preserve">, </w:t>
      </w:r>
      <w:proofErr w:type="spellStart"/>
      <w:r w:rsidRPr="00C45242">
        <w:rPr>
          <w:sz w:val="24"/>
          <w:szCs w:val="24"/>
        </w:rPr>
        <w:t>rosuvastatin</w:t>
      </w:r>
      <w:proofErr w:type="spellEnd"/>
      <w:r w:rsidRPr="00C45242">
        <w:rPr>
          <w:sz w:val="24"/>
          <w:szCs w:val="24"/>
        </w:rPr>
        <w:t xml:space="preserve"> og potentielt </w:t>
      </w:r>
      <w:proofErr w:type="spellStart"/>
      <w:r w:rsidRPr="00C45242">
        <w:rPr>
          <w:sz w:val="24"/>
          <w:szCs w:val="24"/>
        </w:rPr>
        <w:t>digoxin</w:t>
      </w:r>
      <w:proofErr w:type="spellEnd"/>
      <w:r w:rsidRPr="00C45242">
        <w:rPr>
          <w:sz w:val="24"/>
          <w:szCs w:val="24"/>
        </w:rPr>
        <w:t>. Det tilrådes at udføre terapeutisk lægemiddelmonitorering (TDM) eller klinisk monitorering af de pågældende substanser.</w:t>
      </w:r>
    </w:p>
    <w:p w14:paraId="3BA91E9E" w14:textId="77777777" w:rsidR="00C45242" w:rsidRPr="00C45242" w:rsidRDefault="00C45242" w:rsidP="00C961E4">
      <w:pPr>
        <w:ind w:left="851"/>
        <w:rPr>
          <w:sz w:val="24"/>
          <w:szCs w:val="24"/>
        </w:rPr>
      </w:pPr>
    </w:p>
    <w:p w14:paraId="62086B36" w14:textId="77777777" w:rsidR="00C45242" w:rsidRPr="00C45242" w:rsidRDefault="00C45242" w:rsidP="00C961E4">
      <w:pPr>
        <w:ind w:left="851"/>
        <w:rPr>
          <w:sz w:val="24"/>
          <w:szCs w:val="24"/>
        </w:rPr>
      </w:pPr>
      <w:r w:rsidRPr="00C45242">
        <w:rPr>
          <w:sz w:val="24"/>
          <w:szCs w:val="24"/>
        </w:rPr>
        <w:t>Det er muligt at den potentielle hæmning af P-gp og BCRP i tarmen kan minimeres, hvis tiden mellem administrationerne holdes adskilt så længe som muligt.</w:t>
      </w:r>
    </w:p>
    <w:p w14:paraId="7805F252" w14:textId="77777777" w:rsidR="00C45242" w:rsidRPr="00C45242" w:rsidRDefault="00C45242" w:rsidP="00C961E4">
      <w:pPr>
        <w:ind w:left="851"/>
        <w:rPr>
          <w:sz w:val="24"/>
          <w:szCs w:val="24"/>
        </w:rPr>
      </w:pPr>
    </w:p>
    <w:p w14:paraId="172E2FB9" w14:textId="77777777" w:rsidR="00C45242" w:rsidRPr="00C45242" w:rsidRDefault="00C45242" w:rsidP="00C961E4">
      <w:pPr>
        <w:ind w:left="851"/>
        <w:rPr>
          <w:sz w:val="24"/>
          <w:szCs w:val="24"/>
        </w:rPr>
      </w:pPr>
      <w:r w:rsidRPr="00C45242">
        <w:rPr>
          <w:sz w:val="24"/>
          <w:szCs w:val="24"/>
        </w:rPr>
        <w:t xml:space="preserve">Et studie med raske frivillige indikerede, at </w:t>
      </w:r>
      <w:proofErr w:type="spellStart"/>
      <w:r w:rsidRPr="00C45242">
        <w:rPr>
          <w:sz w:val="24"/>
          <w:szCs w:val="24"/>
        </w:rPr>
        <w:t>ruxolitinib</w:t>
      </w:r>
      <w:proofErr w:type="spellEnd"/>
      <w:r w:rsidRPr="00C45242">
        <w:rPr>
          <w:sz w:val="24"/>
          <w:szCs w:val="24"/>
        </w:rPr>
        <w:t xml:space="preserve"> ikke hæmmer </w:t>
      </w:r>
      <w:proofErr w:type="spellStart"/>
      <w:r w:rsidRPr="00C45242">
        <w:rPr>
          <w:sz w:val="24"/>
          <w:szCs w:val="24"/>
        </w:rPr>
        <w:t>metaboliseringen</w:t>
      </w:r>
      <w:proofErr w:type="spellEnd"/>
      <w:r w:rsidRPr="00C45242">
        <w:rPr>
          <w:sz w:val="24"/>
          <w:szCs w:val="24"/>
        </w:rPr>
        <w:t xml:space="preserve"> af oral </w:t>
      </w:r>
      <w:proofErr w:type="spellStart"/>
      <w:r w:rsidRPr="00C45242">
        <w:rPr>
          <w:sz w:val="24"/>
          <w:szCs w:val="24"/>
        </w:rPr>
        <w:t>midazolam</w:t>
      </w:r>
      <w:proofErr w:type="spellEnd"/>
      <w:r w:rsidRPr="00C45242">
        <w:rPr>
          <w:sz w:val="24"/>
          <w:szCs w:val="24"/>
        </w:rPr>
        <w:t xml:space="preserve">, som er et CYP3A4-substrat. Derfor forventes der ikke en stigning i eksponeringen af CYP3A4-substrater ved kombination med </w:t>
      </w:r>
      <w:proofErr w:type="spellStart"/>
      <w:r w:rsidRPr="00C45242">
        <w:rPr>
          <w:sz w:val="24"/>
          <w:szCs w:val="24"/>
        </w:rPr>
        <w:t>ruxolitinib</w:t>
      </w:r>
      <w:proofErr w:type="spellEnd"/>
      <w:r w:rsidRPr="00C45242">
        <w:rPr>
          <w:sz w:val="24"/>
          <w:szCs w:val="24"/>
        </w:rPr>
        <w:t xml:space="preserve">. Et andet studie med raske frivillige indikerede, at </w:t>
      </w:r>
      <w:proofErr w:type="spellStart"/>
      <w:r w:rsidRPr="00C45242">
        <w:rPr>
          <w:sz w:val="24"/>
          <w:szCs w:val="24"/>
        </w:rPr>
        <w:t>ruxolitinib</w:t>
      </w:r>
      <w:proofErr w:type="spellEnd"/>
      <w:r w:rsidRPr="00C45242">
        <w:rPr>
          <w:sz w:val="24"/>
          <w:szCs w:val="24"/>
        </w:rPr>
        <w:t xml:space="preserve"> ikke påvirker farmakokinetikken af et oralt </w:t>
      </w:r>
      <w:proofErr w:type="spellStart"/>
      <w:r w:rsidRPr="00C45242">
        <w:rPr>
          <w:sz w:val="24"/>
          <w:szCs w:val="24"/>
        </w:rPr>
        <w:t>kontraceptivum</w:t>
      </w:r>
      <w:proofErr w:type="spellEnd"/>
      <w:r w:rsidRPr="00C45242">
        <w:rPr>
          <w:sz w:val="24"/>
          <w:szCs w:val="24"/>
        </w:rPr>
        <w:t xml:space="preserve"> indeholdende </w:t>
      </w:r>
      <w:proofErr w:type="spellStart"/>
      <w:r w:rsidRPr="00C45242">
        <w:rPr>
          <w:sz w:val="24"/>
          <w:szCs w:val="24"/>
        </w:rPr>
        <w:t>ethinylestradiol</w:t>
      </w:r>
      <w:proofErr w:type="spellEnd"/>
      <w:r w:rsidRPr="00C45242">
        <w:rPr>
          <w:sz w:val="24"/>
          <w:szCs w:val="24"/>
        </w:rPr>
        <w:t xml:space="preserve"> og </w:t>
      </w:r>
      <w:proofErr w:type="spellStart"/>
      <w:r w:rsidRPr="00C45242">
        <w:rPr>
          <w:sz w:val="24"/>
          <w:szCs w:val="24"/>
        </w:rPr>
        <w:t>levonorgestrel</w:t>
      </w:r>
      <w:proofErr w:type="spellEnd"/>
      <w:r w:rsidRPr="00C45242">
        <w:rPr>
          <w:sz w:val="24"/>
          <w:szCs w:val="24"/>
        </w:rPr>
        <w:t xml:space="preserve">. Derfor forventes det ikke, at den </w:t>
      </w:r>
      <w:proofErr w:type="spellStart"/>
      <w:r w:rsidRPr="00C45242">
        <w:rPr>
          <w:sz w:val="24"/>
          <w:szCs w:val="24"/>
        </w:rPr>
        <w:t>kontraceptive</w:t>
      </w:r>
      <w:proofErr w:type="spellEnd"/>
      <w:r w:rsidRPr="00C45242">
        <w:rPr>
          <w:sz w:val="24"/>
          <w:szCs w:val="24"/>
        </w:rPr>
        <w:t xml:space="preserve"> effekt af denne kombination vil blive kompromitteret ved administration sammen med </w:t>
      </w:r>
      <w:proofErr w:type="spellStart"/>
      <w:r w:rsidRPr="00C45242">
        <w:rPr>
          <w:sz w:val="24"/>
          <w:szCs w:val="24"/>
        </w:rPr>
        <w:t>ruxolitinib</w:t>
      </w:r>
      <w:proofErr w:type="spellEnd"/>
      <w:r w:rsidRPr="00C45242">
        <w:rPr>
          <w:sz w:val="24"/>
          <w:szCs w:val="24"/>
        </w:rPr>
        <w:t>.</w:t>
      </w:r>
    </w:p>
    <w:p w14:paraId="128FD3A9" w14:textId="77777777" w:rsidR="009260DE" w:rsidRPr="00010042" w:rsidRDefault="009260DE" w:rsidP="009260DE">
      <w:pPr>
        <w:tabs>
          <w:tab w:val="left" w:pos="851"/>
        </w:tabs>
        <w:ind w:left="851"/>
        <w:rPr>
          <w:sz w:val="24"/>
          <w:szCs w:val="24"/>
        </w:rPr>
      </w:pPr>
    </w:p>
    <w:p w14:paraId="32B7A5A1" w14:textId="77777777" w:rsidR="009260DE" w:rsidRPr="00010042" w:rsidRDefault="009260DE" w:rsidP="009260DE">
      <w:pPr>
        <w:tabs>
          <w:tab w:val="left" w:pos="851"/>
        </w:tabs>
        <w:ind w:left="851" w:hanging="851"/>
        <w:rPr>
          <w:b/>
          <w:sz w:val="24"/>
          <w:szCs w:val="24"/>
        </w:rPr>
      </w:pPr>
      <w:r w:rsidRPr="00010042">
        <w:rPr>
          <w:b/>
          <w:sz w:val="24"/>
          <w:szCs w:val="24"/>
        </w:rPr>
        <w:t>4.6</w:t>
      </w:r>
      <w:r w:rsidRPr="00010042">
        <w:rPr>
          <w:b/>
          <w:sz w:val="24"/>
          <w:szCs w:val="24"/>
        </w:rPr>
        <w:tab/>
      </w:r>
      <w:r w:rsidR="0071241E" w:rsidRPr="00010042">
        <w:rPr>
          <w:b/>
          <w:sz w:val="24"/>
          <w:szCs w:val="24"/>
        </w:rPr>
        <w:t>Fertilitet, g</w:t>
      </w:r>
      <w:r w:rsidRPr="00010042">
        <w:rPr>
          <w:b/>
          <w:sz w:val="24"/>
          <w:szCs w:val="24"/>
        </w:rPr>
        <w:t>raviditet og amning</w:t>
      </w:r>
    </w:p>
    <w:p w14:paraId="7630AE98" w14:textId="77777777" w:rsidR="00657AF1" w:rsidRDefault="00657AF1" w:rsidP="00C961E4">
      <w:pPr>
        <w:ind w:left="851"/>
        <w:rPr>
          <w:sz w:val="24"/>
          <w:szCs w:val="24"/>
          <w:u w:val="single"/>
        </w:rPr>
      </w:pPr>
    </w:p>
    <w:p w14:paraId="60B08D57" w14:textId="136DCBD0" w:rsidR="00C45242" w:rsidRPr="00C45242" w:rsidRDefault="00C45242" w:rsidP="00C961E4">
      <w:pPr>
        <w:ind w:left="851"/>
        <w:rPr>
          <w:sz w:val="24"/>
          <w:szCs w:val="24"/>
          <w:u w:val="single"/>
        </w:rPr>
      </w:pPr>
      <w:r w:rsidRPr="00C45242">
        <w:rPr>
          <w:sz w:val="24"/>
          <w:szCs w:val="24"/>
          <w:u w:val="single"/>
        </w:rPr>
        <w:t>Graviditet</w:t>
      </w:r>
    </w:p>
    <w:p w14:paraId="702B29A1" w14:textId="77777777" w:rsidR="00C45242" w:rsidRPr="00C45242" w:rsidRDefault="00C45242" w:rsidP="00C961E4">
      <w:pPr>
        <w:ind w:left="851"/>
        <w:rPr>
          <w:sz w:val="24"/>
          <w:szCs w:val="24"/>
          <w:u w:val="single"/>
        </w:rPr>
      </w:pPr>
    </w:p>
    <w:p w14:paraId="42E8FC53" w14:textId="77777777" w:rsidR="00C45242" w:rsidRPr="00C45242" w:rsidRDefault="00C45242" w:rsidP="00C961E4">
      <w:pPr>
        <w:ind w:left="851"/>
        <w:rPr>
          <w:sz w:val="24"/>
          <w:szCs w:val="24"/>
        </w:rPr>
      </w:pPr>
      <w:r w:rsidRPr="00C45242">
        <w:rPr>
          <w:sz w:val="24"/>
          <w:szCs w:val="24"/>
        </w:rPr>
        <w:t xml:space="preserve">Der er ingen data fra anvendelse af </w:t>
      </w:r>
      <w:proofErr w:type="spellStart"/>
      <w:r w:rsidRPr="00C45242">
        <w:rPr>
          <w:sz w:val="24"/>
          <w:szCs w:val="24"/>
        </w:rPr>
        <w:t>ruxolitinib</w:t>
      </w:r>
      <w:proofErr w:type="spellEnd"/>
      <w:r w:rsidRPr="00C45242">
        <w:rPr>
          <w:sz w:val="24"/>
          <w:szCs w:val="24"/>
        </w:rPr>
        <w:t xml:space="preserve"> til gravide kvinder.</w:t>
      </w:r>
    </w:p>
    <w:p w14:paraId="7F24D949" w14:textId="77777777" w:rsidR="00C45242" w:rsidRPr="00C45242" w:rsidRDefault="00C45242" w:rsidP="00C961E4">
      <w:pPr>
        <w:ind w:left="851"/>
        <w:rPr>
          <w:sz w:val="24"/>
          <w:szCs w:val="24"/>
        </w:rPr>
      </w:pPr>
    </w:p>
    <w:p w14:paraId="43B0BD41" w14:textId="074B4802" w:rsidR="00C45242" w:rsidRPr="00C45242" w:rsidRDefault="00C45242" w:rsidP="00C961E4">
      <w:pPr>
        <w:ind w:left="851"/>
        <w:rPr>
          <w:sz w:val="24"/>
          <w:szCs w:val="24"/>
        </w:rPr>
      </w:pPr>
      <w:r w:rsidRPr="00C45242">
        <w:rPr>
          <w:sz w:val="24"/>
          <w:szCs w:val="24"/>
        </w:rPr>
        <w:t xml:space="preserve">Dyrestudier har påvist, at </w:t>
      </w:r>
      <w:proofErr w:type="spellStart"/>
      <w:r w:rsidRPr="00C45242">
        <w:rPr>
          <w:sz w:val="24"/>
          <w:szCs w:val="24"/>
        </w:rPr>
        <w:t>ruxolitinib</w:t>
      </w:r>
      <w:proofErr w:type="spellEnd"/>
      <w:r w:rsidRPr="00C45242">
        <w:rPr>
          <w:sz w:val="24"/>
          <w:szCs w:val="24"/>
        </w:rPr>
        <w:t xml:space="preserve"> er embryotoksisk og </w:t>
      </w:r>
      <w:proofErr w:type="spellStart"/>
      <w:r w:rsidRPr="00C45242">
        <w:rPr>
          <w:sz w:val="24"/>
          <w:szCs w:val="24"/>
        </w:rPr>
        <w:t>føtotoksisk</w:t>
      </w:r>
      <w:proofErr w:type="spellEnd"/>
      <w:r w:rsidRPr="00C45242">
        <w:rPr>
          <w:sz w:val="24"/>
          <w:szCs w:val="24"/>
        </w:rPr>
        <w:t xml:space="preserve">. Der blev ikke observeret </w:t>
      </w:r>
      <w:proofErr w:type="spellStart"/>
      <w:r w:rsidRPr="00C45242">
        <w:rPr>
          <w:sz w:val="24"/>
          <w:szCs w:val="24"/>
        </w:rPr>
        <w:t>teratogenicitet</w:t>
      </w:r>
      <w:proofErr w:type="spellEnd"/>
      <w:r w:rsidRPr="00C45242">
        <w:rPr>
          <w:sz w:val="24"/>
          <w:szCs w:val="24"/>
        </w:rPr>
        <w:t xml:space="preserve"> hos rotter og kaniner. Eksponeringsmarginerne var dog lave sammenlignet med den højeste kliniske dosis og resultaterne har derfor begrænset relevans for mennesker (se pkt. 5.3). Den potentielle risiko for mennesker er ukendt. Som en forsigtighedsforanstaltning er brug af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under graviditet kontraindiceret (se pkt. 4.3).</w:t>
      </w:r>
    </w:p>
    <w:p w14:paraId="6E594AA4" w14:textId="77777777" w:rsidR="00C45242" w:rsidRPr="00C45242" w:rsidRDefault="00C45242" w:rsidP="00C961E4">
      <w:pPr>
        <w:ind w:left="851"/>
        <w:rPr>
          <w:bCs/>
          <w:sz w:val="24"/>
          <w:szCs w:val="24"/>
        </w:rPr>
      </w:pPr>
    </w:p>
    <w:p w14:paraId="72916239" w14:textId="77777777" w:rsidR="00C45242" w:rsidRPr="00C45242" w:rsidRDefault="00C45242" w:rsidP="00C961E4">
      <w:pPr>
        <w:ind w:left="851"/>
        <w:rPr>
          <w:sz w:val="24"/>
          <w:szCs w:val="24"/>
          <w:u w:val="single"/>
        </w:rPr>
      </w:pPr>
      <w:r w:rsidRPr="00C45242">
        <w:rPr>
          <w:sz w:val="24"/>
          <w:szCs w:val="24"/>
          <w:u w:val="single"/>
        </w:rPr>
        <w:t>Kvinder i den fertile alder/</w:t>
      </w:r>
      <w:proofErr w:type="spellStart"/>
      <w:r w:rsidRPr="00C45242">
        <w:rPr>
          <w:sz w:val="24"/>
          <w:szCs w:val="24"/>
          <w:u w:val="single"/>
        </w:rPr>
        <w:t>kontraception</w:t>
      </w:r>
      <w:proofErr w:type="spellEnd"/>
    </w:p>
    <w:p w14:paraId="4E720D3B" w14:textId="77777777" w:rsidR="00C45242" w:rsidRPr="00C45242" w:rsidRDefault="00C45242" w:rsidP="00C961E4">
      <w:pPr>
        <w:ind w:left="851"/>
        <w:rPr>
          <w:sz w:val="24"/>
          <w:szCs w:val="24"/>
        </w:rPr>
      </w:pPr>
    </w:p>
    <w:p w14:paraId="08727943" w14:textId="4DC89B6F" w:rsidR="00C45242" w:rsidRPr="00C45242" w:rsidRDefault="00C45242" w:rsidP="00C961E4">
      <w:pPr>
        <w:ind w:left="851"/>
        <w:rPr>
          <w:sz w:val="24"/>
          <w:szCs w:val="24"/>
        </w:rPr>
      </w:pPr>
      <w:r w:rsidRPr="00C45242">
        <w:rPr>
          <w:sz w:val="24"/>
          <w:szCs w:val="24"/>
        </w:rPr>
        <w:t xml:space="preserve">Kvinder i den fertile alder skal anvende sikker </w:t>
      </w:r>
      <w:proofErr w:type="spellStart"/>
      <w:r w:rsidRPr="00C45242">
        <w:rPr>
          <w:sz w:val="24"/>
          <w:szCs w:val="24"/>
        </w:rPr>
        <w:t>kontraception</w:t>
      </w:r>
      <w:proofErr w:type="spellEnd"/>
      <w:r w:rsidRPr="00C45242">
        <w:rPr>
          <w:sz w:val="24"/>
          <w:szCs w:val="24"/>
        </w:rPr>
        <w:t xml:space="preserve"> under behandling med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Skulle graviditet opstå under behandling med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må der foretages en individuel </w:t>
      </w:r>
      <w:proofErr w:type="spellStart"/>
      <w:r w:rsidRPr="00C45242">
        <w:rPr>
          <w:i/>
          <w:iCs/>
          <w:sz w:val="24"/>
          <w:szCs w:val="24"/>
        </w:rPr>
        <w:t>risk</w:t>
      </w:r>
      <w:proofErr w:type="spellEnd"/>
      <w:r w:rsidRPr="00C45242">
        <w:rPr>
          <w:i/>
          <w:iCs/>
          <w:sz w:val="24"/>
          <w:szCs w:val="24"/>
        </w:rPr>
        <w:t>/benefit</w:t>
      </w:r>
      <w:r w:rsidRPr="00C45242">
        <w:rPr>
          <w:sz w:val="24"/>
          <w:szCs w:val="24"/>
        </w:rPr>
        <w:t>-vurderingen med omhyggelig rådgivning vedrørende potentielle risici for fostret (se pkt. 5.3).</w:t>
      </w:r>
    </w:p>
    <w:p w14:paraId="2AA2B73D" w14:textId="77777777" w:rsidR="00C45242" w:rsidRPr="00C45242" w:rsidRDefault="00C45242" w:rsidP="00C961E4">
      <w:pPr>
        <w:ind w:left="851"/>
        <w:rPr>
          <w:bCs/>
          <w:sz w:val="24"/>
          <w:szCs w:val="24"/>
        </w:rPr>
      </w:pPr>
    </w:p>
    <w:p w14:paraId="3F5C65F8" w14:textId="77777777" w:rsidR="00C45242" w:rsidRPr="00C45242" w:rsidRDefault="00C45242" w:rsidP="00C961E4">
      <w:pPr>
        <w:ind w:left="851"/>
        <w:rPr>
          <w:sz w:val="24"/>
          <w:szCs w:val="24"/>
          <w:u w:val="single"/>
        </w:rPr>
      </w:pPr>
      <w:r w:rsidRPr="00C45242">
        <w:rPr>
          <w:sz w:val="24"/>
          <w:szCs w:val="24"/>
          <w:u w:val="single"/>
        </w:rPr>
        <w:t>Amning</w:t>
      </w:r>
    </w:p>
    <w:p w14:paraId="56C0A785" w14:textId="77777777" w:rsidR="00C45242" w:rsidRPr="00C45242" w:rsidRDefault="00C45242" w:rsidP="00C961E4">
      <w:pPr>
        <w:ind w:left="851"/>
        <w:rPr>
          <w:sz w:val="24"/>
          <w:szCs w:val="24"/>
          <w:u w:val="single"/>
        </w:rPr>
      </w:pPr>
    </w:p>
    <w:p w14:paraId="37E77DA5" w14:textId="29C27DAB" w:rsidR="00C45242" w:rsidRPr="00C45242" w:rsidRDefault="00C45242" w:rsidP="00C961E4">
      <w:pPr>
        <w:ind w:left="851"/>
        <w:rPr>
          <w:sz w:val="24"/>
          <w:szCs w:val="24"/>
        </w:rPr>
      </w:pP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må ikke anvendes under amning (se pkt. 4.3) og amning skal derfor stoppes, når behandling påbegyndes. Det er ukendt, om </w:t>
      </w:r>
      <w:proofErr w:type="spellStart"/>
      <w:r w:rsidRPr="00C45242">
        <w:rPr>
          <w:sz w:val="24"/>
          <w:szCs w:val="24"/>
        </w:rPr>
        <w:t>ruxolitinib</w:t>
      </w:r>
      <w:proofErr w:type="spellEnd"/>
      <w:r w:rsidRPr="00C45242">
        <w:rPr>
          <w:sz w:val="24"/>
          <w:szCs w:val="24"/>
        </w:rPr>
        <w:t xml:space="preserve"> og/eller metabolitter udskilles i human mælk. En risiko for børn, der ammes, kan ikke udelukkes. De tilgængelige </w:t>
      </w:r>
      <w:proofErr w:type="spellStart"/>
      <w:r w:rsidRPr="00C45242">
        <w:rPr>
          <w:sz w:val="24"/>
          <w:szCs w:val="24"/>
        </w:rPr>
        <w:t>farmakodynamiske</w:t>
      </w:r>
      <w:proofErr w:type="spellEnd"/>
      <w:r w:rsidRPr="00C45242">
        <w:rPr>
          <w:sz w:val="24"/>
          <w:szCs w:val="24"/>
        </w:rPr>
        <w:t xml:space="preserve">/toksikologiske data fra dyrestudier viser, at </w:t>
      </w:r>
      <w:proofErr w:type="spellStart"/>
      <w:r w:rsidRPr="00C45242">
        <w:rPr>
          <w:sz w:val="24"/>
          <w:szCs w:val="24"/>
        </w:rPr>
        <w:t>ruxolitinib</w:t>
      </w:r>
      <w:proofErr w:type="spellEnd"/>
      <w:r w:rsidRPr="00C45242">
        <w:rPr>
          <w:sz w:val="24"/>
          <w:szCs w:val="24"/>
        </w:rPr>
        <w:t>/metabolitter udskilles i human mælk (se pkt. 5.3).</w:t>
      </w:r>
    </w:p>
    <w:p w14:paraId="46CC0519" w14:textId="77777777" w:rsidR="00C45242" w:rsidRPr="00C45242" w:rsidRDefault="00C45242" w:rsidP="00C961E4">
      <w:pPr>
        <w:ind w:left="851"/>
        <w:rPr>
          <w:bCs/>
          <w:sz w:val="24"/>
          <w:szCs w:val="24"/>
        </w:rPr>
      </w:pPr>
    </w:p>
    <w:p w14:paraId="1BEC67FA" w14:textId="77777777" w:rsidR="00C45242" w:rsidRPr="00C45242" w:rsidRDefault="00C45242" w:rsidP="00C961E4">
      <w:pPr>
        <w:ind w:left="851"/>
        <w:rPr>
          <w:sz w:val="24"/>
          <w:szCs w:val="24"/>
          <w:u w:val="single"/>
        </w:rPr>
      </w:pPr>
      <w:r w:rsidRPr="00C45242">
        <w:rPr>
          <w:sz w:val="24"/>
          <w:szCs w:val="24"/>
          <w:u w:val="single"/>
        </w:rPr>
        <w:t>Fertilitet</w:t>
      </w:r>
    </w:p>
    <w:p w14:paraId="575D97C5" w14:textId="77777777" w:rsidR="00C45242" w:rsidRPr="00C45242" w:rsidRDefault="00C45242" w:rsidP="00C961E4">
      <w:pPr>
        <w:ind w:left="851"/>
        <w:rPr>
          <w:sz w:val="24"/>
          <w:szCs w:val="24"/>
          <w:u w:val="single"/>
        </w:rPr>
      </w:pPr>
    </w:p>
    <w:p w14:paraId="3C943204" w14:textId="77777777" w:rsidR="00C45242" w:rsidRPr="00C45242" w:rsidRDefault="00C45242" w:rsidP="00C961E4">
      <w:pPr>
        <w:ind w:left="851"/>
        <w:rPr>
          <w:sz w:val="24"/>
          <w:szCs w:val="24"/>
        </w:rPr>
      </w:pPr>
      <w:r w:rsidRPr="00C45242">
        <w:rPr>
          <w:sz w:val="24"/>
          <w:szCs w:val="24"/>
        </w:rPr>
        <w:t xml:space="preserve">Der foreligger ingen data om </w:t>
      </w:r>
      <w:proofErr w:type="spellStart"/>
      <w:r w:rsidRPr="00C45242">
        <w:rPr>
          <w:sz w:val="24"/>
          <w:szCs w:val="24"/>
        </w:rPr>
        <w:t>ruxolitinibs</w:t>
      </w:r>
      <w:proofErr w:type="spellEnd"/>
      <w:r w:rsidRPr="00C45242">
        <w:rPr>
          <w:sz w:val="24"/>
          <w:szCs w:val="24"/>
        </w:rPr>
        <w:t xml:space="preserve"> effekt på human fertilitet. Der er ikke observeret nogen effekt på fertiliteten i dyrestudier.</w:t>
      </w:r>
    </w:p>
    <w:p w14:paraId="758933FD" w14:textId="77777777" w:rsidR="009260DE" w:rsidRPr="00010042" w:rsidRDefault="009260DE" w:rsidP="009260DE">
      <w:pPr>
        <w:tabs>
          <w:tab w:val="left" w:pos="851"/>
        </w:tabs>
        <w:ind w:left="851"/>
        <w:rPr>
          <w:sz w:val="24"/>
          <w:szCs w:val="24"/>
        </w:rPr>
      </w:pPr>
    </w:p>
    <w:p w14:paraId="2B9C62A7" w14:textId="77777777" w:rsidR="009260DE" w:rsidRPr="00010042" w:rsidRDefault="009260DE" w:rsidP="009260DE">
      <w:pPr>
        <w:tabs>
          <w:tab w:val="left" w:pos="851"/>
        </w:tabs>
        <w:ind w:left="851" w:hanging="851"/>
        <w:rPr>
          <w:b/>
          <w:sz w:val="24"/>
          <w:szCs w:val="24"/>
        </w:rPr>
      </w:pPr>
      <w:r w:rsidRPr="00010042">
        <w:rPr>
          <w:b/>
          <w:sz w:val="24"/>
          <w:szCs w:val="24"/>
        </w:rPr>
        <w:t>4.7</w:t>
      </w:r>
      <w:r w:rsidRPr="00010042">
        <w:rPr>
          <w:b/>
          <w:sz w:val="24"/>
          <w:szCs w:val="24"/>
        </w:rPr>
        <w:tab/>
        <w:t xml:space="preserve">Virkning på evnen til at føre motorkøretøj </w:t>
      </w:r>
      <w:r w:rsidR="0071241E" w:rsidRPr="00010042">
        <w:rPr>
          <w:b/>
          <w:sz w:val="24"/>
          <w:szCs w:val="24"/>
        </w:rPr>
        <w:t>og</w:t>
      </w:r>
      <w:r w:rsidRPr="00010042">
        <w:rPr>
          <w:b/>
          <w:sz w:val="24"/>
          <w:szCs w:val="24"/>
        </w:rPr>
        <w:t xml:space="preserve"> betjene maskiner</w:t>
      </w:r>
    </w:p>
    <w:p w14:paraId="22AFAEDF" w14:textId="77777777" w:rsidR="009A083D" w:rsidRPr="00010042" w:rsidRDefault="009A083D" w:rsidP="00C961E4">
      <w:pPr>
        <w:ind w:left="851"/>
        <w:rPr>
          <w:sz w:val="24"/>
          <w:szCs w:val="24"/>
        </w:rPr>
      </w:pPr>
      <w:r w:rsidRPr="00010042">
        <w:rPr>
          <w:sz w:val="24"/>
          <w:szCs w:val="24"/>
        </w:rPr>
        <w:t>Ikke mærkning.</w:t>
      </w:r>
    </w:p>
    <w:p w14:paraId="05C64670" w14:textId="504452DE" w:rsidR="00C45242" w:rsidRPr="00C45242" w:rsidRDefault="00C45242" w:rsidP="00C961E4">
      <w:pPr>
        <w:ind w:left="851"/>
        <w:rPr>
          <w:sz w:val="24"/>
          <w:szCs w:val="24"/>
        </w:rPr>
      </w:pPr>
      <w:proofErr w:type="spellStart"/>
      <w:r w:rsidRPr="00C45242">
        <w:rPr>
          <w:sz w:val="24"/>
          <w:szCs w:val="24"/>
        </w:rPr>
        <w:t>Ruxolitinib</w:t>
      </w:r>
      <w:proofErr w:type="spellEnd"/>
      <w:r w:rsidRPr="00C45242">
        <w:rPr>
          <w:sz w:val="24"/>
          <w:szCs w:val="24"/>
        </w:rPr>
        <w:t xml:space="preserve"> har ingen eller kun ringe sederende effekt. Patienter, som oplever svimmelhed efter indtagelse af </w:t>
      </w:r>
      <w:proofErr w:type="spellStart"/>
      <w:r w:rsidRPr="00C45242">
        <w:rPr>
          <w:sz w:val="24"/>
          <w:szCs w:val="24"/>
        </w:rPr>
        <w:t>Ruxolitinib</w:t>
      </w:r>
      <w:proofErr w:type="spellEnd"/>
      <w:r w:rsidRPr="00C45242">
        <w:rPr>
          <w:sz w:val="24"/>
          <w:szCs w:val="24"/>
        </w:rPr>
        <w:t xml:space="preserve"> </w:t>
      </w:r>
      <w:r w:rsidR="0066026C">
        <w:rPr>
          <w:sz w:val="24"/>
          <w:szCs w:val="24"/>
        </w:rPr>
        <w:t>"Orion"</w:t>
      </w:r>
      <w:r w:rsidRPr="00C45242">
        <w:rPr>
          <w:sz w:val="24"/>
          <w:szCs w:val="24"/>
        </w:rPr>
        <w:t xml:space="preserve"> skal dog afholde sig fra at føre motorkøretøj eller betjene maskiner.</w:t>
      </w:r>
    </w:p>
    <w:p w14:paraId="65BEB07C" w14:textId="77777777" w:rsidR="009260DE" w:rsidRPr="00010042" w:rsidRDefault="009260DE" w:rsidP="009260DE">
      <w:pPr>
        <w:tabs>
          <w:tab w:val="left" w:pos="851"/>
        </w:tabs>
        <w:ind w:left="851"/>
        <w:rPr>
          <w:sz w:val="24"/>
          <w:szCs w:val="24"/>
        </w:rPr>
      </w:pPr>
    </w:p>
    <w:p w14:paraId="5F8575D0" w14:textId="77777777" w:rsidR="009260DE" w:rsidRPr="00010042" w:rsidRDefault="009260DE" w:rsidP="009260DE">
      <w:pPr>
        <w:tabs>
          <w:tab w:val="left" w:pos="851"/>
        </w:tabs>
        <w:ind w:left="851" w:hanging="851"/>
        <w:rPr>
          <w:b/>
          <w:sz w:val="24"/>
          <w:szCs w:val="24"/>
        </w:rPr>
      </w:pPr>
      <w:r w:rsidRPr="00010042">
        <w:rPr>
          <w:b/>
          <w:sz w:val="24"/>
          <w:szCs w:val="24"/>
        </w:rPr>
        <w:t>4.8</w:t>
      </w:r>
      <w:r w:rsidRPr="00010042">
        <w:rPr>
          <w:b/>
          <w:sz w:val="24"/>
          <w:szCs w:val="24"/>
        </w:rPr>
        <w:tab/>
        <w:t>Bivirkninger</w:t>
      </w:r>
    </w:p>
    <w:p w14:paraId="54ED6EA3" w14:textId="77777777" w:rsidR="00657AF1" w:rsidRDefault="00657AF1" w:rsidP="009A083D">
      <w:pPr>
        <w:ind w:left="851"/>
        <w:rPr>
          <w:sz w:val="24"/>
          <w:szCs w:val="24"/>
          <w:u w:val="single"/>
        </w:rPr>
      </w:pPr>
    </w:p>
    <w:p w14:paraId="41C7E93F" w14:textId="44A6FAB9" w:rsidR="00C45242" w:rsidRPr="00C45242" w:rsidRDefault="00C45242" w:rsidP="009A083D">
      <w:pPr>
        <w:ind w:left="851"/>
        <w:rPr>
          <w:sz w:val="24"/>
          <w:szCs w:val="24"/>
          <w:u w:val="single"/>
        </w:rPr>
      </w:pPr>
      <w:r w:rsidRPr="00C45242">
        <w:rPr>
          <w:sz w:val="24"/>
          <w:szCs w:val="24"/>
          <w:u w:val="single"/>
        </w:rPr>
        <w:t>Resumé af sikkerhedsprofilen</w:t>
      </w:r>
    </w:p>
    <w:p w14:paraId="2D4BFCEA" w14:textId="77777777" w:rsidR="00C45242" w:rsidRPr="00C45242" w:rsidRDefault="00C45242" w:rsidP="009A083D">
      <w:pPr>
        <w:ind w:left="851"/>
        <w:rPr>
          <w:i/>
          <w:iCs/>
          <w:sz w:val="24"/>
          <w:szCs w:val="24"/>
        </w:rPr>
      </w:pPr>
    </w:p>
    <w:p w14:paraId="57326D7B" w14:textId="77777777" w:rsidR="00C45242" w:rsidRPr="00C45242" w:rsidRDefault="00C45242" w:rsidP="009A083D">
      <w:pPr>
        <w:ind w:left="851"/>
        <w:rPr>
          <w:i/>
          <w:iCs/>
          <w:sz w:val="24"/>
          <w:szCs w:val="24"/>
          <w:u w:val="single"/>
        </w:rPr>
      </w:pPr>
      <w:proofErr w:type="spellStart"/>
      <w:r w:rsidRPr="00C45242">
        <w:rPr>
          <w:i/>
          <w:iCs/>
          <w:sz w:val="24"/>
          <w:szCs w:val="24"/>
          <w:u w:val="single"/>
        </w:rPr>
        <w:t>Myelofibrose</w:t>
      </w:r>
      <w:proofErr w:type="spellEnd"/>
    </w:p>
    <w:p w14:paraId="449EE4AB" w14:textId="77777777" w:rsidR="00C45242" w:rsidRPr="00C45242" w:rsidRDefault="00C45242" w:rsidP="009A083D">
      <w:pPr>
        <w:ind w:left="851"/>
        <w:rPr>
          <w:sz w:val="24"/>
          <w:szCs w:val="24"/>
        </w:rPr>
      </w:pPr>
      <w:r w:rsidRPr="00C45242">
        <w:rPr>
          <w:sz w:val="24"/>
          <w:szCs w:val="24"/>
        </w:rPr>
        <w:t xml:space="preserve">De hyppigst rapporterede bivirkninger er </w:t>
      </w:r>
      <w:proofErr w:type="spellStart"/>
      <w:r w:rsidRPr="00C45242">
        <w:rPr>
          <w:sz w:val="24"/>
          <w:szCs w:val="24"/>
        </w:rPr>
        <w:t>trombocytopeni</w:t>
      </w:r>
      <w:proofErr w:type="spellEnd"/>
      <w:r w:rsidRPr="00C45242">
        <w:rPr>
          <w:sz w:val="24"/>
          <w:szCs w:val="24"/>
        </w:rPr>
        <w:t xml:space="preserve"> og anæmi.</w:t>
      </w:r>
    </w:p>
    <w:p w14:paraId="1EB75DEC" w14:textId="77777777" w:rsidR="00C45242" w:rsidRPr="00C45242" w:rsidRDefault="00C45242" w:rsidP="009A083D">
      <w:pPr>
        <w:ind w:left="851"/>
        <w:rPr>
          <w:sz w:val="24"/>
          <w:szCs w:val="24"/>
        </w:rPr>
      </w:pPr>
    </w:p>
    <w:p w14:paraId="7B9AEC7D" w14:textId="77777777" w:rsidR="00C45242" w:rsidRPr="00C45242" w:rsidRDefault="00C45242" w:rsidP="009A083D">
      <w:pPr>
        <w:ind w:left="851"/>
        <w:rPr>
          <w:sz w:val="24"/>
          <w:szCs w:val="24"/>
        </w:rPr>
      </w:pPr>
      <w:r w:rsidRPr="00C45242">
        <w:rPr>
          <w:sz w:val="24"/>
          <w:szCs w:val="24"/>
        </w:rPr>
        <w:t xml:space="preserve">Hæmatologiske bivirkninger (alle </w:t>
      </w:r>
      <w:r w:rsidRPr="00C45242">
        <w:rPr>
          <w:i/>
          <w:iCs/>
          <w:sz w:val="24"/>
          <w:szCs w:val="24"/>
        </w:rPr>
        <w:t xml:space="preserve">Common </w:t>
      </w:r>
      <w:proofErr w:type="spellStart"/>
      <w:r w:rsidRPr="00C45242">
        <w:rPr>
          <w:i/>
          <w:iCs/>
          <w:sz w:val="24"/>
          <w:szCs w:val="24"/>
        </w:rPr>
        <w:t>Terminology</w:t>
      </w:r>
      <w:proofErr w:type="spellEnd"/>
      <w:r w:rsidRPr="00C45242">
        <w:rPr>
          <w:i/>
          <w:iCs/>
          <w:sz w:val="24"/>
          <w:szCs w:val="24"/>
        </w:rPr>
        <w:t xml:space="preserve"> </w:t>
      </w:r>
      <w:proofErr w:type="spellStart"/>
      <w:r w:rsidRPr="00C45242">
        <w:rPr>
          <w:i/>
          <w:iCs/>
          <w:sz w:val="24"/>
          <w:szCs w:val="24"/>
        </w:rPr>
        <w:t>Criteria</w:t>
      </w:r>
      <w:proofErr w:type="spellEnd"/>
      <w:r w:rsidRPr="00C45242">
        <w:rPr>
          <w:i/>
          <w:iCs/>
          <w:sz w:val="24"/>
          <w:szCs w:val="24"/>
        </w:rPr>
        <w:t xml:space="preserve"> for </w:t>
      </w:r>
      <w:proofErr w:type="spellStart"/>
      <w:r w:rsidRPr="00C45242">
        <w:rPr>
          <w:i/>
          <w:iCs/>
          <w:sz w:val="24"/>
          <w:szCs w:val="24"/>
        </w:rPr>
        <w:t>Adverse</w:t>
      </w:r>
      <w:proofErr w:type="spellEnd"/>
      <w:r w:rsidRPr="00C45242">
        <w:rPr>
          <w:i/>
          <w:iCs/>
          <w:sz w:val="24"/>
          <w:szCs w:val="24"/>
        </w:rPr>
        <w:t xml:space="preserve"> Events </w:t>
      </w:r>
      <w:r w:rsidRPr="00C45242">
        <w:rPr>
          <w:sz w:val="24"/>
          <w:szCs w:val="24"/>
        </w:rPr>
        <w:t xml:space="preserve">[CTCAE]-grader) omfatter anæmi (83,8 %), </w:t>
      </w:r>
      <w:proofErr w:type="spellStart"/>
      <w:r w:rsidRPr="00C45242">
        <w:rPr>
          <w:sz w:val="24"/>
          <w:szCs w:val="24"/>
        </w:rPr>
        <w:t>trombocytopeni</w:t>
      </w:r>
      <w:proofErr w:type="spellEnd"/>
      <w:r w:rsidRPr="00C45242">
        <w:rPr>
          <w:sz w:val="24"/>
          <w:szCs w:val="24"/>
        </w:rPr>
        <w:t xml:space="preserve"> (80,5 %) og </w:t>
      </w:r>
      <w:proofErr w:type="spellStart"/>
      <w:r w:rsidRPr="00C45242">
        <w:rPr>
          <w:sz w:val="24"/>
          <w:szCs w:val="24"/>
        </w:rPr>
        <w:t>neutropeni</w:t>
      </w:r>
      <w:proofErr w:type="spellEnd"/>
      <w:r w:rsidRPr="00C45242">
        <w:rPr>
          <w:sz w:val="24"/>
          <w:szCs w:val="24"/>
        </w:rPr>
        <w:t xml:space="preserve"> (20,8 %).</w:t>
      </w:r>
    </w:p>
    <w:p w14:paraId="016F7BBD" w14:textId="77777777" w:rsidR="00C45242" w:rsidRPr="00C45242" w:rsidRDefault="00C45242" w:rsidP="009A083D">
      <w:pPr>
        <w:ind w:left="851"/>
        <w:rPr>
          <w:sz w:val="24"/>
          <w:szCs w:val="24"/>
        </w:rPr>
      </w:pPr>
    </w:p>
    <w:p w14:paraId="2CEAACBF" w14:textId="77777777" w:rsidR="00C45242" w:rsidRPr="00C45242" w:rsidRDefault="00C45242" w:rsidP="009A083D">
      <w:pPr>
        <w:ind w:left="851"/>
        <w:rPr>
          <w:sz w:val="24"/>
          <w:szCs w:val="24"/>
        </w:rPr>
      </w:pPr>
      <w:r w:rsidRPr="00C45242">
        <w:rPr>
          <w:sz w:val="24"/>
          <w:szCs w:val="24"/>
        </w:rPr>
        <w:t xml:space="preserve">Anæmi, </w:t>
      </w:r>
      <w:proofErr w:type="spellStart"/>
      <w:r w:rsidRPr="00C45242">
        <w:rPr>
          <w:sz w:val="24"/>
          <w:szCs w:val="24"/>
        </w:rPr>
        <w:t>trombocytopeni</w:t>
      </w:r>
      <w:proofErr w:type="spellEnd"/>
      <w:r w:rsidRPr="00C45242">
        <w:rPr>
          <w:sz w:val="24"/>
          <w:szCs w:val="24"/>
        </w:rPr>
        <w:t xml:space="preserve"> og </w:t>
      </w:r>
      <w:proofErr w:type="spellStart"/>
      <w:r w:rsidRPr="00C45242">
        <w:rPr>
          <w:sz w:val="24"/>
          <w:szCs w:val="24"/>
        </w:rPr>
        <w:t>neutropeni</w:t>
      </w:r>
      <w:proofErr w:type="spellEnd"/>
      <w:r w:rsidRPr="00C45242">
        <w:rPr>
          <w:sz w:val="24"/>
          <w:szCs w:val="24"/>
        </w:rPr>
        <w:t xml:space="preserve"> er dosisrelaterede virkninger.</w:t>
      </w:r>
    </w:p>
    <w:p w14:paraId="41F1DFDF" w14:textId="77777777" w:rsidR="00C45242" w:rsidRPr="00C45242" w:rsidRDefault="00C45242" w:rsidP="009A083D">
      <w:pPr>
        <w:ind w:left="851"/>
        <w:rPr>
          <w:sz w:val="24"/>
          <w:szCs w:val="24"/>
        </w:rPr>
      </w:pPr>
    </w:p>
    <w:p w14:paraId="77265419" w14:textId="77777777" w:rsidR="00C45242" w:rsidRPr="00C45242" w:rsidRDefault="00C45242" w:rsidP="009A083D">
      <w:pPr>
        <w:ind w:left="851"/>
        <w:rPr>
          <w:sz w:val="24"/>
          <w:szCs w:val="24"/>
        </w:rPr>
      </w:pPr>
      <w:r w:rsidRPr="00C45242">
        <w:rPr>
          <w:sz w:val="24"/>
          <w:szCs w:val="24"/>
        </w:rPr>
        <w:t xml:space="preserve">De tre hyppigste ikke-hæmatologiske bivirkninger er blå mærker (33,3 %), andre blødninger (inklusive </w:t>
      </w:r>
      <w:proofErr w:type="spellStart"/>
      <w:r w:rsidRPr="00C45242">
        <w:rPr>
          <w:sz w:val="24"/>
          <w:szCs w:val="24"/>
        </w:rPr>
        <w:t>epistaxis</w:t>
      </w:r>
      <w:proofErr w:type="spellEnd"/>
      <w:r w:rsidRPr="00C45242">
        <w:rPr>
          <w:sz w:val="24"/>
          <w:szCs w:val="24"/>
        </w:rPr>
        <w:t>, post-</w:t>
      </w:r>
      <w:proofErr w:type="spellStart"/>
      <w:r w:rsidRPr="00C45242">
        <w:rPr>
          <w:sz w:val="24"/>
          <w:szCs w:val="24"/>
        </w:rPr>
        <w:t>procedural</w:t>
      </w:r>
      <w:proofErr w:type="spellEnd"/>
      <w:r w:rsidRPr="00C45242">
        <w:rPr>
          <w:sz w:val="24"/>
          <w:szCs w:val="24"/>
        </w:rPr>
        <w:t xml:space="preserve"> blødning og hæmaturi) (24,3 %) og svimmelhed (21,9 %).</w:t>
      </w:r>
    </w:p>
    <w:p w14:paraId="147542C3" w14:textId="77777777" w:rsidR="00C45242" w:rsidRPr="00C45242" w:rsidRDefault="00C45242" w:rsidP="009A083D">
      <w:pPr>
        <w:ind w:left="851"/>
        <w:rPr>
          <w:sz w:val="24"/>
          <w:szCs w:val="24"/>
        </w:rPr>
      </w:pPr>
    </w:p>
    <w:p w14:paraId="718EFA18" w14:textId="77777777" w:rsidR="00C45242" w:rsidRPr="00C45242" w:rsidRDefault="00C45242" w:rsidP="009A083D">
      <w:pPr>
        <w:ind w:left="851"/>
        <w:rPr>
          <w:sz w:val="24"/>
          <w:szCs w:val="24"/>
        </w:rPr>
      </w:pPr>
      <w:r w:rsidRPr="00C45242">
        <w:rPr>
          <w:sz w:val="24"/>
          <w:szCs w:val="24"/>
        </w:rPr>
        <w:t xml:space="preserve">De tre hyppigste ikke-hæmatologiske </w:t>
      </w:r>
      <w:proofErr w:type="spellStart"/>
      <w:r w:rsidRPr="00C45242">
        <w:rPr>
          <w:sz w:val="24"/>
          <w:szCs w:val="24"/>
        </w:rPr>
        <w:t>laboratorieabnormaliteter</w:t>
      </w:r>
      <w:proofErr w:type="spellEnd"/>
      <w:r w:rsidRPr="00C45242">
        <w:rPr>
          <w:sz w:val="24"/>
          <w:szCs w:val="24"/>
        </w:rPr>
        <w:t xml:space="preserve">, der er blevet identificeret som bivirkninger, er forhøjet </w:t>
      </w:r>
      <w:proofErr w:type="spellStart"/>
      <w:r w:rsidRPr="00C45242">
        <w:rPr>
          <w:sz w:val="24"/>
          <w:szCs w:val="24"/>
        </w:rPr>
        <w:t>alanin-aminotransferase</w:t>
      </w:r>
      <w:proofErr w:type="spellEnd"/>
      <w:r w:rsidRPr="00C45242">
        <w:rPr>
          <w:sz w:val="24"/>
          <w:szCs w:val="24"/>
        </w:rPr>
        <w:t xml:space="preserve"> (40,7 %), forhøjet </w:t>
      </w:r>
      <w:proofErr w:type="spellStart"/>
      <w:r w:rsidRPr="00C45242">
        <w:rPr>
          <w:sz w:val="24"/>
          <w:szCs w:val="24"/>
        </w:rPr>
        <w:t>aspartat-aminotransferase</w:t>
      </w:r>
      <w:proofErr w:type="spellEnd"/>
      <w:r w:rsidRPr="00C45242">
        <w:rPr>
          <w:sz w:val="24"/>
          <w:szCs w:val="24"/>
        </w:rPr>
        <w:t xml:space="preserve"> (31,5 %) og </w:t>
      </w:r>
      <w:proofErr w:type="spellStart"/>
      <w:r w:rsidRPr="00C45242">
        <w:rPr>
          <w:sz w:val="24"/>
          <w:szCs w:val="24"/>
        </w:rPr>
        <w:t>hypertriglyceridæmi</w:t>
      </w:r>
      <w:proofErr w:type="spellEnd"/>
      <w:r w:rsidRPr="00C45242">
        <w:rPr>
          <w:sz w:val="24"/>
          <w:szCs w:val="24"/>
        </w:rPr>
        <w:t xml:space="preserve"> (25,2 %). I kliniske fase 3-studier med MF sås hverken </w:t>
      </w:r>
      <w:proofErr w:type="gramStart"/>
      <w:r w:rsidRPr="00C45242">
        <w:rPr>
          <w:sz w:val="24"/>
          <w:szCs w:val="24"/>
        </w:rPr>
        <w:t>CTCAE grad</w:t>
      </w:r>
      <w:proofErr w:type="gramEnd"/>
      <w:r w:rsidRPr="00C45242">
        <w:rPr>
          <w:sz w:val="24"/>
          <w:szCs w:val="24"/>
        </w:rPr>
        <w:t xml:space="preserve"> 3 eller 4 </w:t>
      </w:r>
      <w:proofErr w:type="spellStart"/>
      <w:r w:rsidRPr="00C45242">
        <w:rPr>
          <w:sz w:val="24"/>
          <w:szCs w:val="24"/>
        </w:rPr>
        <w:t>hypertriglyceridæmi</w:t>
      </w:r>
      <w:proofErr w:type="spellEnd"/>
      <w:r w:rsidRPr="00C45242">
        <w:rPr>
          <w:sz w:val="24"/>
          <w:szCs w:val="24"/>
        </w:rPr>
        <w:t xml:space="preserve"> eller forhøjet </w:t>
      </w:r>
      <w:proofErr w:type="spellStart"/>
      <w:r w:rsidRPr="00C45242">
        <w:rPr>
          <w:sz w:val="24"/>
          <w:szCs w:val="24"/>
        </w:rPr>
        <w:t>aspartataminotransferase</w:t>
      </w:r>
      <w:proofErr w:type="spellEnd"/>
      <w:r w:rsidRPr="00C45242">
        <w:rPr>
          <w:sz w:val="24"/>
          <w:szCs w:val="24"/>
        </w:rPr>
        <w:t xml:space="preserve">, eller CTCAE grad 4 forhøjet </w:t>
      </w:r>
      <w:proofErr w:type="spellStart"/>
      <w:r w:rsidRPr="00C45242">
        <w:rPr>
          <w:sz w:val="24"/>
          <w:szCs w:val="24"/>
        </w:rPr>
        <w:t>alaninaminotransferase</w:t>
      </w:r>
      <w:proofErr w:type="spellEnd"/>
      <w:r w:rsidRPr="00C45242">
        <w:rPr>
          <w:sz w:val="24"/>
          <w:szCs w:val="24"/>
        </w:rPr>
        <w:t xml:space="preserve"> eller </w:t>
      </w:r>
      <w:proofErr w:type="spellStart"/>
      <w:r w:rsidRPr="00C45242">
        <w:rPr>
          <w:sz w:val="24"/>
          <w:szCs w:val="24"/>
        </w:rPr>
        <w:t>hyperkolesterolæmi</w:t>
      </w:r>
      <w:proofErr w:type="spellEnd"/>
      <w:r w:rsidRPr="00C45242">
        <w:rPr>
          <w:sz w:val="24"/>
          <w:szCs w:val="24"/>
        </w:rPr>
        <w:t>.</w:t>
      </w:r>
    </w:p>
    <w:p w14:paraId="151D60F5" w14:textId="77777777" w:rsidR="00C45242" w:rsidRPr="00C45242" w:rsidRDefault="00C45242" w:rsidP="009A083D">
      <w:pPr>
        <w:ind w:left="851"/>
        <w:rPr>
          <w:sz w:val="24"/>
          <w:szCs w:val="24"/>
        </w:rPr>
      </w:pPr>
    </w:p>
    <w:p w14:paraId="231D62C2" w14:textId="77777777" w:rsidR="00C45242" w:rsidRPr="00C45242" w:rsidRDefault="00C45242" w:rsidP="009A083D">
      <w:pPr>
        <w:ind w:left="851"/>
        <w:rPr>
          <w:sz w:val="24"/>
          <w:szCs w:val="24"/>
        </w:rPr>
      </w:pPr>
      <w:proofErr w:type="spellStart"/>
      <w:r w:rsidRPr="00C45242">
        <w:rPr>
          <w:sz w:val="24"/>
          <w:szCs w:val="24"/>
        </w:rPr>
        <w:t>Seponering</w:t>
      </w:r>
      <w:proofErr w:type="spellEnd"/>
      <w:r w:rsidRPr="00C45242">
        <w:rPr>
          <w:sz w:val="24"/>
          <w:szCs w:val="24"/>
        </w:rPr>
        <w:t xml:space="preserve"> af behandling som følge af bivirkninger, uanset kausalitet, blev observeret hos 30,0 % af patienterne.</w:t>
      </w:r>
    </w:p>
    <w:p w14:paraId="39627874" w14:textId="77777777" w:rsidR="00C45242" w:rsidRPr="00C45242" w:rsidRDefault="00C45242" w:rsidP="009A083D">
      <w:pPr>
        <w:ind w:left="851"/>
        <w:rPr>
          <w:sz w:val="24"/>
          <w:szCs w:val="24"/>
          <w:u w:val="single"/>
        </w:rPr>
      </w:pPr>
    </w:p>
    <w:p w14:paraId="11B3DB07" w14:textId="77777777" w:rsidR="00C45242" w:rsidRPr="00C45242" w:rsidRDefault="00C45242" w:rsidP="009A083D">
      <w:pPr>
        <w:ind w:left="851"/>
        <w:rPr>
          <w:i/>
          <w:iCs/>
          <w:sz w:val="24"/>
          <w:szCs w:val="24"/>
          <w:u w:val="single"/>
        </w:rPr>
      </w:pPr>
      <w:proofErr w:type="spellStart"/>
      <w:r w:rsidRPr="00C45242">
        <w:rPr>
          <w:i/>
          <w:iCs/>
          <w:sz w:val="24"/>
          <w:szCs w:val="24"/>
          <w:u w:val="single"/>
        </w:rPr>
        <w:t>Polycythæmia</w:t>
      </w:r>
      <w:proofErr w:type="spellEnd"/>
      <w:r w:rsidRPr="00C45242">
        <w:rPr>
          <w:i/>
          <w:iCs/>
          <w:sz w:val="24"/>
          <w:szCs w:val="24"/>
          <w:u w:val="single"/>
        </w:rPr>
        <w:t xml:space="preserve"> </w:t>
      </w:r>
      <w:proofErr w:type="spellStart"/>
      <w:r w:rsidRPr="00C45242">
        <w:rPr>
          <w:i/>
          <w:iCs/>
          <w:sz w:val="24"/>
          <w:szCs w:val="24"/>
          <w:u w:val="single"/>
        </w:rPr>
        <w:t>vera</w:t>
      </w:r>
      <w:proofErr w:type="spellEnd"/>
    </w:p>
    <w:p w14:paraId="3BE649B3" w14:textId="77777777" w:rsidR="00C45242" w:rsidRPr="00C45242" w:rsidRDefault="00C45242" w:rsidP="009A083D">
      <w:pPr>
        <w:ind w:left="851"/>
        <w:rPr>
          <w:sz w:val="24"/>
          <w:szCs w:val="24"/>
        </w:rPr>
      </w:pPr>
      <w:r w:rsidRPr="00C45242">
        <w:rPr>
          <w:sz w:val="24"/>
          <w:szCs w:val="24"/>
        </w:rPr>
        <w:t xml:space="preserve">De hyppigste rapporterede bivirkninger er anæmi og forhøjet </w:t>
      </w:r>
      <w:proofErr w:type="spellStart"/>
      <w:r w:rsidRPr="00C45242">
        <w:rPr>
          <w:sz w:val="24"/>
          <w:szCs w:val="24"/>
        </w:rPr>
        <w:t>alanin-aminotransferase</w:t>
      </w:r>
      <w:proofErr w:type="spellEnd"/>
      <w:r w:rsidRPr="00C45242">
        <w:rPr>
          <w:sz w:val="24"/>
          <w:szCs w:val="24"/>
        </w:rPr>
        <w:t>.</w:t>
      </w:r>
    </w:p>
    <w:p w14:paraId="0CA62DAD" w14:textId="77777777" w:rsidR="00C45242" w:rsidRPr="00C45242" w:rsidRDefault="00C45242" w:rsidP="009A083D">
      <w:pPr>
        <w:ind w:left="851"/>
        <w:rPr>
          <w:sz w:val="24"/>
          <w:szCs w:val="24"/>
        </w:rPr>
      </w:pPr>
    </w:p>
    <w:p w14:paraId="5E32EA90" w14:textId="77777777" w:rsidR="00C45242" w:rsidRPr="00C45242" w:rsidRDefault="00C45242" w:rsidP="009A083D">
      <w:pPr>
        <w:ind w:left="851"/>
        <w:rPr>
          <w:sz w:val="24"/>
          <w:szCs w:val="24"/>
        </w:rPr>
      </w:pPr>
      <w:r w:rsidRPr="00C45242">
        <w:rPr>
          <w:sz w:val="24"/>
          <w:szCs w:val="24"/>
        </w:rPr>
        <w:t xml:space="preserve">Hæmatologiske bivirkninger (alle CTCAE-grader) omfattede anæmi (61,8 %), </w:t>
      </w:r>
      <w:proofErr w:type="spellStart"/>
      <w:r w:rsidRPr="00C45242">
        <w:rPr>
          <w:sz w:val="24"/>
          <w:szCs w:val="24"/>
        </w:rPr>
        <w:t>trombocytopeni</w:t>
      </w:r>
      <w:proofErr w:type="spellEnd"/>
      <w:r w:rsidRPr="00C45242">
        <w:rPr>
          <w:sz w:val="24"/>
          <w:szCs w:val="24"/>
        </w:rPr>
        <w:t xml:space="preserve"> (25,0 %) og </w:t>
      </w:r>
      <w:proofErr w:type="spellStart"/>
      <w:r w:rsidRPr="00C45242">
        <w:rPr>
          <w:sz w:val="24"/>
          <w:szCs w:val="24"/>
        </w:rPr>
        <w:t>neutropeni</w:t>
      </w:r>
      <w:proofErr w:type="spellEnd"/>
      <w:r w:rsidRPr="00C45242">
        <w:rPr>
          <w:sz w:val="24"/>
          <w:szCs w:val="24"/>
        </w:rPr>
        <w:t xml:space="preserve"> (5,3 %). Anæmi og </w:t>
      </w:r>
      <w:proofErr w:type="spellStart"/>
      <w:r w:rsidRPr="00C45242">
        <w:rPr>
          <w:sz w:val="24"/>
          <w:szCs w:val="24"/>
        </w:rPr>
        <w:t>trombocytopeni</w:t>
      </w:r>
      <w:proofErr w:type="spellEnd"/>
      <w:r w:rsidRPr="00C45242">
        <w:rPr>
          <w:sz w:val="24"/>
          <w:szCs w:val="24"/>
        </w:rPr>
        <w:t xml:space="preserve"> </w:t>
      </w:r>
      <w:proofErr w:type="gramStart"/>
      <w:r w:rsidRPr="00C45242">
        <w:rPr>
          <w:sz w:val="24"/>
          <w:szCs w:val="24"/>
        </w:rPr>
        <w:t>CTCAE grad</w:t>
      </w:r>
      <w:proofErr w:type="gramEnd"/>
      <w:r w:rsidRPr="00C45242">
        <w:rPr>
          <w:sz w:val="24"/>
          <w:szCs w:val="24"/>
        </w:rPr>
        <w:t> 3 eller 4 blev rapporteret hos henholdsvis 2,9 % og 2,6 % af patienterne.</w:t>
      </w:r>
    </w:p>
    <w:p w14:paraId="625D704D" w14:textId="77777777" w:rsidR="00C45242" w:rsidRPr="00C45242" w:rsidRDefault="00C45242" w:rsidP="009A083D">
      <w:pPr>
        <w:ind w:left="851"/>
        <w:rPr>
          <w:sz w:val="24"/>
          <w:szCs w:val="24"/>
        </w:rPr>
      </w:pPr>
    </w:p>
    <w:p w14:paraId="35AA1995" w14:textId="77777777" w:rsidR="00C45242" w:rsidRPr="00C45242" w:rsidRDefault="00C45242" w:rsidP="009A083D">
      <w:pPr>
        <w:ind w:left="851"/>
        <w:rPr>
          <w:sz w:val="24"/>
          <w:szCs w:val="24"/>
        </w:rPr>
      </w:pPr>
      <w:r w:rsidRPr="00C45242">
        <w:rPr>
          <w:sz w:val="24"/>
          <w:szCs w:val="24"/>
        </w:rPr>
        <w:t>De tre hyppigste ikke-hæmatologiske bivirkninger var vægtøgning (20,3 %), svimmelhed (19,4 %) og hovedpine (17,9 %).</w:t>
      </w:r>
    </w:p>
    <w:p w14:paraId="59A43A46" w14:textId="77777777" w:rsidR="00C45242" w:rsidRPr="00C45242" w:rsidRDefault="00C45242" w:rsidP="009A083D">
      <w:pPr>
        <w:ind w:left="851"/>
        <w:rPr>
          <w:sz w:val="24"/>
          <w:szCs w:val="24"/>
        </w:rPr>
      </w:pPr>
    </w:p>
    <w:p w14:paraId="0C5C84C5" w14:textId="77777777" w:rsidR="00C45242" w:rsidRPr="00C45242" w:rsidRDefault="00C45242" w:rsidP="009A083D">
      <w:pPr>
        <w:ind w:left="851"/>
        <w:rPr>
          <w:sz w:val="24"/>
          <w:szCs w:val="24"/>
        </w:rPr>
      </w:pPr>
      <w:r w:rsidRPr="00C45242">
        <w:rPr>
          <w:sz w:val="24"/>
          <w:szCs w:val="24"/>
        </w:rPr>
        <w:t xml:space="preserve">De tre hyppigste ikke-hæmatologiske laboratorieabnormiteter (alle </w:t>
      </w:r>
      <w:proofErr w:type="gramStart"/>
      <w:r w:rsidRPr="00C45242">
        <w:rPr>
          <w:sz w:val="24"/>
          <w:szCs w:val="24"/>
        </w:rPr>
        <w:t>CTCAE grader</w:t>
      </w:r>
      <w:proofErr w:type="gramEnd"/>
      <w:r w:rsidRPr="00C45242">
        <w:rPr>
          <w:sz w:val="24"/>
          <w:szCs w:val="24"/>
        </w:rPr>
        <w:t xml:space="preserve">), der blev identificeret som bivirkninger, var forhøjet </w:t>
      </w:r>
      <w:proofErr w:type="spellStart"/>
      <w:r w:rsidRPr="00C45242">
        <w:rPr>
          <w:sz w:val="24"/>
          <w:szCs w:val="24"/>
        </w:rPr>
        <w:t>alanin-aminotransferase</w:t>
      </w:r>
      <w:proofErr w:type="spellEnd"/>
      <w:r w:rsidRPr="00C45242">
        <w:rPr>
          <w:sz w:val="24"/>
          <w:szCs w:val="24"/>
        </w:rPr>
        <w:t xml:space="preserve"> (45,3 %), forhøjet </w:t>
      </w:r>
      <w:proofErr w:type="spellStart"/>
      <w:r w:rsidRPr="00C45242">
        <w:rPr>
          <w:sz w:val="24"/>
          <w:szCs w:val="24"/>
        </w:rPr>
        <w:t>aspartataminotransferase</w:t>
      </w:r>
      <w:proofErr w:type="spellEnd"/>
      <w:r w:rsidRPr="00C45242">
        <w:rPr>
          <w:sz w:val="24"/>
          <w:szCs w:val="24"/>
        </w:rPr>
        <w:t xml:space="preserve"> (42,6 %) og </w:t>
      </w:r>
      <w:proofErr w:type="spellStart"/>
      <w:r w:rsidRPr="00C45242">
        <w:rPr>
          <w:sz w:val="24"/>
          <w:szCs w:val="24"/>
        </w:rPr>
        <w:t>hyperkolesterolæmi</w:t>
      </w:r>
      <w:proofErr w:type="spellEnd"/>
      <w:r w:rsidRPr="00C45242">
        <w:rPr>
          <w:sz w:val="24"/>
          <w:szCs w:val="24"/>
        </w:rPr>
        <w:t xml:space="preserve"> (34,7 %). Der sås ingen </w:t>
      </w:r>
      <w:proofErr w:type="gramStart"/>
      <w:r w:rsidRPr="00C45242">
        <w:rPr>
          <w:sz w:val="24"/>
          <w:szCs w:val="24"/>
        </w:rPr>
        <w:t>CTCAE grad</w:t>
      </w:r>
      <w:proofErr w:type="gramEnd"/>
      <w:r w:rsidRPr="00C45242">
        <w:rPr>
          <w:sz w:val="24"/>
          <w:szCs w:val="24"/>
        </w:rPr>
        <w:t xml:space="preserve"> 4 forhøjet </w:t>
      </w:r>
      <w:proofErr w:type="spellStart"/>
      <w:r w:rsidRPr="00C45242">
        <w:rPr>
          <w:sz w:val="24"/>
          <w:szCs w:val="24"/>
        </w:rPr>
        <w:t>alanin-aminotransferase</w:t>
      </w:r>
      <w:proofErr w:type="spellEnd"/>
      <w:r w:rsidRPr="00C45242">
        <w:rPr>
          <w:sz w:val="24"/>
          <w:szCs w:val="24"/>
        </w:rPr>
        <w:t xml:space="preserve"> eller </w:t>
      </w:r>
      <w:proofErr w:type="spellStart"/>
      <w:r w:rsidRPr="00C45242">
        <w:rPr>
          <w:sz w:val="24"/>
          <w:szCs w:val="24"/>
        </w:rPr>
        <w:t>hyperkolesterolæmi</w:t>
      </w:r>
      <w:proofErr w:type="spellEnd"/>
      <w:r w:rsidRPr="00C45242">
        <w:rPr>
          <w:sz w:val="24"/>
          <w:szCs w:val="24"/>
        </w:rPr>
        <w:t xml:space="preserve">, og én CTCAE grad 4 forhøjet </w:t>
      </w:r>
      <w:proofErr w:type="spellStart"/>
      <w:r w:rsidRPr="00C45242">
        <w:rPr>
          <w:sz w:val="24"/>
          <w:szCs w:val="24"/>
        </w:rPr>
        <w:t>aspartataminotransferase</w:t>
      </w:r>
      <w:proofErr w:type="spellEnd"/>
      <w:r w:rsidRPr="00C45242">
        <w:rPr>
          <w:sz w:val="24"/>
          <w:szCs w:val="24"/>
        </w:rPr>
        <w:t xml:space="preserve"> blev observeret.</w:t>
      </w:r>
    </w:p>
    <w:p w14:paraId="545E3E46" w14:textId="77777777" w:rsidR="00C45242" w:rsidRPr="00C45242" w:rsidRDefault="00C45242" w:rsidP="009A083D">
      <w:pPr>
        <w:ind w:left="851"/>
        <w:rPr>
          <w:sz w:val="24"/>
          <w:szCs w:val="24"/>
        </w:rPr>
      </w:pPr>
    </w:p>
    <w:p w14:paraId="3E87F2EC" w14:textId="77777777" w:rsidR="00C45242" w:rsidRPr="00C45242" w:rsidRDefault="00C45242" w:rsidP="009A083D">
      <w:pPr>
        <w:ind w:left="851"/>
        <w:rPr>
          <w:sz w:val="24"/>
          <w:szCs w:val="24"/>
        </w:rPr>
      </w:pPr>
      <w:proofErr w:type="spellStart"/>
      <w:r w:rsidRPr="00C45242">
        <w:rPr>
          <w:sz w:val="24"/>
          <w:szCs w:val="24"/>
        </w:rPr>
        <w:t>Seponering</w:t>
      </w:r>
      <w:proofErr w:type="spellEnd"/>
      <w:r w:rsidRPr="00C45242">
        <w:rPr>
          <w:sz w:val="24"/>
          <w:szCs w:val="24"/>
        </w:rPr>
        <w:t xml:space="preserve"> af behandling som følge af bivirkninger, uanset kausalitet, blev observeret hos 19,4 % af patienterne.</w:t>
      </w:r>
    </w:p>
    <w:p w14:paraId="007F2C5E" w14:textId="77777777" w:rsidR="00C45242" w:rsidRPr="00C45242" w:rsidRDefault="00C45242" w:rsidP="009A083D">
      <w:pPr>
        <w:ind w:left="851"/>
        <w:rPr>
          <w:sz w:val="24"/>
          <w:szCs w:val="24"/>
          <w:u w:val="single"/>
        </w:rPr>
      </w:pPr>
    </w:p>
    <w:p w14:paraId="29D5C374" w14:textId="77777777" w:rsidR="00C45242" w:rsidRPr="00C45242" w:rsidRDefault="00C45242" w:rsidP="009A083D">
      <w:pPr>
        <w:ind w:left="851"/>
        <w:rPr>
          <w:i/>
          <w:iCs/>
          <w:sz w:val="24"/>
          <w:szCs w:val="24"/>
          <w:u w:val="single"/>
        </w:rPr>
      </w:pPr>
      <w:r w:rsidRPr="00C45242">
        <w:rPr>
          <w:i/>
          <w:iCs/>
          <w:sz w:val="24"/>
          <w:szCs w:val="24"/>
          <w:u w:val="single"/>
        </w:rPr>
        <w:t xml:space="preserve">Akut </w:t>
      </w:r>
      <w:proofErr w:type="spellStart"/>
      <w:r w:rsidRPr="00C45242">
        <w:rPr>
          <w:i/>
          <w:iCs/>
          <w:sz w:val="24"/>
          <w:szCs w:val="24"/>
          <w:u w:val="single"/>
        </w:rPr>
        <w:t>GvHD</w:t>
      </w:r>
      <w:proofErr w:type="spellEnd"/>
    </w:p>
    <w:p w14:paraId="08B8008D" w14:textId="77777777" w:rsidR="00C45242" w:rsidRPr="00C45242" w:rsidRDefault="00C45242" w:rsidP="009A083D">
      <w:pPr>
        <w:ind w:left="851"/>
        <w:rPr>
          <w:sz w:val="24"/>
          <w:szCs w:val="24"/>
        </w:rPr>
      </w:pPr>
      <w:r w:rsidRPr="00C45242">
        <w:rPr>
          <w:sz w:val="24"/>
          <w:szCs w:val="24"/>
        </w:rPr>
        <w:t xml:space="preserve">De hyppigste rapporterede bivirkninger i REACH2 (voksne og unge patienter) var </w:t>
      </w:r>
      <w:proofErr w:type="spellStart"/>
      <w:r w:rsidRPr="00C45242">
        <w:rPr>
          <w:sz w:val="24"/>
          <w:szCs w:val="24"/>
        </w:rPr>
        <w:t>trombocytopeni</w:t>
      </w:r>
      <w:proofErr w:type="spellEnd"/>
      <w:r w:rsidRPr="00C45242">
        <w:rPr>
          <w:sz w:val="24"/>
          <w:szCs w:val="24"/>
        </w:rPr>
        <w:t xml:space="preserve">, anæmi, </w:t>
      </w:r>
      <w:proofErr w:type="spellStart"/>
      <w:r w:rsidRPr="00C45242">
        <w:rPr>
          <w:sz w:val="24"/>
          <w:szCs w:val="24"/>
        </w:rPr>
        <w:t>neutropeni</w:t>
      </w:r>
      <w:proofErr w:type="spellEnd"/>
      <w:r w:rsidRPr="00C45242">
        <w:rPr>
          <w:sz w:val="24"/>
          <w:szCs w:val="24"/>
        </w:rPr>
        <w:t xml:space="preserve">, forhøjet </w:t>
      </w:r>
      <w:proofErr w:type="spellStart"/>
      <w:r w:rsidRPr="00C45242">
        <w:rPr>
          <w:sz w:val="24"/>
          <w:szCs w:val="24"/>
        </w:rPr>
        <w:t>alanin-aminotransferase</w:t>
      </w:r>
      <w:proofErr w:type="spellEnd"/>
      <w:r w:rsidRPr="00C45242">
        <w:rPr>
          <w:sz w:val="24"/>
          <w:szCs w:val="24"/>
        </w:rPr>
        <w:t xml:space="preserve"> og forhøjet </w:t>
      </w:r>
      <w:proofErr w:type="spellStart"/>
      <w:r w:rsidRPr="00C45242">
        <w:rPr>
          <w:sz w:val="24"/>
          <w:szCs w:val="24"/>
        </w:rPr>
        <w:t>aspartat-aminotransferase</w:t>
      </w:r>
      <w:proofErr w:type="spellEnd"/>
      <w:r w:rsidRPr="00C45242">
        <w:rPr>
          <w:sz w:val="24"/>
          <w:szCs w:val="24"/>
        </w:rPr>
        <w:t xml:space="preserve">. De hyppigst rapporterede bivirkninger hos den samlede gruppe af pædiatriske patienter (unge fra REACH2 og pædiatriske patienter fra REACH4) var anæmi, </w:t>
      </w:r>
      <w:proofErr w:type="spellStart"/>
      <w:r w:rsidRPr="00C45242">
        <w:rPr>
          <w:sz w:val="24"/>
          <w:szCs w:val="24"/>
        </w:rPr>
        <w:t>neutropeni</w:t>
      </w:r>
      <w:proofErr w:type="spellEnd"/>
      <w:r w:rsidRPr="00C45242">
        <w:rPr>
          <w:sz w:val="24"/>
          <w:szCs w:val="24"/>
        </w:rPr>
        <w:t xml:space="preserve">, forhøjet </w:t>
      </w:r>
      <w:proofErr w:type="spellStart"/>
      <w:r w:rsidRPr="00C45242">
        <w:rPr>
          <w:sz w:val="24"/>
          <w:szCs w:val="24"/>
        </w:rPr>
        <w:t>alanin</w:t>
      </w:r>
      <w:r w:rsidRPr="00C45242">
        <w:rPr>
          <w:sz w:val="24"/>
          <w:szCs w:val="24"/>
        </w:rPr>
        <w:noBreakHyphen/>
        <w:t>aminotransferase</w:t>
      </w:r>
      <w:proofErr w:type="spellEnd"/>
      <w:r w:rsidRPr="00C45242">
        <w:rPr>
          <w:sz w:val="24"/>
          <w:szCs w:val="24"/>
        </w:rPr>
        <w:t xml:space="preserve">, </w:t>
      </w:r>
      <w:proofErr w:type="spellStart"/>
      <w:r w:rsidRPr="00C45242">
        <w:rPr>
          <w:sz w:val="24"/>
          <w:szCs w:val="24"/>
        </w:rPr>
        <w:t>hyperkolesterolæmi</w:t>
      </w:r>
      <w:proofErr w:type="spellEnd"/>
      <w:r w:rsidRPr="00C45242">
        <w:rPr>
          <w:sz w:val="24"/>
          <w:szCs w:val="24"/>
        </w:rPr>
        <w:t xml:space="preserve"> og </w:t>
      </w:r>
      <w:proofErr w:type="spellStart"/>
      <w:r w:rsidRPr="00C45242">
        <w:rPr>
          <w:sz w:val="24"/>
          <w:szCs w:val="24"/>
        </w:rPr>
        <w:t>trombocytopeni</w:t>
      </w:r>
      <w:proofErr w:type="spellEnd"/>
      <w:r w:rsidRPr="00C45242">
        <w:rPr>
          <w:sz w:val="24"/>
          <w:szCs w:val="24"/>
        </w:rPr>
        <w:t>.</w:t>
      </w:r>
    </w:p>
    <w:p w14:paraId="15F9E42D" w14:textId="77777777" w:rsidR="00C45242" w:rsidRPr="00C45242" w:rsidRDefault="00C45242" w:rsidP="009A083D">
      <w:pPr>
        <w:ind w:left="851"/>
        <w:rPr>
          <w:sz w:val="24"/>
          <w:szCs w:val="24"/>
        </w:rPr>
      </w:pPr>
    </w:p>
    <w:p w14:paraId="2EB33DFF" w14:textId="77777777" w:rsidR="00C45242" w:rsidRPr="00C45242" w:rsidRDefault="00C45242" w:rsidP="009A083D">
      <w:pPr>
        <w:ind w:left="851"/>
        <w:rPr>
          <w:sz w:val="24"/>
          <w:szCs w:val="24"/>
        </w:rPr>
      </w:pPr>
      <w:r w:rsidRPr="00C45242">
        <w:rPr>
          <w:sz w:val="24"/>
          <w:szCs w:val="24"/>
        </w:rPr>
        <w:t xml:space="preserve">Hæmatologiske laboratorieabnormiteter, der blev identificeret som bivirkninger i henholdsvis REACH2 (voksne og unge patienter) og hos den samlede gruppe af pædiatriske patienter (REACH2 og REACH4), omfattede </w:t>
      </w:r>
      <w:proofErr w:type="spellStart"/>
      <w:r w:rsidRPr="00C45242">
        <w:rPr>
          <w:sz w:val="24"/>
          <w:szCs w:val="24"/>
        </w:rPr>
        <w:t>trombocytopeni</w:t>
      </w:r>
      <w:proofErr w:type="spellEnd"/>
      <w:r w:rsidRPr="00C45242">
        <w:rPr>
          <w:sz w:val="24"/>
          <w:szCs w:val="24"/>
        </w:rPr>
        <w:t xml:space="preserve"> (85,2 % og 55,1 %), anæmi (75,0 % og 70,8 %) og </w:t>
      </w:r>
      <w:proofErr w:type="spellStart"/>
      <w:r w:rsidRPr="00C45242">
        <w:rPr>
          <w:sz w:val="24"/>
          <w:szCs w:val="24"/>
        </w:rPr>
        <w:t>neutropeni</w:t>
      </w:r>
      <w:proofErr w:type="spellEnd"/>
      <w:r w:rsidRPr="00C45242">
        <w:rPr>
          <w:sz w:val="24"/>
          <w:szCs w:val="24"/>
        </w:rPr>
        <w:t xml:space="preserve"> (65,1 % og 70,0 %). Anæmi af grad 3 blev rapporteret hos 47,7 % af patienterne i REACH2 og hos 45,8 % af patienterne i den pædiatriske gruppe. </w:t>
      </w:r>
      <w:proofErr w:type="spellStart"/>
      <w:r w:rsidRPr="00C45242">
        <w:rPr>
          <w:sz w:val="24"/>
          <w:szCs w:val="24"/>
        </w:rPr>
        <w:t>Trombocytopeni</w:t>
      </w:r>
      <w:proofErr w:type="spellEnd"/>
      <w:r w:rsidRPr="00C45242">
        <w:rPr>
          <w:sz w:val="24"/>
          <w:szCs w:val="24"/>
        </w:rPr>
        <w:t xml:space="preserve"> af grad 3 og 4 blev rapporteret hos henholdsvis 31,3 % og 47,7 % af patienterne i REACH2 og 14,6 % og 22,4 % af patienterne i den pædiatriske gruppe. </w:t>
      </w:r>
      <w:proofErr w:type="spellStart"/>
      <w:r w:rsidRPr="00C45242">
        <w:rPr>
          <w:sz w:val="24"/>
          <w:szCs w:val="24"/>
        </w:rPr>
        <w:t>Neutropeni</w:t>
      </w:r>
      <w:proofErr w:type="spellEnd"/>
      <w:r w:rsidRPr="00C45242">
        <w:rPr>
          <w:sz w:val="24"/>
          <w:szCs w:val="24"/>
        </w:rPr>
        <w:t xml:space="preserve"> af grad 3 og 4 blev rapporteret hos henholdsvis 17,9 % og 20,6 % af patienterne i REACH2 og 32,0 % og 22,0 % af patienterne i den pædiatriske gruppe.</w:t>
      </w:r>
    </w:p>
    <w:p w14:paraId="2D5E1ED7" w14:textId="77777777" w:rsidR="00C45242" w:rsidRPr="00C45242" w:rsidRDefault="00C45242" w:rsidP="009A083D">
      <w:pPr>
        <w:ind w:left="851"/>
        <w:rPr>
          <w:sz w:val="24"/>
          <w:szCs w:val="24"/>
        </w:rPr>
      </w:pPr>
    </w:p>
    <w:p w14:paraId="0ED1ECF9" w14:textId="77777777" w:rsidR="00C45242" w:rsidRPr="00C45242" w:rsidRDefault="00C45242" w:rsidP="009A083D">
      <w:pPr>
        <w:ind w:left="851"/>
        <w:rPr>
          <w:sz w:val="24"/>
          <w:szCs w:val="24"/>
        </w:rPr>
      </w:pPr>
      <w:r w:rsidRPr="00C45242">
        <w:rPr>
          <w:sz w:val="24"/>
          <w:szCs w:val="24"/>
        </w:rPr>
        <w:t xml:space="preserve">De hyppigste ikke-hæmatologiske bivirkninger i henholdsvis REACH2 (voksne og unge patienter) og i den samlede gruppe af pædiatriske patienter (REACH2 og REACH4) var </w:t>
      </w:r>
      <w:proofErr w:type="spellStart"/>
      <w:r w:rsidRPr="00C45242">
        <w:rPr>
          <w:sz w:val="24"/>
          <w:szCs w:val="24"/>
        </w:rPr>
        <w:t>cytomegalovirus</w:t>
      </w:r>
      <w:proofErr w:type="spellEnd"/>
      <w:r w:rsidRPr="00C45242">
        <w:rPr>
          <w:sz w:val="24"/>
          <w:szCs w:val="24"/>
        </w:rPr>
        <w:t>-infektion (CMV) (32,3 % og 31,4 %), sepsis (25,4 % og 9,8 %), urinvejsinfektioner (17,9 % og 9,8 %), hypertension (13,4 % og 17,6 %) samt kvalme (16,4 % og 3,9 %).</w:t>
      </w:r>
    </w:p>
    <w:p w14:paraId="267CB389" w14:textId="77777777" w:rsidR="00C45242" w:rsidRPr="00C45242" w:rsidRDefault="00C45242" w:rsidP="009A083D">
      <w:pPr>
        <w:ind w:left="851"/>
        <w:rPr>
          <w:sz w:val="24"/>
          <w:szCs w:val="24"/>
        </w:rPr>
      </w:pPr>
    </w:p>
    <w:p w14:paraId="19004AE7" w14:textId="77777777" w:rsidR="00C45242" w:rsidRPr="00C45242" w:rsidRDefault="00C45242" w:rsidP="009A083D">
      <w:pPr>
        <w:ind w:left="851"/>
        <w:rPr>
          <w:sz w:val="24"/>
          <w:szCs w:val="24"/>
        </w:rPr>
      </w:pPr>
      <w:r w:rsidRPr="00C45242">
        <w:rPr>
          <w:sz w:val="24"/>
          <w:szCs w:val="24"/>
        </w:rPr>
        <w:t xml:space="preserve">De hyppigste ikke-hæmatologiske laboratorieabnormiteter, der blev identificeret som bivirkninger i henholdsvis REACH2 (voksne og unge patienter) og i den samlede gruppe af pædiatriske patienter (REACH2 og REACH4), var forhøjet </w:t>
      </w:r>
      <w:proofErr w:type="spellStart"/>
      <w:r w:rsidRPr="00C45242">
        <w:rPr>
          <w:sz w:val="24"/>
          <w:szCs w:val="24"/>
        </w:rPr>
        <w:t>alanin-aminotransferase</w:t>
      </w:r>
      <w:proofErr w:type="spellEnd"/>
      <w:r w:rsidRPr="00C45242">
        <w:rPr>
          <w:sz w:val="24"/>
          <w:szCs w:val="24"/>
        </w:rPr>
        <w:t xml:space="preserve"> (54,9 % og 63,3 %), forhøjet </w:t>
      </w:r>
      <w:proofErr w:type="spellStart"/>
      <w:r w:rsidRPr="00C45242">
        <w:rPr>
          <w:sz w:val="24"/>
          <w:szCs w:val="24"/>
        </w:rPr>
        <w:t>aspartataminotransferase</w:t>
      </w:r>
      <w:proofErr w:type="spellEnd"/>
      <w:r w:rsidRPr="00C45242">
        <w:rPr>
          <w:sz w:val="24"/>
          <w:szCs w:val="24"/>
        </w:rPr>
        <w:t xml:space="preserve"> (52,3 % og 50,0 %) og </w:t>
      </w:r>
      <w:proofErr w:type="spellStart"/>
      <w:r w:rsidRPr="00C45242">
        <w:rPr>
          <w:sz w:val="24"/>
          <w:szCs w:val="24"/>
        </w:rPr>
        <w:t>hyperkolesterolæmi</w:t>
      </w:r>
      <w:proofErr w:type="spellEnd"/>
      <w:r w:rsidRPr="00C45242">
        <w:rPr>
          <w:sz w:val="24"/>
          <w:szCs w:val="24"/>
        </w:rPr>
        <w:t xml:space="preserve"> (49,2 % og 61,2 %). Størstedelen var af grad 1 og 2; dog blev der rapporteret forhøjet </w:t>
      </w:r>
      <w:proofErr w:type="spellStart"/>
      <w:r w:rsidRPr="00C45242">
        <w:rPr>
          <w:sz w:val="24"/>
          <w:szCs w:val="24"/>
        </w:rPr>
        <w:t>alanin-aminotransferase</w:t>
      </w:r>
      <w:proofErr w:type="spellEnd"/>
      <w:r w:rsidRPr="00C45242">
        <w:rPr>
          <w:sz w:val="24"/>
          <w:szCs w:val="24"/>
        </w:rPr>
        <w:t xml:space="preserve"> af grad 3 hos 17,6 % af patienterne i REACH2 og hos 27,3 % af patienterne i den pædiatriske gruppe.</w:t>
      </w:r>
    </w:p>
    <w:p w14:paraId="3B463D9F" w14:textId="77777777" w:rsidR="00C45242" w:rsidRPr="00C45242" w:rsidRDefault="00C45242" w:rsidP="009A083D">
      <w:pPr>
        <w:ind w:left="851"/>
        <w:rPr>
          <w:sz w:val="24"/>
          <w:szCs w:val="24"/>
        </w:rPr>
      </w:pPr>
    </w:p>
    <w:p w14:paraId="10B6D9B7" w14:textId="77777777" w:rsidR="00C45242" w:rsidRPr="00C45242" w:rsidRDefault="00C45242" w:rsidP="009A083D">
      <w:pPr>
        <w:ind w:left="851"/>
        <w:rPr>
          <w:sz w:val="24"/>
          <w:szCs w:val="24"/>
        </w:rPr>
      </w:pPr>
      <w:proofErr w:type="spellStart"/>
      <w:r w:rsidRPr="00C45242">
        <w:rPr>
          <w:sz w:val="24"/>
          <w:szCs w:val="24"/>
        </w:rPr>
        <w:t>Seponering</w:t>
      </w:r>
      <w:proofErr w:type="spellEnd"/>
      <w:r w:rsidRPr="00C45242">
        <w:rPr>
          <w:sz w:val="24"/>
          <w:szCs w:val="24"/>
        </w:rPr>
        <w:t xml:space="preserve"> af behandling som følge af bivirkninger, uanset kausalitet, blev observeret hos 29,4 % af patienterne i REACH2 og hos 21,6 % af patienterne i den pædiatriske gruppe.</w:t>
      </w:r>
    </w:p>
    <w:p w14:paraId="51CAEE49" w14:textId="77777777" w:rsidR="00C45242" w:rsidRPr="00C45242" w:rsidRDefault="00C45242" w:rsidP="009A083D">
      <w:pPr>
        <w:ind w:left="851"/>
        <w:rPr>
          <w:sz w:val="24"/>
          <w:szCs w:val="24"/>
        </w:rPr>
      </w:pPr>
    </w:p>
    <w:p w14:paraId="7124582F" w14:textId="77777777" w:rsidR="00C45242" w:rsidRPr="00C45242" w:rsidRDefault="00C45242" w:rsidP="009A083D">
      <w:pPr>
        <w:ind w:left="851"/>
        <w:rPr>
          <w:i/>
          <w:iCs/>
          <w:sz w:val="24"/>
          <w:szCs w:val="24"/>
          <w:u w:val="single"/>
        </w:rPr>
      </w:pPr>
      <w:r w:rsidRPr="00C45242">
        <w:rPr>
          <w:i/>
          <w:iCs/>
          <w:sz w:val="24"/>
          <w:szCs w:val="24"/>
          <w:u w:val="single"/>
        </w:rPr>
        <w:t xml:space="preserve">Kronisk </w:t>
      </w:r>
      <w:proofErr w:type="spellStart"/>
      <w:r w:rsidRPr="00C45242">
        <w:rPr>
          <w:i/>
          <w:iCs/>
          <w:sz w:val="24"/>
          <w:szCs w:val="24"/>
          <w:u w:val="single"/>
        </w:rPr>
        <w:t>GvHD</w:t>
      </w:r>
      <w:proofErr w:type="spellEnd"/>
    </w:p>
    <w:p w14:paraId="1A57F1F9" w14:textId="77777777" w:rsidR="00C45242" w:rsidRPr="00C45242" w:rsidRDefault="00C45242" w:rsidP="009A083D">
      <w:pPr>
        <w:ind w:left="851"/>
        <w:rPr>
          <w:sz w:val="24"/>
          <w:szCs w:val="24"/>
        </w:rPr>
      </w:pPr>
      <w:r w:rsidRPr="00C45242">
        <w:rPr>
          <w:sz w:val="24"/>
          <w:szCs w:val="24"/>
        </w:rPr>
        <w:t xml:space="preserve">De hyppigst rapporterede bivirkninger i REACH3 (voksne og unge patienter) var anæmi, </w:t>
      </w:r>
      <w:proofErr w:type="spellStart"/>
      <w:r w:rsidRPr="00C45242">
        <w:rPr>
          <w:sz w:val="24"/>
          <w:szCs w:val="24"/>
        </w:rPr>
        <w:t>hyperkolesterolæmi</w:t>
      </w:r>
      <w:proofErr w:type="spellEnd"/>
      <w:r w:rsidRPr="00C45242">
        <w:rPr>
          <w:sz w:val="24"/>
          <w:szCs w:val="24"/>
        </w:rPr>
        <w:t xml:space="preserve"> og forhøjet </w:t>
      </w:r>
      <w:proofErr w:type="spellStart"/>
      <w:r w:rsidRPr="00C45242">
        <w:rPr>
          <w:sz w:val="24"/>
          <w:szCs w:val="24"/>
        </w:rPr>
        <w:t>aspartat-aminotransferase</w:t>
      </w:r>
      <w:proofErr w:type="spellEnd"/>
      <w:r w:rsidRPr="00C45242">
        <w:rPr>
          <w:sz w:val="24"/>
          <w:szCs w:val="24"/>
        </w:rPr>
        <w:t xml:space="preserve">. De hyppigst rapporterede bivirkninger i den samlede gruppe af pædiatriske patienter (unge fra REACH3 og pædiatriske patienter fra REACH5) var </w:t>
      </w:r>
      <w:proofErr w:type="spellStart"/>
      <w:r w:rsidRPr="00C45242">
        <w:rPr>
          <w:sz w:val="24"/>
          <w:szCs w:val="24"/>
        </w:rPr>
        <w:t>neutropeni</w:t>
      </w:r>
      <w:proofErr w:type="spellEnd"/>
      <w:r w:rsidRPr="00C45242">
        <w:rPr>
          <w:sz w:val="24"/>
          <w:szCs w:val="24"/>
        </w:rPr>
        <w:t xml:space="preserve">, </w:t>
      </w:r>
      <w:proofErr w:type="spellStart"/>
      <w:r w:rsidRPr="00C45242">
        <w:rPr>
          <w:sz w:val="24"/>
          <w:szCs w:val="24"/>
        </w:rPr>
        <w:t>hyperkolesterolæmi</w:t>
      </w:r>
      <w:proofErr w:type="spellEnd"/>
      <w:r w:rsidRPr="00C45242">
        <w:rPr>
          <w:sz w:val="24"/>
          <w:szCs w:val="24"/>
        </w:rPr>
        <w:t xml:space="preserve"> og forhøjet </w:t>
      </w:r>
      <w:proofErr w:type="spellStart"/>
      <w:r w:rsidRPr="00C45242">
        <w:rPr>
          <w:sz w:val="24"/>
          <w:szCs w:val="24"/>
        </w:rPr>
        <w:t>alanin-aminotransferase</w:t>
      </w:r>
      <w:proofErr w:type="spellEnd"/>
      <w:r w:rsidRPr="00C45242">
        <w:rPr>
          <w:sz w:val="24"/>
          <w:szCs w:val="24"/>
        </w:rPr>
        <w:t>.</w:t>
      </w:r>
    </w:p>
    <w:p w14:paraId="3AEA8A57" w14:textId="77777777" w:rsidR="00C45242" w:rsidRPr="00C45242" w:rsidRDefault="00C45242" w:rsidP="009A083D">
      <w:pPr>
        <w:ind w:left="851"/>
        <w:rPr>
          <w:sz w:val="24"/>
          <w:szCs w:val="24"/>
        </w:rPr>
      </w:pPr>
    </w:p>
    <w:p w14:paraId="52C9FDE0" w14:textId="77777777" w:rsidR="00C45242" w:rsidRPr="00C45242" w:rsidRDefault="00C45242" w:rsidP="009A083D">
      <w:pPr>
        <w:ind w:left="851"/>
        <w:rPr>
          <w:sz w:val="24"/>
          <w:szCs w:val="24"/>
        </w:rPr>
      </w:pPr>
      <w:r w:rsidRPr="00C45242">
        <w:rPr>
          <w:sz w:val="24"/>
          <w:szCs w:val="24"/>
        </w:rPr>
        <w:t xml:space="preserve">Hæmatologiske laboratorieabnormiteter, der blev identificeret som bivirkninger i henholdsvis REACH3 (voksne og unge patienter) og i den samlede gruppe af pædiatriske patienter (REACH3 og REACH5), omfattede anæmi (68,6 % og 49,1 %), </w:t>
      </w:r>
      <w:proofErr w:type="spellStart"/>
      <w:r w:rsidRPr="00C45242">
        <w:rPr>
          <w:sz w:val="24"/>
          <w:szCs w:val="24"/>
        </w:rPr>
        <w:t>neutropeni</w:t>
      </w:r>
      <w:proofErr w:type="spellEnd"/>
      <w:r w:rsidRPr="00C45242">
        <w:rPr>
          <w:sz w:val="24"/>
          <w:szCs w:val="24"/>
        </w:rPr>
        <w:t xml:space="preserve"> (36,2 % og 59,3 %) og </w:t>
      </w:r>
      <w:proofErr w:type="spellStart"/>
      <w:r w:rsidRPr="00C45242">
        <w:rPr>
          <w:sz w:val="24"/>
          <w:szCs w:val="24"/>
        </w:rPr>
        <w:t>trombocytopeni</w:t>
      </w:r>
      <w:proofErr w:type="spellEnd"/>
      <w:r w:rsidRPr="00C45242">
        <w:rPr>
          <w:sz w:val="24"/>
          <w:szCs w:val="24"/>
        </w:rPr>
        <w:t xml:space="preserve"> (34,4 % og 35,2 %). Anæmi af grad 3 blev rapporteret hos 14,8 % af patienterne e i REACH3 og hos 17,0 % af patienterne i den pædiatriske gruppe. </w:t>
      </w:r>
      <w:proofErr w:type="spellStart"/>
      <w:r w:rsidRPr="00C45242">
        <w:rPr>
          <w:sz w:val="24"/>
          <w:szCs w:val="24"/>
        </w:rPr>
        <w:t>Neutropeni</w:t>
      </w:r>
      <w:proofErr w:type="spellEnd"/>
      <w:r w:rsidRPr="00C45242">
        <w:rPr>
          <w:sz w:val="24"/>
          <w:szCs w:val="24"/>
        </w:rPr>
        <w:t xml:space="preserve"> af grad 3 og 4 blev rapporteret hos henholdsvis 9,5 % og 6,7 % af patienterne i REACH3 og hos henholdsvis 17,3 % og 11,1 % af patienterne i den pædiatriske gruppe. </w:t>
      </w:r>
      <w:proofErr w:type="spellStart"/>
      <w:r w:rsidRPr="00C45242">
        <w:rPr>
          <w:sz w:val="24"/>
          <w:szCs w:val="24"/>
        </w:rPr>
        <w:t>Trombocytopeni</w:t>
      </w:r>
      <w:proofErr w:type="spellEnd"/>
      <w:r w:rsidRPr="00C45242">
        <w:rPr>
          <w:sz w:val="24"/>
          <w:szCs w:val="24"/>
        </w:rPr>
        <w:t xml:space="preserve"> af grad 3 og 4 blev rapporteret hos henholdsvis 5,9 % og 10,7 % af de voksne og unge patienter i REACH3 og hos henholdsvis 7,7 % og 11,1 % af patienterne i den pædiatriske gruppe.</w:t>
      </w:r>
    </w:p>
    <w:p w14:paraId="2A1D6526" w14:textId="77777777" w:rsidR="00C45242" w:rsidRPr="00C45242" w:rsidRDefault="00C45242" w:rsidP="009A083D">
      <w:pPr>
        <w:ind w:left="851"/>
        <w:rPr>
          <w:sz w:val="24"/>
          <w:szCs w:val="24"/>
        </w:rPr>
      </w:pPr>
    </w:p>
    <w:p w14:paraId="44BE366D" w14:textId="77777777" w:rsidR="00C45242" w:rsidRPr="00C45242" w:rsidRDefault="00C45242" w:rsidP="009A083D">
      <w:pPr>
        <w:ind w:left="851"/>
        <w:rPr>
          <w:sz w:val="24"/>
          <w:szCs w:val="24"/>
        </w:rPr>
      </w:pPr>
      <w:r w:rsidRPr="00C45242">
        <w:rPr>
          <w:sz w:val="24"/>
          <w:szCs w:val="24"/>
        </w:rPr>
        <w:t>De hyppigste ikke-hæmatologiske bivirkninger i henholdsvis REACH3 (voksne og unge patienter) og i den samlede gruppe af pædiatriske patienter (REACH3 og REACH5) var hypertension (15,0 % og 14,5 %) og hovedpine (10,2 % og 18,2 %).</w:t>
      </w:r>
    </w:p>
    <w:p w14:paraId="503AC259" w14:textId="77777777" w:rsidR="00C45242" w:rsidRPr="00C45242" w:rsidRDefault="00C45242" w:rsidP="009A083D">
      <w:pPr>
        <w:ind w:left="851"/>
        <w:rPr>
          <w:sz w:val="24"/>
          <w:szCs w:val="24"/>
        </w:rPr>
      </w:pPr>
    </w:p>
    <w:p w14:paraId="793EA67F" w14:textId="77777777" w:rsidR="00C45242" w:rsidRPr="00C45242" w:rsidRDefault="00C45242" w:rsidP="009A083D">
      <w:pPr>
        <w:ind w:left="851"/>
        <w:rPr>
          <w:sz w:val="24"/>
          <w:szCs w:val="24"/>
        </w:rPr>
      </w:pPr>
      <w:r w:rsidRPr="00C45242">
        <w:rPr>
          <w:sz w:val="24"/>
          <w:szCs w:val="24"/>
        </w:rPr>
        <w:t xml:space="preserve">De hyppigste ikke-hæmatologiske laboratorieabnormiteter, der blev identificeret som bivirkninger i REACH3 (voksne og unge patienter) og i den samlede gruppe af pædiatriske patienter (REACH3 og REACH5), var </w:t>
      </w:r>
      <w:proofErr w:type="spellStart"/>
      <w:r w:rsidRPr="00C45242">
        <w:rPr>
          <w:sz w:val="24"/>
          <w:szCs w:val="24"/>
        </w:rPr>
        <w:t>hyperkolesterolæmi</w:t>
      </w:r>
      <w:proofErr w:type="spellEnd"/>
      <w:r w:rsidRPr="00C45242">
        <w:rPr>
          <w:sz w:val="24"/>
          <w:szCs w:val="24"/>
        </w:rPr>
        <w:t xml:space="preserve"> (52,3 % og 54,9 %), forhøjet </w:t>
      </w:r>
      <w:proofErr w:type="spellStart"/>
      <w:r w:rsidRPr="00C45242">
        <w:rPr>
          <w:sz w:val="24"/>
          <w:szCs w:val="24"/>
        </w:rPr>
        <w:t>aspartat-aminotransferase</w:t>
      </w:r>
      <w:proofErr w:type="spellEnd"/>
      <w:r w:rsidRPr="00C45242">
        <w:rPr>
          <w:sz w:val="24"/>
          <w:szCs w:val="24"/>
        </w:rPr>
        <w:t xml:space="preserve"> (52,2 % og 45,5 %) og forhøjet </w:t>
      </w:r>
      <w:proofErr w:type="spellStart"/>
      <w:r w:rsidRPr="00C45242">
        <w:rPr>
          <w:sz w:val="24"/>
          <w:szCs w:val="24"/>
        </w:rPr>
        <w:t>alanin-aminotransferase</w:t>
      </w:r>
      <w:proofErr w:type="spellEnd"/>
      <w:r w:rsidRPr="00C45242">
        <w:rPr>
          <w:sz w:val="24"/>
          <w:szCs w:val="24"/>
        </w:rPr>
        <w:t xml:space="preserve"> (43,1 % og 50,9 %). Størstedelen var af grad 1 og 2; dog omfattede de rapporterede laboratorieabnormiteter af grad 3 i den samlede gruppe af pædiatriske patienter forhøjet </w:t>
      </w:r>
      <w:proofErr w:type="spellStart"/>
      <w:r w:rsidRPr="00C45242">
        <w:rPr>
          <w:sz w:val="24"/>
          <w:szCs w:val="24"/>
        </w:rPr>
        <w:t>alanin-aminotransferase</w:t>
      </w:r>
      <w:proofErr w:type="spellEnd"/>
      <w:r w:rsidRPr="00C45242">
        <w:rPr>
          <w:sz w:val="24"/>
          <w:szCs w:val="24"/>
        </w:rPr>
        <w:t xml:space="preserve"> (14,9 %) og forhøjet </w:t>
      </w:r>
      <w:proofErr w:type="spellStart"/>
      <w:r w:rsidRPr="00C45242">
        <w:rPr>
          <w:sz w:val="24"/>
          <w:szCs w:val="24"/>
        </w:rPr>
        <w:t>aspartat-aminotransferase</w:t>
      </w:r>
      <w:proofErr w:type="spellEnd"/>
      <w:r w:rsidRPr="00C45242">
        <w:rPr>
          <w:sz w:val="24"/>
          <w:szCs w:val="24"/>
        </w:rPr>
        <w:t xml:space="preserve"> (11,5 %).</w:t>
      </w:r>
    </w:p>
    <w:p w14:paraId="738651FE" w14:textId="77777777" w:rsidR="00C45242" w:rsidRPr="00C45242" w:rsidRDefault="00C45242" w:rsidP="009A083D">
      <w:pPr>
        <w:ind w:left="851"/>
        <w:rPr>
          <w:sz w:val="24"/>
          <w:szCs w:val="24"/>
        </w:rPr>
      </w:pPr>
    </w:p>
    <w:p w14:paraId="030460DB" w14:textId="77777777" w:rsidR="00C45242" w:rsidRPr="00C45242" w:rsidRDefault="00C45242" w:rsidP="009A083D">
      <w:pPr>
        <w:ind w:left="851"/>
        <w:rPr>
          <w:sz w:val="24"/>
          <w:szCs w:val="24"/>
        </w:rPr>
      </w:pPr>
      <w:proofErr w:type="spellStart"/>
      <w:r w:rsidRPr="00C45242">
        <w:rPr>
          <w:sz w:val="24"/>
          <w:szCs w:val="24"/>
        </w:rPr>
        <w:t>Seponering</w:t>
      </w:r>
      <w:proofErr w:type="spellEnd"/>
      <w:r w:rsidRPr="00C45242">
        <w:rPr>
          <w:sz w:val="24"/>
          <w:szCs w:val="24"/>
        </w:rPr>
        <w:t xml:space="preserve"> af behandling som følge af bivirkninger, uanset kausalitet, blev observeret hos 18,1 % af patienterne i REACH3 og hos 14,5 % af patienterne i den pædiatriske gruppe.</w:t>
      </w:r>
    </w:p>
    <w:p w14:paraId="5A047478" w14:textId="77777777" w:rsidR="00C45242" w:rsidRPr="00C45242" w:rsidRDefault="00C45242" w:rsidP="009A083D">
      <w:pPr>
        <w:ind w:left="851"/>
        <w:rPr>
          <w:sz w:val="24"/>
          <w:szCs w:val="24"/>
        </w:rPr>
      </w:pPr>
    </w:p>
    <w:p w14:paraId="77F5014D" w14:textId="77777777" w:rsidR="00C45242" w:rsidRPr="00C45242" w:rsidRDefault="00C45242" w:rsidP="009A083D">
      <w:pPr>
        <w:ind w:left="851"/>
        <w:rPr>
          <w:sz w:val="24"/>
          <w:szCs w:val="24"/>
          <w:u w:val="single"/>
        </w:rPr>
      </w:pPr>
      <w:r w:rsidRPr="00C45242">
        <w:rPr>
          <w:sz w:val="24"/>
          <w:szCs w:val="24"/>
          <w:u w:val="single"/>
        </w:rPr>
        <w:t>Liste over bivirkninger i tabel</w:t>
      </w:r>
    </w:p>
    <w:p w14:paraId="0D3FD26C" w14:textId="77777777" w:rsidR="00C45242" w:rsidRPr="00C45242" w:rsidRDefault="00C45242" w:rsidP="009A083D">
      <w:pPr>
        <w:ind w:left="851"/>
        <w:rPr>
          <w:sz w:val="24"/>
          <w:szCs w:val="24"/>
        </w:rPr>
      </w:pPr>
    </w:p>
    <w:p w14:paraId="64783EFE" w14:textId="74CDAEC9" w:rsidR="00C45242" w:rsidRPr="00C45242" w:rsidRDefault="00C45242" w:rsidP="009A083D">
      <w:pPr>
        <w:ind w:left="851"/>
        <w:rPr>
          <w:sz w:val="24"/>
          <w:szCs w:val="24"/>
        </w:rPr>
      </w:pPr>
      <w:proofErr w:type="spellStart"/>
      <w:r w:rsidRPr="00C45242">
        <w:rPr>
          <w:sz w:val="24"/>
          <w:szCs w:val="24"/>
        </w:rPr>
        <w:t>Ruxolitinibs</w:t>
      </w:r>
      <w:proofErr w:type="spellEnd"/>
      <w:r w:rsidRPr="00C45242">
        <w:rPr>
          <w:sz w:val="24"/>
          <w:szCs w:val="24"/>
        </w:rPr>
        <w:t xml:space="preserve"> sikkerhed hos MF-patienter blev evalueret ved hjælp af langtids</w:t>
      </w:r>
      <w:r w:rsidR="00657AF1">
        <w:rPr>
          <w:sz w:val="24"/>
          <w:szCs w:val="24"/>
        </w:rPr>
        <w:softHyphen/>
      </w:r>
      <w:r w:rsidRPr="00C45242">
        <w:rPr>
          <w:sz w:val="24"/>
          <w:szCs w:val="24"/>
        </w:rPr>
        <w:t>opfølgnings</w:t>
      </w:r>
      <w:r w:rsidR="00657AF1">
        <w:rPr>
          <w:sz w:val="24"/>
          <w:szCs w:val="24"/>
        </w:rPr>
        <w:softHyphen/>
      </w:r>
      <w:r w:rsidRPr="00C45242">
        <w:rPr>
          <w:sz w:val="24"/>
          <w:szCs w:val="24"/>
        </w:rPr>
        <w:t xml:space="preserve">data fra to fase 3 studier (COMFORT-I og COMFORT-II), inklusive data fra patienter, der oprindeligt blev randomiseret til </w:t>
      </w:r>
      <w:proofErr w:type="spellStart"/>
      <w:r w:rsidRPr="00C45242">
        <w:rPr>
          <w:sz w:val="24"/>
          <w:szCs w:val="24"/>
        </w:rPr>
        <w:t>ruxolitinib</w:t>
      </w:r>
      <w:proofErr w:type="spellEnd"/>
      <w:r w:rsidRPr="00C45242">
        <w:rPr>
          <w:sz w:val="24"/>
          <w:szCs w:val="24"/>
        </w:rPr>
        <w:t xml:space="preserve"> (n = 301) og patienter, der modtog </w:t>
      </w:r>
      <w:proofErr w:type="spellStart"/>
      <w:r w:rsidRPr="00C45242">
        <w:rPr>
          <w:sz w:val="24"/>
          <w:szCs w:val="24"/>
        </w:rPr>
        <w:t>ruxolitinib</w:t>
      </w:r>
      <w:proofErr w:type="spellEnd"/>
      <w:r w:rsidRPr="00C45242">
        <w:rPr>
          <w:sz w:val="24"/>
          <w:szCs w:val="24"/>
        </w:rPr>
        <w:t xml:space="preserve"> efter at have overgået fra kontrolbehandlinger (n = 156). Den </w:t>
      </w:r>
      <w:proofErr w:type="spellStart"/>
      <w:r w:rsidRPr="00C45242">
        <w:rPr>
          <w:sz w:val="24"/>
          <w:szCs w:val="24"/>
        </w:rPr>
        <w:t>mediane</w:t>
      </w:r>
      <w:proofErr w:type="spellEnd"/>
      <w:r w:rsidRPr="00C45242">
        <w:rPr>
          <w:sz w:val="24"/>
          <w:szCs w:val="24"/>
        </w:rPr>
        <w:t xml:space="preserve"> eksponering, som bivirkningsfrekvenskategorierne bygger på for MF-patienter, var 30,5 måneder (interval: 0,3 til 68,1 måneder).</w:t>
      </w:r>
    </w:p>
    <w:p w14:paraId="7415743B" w14:textId="77777777" w:rsidR="00C45242" w:rsidRPr="00C45242" w:rsidRDefault="00C45242" w:rsidP="009A083D">
      <w:pPr>
        <w:ind w:left="851"/>
        <w:rPr>
          <w:sz w:val="24"/>
          <w:szCs w:val="24"/>
        </w:rPr>
      </w:pPr>
    </w:p>
    <w:p w14:paraId="7618F317" w14:textId="0AFBB14E" w:rsidR="00C45242" w:rsidRPr="00C45242" w:rsidRDefault="00C45242" w:rsidP="009A083D">
      <w:pPr>
        <w:ind w:left="851"/>
        <w:rPr>
          <w:sz w:val="24"/>
          <w:szCs w:val="24"/>
        </w:rPr>
      </w:pPr>
      <w:proofErr w:type="spellStart"/>
      <w:r w:rsidRPr="00C45242">
        <w:rPr>
          <w:sz w:val="24"/>
          <w:szCs w:val="24"/>
        </w:rPr>
        <w:t>Ruxolitinibs</w:t>
      </w:r>
      <w:proofErr w:type="spellEnd"/>
      <w:r w:rsidRPr="00C45242">
        <w:rPr>
          <w:sz w:val="24"/>
          <w:szCs w:val="24"/>
        </w:rPr>
        <w:t xml:space="preserve"> sikkerhed hos PV-patienter blev evalueret ved hjælp af langtidsopfølgnings</w:t>
      </w:r>
      <w:r w:rsidR="00657AF1">
        <w:rPr>
          <w:sz w:val="24"/>
          <w:szCs w:val="24"/>
        </w:rPr>
        <w:softHyphen/>
      </w:r>
      <w:r w:rsidRPr="00C45242">
        <w:rPr>
          <w:sz w:val="24"/>
          <w:szCs w:val="24"/>
        </w:rPr>
        <w:t xml:space="preserve">data fra to fase 3 studier (RESPONSE, RESPONSE 2), inklusive data fra patienter, der oprindeligt blev randomiseret til </w:t>
      </w:r>
      <w:proofErr w:type="spellStart"/>
      <w:r w:rsidRPr="00C45242">
        <w:rPr>
          <w:sz w:val="24"/>
          <w:szCs w:val="24"/>
        </w:rPr>
        <w:t>ruxolitinib</w:t>
      </w:r>
      <w:proofErr w:type="spellEnd"/>
      <w:r w:rsidRPr="00C45242">
        <w:rPr>
          <w:sz w:val="24"/>
          <w:szCs w:val="24"/>
        </w:rPr>
        <w:t xml:space="preserve"> (n = 184) og patienter, der modtog </w:t>
      </w:r>
      <w:proofErr w:type="spellStart"/>
      <w:r w:rsidRPr="00C45242">
        <w:rPr>
          <w:sz w:val="24"/>
          <w:szCs w:val="24"/>
        </w:rPr>
        <w:t>ruxolitinib</w:t>
      </w:r>
      <w:proofErr w:type="spellEnd"/>
      <w:r w:rsidRPr="00C45242">
        <w:rPr>
          <w:sz w:val="24"/>
          <w:szCs w:val="24"/>
        </w:rPr>
        <w:t xml:space="preserve"> efter at have overgået fra kontrolbehandlinger (n = 156). Den </w:t>
      </w:r>
      <w:proofErr w:type="spellStart"/>
      <w:r w:rsidRPr="00C45242">
        <w:rPr>
          <w:sz w:val="24"/>
          <w:szCs w:val="24"/>
        </w:rPr>
        <w:t>mediane</w:t>
      </w:r>
      <w:proofErr w:type="spellEnd"/>
      <w:r w:rsidRPr="00C45242">
        <w:rPr>
          <w:sz w:val="24"/>
          <w:szCs w:val="24"/>
        </w:rPr>
        <w:t xml:space="preserve"> eksponering, som bivirkningsfrekvenskategorierne bygger på for PV-patienter, var 41,7 måneder (interval: 0,03 til 59,7 måneder).</w:t>
      </w:r>
    </w:p>
    <w:p w14:paraId="3632BCB5" w14:textId="77777777" w:rsidR="00C45242" w:rsidRPr="00C45242" w:rsidRDefault="00C45242" w:rsidP="009A083D">
      <w:pPr>
        <w:ind w:left="851"/>
        <w:rPr>
          <w:sz w:val="24"/>
          <w:szCs w:val="24"/>
        </w:rPr>
      </w:pPr>
    </w:p>
    <w:p w14:paraId="537E2F43" w14:textId="77777777" w:rsidR="00C45242" w:rsidRPr="00C45242" w:rsidRDefault="00C45242" w:rsidP="009A083D">
      <w:pPr>
        <w:ind w:left="851"/>
        <w:rPr>
          <w:sz w:val="24"/>
          <w:szCs w:val="24"/>
        </w:rPr>
      </w:pPr>
      <w:proofErr w:type="spellStart"/>
      <w:r w:rsidRPr="00C45242">
        <w:rPr>
          <w:sz w:val="24"/>
          <w:szCs w:val="24"/>
        </w:rPr>
        <w:t>Ruxolitinibs</w:t>
      </w:r>
      <w:proofErr w:type="spellEnd"/>
      <w:r w:rsidRPr="00C45242">
        <w:rPr>
          <w:sz w:val="24"/>
          <w:szCs w:val="24"/>
        </w:rPr>
        <w:t xml:space="preserve"> sikkerhed hos patienter med akut </w:t>
      </w:r>
      <w:proofErr w:type="spellStart"/>
      <w:r w:rsidRPr="00C45242">
        <w:rPr>
          <w:sz w:val="24"/>
          <w:szCs w:val="24"/>
        </w:rPr>
        <w:t>GvHD</w:t>
      </w:r>
      <w:proofErr w:type="spellEnd"/>
      <w:r w:rsidRPr="00C45242">
        <w:rPr>
          <w:sz w:val="24"/>
          <w:szCs w:val="24"/>
        </w:rPr>
        <w:t xml:space="preserve"> blev evalueret i fase 3-studiet REACH2 og i fase 2-studiet REACH4. REACH2 inkluderede data fra 201 patienter i alderen ≥ 12 år, som oprindeligt blev randomiseret til </w:t>
      </w:r>
      <w:proofErr w:type="spellStart"/>
      <w:r w:rsidRPr="00C45242">
        <w:rPr>
          <w:sz w:val="24"/>
          <w:szCs w:val="24"/>
        </w:rPr>
        <w:t>ruxolitinib</w:t>
      </w:r>
      <w:proofErr w:type="spellEnd"/>
      <w:r w:rsidRPr="00C45242">
        <w:rPr>
          <w:sz w:val="24"/>
          <w:szCs w:val="24"/>
        </w:rPr>
        <w:t xml:space="preserve"> (n = 152), og patienter, der fik </w:t>
      </w:r>
      <w:proofErr w:type="spellStart"/>
      <w:r w:rsidRPr="00C45242">
        <w:rPr>
          <w:sz w:val="24"/>
          <w:szCs w:val="24"/>
        </w:rPr>
        <w:t>ruxolitinib</w:t>
      </w:r>
      <w:proofErr w:type="spellEnd"/>
      <w:r w:rsidRPr="00C45242">
        <w:rPr>
          <w:sz w:val="24"/>
          <w:szCs w:val="24"/>
        </w:rPr>
        <w:t xml:space="preserve"> efter at have overgået fra den bedste tilgængelige behandling (BAT) (n = 49). Den </w:t>
      </w:r>
      <w:proofErr w:type="spellStart"/>
      <w:r w:rsidRPr="00C45242">
        <w:rPr>
          <w:sz w:val="24"/>
          <w:szCs w:val="24"/>
        </w:rPr>
        <w:t>mediane</w:t>
      </w:r>
      <w:proofErr w:type="spellEnd"/>
      <w:r w:rsidRPr="00C45242">
        <w:rPr>
          <w:sz w:val="24"/>
          <w:szCs w:val="24"/>
        </w:rPr>
        <w:t xml:space="preserve"> eksponering, som bivirkningsfrekvenskategorierne bygger på, var 8,9 uger (interval: 0,3 til 66,1 uger). I den samlede gruppe af pædiatriske patienter i alderen ≥ 2 år (6 patienter i REACH2 og 45 patienter i REACH4) var den </w:t>
      </w:r>
      <w:proofErr w:type="spellStart"/>
      <w:r w:rsidRPr="00C45242">
        <w:rPr>
          <w:sz w:val="24"/>
          <w:szCs w:val="24"/>
        </w:rPr>
        <w:t>mediane</w:t>
      </w:r>
      <w:proofErr w:type="spellEnd"/>
      <w:r w:rsidRPr="00C45242">
        <w:rPr>
          <w:sz w:val="24"/>
          <w:szCs w:val="24"/>
        </w:rPr>
        <w:t xml:space="preserve"> eksponering 16,7 uger (interval: 1,1 til 48,9 uger).</w:t>
      </w:r>
    </w:p>
    <w:p w14:paraId="2AE8106E" w14:textId="77777777" w:rsidR="00C45242" w:rsidRPr="00C45242" w:rsidRDefault="00C45242" w:rsidP="009A083D">
      <w:pPr>
        <w:ind w:left="851"/>
        <w:rPr>
          <w:sz w:val="24"/>
          <w:szCs w:val="24"/>
        </w:rPr>
      </w:pPr>
    </w:p>
    <w:p w14:paraId="23CB25CD" w14:textId="77777777" w:rsidR="00C45242" w:rsidRPr="00C45242" w:rsidRDefault="00C45242" w:rsidP="009A083D">
      <w:pPr>
        <w:ind w:left="851"/>
        <w:rPr>
          <w:sz w:val="24"/>
          <w:szCs w:val="24"/>
        </w:rPr>
      </w:pPr>
      <w:proofErr w:type="spellStart"/>
      <w:r w:rsidRPr="00C45242">
        <w:rPr>
          <w:sz w:val="24"/>
          <w:szCs w:val="24"/>
        </w:rPr>
        <w:t>Ruxolitinibs</w:t>
      </w:r>
      <w:proofErr w:type="spellEnd"/>
      <w:r w:rsidRPr="00C45242">
        <w:rPr>
          <w:sz w:val="24"/>
          <w:szCs w:val="24"/>
        </w:rPr>
        <w:t xml:space="preserve"> sikkerhed hos patienter med kronisk </w:t>
      </w:r>
      <w:proofErr w:type="spellStart"/>
      <w:r w:rsidRPr="00C45242">
        <w:rPr>
          <w:sz w:val="24"/>
          <w:szCs w:val="24"/>
        </w:rPr>
        <w:t>GvHD</w:t>
      </w:r>
      <w:proofErr w:type="spellEnd"/>
      <w:r w:rsidRPr="00C45242">
        <w:rPr>
          <w:sz w:val="24"/>
          <w:szCs w:val="24"/>
        </w:rPr>
        <w:t xml:space="preserve"> blev evalueret i fase 3-studiet REACH3 og i fase 2-studiet REACH5. REACH3 inkluderede data fra 226 patienter i alderen ≥ 12 år, som oprindeligt blev randomiseret til </w:t>
      </w:r>
      <w:proofErr w:type="spellStart"/>
      <w:r w:rsidRPr="00C45242">
        <w:rPr>
          <w:sz w:val="24"/>
          <w:szCs w:val="24"/>
        </w:rPr>
        <w:t>ruxolitinib</w:t>
      </w:r>
      <w:proofErr w:type="spellEnd"/>
      <w:r w:rsidRPr="00C45242">
        <w:rPr>
          <w:sz w:val="24"/>
          <w:szCs w:val="24"/>
        </w:rPr>
        <w:t xml:space="preserve"> (n = 165), og patienter, som fik </w:t>
      </w:r>
      <w:proofErr w:type="spellStart"/>
      <w:r w:rsidRPr="00C45242">
        <w:rPr>
          <w:sz w:val="24"/>
          <w:szCs w:val="24"/>
        </w:rPr>
        <w:t>ruxolitinib</w:t>
      </w:r>
      <w:proofErr w:type="spellEnd"/>
      <w:r w:rsidRPr="00C45242">
        <w:rPr>
          <w:sz w:val="24"/>
          <w:szCs w:val="24"/>
        </w:rPr>
        <w:t xml:space="preserve"> efter at have overgået fra BAT (n = 61). Den </w:t>
      </w:r>
      <w:proofErr w:type="spellStart"/>
      <w:r w:rsidRPr="00C45242">
        <w:rPr>
          <w:sz w:val="24"/>
          <w:szCs w:val="24"/>
        </w:rPr>
        <w:t>mediane</w:t>
      </w:r>
      <w:proofErr w:type="spellEnd"/>
      <w:r w:rsidRPr="00C45242">
        <w:rPr>
          <w:sz w:val="24"/>
          <w:szCs w:val="24"/>
        </w:rPr>
        <w:t xml:space="preserve"> eksponering, som bivirkningsfrekvenskategorierne bygger på, var 41,4 uger (interval: 0,7 til 127,3 uger). I den samlede gruppe af pædiatriske patienter i alderen ≥ 2 år (10 patienter i REACH3 og 45 patienter i REACH5) var den </w:t>
      </w:r>
      <w:proofErr w:type="spellStart"/>
      <w:r w:rsidRPr="00C45242">
        <w:rPr>
          <w:sz w:val="24"/>
          <w:szCs w:val="24"/>
        </w:rPr>
        <w:t>mediane</w:t>
      </w:r>
      <w:proofErr w:type="spellEnd"/>
      <w:r w:rsidRPr="00C45242">
        <w:rPr>
          <w:sz w:val="24"/>
          <w:szCs w:val="24"/>
        </w:rPr>
        <w:t xml:space="preserve"> eksponering 57,1 uger (interval: 2,1 til 155,4 uger).</w:t>
      </w:r>
    </w:p>
    <w:p w14:paraId="4375FB25" w14:textId="77777777" w:rsidR="00C45242" w:rsidRPr="00C45242" w:rsidRDefault="00C45242" w:rsidP="009A083D">
      <w:pPr>
        <w:ind w:left="851"/>
        <w:rPr>
          <w:sz w:val="24"/>
          <w:szCs w:val="24"/>
        </w:rPr>
      </w:pPr>
    </w:p>
    <w:p w14:paraId="203093D5" w14:textId="77777777" w:rsidR="00C45242" w:rsidRPr="00C45242" w:rsidRDefault="00C45242" w:rsidP="009A083D">
      <w:pPr>
        <w:ind w:left="851"/>
        <w:rPr>
          <w:sz w:val="24"/>
          <w:szCs w:val="24"/>
        </w:rPr>
      </w:pPr>
      <w:r w:rsidRPr="00C45242">
        <w:rPr>
          <w:sz w:val="24"/>
          <w:szCs w:val="24"/>
        </w:rPr>
        <w:t>Under det kliniske studie vurderes alvorligheden af bivirkninger på grundlag af CTCAE, hvor grad 1 = mild, grad 2 = moderat, grad 3 = svær, grad 4 = livstruende eller invaliderende, grad 5 = død.</w:t>
      </w:r>
    </w:p>
    <w:p w14:paraId="02A4209C" w14:textId="77777777" w:rsidR="00C45242" w:rsidRPr="00C45242" w:rsidRDefault="00C45242" w:rsidP="009A083D">
      <w:pPr>
        <w:ind w:left="851"/>
        <w:rPr>
          <w:sz w:val="24"/>
          <w:szCs w:val="24"/>
        </w:rPr>
      </w:pPr>
    </w:p>
    <w:p w14:paraId="6E867FCA" w14:textId="1B305A09" w:rsidR="00C45242" w:rsidRPr="00C45242" w:rsidRDefault="00C45242" w:rsidP="009A083D">
      <w:pPr>
        <w:ind w:left="851"/>
        <w:rPr>
          <w:sz w:val="24"/>
          <w:szCs w:val="24"/>
        </w:rPr>
      </w:pPr>
      <w:r w:rsidRPr="00C45242">
        <w:rPr>
          <w:sz w:val="24"/>
          <w:szCs w:val="24"/>
        </w:rPr>
        <w:t xml:space="preserve">Bivirkningerne under kliniske undersøgelser af MF og PV (tabel 6) og af akut og kronisk </w:t>
      </w:r>
      <w:proofErr w:type="spellStart"/>
      <w:r w:rsidRPr="00C45242">
        <w:rPr>
          <w:sz w:val="24"/>
          <w:szCs w:val="24"/>
        </w:rPr>
        <w:t>GvHD</w:t>
      </w:r>
      <w:proofErr w:type="spellEnd"/>
      <w:r w:rsidRPr="00C45242">
        <w:rPr>
          <w:sz w:val="24"/>
          <w:szCs w:val="24"/>
        </w:rPr>
        <w:t xml:space="preserve"> (tabel 7) er ordnet efter </w:t>
      </w:r>
      <w:proofErr w:type="spellStart"/>
      <w:r w:rsidRPr="00C45242">
        <w:rPr>
          <w:sz w:val="24"/>
          <w:szCs w:val="24"/>
        </w:rPr>
        <w:t>MedDRA</w:t>
      </w:r>
      <w:proofErr w:type="spellEnd"/>
      <w:r w:rsidRPr="00C45242">
        <w:rPr>
          <w:sz w:val="24"/>
          <w:szCs w:val="24"/>
        </w:rPr>
        <w:t>-systemorganklasser. Inden for hver systemorganklasse er bivirkningerne ordnet efter frekvens med de hyppigste bivirkninger først. Derudover er den tilsvarende frekvenskategori for hver bivirkning baseret på følgende konvention: meget almindelig (≥ 1 /10);</w:t>
      </w:r>
      <w:r w:rsidR="0066026C">
        <w:rPr>
          <w:sz w:val="24"/>
          <w:szCs w:val="24"/>
        </w:rPr>
        <w:t xml:space="preserve"> </w:t>
      </w:r>
      <w:r w:rsidRPr="00C45242">
        <w:rPr>
          <w:sz w:val="24"/>
          <w:szCs w:val="24"/>
        </w:rPr>
        <w:t>almindelig (≥ 1 /100 til &lt; 1 /10); ikke almindelig (≥ 1 /1.000 til &lt;1/100); sjælden (≥ 1 /10.000 til &lt; 1 /1.000); meget sjælden (&lt; 1 /10.000); ikke kendt (kan ikke estimeres ud fra forhåndenværende data).</w:t>
      </w:r>
    </w:p>
    <w:p w14:paraId="38E16058" w14:textId="77777777" w:rsidR="00C45242" w:rsidRPr="00C45242" w:rsidRDefault="00C45242" w:rsidP="00C45242">
      <w:pPr>
        <w:tabs>
          <w:tab w:val="left" w:pos="851"/>
        </w:tabs>
        <w:ind w:left="851"/>
        <w:rPr>
          <w:sz w:val="24"/>
          <w:szCs w:val="24"/>
        </w:rPr>
      </w:pPr>
    </w:p>
    <w:p w14:paraId="3939E277" w14:textId="72BA9A0E" w:rsidR="00C45242" w:rsidRPr="00C45242" w:rsidRDefault="00C45242" w:rsidP="009A083D">
      <w:pPr>
        <w:rPr>
          <w:b/>
          <w:bCs/>
          <w:sz w:val="24"/>
          <w:szCs w:val="24"/>
        </w:rPr>
      </w:pPr>
      <w:r w:rsidRPr="00C45242">
        <w:rPr>
          <w:b/>
          <w:bCs/>
          <w:sz w:val="24"/>
          <w:szCs w:val="24"/>
        </w:rPr>
        <w:t>Tabel 6</w:t>
      </w:r>
      <w:r w:rsidR="00657AF1">
        <w:rPr>
          <w:b/>
          <w:bCs/>
          <w:sz w:val="24"/>
          <w:szCs w:val="24"/>
        </w:rPr>
        <w:t xml:space="preserve">. </w:t>
      </w:r>
      <w:r w:rsidRPr="00C45242">
        <w:rPr>
          <w:b/>
          <w:bCs/>
          <w:sz w:val="24"/>
          <w:szCs w:val="24"/>
        </w:rPr>
        <w:t>Bivirkningsfrekvens rapporteret i fase 3-studier med MF og PV</w:t>
      </w:r>
    </w:p>
    <w:p w14:paraId="7CB1C88B" w14:textId="77777777" w:rsidR="00C45242" w:rsidRPr="00C45242" w:rsidRDefault="00C45242" w:rsidP="009A083D">
      <w:pPr>
        <w:tabs>
          <w:tab w:val="left" w:pos="851"/>
        </w:tabs>
        <w:rPr>
          <w:b/>
          <w:bCs/>
          <w:sz w:val="24"/>
          <w:szCs w:val="24"/>
        </w:rPr>
      </w:pPr>
    </w:p>
    <w:tbl>
      <w:tblPr>
        <w:tblStyle w:val="Tabel-Gitter"/>
        <w:tblW w:w="5000" w:type="pct"/>
        <w:tblInd w:w="0" w:type="dxa"/>
        <w:tblLook w:val="04A0" w:firstRow="1" w:lastRow="0" w:firstColumn="1" w:lastColumn="0" w:noHBand="0" w:noVBand="1"/>
      </w:tblPr>
      <w:tblGrid>
        <w:gridCol w:w="3208"/>
        <w:gridCol w:w="3208"/>
        <w:gridCol w:w="3212"/>
      </w:tblGrid>
      <w:tr w:rsidR="00C45242" w:rsidRPr="00B308FF" w14:paraId="10803AB4"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4B676A1E" w14:textId="77777777" w:rsidR="00C45242" w:rsidRPr="00B308FF" w:rsidRDefault="00C45242" w:rsidP="009A083D">
            <w:pPr>
              <w:ind w:left="32"/>
              <w:rPr>
                <w:b/>
                <w:bCs/>
                <w:sz w:val="24"/>
                <w:szCs w:val="24"/>
                <w:lang w:val="da-DK"/>
              </w:rPr>
            </w:pPr>
            <w:r w:rsidRPr="00B308FF">
              <w:rPr>
                <w:b/>
                <w:bCs/>
                <w:sz w:val="24"/>
                <w:szCs w:val="24"/>
                <w:lang w:val="da-DK"/>
              </w:rPr>
              <w:t>Bivirkning</w:t>
            </w:r>
          </w:p>
        </w:tc>
        <w:tc>
          <w:tcPr>
            <w:tcW w:w="1666" w:type="pct"/>
            <w:tcBorders>
              <w:top w:val="single" w:sz="4" w:space="0" w:color="auto"/>
              <w:left w:val="single" w:sz="4" w:space="0" w:color="auto"/>
              <w:bottom w:val="single" w:sz="4" w:space="0" w:color="auto"/>
              <w:right w:val="single" w:sz="4" w:space="0" w:color="auto"/>
            </w:tcBorders>
            <w:hideMark/>
          </w:tcPr>
          <w:p w14:paraId="595ED0D9" w14:textId="77777777" w:rsidR="00C45242" w:rsidRPr="00B308FF" w:rsidRDefault="00C45242" w:rsidP="009A083D">
            <w:pPr>
              <w:ind w:left="82"/>
              <w:rPr>
                <w:b/>
                <w:bCs/>
                <w:sz w:val="24"/>
                <w:szCs w:val="24"/>
                <w:lang w:val="da-DK"/>
              </w:rPr>
            </w:pPr>
            <w:r w:rsidRPr="00B308FF">
              <w:rPr>
                <w:b/>
                <w:bCs/>
                <w:sz w:val="24"/>
                <w:szCs w:val="24"/>
                <w:lang w:val="da-DK"/>
              </w:rPr>
              <w:t>Frekvens for MF-patienter</w:t>
            </w:r>
          </w:p>
        </w:tc>
        <w:tc>
          <w:tcPr>
            <w:tcW w:w="1667" w:type="pct"/>
            <w:tcBorders>
              <w:top w:val="single" w:sz="4" w:space="0" w:color="auto"/>
              <w:left w:val="single" w:sz="4" w:space="0" w:color="auto"/>
              <w:bottom w:val="single" w:sz="4" w:space="0" w:color="auto"/>
              <w:right w:val="single" w:sz="4" w:space="0" w:color="auto"/>
            </w:tcBorders>
            <w:hideMark/>
          </w:tcPr>
          <w:p w14:paraId="257EE768" w14:textId="77777777" w:rsidR="00C45242" w:rsidRPr="00B308FF" w:rsidRDefault="00C45242" w:rsidP="009A083D">
            <w:pPr>
              <w:ind w:left="82"/>
              <w:rPr>
                <w:b/>
                <w:bCs/>
                <w:sz w:val="24"/>
                <w:szCs w:val="24"/>
                <w:lang w:val="da-DK"/>
              </w:rPr>
            </w:pPr>
            <w:r w:rsidRPr="00B308FF">
              <w:rPr>
                <w:b/>
                <w:bCs/>
                <w:sz w:val="24"/>
                <w:szCs w:val="24"/>
                <w:lang w:val="da-DK"/>
              </w:rPr>
              <w:t>Frekvens for PV-patienter</w:t>
            </w:r>
          </w:p>
        </w:tc>
      </w:tr>
      <w:tr w:rsidR="00C45242" w:rsidRPr="00B308FF" w14:paraId="43F7E14B" w14:textId="77777777" w:rsidTr="009A083D">
        <w:tc>
          <w:tcPr>
            <w:tcW w:w="5000" w:type="pct"/>
            <w:gridSpan w:val="3"/>
            <w:tcBorders>
              <w:top w:val="single" w:sz="4" w:space="0" w:color="auto"/>
              <w:left w:val="single" w:sz="4" w:space="0" w:color="auto"/>
              <w:bottom w:val="single" w:sz="4" w:space="0" w:color="auto"/>
              <w:right w:val="single" w:sz="4" w:space="0" w:color="auto"/>
            </w:tcBorders>
            <w:hideMark/>
          </w:tcPr>
          <w:p w14:paraId="2258CE87" w14:textId="77777777" w:rsidR="00C45242" w:rsidRPr="00B308FF" w:rsidRDefault="00C45242" w:rsidP="009A083D">
            <w:pPr>
              <w:ind w:left="32"/>
              <w:rPr>
                <w:sz w:val="24"/>
                <w:szCs w:val="24"/>
                <w:lang w:val="da-DK"/>
              </w:rPr>
            </w:pPr>
            <w:r w:rsidRPr="00B308FF">
              <w:rPr>
                <w:b/>
                <w:bCs/>
                <w:sz w:val="24"/>
                <w:szCs w:val="24"/>
                <w:lang w:val="da-DK"/>
              </w:rPr>
              <w:t>Infektioner og parasitære sygdomme</w:t>
            </w:r>
          </w:p>
        </w:tc>
      </w:tr>
      <w:tr w:rsidR="00C45242" w:rsidRPr="00B308FF" w14:paraId="0A104FFA"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178AC254" w14:textId="77777777" w:rsidR="00C45242" w:rsidRPr="00B308FF" w:rsidRDefault="00C45242" w:rsidP="009A083D">
            <w:pPr>
              <w:ind w:left="32"/>
              <w:rPr>
                <w:sz w:val="24"/>
                <w:szCs w:val="24"/>
                <w:lang w:val="da-DK"/>
              </w:rPr>
            </w:pPr>
            <w:proofErr w:type="spellStart"/>
            <w:r w:rsidRPr="00B308FF">
              <w:rPr>
                <w:sz w:val="24"/>
                <w:szCs w:val="24"/>
                <w:lang w:val="da-DK"/>
              </w:rPr>
              <w:t>Urinvejsinfektioner</w:t>
            </w:r>
            <w:r w:rsidRPr="00B308FF">
              <w:rPr>
                <w:sz w:val="24"/>
                <w:szCs w:val="24"/>
                <w:vertAlign w:val="superscript"/>
                <w:lang w:val="da-DK"/>
              </w:rPr>
              <w:t>d</w:t>
            </w:r>
            <w:proofErr w:type="spellEnd"/>
          </w:p>
        </w:tc>
        <w:tc>
          <w:tcPr>
            <w:tcW w:w="1666" w:type="pct"/>
            <w:tcBorders>
              <w:top w:val="single" w:sz="4" w:space="0" w:color="auto"/>
              <w:left w:val="single" w:sz="4" w:space="0" w:color="auto"/>
              <w:bottom w:val="single" w:sz="4" w:space="0" w:color="auto"/>
              <w:right w:val="single" w:sz="4" w:space="0" w:color="auto"/>
            </w:tcBorders>
            <w:hideMark/>
          </w:tcPr>
          <w:p w14:paraId="414DE051"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63A3480F" w14:textId="77777777" w:rsidR="00C45242" w:rsidRPr="00B308FF" w:rsidRDefault="00C45242" w:rsidP="009A083D">
            <w:pPr>
              <w:ind w:left="82"/>
              <w:rPr>
                <w:sz w:val="24"/>
                <w:szCs w:val="24"/>
                <w:lang w:val="da-DK"/>
              </w:rPr>
            </w:pPr>
            <w:r w:rsidRPr="00B308FF">
              <w:rPr>
                <w:sz w:val="24"/>
                <w:szCs w:val="24"/>
                <w:lang w:val="da-DK"/>
              </w:rPr>
              <w:t>Meget almindelig</w:t>
            </w:r>
          </w:p>
        </w:tc>
      </w:tr>
      <w:tr w:rsidR="00C45242" w:rsidRPr="00B308FF" w14:paraId="33434670"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2ED8EC35" w14:textId="77777777" w:rsidR="00C45242" w:rsidRPr="00B308FF" w:rsidRDefault="00C45242" w:rsidP="009A083D">
            <w:pPr>
              <w:ind w:left="32"/>
              <w:rPr>
                <w:sz w:val="24"/>
                <w:szCs w:val="24"/>
                <w:lang w:val="da-DK"/>
              </w:rPr>
            </w:pPr>
            <w:r w:rsidRPr="00B308FF">
              <w:rPr>
                <w:sz w:val="24"/>
                <w:szCs w:val="24"/>
                <w:lang w:val="da-DK"/>
              </w:rPr>
              <w:t xml:space="preserve">Herpes </w:t>
            </w:r>
            <w:proofErr w:type="spellStart"/>
            <w:r w:rsidRPr="00B308FF">
              <w:rPr>
                <w:sz w:val="24"/>
                <w:szCs w:val="24"/>
                <w:lang w:val="da-DK"/>
              </w:rPr>
              <w:t>zoster</w:t>
            </w:r>
            <w:r w:rsidRPr="00B308FF">
              <w:rPr>
                <w:sz w:val="24"/>
                <w:szCs w:val="24"/>
                <w:vertAlign w:val="superscript"/>
                <w:lang w:val="da-DK"/>
              </w:rPr>
              <w:t>d</w:t>
            </w:r>
            <w:proofErr w:type="spellEnd"/>
          </w:p>
        </w:tc>
        <w:tc>
          <w:tcPr>
            <w:tcW w:w="1666" w:type="pct"/>
            <w:tcBorders>
              <w:top w:val="single" w:sz="4" w:space="0" w:color="auto"/>
              <w:left w:val="single" w:sz="4" w:space="0" w:color="auto"/>
              <w:bottom w:val="single" w:sz="4" w:space="0" w:color="auto"/>
              <w:right w:val="single" w:sz="4" w:space="0" w:color="auto"/>
            </w:tcBorders>
            <w:hideMark/>
          </w:tcPr>
          <w:p w14:paraId="52EA848B"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09EBB9CB" w14:textId="77777777" w:rsidR="00C45242" w:rsidRPr="00B308FF" w:rsidRDefault="00C45242" w:rsidP="009A083D">
            <w:pPr>
              <w:ind w:left="82"/>
              <w:rPr>
                <w:sz w:val="24"/>
                <w:szCs w:val="24"/>
                <w:lang w:val="da-DK"/>
              </w:rPr>
            </w:pPr>
            <w:r w:rsidRPr="00B308FF">
              <w:rPr>
                <w:sz w:val="24"/>
                <w:szCs w:val="24"/>
                <w:lang w:val="da-DK"/>
              </w:rPr>
              <w:t>Meget almindelig</w:t>
            </w:r>
          </w:p>
        </w:tc>
      </w:tr>
      <w:tr w:rsidR="00C45242" w:rsidRPr="00B308FF" w14:paraId="49343456"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36F1F82D" w14:textId="77777777" w:rsidR="00C45242" w:rsidRPr="00B308FF" w:rsidRDefault="00C45242" w:rsidP="009A083D">
            <w:pPr>
              <w:ind w:left="32"/>
              <w:rPr>
                <w:sz w:val="24"/>
                <w:szCs w:val="24"/>
                <w:lang w:val="da-DK"/>
              </w:rPr>
            </w:pPr>
            <w:r w:rsidRPr="00B308FF">
              <w:rPr>
                <w:sz w:val="24"/>
                <w:szCs w:val="24"/>
                <w:lang w:val="da-DK"/>
              </w:rPr>
              <w:t>Lungebetændelse</w:t>
            </w:r>
          </w:p>
        </w:tc>
        <w:tc>
          <w:tcPr>
            <w:tcW w:w="1666" w:type="pct"/>
            <w:tcBorders>
              <w:top w:val="single" w:sz="4" w:space="0" w:color="auto"/>
              <w:left w:val="single" w:sz="4" w:space="0" w:color="auto"/>
              <w:bottom w:val="single" w:sz="4" w:space="0" w:color="auto"/>
              <w:right w:val="single" w:sz="4" w:space="0" w:color="auto"/>
            </w:tcBorders>
            <w:hideMark/>
          </w:tcPr>
          <w:p w14:paraId="7BCAA6BE"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286BC368" w14:textId="77777777" w:rsidR="00C45242" w:rsidRPr="00B308FF" w:rsidRDefault="00C45242" w:rsidP="009A083D">
            <w:pPr>
              <w:ind w:left="82"/>
              <w:rPr>
                <w:sz w:val="24"/>
                <w:szCs w:val="24"/>
                <w:lang w:val="da-DK"/>
              </w:rPr>
            </w:pPr>
            <w:r w:rsidRPr="00B308FF">
              <w:rPr>
                <w:sz w:val="24"/>
                <w:szCs w:val="24"/>
                <w:lang w:val="da-DK"/>
              </w:rPr>
              <w:t>Almindelig</w:t>
            </w:r>
          </w:p>
        </w:tc>
      </w:tr>
      <w:tr w:rsidR="00C45242" w:rsidRPr="00B308FF" w14:paraId="26818958"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72C8B2FC" w14:textId="77777777" w:rsidR="00C45242" w:rsidRPr="00B308FF" w:rsidRDefault="00C45242" w:rsidP="009A083D">
            <w:pPr>
              <w:ind w:left="32"/>
              <w:rPr>
                <w:sz w:val="24"/>
                <w:szCs w:val="24"/>
                <w:lang w:val="da-DK"/>
              </w:rPr>
            </w:pPr>
            <w:r w:rsidRPr="00B308FF">
              <w:rPr>
                <w:sz w:val="24"/>
                <w:szCs w:val="24"/>
                <w:lang w:val="da-DK"/>
              </w:rPr>
              <w:t>Sepsis</w:t>
            </w:r>
          </w:p>
        </w:tc>
        <w:tc>
          <w:tcPr>
            <w:tcW w:w="1666" w:type="pct"/>
            <w:tcBorders>
              <w:top w:val="single" w:sz="4" w:space="0" w:color="auto"/>
              <w:left w:val="single" w:sz="4" w:space="0" w:color="auto"/>
              <w:bottom w:val="single" w:sz="4" w:space="0" w:color="auto"/>
              <w:right w:val="single" w:sz="4" w:space="0" w:color="auto"/>
            </w:tcBorders>
            <w:hideMark/>
          </w:tcPr>
          <w:p w14:paraId="18877565" w14:textId="77777777" w:rsidR="00C45242" w:rsidRPr="00B308FF" w:rsidRDefault="00C45242" w:rsidP="009A083D">
            <w:pPr>
              <w:ind w:left="82"/>
              <w:rPr>
                <w:sz w:val="24"/>
                <w:szCs w:val="24"/>
                <w:lang w:val="da-DK"/>
              </w:rPr>
            </w:pPr>
            <w:r w:rsidRPr="00B308FF">
              <w:rPr>
                <w:sz w:val="24"/>
                <w:szCs w:val="24"/>
                <w:lang w:val="da-DK"/>
              </w:rPr>
              <w:t>Almindelig</w:t>
            </w:r>
          </w:p>
        </w:tc>
        <w:tc>
          <w:tcPr>
            <w:tcW w:w="1667" w:type="pct"/>
            <w:tcBorders>
              <w:top w:val="single" w:sz="4" w:space="0" w:color="auto"/>
              <w:left w:val="single" w:sz="4" w:space="0" w:color="auto"/>
              <w:bottom w:val="single" w:sz="4" w:space="0" w:color="auto"/>
              <w:right w:val="single" w:sz="4" w:space="0" w:color="auto"/>
            </w:tcBorders>
            <w:hideMark/>
          </w:tcPr>
          <w:p w14:paraId="1FAF634F" w14:textId="77777777" w:rsidR="00C45242" w:rsidRPr="00B308FF" w:rsidRDefault="00C45242" w:rsidP="009A083D">
            <w:pPr>
              <w:ind w:left="82"/>
              <w:rPr>
                <w:sz w:val="24"/>
                <w:szCs w:val="24"/>
                <w:lang w:val="da-DK"/>
              </w:rPr>
            </w:pPr>
            <w:r w:rsidRPr="00B308FF">
              <w:rPr>
                <w:sz w:val="24"/>
                <w:szCs w:val="24"/>
                <w:lang w:val="da-DK"/>
              </w:rPr>
              <w:t>Ikke almindelig</w:t>
            </w:r>
          </w:p>
        </w:tc>
      </w:tr>
      <w:tr w:rsidR="00C45242" w:rsidRPr="00B308FF" w14:paraId="71A392A7"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527EBEEC" w14:textId="77777777" w:rsidR="00C45242" w:rsidRPr="00B308FF" w:rsidRDefault="00C45242" w:rsidP="009A083D">
            <w:pPr>
              <w:ind w:left="32"/>
              <w:rPr>
                <w:sz w:val="24"/>
                <w:szCs w:val="24"/>
                <w:lang w:val="da-DK"/>
              </w:rPr>
            </w:pPr>
            <w:r w:rsidRPr="00B308FF">
              <w:rPr>
                <w:sz w:val="24"/>
                <w:szCs w:val="24"/>
                <w:lang w:val="da-DK"/>
              </w:rPr>
              <w:t>Tuberkulose</w:t>
            </w:r>
          </w:p>
        </w:tc>
        <w:tc>
          <w:tcPr>
            <w:tcW w:w="1666" w:type="pct"/>
            <w:tcBorders>
              <w:top w:val="single" w:sz="4" w:space="0" w:color="auto"/>
              <w:left w:val="single" w:sz="4" w:space="0" w:color="auto"/>
              <w:bottom w:val="single" w:sz="4" w:space="0" w:color="auto"/>
              <w:right w:val="single" w:sz="4" w:space="0" w:color="auto"/>
            </w:tcBorders>
            <w:hideMark/>
          </w:tcPr>
          <w:p w14:paraId="636F4849" w14:textId="77777777" w:rsidR="00C45242" w:rsidRPr="00B308FF" w:rsidRDefault="00C45242" w:rsidP="009A083D">
            <w:pPr>
              <w:ind w:left="82"/>
              <w:rPr>
                <w:sz w:val="24"/>
                <w:szCs w:val="24"/>
                <w:lang w:val="da-DK"/>
              </w:rPr>
            </w:pPr>
            <w:r w:rsidRPr="00B308FF">
              <w:rPr>
                <w:sz w:val="24"/>
                <w:szCs w:val="24"/>
                <w:lang w:val="da-DK"/>
              </w:rPr>
              <w:t>Ikke almindelig</w:t>
            </w:r>
          </w:p>
        </w:tc>
        <w:tc>
          <w:tcPr>
            <w:tcW w:w="1667" w:type="pct"/>
            <w:tcBorders>
              <w:top w:val="single" w:sz="4" w:space="0" w:color="auto"/>
              <w:left w:val="single" w:sz="4" w:space="0" w:color="auto"/>
              <w:bottom w:val="single" w:sz="4" w:space="0" w:color="auto"/>
              <w:right w:val="single" w:sz="4" w:space="0" w:color="auto"/>
            </w:tcBorders>
            <w:hideMark/>
          </w:tcPr>
          <w:p w14:paraId="3F350F95" w14:textId="77777777" w:rsidR="00C45242" w:rsidRPr="00B308FF" w:rsidRDefault="00C45242" w:rsidP="009A083D">
            <w:pPr>
              <w:ind w:left="82"/>
              <w:rPr>
                <w:sz w:val="24"/>
                <w:szCs w:val="24"/>
                <w:lang w:val="da-DK"/>
              </w:rPr>
            </w:pPr>
            <w:r w:rsidRPr="00B308FF">
              <w:rPr>
                <w:sz w:val="24"/>
                <w:szCs w:val="24"/>
                <w:lang w:val="da-DK"/>
              </w:rPr>
              <w:t>Ikke kendt</w:t>
            </w:r>
            <w:r w:rsidRPr="00B308FF">
              <w:rPr>
                <w:sz w:val="24"/>
                <w:szCs w:val="24"/>
                <w:vertAlign w:val="superscript"/>
                <w:lang w:val="da-DK"/>
              </w:rPr>
              <w:t>e</w:t>
            </w:r>
          </w:p>
        </w:tc>
      </w:tr>
      <w:tr w:rsidR="00C45242" w:rsidRPr="00B308FF" w14:paraId="13F43B95"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2B3E1478" w14:textId="77777777" w:rsidR="00C45242" w:rsidRPr="00B308FF" w:rsidRDefault="00C45242" w:rsidP="009A083D">
            <w:pPr>
              <w:ind w:left="32"/>
              <w:rPr>
                <w:sz w:val="24"/>
                <w:szCs w:val="24"/>
                <w:lang w:val="da-DK"/>
              </w:rPr>
            </w:pPr>
            <w:proofErr w:type="gramStart"/>
            <w:r w:rsidRPr="00B308FF">
              <w:rPr>
                <w:sz w:val="24"/>
                <w:szCs w:val="24"/>
                <w:lang w:val="da-DK"/>
              </w:rPr>
              <w:t>HBV reaktivering</w:t>
            </w:r>
            <w:proofErr w:type="gramEnd"/>
          </w:p>
        </w:tc>
        <w:tc>
          <w:tcPr>
            <w:tcW w:w="1666" w:type="pct"/>
            <w:tcBorders>
              <w:top w:val="single" w:sz="4" w:space="0" w:color="auto"/>
              <w:left w:val="single" w:sz="4" w:space="0" w:color="auto"/>
              <w:bottom w:val="single" w:sz="4" w:space="0" w:color="auto"/>
              <w:right w:val="single" w:sz="4" w:space="0" w:color="auto"/>
            </w:tcBorders>
            <w:hideMark/>
          </w:tcPr>
          <w:p w14:paraId="07A4068E" w14:textId="77777777" w:rsidR="00C45242" w:rsidRPr="00B308FF" w:rsidRDefault="00C45242" w:rsidP="009A083D">
            <w:pPr>
              <w:ind w:left="82"/>
              <w:rPr>
                <w:sz w:val="24"/>
                <w:szCs w:val="24"/>
                <w:lang w:val="da-DK"/>
              </w:rPr>
            </w:pPr>
            <w:r w:rsidRPr="00B308FF">
              <w:rPr>
                <w:sz w:val="24"/>
                <w:szCs w:val="24"/>
                <w:lang w:val="da-DK"/>
              </w:rPr>
              <w:t>Ikke kendt</w:t>
            </w:r>
            <w:r w:rsidRPr="00B308FF">
              <w:rPr>
                <w:sz w:val="24"/>
                <w:szCs w:val="24"/>
                <w:vertAlign w:val="superscript"/>
                <w:lang w:val="da-DK"/>
              </w:rPr>
              <w:t>e</w:t>
            </w:r>
          </w:p>
        </w:tc>
        <w:tc>
          <w:tcPr>
            <w:tcW w:w="1667" w:type="pct"/>
            <w:tcBorders>
              <w:top w:val="single" w:sz="4" w:space="0" w:color="auto"/>
              <w:left w:val="single" w:sz="4" w:space="0" w:color="auto"/>
              <w:bottom w:val="single" w:sz="4" w:space="0" w:color="auto"/>
              <w:right w:val="single" w:sz="4" w:space="0" w:color="auto"/>
            </w:tcBorders>
            <w:hideMark/>
          </w:tcPr>
          <w:p w14:paraId="3A9C2996" w14:textId="77777777" w:rsidR="00C45242" w:rsidRPr="00B308FF" w:rsidRDefault="00C45242" w:rsidP="009A083D">
            <w:pPr>
              <w:ind w:left="82"/>
              <w:rPr>
                <w:sz w:val="24"/>
                <w:szCs w:val="24"/>
                <w:lang w:val="da-DK"/>
              </w:rPr>
            </w:pPr>
            <w:r w:rsidRPr="00B308FF">
              <w:rPr>
                <w:sz w:val="24"/>
                <w:szCs w:val="24"/>
                <w:lang w:val="da-DK"/>
              </w:rPr>
              <w:t>Ikke almindelig</w:t>
            </w:r>
          </w:p>
        </w:tc>
      </w:tr>
      <w:tr w:rsidR="00C45242" w:rsidRPr="00B308FF" w14:paraId="2A94BA55" w14:textId="77777777" w:rsidTr="009A083D">
        <w:tc>
          <w:tcPr>
            <w:tcW w:w="5000" w:type="pct"/>
            <w:gridSpan w:val="3"/>
            <w:tcBorders>
              <w:top w:val="single" w:sz="4" w:space="0" w:color="auto"/>
              <w:left w:val="single" w:sz="4" w:space="0" w:color="auto"/>
              <w:bottom w:val="single" w:sz="4" w:space="0" w:color="auto"/>
              <w:right w:val="single" w:sz="4" w:space="0" w:color="auto"/>
            </w:tcBorders>
            <w:hideMark/>
          </w:tcPr>
          <w:p w14:paraId="1B9E7FAC" w14:textId="77777777" w:rsidR="00C45242" w:rsidRPr="00B308FF" w:rsidRDefault="00C45242" w:rsidP="009A083D">
            <w:pPr>
              <w:ind w:left="32"/>
              <w:rPr>
                <w:sz w:val="24"/>
                <w:szCs w:val="24"/>
                <w:lang w:val="da-DK"/>
              </w:rPr>
            </w:pPr>
            <w:r w:rsidRPr="00B308FF">
              <w:rPr>
                <w:b/>
                <w:bCs/>
                <w:sz w:val="24"/>
                <w:szCs w:val="24"/>
                <w:lang w:val="da-DK"/>
              </w:rPr>
              <w:t xml:space="preserve">Blod og </w:t>
            </w:r>
            <w:proofErr w:type="spellStart"/>
            <w:proofErr w:type="gramStart"/>
            <w:r w:rsidRPr="00B308FF">
              <w:rPr>
                <w:b/>
                <w:bCs/>
                <w:sz w:val="24"/>
                <w:szCs w:val="24"/>
                <w:lang w:val="da-DK"/>
              </w:rPr>
              <w:t>lymfesystem</w:t>
            </w:r>
            <w:r w:rsidRPr="00B308FF">
              <w:rPr>
                <w:b/>
                <w:bCs/>
                <w:sz w:val="24"/>
                <w:szCs w:val="24"/>
                <w:vertAlign w:val="superscript"/>
                <w:lang w:val="da-DK"/>
              </w:rPr>
              <w:t>a,d</w:t>
            </w:r>
            <w:proofErr w:type="spellEnd"/>
            <w:proofErr w:type="gramEnd"/>
          </w:p>
        </w:tc>
      </w:tr>
      <w:tr w:rsidR="00C45242" w:rsidRPr="00B308FF" w14:paraId="7ED9362D"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26BD2858" w14:textId="77777777" w:rsidR="00C45242" w:rsidRPr="00B308FF" w:rsidRDefault="00C45242" w:rsidP="009A083D">
            <w:pPr>
              <w:ind w:left="32"/>
              <w:rPr>
                <w:sz w:val="24"/>
                <w:szCs w:val="24"/>
                <w:lang w:val="da-DK"/>
              </w:rPr>
            </w:pPr>
            <w:proofErr w:type="spellStart"/>
            <w:r w:rsidRPr="00B308FF">
              <w:rPr>
                <w:sz w:val="24"/>
                <w:szCs w:val="24"/>
                <w:lang w:val="da-DK"/>
              </w:rPr>
              <w:t>Anæmi</w:t>
            </w:r>
            <w:r w:rsidRPr="00B308FF">
              <w:rPr>
                <w:sz w:val="24"/>
                <w:szCs w:val="24"/>
                <w:vertAlign w:val="superscript"/>
                <w:lang w:val="da-DK"/>
              </w:rPr>
              <w:t>a</w:t>
            </w:r>
            <w:proofErr w:type="spellEnd"/>
          </w:p>
        </w:tc>
        <w:tc>
          <w:tcPr>
            <w:tcW w:w="1666" w:type="pct"/>
            <w:tcBorders>
              <w:top w:val="single" w:sz="4" w:space="0" w:color="auto"/>
              <w:left w:val="single" w:sz="4" w:space="0" w:color="auto"/>
              <w:bottom w:val="single" w:sz="4" w:space="0" w:color="auto"/>
              <w:right w:val="single" w:sz="4" w:space="0" w:color="auto"/>
            </w:tcBorders>
          </w:tcPr>
          <w:p w14:paraId="41C18D2A" w14:textId="77777777" w:rsidR="00C45242" w:rsidRPr="00B308FF" w:rsidRDefault="00C45242" w:rsidP="009A083D">
            <w:pPr>
              <w:ind w:left="82"/>
              <w:rPr>
                <w:sz w:val="24"/>
                <w:szCs w:val="24"/>
                <w:lang w:val="da-DK"/>
              </w:rPr>
            </w:pPr>
          </w:p>
        </w:tc>
        <w:tc>
          <w:tcPr>
            <w:tcW w:w="1667" w:type="pct"/>
            <w:tcBorders>
              <w:top w:val="single" w:sz="4" w:space="0" w:color="auto"/>
              <w:left w:val="single" w:sz="4" w:space="0" w:color="auto"/>
              <w:bottom w:val="single" w:sz="4" w:space="0" w:color="auto"/>
              <w:right w:val="single" w:sz="4" w:space="0" w:color="auto"/>
            </w:tcBorders>
          </w:tcPr>
          <w:p w14:paraId="39514BE4" w14:textId="77777777" w:rsidR="00C45242" w:rsidRPr="00B308FF" w:rsidRDefault="00C45242" w:rsidP="009A083D">
            <w:pPr>
              <w:ind w:left="82"/>
              <w:rPr>
                <w:sz w:val="24"/>
                <w:szCs w:val="24"/>
                <w:lang w:val="da-DK"/>
              </w:rPr>
            </w:pPr>
          </w:p>
        </w:tc>
      </w:tr>
      <w:tr w:rsidR="00C45242" w:rsidRPr="00B308FF" w14:paraId="20469F8A"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6E006012" w14:textId="77777777" w:rsidR="00C45242" w:rsidRPr="00B308FF" w:rsidRDefault="00C45242" w:rsidP="009A083D">
            <w:pPr>
              <w:ind w:left="32"/>
              <w:rPr>
                <w:sz w:val="24"/>
                <w:szCs w:val="24"/>
                <w:lang w:val="da-DK"/>
              </w:rPr>
            </w:pPr>
            <w:proofErr w:type="spellStart"/>
            <w:r w:rsidRPr="00B308FF">
              <w:rPr>
                <w:sz w:val="24"/>
                <w:szCs w:val="24"/>
                <w:lang w:val="da-DK"/>
              </w:rPr>
              <w:t>CTCAE</w:t>
            </w:r>
            <w:r w:rsidRPr="00B308FF">
              <w:rPr>
                <w:sz w:val="24"/>
                <w:szCs w:val="24"/>
                <w:vertAlign w:val="superscript"/>
                <w:lang w:val="da-DK"/>
              </w:rPr>
              <w:t>c</w:t>
            </w:r>
            <w:proofErr w:type="spellEnd"/>
            <w:r w:rsidRPr="00B308FF">
              <w:rPr>
                <w:sz w:val="24"/>
                <w:szCs w:val="24"/>
                <w:lang w:val="da-DK"/>
              </w:rPr>
              <w:t xml:space="preserve"> grad 4 (&lt; 6,5 g/dl)</w:t>
            </w:r>
          </w:p>
        </w:tc>
        <w:tc>
          <w:tcPr>
            <w:tcW w:w="1666" w:type="pct"/>
            <w:tcBorders>
              <w:top w:val="single" w:sz="4" w:space="0" w:color="auto"/>
              <w:left w:val="single" w:sz="4" w:space="0" w:color="auto"/>
              <w:bottom w:val="single" w:sz="4" w:space="0" w:color="auto"/>
              <w:right w:val="single" w:sz="4" w:space="0" w:color="auto"/>
            </w:tcBorders>
            <w:hideMark/>
          </w:tcPr>
          <w:p w14:paraId="1F7278F8"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05978143" w14:textId="77777777" w:rsidR="00C45242" w:rsidRPr="00B308FF" w:rsidRDefault="00C45242" w:rsidP="009A083D">
            <w:pPr>
              <w:ind w:left="82"/>
              <w:rPr>
                <w:sz w:val="24"/>
                <w:szCs w:val="24"/>
                <w:lang w:val="da-DK"/>
              </w:rPr>
            </w:pPr>
            <w:r w:rsidRPr="00B308FF">
              <w:rPr>
                <w:sz w:val="24"/>
                <w:szCs w:val="24"/>
                <w:lang w:val="da-DK"/>
              </w:rPr>
              <w:t>Ikke almindelig</w:t>
            </w:r>
          </w:p>
        </w:tc>
      </w:tr>
      <w:tr w:rsidR="00C45242" w:rsidRPr="00B308FF" w14:paraId="5E77CA92"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50632D73" w14:textId="77777777" w:rsidR="00C45242" w:rsidRPr="00B308FF" w:rsidRDefault="00C45242" w:rsidP="009A083D">
            <w:pPr>
              <w:ind w:left="32"/>
              <w:rPr>
                <w:sz w:val="24"/>
                <w:szCs w:val="24"/>
                <w:lang w:val="da-DK"/>
              </w:rPr>
            </w:pPr>
            <w:proofErr w:type="spellStart"/>
            <w:r w:rsidRPr="00B308FF">
              <w:rPr>
                <w:sz w:val="24"/>
                <w:szCs w:val="24"/>
                <w:lang w:val="da-DK"/>
              </w:rPr>
              <w:t>CTCAE</w:t>
            </w:r>
            <w:r w:rsidRPr="00B308FF">
              <w:rPr>
                <w:sz w:val="24"/>
                <w:szCs w:val="24"/>
                <w:vertAlign w:val="superscript"/>
                <w:lang w:val="da-DK"/>
              </w:rPr>
              <w:t>c</w:t>
            </w:r>
            <w:proofErr w:type="spellEnd"/>
            <w:r w:rsidRPr="00B308FF">
              <w:rPr>
                <w:sz w:val="24"/>
                <w:szCs w:val="24"/>
                <w:lang w:val="da-DK"/>
              </w:rPr>
              <w:t xml:space="preserve"> grad 3 (&lt; 8,0 – 6,5 g/dl)</w:t>
            </w:r>
          </w:p>
        </w:tc>
        <w:tc>
          <w:tcPr>
            <w:tcW w:w="1666" w:type="pct"/>
            <w:tcBorders>
              <w:top w:val="single" w:sz="4" w:space="0" w:color="auto"/>
              <w:left w:val="single" w:sz="4" w:space="0" w:color="auto"/>
              <w:bottom w:val="single" w:sz="4" w:space="0" w:color="auto"/>
              <w:right w:val="single" w:sz="4" w:space="0" w:color="auto"/>
            </w:tcBorders>
            <w:hideMark/>
          </w:tcPr>
          <w:p w14:paraId="07D37716"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568C4675" w14:textId="77777777" w:rsidR="00C45242" w:rsidRPr="00B308FF" w:rsidRDefault="00C45242" w:rsidP="009A083D">
            <w:pPr>
              <w:ind w:left="82"/>
              <w:rPr>
                <w:sz w:val="24"/>
                <w:szCs w:val="24"/>
                <w:lang w:val="da-DK"/>
              </w:rPr>
            </w:pPr>
            <w:r w:rsidRPr="00B308FF">
              <w:rPr>
                <w:sz w:val="24"/>
                <w:szCs w:val="24"/>
                <w:lang w:val="da-DK"/>
              </w:rPr>
              <w:t>Almindelig</w:t>
            </w:r>
          </w:p>
        </w:tc>
      </w:tr>
      <w:tr w:rsidR="00C45242" w:rsidRPr="00B308FF" w14:paraId="6D980734"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34A33B9A" w14:textId="77777777" w:rsidR="00C45242" w:rsidRPr="00B308FF" w:rsidRDefault="00C45242" w:rsidP="009A083D">
            <w:pPr>
              <w:ind w:left="32"/>
              <w:rPr>
                <w:sz w:val="24"/>
                <w:szCs w:val="24"/>
                <w:lang w:val="da-DK"/>
              </w:rPr>
            </w:pPr>
            <w:r w:rsidRPr="00B308FF">
              <w:rPr>
                <w:sz w:val="24"/>
                <w:szCs w:val="24"/>
                <w:lang w:val="da-DK"/>
              </w:rPr>
              <w:t xml:space="preserve">Alle </w:t>
            </w:r>
            <w:proofErr w:type="spellStart"/>
            <w:r w:rsidRPr="00B308FF">
              <w:rPr>
                <w:sz w:val="24"/>
                <w:szCs w:val="24"/>
                <w:lang w:val="da-DK"/>
              </w:rPr>
              <w:t>CTCAE</w:t>
            </w:r>
            <w:r w:rsidRPr="00B308FF">
              <w:rPr>
                <w:sz w:val="24"/>
                <w:szCs w:val="24"/>
                <w:vertAlign w:val="superscript"/>
                <w:lang w:val="da-DK"/>
              </w:rPr>
              <w:t>c</w:t>
            </w:r>
            <w:proofErr w:type="spellEnd"/>
            <w:r w:rsidRPr="00B308FF">
              <w:rPr>
                <w:sz w:val="24"/>
                <w:szCs w:val="24"/>
                <w:lang w:val="da-DK"/>
              </w:rPr>
              <w:t xml:space="preserve"> grader</w:t>
            </w:r>
          </w:p>
        </w:tc>
        <w:tc>
          <w:tcPr>
            <w:tcW w:w="1666" w:type="pct"/>
            <w:tcBorders>
              <w:top w:val="single" w:sz="4" w:space="0" w:color="auto"/>
              <w:left w:val="single" w:sz="4" w:space="0" w:color="auto"/>
              <w:bottom w:val="single" w:sz="4" w:space="0" w:color="auto"/>
              <w:right w:val="single" w:sz="4" w:space="0" w:color="auto"/>
            </w:tcBorders>
            <w:hideMark/>
          </w:tcPr>
          <w:p w14:paraId="75324062"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23DCEDB5" w14:textId="77777777" w:rsidR="00C45242" w:rsidRPr="00B308FF" w:rsidRDefault="00C45242" w:rsidP="009A083D">
            <w:pPr>
              <w:ind w:left="82"/>
              <w:rPr>
                <w:sz w:val="24"/>
                <w:szCs w:val="24"/>
                <w:lang w:val="da-DK"/>
              </w:rPr>
            </w:pPr>
            <w:r w:rsidRPr="00B308FF">
              <w:rPr>
                <w:sz w:val="24"/>
                <w:szCs w:val="24"/>
                <w:lang w:val="da-DK"/>
              </w:rPr>
              <w:t>Meget almindelig</w:t>
            </w:r>
          </w:p>
        </w:tc>
      </w:tr>
      <w:tr w:rsidR="00C45242" w:rsidRPr="00B308FF" w14:paraId="1506785C"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7C59368B" w14:textId="77777777" w:rsidR="00C45242" w:rsidRPr="00B308FF" w:rsidRDefault="00C45242" w:rsidP="009A083D">
            <w:pPr>
              <w:ind w:left="32"/>
              <w:rPr>
                <w:sz w:val="24"/>
                <w:szCs w:val="24"/>
                <w:lang w:val="da-DK"/>
              </w:rPr>
            </w:pPr>
            <w:proofErr w:type="spellStart"/>
            <w:r w:rsidRPr="00B308FF">
              <w:rPr>
                <w:sz w:val="24"/>
                <w:szCs w:val="24"/>
                <w:lang w:val="da-DK"/>
              </w:rPr>
              <w:t>Trombocytopeni</w:t>
            </w:r>
            <w:r w:rsidRPr="00B308FF">
              <w:rPr>
                <w:sz w:val="24"/>
                <w:szCs w:val="24"/>
                <w:vertAlign w:val="superscript"/>
                <w:lang w:val="da-DK"/>
              </w:rPr>
              <w:t>a</w:t>
            </w:r>
            <w:proofErr w:type="spellEnd"/>
          </w:p>
        </w:tc>
        <w:tc>
          <w:tcPr>
            <w:tcW w:w="1666" w:type="pct"/>
            <w:tcBorders>
              <w:top w:val="single" w:sz="4" w:space="0" w:color="auto"/>
              <w:left w:val="single" w:sz="4" w:space="0" w:color="auto"/>
              <w:bottom w:val="single" w:sz="4" w:space="0" w:color="auto"/>
              <w:right w:val="single" w:sz="4" w:space="0" w:color="auto"/>
            </w:tcBorders>
          </w:tcPr>
          <w:p w14:paraId="058E7EFE" w14:textId="77777777" w:rsidR="00C45242" w:rsidRPr="00B308FF" w:rsidRDefault="00C45242" w:rsidP="009A083D">
            <w:pPr>
              <w:ind w:left="82"/>
              <w:rPr>
                <w:sz w:val="24"/>
                <w:szCs w:val="24"/>
                <w:lang w:val="da-DK"/>
              </w:rPr>
            </w:pPr>
          </w:p>
        </w:tc>
        <w:tc>
          <w:tcPr>
            <w:tcW w:w="1667" w:type="pct"/>
            <w:tcBorders>
              <w:top w:val="single" w:sz="4" w:space="0" w:color="auto"/>
              <w:left w:val="single" w:sz="4" w:space="0" w:color="auto"/>
              <w:bottom w:val="single" w:sz="4" w:space="0" w:color="auto"/>
              <w:right w:val="single" w:sz="4" w:space="0" w:color="auto"/>
            </w:tcBorders>
          </w:tcPr>
          <w:p w14:paraId="46AA7991" w14:textId="77777777" w:rsidR="00C45242" w:rsidRPr="00B308FF" w:rsidRDefault="00C45242" w:rsidP="009A083D">
            <w:pPr>
              <w:ind w:left="82"/>
              <w:rPr>
                <w:sz w:val="24"/>
                <w:szCs w:val="24"/>
                <w:lang w:val="da-DK"/>
              </w:rPr>
            </w:pPr>
          </w:p>
        </w:tc>
      </w:tr>
      <w:tr w:rsidR="00C45242" w:rsidRPr="00B308FF" w14:paraId="59A45AC8"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34441C3E" w14:textId="77777777" w:rsidR="00C45242" w:rsidRPr="00B308FF" w:rsidRDefault="00C45242" w:rsidP="009A083D">
            <w:pPr>
              <w:ind w:left="32"/>
              <w:rPr>
                <w:sz w:val="24"/>
                <w:szCs w:val="24"/>
                <w:lang w:val="da-DK"/>
              </w:rPr>
            </w:pPr>
            <w:proofErr w:type="spellStart"/>
            <w:r w:rsidRPr="00B308FF">
              <w:rPr>
                <w:sz w:val="24"/>
                <w:szCs w:val="24"/>
                <w:lang w:val="da-DK"/>
              </w:rPr>
              <w:t>CTCAE</w:t>
            </w:r>
            <w:r w:rsidRPr="00B308FF">
              <w:rPr>
                <w:sz w:val="24"/>
                <w:szCs w:val="24"/>
                <w:vertAlign w:val="superscript"/>
                <w:lang w:val="da-DK"/>
              </w:rPr>
              <w:t>c</w:t>
            </w:r>
            <w:proofErr w:type="spellEnd"/>
            <w:r w:rsidRPr="00B308FF">
              <w:rPr>
                <w:sz w:val="24"/>
                <w:szCs w:val="24"/>
                <w:lang w:val="da-DK"/>
              </w:rPr>
              <w:t xml:space="preserve"> grad 4</w:t>
            </w:r>
          </w:p>
          <w:p w14:paraId="33FC408E" w14:textId="77777777" w:rsidR="00C45242" w:rsidRPr="00B308FF" w:rsidRDefault="00C45242" w:rsidP="009A083D">
            <w:pPr>
              <w:ind w:left="32"/>
              <w:rPr>
                <w:sz w:val="24"/>
                <w:szCs w:val="24"/>
                <w:lang w:val="da-DK"/>
              </w:rPr>
            </w:pPr>
            <w:r w:rsidRPr="00B308FF">
              <w:rPr>
                <w:sz w:val="24"/>
                <w:szCs w:val="24"/>
                <w:lang w:val="da-DK"/>
              </w:rPr>
              <w:t>(&lt; 25.000/mm</w:t>
            </w:r>
            <w:r w:rsidRPr="00B308FF">
              <w:rPr>
                <w:sz w:val="24"/>
                <w:szCs w:val="24"/>
                <w:vertAlign w:val="superscript"/>
                <w:lang w:val="da-DK"/>
              </w:rPr>
              <w:t>3</w:t>
            </w:r>
            <w:r w:rsidRPr="00B308FF">
              <w:rPr>
                <w:sz w:val="24"/>
                <w:szCs w:val="24"/>
                <w:lang w:val="da-DK"/>
              </w:rPr>
              <w:t>)</w:t>
            </w:r>
          </w:p>
        </w:tc>
        <w:tc>
          <w:tcPr>
            <w:tcW w:w="1666" w:type="pct"/>
            <w:tcBorders>
              <w:top w:val="single" w:sz="4" w:space="0" w:color="auto"/>
              <w:left w:val="single" w:sz="4" w:space="0" w:color="auto"/>
              <w:bottom w:val="single" w:sz="4" w:space="0" w:color="auto"/>
              <w:right w:val="single" w:sz="4" w:space="0" w:color="auto"/>
            </w:tcBorders>
            <w:hideMark/>
          </w:tcPr>
          <w:p w14:paraId="6F454CBE" w14:textId="77777777" w:rsidR="00C45242" w:rsidRPr="00B308FF" w:rsidRDefault="00C45242" w:rsidP="009A083D">
            <w:pPr>
              <w:ind w:left="82"/>
              <w:rPr>
                <w:sz w:val="24"/>
                <w:szCs w:val="24"/>
                <w:lang w:val="da-DK"/>
              </w:rPr>
            </w:pPr>
            <w:r w:rsidRPr="00B308FF">
              <w:rPr>
                <w:sz w:val="24"/>
                <w:szCs w:val="24"/>
                <w:lang w:val="da-DK"/>
              </w:rPr>
              <w:t>Almindelig</w:t>
            </w:r>
          </w:p>
        </w:tc>
        <w:tc>
          <w:tcPr>
            <w:tcW w:w="1667" w:type="pct"/>
            <w:tcBorders>
              <w:top w:val="single" w:sz="4" w:space="0" w:color="auto"/>
              <w:left w:val="single" w:sz="4" w:space="0" w:color="auto"/>
              <w:bottom w:val="single" w:sz="4" w:space="0" w:color="auto"/>
              <w:right w:val="single" w:sz="4" w:space="0" w:color="auto"/>
            </w:tcBorders>
            <w:hideMark/>
          </w:tcPr>
          <w:p w14:paraId="509E07F6" w14:textId="77777777" w:rsidR="00C45242" w:rsidRPr="00B308FF" w:rsidRDefault="00C45242" w:rsidP="009A083D">
            <w:pPr>
              <w:ind w:left="82"/>
              <w:rPr>
                <w:sz w:val="24"/>
                <w:szCs w:val="24"/>
                <w:lang w:val="da-DK"/>
              </w:rPr>
            </w:pPr>
            <w:r w:rsidRPr="00B308FF">
              <w:rPr>
                <w:sz w:val="24"/>
                <w:szCs w:val="24"/>
                <w:lang w:val="da-DK"/>
              </w:rPr>
              <w:t>Ikke almindelig</w:t>
            </w:r>
          </w:p>
        </w:tc>
      </w:tr>
      <w:tr w:rsidR="00C45242" w:rsidRPr="00B308FF" w14:paraId="3317E562"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113B9283" w14:textId="77777777" w:rsidR="00C45242" w:rsidRPr="00B308FF" w:rsidRDefault="00C45242" w:rsidP="009A083D">
            <w:pPr>
              <w:ind w:left="32"/>
              <w:rPr>
                <w:sz w:val="24"/>
                <w:szCs w:val="24"/>
                <w:lang w:val="da-DK"/>
              </w:rPr>
            </w:pPr>
            <w:proofErr w:type="spellStart"/>
            <w:r w:rsidRPr="00B308FF">
              <w:rPr>
                <w:sz w:val="24"/>
                <w:szCs w:val="24"/>
                <w:lang w:val="da-DK"/>
              </w:rPr>
              <w:t>CTCAE</w:t>
            </w:r>
            <w:r w:rsidRPr="00B308FF">
              <w:rPr>
                <w:sz w:val="24"/>
                <w:szCs w:val="24"/>
                <w:vertAlign w:val="superscript"/>
                <w:lang w:val="da-DK"/>
              </w:rPr>
              <w:t>c</w:t>
            </w:r>
            <w:proofErr w:type="spellEnd"/>
            <w:r w:rsidRPr="00B308FF">
              <w:rPr>
                <w:sz w:val="24"/>
                <w:szCs w:val="24"/>
                <w:lang w:val="da-DK"/>
              </w:rPr>
              <w:t xml:space="preserve"> grad 3</w:t>
            </w:r>
          </w:p>
          <w:p w14:paraId="357055A0" w14:textId="77777777" w:rsidR="00C45242" w:rsidRPr="00B308FF" w:rsidRDefault="00C45242" w:rsidP="009A083D">
            <w:pPr>
              <w:ind w:left="32"/>
              <w:rPr>
                <w:sz w:val="24"/>
                <w:szCs w:val="24"/>
                <w:lang w:val="da-DK"/>
              </w:rPr>
            </w:pPr>
            <w:r w:rsidRPr="00B308FF">
              <w:rPr>
                <w:sz w:val="24"/>
                <w:szCs w:val="24"/>
                <w:lang w:val="da-DK"/>
              </w:rPr>
              <w:t>(50.000 – 25.000/mm</w:t>
            </w:r>
            <w:r w:rsidRPr="00B308FF">
              <w:rPr>
                <w:sz w:val="24"/>
                <w:szCs w:val="24"/>
                <w:vertAlign w:val="superscript"/>
                <w:lang w:val="da-DK"/>
              </w:rPr>
              <w:t>3</w:t>
            </w:r>
            <w:r w:rsidRPr="00B308FF">
              <w:rPr>
                <w:sz w:val="24"/>
                <w:szCs w:val="24"/>
                <w:lang w:val="da-DK"/>
              </w:rPr>
              <w:t>)</w:t>
            </w:r>
          </w:p>
        </w:tc>
        <w:tc>
          <w:tcPr>
            <w:tcW w:w="1666" w:type="pct"/>
            <w:tcBorders>
              <w:top w:val="single" w:sz="4" w:space="0" w:color="auto"/>
              <w:left w:val="single" w:sz="4" w:space="0" w:color="auto"/>
              <w:bottom w:val="single" w:sz="4" w:space="0" w:color="auto"/>
              <w:right w:val="single" w:sz="4" w:space="0" w:color="auto"/>
            </w:tcBorders>
            <w:hideMark/>
          </w:tcPr>
          <w:p w14:paraId="3191B125"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3D45A000" w14:textId="77777777" w:rsidR="00C45242" w:rsidRPr="00B308FF" w:rsidRDefault="00C45242" w:rsidP="009A083D">
            <w:pPr>
              <w:ind w:left="82"/>
              <w:rPr>
                <w:sz w:val="24"/>
                <w:szCs w:val="24"/>
                <w:lang w:val="da-DK"/>
              </w:rPr>
            </w:pPr>
            <w:r w:rsidRPr="00B308FF">
              <w:rPr>
                <w:sz w:val="24"/>
                <w:szCs w:val="24"/>
                <w:lang w:val="da-DK"/>
              </w:rPr>
              <w:t>Almindelig</w:t>
            </w:r>
          </w:p>
        </w:tc>
      </w:tr>
      <w:tr w:rsidR="00C45242" w:rsidRPr="00B308FF" w14:paraId="39471C7D"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36C7C216" w14:textId="77777777" w:rsidR="00C45242" w:rsidRPr="00B308FF" w:rsidRDefault="00C45242" w:rsidP="009A083D">
            <w:pPr>
              <w:ind w:left="32"/>
              <w:rPr>
                <w:sz w:val="24"/>
                <w:szCs w:val="24"/>
                <w:lang w:val="da-DK"/>
              </w:rPr>
            </w:pPr>
            <w:r w:rsidRPr="00B308FF">
              <w:rPr>
                <w:sz w:val="24"/>
                <w:szCs w:val="24"/>
                <w:lang w:val="da-DK"/>
              </w:rPr>
              <w:t xml:space="preserve">Alle </w:t>
            </w:r>
            <w:proofErr w:type="spellStart"/>
            <w:r w:rsidRPr="00B308FF">
              <w:rPr>
                <w:sz w:val="24"/>
                <w:szCs w:val="24"/>
                <w:lang w:val="da-DK"/>
              </w:rPr>
              <w:t>CTCAE</w:t>
            </w:r>
            <w:r w:rsidRPr="00B308FF">
              <w:rPr>
                <w:sz w:val="24"/>
                <w:szCs w:val="24"/>
                <w:vertAlign w:val="superscript"/>
                <w:lang w:val="da-DK"/>
              </w:rPr>
              <w:t>c</w:t>
            </w:r>
            <w:proofErr w:type="spellEnd"/>
            <w:r w:rsidRPr="00B308FF">
              <w:rPr>
                <w:sz w:val="24"/>
                <w:szCs w:val="24"/>
                <w:lang w:val="da-DK"/>
              </w:rPr>
              <w:t xml:space="preserve"> grader</w:t>
            </w:r>
          </w:p>
        </w:tc>
        <w:tc>
          <w:tcPr>
            <w:tcW w:w="1666" w:type="pct"/>
            <w:tcBorders>
              <w:top w:val="single" w:sz="4" w:space="0" w:color="auto"/>
              <w:left w:val="single" w:sz="4" w:space="0" w:color="auto"/>
              <w:bottom w:val="single" w:sz="4" w:space="0" w:color="auto"/>
              <w:right w:val="single" w:sz="4" w:space="0" w:color="auto"/>
            </w:tcBorders>
            <w:hideMark/>
          </w:tcPr>
          <w:p w14:paraId="286D8588"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0CA88D73" w14:textId="77777777" w:rsidR="00C45242" w:rsidRPr="00B308FF" w:rsidRDefault="00C45242" w:rsidP="009A083D">
            <w:pPr>
              <w:ind w:left="82"/>
              <w:rPr>
                <w:sz w:val="24"/>
                <w:szCs w:val="24"/>
                <w:lang w:val="da-DK"/>
              </w:rPr>
            </w:pPr>
            <w:r w:rsidRPr="00B308FF">
              <w:rPr>
                <w:sz w:val="24"/>
                <w:szCs w:val="24"/>
                <w:lang w:val="da-DK"/>
              </w:rPr>
              <w:t>Meget almindelig</w:t>
            </w:r>
          </w:p>
        </w:tc>
      </w:tr>
      <w:tr w:rsidR="00C45242" w:rsidRPr="00B308FF" w14:paraId="349A3DD5"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781CCB96" w14:textId="77777777" w:rsidR="00C45242" w:rsidRPr="00B308FF" w:rsidRDefault="00C45242" w:rsidP="009A083D">
            <w:pPr>
              <w:ind w:left="32"/>
              <w:rPr>
                <w:sz w:val="24"/>
                <w:szCs w:val="24"/>
                <w:lang w:val="da-DK"/>
              </w:rPr>
            </w:pPr>
            <w:proofErr w:type="spellStart"/>
            <w:r w:rsidRPr="00B308FF">
              <w:rPr>
                <w:sz w:val="24"/>
                <w:szCs w:val="24"/>
                <w:lang w:val="da-DK"/>
              </w:rPr>
              <w:t>Neutropeni</w:t>
            </w:r>
            <w:r w:rsidRPr="00B308FF">
              <w:rPr>
                <w:sz w:val="24"/>
                <w:szCs w:val="24"/>
                <w:vertAlign w:val="superscript"/>
                <w:lang w:val="da-DK"/>
              </w:rPr>
              <w:t>a</w:t>
            </w:r>
            <w:proofErr w:type="spellEnd"/>
          </w:p>
        </w:tc>
        <w:tc>
          <w:tcPr>
            <w:tcW w:w="1666" w:type="pct"/>
            <w:tcBorders>
              <w:top w:val="single" w:sz="4" w:space="0" w:color="auto"/>
              <w:left w:val="single" w:sz="4" w:space="0" w:color="auto"/>
              <w:bottom w:val="single" w:sz="4" w:space="0" w:color="auto"/>
              <w:right w:val="single" w:sz="4" w:space="0" w:color="auto"/>
            </w:tcBorders>
          </w:tcPr>
          <w:p w14:paraId="03BB3414" w14:textId="77777777" w:rsidR="00C45242" w:rsidRPr="00B308FF" w:rsidRDefault="00C45242" w:rsidP="009A083D">
            <w:pPr>
              <w:ind w:left="82"/>
              <w:rPr>
                <w:sz w:val="24"/>
                <w:szCs w:val="24"/>
                <w:lang w:val="da-DK"/>
              </w:rPr>
            </w:pPr>
          </w:p>
        </w:tc>
        <w:tc>
          <w:tcPr>
            <w:tcW w:w="1667" w:type="pct"/>
            <w:tcBorders>
              <w:top w:val="single" w:sz="4" w:space="0" w:color="auto"/>
              <w:left w:val="single" w:sz="4" w:space="0" w:color="auto"/>
              <w:bottom w:val="single" w:sz="4" w:space="0" w:color="auto"/>
              <w:right w:val="single" w:sz="4" w:space="0" w:color="auto"/>
            </w:tcBorders>
          </w:tcPr>
          <w:p w14:paraId="3FC99D09" w14:textId="77777777" w:rsidR="00C45242" w:rsidRPr="00B308FF" w:rsidRDefault="00C45242" w:rsidP="009A083D">
            <w:pPr>
              <w:ind w:left="82"/>
              <w:rPr>
                <w:sz w:val="24"/>
                <w:szCs w:val="24"/>
                <w:lang w:val="da-DK"/>
              </w:rPr>
            </w:pPr>
          </w:p>
        </w:tc>
      </w:tr>
      <w:tr w:rsidR="00C45242" w:rsidRPr="00B308FF" w14:paraId="6A61FF0B"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1C42ECDF" w14:textId="77777777" w:rsidR="00C45242" w:rsidRPr="00B308FF" w:rsidRDefault="00C45242" w:rsidP="009A083D">
            <w:pPr>
              <w:ind w:left="32"/>
              <w:rPr>
                <w:sz w:val="24"/>
                <w:szCs w:val="24"/>
                <w:lang w:val="da-DK"/>
              </w:rPr>
            </w:pPr>
            <w:proofErr w:type="spellStart"/>
            <w:r w:rsidRPr="00B308FF">
              <w:rPr>
                <w:sz w:val="24"/>
                <w:szCs w:val="24"/>
                <w:lang w:val="da-DK"/>
              </w:rPr>
              <w:t>CTCAE</w:t>
            </w:r>
            <w:r w:rsidRPr="00B308FF">
              <w:rPr>
                <w:sz w:val="24"/>
                <w:szCs w:val="24"/>
                <w:vertAlign w:val="superscript"/>
                <w:lang w:val="da-DK"/>
              </w:rPr>
              <w:t>c</w:t>
            </w:r>
            <w:proofErr w:type="spellEnd"/>
            <w:r w:rsidRPr="00B308FF">
              <w:rPr>
                <w:sz w:val="24"/>
                <w:szCs w:val="24"/>
                <w:lang w:val="da-DK"/>
              </w:rPr>
              <w:t xml:space="preserve"> grad 4 (&lt; 500/mm</w:t>
            </w:r>
            <w:r w:rsidRPr="00B308FF">
              <w:rPr>
                <w:sz w:val="24"/>
                <w:szCs w:val="24"/>
                <w:vertAlign w:val="superscript"/>
                <w:lang w:val="da-DK"/>
              </w:rPr>
              <w:t>3</w:t>
            </w:r>
            <w:r w:rsidRPr="00B308FF">
              <w:rPr>
                <w:sz w:val="24"/>
                <w:szCs w:val="24"/>
                <w:lang w:val="da-DK"/>
              </w:rPr>
              <w:t>)</w:t>
            </w:r>
          </w:p>
        </w:tc>
        <w:tc>
          <w:tcPr>
            <w:tcW w:w="1666" w:type="pct"/>
            <w:tcBorders>
              <w:top w:val="single" w:sz="4" w:space="0" w:color="auto"/>
              <w:left w:val="single" w:sz="4" w:space="0" w:color="auto"/>
              <w:bottom w:val="single" w:sz="4" w:space="0" w:color="auto"/>
              <w:right w:val="single" w:sz="4" w:space="0" w:color="auto"/>
            </w:tcBorders>
            <w:hideMark/>
          </w:tcPr>
          <w:p w14:paraId="4E85EE58" w14:textId="77777777" w:rsidR="00C45242" w:rsidRPr="00B308FF" w:rsidRDefault="00C45242" w:rsidP="009A083D">
            <w:pPr>
              <w:ind w:left="82"/>
              <w:rPr>
                <w:sz w:val="24"/>
                <w:szCs w:val="24"/>
                <w:lang w:val="da-DK"/>
              </w:rPr>
            </w:pPr>
            <w:r w:rsidRPr="00B308FF">
              <w:rPr>
                <w:sz w:val="24"/>
                <w:szCs w:val="24"/>
                <w:lang w:val="da-DK"/>
              </w:rPr>
              <w:t>Almindelig</w:t>
            </w:r>
          </w:p>
        </w:tc>
        <w:tc>
          <w:tcPr>
            <w:tcW w:w="1667" w:type="pct"/>
            <w:tcBorders>
              <w:top w:val="single" w:sz="4" w:space="0" w:color="auto"/>
              <w:left w:val="single" w:sz="4" w:space="0" w:color="auto"/>
              <w:bottom w:val="single" w:sz="4" w:space="0" w:color="auto"/>
              <w:right w:val="single" w:sz="4" w:space="0" w:color="auto"/>
            </w:tcBorders>
            <w:hideMark/>
          </w:tcPr>
          <w:p w14:paraId="03157CD1" w14:textId="77777777" w:rsidR="00C45242" w:rsidRPr="00B308FF" w:rsidRDefault="00C45242" w:rsidP="009A083D">
            <w:pPr>
              <w:ind w:left="82"/>
              <w:rPr>
                <w:sz w:val="24"/>
                <w:szCs w:val="24"/>
                <w:lang w:val="da-DK"/>
              </w:rPr>
            </w:pPr>
            <w:r w:rsidRPr="00B308FF">
              <w:rPr>
                <w:sz w:val="24"/>
                <w:szCs w:val="24"/>
                <w:lang w:val="da-DK"/>
              </w:rPr>
              <w:t>Ikke almindelig</w:t>
            </w:r>
          </w:p>
        </w:tc>
      </w:tr>
      <w:tr w:rsidR="00C45242" w:rsidRPr="00B308FF" w14:paraId="0495DB89"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4C822DC7" w14:textId="77777777" w:rsidR="00C45242" w:rsidRPr="00B308FF" w:rsidRDefault="00C45242" w:rsidP="009A083D">
            <w:pPr>
              <w:ind w:left="32"/>
              <w:rPr>
                <w:sz w:val="24"/>
                <w:szCs w:val="24"/>
                <w:lang w:val="da-DK"/>
              </w:rPr>
            </w:pPr>
            <w:r w:rsidRPr="00B308FF">
              <w:rPr>
                <w:sz w:val="24"/>
                <w:szCs w:val="24"/>
                <w:lang w:val="da-DK"/>
              </w:rPr>
              <w:t>CTCAE</w:t>
            </w:r>
            <w:r w:rsidRPr="00B308FF">
              <w:rPr>
                <w:sz w:val="24"/>
                <w:szCs w:val="24"/>
                <w:vertAlign w:val="superscript"/>
                <w:lang w:val="da-DK"/>
              </w:rPr>
              <w:t xml:space="preserve"> c</w:t>
            </w:r>
            <w:r w:rsidRPr="00B308FF">
              <w:rPr>
                <w:sz w:val="24"/>
                <w:szCs w:val="24"/>
                <w:lang w:val="da-DK"/>
              </w:rPr>
              <w:t xml:space="preserve"> grad 3</w:t>
            </w:r>
          </w:p>
          <w:p w14:paraId="39230189" w14:textId="77777777" w:rsidR="00C45242" w:rsidRPr="00B308FF" w:rsidRDefault="00C45242" w:rsidP="009A083D">
            <w:pPr>
              <w:ind w:left="32"/>
              <w:rPr>
                <w:sz w:val="24"/>
                <w:szCs w:val="24"/>
                <w:lang w:val="da-DK"/>
              </w:rPr>
            </w:pPr>
            <w:r w:rsidRPr="00B308FF">
              <w:rPr>
                <w:sz w:val="24"/>
                <w:szCs w:val="24"/>
                <w:lang w:val="da-DK"/>
              </w:rPr>
              <w:t>(&lt; 1.000 – 500/mm</w:t>
            </w:r>
            <w:r w:rsidRPr="00B308FF">
              <w:rPr>
                <w:sz w:val="24"/>
                <w:szCs w:val="24"/>
                <w:vertAlign w:val="superscript"/>
                <w:lang w:val="da-DK"/>
              </w:rPr>
              <w:t>3</w:t>
            </w:r>
            <w:r w:rsidRPr="00B308FF">
              <w:rPr>
                <w:sz w:val="24"/>
                <w:szCs w:val="24"/>
                <w:lang w:val="da-DK"/>
              </w:rPr>
              <w:t>)</w:t>
            </w:r>
          </w:p>
        </w:tc>
        <w:tc>
          <w:tcPr>
            <w:tcW w:w="1666" w:type="pct"/>
            <w:tcBorders>
              <w:top w:val="single" w:sz="4" w:space="0" w:color="auto"/>
              <w:left w:val="single" w:sz="4" w:space="0" w:color="auto"/>
              <w:bottom w:val="single" w:sz="4" w:space="0" w:color="auto"/>
              <w:right w:val="single" w:sz="4" w:space="0" w:color="auto"/>
            </w:tcBorders>
            <w:hideMark/>
          </w:tcPr>
          <w:p w14:paraId="0EFEC13C" w14:textId="77777777" w:rsidR="00C45242" w:rsidRPr="00B308FF" w:rsidRDefault="00C45242" w:rsidP="009A083D">
            <w:pPr>
              <w:ind w:left="82"/>
              <w:rPr>
                <w:sz w:val="24"/>
                <w:szCs w:val="24"/>
                <w:lang w:val="da-DK"/>
              </w:rPr>
            </w:pPr>
            <w:r w:rsidRPr="00B308FF">
              <w:rPr>
                <w:sz w:val="24"/>
                <w:szCs w:val="24"/>
                <w:lang w:val="da-DK"/>
              </w:rPr>
              <w:t>Almindelig</w:t>
            </w:r>
          </w:p>
        </w:tc>
        <w:tc>
          <w:tcPr>
            <w:tcW w:w="1667" w:type="pct"/>
            <w:tcBorders>
              <w:top w:val="single" w:sz="4" w:space="0" w:color="auto"/>
              <w:left w:val="single" w:sz="4" w:space="0" w:color="auto"/>
              <w:bottom w:val="single" w:sz="4" w:space="0" w:color="auto"/>
              <w:right w:val="single" w:sz="4" w:space="0" w:color="auto"/>
            </w:tcBorders>
            <w:hideMark/>
          </w:tcPr>
          <w:p w14:paraId="5E47D3D1" w14:textId="77777777" w:rsidR="00C45242" w:rsidRPr="00B308FF" w:rsidRDefault="00C45242" w:rsidP="009A083D">
            <w:pPr>
              <w:ind w:left="82"/>
              <w:rPr>
                <w:sz w:val="24"/>
                <w:szCs w:val="24"/>
                <w:lang w:val="da-DK"/>
              </w:rPr>
            </w:pPr>
            <w:r w:rsidRPr="00B308FF">
              <w:rPr>
                <w:sz w:val="24"/>
                <w:szCs w:val="24"/>
                <w:lang w:val="da-DK"/>
              </w:rPr>
              <w:t>Ikke almindelig</w:t>
            </w:r>
          </w:p>
        </w:tc>
      </w:tr>
      <w:tr w:rsidR="00C45242" w:rsidRPr="00B308FF" w14:paraId="4874AAE3"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0413CBBF" w14:textId="77777777" w:rsidR="00C45242" w:rsidRPr="00B308FF" w:rsidRDefault="00C45242" w:rsidP="009A083D">
            <w:pPr>
              <w:ind w:left="32"/>
              <w:rPr>
                <w:sz w:val="24"/>
                <w:szCs w:val="24"/>
                <w:lang w:val="da-DK"/>
              </w:rPr>
            </w:pPr>
            <w:r w:rsidRPr="00B308FF">
              <w:rPr>
                <w:sz w:val="24"/>
                <w:szCs w:val="24"/>
                <w:lang w:val="da-DK"/>
              </w:rPr>
              <w:t xml:space="preserve">Alle </w:t>
            </w:r>
            <w:proofErr w:type="spellStart"/>
            <w:r w:rsidRPr="00B308FF">
              <w:rPr>
                <w:sz w:val="24"/>
                <w:szCs w:val="24"/>
                <w:lang w:val="da-DK"/>
              </w:rPr>
              <w:t>CTCAE</w:t>
            </w:r>
            <w:r w:rsidRPr="00B308FF">
              <w:rPr>
                <w:sz w:val="24"/>
                <w:szCs w:val="24"/>
                <w:vertAlign w:val="superscript"/>
                <w:lang w:val="da-DK"/>
              </w:rPr>
              <w:t>c</w:t>
            </w:r>
            <w:proofErr w:type="spellEnd"/>
            <w:r w:rsidRPr="00B308FF">
              <w:rPr>
                <w:sz w:val="24"/>
                <w:szCs w:val="24"/>
                <w:lang w:val="da-DK"/>
              </w:rPr>
              <w:t xml:space="preserve"> grader</w:t>
            </w:r>
          </w:p>
        </w:tc>
        <w:tc>
          <w:tcPr>
            <w:tcW w:w="1666" w:type="pct"/>
            <w:tcBorders>
              <w:top w:val="single" w:sz="4" w:space="0" w:color="auto"/>
              <w:left w:val="single" w:sz="4" w:space="0" w:color="auto"/>
              <w:bottom w:val="single" w:sz="4" w:space="0" w:color="auto"/>
              <w:right w:val="single" w:sz="4" w:space="0" w:color="auto"/>
            </w:tcBorders>
            <w:hideMark/>
          </w:tcPr>
          <w:p w14:paraId="067C21FA"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63302126" w14:textId="77777777" w:rsidR="00C45242" w:rsidRPr="00B308FF" w:rsidRDefault="00C45242" w:rsidP="009A083D">
            <w:pPr>
              <w:ind w:left="82"/>
              <w:rPr>
                <w:sz w:val="24"/>
                <w:szCs w:val="24"/>
                <w:lang w:val="da-DK"/>
              </w:rPr>
            </w:pPr>
            <w:r w:rsidRPr="00B308FF">
              <w:rPr>
                <w:sz w:val="24"/>
                <w:szCs w:val="24"/>
                <w:lang w:val="da-DK"/>
              </w:rPr>
              <w:t>Almindelig</w:t>
            </w:r>
          </w:p>
        </w:tc>
      </w:tr>
      <w:tr w:rsidR="00C45242" w:rsidRPr="00B308FF" w14:paraId="5EB2B809"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3ECC9883" w14:textId="77777777" w:rsidR="00C45242" w:rsidRPr="00B308FF" w:rsidRDefault="00C45242" w:rsidP="009A083D">
            <w:pPr>
              <w:ind w:left="32"/>
              <w:rPr>
                <w:sz w:val="24"/>
                <w:szCs w:val="24"/>
                <w:lang w:val="da-DK"/>
              </w:rPr>
            </w:pPr>
            <w:proofErr w:type="spellStart"/>
            <w:proofErr w:type="gramStart"/>
            <w:r w:rsidRPr="00B308FF">
              <w:rPr>
                <w:sz w:val="24"/>
                <w:szCs w:val="24"/>
                <w:lang w:val="da-DK"/>
              </w:rPr>
              <w:t>Pancytopeni</w:t>
            </w:r>
            <w:r w:rsidRPr="00B308FF">
              <w:rPr>
                <w:sz w:val="24"/>
                <w:szCs w:val="24"/>
                <w:vertAlign w:val="superscript"/>
                <w:lang w:val="da-DK"/>
              </w:rPr>
              <w:t>a,b</w:t>
            </w:r>
            <w:proofErr w:type="spellEnd"/>
            <w:proofErr w:type="gramEnd"/>
          </w:p>
        </w:tc>
        <w:tc>
          <w:tcPr>
            <w:tcW w:w="1666" w:type="pct"/>
            <w:tcBorders>
              <w:top w:val="single" w:sz="4" w:space="0" w:color="auto"/>
              <w:left w:val="single" w:sz="4" w:space="0" w:color="auto"/>
              <w:bottom w:val="single" w:sz="4" w:space="0" w:color="auto"/>
              <w:right w:val="single" w:sz="4" w:space="0" w:color="auto"/>
            </w:tcBorders>
            <w:hideMark/>
          </w:tcPr>
          <w:p w14:paraId="4A03AF75" w14:textId="77777777" w:rsidR="00C45242" w:rsidRPr="00B308FF" w:rsidRDefault="00C45242" w:rsidP="009A083D">
            <w:pPr>
              <w:ind w:left="82"/>
              <w:rPr>
                <w:sz w:val="24"/>
                <w:szCs w:val="24"/>
                <w:lang w:val="da-DK"/>
              </w:rPr>
            </w:pPr>
            <w:r w:rsidRPr="00B308FF">
              <w:rPr>
                <w:sz w:val="24"/>
                <w:szCs w:val="24"/>
                <w:lang w:val="da-DK"/>
              </w:rPr>
              <w:t>Almindelig</w:t>
            </w:r>
          </w:p>
        </w:tc>
        <w:tc>
          <w:tcPr>
            <w:tcW w:w="1667" w:type="pct"/>
            <w:tcBorders>
              <w:top w:val="single" w:sz="4" w:space="0" w:color="auto"/>
              <w:left w:val="single" w:sz="4" w:space="0" w:color="auto"/>
              <w:bottom w:val="single" w:sz="4" w:space="0" w:color="auto"/>
              <w:right w:val="single" w:sz="4" w:space="0" w:color="auto"/>
            </w:tcBorders>
            <w:hideMark/>
          </w:tcPr>
          <w:p w14:paraId="0A6EFB7E" w14:textId="77777777" w:rsidR="00C45242" w:rsidRPr="00B308FF" w:rsidRDefault="00C45242" w:rsidP="009A083D">
            <w:pPr>
              <w:ind w:left="82"/>
              <w:rPr>
                <w:sz w:val="24"/>
                <w:szCs w:val="24"/>
                <w:lang w:val="da-DK"/>
              </w:rPr>
            </w:pPr>
            <w:r w:rsidRPr="00B308FF">
              <w:rPr>
                <w:sz w:val="24"/>
                <w:szCs w:val="24"/>
                <w:lang w:val="da-DK"/>
              </w:rPr>
              <w:t>Almindelig</w:t>
            </w:r>
          </w:p>
        </w:tc>
      </w:tr>
      <w:tr w:rsidR="00C45242" w:rsidRPr="00B308FF" w14:paraId="4CD325CD" w14:textId="77777777" w:rsidTr="009A083D">
        <w:tc>
          <w:tcPr>
            <w:tcW w:w="1666" w:type="pct"/>
            <w:tcBorders>
              <w:top w:val="single" w:sz="4" w:space="0" w:color="auto"/>
              <w:left w:val="single" w:sz="4" w:space="0" w:color="auto"/>
              <w:bottom w:val="single" w:sz="4" w:space="0" w:color="auto"/>
              <w:right w:val="single" w:sz="4" w:space="0" w:color="auto"/>
            </w:tcBorders>
            <w:vAlign w:val="center"/>
            <w:hideMark/>
          </w:tcPr>
          <w:p w14:paraId="094B1201" w14:textId="77777777" w:rsidR="00C45242" w:rsidRPr="00B308FF" w:rsidRDefault="00C45242" w:rsidP="009A083D">
            <w:pPr>
              <w:ind w:left="32"/>
              <w:rPr>
                <w:sz w:val="24"/>
                <w:szCs w:val="24"/>
                <w:lang w:val="da-DK"/>
              </w:rPr>
            </w:pPr>
            <w:r w:rsidRPr="00B308FF">
              <w:rPr>
                <w:sz w:val="24"/>
                <w:szCs w:val="24"/>
                <w:lang w:val="da-DK"/>
              </w:rPr>
              <w:t xml:space="preserve">Blødning (enhver blødning inklusive </w:t>
            </w:r>
            <w:proofErr w:type="spellStart"/>
            <w:r w:rsidRPr="00B308FF">
              <w:rPr>
                <w:sz w:val="24"/>
                <w:szCs w:val="24"/>
                <w:lang w:val="da-DK"/>
              </w:rPr>
              <w:t>intrakraniel</w:t>
            </w:r>
            <w:proofErr w:type="spellEnd"/>
            <w:r w:rsidRPr="00B308FF">
              <w:rPr>
                <w:sz w:val="24"/>
                <w:szCs w:val="24"/>
                <w:lang w:val="da-DK"/>
              </w:rPr>
              <w:t xml:space="preserve"> og </w:t>
            </w:r>
            <w:proofErr w:type="spellStart"/>
            <w:r w:rsidRPr="00B308FF">
              <w:rPr>
                <w:sz w:val="24"/>
                <w:szCs w:val="24"/>
                <w:lang w:val="da-DK"/>
              </w:rPr>
              <w:t>gastrointestinal</w:t>
            </w:r>
            <w:proofErr w:type="spellEnd"/>
            <w:r w:rsidRPr="00B308FF">
              <w:rPr>
                <w:sz w:val="24"/>
                <w:szCs w:val="24"/>
                <w:lang w:val="da-DK"/>
              </w:rPr>
              <w:t xml:space="preserve"> blødning, blå mærker og andre blødninger)</w:t>
            </w:r>
          </w:p>
        </w:tc>
        <w:tc>
          <w:tcPr>
            <w:tcW w:w="1666" w:type="pct"/>
            <w:tcBorders>
              <w:top w:val="single" w:sz="4" w:space="0" w:color="auto"/>
              <w:left w:val="single" w:sz="4" w:space="0" w:color="auto"/>
              <w:bottom w:val="single" w:sz="4" w:space="0" w:color="auto"/>
              <w:right w:val="single" w:sz="4" w:space="0" w:color="auto"/>
            </w:tcBorders>
            <w:hideMark/>
          </w:tcPr>
          <w:p w14:paraId="1FFE76F3"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0025FFCE" w14:textId="77777777" w:rsidR="00C45242" w:rsidRPr="00B308FF" w:rsidRDefault="00C45242" w:rsidP="009A083D">
            <w:pPr>
              <w:ind w:left="82"/>
              <w:rPr>
                <w:sz w:val="24"/>
                <w:szCs w:val="24"/>
                <w:lang w:val="da-DK"/>
              </w:rPr>
            </w:pPr>
            <w:r w:rsidRPr="00B308FF">
              <w:rPr>
                <w:sz w:val="24"/>
                <w:szCs w:val="24"/>
                <w:lang w:val="da-DK"/>
              </w:rPr>
              <w:t>Meget almindelig</w:t>
            </w:r>
          </w:p>
        </w:tc>
      </w:tr>
      <w:tr w:rsidR="00C45242" w:rsidRPr="00B308FF" w14:paraId="7DF74AA2"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5B5E0A81" w14:textId="77777777" w:rsidR="00C45242" w:rsidRPr="00B308FF" w:rsidRDefault="00C45242" w:rsidP="009A083D">
            <w:pPr>
              <w:ind w:left="32"/>
              <w:rPr>
                <w:sz w:val="24"/>
                <w:szCs w:val="24"/>
                <w:lang w:val="da-DK"/>
              </w:rPr>
            </w:pPr>
            <w:r w:rsidRPr="00B308FF">
              <w:rPr>
                <w:sz w:val="24"/>
                <w:szCs w:val="24"/>
                <w:lang w:val="da-DK"/>
              </w:rPr>
              <w:t>Blå mærker</w:t>
            </w:r>
          </w:p>
        </w:tc>
        <w:tc>
          <w:tcPr>
            <w:tcW w:w="1666" w:type="pct"/>
            <w:tcBorders>
              <w:top w:val="single" w:sz="4" w:space="0" w:color="auto"/>
              <w:left w:val="single" w:sz="4" w:space="0" w:color="auto"/>
              <w:bottom w:val="single" w:sz="4" w:space="0" w:color="auto"/>
              <w:right w:val="single" w:sz="4" w:space="0" w:color="auto"/>
            </w:tcBorders>
            <w:hideMark/>
          </w:tcPr>
          <w:p w14:paraId="41C5E7B5"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6056D35C" w14:textId="77777777" w:rsidR="00C45242" w:rsidRPr="00B308FF" w:rsidRDefault="00C45242" w:rsidP="009A083D">
            <w:pPr>
              <w:ind w:left="82"/>
              <w:rPr>
                <w:sz w:val="24"/>
                <w:szCs w:val="24"/>
                <w:lang w:val="da-DK"/>
              </w:rPr>
            </w:pPr>
            <w:r w:rsidRPr="00B308FF">
              <w:rPr>
                <w:sz w:val="24"/>
                <w:szCs w:val="24"/>
                <w:lang w:val="da-DK"/>
              </w:rPr>
              <w:t>Meget almindelig</w:t>
            </w:r>
          </w:p>
        </w:tc>
      </w:tr>
      <w:tr w:rsidR="00C45242" w:rsidRPr="00B308FF" w14:paraId="37638322"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12F71D5E" w14:textId="77777777" w:rsidR="00C45242" w:rsidRPr="00B308FF" w:rsidRDefault="00C45242" w:rsidP="009A083D">
            <w:pPr>
              <w:ind w:left="32"/>
              <w:rPr>
                <w:sz w:val="24"/>
                <w:szCs w:val="24"/>
                <w:lang w:val="da-DK"/>
              </w:rPr>
            </w:pPr>
            <w:proofErr w:type="spellStart"/>
            <w:r w:rsidRPr="00B308FF">
              <w:rPr>
                <w:sz w:val="24"/>
                <w:szCs w:val="24"/>
                <w:lang w:val="da-DK"/>
              </w:rPr>
              <w:t>Gastrointestinal</w:t>
            </w:r>
            <w:proofErr w:type="spellEnd"/>
            <w:r w:rsidRPr="00B308FF">
              <w:rPr>
                <w:sz w:val="24"/>
                <w:szCs w:val="24"/>
                <w:lang w:val="da-DK"/>
              </w:rPr>
              <w:t xml:space="preserve"> blødning</w:t>
            </w:r>
          </w:p>
        </w:tc>
        <w:tc>
          <w:tcPr>
            <w:tcW w:w="1666" w:type="pct"/>
            <w:tcBorders>
              <w:top w:val="single" w:sz="4" w:space="0" w:color="auto"/>
              <w:left w:val="single" w:sz="4" w:space="0" w:color="auto"/>
              <w:bottom w:val="single" w:sz="4" w:space="0" w:color="auto"/>
              <w:right w:val="single" w:sz="4" w:space="0" w:color="auto"/>
            </w:tcBorders>
            <w:hideMark/>
          </w:tcPr>
          <w:p w14:paraId="2D2E6402"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67BF77CB" w14:textId="77777777" w:rsidR="00C45242" w:rsidRPr="00B308FF" w:rsidRDefault="00C45242" w:rsidP="009A083D">
            <w:pPr>
              <w:ind w:left="82"/>
              <w:rPr>
                <w:sz w:val="24"/>
                <w:szCs w:val="24"/>
                <w:lang w:val="da-DK"/>
              </w:rPr>
            </w:pPr>
            <w:r w:rsidRPr="00B308FF">
              <w:rPr>
                <w:sz w:val="24"/>
                <w:szCs w:val="24"/>
                <w:lang w:val="da-DK"/>
              </w:rPr>
              <w:t>Almindelig</w:t>
            </w:r>
          </w:p>
        </w:tc>
      </w:tr>
      <w:tr w:rsidR="00C45242" w:rsidRPr="00B308FF" w14:paraId="306C1D94"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7FAA87C3" w14:textId="77777777" w:rsidR="00C45242" w:rsidRPr="00B308FF" w:rsidRDefault="00C45242" w:rsidP="009A083D">
            <w:pPr>
              <w:ind w:left="32"/>
              <w:rPr>
                <w:sz w:val="24"/>
                <w:szCs w:val="24"/>
                <w:lang w:val="da-DK"/>
              </w:rPr>
            </w:pPr>
            <w:proofErr w:type="spellStart"/>
            <w:r w:rsidRPr="00B308FF">
              <w:rPr>
                <w:sz w:val="24"/>
                <w:szCs w:val="24"/>
                <w:lang w:val="da-DK"/>
              </w:rPr>
              <w:t>Intrakraniel</w:t>
            </w:r>
            <w:proofErr w:type="spellEnd"/>
            <w:r w:rsidRPr="00B308FF">
              <w:rPr>
                <w:sz w:val="24"/>
                <w:szCs w:val="24"/>
                <w:lang w:val="da-DK"/>
              </w:rPr>
              <w:t xml:space="preserve"> blødning</w:t>
            </w:r>
          </w:p>
        </w:tc>
        <w:tc>
          <w:tcPr>
            <w:tcW w:w="1666" w:type="pct"/>
            <w:tcBorders>
              <w:top w:val="single" w:sz="4" w:space="0" w:color="auto"/>
              <w:left w:val="single" w:sz="4" w:space="0" w:color="auto"/>
              <w:bottom w:val="single" w:sz="4" w:space="0" w:color="auto"/>
              <w:right w:val="single" w:sz="4" w:space="0" w:color="auto"/>
            </w:tcBorders>
            <w:hideMark/>
          </w:tcPr>
          <w:p w14:paraId="4C2750EE" w14:textId="77777777" w:rsidR="00C45242" w:rsidRPr="00B308FF" w:rsidRDefault="00C45242" w:rsidP="009A083D">
            <w:pPr>
              <w:ind w:left="82"/>
              <w:rPr>
                <w:sz w:val="24"/>
                <w:szCs w:val="24"/>
                <w:lang w:val="da-DK"/>
              </w:rPr>
            </w:pPr>
            <w:r w:rsidRPr="00B308FF">
              <w:rPr>
                <w:sz w:val="24"/>
                <w:szCs w:val="24"/>
                <w:lang w:val="da-DK"/>
              </w:rPr>
              <w:t>Almindelig</w:t>
            </w:r>
          </w:p>
        </w:tc>
        <w:tc>
          <w:tcPr>
            <w:tcW w:w="1667" w:type="pct"/>
            <w:tcBorders>
              <w:top w:val="single" w:sz="4" w:space="0" w:color="auto"/>
              <w:left w:val="single" w:sz="4" w:space="0" w:color="auto"/>
              <w:bottom w:val="single" w:sz="4" w:space="0" w:color="auto"/>
              <w:right w:val="single" w:sz="4" w:space="0" w:color="auto"/>
            </w:tcBorders>
            <w:hideMark/>
          </w:tcPr>
          <w:p w14:paraId="1B589580" w14:textId="77777777" w:rsidR="00C45242" w:rsidRPr="00B308FF" w:rsidRDefault="00C45242" w:rsidP="009A083D">
            <w:pPr>
              <w:ind w:left="82"/>
              <w:rPr>
                <w:sz w:val="24"/>
                <w:szCs w:val="24"/>
                <w:lang w:val="da-DK"/>
              </w:rPr>
            </w:pPr>
            <w:r w:rsidRPr="00B308FF">
              <w:rPr>
                <w:sz w:val="24"/>
                <w:szCs w:val="24"/>
                <w:lang w:val="da-DK"/>
              </w:rPr>
              <w:t>Ikke almindelig</w:t>
            </w:r>
          </w:p>
        </w:tc>
      </w:tr>
      <w:tr w:rsidR="00C45242" w:rsidRPr="00B308FF" w14:paraId="1A72E97F"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3EB77495" w14:textId="77777777" w:rsidR="00C45242" w:rsidRPr="00B308FF" w:rsidRDefault="00C45242" w:rsidP="009A083D">
            <w:pPr>
              <w:ind w:left="32"/>
              <w:rPr>
                <w:sz w:val="24"/>
                <w:szCs w:val="24"/>
                <w:lang w:val="da-DK"/>
              </w:rPr>
            </w:pPr>
            <w:r w:rsidRPr="00B308FF">
              <w:rPr>
                <w:sz w:val="24"/>
                <w:szCs w:val="24"/>
                <w:lang w:val="da-DK"/>
              </w:rPr>
              <w:t>Andre blødninger</w:t>
            </w:r>
          </w:p>
          <w:p w14:paraId="1F004C5A" w14:textId="77777777" w:rsidR="00C45242" w:rsidRPr="00B308FF" w:rsidRDefault="00C45242" w:rsidP="009A083D">
            <w:pPr>
              <w:ind w:left="32"/>
              <w:rPr>
                <w:sz w:val="24"/>
                <w:szCs w:val="24"/>
                <w:lang w:val="da-DK"/>
              </w:rPr>
            </w:pPr>
            <w:r w:rsidRPr="00B308FF">
              <w:rPr>
                <w:sz w:val="24"/>
                <w:szCs w:val="24"/>
                <w:lang w:val="da-DK"/>
              </w:rPr>
              <w:t>(inklusive næseblod, post-</w:t>
            </w:r>
            <w:proofErr w:type="spellStart"/>
            <w:r w:rsidRPr="00B308FF">
              <w:rPr>
                <w:sz w:val="24"/>
                <w:szCs w:val="24"/>
                <w:lang w:val="da-DK"/>
              </w:rPr>
              <w:t>procedural</w:t>
            </w:r>
            <w:proofErr w:type="spellEnd"/>
            <w:r w:rsidRPr="00B308FF">
              <w:rPr>
                <w:sz w:val="24"/>
                <w:szCs w:val="24"/>
                <w:lang w:val="da-DK"/>
              </w:rPr>
              <w:t xml:space="preserve"> blødning og</w:t>
            </w:r>
          </w:p>
          <w:p w14:paraId="697DD276" w14:textId="77777777" w:rsidR="00C45242" w:rsidRPr="00B308FF" w:rsidRDefault="00C45242" w:rsidP="009A083D">
            <w:pPr>
              <w:ind w:left="32"/>
              <w:rPr>
                <w:sz w:val="24"/>
                <w:szCs w:val="24"/>
                <w:lang w:val="da-DK"/>
              </w:rPr>
            </w:pPr>
            <w:r w:rsidRPr="00B308FF">
              <w:rPr>
                <w:sz w:val="24"/>
                <w:szCs w:val="24"/>
                <w:lang w:val="da-DK"/>
              </w:rPr>
              <w:t>hæmaturi)</w:t>
            </w:r>
          </w:p>
        </w:tc>
        <w:tc>
          <w:tcPr>
            <w:tcW w:w="1666" w:type="pct"/>
            <w:tcBorders>
              <w:top w:val="single" w:sz="4" w:space="0" w:color="auto"/>
              <w:left w:val="single" w:sz="4" w:space="0" w:color="auto"/>
              <w:bottom w:val="single" w:sz="4" w:space="0" w:color="auto"/>
              <w:right w:val="single" w:sz="4" w:space="0" w:color="auto"/>
            </w:tcBorders>
            <w:hideMark/>
          </w:tcPr>
          <w:p w14:paraId="1AFFFACC"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6945163C" w14:textId="77777777" w:rsidR="00C45242" w:rsidRPr="00B308FF" w:rsidRDefault="00C45242" w:rsidP="009A083D">
            <w:pPr>
              <w:ind w:left="82"/>
              <w:rPr>
                <w:sz w:val="24"/>
                <w:szCs w:val="24"/>
                <w:lang w:val="da-DK"/>
              </w:rPr>
            </w:pPr>
            <w:r w:rsidRPr="00B308FF">
              <w:rPr>
                <w:sz w:val="24"/>
                <w:szCs w:val="24"/>
                <w:lang w:val="da-DK"/>
              </w:rPr>
              <w:t>Meget almindelig</w:t>
            </w:r>
          </w:p>
        </w:tc>
      </w:tr>
      <w:tr w:rsidR="00C45242" w:rsidRPr="00B308FF" w14:paraId="1C383DE2" w14:textId="77777777" w:rsidTr="009A083D">
        <w:tc>
          <w:tcPr>
            <w:tcW w:w="5000" w:type="pct"/>
            <w:gridSpan w:val="3"/>
            <w:tcBorders>
              <w:top w:val="single" w:sz="4" w:space="0" w:color="auto"/>
              <w:left w:val="single" w:sz="4" w:space="0" w:color="auto"/>
              <w:bottom w:val="single" w:sz="4" w:space="0" w:color="auto"/>
              <w:right w:val="single" w:sz="4" w:space="0" w:color="auto"/>
            </w:tcBorders>
            <w:hideMark/>
          </w:tcPr>
          <w:p w14:paraId="45745D9E" w14:textId="77777777" w:rsidR="00C45242" w:rsidRPr="00B308FF" w:rsidRDefault="00C45242" w:rsidP="009A083D">
            <w:pPr>
              <w:ind w:left="32"/>
              <w:rPr>
                <w:b/>
                <w:bCs/>
                <w:sz w:val="24"/>
                <w:szCs w:val="24"/>
                <w:lang w:val="da-DK"/>
              </w:rPr>
            </w:pPr>
            <w:r w:rsidRPr="00B308FF">
              <w:rPr>
                <w:b/>
                <w:bCs/>
                <w:sz w:val="24"/>
                <w:szCs w:val="24"/>
                <w:lang w:val="da-DK"/>
              </w:rPr>
              <w:t>Metabolisme og ernæring</w:t>
            </w:r>
          </w:p>
        </w:tc>
      </w:tr>
      <w:tr w:rsidR="00C45242" w:rsidRPr="00B308FF" w14:paraId="15030167"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34AAC585" w14:textId="77777777" w:rsidR="00C45242" w:rsidRPr="00B308FF" w:rsidRDefault="00C45242" w:rsidP="009A083D">
            <w:pPr>
              <w:ind w:left="32"/>
              <w:rPr>
                <w:sz w:val="24"/>
                <w:szCs w:val="24"/>
                <w:lang w:val="da-DK"/>
              </w:rPr>
            </w:pPr>
            <w:proofErr w:type="spellStart"/>
            <w:r w:rsidRPr="00B308FF">
              <w:rPr>
                <w:sz w:val="24"/>
                <w:szCs w:val="24"/>
                <w:lang w:val="da-DK"/>
              </w:rPr>
              <w:t>Hyperkolesterolæmi</w:t>
            </w:r>
            <w:r w:rsidRPr="00B308FF">
              <w:rPr>
                <w:sz w:val="24"/>
                <w:szCs w:val="24"/>
                <w:vertAlign w:val="superscript"/>
                <w:lang w:val="da-DK"/>
              </w:rPr>
              <w:t>a</w:t>
            </w:r>
            <w:proofErr w:type="spellEnd"/>
          </w:p>
          <w:p w14:paraId="16683E8F" w14:textId="77777777" w:rsidR="00C45242" w:rsidRPr="00B308FF" w:rsidRDefault="00C45242" w:rsidP="009A083D">
            <w:pPr>
              <w:ind w:left="32"/>
              <w:rPr>
                <w:sz w:val="24"/>
                <w:szCs w:val="24"/>
                <w:lang w:val="da-DK"/>
              </w:rPr>
            </w:pPr>
            <w:r w:rsidRPr="00B308FF">
              <w:rPr>
                <w:sz w:val="24"/>
                <w:szCs w:val="24"/>
                <w:lang w:val="da-DK"/>
              </w:rPr>
              <w:t xml:space="preserve">alle </w:t>
            </w:r>
            <w:proofErr w:type="spellStart"/>
            <w:r w:rsidRPr="00B308FF">
              <w:rPr>
                <w:sz w:val="24"/>
                <w:szCs w:val="24"/>
                <w:lang w:val="da-DK"/>
              </w:rPr>
              <w:t>CTCAE</w:t>
            </w:r>
            <w:r w:rsidRPr="00B308FF">
              <w:rPr>
                <w:sz w:val="24"/>
                <w:szCs w:val="24"/>
                <w:vertAlign w:val="superscript"/>
                <w:lang w:val="da-DK"/>
              </w:rPr>
              <w:t>c</w:t>
            </w:r>
            <w:proofErr w:type="spellEnd"/>
            <w:r w:rsidRPr="00B308FF">
              <w:rPr>
                <w:sz w:val="24"/>
                <w:szCs w:val="24"/>
                <w:lang w:val="da-DK"/>
              </w:rPr>
              <w:t>-grader</w:t>
            </w:r>
          </w:p>
        </w:tc>
        <w:tc>
          <w:tcPr>
            <w:tcW w:w="1666" w:type="pct"/>
            <w:tcBorders>
              <w:top w:val="single" w:sz="4" w:space="0" w:color="auto"/>
              <w:left w:val="single" w:sz="4" w:space="0" w:color="auto"/>
              <w:bottom w:val="single" w:sz="4" w:space="0" w:color="auto"/>
              <w:right w:val="single" w:sz="4" w:space="0" w:color="auto"/>
            </w:tcBorders>
            <w:hideMark/>
          </w:tcPr>
          <w:p w14:paraId="3834B31D"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58C83E18" w14:textId="77777777" w:rsidR="00C45242" w:rsidRPr="00B308FF" w:rsidRDefault="00C45242" w:rsidP="009A083D">
            <w:pPr>
              <w:ind w:left="82"/>
              <w:rPr>
                <w:sz w:val="24"/>
                <w:szCs w:val="24"/>
                <w:lang w:val="da-DK"/>
              </w:rPr>
            </w:pPr>
            <w:r w:rsidRPr="00B308FF">
              <w:rPr>
                <w:sz w:val="24"/>
                <w:szCs w:val="24"/>
                <w:lang w:val="da-DK"/>
              </w:rPr>
              <w:t>Meget almindelig</w:t>
            </w:r>
          </w:p>
        </w:tc>
      </w:tr>
      <w:tr w:rsidR="00C45242" w:rsidRPr="00B308FF" w14:paraId="1EF9EC5B"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2F59885D" w14:textId="77777777" w:rsidR="00C45242" w:rsidRPr="00B308FF" w:rsidRDefault="00C45242" w:rsidP="009A083D">
            <w:pPr>
              <w:ind w:left="32"/>
              <w:rPr>
                <w:sz w:val="24"/>
                <w:szCs w:val="24"/>
                <w:lang w:val="da-DK"/>
              </w:rPr>
            </w:pPr>
            <w:proofErr w:type="spellStart"/>
            <w:r w:rsidRPr="00B308FF">
              <w:rPr>
                <w:sz w:val="24"/>
                <w:szCs w:val="24"/>
                <w:lang w:val="da-DK"/>
              </w:rPr>
              <w:t>Hypertriglyceridæmi</w:t>
            </w:r>
            <w:r w:rsidRPr="00B308FF">
              <w:rPr>
                <w:sz w:val="24"/>
                <w:szCs w:val="24"/>
                <w:vertAlign w:val="superscript"/>
                <w:lang w:val="da-DK"/>
              </w:rPr>
              <w:t>a</w:t>
            </w:r>
            <w:proofErr w:type="spellEnd"/>
          </w:p>
          <w:p w14:paraId="18D11741" w14:textId="77777777" w:rsidR="00C45242" w:rsidRPr="00B308FF" w:rsidRDefault="00C45242" w:rsidP="009A083D">
            <w:pPr>
              <w:ind w:left="32"/>
              <w:rPr>
                <w:sz w:val="24"/>
                <w:szCs w:val="24"/>
                <w:lang w:val="da-DK"/>
              </w:rPr>
            </w:pPr>
            <w:r w:rsidRPr="00B308FF">
              <w:rPr>
                <w:sz w:val="24"/>
                <w:szCs w:val="24"/>
                <w:lang w:val="da-DK"/>
              </w:rPr>
              <w:t xml:space="preserve">alle </w:t>
            </w:r>
            <w:proofErr w:type="spellStart"/>
            <w:r w:rsidRPr="00B308FF">
              <w:rPr>
                <w:sz w:val="24"/>
                <w:szCs w:val="24"/>
                <w:lang w:val="da-DK"/>
              </w:rPr>
              <w:t>CTCAE</w:t>
            </w:r>
            <w:r w:rsidRPr="00B308FF">
              <w:rPr>
                <w:sz w:val="24"/>
                <w:szCs w:val="24"/>
                <w:vertAlign w:val="superscript"/>
                <w:lang w:val="da-DK"/>
              </w:rPr>
              <w:t>c</w:t>
            </w:r>
            <w:proofErr w:type="spellEnd"/>
            <w:r w:rsidRPr="00B308FF">
              <w:rPr>
                <w:sz w:val="24"/>
                <w:szCs w:val="24"/>
                <w:lang w:val="da-DK"/>
              </w:rPr>
              <w:t>-grader</w:t>
            </w:r>
          </w:p>
        </w:tc>
        <w:tc>
          <w:tcPr>
            <w:tcW w:w="1666" w:type="pct"/>
            <w:tcBorders>
              <w:top w:val="single" w:sz="4" w:space="0" w:color="auto"/>
              <w:left w:val="single" w:sz="4" w:space="0" w:color="auto"/>
              <w:bottom w:val="single" w:sz="4" w:space="0" w:color="auto"/>
              <w:right w:val="single" w:sz="4" w:space="0" w:color="auto"/>
            </w:tcBorders>
            <w:hideMark/>
          </w:tcPr>
          <w:p w14:paraId="2875C652"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494609FC" w14:textId="77777777" w:rsidR="00C45242" w:rsidRPr="00B308FF" w:rsidRDefault="00C45242" w:rsidP="009A083D">
            <w:pPr>
              <w:ind w:left="82"/>
              <w:rPr>
                <w:sz w:val="24"/>
                <w:szCs w:val="24"/>
                <w:lang w:val="da-DK"/>
              </w:rPr>
            </w:pPr>
            <w:r w:rsidRPr="00B308FF">
              <w:rPr>
                <w:sz w:val="24"/>
                <w:szCs w:val="24"/>
                <w:lang w:val="da-DK"/>
              </w:rPr>
              <w:t>Meget almindelig</w:t>
            </w:r>
          </w:p>
        </w:tc>
      </w:tr>
      <w:tr w:rsidR="00C45242" w:rsidRPr="00B308FF" w14:paraId="2BE19A57"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74ED106F" w14:textId="77777777" w:rsidR="00C45242" w:rsidRPr="00B308FF" w:rsidRDefault="00C45242" w:rsidP="009A083D">
            <w:pPr>
              <w:ind w:left="32"/>
              <w:rPr>
                <w:sz w:val="24"/>
                <w:szCs w:val="24"/>
                <w:lang w:val="da-DK"/>
              </w:rPr>
            </w:pPr>
            <w:r w:rsidRPr="00B308FF">
              <w:rPr>
                <w:sz w:val="24"/>
                <w:szCs w:val="24"/>
                <w:lang w:val="da-DK"/>
              </w:rPr>
              <w:t>Vægtstigning</w:t>
            </w:r>
          </w:p>
        </w:tc>
        <w:tc>
          <w:tcPr>
            <w:tcW w:w="1666" w:type="pct"/>
            <w:tcBorders>
              <w:top w:val="single" w:sz="4" w:space="0" w:color="auto"/>
              <w:left w:val="single" w:sz="4" w:space="0" w:color="auto"/>
              <w:bottom w:val="single" w:sz="4" w:space="0" w:color="auto"/>
              <w:right w:val="single" w:sz="4" w:space="0" w:color="auto"/>
            </w:tcBorders>
            <w:hideMark/>
          </w:tcPr>
          <w:p w14:paraId="459C6710"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1C2AAAA7" w14:textId="77777777" w:rsidR="00C45242" w:rsidRPr="00B308FF" w:rsidRDefault="00C45242" w:rsidP="009A083D">
            <w:pPr>
              <w:ind w:left="82"/>
              <w:rPr>
                <w:sz w:val="24"/>
                <w:szCs w:val="24"/>
                <w:lang w:val="da-DK"/>
              </w:rPr>
            </w:pPr>
            <w:r w:rsidRPr="00B308FF">
              <w:rPr>
                <w:sz w:val="24"/>
                <w:szCs w:val="24"/>
                <w:lang w:val="da-DK"/>
              </w:rPr>
              <w:t>Meget almindelig</w:t>
            </w:r>
          </w:p>
        </w:tc>
      </w:tr>
      <w:tr w:rsidR="00C45242" w:rsidRPr="00B308FF" w14:paraId="33FA08DD" w14:textId="77777777" w:rsidTr="009A083D">
        <w:tc>
          <w:tcPr>
            <w:tcW w:w="5000" w:type="pct"/>
            <w:gridSpan w:val="3"/>
            <w:tcBorders>
              <w:top w:val="single" w:sz="4" w:space="0" w:color="auto"/>
              <w:left w:val="single" w:sz="4" w:space="0" w:color="auto"/>
              <w:bottom w:val="single" w:sz="4" w:space="0" w:color="auto"/>
              <w:right w:val="single" w:sz="4" w:space="0" w:color="auto"/>
            </w:tcBorders>
            <w:hideMark/>
          </w:tcPr>
          <w:p w14:paraId="08EAD500" w14:textId="77777777" w:rsidR="00C45242" w:rsidRPr="00B308FF" w:rsidRDefault="00C45242" w:rsidP="009A083D">
            <w:pPr>
              <w:ind w:left="32"/>
              <w:rPr>
                <w:b/>
                <w:bCs/>
                <w:sz w:val="24"/>
                <w:szCs w:val="24"/>
                <w:lang w:val="da-DK"/>
              </w:rPr>
            </w:pPr>
            <w:r w:rsidRPr="00B308FF">
              <w:rPr>
                <w:b/>
                <w:bCs/>
                <w:sz w:val="24"/>
                <w:szCs w:val="24"/>
                <w:lang w:val="da-DK"/>
              </w:rPr>
              <w:t>Nervesystemet</w:t>
            </w:r>
          </w:p>
        </w:tc>
      </w:tr>
      <w:tr w:rsidR="00C45242" w:rsidRPr="00B308FF" w14:paraId="6699B61A"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1A32D20A" w14:textId="77777777" w:rsidR="00C45242" w:rsidRPr="00B308FF" w:rsidRDefault="00C45242" w:rsidP="009A083D">
            <w:pPr>
              <w:ind w:left="32"/>
              <w:rPr>
                <w:sz w:val="24"/>
                <w:szCs w:val="24"/>
                <w:lang w:val="da-DK"/>
              </w:rPr>
            </w:pPr>
            <w:r w:rsidRPr="00B308FF">
              <w:rPr>
                <w:sz w:val="24"/>
                <w:szCs w:val="24"/>
                <w:lang w:val="da-DK"/>
              </w:rPr>
              <w:t>Svimmelhed</w:t>
            </w:r>
          </w:p>
        </w:tc>
        <w:tc>
          <w:tcPr>
            <w:tcW w:w="1666" w:type="pct"/>
            <w:tcBorders>
              <w:top w:val="single" w:sz="4" w:space="0" w:color="auto"/>
              <w:left w:val="single" w:sz="4" w:space="0" w:color="auto"/>
              <w:bottom w:val="single" w:sz="4" w:space="0" w:color="auto"/>
              <w:right w:val="single" w:sz="4" w:space="0" w:color="auto"/>
            </w:tcBorders>
            <w:hideMark/>
          </w:tcPr>
          <w:p w14:paraId="2AB0959D"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5368628E" w14:textId="77777777" w:rsidR="00C45242" w:rsidRPr="00B308FF" w:rsidRDefault="00C45242" w:rsidP="009A083D">
            <w:pPr>
              <w:ind w:left="82"/>
              <w:rPr>
                <w:sz w:val="24"/>
                <w:szCs w:val="24"/>
                <w:lang w:val="da-DK"/>
              </w:rPr>
            </w:pPr>
            <w:r w:rsidRPr="00B308FF">
              <w:rPr>
                <w:sz w:val="24"/>
                <w:szCs w:val="24"/>
                <w:lang w:val="da-DK"/>
              </w:rPr>
              <w:t>Meget almindelig</w:t>
            </w:r>
          </w:p>
        </w:tc>
      </w:tr>
      <w:tr w:rsidR="00C45242" w:rsidRPr="00B308FF" w14:paraId="43C3727D"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31EBFF74" w14:textId="77777777" w:rsidR="00C45242" w:rsidRPr="00B308FF" w:rsidRDefault="00C45242" w:rsidP="009A083D">
            <w:pPr>
              <w:ind w:left="32"/>
              <w:rPr>
                <w:sz w:val="24"/>
                <w:szCs w:val="24"/>
                <w:lang w:val="da-DK"/>
              </w:rPr>
            </w:pPr>
            <w:r w:rsidRPr="00B308FF">
              <w:rPr>
                <w:sz w:val="24"/>
                <w:szCs w:val="24"/>
                <w:lang w:val="da-DK"/>
              </w:rPr>
              <w:t>Hovedpine</w:t>
            </w:r>
          </w:p>
        </w:tc>
        <w:tc>
          <w:tcPr>
            <w:tcW w:w="1666" w:type="pct"/>
            <w:tcBorders>
              <w:top w:val="single" w:sz="4" w:space="0" w:color="auto"/>
              <w:left w:val="single" w:sz="4" w:space="0" w:color="auto"/>
              <w:bottom w:val="single" w:sz="4" w:space="0" w:color="auto"/>
              <w:right w:val="single" w:sz="4" w:space="0" w:color="auto"/>
            </w:tcBorders>
            <w:hideMark/>
          </w:tcPr>
          <w:p w14:paraId="45B3D038"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1E47CE56" w14:textId="77777777" w:rsidR="00C45242" w:rsidRPr="00B308FF" w:rsidRDefault="00C45242" w:rsidP="009A083D">
            <w:pPr>
              <w:ind w:left="82"/>
              <w:rPr>
                <w:sz w:val="24"/>
                <w:szCs w:val="24"/>
                <w:lang w:val="da-DK"/>
              </w:rPr>
            </w:pPr>
            <w:r w:rsidRPr="00B308FF">
              <w:rPr>
                <w:sz w:val="24"/>
                <w:szCs w:val="24"/>
                <w:lang w:val="da-DK"/>
              </w:rPr>
              <w:t>Meget almindelig</w:t>
            </w:r>
          </w:p>
        </w:tc>
      </w:tr>
      <w:tr w:rsidR="00C45242" w:rsidRPr="00B308FF" w14:paraId="31FE9AED" w14:textId="77777777" w:rsidTr="009A083D">
        <w:tc>
          <w:tcPr>
            <w:tcW w:w="5000" w:type="pct"/>
            <w:gridSpan w:val="3"/>
            <w:tcBorders>
              <w:top w:val="single" w:sz="4" w:space="0" w:color="auto"/>
              <w:left w:val="single" w:sz="4" w:space="0" w:color="auto"/>
              <w:bottom w:val="single" w:sz="4" w:space="0" w:color="auto"/>
              <w:right w:val="single" w:sz="4" w:space="0" w:color="auto"/>
            </w:tcBorders>
            <w:hideMark/>
          </w:tcPr>
          <w:p w14:paraId="3C0BF68F" w14:textId="77777777" w:rsidR="00C45242" w:rsidRPr="00B308FF" w:rsidRDefault="00C45242" w:rsidP="009A083D">
            <w:pPr>
              <w:ind w:left="32"/>
              <w:rPr>
                <w:b/>
                <w:bCs/>
                <w:sz w:val="24"/>
                <w:szCs w:val="24"/>
                <w:lang w:val="da-DK"/>
              </w:rPr>
            </w:pPr>
            <w:r w:rsidRPr="00B308FF">
              <w:rPr>
                <w:b/>
                <w:bCs/>
                <w:sz w:val="24"/>
                <w:szCs w:val="24"/>
                <w:lang w:val="da-DK"/>
              </w:rPr>
              <w:t>Mave-tarm-kanalen</w:t>
            </w:r>
          </w:p>
        </w:tc>
      </w:tr>
      <w:tr w:rsidR="00C45242" w:rsidRPr="00B308FF" w14:paraId="3313F21C"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0F8A3ACF" w14:textId="77777777" w:rsidR="00C45242" w:rsidRPr="00B308FF" w:rsidRDefault="00C45242" w:rsidP="009A083D">
            <w:pPr>
              <w:ind w:left="32"/>
              <w:rPr>
                <w:sz w:val="24"/>
                <w:szCs w:val="24"/>
                <w:lang w:val="da-DK"/>
              </w:rPr>
            </w:pPr>
            <w:r w:rsidRPr="00B308FF">
              <w:rPr>
                <w:sz w:val="24"/>
                <w:szCs w:val="24"/>
                <w:lang w:val="da-DK"/>
              </w:rPr>
              <w:t xml:space="preserve">Forhøjet </w:t>
            </w:r>
            <w:proofErr w:type="spellStart"/>
            <w:r w:rsidRPr="00B308FF">
              <w:rPr>
                <w:sz w:val="24"/>
                <w:szCs w:val="24"/>
                <w:lang w:val="da-DK"/>
              </w:rPr>
              <w:t>lipase</w:t>
            </w:r>
            <w:proofErr w:type="spellEnd"/>
            <w:r w:rsidRPr="00B308FF">
              <w:rPr>
                <w:sz w:val="24"/>
                <w:szCs w:val="24"/>
                <w:lang w:val="da-DK"/>
              </w:rPr>
              <w:t xml:space="preserve">, alle </w:t>
            </w:r>
            <w:proofErr w:type="spellStart"/>
            <w:r w:rsidRPr="00B308FF">
              <w:rPr>
                <w:sz w:val="24"/>
                <w:szCs w:val="24"/>
                <w:lang w:val="da-DK"/>
              </w:rPr>
              <w:t>CTCAE</w:t>
            </w:r>
            <w:r w:rsidRPr="00B308FF">
              <w:rPr>
                <w:sz w:val="24"/>
                <w:szCs w:val="24"/>
                <w:vertAlign w:val="superscript"/>
                <w:lang w:val="da-DK"/>
              </w:rPr>
              <w:t>c</w:t>
            </w:r>
            <w:proofErr w:type="spellEnd"/>
            <w:r w:rsidRPr="00B308FF">
              <w:rPr>
                <w:sz w:val="24"/>
                <w:szCs w:val="24"/>
                <w:lang w:val="da-DK"/>
              </w:rPr>
              <w:t>-grader</w:t>
            </w:r>
          </w:p>
        </w:tc>
        <w:tc>
          <w:tcPr>
            <w:tcW w:w="1666" w:type="pct"/>
            <w:tcBorders>
              <w:top w:val="single" w:sz="4" w:space="0" w:color="auto"/>
              <w:left w:val="single" w:sz="4" w:space="0" w:color="auto"/>
              <w:bottom w:val="single" w:sz="4" w:space="0" w:color="auto"/>
              <w:right w:val="single" w:sz="4" w:space="0" w:color="auto"/>
            </w:tcBorders>
            <w:hideMark/>
          </w:tcPr>
          <w:p w14:paraId="44FEE054"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00F0DB26" w14:textId="77777777" w:rsidR="00C45242" w:rsidRPr="00B308FF" w:rsidRDefault="00C45242" w:rsidP="009A083D">
            <w:pPr>
              <w:ind w:left="82"/>
              <w:rPr>
                <w:sz w:val="24"/>
                <w:szCs w:val="24"/>
                <w:lang w:val="da-DK"/>
              </w:rPr>
            </w:pPr>
            <w:r w:rsidRPr="00B308FF">
              <w:rPr>
                <w:sz w:val="24"/>
                <w:szCs w:val="24"/>
                <w:lang w:val="da-DK"/>
              </w:rPr>
              <w:t>Meget almindelig</w:t>
            </w:r>
          </w:p>
        </w:tc>
      </w:tr>
      <w:tr w:rsidR="00C45242" w:rsidRPr="00B308FF" w14:paraId="26E7CE09"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1F3BE395" w14:textId="77777777" w:rsidR="00C45242" w:rsidRPr="00B308FF" w:rsidRDefault="00C45242" w:rsidP="009A083D">
            <w:pPr>
              <w:ind w:left="32"/>
              <w:rPr>
                <w:sz w:val="24"/>
                <w:szCs w:val="24"/>
                <w:lang w:val="da-DK"/>
              </w:rPr>
            </w:pPr>
            <w:r w:rsidRPr="00B308FF">
              <w:rPr>
                <w:sz w:val="24"/>
                <w:szCs w:val="24"/>
                <w:lang w:val="da-DK"/>
              </w:rPr>
              <w:t>Forstoppelse</w:t>
            </w:r>
          </w:p>
        </w:tc>
        <w:tc>
          <w:tcPr>
            <w:tcW w:w="1666" w:type="pct"/>
            <w:tcBorders>
              <w:top w:val="single" w:sz="4" w:space="0" w:color="auto"/>
              <w:left w:val="single" w:sz="4" w:space="0" w:color="auto"/>
              <w:bottom w:val="single" w:sz="4" w:space="0" w:color="auto"/>
              <w:right w:val="single" w:sz="4" w:space="0" w:color="auto"/>
            </w:tcBorders>
            <w:hideMark/>
          </w:tcPr>
          <w:p w14:paraId="57968E14"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45D56746" w14:textId="77777777" w:rsidR="00C45242" w:rsidRPr="00B308FF" w:rsidRDefault="00C45242" w:rsidP="009A083D">
            <w:pPr>
              <w:ind w:left="82"/>
              <w:rPr>
                <w:sz w:val="24"/>
                <w:szCs w:val="24"/>
                <w:lang w:val="da-DK"/>
              </w:rPr>
            </w:pPr>
            <w:r w:rsidRPr="00B308FF">
              <w:rPr>
                <w:sz w:val="24"/>
                <w:szCs w:val="24"/>
                <w:lang w:val="da-DK"/>
              </w:rPr>
              <w:t>Meget almindelig</w:t>
            </w:r>
          </w:p>
        </w:tc>
      </w:tr>
      <w:tr w:rsidR="00C45242" w:rsidRPr="00B308FF" w14:paraId="1677C0F7"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25D7EE70" w14:textId="77777777" w:rsidR="00C45242" w:rsidRPr="00B308FF" w:rsidRDefault="00C45242" w:rsidP="009A083D">
            <w:pPr>
              <w:ind w:left="32"/>
              <w:rPr>
                <w:sz w:val="24"/>
                <w:szCs w:val="24"/>
                <w:lang w:val="da-DK"/>
              </w:rPr>
            </w:pPr>
            <w:proofErr w:type="spellStart"/>
            <w:r w:rsidRPr="00B308FF">
              <w:rPr>
                <w:sz w:val="24"/>
                <w:szCs w:val="24"/>
                <w:lang w:val="da-DK"/>
              </w:rPr>
              <w:t>Flatulens</w:t>
            </w:r>
            <w:proofErr w:type="spellEnd"/>
          </w:p>
        </w:tc>
        <w:tc>
          <w:tcPr>
            <w:tcW w:w="1666" w:type="pct"/>
            <w:tcBorders>
              <w:top w:val="single" w:sz="4" w:space="0" w:color="auto"/>
              <w:left w:val="single" w:sz="4" w:space="0" w:color="auto"/>
              <w:bottom w:val="single" w:sz="4" w:space="0" w:color="auto"/>
              <w:right w:val="single" w:sz="4" w:space="0" w:color="auto"/>
            </w:tcBorders>
            <w:hideMark/>
          </w:tcPr>
          <w:p w14:paraId="67E2F6E2" w14:textId="77777777" w:rsidR="00C45242" w:rsidRPr="00B308FF" w:rsidRDefault="00C45242" w:rsidP="009A083D">
            <w:pPr>
              <w:ind w:left="82"/>
              <w:rPr>
                <w:sz w:val="24"/>
                <w:szCs w:val="24"/>
                <w:lang w:val="da-DK"/>
              </w:rPr>
            </w:pPr>
            <w:r w:rsidRPr="00B308FF">
              <w:rPr>
                <w:sz w:val="24"/>
                <w:szCs w:val="24"/>
                <w:lang w:val="da-DK"/>
              </w:rPr>
              <w:t>Almindelig</w:t>
            </w:r>
          </w:p>
        </w:tc>
        <w:tc>
          <w:tcPr>
            <w:tcW w:w="1667" w:type="pct"/>
            <w:tcBorders>
              <w:top w:val="single" w:sz="4" w:space="0" w:color="auto"/>
              <w:left w:val="single" w:sz="4" w:space="0" w:color="auto"/>
              <w:bottom w:val="single" w:sz="4" w:space="0" w:color="auto"/>
              <w:right w:val="single" w:sz="4" w:space="0" w:color="auto"/>
            </w:tcBorders>
            <w:hideMark/>
          </w:tcPr>
          <w:p w14:paraId="09261EC9" w14:textId="77777777" w:rsidR="00C45242" w:rsidRPr="00B308FF" w:rsidRDefault="00C45242" w:rsidP="009A083D">
            <w:pPr>
              <w:ind w:left="82"/>
              <w:rPr>
                <w:sz w:val="24"/>
                <w:szCs w:val="24"/>
                <w:lang w:val="da-DK"/>
              </w:rPr>
            </w:pPr>
            <w:r w:rsidRPr="00B308FF">
              <w:rPr>
                <w:sz w:val="24"/>
                <w:szCs w:val="24"/>
                <w:lang w:val="da-DK"/>
              </w:rPr>
              <w:t>Almindelig</w:t>
            </w:r>
          </w:p>
        </w:tc>
      </w:tr>
      <w:tr w:rsidR="00C45242" w:rsidRPr="00B308FF" w14:paraId="2BDFE93C" w14:textId="77777777" w:rsidTr="009A083D">
        <w:tc>
          <w:tcPr>
            <w:tcW w:w="5000" w:type="pct"/>
            <w:gridSpan w:val="3"/>
            <w:tcBorders>
              <w:top w:val="single" w:sz="4" w:space="0" w:color="auto"/>
              <w:left w:val="single" w:sz="4" w:space="0" w:color="auto"/>
              <w:bottom w:val="single" w:sz="4" w:space="0" w:color="auto"/>
              <w:right w:val="single" w:sz="4" w:space="0" w:color="auto"/>
            </w:tcBorders>
            <w:hideMark/>
          </w:tcPr>
          <w:p w14:paraId="0B328333" w14:textId="77777777" w:rsidR="00C45242" w:rsidRPr="00B308FF" w:rsidRDefault="00C45242" w:rsidP="009A083D">
            <w:pPr>
              <w:ind w:left="32"/>
              <w:rPr>
                <w:b/>
                <w:bCs/>
                <w:sz w:val="24"/>
                <w:szCs w:val="24"/>
                <w:lang w:val="da-DK"/>
              </w:rPr>
            </w:pPr>
            <w:r w:rsidRPr="00B308FF">
              <w:rPr>
                <w:b/>
                <w:bCs/>
                <w:sz w:val="24"/>
                <w:szCs w:val="24"/>
                <w:lang w:val="da-DK"/>
              </w:rPr>
              <w:t>Lever og galdeveje</w:t>
            </w:r>
          </w:p>
        </w:tc>
      </w:tr>
      <w:tr w:rsidR="00C45242" w:rsidRPr="00B308FF" w14:paraId="058F0E1B"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480374FE" w14:textId="77777777" w:rsidR="00C45242" w:rsidRPr="00B308FF" w:rsidRDefault="00C45242" w:rsidP="009A083D">
            <w:pPr>
              <w:ind w:left="32"/>
              <w:rPr>
                <w:sz w:val="24"/>
                <w:szCs w:val="24"/>
                <w:lang w:val="da-DK"/>
              </w:rPr>
            </w:pPr>
            <w:r w:rsidRPr="00B308FF">
              <w:rPr>
                <w:sz w:val="24"/>
                <w:szCs w:val="24"/>
                <w:lang w:val="da-DK"/>
              </w:rPr>
              <w:t xml:space="preserve">Forhøjet </w:t>
            </w:r>
            <w:proofErr w:type="spellStart"/>
            <w:r w:rsidRPr="00B308FF">
              <w:rPr>
                <w:sz w:val="24"/>
                <w:szCs w:val="24"/>
                <w:lang w:val="da-DK"/>
              </w:rPr>
              <w:t>alanin-aminotransferase</w:t>
            </w:r>
            <w:r w:rsidRPr="00B308FF">
              <w:rPr>
                <w:sz w:val="24"/>
                <w:szCs w:val="24"/>
                <w:vertAlign w:val="superscript"/>
                <w:lang w:val="da-DK"/>
              </w:rPr>
              <w:t>a</w:t>
            </w:r>
            <w:proofErr w:type="spellEnd"/>
          </w:p>
        </w:tc>
        <w:tc>
          <w:tcPr>
            <w:tcW w:w="1666" w:type="pct"/>
            <w:tcBorders>
              <w:top w:val="single" w:sz="4" w:space="0" w:color="auto"/>
              <w:left w:val="single" w:sz="4" w:space="0" w:color="auto"/>
              <w:bottom w:val="single" w:sz="4" w:space="0" w:color="auto"/>
              <w:right w:val="single" w:sz="4" w:space="0" w:color="auto"/>
            </w:tcBorders>
          </w:tcPr>
          <w:p w14:paraId="47AC1814" w14:textId="77777777" w:rsidR="00C45242" w:rsidRPr="00B308FF" w:rsidRDefault="00C45242" w:rsidP="009A083D">
            <w:pPr>
              <w:ind w:left="82"/>
              <w:rPr>
                <w:sz w:val="24"/>
                <w:szCs w:val="24"/>
                <w:lang w:val="da-DK"/>
              </w:rPr>
            </w:pPr>
          </w:p>
        </w:tc>
        <w:tc>
          <w:tcPr>
            <w:tcW w:w="1667" w:type="pct"/>
            <w:tcBorders>
              <w:top w:val="single" w:sz="4" w:space="0" w:color="auto"/>
              <w:left w:val="single" w:sz="4" w:space="0" w:color="auto"/>
              <w:bottom w:val="single" w:sz="4" w:space="0" w:color="auto"/>
              <w:right w:val="single" w:sz="4" w:space="0" w:color="auto"/>
            </w:tcBorders>
          </w:tcPr>
          <w:p w14:paraId="30248F02" w14:textId="77777777" w:rsidR="00C45242" w:rsidRPr="00B308FF" w:rsidRDefault="00C45242" w:rsidP="009A083D">
            <w:pPr>
              <w:ind w:left="82"/>
              <w:rPr>
                <w:sz w:val="24"/>
                <w:szCs w:val="24"/>
                <w:lang w:val="da-DK"/>
              </w:rPr>
            </w:pPr>
          </w:p>
        </w:tc>
      </w:tr>
      <w:tr w:rsidR="00C45242" w:rsidRPr="00B308FF" w14:paraId="59F0CD9E"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5C1CD522" w14:textId="77777777" w:rsidR="00C45242" w:rsidRPr="00B308FF" w:rsidRDefault="00C45242" w:rsidP="009A083D">
            <w:pPr>
              <w:ind w:left="32"/>
              <w:rPr>
                <w:sz w:val="24"/>
                <w:szCs w:val="24"/>
                <w:lang w:val="da-DK"/>
              </w:rPr>
            </w:pPr>
            <w:proofErr w:type="spellStart"/>
            <w:r w:rsidRPr="00B308FF">
              <w:rPr>
                <w:sz w:val="24"/>
                <w:szCs w:val="24"/>
                <w:lang w:val="da-DK"/>
              </w:rPr>
              <w:t>CTCAE</w:t>
            </w:r>
            <w:r w:rsidRPr="00B308FF">
              <w:rPr>
                <w:sz w:val="24"/>
                <w:szCs w:val="24"/>
                <w:vertAlign w:val="superscript"/>
                <w:lang w:val="da-DK"/>
              </w:rPr>
              <w:t>c</w:t>
            </w:r>
            <w:proofErr w:type="spellEnd"/>
            <w:r w:rsidRPr="00B308FF">
              <w:rPr>
                <w:sz w:val="24"/>
                <w:szCs w:val="24"/>
                <w:lang w:val="da-DK"/>
              </w:rPr>
              <w:t xml:space="preserve"> grad 3 (&gt; 5x – 20 x ULN)</w:t>
            </w:r>
          </w:p>
        </w:tc>
        <w:tc>
          <w:tcPr>
            <w:tcW w:w="1666" w:type="pct"/>
            <w:tcBorders>
              <w:top w:val="single" w:sz="4" w:space="0" w:color="auto"/>
              <w:left w:val="single" w:sz="4" w:space="0" w:color="auto"/>
              <w:bottom w:val="single" w:sz="4" w:space="0" w:color="auto"/>
              <w:right w:val="single" w:sz="4" w:space="0" w:color="auto"/>
            </w:tcBorders>
            <w:hideMark/>
          </w:tcPr>
          <w:p w14:paraId="59296373" w14:textId="77777777" w:rsidR="00C45242" w:rsidRPr="00B308FF" w:rsidRDefault="00C45242" w:rsidP="009A083D">
            <w:pPr>
              <w:ind w:left="82"/>
              <w:rPr>
                <w:sz w:val="24"/>
                <w:szCs w:val="24"/>
                <w:lang w:val="da-DK"/>
              </w:rPr>
            </w:pPr>
            <w:r w:rsidRPr="00B308FF">
              <w:rPr>
                <w:sz w:val="24"/>
                <w:szCs w:val="24"/>
                <w:lang w:val="da-DK"/>
              </w:rPr>
              <w:t>Almindelig</w:t>
            </w:r>
          </w:p>
        </w:tc>
        <w:tc>
          <w:tcPr>
            <w:tcW w:w="1667" w:type="pct"/>
            <w:tcBorders>
              <w:top w:val="single" w:sz="4" w:space="0" w:color="auto"/>
              <w:left w:val="single" w:sz="4" w:space="0" w:color="auto"/>
              <w:bottom w:val="single" w:sz="4" w:space="0" w:color="auto"/>
              <w:right w:val="single" w:sz="4" w:space="0" w:color="auto"/>
            </w:tcBorders>
            <w:hideMark/>
          </w:tcPr>
          <w:p w14:paraId="23D91469" w14:textId="77777777" w:rsidR="00C45242" w:rsidRPr="00B308FF" w:rsidRDefault="00C45242" w:rsidP="009A083D">
            <w:pPr>
              <w:ind w:left="82"/>
              <w:rPr>
                <w:sz w:val="24"/>
                <w:szCs w:val="24"/>
                <w:lang w:val="da-DK"/>
              </w:rPr>
            </w:pPr>
            <w:r w:rsidRPr="00B308FF">
              <w:rPr>
                <w:sz w:val="24"/>
                <w:szCs w:val="24"/>
                <w:lang w:val="da-DK"/>
              </w:rPr>
              <w:t>Almindelig</w:t>
            </w:r>
          </w:p>
        </w:tc>
      </w:tr>
      <w:tr w:rsidR="00C45242" w:rsidRPr="00B308FF" w14:paraId="0D7FD98D"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060D1F90" w14:textId="77777777" w:rsidR="00C45242" w:rsidRPr="00B308FF" w:rsidRDefault="00C45242" w:rsidP="009A083D">
            <w:pPr>
              <w:ind w:left="32"/>
              <w:rPr>
                <w:sz w:val="24"/>
                <w:szCs w:val="24"/>
                <w:lang w:val="da-DK"/>
              </w:rPr>
            </w:pPr>
            <w:r w:rsidRPr="00B308FF">
              <w:rPr>
                <w:sz w:val="24"/>
                <w:szCs w:val="24"/>
                <w:lang w:val="da-DK"/>
              </w:rPr>
              <w:t xml:space="preserve">Alle </w:t>
            </w:r>
            <w:proofErr w:type="spellStart"/>
            <w:r w:rsidRPr="00B308FF">
              <w:rPr>
                <w:sz w:val="24"/>
                <w:szCs w:val="24"/>
                <w:lang w:val="da-DK"/>
              </w:rPr>
              <w:t>CTCAE</w:t>
            </w:r>
            <w:r w:rsidRPr="00B308FF">
              <w:rPr>
                <w:sz w:val="24"/>
                <w:szCs w:val="24"/>
                <w:vertAlign w:val="superscript"/>
                <w:lang w:val="da-DK"/>
              </w:rPr>
              <w:t>c</w:t>
            </w:r>
            <w:proofErr w:type="spellEnd"/>
            <w:r w:rsidRPr="00B308FF">
              <w:rPr>
                <w:sz w:val="24"/>
                <w:szCs w:val="24"/>
                <w:lang w:val="da-DK"/>
              </w:rPr>
              <w:t xml:space="preserve"> grader</w:t>
            </w:r>
          </w:p>
        </w:tc>
        <w:tc>
          <w:tcPr>
            <w:tcW w:w="1666" w:type="pct"/>
            <w:tcBorders>
              <w:top w:val="single" w:sz="4" w:space="0" w:color="auto"/>
              <w:left w:val="single" w:sz="4" w:space="0" w:color="auto"/>
              <w:bottom w:val="single" w:sz="4" w:space="0" w:color="auto"/>
              <w:right w:val="single" w:sz="4" w:space="0" w:color="auto"/>
            </w:tcBorders>
            <w:hideMark/>
          </w:tcPr>
          <w:p w14:paraId="40807FC6"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1CB2AC11" w14:textId="77777777" w:rsidR="00C45242" w:rsidRPr="00B308FF" w:rsidRDefault="00C45242" w:rsidP="009A083D">
            <w:pPr>
              <w:ind w:left="82"/>
              <w:rPr>
                <w:sz w:val="24"/>
                <w:szCs w:val="24"/>
                <w:lang w:val="da-DK"/>
              </w:rPr>
            </w:pPr>
            <w:r w:rsidRPr="00B308FF">
              <w:rPr>
                <w:sz w:val="24"/>
                <w:szCs w:val="24"/>
                <w:lang w:val="da-DK"/>
              </w:rPr>
              <w:t>Meget almindelig</w:t>
            </w:r>
          </w:p>
        </w:tc>
      </w:tr>
      <w:tr w:rsidR="00C45242" w:rsidRPr="00B308FF" w14:paraId="4F2C5F44"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7CC9B3BC" w14:textId="77777777" w:rsidR="00C45242" w:rsidRPr="00B308FF" w:rsidRDefault="00C45242" w:rsidP="009A083D">
            <w:pPr>
              <w:ind w:left="32"/>
              <w:rPr>
                <w:sz w:val="24"/>
                <w:szCs w:val="24"/>
                <w:lang w:val="da-DK"/>
              </w:rPr>
            </w:pPr>
            <w:r w:rsidRPr="00B308FF">
              <w:rPr>
                <w:sz w:val="24"/>
                <w:szCs w:val="24"/>
                <w:lang w:val="da-DK"/>
              </w:rPr>
              <w:t xml:space="preserve">Forhøjet </w:t>
            </w:r>
            <w:proofErr w:type="spellStart"/>
            <w:r w:rsidRPr="00B308FF">
              <w:rPr>
                <w:sz w:val="24"/>
                <w:szCs w:val="24"/>
                <w:lang w:val="da-DK"/>
              </w:rPr>
              <w:t>aspartat-aminotransferase</w:t>
            </w:r>
            <w:r w:rsidRPr="00B308FF">
              <w:rPr>
                <w:sz w:val="24"/>
                <w:szCs w:val="24"/>
                <w:vertAlign w:val="superscript"/>
                <w:lang w:val="da-DK"/>
              </w:rPr>
              <w:t>a</w:t>
            </w:r>
            <w:proofErr w:type="spellEnd"/>
          </w:p>
        </w:tc>
        <w:tc>
          <w:tcPr>
            <w:tcW w:w="1666" w:type="pct"/>
            <w:tcBorders>
              <w:top w:val="single" w:sz="4" w:space="0" w:color="auto"/>
              <w:left w:val="single" w:sz="4" w:space="0" w:color="auto"/>
              <w:bottom w:val="single" w:sz="4" w:space="0" w:color="auto"/>
              <w:right w:val="single" w:sz="4" w:space="0" w:color="auto"/>
            </w:tcBorders>
          </w:tcPr>
          <w:p w14:paraId="6101385E" w14:textId="77777777" w:rsidR="00C45242" w:rsidRPr="00B308FF" w:rsidRDefault="00C45242" w:rsidP="009A083D">
            <w:pPr>
              <w:ind w:left="851"/>
              <w:rPr>
                <w:sz w:val="24"/>
                <w:szCs w:val="24"/>
                <w:lang w:val="da-DK"/>
              </w:rPr>
            </w:pPr>
          </w:p>
        </w:tc>
        <w:tc>
          <w:tcPr>
            <w:tcW w:w="1667" w:type="pct"/>
            <w:tcBorders>
              <w:top w:val="single" w:sz="4" w:space="0" w:color="auto"/>
              <w:left w:val="single" w:sz="4" w:space="0" w:color="auto"/>
              <w:bottom w:val="single" w:sz="4" w:space="0" w:color="auto"/>
              <w:right w:val="single" w:sz="4" w:space="0" w:color="auto"/>
            </w:tcBorders>
          </w:tcPr>
          <w:p w14:paraId="06DC5EC5" w14:textId="77777777" w:rsidR="00C45242" w:rsidRPr="00B308FF" w:rsidRDefault="00C45242" w:rsidP="009A083D">
            <w:pPr>
              <w:ind w:left="851"/>
              <w:rPr>
                <w:sz w:val="24"/>
                <w:szCs w:val="24"/>
                <w:lang w:val="da-DK"/>
              </w:rPr>
            </w:pPr>
          </w:p>
        </w:tc>
      </w:tr>
      <w:tr w:rsidR="00C45242" w:rsidRPr="00B308FF" w14:paraId="208DD9CA"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744F9A47" w14:textId="77777777" w:rsidR="00C45242" w:rsidRPr="00B308FF" w:rsidRDefault="00C45242" w:rsidP="009A083D">
            <w:pPr>
              <w:ind w:left="32"/>
              <w:rPr>
                <w:sz w:val="24"/>
                <w:szCs w:val="24"/>
                <w:lang w:val="da-DK"/>
              </w:rPr>
            </w:pPr>
            <w:r w:rsidRPr="00B308FF">
              <w:rPr>
                <w:sz w:val="24"/>
                <w:szCs w:val="24"/>
                <w:lang w:val="da-DK"/>
              </w:rPr>
              <w:t xml:space="preserve">Alle </w:t>
            </w:r>
            <w:proofErr w:type="spellStart"/>
            <w:r w:rsidRPr="00B308FF">
              <w:rPr>
                <w:sz w:val="24"/>
                <w:szCs w:val="24"/>
                <w:lang w:val="da-DK"/>
              </w:rPr>
              <w:t>CTCAE</w:t>
            </w:r>
            <w:r w:rsidRPr="00B308FF">
              <w:rPr>
                <w:sz w:val="24"/>
                <w:szCs w:val="24"/>
                <w:vertAlign w:val="superscript"/>
                <w:lang w:val="da-DK"/>
              </w:rPr>
              <w:t>c</w:t>
            </w:r>
            <w:proofErr w:type="spellEnd"/>
            <w:r w:rsidRPr="00B308FF">
              <w:rPr>
                <w:sz w:val="24"/>
                <w:szCs w:val="24"/>
                <w:lang w:val="da-DK"/>
              </w:rPr>
              <w:t xml:space="preserve"> grader</w:t>
            </w:r>
          </w:p>
        </w:tc>
        <w:tc>
          <w:tcPr>
            <w:tcW w:w="1666" w:type="pct"/>
            <w:tcBorders>
              <w:top w:val="single" w:sz="4" w:space="0" w:color="auto"/>
              <w:left w:val="single" w:sz="4" w:space="0" w:color="auto"/>
              <w:bottom w:val="single" w:sz="4" w:space="0" w:color="auto"/>
              <w:right w:val="single" w:sz="4" w:space="0" w:color="auto"/>
            </w:tcBorders>
            <w:hideMark/>
          </w:tcPr>
          <w:p w14:paraId="2CDE892F"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70419F6C" w14:textId="77777777" w:rsidR="00C45242" w:rsidRPr="00B308FF" w:rsidRDefault="00C45242" w:rsidP="009A083D">
            <w:pPr>
              <w:ind w:left="82"/>
              <w:rPr>
                <w:sz w:val="24"/>
                <w:szCs w:val="24"/>
                <w:lang w:val="da-DK"/>
              </w:rPr>
            </w:pPr>
            <w:r w:rsidRPr="00B308FF">
              <w:rPr>
                <w:sz w:val="24"/>
                <w:szCs w:val="24"/>
                <w:lang w:val="da-DK"/>
              </w:rPr>
              <w:t>Meget almindelig</w:t>
            </w:r>
          </w:p>
        </w:tc>
      </w:tr>
      <w:tr w:rsidR="00C45242" w:rsidRPr="00B308FF" w14:paraId="0A5C4087" w14:textId="77777777" w:rsidTr="009A083D">
        <w:tc>
          <w:tcPr>
            <w:tcW w:w="5000" w:type="pct"/>
            <w:gridSpan w:val="3"/>
            <w:tcBorders>
              <w:top w:val="single" w:sz="4" w:space="0" w:color="auto"/>
              <w:left w:val="single" w:sz="4" w:space="0" w:color="auto"/>
              <w:bottom w:val="single" w:sz="4" w:space="0" w:color="auto"/>
              <w:right w:val="single" w:sz="4" w:space="0" w:color="auto"/>
            </w:tcBorders>
            <w:hideMark/>
          </w:tcPr>
          <w:p w14:paraId="7CE8CF0E" w14:textId="77777777" w:rsidR="00C45242" w:rsidRPr="00B308FF" w:rsidRDefault="00C45242" w:rsidP="009A083D">
            <w:pPr>
              <w:ind w:left="32"/>
              <w:rPr>
                <w:b/>
                <w:bCs/>
                <w:sz w:val="24"/>
                <w:szCs w:val="24"/>
                <w:lang w:val="da-DK"/>
              </w:rPr>
            </w:pPr>
            <w:r w:rsidRPr="00B308FF">
              <w:rPr>
                <w:b/>
                <w:bCs/>
                <w:sz w:val="24"/>
                <w:szCs w:val="24"/>
                <w:lang w:val="da-DK"/>
              </w:rPr>
              <w:t>Vaskulære sygdomme</w:t>
            </w:r>
          </w:p>
        </w:tc>
      </w:tr>
      <w:tr w:rsidR="00C45242" w:rsidRPr="00B308FF" w14:paraId="4C94E896" w14:textId="77777777" w:rsidTr="009A083D">
        <w:tc>
          <w:tcPr>
            <w:tcW w:w="1666" w:type="pct"/>
            <w:tcBorders>
              <w:top w:val="single" w:sz="4" w:space="0" w:color="auto"/>
              <w:left w:val="single" w:sz="4" w:space="0" w:color="auto"/>
              <w:bottom w:val="single" w:sz="4" w:space="0" w:color="auto"/>
              <w:right w:val="single" w:sz="4" w:space="0" w:color="auto"/>
            </w:tcBorders>
            <w:hideMark/>
          </w:tcPr>
          <w:p w14:paraId="10243903" w14:textId="77777777" w:rsidR="00C45242" w:rsidRPr="00B308FF" w:rsidRDefault="00C45242" w:rsidP="009A083D">
            <w:pPr>
              <w:ind w:left="32"/>
              <w:rPr>
                <w:sz w:val="24"/>
                <w:szCs w:val="24"/>
                <w:lang w:val="da-DK"/>
              </w:rPr>
            </w:pPr>
            <w:r w:rsidRPr="00B308FF">
              <w:rPr>
                <w:sz w:val="24"/>
                <w:szCs w:val="24"/>
                <w:lang w:val="da-DK"/>
              </w:rPr>
              <w:t>Hypertension</w:t>
            </w:r>
          </w:p>
        </w:tc>
        <w:tc>
          <w:tcPr>
            <w:tcW w:w="1666" w:type="pct"/>
            <w:tcBorders>
              <w:top w:val="single" w:sz="4" w:space="0" w:color="auto"/>
              <w:left w:val="single" w:sz="4" w:space="0" w:color="auto"/>
              <w:bottom w:val="single" w:sz="4" w:space="0" w:color="auto"/>
              <w:right w:val="single" w:sz="4" w:space="0" w:color="auto"/>
            </w:tcBorders>
            <w:hideMark/>
          </w:tcPr>
          <w:p w14:paraId="58ABE3E2" w14:textId="77777777" w:rsidR="00C45242" w:rsidRPr="00B308FF" w:rsidRDefault="00C45242" w:rsidP="009A083D">
            <w:pPr>
              <w:ind w:left="82"/>
              <w:rPr>
                <w:sz w:val="24"/>
                <w:szCs w:val="24"/>
                <w:lang w:val="da-DK"/>
              </w:rPr>
            </w:pPr>
            <w:r w:rsidRPr="00B308FF">
              <w:rPr>
                <w:sz w:val="24"/>
                <w:szCs w:val="24"/>
                <w:lang w:val="da-DK"/>
              </w:rPr>
              <w:t>Meget almindelig</w:t>
            </w:r>
          </w:p>
        </w:tc>
        <w:tc>
          <w:tcPr>
            <w:tcW w:w="1667" w:type="pct"/>
            <w:tcBorders>
              <w:top w:val="single" w:sz="4" w:space="0" w:color="auto"/>
              <w:left w:val="single" w:sz="4" w:space="0" w:color="auto"/>
              <w:bottom w:val="single" w:sz="4" w:space="0" w:color="auto"/>
              <w:right w:val="single" w:sz="4" w:space="0" w:color="auto"/>
            </w:tcBorders>
            <w:hideMark/>
          </w:tcPr>
          <w:p w14:paraId="55522CFE" w14:textId="77777777" w:rsidR="00C45242" w:rsidRPr="00B308FF" w:rsidRDefault="00C45242" w:rsidP="009A083D">
            <w:pPr>
              <w:ind w:left="82"/>
              <w:rPr>
                <w:sz w:val="24"/>
                <w:szCs w:val="24"/>
                <w:lang w:val="da-DK"/>
              </w:rPr>
            </w:pPr>
            <w:r w:rsidRPr="00B308FF">
              <w:rPr>
                <w:sz w:val="24"/>
                <w:szCs w:val="24"/>
                <w:lang w:val="da-DK"/>
              </w:rPr>
              <w:t>Meget almindelig</w:t>
            </w:r>
          </w:p>
        </w:tc>
      </w:tr>
      <w:tr w:rsidR="00C45242" w:rsidRPr="00B308FF" w14:paraId="2812D640" w14:textId="77777777" w:rsidTr="009A083D">
        <w:tc>
          <w:tcPr>
            <w:tcW w:w="5000" w:type="pct"/>
            <w:gridSpan w:val="3"/>
            <w:tcBorders>
              <w:top w:val="single" w:sz="4" w:space="0" w:color="auto"/>
              <w:left w:val="single" w:sz="4" w:space="0" w:color="auto"/>
              <w:bottom w:val="single" w:sz="4" w:space="0" w:color="auto"/>
              <w:right w:val="single" w:sz="4" w:space="0" w:color="auto"/>
            </w:tcBorders>
            <w:hideMark/>
          </w:tcPr>
          <w:p w14:paraId="07AB93F1" w14:textId="77777777" w:rsidR="00C45242" w:rsidRPr="00B308FF" w:rsidRDefault="00C45242" w:rsidP="009A083D">
            <w:pPr>
              <w:ind w:left="316" w:hanging="284"/>
              <w:rPr>
                <w:sz w:val="24"/>
                <w:szCs w:val="24"/>
                <w:lang w:val="da-DK"/>
              </w:rPr>
            </w:pPr>
            <w:r w:rsidRPr="00B308FF">
              <w:rPr>
                <w:sz w:val="24"/>
                <w:szCs w:val="24"/>
                <w:vertAlign w:val="superscript"/>
                <w:lang w:val="da-DK"/>
              </w:rPr>
              <w:t>a</w:t>
            </w:r>
            <w:r w:rsidRPr="00B308FF">
              <w:rPr>
                <w:sz w:val="24"/>
                <w:szCs w:val="24"/>
                <w:lang w:val="da-DK"/>
              </w:rPr>
              <w:tab/>
              <w:t xml:space="preserve">Frekvens er baseret på nye eller forværrede laboratorieabnormiteter sammenlignet med </w:t>
            </w:r>
            <w:r w:rsidRPr="00B308FF">
              <w:rPr>
                <w:i/>
                <w:iCs/>
                <w:sz w:val="24"/>
                <w:szCs w:val="24"/>
                <w:lang w:val="da-DK"/>
              </w:rPr>
              <w:t>baseline</w:t>
            </w:r>
            <w:r w:rsidRPr="00B308FF">
              <w:rPr>
                <w:sz w:val="24"/>
                <w:szCs w:val="24"/>
                <w:lang w:val="da-DK"/>
              </w:rPr>
              <w:t>.</w:t>
            </w:r>
          </w:p>
          <w:p w14:paraId="5C574909" w14:textId="77777777" w:rsidR="00C45242" w:rsidRPr="00B308FF" w:rsidRDefault="00C45242" w:rsidP="009A083D">
            <w:pPr>
              <w:ind w:left="316" w:hanging="284"/>
              <w:rPr>
                <w:sz w:val="24"/>
                <w:szCs w:val="24"/>
                <w:lang w:val="da-DK"/>
              </w:rPr>
            </w:pPr>
            <w:r w:rsidRPr="00B308FF">
              <w:rPr>
                <w:sz w:val="24"/>
                <w:szCs w:val="24"/>
                <w:vertAlign w:val="superscript"/>
                <w:lang w:val="da-DK"/>
              </w:rPr>
              <w:t>b</w:t>
            </w:r>
            <w:r w:rsidRPr="00B308FF">
              <w:rPr>
                <w:sz w:val="24"/>
                <w:szCs w:val="24"/>
                <w:lang w:val="da-DK"/>
              </w:rPr>
              <w:tab/>
            </w:r>
            <w:proofErr w:type="spellStart"/>
            <w:r w:rsidRPr="00B308FF">
              <w:rPr>
                <w:sz w:val="24"/>
                <w:szCs w:val="24"/>
                <w:lang w:val="da-DK"/>
              </w:rPr>
              <w:t>Pancytopeni</w:t>
            </w:r>
            <w:proofErr w:type="spellEnd"/>
            <w:r w:rsidRPr="00B308FF">
              <w:rPr>
                <w:sz w:val="24"/>
                <w:szCs w:val="24"/>
                <w:lang w:val="da-DK"/>
              </w:rPr>
              <w:t xml:space="preserve"> er defineret som hæmoglobinniveau &lt; 100 g/l, </w:t>
            </w:r>
            <w:proofErr w:type="spellStart"/>
            <w:r w:rsidRPr="00B308FF">
              <w:rPr>
                <w:sz w:val="24"/>
                <w:szCs w:val="24"/>
                <w:lang w:val="da-DK"/>
              </w:rPr>
              <w:t>trombocyttælling</w:t>
            </w:r>
            <w:proofErr w:type="spellEnd"/>
            <w:r w:rsidRPr="00B308FF">
              <w:rPr>
                <w:sz w:val="24"/>
                <w:szCs w:val="24"/>
                <w:lang w:val="da-DK"/>
              </w:rPr>
              <w:t xml:space="preserve"> &lt; 100x10</w:t>
            </w:r>
            <w:r w:rsidRPr="00B308FF">
              <w:rPr>
                <w:sz w:val="24"/>
                <w:szCs w:val="24"/>
                <w:vertAlign w:val="superscript"/>
                <w:lang w:val="da-DK"/>
              </w:rPr>
              <w:t>9</w:t>
            </w:r>
            <w:r w:rsidRPr="00B308FF">
              <w:rPr>
                <w:sz w:val="24"/>
                <w:szCs w:val="24"/>
                <w:lang w:val="da-DK"/>
              </w:rPr>
              <w:t xml:space="preserve"> /l og </w:t>
            </w:r>
            <w:proofErr w:type="spellStart"/>
            <w:r w:rsidRPr="00B308FF">
              <w:rPr>
                <w:sz w:val="24"/>
                <w:szCs w:val="24"/>
                <w:lang w:val="da-DK"/>
              </w:rPr>
              <w:t>neutrofiltælling</w:t>
            </w:r>
            <w:proofErr w:type="spellEnd"/>
            <w:r w:rsidRPr="00B308FF">
              <w:rPr>
                <w:sz w:val="24"/>
                <w:szCs w:val="24"/>
                <w:lang w:val="da-DK"/>
              </w:rPr>
              <w:t xml:space="preserve"> &lt; 1,5 x10</w:t>
            </w:r>
            <w:r w:rsidRPr="00B308FF">
              <w:rPr>
                <w:sz w:val="24"/>
                <w:szCs w:val="24"/>
                <w:vertAlign w:val="superscript"/>
                <w:lang w:val="da-DK"/>
              </w:rPr>
              <w:t>9</w:t>
            </w:r>
            <w:r w:rsidRPr="00B308FF">
              <w:rPr>
                <w:sz w:val="24"/>
                <w:szCs w:val="24"/>
                <w:lang w:val="da-DK"/>
              </w:rPr>
              <w:t xml:space="preserve">/l (eller lavt indhold af hvide blodlegemer i grad 2, hvis </w:t>
            </w:r>
            <w:proofErr w:type="spellStart"/>
            <w:r w:rsidRPr="00B308FF">
              <w:rPr>
                <w:sz w:val="24"/>
                <w:szCs w:val="24"/>
                <w:lang w:val="da-DK"/>
              </w:rPr>
              <w:t>neutrofiltælling</w:t>
            </w:r>
            <w:proofErr w:type="spellEnd"/>
            <w:r w:rsidRPr="00B308FF">
              <w:rPr>
                <w:sz w:val="24"/>
                <w:szCs w:val="24"/>
                <w:lang w:val="da-DK"/>
              </w:rPr>
              <w:t xml:space="preserve"> mangler) påvist i den samme laboratorieanalyse.</w:t>
            </w:r>
          </w:p>
          <w:p w14:paraId="1B99B8DC" w14:textId="77777777" w:rsidR="00C45242" w:rsidRPr="00B308FF" w:rsidRDefault="00C45242" w:rsidP="009A083D">
            <w:pPr>
              <w:ind w:left="316" w:hanging="284"/>
              <w:rPr>
                <w:sz w:val="24"/>
                <w:szCs w:val="24"/>
                <w:lang w:val="da-DK"/>
              </w:rPr>
            </w:pPr>
            <w:r w:rsidRPr="00B308FF">
              <w:rPr>
                <w:sz w:val="24"/>
                <w:szCs w:val="24"/>
                <w:vertAlign w:val="superscript"/>
                <w:lang w:val="da-DK"/>
              </w:rPr>
              <w:t>c</w:t>
            </w:r>
            <w:r w:rsidRPr="00B308FF">
              <w:rPr>
                <w:sz w:val="24"/>
                <w:szCs w:val="24"/>
                <w:lang w:val="da-DK"/>
              </w:rPr>
              <w:tab/>
            </w:r>
            <w:r w:rsidRPr="00B308FF">
              <w:rPr>
                <w:i/>
                <w:iCs/>
                <w:sz w:val="24"/>
                <w:szCs w:val="24"/>
                <w:lang w:val="da-DK"/>
              </w:rPr>
              <w:t xml:space="preserve">Common </w:t>
            </w:r>
            <w:proofErr w:type="spellStart"/>
            <w:r w:rsidRPr="00B308FF">
              <w:rPr>
                <w:i/>
                <w:iCs/>
                <w:sz w:val="24"/>
                <w:szCs w:val="24"/>
                <w:lang w:val="da-DK"/>
              </w:rPr>
              <w:t>Terminology</w:t>
            </w:r>
            <w:proofErr w:type="spellEnd"/>
            <w:r w:rsidRPr="00B308FF">
              <w:rPr>
                <w:i/>
                <w:iCs/>
                <w:sz w:val="24"/>
                <w:szCs w:val="24"/>
                <w:lang w:val="da-DK"/>
              </w:rPr>
              <w:t xml:space="preserve"> </w:t>
            </w:r>
            <w:proofErr w:type="spellStart"/>
            <w:r w:rsidRPr="00B308FF">
              <w:rPr>
                <w:i/>
                <w:iCs/>
                <w:sz w:val="24"/>
                <w:szCs w:val="24"/>
                <w:lang w:val="da-DK"/>
              </w:rPr>
              <w:t>Criteria</w:t>
            </w:r>
            <w:proofErr w:type="spellEnd"/>
            <w:r w:rsidRPr="00B308FF">
              <w:rPr>
                <w:i/>
                <w:iCs/>
                <w:sz w:val="24"/>
                <w:szCs w:val="24"/>
                <w:lang w:val="da-DK"/>
              </w:rPr>
              <w:t xml:space="preserve"> for </w:t>
            </w:r>
            <w:proofErr w:type="spellStart"/>
            <w:r w:rsidRPr="00B308FF">
              <w:rPr>
                <w:i/>
                <w:iCs/>
                <w:sz w:val="24"/>
                <w:szCs w:val="24"/>
                <w:lang w:val="da-DK"/>
              </w:rPr>
              <w:t>Adverse</w:t>
            </w:r>
            <w:proofErr w:type="spellEnd"/>
            <w:r w:rsidRPr="00B308FF">
              <w:rPr>
                <w:i/>
                <w:iCs/>
                <w:sz w:val="24"/>
                <w:szCs w:val="24"/>
                <w:lang w:val="da-DK"/>
              </w:rPr>
              <w:t xml:space="preserve"> Events </w:t>
            </w:r>
            <w:r w:rsidRPr="00B308FF">
              <w:rPr>
                <w:sz w:val="24"/>
                <w:szCs w:val="24"/>
                <w:lang w:val="da-DK"/>
              </w:rPr>
              <w:t>(CTCAE) version 3.0; grad 1 = let, grad 2 = moderat, grad 3 = svær, grad 4 = livstruende</w:t>
            </w:r>
          </w:p>
          <w:p w14:paraId="73559A8C" w14:textId="77777777" w:rsidR="00C45242" w:rsidRPr="00B308FF" w:rsidRDefault="00C45242" w:rsidP="009A083D">
            <w:pPr>
              <w:ind w:left="316" w:hanging="284"/>
              <w:rPr>
                <w:sz w:val="24"/>
                <w:szCs w:val="24"/>
                <w:lang w:val="da-DK"/>
              </w:rPr>
            </w:pPr>
            <w:r w:rsidRPr="00B308FF">
              <w:rPr>
                <w:sz w:val="24"/>
                <w:szCs w:val="24"/>
                <w:vertAlign w:val="superscript"/>
                <w:lang w:val="da-DK"/>
              </w:rPr>
              <w:t>d</w:t>
            </w:r>
            <w:r w:rsidRPr="00B308FF">
              <w:rPr>
                <w:sz w:val="24"/>
                <w:szCs w:val="24"/>
                <w:lang w:val="da-DK"/>
              </w:rPr>
              <w:tab/>
              <w:t>Disse bivirkninger er diskuteret i teksten.</w:t>
            </w:r>
          </w:p>
          <w:p w14:paraId="3616E9C4" w14:textId="77777777" w:rsidR="00C45242" w:rsidRPr="00B308FF" w:rsidRDefault="00C45242" w:rsidP="009A083D">
            <w:pPr>
              <w:ind w:left="316" w:hanging="284"/>
              <w:rPr>
                <w:sz w:val="24"/>
                <w:szCs w:val="24"/>
                <w:lang w:val="da-DK"/>
              </w:rPr>
            </w:pPr>
            <w:r w:rsidRPr="00B308FF">
              <w:rPr>
                <w:sz w:val="24"/>
                <w:szCs w:val="24"/>
                <w:vertAlign w:val="superscript"/>
                <w:lang w:val="da-DK"/>
              </w:rPr>
              <w:t>e</w:t>
            </w:r>
            <w:r w:rsidRPr="00B308FF">
              <w:rPr>
                <w:sz w:val="24"/>
                <w:szCs w:val="24"/>
                <w:vertAlign w:val="superscript"/>
                <w:lang w:val="da-DK"/>
              </w:rPr>
              <w:tab/>
            </w:r>
            <w:r w:rsidRPr="00B308FF">
              <w:rPr>
                <w:sz w:val="24"/>
                <w:szCs w:val="24"/>
                <w:lang w:val="da-DK"/>
              </w:rPr>
              <w:t>Bivirkningen stammer fra erfaring efter markedsføring.</w:t>
            </w:r>
          </w:p>
        </w:tc>
      </w:tr>
    </w:tbl>
    <w:p w14:paraId="75B22B1D" w14:textId="77777777" w:rsidR="00C45242" w:rsidRPr="00C45242" w:rsidRDefault="00C45242" w:rsidP="009A083D">
      <w:pPr>
        <w:ind w:left="851"/>
        <w:rPr>
          <w:sz w:val="24"/>
          <w:szCs w:val="24"/>
        </w:rPr>
      </w:pPr>
    </w:p>
    <w:p w14:paraId="4F2CFDE2" w14:textId="77777777" w:rsidR="00C45242" w:rsidRPr="00C45242" w:rsidRDefault="00C45242" w:rsidP="009A083D">
      <w:pPr>
        <w:ind w:left="851"/>
        <w:rPr>
          <w:sz w:val="24"/>
          <w:szCs w:val="24"/>
        </w:rPr>
      </w:pPr>
      <w:r w:rsidRPr="00C45242">
        <w:rPr>
          <w:sz w:val="24"/>
          <w:szCs w:val="24"/>
        </w:rPr>
        <w:t xml:space="preserve">Efter </w:t>
      </w:r>
      <w:proofErr w:type="spellStart"/>
      <w:r w:rsidRPr="00C45242">
        <w:rPr>
          <w:sz w:val="24"/>
          <w:szCs w:val="24"/>
        </w:rPr>
        <w:t>seponering</w:t>
      </w:r>
      <w:proofErr w:type="spellEnd"/>
      <w:r w:rsidRPr="00C45242">
        <w:rPr>
          <w:sz w:val="24"/>
          <w:szCs w:val="24"/>
        </w:rPr>
        <w:t xml:space="preserve"> kan MF-patienter opleve tilbagevenden af MF-symptomer som for eksempel træthed, knoglesmerter, feber, </w:t>
      </w:r>
      <w:proofErr w:type="spellStart"/>
      <w:r w:rsidRPr="00C45242">
        <w:rPr>
          <w:sz w:val="24"/>
          <w:szCs w:val="24"/>
        </w:rPr>
        <w:t>pruritus</w:t>
      </w:r>
      <w:proofErr w:type="spellEnd"/>
      <w:r w:rsidRPr="00C45242">
        <w:rPr>
          <w:sz w:val="24"/>
          <w:szCs w:val="24"/>
        </w:rPr>
        <w:t xml:space="preserve">, nattesved, symptomatisk </w:t>
      </w:r>
      <w:proofErr w:type="spellStart"/>
      <w:r w:rsidRPr="00C45242">
        <w:rPr>
          <w:sz w:val="24"/>
          <w:szCs w:val="24"/>
        </w:rPr>
        <w:t>splenomegali</w:t>
      </w:r>
      <w:proofErr w:type="spellEnd"/>
      <w:r w:rsidRPr="00C45242">
        <w:rPr>
          <w:sz w:val="24"/>
          <w:szCs w:val="24"/>
        </w:rPr>
        <w:t xml:space="preserve"> og vægttab. I kliniske studier med MF vendte den totale MF-symptomscore gradvis tilbage til </w:t>
      </w:r>
      <w:r w:rsidRPr="00C45242">
        <w:rPr>
          <w:i/>
          <w:iCs/>
          <w:sz w:val="24"/>
          <w:szCs w:val="24"/>
        </w:rPr>
        <w:t>baseline</w:t>
      </w:r>
      <w:r w:rsidRPr="00C45242">
        <w:rPr>
          <w:sz w:val="24"/>
          <w:szCs w:val="24"/>
        </w:rPr>
        <w:t xml:space="preserve">-værdien inden for 7 dage efter </w:t>
      </w:r>
      <w:proofErr w:type="spellStart"/>
      <w:r w:rsidRPr="00C45242">
        <w:rPr>
          <w:sz w:val="24"/>
          <w:szCs w:val="24"/>
        </w:rPr>
        <w:t>seponering</w:t>
      </w:r>
      <w:proofErr w:type="spellEnd"/>
      <w:r w:rsidRPr="00C45242">
        <w:rPr>
          <w:sz w:val="24"/>
          <w:szCs w:val="24"/>
        </w:rPr>
        <w:t xml:space="preserve"> (se pkt. 4.4).</w:t>
      </w:r>
    </w:p>
    <w:p w14:paraId="0C1494CE" w14:textId="77777777" w:rsidR="00C45242" w:rsidRPr="00C45242" w:rsidRDefault="00C45242" w:rsidP="009A083D">
      <w:pPr>
        <w:ind w:left="851"/>
        <w:rPr>
          <w:sz w:val="24"/>
          <w:szCs w:val="24"/>
        </w:rPr>
      </w:pPr>
    </w:p>
    <w:p w14:paraId="0C9D642D" w14:textId="5B15BFB3" w:rsidR="00C45242" w:rsidRPr="00C45242" w:rsidRDefault="00C45242" w:rsidP="009A083D">
      <w:pPr>
        <w:rPr>
          <w:sz w:val="24"/>
          <w:szCs w:val="24"/>
        </w:rPr>
      </w:pPr>
      <w:r w:rsidRPr="00C45242">
        <w:rPr>
          <w:b/>
          <w:bCs/>
          <w:sz w:val="24"/>
          <w:szCs w:val="24"/>
        </w:rPr>
        <w:t>Tabel 7</w:t>
      </w:r>
      <w:r w:rsidR="00657AF1">
        <w:rPr>
          <w:b/>
          <w:bCs/>
          <w:sz w:val="24"/>
          <w:szCs w:val="24"/>
        </w:rPr>
        <w:t xml:space="preserve">. </w:t>
      </w:r>
      <w:r w:rsidRPr="00C45242">
        <w:rPr>
          <w:b/>
          <w:bCs/>
          <w:sz w:val="24"/>
          <w:szCs w:val="24"/>
        </w:rPr>
        <w:t xml:space="preserve">Hyppighedskategori for bivirkninger rapporteret i kliniske studier med </w:t>
      </w:r>
      <w:proofErr w:type="spellStart"/>
      <w:r w:rsidRPr="00C45242">
        <w:rPr>
          <w:b/>
          <w:bCs/>
          <w:sz w:val="24"/>
          <w:szCs w:val="24"/>
        </w:rPr>
        <w:t>GvHD</w:t>
      </w:r>
      <w:proofErr w:type="spellEnd"/>
    </w:p>
    <w:p w14:paraId="0D18D4D0" w14:textId="77777777" w:rsidR="00C45242" w:rsidRPr="00C45242" w:rsidRDefault="00C45242" w:rsidP="009A083D">
      <w:pPr>
        <w:ind w:left="851"/>
        <w:rPr>
          <w:sz w:val="24"/>
          <w:szCs w:val="24"/>
        </w:rPr>
      </w:pPr>
    </w:p>
    <w:tbl>
      <w:tblPr>
        <w:tblStyle w:val="Tabel-Gitter"/>
        <w:tblW w:w="5000" w:type="pct"/>
        <w:tblInd w:w="0" w:type="dxa"/>
        <w:tblLook w:val="04A0" w:firstRow="1" w:lastRow="0" w:firstColumn="1" w:lastColumn="0" w:noHBand="0" w:noVBand="1"/>
      </w:tblPr>
      <w:tblGrid>
        <w:gridCol w:w="2707"/>
        <w:gridCol w:w="1658"/>
        <w:gridCol w:w="1658"/>
        <w:gridCol w:w="1868"/>
        <w:gridCol w:w="1737"/>
      </w:tblGrid>
      <w:tr w:rsidR="00C45242" w:rsidRPr="00C45242" w14:paraId="26D1C89D" w14:textId="77777777" w:rsidTr="00AA7551">
        <w:tc>
          <w:tcPr>
            <w:tcW w:w="1406" w:type="pct"/>
            <w:tcBorders>
              <w:top w:val="single" w:sz="4" w:space="0" w:color="auto"/>
              <w:left w:val="single" w:sz="4" w:space="0" w:color="auto"/>
              <w:bottom w:val="single" w:sz="4" w:space="0" w:color="auto"/>
              <w:right w:val="single" w:sz="4" w:space="0" w:color="auto"/>
            </w:tcBorders>
          </w:tcPr>
          <w:p w14:paraId="0CA8E776" w14:textId="77777777" w:rsidR="00C45242" w:rsidRPr="00C45242" w:rsidRDefault="00C45242" w:rsidP="00657AF1">
            <w:pPr>
              <w:ind w:left="31"/>
              <w:rPr>
                <w:sz w:val="24"/>
                <w:szCs w:val="24"/>
                <w:lang w:val="da-DK"/>
              </w:rPr>
            </w:pPr>
          </w:p>
        </w:tc>
        <w:tc>
          <w:tcPr>
            <w:tcW w:w="861" w:type="pct"/>
            <w:tcBorders>
              <w:top w:val="single" w:sz="4" w:space="0" w:color="auto"/>
              <w:left w:val="single" w:sz="4" w:space="0" w:color="auto"/>
              <w:bottom w:val="single" w:sz="4" w:space="0" w:color="auto"/>
              <w:right w:val="single" w:sz="4" w:space="0" w:color="auto"/>
            </w:tcBorders>
            <w:hideMark/>
          </w:tcPr>
          <w:p w14:paraId="46C460AD" w14:textId="77777777" w:rsidR="00C45242" w:rsidRPr="00C45242" w:rsidRDefault="00C45242" w:rsidP="00657AF1">
            <w:pPr>
              <w:ind w:left="5"/>
              <w:rPr>
                <w:b/>
                <w:bCs/>
                <w:sz w:val="24"/>
                <w:szCs w:val="24"/>
                <w:lang w:val="da-DK"/>
              </w:rPr>
            </w:pPr>
            <w:r w:rsidRPr="00C45242">
              <w:rPr>
                <w:b/>
                <w:bCs/>
                <w:sz w:val="24"/>
                <w:szCs w:val="24"/>
                <w:lang w:val="da-DK"/>
              </w:rPr>
              <w:t xml:space="preserve">Akut </w:t>
            </w:r>
            <w:proofErr w:type="spellStart"/>
            <w:r w:rsidRPr="00C45242">
              <w:rPr>
                <w:b/>
                <w:bCs/>
                <w:sz w:val="24"/>
                <w:szCs w:val="24"/>
                <w:lang w:val="da-DK"/>
              </w:rPr>
              <w:t>GvHD</w:t>
            </w:r>
            <w:proofErr w:type="spellEnd"/>
            <w:r w:rsidRPr="00C45242">
              <w:rPr>
                <w:b/>
                <w:bCs/>
                <w:sz w:val="24"/>
                <w:szCs w:val="24"/>
                <w:lang w:val="da-DK"/>
              </w:rPr>
              <w:t xml:space="preserve"> (REACH2)</w:t>
            </w:r>
          </w:p>
        </w:tc>
        <w:tc>
          <w:tcPr>
            <w:tcW w:w="861" w:type="pct"/>
            <w:tcBorders>
              <w:top w:val="single" w:sz="4" w:space="0" w:color="auto"/>
              <w:left w:val="single" w:sz="4" w:space="0" w:color="auto"/>
              <w:bottom w:val="single" w:sz="4" w:space="0" w:color="auto"/>
              <w:right w:val="single" w:sz="4" w:space="0" w:color="auto"/>
            </w:tcBorders>
            <w:hideMark/>
          </w:tcPr>
          <w:p w14:paraId="76BD9946" w14:textId="77777777" w:rsidR="00C45242" w:rsidRPr="00C45242" w:rsidRDefault="00C45242" w:rsidP="00657AF1">
            <w:pPr>
              <w:ind w:left="5"/>
              <w:rPr>
                <w:b/>
                <w:bCs/>
                <w:sz w:val="24"/>
                <w:szCs w:val="24"/>
                <w:lang w:val="da-DK"/>
              </w:rPr>
            </w:pPr>
            <w:r w:rsidRPr="00C45242">
              <w:rPr>
                <w:b/>
                <w:bCs/>
                <w:sz w:val="24"/>
                <w:szCs w:val="24"/>
                <w:lang w:val="da-DK"/>
              </w:rPr>
              <w:t xml:space="preserve">Akut </w:t>
            </w:r>
            <w:proofErr w:type="spellStart"/>
            <w:r w:rsidRPr="00C45242">
              <w:rPr>
                <w:b/>
                <w:bCs/>
                <w:sz w:val="24"/>
                <w:szCs w:val="24"/>
                <w:lang w:val="da-DK"/>
              </w:rPr>
              <w:t>GvHD</w:t>
            </w:r>
            <w:proofErr w:type="spellEnd"/>
            <w:r w:rsidRPr="00C45242">
              <w:rPr>
                <w:b/>
                <w:bCs/>
                <w:sz w:val="24"/>
                <w:szCs w:val="24"/>
                <w:lang w:val="da-DK"/>
              </w:rPr>
              <w:t xml:space="preserve"> (pædiatrisk gruppe)</w:t>
            </w:r>
          </w:p>
        </w:tc>
        <w:tc>
          <w:tcPr>
            <w:tcW w:w="970" w:type="pct"/>
            <w:tcBorders>
              <w:top w:val="single" w:sz="4" w:space="0" w:color="auto"/>
              <w:left w:val="single" w:sz="4" w:space="0" w:color="auto"/>
              <w:bottom w:val="single" w:sz="4" w:space="0" w:color="auto"/>
              <w:right w:val="single" w:sz="4" w:space="0" w:color="auto"/>
            </w:tcBorders>
            <w:hideMark/>
          </w:tcPr>
          <w:p w14:paraId="62ADF6C2" w14:textId="77777777" w:rsidR="00C45242" w:rsidRPr="00C45242" w:rsidRDefault="00C45242" w:rsidP="00657AF1">
            <w:pPr>
              <w:ind w:left="5"/>
              <w:rPr>
                <w:b/>
                <w:bCs/>
                <w:sz w:val="24"/>
                <w:szCs w:val="24"/>
                <w:lang w:val="da-DK"/>
              </w:rPr>
            </w:pPr>
            <w:r w:rsidRPr="00C45242">
              <w:rPr>
                <w:b/>
                <w:bCs/>
                <w:sz w:val="24"/>
                <w:szCs w:val="24"/>
                <w:lang w:val="da-DK"/>
              </w:rPr>
              <w:t xml:space="preserve">Kronisk </w:t>
            </w:r>
            <w:proofErr w:type="spellStart"/>
            <w:r w:rsidRPr="00C45242">
              <w:rPr>
                <w:b/>
                <w:bCs/>
                <w:sz w:val="24"/>
                <w:szCs w:val="24"/>
                <w:lang w:val="da-DK"/>
              </w:rPr>
              <w:t>GvHD</w:t>
            </w:r>
            <w:proofErr w:type="spellEnd"/>
            <w:r w:rsidRPr="00C45242">
              <w:rPr>
                <w:b/>
                <w:bCs/>
                <w:sz w:val="24"/>
                <w:szCs w:val="24"/>
                <w:lang w:val="da-DK"/>
              </w:rPr>
              <w:t xml:space="preserve"> (REACH3)</w:t>
            </w:r>
          </w:p>
        </w:tc>
        <w:tc>
          <w:tcPr>
            <w:tcW w:w="902" w:type="pct"/>
            <w:tcBorders>
              <w:top w:val="single" w:sz="4" w:space="0" w:color="auto"/>
              <w:left w:val="single" w:sz="4" w:space="0" w:color="auto"/>
              <w:bottom w:val="single" w:sz="4" w:space="0" w:color="auto"/>
              <w:right w:val="single" w:sz="4" w:space="0" w:color="auto"/>
            </w:tcBorders>
            <w:hideMark/>
          </w:tcPr>
          <w:p w14:paraId="46E052B5" w14:textId="77777777" w:rsidR="00C45242" w:rsidRPr="00C45242" w:rsidRDefault="00C45242" w:rsidP="00657AF1">
            <w:pPr>
              <w:ind w:left="5"/>
              <w:rPr>
                <w:b/>
                <w:bCs/>
                <w:sz w:val="24"/>
                <w:szCs w:val="24"/>
                <w:lang w:val="da-DK"/>
              </w:rPr>
            </w:pPr>
            <w:r w:rsidRPr="00C45242">
              <w:rPr>
                <w:b/>
                <w:bCs/>
                <w:sz w:val="24"/>
                <w:szCs w:val="24"/>
                <w:lang w:val="da-DK"/>
              </w:rPr>
              <w:t xml:space="preserve">Kronisk </w:t>
            </w:r>
            <w:proofErr w:type="spellStart"/>
            <w:r w:rsidRPr="00C45242">
              <w:rPr>
                <w:b/>
                <w:bCs/>
                <w:sz w:val="24"/>
                <w:szCs w:val="24"/>
                <w:lang w:val="da-DK"/>
              </w:rPr>
              <w:t>GvHD</w:t>
            </w:r>
            <w:proofErr w:type="spellEnd"/>
            <w:r w:rsidRPr="00C45242">
              <w:rPr>
                <w:b/>
                <w:bCs/>
                <w:sz w:val="24"/>
                <w:szCs w:val="24"/>
                <w:lang w:val="da-DK"/>
              </w:rPr>
              <w:t xml:space="preserve"> (pædiatrisk gruppe)</w:t>
            </w:r>
          </w:p>
        </w:tc>
      </w:tr>
      <w:tr w:rsidR="00C45242" w:rsidRPr="00C45242" w14:paraId="47E7567A"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590A0739" w14:textId="77777777" w:rsidR="00C45242" w:rsidRPr="00C45242" w:rsidRDefault="00C45242" w:rsidP="00657AF1">
            <w:pPr>
              <w:ind w:left="31"/>
              <w:rPr>
                <w:b/>
                <w:bCs/>
                <w:sz w:val="24"/>
                <w:szCs w:val="24"/>
                <w:lang w:val="da-DK"/>
              </w:rPr>
            </w:pPr>
            <w:r w:rsidRPr="00C45242">
              <w:rPr>
                <w:b/>
                <w:bCs/>
                <w:sz w:val="24"/>
                <w:szCs w:val="24"/>
                <w:lang w:val="da-DK"/>
              </w:rPr>
              <w:t>Bivirkninger</w:t>
            </w:r>
          </w:p>
        </w:tc>
        <w:tc>
          <w:tcPr>
            <w:tcW w:w="861" w:type="pct"/>
            <w:tcBorders>
              <w:top w:val="single" w:sz="4" w:space="0" w:color="auto"/>
              <w:left w:val="single" w:sz="4" w:space="0" w:color="auto"/>
              <w:bottom w:val="single" w:sz="4" w:space="0" w:color="auto"/>
              <w:right w:val="single" w:sz="4" w:space="0" w:color="auto"/>
            </w:tcBorders>
            <w:hideMark/>
          </w:tcPr>
          <w:p w14:paraId="70C40DE4" w14:textId="77777777" w:rsidR="00C45242" w:rsidRPr="00C45242" w:rsidRDefault="00C45242" w:rsidP="00657AF1">
            <w:pPr>
              <w:ind w:left="5"/>
              <w:rPr>
                <w:b/>
                <w:bCs/>
                <w:sz w:val="24"/>
                <w:szCs w:val="24"/>
                <w:lang w:val="da-DK"/>
              </w:rPr>
            </w:pPr>
            <w:r w:rsidRPr="00C45242">
              <w:rPr>
                <w:b/>
                <w:bCs/>
                <w:sz w:val="24"/>
                <w:szCs w:val="24"/>
                <w:lang w:val="da-DK"/>
              </w:rPr>
              <w:t>Hyppigheds</w:t>
            </w:r>
            <w:r w:rsidRPr="00C45242">
              <w:rPr>
                <w:b/>
                <w:bCs/>
                <w:sz w:val="24"/>
                <w:szCs w:val="24"/>
                <w:lang w:val="da-DK"/>
              </w:rPr>
              <w:softHyphen/>
              <w:t>kategori</w:t>
            </w:r>
          </w:p>
        </w:tc>
        <w:tc>
          <w:tcPr>
            <w:tcW w:w="861" w:type="pct"/>
            <w:tcBorders>
              <w:top w:val="single" w:sz="4" w:space="0" w:color="auto"/>
              <w:left w:val="single" w:sz="4" w:space="0" w:color="auto"/>
              <w:bottom w:val="single" w:sz="4" w:space="0" w:color="auto"/>
              <w:right w:val="single" w:sz="4" w:space="0" w:color="auto"/>
            </w:tcBorders>
            <w:hideMark/>
          </w:tcPr>
          <w:p w14:paraId="2C55CB28" w14:textId="77777777" w:rsidR="00C45242" w:rsidRPr="00C45242" w:rsidRDefault="00C45242" w:rsidP="00657AF1">
            <w:pPr>
              <w:ind w:left="5"/>
              <w:rPr>
                <w:b/>
                <w:bCs/>
                <w:sz w:val="24"/>
                <w:szCs w:val="24"/>
                <w:lang w:val="da-DK"/>
              </w:rPr>
            </w:pPr>
            <w:r w:rsidRPr="00C45242">
              <w:rPr>
                <w:b/>
                <w:bCs/>
                <w:sz w:val="24"/>
                <w:szCs w:val="24"/>
                <w:lang w:val="da-DK"/>
              </w:rPr>
              <w:t>Hyppigheds</w:t>
            </w:r>
            <w:r w:rsidRPr="00C45242">
              <w:rPr>
                <w:b/>
                <w:bCs/>
                <w:sz w:val="24"/>
                <w:szCs w:val="24"/>
                <w:lang w:val="da-DK"/>
              </w:rPr>
              <w:softHyphen/>
              <w:t>kategori</w:t>
            </w:r>
          </w:p>
        </w:tc>
        <w:tc>
          <w:tcPr>
            <w:tcW w:w="970" w:type="pct"/>
            <w:tcBorders>
              <w:top w:val="single" w:sz="4" w:space="0" w:color="auto"/>
              <w:left w:val="single" w:sz="4" w:space="0" w:color="auto"/>
              <w:bottom w:val="single" w:sz="4" w:space="0" w:color="auto"/>
              <w:right w:val="single" w:sz="4" w:space="0" w:color="auto"/>
            </w:tcBorders>
            <w:hideMark/>
          </w:tcPr>
          <w:p w14:paraId="725F8396" w14:textId="77777777" w:rsidR="00C45242" w:rsidRPr="00C45242" w:rsidRDefault="00C45242" w:rsidP="00657AF1">
            <w:pPr>
              <w:ind w:left="5"/>
              <w:rPr>
                <w:b/>
                <w:bCs/>
                <w:sz w:val="24"/>
                <w:szCs w:val="24"/>
                <w:lang w:val="da-DK"/>
              </w:rPr>
            </w:pPr>
            <w:r w:rsidRPr="00C45242">
              <w:rPr>
                <w:b/>
                <w:bCs/>
                <w:sz w:val="24"/>
                <w:szCs w:val="24"/>
                <w:lang w:val="da-DK"/>
              </w:rPr>
              <w:t>Hyppigheds</w:t>
            </w:r>
            <w:r w:rsidRPr="00C45242">
              <w:rPr>
                <w:b/>
                <w:bCs/>
                <w:sz w:val="24"/>
                <w:szCs w:val="24"/>
                <w:lang w:val="da-DK"/>
              </w:rPr>
              <w:softHyphen/>
              <w:t>kategori</w:t>
            </w:r>
          </w:p>
        </w:tc>
        <w:tc>
          <w:tcPr>
            <w:tcW w:w="902" w:type="pct"/>
            <w:tcBorders>
              <w:top w:val="single" w:sz="4" w:space="0" w:color="auto"/>
              <w:left w:val="single" w:sz="4" w:space="0" w:color="auto"/>
              <w:bottom w:val="single" w:sz="4" w:space="0" w:color="auto"/>
              <w:right w:val="single" w:sz="4" w:space="0" w:color="auto"/>
            </w:tcBorders>
            <w:hideMark/>
          </w:tcPr>
          <w:p w14:paraId="55480B53" w14:textId="77777777" w:rsidR="00C45242" w:rsidRPr="00C45242" w:rsidRDefault="00C45242" w:rsidP="00657AF1">
            <w:pPr>
              <w:ind w:left="5"/>
              <w:rPr>
                <w:b/>
                <w:bCs/>
                <w:sz w:val="24"/>
                <w:szCs w:val="24"/>
                <w:lang w:val="da-DK"/>
              </w:rPr>
            </w:pPr>
            <w:r w:rsidRPr="00C45242">
              <w:rPr>
                <w:b/>
                <w:bCs/>
                <w:sz w:val="24"/>
                <w:szCs w:val="24"/>
                <w:lang w:val="da-DK"/>
              </w:rPr>
              <w:t>Hyppigheds</w:t>
            </w:r>
            <w:r w:rsidRPr="00C45242">
              <w:rPr>
                <w:b/>
                <w:bCs/>
                <w:sz w:val="24"/>
                <w:szCs w:val="24"/>
                <w:lang w:val="da-DK"/>
              </w:rPr>
              <w:softHyphen/>
              <w:t>kategori</w:t>
            </w:r>
          </w:p>
        </w:tc>
      </w:tr>
      <w:tr w:rsidR="00C45242" w:rsidRPr="00C45242" w14:paraId="0054D6A1" w14:textId="77777777" w:rsidTr="00AA7551">
        <w:tc>
          <w:tcPr>
            <w:tcW w:w="5000" w:type="pct"/>
            <w:gridSpan w:val="5"/>
            <w:tcBorders>
              <w:top w:val="single" w:sz="4" w:space="0" w:color="auto"/>
              <w:left w:val="single" w:sz="4" w:space="0" w:color="auto"/>
              <w:bottom w:val="single" w:sz="4" w:space="0" w:color="auto"/>
              <w:right w:val="single" w:sz="4" w:space="0" w:color="auto"/>
            </w:tcBorders>
            <w:hideMark/>
          </w:tcPr>
          <w:p w14:paraId="10ED72AB" w14:textId="77777777" w:rsidR="00C45242" w:rsidRPr="00C45242" w:rsidRDefault="00C45242" w:rsidP="00657AF1">
            <w:pPr>
              <w:ind w:left="31"/>
              <w:rPr>
                <w:b/>
                <w:bCs/>
                <w:sz w:val="24"/>
                <w:szCs w:val="24"/>
                <w:lang w:val="da-DK"/>
              </w:rPr>
            </w:pPr>
            <w:r w:rsidRPr="00C45242">
              <w:rPr>
                <w:b/>
                <w:bCs/>
                <w:sz w:val="24"/>
                <w:szCs w:val="24"/>
                <w:lang w:val="da-DK"/>
              </w:rPr>
              <w:t>Infektioner og parasitære sygdomme</w:t>
            </w:r>
          </w:p>
        </w:tc>
      </w:tr>
      <w:tr w:rsidR="00C45242" w:rsidRPr="00C45242" w14:paraId="657E8AA3"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51BA7D0F" w14:textId="77777777" w:rsidR="00C45242" w:rsidRPr="00C45242" w:rsidRDefault="00C45242" w:rsidP="00657AF1">
            <w:pPr>
              <w:ind w:left="31"/>
              <w:rPr>
                <w:sz w:val="24"/>
                <w:szCs w:val="24"/>
                <w:lang w:val="da-DK"/>
              </w:rPr>
            </w:pPr>
            <w:proofErr w:type="gramStart"/>
            <w:r w:rsidRPr="00C45242">
              <w:rPr>
                <w:sz w:val="24"/>
                <w:szCs w:val="24"/>
                <w:lang w:val="da-DK"/>
              </w:rPr>
              <w:t>CMV infektioner</w:t>
            </w:r>
            <w:proofErr w:type="gramEnd"/>
          </w:p>
        </w:tc>
        <w:tc>
          <w:tcPr>
            <w:tcW w:w="861" w:type="pct"/>
            <w:tcBorders>
              <w:top w:val="single" w:sz="4" w:space="0" w:color="auto"/>
              <w:left w:val="single" w:sz="4" w:space="0" w:color="auto"/>
              <w:bottom w:val="single" w:sz="4" w:space="0" w:color="auto"/>
              <w:right w:val="single" w:sz="4" w:space="0" w:color="auto"/>
            </w:tcBorders>
            <w:hideMark/>
          </w:tcPr>
          <w:p w14:paraId="7A5C867C" w14:textId="77777777" w:rsidR="00C45242" w:rsidRPr="00C45242" w:rsidRDefault="00C45242" w:rsidP="00657AF1">
            <w:pPr>
              <w:ind w:left="5"/>
              <w:rPr>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4AA029B3" w14:textId="77777777" w:rsidR="00C45242" w:rsidRPr="00C45242" w:rsidRDefault="00C45242" w:rsidP="00657AF1">
            <w:pPr>
              <w:ind w:left="5"/>
              <w:rPr>
                <w:sz w:val="24"/>
                <w:szCs w:val="24"/>
                <w:lang w:val="da-DK"/>
              </w:rPr>
            </w:pPr>
            <w:r w:rsidRPr="00C45242">
              <w:rPr>
                <w:sz w:val="24"/>
                <w:szCs w:val="24"/>
                <w:lang w:val="da-DK"/>
              </w:rPr>
              <w:t>Meget almindelig</w:t>
            </w:r>
          </w:p>
        </w:tc>
        <w:tc>
          <w:tcPr>
            <w:tcW w:w="970" w:type="pct"/>
            <w:tcBorders>
              <w:top w:val="single" w:sz="4" w:space="0" w:color="auto"/>
              <w:left w:val="single" w:sz="4" w:space="0" w:color="auto"/>
              <w:bottom w:val="single" w:sz="4" w:space="0" w:color="auto"/>
              <w:right w:val="single" w:sz="4" w:space="0" w:color="auto"/>
            </w:tcBorders>
            <w:vAlign w:val="center"/>
            <w:hideMark/>
          </w:tcPr>
          <w:p w14:paraId="7D6C8C2B" w14:textId="77777777" w:rsidR="00C45242" w:rsidRPr="00C45242" w:rsidRDefault="00C45242" w:rsidP="00657AF1">
            <w:pPr>
              <w:ind w:left="5"/>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484A4D26" w14:textId="77777777" w:rsidR="00C45242" w:rsidRPr="00C45242" w:rsidRDefault="00C45242" w:rsidP="00657AF1">
            <w:pPr>
              <w:ind w:left="5"/>
              <w:rPr>
                <w:sz w:val="24"/>
                <w:szCs w:val="24"/>
                <w:lang w:val="da-DK"/>
              </w:rPr>
            </w:pPr>
            <w:r w:rsidRPr="00C45242">
              <w:rPr>
                <w:sz w:val="24"/>
                <w:szCs w:val="24"/>
                <w:lang w:val="da-DK"/>
              </w:rPr>
              <w:t>Almindelig</w:t>
            </w:r>
          </w:p>
        </w:tc>
      </w:tr>
      <w:tr w:rsidR="00C45242" w:rsidRPr="00C45242" w14:paraId="3D2918B7" w14:textId="77777777" w:rsidTr="00AA7551">
        <w:tc>
          <w:tcPr>
            <w:tcW w:w="1406" w:type="pct"/>
            <w:tcBorders>
              <w:top w:val="single" w:sz="4" w:space="0" w:color="auto"/>
              <w:left w:val="single" w:sz="4" w:space="0" w:color="auto"/>
              <w:bottom w:val="single" w:sz="4" w:space="0" w:color="auto"/>
              <w:right w:val="single" w:sz="4" w:space="0" w:color="auto"/>
            </w:tcBorders>
            <w:vAlign w:val="center"/>
            <w:hideMark/>
          </w:tcPr>
          <w:p w14:paraId="42997544" w14:textId="77777777" w:rsidR="00C45242" w:rsidRPr="00C45242" w:rsidRDefault="00C45242" w:rsidP="00657AF1">
            <w:pPr>
              <w:ind w:left="31"/>
              <w:rPr>
                <w:sz w:val="24"/>
                <w:szCs w:val="24"/>
                <w:lang w:val="da-DK"/>
              </w:rPr>
            </w:pPr>
            <w:r w:rsidRPr="00C45242">
              <w:rPr>
                <w:sz w:val="24"/>
                <w:szCs w:val="24"/>
                <w:lang w:val="da-DK"/>
              </w:rPr>
              <w:t>CTCAE</w:t>
            </w:r>
            <w:r w:rsidRPr="00C45242">
              <w:rPr>
                <w:sz w:val="24"/>
                <w:szCs w:val="24"/>
                <w:vertAlign w:val="superscript"/>
                <w:lang w:val="da-DK"/>
              </w:rPr>
              <w:t>3</w:t>
            </w:r>
            <w:r w:rsidRPr="00C45242">
              <w:rPr>
                <w:sz w:val="24"/>
                <w:szCs w:val="24"/>
                <w:lang w:val="da-DK"/>
              </w:rPr>
              <w:t xml:space="preserve"> grad ≥ 3</w:t>
            </w:r>
          </w:p>
        </w:tc>
        <w:tc>
          <w:tcPr>
            <w:tcW w:w="861" w:type="pct"/>
            <w:tcBorders>
              <w:top w:val="single" w:sz="4" w:space="0" w:color="auto"/>
              <w:left w:val="single" w:sz="4" w:space="0" w:color="auto"/>
              <w:bottom w:val="single" w:sz="4" w:space="0" w:color="auto"/>
              <w:right w:val="single" w:sz="4" w:space="0" w:color="auto"/>
            </w:tcBorders>
            <w:vAlign w:val="center"/>
            <w:hideMark/>
          </w:tcPr>
          <w:p w14:paraId="14349AAE" w14:textId="77777777" w:rsidR="00C45242" w:rsidRPr="00C45242" w:rsidRDefault="00C45242" w:rsidP="00657AF1">
            <w:pPr>
              <w:ind w:left="5"/>
              <w:rPr>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411ECB0B" w14:textId="77777777" w:rsidR="00C45242" w:rsidRPr="00C45242" w:rsidRDefault="00C45242" w:rsidP="00657AF1">
            <w:pPr>
              <w:ind w:left="5"/>
              <w:rPr>
                <w:sz w:val="24"/>
                <w:szCs w:val="24"/>
                <w:lang w:val="da-DK"/>
              </w:rPr>
            </w:pPr>
            <w:r w:rsidRPr="00C45242">
              <w:rPr>
                <w:sz w:val="24"/>
                <w:szCs w:val="24"/>
                <w:lang w:val="da-DK"/>
              </w:rPr>
              <w:t>Almindelig</w:t>
            </w:r>
          </w:p>
        </w:tc>
        <w:tc>
          <w:tcPr>
            <w:tcW w:w="970" w:type="pct"/>
            <w:tcBorders>
              <w:top w:val="single" w:sz="4" w:space="0" w:color="auto"/>
              <w:left w:val="single" w:sz="4" w:space="0" w:color="auto"/>
              <w:bottom w:val="single" w:sz="4" w:space="0" w:color="auto"/>
              <w:right w:val="single" w:sz="4" w:space="0" w:color="auto"/>
            </w:tcBorders>
            <w:vAlign w:val="center"/>
            <w:hideMark/>
          </w:tcPr>
          <w:p w14:paraId="556049EC" w14:textId="77777777" w:rsidR="00C45242" w:rsidRPr="00C45242" w:rsidRDefault="00C45242" w:rsidP="00657AF1">
            <w:pPr>
              <w:ind w:left="5"/>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6A00D646" w14:textId="77777777" w:rsidR="00C45242" w:rsidRPr="00C45242" w:rsidRDefault="00C45242" w:rsidP="00657AF1">
            <w:pPr>
              <w:ind w:left="5"/>
              <w:rPr>
                <w:sz w:val="24"/>
                <w:szCs w:val="24"/>
                <w:lang w:val="da-DK"/>
              </w:rPr>
            </w:pPr>
            <w:r w:rsidRPr="00C45242">
              <w:rPr>
                <w:sz w:val="24"/>
                <w:szCs w:val="24"/>
                <w:lang w:val="da-DK"/>
              </w:rPr>
              <w:t>N/A</w:t>
            </w:r>
            <w:r w:rsidRPr="00C45242">
              <w:rPr>
                <w:sz w:val="24"/>
                <w:szCs w:val="24"/>
                <w:vertAlign w:val="superscript"/>
                <w:lang w:val="da-DK"/>
              </w:rPr>
              <w:t>5</w:t>
            </w:r>
          </w:p>
        </w:tc>
      </w:tr>
      <w:tr w:rsidR="00C45242" w:rsidRPr="00C45242" w14:paraId="3003C309"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6CA603C9" w14:textId="77777777" w:rsidR="00C45242" w:rsidRPr="00C45242" w:rsidRDefault="00C45242" w:rsidP="00657AF1">
            <w:pPr>
              <w:ind w:left="31"/>
              <w:rPr>
                <w:sz w:val="24"/>
                <w:szCs w:val="24"/>
                <w:lang w:val="da-DK"/>
              </w:rPr>
            </w:pPr>
            <w:r w:rsidRPr="00C45242">
              <w:rPr>
                <w:sz w:val="24"/>
                <w:szCs w:val="24"/>
                <w:lang w:val="da-DK"/>
              </w:rPr>
              <w:t>Sepsis</w:t>
            </w:r>
          </w:p>
        </w:tc>
        <w:tc>
          <w:tcPr>
            <w:tcW w:w="861" w:type="pct"/>
            <w:tcBorders>
              <w:top w:val="single" w:sz="4" w:space="0" w:color="auto"/>
              <w:left w:val="single" w:sz="4" w:space="0" w:color="auto"/>
              <w:bottom w:val="single" w:sz="4" w:space="0" w:color="auto"/>
              <w:right w:val="single" w:sz="4" w:space="0" w:color="auto"/>
            </w:tcBorders>
            <w:vAlign w:val="center"/>
            <w:hideMark/>
          </w:tcPr>
          <w:p w14:paraId="37EC3805" w14:textId="77777777" w:rsidR="00C45242" w:rsidRPr="00C45242" w:rsidRDefault="00C45242" w:rsidP="00657AF1">
            <w:pPr>
              <w:ind w:left="5"/>
              <w:rPr>
                <w:b/>
                <w:bCs/>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7C2DF759" w14:textId="77777777" w:rsidR="00C45242" w:rsidRPr="00C45242" w:rsidRDefault="00C45242" w:rsidP="00657AF1">
            <w:pPr>
              <w:ind w:left="5"/>
              <w:rPr>
                <w:sz w:val="24"/>
                <w:szCs w:val="24"/>
                <w:lang w:val="da-DK"/>
              </w:rPr>
            </w:pPr>
            <w:r w:rsidRPr="00C45242">
              <w:rPr>
                <w:sz w:val="24"/>
                <w:szCs w:val="24"/>
                <w:lang w:val="da-DK"/>
              </w:rPr>
              <w:t>Almindelig</w:t>
            </w:r>
          </w:p>
        </w:tc>
        <w:tc>
          <w:tcPr>
            <w:tcW w:w="970" w:type="pct"/>
            <w:tcBorders>
              <w:top w:val="single" w:sz="4" w:space="0" w:color="auto"/>
              <w:left w:val="single" w:sz="4" w:space="0" w:color="auto"/>
              <w:bottom w:val="single" w:sz="4" w:space="0" w:color="auto"/>
              <w:right w:val="single" w:sz="4" w:space="0" w:color="auto"/>
            </w:tcBorders>
            <w:vAlign w:val="center"/>
            <w:hideMark/>
          </w:tcPr>
          <w:p w14:paraId="0A7701E1"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902" w:type="pct"/>
            <w:tcBorders>
              <w:top w:val="single" w:sz="4" w:space="0" w:color="auto"/>
              <w:left w:val="single" w:sz="4" w:space="0" w:color="auto"/>
              <w:bottom w:val="single" w:sz="4" w:space="0" w:color="auto"/>
              <w:right w:val="single" w:sz="4" w:space="0" w:color="auto"/>
            </w:tcBorders>
            <w:vAlign w:val="center"/>
            <w:hideMark/>
          </w:tcPr>
          <w:p w14:paraId="128FC1A0"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r>
      <w:tr w:rsidR="00C45242" w:rsidRPr="00C45242" w14:paraId="49E78B93" w14:textId="77777777" w:rsidTr="00AA7551">
        <w:tc>
          <w:tcPr>
            <w:tcW w:w="1406" w:type="pct"/>
            <w:tcBorders>
              <w:top w:val="single" w:sz="4" w:space="0" w:color="auto"/>
              <w:left w:val="single" w:sz="4" w:space="0" w:color="auto"/>
              <w:bottom w:val="single" w:sz="4" w:space="0" w:color="auto"/>
              <w:right w:val="single" w:sz="4" w:space="0" w:color="auto"/>
            </w:tcBorders>
            <w:vAlign w:val="center"/>
            <w:hideMark/>
          </w:tcPr>
          <w:p w14:paraId="1B5DF4AE"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 3</w:t>
            </w:r>
            <w:r w:rsidRPr="00C45242">
              <w:rPr>
                <w:sz w:val="24"/>
                <w:szCs w:val="24"/>
                <w:vertAlign w:val="superscript"/>
                <w:lang w:val="da-DK"/>
              </w:rPr>
              <w:t>4</w:t>
            </w:r>
          </w:p>
        </w:tc>
        <w:tc>
          <w:tcPr>
            <w:tcW w:w="861" w:type="pct"/>
            <w:tcBorders>
              <w:top w:val="single" w:sz="4" w:space="0" w:color="auto"/>
              <w:left w:val="single" w:sz="4" w:space="0" w:color="auto"/>
              <w:bottom w:val="single" w:sz="4" w:space="0" w:color="auto"/>
              <w:right w:val="single" w:sz="4" w:space="0" w:color="auto"/>
            </w:tcBorders>
            <w:vAlign w:val="center"/>
            <w:hideMark/>
          </w:tcPr>
          <w:p w14:paraId="7E808AD4" w14:textId="77777777" w:rsidR="00C45242" w:rsidRPr="00C45242" w:rsidRDefault="00C45242" w:rsidP="00657AF1">
            <w:pPr>
              <w:ind w:left="5"/>
              <w:rPr>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245ADC21" w14:textId="77777777" w:rsidR="00C45242" w:rsidRPr="00C45242" w:rsidRDefault="00C45242" w:rsidP="00657AF1">
            <w:pPr>
              <w:ind w:left="5"/>
              <w:rPr>
                <w:sz w:val="24"/>
                <w:szCs w:val="24"/>
                <w:lang w:val="da-DK"/>
              </w:rPr>
            </w:pPr>
            <w:r w:rsidRPr="00C45242">
              <w:rPr>
                <w:sz w:val="24"/>
                <w:szCs w:val="24"/>
                <w:lang w:val="da-DK"/>
              </w:rPr>
              <w:t>Almindelig</w:t>
            </w:r>
          </w:p>
        </w:tc>
        <w:tc>
          <w:tcPr>
            <w:tcW w:w="970" w:type="pct"/>
            <w:tcBorders>
              <w:top w:val="single" w:sz="4" w:space="0" w:color="auto"/>
              <w:left w:val="single" w:sz="4" w:space="0" w:color="auto"/>
              <w:bottom w:val="single" w:sz="4" w:space="0" w:color="auto"/>
              <w:right w:val="single" w:sz="4" w:space="0" w:color="auto"/>
            </w:tcBorders>
            <w:vAlign w:val="center"/>
            <w:hideMark/>
          </w:tcPr>
          <w:p w14:paraId="4CBBB43B"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902" w:type="pct"/>
            <w:tcBorders>
              <w:top w:val="single" w:sz="4" w:space="0" w:color="auto"/>
              <w:left w:val="single" w:sz="4" w:space="0" w:color="auto"/>
              <w:bottom w:val="single" w:sz="4" w:space="0" w:color="auto"/>
              <w:right w:val="single" w:sz="4" w:space="0" w:color="auto"/>
            </w:tcBorders>
            <w:vAlign w:val="center"/>
            <w:hideMark/>
          </w:tcPr>
          <w:p w14:paraId="57FE17E5"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r>
      <w:tr w:rsidR="00C45242" w:rsidRPr="00C45242" w14:paraId="16800A55"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52E26902" w14:textId="77777777" w:rsidR="00C45242" w:rsidRPr="00C45242" w:rsidRDefault="00C45242" w:rsidP="00657AF1">
            <w:pPr>
              <w:ind w:left="31"/>
              <w:rPr>
                <w:sz w:val="24"/>
                <w:szCs w:val="24"/>
                <w:lang w:val="da-DK"/>
              </w:rPr>
            </w:pPr>
            <w:r w:rsidRPr="00C45242">
              <w:rPr>
                <w:sz w:val="24"/>
                <w:szCs w:val="24"/>
                <w:lang w:val="da-DK"/>
              </w:rPr>
              <w:t>Urinvejsinfektioner</w:t>
            </w:r>
          </w:p>
        </w:tc>
        <w:tc>
          <w:tcPr>
            <w:tcW w:w="861" w:type="pct"/>
            <w:tcBorders>
              <w:top w:val="single" w:sz="4" w:space="0" w:color="auto"/>
              <w:left w:val="single" w:sz="4" w:space="0" w:color="auto"/>
              <w:bottom w:val="single" w:sz="4" w:space="0" w:color="auto"/>
              <w:right w:val="single" w:sz="4" w:space="0" w:color="auto"/>
            </w:tcBorders>
            <w:vAlign w:val="center"/>
            <w:hideMark/>
          </w:tcPr>
          <w:p w14:paraId="52E34D10" w14:textId="77777777" w:rsidR="00C45242" w:rsidRPr="00C45242" w:rsidRDefault="00C45242" w:rsidP="00657AF1">
            <w:pPr>
              <w:ind w:left="5"/>
              <w:rPr>
                <w:b/>
                <w:bCs/>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751048C2" w14:textId="77777777" w:rsidR="00C45242" w:rsidRPr="00C45242" w:rsidRDefault="00C45242" w:rsidP="00657AF1">
            <w:pPr>
              <w:ind w:left="5"/>
              <w:rPr>
                <w:sz w:val="24"/>
                <w:szCs w:val="24"/>
                <w:lang w:val="da-DK"/>
              </w:rPr>
            </w:pPr>
            <w:r w:rsidRPr="00C45242">
              <w:rPr>
                <w:sz w:val="24"/>
                <w:szCs w:val="24"/>
                <w:lang w:val="da-DK"/>
              </w:rPr>
              <w:t>Almindelig</w:t>
            </w:r>
          </w:p>
        </w:tc>
        <w:tc>
          <w:tcPr>
            <w:tcW w:w="970" w:type="pct"/>
            <w:tcBorders>
              <w:top w:val="single" w:sz="4" w:space="0" w:color="auto"/>
              <w:left w:val="single" w:sz="4" w:space="0" w:color="auto"/>
              <w:bottom w:val="single" w:sz="4" w:space="0" w:color="auto"/>
              <w:right w:val="single" w:sz="4" w:space="0" w:color="auto"/>
            </w:tcBorders>
            <w:vAlign w:val="center"/>
            <w:hideMark/>
          </w:tcPr>
          <w:p w14:paraId="0CC4348A" w14:textId="77777777" w:rsidR="00C45242" w:rsidRPr="00C45242" w:rsidRDefault="00C45242" w:rsidP="00657AF1">
            <w:pPr>
              <w:ind w:left="5"/>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5E204190" w14:textId="77777777" w:rsidR="00C45242" w:rsidRPr="00C45242" w:rsidRDefault="00C45242" w:rsidP="00657AF1">
            <w:pPr>
              <w:ind w:left="5"/>
              <w:rPr>
                <w:sz w:val="24"/>
                <w:szCs w:val="24"/>
                <w:lang w:val="da-DK"/>
              </w:rPr>
            </w:pPr>
            <w:r w:rsidRPr="00C45242">
              <w:rPr>
                <w:sz w:val="24"/>
                <w:szCs w:val="24"/>
                <w:lang w:val="da-DK"/>
              </w:rPr>
              <w:t>Almindelig</w:t>
            </w:r>
          </w:p>
        </w:tc>
      </w:tr>
      <w:tr w:rsidR="00C45242" w:rsidRPr="00C45242" w14:paraId="7CC28D5A"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49190A43"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 3</w:t>
            </w:r>
          </w:p>
        </w:tc>
        <w:tc>
          <w:tcPr>
            <w:tcW w:w="861" w:type="pct"/>
            <w:tcBorders>
              <w:top w:val="single" w:sz="4" w:space="0" w:color="auto"/>
              <w:left w:val="single" w:sz="4" w:space="0" w:color="auto"/>
              <w:bottom w:val="single" w:sz="4" w:space="0" w:color="auto"/>
              <w:right w:val="single" w:sz="4" w:space="0" w:color="auto"/>
            </w:tcBorders>
            <w:vAlign w:val="center"/>
            <w:hideMark/>
          </w:tcPr>
          <w:p w14:paraId="60AB8CB2" w14:textId="77777777" w:rsidR="00C45242" w:rsidRPr="00C45242" w:rsidRDefault="00C45242" w:rsidP="00657AF1">
            <w:pPr>
              <w:ind w:left="5"/>
              <w:rPr>
                <w:sz w:val="24"/>
                <w:szCs w:val="24"/>
                <w:lang w:val="da-DK"/>
              </w:rPr>
            </w:pPr>
            <w:r w:rsidRPr="00C45242">
              <w:rPr>
                <w:sz w:val="24"/>
                <w:szCs w:val="24"/>
                <w:lang w:val="da-DK"/>
              </w:rPr>
              <w:t>Almindelig</w:t>
            </w:r>
          </w:p>
        </w:tc>
        <w:tc>
          <w:tcPr>
            <w:tcW w:w="861" w:type="pct"/>
            <w:tcBorders>
              <w:top w:val="single" w:sz="4" w:space="0" w:color="auto"/>
              <w:left w:val="single" w:sz="4" w:space="0" w:color="auto"/>
              <w:bottom w:val="single" w:sz="4" w:space="0" w:color="auto"/>
              <w:right w:val="single" w:sz="4" w:space="0" w:color="auto"/>
            </w:tcBorders>
            <w:hideMark/>
          </w:tcPr>
          <w:p w14:paraId="30417922" w14:textId="77777777" w:rsidR="00C45242" w:rsidRPr="00C45242" w:rsidRDefault="00C45242" w:rsidP="00657AF1">
            <w:pPr>
              <w:ind w:left="5"/>
              <w:rPr>
                <w:sz w:val="24"/>
                <w:szCs w:val="24"/>
                <w:lang w:val="da-DK"/>
              </w:rPr>
            </w:pPr>
            <w:r w:rsidRPr="00C45242">
              <w:rPr>
                <w:sz w:val="24"/>
                <w:szCs w:val="24"/>
                <w:lang w:val="da-DK"/>
              </w:rPr>
              <w:t>Almindelig</w:t>
            </w:r>
          </w:p>
        </w:tc>
        <w:tc>
          <w:tcPr>
            <w:tcW w:w="970" w:type="pct"/>
            <w:tcBorders>
              <w:top w:val="single" w:sz="4" w:space="0" w:color="auto"/>
              <w:left w:val="single" w:sz="4" w:space="0" w:color="auto"/>
              <w:bottom w:val="single" w:sz="4" w:space="0" w:color="auto"/>
              <w:right w:val="single" w:sz="4" w:space="0" w:color="auto"/>
            </w:tcBorders>
            <w:vAlign w:val="center"/>
            <w:hideMark/>
          </w:tcPr>
          <w:p w14:paraId="5AD0D97A" w14:textId="77777777" w:rsidR="00C45242" w:rsidRPr="00C45242" w:rsidRDefault="00C45242" w:rsidP="00657AF1">
            <w:pPr>
              <w:ind w:left="5"/>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19340C24" w14:textId="77777777" w:rsidR="00C45242" w:rsidRPr="00C45242" w:rsidRDefault="00C45242" w:rsidP="00657AF1">
            <w:pPr>
              <w:ind w:left="5"/>
              <w:rPr>
                <w:sz w:val="24"/>
                <w:szCs w:val="24"/>
                <w:lang w:val="da-DK"/>
              </w:rPr>
            </w:pPr>
            <w:r w:rsidRPr="00C45242">
              <w:rPr>
                <w:sz w:val="24"/>
                <w:szCs w:val="24"/>
                <w:lang w:val="da-DK"/>
              </w:rPr>
              <w:t>Almindelig</w:t>
            </w:r>
          </w:p>
        </w:tc>
      </w:tr>
      <w:tr w:rsidR="00C45242" w:rsidRPr="00C45242" w14:paraId="39BF149C"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4EB5B273" w14:textId="77777777" w:rsidR="00C45242" w:rsidRPr="00C45242" w:rsidRDefault="00C45242" w:rsidP="00657AF1">
            <w:pPr>
              <w:ind w:left="31"/>
              <w:rPr>
                <w:sz w:val="24"/>
                <w:szCs w:val="24"/>
                <w:lang w:val="da-DK"/>
              </w:rPr>
            </w:pPr>
            <w:proofErr w:type="gramStart"/>
            <w:r w:rsidRPr="00C45242">
              <w:rPr>
                <w:sz w:val="24"/>
                <w:szCs w:val="24"/>
                <w:lang w:val="da-DK"/>
              </w:rPr>
              <w:t>BK virus</w:t>
            </w:r>
            <w:proofErr w:type="gramEnd"/>
            <w:r w:rsidRPr="00C45242">
              <w:rPr>
                <w:sz w:val="24"/>
                <w:szCs w:val="24"/>
                <w:lang w:val="da-DK"/>
              </w:rPr>
              <w:t xml:space="preserve"> infektioner</w:t>
            </w:r>
          </w:p>
        </w:tc>
        <w:tc>
          <w:tcPr>
            <w:tcW w:w="861" w:type="pct"/>
            <w:tcBorders>
              <w:top w:val="single" w:sz="4" w:space="0" w:color="auto"/>
              <w:left w:val="single" w:sz="4" w:space="0" w:color="auto"/>
              <w:bottom w:val="single" w:sz="4" w:space="0" w:color="auto"/>
              <w:right w:val="single" w:sz="4" w:space="0" w:color="auto"/>
            </w:tcBorders>
            <w:vAlign w:val="center"/>
            <w:hideMark/>
          </w:tcPr>
          <w:p w14:paraId="2B8BD041"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861" w:type="pct"/>
            <w:tcBorders>
              <w:top w:val="single" w:sz="4" w:space="0" w:color="auto"/>
              <w:left w:val="single" w:sz="4" w:space="0" w:color="auto"/>
              <w:bottom w:val="single" w:sz="4" w:space="0" w:color="auto"/>
              <w:right w:val="single" w:sz="4" w:space="0" w:color="auto"/>
            </w:tcBorders>
            <w:hideMark/>
          </w:tcPr>
          <w:p w14:paraId="2DC1055D"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970" w:type="pct"/>
            <w:tcBorders>
              <w:top w:val="single" w:sz="4" w:space="0" w:color="auto"/>
              <w:left w:val="single" w:sz="4" w:space="0" w:color="auto"/>
              <w:bottom w:val="single" w:sz="4" w:space="0" w:color="auto"/>
              <w:right w:val="single" w:sz="4" w:space="0" w:color="auto"/>
            </w:tcBorders>
            <w:vAlign w:val="center"/>
            <w:hideMark/>
          </w:tcPr>
          <w:p w14:paraId="60F779A7" w14:textId="77777777" w:rsidR="00C45242" w:rsidRPr="00C45242" w:rsidRDefault="00C45242" w:rsidP="00657AF1">
            <w:pPr>
              <w:ind w:left="5"/>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1102F6B4" w14:textId="77777777" w:rsidR="00C45242" w:rsidRPr="00C45242" w:rsidRDefault="00C45242" w:rsidP="00657AF1">
            <w:pPr>
              <w:ind w:left="5"/>
              <w:rPr>
                <w:sz w:val="24"/>
                <w:szCs w:val="24"/>
                <w:lang w:val="da-DK"/>
              </w:rPr>
            </w:pPr>
            <w:r w:rsidRPr="00C45242">
              <w:rPr>
                <w:sz w:val="24"/>
                <w:szCs w:val="24"/>
                <w:lang w:val="da-DK"/>
              </w:rPr>
              <w:t>Almindelig</w:t>
            </w:r>
          </w:p>
        </w:tc>
      </w:tr>
      <w:tr w:rsidR="00C45242" w:rsidRPr="00C45242" w14:paraId="197B5C36"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72866781"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 3</w:t>
            </w:r>
          </w:p>
        </w:tc>
        <w:tc>
          <w:tcPr>
            <w:tcW w:w="861" w:type="pct"/>
            <w:tcBorders>
              <w:top w:val="single" w:sz="4" w:space="0" w:color="auto"/>
              <w:left w:val="single" w:sz="4" w:space="0" w:color="auto"/>
              <w:bottom w:val="single" w:sz="4" w:space="0" w:color="auto"/>
              <w:right w:val="single" w:sz="4" w:space="0" w:color="auto"/>
            </w:tcBorders>
            <w:vAlign w:val="center"/>
            <w:hideMark/>
          </w:tcPr>
          <w:p w14:paraId="293DC0F7"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861" w:type="pct"/>
            <w:tcBorders>
              <w:top w:val="single" w:sz="4" w:space="0" w:color="auto"/>
              <w:left w:val="single" w:sz="4" w:space="0" w:color="auto"/>
              <w:bottom w:val="single" w:sz="4" w:space="0" w:color="auto"/>
              <w:right w:val="single" w:sz="4" w:space="0" w:color="auto"/>
            </w:tcBorders>
            <w:hideMark/>
          </w:tcPr>
          <w:p w14:paraId="41209C5F"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970" w:type="pct"/>
            <w:tcBorders>
              <w:top w:val="single" w:sz="4" w:space="0" w:color="auto"/>
              <w:left w:val="single" w:sz="4" w:space="0" w:color="auto"/>
              <w:bottom w:val="single" w:sz="4" w:space="0" w:color="auto"/>
              <w:right w:val="single" w:sz="4" w:space="0" w:color="auto"/>
            </w:tcBorders>
            <w:vAlign w:val="center"/>
            <w:hideMark/>
          </w:tcPr>
          <w:p w14:paraId="1B1BBDC8" w14:textId="77777777" w:rsidR="00C45242" w:rsidRPr="00C45242" w:rsidRDefault="00C45242" w:rsidP="00657AF1">
            <w:pPr>
              <w:ind w:left="5"/>
              <w:rPr>
                <w:sz w:val="24"/>
                <w:szCs w:val="24"/>
                <w:lang w:val="da-DK"/>
              </w:rPr>
            </w:pPr>
            <w:r w:rsidRPr="00C45242">
              <w:rPr>
                <w:sz w:val="24"/>
                <w:szCs w:val="24"/>
                <w:lang w:val="da-DK"/>
              </w:rPr>
              <w:t>Ikke almindelig</w:t>
            </w:r>
          </w:p>
        </w:tc>
        <w:tc>
          <w:tcPr>
            <w:tcW w:w="902" w:type="pct"/>
            <w:tcBorders>
              <w:top w:val="single" w:sz="4" w:space="0" w:color="auto"/>
              <w:left w:val="single" w:sz="4" w:space="0" w:color="auto"/>
              <w:bottom w:val="single" w:sz="4" w:space="0" w:color="auto"/>
              <w:right w:val="single" w:sz="4" w:space="0" w:color="auto"/>
            </w:tcBorders>
            <w:hideMark/>
          </w:tcPr>
          <w:p w14:paraId="124C7042" w14:textId="77777777" w:rsidR="00C45242" w:rsidRPr="00C45242" w:rsidRDefault="00C45242" w:rsidP="00657AF1">
            <w:pPr>
              <w:ind w:left="5"/>
              <w:rPr>
                <w:sz w:val="24"/>
                <w:szCs w:val="24"/>
                <w:lang w:val="da-DK"/>
              </w:rPr>
            </w:pPr>
            <w:r w:rsidRPr="00C45242">
              <w:rPr>
                <w:sz w:val="24"/>
                <w:szCs w:val="24"/>
                <w:lang w:val="da-DK"/>
              </w:rPr>
              <w:t>N/A</w:t>
            </w:r>
            <w:r w:rsidRPr="00C45242">
              <w:rPr>
                <w:sz w:val="24"/>
                <w:szCs w:val="24"/>
                <w:vertAlign w:val="superscript"/>
                <w:lang w:val="da-DK"/>
              </w:rPr>
              <w:t>5</w:t>
            </w:r>
          </w:p>
        </w:tc>
      </w:tr>
      <w:tr w:rsidR="00C45242" w:rsidRPr="00C45242" w14:paraId="411CDEAA" w14:textId="77777777" w:rsidTr="00AA7551">
        <w:tc>
          <w:tcPr>
            <w:tcW w:w="5000" w:type="pct"/>
            <w:gridSpan w:val="5"/>
            <w:tcBorders>
              <w:top w:val="single" w:sz="4" w:space="0" w:color="auto"/>
              <w:left w:val="single" w:sz="4" w:space="0" w:color="auto"/>
              <w:bottom w:val="single" w:sz="4" w:space="0" w:color="auto"/>
              <w:right w:val="single" w:sz="4" w:space="0" w:color="auto"/>
            </w:tcBorders>
            <w:hideMark/>
          </w:tcPr>
          <w:p w14:paraId="2C8D3AFE" w14:textId="77777777" w:rsidR="00C45242" w:rsidRPr="00C45242" w:rsidRDefault="00C45242" w:rsidP="00657AF1">
            <w:pPr>
              <w:ind w:left="31"/>
              <w:rPr>
                <w:b/>
                <w:bCs/>
                <w:sz w:val="24"/>
                <w:szCs w:val="24"/>
                <w:lang w:val="da-DK"/>
              </w:rPr>
            </w:pPr>
            <w:r w:rsidRPr="00C45242">
              <w:rPr>
                <w:b/>
                <w:bCs/>
                <w:sz w:val="24"/>
                <w:szCs w:val="24"/>
                <w:lang w:val="da-DK"/>
              </w:rPr>
              <w:t>Blod og lymfesystem</w:t>
            </w:r>
          </w:p>
        </w:tc>
      </w:tr>
      <w:tr w:rsidR="00C45242" w:rsidRPr="00C45242" w14:paraId="38B53A60"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0B970909" w14:textId="77777777" w:rsidR="00C45242" w:rsidRPr="00C45242" w:rsidRDefault="00C45242" w:rsidP="00657AF1">
            <w:pPr>
              <w:ind w:left="31"/>
              <w:rPr>
                <w:sz w:val="24"/>
                <w:szCs w:val="24"/>
                <w:lang w:val="da-DK"/>
              </w:rPr>
            </w:pPr>
            <w:r w:rsidRPr="00C45242">
              <w:rPr>
                <w:sz w:val="24"/>
                <w:szCs w:val="24"/>
                <w:lang w:val="da-DK"/>
              </w:rPr>
              <w:t>Trombocytopeni¹</w:t>
            </w:r>
          </w:p>
        </w:tc>
        <w:tc>
          <w:tcPr>
            <w:tcW w:w="861" w:type="pct"/>
            <w:tcBorders>
              <w:top w:val="single" w:sz="4" w:space="0" w:color="auto"/>
              <w:left w:val="single" w:sz="4" w:space="0" w:color="auto"/>
              <w:bottom w:val="single" w:sz="4" w:space="0" w:color="auto"/>
              <w:right w:val="single" w:sz="4" w:space="0" w:color="auto"/>
            </w:tcBorders>
            <w:hideMark/>
          </w:tcPr>
          <w:p w14:paraId="3C42599D" w14:textId="77777777" w:rsidR="00C45242" w:rsidRPr="00C45242" w:rsidRDefault="00C45242" w:rsidP="00657AF1">
            <w:pPr>
              <w:ind w:left="5"/>
              <w:rPr>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5874B07A" w14:textId="77777777" w:rsidR="00C45242" w:rsidRPr="00C45242" w:rsidRDefault="00C45242" w:rsidP="00657AF1">
            <w:pPr>
              <w:ind w:left="5"/>
              <w:rPr>
                <w:sz w:val="24"/>
                <w:szCs w:val="24"/>
                <w:lang w:val="da-DK"/>
              </w:rPr>
            </w:pPr>
            <w:r w:rsidRPr="00C45242">
              <w:rPr>
                <w:sz w:val="24"/>
                <w:szCs w:val="24"/>
                <w:lang w:val="da-DK"/>
              </w:rPr>
              <w:t>Meget almindelig</w:t>
            </w:r>
          </w:p>
        </w:tc>
        <w:tc>
          <w:tcPr>
            <w:tcW w:w="970" w:type="pct"/>
            <w:tcBorders>
              <w:top w:val="single" w:sz="4" w:space="0" w:color="auto"/>
              <w:left w:val="single" w:sz="4" w:space="0" w:color="auto"/>
              <w:bottom w:val="single" w:sz="4" w:space="0" w:color="auto"/>
              <w:right w:val="single" w:sz="4" w:space="0" w:color="auto"/>
            </w:tcBorders>
            <w:hideMark/>
          </w:tcPr>
          <w:p w14:paraId="0FA32D5D" w14:textId="77777777" w:rsidR="00C45242" w:rsidRPr="00C45242" w:rsidRDefault="00C45242" w:rsidP="00657AF1">
            <w:pPr>
              <w:ind w:left="5"/>
              <w:rPr>
                <w:sz w:val="24"/>
                <w:szCs w:val="24"/>
                <w:lang w:val="da-DK"/>
              </w:rPr>
            </w:pPr>
            <w:r w:rsidRPr="00C45242">
              <w:rPr>
                <w:sz w:val="24"/>
                <w:szCs w:val="24"/>
                <w:lang w:val="da-DK"/>
              </w:rPr>
              <w:t>Meget almindelig</w:t>
            </w:r>
          </w:p>
        </w:tc>
        <w:tc>
          <w:tcPr>
            <w:tcW w:w="902" w:type="pct"/>
            <w:tcBorders>
              <w:top w:val="single" w:sz="4" w:space="0" w:color="auto"/>
              <w:left w:val="single" w:sz="4" w:space="0" w:color="auto"/>
              <w:bottom w:val="single" w:sz="4" w:space="0" w:color="auto"/>
              <w:right w:val="single" w:sz="4" w:space="0" w:color="auto"/>
            </w:tcBorders>
            <w:hideMark/>
          </w:tcPr>
          <w:p w14:paraId="020FF1A0" w14:textId="77777777" w:rsidR="00C45242" w:rsidRPr="00C45242" w:rsidRDefault="00C45242" w:rsidP="00657AF1">
            <w:pPr>
              <w:ind w:left="5"/>
              <w:rPr>
                <w:sz w:val="24"/>
                <w:szCs w:val="24"/>
                <w:lang w:val="da-DK"/>
              </w:rPr>
            </w:pPr>
            <w:r w:rsidRPr="00C45242">
              <w:rPr>
                <w:sz w:val="24"/>
                <w:szCs w:val="24"/>
                <w:lang w:val="da-DK"/>
              </w:rPr>
              <w:t>Meget almindelig</w:t>
            </w:r>
          </w:p>
        </w:tc>
      </w:tr>
      <w:tr w:rsidR="00C45242" w:rsidRPr="00C45242" w14:paraId="20C8E71B"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1B8D5803"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3</w:t>
            </w:r>
          </w:p>
        </w:tc>
        <w:tc>
          <w:tcPr>
            <w:tcW w:w="861" w:type="pct"/>
            <w:tcBorders>
              <w:top w:val="single" w:sz="4" w:space="0" w:color="auto"/>
              <w:left w:val="single" w:sz="4" w:space="0" w:color="auto"/>
              <w:bottom w:val="single" w:sz="4" w:space="0" w:color="auto"/>
              <w:right w:val="single" w:sz="4" w:space="0" w:color="auto"/>
            </w:tcBorders>
            <w:hideMark/>
          </w:tcPr>
          <w:p w14:paraId="18761B1F" w14:textId="77777777" w:rsidR="00C45242" w:rsidRPr="00C45242" w:rsidRDefault="00C45242" w:rsidP="00657AF1">
            <w:pPr>
              <w:ind w:left="5"/>
              <w:rPr>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05FB384D" w14:textId="77777777" w:rsidR="00C45242" w:rsidRPr="00C45242" w:rsidRDefault="00C45242" w:rsidP="00657AF1">
            <w:pPr>
              <w:ind w:left="5"/>
              <w:rPr>
                <w:sz w:val="24"/>
                <w:szCs w:val="24"/>
                <w:lang w:val="da-DK"/>
              </w:rPr>
            </w:pPr>
            <w:r w:rsidRPr="00C45242">
              <w:rPr>
                <w:sz w:val="24"/>
                <w:szCs w:val="24"/>
                <w:lang w:val="da-DK"/>
              </w:rPr>
              <w:t>Meget almindelig</w:t>
            </w:r>
          </w:p>
        </w:tc>
        <w:tc>
          <w:tcPr>
            <w:tcW w:w="970" w:type="pct"/>
            <w:tcBorders>
              <w:top w:val="single" w:sz="4" w:space="0" w:color="auto"/>
              <w:left w:val="single" w:sz="4" w:space="0" w:color="auto"/>
              <w:bottom w:val="single" w:sz="4" w:space="0" w:color="auto"/>
              <w:right w:val="single" w:sz="4" w:space="0" w:color="auto"/>
            </w:tcBorders>
            <w:hideMark/>
          </w:tcPr>
          <w:p w14:paraId="11AB92C1" w14:textId="77777777" w:rsidR="00C45242" w:rsidRPr="00C45242" w:rsidRDefault="00C45242" w:rsidP="00657AF1">
            <w:pPr>
              <w:ind w:left="5"/>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7E29B31A" w14:textId="77777777" w:rsidR="00C45242" w:rsidRPr="00C45242" w:rsidRDefault="00C45242" w:rsidP="00657AF1">
            <w:pPr>
              <w:ind w:left="5"/>
              <w:rPr>
                <w:sz w:val="24"/>
                <w:szCs w:val="24"/>
                <w:lang w:val="da-DK"/>
              </w:rPr>
            </w:pPr>
            <w:r w:rsidRPr="00C45242">
              <w:rPr>
                <w:sz w:val="24"/>
                <w:szCs w:val="24"/>
                <w:lang w:val="da-DK"/>
              </w:rPr>
              <w:t>Almindelig</w:t>
            </w:r>
          </w:p>
        </w:tc>
      </w:tr>
      <w:tr w:rsidR="00C45242" w:rsidRPr="00C45242" w14:paraId="0E5DBBF0"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5656B79F"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4</w:t>
            </w:r>
          </w:p>
        </w:tc>
        <w:tc>
          <w:tcPr>
            <w:tcW w:w="861" w:type="pct"/>
            <w:tcBorders>
              <w:top w:val="single" w:sz="4" w:space="0" w:color="auto"/>
              <w:left w:val="single" w:sz="4" w:space="0" w:color="auto"/>
              <w:bottom w:val="single" w:sz="4" w:space="0" w:color="auto"/>
              <w:right w:val="single" w:sz="4" w:space="0" w:color="auto"/>
            </w:tcBorders>
            <w:hideMark/>
          </w:tcPr>
          <w:p w14:paraId="57CF2D2C" w14:textId="77777777" w:rsidR="00C45242" w:rsidRPr="00C45242" w:rsidRDefault="00C45242" w:rsidP="00657AF1">
            <w:pPr>
              <w:ind w:left="5"/>
              <w:rPr>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4204C5BA" w14:textId="77777777" w:rsidR="00C45242" w:rsidRPr="00C45242" w:rsidRDefault="00C45242" w:rsidP="00657AF1">
            <w:pPr>
              <w:ind w:left="5"/>
              <w:rPr>
                <w:sz w:val="24"/>
                <w:szCs w:val="24"/>
                <w:lang w:val="da-DK"/>
              </w:rPr>
            </w:pPr>
            <w:r w:rsidRPr="00C45242">
              <w:rPr>
                <w:sz w:val="24"/>
                <w:szCs w:val="24"/>
                <w:lang w:val="da-DK"/>
              </w:rPr>
              <w:t>Meget almindelig</w:t>
            </w:r>
          </w:p>
        </w:tc>
        <w:tc>
          <w:tcPr>
            <w:tcW w:w="970" w:type="pct"/>
            <w:tcBorders>
              <w:top w:val="single" w:sz="4" w:space="0" w:color="auto"/>
              <w:left w:val="single" w:sz="4" w:space="0" w:color="auto"/>
              <w:bottom w:val="single" w:sz="4" w:space="0" w:color="auto"/>
              <w:right w:val="single" w:sz="4" w:space="0" w:color="auto"/>
            </w:tcBorders>
            <w:hideMark/>
          </w:tcPr>
          <w:p w14:paraId="4C225B1E" w14:textId="77777777" w:rsidR="00C45242" w:rsidRPr="00C45242" w:rsidRDefault="00C45242" w:rsidP="00657AF1">
            <w:pPr>
              <w:ind w:left="5"/>
              <w:rPr>
                <w:sz w:val="24"/>
                <w:szCs w:val="24"/>
                <w:lang w:val="da-DK"/>
              </w:rPr>
            </w:pPr>
            <w:r w:rsidRPr="00C45242">
              <w:rPr>
                <w:sz w:val="24"/>
                <w:szCs w:val="24"/>
                <w:lang w:val="da-DK"/>
              </w:rPr>
              <w:t>Meget almindelig</w:t>
            </w:r>
          </w:p>
        </w:tc>
        <w:tc>
          <w:tcPr>
            <w:tcW w:w="902" w:type="pct"/>
            <w:tcBorders>
              <w:top w:val="single" w:sz="4" w:space="0" w:color="auto"/>
              <w:left w:val="single" w:sz="4" w:space="0" w:color="auto"/>
              <w:bottom w:val="single" w:sz="4" w:space="0" w:color="auto"/>
              <w:right w:val="single" w:sz="4" w:space="0" w:color="auto"/>
            </w:tcBorders>
            <w:hideMark/>
          </w:tcPr>
          <w:p w14:paraId="5D0E72FA" w14:textId="77777777" w:rsidR="00C45242" w:rsidRPr="00C45242" w:rsidRDefault="00C45242" w:rsidP="00657AF1">
            <w:pPr>
              <w:ind w:left="5"/>
              <w:rPr>
                <w:sz w:val="24"/>
                <w:szCs w:val="24"/>
                <w:lang w:val="da-DK"/>
              </w:rPr>
            </w:pPr>
            <w:r w:rsidRPr="00C45242">
              <w:rPr>
                <w:sz w:val="24"/>
                <w:szCs w:val="24"/>
                <w:lang w:val="da-DK"/>
              </w:rPr>
              <w:t>Meget almindelig</w:t>
            </w:r>
          </w:p>
        </w:tc>
      </w:tr>
      <w:tr w:rsidR="00C45242" w:rsidRPr="00C45242" w14:paraId="0CD15562"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3CFF94DE" w14:textId="77777777" w:rsidR="00C45242" w:rsidRPr="00C45242" w:rsidRDefault="00C45242" w:rsidP="00657AF1">
            <w:pPr>
              <w:ind w:left="31"/>
              <w:rPr>
                <w:sz w:val="24"/>
                <w:szCs w:val="24"/>
                <w:lang w:val="da-DK"/>
              </w:rPr>
            </w:pPr>
            <w:r w:rsidRPr="00C45242">
              <w:rPr>
                <w:sz w:val="24"/>
                <w:szCs w:val="24"/>
                <w:lang w:val="da-DK"/>
              </w:rPr>
              <w:t>Anæmi¹</w:t>
            </w:r>
          </w:p>
        </w:tc>
        <w:tc>
          <w:tcPr>
            <w:tcW w:w="861" w:type="pct"/>
            <w:tcBorders>
              <w:top w:val="single" w:sz="4" w:space="0" w:color="auto"/>
              <w:left w:val="single" w:sz="4" w:space="0" w:color="auto"/>
              <w:bottom w:val="single" w:sz="4" w:space="0" w:color="auto"/>
              <w:right w:val="single" w:sz="4" w:space="0" w:color="auto"/>
            </w:tcBorders>
            <w:hideMark/>
          </w:tcPr>
          <w:p w14:paraId="33FEE8B5" w14:textId="77777777" w:rsidR="00C45242" w:rsidRPr="00C45242" w:rsidRDefault="00C45242" w:rsidP="00657AF1">
            <w:pPr>
              <w:ind w:left="5"/>
              <w:rPr>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55323C59" w14:textId="77777777" w:rsidR="00C45242" w:rsidRPr="00C45242" w:rsidRDefault="00C45242" w:rsidP="00657AF1">
            <w:pPr>
              <w:ind w:left="5"/>
              <w:rPr>
                <w:sz w:val="24"/>
                <w:szCs w:val="24"/>
                <w:lang w:val="da-DK"/>
              </w:rPr>
            </w:pPr>
            <w:r w:rsidRPr="00C45242">
              <w:rPr>
                <w:sz w:val="24"/>
                <w:szCs w:val="24"/>
                <w:lang w:val="da-DK"/>
              </w:rPr>
              <w:t>Meget almindelig</w:t>
            </w:r>
          </w:p>
        </w:tc>
        <w:tc>
          <w:tcPr>
            <w:tcW w:w="970" w:type="pct"/>
            <w:tcBorders>
              <w:top w:val="single" w:sz="4" w:space="0" w:color="auto"/>
              <w:left w:val="single" w:sz="4" w:space="0" w:color="auto"/>
              <w:bottom w:val="single" w:sz="4" w:space="0" w:color="auto"/>
              <w:right w:val="single" w:sz="4" w:space="0" w:color="auto"/>
            </w:tcBorders>
            <w:hideMark/>
          </w:tcPr>
          <w:p w14:paraId="0341FEF3" w14:textId="77777777" w:rsidR="00C45242" w:rsidRPr="00C45242" w:rsidRDefault="00C45242" w:rsidP="00657AF1">
            <w:pPr>
              <w:ind w:left="5"/>
              <w:rPr>
                <w:sz w:val="24"/>
                <w:szCs w:val="24"/>
                <w:lang w:val="da-DK"/>
              </w:rPr>
            </w:pPr>
            <w:r w:rsidRPr="00C45242">
              <w:rPr>
                <w:sz w:val="24"/>
                <w:szCs w:val="24"/>
                <w:lang w:val="da-DK"/>
              </w:rPr>
              <w:t>Meget almindelig</w:t>
            </w:r>
          </w:p>
        </w:tc>
        <w:tc>
          <w:tcPr>
            <w:tcW w:w="902" w:type="pct"/>
            <w:tcBorders>
              <w:top w:val="single" w:sz="4" w:space="0" w:color="auto"/>
              <w:left w:val="single" w:sz="4" w:space="0" w:color="auto"/>
              <w:bottom w:val="single" w:sz="4" w:space="0" w:color="auto"/>
              <w:right w:val="single" w:sz="4" w:space="0" w:color="auto"/>
            </w:tcBorders>
            <w:hideMark/>
          </w:tcPr>
          <w:p w14:paraId="15DE50E0" w14:textId="77777777" w:rsidR="00C45242" w:rsidRPr="00C45242" w:rsidRDefault="00C45242" w:rsidP="00657AF1">
            <w:pPr>
              <w:ind w:left="5"/>
              <w:rPr>
                <w:sz w:val="24"/>
                <w:szCs w:val="24"/>
                <w:lang w:val="da-DK"/>
              </w:rPr>
            </w:pPr>
            <w:r w:rsidRPr="00C45242">
              <w:rPr>
                <w:sz w:val="24"/>
                <w:szCs w:val="24"/>
                <w:lang w:val="da-DK"/>
              </w:rPr>
              <w:t>Meget almindelig</w:t>
            </w:r>
          </w:p>
        </w:tc>
      </w:tr>
      <w:tr w:rsidR="00C45242" w:rsidRPr="00C45242" w14:paraId="7EAAEEE4"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55C536F7"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3</w:t>
            </w:r>
          </w:p>
        </w:tc>
        <w:tc>
          <w:tcPr>
            <w:tcW w:w="861" w:type="pct"/>
            <w:tcBorders>
              <w:top w:val="single" w:sz="4" w:space="0" w:color="auto"/>
              <w:left w:val="single" w:sz="4" w:space="0" w:color="auto"/>
              <w:bottom w:val="single" w:sz="4" w:space="0" w:color="auto"/>
              <w:right w:val="single" w:sz="4" w:space="0" w:color="auto"/>
            </w:tcBorders>
            <w:hideMark/>
          </w:tcPr>
          <w:p w14:paraId="09DA7B93" w14:textId="77777777" w:rsidR="00C45242" w:rsidRPr="00C45242" w:rsidRDefault="00C45242" w:rsidP="00657AF1">
            <w:pPr>
              <w:ind w:left="5"/>
              <w:rPr>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1DC361B7" w14:textId="77777777" w:rsidR="00C45242" w:rsidRPr="00C45242" w:rsidRDefault="00C45242" w:rsidP="00657AF1">
            <w:pPr>
              <w:ind w:left="5"/>
              <w:rPr>
                <w:sz w:val="24"/>
                <w:szCs w:val="24"/>
                <w:lang w:val="da-DK"/>
              </w:rPr>
            </w:pPr>
            <w:r w:rsidRPr="00C45242">
              <w:rPr>
                <w:sz w:val="24"/>
                <w:szCs w:val="24"/>
                <w:lang w:val="da-DK"/>
              </w:rPr>
              <w:t>Meget almindelig</w:t>
            </w:r>
          </w:p>
        </w:tc>
        <w:tc>
          <w:tcPr>
            <w:tcW w:w="970" w:type="pct"/>
            <w:tcBorders>
              <w:top w:val="single" w:sz="4" w:space="0" w:color="auto"/>
              <w:left w:val="single" w:sz="4" w:space="0" w:color="auto"/>
              <w:bottom w:val="single" w:sz="4" w:space="0" w:color="auto"/>
              <w:right w:val="single" w:sz="4" w:space="0" w:color="auto"/>
            </w:tcBorders>
            <w:hideMark/>
          </w:tcPr>
          <w:p w14:paraId="6B885C81" w14:textId="77777777" w:rsidR="00C45242" w:rsidRPr="00C45242" w:rsidRDefault="00C45242" w:rsidP="00657AF1">
            <w:pPr>
              <w:ind w:left="5"/>
              <w:rPr>
                <w:sz w:val="24"/>
                <w:szCs w:val="24"/>
                <w:lang w:val="da-DK"/>
              </w:rPr>
            </w:pPr>
            <w:r w:rsidRPr="00C45242">
              <w:rPr>
                <w:sz w:val="24"/>
                <w:szCs w:val="24"/>
                <w:lang w:val="da-DK"/>
              </w:rPr>
              <w:t>Meget almindelig</w:t>
            </w:r>
          </w:p>
        </w:tc>
        <w:tc>
          <w:tcPr>
            <w:tcW w:w="902" w:type="pct"/>
            <w:tcBorders>
              <w:top w:val="single" w:sz="4" w:space="0" w:color="auto"/>
              <w:left w:val="single" w:sz="4" w:space="0" w:color="auto"/>
              <w:bottom w:val="single" w:sz="4" w:space="0" w:color="auto"/>
              <w:right w:val="single" w:sz="4" w:space="0" w:color="auto"/>
            </w:tcBorders>
            <w:hideMark/>
          </w:tcPr>
          <w:p w14:paraId="6951B573" w14:textId="77777777" w:rsidR="00C45242" w:rsidRPr="00C45242" w:rsidRDefault="00C45242" w:rsidP="00657AF1">
            <w:pPr>
              <w:ind w:left="5"/>
              <w:rPr>
                <w:sz w:val="24"/>
                <w:szCs w:val="24"/>
                <w:lang w:val="da-DK"/>
              </w:rPr>
            </w:pPr>
            <w:r w:rsidRPr="00C45242">
              <w:rPr>
                <w:sz w:val="24"/>
                <w:szCs w:val="24"/>
                <w:lang w:val="da-DK"/>
              </w:rPr>
              <w:t>Meget almindelig</w:t>
            </w:r>
          </w:p>
        </w:tc>
      </w:tr>
      <w:tr w:rsidR="00C45242" w:rsidRPr="00C45242" w14:paraId="17C98EBD"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7E9B932A" w14:textId="77777777" w:rsidR="00C45242" w:rsidRPr="00C45242" w:rsidRDefault="00C45242" w:rsidP="00657AF1">
            <w:pPr>
              <w:ind w:left="31"/>
              <w:rPr>
                <w:sz w:val="24"/>
                <w:szCs w:val="24"/>
                <w:lang w:val="da-DK"/>
              </w:rPr>
            </w:pPr>
            <w:r w:rsidRPr="00C45242">
              <w:rPr>
                <w:sz w:val="24"/>
                <w:szCs w:val="24"/>
                <w:lang w:val="da-DK"/>
              </w:rPr>
              <w:t>Neutropeni</w:t>
            </w:r>
            <w:r w:rsidRPr="00C45242">
              <w:rPr>
                <w:sz w:val="24"/>
                <w:szCs w:val="24"/>
                <w:vertAlign w:val="superscript"/>
                <w:lang w:val="da-DK"/>
              </w:rPr>
              <w:t>1</w:t>
            </w:r>
          </w:p>
        </w:tc>
        <w:tc>
          <w:tcPr>
            <w:tcW w:w="861" w:type="pct"/>
            <w:tcBorders>
              <w:top w:val="single" w:sz="4" w:space="0" w:color="auto"/>
              <w:left w:val="single" w:sz="4" w:space="0" w:color="auto"/>
              <w:bottom w:val="single" w:sz="4" w:space="0" w:color="auto"/>
              <w:right w:val="single" w:sz="4" w:space="0" w:color="auto"/>
            </w:tcBorders>
            <w:hideMark/>
          </w:tcPr>
          <w:p w14:paraId="3169B9A8" w14:textId="77777777" w:rsidR="00C45242" w:rsidRPr="00C45242" w:rsidRDefault="00C45242" w:rsidP="00657AF1">
            <w:pPr>
              <w:ind w:left="5"/>
              <w:rPr>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40041E33" w14:textId="77777777" w:rsidR="00C45242" w:rsidRPr="00C45242" w:rsidRDefault="00C45242" w:rsidP="00657AF1">
            <w:pPr>
              <w:ind w:left="5"/>
              <w:rPr>
                <w:sz w:val="24"/>
                <w:szCs w:val="24"/>
                <w:lang w:val="da-DK"/>
              </w:rPr>
            </w:pPr>
            <w:r w:rsidRPr="00C45242">
              <w:rPr>
                <w:sz w:val="24"/>
                <w:szCs w:val="24"/>
                <w:lang w:val="da-DK"/>
              </w:rPr>
              <w:t>Meget almindelig</w:t>
            </w:r>
          </w:p>
        </w:tc>
        <w:tc>
          <w:tcPr>
            <w:tcW w:w="970" w:type="pct"/>
            <w:tcBorders>
              <w:top w:val="single" w:sz="4" w:space="0" w:color="auto"/>
              <w:left w:val="single" w:sz="4" w:space="0" w:color="auto"/>
              <w:bottom w:val="single" w:sz="4" w:space="0" w:color="auto"/>
              <w:right w:val="single" w:sz="4" w:space="0" w:color="auto"/>
            </w:tcBorders>
            <w:hideMark/>
          </w:tcPr>
          <w:p w14:paraId="79075EE5" w14:textId="77777777" w:rsidR="00C45242" w:rsidRPr="00C45242" w:rsidRDefault="00C45242" w:rsidP="00657AF1">
            <w:pPr>
              <w:ind w:left="5"/>
              <w:rPr>
                <w:sz w:val="24"/>
                <w:szCs w:val="24"/>
                <w:lang w:val="da-DK"/>
              </w:rPr>
            </w:pPr>
            <w:r w:rsidRPr="00C45242">
              <w:rPr>
                <w:sz w:val="24"/>
                <w:szCs w:val="24"/>
                <w:lang w:val="da-DK"/>
              </w:rPr>
              <w:t>Meget almindelig</w:t>
            </w:r>
          </w:p>
        </w:tc>
        <w:tc>
          <w:tcPr>
            <w:tcW w:w="902" w:type="pct"/>
            <w:tcBorders>
              <w:top w:val="single" w:sz="4" w:space="0" w:color="auto"/>
              <w:left w:val="single" w:sz="4" w:space="0" w:color="auto"/>
              <w:bottom w:val="single" w:sz="4" w:space="0" w:color="auto"/>
              <w:right w:val="single" w:sz="4" w:space="0" w:color="auto"/>
            </w:tcBorders>
            <w:hideMark/>
          </w:tcPr>
          <w:p w14:paraId="2AD06543" w14:textId="77777777" w:rsidR="00C45242" w:rsidRPr="00C45242" w:rsidRDefault="00C45242" w:rsidP="00657AF1">
            <w:pPr>
              <w:ind w:left="5"/>
              <w:rPr>
                <w:sz w:val="24"/>
                <w:szCs w:val="24"/>
                <w:lang w:val="da-DK"/>
              </w:rPr>
            </w:pPr>
            <w:r w:rsidRPr="00C45242">
              <w:rPr>
                <w:sz w:val="24"/>
                <w:szCs w:val="24"/>
                <w:lang w:val="da-DK"/>
              </w:rPr>
              <w:t>Meget almindelig</w:t>
            </w:r>
          </w:p>
        </w:tc>
      </w:tr>
      <w:tr w:rsidR="00C45242" w:rsidRPr="00C45242" w14:paraId="74324062"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2A75A282"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3</w:t>
            </w:r>
          </w:p>
        </w:tc>
        <w:tc>
          <w:tcPr>
            <w:tcW w:w="861" w:type="pct"/>
            <w:tcBorders>
              <w:top w:val="single" w:sz="4" w:space="0" w:color="auto"/>
              <w:left w:val="single" w:sz="4" w:space="0" w:color="auto"/>
              <w:bottom w:val="single" w:sz="4" w:space="0" w:color="auto"/>
              <w:right w:val="single" w:sz="4" w:space="0" w:color="auto"/>
            </w:tcBorders>
            <w:hideMark/>
          </w:tcPr>
          <w:p w14:paraId="7DE81164" w14:textId="77777777" w:rsidR="00C45242" w:rsidRPr="00C45242" w:rsidRDefault="00C45242" w:rsidP="00657AF1">
            <w:pPr>
              <w:ind w:left="5"/>
              <w:rPr>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4AF0240F" w14:textId="77777777" w:rsidR="00C45242" w:rsidRPr="00C45242" w:rsidRDefault="00C45242" w:rsidP="00657AF1">
            <w:pPr>
              <w:ind w:left="5"/>
              <w:rPr>
                <w:sz w:val="24"/>
                <w:szCs w:val="24"/>
                <w:lang w:val="da-DK"/>
              </w:rPr>
            </w:pPr>
            <w:r w:rsidRPr="00C45242">
              <w:rPr>
                <w:sz w:val="24"/>
                <w:szCs w:val="24"/>
                <w:lang w:val="da-DK"/>
              </w:rPr>
              <w:t>Meget almindelig</w:t>
            </w:r>
          </w:p>
        </w:tc>
        <w:tc>
          <w:tcPr>
            <w:tcW w:w="970" w:type="pct"/>
            <w:tcBorders>
              <w:top w:val="single" w:sz="4" w:space="0" w:color="auto"/>
              <w:left w:val="single" w:sz="4" w:space="0" w:color="auto"/>
              <w:bottom w:val="single" w:sz="4" w:space="0" w:color="auto"/>
              <w:right w:val="single" w:sz="4" w:space="0" w:color="auto"/>
            </w:tcBorders>
            <w:hideMark/>
          </w:tcPr>
          <w:p w14:paraId="79A441AA" w14:textId="77777777" w:rsidR="00C45242" w:rsidRPr="00C45242" w:rsidRDefault="00C45242" w:rsidP="00657AF1">
            <w:pPr>
              <w:ind w:left="5"/>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2D781E61" w14:textId="77777777" w:rsidR="00C45242" w:rsidRPr="00C45242" w:rsidRDefault="00C45242" w:rsidP="00657AF1">
            <w:pPr>
              <w:ind w:left="5"/>
              <w:rPr>
                <w:sz w:val="24"/>
                <w:szCs w:val="24"/>
                <w:lang w:val="da-DK"/>
              </w:rPr>
            </w:pPr>
            <w:r w:rsidRPr="00C45242">
              <w:rPr>
                <w:sz w:val="24"/>
                <w:szCs w:val="24"/>
                <w:lang w:val="da-DK"/>
              </w:rPr>
              <w:t>Meget almindelig</w:t>
            </w:r>
          </w:p>
        </w:tc>
      </w:tr>
      <w:tr w:rsidR="00C45242" w:rsidRPr="00C45242" w14:paraId="0F5B0806"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46DCE4F0"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4</w:t>
            </w:r>
          </w:p>
        </w:tc>
        <w:tc>
          <w:tcPr>
            <w:tcW w:w="861" w:type="pct"/>
            <w:tcBorders>
              <w:top w:val="single" w:sz="4" w:space="0" w:color="auto"/>
              <w:left w:val="single" w:sz="4" w:space="0" w:color="auto"/>
              <w:bottom w:val="single" w:sz="4" w:space="0" w:color="auto"/>
              <w:right w:val="single" w:sz="4" w:space="0" w:color="auto"/>
            </w:tcBorders>
            <w:hideMark/>
          </w:tcPr>
          <w:p w14:paraId="2347B669" w14:textId="77777777" w:rsidR="00C45242" w:rsidRPr="00C45242" w:rsidRDefault="00C45242" w:rsidP="00657AF1">
            <w:pPr>
              <w:ind w:left="5"/>
              <w:rPr>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112DB137" w14:textId="77777777" w:rsidR="00C45242" w:rsidRPr="00C45242" w:rsidRDefault="00C45242" w:rsidP="00657AF1">
            <w:pPr>
              <w:ind w:left="5"/>
              <w:rPr>
                <w:sz w:val="24"/>
                <w:szCs w:val="24"/>
                <w:lang w:val="da-DK"/>
              </w:rPr>
            </w:pPr>
            <w:r w:rsidRPr="00C45242">
              <w:rPr>
                <w:sz w:val="24"/>
                <w:szCs w:val="24"/>
                <w:lang w:val="da-DK"/>
              </w:rPr>
              <w:t>Meget almindelig</w:t>
            </w:r>
          </w:p>
        </w:tc>
        <w:tc>
          <w:tcPr>
            <w:tcW w:w="970" w:type="pct"/>
            <w:tcBorders>
              <w:top w:val="single" w:sz="4" w:space="0" w:color="auto"/>
              <w:left w:val="single" w:sz="4" w:space="0" w:color="auto"/>
              <w:bottom w:val="single" w:sz="4" w:space="0" w:color="auto"/>
              <w:right w:val="single" w:sz="4" w:space="0" w:color="auto"/>
            </w:tcBorders>
            <w:hideMark/>
          </w:tcPr>
          <w:p w14:paraId="20F44102" w14:textId="77777777" w:rsidR="00C45242" w:rsidRPr="00C45242" w:rsidRDefault="00C45242" w:rsidP="00657AF1">
            <w:pPr>
              <w:ind w:left="5"/>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556E9BC7" w14:textId="77777777" w:rsidR="00C45242" w:rsidRPr="00C45242" w:rsidRDefault="00C45242" w:rsidP="00657AF1">
            <w:pPr>
              <w:ind w:left="5"/>
              <w:rPr>
                <w:sz w:val="24"/>
                <w:szCs w:val="24"/>
                <w:lang w:val="da-DK"/>
              </w:rPr>
            </w:pPr>
            <w:r w:rsidRPr="00C45242">
              <w:rPr>
                <w:sz w:val="24"/>
                <w:szCs w:val="24"/>
                <w:lang w:val="da-DK"/>
              </w:rPr>
              <w:t>Meget almindelig</w:t>
            </w:r>
          </w:p>
        </w:tc>
      </w:tr>
      <w:tr w:rsidR="00C45242" w:rsidRPr="00C45242" w14:paraId="5A5C4922"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324F82C8" w14:textId="77777777" w:rsidR="00C45242" w:rsidRPr="00C45242" w:rsidRDefault="00C45242" w:rsidP="00657AF1">
            <w:pPr>
              <w:ind w:left="31"/>
              <w:rPr>
                <w:sz w:val="24"/>
                <w:szCs w:val="24"/>
                <w:lang w:val="da-DK"/>
              </w:rPr>
            </w:pPr>
            <w:r w:rsidRPr="00C45242">
              <w:rPr>
                <w:sz w:val="24"/>
                <w:szCs w:val="24"/>
                <w:lang w:val="da-DK"/>
              </w:rPr>
              <w:t>Pancytopeni</w:t>
            </w:r>
            <w:r w:rsidRPr="00C45242">
              <w:rPr>
                <w:sz w:val="24"/>
                <w:szCs w:val="24"/>
                <w:vertAlign w:val="superscript"/>
                <w:lang w:val="da-DK"/>
              </w:rPr>
              <w:t>1,2</w:t>
            </w:r>
          </w:p>
        </w:tc>
        <w:tc>
          <w:tcPr>
            <w:tcW w:w="861" w:type="pct"/>
            <w:tcBorders>
              <w:top w:val="single" w:sz="4" w:space="0" w:color="auto"/>
              <w:left w:val="single" w:sz="4" w:space="0" w:color="auto"/>
              <w:bottom w:val="single" w:sz="4" w:space="0" w:color="auto"/>
              <w:right w:val="single" w:sz="4" w:space="0" w:color="auto"/>
            </w:tcBorders>
            <w:hideMark/>
          </w:tcPr>
          <w:p w14:paraId="2F58F9C4" w14:textId="77777777" w:rsidR="00C45242" w:rsidRPr="00C45242" w:rsidRDefault="00C45242" w:rsidP="00657AF1">
            <w:pPr>
              <w:ind w:left="5"/>
              <w:rPr>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03729625" w14:textId="77777777" w:rsidR="00C45242" w:rsidRPr="00C45242" w:rsidRDefault="00C45242" w:rsidP="00657AF1">
            <w:pPr>
              <w:ind w:left="5"/>
              <w:rPr>
                <w:sz w:val="24"/>
                <w:szCs w:val="24"/>
                <w:lang w:val="da-DK"/>
              </w:rPr>
            </w:pPr>
            <w:r w:rsidRPr="00C45242">
              <w:rPr>
                <w:sz w:val="24"/>
                <w:szCs w:val="24"/>
                <w:lang w:val="da-DK"/>
              </w:rPr>
              <w:t>Meget almindelig</w:t>
            </w:r>
          </w:p>
        </w:tc>
        <w:tc>
          <w:tcPr>
            <w:tcW w:w="970" w:type="pct"/>
            <w:tcBorders>
              <w:top w:val="single" w:sz="4" w:space="0" w:color="auto"/>
              <w:left w:val="single" w:sz="4" w:space="0" w:color="auto"/>
              <w:bottom w:val="single" w:sz="4" w:space="0" w:color="auto"/>
              <w:right w:val="single" w:sz="4" w:space="0" w:color="auto"/>
            </w:tcBorders>
            <w:hideMark/>
          </w:tcPr>
          <w:p w14:paraId="5DF6B6EC"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902" w:type="pct"/>
            <w:tcBorders>
              <w:top w:val="single" w:sz="4" w:space="0" w:color="auto"/>
              <w:left w:val="single" w:sz="4" w:space="0" w:color="auto"/>
              <w:bottom w:val="single" w:sz="4" w:space="0" w:color="auto"/>
              <w:right w:val="single" w:sz="4" w:space="0" w:color="auto"/>
            </w:tcBorders>
            <w:hideMark/>
          </w:tcPr>
          <w:p w14:paraId="5CD45F63"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r>
      <w:tr w:rsidR="00C45242" w:rsidRPr="00C45242" w14:paraId="2563CA09" w14:textId="77777777" w:rsidTr="00AA7551">
        <w:tc>
          <w:tcPr>
            <w:tcW w:w="5000" w:type="pct"/>
            <w:gridSpan w:val="5"/>
            <w:tcBorders>
              <w:top w:val="single" w:sz="4" w:space="0" w:color="auto"/>
              <w:left w:val="single" w:sz="4" w:space="0" w:color="auto"/>
              <w:bottom w:val="single" w:sz="4" w:space="0" w:color="auto"/>
              <w:right w:val="single" w:sz="4" w:space="0" w:color="auto"/>
            </w:tcBorders>
            <w:hideMark/>
          </w:tcPr>
          <w:p w14:paraId="216E73F9" w14:textId="77777777" w:rsidR="00C45242" w:rsidRPr="00C45242" w:rsidRDefault="00C45242" w:rsidP="00657AF1">
            <w:pPr>
              <w:ind w:left="31"/>
              <w:rPr>
                <w:b/>
                <w:bCs/>
                <w:sz w:val="24"/>
                <w:szCs w:val="24"/>
                <w:lang w:val="da-DK"/>
              </w:rPr>
            </w:pPr>
            <w:r w:rsidRPr="00C45242">
              <w:rPr>
                <w:b/>
                <w:bCs/>
                <w:sz w:val="24"/>
                <w:szCs w:val="24"/>
                <w:lang w:val="da-DK"/>
              </w:rPr>
              <w:t>Metabolisme og ernæring</w:t>
            </w:r>
          </w:p>
        </w:tc>
      </w:tr>
      <w:tr w:rsidR="00C45242" w:rsidRPr="00C45242" w14:paraId="397572BD"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004A860D" w14:textId="77777777" w:rsidR="00C45242" w:rsidRPr="00C45242" w:rsidRDefault="00C45242" w:rsidP="00657AF1">
            <w:pPr>
              <w:ind w:left="31"/>
              <w:rPr>
                <w:sz w:val="24"/>
                <w:szCs w:val="24"/>
                <w:lang w:val="da-DK"/>
              </w:rPr>
            </w:pPr>
            <w:r w:rsidRPr="00C45242">
              <w:rPr>
                <w:sz w:val="24"/>
                <w:szCs w:val="24"/>
                <w:lang w:val="da-DK"/>
              </w:rPr>
              <w:t>Hyperkolesterolæmi¹</w:t>
            </w:r>
          </w:p>
        </w:tc>
        <w:tc>
          <w:tcPr>
            <w:tcW w:w="861" w:type="pct"/>
            <w:tcBorders>
              <w:top w:val="single" w:sz="4" w:space="0" w:color="auto"/>
              <w:left w:val="single" w:sz="4" w:space="0" w:color="auto"/>
              <w:bottom w:val="single" w:sz="4" w:space="0" w:color="auto"/>
              <w:right w:val="single" w:sz="4" w:space="0" w:color="auto"/>
            </w:tcBorders>
            <w:hideMark/>
          </w:tcPr>
          <w:p w14:paraId="46055ED7" w14:textId="77777777" w:rsidR="00C45242" w:rsidRPr="00C45242" w:rsidRDefault="00C45242" w:rsidP="00657AF1">
            <w:pPr>
              <w:ind w:left="5"/>
              <w:rPr>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571427D6" w14:textId="77777777" w:rsidR="00C45242" w:rsidRPr="00C45242" w:rsidRDefault="00C45242" w:rsidP="00657AF1">
            <w:pPr>
              <w:ind w:left="5"/>
              <w:rPr>
                <w:sz w:val="24"/>
                <w:szCs w:val="24"/>
                <w:lang w:val="da-DK"/>
              </w:rPr>
            </w:pPr>
            <w:r w:rsidRPr="00C45242">
              <w:rPr>
                <w:sz w:val="24"/>
                <w:szCs w:val="24"/>
                <w:lang w:val="da-DK"/>
              </w:rPr>
              <w:t>Meget almindelig</w:t>
            </w:r>
          </w:p>
        </w:tc>
        <w:tc>
          <w:tcPr>
            <w:tcW w:w="970" w:type="pct"/>
            <w:tcBorders>
              <w:top w:val="single" w:sz="4" w:space="0" w:color="auto"/>
              <w:left w:val="single" w:sz="4" w:space="0" w:color="auto"/>
              <w:bottom w:val="single" w:sz="4" w:space="0" w:color="auto"/>
              <w:right w:val="single" w:sz="4" w:space="0" w:color="auto"/>
            </w:tcBorders>
            <w:hideMark/>
          </w:tcPr>
          <w:p w14:paraId="3B491AC7" w14:textId="77777777" w:rsidR="00C45242" w:rsidRPr="00C45242" w:rsidRDefault="00C45242" w:rsidP="00657AF1">
            <w:pPr>
              <w:ind w:left="5"/>
              <w:rPr>
                <w:sz w:val="24"/>
                <w:szCs w:val="24"/>
                <w:lang w:val="da-DK"/>
              </w:rPr>
            </w:pPr>
            <w:r w:rsidRPr="00C45242">
              <w:rPr>
                <w:sz w:val="24"/>
                <w:szCs w:val="24"/>
                <w:lang w:val="da-DK"/>
              </w:rPr>
              <w:t>Meget almindelig</w:t>
            </w:r>
          </w:p>
        </w:tc>
        <w:tc>
          <w:tcPr>
            <w:tcW w:w="902" w:type="pct"/>
            <w:tcBorders>
              <w:top w:val="single" w:sz="4" w:space="0" w:color="auto"/>
              <w:left w:val="single" w:sz="4" w:space="0" w:color="auto"/>
              <w:bottom w:val="single" w:sz="4" w:space="0" w:color="auto"/>
              <w:right w:val="single" w:sz="4" w:space="0" w:color="auto"/>
            </w:tcBorders>
            <w:hideMark/>
          </w:tcPr>
          <w:p w14:paraId="7E951C8E" w14:textId="77777777" w:rsidR="00C45242" w:rsidRPr="00C45242" w:rsidRDefault="00C45242" w:rsidP="00657AF1">
            <w:pPr>
              <w:ind w:left="5"/>
              <w:rPr>
                <w:sz w:val="24"/>
                <w:szCs w:val="24"/>
                <w:lang w:val="da-DK"/>
              </w:rPr>
            </w:pPr>
            <w:r w:rsidRPr="00C45242">
              <w:rPr>
                <w:sz w:val="24"/>
                <w:szCs w:val="24"/>
                <w:lang w:val="da-DK"/>
              </w:rPr>
              <w:t>Meget almindelig</w:t>
            </w:r>
          </w:p>
        </w:tc>
      </w:tr>
      <w:tr w:rsidR="00C45242" w:rsidRPr="00C45242" w14:paraId="51DBA19B"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69BF9FF0"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3</w:t>
            </w:r>
          </w:p>
        </w:tc>
        <w:tc>
          <w:tcPr>
            <w:tcW w:w="861" w:type="pct"/>
            <w:tcBorders>
              <w:top w:val="single" w:sz="4" w:space="0" w:color="auto"/>
              <w:left w:val="single" w:sz="4" w:space="0" w:color="auto"/>
              <w:bottom w:val="single" w:sz="4" w:space="0" w:color="auto"/>
              <w:right w:val="single" w:sz="4" w:space="0" w:color="auto"/>
            </w:tcBorders>
            <w:hideMark/>
          </w:tcPr>
          <w:p w14:paraId="7767ADE0" w14:textId="77777777" w:rsidR="00C45242" w:rsidRPr="00C45242" w:rsidRDefault="00C45242" w:rsidP="00657AF1">
            <w:pPr>
              <w:ind w:left="5"/>
              <w:rPr>
                <w:sz w:val="24"/>
                <w:szCs w:val="24"/>
                <w:lang w:val="da-DK"/>
              </w:rPr>
            </w:pPr>
            <w:r w:rsidRPr="00C45242">
              <w:rPr>
                <w:sz w:val="24"/>
                <w:szCs w:val="24"/>
                <w:lang w:val="da-DK"/>
              </w:rPr>
              <w:t>Almindelig</w:t>
            </w:r>
          </w:p>
        </w:tc>
        <w:tc>
          <w:tcPr>
            <w:tcW w:w="861" w:type="pct"/>
            <w:tcBorders>
              <w:top w:val="single" w:sz="4" w:space="0" w:color="auto"/>
              <w:left w:val="single" w:sz="4" w:space="0" w:color="auto"/>
              <w:bottom w:val="single" w:sz="4" w:space="0" w:color="auto"/>
              <w:right w:val="single" w:sz="4" w:space="0" w:color="auto"/>
            </w:tcBorders>
            <w:hideMark/>
          </w:tcPr>
          <w:p w14:paraId="5F865599" w14:textId="77777777" w:rsidR="00C45242" w:rsidRPr="00C45242" w:rsidRDefault="00C45242" w:rsidP="00657AF1">
            <w:pPr>
              <w:ind w:left="5"/>
              <w:rPr>
                <w:sz w:val="24"/>
                <w:szCs w:val="24"/>
                <w:lang w:val="da-DK"/>
              </w:rPr>
            </w:pPr>
            <w:r w:rsidRPr="00C45242">
              <w:rPr>
                <w:sz w:val="24"/>
                <w:szCs w:val="24"/>
                <w:lang w:val="da-DK"/>
              </w:rPr>
              <w:t>N/A</w:t>
            </w:r>
            <w:r w:rsidRPr="00C45242">
              <w:rPr>
                <w:sz w:val="24"/>
                <w:szCs w:val="24"/>
                <w:vertAlign w:val="superscript"/>
                <w:lang w:val="da-DK"/>
              </w:rPr>
              <w:t>5</w:t>
            </w:r>
          </w:p>
        </w:tc>
        <w:tc>
          <w:tcPr>
            <w:tcW w:w="970" w:type="pct"/>
            <w:tcBorders>
              <w:top w:val="single" w:sz="4" w:space="0" w:color="auto"/>
              <w:left w:val="single" w:sz="4" w:space="0" w:color="auto"/>
              <w:bottom w:val="single" w:sz="4" w:space="0" w:color="auto"/>
              <w:right w:val="single" w:sz="4" w:space="0" w:color="auto"/>
            </w:tcBorders>
            <w:hideMark/>
          </w:tcPr>
          <w:p w14:paraId="3F8EA5B9" w14:textId="77777777" w:rsidR="00C45242" w:rsidRPr="00C45242" w:rsidRDefault="00C45242" w:rsidP="00657AF1">
            <w:pPr>
              <w:ind w:left="5"/>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5E788D8F" w14:textId="77777777" w:rsidR="00C45242" w:rsidRPr="00C45242" w:rsidRDefault="00C45242" w:rsidP="00657AF1">
            <w:pPr>
              <w:ind w:left="5"/>
              <w:rPr>
                <w:sz w:val="24"/>
                <w:szCs w:val="24"/>
                <w:lang w:val="da-DK"/>
              </w:rPr>
            </w:pPr>
            <w:r w:rsidRPr="00C45242">
              <w:rPr>
                <w:sz w:val="24"/>
                <w:szCs w:val="24"/>
                <w:lang w:val="da-DK"/>
              </w:rPr>
              <w:t>Almindelig</w:t>
            </w:r>
          </w:p>
        </w:tc>
      </w:tr>
      <w:tr w:rsidR="00C45242" w:rsidRPr="00C45242" w14:paraId="7CA5CFD3"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71D39E68"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4</w:t>
            </w:r>
          </w:p>
        </w:tc>
        <w:tc>
          <w:tcPr>
            <w:tcW w:w="861" w:type="pct"/>
            <w:tcBorders>
              <w:top w:val="single" w:sz="4" w:space="0" w:color="auto"/>
              <w:left w:val="single" w:sz="4" w:space="0" w:color="auto"/>
              <w:bottom w:val="single" w:sz="4" w:space="0" w:color="auto"/>
              <w:right w:val="single" w:sz="4" w:space="0" w:color="auto"/>
            </w:tcBorders>
            <w:hideMark/>
          </w:tcPr>
          <w:p w14:paraId="5E70F996" w14:textId="77777777" w:rsidR="00C45242" w:rsidRPr="00C45242" w:rsidRDefault="00C45242" w:rsidP="00657AF1">
            <w:pPr>
              <w:ind w:left="5"/>
              <w:rPr>
                <w:sz w:val="24"/>
                <w:szCs w:val="24"/>
                <w:lang w:val="da-DK"/>
              </w:rPr>
            </w:pPr>
            <w:r w:rsidRPr="00C45242">
              <w:rPr>
                <w:sz w:val="24"/>
                <w:szCs w:val="24"/>
                <w:lang w:val="da-DK"/>
              </w:rPr>
              <w:t>Almindelig</w:t>
            </w:r>
          </w:p>
        </w:tc>
        <w:tc>
          <w:tcPr>
            <w:tcW w:w="861" w:type="pct"/>
            <w:tcBorders>
              <w:top w:val="single" w:sz="4" w:space="0" w:color="auto"/>
              <w:left w:val="single" w:sz="4" w:space="0" w:color="auto"/>
              <w:bottom w:val="single" w:sz="4" w:space="0" w:color="auto"/>
              <w:right w:val="single" w:sz="4" w:space="0" w:color="auto"/>
            </w:tcBorders>
            <w:hideMark/>
          </w:tcPr>
          <w:p w14:paraId="2F23C86F" w14:textId="77777777" w:rsidR="00C45242" w:rsidRPr="00C45242" w:rsidRDefault="00C45242" w:rsidP="00657AF1">
            <w:pPr>
              <w:ind w:left="5"/>
              <w:rPr>
                <w:sz w:val="24"/>
                <w:szCs w:val="24"/>
                <w:lang w:val="da-DK"/>
              </w:rPr>
            </w:pPr>
            <w:r w:rsidRPr="00C45242">
              <w:rPr>
                <w:sz w:val="24"/>
                <w:szCs w:val="24"/>
                <w:lang w:val="da-DK"/>
              </w:rPr>
              <w:t>N/A</w:t>
            </w:r>
            <w:r w:rsidRPr="00C45242">
              <w:rPr>
                <w:sz w:val="24"/>
                <w:szCs w:val="24"/>
                <w:vertAlign w:val="superscript"/>
                <w:lang w:val="da-DK"/>
              </w:rPr>
              <w:t>5</w:t>
            </w:r>
          </w:p>
        </w:tc>
        <w:tc>
          <w:tcPr>
            <w:tcW w:w="970" w:type="pct"/>
            <w:tcBorders>
              <w:top w:val="single" w:sz="4" w:space="0" w:color="auto"/>
              <w:left w:val="single" w:sz="4" w:space="0" w:color="auto"/>
              <w:bottom w:val="single" w:sz="4" w:space="0" w:color="auto"/>
              <w:right w:val="single" w:sz="4" w:space="0" w:color="auto"/>
            </w:tcBorders>
            <w:hideMark/>
          </w:tcPr>
          <w:p w14:paraId="0ACD151B" w14:textId="77777777" w:rsidR="00C45242" w:rsidRPr="00C45242" w:rsidRDefault="00C45242" w:rsidP="00657AF1">
            <w:pPr>
              <w:ind w:left="5"/>
              <w:rPr>
                <w:sz w:val="24"/>
                <w:szCs w:val="24"/>
                <w:lang w:val="da-DK"/>
              </w:rPr>
            </w:pPr>
            <w:r w:rsidRPr="00C45242">
              <w:rPr>
                <w:sz w:val="24"/>
                <w:szCs w:val="24"/>
                <w:lang w:val="da-DK"/>
              </w:rPr>
              <w:t>Ikke almindelig</w:t>
            </w:r>
          </w:p>
        </w:tc>
        <w:tc>
          <w:tcPr>
            <w:tcW w:w="902" w:type="pct"/>
            <w:tcBorders>
              <w:top w:val="single" w:sz="4" w:space="0" w:color="auto"/>
              <w:left w:val="single" w:sz="4" w:space="0" w:color="auto"/>
              <w:bottom w:val="single" w:sz="4" w:space="0" w:color="auto"/>
              <w:right w:val="single" w:sz="4" w:space="0" w:color="auto"/>
            </w:tcBorders>
            <w:hideMark/>
          </w:tcPr>
          <w:p w14:paraId="78AF6AEC" w14:textId="77777777" w:rsidR="00C45242" w:rsidRPr="00C45242" w:rsidRDefault="00C45242" w:rsidP="00657AF1">
            <w:pPr>
              <w:ind w:left="5"/>
              <w:rPr>
                <w:sz w:val="24"/>
                <w:szCs w:val="24"/>
                <w:lang w:val="da-DK"/>
              </w:rPr>
            </w:pPr>
            <w:r w:rsidRPr="00C45242">
              <w:rPr>
                <w:sz w:val="24"/>
                <w:szCs w:val="24"/>
                <w:lang w:val="da-DK"/>
              </w:rPr>
              <w:t>Almindelig</w:t>
            </w:r>
          </w:p>
        </w:tc>
      </w:tr>
      <w:tr w:rsidR="00C45242" w:rsidRPr="00C45242" w14:paraId="12ABC7DB"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0022C7AB" w14:textId="77777777" w:rsidR="00C45242" w:rsidRPr="00C45242" w:rsidRDefault="00C45242" w:rsidP="00657AF1">
            <w:pPr>
              <w:ind w:left="31"/>
              <w:rPr>
                <w:sz w:val="24"/>
                <w:szCs w:val="24"/>
                <w:lang w:val="da-DK"/>
              </w:rPr>
            </w:pPr>
            <w:r w:rsidRPr="00C45242">
              <w:rPr>
                <w:sz w:val="24"/>
                <w:szCs w:val="24"/>
                <w:lang w:val="da-DK"/>
              </w:rPr>
              <w:t>Vægtøgning</w:t>
            </w:r>
          </w:p>
        </w:tc>
        <w:tc>
          <w:tcPr>
            <w:tcW w:w="861" w:type="pct"/>
            <w:tcBorders>
              <w:top w:val="single" w:sz="4" w:space="0" w:color="auto"/>
              <w:left w:val="single" w:sz="4" w:space="0" w:color="auto"/>
              <w:bottom w:val="single" w:sz="4" w:space="0" w:color="auto"/>
              <w:right w:val="single" w:sz="4" w:space="0" w:color="auto"/>
            </w:tcBorders>
            <w:hideMark/>
          </w:tcPr>
          <w:p w14:paraId="5152A1E5"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861" w:type="pct"/>
            <w:tcBorders>
              <w:top w:val="single" w:sz="4" w:space="0" w:color="auto"/>
              <w:left w:val="single" w:sz="4" w:space="0" w:color="auto"/>
              <w:bottom w:val="single" w:sz="4" w:space="0" w:color="auto"/>
              <w:right w:val="single" w:sz="4" w:space="0" w:color="auto"/>
            </w:tcBorders>
            <w:hideMark/>
          </w:tcPr>
          <w:p w14:paraId="6A199F90"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970" w:type="pct"/>
            <w:tcBorders>
              <w:top w:val="single" w:sz="4" w:space="0" w:color="auto"/>
              <w:left w:val="single" w:sz="4" w:space="0" w:color="auto"/>
              <w:bottom w:val="single" w:sz="4" w:space="0" w:color="auto"/>
              <w:right w:val="single" w:sz="4" w:space="0" w:color="auto"/>
            </w:tcBorders>
            <w:hideMark/>
          </w:tcPr>
          <w:p w14:paraId="740B4993" w14:textId="77777777" w:rsidR="00C45242" w:rsidRPr="00C45242" w:rsidRDefault="00C45242" w:rsidP="00657AF1">
            <w:pPr>
              <w:ind w:left="5"/>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70128CAD" w14:textId="77777777" w:rsidR="00C45242" w:rsidRPr="00C45242" w:rsidRDefault="00C45242" w:rsidP="00657AF1">
            <w:pPr>
              <w:ind w:left="5"/>
              <w:rPr>
                <w:sz w:val="24"/>
                <w:szCs w:val="24"/>
                <w:lang w:val="da-DK"/>
              </w:rPr>
            </w:pPr>
            <w:r w:rsidRPr="00C45242">
              <w:rPr>
                <w:sz w:val="24"/>
                <w:szCs w:val="24"/>
                <w:lang w:val="da-DK"/>
              </w:rPr>
              <w:t>Almindelig</w:t>
            </w:r>
          </w:p>
        </w:tc>
      </w:tr>
      <w:tr w:rsidR="00C45242" w:rsidRPr="00C45242" w14:paraId="78CF7B06"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631ECB89"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 3</w:t>
            </w:r>
          </w:p>
        </w:tc>
        <w:tc>
          <w:tcPr>
            <w:tcW w:w="861" w:type="pct"/>
            <w:tcBorders>
              <w:top w:val="single" w:sz="4" w:space="0" w:color="auto"/>
              <w:left w:val="single" w:sz="4" w:space="0" w:color="auto"/>
              <w:bottom w:val="single" w:sz="4" w:space="0" w:color="auto"/>
              <w:right w:val="single" w:sz="4" w:space="0" w:color="auto"/>
            </w:tcBorders>
            <w:hideMark/>
          </w:tcPr>
          <w:p w14:paraId="2F7342B4"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861" w:type="pct"/>
            <w:tcBorders>
              <w:top w:val="single" w:sz="4" w:space="0" w:color="auto"/>
              <w:left w:val="single" w:sz="4" w:space="0" w:color="auto"/>
              <w:bottom w:val="single" w:sz="4" w:space="0" w:color="auto"/>
              <w:right w:val="single" w:sz="4" w:space="0" w:color="auto"/>
            </w:tcBorders>
            <w:hideMark/>
          </w:tcPr>
          <w:p w14:paraId="73D2B77F"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970" w:type="pct"/>
            <w:tcBorders>
              <w:top w:val="single" w:sz="4" w:space="0" w:color="auto"/>
              <w:left w:val="single" w:sz="4" w:space="0" w:color="auto"/>
              <w:bottom w:val="single" w:sz="4" w:space="0" w:color="auto"/>
              <w:right w:val="single" w:sz="4" w:space="0" w:color="auto"/>
            </w:tcBorders>
            <w:hideMark/>
          </w:tcPr>
          <w:p w14:paraId="75D6879B" w14:textId="77777777" w:rsidR="00C45242" w:rsidRPr="00C45242" w:rsidRDefault="00C45242" w:rsidP="00657AF1">
            <w:pPr>
              <w:ind w:left="5"/>
              <w:rPr>
                <w:sz w:val="24"/>
                <w:szCs w:val="24"/>
                <w:lang w:val="da-DK"/>
              </w:rPr>
            </w:pPr>
            <w:r w:rsidRPr="00C45242">
              <w:rPr>
                <w:sz w:val="24"/>
                <w:szCs w:val="24"/>
                <w:lang w:val="da-DK"/>
              </w:rPr>
              <w:t>N/A</w:t>
            </w:r>
            <w:r w:rsidRPr="00C45242">
              <w:rPr>
                <w:sz w:val="24"/>
                <w:szCs w:val="24"/>
                <w:vertAlign w:val="superscript"/>
                <w:lang w:val="da-DK"/>
              </w:rPr>
              <w:t>5</w:t>
            </w:r>
          </w:p>
        </w:tc>
        <w:tc>
          <w:tcPr>
            <w:tcW w:w="902" w:type="pct"/>
            <w:tcBorders>
              <w:top w:val="single" w:sz="4" w:space="0" w:color="auto"/>
              <w:left w:val="single" w:sz="4" w:space="0" w:color="auto"/>
              <w:bottom w:val="single" w:sz="4" w:space="0" w:color="auto"/>
              <w:right w:val="single" w:sz="4" w:space="0" w:color="auto"/>
            </w:tcBorders>
            <w:hideMark/>
          </w:tcPr>
          <w:p w14:paraId="421D4AE8" w14:textId="77777777" w:rsidR="00C45242" w:rsidRPr="00C45242" w:rsidRDefault="00C45242" w:rsidP="00657AF1">
            <w:pPr>
              <w:ind w:left="5"/>
              <w:rPr>
                <w:sz w:val="24"/>
                <w:szCs w:val="24"/>
                <w:lang w:val="da-DK"/>
              </w:rPr>
            </w:pPr>
            <w:r w:rsidRPr="00C45242">
              <w:rPr>
                <w:sz w:val="24"/>
                <w:szCs w:val="24"/>
                <w:lang w:val="da-DK"/>
              </w:rPr>
              <w:t>Almindelig</w:t>
            </w:r>
          </w:p>
        </w:tc>
      </w:tr>
      <w:tr w:rsidR="00C45242" w:rsidRPr="00C45242" w14:paraId="49C3E7CC" w14:textId="77777777" w:rsidTr="00AA7551">
        <w:tc>
          <w:tcPr>
            <w:tcW w:w="5000" w:type="pct"/>
            <w:gridSpan w:val="5"/>
            <w:tcBorders>
              <w:top w:val="single" w:sz="4" w:space="0" w:color="auto"/>
              <w:left w:val="single" w:sz="4" w:space="0" w:color="auto"/>
              <w:bottom w:val="single" w:sz="4" w:space="0" w:color="auto"/>
              <w:right w:val="single" w:sz="4" w:space="0" w:color="auto"/>
            </w:tcBorders>
            <w:hideMark/>
          </w:tcPr>
          <w:p w14:paraId="4AAF7FBA" w14:textId="77777777" w:rsidR="00C45242" w:rsidRPr="00C45242" w:rsidRDefault="00C45242" w:rsidP="00657AF1">
            <w:pPr>
              <w:ind w:left="31"/>
              <w:rPr>
                <w:b/>
                <w:bCs/>
                <w:sz w:val="24"/>
                <w:szCs w:val="24"/>
                <w:lang w:val="da-DK"/>
              </w:rPr>
            </w:pPr>
            <w:r w:rsidRPr="00C45242">
              <w:rPr>
                <w:b/>
                <w:bCs/>
                <w:sz w:val="24"/>
                <w:szCs w:val="24"/>
                <w:lang w:val="da-DK"/>
              </w:rPr>
              <w:t>Nervesystemet</w:t>
            </w:r>
          </w:p>
        </w:tc>
      </w:tr>
      <w:tr w:rsidR="00C45242" w:rsidRPr="00C45242" w14:paraId="4934462E"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7BA06628" w14:textId="77777777" w:rsidR="00C45242" w:rsidRPr="00C45242" w:rsidRDefault="00C45242" w:rsidP="00657AF1">
            <w:pPr>
              <w:ind w:left="31"/>
              <w:rPr>
                <w:sz w:val="24"/>
                <w:szCs w:val="24"/>
                <w:lang w:val="da-DK"/>
              </w:rPr>
            </w:pPr>
            <w:r w:rsidRPr="00C45242">
              <w:rPr>
                <w:sz w:val="24"/>
                <w:szCs w:val="24"/>
                <w:lang w:val="da-DK"/>
              </w:rPr>
              <w:t>Hovedpine</w:t>
            </w:r>
          </w:p>
        </w:tc>
        <w:tc>
          <w:tcPr>
            <w:tcW w:w="861" w:type="pct"/>
            <w:tcBorders>
              <w:top w:val="single" w:sz="4" w:space="0" w:color="auto"/>
              <w:left w:val="single" w:sz="4" w:space="0" w:color="auto"/>
              <w:bottom w:val="single" w:sz="4" w:space="0" w:color="auto"/>
              <w:right w:val="single" w:sz="4" w:space="0" w:color="auto"/>
            </w:tcBorders>
            <w:hideMark/>
          </w:tcPr>
          <w:p w14:paraId="537BFFB2" w14:textId="77777777" w:rsidR="00C45242" w:rsidRPr="00C45242" w:rsidRDefault="00C45242" w:rsidP="00657AF1">
            <w:pPr>
              <w:rPr>
                <w:sz w:val="24"/>
                <w:szCs w:val="24"/>
                <w:lang w:val="da-DK"/>
              </w:rPr>
            </w:pPr>
            <w:r w:rsidRPr="00C45242">
              <w:rPr>
                <w:sz w:val="24"/>
                <w:szCs w:val="24"/>
                <w:lang w:val="da-DK"/>
              </w:rPr>
              <w:t>Almindelig</w:t>
            </w:r>
          </w:p>
        </w:tc>
        <w:tc>
          <w:tcPr>
            <w:tcW w:w="861" w:type="pct"/>
            <w:tcBorders>
              <w:top w:val="single" w:sz="4" w:space="0" w:color="auto"/>
              <w:left w:val="single" w:sz="4" w:space="0" w:color="auto"/>
              <w:bottom w:val="single" w:sz="4" w:space="0" w:color="auto"/>
              <w:right w:val="single" w:sz="4" w:space="0" w:color="auto"/>
            </w:tcBorders>
            <w:hideMark/>
          </w:tcPr>
          <w:p w14:paraId="570D308C" w14:textId="77777777" w:rsidR="00C45242" w:rsidRPr="00C45242" w:rsidRDefault="00C45242" w:rsidP="00657AF1">
            <w:pPr>
              <w:rPr>
                <w:sz w:val="24"/>
                <w:szCs w:val="24"/>
                <w:lang w:val="da-DK"/>
              </w:rPr>
            </w:pPr>
            <w:r w:rsidRPr="00C45242">
              <w:rPr>
                <w:sz w:val="24"/>
                <w:szCs w:val="24"/>
                <w:lang w:val="da-DK"/>
              </w:rPr>
              <w:t>Almindelig</w:t>
            </w:r>
          </w:p>
        </w:tc>
        <w:tc>
          <w:tcPr>
            <w:tcW w:w="970" w:type="pct"/>
            <w:tcBorders>
              <w:top w:val="single" w:sz="4" w:space="0" w:color="auto"/>
              <w:left w:val="single" w:sz="4" w:space="0" w:color="auto"/>
              <w:bottom w:val="single" w:sz="4" w:space="0" w:color="auto"/>
              <w:right w:val="single" w:sz="4" w:space="0" w:color="auto"/>
            </w:tcBorders>
            <w:hideMark/>
          </w:tcPr>
          <w:p w14:paraId="300C3F61" w14:textId="77777777" w:rsidR="00C45242" w:rsidRPr="00C45242" w:rsidRDefault="00C45242" w:rsidP="00657AF1">
            <w:pPr>
              <w:rPr>
                <w:sz w:val="24"/>
                <w:szCs w:val="24"/>
                <w:lang w:val="da-DK"/>
              </w:rPr>
            </w:pPr>
            <w:r w:rsidRPr="00C45242">
              <w:rPr>
                <w:sz w:val="24"/>
                <w:szCs w:val="24"/>
                <w:lang w:val="da-DK"/>
              </w:rPr>
              <w:t>Meget almindelig</w:t>
            </w:r>
          </w:p>
        </w:tc>
        <w:tc>
          <w:tcPr>
            <w:tcW w:w="902" w:type="pct"/>
            <w:tcBorders>
              <w:top w:val="single" w:sz="4" w:space="0" w:color="auto"/>
              <w:left w:val="single" w:sz="4" w:space="0" w:color="auto"/>
              <w:bottom w:val="single" w:sz="4" w:space="0" w:color="auto"/>
              <w:right w:val="single" w:sz="4" w:space="0" w:color="auto"/>
            </w:tcBorders>
            <w:hideMark/>
          </w:tcPr>
          <w:p w14:paraId="60E841E1" w14:textId="77777777" w:rsidR="00C45242" w:rsidRPr="00C45242" w:rsidRDefault="00C45242" w:rsidP="00657AF1">
            <w:pPr>
              <w:rPr>
                <w:sz w:val="24"/>
                <w:szCs w:val="24"/>
                <w:lang w:val="da-DK"/>
              </w:rPr>
            </w:pPr>
            <w:r w:rsidRPr="00C45242">
              <w:rPr>
                <w:sz w:val="24"/>
                <w:szCs w:val="24"/>
                <w:lang w:val="da-DK"/>
              </w:rPr>
              <w:t>Meget almindelig</w:t>
            </w:r>
          </w:p>
        </w:tc>
      </w:tr>
      <w:tr w:rsidR="00C45242" w:rsidRPr="00C45242" w14:paraId="4D360518"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75752CB2"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 3</w:t>
            </w:r>
          </w:p>
        </w:tc>
        <w:tc>
          <w:tcPr>
            <w:tcW w:w="861" w:type="pct"/>
            <w:tcBorders>
              <w:top w:val="single" w:sz="4" w:space="0" w:color="auto"/>
              <w:left w:val="single" w:sz="4" w:space="0" w:color="auto"/>
              <w:bottom w:val="single" w:sz="4" w:space="0" w:color="auto"/>
              <w:right w:val="single" w:sz="4" w:space="0" w:color="auto"/>
            </w:tcBorders>
            <w:hideMark/>
          </w:tcPr>
          <w:p w14:paraId="2B40AEA3" w14:textId="77777777" w:rsidR="00C45242" w:rsidRPr="00C45242" w:rsidRDefault="00C45242" w:rsidP="00657AF1">
            <w:pPr>
              <w:rPr>
                <w:sz w:val="24"/>
                <w:szCs w:val="24"/>
                <w:lang w:val="da-DK"/>
              </w:rPr>
            </w:pPr>
            <w:r w:rsidRPr="00C45242">
              <w:rPr>
                <w:sz w:val="24"/>
                <w:szCs w:val="24"/>
                <w:lang w:val="da-DK"/>
              </w:rPr>
              <w:t>Ikke almindelig</w:t>
            </w:r>
          </w:p>
        </w:tc>
        <w:tc>
          <w:tcPr>
            <w:tcW w:w="861" w:type="pct"/>
            <w:tcBorders>
              <w:top w:val="single" w:sz="4" w:space="0" w:color="auto"/>
              <w:left w:val="single" w:sz="4" w:space="0" w:color="auto"/>
              <w:bottom w:val="single" w:sz="4" w:space="0" w:color="auto"/>
              <w:right w:val="single" w:sz="4" w:space="0" w:color="auto"/>
            </w:tcBorders>
            <w:hideMark/>
          </w:tcPr>
          <w:p w14:paraId="6B78745C" w14:textId="77777777" w:rsidR="00C45242" w:rsidRPr="00C45242" w:rsidRDefault="00C45242" w:rsidP="00657AF1">
            <w:pPr>
              <w:rPr>
                <w:sz w:val="24"/>
                <w:szCs w:val="24"/>
                <w:lang w:val="da-DK"/>
              </w:rPr>
            </w:pPr>
            <w:r w:rsidRPr="00C45242">
              <w:rPr>
                <w:sz w:val="24"/>
                <w:szCs w:val="24"/>
                <w:lang w:val="da-DK"/>
              </w:rPr>
              <w:t>N/A</w:t>
            </w:r>
            <w:r w:rsidRPr="00C45242">
              <w:rPr>
                <w:sz w:val="24"/>
                <w:szCs w:val="24"/>
                <w:vertAlign w:val="superscript"/>
                <w:lang w:val="da-DK"/>
              </w:rPr>
              <w:t>5</w:t>
            </w:r>
          </w:p>
        </w:tc>
        <w:tc>
          <w:tcPr>
            <w:tcW w:w="970" w:type="pct"/>
            <w:tcBorders>
              <w:top w:val="single" w:sz="4" w:space="0" w:color="auto"/>
              <w:left w:val="single" w:sz="4" w:space="0" w:color="auto"/>
              <w:bottom w:val="single" w:sz="4" w:space="0" w:color="auto"/>
              <w:right w:val="single" w:sz="4" w:space="0" w:color="auto"/>
            </w:tcBorders>
            <w:hideMark/>
          </w:tcPr>
          <w:p w14:paraId="0714E2C3" w14:textId="77777777" w:rsidR="00C45242" w:rsidRPr="00C45242" w:rsidRDefault="00C45242" w:rsidP="00657AF1">
            <w:pPr>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474C17B3" w14:textId="77777777" w:rsidR="00C45242" w:rsidRPr="00C45242" w:rsidRDefault="00C45242" w:rsidP="00657AF1">
            <w:pPr>
              <w:rPr>
                <w:sz w:val="24"/>
                <w:szCs w:val="24"/>
                <w:lang w:val="da-DK"/>
              </w:rPr>
            </w:pPr>
            <w:r w:rsidRPr="00C45242">
              <w:rPr>
                <w:sz w:val="24"/>
                <w:szCs w:val="24"/>
                <w:lang w:val="da-DK"/>
              </w:rPr>
              <w:t>Almindelig</w:t>
            </w:r>
          </w:p>
        </w:tc>
      </w:tr>
      <w:tr w:rsidR="00C45242" w:rsidRPr="00C45242" w14:paraId="1D84523A" w14:textId="77777777" w:rsidTr="00AA7551">
        <w:tc>
          <w:tcPr>
            <w:tcW w:w="5000" w:type="pct"/>
            <w:gridSpan w:val="5"/>
            <w:tcBorders>
              <w:top w:val="single" w:sz="4" w:space="0" w:color="auto"/>
              <w:left w:val="single" w:sz="4" w:space="0" w:color="auto"/>
              <w:bottom w:val="single" w:sz="4" w:space="0" w:color="auto"/>
              <w:right w:val="single" w:sz="4" w:space="0" w:color="auto"/>
            </w:tcBorders>
            <w:hideMark/>
          </w:tcPr>
          <w:p w14:paraId="2C6E461B" w14:textId="77777777" w:rsidR="00C45242" w:rsidRPr="00C45242" w:rsidRDefault="00C45242" w:rsidP="00657AF1">
            <w:pPr>
              <w:ind w:left="31"/>
              <w:rPr>
                <w:b/>
                <w:bCs/>
                <w:sz w:val="24"/>
                <w:szCs w:val="24"/>
                <w:lang w:val="da-DK"/>
              </w:rPr>
            </w:pPr>
            <w:r w:rsidRPr="00C45242">
              <w:rPr>
                <w:b/>
                <w:bCs/>
                <w:sz w:val="24"/>
                <w:szCs w:val="24"/>
                <w:lang w:val="da-DK"/>
              </w:rPr>
              <w:t>Vaskulære sygdomme</w:t>
            </w:r>
          </w:p>
        </w:tc>
      </w:tr>
      <w:tr w:rsidR="00C45242" w:rsidRPr="00C45242" w14:paraId="330270EE"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78533B6E" w14:textId="77777777" w:rsidR="00C45242" w:rsidRPr="00C45242" w:rsidRDefault="00C45242" w:rsidP="00657AF1">
            <w:pPr>
              <w:ind w:left="31"/>
              <w:rPr>
                <w:sz w:val="24"/>
                <w:szCs w:val="24"/>
                <w:lang w:val="da-DK"/>
              </w:rPr>
            </w:pPr>
            <w:r w:rsidRPr="00C45242">
              <w:rPr>
                <w:sz w:val="24"/>
                <w:szCs w:val="24"/>
                <w:lang w:val="da-DK"/>
              </w:rPr>
              <w:t>Hypertension</w:t>
            </w:r>
          </w:p>
        </w:tc>
        <w:tc>
          <w:tcPr>
            <w:tcW w:w="861" w:type="pct"/>
            <w:tcBorders>
              <w:top w:val="single" w:sz="4" w:space="0" w:color="auto"/>
              <w:left w:val="single" w:sz="4" w:space="0" w:color="auto"/>
              <w:bottom w:val="single" w:sz="4" w:space="0" w:color="auto"/>
              <w:right w:val="single" w:sz="4" w:space="0" w:color="auto"/>
            </w:tcBorders>
            <w:hideMark/>
          </w:tcPr>
          <w:p w14:paraId="2C1BEC4A" w14:textId="77777777" w:rsidR="00C45242" w:rsidRPr="00C45242" w:rsidRDefault="00C45242" w:rsidP="00657AF1">
            <w:pPr>
              <w:ind w:left="5"/>
              <w:rPr>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46449A24" w14:textId="77777777" w:rsidR="00C45242" w:rsidRPr="00C45242" w:rsidRDefault="00C45242" w:rsidP="00657AF1">
            <w:pPr>
              <w:ind w:left="5"/>
              <w:rPr>
                <w:sz w:val="24"/>
                <w:szCs w:val="24"/>
                <w:lang w:val="da-DK"/>
              </w:rPr>
            </w:pPr>
            <w:r w:rsidRPr="00C45242">
              <w:rPr>
                <w:sz w:val="24"/>
                <w:szCs w:val="24"/>
                <w:lang w:val="da-DK"/>
              </w:rPr>
              <w:t>Meget almindelig</w:t>
            </w:r>
          </w:p>
        </w:tc>
        <w:tc>
          <w:tcPr>
            <w:tcW w:w="970" w:type="pct"/>
            <w:tcBorders>
              <w:top w:val="single" w:sz="4" w:space="0" w:color="auto"/>
              <w:left w:val="single" w:sz="4" w:space="0" w:color="auto"/>
              <w:bottom w:val="single" w:sz="4" w:space="0" w:color="auto"/>
              <w:right w:val="single" w:sz="4" w:space="0" w:color="auto"/>
            </w:tcBorders>
            <w:hideMark/>
          </w:tcPr>
          <w:p w14:paraId="50DA26F3" w14:textId="77777777" w:rsidR="00C45242" w:rsidRPr="00C45242" w:rsidRDefault="00C45242" w:rsidP="00657AF1">
            <w:pPr>
              <w:ind w:left="5"/>
              <w:rPr>
                <w:sz w:val="24"/>
                <w:szCs w:val="24"/>
                <w:lang w:val="da-DK"/>
              </w:rPr>
            </w:pPr>
            <w:r w:rsidRPr="00C45242">
              <w:rPr>
                <w:sz w:val="24"/>
                <w:szCs w:val="24"/>
                <w:lang w:val="da-DK"/>
              </w:rPr>
              <w:t>Meget almindelig</w:t>
            </w:r>
          </w:p>
        </w:tc>
        <w:tc>
          <w:tcPr>
            <w:tcW w:w="902" w:type="pct"/>
            <w:tcBorders>
              <w:top w:val="single" w:sz="4" w:space="0" w:color="auto"/>
              <w:left w:val="single" w:sz="4" w:space="0" w:color="auto"/>
              <w:bottom w:val="single" w:sz="4" w:space="0" w:color="auto"/>
              <w:right w:val="single" w:sz="4" w:space="0" w:color="auto"/>
            </w:tcBorders>
            <w:hideMark/>
          </w:tcPr>
          <w:p w14:paraId="5C152A3E" w14:textId="77777777" w:rsidR="00C45242" w:rsidRPr="00C45242" w:rsidRDefault="00C45242" w:rsidP="00657AF1">
            <w:pPr>
              <w:ind w:left="5"/>
              <w:rPr>
                <w:sz w:val="24"/>
                <w:szCs w:val="24"/>
                <w:lang w:val="da-DK"/>
              </w:rPr>
            </w:pPr>
            <w:r w:rsidRPr="00C45242">
              <w:rPr>
                <w:sz w:val="24"/>
                <w:szCs w:val="24"/>
                <w:lang w:val="da-DK"/>
              </w:rPr>
              <w:t>Meget almindelig</w:t>
            </w:r>
          </w:p>
        </w:tc>
      </w:tr>
      <w:tr w:rsidR="00C45242" w:rsidRPr="00C45242" w14:paraId="35920D83"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7FB31D38"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 3</w:t>
            </w:r>
          </w:p>
        </w:tc>
        <w:tc>
          <w:tcPr>
            <w:tcW w:w="861" w:type="pct"/>
            <w:tcBorders>
              <w:top w:val="single" w:sz="4" w:space="0" w:color="auto"/>
              <w:left w:val="single" w:sz="4" w:space="0" w:color="auto"/>
              <w:bottom w:val="single" w:sz="4" w:space="0" w:color="auto"/>
              <w:right w:val="single" w:sz="4" w:space="0" w:color="auto"/>
            </w:tcBorders>
            <w:hideMark/>
          </w:tcPr>
          <w:p w14:paraId="1574E77B" w14:textId="77777777" w:rsidR="00C45242" w:rsidRPr="00C45242" w:rsidRDefault="00C45242" w:rsidP="00657AF1">
            <w:pPr>
              <w:ind w:left="5"/>
              <w:rPr>
                <w:sz w:val="24"/>
                <w:szCs w:val="24"/>
                <w:lang w:val="da-DK"/>
              </w:rPr>
            </w:pPr>
            <w:r w:rsidRPr="00C45242">
              <w:rPr>
                <w:sz w:val="24"/>
                <w:szCs w:val="24"/>
                <w:lang w:val="da-DK"/>
              </w:rPr>
              <w:t>Almindelig</w:t>
            </w:r>
          </w:p>
        </w:tc>
        <w:tc>
          <w:tcPr>
            <w:tcW w:w="861" w:type="pct"/>
            <w:tcBorders>
              <w:top w:val="single" w:sz="4" w:space="0" w:color="auto"/>
              <w:left w:val="single" w:sz="4" w:space="0" w:color="auto"/>
              <w:bottom w:val="single" w:sz="4" w:space="0" w:color="auto"/>
              <w:right w:val="single" w:sz="4" w:space="0" w:color="auto"/>
            </w:tcBorders>
            <w:hideMark/>
          </w:tcPr>
          <w:p w14:paraId="40E11028" w14:textId="77777777" w:rsidR="00C45242" w:rsidRPr="00C45242" w:rsidRDefault="00C45242" w:rsidP="00657AF1">
            <w:pPr>
              <w:ind w:left="5"/>
              <w:rPr>
                <w:sz w:val="24"/>
                <w:szCs w:val="24"/>
                <w:lang w:val="da-DK"/>
              </w:rPr>
            </w:pPr>
            <w:r w:rsidRPr="00C45242">
              <w:rPr>
                <w:sz w:val="24"/>
                <w:szCs w:val="24"/>
                <w:lang w:val="da-DK"/>
              </w:rPr>
              <w:t>Meget almindelig</w:t>
            </w:r>
          </w:p>
        </w:tc>
        <w:tc>
          <w:tcPr>
            <w:tcW w:w="970" w:type="pct"/>
            <w:tcBorders>
              <w:top w:val="single" w:sz="4" w:space="0" w:color="auto"/>
              <w:left w:val="single" w:sz="4" w:space="0" w:color="auto"/>
              <w:bottom w:val="single" w:sz="4" w:space="0" w:color="auto"/>
              <w:right w:val="single" w:sz="4" w:space="0" w:color="auto"/>
            </w:tcBorders>
            <w:hideMark/>
          </w:tcPr>
          <w:p w14:paraId="1535AA65" w14:textId="77777777" w:rsidR="00C45242" w:rsidRPr="00C45242" w:rsidRDefault="00C45242" w:rsidP="00657AF1">
            <w:pPr>
              <w:ind w:left="5"/>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46D6B2B1" w14:textId="77777777" w:rsidR="00C45242" w:rsidRPr="00C45242" w:rsidRDefault="00C45242" w:rsidP="00657AF1">
            <w:pPr>
              <w:ind w:left="5"/>
              <w:rPr>
                <w:sz w:val="24"/>
                <w:szCs w:val="24"/>
                <w:lang w:val="da-DK"/>
              </w:rPr>
            </w:pPr>
            <w:r w:rsidRPr="00C45242">
              <w:rPr>
                <w:sz w:val="24"/>
                <w:szCs w:val="24"/>
                <w:lang w:val="da-DK"/>
              </w:rPr>
              <w:t>Almindelig</w:t>
            </w:r>
          </w:p>
        </w:tc>
      </w:tr>
      <w:tr w:rsidR="00C45242" w:rsidRPr="00C45242" w14:paraId="5E37B438" w14:textId="77777777" w:rsidTr="00AA7551">
        <w:tc>
          <w:tcPr>
            <w:tcW w:w="5000" w:type="pct"/>
            <w:gridSpan w:val="5"/>
            <w:tcBorders>
              <w:top w:val="single" w:sz="4" w:space="0" w:color="auto"/>
              <w:left w:val="single" w:sz="4" w:space="0" w:color="auto"/>
              <w:bottom w:val="single" w:sz="4" w:space="0" w:color="auto"/>
              <w:right w:val="single" w:sz="4" w:space="0" w:color="auto"/>
            </w:tcBorders>
            <w:hideMark/>
          </w:tcPr>
          <w:p w14:paraId="3F1D32EE" w14:textId="77777777" w:rsidR="00C45242" w:rsidRPr="00C45242" w:rsidRDefault="00C45242" w:rsidP="00657AF1">
            <w:pPr>
              <w:ind w:left="31"/>
              <w:rPr>
                <w:b/>
                <w:bCs/>
                <w:sz w:val="24"/>
                <w:szCs w:val="24"/>
                <w:lang w:val="da-DK"/>
              </w:rPr>
            </w:pPr>
            <w:r w:rsidRPr="00C45242">
              <w:rPr>
                <w:b/>
                <w:bCs/>
                <w:sz w:val="24"/>
                <w:szCs w:val="24"/>
                <w:lang w:val="da-DK"/>
              </w:rPr>
              <w:t>Mave-tarm-kanalen</w:t>
            </w:r>
          </w:p>
        </w:tc>
      </w:tr>
      <w:tr w:rsidR="00C45242" w:rsidRPr="00C45242" w14:paraId="709333BA"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1A09A76E" w14:textId="77777777" w:rsidR="00C45242" w:rsidRPr="00C45242" w:rsidRDefault="00C45242" w:rsidP="00657AF1">
            <w:pPr>
              <w:ind w:left="31"/>
              <w:rPr>
                <w:sz w:val="24"/>
                <w:szCs w:val="24"/>
                <w:lang w:val="da-DK"/>
              </w:rPr>
            </w:pPr>
            <w:r w:rsidRPr="00C45242">
              <w:rPr>
                <w:sz w:val="24"/>
                <w:szCs w:val="24"/>
                <w:lang w:val="da-DK"/>
              </w:rPr>
              <w:t>Forøget lipase</w:t>
            </w:r>
            <w:r w:rsidRPr="00C45242">
              <w:rPr>
                <w:sz w:val="24"/>
                <w:szCs w:val="24"/>
                <w:vertAlign w:val="superscript"/>
                <w:lang w:val="da-DK"/>
              </w:rPr>
              <w:t>1</w:t>
            </w:r>
          </w:p>
        </w:tc>
        <w:tc>
          <w:tcPr>
            <w:tcW w:w="861" w:type="pct"/>
            <w:tcBorders>
              <w:top w:val="single" w:sz="4" w:space="0" w:color="auto"/>
              <w:left w:val="single" w:sz="4" w:space="0" w:color="auto"/>
              <w:bottom w:val="single" w:sz="4" w:space="0" w:color="auto"/>
              <w:right w:val="single" w:sz="4" w:space="0" w:color="auto"/>
            </w:tcBorders>
            <w:hideMark/>
          </w:tcPr>
          <w:p w14:paraId="7F68EDB1"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861" w:type="pct"/>
            <w:tcBorders>
              <w:top w:val="single" w:sz="4" w:space="0" w:color="auto"/>
              <w:left w:val="single" w:sz="4" w:space="0" w:color="auto"/>
              <w:bottom w:val="single" w:sz="4" w:space="0" w:color="auto"/>
              <w:right w:val="single" w:sz="4" w:space="0" w:color="auto"/>
            </w:tcBorders>
            <w:hideMark/>
          </w:tcPr>
          <w:p w14:paraId="77738B1F"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970" w:type="pct"/>
            <w:tcBorders>
              <w:top w:val="single" w:sz="4" w:space="0" w:color="auto"/>
              <w:left w:val="single" w:sz="4" w:space="0" w:color="auto"/>
              <w:bottom w:val="single" w:sz="4" w:space="0" w:color="auto"/>
              <w:right w:val="single" w:sz="4" w:space="0" w:color="auto"/>
            </w:tcBorders>
            <w:hideMark/>
          </w:tcPr>
          <w:p w14:paraId="26AD0CCA" w14:textId="77777777" w:rsidR="00C45242" w:rsidRPr="00C45242" w:rsidRDefault="00C45242" w:rsidP="00657AF1">
            <w:pPr>
              <w:ind w:left="5"/>
              <w:rPr>
                <w:sz w:val="24"/>
                <w:szCs w:val="24"/>
                <w:lang w:val="da-DK"/>
              </w:rPr>
            </w:pPr>
            <w:r w:rsidRPr="00C45242">
              <w:rPr>
                <w:sz w:val="24"/>
                <w:szCs w:val="24"/>
                <w:lang w:val="da-DK"/>
              </w:rPr>
              <w:t>Meget almindelig</w:t>
            </w:r>
          </w:p>
        </w:tc>
        <w:tc>
          <w:tcPr>
            <w:tcW w:w="902" w:type="pct"/>
            <w:tcBorders>
              <w:top w:val="single" w:sz="4" w:space="0" w:color="auto"/>
              <w:left w:val="single" w:sz="4" w:space="0" w:color="auto"/>
              <w:bottom w:val="single" w:sz="4" w:space="0" w:color="auto"/>
              <w:right w:val="single" w:sz="4" w:space="0" w:color="auto"/>
            </w:tcBorders>
            <w:hideMark/>
          </w:tcPr>
          <w:p w14:paraId="57D063D8" w14:textId="77777777" w:rsidR="00C45242" w:rsidRPr="00C45242" w:rsidRDefault="00C45242" w:rsidP="00657AF1">
            <w:pPr>
              <w:ind w:left="5"/>
              <w:rPr>
                <w:sz w:val="24"/>
                <w:szCs w:val="24"/>
                <w:lang w:val="da-DK"/>
              </w:rPr>
            </w:pPr>
            <w:r w:rsidRPr="00C45242">
              <w:rPr>
                <w:sz w:val="24"/>
                <w:szCs w:val="24"/>
                <w:lang w:val="da-DK"/>
              </w:rPr>
              <w:t>Meget almindelig</w:t>
            </w:r>
          </w:p>
        </w:tc>
      </w:tr>
      <w:tr w:rsidR="00C45242" w:rsidRPr="00C45242" w14:paraId="2D19D751"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5A3453BD"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3</w:t>
            </w:r>
          </w:p>
        </w:tc>
        <w:tc>
          <w:tcPr>
            <w:tcW w:w="861" w:type="pct"/>
            <w:tcBorders>
              <w:top w:val="single" w:sz="4" w:space="0" w:color="auto"/>
              <w:left w:val="single" w:sz="4" w:space="0" w:color="auto"/>
              <w:bottom w:val="single" w:sz="4" w:space="0" w:color="auto"/>
              <w:right w:val="single" w:sz="4" w:space="0" w:color="auto"/>
            </w:tcBorders>
            <w:hideMark/>
          </w:tcPr>
          <w:p w14:paraId="247D6C87"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861" w:type="pct"/>
            <w:tcBorders>
              <w:top w:val="single" w:sz="4" w:space="0" w:color="auto"/>
              <w:left w:val="single" w:sz="4" w:space="0" w:color="auto"/>
              <w:bottom w:val="single" w:sz="4" w:space="0" w:color="auto"/>
              <w:right w:val="single" w:sz="4" w:space="0" w:color="auto"/>
            </w:tcBorders>
            <w:hideMark/>
          </w:tcPr>
          <w:p w14:paraId="7AB93BF9"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970" w:type="pct"/>
            <w:tcBorders>
              <w:top w:val="single" w:sz="4" w:space="0" w:color="auto"/>
              <w:left w:val="single" w:sz="4" w:space="0" w:color="auto"/>
              <w:bottom w:val="single" w:sz="4" w:space="0" w:color="auto"/>
              <w:right w:val="single" w:sz="4" w:space="0" w:color="auto"/>
            </w:tcBorders>
            <w:hideMark/>
          </w:tcPr>
          <w:p w14:paraId="2F3EC3DB" w14:textId="77777777" w:rsidR="00C45242" w:rsidRPr="00C45242" w:rsidRDefault="00C45242" w:rsidP="00657AF1">
            <w:pPr>
              <w:ind w:left="5"/>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15EC80E7" w14:textId="77777777" w:rsidR="00C45242" w:rsidRPr="00C45242" w:rsidRDefault="00C45242" w:rsidP="00657AF1">
            <w:pPr>
              <w:ind w:left="5"/>
              <w:rPr>
                <w:sz w:val="24"/>
                <w:szCs w:val="24"/>
                <w:lang w:val="da-DK"/>
              </w:rPr>
            </w:pPr>
            <w:r w:rsidRPr="00C45242">
              <w:rPr>
                <w:sz w:val="24"/>
                <w:szCs w:val="24"/>
                <w:lang w:val="da-DK"/>
              </w:rPr>
              <w:t>Almindelig</w:t>
            </w:r>
          </w:p>
        </w:tc>
      </w:tr>
      <w:tr w:rsidR="00C45242" w:rsidRPr="00C45242" w14:paraId="4E5AD74F"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5365F725"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4</w:t>
            </w:r>
          </w:p>
        </w:tc>
        <w:tc>
          <w:tcPr>
            <w:tcW w:w="861" w:type="pct"/>
            <w:tcBorders>
              <w:top w:val="single" w:sz="4" w:space="0" w:color="auto"/>
              <w:left w:val="single" w:sz="4" w:space="0" w:color="auto"/>
              <w:bottom w:val="single" w:sz="4" w:space="0" w:color="auto"/>
              <w:right w:val="single" w:sz="4" w:space="0" w:color="auto"/>
            </w:tcBorders>
            <w:hideMark/>
          </w:tcPr>
          <w:p w14:paraId="09C7338A"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861" w:type="pct"/>
            <w:tcBorders>
              <w:top w:val="single" w:sz="4" w:space="0" w:color="auto"/>
              <w:left w:val="single" w:sz="4" w:space="0" w:color="auto"/>
              <w:bottom w:val="single" w:sz="4" w:space="0" w:color="auto"/>
              <w:right w:val="single" w:sz="4" w:space="0" w:color="auto"/>
            </w:tcBorders>
            <w:hideMark/>
          </w:tcPr>
          <w:p w14:paraId="3A10FA98"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970" w:type="pct"/>
            <w:tcBorders>
              <w:top w:val="single" w:sz="4" w:space="0" w:color="auto"/>
              <w:left w:val="single" w:sz="4" w:space="0" w:color="auto"/>
              <w:bottom w:val="single" w:sz="4" w:space="0" w:color="auto"/>
              <w:right w:val="single" w:sz="4" w:space="0" w:color="auto"/>
            </w:tcBorders>
            <w:hideMark/>
          </w:tcPr>
          <w:p w14:paraId="386A5B4E" w14:textId="77777777" w:rsidR="00C45242" w:rsidRPr="00C45242" w:rsidRDefault="00C45242" w:rsidP="00657AF1">
            <w:pPr>
              <w:ind w:left="5"/>
              <w:rPr>
                <w:sz w:val="24"/>
                <w:szCs w:val="24"/>
                <w:lang w:val="da-DK"/>
              </w:rPr>
            </w:pPr>
            <w:r w:rsidRPr="00C45242">
              <w:rPr>
                <w:sz w:val="24"/>
                <w:szCs w:val="24"/>
                <w:lang w:val="da-DK"/>
              </w:rPr>
              <w:t>Ikke almindelig</w:t>
            </w:r>
          </w:p>
        </w:tc>
        <w:tc>
          <w:tcPr>
            <w:tcW w:w="902" w:type="pct"/>
            <w:tcBorders>
              <w:top w:val="single" w:sz="4" w:space="0" w:color="auto"/>
              <w:left w:val="single" w:sz="4" w:space="0" w:color="auto"/>
              <w:bottom w:val="single" w:sz="4" w:space="0" w:color="auto"/>
              <w:right w:val="single" w:sz="4" w:space="0" w:color="auto"/>
            </w:tcBorders>
            <w:hideMark/>
          </w:tcPr>
          <w:p w14:paraId="633DA11E" w14:textId="77777777" w:rsidR="00C45242" w:rsidRPr="00C45242" w:rsidRDefault="00C45242" w:rsidP="00657AF1">
            <w:pPr>
              <w:ind w:left="5"/>
              <w:rPr>
                <w:sz w:val="24"/>
                <w:szCs w:val="24"/>
                <w:lang w:val="da-DK"/>
              </w:rPr>
            </w:pPr>
            <w:r w:rsidRPr="00C45242">
              <w:rPr>
                <w:sz w:val="24"/>
                <w:szCs w:val="24"/>
                <w:lang w:val="da-DK"/>
              </w:rPr>
              <w:t>Almindelig</w:t>
            </w:r>
          </w:p>
        </w:tc>
      </w:tr>
      <w:tr w:rsidR="00C45242" w:rsidRPr="00C45242" w14:paraId="60403B05"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0E02E29F" w14:textId="77777777" w:rsidR="00C45242" w:rsidRPr="00C45242" w:rsidRDefault="00C45242" w:rsidP="00657AF1">
            <w:pPr>
              <w:ind w:left="31"/>
              <w:rPr>
                <w:sz w:val="24"/>
                <w:szCs w:val="24"/>
                <w:lang w:val="da-DK"/>
              </w:rPr>
            </w:pPr>
            <w:r w:rsidRPr="00C45242">
              <w:rPr>
                <w:sz w:val="24"/>
                <w:szCs w:val="24"/>
                <w:lang w:val="da-DK"/>
              </w:rPr>
              <w:t>Forhøjet amylase</w:t>
            </w:r>
            <w:r w:rsidRPr="00C45242">
              <w:rPr>
                <w:sz w:val="24"/>
                <w:szCs w:val="24"/>
                <w:vertAlign w:val="superscript"/>
                <w:lang w:val="da-DK"/>
              </w:rPr>
              <w:t>1</w:t>
            </w:r>
          </w:p>
        </w:tc>
        <w:tc>
          <w:tcPr>
            <w:tcW w:w="861" w:type="pct"/>
            <w:tcBorders>
              <w:top w:val="single" w:sz="4" w:space="0" w:color="auto"/>
              <w:left w:val="single" w:sz="4" w:space="0" w:color="auto"/>
              <w:bottom w:val="single" w:sz="4" w:space="0" w:color="auto"/>
              <w:right w:val="single" w:sz="4" w:space="0" w:color="auto"/>
            </w:tcBorders>
            <w:hideMark/>
          </w:tcPr>
          <w:p w14:paraId="1FBC96F9"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861" w:type="pct"/>
            <w:tcBorders>
              <w:top w:val="single" w:sz="4" w:space="0" w:color="auto"/>
              <w:left w:val="single" w:sz="4" w:space="0" w:color="auto"/>
              <w:bottom w:val="single" w:sz="4" w:space="0" w:color="auto"/>
              <w:right w:val="single" w:sz="4" w:space="0" w:color="auto"/>
            </w:tcBorders>
            <w:hideMark/>
          </w:tcPr>
          <w:p w14:paraId="20F8A48D"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970" w:type="pct"/>
            <w:tcBorders>
              <w:top w:val="single" w:sz="4" w:space="0" w:color="auto"/>
              <w:left w:val="single" w:sz="4" w:space="0" w:color="auto"/>
              <w:bottom w:val="single" w:sz="4" w:space="0" w:color="auto"/>
              <w:right w:val="single" w:sz="4" w:space="0" w:color="auto"/>
            </w:tcBorders>
            <w:hideMark/>
          </w:tcPr>
          <w:p w14:paraId="7DCD83BE" w14:textId="77777777" w:rsidR="00C45242" w:rsidRPr="00C45242" w:rsidRDefault="00C45242" w:rsidP="00657AF1">
            <w:pPr>
              <w:ind w:left="5"/>
              <w:rPr>
                <w:sz w:val="24"/>
                <w:szCs w:val="24"/>
                <w:lang w:val="da-DK"/>
              </w:rPr>
            </w:pPr>
            <w:r w:rsidRPr="00C45242">
              <w:rPr>
                <w:sz w:val="24"/>
                <w:szCs w:val="24"/>
                <w:lang w:val="da-DK"/>
              </w:rPr>
              <w:t>Meget almindelig</w:t>
            </w:r>
          </w:p>
        </w:tc>
        <w:tc>
          <w:tcPr>
            <w:tcW w:w="902" w:type="pct"/>
            <w:tcBorders>
              <w:top w:val="single" w:sz="4" w:space="0" w:color="auto"/>
              <w:left w:val="single" w:sz="4" w:space="0" w:color="auto"/>
              <w:bottom w:val="single" w:sz="4" w:space="0" w:color="auto"/>
              <w:right w:val="single" w:sz="4" w:space="0" w:color="auto"/>
            </w:tcBorders>
            <w:hideMark/>
          </w:tcPr>
          <w:p w14:paraId="50441E03" w14:textId="77777777" w:rsidR="00C45242" w:rsidRPr="00C45242" w:rsidRDefault="00C45242" w:rsidP="00657AF1">
            <w:pPr>
              <w:ind w:left="5"/>
              <w:rPr>
                <w:sz w:val="24"/>
                <w:szCs w:val="24"/>
                <w:lang w:val="da-DK"/>
              </w:rPr>
            </w:pPr>
            <w:r w:rsidRPr="00C45242">
              <w:rPr>
                <w:sz w:val="24"/>
                <w:szCs w:val="24"/>
                <w:lang w:val="da-DK"/>
              </w:rPr>
              <w:t>Meget almindelig</w:t>
            </w:r>
          </w:p>
        </w:tc>
      </w:tr>
      <w:tr w:rsidR="00C45242" w:rsidRPr="00C45242" w14:paraId="45E07252"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1B25182B"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3</w:t>
            </w:r>
          </w:p>
        </w:tc>
        <w:tc>
          <w:tcPr>
            <w:tcW w:w="861" w:type="pct"/>
            <w:tcBorders>
              <w:top w:val="single" w:sz="4" w:space="0" w:color="auto"/>
              <w:left w:val="single" w:sz="4" w:space="0" w:color="auto"/>
              <w:bottom w:val="single" w:sz="4" w:space="0" w:color="auto"/>
              <w:right w:val="single" w:sz="4" w:space="0" w:color="auto"/>
            </w:tcBorders>
            <w:hideMark/>
          </w:tcPr>
          <w:p w14:paraId="791CEBEE"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861" w:type="pct"/>
            <w:tcBorders>
              <w:top w:val="single" w:sz="4" w:space="0" w:color="auto"/>
              <w:left w:val="single" w:sz="4" w:space="0" w:color="auto"/>
              <w:bottom w:val="single" w:sz="4" w:space="0" w:color="auto"/>
              <w:right w:val="single" w:sz="4" w:space="0" w:color="auto"/>
            </w:tcBorders>
            <w:hideMark/>
          </w:tcPr>
          <w:p w14:paraId="65940025"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970" w:type="pct"/>
            <w:tcBorders>
              <w:top w:val="single" w:sz="4" w:space="0" w:color="auto"/>
              <w:left w:val="single" w:sz="4" w:space="0" w:color="auto"/>
              <w:bottom w:val="single" w:sz="4" w:space="0" w:color="auto"/>
              <w:right w:val="single" w:sz="4" w:space="0" w:color="auto"/>
            </w:tcBorders>
            <w:hideMark/>
          </w:tcPr>
          <w:p w14:paraId="79D680DA" w14:textId="77777777" w:rsidR="00C45242" w:rsidRPr="00C45242" w:rsidRDefault="00C45242" w:rsidP="00657AF1">
            <w:pPr>
              <w:ind w:left="5"/>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351A1D3D" w14:textId="77777777" w:rsidR="00C45242" w:rsidRPr="00C45242" w:rsidRDefault="00C45242" w:rsidP="00657AF1">
            <w:pPr>
              <w:ind w:left="5"/>
              <w:rPr>
                <w:sz w:val="24"/>
                <w:szCs w:val="24"/>
                <w:lang w:val="da-DK"/>
              </w:rPr>
            </w:pPr>
            <w:r w:rsidRPr="00C45242">
              <w:rPr>
                <w:sz w:val="24"/>
                <w:szCs w:val="24"/>
                <w:lang w:val="da-DK"/>
              </w:rPr>
              <w:t>Almindelig</w:t>
            </w:r>
          </w:p>
        </w:tc>
      </w:tr>
      <w:tr w:rsidR="00C45242" w:rsidRPr="00C45242" w14:paraId="5D110C9D"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4E8E805D"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4</w:t>
            </w:r>
          </w:p>
        </w:tc>
        <w:tc>
          <w:tcPr>
            <w:tcW w:w="861" w:type="pct"/>
            <w:tcBorders>
              <w:top w:val="single" w:sz="4" w:space="0" w:color="auto"/>
              <w:left w:val="single" w:sz="4" w:space="0" w:color="auto"/>
              <w:bottom w:val="single" w:sz="4" w:space="0" w:color="auto"/>
              <w:right w:val="single" w:sz="4" w:space="0" w:color="auto"/>
            </w:tcBorders>
            <w:hideMark/>
          </w:tcPr>
          <w:p w14:paraId="4BDF620D"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861" w:type="pct"/>
            <w:tcBorders>
              <w:top w:val="single" w:sz="4" w:space="0" w:color="auto"/>
              <w:left w:val="single" w:sz="4" w:space="0" w:color="auto"/>
              <w:bottom w:val="single" w:sz="4" w:space="0" w:color="auto"/>
              <w:right w:val="single" w:sz="4" w:space="0" w:color="auto"/>
            </w:tcBorders>
            <w:hideMark/>
          </w:tcPr>
          <w:p w14:paraId="53C166A3"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970" w:type="pct"/>
            <w:tcBorders>
              <w:top w:val="single" w:sz="4" w:space="0" w:color="auto"/>
              <w:left w:val="single" w:sz="4" w:space="0" w:color="auto"/>
              <w:bottom w:val="single" w:sz="4" w:space="0" w:color="auto"/>
              <w:right w:val="single" w:sz="4" w:space="0" w:color="auto"/>
            </w:tcBorders>
            <w:hideMark/>
          </w:tcPr>
          <w:p w14:paraId="3D8B53DB" w14:textId="77777777" w:rsidR="00C45242" w:rsidRPr="00C45242" w:rsidRDefault="00C45242" w:rsidP="00657AF1">
            <w:pPr>
              <w:ind w:left="5"/>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251CCDD4" w14:textId="77777777" w:rsidR="00C45242" w:rsidRPr="00C45242" w:rsidRDefault="00C45242" w:rsidP="00657AF1">
            <w:pPr>
              <w:ind w:left="5"/>
              <w:rPr>
                <w:sz w:val="24"/>
                <w:szCs w:val="24"/>
                <w:lang w:val="da-DK"/>
              </w:rPr>
            </w:pPr>
            <w:r w:rsidRPr="00C45242">
              <w:rPr>
                <w:sz w:val="24"/>
                <w:szCs w:val="24"/>
                <w:lang w:val="da-DK"/>
              </w:rPr>
              <w:t>N/A</w:t>
            </w:r>
            <w:r w:rsidRPr="00C45242">
              <w:rPr>
                <w:sz w:val="24"/>
                <w:szCs w:val="24"/>
                <w:vertAlign w:val="superscript"/>
                <w:lang w:val="da-DK"/>
              </w:rPr>
              <w:t>5</w:t>
            </w:r>
          </w:p>
        </w:tc>
      </w:tr>
      <w:tr w:rsidR="00C45242" w:rsidRPr="00C45242" w14:paraId="62117B0F"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721DD1A0" w14:textId="77777777" w:rsidR="00C45242" w:rsidRPr="00C45242" w:rsidRDefault="00C45242" w:rsidP="00657AF1">
            <w:pPr>
              <w:ind w:left="31"/>
              <w:rPr>
                <w:sz w:val="24"/>
                <w:szCs w:val="24"/>
                <w:lang w:val="da-DK"/>
              </w:rPr>
            </w:pPr>
            <w:r w:rsidRPr="00C45242">
              <w:rPr>
                <w:sz w:val="24"/>
                <w:szCs w:val="24"/>
                <w:lang w:val="da-DK"/>
              </w:rPr>
              <w:t>Kvalme</w:t>
            </w:r>
          </w:p>
        </w:tc>
        <w:tc>
          <w:tcPr>
            <w:tcW w:w="861" w:type="pct"/>
            <w:tcBorders>
              <w:top w:val="single" w:sz="4" w:space="0" w:color="auto"/>
              <w:left w:val="single" w:sz="4" w:space="0" w:color="auto"/>
              <w:bottom w:val="single" w:sz="4" w:space="0" w:color="auto"/>
              <w:right w:val="single" w:sz="4" w:space="0" w:color="auto"/>
            </w:tcBorders>
            <w:hideMark/>
          </w:tcPr>
          <w:p w14:paraId="7CFFEB38" w14:textId="77777777" w:rsidR="00C45242" w:rsidRPr="00C45242" w:rsidRDefault="00C45242" w:rsidP="00657AF1">
            <w:pPr>
              <w:ind w:left="5"/>
              <w:rPr>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00EFCC8B" w14:textId="77777777" w:rsidR="00C45242" w:rsidRPr="00C45242" w:rsidRDefault="00C45242" w:rsidP="00657AF1">
            <w:pPr>
              <w:ind w:left="5"/>
              <w:rPr>
                <w:sz w:val="24"/>
                <w:szCs w:val="24"/>
                <w:lang w:val="da-DK"/>
              </w:rPr>
            </w:pPr>
            <w:r w:rsidRPr="00C45242">
              <w:rPr>
                <w:sz w:val="24"/>
                <w:szCs w:val="24"/>
                <w:lang w:val="da-DK"/>
              </w:rPr>
              <w:t>Almindelig</w:t>
            </w:r>
          </w:p>
        </w:tc>
        <w:tc>
          <w:tcPr>
            <w:tcW w:w="970" w:type="pct"/>
            <w:tcBorders>
              <w:top w:val="single" w:sz="4" w:space="0" w:color="auto"/>
              <w:left w:val="single" w:sz="4" w:space="0" w:color="auto"/>
              <w:bottom w:val="single" w:sz="4" w:space="0" w:color="auto"/>
              <w:right w:val="single" w:sz="4" w:space="0" w:color="auto"/>
            </w:tcBorders>
            <w:hideMark/>
          </w:tcPr>
          <w:p w14:paraId="0A869417"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902" w:type="pct"/>
            <w:tcBorders>
              <w:top w:val="single" w:sz="4" w:space="0" w:color="auto"/>
              <w:left w:val="single" w:sz="4" w:space="0" w:color="auto"/>
              <w:bottom w:val="single" w:sz="4" w:space="0" w:color="auto"/>
              <w:right w:val="single" w:sz="4" w:space="0" w:color="auto"/>
            </w:tcBorders>
            <w:hideMark/>
          </w:tcPr>
          <w:p w14:paraId="67EBF48C"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r>
      <w:tr w:rsidR="00C45242" w:rsidRPr="00C45242" w14:paraId="13D9080D"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53AAC8A9"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 3</w:t>
            </w:r>
          </w:p>
        </w:tc>
        <w:tc>
          <w:tcPr>
            <w:tcW w:w="861" w:type="pct"/>
            <w:tcBorders>
              <w:top w:val="single" w:sz="4" w:space="0" w:color="auto"/>
              <w:left w:val="single" w:sz="4" w:space="0" w:color="auto"/>
              <w:bottom w:val="single" w:sz="4" w:space="0" w:color="auto"/>
              <w:right w:val="single" w:sz="4" w:space="0" w:color="auto"/>
            </w:tcBorders>
            <w:hideMark/>
          </w:tcPr>
          <w:p w14:paraId="59E0EFE8" w14:textId="77777777" w:rsidR="00C45242" w:rsidRPr="00C45242" w:rsidRDefault="00C45242" w:rsidP="00657AF1">
            <w:pPr>
              <w:ind w:left="5"/>
              <w:rPr>
                <w:sz w:val="24"/>
                <w:szCs w:val="24"/>
                <w:lang w:val="da-DK"/>
              </w:rPr>
            </w:pPr>
            <w:r w:rsidRPr="00C45242">
              <w:rPr>
                <w:sz w:val="24"/>
                <w:szCs w:val="24"/>
                <w:lang w:val="da-DK"/>
              </w:rPr>
              <w:t>Ikke almindelig</w:t>
            </w:r>
          </w:p>
        </w:tc>
        <w:tc>
          <w:tcPr>
            <w:tcW w:w="861" w:type="pct"/>
            <w:tcBorders>
              <w:top w:val="single" w:sz="4" w:space="0" w:color="auto"/>
              <w:left w:val="single" w:sz="4" w:space="0" w:color="auto"/>
              <w:bottom w:val="single" w:sz="4" w:space="0" w:color="auto"/>
              <w:right w:val="single" w:sz="4" w:space="0" w:color="auto"/>
            </w:tcBorders>
            <w:hideMark/>
          </w:tcPr>
          <w:p w14:paraId="2560826E" w14:textId="77777777" w:rsidR="00C45242" w:rsidRPr="00C45242" w:rsidRDefault="00C45242" w:rsidP="00657AF1">
            <w:pPr>
              <w:ind w:left="5"/>
              <w:rPr>
                <w:sz w:val="24"/>
                <w:szCs w:val="24"/>
                <w:lang w:val="da-DK"/>
              </w:rPr>
            </w:pPr>
            <w:r w:rsidRPr="00C45242">
              <w:rPr>
                <w:sz w:val="24"/>
                <w:szCs w:val="24"/>
                <w:lang w:val="da-DK"/>
              </w:rPr>
              <w:t>N/A</w:t>
            </w:r>
            <w:r w:rsidRPr="00C45242">
              <w:rPr>
                <w:sz w:val="24"/>
                <w:szCs w:val="24"/>
                <w:vertAlign w:val="superscript"/>
                <w:lang w:val="da-DK"/>
              </w:rPr>
              <w:t>5</w:t>
            </w:r>
          </w:p>
        </w:tc>
        <w:tc>
          <w:tcPr>
            <w:tcW w:w="970" w:type="pct"/>
            <w:tcBorders>
              <w:top w:val="single" w:sz="4" w:space="0" w:color="auto"/>
              <w:left w:val="single" w:sz="4" w:space="0" w:color="auto"/>
              <w:bottom w:val="single" w:sz="4" w:space="0" w:color="auto"/>
              <w:right w:val="single" w:sz="4" w:space="0" w:color="auto"/>
            </w:tcBorders>
            <w:hideMark/>
          </w:tcPr>
          <w:p w14:paraId="02788610"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902" w:type="pct"/>
            <w:tcBorders>
              <w:top w:val="single" w:sz="4" w:space="0" w:color="auto"/>
              <w:left w:val="single" w:sz="4" w:space="0" w:color="auto"/>
              <w:bottom w:val="single" w:sz="4" w:space="0" w:color="auto"/>
              <w:right w:val="single" w:sz="4" w:space="0" w:color="auto"/>
            </w:tcBorders>
            <w:hideMark/>
          </w:tcPr>
          <w:p w14:paraId="64BBCDF4"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r>
      <w:tr w:rsidR="00C45242" w:rsidRPr="00C45242" w14:paraId="79F276A6"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08168F40" w14:textId="77777777" w:rsidR="00C45242" w:rsidRPr="00C45242" w:rsidRDefault="00C45242" w:rsidP="00657AF1">
            <w:pPr>
              <w:ind w:left="31"/>
              <w:rPr>
                <w:sz w:val="24"/>
                <w:szCs w:val="24"/>
                <w:lang w:val="da-DK"/>
              </w:rPr>
            </w:pPr>
            <w:r w:rsidRPr="00C45242">
              <w:rPr>
                <w:sz w:val="24"/>
                <w:szCs w:val="24"/>
                <w:lang w:val="da-DK"/>
              </w:rPr>
              <w:t>Obstipation</w:t>
            </w:r>
          </w:p>
        </w:tc>
        <w:tc>
          <w:tcPr>
            <w:tcW w:w="861" w:type="pct"/>
            <w:tcBorders>
              <w:top w:val="single" w:sz="4" w:space="0" w:color="auto"/>
              <w:left w:val="single" w:sz="4" w:space="0" w:color="auto"/>
              <w:bottom w:val="single" w:sz="4" w:space="0" w:color="auto"/>
              <w:right w:val="single" w:sz="4" w:space="0" w:color="auto"/>
            </w:tcBorders>
            <w:hideMark/>
          </w:tcPr>
          <w:p w14:paraId="64824A63"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861" w:type="pct"/>
            <w:tcBorders>
              <w:top w:val="single" w:sz="4" w:space="0" w:color="auto"/>
              <w:left w:val="single" w:sz="4" w:space="0" w:color="auto"/>
              <w:bottom w:val="single" w:sz="4" w:space="0" w:color="auto"/>
              <w:right w:val="single" w:sz="4" w:space="0" w:color="auto"/>
            </w:tcBorders>
            <w:hideMark/>
          </w:tcPr>
          <w:p w14:paraId="756CA462"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970" w:type="pct"/>
            <w:tcBorders>
              <w:top w:val="single" w:sz="4" w:space="0" w:color="auto"/>
              <w:left w:val="single" w:sz="4" w:space="0" w:color="auto"/>
              <w:bottom w:val="single" w:sz="4" w:space="0" w:color="auto"/>
              <w:right w:val="single" w:sz="4" w:space="0" w:color="auto"/>
            </w:tcBorders>
            <w:hideMark/>
          </w:tcPr>
          <w:p w14:paraId="63EB3D6F" w14:textId="77777777" w:rsidR="00C45242" w:rsidRPr="00C45242" w:rsidRDefault="00C45242" w:rsidP="00657AF1">
            <w:pPr>
              <w:ind w:left="5"/>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52A0B2A6" w14:textId="77777777" w:rsidR="00C45242" w:rsidRPr="00C45242" w:rsidRDefault="00C45242" w:rsidP="00657AF1">
            <w:pPr>
              <w:ind w:left="5"/>
              <w:rPr>
                <w:sz w:val="24"/>
                <w:szCs w:val="24"/>
                <w:lang w:val="da-DK"/>
              </w:rPr>
            </w:pPr>
            <w:r w:rsidRPr="00C45242">
              <w:rPr>
                <w:sz w:val="24"/>
                <w:szCs w:val="24"/>
                <w:lang w:val="da-DK"/>
              </w:rPr>
              <w:t>Almindelig</w:t>
            </w:r>
          </w:p>
        </w:tc>
      </w:tr>
      <w:tr w:rsidR="00C45242" w:rsidRPr="00C45242" w14:paraId="50BC1D61"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65BEB12B"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 3</w:t>
            </w:r>
          </w:p>
        </w:tc>
        <w:tc>
          <w:tcPr>
            <w:tcW w:w="861" w:type="pct"/>
            <w:tcBorders>
              <w:top w:val="single" w:sz="4" w:space="0" w:color="auto"/>
              <w:left w:val="single" w:sz="4" w:space="0" w:color="auto"/>
              <w:bottom w:val="single" w:sz="4" w:space="0" w:color="auto"/>
              <w:right w:val="single" w:sz="4" w:space="0" w:color="auto"/>
            </w:tcBorders>
            <w:hideMark/>
          </w:tcPr>
          <w:p w14:paraId="5F9FA9FE"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861" w:type="pct"/>
            <w:tcBorders>
              <w:top w:val="single" w:sz="4" w:space="0" w:color="auto"/>
              <w:left w:val="single" w:sz="4" w:space="0" w:color="auto"/>
              <w:bottom w:val="single" w:sz="4" w:space="0" w:color="auto"/>
              <w:right w:val="single" w:sz="4" w:space="0" w:color="auto"/>
            </w:tcBorders>
            <w:hideMark/>
          </w:tcPr>
          <w:p w14:paraId="0B495A48" w14:textId="77777777" w:rsidR="00C45242" w:rsidRPr="00C45242" w:rsidRDefault="00C45242" w:rsidP="00657AF1">
            <w:pPr>
              <w:ind w:left="5"/>
              <w:rPr>
                <w:sz w:val="24"/>
                <w:szCs w:val="24"/>
                <w:lang w:val="da-DK"/>
              </w:rPr>
            </w:pPr>
            <w:r w:rsidRPr="00C45242">
              <w:rPr>
                <w:sz w:val="24"/>
                <w:szCs w:val="24"/>
                <w:lang w:val="da-DK"/>
              </w:rPr>
              <w:t>-</w:t>
            </w:r>
            <w:r w:rsidRPr="00C45242">
              <w:rPr>
                <w:sz w:val="24"/>
                <w:szCs w:val="24"/>
                <w:vertAlign w:val="superscript"/>
                <w:lang w:val="da-DK"/>
              </w:rPr>
              <w:t>6</w:t>
            </w:r>
          </w:p>
        </w:tc>
        <w:tc>
          <w:tcPr>
            <w:tcW w:w="970" w:type="pct"/>
            <w:tcBorders>
              <w:top w:val="single" w:sz="4" w:space="0" w:color="auto"/>
              <w:left w:val="single" w:sz="4" w:space="0" w:color="auto"/>
              <w:bottom w:val="single" w:sz="4" w:space="0" w:color="auto"/>
              <w:right w:val="single" w:sz="4" w:space="0" w:color="auto"/>
            </w:tcBorders>
            <w:hideMark/>
          </w:tcPr>
          <w:p w14:paraId="181929F1" w14:textId="77777777" w:rsidR="00C45242" w:rsidRPr="00C45242" w:rsidRDefault="00C45242" w:rsidP="00657AF1">
            <w:pPr>
              <w:ind w:left="5"/>
              <w:rPr>
                <w:sz w:val="24"/>
                <w:szCs w:val="24"/>
                <w:lang w:val="da-DK"/>
              </w:rPr>
            </w:pPr>
            <w:r w:rsidRPr="00C45242">
              <w:rPr>
                <w:sz w:val="24"/>
                <w:szCs w:val="24"/>
                <w:lang w:val="da-DK"/>
              </w:rPr>
              <w:t>N/A</w:t>
            </w:r>
            <w:r w:rsidRPr="00C45242">
              <w:rPr>
                <w:sz w:val="24"/>
                <w:szCs w:val="24"/>
                <w:vertAlign w:val="superscript"/>
                <w:lang w:val="da-DK"/>
              </w:rPr>
              <w:t>5</w:t>
            </w:r>
          </w:p>
        </w:tc>
        <w:tc>
          <w:tcPr>
            <w:tcW w:w="902" w:type="pct"/>
            <w:tcBorders>
              <w:top w:val="single" w:sz="4" w:space="0" w:color="auto"/>
              <w:left w:val="single" w:sz="4" w:space="0" w:color="auto"/>
              <w:bottom w:val="single" w:sz="4" w:space="0" w:color="auto"/>
              <w:right w:val="single" w:sz="4" w:space="0" w:color="auto"/>
            </w:tcBorders>
            <w:hideMark/>
          </w:tcPr>
          <w:p w14:paraId="186AB55B" w14:textId="77777777" w:rsidR="00C45242" w:rsidRPr="00C45242" w:rsidRDefault="00C45242" w:rsidP="00657AF1">
            <w:pPr>
              <w:ind w:left="5"/>
              <w:rPr>
                <w:sz w:val="24"/>
                <w:szCs w:val="24"/>
                <w:lang w:val="da-DK"/>
              </w:rPr>
            </w:pPr>
            <w:r w:rsidRPr="00C45242">
              <w:rPr>
                <w:sz w:val="24"/>
                <w:szCs w:val="24"/>
                <w:lang w:val="da-DK"/>
              </w:rPr>
              <w:t>N/A</w:t>
            </w:r>
            <w:r w:rsidRPr="00C45242">
              <w:rPr>
                <w:sz w:val="24"/>
                <w:szCs w:val="24"/>
                <w:vertAlign w:val="superscript"/>
                <w:lang w:val="da-DK"/>
              </w:rPr>
              <w:t>5</w:t>
            </w:r>
          </w:p>
        </w:tc>
      </w:tr>
      <w:tr w:rsidR="00C45242" w:rsidRPr="00C45242" w14:paraId="6C8E6FE9" w14:textId="77777777" w:rsidTr="00AA7551">
        <w:tc>
          <w:tcPr>
            <w:tcW w:w="5000" w:type="pct"/>
            <w:gridSpan w:val="5"/>
            <w:tcBorders>
              <w:top w:val="single" w:sz="4" w:space="0" w:color="auto"/>
              <w:left w:val="single" w:sz="4" w:space="0" w:color="auto"/>
              <w:bottom w:val="single" w:sz="4" w:space="0" w:color="auto"/>
              <w:right w:val="single" w:sz="4" w:space="0" w:color="auto"/>
            </w:tcBorders>
            <w:hideMark/>
          </w:tcPr>
          <w:p w14:paraId="5BBFEA5A" w14:textId="77777777" w:rsidR="00C45242" w:rsidRPr="00C45242" w:rsidRDefault="00C45242" w:rsidP="00657AF1">
            <w:pPr>
              <w:ind w:left="31"/>
              <w:rPr>
                <w:b/>
                <w:bCs/>
                <w:sz w:val="24"/>
                <w:szCs w:val="24"/>
                <w:lang w:val="da-DK"/>
              </w:rPr>
            </w:pPr>
            <w:r w:rsidRPr="00C45242">
              <w:rPr>
                <w:b/>
                <w:bCs/>
                <w:sz w:val="24"/>
                <w:szCs w:val="24"/>
                <w:lang w:val="da-DK"/>
              </w:rPr>
              <w:t>Lever og galdeveje</w:t>
            </w:r>
          </w:p>
        </w:tc>
      </w:tr>
      <w:tr w:rsidR="00C45242" w:rsidRPr="00C45242" w14:paraId="2761DC8E"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2F682918" w14:textId="77777777" w:rsidR="00C45242" w:rsidRPr="00C45242" w:rsidRDefault="00C45242" w:rsidP="00657AF1">
            <w:pPr>
              <w:ind w:left="31"/>
              <w:rPr>
                <w:sz w:val="24"/>
                <w:szCs w:val="24"/>
                <w:lang w:val="da-DK"/>
              </w:rPr>
            </w:pPr>
            <w:r w:rsidRPr="00C45242">
              <w:rPr>
                <w:sz w:val="24"/>
                <w:szCs w:val="24"/>
                <w:lang w:val="da-DK"/>
              </w:rPr>
              <w:t>Forhøjet alanin-aminotransferase</w:t>
            </w:r>
            <w:r w:rsidRPr="00C45242">
              <w:rPr>
                <w:sz w:val="24"/>
                <w:szCs w:val="24"/>
                <w:vertAlign w:val="superscript"/>
                <w:lang w:val="da-DK"/>
              </w:rPr>
              <w:t>1</w:t>
            </w:r>
          </w:p>
        </w:tc>
        <w:tc>
          <w:tcPr>
            <w:tcW w:w="861" w:type="pct"/>
            <w:tcBorders>
              <w:top w:val="single" w:sz="4" w:space="0" w:color="auto"/>
              <w:left w:val="single" w:sz="4" w:space="0" w:color="auto"/>
              <w:bottom w:val="single" w:sz="4" w:space="0" w:color="auto"/>
              <w:right w:val="single" w:sz="4" w:space="0" w:color="auto"/>
            </w:tcBorders>
            <w:hideMark/>
          </w:tcPr>
          <w:p w14:paraId="49FD437A" w14:textId="77777777" w:rsidR="00C45242" w:rsidRPr="00C45242" w:rsidRDefault="00C45242" w:rsidP="00657AF1">
            <w:pPr>
              <w:ind w:left="39"/>
              <w:rPr>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14127D49" w14:textId="77777777" w:rsidR="00C45242" w:rsidRPr="00C45242" w:rsidRDefault="00C45242" w:rsidP="00657AF1">
            <w:pPr>
              <w:ind w:left="39"/>
              <w:rPr>
                <w:sz w:val="24"/>
                <w:szCs w:val="24"/>
                <w:lang w:val="da-DK"/>
              </w:rPr>
            </w:pPr>
            <w:r w:rsidRPr="00C45242">
              <w:rPr>
                <w:sz w:val="24"/>
                <w:szCs w:val="24"/>
                <w:lang w:val="da-DK"/>
              </w:rPr>
              <w:t>Meget almindelig</w:t>
            </w:r>
          </w:p>
        </w:tc>
        <w:tc>
          <w:tcPr>
            <w:tcW w:w="970" w:type="pct"/>
            <w:tcBorders>
              <w:top w:val="single" w:sz="4" w:space="0" w:color="auto"/>
              <w:left w:val="single" w:sz="4" w:space="0" w:color="auto"/>
              <w:bottom w:val="single" w:sz="4" w:space="0" w:color="auto"/>
              <w:right w:val="single" w:sz="4" w:space="0" w:color="auto"/>
            </w:tcBorders>
            <w:hideMark/>
          </w:tcPr>
          <w:p w14:paraId="245D0475" w14:textId="77777777" w:rsidR="00C45242" w:rsidRPr="00C45242" w:rsidRDefault="00C45242" w:rsidP="00657AF1">
            <w:pPr>
              <w:ind w:left="39"/>
              <w:rPr>
                <w:sz w:val="24"/>
                <w:szCs w:val="24"/>
                <w:lang w:val="da-DK"/>
              </w:rPr>
            </w:pPr>
            <w:r w:rsidRPr="00C45242">
              <w:rPr>
                <w:sz w:val="24"/>
                <w:szCs w:val="24"/>
                <w:lang w:val="da-DK"/>
              </w:rPr>
              <w:t>Meget almindelig</w:t>
            </w:r>
          </w:p>
        </w:tc>
        <w:tc>
          <w:tcPr>
            <w:tcW w:w="902" w:type="pct"/>
            <w:tcBorders>
              <w:top w:val="single" w:sz="4" w:space="0" w:color="auto"/>
              <w:left w:val="single" w:sz="4" w:space="0" w:color="auto"/>
              <w:bottom w:val="single" w:sz="4" w:space="0" w:color="auto"/>
              <w:right w:val="single" w:sz="4" w:space="0" w:color="auto"/>
            </w:tcBorders>
            <w:hideMark/>
          </w:tcPr>
          <w:p w14:paraId="1F80B30E" w14:textId="77777777" w:rsidR="00C45242" w:rsidRPr="00C45242" w:rsidRDefault="00C45242" w:rsidP="00657AF1">
            <w:pPr>
              <w:ind w:left="39"/>
              <w:rPr>
                <w:sz w:val="24"/>
                <w:szCs w:val="24"/>
                <w:lang w:val="da-DK"/>
              </w:rPr>
            </w:pPr>
            <w:r w:rsidRPr="00C45242">
              <w:rPr>
                <w:sz w:val="24"/>
                <w:szCs w:val="24"/>
                <w:lang w:val="da-DK"/>
              </w:rPr>
              <w:t>Meget almindelig</w:t>
            </w:r>
          </w:p>
        </w:tc>
      </w:tr>
      <w:tr w:rsidR="00C45242" w:rsidRPr="00C45242" w14:paraId="5F1C141E"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7056FD76"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3</w:t>
            </w:r>
          </w:p>
        </w:tc>
        <w:tc>
          <w:tcPr>
            <w:tcW w:w="861" w:type="pct"/>
            <w:tcBorders>
              <w:top w:val="single" w:sz="4" w:space="0" w:color="auto"/>
              <w:left w:val="single" w:sz="4" w:space="0" w:color="auto"/>
              <w:bottom w:val="single" w:sz="4" w:space="0" w:color="auto"/>
              <w:right w:val="single" w:sz="4" w:space="0" w:color="auto"/>
            </w:tcBorders>
            <w:hideMark/>
          </w:tcPr>
          <w:p w14:paraId="54469BD1" w14:textId="77777777" w:rsidR="00C45242" w:rsidRPr="00C45242" w:rsidRDefault="00C45242" w:rsidP="00657AF1">
            <w:pPr>
              <w:ind w:left="39"/>
              <w:rPr>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33D475D2" w14:textId="77777777" w:rsidR="00C45242" w:rsidRPr="00C45242" w:rsidRDefault="00C45242" w:rsidP="00657AF1">
            <w:pPr>
              <w:ind w:left="39"/>
              <w:rPr>
                <w:sz w:val="24"/>
                <w:szCs w:val="24"/>
                <w:lang w:val="da-DK"/>
              </w:rPr>
            </w:pPr>
            <w:r w:rsidRPr="00C45242">
              <w:rPr>
                <w:sz w:val="24"/>
                <w:szCs w:val="24"/>
                <w:lang w:val="da-DK"/>
              </w:rPr>
              <w:t>Meget almindelig</w:t>
            </w:r>
          </w:p>
        </w:tc>
        <w:tc>
          <w:tcPr>
            <w:tcW w:w="970" w:type="pct"/>
            <w:tcBorders>
              <w:top w:val="single" w:sz="4" w:space="0" w:color="auto"/>
              <w:left w:val="single" w:sz="4" w:space="0" w:color="auto"/>
              <w:bottom w:val="single" w:sz="4" w:space="0" w:color="auto"/>
              <w:right w:val="single" w:sz="4" w:space="0" w:color="auto"/>
            </w:tcBorders>
            <w:hideMark/>
          </w:tcPr>
          <w:p w14:paraId="78B8CB68" w14:textId="77777777" w:rsidR="00C45242" w:rsidRPr="00C45242" w:rsidRDefault="00C45242" w:rsidP="00657AF1">
            <w:pPr>
              <w:ind w:left="39"/>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646057FB" w14:textId="77777777" w:rsidR="00C45242" w:rsidRPr="00C45242" w:rsidRDefault="00C45242" w:rsidP="00657AF1">
            <w:pPr>
              <w:ind w:left="39"/>
              <w:rPr>
                <w:sz w:val="24"/>
                <w:szCs w:val="24"/>
                <w:lang w:val="da-DK"/>
              </w:rPr>
            </w:pPr>
            <w:r w:rsidRPr="00C45242">
              <w:rPr>
                <w:sz w:val="24"/>
                <w:szCs w:val="24"/>
                <w:lang w:val="da-DK"/>
              </w:rPr>
              <w:t>Meget almindelig</w:t>
            </w:r>
          </w:p>
        </w:tc>
      </w:tr>
      <w:tr w:rsidR="00C45242" w:rsidRPr="00C45242" w14:paraId="5F98AF28"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533CBE3B"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4</w:t>
            </w:r>
          </w:p>
        </w:tc>
        <w:tc>
          <w:tcPr>
            <w:tcW w:w="861" w:type="pct"/>
            <w:tcBorders>
              <w:top w:val="single" w:sz="4" w:space="0" w:color="auto"/>
              <w:left w:val="single" w:sz="4" w:space="0" w:color="auto"/>
              <w:bottom w:val="single" w:sz="4" w:space="0" w:color="auto"/>
              <w:right w:val="single" w:sz="4" w:space="0" w:color="auto"/>
            </w:tcBorders>
            <w:hideMark/>
          </w:tcPr>
          <w:p w14:paraId="5C5AB686" w14:textId="77777777" w:rsidR="00C45242" w:rsidRPr="00C45242" w:rsidRDefault="00C45242" w:rsidP="00657AF1">
            <w:pPr>
              <w:ind w:left="39"/>
              <w:rPr>
                <w:sz w:val="24"/>
                <w:szCs w:val="24"/>
                <w:lang w:val="da-DK"/>
              </w:rPr>
            </w:pPr>
            <w:r w:rsidRPr="00C45242">
              <w:rPr>
                <w:sz w:val="24"/>
                <w:szCs w:val="24"/>
                <w:lang w:val="da-DK"/>
              </w:rPr>
              <w:t>Almindelig</w:t>
            </w:r>
          </w:p>
        </w:tc>
        <w:tc>
          <w:tcPr>
            <w:tcW w:w="861" w:type="pct"/>
            <w:tcBorders>
              <w:top w:val="single" w:sz="4" w:space="0" w:color="auto"/>
              <w:left w:val="single" w:sz="4" w:space="0" w:color="auto"/>
              <w:bottom w:val="single" w:sz="4" w:space="0" w:color="auto"/>
              <w:right w:val="single" w:sz="4" w:space="0" w:color="auto"/>
            </w:tcBorders>
            <w:hideMark/>
          </w:tcPr>
          <w:p w14:paraId="1F190B66" w14:textId="77777777" w:rsidR="00C45242" w:rsidRPr="00C45242" w:rsidRDefault="00C45242" w:rsidP="00657AF1">
            <w:pPr>
              <w:ind w:left="39"/>
              <w:rPr>
                <w:sz w:val="24"/>
                <w:szCs w:val="24"/>
                <w:lang w:val="da-DK"/>
              </w:rPr>
            </w:pPr>
            <w:r w:rsidRPr="00C45242">
              <w:rPr>
                <w:sz w:val="24"/>
                <w:szCs w:val="24"/>
                <w:lang w:val="da-DK"/>
              </w:rPr>
              <w:t>N/A</w:t>
            </w:r>
            <w:r w:rsidRPr="00C45242">
              <w:rPr>
                <w:sz w:val="24"/>
                <w:szCs w:val="24"/>
                <w:vertAlign w:val="superscript"/>
                <w:lang w:val="da-DK"/>
              </w:rPr>
              <w:t>5</w:t>
            </w:r>
          </w:p>
        </w:tc>
        <w:tc>
          <w:tcPr>
            <w:tcW w:w="970" w:type="pct"/>
            <w:tcBorders>
              <w:top w:val="single" w:sz="4" w:space="0" w:color="auto"/>
              <w:left w:val="single" w:sz="4" w:space="0" w:color="auto"/>
              <w:bottom w:val="single" w:sz="4" w:space="0" w:color="auto"/>
              <w:right w:val="single" w:sz="4" w:space="0" w:color="auto"/>
            </w:tcBorders>
            <w:hideMark/>
          </w:tcPr>
          <w:p w14:paraId="1ED6FDEE" w14:textId="77777777" w:rsidR="00C45242" w:rsidRPr="00C45242" w:rsidRDefault="00C45242" w:rsidP="00657AF1">
            <w:pPr>
              <w:ind w:left="39"/>
              <w:rPr>
                <w:sz w:val="24"/>
                <w:szCs w:val="24"/>
                <w:lang w:val="da-DK"/>
              </w:rPr>
            </w:pPr>
            <w:r w:rsidRPr="00C45242">
              <w:rPr>
                <w:sz w:val="24"/>
                <w:szCs w:val="24"/>
                <w:lang w:val="da-DK"/>
              </w:rPr>
              <w:t>Ikke almindelig</w:t>
            </w:r>
          </w:p>
        </w:tc>
        <w:tc>
          <w:tcPr>
            <w:tcW w:w="902" w:type="pct"/>
            <w:tcBorders>
              <w:top w:val="single" w:sz="4" w:space="0" w:color="auto"/>
              <w:left w:val="single" w:sz="4" w:space="0" w:color="auto"/>
              <w:bottom w:val="single" w:sz="4" w:space="0" w:color="auto"/>
              <w:right w:val="single" w:sz="4" w:space="0" w:color="auto"/>
            </w:tcBorders>
            <w:hideMark/>
          </w:tcPr>
          <w:p w14:paraId="38D85DF1" w14:textId="77777777" w:rsidR="00C45242" w:rsidRPr="00C45242" w:rsidRDefault="00C45242" w:rsidP="00657AF1">
            <w:pPr>
              <w:ind w:left="39"/>
              <w:rPr>
                <w:sz w:val="24"/>
                <w:szCs w:val="24"/>
                <w:lang w:val="da-DK"/>
              </w:rPr>
            </w:pPr>
            <w:r w:rsidRPr="00C45242">
              <w:rPr>
                <w:sz w:val="24"/>
                <w:szCs w:val="24"/>
                <w:lang w:val="da-DK"/>
              </w:rPr>
              <w:t>Almindelig</w:t>
            </w:r>
          </w:p>
        </w:tc>
      </w:tr>
      <w:tr w:rsidR="00C45242" w:rsidRPr="00C45242" w14:paraId="30AABEB1"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7F846BBE" w14:textId="77777777" w:rsidR="00C45242" w:rsidRPr="00C45242" w:rsidRDefault="00C45242" w:rsidP="00657AF1">
            <w:pPr>
              <w:ind w:left="31"/>
              <w:rPr>
                <w:sz w:val="24"/>
                <w:szCs w:val="24"/>
                <w:lang w:val="da-DK"/>
              </w:rPr>
            </w:pPr>
            <w:r w:rsidRPr="00C45242">
              <w:rPr>
                <w:sz w:val="24"/>
                <w:szCs w:val="24"/>
                <w:lang w:val="da-DK"/>
              </w:rPr>
              <w:t xml:space="preserve">Forhøjet </w:t>
            </w:r>
            <w:proofErr w:type="spellStart"/>
            <w:r w:rsidRPr="00C45242">
              <w:rPr>
                <w:sz w:val="24"/>
                <w:szCs w:val="24"/>
                <w:lang w:val="da-DK"/>
              </w:rPr>
              <w:t>aspartat</w:t>
            </w:r>
            <w:proofErr w:type="spellEnd"/>
            <w:r w:rsidRPr="00C45242">
              <w:rPr>
                <w:sz w:val="24"/>
                <w:szCs w:val="24"/>
                <w:lang w:val="da-DK"/>
              </w:rPr>
              <w:t>- aminotransferase</w:t>
            </w:r>
            <w:r w:rsidRPr="00C45242">
              <w:rPr>
                <w:sz w:val="24"/>
                <w:szCs w:val="24"/>
                <w:vertAlign w:val="superscript"/>
                <w:lang w:val="da-DK"/>
              </w:rPr>
              <w:t>1</w:t>
            </w:r>
          </w:p>
        </w:tc>
        <w:tc>
          <w:tcPr>
            <w:tcW w:w="861" w:type="pct"/>
            <w:tcBorders>
              <w:top w:val="single" w:sz="4" w:space="0" w:color="auto"/>
              <w:left w:val="single" w:sz="4" w:space="0" w:color="auto"/>
              <w:bottom w:val="single" w:sz="4" w:space="0" w:color="auto"/>
              <w:right w:val="single" w:sz="4" w:space="0" w:color="auto"/>
            </w:tcBorders>
            <w:hideMark/>
          </w:tcPr>
          <w:p w14:paraId="16264C8A" w14:textId="77777777" w:rsidR="00C45242" w:rsidRPr="00C45242" w:rsidRDefault="00C45242" w:rsidP="00657AF1">
            <w:pPr>
              <w:ind w:left="39"/>
              <w:rPr>
                <w:sz w:val="24"/>
                <w:szCs w:val="24"/>
                <w:lang w:val="da-DK"/>
              </w:rPr>
            </w:pPr>
            <w:r w:rsidRPr="00C45242">
              <w:rPr>
                <w:sz w:val="24"/>
                <w:szCs w:val="24"/>
                <w:lang w:val="da-DK"/>
              </w:rPr>
              <w:t>Meget almindelig</w:t>
            </w:r>
          </w:p>
        </w:tc>
        <w:tc>
          <w:tcPr>
            <w:tcW w:w="861" w:type="pct"/>
            <w:tcBorders>
              <w:top w:val="single" w:sz="4" w:space="0" w:color="auto"/>
              <w:left w:val="single" w:sz="4" w:space="0" w:color="auto"/>
              <w:bottom w:val="single" w:sz="4" w:space="0" w:color="auto"/>
              <w:right w:val="single" w:sz="4" w:space="0" w:color="auto"/>
            </w:tcBorders>
            <w:hideMark/>
          </w:tcPr>
          <w:p w14:paraId="56530EFE" w14:textId="77777777" w:rsidR="00C45242" w:rsidRPr="00C45242" w:rsidRDefault="00C45242" w:rsidP="00657AF1">
            <w:pPr>
              <w:ind w:left="39"/>
              <w:rPr>
                <w:sz w:val="24"/>
                <w:szCs w:val="24"/>
                <w:lang w:val="da-DK"/>
              </w:rPr>
            </w:pPr>
            <w:r w:rsidRPr="00C45242">
              <w:rPr>
                <w:sz w:val="24"/>
                <w:szCs w:val="24"/>
                <w:lang w:val="da-DK"/>
              </w:rPr>
              <w:t>Meget almindelig</w:t>
            </w:r>
          </w:p>
        </w:tc>
        <w:tc>
          <w:tcPr>
            <w:tcW w:w="970" w:type="pct"/>
            <w:tcBorders>
              <w:top w:val="single" w:sz="4" w:space="0" w:color="auto"/>
              <w:left w:val="single" w:sz="4" w:space="0" w:color="auto"/>
              <w:bottom w:val="single" w:sz="4" w:space="0" w:color="auto"/>
              <w:right w:val="single" w:sz="4" w:space="0" w:color="auto"/>
            </w:tcBorders>
            <w:hideMark/>
          </w:tcPr>
          <w:p w14:paraId="4B72FD57" w14:textId="77777777" w:rsidR="00C45242" w:rsidRPr="00C45242" w:rsidRDefault="00C45242" w:rsidP="00657AF1">
            <w:pPr>
              <w:ind w:left="39"/>
              <w:rPr>
                <w:sz w:val="24"/>
                <w:szCs w:val="24"/>
                <w:lang w:val="da-DK"/>
              </w:rPr>
            </w:pPr>
            <w:r w:rsidRPr="00C45242">
              <w:rPr>
                <w:sz w:val="24"/>
                <w:szCs w:val="24"/>
                <w:lang w:val="da-DK"/>
              </w:rPr>
              <w:t>Meget almindelig</w:t>
            </w:r>
          </w:p>
        </w:tc>
        <w:tc>
          <w:tcPr>
            <w:tcW w:w="902" w:type="pct"/>
            <w:tcBorders>
              <w:top w:val="single" w:sz="4" w:space="0" w:color="auto"/>
              <w:left w:val="single" w:sz="4" w:space="0" w:color="auto"/>
              <w:bottom w:val="single" w:sz="4" w:space="0" w:color="auto"/>
              <w:right w:val="single" w:sz="4" w:space="0" w:color="auto"/>
            </w:tcBorders>
            <w:hideMark/>
          </w:tcPr>
          <w:p w14:paraId="156DCEFF" w14:textId="77777777" w:rsidR="00C45242" w:rsidRPr="00C45242" w:rsidRDefault="00C45242" w:rsidP="00657AF1">
            <w:pPr>
              <w:ind w:left="39"/>
              <w:rPr>
                <w:sz w:val="24"/>
                <w:szCs w:val="24"/>
                <w:lang w:val="da-DK"/>
              </w:rPr>
            </w:pPr>
            <w:r w:rsidRPr="00C45242">
              <w:rPr>
                <w:sz w:val="24"/>
                <w:szCs w:val="24"/>
                <w:lang w:val="da-DK"/>
              </w:rPr>
              <w:t>Meget almindelig</w:t>
            </w:r>
          </w:p>
        </w:tc>
      </w:tr>
      <w:tr w:rsidR="00C45242" w:rsidRPr="00C45242" w14:paraId="711E1824"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21624CAB"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3</w:t>
            </w:r>
          </w:p>
        </w:tc>
        <w:tc>
          <w:tcPr>
            <w:tcW w:w="861" w:type="pct"/>
            <w:tcBorders>
              <w:top w:val="single" w:sz="4" w:space="0" w:color="auto"/>
              <w:left w:val="single" w:sz="4" w:space="0" w:color="auto"/>
              <w:bottom w:val="single" w:sz="4" w:space="0" w:color="auto"/>
              <w:right w:val="single" w:sz="4" w:space="0" w:color="auto"/>
            </w:tcBorders>
            <w:hideMark/>
          </w:tcPr>
          <w:p w14:paraId="5323F0B8" w14:textId="77777777" w:rsidR="00C45242" w:rsidRPr="00C45242" w:rsidRDefault="00C45242" w:rsidP="00657AF1">
            <w:pPr>
              <w:ind w:left="39"/>
              <w:rPr>
                <w:sz w:val="24"/>
                <w:szCs w:val="24"/>
                <w:lang w:val="da-DK"/>
              </w:rPr>
            </w:pPr>
            <w:r w:rsidRPr="00C45242">
              <w:rPr>
                <w:sz w:val="24"/>
                <w:szCs w:val="24"/>
                <w:lang w:val="da-DK"/>
              </w:rPr>
              <w:t>Almindelig</w:t>
            </w:r>
          </w:p>
        </w:tc>
        <w:tc>
          <w:tcPr>
            <w:tcW w:w="861" w:type="pct"/>
            <w:tcBorders>
              <w:top w:val="single" w:sz="4" w:space="0" w:color="auto"/>
              <w:left w:val="single" w:sz="4" w:space="0" w:color="auto"/>
              <w:bottom w:val="single" w:sz="4" w:space="0" w:color="auto"/>
              <w:right w:val="single" w:sz="4" w:space="0" w:color="auto"/>
            </w:tcBorders>
            <w:hideMark/>
          </w:tcPr>
          <w:p w14:paraId="24D6B051" w14:textId="77777777" w:rsidR="00C45242" w:rsidRPr="00C45242" w:rsidRDefault="00C45242" w:rsidP="00657AF1">
            <w:pPr>
              <w:ind w:left="39"/>
              <w:rPr>
                <w:sz w:val="24"/>
                <w:szCs w:val="24"/>
                <w:lang w:val="da-DK"/>
              </w:rPr>
            </w:pPr>
            <w:r w:rsidRPr="00C45242">
              <w:rPr>
                <w:sz w:val="24"/>
                <w:szCs w:val="24"/>
                <w:lang w:val="da-DK"/>
              </w:rPr>
              <w:t>Almindelig</w:t>
            </w:r>
          </w:p>
        </w:tc>
        <w:tc>
          <w:tcPr>
            <w:tcW w:w="970" w:type="pct"/>
            <w:tcBorders>
              <w:top w:val="single" w:sz="4" w:space="0" w:color="auto"/>
              <w:left w:val="single" w:sz="4" w:space="0" w:color="auto"/>
              <w:bottom w:val="single" w:sz="4" w:space="0" w:color="auto"/>
              <w:right w:val="single" w:sz="4" w:space="0" w:color="auto"/>
            </w:tcBorders>
            <w:hideMark/>
          </w:tcPr>
          <w:p w14:paraId="5B36D55D" w14:textId="77777777" w:rsidR="00C45242" w:rsidRPr="00C45242" w:rsidRDefault="00C45242" w:rsidP="00657AF1">
            <w:pPr>
              <w:ind w:left="39"/>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61A424A1" w14:textId="77777777" w:rsidR="00C45242" w:rsidRPr="00C45242" w:rsidRDefault="00C45242" w:rsidP="00657AF1">
            <w:pPr>
              <w:ind w:left="39"/>
              <w:rPr>
                <w:sz w:val="24"/>
                <w:szCs w:val="24"/>
                <w:lang w:val="da-DK"/>
              </w:rPr>
            </w:pPr>
            <w:r w:rsidRPr="00C45242">
              <w:rPr>
                <w:sz w:val="24"/>
                <w:szCs w:val="24"/>
                <w:lang w:val="da-DK"/>
              </w:rPr>
              <w:t>Meget almindelig</w:t>
            </w:r>
          </w:p>
        </w:tc>
      </w:tr>
      <w:tr w:rsidR="00C45242" w:rsidRPr="00C45242" w14:paraId="074CB9ED"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2A910D3F"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4</w:t>
            </w:r>
          </w:p>
        </w:tc>
        <w:tc>
          <w:tcPr>
            <w:tcW w:w="861" w:type="pct"/>
            <w:tcBorders>
              <w:top w:val="single" w:sz="4" w:space="0" w:color="auto"/>
              <w:left w:val="single" w:sz="4" w:space="0" w:color="auto"/>
              <w:bottom w:val="single" w:sz="4" w:space="0" w:color="auto"/>
              <w:right w:val="single" w:sz="4" w:space="0" w:color="auto"/>
            </w:tcBorders>
            <w:hideMark/>
          </w:tcPr>
          <w:p w14:paraId="19B60095" w14:textId="77777777" w:rsidR="00C45242" w:rsidRPr="00C45242" w:rsidRDefault="00C45242" w:rsidP="00657AF1">
            <w:pPr>
              <w:ind w:left="39"/>
              <w:rPr>
                <w:sz w:val="24"/>
                <w:szCs w:val="24"/>
                <w:lang w:val="da-DK"/>
              </w:rPr>
            </w:pPr>
            <w:r w:rsidRPr="00C45242">
              <w:rPr>
                <w:sz w:val="24"/>
                <w:szCs w:val="24"/>
                <w:lang w:val="da-DK"/>
              </w:rPr>
              <w:t>N/A</w:t>
            </w:r>
            <w:r w:rsidRPr="00C45242">
              <w:rPr>
                <w:sz w:val="24"/>
                <w:szCs w:val="24"/>
                <w:vertAlign w:val="superscript"/>
                <w:lang w:val="da-DK"/>
              </w:rPr>
              <w:t>5</w:t>
            </w:r>
          </w:p>
        </w:tc>
        <w:tc>
          <w:tcPr>
            <w:tcW w:w="861" w:type="pct"/>
            <w:tcBorders>
              <w:top w:val="single" w:sz="4" w:space="0" w:color="auto"/>
              <w:left w:val="single" w:sz="4" w:space="0" w:color="auto"/>
              <w:bottom w:val="single" w:sz="4" w:space="0" w:color="auto"/>
              <w:right w:val="single" w:sz="4" w:space="0" w:color="auto"/>
            </w:tcBorders>
            <w:hideMark/>
          </w:tcPr>
          <w:p w14:paraId="76410DAC" w14:textId="77777777" w:rsidR="00C45242" w:rsidRPr="00C45242" w:rsidRDefault="00C45242" w:rsidP="00657AF1">
            <w:pPr>
              <w:ind w:left="39"/>
              <w:rPr>
                <w:sz w:val="24"/>
                <w:szCs w:val="24"/>
                <w:lang w:val="da-DK"/>
              </w:rPr>
            </w:pPr>
            <w:r w:rsidRPr="00C45242">
              <w:rPr>
                <w:sz w:val="24"/>
                <w:szCs w:val="24"/>
                <w:lang w:val="da-DK"/>
              </w:rPr>
              <w:t>N/A</w:t>
            </w:r>
            <w:r w:rsidRPr="00C45242">
              <w:rPr>
                <w:sz w:val="24"/>
                <w:szCs w:val="24"/>
                <w:vertAlign w:val="superscript"/>
                <w:lang w:val="da-DK"/>
              </w:rPr>
              <w:t>5</w:t>
            </w:r>
          </w:p>
        </w:tc>
        <w:tc>
          <w:tcPr>
            <w:tcW w:w="970" w:type="pct"/>
            <w:tcBorders>
              <w:top w:val="single" w:sz="4" w:space="0" w:color="auto"/>
              <w:left w:val="single" w:sz="4" w:space="0" w:color="auto"/>
              <w:bottom w:val="single" w:sz="4" w:space="0" w:color="auto"/>
              <w:right w:val="single" w:sz="4" w:space="0" w:color="auto"/>
            </w:tcBorders>
            <w:hideMark/>
          </w:tcPr>
          <w:p w14:paraId="38B66C81" w14:textId="77777777" w:rsidR="00C45242" w:rsidRPr="00C45242" w:rsidRDefault="00C45242" w:rsidP="00657AF1">
            <w:pPr>
              <w:ind w:left="39"/>
              <w:rPr>
                <w:sz w:val="24"/>
                <w:szCs w:val="24"/>
                <w:lang w:val="da-DK"/>
              </w:rPr>
            </w:pPr>
            <w:r w:rsidRPr="00C45242">
              <w:rPr>
                <w:sz w:val="24"/>
                <w:szCs w:val="24"/>
                <w:lang w:val="da-DK"/>
              </w:rPr>
              <w:t>Ikke almindelig</w:t>
            </w:r>
          </w:p>
        </w:tc>
        <w:tc>
          <w:tcPr>
            <w:tcW w:w="902" w:type="pct"/>
            <w:tcBorders>
              <w:top w:val="single" w:sz="4" w:space="0" w:color="auto"/>
              <w:left w:val="single" w:sz="4" w:space="0" w:color="auto"/>
              <w:bottom w:val="single" w:sz="4" w:space="0" w:color="auto"/>
              <w:right w:val="single" w:sz="4" w:space="0" w:color="auto"/>
            </w:tcBorders>
            <w:hideMark/>
          </w:tcPr>
          <w:p w14:paraId="496D75CB" w14:textId="77777777" w:rsidR="00C45242" w:rsidRPr="00C45242" w:rsidRDefault="00C45242" w:rsidP="00657AF1">
            <w:pPr>
              <w:ind w:left="39"/>
              <w:rPr>
                <w:sz w:val="24"/>
                <w:szCs w:val="24"/>
                <w:lang w:val="da-DK"/>
              </w:rPr>
            </w:pPr>
            <w:r w:rsidRPr="00C45242">
              <w:rPr>
                <w:sz w:val="24"/>
                <w:szCs w:val="24"/>
                <w:lang w:val="da-DK"/>
              </w:rPr>
              <w:t>N/A</w:t>
            </w:r>
            <w:r w:rsidRPr="00C45242">
              <w:rPr>
                <w:sz w:val="24"/>
                <w:szCs w:val="24"/>
                <w:vertAlign w:val="superscript"/>
                <w:lang w:val="da-DK"/>
              </w:rPr>
              <w:t>5</w:t>
            </w:r>
          </w:p>
        </w:tc>
      </w:tr>
      <w:tr w:rsidR="00C45242" w:rsidRPr="00C45242" w14:paraId="0B274F21" w14:textId="77777777" w:rsidTr="00AA7551">
        <w:tc>
          <w:tcPr>
            <w:tcW w:w="5000" w:type="pct"/>
            <w:gridSpan w:val="5"/>
            <w:tcBorders>
              <w:top w:val="single" w:sz="4" w:space="0" w:color="auto"/>
              <w:left w:val="single" w:sz="4" w:space="0" w:color="auto"/>
              <w:bottom w:val="single" w:sz="4" w:space="0" w:color="auto"/>
              <w:right w:val="single" w:sz="4" w:space="0" w:color="auto"/>
            </w:tcBorders>
            <w:hideMark/>
          </w:tcPr>
          <w:p w14:paraId="25857006" w14:textId="77777777" w:rsidR="00C45242" w:rsidRPr="00C45242" w:rsidRDefault="00C45242" w:rsidP="00657AF1">
            <w:pPr>
              <w:ind w:left="31"/>
              <w:rPr>
                <w:b/>
                <w:bCs/>
                <w:sz w:val="24"/>
                <w:szCs w:val="24"/>
                <w:lang w:val="da-DK"/>
              </w:rPr>
            </w:pPr>
            <w:r w:rsidRPr="00C45242">
              <w:rPr>
                <w:b/>
                <w:bCs/>
                <w:sz w:val="24"/>
                <w:szCs w:val="24"/>
                <w:lang w:val="da-DK"/>
              </w:rPr>
              <w:t>Knogler, led, muskler og bindevæv</w:t>
            </w:r>
          </w:p>
        </w:tc>
      </w:tr>
      <w:tr w:rsidR="00C45242" w:rsidRPr="00C45242" w14:paraId="724D2554"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7E135A42" w14:textId="77777777" w:rsidR="00C45242" w:rsidRPr="00C45242" w:rsidRDefault="00C45242" w:rsidP="00657AF1">
            <w:pPr>
              <w:ind w:left="31"/>
              <w:rPr>
                <w:sz w:val="24"/>
                <w:szCs w:val="24"/>
                <w:lang w:val="da-DK"/>
              </w:rPr>
            </w:pPr>
            <w:r w:rsidRPr="00C45242">
              <w:rPr>
                <w:sz w:val="24"/>
                <w:szCs w:val="24"/>
                <w:lang w:val="da-DK"/>
              </w:rPr>
              <w:t xml:space="preserve">Forhøjet </w:t>
            </w:r>
            <w:proofErr w:type="spellStart"/>
            <w:r w:rsidRPr="00C45242">
              <w:rPr>
                <w:sz w:val="24"/>
                <w:szCs w:val="24"/>
                <w:lang w:val="da-DK"/>
              </w:rPr>
              <w:t>kreatin</w:t>
            </w:r>
            <w:proofErr w:type="spellEnd"/>
            <w:r w:rsidRPr="00C45242">
              <w:rPr>
                <w:sz w:val="24"/>
                <w:szCs w:val="24"/>
                <w:lang w:val="da-DK"/>
              </w:rPr>
              <w:t>-</w:t>
            </w:r>
            <w:r w:rsidRPr="00C45242">
              <w:rPr>
                <w:sz w:val="24"/>
                <w:szCs w:val="24"/>
                <w:lang w:val="da-DK"/>
              </w:rPr>
              <w:br/>
            </w:r>
            <w:proofErr w:type="spellStart"/>
            <w:r w:rsidRPr="00C45242">
              <w:rPr>
                <w:sz w:val="24"/>
                <w:szCs w:val="24"/>
                <w:lang w:val="da-DK"/>
              </w:rPr>
              <w:t>fosfokinase</w:t>
            </w:r>
            <w:proofErr w:type="spellEnd"/>
            <w:r w:rsidRPr="00C45242">
              <w:rPr>
                <w:sz w:val="24"/>
                <w:szCs w:val="24"/>
                <w:lang w:val="da-DK"/>
              </w:rPr>
              <w:t xml:space="preserve"> i blodet</w:t>
            </w:r>
            <w:r w:rsidRPr="00C45242">
              <w:rPr>
                <w:sz w:val="24"/>
                <w:szCs w:val="24"/>
                <w:vertAlign w:val="superscript"/>
                <w:lang w:val="da-DK"/>
              </w:rPr>
              <w:t>1</w:t>
            </w:r>
          </w:p>
        </w:tc>
        <w:tc>
          <w:tcPr>
            <w:tcW w:w="861" w:type="pct"/>
            <w:tcBorders>
              <w:top w:val="single" w:sz="4" w:space="0" w:color="auto"/>
              <w:left w:val="single" w:sz="4" w:space="0" w:color="auto"/>
              <w:bottom w:val="single" w:sz="4" w:space="0" w:color="auto"/>
              <w:right w:val="single" w:sz="4" w:space="0" w:color="auto"/>
            </w:tcBorders>
            <w:hideMark/>
          </w:tcPr>
          <w:p w14:paraId="477A9BCC" w14:textId="77777777" w:rsidR="00C45242" w:rsidRPr="00C45242" w:rsidRDefault="00C45242" w:rsidP="00657AF1">
            <w:pPr>
              <w:ind w:left="29"/>
              <w:rPr>
                <w:sz w:val="24"/>
                <w:szCs w:val="24"/>
                <w:lang w:val="da-DK"/>
              </w:rPr>
            </w:pPr>
            <w:r w:rsidRPr="00C45242">
              <w:rPr>
                <w:sz w:val="24"/>
                <w:szCs w:val="24"/>
                <w:lang w:val="da-DK"/>
              </w:rPr>
              <w:t>-</w:t>
            </w:r>
            <w:r w:rsidRPr="00C45242">
              <w:rPr>
                <w:sz w:val="24"/>
                <w:szCs w:val="24"/>
                <w:vertAlign w:val="superscript"/>
                <w:lang w:val="da-DK"/>
              </w:rPr>
              <w:t>6</w:t>
            </w:r>
          </w:p>
        </w:tc>
        <w:tc>
          <w:tcPr>
            <w:tcW w:w="861" w:type="pct"/>
            <w:tcBorders>
              <w:top w:val="single" w:sz="4" w:space="0" w:color="auto"/>
              <w:left w:val="single" w:sz="4" w:space="0" w:color="auto"/>
              <w:bottom w:val="single" w:sz="4" w:space="0" w:color="auto"/>
              <w:right w:val="single" w:sz="4" w:space="0" w:color="auto"/>
            </w:tcBorders>
            <w:hideMark/>
          </w:tcPr>
          <w:p w14:paraId="45B7CAD5" w14:textId="77777777" w:rsidR="00C45242" w:rsidRPr="00C45242" w:rsidRDefault="00C45242" w:rsidP="00657AF1">
            <w:pPr>
              <w:ind w:left="29"/>
              <w:rPr>
                <w:sz w:val="24"/>
                <w:szCs w:val="24"/>
                <w:lang w:val="da-DK"/>
              </w:rPr>
            </w:pPr>
            <w:r w:rsidRPr="00C45242">
              <w:rPr>
                <w:sz w:val="24"/>
                <w:szCs w:val="24"/>
                <w:lang w:val="da-DK"/>
              </w:rPr>
              <w:t>-</w:t>
            </w:r>
            <w:r w:rsidRPr="00C45242">
              <w:rPr>
                <w:sz w:val="24"/>
                <w:szCs w:val="24"/>
                <w:vertAlign w:val="superscript"/>
                <w:lang w:val="da-DK"/>
              </w:rPr>
              <w:t>6</w:t>
            </w:r>
          </w:p>
        </w:tc>
        <w:tc>
          <w:tcPr>
            <w:tcW w:w="970" w:type="pct"/>
            <w:tcBorders>
              <w:top w:val="single" w:sz="4" w:space="0" w:color="auto"/>
              <w:left w:val="single" w:sz="4" w:space="0" w:color="auto"/>
              <w:bottom w:val="single" w:sz="4" w:space="0" w:color="auto"/>
              <w:right w:val="single" w:sz="4" w:space="0" w:color="auto"/>
            </w:tcBorders>
            <w:hideMark/>
          </w:tcPr>
          <w:p w14:paraId="36ED3288" w14:textId="77777777" w:rsidR="00C45242" w:rsidRPr="00C45242" w:rsidRDefault="00C45242" w:rsidP="00657AF1">
            <w:pPr>
              <w:ind w:left="29"/>
              <w:rPr>
                <w:sz w:val="24"/>
                <w:szCs w:val="24"/>
                <w:lang w:val="da-DK"/>
              </w:rPr>
            </w:pPr>
            <w:r w:rsidRPr="00C45242">
              <w:rPr>
                <w:sz w:val="24"/>
                <w:szCs w:val="24"/>
                <w:lang w:val="da-DK"/>
              </w:rPr>
              <w:t>Meget almindelig</w:t>
            </w:r>
          </w:p>
        </w:tc>
        <w:tc>
          <w:tcPr>
            <w:tcW w:w="902" w:type="pct"/>
            <w:tcBorders>
              <w:top w:val="single" w:sz="4" w:space="0" w:color="auto"/>
              <w:left w:val="single" w:sz="4" w:space="0" w:color="auto"/>
              <w:bottom w:val="single" w:sz="4" w:space="0" w:color="auto"/>
              <w:right w:val="single" w:sz="4" w:space="0" w:color="auto"/>
            </w:tcBorders>
            <w:hideMark/>
          </w:tcPr>
          <w:p w14:paraId="44B86D7D" w14:textId="77777777" w:rsidR="00C45242" w:rsidRPr="00C45242" w:rsidRDefault="00C45242" w:rsidP="00657AF1">
            <w:pPr>
              <w:ind w:left="29"/>
              <w:rPr>
                <w:sz w:val="24"/>
                <w:szCs w:val="24"/>
                <w:lang w:val="da-DK"/>
              </w:rPr>
            </w:pPr>
            <w:r w:rsidRPr="00C45242">
              <w:rPr>
                <w:sz w:val="24"/>
                <w:szCs w:val="24"/>
                <w:lang w:val="da-DK"/>
              </w:rPr>
              <w:t>Meget almindelig</w:t>
            </w:r>
          </w:p>
        </w:tc>
      </w:tr>
      <w:tr w:rsidR="00C45242" w:rsidRPr="00C45242" w14:paraId="622EF15A"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149E0E51"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3</w:t>
            </w:r>
          </w:p>
        </w:tc>
        <w:tc>
          <w:tcPr>
            <w:tcW w:w="861" w:type="pct"/>
            <w:tcBorders>
              <w:top w:val="single" w:sz="4" w:space="0" w:color="auto"/>
              <w:left w:val="single" w:sz="4" w:space="0" w:color="auto"/>
              <w:bottom w:val="single" w:sz="4" w:space="0" w:color="auto"/>
              <w:right w:val="single" w:sz="4" w:space="0" w:color="auto"/>
            </w:tcBorders>
            <w:hideMark/>
          </w:tcPr>
          <w:p w14:paraId="0E97E437" w14:textId="77777777" w:rsidR="00C45242" w:rsidRPr="00C45242" w:rsidRDefault="00C45242" w:rsidP="00657AF1">
            <w:pPr>
              <w:ind w:left="29"/>
              <w:rPr>
                <w:sz w:val="24"/>
                <w:szCs w:val="24"/>
                <w:lang w:val="da-DK"/>
              </w:rPr>
            </w:pPr>
            <w:r w:rsidRPr="00C45242">
              <w:rPr>
                <w:sz w:val="24"/>
                <w:szCs w:val="24"/>
                <w:lang w:val="da-DK"/>
              </w:rPr>
              <w:t>-</w:t>
            </w:r>
            <w:r w:rsidRPr="00C45242">
              <w:rPr>
                <w:sz w:val="24"/>
                <w:szCs w:val="24"/>
                <w:vertAlign w:val="superscript"/>
                <w:lang w:val="da-DK"/>
              </w:rPr>
              <w:t>6</w:t>
            </w:r>
          </w:p>
        </w:tc>
        <w:tc>
          <w:tcPr>
            <w:tcW w:w="861" w:type="pct"/>
            <w:tcBorders>
              <w:top w:val="single" w:sz="4" w:space="0" w:color="auto"/>
              <w:left w:val="single" w:sz="4" w:space="0" w:color="auto"/>
              <w:bottom w:val="single" w:sz="4" w:space="0" w:color="auto"/>
              <w:right w:val="single" w:sz="4" w:space="0" w:color="auto"/>
            </w:tcBorders>
            <w:hideMark/>
          </w:tcPr>
          <w:p w14:paraId="741ABA97" w14:textId="77777777" w:rsidR="00C45242" w:rsidRPr="00C45242" w:rsidRDefault="00C45242" w:rsidP="00657AF1">
            <w:pPr>
              <w:ind w:left="29"/>
              <w:rPr>
                <w:sz w:val="24"/>
                <w:szCs w:val="24"/>
                <w:lang w:val="da-DK"/>
              </w:rPr>
            </w:pPr>
            <w:r w:rsidRPr="00C45242">
              <w:rPr>
                <w:sz w:val="24"/>
                <w:szCs w:val="24"/>
                <w:lang w:val="da-DK"/>
              </w:rPr>
              <w:t>-</w:t>
            </w:r>
            <w:r w:rsidRPr="00C45242">
              <w:rPr>
                <w:sz w:val="24"/>
                <w:szCs w:val="24"/>
                <w:vertAlign w:val="superscript"/>
                <w:lang w:val="da-DK"/>
              </w:rPr>
              <w:t>6</w:t>
            </w:r>
          </w:p>
        </w:tc>
        <w:tc>
          <w:tcPr>
            <w:tcW w:w="970" w:type="pct"/>
            <w:tcBorders>
              <w:top w:val="single" w:sz="4" w:space="0" w:color="auto"/>
              <w:left w:val="single" w:sz="4" w:space="0" w:color="auto"/>
              <w:bottom w:val="single" w:sz="4" w:space="0" w:color="auto"/>
              <w:right w:val="single" w:sz="4" w:space="0" w:color="auto"/>
            </w:tcBorders>
            <w:hideMark/>
          </w:tcPr>
          <w:p w14:paraId="40751DEE" w14:textId="77777777" w:rsidR="00C45242" w:rsidRPr="00C45242" w:rsidRDefault="00C45242" w:rsidP="00657AF1">
            <w:pPr>
              <w:ind w:left="29"/>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6809FCAA" w14:textId="77777777" w:rsidR="00C45242" w:rsidRPr="00C45242" w:rsidRDefault="00C45242" w:rsidP="00657AF1">
            <w:pPr>
              <w:ind w:left="29"/>
              <w:rPr>
                <w:sz w:val="24"/>
                <w:szCs w:val="24"/>
                <w:lang w:val="da-DK"/>
              </w:rPr>
            </w:pPr>
            <w:r w:rsidRPr="00C45242">
              <w:rPr>
                <w:sz w:val="24"/>
                <w:szCs w:val="24"/>
                <w:lang w:val="da-DK"/>
              </w:rPr>
              <w:t>N/A</w:t>
            </w:r>
            <w:r w:rsidRPr="00C45242">
              <w:rPr>
                <w:sz w:val="24"/>
                <w:szCs w:val="24"/>
                <w:vertAlign w:val="superscript"/>
                <w:lang w:val="da-DK"/>
              </w:rPr>
              <w:t>5</w:t>
            </w:r>
          </w:p>
        </w:tc>
      </w:tr>
      <w:tr w:rsidR="00C45242" w:rsidRPr="00C45242" w14:paraId="4F0C7CAF"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3DEE039B"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4</w:t>
            </w:r>
          </w:p>
        </w:tc>
        <w:tc>
          <w:tcPr>
            <w:tcW w:w="861" w:type="pct"/>
            <w:tcBorders>
              <w:top w:val="single" w:sz="4" w:space="0" w:color="auto"/>
              <w:left w:val="single" w:sz="4" w:space="0" w:color="auto"/>
              <w:bottom w:val="single" w:sz="4" w:space="0" w:color="auto"/>
              <w:right w:val="single" w:sz="4" w:space="0" w:color="auto"/>
            </w:tcBorders>
            <w:hideMark/>
          </w:tcPr>
          <w:p w14:paraId="6F0D1916" w14:textId="77777777" w:rsidR="00C45242" w:rsidRPr="00C45242" w:rsidRDefault="00C45242" w:rsidP="00657AF1">
            <w:pPr>
              <w:ind w:left="29"/>
              <w:rPr>
                <w:sz w:val="24"/>
                <w:szCs w:val="24"/>
                <w:lang w:val="da-DK"/>
              </w:rPr>
            </w:pPr>
            <w:r w:rsidRPr="00C45242">
              <w:rPr>
                <w:sz w:val="24"/>
                <w:szCs w:val="24"/>
                <w:lang w:val="da-DK"/>
              </w:rPr>
              <w:t>-</w:t>
            </w:r>
            <w:r w:rsidRPr="00C45242">
              <w:rPr>
                <w:sz w:val="24"/>
                <w:szCs w:val="24"/>
                <w:vertAlign w:val="superscript"/>
                <w:lang w:val="da-DK"/>
              </w:rPr>
              <w:t>6</w:t>
            </w:r>
          </w:p>
        </w:tc>
        <w:tc>
          <w:tcPr>
            <w:tcW w:w="861" w:type="pct"/>
            <w:tcBorders>
              <w:top w:val="single" w:sz="4" w:space="0" w:color="auto"/>
              <w:left w:val="single" w:sz="4" w:space="0" w:color="auto"/>
              <w:bottom w:val="single" w:sz="4" w:space="0" w:color="auto"/>
              <w:right w:val="single" w:sz="4" w:space="0" w:color="auto"/>
            </w:tcBorders>
            <w:hideMark/>
          </w:tcPr>
          <w:p w14:paraId="648861A4" w14:textId="77777777" w:rsidR="00C45242" w:rsidRPr="00C45242" w:rsidRDefault="00C45242" w:rsidP="00657AF1">
            <w:pPr>
              <w:ind w:left="29"/>
              <w:rPr>
                <w:sz w:val="24"/>
                <w:szCs w:val="24"/>
                <w:lang w:val="da-DK"/>
              </w:rPr>
            </w:pPr>
            <w:r w:rsidRPr="00C45242">
              <w:rPr>
                <w:sz w:val="24"/>
                <w:szCs w:val="24"/>
                <w:lang w:val="da-DK"/>
              </w:rPr>
              <w:t>-</w:t>
            </w:r>
            <w:r w:rsidRPr="00C45242">
              <w:rPr>
                <w:sz w:val="24"/>
                <w:szCs w:val="24"/>
                <w:vertAlign w:val="superscript"/>
                <w:lang w:val="da-DK"/>
              </w:rPr>
              <w:t>6</w:t>
            </w:r>
          </w:p>
        </w:tc>
        <w:tc>
          <w:tcPr>
            <w:tcW w:w="970" w:type="pct"/>
            <w:tcBorders>
              <w:top w:val="single" w:sz="4" w:space="0" w:color="auto"/>
              <w:left w:val="single" w:sz="4" w:space="0" w:color="auto"/>
              <w:bottom w:val="single" w:sz="4" w:space="0" w:color="auto"/>
              <w:right w:val="single" w:sz="4" w:space="0" w:color="auto"/>
            </w:tcBorders>
            <w:hideMark/>
          </w:tcPr>
          <w:p w14:paraId="5F16CC22" w14:textId="77777777" w:rsidR="00C45242" w:rsidRPr="00C45242" w:rsidRDefault="00C45242" w:rsidP="00657AF1">
            <w:pPr>
              <w:ind w:left="29"/>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08A2225A" w14:textId="77777777" w:rsidR="00C45242" w:rsidRPr="00C45242" w:rsidRDefault="00C45242" w:rsidP="00657AF1">
            <w:pPr>
              <w:ind w:left="29"/>
              <w:rPr>
                <w:sz w:val="24"/>
                <w:szCs w:val="24"/>
                <w:lang w:val="da-DK"/>
              </w:rPr>
            </w:pPr>
            <w:r w:rsidRPr="00C45242">
              <w:rPr>
                <w:sz w:val="24"/>
                <w:szCs w:val="24"/>
                <w:lang w:val="da-DK"/>
              </w:rPr>
              <w:t>N/A</w:t>
            </w:r>
            <w:r w:rsidRPr="00C45242">
              <w:rPr>
                <w:sz w:val="24"/>
                <w:szCs w:val="24"/>
                <w:vertAlign w:val="superscript"/>
                <w:lang w:val="da-DK"/>
              </w:rPr>
              <w:t>5</w:t>
            </w:r>
          </w:p>
        </w:tc>
      </w:tr>
      <w:tr w:rsidR="00C45242" w:rsidRPr="00C45242" w14:paraId="1201111B" w14:textId="77777777" w:rsidTr="00AA7551">
        <w:tc>
          <w:tcPr>
            <w:tcW w:w="5000" w:type="pct"/>
            <w:gridSpan w:val="5"/>
            <w:tcBorders>
              <w:top w:val="single" w:sz="4" w:space="0" w:color="auto"/>
              <w:left w:val="single" w:sz="4" w:space="0" w:color="auto"/>
              <w:bottom w:val="single" w:sz="4" w:space="0" w:color="auto"/>
              <w:right w:val="single" w:sz="4" w:space="0" w:color="auto"/>
            </w:tcBorders>
            <w:hideMark/>
          </w:tcPr>
          <w:p w14:paraId="2D1822F0" w14:textId="77777777" w:rsidR="00C45242" w:rsidRPr="00C45242" w:rsidRDefault="00C45242" w:rsidP="00657AF1">
            <w:pPr>
              <w:ind w:left="31"/>
              <w:rPr>
                <w:b/>
                <w:bCs/>
                <w:sz w:val="24"/>
                <w:szCs w:val="24"/>
                <w:lang w:val="da-DK"/>
              </w:rPr>
            </w:pPr>
            <w:r w:rsidRPr="00C45242">
              <w:rPr>
                <w:b/>
                <w:bCs/>
                <w:sz w:val="24"/>
                <w:szCs w:val="24"/>
                <w:lang w:val="da-DK"/>
              </w:rPr>
              <w:t>Nyrer og urinveje</w:t>
            </w:r>
          </w:p>
        </w:tc>
      </w:tr>
      <w:tr w:rsidR="00C45242" w:rsidRPr="00C45242" w14:paraId="7580165B"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4DF9E9F6" w14:textId="77777777" w:rsidR="00C45242" w:rsidRPr="00C45242" w:rsidRDefault="00C45242" w:rsidP="00657AF1">
            <w:pPr>
              <w:ind w:left="31"/>
              <w:rPr>
                <w:sz w:val="24"/>
                <w:szCs w:val="24"/>
                <w:lang w:val="da-DK"/>
              </w:rPr>
            </w:pPr>
            <w:r w:rsidRPr="00C45242">
              <w:rPr>
                <w:sz w:val="24"/>
                <w:szCs w:val="24"/>
                <w:lang w:val="da-DK"/>
              </w:rPr>
              <w:t xml:space="preserve">Forhøjet </w:t>
            </w:r>
            <w:proofErr w:type="spellStart"/>
            <w:r w:rsidRPr="00C45242">
              <w:rPr>
                <w:sz w:val="24"/>
                <w:szCs w:val="24"/>
                <w:lang w:val="da-DK"/>
              </w:rPr>
              <w:t>kreatinin</w:t>
            </w:r>
            <w:proofErr w:type="spellEnd"/>
            <w:r w:rsidRPr="00C45242">
              <w:rPr>
                <w:sz w:val="24"/>
                <w:szCs w:val="24"/>
                <w:lang w:val="da-DK"/>
              </w:rPr>
              <w:t xml:space="preserve"> i blodet</w:t>
            </w:r>
            <w:r w:rsidRPr="00C45242">
              <w:rPr>
                <w:sz w:val="24"/>
                <w:szCs w:val="24"/>
                <w:vertAlign w:val="superscript"/>
                <w:lang w:val="da-DK"/>
              </w:rPr>
              <w:t>1</w:t>
            </w:r>
          </w:p>
        </w:tc>
        <w:tc>
          <w:tcPr>
            <w:tcW w:w="861" w:type="pct"/>
            <w:tcBorders>
              <w:top w:val="single" w:sz="4" w:space="0" w:color="auto"/>
              <w:left w:val="single" w:sz="4" w:space="0" w:color="auto"/>
              <w:bottom w:val="single" w:sz="4" w:space="0" w:color="auto"/>
              <w:right w:val="single" w:sz="4" w:space="0" w:color="auto"/>
            </w:tcBorders>
            <w:hideMark/>
          </w:tcPr>
          <w:p w14:paraId="07916234" w14:textId="77777777" w:rsidR="00C45242" w:rsidRPr="00C45242" w:rsidRDefault="00C45242" w:rsidP="00657AF1">
            <w:pPr>
              <w:ind w:left="29"/>
              <w:rPr>
                <w:sz w:val="24"/>
                <w:szCs w:val="24"/>
                <w:lang w:val="da-DK"/>
              </w:rPr>
            </w:pPr>
            <w:r w:rsidRPr="00C45242">
              <w:rPr>
                <w:sz w:val="24"/>
                <w:szCs w:val="24"/>
                <w:lang w:val="da-DK"/>
              </w:rPr>
              <w:t>-</w:t>
            </w:r>
            <w:r w:rsidRPr="00C45242">
              <w:rPr>
                <w:sz w:val="24"/>
                <w:szCs w:val="24"/>
                <w:vertAlign w:val="superscript"/>
                <w:lang w:val="da-DK"/>
              </w:rPr>
              <w:t>6</w:t>
            </w:r>
          </w:p>
        </w:tc>
        <w:tc>
          <w:tcPr>
            <w:tcW w:w="861" w:type="pct"/>
            <w:tcBorders>
              <w:top w:val="single" w:sz="4" w:space="0" w:color="auto"/>
              <w:left w:val="single" w:sz="4" w:space="0" w:color="auto"/>
              <w:bottom w:val="single" w:sz="4" w:space="0" w:color="auto"/>
              <w:right w:val="single" w:sz="4" w:space="0" w:color="auto"/>
            </w:tcBorders>
            <w:hideMark/>
          </w:tcPr>
          <w:p w14:paraId="6F712494" w14:textId="77777777" w:rsidR="00C45242" w:rsidRPr="00C45242" w:rsidRDefault="00C45242" w:rsidP="00657AF1">
            <w:pPr>
              <w:ind w:left="29"/>
              <w:rPr>
                <w:sz w:val="24"/>
                <w:szCs w:val="24"/>
                <w:lang w:val="da-DK"/>
              </w:rPr>
            </w:pPr>
            <w:r w:rsidRPr="00C45242">
              <w:rPr>
                <w:sz w:val="24"/>
                <w:szCs w:val="24"/>
                <w:lang w:val="da-DK"/>
              </w:rPr>
              <w:t>-</w:t>
            </w:r>
            <w:r w:rsidRPr="00C45242">
              <w:rPr>
                <w:sz w:val="24"/>
                <w:szCs w:val="24"/>
                <w:vertAlign w:val="superscript"/>
                <w:lang w:val="da-DK"/>
              </w:rPr>
              <w:t>6</w:t>
            </w:r>
          </w:p>
        </w:tc>
        <w:tc>
          <w:tcPr>
            <w:tcW w:w="970" w:type="pct"/>
            <w:tcBorders>
              <w:top w:val="single" w:sz="4" w:space="0" w:color="auto"/>
              <w:left w:val="single" w:sz="4" w:space="0" w:color="auto"/>
              <w:bottom w:val="single" w:sz="4" w:space="0" w:color="auto"/>
              <w:right w:val="single" w:sz="4" w:space="0" w:color="auto"/>
            </w:tcBorders>
            <w:hideMark/>
          </w:tcPr>
          <w:p w14:paraId="62952ABD" w14:textId="77777777" w:rsidR="00C45242" w:rsidRPr="00C45242" w:rsidRDefault="00C45242" w:rsidP="00657AF1">
            <w:pPr>
              <w:ind w:left="29"/>
              <w:rPr>
                <w:sz w:val="24"/>
                <w:szCs w:val="24"/>
                <w:lang w:val="da-DK"/>
              </w:rPr>
            </w:pPr>
            <w:r w:rsidRPr="00C45242">
              <w:rPr>
                <w:sz w:val="24"/>
                <w:szCs w:val="24"/>
                <w:lang w:val="da-DK"/>
              </w:rPr>
              <w:t>Meget almindelig</w:t>
            </w:r>
          </w:p>
        </w:tc>
        <w:tc>
          <w:tcPr>
            <w:tcW w:w="902" w:type="pct"/>
            <w:tcBorders>
              <w:top w:val="single" w:sz="4" w:space="0" w:color="auto"/>
              <w:left w:val="single" w:sz="4" w:space="0" w:color="auto"/>
              <w:bottom w:val="single" w:sz="4" w:space="0" w:color="auto"/>
              <w:right w:val="single" w:sz="4" w:space="0" w:color="auto"/>
            </w:tcBorders>
            <w:hideMark/>
          </w:tcPr>
          <w:p w14:paraId="0F9580EF" w14:textId="77777777" w:rsidR="00C45242" w:rsidRPr="00C45242" w:rsidRDefault="00C45242" w:rsidP="00657AF1">
            <w:pPr>
              <w:ind w:left="29"/>
              <w:rPr>
                <w:sz w:val="24"/>
                <w:szCs w:val="24"/>
                <w:lang w:val="da-DK"/>
              </w:rPr>
            </w:pPr>
            <w:r w:rsidRPr="00C45242">
              <w:rPr>
                <w:sz w:val="24"/>
                <w:szCs w:val="24"/>
                <w:lang w:val="da-DK"/>
              </w:rPr>
              <w:t>Almindelig</w:t>
            </w:r>
          </w:p>
        </w:tc>
      </w:tr>
      <w:tr w:rsidR="00C45242" w:rsidRPr="00C45242" w14:paraId="25FCC05C"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4DE6907A"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3</w:t>
            </w:r>
          </w:p>
        </w:tc>
        <w:tc>
          <w:tcPr>
            <w:tcW w:w="861" w:type="pct"/>
            <w:tcBorders>
              <w:top w:val="single" w:sz="4" w:space="0" w:color="auto"/>
              <w:left w:val="single" w:sz="4" w:space="0" w:color="auto"/>
              <w:bottom w:val="single" w:sz="4" w:space="0" w:color="auto"/>
              <w:right w:val="single" w:sz="4" w:space="0" w:color="auto"/>
            </w:tcBorders>
            <w:hideMark/>
          </w:tcPr>
          <w:p w14:paraId="2141760F" w14:textId="77777777" w:rsidR="00C45242" w:rsidRPr="00C45242" w:rsidRDefault="00C45242" w:rsidP="00657AF1">
            <w:pPr>
              <w:ind w:left="29"/>
              <w:rPr>
                <w:sz w:val="24"/>
                <w:szCs w:val="24"/>
                <w:lang w:val="da-DK"/>
              </w:rPr>
            </w:pPr>
            <w:r w:rsidRPr="00C45242">
              <w:rPr>
                <w:sz w:val="24"/>
                <w:szCs w:val="24"/>
                <w:lang w:val="da-DK"/>
              </w:rPr>
              <w:t>-</w:t>
            </w:r>
            <w:r w:rsidRPr="00C45242">
              <w:rPr>
                <w:sz w:val="24"/>
                <w:szCs w:val="24"/>
                <w:vertAlign w:val="superscript"/>
                <w:lang w:val="da-DK"/>
              </w:rPr>
              <w:t>6</w:t>
            </w:r>
          </w:p>
        </w:tc>
        <w:tc>
          <w:tcPr>
            <w:tcW w:w="861" w:type="pct"/>
            <w:tcBorders>
              <w:top w:val="single" w:sz="4" w:space="0" w:color="auto"/>
              <w:left w:val="single" w:sz="4" w:space="0" w:color="auto"/>
              <w:bottom w:val="single" w:sz="4" w:space="0" w:color="auto"/>
              <w:right w:val="single" w:sz="4" w:space="0" w:color="auto"/>
            </w:tcBorders>
            <w:hideMark/>
          </w:tcPr>
          <w:p w14:paraId="675AD9D7" w14:textId="77777777" w:rsidR="00C45242" w:rsidRPr="00C45242" w:rsidRDefault="00C45242" w:rsidP="00657AF1">
            <w:pPr>
              <w:ind w:left="29"/>
              <w:rPr>
                <w:sz w:val="24"/>
                <w:szCs w:val="24"/>
                <w:lang w:val="da-DK"/>
              </w:rPr>
            </w:pPr>
            <w:r w:rsidRPr="00C45242">
              <w:rPr>
                <w:sz w:val="24"/>
                <w:szCs w:val="24"/>
                <w:lang w:val="da-DK"/>
              </w:rPr>
              <w:t>-</w:t>
            </w:r>
            <w:r w:rsidRPr="00C45242">
              <w:rPr>
                <w:sz w:val="24"/>
                <w:szCs w:val="24"/>
                <w:vertAlign w:val="superscript"/>
                <w:lang w:val="da-DK"/>
              </w:rPr>
              <w:t>6</w:t>
            </w:r>
          </w:p>
        </w:tc>
        <w:tc>
          <w:tcPr>
            <w:tcW w:w="970" w:type="pct"/>
            <w:tcBorders>
              <w:top w:val="single" w:sz="4" w:space="0" w:color="auto"/>
              <w:left w:val="single" w:sz="4" w:space="0" w:color="auto"/>
              <w:bottom w:val="single" w:sz="4" w:space="0" w:color="auto"/>
              <w:right w:val="single" w:sz="4" w:space="0" w:color="auto"/>
            </w:tcBorders>
            <w:hideMark/>
          </w:tcPr>
          <w:p w14:paraId="2363F662" w14:textId="77777777" w:rsidR="00C45242" w:rsidRPr="00C45242" w:rsidRDefault="00C45242" w:rsidP="00657AF1">
            <w:pPr>
              <w:ind w:left="29"/>
              <w:rPr>
                <w:sz w:val="24"/>
                <w:szCs w:val="24"/>
                <w:lang w:val="da-DK"/>
              </w:rPr>
            </w:pPr>
            <w:r w:rsidRPr="00C45242">
              <w:rPr>
                <w:sz w:val="24"/>
                <w:szCs w:val="24"/>
                <w:lang w:val="da-DK"/>
              </w:rPr>
              <w:t>Almindelig</w:t>
            </w:r>
          </w:p>
        </w:tc>
        <w:tc>
          <w:tcPr>
            <w:tcW w:w="902" w:type="pct"/>
            <w:tcBorders>
              <w:top w:val="single" w:sz="4" w:space="0" w:color="auto"/>
              <w:left w:val="single" w:sz="4" w:space="0" w:color="auto"/>
              <w:bottom w:val="single" w:sz="4" w:space="0" w:color="auto"/>
              <w:right w:val="single" w:sz="4" w:space="0" w:color="auto"/>
            </w:tcBorders>
            <w:hideMark/>
          </w:tcPr>
          <w:p w14:paraId="4CEFC8F2" w14:textId="77777777" w:rsidR="00C45242" w:rsidRPr="00C45242" w:rsidRDefault="00C45242" w:rsidP="00657AF1">
            <w:pPr>
              <w:ind w:left="29"/>
              <w:rPr>
                <w:sz w:val="24"/>
                <w:szCs w:val="24"/>
                <w:lang w:val="da-DK"/>
              </w:rPr>
            </w:pPr>
            <w:r w:rsidRPr="00C45242">
              <w:rPr>
                <w:sz w:val="24"/>
                <w:szCs w:val="24"/>
                <w:lang w:val="da-DK"/>
              </w:rPr>
              <w:t>N/A</w:t>
            </w:r>
            <w:r w:rsidRPr="00C45242">
              <w:rPr>
                <w:sz w:val="24"/>
                <w:szCs w:val="24"/>
                <w:vertAlign w:val="superscript"/>
                <w:lang w:val="da-DK"/>
              </w:rPr>
              <w:t>5</w:t>
            </w:r>
          </w:p>
        </w:tc>
      </w:tr>
      <w:tr w:rsidR="00C45242" w:rsidRPr="00C45242" w14:paraId="30EA6D2D" w14:textId="77777777" w:rsidTr="00AA7551">
        <w:tc>
          <w:tcPr>
            <w:tcW w:w="1406" w:type="pct"/>
            <w:tcBorders>
              <w:top w:val="single" w:sz="4" w:space="0" w:color="auto"/>
              <w:left w:val="single" w:sz="4" w:space="0" w:color="auto"/>
              <w:bottom w:val="single" w:sz="4" w:space="0" w:color="auto"/>
              <w:right w:val="single" w:sz="4" w:space="0" w:color="auto"/>
            </w:tcBorders>
            <w:hideMark/>
          </w:tcPr>
          <w:p w14:paraId="6C6C5818" w14:textId="77777777" w:rsidR="00C45242" w:rsidRPr="00C45242" w:rsidRDefault="00C45242" w:rsidP="00657AF1">
            <w:pPr>
              <w:ind w:left="31"/>
              <w:rPr>
                <w:sz w:val="24"/>
                <w:szCs w:val="24"/>
                <w:lang w:val="da-DK"/>
              </w:rPr>
            </w:pPr>
            <w:proofErr w:type="gramStart"/>
            <w:r w:rsidRPr="00C45242">
              <w:rPr>
                <w:sz w:val="24"/>
                <w:szCs w:val="24"/>
                <w:lang w:val="da-DK"/>
              </w:rPr>
              <w:t>CTCAE grad</w:t>
            </w:r>
            <w:proofErr w:type="gramEnd"/>
            <w:r w:rsidRPr="00C45242">
              <w:rPr>
                <w:sz w:val="24"/>
                <w:szCs w:val="24"/>
                <w:lang w:val="da-DK"/>
              </w:rPr>
              <w:t> 4</w:t>
            </w:r>
          </w:p>
        </w:tc>
        <w:tc>
          <w:tcPr>
            <w:tcW w:w="861" w:type="pct"/>
            <w:tcBorders>
              <w:top w:val="single" w:sz="4" w:space="0" w:color="auto"/>
              <w:left w:val="single" w:sz="4" w:space="0" w:color="auto"/>
              <w:bottom w:val="single" w:sz="4" w:space="0" w:color="auto"/>
              <w:right w:val="single" w:sz="4" w:space="0" w:color="auto"/>
            </w:tcBorders>
            <w:hideMark/>
          </w:tcPr>
          <w:p w14:paraId="137C8649" w14:textId="77777777" w:rsidR="00C45242" w:rsidRPr="00C45242" w:rsidRDefault="00C45242" w:rsidP="00657AF1">
            <w:pPr>
              <w:ind w:left="29"/>
              <w:rPr>
                <w:sz w:val="24"/>
                <w:szCs w:val="24"/>
                <w:lang w:val="da-DK"/>
              </w:rPr>
            </w:pPr>
            <w:r w:rsidRPr="00C45242">
              <w:rPr>
                <w:sz w:val="24"/>
                <w:szCs w:val="24"/>
                <w:lang w:val="da-DK"/>
              </w:rPr>
              <w:t>-</w:t>
            </w:r>
            <w:r w:rsidRPr="00C45242">
              <w:rPr>
                <w:sz w:val="24"/>
                <w:szCs w:val="24"/>
                <w:vertAlign w:val="superscript"/>
                <w:lang w:val="da-DK"/>
              </w:rPr>
              <w:t>6</w:t>
            </w:r>
          </w:p>
        </w:tc>
        <w:tc>
          <w:tcPr>
            <w:tcW w:w="861" w:type="pct"/>
            <w:tcBorders>
              <w:top w:val="single" w:sz="4" w:space="0" w:color="auto"/>
              <w:left w:val="single" w:sz="4" w:space="0" w:color="auto"/>
              <w:bottom w:val="single" w:sz="4" w:space="0" w:color="auto"/>
              <w:right w:val="single" w:sz="4" w:space="0" w:color="auto"/>
            </w:tcBorders>
            <w:hideMark/>
          </w:tcPr>
          <w:p w14:paraId="2B3851D9" w14:textId="77777777" w:rsidR="00C45242" w:rsidRPr="00C45242" w:rsidRDefault="00C45242" w:rsidP="00657AF1">
            <w:pPr>
              <w:ind w:left="29"/>
              <w:rPr>
                <w:sz w:val="24"/>
                <w:szCs w:val="24"/>
                <w:lang w:val="da-DK"/>
              </w:rPr>
            </w:pPr>
            <w:r w:rsidRPr="00C45242">
              <w:rPr>
                <w:sz w:val="24"/>
                <w:szCs w:val="24"/>
                <w:lang w:val="da-DK"/>
              </w:rPr>
              <w:t>-</w:t>
            </w:r>
            <w:r w:rsidRPr="00C45242">
              <w:rPr>
                <w:sz w:val="24"/>
                <w:szCs w:val="24"/>
                <w:vertAlign w:val="superscript"/>
                <w:lang w:val="da-DK"/>
              </w:rPr>
              <w:t>6</w:t>
            </w:r>
          </w:p>
        </w:tc>
        <w:tc>
          <w:tcPr>
            <w:tcW w:w="970" w:type="pct"/>
            <w:tcBorders>
              <w:top w:val="single" w:sz="4" w:space="0" w:color="auto"/>
              <w:left w:val="single" w:sz="4" w:space="0" w:color="auto"/>
              <w:bottom w:val="single" w:sz="4" w:space="0" w:color="auto"/>
              <w:right w:val="single" w:sz="4" w:space="0" w:color="auto"/>
            </w:tcBorders>
            <w:hideMark/>
          </w:tcPr>
          <w:p w14:paraId="2AA8B592" w14:textId="77777777" w:rsidR="00C45242" w:rsidRPr="00C45242" w:rsidRDefault="00C45242" w:rsidP="00657AF1">
            <w:pPr>
              <w:ind w:left="29"/>
              <w:rPr>
                <w:sz w:val="24"/>
                <w:szCs w:val="24"/>
                <w:lang w:val="da-DK"/>
              </w:rPr>
            </w:pPr>
            <w:r w:rsidRPr="00C45242">
              <w:rPr>
                <w:sz w:val="24"/>
                <w:szCs w:val="24"/>
                <w:lang w:val="da-DK"/>
              </w:rPr>
              <w:t>N/A</w:t>
            </w:r>
            <w:r w:rsidRPr="00C45242">
              <w:rPr>
                <w:sz w:val="24"/>
                <w:szCs w:val="24"/>
                <w:vertAlign w:val="superscript"/>
                <w:lang w:val="da-DK"/>
              </w:rPr>
              <w:t>5</w:t>
            </w:r>
          </w:p>
        </w:tc>
        <w:tc>
          <w:tcPr>
            <w:tcW w:w="902" w:type="pct"/>
            <w:tcBorders>
              <w:top w:val="single" w:sz="4" w:space="0" w:color="auto"/>
              <w:left w:val="single" w:sz="4" w:space="0" w:color="auto"/>
              <w:bottom w:val="single" w:sz="4" w:space="0" w:color="auto"/>
              <w:right w:val="single" w:sz="4" w:space="0" w:color="auto"/>
            </w:tcBorders>
            <w:hideMark/>
          </w:tcPr>
          <w:p w14:paraId="254A5D4F" w14:textId="77777777" w:rsidR="00C45242" w:rsidRPr="00C45242" w:rsidRDefault="00C45242" w:rsidP="00657AF1">
            <w:pPr>
              <w:ind w:left="29"/>
              <w:rPr>
                <w:sz w:val="24"/>
                <w:szCs w:val="24"/>
                <w:lang w:val="da-DK"/>
              </w:rPr>
            </w:pPr>
            <w:r w:rsidRPr="00C45242">
              <w:rPr>
                <w:sz w:val="24"/>
                <w:szCs w:val="24"/>
                <w:lang w:val="da-DK"/>
              </w:rPr>
              <w:t>N/A</w:t>
            </w:r>
            <w:r w:rsidRPr="00C45242">
              <w:rPr>
                <w:sz w:val="24"/>
                <w:szCs w:val="24"/>
                <w:vertAlign w:val="superscript"/>
                <w:lang w:val="da-DK"/>
              </w:rPr>
              <w:t>5</w:t>
            </w:r>
          </w:p>
        </w:tc>
      </w:tr>
      <w:tr w:rsidR="00C45242" w:rsidRPr="00C45242" w14:paraId="13201B33" w14:textId="77777777" w:rsidTr="00AA7551">
        <w:tc>
          <w:tcPr>
            <w:tcW w:w="5000" w:type="pct"/>
            <w:gridSpan w:val="5"/>
            <w:tcBorders>
              <w:top w:val="single" w:sz="4" w:space="0" w:color="auto"/>
              <w:left w:val="single" w:sz="4" w:space="0" w:color="auto"/>
              <w:bottom w:val="single" w:sz="4" w:space="0" w:color="auto"/>
              <w:right w:val="single" w:sz="4" w:space="0" w:color="auto"/>
            </w:tcBorders>
            <w:hideMark/>
          </w:tcPr>
          <w:p w14:paraId="2C6B2A25" w14:textId="77777777" w:rsidR="00C45242" w:rsidRPr="00C45242" w:rsidRDefault="00C45242" w:rsidP="00657AF1">
            <w:pPr>
              <w:ind w:left="315" w:hanging="284"/>
              <w:rPr>
                <w:sz w:val="24"/>
                <w:szCs w:val="24"/>
                <w:lang w:val="da-DK"/>
              </w:rPr>
            </w:pPr>
            <w:r w:rsidRPr="00C45242">
              <w:rPr>
                <w:sz w:val="24"/>
                <w:szCs w:val="24"/>
                <w:vertAlign w:val="superscript"/>
                <w:lang w:val="da-DK"/>
              </w:rPr>
              <w:t>1</w:t>
            </w:r>
            <w:r w:rsidRPr="00C45242">
              <w:rPr>
                <w:sz w:val="24"/>
                <w:szCs w:val="24"/>
                <w:lang w:val="da-DK"/>
              </w:rPr>
              <w:tab/>
              <w:t xml:space="preserve">Frekvens er baseret på nye eller forværrede laboratorieabnormiteter sammenlignet med </w:t>
            </w:r>
            <w:r w:rsidRPr="00C45242">
              <w:rPr>
                <w:i/>
                <w:iCs/>
                <w:sz w:val="24"/>
                <w:szCs w:val="24"/>
                <w:lang w:val="da-DK"/>
              </w:rPr>
              <w:t>baseline</w:t>
            </w:r>
            <w:r w:rsidRPr="00C45242">
              <w:rPr>
                <w:sz w:val="24"/>
                <w:szCs w:val="24"/>
                <w:lang w:val="da-DK"/>
              </w:rPr>
              <w:t>.</w:t>
            </w:r>
          </w:p>
          <w:p w14:paraId="263C9C45" w14:textId="55BCCF2E" w:rsidR="00C45242" w:rsidRPr="00C45242" w:rsidRDefault="00C45242" w:rsidP="00657AF1">
            <w:pPr>
              <w:ind w:left="315" w:hanging="284"/>
              <w:rPr>
                <w:sz w:val="24"/>
                <w:szCs w:val="24"/>
                <w:lang w:val="da-DK"/>
              </w:rPr>
            </w:pPr>
            <w:r w:rsidRPr="00C45242">
              <w:rPr>
                <w:sz w:val="24"/>
                <w:szCs w:val="24"/>
                <w:vertAlign w:val="superscript"/>
                <w:lang w:val="da-DK"/>
              </w:rPr>
              <w:t>2</w:t>
            </w:r>
            <w:r w:rsidRPr="00C45242">
              <w:rPr>
                <w:sz w:val="24"/>
                <w:szCs w:val="24"/>
                <w:lang w:val="da-DK"/>
              </w:rPr>
              <w:tab/>
            </w:r>
            <w:proofErr w:type="spellStart"/>
            <w:r w:rsidRPr="00C45242">
              <w:rPr>
                <w:sz w:val="24"/>
                <w:szCs w:val="24"/>
                <w:lang w:val="da-DK"/>
              </w:rPr>
              <w:t>Pancytopeni</w:t>
            </w:r>
            <w:proofErr w:type="spellEnd"/>
            <w:r w:rsidRPr="00C45242">
              <w:rPr>
                <w:sz w:val="24"/>
                <w:szCs w:val="24"/>
                <w:lang w:val="da-DK"/>
              </w:rPr>
              <w:t xml:space="preserve"> er defineret som hæmoglobinniveau &lt; 100 g/l, </w:t>
            </w:r>
            <w:proofErr w:type="spellStart"/>
            <w:r w:rsidRPr="00C45242">
              <w:rPr>
                <w:sz w:val="24"/>
                <w:szCs w:val="24"/>
                <w:lang w:val="da-DK"/>
              </w:rPr>
              <w:t>trombocyttælling</w:t>
            </w:r>
            <w:proofErr w:type="spellEnd"/>
            <w:r w:rsidRPr="00C45242">
              <w:rPr>
                <w:sz w:val="24"/>
                <w:szCs w:val="24"/>
                <w:lang w:val="da-DK"/>
              </w:rPr>
              <w:t xml:space="preserve"> &lt; 100x10</w:t>
            </w:r>
            <w:r w:rsidRPr="00C45242">
              <w:rPr>
                <w:sz w:val="24"/>
                <w:szCs w:val="24"/>
                <w:vertAlign w:val="superscript"/>
                <w:lang w:val="da-DK"/>
              </w:rPr>
              <w:t>9</w:t>
            </w:r>
            <w:r w:rsidRPr="00C45242">
              <w:rPr>
                <w:sz w:val="24"/>
                <w:szCs w:val="24"/>
                <w:lang w:val="da-DK"/>
              </w:rPr>
              <w:t xml:space="preserve">/l og </w:t>
            </w:r>
            <w:proofErr w:type="spellStart"/>
            <w:r w:rsidRPr="00C45242">
              <w:rPr>
                <w:sz w:val="24"/>
                <w:szCs w:val="24"/>
                <w:lang w:val="da-DK"/>
              </w:rPr>
              <w:t>neutrofiltælling</w:t>
            </w:r>
            <w:proofErr w:type="spellEnd"/>
            <w:r w:rsidRPr="00C45242">
              <w:rPr>
                <w:sz w:val="24"/>
                <w:szCs w:val="24"/>
                <w:lang w:val="da-DK"/>
              </w:rPr>
              <w:t xml:space="preserve"> &lt; 1,5 x10</w:t>
            </w:r>
            <w:r w:rsidRPr="00C45242">
              <w:rPr>
                <w:sz w:val="24"/>
                <w:szCs w:val="24"/>
                <w:vertAlign w:val="superscript"/>
                <w:lang w:val="da-DK"/>
              </w:rPr>
              <w:t>9</w:t>
            </w:r>
            <w:r w:rsidRPr="00C45242">
              <w:rPr>
                <w:sz w:val="24"/>
                <w:szCs w:val="24"/>
                <w:lang w:val="da-DK"/>
              </w:rPr>
              <w:t xml:space="preserve">/l (eller lavt leukocyttal af grad 2, hvis </w:t>
            </w:r>
            <w:proofErr w:type="spellStart"/>
            <w:r w:rsidRPr="00C45242">
              <w:rPr>
                <w:sz w:val="24"/>
                <w:szCs w:val="24"/>
                <w:lang w:val="da-DK"/>
              </w:rPr>
              <w:t>neutrofiltælling</w:t>
            </w:r>
            <w:proofErr w:type="spellEnd"/>
            <w:r w:rsidRPr="00C45242">
              <w:rPr>
                <w:sz w:val="24"/>
                <w:szCs w:val="24"/>
                <w:lang w:val="da-DK"/>
              </w:rPr>
              <w:t xml:space="preserve"> mangler) påvist i den samme laboratorieanalyse.</w:t>
            </w:r>
          </w:p>
          <w:p w14:paraId="7E43B9D6" w14:textId="77777777" w:rsidR="00C45242" w:rsidRPr="00C45242" w:rsidRDefault="00C45242" w:rsidP="00657AF1">
            <w:pPr>
              <w:ind w:left="315" w:hanging="284"/>
              <w:rPr>
                <w:sz w:val="24"/>
                <w:szCs w:val="24"/>
                <w:lang w:val="da-DK"/>
              </w:rPr>
            </w:pPr>
            <w:r w:rsidRPr="00C45242">
              <w:rPr>
                <w:sz w:val="24"/>
                <w:szCs w:val="24"/>
                <w:vertAlign w:val="superscript"/>
                <w:lang w:val="da-DK"/>
              </w:rPr>
              <w:t>3</w:t>
            </w:r>
            <w:r w:rsidRPr="00C45242">
              <w:rPr>
                <w:sz w:val="24"/>
                <w:szCs w:val="24"/>
                <w:lang w:val="da-DK"/>
              </w:rPr>
              <w:tab/>
              <w:t>CTCAE Version 4.03.</w:t>
            </w:r>
          </w:p>
          <w:p w14:paraId="073D3E7B" w14:textId="77777777" w:rsidR="00C45242" w:rsidRPr="00C45242" w:rsidRDefault="00C45242" w:rsidP="00657AF1">
            <w:pPr>
              <w:ind w:left="315" w:hanging="284"/>
              <w:rPr>
                <w:sz w:val="24"/>
                <w:szCs w:val="24"/>
                <w:lang w:val="da-DK"/>
              </w:rPr>
            </w:pPr>
            <w:r w:rsidRPr="00C45242">
              <w:rPr>
                <w:sz w:val="24"/>
                <w:szCs w:val="24"/>
                <w:vertAlign w:val="superscript"/>
                <w:lang w:val="da-DK"/>
              </w:rPr>
              <w:t>4</w:t>
            </w:r>
            <w:r w:rsidRPr="00C45242">
              <w:rPr>
                <w:sz w:val="24"/>
                <w:szCs w:val="24"/>
                <w:lang w:val="da-DK"/>
              </w:rPr>
              <w:tab/>
              <w:t>Sepsis af grad ≥ 3 inkluderer 20 (10 %) hændelser af grad 5 i REACH2. Der var ingen hændelser af grad 5 i den samlede pædiatriske gruppe.</w:t>
            </w:r>
          </w:p>
          <w:p w14:paraId="5392B259" w14:textId="77777777" w:rsidR="00C45242" w:rsidRPr="00C45242" w:rsidRDefault="00C45242" w:rsidP="00657AF1">
            <w:pPr>
              <w:ind w:left="315" w:hanging="284"/>
              <w:rPr>
                <w:sz w:val="24"/>
                <w:szCs w:val="24"/>
                <w:lang w:val="da-DK"/>
              </w:rPr>
            </w:pPr>
            <w:r w:rsidRPr="00C45242">
              <w:rPr>
                <w:sz w:val="24"/>
                <w:szCs w:val="24"/>
                <w:vertAlign w:val="superscript"/>
                <w:lang w:val="da-DK"/>
              </w:rPr>
              <w:t>5</w:t>
            </w:r>
            <w:r w:rsidRPr="00C45242">
              <w:rPr>
                <w:sz w:val="24"/>
                <w:szCs w:val="24"/>
                <w:lang w:val="da-DK"/>
              </w:rPr>
              <w:tab/>
              <w:t>Ikke relevant: ingen tilfælde rapporteret.</w:t>
            </w:r>
          </w:p>
          <w:p w14:paraId="3DD0ECFA" w14:textId="77777777" w:rsidR="00C45242" w:rsidRPr="00C45242" w:rsidRDefault="00C45242" w:rsidP="00657AF1">
            <w:pPr>
              <w:ind w:left="315" w:hanging="284"/>
              <w:rPr>
                <w:sz w:val="24"/>
                <w:szCs w:val="24"/>
                <w:vertAlign w:val="superscript"/>
                <w:lang w:val="da-DK"/>
              </w:rPr>
            </w:pPr>
            <w:r w:rsidRPr="00C45242">
              <w:rPr>
                <w:sz w:val="24"/>
                <w:szCs w:val="24"/>
                <w:vertAlign w:val="superscript"/>
                <w:lang w:val="da-DK"/>
              </w:rPr>
              <w:t>6</w:t>
            </w:r>
            <w:r w:rsidRPr="00C45242">
              <w:rPr>
                <w:sz w:val="24"/>
                <w:szCs w:val="24"/>
                <w:lang w:val="da-DK"/>
              </w:rPr>
              <w:tab/>
              <w:t>"-": ikke en identificeret bivirkning i denne indikation</w:t>
            </w:r>
          </w:p>
        </w:tc>
      </w:tr>
    </w:tbl>
    <w:p w14:paraId="51C027FA" w14:textId="77777777" w:rsidR="00C45242" w:rsidRPr="00C45242" w:rsidRDefault="00C45242" w:rsidP="00325ABA">
      <w:pPr>
        <w:ind w:left="851"/>
        <w:rPr>
          <w:sz w:val="24"/>
          <w:szCs w:val="24"/>
        </w:rPr>
      </w:pPr>
    </w:p>
    <w:p w14:paraId="53CA815A" w14:textId="77777777" w:rsidR="00C45242" w:rsidRPr="00C45242" w:rsidRDefault="00C45242" w:rsidP="00325ABA">
      <w:pPr>
        <w:ind w:left="851"/>
        <w:rPr>
          <w:sz w:val="24"/>
          <w:szCs w:val="24"/>
          <w:u w:val="single"/>
        </w:rPr>
      </w:pPr>
      <w:r w:rsidRPr="00C45242">
        <w:rPr>
          <w:sz w:val="24"/>
          <w:szCs w:val="24"/>
          <w:u w:val="single"/>
        </w:rPr>
        <w:t>Beskrivelse af udvalgte bivirkninger</w:t>
      </w:r>
    </w:p>
    <w:p w14:paraId="1AD14A3D" w14:textId="77777777" w:rsidR="00C45242" w:rsidRPr="00C45242" w:rsidRDefault="00C45242" w:rsidP="00325ABA">
      <w:pPr>
        <w:ind w:left="851"/>
        <w:rPr>
          <w:sz w:val="24"/>
          <w:szCs w:val="24"/>
          <w:u w:val="single"/>
        </w:rPr>
      </w:pPr>
    </w:p>
    <w:p w14:paraId="6A19D941" w14:textId="77777777" w:rsidR="00C45242" w:rsidRPr="00C45242" w:rsidRDefault="00C45242" w:rsidP="00325ABA">
      <w:pPr>
        <w:ind w:left="851"/>
        <w:rPr>
          <w:i/>
          <w:iCs/>
          <w:sz w:val="24"/>
          <w:szCs w:val="24"/>
          <w:u w:val="single"/>
        </w:rPr>
      </w:pPr>
      <w:r w:rsidRPr="00C45242">
        <w:rPr>
          <w:i/>
          <w:iCs/>
          <w:sz w:val="24"/>
          <w:szCs w:val="24"/>
          <w:u w:val="single"/>
        </w:rPr>
        <w:t>Anæmi</w:t>
      </w:r>
    </w:p>
    <w:p w14:paraId="7CB07D4F" w14:textId="77777777" w:rsidR="00C45242" w:rsidRPr="00C45242" w:rsidRDefault="00C45242" w:rsidP="00325ABA">
      <w:pPr>
        <w:ind w:left="851"/>
        <w:rPr>
          <w:sz w:val="24"/>
          <w:szCs w:val="24"/>
        </w:rPr>
      </w:pPr>
      <w:r w:rsidRPr="00C45242">
        <w:rPr>
          <w:sz w:val="24"/>
          <w:szCs w:val="24"/>
        </w:rPr>
        <w:t>I kliniske fase 3-studier i MF var mediantiden til første start på anæmi af CTCAE-grad 2 eller højere 1,5 måneder. Én patient (0,3 %) måtte ophøre med behandlingen på grund af anæmi.</w:t>
      </w:r>
    </w:p>
    <w:p w14:paraId="19C432B8" w14:textId="77777777" w:rsidR="00C45242" w:rsidRPr="00C45242" w:rsidRDefault="00C45242" w:rsidP="00325ABA">
      <w:pPr>
        <w:ind w:left="851"/>
        <w:rPr>
          <w:sz w:val="24"/>
          <w:szCs w:val="24"/>
        </w:rPr>
      </w:pPr>
    </w:p>
    <w:p w14:paraId="16DA696E" w14:textId="77777777" w:rsidR="00C45242" w:rsidRPr="00C45242" w:rsidRDefault="00C45242" w:rsidP="00325ABA">
      <w:pPr>
        <w:ind w:left="851"/>
        <w:rPr>
          <w:sz w:val="24"/>
          <w:szCs w:val="24"/>
        </w:rPr>
      </w:pPr>
      <w:r w:rsidRPr="00C45242">
        <w:rPr>
          <w:sz w:val="24"/>
          <w:szCs w:val="24"/>
        </w:rPr>
        <w:t xml:space="preserve">Hos patienter, der fik </w:t>
      </w:r>
      <w:proofErr w:type="spellStart"/>
      <w:r w:rsidRPr="00C45242">
        <w:rPr>
          <w:sz w:val="24"/>
          <w:szCs w:val="24"/>
        </w:rPr>
        <w:t>ruxolitinib</w:t>
      </w:r>
      <w:proofErr w:type="spellEnd"/>
      <w:r w:rsidRPr="00C45242">
        <w:rPr>
          <w:sz w:val="24"/>
          <w:szCs w:val="24"/>
        </w:rPr>
        <w:t xml:space="preserve">, nåede middelfaldet i hæmoglobin et lavpunkt på ca. 10 g/liter under </w:t>
      </w:r>
      <w:r w:rsidRPr="00C45242">
        <w:rPr>
          <w:i/>
          <w:iCs/>
          <w:sz w:val="24"/>
          <w:szCs w:val="24"/>
        </w:rPr>
        <w:t>baseline</w:t>
      </w:r>
      <w:r w:rsidRPr="00C45242">
        <w:rPr>
          <w:sz w:val="24"/>
          <w:szCs w:val="24"/>
        </w:rPr>
        <w:t xml:space="preserve"> efter 8 til 12 ugers behandling og steg derefter gradvis il en ny, stabil tilstand med ca. 5 g/liter under </w:t>
      </w:r>
      <w:r w:rsidRPr="00C45242">
        <w:rPr>
          <w:i/>
          <w:iCs/>
          <w:sz w:val="24"/>
          <w:szCs w:val="24"/>
        </w:rPr>
        <w:t>baseline</w:t>
      </w:r>
      <w:r w:rsidRPr="00C45242">
        <w:rPr>
          <w:sz w:val="24"/>
          <w:szCs w:val="24"/>
        </w:rPr>
        <w:t>. Dette mønster observeredes, uanset om patienterne havde modtaget transfusion under behandlingen.</w:t>
      </w:r>
    </w:p>
    <w:p w14:paraId="540B575C" w14:textId="77777777" w:rsidR="00C45242" w:rsidRPr="00C45242" w:rsidRDefault="00C45242" w:rsidP="00325ABA">
      <w:pPr>
        <w:ind w:left="851"/>
        <w:rPr>
          <w:sz w:val="24"/>
          <w:szCs w:val="24"/>
        </w:rPr>
      </w:pPr>
    </w:p>
    <w:p w14:paraId="52233951" w14:textId="77777777" w:rsidR="00C45242" w:rsidRPr="00C45242" w:rsidRDefault="00C45242" w:rsidP="00325ABA">
      <w:pPr>
        <w:ind w:left="851"/>
        <w:rPr>
          <w:sz w:val="24"/>
          <w:szCs w:val="24"/>
        </w:rPr>
      </w:pPr>
      <w:r w:rsidRPr="00C45242">
        <w:rPr>
          <w:sz w:val="24"/>
          <w:szCs w:val="24"/>
        </w:rPr>
        <w:t xml:space="preserve">I det randomiserede placebo-kontrollerede studie, COMFORT-I, fik 60,6 % af de MF-patienter, der fik </w:t>
      </w:r>
      <w:proofErr w:type="spellStart"/>
      <w:r w:rsidRPr="00C45242">
        <w:rPr>
          <w:sz w:val="24"/>
          <w:szCs w:val="24"/>
        </w:rPr>
        <w:t>ruxolitinib</w:t>
      </w:r>
      <w:proofErr w:type="spellEnd"/>
      <w:r w:rsidRPr="00C45242">
        <w:rPr>
          <w:sz w:val="24"/>
          <w:szCs w:val="24"/>
        </w:rPr>
        <w:t xml:space="preserve">, og 37,7 % af dem, der fik placebo, erytrocyttransfusioner under randomiseret behandling. I COMFORT-II-studiet var anvendelsen af erytrocyttransfusioner 53,4 % i </w:t>
      </w:r>
      <w:proofErr w:type="spellStart"/>
      <w:r w:rsidRPr="00C45242">
        <w:rPr>
          <w:sz w:val="24"/>
          <w:szCs w:val="24"/>
        </w:rPr>
        <w:t>ruxolitinib</w:t>
      </w:r>
      <w:proofErr w:type="spellEnd"/>
      <w:r w:rsidRPr="00C45242">
        <w:rPr>
          <w:sz w:val="24"/>
          <w:szCs w:val="24"/>
        </w:rPr>
        <w:t>-armen og 41,1 % i armen med bedste tilgængelige terapi.</w:t>
      </w:r>
    </w:p>
    <w:p w14:paraId="2C5AAA8C" w14:textId="77777777" w:rsidR="00C45242" w:rsidRPr="00C45242" w:rsidRDefault="00C45242" w:rsidP="00325ABA">
      <w:pPr>
        <w:ind w:left="851"/>
        <w:rPr>
          <w:sz w:val="24"/>
          <w:szCs w:val="24"/>
        </w:rPr>
      </w:pPr>
    </w:p>
    <w:p w14:paraId="2D4D99B2" w14:textId="77777777" w:rsidR="00C45242" w:rsidRPr="00C45242" w:rsidRDefault="00C45242" w:rsidP="00325ABA">
      <w:pPr>
        <w:ind w:left="851"/>
        <w:rPr>
          <w:sz w:val="24"/>
          <w:szCs w:val="24"/>
        </w:rPr>
      </w:pPr>
      <w:r w:rsidRPr="00C45242">
        <w:rPr>
          <w:sz w:val="24"/>
          <w:szCs w:val="24"/>
        </w:rPr>
        <w:t xml:space="preserve">I den randomiserede periode af de pivotale studier var anæmi mindre hyppig hos PV-patienter end hos MF-patienter (40,8 % </w:t>
      </w:r>
      <w:r w:rsidRPr="00C45242">
        <w:rPr>
          <w:i/>
          <w:iCs/>
          <w:sz w:val="24"/>
          <w:szCs w:val="24"/>
        </w:rPr>
        <w:t xml:space="preserve">versus </w:t>
      </w:r>
      <w:r w:rsidRPr="00C45242">
        <w:rPr>
          <w:sz w:val="24"/>
          <w:szCs w:val="24"/>
        </w:rPr>
        <w:t>82,4 %). I PV-populationen blev CTCAE grad 3 og 4 rapporteret hos 2,7 %, mens frekvensen var 42,56 % for MF-patienter.</w:t>
      </w:r>
    </w:p>
    <w:p w14:paraId="150E1D87" w14:textId="77777777" w:rsidR="00C45242" w:rsidRPr="00C45242" w:rsidRDefault="00C45242" w:rsidP="00325ABA">
      <w:pPr>
        <w:ind w:left="851"/>
        <w:rPr>
          <w:sz w:val="24"/>
          <w:szCs w:val="24"/>
        </w:rPr>
      </w:pPr>
    </w:p>
    <w:p w14:paraId="598F920B" w14:textId="77777777" w:rsidR="00C45242" w:rsidRPr="00C45242" w:rsidRDefault="00C45242" w:rsidP="00325ABA">
      <w:pPr>
        <w:ind w:left="851"/>
        <w:rPr>
          <w:sz w:val="24"/>
          <w:szCs w:val="24"/>
        </w:rPr>
      </w:pPr>
      <w:r w:rsidRPr="00C45242">
        <w:rPr>
          <w:sz w:val="24"/>
          <w:szCs w:val="24"/>
        </w:rPr>
        <w:t xml:space="preserve">I fase 3-studierne hos patienter med akut (REACH2) og kronisk (REACH3) </w:t>
      </w:r>
      <w:proofErr w:type="spellStart"/>
      <w:r w:rsidRPr="00C45242">
        <w:rPr>
          <w:sz w:val="24"/>
          <w:szCs w:val="24"/>
        </w:rPr>
        <w:t>GvHD</w:t>
      </w:r>
      <w:proofErr w:type="spellEnd"/>
      <w:r w:rsidRPr="00C45242">
        <w:rPr>
          <w:sz w:val="24"/>
          <w:szCs w:val="24"/>
        </w:rPr>
        <w:t xml:space="preserve"> blev der rapporteret anæmi (uanset grad) hos henholdsvis 75,0 % og 68,6 % af patienterne og af CTCAE-grad 3 hos henholdsvis 47,7 % og 14,8 % af patienterne. Hos pædiatriske patienter med akut og kronisk </w:t>
      </w:r>
      <w:proofErr w:type="spellStart"/>
      <w:r w:rsidRPr="00C45242">
        <w:rPr>
          <w:sz w:val="24"/>
          <w:szCs w:val="24"/>
        </w:rPr>
        <w:t>GvHD</w:t>
      </w:r>
      <w:proofErr w:type="spellEnd"/>
      <w:r w:rsidRPr="00C45242">
        <w:rPr>
          <w:sz w:val="24"/>
          <w:szCs w:val="24"/>
        </w:rPr>
        <w:t xml:space="preserve"> blev der rapporteret anæmi (uanset grad) hos henholdsvis 70,8 % og 49,1 % af patienterne og af CTCAE-grad 3 hos henholdsvis 45,8 % og 17,0 % af patienterne.</w:t>
      </w:r>
    </w:p>
    <w:p w14:paraId="73E28D34" w14:textId="77777777" w:rsidR="00C45242" w:rsidRPr="00C45242" w:rsidRDefault="00C45242" w:rsidP="00325ABA">
      <w:pPr>
        <w:ind w:left="851"/>
        <w:rPr>
          <w:sz w:val="24"/>
          <w:szCs w:val="24"/>
        </w:rPr>
      </w:pPr>
    </w:p>
    <w:p w14:paraId="55500298" w14:textId="77777777" w:rsidR="00C45242" w:rsidRPr="00C45242" w:rsidRDefault="00C45242" w:rsidP="00325ABA">
      <w:pPr>
        <w:ind w:left="851"/>
        <w:rPr>
          <w:i/>
          <w:iCs/>
          <w:sz w:val="24"/>
          <w:szCs w:val="24"/>
          <w:u w:val="single"/>
        </w:rPr>
      </w:pPr>
      <w:proofErr w:type="spellStart"/>
      <w:r w:rsidRPr="00C45242">
        <w:rPr>
          <w:i/>
          <w:iCs/>
          <w:sz w:val="24"/>
          <w:szCs w:val="24"/>
          <w:u w:val="single"/>
        </w:rPr>
        <w:t>Trombocytopeni</w:t>
      </w:r>
      <w:proofErr w:type="spellEnd"/>
    </w:p>
    <w:p w14:paraId="7980610D" w14:textId="77777777" w:rsidR="00C45242" w:rsidRPr="00C45242" w:rsidRDefault="00C45242" w:rsidP="00325ABA">
      <w:pPr>
        <w:ind w:left="851"/>
        <w:rPr>
          <w:sz w:val="24"/>
          <w:szCs w:val="24"/>
        </w:rPr>
      </w:pPr>
      <w:r w:rsidRPr="00C45242">
        <w:rPr>
          <w:sz w:val="24"/>
          <w:szCs w:val="24"/>
        </w:rPr>
        <w:t xml:space="preserve">Hos MF-patienter i de kliniske fase 3-studier, som udviklede </w:t>
      </w:r>
      <w:proofErr w:type="spellStart"/>
      <w:r w:rsidRPr="00C45242">
        <w:rPr>
          <w:sz w:val="24"/>
          <w:szCs w:val="24"/>
        </w:rPr>
        <w:t>trombocytopeni</w:t>
      </w:r>
      <w:proofErr w:type="spellEnd"/>
      <w:r w:rsidRPr="00C45242">
        <w:rPr>
          <w:sz w:val="24"/>
          <w:szCs w:val="24"/>
        </w:rPr>
        <w:t xml:space="preserve"> grad 3 eller 4, var mediantiden til start ca. 8 uger. </w:t>
      </w:r>
      <w:proofErr w:type="spellStart"/>
      <w:r w:rsidRPr="00C45242">
        <w:rPr>
          <w:sz w:val="24"/>
          <w:szCs w:val="24"/>
        </w:rPr>
        <w:t>Trombocytopeni</w:t>
      </w:r>
      <w:proofErr w:type="spellEnd"/>
      <w:r w:rsidRPr="00C45242">
        <w:rPr>
          <w:sz w:val="24"/>
          <w:szCs w:val="24"/>
        </w:rPr>
        <w:t xml:space="preserve"> var generelt reversibel via dosisreduktion eller doseringsafbrydelse. Mediantiden til </w:t>
      </w:r>
      <w:proofErr w:type="spellStart"/>
      <w:r w:rsidRPr="00C45242">
        <w:rPr>
          <w:sz w:val="24"/>
          <w:szCs w:val="24"/>
        </w:rPr>
        <w:t>trombocyttallet</w:t>
      </w:r>
      <w:proofErr w:type="spellEnd"/>
      <w:r w:rsidRPr="00C45242">
        <w:rPr>
          <w:sz w:val="24"/>
          <w:szCs w:val="24"/>
        </w:rPr>
        <w:t xml:space="preserve"> igen var over 50.000/mm</w:t>
      </w:r>
      <w:r w:rsidRPr="00C45242">
        <w:rPr>
          <w:sz w:val="24"/>
          <w:szCs w:val="24"/>
          <w:vertAlign w:val="superscript"/>
        </w:rPr>
        <w:t>3</w:t>
      </w:r>
      <w:r w:rsidRPr="00C45242">
        <w:rPr>
          <w:sz w:val="24"/>
          <w:szCs w:val="24"/>
        </w:rPr>
        <w:t xml:space="preserve"> var 14 dage. Under </w:t>
      </w:r>
      <w:proofErr w:type="spellStart"/>
      <w:r w:rsidRPr="00C45242">
        <w:rPr>
          <w:sz w:val="24"/>
          <w:szCs w:val="24"/>
        </w:rPr>
        <w:t>randomiseringsperioden</w:t>
      </w:r>
      <w:proofErr w:type="spellEnd"/>
      <w:r w:rsidRPr="00C45242">
        <w:rPr>
          <w:sz w:val="24"/>
          <w:szCs w:val="24"/>
        </w:rPr>
        <w:t xml:space="preserve"> blev </w:t>
      </w:r>
      <w:proofErr w:type="spellStart"/>
      <w:r w:rsidRPr="00C45242">
        <w:rPr>
          <w:sz w:val="24"/>
          <w:szCs w:val="24"/>
        </w:rPr>
        <w:t>trombocyttransfusioner</w:t>
      </w:r>
      <w:proofErr w:type="spellEnd"/>
      <w:r w:rsidRPr="00C45242">
        <w:rPr>
          <w:sz w:val="24"/>
          <w:szCs w:val="24"/>
        </w:rPr>
        <w:t xml:space="preserve"> givet til 4,7 % af de patienter, som fik </w:t>
      </w:r>
      <w:proofErr w:type="spellStart"/>
      <w:r w:rsidRPr="00C45242">
        <w:rPr>
          <w:sz w:val="24"/>
          <w:szCs w:val="24"/>
        </w:rPr>
        <w:t>ruxolitinib</w:t>
      </w:r>
      <w:proofErr w:type="spellEnd"/>
      <w:r w:rsidRPr="00C45242">
        <w:rPr>
          <w:sz w:val="24"/>
          <w:szCs w:val="24"/>
        </w:rPr>
        <w:t xml:space="preserve">, og til 4,0 % af de patienter, som fik kontrolbehandlinger. Behandlingsophør på grund af </w:t>
      </w:r>
      <w:proofErr w:type="spellStart"/>
      <w:r w:rsidRPr="00C45242">
        <w:rPr>
          <w:sz w:val="24"/>
          <w:szCs w:val="24"/>
        </w:rPr>
        <w:t>trombocytopeni</w:t>
      </w:r>
      <w:proofErr w:type="spellEnd"/>
      <w:r w:rsidRPr="00C45242">
        <w:rPr>
          <w:sz w:val="24"/>
          <w:szCs w:val="24"/>
        </w:rPr>
        <w:t xml:space="preserve"> skete hos 0,7 % af de patienter, der fik </w:t>
      </w:r>
      <w:proofErr w:type="spellStart"/>
      <w:r w:rsidRPr="00C45242">
        <w:rPr>
          <w:sz w:val="24"/>
          <w:szCs w:val="24"/>
        </w:rPr>
        <w:t>ruxolitinib</w:t>
      </w:r>
      <w:proofErr w:type="spellEnd"/>
      <w:r w:rsidRPr="00C45242">
        <w:rPr>
          <w:sz w:val="24"/>
          <w:szCs w:val="24"/>
        </w:rPr>
        <w:t xml:space="preserve">, og hos 0,9 % af de patienter, der fik kontrolbehandlinger. Patienter med </w:t>
      </w:r>
      <w:proofErr w:type="spellStart"/>
      <w:r w:rsidRPr="00C45242">
        <w:rPr>
          <w:sz w:val="24"/>
          <w:szCs w:val="24"/>
        </w:rPr>
        <w:t>trombocyttal</w:t>
      </w:r>
      <w:proofErr w:type="spellEnd"/>
      <w:r w:rsidRPr="00C45242">
        <w:rPr>
          <w:sz w:val="24"/>
          <w:szCs w:val="24"/>
        </w:rPr>
        <w:t xml:space="preserve"> på 100.000/mm</w:t>
      </w:r>
      <w:r w:rsidRPr="00C45242">
        <w:rPr>
          <w:sz w:val="24"/>
          <w:szCs w:val="24"/>
          <w:vertAlign w:val="superscript"/>
        </w:rPr>
        <w:t>3</w:t>
      </w:r>
      <w:r w:rsidRPr="00C45242">
        <w:rPr>
          <w:sz w:val="24"/>
          <w:szCs w:val="24"/>
        </w:rPr>
        <w:t xml:space="preserve"> til 200.000/mm</w:t>
      </w:r>
      <w:r w:rsidRPr="00C45242">
        <w:rPr>
          <w:sz w:val="24"/>
          <w:szCs w:val="24"/>
          <w:vertAlign w:val="superscript"/>
        </w:rPr>
        <w:t>3</w:t>
      </w:r>
      <w:r w:rsidRPr="00C45242">
        <w:rPr>
          <w:sz w:val="24"/>
          <w:szCs w:val="24"/>
        </w:rPr>
        <w:t xml:space="preserve">, før de startede med </w:t>
      </w:r>
      <w:proofErr w:type="spellStart"/>
      <w:r w:rsidRPr="00C45242">
        <w:rPr>
          <w:sz w:val="24"/>
          <w:szCs w:val="24"/>
        </w:rPr>
        <w:t>ruxolitinib</w:t>
      </w:r>
      <w:proofErr w:type="spellEnd"/>
      <w:r w:rsidRPr="00C45242">
        <w:rPr>
          <w:sz w:val="24"/>
          <w:szCs w:val="24"/>
        </w:rPr>
        <w:t xml:space="preserve">, havde en højere frekvens af </w:t>
      </w:r>
      <w:proofErr w:type="spellStart"/>
      <w:r w:rsidRPr="00C45242">
        <w:rPr>
          <w:sz w:val="24"/>
          <w:szCs w:val="24"/>
        </w:rPr>
        <w:t>trombocytopeni</w:t>
      </w:r>
      <w:proofErr w:type="spellEnd"/>
      <w:r w:rsidRPr="00C45242">
        <w:rPr>
          <w:sz w:val="24"/>
          <w:szCs w:val="24"/>
        </w:rPr>
        <w:t xml:space="preserve"> grad 3 eller 4 end patienter med </w:t>
      </w:r>
      <w:proofErr w:type="spellStart"/>
      <w:r w:rsidRPr="00C45242">
        <w:rPr>
          <w:sz w:val="24"/>
          <w:szCs w:val="24"/>
        </w:rPr>
        <w:t>trombocyttal</w:t>
      </w:r>
      <w:proofErr w:type="spellEnd"/>
      <w:r w:rsidRPr="00C45242">
        <w:rPr>
          <w:sz w:val="24"/>
          <w:szCs w:val="24"/>
        </w:rPr>
        <w:t xml:space="preserve"> på &gt; 200.000/mm</w:t>
      </w:r>
      <w:r w:rsidRPr="00C45242">
        <w:rPr>
          <w:sz w:val="24"/>
          <w:szCs w:val="24"/>
          <w:vertAlign w:val="superscript"/>
        </w:rPr>
        <w:t>3</w:t>
      </w:r>
      <w:r w:rsidRPr="00C45242">
        <w:rPr>
          <w:sz w:val="24"/>
          <w:szCs w:val="24"/>
        </w:rPr>
        <w:t xml:space="preserve"> (64,2 % mod 38,5 %).</w:t>
      </w:r>
    </w:p>
    <w:p w14:paraId="4D1815C6" w14:textId="77777777" w:rsidR="00C45242" w:rsidRPr="00C45242" w:rsidRDefault="00C45242" w:rsidP="00325ABA">
      <w:pPr>
        <w:ind w:left="851"/>
        <w:rPr>
          <w:sz w:val="24"/>
          <w:szCs w:val="24"/>
        </w:rPr>
      </w:pPr>
    </w:p>
    <w:p w14:paraId="3008360E" w14:textId="77777777" w:rsidR="00C45242" w:rsidRPr="00C45242" w:rsidRDefault="00C45242" w:rsidP="00325ABA">
      <w:pPr>
        <w:ind w:left="851"/>
        <w:rPr>
          <w:sz w:val="24"/>
          <w:szCs w:val="24"/>
        </w:rPr>
      </w:pPr>
      <w:r w:rsidRPr="00C45242">
        <w:rPr>
          <w:sz w:val="24"/>
          <w:szCs w:val="24"/>
        </w:rPr>
        <w:t xml:space="preserve">I den randomiserede periode af de pivotale studier var andelen af patienter, som oplevede </w:t>
      </w:r>
      <w:proofErr w:type="spellStart"/>
      <w:r w:rsidRPr="00C45242">
        <w:rPr>
          <w:sz w:val="24"/>
          <w:szCs w:val="24"/>
        </w:rPr>
        <w:t>trombocytopeni</w:t>
      </w:r>
      <w:proofErr w:type="spellEnd"/>
      <w:r w:rsidRPr="00C45242">
        <w:rPr>
          <w:sz w:val="24"/>
          <w:szCs w:val="24"/>
        </w:rPr>
        <w:t xml:space="preserve">, lavere for PV-patienter (16,8 %) sammenlignet med MF-patienter (69,8 %). Frekvensen af svær (dvs. </w:t>
      </w:r>
      <w:proofErr w:type="gramStart"/>
      <w:r w:rsidRPr="00C45242">
        <w:rPr>
          <w:sz w:val="24"/>
          <w:szCs w:val="24"/>
        </w:rPr>
        <w:t>CTCAE grad</w:t>
      </w:r>
      <w:proofErr w:type="gramEnd"/>
      <w:r w:rsidRPr="00C45242">
        <w:rPr>
          <w:sz w:val="24"/>
          <w:szCs w:val="24"/>
        </w:rPr>
        <w:t xml:space="preserve"> 3 og 4) </w:t>
      </w:r>
      <w:proofErr w:type="spellStart"/>
      <w:r w:rsidRPr="00C45242">
        <w:rPr>
          <w:sz w:val="24"/>
          <w:szCs w:val="24"/>
        </w:rPr>
        <w:t>trombocytopeni</w:t>
      </w:r>
      <w:proofErr w:type="spellEnd"/>
      <w:r w:rsidRPr="00C45242">
        <w:rPr>
          <w:sz w:val="24"/>
          <w:szCs w:val="24"/>
        </w:rPr>
        <w:t xml:space="preserve"> var lavere hos PV-patienter (2,7 %) end hos MF-patienter (11,6 %).</w:t>
      </w:r>
    </w:p>
    <w:p w14:paraId="460E8ADB" w14:textId="77777777" w:rsidR="00C45242" w:rsidRPr="00C45242" w:rsidRDefault="00C45242" w:rsidP="00325ABA">
      <w:pPr>
        <w:ind w:left="851"/>
        <w:rPr>
          <w:sz w:val="24"/>
          <w:szCs w:val="24"/>
        </w:rPr>
      </w:pPr>
    </w:p>
    <w:p w14:paraId="36F1D03F" w14:textId="77777777" w:rsidR="00C45242" w:rsidRPr="00C45242" w:rsidRDefault="00C45242" w:rsidP="00325ABA">
      <w:pPr>
        <w:ind w:left="851"/>
        <w:rPr>
          <w:sz w:val="24"/>
          <w:szCs w:val="24"/>
        </w:rPr>
      </w:pPr>
      <w:r w:rsidRPr="00C45242">
        <w:rPr>
          <w:sz w:val="24"/>
          <w:szCs w:val="24"/>
        </w:rPr>
        <w:t xml:space="preserve">I fase 3-studiet hos patienter med akut </w:t>
      </w:r>
      <w:proofErr w:type="spellStart"/>
      <w:r w:rsidRPr="00C45242">
        <w:rPr>
          <w:sz w:val="24"/>
          <w:szCs w:val="24"/>
        </w:rPr>
        <w:t>GvHD</w:t>
      </w:r>
      <w:proofErr w:type="spellEnd"/>
      <w:r w:rsidRPr="00C45242">
        <w:rPr>
          <w:sz w:val="24"/>
          <w:szCs w:val="24"/>
        </w:rPr>
        <w:t xml:space="preserve"> (REACH2) blev der set </w:t>
      </w:r>
      <w:proofErr w:type="spellStart"/>
      <w:r w:rsidRPr="00C45242">
        <w:rPr>
          <w:sz w:val="24"/>
          <w:szCs w:val="24"/>
        </w:rPr>
        <w:t>trombocytopeni</w:t>
      </w:r>
      <w:proofErr w:type="spellEnd"/>
      <w:r w:rsidRPr="00C45242">
        <w:rPr>
          <w:sz w:val="24"/>
          <w:szCs w:val="24"/>
        </w:rPr>
        <w:t xml:space="preserve"> af grad 3 og 4 hos henholdsvis 31,3 % og 47,7 % af patienterne. I fase 3-studiet hos patienter med kronisk </w:t>
      </w:r>
      <w:proofErr w:type="spellStart"/>
      <w:r w:rsidRPr="00C45242">
        <w:rPr>
          <w:sz w:val="24"/>
          <w:szCs w:val="24"/>
        </w:rPr>
        <w:t>GvHD</w:t>
      </w:r>
      <w:proofErr w:type="spellEnd"/>
      <w:r w:rsidRPr="00C45242">
        <w:rPr>
          <w:sz w:val="24"/>
          <w:szCs w:val="24"/>
        </w:rPr>
        <w:t xml:space="preserve"> (REACH3) var forekomsten af </w:t>
      </w:r>
      <w:proofErr w:type="spellStart"/>
      <w:r w:rsidRPr="00C45242">
        <w:rPr>
          <w:sz w:val="24"/>
          <w:szCs w:val="24"/>
        </w:rPr>
        <w:t>trombocytopeni</w:t>
      </w:r>
      <w:proofErr w:type="spellEnd"/>
      <w:r w:rsidRPr="00C45242">
        <w:rPr>
          <w:sz w:val="24"/>
          <w:szCs w:val="24"/>
        </w:rPr>
        <w:t xml:space="preserve"> af grad 3 og 4 lavere (5,9 % og 10,7 %) end ved akut </w:t>
      </w:r>
      <w:proofErr w:type="spellStart"/>
      <w:r w:rsidRPr="00C45242">
        <w:rPr>
          <w:sz w:val="24"/>
          <w:szCs w:val="24"/>
        </w:rPr>
        <w:t>GvHD</w:t>
      </w:r>
      <w:proofErr w:type="spellEnd"/>
      <w:r w:rsidRPr="00C45242">
        <w:rPr>
          <w:sz w:val="24"/>
          <w:szCs w:val="24"/>
        </w:rPr>
        <w:t xml:space="preserve">. Hyppigheden af </w:t>
      </w:r>
      <w:proofErr w:type="spellStart"/>
      <w:r w:rsidRPr="00C45242">
        <w:rPr>
          <w:sz w:val="24"/>
          <w:szCs w:val="24"/>
        </w:rPr>
        <w:t>trombocytopeni</w:t>
      </w:r>
      <w:proofErr w:type="spellEnd"/>
      <w:r w:rsidRPr="00C45242">
        <w:rPr>
          <w:sz w:val="24"/>
          <w:szCs w:val="24"/>
        </w:rPr>
        <w:t xml:space="preserve"> af grad 3 (14,6 %) og 4 (22,4 %) hos pædiatriske patienter med akut </w:t>
      </w:r>
      <w:proofErr w:type="spellStart"/>
      <w:r w:rsidRPr="00C45242">
        <w:rPr>
          <w:sz w:val="24"/>
          <w:szCs w:val="24"/>
        </w:rPr>
        <w:t>GvHD</w:t>
      </w:r>
      <w:proofErr w:type="spellEnd"/>
      <w:r w:rsidRPr="00C45242">
        <w:rPr>
          <w:sz w:val="24"/>
          <w:szCs w:val="24"/>
        </w:rPr>
        <w:t xml:space="preserve"> var lavere end i REACH2. Hos pædiatriske patienter med kronisk </w:t>
      </w:r>
      <w:proofErr w:type="spellStart"/>
      <w:r w:rsidRPr="00C45242">
        <w:rPr>
          <w:sz w:val="24"/>
          <w:szCs w:val="24"/>
        </w:rPr>
        <w:t>GvHD</w:t>
      </w:r>
      <w:proofErr w:type="spellEnd"/>
      <w:r w:rsidRPr="00C45242">
        <w:rPr>
          <w:sz w:val="24"/>
          <w:szCs w:val="24"/>
        </w:rPr>
        <w:t xml:space="preserve"> var forekomsten af </w:t>
      </w:r>
      <w:proofErr w:type="spellStart"/>
      <w:r w:rsidRPr="00C45242">
        <w:rPr>
          <w:sz w:val="24"/>
          <w:szCs w:val="24"/>
        </w:rPr>
        <w:t>trombocytopeni</w:t>
      </w:r>
      <w:proofErr w:type="spellEnd"/>
      <w:r w:rsidRPr="00C45242">
        <w:rPr>
          <w:sz w:val="24"/>
          <w:szCs w:val="24"/>
        </w:rPr>
        <w:t xml:space="preserve"> af grad 3 og 4 lavere (7,7 % og 11,1 %) end hos pædiatriske patienter med akut </w:t>
      </w:r>
      <w:proofErr w:type="spellStart"/>
      <w:r w:rsidRPr="00C45242">
        <w:rPr>
          <w:sz w:val="24"/>
          <w:szCs w:val="24"/>
        </w:rPr>
        <w:t>GvHD</w:t>
      </w:r>
      <w:proofErr w:type="spellEnd"/>
      <w:r w:rsidRPr="00C45242">
        <w:rPr>
          <w:sz w:val="24"/>
          <w:szCs w:val="24"/>
        </w:rPr>
        <w:t>.</w:t>
      </w:r>
    </w:p>
    <w:p w14:paraId="75CECECF" w14:textId="77777777" w:rsidR="00C45242" w:rsidRPr="00C45242" w:rsidRDefault="00C45242" w:rsidP="00325ABA">
      <w:pPr>
        <w:ind w:left="851"/>
        <w:rPr>
          <w:sz w:val="24"/>
          <w:szCs w:val="24"/>
        </w:rPr>
      </w:pPr>
    </w:p>
    <w:p w14:paraId="19E0D7CF" w14:textId="77777777" w:rsidR="00C45242" w:rsidRPr="00C45242" w:rsidRDefault="00C45242" w:rsidP="00325ABA">
      <w:pPr>
        <w:ind w:left="851"/>
        <w:rPr>
          <w:i/>
          <w:iCs/>
          <w:sz w:val="24"/>
          <w:szCs w:val="24"/>
          <w:u w:val="single"/>
        </w:rPr>
      </w:pPr>
      <w:proofErr w:type="spellStart"/>
      <w:r w:rsidRPr="00C45242">
        <w:rPr>
          <w:i/>
          <w:iCs/>
          <w:sz w:val="24"/>
          <w:szCs w:val="24"/>
          <w:u w:val="single"/>
        </w:rPr>
        <w:t>Neutropeni</w:t>
      </w:r>
      <w:proofErr w:type="spellEnd"/>
    </w:p>
    <w:p w14:paraId="61C3D65F" w14:textId="77777777" w:rsidR="00C45242" w:rsidRPr="00C45242" w:rsidRDefault="00C45242" w:rsidP="00325ABA">
      <w:pPr>
        <w:ind w:left="851"/>
        <w:rPr>
          <w:sz w:val="24"/>
          <w:szCs w:val="24"/>
        </w:rPr>
      </w:pPr>
      <w:r w:rsidRPr="00C45242">
        <w:rPr>
          <w:sz w:val="24"/>
          <w:szCs w:val="24"/>
        </w:rPr>
        <w:t xml:space="preserve">Mediantiden til udvikling af </w:t>
      </w:r>
      <w:proofErr w:type="spellStart"/>
      <w:r w:rsidRPr="00C45242">
        <w:rPr>
          <w:sz w:val="24"/>
          <w:szCs w:val="24"/>
        </w:rPr>
        <w:t>neutropeni</w:t>
      </w:r>
      <w:proofErr w:type="spellEnd"/>
      <w:r w:rsidRPr="00C45242">
        <w:rPr>
          <w:sz w:val="24"/>
          <w:szCs w:val="24"/>
        </w:rPr>
        <w:t xml:space="preserve"> grad 3 eller 4 var 12 uger i de kliniske fase 3-studier med MF. Under </w:t>
      </w:r>
      <w:proofErr w:type="spellStart"/>
      <w:r w:rsidRPr="00C45242">
        <w:rPr>
          <w:sz w:val="24"/>
          <w:szCs w:val="24"/>
        </w:rPr>
        <w:t>randomiseringsperioden</w:t>
      </w:r>
      <w:proofErr w:type="spellEnd"/>
      <w:r w:rsidRPr="00C45242">
        <w:rPr>
          <w:sz w:val="24"/>
          <w:szCs w:val="24"/>
        </w:rPr>
        <w:t xml:space="preserve"> blev doseringspause eller dosisreduktion på grund af </w:t>
      </w:r>
      <w:proofErr w:type="spellStart"/>
      <w:r w:rsidRPr="00C45242">
        <w:rPr>
          <w:sz w:val="24"/>
          <w:szCs w:val="24"/>
        </w:rPr>
        <w:t>neutropeni</w:t>
      </w:r>
      <w:proofErr w:type="spellEnd"/>
      <w:r w:rsidRPr="00C45242">
        <w:rPr>
          <w:sz w:val="24"/>
          <w:szCs w:val="24"/>
        </w:rPr>
        <w:t xml:space="preserve"> rapporteret for 1,0 % af patienterne, og 0,3 % af patienterne ophørte med behandlingen på grund af </w:t>
      </w:r>
      <w:proofErr w:type="spellStart"/>
      <w:r w:rsidRPr="00C45242">
        <w:rPr>
          <w:sz w:val="24"/>
          <w:szCs w:val="24"/>
        </w:rPr>
        <w:t>neutropeni</w:t>
      </w:r>
      <w:proofErr w:type="spellEnd"/>
      <w:r w:rsidRPr="00C45242">
        <w:rPr>
          <w:sz w:val="24"/>
          <w:szCs w:val="24"/>
        </w:rPr>
        <w:t>.</w:t>
      </w:r>
    </w:p>
    <w:p w14:paraId="3103E0DD" w14:textId="77777777" w:rsidR="00C45242" w:rsidRPr="00C45242" w:rsidRDefault="00C45242" w:rsidP="00325ABA">
      <w:pPr>
        <w:ind w:left="851"/>
        <w:rPr>
          <w:sz w:val="24"/>
          <w:szCs w:val="24"/>
        </w:rPr>
      </w:pPr>
    </w:p>
    <w:p w14:paraId="7CD65CC4" w14:textId="77777777" w:rsidR="00C45242" w:rsidRPr="00C45242" w:rsidRDefault="00C45242" w:rsidP="00325ABA">
      <w:pPr>
        <w:ind w:left="851"/>
        <w:rPr>
          <w:sz w:val="24"/>
          <w:szCs w:val="24"/>
        </w:rPr>
      </w:pPr>
      <w:r w:rsidRPr="00C45242">
        <w:rPr>
          <w:sz w:val="24"/>
          <w:szCs w:val="24"/>
        </w:rPr>
        <w:t xml:space="preserve">I den randomiserede periode af fase 3 studiet for PV blev </w:t>
      </w:r>
      <w:proofErr w:type="spellStart"/>
      <w:r w:rsidRPr="00C45242">
        <w:rPr>
          <w:sz w:val="24"/>
          <w:szCs w:val="24"/>
        </w:rPr>
        <w:t>neutropeni</w:t>
      </w:r>
      <w:proofErr w:type="spellEnd"/>
      <w:r w:rsidRPr="00C45242">
        <w:rPr>
          <w:sz w:val="24"/>
          <w:szCs w:val="24"/>
        </w:rPr>
        <w:t xml:space="preserve"> rapporteret hos 1,6 % af patienterne som modtog </w:t>
      </w:r>
      <w:proofErr w:type="spellStart"/>
      <w:r w:rsidRPr="00C45242">
        <w:rPr>
          <w:sz w:val="24"/>
          <w:szCs w:val="24"/>
        </w:rPr>
        <w:t>ruxolitinib</w:t>
      </w:r>
      <w:proofErr w:type="spellEnd"/>
      <w:r w:rsidRPr="00C45242">
        <w:rPr>
          <w:sz w:val="24"/>
          <w:szCs w:val="24"/>
        </w:rPr>
        <w:t xml:space="preserve"> sammenlignet med 7 % i referencebehandlingen. Én patient i behandlingsarmen med </w:t>
      </w:r>
      <w:proofErr w:type="spellStart"/>
      <w:r w:rsidRPr="00C45242">
        <w:rPr>
          <w:sz w:val="24"/>
          <w:szCs w:val="24"/>
        </w:rPr>
        <w:t>ruxolitinib</w:t>
      </w:r>
      <w:proofErr w:type="spellEnd"/>
      <w:r w:rsidRPr="00C45242">
        <w:rPr>
          <w:sz w:val="24"/>
          <w:szCs w:val="24"/>
        </w:rPr>
        <w:t xml:space="preserve"> udviklede CTCAE grad 4 </w:t>
      </w:r>
      <w:proofErr w:type="spellStart"/>
      <w:r w:rsidRPr="00C45242">
        <w:rPr>
          <w:sz w:val="24"/>
          <w:szCs w:val="24"/>
        </w:rPr>
        <w:t>neutropeni</w:t>
      </w:r>
      <w:proofErr w:type="spellEnd"/>
      <w:r w:rsidRPr="00C45242">
        <w:rPr>
          <w:sz w:val="24"/>
          <w:szCs w:val="24"/>
        </w:rPr>
        <w:t xml:space="preserve">. I en udvidet opfølgning af patienter behandlet med </w:t>
      </w:r>
      <w:proofErr w:type="spellStart"/>
      <w:r w:rsidRPr="00C45242">
        <w:rPr>
          <w:sz w:val="24"/>
          <w:szCs w:val="24"/>
        </w:rPr>
        <w:t>ruxolitinib</w:t>
      </w:r>
      <w:proofErr w:type="spellEnd"/>
      <w:r w:rsidRPr="00C45242">
        <w:rPr>
          <w:sz w:val="24"/>
          <w:szCs w:val="24"/>
        </w:rPr>
        <w:t xml:space="preserve"> rapporterede 2 patienter </w:t>
      </w:r>
      <w:proofErr w:type="gramStart"/>
      <w:r w:rsidRPr="00C45242">
        <w:rPr>
          <w:sz w:val="24"/>
          <w:szCs w:val="24"/>
        </w:rPr>
        <w:t>CTCAE grad</w:t>
      </w:r>
      <w:proofErr w:type="gramEnd"/>
      <w:r w:rsidRPr="00C45242">
        <w:rPr>
          <w:sz w:val="24"/>
          <w:szCs w:val="24"/>
        </w:rPr>
        <w:t xml:space="preserve"> 4 </w:t>
      </w:r>
      <w:proofErr w:type="spellStart"/>
      <w:r w:rsidRPr="00C45242">
        <w:rPr>
          <w:sz w:val="24"/>
          <w:szCs w:val="24"/>
        </w:rPr>
        <w:t>neutropeni</w:t>
      </w:r>
      <w:proofErr w:type="spellEnd"/>
      <w:r w:rsidRPr="00C45242">
        <w:rPr>
          <w:sz w:val="24"/>
          <w:szCs w:val="24"/>
        </w:rPr>
        <w:t>.</w:t>
      </w:r>
    </w:p>
    <w:p w14:paraId="46B1CD47" w14:textId="77777777" w:rsidR="00C45242" w:rsidRPr="00C45242" w:rsidRDefault="00C45242" w:rsidP="00325ABA">
      <w:pPr>
        <w:ind w:left="851"/>
        <w:rPr>
          <w:sz w:val="24"/>
          <w:szCs w:val="24"/>
        </w:rPr>
      </w:pPr>
    </w:p>
    <w:p w14:paraId="2E1D0339" w14:textId="417DF7E0" w:rsidR="00C45242" w:rsidRPr="00C45242" w:rsidRDefault="00C45242" w:rsidP="00325ABA">
      <w:pPr>
        <w:ind w:left="851"/>
        <w:rPr>
          <w:sz w:val="24"/>
          <w:szCs w:val="24"/>
        </w:rPr>
      </w:pPr>
      <w:r w:rsidRPr="00C45242">
        <w:rPr>
          <w:sz w:val="24"/>
          <w:szCs w:val="24"/>
        </w:rPr>
        <w:t xml:space="preserve">I fase 3-studiet hos patienter med akut </w:t>
      </w:r>
      <w:proofErr w:type="spellStart"/>
      <w:r w:rsidRPr="00C45242">
        <w:rPr>
          <w:sz w:val="24"/>
          <w:szCs w:val="24"/>
        </w:rPr>
        <w:t>GvHD</w:t>
      </w:r>
      <w:proofErr w:type="spellEnd"/>
      <w:r w:rsidRPr="00C45242">
        <w:rPr>
          <w:sz w:val="24"/>
          <w:szCs w:val="24"/>
        </w:rPr>
        <w:t xml:space="preserve"> (REACH2) blev der set </w:t>
      </w:r>
      <w:proofErr w:type="spellStart"/>
      <w:r w:rsidRPr="00C45242">
        <w:rPr>
          <w:sz w:val="24"/>
          <w:szCs w:val="24"/>
        </w:rPr>
        <w:t>neutropeni</w:t>
      </w:r>
      <w:proofErr w:type="spellEnd"/>
      <w:r w:rsidRPr="00C45242">
        <w:rPr>
          <w:sz w:val="24"/>
          <w:szCs w:val="24"/>
        </w:rPr>
        <w:t xml:space="preserve"> af grad 3 og 4 hos henholdsvis 17,9 % og 20,6 % af patienterne. I fase 3-studiet hos patienter med kronisk </w:t>
      </w:r>
      <w:proofErr w:type="spellStart"/>
      <w:r w:rsidRPr="00C45242">
        <w:rPr>
          <w:sz w:val="24"/>
          <w:szCs w:val="24"/>
        </w:rPr>
        <w:t>GvHD</w:t>
      </w:r>
      <w:proofErr w:type="spellEnd"/>
      <w:r w:rsidRPr="00C45242">
        <w:rPr>
          <w:sz w:val="24"/>
          <w:szCs w:val="24"/>
        </w:rPr>
        <w:t xml:space="preserve"> (REACH3) var forekomsten af </w:t>
      </w:r>
      <w:proofErr w:type="spellStart"/>
      <w:r w:rsidRPr="00C45242">
        <w:rPr>
          <w:sz w:val="24"/>
          <w:szCs w:val="24"/>
        </w:rPr>
        <w:t>neutropeni</w:t>
      </w:r>
      <w:proofErr w:type="spellEnd"/>
      <w:r w:rsidRPr="00C45242">
        <w:rPr>
          <w:sz w:val="24"/>
          <w:szCs w:val="24"/>
        </w:rPr>
        <w:t xml:space="preserve"> af grad 3 og 4 lavere (9,5 % og 6,7 %) end ved akut </w:t>
      </w:r>
      <w:proofErr w:type="spellStart"/>
      <w:r w:rsidRPr="00C45242">
        <w:rPr>
          <w:sz w:val="24"/>
          <w:szCs w:val="24"/>
        </w:rPr>
        <w:t>GvHD</w:t>
      </w:r>
      <w:proofErr w:type="spellEnd"/>
      <w:r w:rsidRPr="00C45242">
        <w:rPr>
          <w:sz w:val="24"/>
          <w:szCs w:val="24"/>
        </w:rPr>
        <w:t xml:space="preserve">. Hos pædiatriske patienter var hyppigheden af </w:t>
      </w:r>
      <w:proofErr w:type="spellStart"/>
      <w:r w:rsidRPr="00C45242">
        <w:rPr>
          <w:sz w:val="24"/>
          <w:szCs w:val="24"/>
        </w:rPr>
        <w:t>neutropeni</w:t>
      </w:r>
      <w:proofErr w:type="spellEnd"/>
      <w:r w:rsidRPr="00C45242">
        <w:rPr>
          <w:sz w:val="24"/>
          <w:szCs w:val="24"/>
        </w:rPr>
        <w:t xml:space="preserve"> af grad 3 og 4 henholdsvis 32,0 % og 22,0 % hos patienter med akut </w:t>
      </w:r>
      <w:proofErr w:type="spellStart"/>
      <w:r w:rsidRPr="00C45242">
        <w:rPr>
          <w:sz w:val="24"/>
          <w:szCs w:val="24"/>
        </w:rPr>
        <w:t>GvHD</w:t>
      </w:r>
      <w:proofErr w:type="spellEnd"/>
      <w:r w:rsidRPr="00C45242">
        <w:rPr>
          <w:sz w:val="24"/>
          <w:szCs w:val="24"/>
        </w:rPr>
        <w:t xml:space="preserve"> og henholdsvis 17,3 % og 11,1 % hos patienter med kronisk </w:t>
      </w:r>
      <w:proofErr w:type="spellStart"/>
      <w:r w:rsidRPr="00C45242">
        <w:rPr>
          <w:sz w:val="24"/>
          <w:szCs w:val="24"/>
        </w:rPr>
        <w:t>GvHD</w:t>
      </w:r>
      <w:proofErr w:type="spellEnd"/>
      <w:r w:rsidR="00C54ED7">
        <w:rPr>
          <w:sz w:val="24"/>
          <w:szCs w:val="24"/>
        </w:rPr>
        <w:t>.</w:t>
      </w:r>
    </w:p>
    <w:p w14:paraId="2A1160CC" w14:textId="77777777" w:rsidR="00C45242" w:rsidRPr="00C45242" w:rsidRDefault="00C45242" w:rsidP="00325ABA">
      <w:pPr>
        <w:ind w:left="851"/>
        <w:rPr>
          <w:sz w:val="24"/>
          <w:szCs w:val="24"/>
        </w:rPr>
      </w:pPr>
    </w:p>
    <w:p w14:paraId="77BB49B3" w14:textId="77777777" w:rsidR="00C45242" w:rsidRPr="00C45242" w:rsidRDefault="00C45242" w:rsidP="00325ABA">
      <w:pPr>
        <w:ind w:left="851"/>
        <w:rPr>
          <w:i/>
          <w:iCs/>
          <w:sz w:val="24"/>
          <w:szCs w:val="24"/>
          <w:u w:val="single"/>
        </w:rPr>
      </w:pPr>
      <w:r w:rsidRPr="00C45242">
        <w:rPr>
          <w:i/>
          <w:iCs/>
          <w:sz w:val="24"/>
          <w:szCs w:val="24"/>
          <w:u w:val="single"/>
        </w:rPr>
        <w:t>Blødning</w:t>
      </w:r>
    </w:p>
    <w:p w14:paraId="67073ED4" w14:textId="35C7FED2" w:rsidR="00C45242" w:rsidRPr="00C45242" w:rsidRDefault="00C45242" w:rsidP="00325ABA">
      <w:pPr>
        <w:ind w:left="851"/>
        <w:rPr>
          <w:sz w:val="24"/>
          <w:szCs w:val="24"/>
        </w:rPr>
      </w:pPr>
      <w:r w:rsidRPr="00C45242">
        <w:rPr>
          <w:sz w:val="24"/>
          <w:szCs w:val="24"/>
        </w:rPr>
        <w:t xml:space="preserve">I de pivotale kliniske fase 3-studier med MF rapporteredes blødningshændelser (inklusive </w:t>
      </w:r>
      <w:proofErr w:type="spellStart"/>
      <w:r w:rsidRPr="00C45242">
        <w:rPr>
          <w:sz w:val="24"/>
          <w:szCs w:val="24"/>
        </w:rPr>
        <w:t>intrakranielle</w:t>
      </w:r>
      <w:proofErr w:type="spellEnd"/>
      <w:r w:rsidRPr="00C45242">
        <w:rPr>
          <w:sz w:val="24"/>
          <w:szCs w:val="24"/>
        </w:rPr>
        <w:t xml:space="preserve"> og </w:t>
      </w:r>
      <w:proofErr w:type="spellStart"/>
      <w:r w:rsidRPr="00C45242">
        <w:rPr>
          <w:sz w:val="24"/>
          <w:szCs w:val="24"/>
        </w:rPr>
        <w:t>gastrointestinale</w:t>
      </w:r>
      <w:proofErr w:type="spellEnd"/>
      <w:r w:rsidRPr="00C45242">
        <w:rPr>
          <w:sz w:val="24"/>
          <w:szCs w:val="24"/>
        </w:rPr>
        <w:t xml:space="preserve">, blå mærker og andre blødningshændelser) hos 32,6 % af de </w:t>
      </w:r>
      <w:proofErr w:type="spellStart"/>
      <w:r w:rsidRPr="00C45242">
        <w:rPr>
          <w:sz w:val="24"/>
          <w:szCs w:val="24"/>
        </w:rPr>
        <w:t>ruxolitinib</w:t>
      </w:r>
      <w:proofErr w:type="spellEnd"/>
      <w:r w:rsidRPr="00C45242">
        <w:rPr>
          <w:sz w:val="24"/>
          <w:szCs w:val="24"/>
        </w:rPr>
        <w:t>-eksponerede patienter og hos 23,2 % af de patienter, der fik reference</w:t>
      </w:r>
      <w:r w:rsidR="0066026C">
        <w:rPr>
          <w:sz w:val="24"/>
          <w:szCs w:val="24"/>
        </w:rPr>
        <w:softHyphen/>
      </w:r>
      <w:r w:rsidRPr="00C45242">
        <w:rPr>
          <w:sz w:val="24"/>
          <w:szCs w:val="24"/>
        </w:rPr>
        <w:t xml:space="preserve">behandlinger (placebo eller bedste tilgængelige behandling). Frekvensen af hændelser af grad 3 til 4 var omtrent den samme for patienter, der behandledes med </w:t>
      </w:r>
      <w:proofErr w:type="spellStart"/>
      <w:r w:rsidRPr="00C45242">
        <w:rPr>
          <w:sz w:val="24"/>
          <w:szCs w:val="24"/>
        </w:rPr>
        <w:t>ruxolitinib</w:t>
      </w:r>
      <w:proofErr w:type="spellEnd"/>
      <w:r w:rsidRPr="00C45242">
        <w:rPr>
          <w:sz w:val="24"/>
          <w:szCs w:val="24"/>
        </w:rPr>
        <w:t xml:space="preserve">, som for patienter, der fik referencebehandlinger (4,7 % </w:t>
      </w:r>
      <w:r w:rsidRPr="00C45242">
        <w:rPr>
          <w:i/>
          <w:iCs/>
          <w:sz w:val="24"/>
          <w:szCs w:val="24"/>
        </w:rPr>
        <w:t>vs.</w:t>
      </w:r>
      <w:r w:rsidRPr="00C45242">
        <w:rPr>
          <w:sz w:val="24"/>
          <w:szCs w:val="24"/>
        </w:rPr>
        <w:t xml:space="preserve"> 3,1 %). De fleste af patienterne med blødningshændelser under behandlingen rapporterede blå mærker (65,3 %). Blå mærker blev hyppigere rapporteret hos patienter, der tog </w:t>
      </w:r>
      <w:proofErr w:type="spellStart"/>
      <w:r w:rsidRPr="00C45242">
        <w:rPr>
          <w:sz w:val="24"/>
          <w:szCs w:val="24"/>
        </w:rPr>
        <w:t>ruxolitinib</w:t>
      </w:r>
      <w:proofErr w:type="spellEnd"/>
      <w:r w:rsidRPr="00C45242">
        <w:rPr>
          <w:sz w:val="24"/>
          <w:szCs w:val="24"/>
        </w:rPr>
        <w:t xml:space="preserve">, end hos patienter, der fik referencebehandling (21,3 % </w:t>
      </w:r>
      <w:r w:rsidRPr="00C45242">
        <w:rPr>
          <w:i/>
          <w:iCs/>
          <w:sz w:val="24"/>
          <w:szCs w:val="24"/>
        </w:rPr>
        <w:t>vs.</w:t>
      </w:r>
      <w:r w:rsidRPr="00C45242">
        <w:rPr>
          <w:sz w:val="24"/>
          <w:szCs w:val="24"/>
        </w:rPr>
        <w:t xml:space="preserve"> 11,6 %). </w:t>
      </w:r>
      <w:proofErr w:type="spellStart"/>
      <w:r w:rsidRPr="00C45242">
        <w:rPr>
          <w:sz w:val="24"/>
          <w:szCs w:val="24"/>
        </w:rPr>
        <w:t>Intrakraniel</w:t>
      </w:r>
      <w:proofErr w:type="spellEnd"/>
      <w:r w:rsidRPr="00C45242">
        <w:rPr>
          <w:sz w:val="24"/>
          <w:szCs w:val="24"/>
        </w:rPr>
        <w:t xml:space="preserve"> blødning blev rapporteret hos 1 % af patienter, der har været eksponeret for </w:t>
      </w:r>
      <w:proofErr w:type="spellStart"/>
      <w:r w:rsidRPr="00C45242">
        <w:rPr>
          <w:sz w:val="24"/>
          <w:szCs w:val="24"/>
        </w:rPr>
        <w:t>ruxolitinib</w:t>
      </w:r>
      <w:proofErr w:type="spellEnd"/>
      <w:r w:rsidRPr="00C45242">
        <w:rPr>
          <w:sz w:val="24"/>
          <w:szCs w:val="24"/>
        </w:rPr>
        <w:t xml:space="preserve"> og hos 0,9 % eksponeret for referencebehandlinger. </w:t>
      </w:r>
      <w:proofErr w:type="spellStart"/>
      <w:r w:rsidRPr="00C45242">
        <w:rPr>
          <w:sz w:val="24"/>
          <w:szCs w:val="24"/>
        </w:rPr>
        <w:t>Gastrointestinal</w:t>
      </w:r>
      <w:proofErr w:type="spellEnd"/>
      <w:r w:rsidRPr="00C45242">
        <w:rPr>
          <w:sz w:val="24"/>
          <w:szCs w:val="24"/>
        </w:rPr>
        <w:t xml:space="preserve"> blødning blev rapporteret hos 5,0 % af patienter eksponeret for </w:t>
      </w:r>
      <w:proofErr w:type="spellStart"/>
      <w:r w:rsidRPr="00C45242">
        <w:rPr>
          <w:sz w:val="24"/>
          <w:szCs w:val="24"/>
        </w:rPr>
        <w:t>ruxolitinib</w:t>
      </w:r>
      <w:proofErr w:type="spellEnd"/>
      <w:r w:rsidRPr="00C45242">
        <w:rPr>
          <w:sz w:val="24"/>
          <w:szCs w:val="24"/>
        </w:rPr>
        <w:t xml:space="preserve"> og hos 3,1 %, der har været eksponeret for reference</w:t>
      </w:r>
      <w:r w:rsidR="0066026C">
        <w:rPr>
          <w:sz w:val="24"/>
          <w:szCs w:val="24"/>
        </w:rPr>
        <w:softHyphen/>
      </w:r>
      <w:r w:rsidRPr="00C45242">
        <w:rPr>
          <w:sz w:val="24"/>
          <w:szCs w:val="24"/>
        </w:rPr>
        <w:t>behandlinger. Andre blødningshændelser (inklusive hændelser såsom næseblod, post-</w:t>
      </w:r>
      <w:proofErr w:type="spellStart"/>
      <w:r w:rsidRPr="00C45242">
        <w:rPr>
          <w:sz w:val="24"/>
          <w:szCs w:val="24"/>
        </w:rPr>
        <w:t>procedural</w:t>
      </w:r>
      <w:proofErr w:type="spellEnd"/>
      <w:r w:rsidRPr="00C45242">
        <w:rPr>
          <w:sz w:val="24"/>
          <w:szCs w:val="24"/>
        </w:rPr>
        <w:t xml:space="preserve"> blødning og </w:t>
      </w:r>
      <w:proofErr w:type="spellStart"/>
      <w:r w:rsidRPr="00C45242">
        <w:rPr>
          <w:sz w:val="24"/>
          <w:szCs w:val="24"/>
        </w:rPr>
        <w:t>hæmaturia</w:t>
      </w:r>
      <w:proofErr w:type="spellEnd"/>
      <w:r w:rsidRPr="00C45242">
        <w:rPr>
          <w:sz w:val="24"/>
          <w:szCs w:val="24"/>
        </w:rPr>
        <w:t xml:space="preserve">) blev rapporteret hos 13,3 % af patienter behandlet med </w:t>
      </w:r>
      <w:proofErr w:type="spellStart"/>
      <w:r w:rsidRPr="00C45242">
        <w:rPr>
          <w:sz w:val="24"/>
          <w:szCs w:val="24"/>
        </w:rPr>
        <w:t>ruxolitinib</w:t>
      </w:r>
      <w:proofErr w:type="spellEnd"/>
      <w:r w:rsidRPr="00C45242">
        <w:rPr>
          <w:sz w:val="24"/>
          <w:szCs w:val="24"/>
        </w:rPr>
        <w:t xml:space="preserve"> og 10,3 % behandlet med referencebehandlinger.</w:t>
      </w:r>
    </w:p>
    <w:p w14:paraId="1C022CF3" w14:textId="77777777" w:rsidR="00C45242" w:rsidRPr="00C45242" w:rsidRDefault="00C45242" w:rsidP="00325ABA">
      <w:pPr>
        <w:ind w:left="851"/>
        <w:rPr>
          <w:sz w:val="24"/>
          <w:szCs w:val="24"/>
        </w:rPr>
      </w:pPr>
    </w:p>
    <w:p w14:paraId="1A832944" w14:textId="77777777" w:rsidR="00C45242" w:rsidRPr="00C45242" w:rsidRDefault="00C45242" w:rsidP="00325ABA">
      <w:pPr>
        <w:ind w:left="851"/>
        <w:rPr>
          <w:sz w:val="24"/>
          <w:szCs w:val="24"/>
        </w:rPr>
      </w:pPr>
      <w:r w:rsidRPr="00C45242">
        <w:rPr>
          <w:sz w:val="24"/>
          <w:szCs w:val="24"/>
        </w:rPr>
        <w:t xml:space="preserve">Under langtidsopfølgning af fase 3 kliniske studier med MF, steg den kumulative forekomst af blødningshændelser proportionelt med øget opfølgningstid. Blå mærker var den hyppigst rapporterede blødningshændelse (33,3 %). </w:t>
      </w:r>
      <w:proofErr w:type="spellStart"/>
      <w:r w:rsidRPr="00C45242">
        <w:rPr>
          <w:sz w:val="24"/>
          <w:szCs w:val="24"/>
        </w:rPr>
        <w:t>Intrakranielle</w:t>
      </w:r>
      <w:proofErr w:type="spellEnd"/>
      <w:r w:rsidRPr="00C45242">
        <w:rPr>
          <w:sz w:val="24"/>
          <w:szCs w:val="24"/>
        </w:rPr>
        <w:t xml:space="preserve"> og </w:t>
      </w:r>
      <w:proofErr w:type="spellStart"/>
      <w:r w:rsidRPr="00C45242">
        <w:rPr>
          <w:sz w:val="24"/>
          <w:szCs w:val="24"/>
        </w:rPr>
        <w:t>gastrointestinale</w:t>
      </w:r>
      <w:proofErr w:type="spellEnd"/>
      <w:r w:rsidRPr="00C45242">
        <w:rPr>
          <w:sz w:val="24"/>
          <w:szCs w:val="24"/>
        </w:rPr>
        <w:t xml:space="preserve"> blødningshændelser blev rapporteret hos henholdsvis 1,3 % og 10,1 % af patienterne.</w:t>
      </w:r>
    </w:p>
    <w:p w14:paraId="34D2D804" w14:textId="77777777" w:rsidR="00C45242" w:rsidRPr="00C45242" w:rsidRDefault="00C45242" w:rsidP="00325ABA">
      <w:pPr>
        <w:ind w:left="851"/>
        <w:rPr>
          <w:sz w:val="24"/>
          <w:szCs w:val="24"/>
        </w:rPr>
      </w:pPr>
    </w:p>
    <w:p w14:paraId="17B5E1C7" w14:textId="77777777" w:rsidR="00C45242" w:rsidRPr="00C45242" w:rsidRDefault="00C45242" w:rsidP="00325ABA">
      <w:pPr>
        <w:ind w:left="851"/>
        <w:rPr>
          <w:sz w:val="24"/>
          <w:szCs w:val="24"/>
        </w:rPr>
      </w:pPr>
      <w:r w:rsidRPr="00C45242">
        <w:rPr>
          <w:sz w:val="24"/>
          <w:szCs w:val="24"/>
        </w:rPr>
        <w:t xml:space="preserve">I den sammenlignende periode af fase 3-studierne med PV-patienter blev blødningshændelser (inklusive </w:t>
      </w:r>
      <w:proofErr w:type="spellStart"/>
      <w:r w:rsidRPr="00C45242">
        <w:rPr>
          <w:sz w:val="24"/>
          <w:szCs w:val="24"/>
        </w:rPr>
        <w:t>intrakranielle</w:t>
      </w:r>
      <w:proofErr w:type="spellEnd"/>
      <w:r w:rsidRPr="00C45242">
        <w:rPr>
          <w:sz w:val="24"/>
          <w:szCs w:val="24"/>
        </w:rPr>
        <w:t xml:space="preserve"> og </w:t>
      </w:r>
      <w:proofErr w:type="spellStart"/>
      <w:r w:rsidRPr="00C45242">
        <w:rPr>
          <w:sz w:val="24"/>
          <w:szCs w:val="24"/>
        </w:rPr>
        <w:t>gastrointestinale</w:t>
      </w:r>
      <w:proofErr w:type="spellEnd"/>
      <w:r w:rsidRPr="00C45242">
        <w:rPr>
          <w:sz w:val="24"/>
          <w:szCs w:val="24"/>
        </w:rPr>
        <w:t xml:space="preserve"> blødninger, blå mærker og andre blødningshændelser) rapporteret hos 16,8 % af patienterne i </w:t>
      </w:r>
      <w:proofErr w:type="spellStart"/>
      <w:r w:rsidRPr="00C45242">
        <w:rPr>
          <w:sz w:val="24"/>
          <w:szCs w:val="24"/>
        </w:rPr>
        <w:t>ruxolitinib</w:t>
      </w:r>
      <w:proofErr w:type="spellEnd"/>
      <w:r w:rsidRPr="00C45242">
        <w:rPr>
          <w:sz w:val="24"/>
          <w:szCs w:val="24"/>
        </w:rPr>
        <w:t xml:space="preserve">-armen, 15,3 % af patienterne i armen med den bedste tilgængelige terapi i RESPONSE studiet og 12,0 % af patienterne med den bedste tilgængelige terapi I RESPONSE 2-studiet. Blå mærker blev rapporteret hos 10,3 % af patienterne i armen med </w:t>
      </w:r>
      <w:proofErr w:type="spellStart"/>
      <w:r w:rsidRPr="00C45242">
        <w:rPr>
          <w:sz w:val="24"/>
          <w:szCs w:val="24"/>
        </w:rPr>
        <w:t>ruxolitinib</w:t>
      </w:r>
      <w:proofErr w:type="spellEnd"/>
      <w:r w:rsidRPr="00C45242">
        <w:rPr>
          <w:sz w:val="24"/>
          <w:szCs w:val="24"/>
        </w:rPr>
        <w:t xml:space="preserve">, 8,1 % af patienterne i armen med bedste tilgængelige terapi i RESPONSE studiet og 2,7 % af patienterne i armen med bedste tilgængelige terapi i RESPONSE 2-studiet. Der blev ikke rapporteret </w:t>
      </w:r>
      <w:proofErr w:type="spellStart"/>
      <w:r w:rsidRPr="00C45242">
        <w:rPr>
          <w:sz w:val="24"/>
          <w:szCs w:val="24"/>
        </w:rPr>
        <w:t>intrakranielle</w:t>
      </w:r>
      <w:proofErr w:type="spellEnd"/>
      <w:r w:rsidRPr="00C45242">
        <w:rPr>
          <w:sz w:val="24"/>
          <w:szCs w:val="24"/>
        </w:rPr>
        <w:t xml:space="preserve"> eller </w:t>
      </w:r>
      <w:proofErr w:type="spellStart"/>
      <w:r w:rsidRPr="00C45242">
        <w:rPr>
          <w:sz w:val="24"/>
          <w:szCs w:val="24"/>
        </w:rPr>
        <w:t>gastrointestinale</w:t>
      </w:r>
      <w:proofErr w:type="spellEnd"/>
      <w:r w:rsidRPr="00C45242">
        <w:rPr>
          <w:sz w:val="24"/>
          <w:szCs w:val="24"/>
        </w:rPr>
        <w:t xml:space="preserve"> blødningshændelser hos patienter, som fik </w:t>
      </w:r>
      <w:proofErr w:type="spellStart"/>
      <w:r w:rsidRPr="00C45242">
        <w:rPr>
          <w:sz w:val="24"/>
          <w:szCs w:val="24"/>
        </w:rPr>
        <w:t>ruxolitinib</w:t>
      </w:r>
      <w:proofErr w:type="spellEnd"/>
      <w:r w:rsidRPr="00C45242">
        <w:rPr>
          <w:sz w:val="24"/>
          <w:szCs w:val="24"/>
        </w:rPr>
        <w:t xml:space="preserve">. En patient, som blev behandlet med </w:t>
      </w:r>
      <w:proofErr w:type="spellStart"/>
      <w:r w:rsidRPr="00C45242">
        <w:rPr>
          <w:sz w:val="24"/>
          <w:szCs w:val="24"/>
        </w:rPr>
        <w:t>ruxolitinib</w:t>
      </w:r>
      <w:proofErr w:type="spellEnd"/>
      <w:r w:rsidRPr="00C45242">
        <w:rPr>
          <w:sz w:val="24"/>
          <w:szCs w:val="24"/>
        </w:rPr>
        <w:t>, oplevede en grad 3 blødningshændelse (post-</w:t>
      </w:r>
      <w:proofErr w:type="spellStart"/>
      <w:r w:rsidRPr="00C45242">
        <w:rPr>
          <w:sz w:val="24"/>
          <w:szCs w:val="24"/>
        </w:rPr>
        <w:t>procedural</w:t>
      </w:r>
      <w:proofErr w:type="spellEnd"/>
      <w:r w:rsidRPr="00C45242">
        <w:rPr>
          <w:sz w:val="24"/>
          <w:szCs w:val="24"/>
        </w:rPr>
        <w:t xml:space="preserve"> blødning). Der blev ikke rapporteret grad 4 blødningshændelser. Andre blødningshændelser (inclusive hændelser som næseblod, post-</w:t>
      </w:r>
      <w:proofErr w:type="spellStart"/>
      <w:r w:rsidRPr="00C45242">
        <w:rPr>
          <w:sz w:val="24"/>
          <w:szCs w:val="24"/>
        </w:rPr>
        <w:t>procedural</w:t>
      </w:r>
      <w:proofErr w:type="spellEnd"/>
      <w:r w:rsidRPr="00C45242">
        <w:rPr>
          <w:sz w:val="24"/>
          <w:szCs w:val="24"/>
        </w:rPr>
        <w:t xml:space="preserve"> blødning og </w:t>
      </w:r>
      <w:proofErr w:type="spellStart"/>
      <w:r w:rsidRPr="00C45242">
        <w:rPr>
          <w:sz w:val="24"/>
          <w:szCs w:val="24"/>
        </w:rPr>
        <w:t>gingival</w:t>
      </w:r>
      <w:proofErr w:type="spellEnd"/>
      <w:r w:rsidRPr="00C45242">
        <w:rPr>
          <w:sz w:val="24"/>
          <w:szCs w:val="24"/>
        </w:rPr>
        <w:t xml:space="preserve"> blødning) blev rapporteret hos 8,7 % af patienterne i </w:t>
      </w:r>
      <w:proofErr w:type="spellStart"/>
      <w:r w:rsidRPr="00C45242">
        <w:rPr>
          <w:sz w:val="24"/>
          <w:szCs w:val="24"/>
        </w:rPr>
        <w:t>ruxolitinib</w:t>
      </w:r>
      <w:proofErr w:type="spellEnd"/>
      <w:r w:rsidRPr="00C45242">
        <w:rPr>
          <w:sz w:val="24"/>
          <w:szCs w:val="24"/>
        </w:rPr>
        <w:t>-armen, 6,3 % af patienterne i armen med bedste tilgængelige terapi I RESPONSE-studiet og 6,7 % af patienterne i armen med bedste tilgængelige terapi i RESPONSE 2-studiet.</w:t>
      </w:r>
    </w:p>
    <w:p w14:paraId="37A35E58" w14:textId="77777777" w:rsidR="00C45242" w:rsidRPr="00C45242" w:rsidRDefault="00C45242" w:rsidP="00325ABA">
      <w:pPr>
        <w:ind w:left="851"/>
        <w:rPr>
          <w:sz w:val="24"/>
          <w:szCs w:val="24"/>
        </w:rPr>
      </w:pPr>
    </w:p>
    <w:p w14:paraId="116721A6" w14:textId="77777777" w:rsidR="00C45242" w:rsidRPr="00C45242" w:rsidRDefault="00C45242" w:rsidP="00325ABA">
      <w:pPr>
        <w:ind w:left="851"/>
        <w:rPr>
          <w:sz w:val="24"/>
          <w:szCs w:val="24"/>
        </w:rPr>
      </w:pPr>
      <w:r w:rsidRPr="00C45242">
        <w:rPr>
          <w:sz w:val="24"/>
          <w:szCs w:val="24"/>
        </w:rPr>
        <w:t xml:space="preserve">Under langtidsopfølgningen af fase 3 kliniske studier med PV, steg den kumulative forekomst af blødningshændelser proportionelt med øget opfølgningstid. Blå mærker var den hyppigst rapporterede blødningshændelse (17,4 %). </w:t>
      </w:r>
      <w:proofErr w:type="spellStart"/>
      <w:r w:rsidRPr="00C45242">
        <w:rPr>
          <w:sz w:val="24"/>
          <w:szCs w:val="24"/>
        </w:rPr>
        <w:t>Intrakranielle</w:t>
      </w:r>
      <w:proofErr w:type="spellEnd"/>
      <w:r w:rsidRPr="00C45242">
        <w:rPr>
          <w:sz w:val="24"/>
          <w:szCs w:val="24"/>
        </w:rPr>
        <w:t xml:space="preserve"> og </w:t>
      </w:r>
      <w:proofErr w:type="spellStart"/>
      <w:r w:rsidRPr="00C45242">
        <w:rPr>
          <w:sz w:val="24"/>
          <w:szCs w:val="24"/>
        </w:rPr>
        <w:t>gastrointestinale</w:t>
      </w:r>
      <w:proofErr w:type="spellEnd"/>
      <w:r w:rsidRPr="00C45242">
        <w:rPr>
          <w:sz w:val="24"/>
          <w:szCs w:val="24"/>
        </w:rPr>
        <w:t xml:space="preserve"> blødningshændelser blev rapporteret hos henholdsvis 0,3 % og 3,5 % af patienterne.</w:t>
      </w:r>
    </w:p>
    <w:p w14:paraId="3C82A250" w14:textId="77777777" w:rsidR="00C45242" w:rsidRPr="00C45242" w:rsidRDefault="00C45242" w:rsidP="00325ABA">
      <w:pPr>
        <w:ind w:left="851"/>
        <w:rPr>
          <w:sz w:val="24"/>
          <w:szCs w:val="24"/>
        </w:rPr>
      </w:pPr>
    </w:p>
    <w:p w14:paraId="7A99BC10" w14:textId="54878266" w:rsidR="00C45242" w:rsidRPr="00C45242" w:rsidRDefault="00C45242" w:rsidP="00325ABA">
      <w:pPr>
        <w:ind w:left="851"/>
        <w:rPr>
          <w:sz w:val="24"/>
          <w:szCs w:val="24"/>
        </w:rPr>
      </w:pPr>
      <w:r w:rsidRPr="00C45242">
        <w:rPr>
          <w:sz w:val="24"/>
          <w:szCs w:val="24"/>
        </w:rPr>
        <w:t xml:space="preserve">I den sammenlignende periode af fase 3-studiet hos patienter med akut </w:t>
      </w:r>
      <w:proofErr w:type="spellStart"/>
      <w:r w:rsidRPr="00C45242">
        <w:rPr>
          <w:sz w:val="24"/>
          <w:szCs w:val="24"/>
        </w:rPr>
        <w:t>GvHD</w:t>
      </w:r>
      <w:proofErr w:type="spellEnd"/>
      <w:r w:rsidRPr="00C45242">
        <w:rPr>
          <w:sz w:val="24"/>
          <w:szCs w:val="24"/>
        </w:rPr>
        <w:t xml:space="preserve"> (REACH2), blev blødningshændelser rapporteret hos henholdsvis 25,0 % af patienterne der fik </w:t>
      </w:r>
      <w:proofErr w:type="spellStart"/>
      <w:r w:rsidRPr="00C45242">
        <w:rPr>
          <w:sz w:val="24"/>
          <w:szCs w:val="24"/>
        </w:rPr>
        <w:t>ruxolitinib</w:t>
      </w:r>
      <w:proofErr w:type="spellEnd"/>
      <w:r w:rsidRPr="00C45242">
        <w:rPr>
          <w:sz w:val="24"/>
          <w:szCs w:val="24"/>
        </w:rPr>
        <w:t xml:space="preserve"> og hos 22,0 % af patienterne der fik BAT. Undergrupperne af blødnings</w:t>
      </w:r>
      <w:r w:rsidR="0066026C">
        <w:rPr>
          <w:sz w:val="24"/>
          <w:szCs w:val="24"/>
        </w:rPr>
        <w:softHyphen/>
      </w:r>
      <w:r w:rsidRPr="00C45242">
        <w:rPr>
          <w:sz w:val="24"/>
          <w:szCs w:val="24"/>
        </w:rPr>
        <w:t xml:space="preserve">hændelser var generelt ens mellem behandlingsarmene: blå mærker (5,9 % af patienterne der fik </w:t>
      </w:r>
      <w:proofErr w:type="spellStart"/>
      <w:r w:rsidRPr="00C45242">
        <w:rPr>
          <w:sz w:val="24"/>
          <w:szCs w:val="24"/>
        </w:rPr>
        <w:t>ruxolitinib</w:t>
      </w:r>
      <w:proofErr w:type="spellEnd"/>
      <w:r w:rsidRPr="00C45242">
        <w:rPr>
          <w:sz w:val="24"/>
          <w:szCs w:val="24"/>
        </w:rPr>
        <w:t xml:space="preserve"> overfor 6,7 % af patienterne i BAT-armen), </w:t>
      </w:r>
      <w:proofErr w:type="spellStart"/>
      <w:r w:rsidRPr="00C45242">
        <w:rPr>
          <w:sz w:val="24"/>
          <w:szCs w:val="24"/>
        </w:rPr>
        <w:t>gastrointestinale</w:t>
      </w:r>
      <w:proofErr w:type="spellEnd"/>
      <w:r w:rsidRPr="00C45242">
        <w:rPr>
          <w:sz w:val="24"/>
          <w:szCs w:val="24"/>
        </w:rPr>
        <w:t xml:space="preserve"> hændelser (9,2 % overfor 6,7 %) og andre blødningshændelser (13,2 % overfor 10,7 %). </w:t>
      </w:r>
      <w:proofErr w:type="spellStart"/>
      <w:r w:rsidRPr="00C45242">
        <w:rPr>
          <w:sz w:val="24"/>
          <w:szCs w:val="24"/>
        </w:rPr>
        <w:t>Intrakranielle</w:t>
      </w:r>
      <w:proofErr w:type="spellEnd"/>
      <w:r w:rsidRPr="00C45242">
        <w:rPr>
          <w:sz w:val="24"/>
          <w:szCs w:val="24"/>
        </w:rPr>
        <w:t xml:space="preserve"> blødningshændelser rapporteret hos 0,7 % af patienterne i BAT-armen og hos ingen patienter i </w:t>
      </w:r>
      <w:proofErr w:type="spellStart"/>
      <w:r w:rsidRPr="00C45242">
        <w:rPr>
          <w:sz w:val="24"/>
          <w:szCs w:val="24"/>
        </w:rPr>
        <w:t>ruxolitinib</w:t>
      </w:r>
      <w:proofErr w:type="spellEnd"/>
      <w:r w:rsidRPr="00C45242">
        <w:rPr>
          <w:sz w:val="24"/>
          <w:szCs w:val="24"/>
        </w:rPr>
        <w:t xml:space="preserve">-armen. Hos pædiatriske patienter var hyppigheden af blødningshændelser 23,5 %. Hændelser, der blev rapporteret hos ≥ 5 % af patienterne, var </w:t>
      </w:r>
      <w:proofErr w:type="spellStart"/>
      <w:r w:rsidRPr="00C45242">
        <w:rPr>
          <w:sz w:val="24"/>
          <w:szCs w:val="24"/>
        </w:rPr>
        <w:t>hæmoragisk</w:t>
      </w:r>
      <w:proofErr w:type="spellEnd"/>
      <w:r w:rsidRPr="00C45242">
        <w:rPr>
          <w:sz w:val="24"/>
          <w:szCs w:val="24"/>
        </w:rPr>
        <w:t xml:space="preserve"> cystitis og </w:t>
      </w:r>
      <w:proofErr w:type="spellStart"/>
      <w:r w:rsidRPr="00C45242">
        <w:rPr>
          <w:sz w:val="24"/>
          <w:szCs w:val="24"/>
        </w:rPr>
        <w:t>epistaksis</w:t>
      </w:r>
      <w:proofErr w:type="spellEnd"/>
      <w:r w:rsidRPr="00C45242">
        <w:rPr>
          <w:sz w:val="24"/>
          <w:szCs w:val="24"/>
        </w:rPr>
        <w:t xml:space="preserve"> (5,9 % hver). Der blev ikke rapporteret nogen </w:t>
      </w:r>
      <w:proofErr w:type="spellStart"/>
      <w:r w:rsidRPr="00C45242">
        <w:rPr>
          <w:sz w:val="24"/>
          <w:szCs w:val="24"/>
        </w:rPr>
        <w:t>intrakranielle</w:t>
      </w:r>
      <w:proofErr w:type="spellEnd"/>
      <w:r w:rsidRPr="00C45242">
        <w:rPr>
          <w:sz w:val="24"/>
          <w:szCs w:val="24"/>
        </w:rPr>
        <w:t xml:space="preserve"> blødningshændelser hos pædiatriske patienter.</w:t>
      </w:r>
    </w:p>
    <w:p w14:paraId="76D0AC51" w14:textId="77777777" w:rsidR="00C45242" w:rsidRPr="00C45242" w:rsidRDefault="00C45242" w:rsidP="00325ABA">
      <w:pPr>
        <w:ind w:left="851"/>
        <w:rPr>
          <w:sz w:val="24"/>
          <w:szCs w:val="24"/>
        </w:rPr>
      </w:pPr>
    </w:p>
    <w:p w14:paraId="3E6F9F07" w14:textId="77777777" w:rsidR="00C45242" w:rsidRPr="00C45242" w:rsidRDefault="00C45242" w:rsidP="00325ABA">
      <w:pPr>
        <w:ind w:left="851"/>
        <w:rPr>
          <w:sz w:val="24"/>
          <w:szCs w:val="24"/>
        </w:rPr>
      </w:pPr>
      <w:r w:rsidRPr="00C45242">
        <w:rPr>
          <w:sz w:val="24"/>
          <w:szCs w:val="24"/>
        </w:rPr>
        <w:t xml:space="preserve">I den sammenlignende periode af fase 3-studiet hos patienter med kronisk </w:t>
      </w:r>
      <w:proofErr w:type="spellStart"/>
      <w:r w:rsidRPr="00C45242">
        <w:rPr>
          <w:sz w:val="24"/>
          <w:szCs w:val="24"/>
        </w:rPr>
        <w:t>GvHD</w:t>
      </w:r>
      <w:proofErr w:type="spellEnd"/>
      <w:r w:rsidRPr="00C45242">
        <w:rPr>
          <w:sz w:val="24"/>
          <w:szCs w:val="24"/>
        </w:rPr>
        <w:t xml:space="preserve"> (REACH3), blev blødningshændelser rapporteret hos henholdsvis 11,5 % af patienterne der fik </w:t>
      </w:r>
      <w:proofErr w:type="spellStart"/>
      <w:r w:rsidRPr="00C45242">
        <w:rPr>
          <w:sz w:val="24"/>
          <w:szCs w:val="24"/>
        </w:rPr>
        <w:t>ruxolitinib</w:t>
      </w:r>
      <w:proofErr w:type="spellEnd"/>
      <w:r w:rsidRPr="00C45242">
        <w:rPr>
          <w:sz w:val="24"/>
          <w:szCs w:val="24"/>
        </w:rPr>
        <w:t xml:space="preserve"> og hos 14,6 % af patienterne der fik BAT. Undergrupperne af blødningshændelser var generelt ens mellem behandlingsarmene: blå mærker (4,2 % af patienterne der fik </w:t>
      </w:r>
      <w:proofErr w:type="spellStart"/>
      <w:r w:rsidRPr="00C45242">
        <w:rPr>
          <w:sz w:val="24"/>
          <w:szCs w:val="24"/>
        </w:rPr>
        <w:t>ruxolitinib</w:t>
      </w:r>
      <w:proofErr w:type="spellEnd"/>
      <w:r w:rsidRPr="00C45242">
        <w:rPr>
          <w:sz w:val="24"/>
          <w:szCs w:val="24"/>
        </w:rPr>
        <w:t xml:space="preserve"> overfor 2,5 % af patienterne i BAT-armen), </w:t>
      </w:r>
      <w:proofErr w:type="spellStart"/>
      <w:r w:rsidRPr="00C45242">
        <w:rPr>
          <w:sz w:val="24"/>
          <w:szCs w:val="24"/>
        </w:rPr>
        <w:t>gastrointestinale</w:t>
      </w:r>
      <w:proofErr w:type="spellEnd"/>
      <w:r w:rsidRPr="00C45242">
        <w:rPr>
          <w:sz w:val="24"/>
          <w:szCs w:val="24"/>
        </w:rPr>
        <w:t xml:space="preserve"> hændelser (1,2 % overfor 3,2 %) og andre blødningshændelser (6,7 % overfor 10,1 %). Hos pædiatriske patienter var hyppigheden af blødningshændelser 9,1 %. De rapporterede hændelser var </w:t>
      </w:r>
      <w:proofErr w:type="spellStart"/>
      <w:r w:rsidRPr="00C45242">
        <w:rPr>
          <w:sz w:val="24"/>
          <w:szCs w:val="24"/>
        </w:rPr>
        <w:t>epistaksis</w:t>
      </w:r>
      <w:proofErr w:type="spellEnd"/>
      <w:r w:rsidRPr="00C45242">
        <w:rPr>
          <w:sz w:val="24"/>
          <w:szCs w:val="24"/>
        </w:rPr>
        <w:t xml:space="preserve">, </w:t>
      </w:r>
      <w:proofErr w:type="spellStart"/>
      <w:r w:rsidRPr="00C45242">
        <w:rPr>
          <w:sz w:val="24"/>
          <w:szCs w:val="24"/>
        </w:rPr>
        <w:t>hæmatokesi</w:t>
      </w:r>
      <w:proofErr w:type="spellEnd"/>
      <w:r w:rsidRPr="00C45242">
        <w:rPr>
          <w:sz w:val="24"/>
          <w:szCs w:val="24"/>
        </w:rPr>
        <w:t xml:space="preserve">, </w:t>
      </w:r>
      <w:proofErr w:type="spellStart"/>
      <w:r w:rsidRPr="00C45242">
        <w:rPr>
          <w:sz w:val="24"/>
          <w:szCs w:val="24"/>
        </w:rPr>
        <w:t>hæmatom</w:t>
      </w:r>
      <w:proofErr w:type="spellEnd"/>
      <w:r w:rsidRPr="00C45242">
        <w:rPr>
          <w:sz w:val="24"/>
          <w:szCs w:val="24"/>
        </w:rPr>
        <w:t xml:space="preserve">, blødning efter procedure og hudblødning (1,8 % hver). Der blev ikke rapporteret </w:t>
      </w:r>
      <w:proofErr w:type="spellStart"/>
      <w:r w:rsidRPr="00C45242">
        <w:rPr>
          <w:sz w:val="24"/>
          <w:szCs w:val="24"/>
        </w:rPr>
        <w:t>intrakranielle</w:t>
      </w:r>
      <w:proofErr w:type="spellEnd"/>
      <w:r w:rsidRPr="00C45242">
        <w:rPr>
          <w:sz w:val="24"/>
          <w:szCs w:val="24"/>
        </w:rPr>
        <w:t xml:space="preserve"> blødninger hos patienter med kronisk </w:t>
      </w:r>
      <w:proofErr w:type="spellStart"/>
      <w:r w:rsidRPr="00C45242">
        <w:rPr>
          <w:sz w:val="24"/>
          <w:szCs w:val="24"/>
        </w:rPr>
        <w:t>GvHD</w:t>
      </w:r>
      <w:proofErr w:type="spellEnd"/>
      <w:r w:rsidRPr="00C45242">
        <w:rPr>
          <w:sz w:val="24"/>
          <w:szCs w:val="24"/>
        </w:rPr>
        <w:t>.</w:t>
      </w:r>
    </w:p>
    <w:p w14:paraId="5B34B645" w14:textId="77777777" w:rsidR="00C45242" w:rsidRPr="00C45242" w:rsidRDefault="00C45242" w:rsidP="00325ABA">
      <w:pPr>
        <w:ind w:left="851"/>
        <w:rPr>
          <w:sz w:val="24"/>
          <w:szCs w:val="24"/>
        </w:rPr>
      </w:pPr>
    </w:p>
    <w:p w14:paraId="10415008" w14:textId="77777777" w:rsidR="00C45242" w:rsidRPr="00C45242" w:rsidRDefault="00C45242" w:rsidP="00325ABA">
      <w:pPr>
        <w:ind w:left="851"/>
        <w:rPr>
          <w:i/>
          <w:iCs/>
          <w:sz w:val="24"/>
          <w:szCs w:val="24"/>
          <w:u w:val="single"/>
        </w:rPr>
      </w:pPr>
      <w:r w:rsidRPr="00C45242">
        <w:rPr>
          <w:i/>
          <w:iCs/>
          <w:sz w:val="24"/>
          <w:szCs w:val="24"/>
          <w:u w:val="single"/>
        </w:rPr>
        <w:t>Infektioner</w:t>
      </w:r>
    </w:p>
    <w:p w14:paraId="34A80A04" w14:textId="77777777" w:rsidR="00C45242" w:rsidRPr="00C45242" w:rsidRDefault="00C45242" w:rsidP="00325ABA">
      <w:pPr>
        <w:ind w:left="851"/>
        <w:rPr>
          <w:sz w:val="24"/>
          <w:szCs w:val="24"/>
        </w:rPr>
      </w:pPr>
      <w:r w:rsidRPr="00C45242">
        <w:rPr>
          <w:sz w:val="24"/>
          <w:szCs w:val="24"/>
        </w:rPr>
        <w:t xml:space="preserve">I de pivotale kliniske fase 3-studier med MF rapporteredes urinvejsinfektioner af grad 3 eller 4 hos 1,0 % af patienterne, herpes </w:t>
      </w:r>
      <w:proofErr w:type="spellStart"/>
      <w:r w:rsidRPr="00C45242">
        <w:rPr>
          <w:sz w:val="24"/>
          <w:szCs w:val="24"/>
        </w:rPr>
        <w:t>zoster</w:t>
      </w:r>
      <w:proofErr w:type="spellEnd"/>
      <w:r w:rsidRPr="00C45242">
        <w:rPr>
          <w:sz w:val="24"/>
          <w:szCs w:val="24"/>
        </w:rPr>
        <w:t xml:space="preserve"> hos 4,3 % og tuberkulose hos 1,0 %. Der blev rapporteret sepsis hos 3,0 % af patienterne i kliniske fase 3-studier. En forlænget opfølgningsperiode for patienter behandlet med </w:t>
      </w:r>
      <w:proofErr w:type="spellStart"/>
      <w:r w:rsidRPr="00C45242">
        <w:rPr>
          <w:sz w:val="24"/>
          <w:szCs w:val="24"/>
        </w:rPr>
        <w:t>ruxolitinib</w:t>
      </w:r>
      <w:proofErr w:type="spellEnd"/>
      <w:r w:rsidRPr="00C45242">
        <w:rPr>
          <w:sz w:val="24"/>
          <w:szCs w:val="24"/>
        </w:rPr>
        <w:t xml:space="preserve"> viste ingen tegn på en stigning i sepsis-tilfælde over tid.</w:t>
      </w:r>
    </w:p>
    <w:p w14:paraId="2D94FD64" w14:textId="77777777" w:rsidR="00C45242" w:rsidRPr="00C45242" w:rsidRDefault="00C45242" w:rsidP="00325ABA">
      <w:pPr>
        <w:ind w:left="851"/>
        <w:rPr>
          <w:sz w:val="24"/>
          <w:szCs w:val="24"/>
        </w:rPr>
      </w:pPr>
    </w:p>
    <w:p w14:paraId="20D1B0A4" w14:textId="10E27701" w:rsidR="00C45242" w:rsidRPr="00C45242" w:rsidRDefault="00C45242" w:rsidP="00325ABA">
      <w:pPr>
        <w:ind w:left="851"/>
        <w:rPr>
          <w:sz w:val="24"/>
          <w:szCs w:val="24"/>
        </w:rPr>
      </w:pPr>
      <w:r w:rsidRPr="00C45242">
        <w:rPr>
          <w:sz w:val="24"/>
          <w:szCs w:val="24"/>
        </w:rPr>
        <w:t>I den randomiserede periode af fase 3 studierne hos PV-patienter blev der rapporteret en (0,5 %)</w:t>
      </w:r>
      <w:r w:rsidR="00C54ED7">
        <w:rPr>
          <w:sz w:val="24"/>
          <w:szCs w:val="24"/>
        </w:rPr>
        <w:t xml:space="preserve"> </w:t>
      </w:r>
      <w:proofErr w:type="gramStart"/>
      <w:r w:rsidRPr="00C45242">
        <w:rPr>
          <w:sz w:val="24"/>
          <w:szCs w:val="24"/>
        </w:rPr>
        <w:t>CTCAE grad</w:t>
      </w:r>
      <w:proofErr w:type="gramEnd"/>
      <w:r w:rsidRPr="00C45242">
        <w:rPr>
          <w:sz w:val="24"/>
          <w:szCs w:val="24"/>
        </w:rPr>
        <w:t xml:space="preserve"> 3 og ingen grad 4 urinvejsinfektion. Hyppigheden af herpes </w:t>
      </w:r>
      <w:proofErr w:type="spellStart"/>
      <w:r w:rsidRPr="00C45242">
        <w:rPr>
          <w:sz w:val="24"/>
          <w:szCs w:val="24"/>
        </w:rPr>
        <w:t>zoster</w:t>
      </w:r>
      <w:proofErr w:type="spellEnd"/>
      <w:r w:rsidRPr="00C45242">
        <w:rPr>
          <w:sz w:val="24"/>
          <w:szCs w:val="24"/>
        </w:rPr>
        <w:t xml:space="preserve"> var sammenlignelig hos PV-patienter (4,3 %) og hos MF-patienter (4,0 %). Der var en rapport om </w:t>
      </w:r>
      <w:proofErr w:type="gramStart"/>
      <w:r w:rsidRPr="00C45242">
        <w:rPr>
          <w:sz w:val="24"/>
          <w:szCs w:val="24"/>
        </w:rPr>
        <w:t>CTCAE grad</w:t>
      </w:r>
      <w:proofErr w:type="gramEnd"/>
      <w:r w:rsidRPr="00C45242">
        <w:rPr>
          <w:sz w:val="24"/>
          <w:szCs w:val="24"/>
        </w:rPr>
        <w:t xml:space="preserve"> 3 </w:t>
      </w:r>
      <w:proofErr w:type="spellStart"/>
      <w:r w:rsidRPr="00C45242">
        <w:rPr>
          <w:sz w:val="24"/>
          <w:szCs w:val="24"/>
        </w:rPr>
        <w:t>postherpetisk</w:t>
      </w:r>
      <w:proofErr w:type="spellEnd"/>
      <w:r w:rsidRPr="00C45242">
        <w:rPr>
          <w:sz w:val="24"/>
          <w:szCs w:val="24"/>
        </w:rPr>
        <w:t xml:space="preserve"> neuralgi blandt PV-patienter. Lungebetændelse blev rapporteret hos 0,5 % af patienterne behandlet med </w:t>
      </w:r>
      <w:proofErr w:type="spellStart"/>
      <w:r w:rsidRPr="00C45242">
        <w:rPr>
          <w:sz w:val="24"/>
          <w:szCs w:val="24"/>
        </w:rPr>
        <w:t>ruxolitinib</w:t>
      </w:r>
      <w:proofErr w:type="spellEnd"/>
      <w:r w:rsidRPr="00C45242">
        <w:rPr>
          <w:sz w:val="24"/>
          <w:szCs w:val="24"/>
        </w:rPr>
        <w:t xml:space="preserve"> sammenlignet med 1,6 % af patienterne i referencebehandlingerne. Ingen patienter i </w:t>
      </w:r>
      <w:proofErr w:type="spellStart"/>
      <w:r w:rsidRPr="00C45242">
        <w:rPr>
          <w:sz w:val="24"/>
          <w:szCs w:val="24"/>
        </w:rPr>
        <w:t>ruxolitinib</w:t>
      </w:r>
      <w:proofErr w:type="spellEnd"/>
      <w:r w:rsidRPr="00C45242">
        <w:rPr>
          <w:sz w:val="24"/>
          <w:szCs w:val="24"/>
        </w:rPr>
        <w:t>-armen rapporterede sepsis eller tuberkulose.</w:t>
      </w:r>
    </w:p>
    <w:p w14:paraId="27724D62" w14:textId="77777777" w:rsidR="00C45242" w:rsidRPr="00C45242" w:rsidRDefault="00C45242" w:rsidP="00325ABA">
      <w:pPr>
        <w:ind w:left="851"/>
        <w:rPr>
          <w:sz w:val="24"/>
          <w:szCs w:val="24"/>
        </w:rPr>
      </w:pPr>
    </w:p>
    <w:p w14:paraId="670F7F37" w14:textId="77777777" w:rsidR="00C45242" w:rsidRPr="00C45242" w:rsidRDefault="00C45242" w:rsidP="00325ABA">
      <w:pPr>
        <w:ind w:left="851"/>
        <w:rPr>
          <w:sz w:val="24"/>
          <w:szCs w:val="24"/>
        </w:rPr>
      </w:pPr>
      <w:r w:rsidRPr="00C45242">
        <w:rPr>
          <w:sz w:val="24"/>
          <w:szCs w:val="24"/>
        </w:rPr>
        <w:t xml:space="preserve">Under langtidsopfølgning af fase 3 studier med PV, var urinvejsinfektioner (11,8 %), herpes </w:t>
      </w:r>
      <w:proofErr w:type="spellStart"/>
      <w:r w:rsidRPr="00C45242">
        <w:rPr>
          <w:sz w:val="24"/>
          <w:szCs w:val="24"/>
        </w:rPr>
        <w:t>zoster</w:t>
      </w:r>
      <w:proofErr w:type="spellEnd"/>
      <w:r w:rsidRPr="00C45242">
        <w:rPr>
          <w:sz w:val="24"/>
          <w:szCs w:val="24"/>
        </w:rPr>
        <w:t xml:space="preserve"> (14,7 %) og lungebetændelse (7,1 %) hyppigt rapporterede infektioner. Sepsis blev rapporteret hos 0,6 % af patienterne. Ingen patienter rapporterede tuberkulose i langtidsopfølgningen.</w:t>
      </w:r>
    </w:p>
    <w:p w14:paraId="58906048" w14:textId="77777777" w:rsidR="00C45242" w:rsidRPr="00C45242" w:rsidRDefault="00C45242" w:rsidP="00325ABA">
      <w:pPr>
        <w:ind w:left="851"/>
        <w:rPr>
          <w:sz w:val="24"/>
          <w:szCs w:val="24"/>
        </w:rPr>
      </w:pPr>
    </w:p>
    <w:p w14:paraId="35CA9B4D" w14:textId="77777777" w:rsidR="00C45242" w:rsidRPr="00C45242" w:rsidRDefault="00C45242" w:rsidP="00325ABA">
      <w:pPr>
        <w:ind w:left="851"/>
        <w:rPr>
          <w:sz w:val="24"/>
          <w:szCs w:val="24"/>
        </w:rPr>
      </w:pPr>
      <w:r w:rsidRPr="00C45242">
        <w:rPr>
          <w:sz w:val="24"/>
          <w:szCs w:val="24"/>
        </w:rPr>
        <w:t xml:space="preserve">I den </w:t>
      </w:r>
      <w:r w:rsidRPr="00C45242">
        <w:rPr>
          <w:i/>
          <w:iCs/>
          <w:sz w:val="24"/>
          <w:szCs w:val="24"/>
        </w:rPr>
        <w:t xml:space="preserve">sammenlignende periode </w:t>
      </w:r>
      <w:r w:rsidRPr="00C45242">
        <w:rPr>
          <w:sz w:val="24"/>
          <w:szCs w:val="24"/>
        </w:rPr>
        <w:t xml:space="preserve">af fase 3-studiet hos patienter med akut </w:t>
      </w:r>
      <w:proofErr w:type="spellStart"/>
      <w:r w:rsidRPr="00C45242">
        <w:rPr>
          <w:sz w:val="24"/>
          <w:szCs w:val="24"/>
        </w:rPr>
        <w:t>GvHD</w:t>
      </w:r>
      <w:proofErr w:type="spellEnd"/>
      <w:r w:rsidRPr="00C45242">
        <w:rPr>
          <w:sz w:val="24"/>
          <w:szCs w:val="24"/>
        </w:rPr>
        <w:t xml:space="preserve"> (REACH2) blev urinvejsinfektioner rapporteret hos 9,9 % (grad ≥ 3; 3,3 %) af patienterne i </w:t>
      </w:r>
      <w:proofErr w:type="spellStart"/>
      <w:r w:rsidRPr="00C45242">
        <w:rPr>
          <w:sz w:val="24"/>
          <w:szCs w:val="24"/>
        </w:rPr>
        <w:t>ruxolitinib</w:t>
      </w:r>
      <w:proofErr w:type="spellEnd"/>
      <w:r w:rsidRPr="00C45242">
        <w:rPr>
          <w:sz w:val="24"/>
          <w:szCs w:val="24"/>
        </w:rPr>
        <w:t xml:space="preserve">-armen sammenlignet med 10,7 % (grad ≥ 3; 6,0 %) i BAT-armen. CMV-infektioner blev rapporteret hos 28,3 % (grad ≥ 3; 9,3 %) af patienterne i </w:t>
      </w:r>
      <w:proofErr w:type="spellStart"/>
      <w:r w:rsidRPr="00C45242">
        <w:rPr>
          <w:sz w:val="24"/>
          <w:szCs w:val="24"/>
        </w:rPr>
        <w:t>ruxolitinib</w:t>
      </w:r>
      <w:proofErr w:type="spellEnd"/>
      <w:r w:rsidRPr="00C45242">
        <w:rPr>
          <w:sz w:val="24"/>
          <w:szCs w:val="24"/>
        </w:rPr>
        <w:t xml:space="preserve">-armen sammenlignet med 24,0 % (grad ≥ 3; 10,0 %) i BAT-armen. Sepsis blev rapporteret hos 12,5 % (grad ≥ 3; 11,1 %) af patienterne i </w:t>
      </w:r>
      <w:proofErr w:type="spellStart"/>
      <w:r w:rsidRPr="00C45242">
        <w:rPr>
          <w:sz w:val="24"/>
          <w:szCs w:val="24"/>
        </w:rPr>
        <w:t>ruxolitinib</w:t>
      </w:r>
      <w:proofErr w:type="spellEnd"/>
      <w:r w:rsidRPr="00C45242">
        <w:rPr>
          <w:sz w:val="24"/>
          <w:szCs w:val="24"/>
        </w:rPr>
        <w:t xml:space="preserve">-armen sammenlignet med 8,7 % (grad ≥ 3; 6,0 %) i BAT-armen. BK-virusinfektion blev kun rapporteret i </w:t>
      </w:r>
      <w:proofErr w:type="spellStart"/>
      <w:r w:rsidRPr="00C45242">
        <w:rPr>
          <w:sz w:val="24"/>
          <w:szCs w:val="24"/>
        </w:rPr>
        <w:t>ruxolitinib</w:t>
      </w:r>
      <w:proofErr w:type="spellEnd"/>
      <w:r w:rsidRPr="00C45242">
        <w:rPr>
          <w:sz w:val="24"/>
          <w:szCs w:val="24"/>
        </w:rPr>
        <w:t xml:space="preserve">-armen hos 3 patienter, heraf én hændelse af grad 3. I løbet af den </w:t>
      </w:r>
      <w:r w:rsidRPr="00C45242">
        <w:rPr>
          <w:i/>
          <w:iCs/>
          <w:sz w:val="24"/>
          <w:szCs w:val="24"/>
        </w:rPr>
        <w:t>forlængede opfølgning</w:t>
      </w:r>
      <w:r w:rsidRPr="00C45242">
        <w:rPr>
          <w:sz w:val="24"/>
          <w:szCs w:val="24"/>
        </w:rPr>
        <w:t xml:space="preserve"> hos patienter behandlet med </w:t>
      </w:r>
      <w:proofErr w:type="spellStart"/>
      <w:r w:rsidRPr="00C45242">
        <w:rPr>
          <w:sz w:val="24"/>
          <w:szCs w:val="24"/>
        </w:rPr>
        <w:t>ruxolitinib</w:t>
      </w:r>
      <w:proofErr w:type="spellEnd"/>
      <w:r w:rsidRPr="00C45242">
        <w:rPr>
          <w:sz w:val="24"/>
          <w:szCs w:val="24"/>
        </w:rPr>
        <w:t xml:space="preserve"> blev der rapporteret urinvejsinfektioner hos 17,9 % (grad ≥ 3; 6,5 %) og CMV-infektioner hos 32,3 % (grad ≥ 3; 11,4 %) af patienterne. CMV-infektion med organinvolvering blev set hos meget få patienter; CMV-colitis, CMV-</w:t>
      </w:r>
      <w:proofErr w:type="spellStart"/>
      <w:r w:rsidRPr="00C45242">
        <w:rPr>
          <w:sz w:val="24"/>
          <w:szCs w:val="24"/>
        </w:rPr>
        <w:t>enteritis</w:t>
      </w:r>
      <w:proofErr w:type="spellEnd"/>
      <w:r w:rsidRPr="00C45242">
        <w:rPr>
          <w:sz w:val="24"/>
          <w:szCs w:val="24"/>
        </w:rPr>
        <w:t xml:space="preserve"> og </w:t>
      </w:r>
      <w:proofErr w:type="spellStart"/>
      <w:r w:rsidRPr="00C45242">
        <w:rPr>
          <w:sz w:val="24"/>
          <w:szCs w:val="24"/>
        </w:rPr>
        <w:t>gastrointestinal</w:t>
      </w:r>
      <w:proofErr w:type="spellEnd"/>
      <w:r w:rsidRPr="00C45242">
        <w:rPr>
          <w:sz w:val="24"/>
          <w:szCs w:val="24"/>
        </w:rPr>
        <w:t xml:space="preserve"> CMV-infektion af enhver grad blev rapporteret hos henholdsvis fire, to og én patient. Sepsishændelser, herunder septisk </w:t>
      </w:r>
      <w:proofErr w:type="spellStart"/>
      <w:r w:rsidRPr="00C45242">
        <w:rPr>
          <w:sz w:val="24"/>
          <w:szCs w:val="24"/>
        </w:rPr>
        <w:t>shock</w:t>
      </w:r>
      <w:proofErr w:type="spellEnd"/>
      <w:r w:rsidRPr="00C45242">
        <w:rPr>
          <w:sz w:val="24"/>
          <w:szCs w:val="24"/>
        </w:rPr>
        <w:t xml:space="preserve">, af enhver grad blev rapporteret hos 25,4 % (grad ≥ 3; 21,9 %) af patienterne. Urinvejsinfektioner og sepsishændelser blev rapporteret med lavere hyppighed hos pædiatriske patienter med akut </w:t>
      </w:r>
      <w:proofErr w:type="spellStart"/>
      <w:r w:rsidRPr="00C45242">
        <w:rPr>
          <w:sz w:val="24"/>
          <w:szCs w:val="24"/>
        </w:rPr>
        <w:t>GvHD</w:t>
      </w:r>
      <w:proofErr w:type="spellEnd"/>
      <w:r w:rsidRPr="00C45242">
        <w:rPr>
          <w:sz w:val="24"/>
          <w:szCs w:val="24"/>
        </w:rPr>
        <w:t xml:space="preserve"> (9,8 % hver) sammenlignet med voksne og unge patienter. CMV-infektioner blev rapporteret hos 31,4 % af de pædiatriske patienter (grad 3; 5,9 %).</w:t>
      </w:r>
    </w:p>
    <w:p w14:paraId="38B49717" w14:textId="77777777" w:rsidR="00C45242" w:rsidRPr="00C45242" w:rsidRDefault="00C45242" w:rsidP="00325ABA">
      <w:pPr>
        <w:ind w:left="851"/>
        <w:rPr>
          <w:sz w:val="24"/>
          <w:szCs w:val="24"/>
        </w:rPr>
      </w:pPr>
    </w:p>
    <w:p w14:paraId="03151717" w14:textId="77777777" w:rsidR="00C45242" w:rsidRPr="00C45242" w:rsidRDefault="00C45242" w:rsidP="00325ABA">
      <w:pPr>
        <w:ind w:left="851"/>
        <w:rPr>
          <w:sz w:val="24"/>
          <w:szCs w:val="24"/>
        </w:rPr>
      </w:pPr>
      <w:r w:rsidRPr="00C45242">
        <w:rPr>
          <w:sz w:val="24"/>
          <w:szCs w:val="24"/>
        </w:rPr>
        <w:t xml:space="preserve">I den </w:t>
      </w:r>
      <w:r w:rsidRPr="00C45242">
        <w:rPr>
          <w:i/>
          <w:iCs/>
          <w:sz w:val="24"/>
          <w:szCs w:val="24"/>
        </w:rPr>
        <w:t xml:space="preserve">sammenlignende periode </w:t>
      </w:r>
      <w:r w:rsidRPr="00C45242">
        <w:rPr>
          <w:sz w:val="24"/>
          <w:szCs w:val="24"/>
        </w:rPr>
        <w:t xml:space="preserve">af fase 3-studiet hos patienter med kronisk </w:t>
      </w:r>
      <w:proofErr w:type="spellStart"/>
      <w:r w:rsidRPr="00C45242">
        <w:rPr>
          <w:sz w:val="24"/>
          <w:szCs w:val="24"/>
        </w:rPr>
        <w:t>GvHD</w:t>
      </w:r>
      <w:proofErr w:type="spellEnd"/>
      <w:r w:rsidRPr="00C45242">
        <w:rPr>
          <w:sz w:val="24"/>
          <w:szCs w:val="24"/>
        </w:rPr>
        <w:t xml:space="preserve"> (REACH3), blev urinvejsinfektioner rapporteret hos 8,5 % (grad ≥ 3; 1,2 %) af patienterne i </w:t>
      </w:r>
      <w:proofErr w:type="spellStart"/>
      <w:r w:rsidRPr="00C45242">
        <w:rPr>
          <w:sz w:val="24"/>
          <w:szCs w:val="24"/>
        </w:rPr>
        <w:t>ruxolitinib</w:t>
      </w:r>
      <w:proofErr w:type="spellEnd"/>
      <w:r w:rsidRPr="00C45242">
        <w:rPr>
          <w:sz w:val="24"/>
          <w:szCs w:val="24"/>
        </w:rPr>
        <w:t xml:space="preserve">-armen sammenlignet med 6,3 % (grad ≥ 3; 1,3 %) i BAT-armen. BK-virusinfektion blev rapporteret hos 5,5 % (grad ≥ 3; 0,6 %) af patienterne i </w:t>
      </w:r>
      <w:proofErr w:type="spellStart"/>
      <w:r w:rsidRPr="00C45242">
        <w:rPr>
          <w:sz w:val="24"/>
          <w:szCs w:val="24"/>
        </w:rPr>
        <w:t>ruxolitinib</w:t>
      </w:r>
      <w:proofErr w:type="spellEnd"/>
      <w:r w:rsidRPr="00C45242">
        <w:rPr>
          <w:sz w:val="24"/>
          <w:szCs w:val="24"/>
        </w:rPr>
        <w:t xml:space="preserve">-armen sammenlignet med 1,3 % i BAT-armen. CMV-infektioner blev rapporteret hos 9,1 % (grad ≥ 3; 1,8 %) af patienterne i </w:t>
      </w:r>
      <w:proofErr w:type="spellStart"/>
      <w:r w:rsidRPr="00C45242">
        <w:rPr>
          <w:sz w:val="24"/>
          <w:szCs w:val="24"/>
        </w:rPr>
        <w:t>ruxolitinib</w:t>
      </w:r>
      <w:proofErr w:type="spellEnd"/>
      <w:r w:rsidRPr="00C45242">
        <w:rPr>
          <w:sz w:val="24"/>
          <w:szCs w:val="24"/>
        </w:rPr>
        <w:t xml:space="preserve">-armen sammenlignet med 10,8 % (grad ≥ 3; 1,9 %) i BAT-armen. Sepsishændelser blev rapporteret hos 2,4 % (grad ≥ 3; 2,4 %) af patienterne i </w:t>
      </w:r>
      <w:proofErr w:type="spellStart"/>
      <w:r w:rsidRPr="00C45242">
        <w:rPr>
          <w:sz w:val="24"/>
          <w:szCs w:val="24"/>
        </w:rPr>
        <w:t>ruxolitinib</w:t>
      </w:r>
      <w:proofErr w:type="spellEnd"/>
      <w:r w:rsidRPr="00C45242">
        <w:rPr>
          <w:sz w:val="24"/>
          <w:szCs w:val="24"/>
        </w:rPr>
        <w:t xml:space="preserve">-armen sammenlignet med 6,3 % (grad ≥ 3; 5,7 %) i BAT-armen. I løbet af den </w:t>
      </w:r>
      <w:r w:rsidRPr="00C45242">
        <w:rPr>
          <w:i/>
          <w:iCs/>
          <w:sz w:val="24"/>
          <w:szCs w:val="24"/>
        </w:rPr>
        <w:t xml:space="preserve">forlængede opfølgning </w:t>
      </w:r>
      <w:r w:rsidRPr="00C45242">
        <w:rPr>
          <w:sz w:val="24"/>
          <w:szCs w:val="24"/>
        </w:rPr>
        <w:t xml:space="preserve">hos patienter behandlet med </w:t>
      </w:r>
      <w:proofErr w:type="spellStart"/>
      <w:r w:rsidRPr="00C45242">
        <w:rPr>
          <w:sz w:val="24"/>
          <w:szCs w:val="24"/>
        </w:rPr>
        <w:t>ruxolitinib</w:t>
      </w:r>
      <w:proofErr w:type="spellEnd"/>
      <w:r w:rsidRPr="00C45242">
        <w:rPr>
          <w:sz w:val="24"/>
          <w:szCs w:val="24"/>
        </w:rPr>
        <w:t xml:space="preserve"> blev der rapporteret urinvejsinfektioner og BK-virusinfektioner hos henholdsvis 9,3 % (grad ≥ 3; 1,3 %) og 4,9 % (grad ≥ 3; 0,4 %) af patienterne. CMV-infektioner og sepsishændelser blev rapporteret hos henholdsvis 8,8 % (grad ≥ 3; 1,3 %) og 3,5 % (grad ≥ 3; 3,5 %) af patienterne. Hos pædiatriske patienter med kronisk </w:t>
      </w:r>
      <w:proofErr w:type="spellStart"/>
      <w:r w:rsidRPr="00C45242">
        <w:rPr>
          <w:sz w:val="24"/>
          <w:szCs w:val="24"/>
        </w:rPr>
        <w:t>GvHD</w:t>
      </w:r>
      <w:proofErr w:type="spellEnd"/>
      <w:r w:rsidRPr="00C45242">
        <w:rPr>
          <w:sz w:val="24"/>
          <w:szCs w:val="24"/>
        </w:rPr>
        <w:t xml:space="preserve"> blev der rapporteret urinvejsinfektioner hos 5,5 % (grad 3; 1,8 %) af patienterne, og der blev rapporteret BK-virusinfektioner hos 1,8 % (ingen grad ≥ 3) af patienterne. CMV-infektioner forekom hos 7,3 % (ingen grad ≥ 3) af patienterne.</w:t>
      </w:r>
    </w:p>
    <w:p w14:paraId="5B2376A4" w14:textId="77777777" w:rsidR="00C45242" w:rsidRPr="00C45242" w:rsidRDefault="00C45242" w:rsidP="00325ABA">
      <w:pPr>
        <w:ind w:left="851"/>
        <w:rPr>
          <w:sz w:val="24"/>
          <w:szCs w:val="24"/>
        </w:rPr>
      </w:pPr>
    </w:p>
    <w:p w14:paraId="7A8B4EA3" w14:textId="77777777" w:rsidR="00C45242" w:rsidRPr="00C45242" w:rsidRDefault="00C45242" w:rsidP="00325ABA">
      <w:pPr>
        <w:ind w:left="851"/>
        <w:rPr>
          <w:i/>
          <w:iCs/>
          <w:sz w:val="24"/>
          <w:szCs w:val="24"/>
          <w:u w:val="single"/>
        </w:rPr>
      </w:pPr>
      <w:r w:rsidRPr="00C45242">
        <w:rPr>
          <w:i/>
          <w:iCs/>
          <w:sz w:val="24"/>
          <w:szCs w:val="24"/>
          <w:u w:val="single"/>
        </w:rPr>
        <w:t xml:space="preserve">Forhøjet </w:t>
      </w:r>
      <w:proofErr w:type="spellStart"/>
      <w:r w:rsidRPr="00C45242">
        <w:rPr>
          <w:i/>
          <w:iCs/>
          <w:sz w:val="24"/>
          <w:szCs w:val="24"/>
          <w:u w:val="single"/>
        </w:rPr>
        <w:t>lipase</w:t>
      </w:r>
      <w:proofErr w:type="spellEnd"/>
    </w:p>
    <w:p w14:paraId="4D54CAFC" w14:textId="77777777" w:rsidR="00C45242" w:rsidRPr="00C45242" w:rsidRDefault="00C45242" w:rsidP="00325ABA">
      <w:pPr>
        <w:ind w:left="851"/>
        <w:rPr>
          <w:sz w:val="24"/>
          <w:szCs w:val="24"/>
        </w:rPr>
      </w:pPr>
      <w:r w:rsidRPr="00C45242">
        <w:rPr>
          <w:sz w:val="24"/>
          <w:szCs w:val="24"/>
        </w:rPr>
        <w:t xml:space="preserve">I den randomiserede periode i RESPONSE-studiet var forværring af </w:t>
      </w:r>
      <w:proofErr w:type="spellStart"/>
      <w:r w:rsidRPr="00C45242">
        <w:rPr>
          <w:sz w:val="24"/>
          <w:szCs w:val="24"/>
        </w:rPr>
        <w:t>lipaseværdier</w:t>
      </w:r>
      <w:proofErr w:type="spellEnd"/>
      <w:r w:rsidRPr="00C45242">
        <w:rPr>
          <w:sz w:val="24"/>
          <w:szCs w:val="24"/>
        </w:rPr>
        <w:t xml:space="preserve"> højere i </w:t>
      </w:r>
      <w:proofErr w:type="spellStart"/>
      <w:r w:rsidRPr="00C45242">
        <w:rPr>
          <w:sz w:val="24"/>
          <w:szCs w:val="24"/>
        </w:rPr>
        <w:t>ruxolitinibarmen</w:t>
      </w:r>
      <w:proofErr w:type="spellEnd"/>
      <w:r w:rsidRPr="00C45242">
        <w:rPr>
          <w:sz w:val="24"/>
          <w:szCs w:val="24"/>
        </w:rPr>
        <w:t xml:space="preserve"> sammenlignet med kontrolarmen, hovedsageligt på grund af forskellene mellem grad 1 stigninger (18,2 % </w:t>
      </w:r>
      <w:proofErr w:type="spellStart"/>
      <w:r w:rsidRPr="00C45242">
        <w:rPr>
          <w:i/>
          <w:iCs/>
          <w:sz w:val="24"/>
          <w:szCs w:val="24"/>
        </w:rPr>
        <w:t>vs</w:t>
      </w:r>
      <w:proofErr w:type="spellEnd"/>
      <w:r w:rsidRPr="00C45242">
        <w:rPr>
          <w:sz w:val="24"/>
          <w:szCs w:val="24"/>
        </w:rPr>
        <w:t xml:space="preserve"> 8,1 %). Grad ≥ 2 stigninger var sammenlignelige mellem behandlingsarmene. Frekvenserne i RESPONSE 2 var sammenlignelige mellem </w:t>
      </w:r>
      <w:proofErr w:type="spellStart"/>
      <w:r w:rsidRPr="00C45242">
        <w:rPr>
          <w:sz w:val="24"/>
          <w:szCs w:val="24"/>
        </w:rPr>
        <w:t>ruxolitinib</w:t>
      </w:r>
      <w:proofErr w:type="spellEnd"/>
      <w:r w:rsidRPr="00C45242">
        <w:rPr>
          <w:sz w:val="24"/>
          <w:szCs w:val="24"/>
        </w:rPr>
        <w:t xml:space="preserve"> og kontrolarmen (10,8 % </w:t>
      </w:r>
      <w:proofErr w:type="spellStart"/>
      <w:r w:rsidRPr="00C45242">
        <w:rPr>
          <w:i/>
          <w:iCs/>
          <w:sz w:val="24"/>
          <w:szCs w:val="24"/>
        </w:rPr>
        <w:t>vs</w:t>
      </w:r>
      <w:proofErr w:type="spellEnd"/>
      <w:r w:rsidRPr="00C45242">
        <w:rPr>
          <w:sz w:val="24"/>
          <w:szCs w:val="24"/>
        </w:rPr>
        <w:t xml:space="preserve"> 8 %). Under langtidsopfølgning af fase 3 PV-studierne rapporterede 7,4 % og 0,9 % af patienterne grad 3 og grad 4 forhøjede </w:t>
      </w:r>
      <w:proofErr w:type="spellStart"/>
      <w:r w:rsidRPr="00C45242">
        <w:rPr>
          <w:sz w:val="24"/>
          <w:szCs w:val="24"/>
        </w:rPr>
        <w:t>lipaseværdier</w:t>
      </w:r>
      <w:proofErr w:type="spellEnd"/>
      <w:r w:rsidRPr="00C45242">
        <w:rPr>
          <w:sz w:val="24"/>
          <w:szCs w:val="24"/>
        </w:rPr>
        <w:t xml:space="preserve">. Der blev ikke rapporteret samtidige tegn og symptomer på </w:t>
      </w:r>
      <w:proofErr w:type="spellStart"/>
      <w:r w:rsidRPr="00C45242">
        <w:rPr>
          <w:sz w:val="24"/>
          <w:szCs w:val="24"/>
        </w:rPr>
        <w:t>pancreatitis</w:t>
      </w:r>
      <w:proofErr w:type="spellEnd"/>
      <w:r w:rsidRPr="00C45242">
        <w:rPr>
          <w:sz w:val="24"/>
          <w:szCs w:val="24"/>
        </w:rPr>
        <w:t xml:space="preserve"> med forhøjede </w:t>
      </w:r>
      <w:proofErr w:type="spellStart"/>
      <w:r w:rsidRPr="00C45242">
        <w:rPr>
          <w:sz w:val="24"/>
          <w:szCs w:val="24"/>
        </w:rPr>
        <w:t>lipaseværdier</w:t>
      </w:r>
      <w:proofErr w:type="spellEnd"/>
      <w:r w:rsidRPr="00C45242">
        <w:rPr>
          <w:sz w:val="24"/>
          <w:szCs w:val="24"/>
        </w:rPr>
        <w:t xml:space="preserve"> hos disse patienter.</w:t>
      </w:r>
    </w:p>
    <w:p w14:paraId="48FC047B" w14:textId="77777777" w:rsidR="00C45242" w:rsidRPr="00C45242" w:rsidRDefault="00C45242" w:rsidP="00325ABA">
      <w:pPr>
        <w:ind w:left="851"/>
        <w:rPr>
          <w:sz w:val="24"/>
          <w:szCs w:val="24"/>
        </w:rPr>
      </w:pPr>
    </w:p>
    <w:p w14:paraId="0744C1D9" w14:textId="77777777" w:rsidR="00C45242" w:rsidRPr="00C45242" w:rsidRDefault="00C45242" w:rsidP="00325ABA">
      <w:pPr>
        <w:ind w:left="851"/>
        <w:rPr>
          <w:sz w:val="24"/>
          <w:szCs w:val="24"/>
        </w:rPr>
      </w:pPr>
      <w:r w:rsidRPr="00C45242">
        <w:rPr>
          <w:sz w:val="24"/>
          <w:szCs w:val="24"/>
        </w:rPr>
        <w:t xml:space="preserve">I fase 3 studierne med MF blev høje </w:t>
      </w:r>
      <w:proofErr w:type="spellStart"/>
      <w:r w:rsidRPr="00C45242">
        <w:rPr>
          <w:sz w:val="24"/>
          <w:szCs w:val="24"/>
        </w:rPr>
        <w:t>lipaseværdier</w:t>
      </w:r>
      <w:proofErr w:type="spellEnd"/>
      <w:r w:rsidRPr="00C45242">
        <w:rPr>
          <w:sz w:val="24"/>
          <w:szCs w:val="24"/>
        </w:rPr>
        <w:t xml:space="preserve"> rapporteret hos 18,7 % og 19,3 % af patienterne i </w:t>
      </w:r>
      <w:proofErr w:type="spellStart"/>
      <w:r w:rsidRPr="00C45242">
        <w:rPr>
          <w:sz w:val="24"/>
          <w:szCs w:val="24"/>
        </w:rPr>
        <w:t>ruxolitinib</w:t>
      </w:r>
      <w:proofErr w:type="spellEnd"/>
      <w:r w:rsidRPr="00C45242">
        <w:rPr>
          <w:sz w:val="24"/>
          <w:szCs w:val="24"/>
        </w:rPr>
        <w:t xml:space="preserve">-armene sammenlignet med 16,6 % og 14,0 % i kontrolarmene i henholdsvis COMFORT-I og COMFORT-II studierne. Hos patienter med forhøjede </w:t>
      </w:r>
      <w:proofErr w:type="spellStart"/>
      <w:r w:rsidRPr="00C45242">
        <w:rPr>
          <w:sz w:val="24"/>
          <w:szCs w:val="24"/>
        </w:rPr>
        <w:t>lipaseværdier</w:t>
      </w:r>
      <w:proofErr w:type="spellEnd"/>
      <w:r w:rsidRPr="00C45242">
        <w:rPr>
          <w:sz w:val="24"/>
          <w:szCs w:val="24"/>
        </w:rPr>
        <w:t xml:space="preserve">, blev der ikke rapporteret samtidige tegn og symptomer på </w:t>
      </w:r>
      <w:proofErr w:type="spellStart"/>
      <w:r w:rsidRPr="00C45242">
        <w:rPr>
          <w:sz w:val="24"/>
          <w:szCs w:val="24"/>
        </w:rPr>
        <w:t>pancreatitis</w:t>
      </w:r>
      <w:proofErr w:type="spellEnd"/>
      <w:r w:rsidRPr="00C45242">
        <w:rPr>
          <w:sz w:val="24"/>
          <w:szCs w:val="24"/>
        </w:rPr>
        <w:t>.</w:t>
      </w:r>
    </w:p>
    <w:p w14:paraId="73CD492B" w14:textId="77777777" w:rsidR="00C45242" w:rsidRPr="00C45242" w:rsidRDefault="00C45242" w:rsidP="00325ABA">
      <w:pPr>
        <w:ind w:left="851"/>
        <w:rPr>
          <w:sz w:val="24"/>
          <w:szCs w:val="24"/>
        </w:rPr>
      </w:pPr>
    </w:p>
    <w:p w14:paraId="257CDE53" w14:textId="77777777" w:rsidR="00C45242" w:rsidRPr="00C45242" w:rsidRDefault="00C45242" w:rsidP="00325ABA">
      <w:pPr>
        <w:ind w:left="851"/>
        <w:rPr>
          <w:sz w:val="24"/>
          <w:szCs w:val="24"/>
        </w:rPr>
      </w:pPr>
      <w:r w:rsidRPr="00C45242">
        <w:rPr>
          <w:sz w:val="24"/>
          <w:szCs w:val="24"/>
        </w:rPr>
        <w:t xml:space="preserve">I den </w:t>
      </w:r>
      <w:r w:rsidRPr="00C45242">
        <w:rPr>
          <w:i/>
          <w:iCs/>
          <w:sz w:val="24"/>
          <w:szCs w:val="24"/>
        </w:rPr>
        <w:t xml:space="preserve">sammenlignende periode </w:t>
      </w:r>
      <w:r w:rsidRPr="00C45242">
        <w:rPr>
          <w:sz w:val="24"/>
          <w:szCs w:val="24"/>
        </w:rPr>
        <w:t xml:space="preserve">af fase 3-studiet hos patienter med akut </w:t>
      </w:r>
      <w:proofErr w:type="spellStart"/>
      <w:r w:rsidRPr="00C45242">
        <w:rPr>
          <w:sz w:val="24"/>
          <w:szCs w:val="24"/>
        </w:rPr>
        <w:t>GvHD</w:t>
      </w:r>
      <w:proofErr w:type="spellEnd"/>
      <w:r w:rsidRPr="00C45242">
        <w:rPr>
          <w:sz w:val="24"/>
          <w:szCs w:val="24"/>
        </w:rPr>
        <w:t xml:space="preserve"> (REACH2), blev der rapporteret om nye eller forværrede </w:t>
      </w:r>
      <w:proofErr w:type="spellStart"/>
      <w:r w:rsidRPr="00C45242">
        <w:rPr>
          <w:sz w:val="24"/>
          <w:szCs w:val="24"/>
        </w:rPr>
        <w:t>lipaseværdier</w:t>
      </w:r>
      <w:proofErr w:type="spellEnd"/>
      <w:r w:rsidRPr="00C45242">
        <w:rPr>
          <w:sz w:val="24"/>
          <w:szCs w:val="24"/>
        </w:rPr>
        <w:t xml:space="preserve"> hos 19,7 % af patienterne i </w:t>
      </w:r>
      <w:proofErr w:type="spellStart"/>
      <w:r w:rsidRPr="00C45242">
        <w:rPr>
          <w:sz w:val="24"/>
          <w:szCs w:val="24"/>
        </w:rPr>
        <w:t>ruxolitinib</w:t>
      </w:r>
      <w:proofErr w:type="spellEnd"/>
      <w:r w:rsidRPr="00C45242">
        <w:rPr>
          <w:sz w:val="24"/>
          <w:szCs w:val="24"/>
        </w:rPr>
        <w:t xml:space="preserve">-armen sammenlignet med 12,5 % i BAT-armen; de tilsvarende stigninger af grad 3 (3,1 % </w:t>
      </w:r>
      <w:r w:rsidRPr="00C45242">
        <w:rPr>
          <w:i/>
          <w:iCs/>
          <w:sz w:val="24"/>
          <w:szCs w:val="24"/>
        </w:rPr>
        <w:t>vs.</w:t>
      </w:r>
      <w:r w:rsidRPr="00C45242">
        <w:rPr>
          <w:sz w:val="24"/>
          <w:szCs w:val="24"/>
        </w:rPr>
        <w:t xml:space="preserve"> 5,1 %) og grad 4 (0 % </w:t>
      </w:r>
      <w:r w:rsidRPr="00C45242">
        <w:rPr>
          <w:i/>
          <w:iCs/>
          <w:sz w:val="24"/>
          <w:szCs w:val="24"/>
        </w:rPr>
        <w:t>vs.</w:t>
      </w:r>
      <w:r w:rsidRPr="00C45242">
        <w:rPr>
          <w:sz w:val="24"/>
          <w:szCs w:val="24"/>
        </w:rPr>
        <w:t xml:space="preserve"> 0,8 %) var tilsvarende. I løbet af den </w:t>
      </w:r>
      <w:r w:rsidRPr="00C45242">
        <w:rPr>
          <w:i/>
          <w:iCs/>
          <w:sz w:val="24"/>
          <w:szCs w:val="24"/>
        </w:rPr>
        <w:t xml:space="preserve">forlængede opfølgning </w:t>
      </w:r>
      <w:r w:rsidRPr="00C45242">
        <w:rPr>
          <w:sz w:val="24"/>
          <w:szCs w:val="24"/>
        </w:rPr>
        <w:t xml:space="preserve">hos patienter behandlet med </w:t>
      </w:r>
      <w:proofErr w:type="spellStart"/>
      <w:r w:rsidRPr="00C45242">
        <w:rPr>
          <w:sz w:val="24"/>
          <w:szCs w:val="24"/>
        </w:rPr>
        <w:t>ruxolitinib</w:t>
      </w:r>
      <w:proofErr w:type="spellEnd"/>
      <w:r w:rsidRPr="00C45242">
        <w:rPr>
          <w:sz w:val="24"/>
          <w:szCs w:val="24"/>
        </w:rPr>
        <w:t xml:space="preserve"> blev der rapporteret om forhøjede </w:t>
      </w:r>
      <w:proofErr w:type="spellStart"/>
      <w:r w:rsidRPr="00C45242">
        <w:rPr>
          <w:sz w:val="24"/>
          <w:szCs w:val="24"/>
        </w:rPr>
        <w:t>lipaseværdier</w:t>
      </w:r>
      <w:proofErr w:type="spellEnd"/>
      <w:r w:rsidRPr="00C45242">
        <w:rPr>
          <w:sz w:val="24"/>
          <w:szCs w:val="24"/>
        </w:rPr>
        <w:t xml:space="preserve"> hos 32,2 % af patienterne; grad 3 og 4 blev rapporteret hos henholdsvis 8,7 % og 2,2 % af patienterne. Forhøjet </w:t>
      </w:r>
      <w:proofErr w:type="spellStart"/>
      <w:r w:rsidRPr="00C45242">
        <w:rPr>
          <w:sz w:val="24"/>
          <w:szCs w:val="24"/>
        </w:rPr>
        <w:t>lipase</w:t>
      </w:r>
      <w:proofErr w:type="spellEnd"/>
      <w:r w:rsidRPr="00C45242">
        <w:rPr>
          <w:sz w:val="24"/>
          <w:szCs w:val="24"/>
        </w:rPr>
        <w:t xml:space="preserve"> blev rapporteret hos 20,4 % af de pædiatriske patienter (grad 3 og 4: henholdsvis 8,5 % og 4,1 %).</w:t>
      </w:r>
    </w:p>
    <w:p w14:paraId="4269D89D" w14:textId="77777777" w:rsidR="00C45242" w:rsidRPr="00C45242" w:rsidRDefault="00C45242" w:rsidP="00325ABA">
      <w:pPr>
        <w:ind w:left="851"/>
        <w:rPr>
          <w:sz w:val="24"/>
          <w:szCs w:val="24"/>
        </w:rPr>
      </w:pPr>
    </w:p>
    <w:p w14:paraId="71A7DD4B" w14:textId="77777777" w:rsidR="00C45242" w:rsidRPr="00C45242" w:rsidRDefault="00C45242" w:rsidP="00325ABA">
      <w:pPr>
        <w:ind w:left="851"/>
        <w:rPr>
          <w:sz w:val="24"/>
          <w:szCs w:val="24"/>
        </w:rPr>
      </w:pPr>
      <w:r w:rsidRPr="00C45242">
        <w:rPr>
          <w:sz w:val="24"/>
          <w:szCs w:val="24"/>
        </w:rPr>
        <w:t xml:space="preserve">I den </w:t>
      </w:r>
      <w:r w:rsidRPr="00C45242">
        <w:rPr>
          <w:i/>
          <w:iCs/>
          <w:sz w:val="24"/>
          <w:szCs w:val="24"/>
        </w:rPr>
        <w:t xml:space="preserve">sammenlignende periode </w:t>
      </w:r>
      <w:r w:rsidRPr="00C45242">
        <w:rPr>
          <w:sz w:val="24"/>
          <w:szCs w:val="24"/>
        </w:rPr>
        <w:t xml:space="preserve">af fase 3-studiet hos patienter med kronisk </w:t>
      </w:r>
      <w:proofErr w:type="spellStart"/>
      <w:r w:rsidRPr="00C45242">
        <w:rPr>
          <w:sz w:val="24"/>
          <w:szCs w:val="24"/>
        </w:rPr>
        <w:t>GvHD</w:t>
      </w:r>
      <w:proofErr w:type="spellEnd"/>
      <w:r w:rsidRPr="00C45242">
        <w:rPr>
          <w:sz w:val="24"/>
          <w:szCs w:val="24"/>
        </w:rPr>
        <w:t xml:space="preserve"> (REACH3), blev der rapporteret om nye eller forværrede </w:t>
      </w:r>
      <w:proofErr w:type="spellStart"/>
      <w:r w:rsidRPr="00C45242">
        <w:rPr>
          <w:sz w:val="24"/>
          <w:szCs w:val="24"/>
        </w:rPr>
        <w:t>lipaseværdier</w:t>
      </w:r>
      <w:proofErr w:type="spellEnd"/>
      <w:r w:rsidRPr="00C45242">
        <w:rPr>
          <w:sz w:val="24"/>
          <w:szCs w:val="24"/>
        </w:rPr>
        <w:t xml:space="preserve"> hos 32,1 % af patienterne i </w:t>
      </w:r>
      <w:proofErr w:type="spellStart"/>
      <w:r w:rsidRPr="00C45242">
        <w:rPr>
          <w:sz w:val="24"/>
          <w:szCs w:val="24"/>
        </w:rPr>
        <w:t>ruxolitinib</w:t>
      </w:r>
      <w:proofErr w:type="spellEnd"/>
      <w:r w:rsidRPr="00C45242">
        <w:rPr>
          <w:sz w:val="24"/>
          <w:szCs w:val="24"/>
        </w:rPr>
        <w:t xml:space="preserve">-armen sammenlignet med 23,5 % i BAT-armen; de tilsvarende stigninger af grad 3 (10,6 % </w:t>
      </w:r>
      <w:r w:rsidRPr="00C45242">
        <w:rPr>
          <w:i/>
          <w:iCs/>
          <w:sz w:val="24"/>
          <w:szCs w:val="24"/>
        </w:rPr>
        <w:t>vs</w:t>
      </w:r>
      <w:r w:rsidRPr="00C45242">
        <w:rPr>
          <w:sz w:val="24"/>
          <w:szCs w:val="24"/>
        </w:rPr>
        <w:t xml:space="preserve">. 6,2 %) og grad 4 (0,6 % </w:t>
      </w:r>
      <w:r w:rsidRPr="00C45242">
        <w:rPr>
          <w:i/>
          <w:iCs/>
          <w:sz w:val="24"/>
          <w:szCs w:val="24"/>
        </w:rPr>
        <w:t>vs.</w:t>
      </w:r>
      <w:r w:rsidRPr="00C45242">
        <w:rPr>
          <w:sz w:val="24"/>
          <w:szCs w:val="24"/>
        </w:rPr>
        <w:t xml:space="preserve"> 0 %) var tilsvarende. I løbet af den </w:t>
      </w:r>
      <w:r w:rsidRPr="00C45242">
        <w:rPr>
          <w:i/>
          <w:iCs/>
          <w:sz w:val="24"/>
          <w:szCs w:val="24"/>
        </w:rPr>
        <w:t xml:space="preserve">forlængede opfølgning </w:t>
      </w:r>
      <w:r w:rsidRPr="00C45242">
        <w:rPr>
          <w:sz w:val="24"/>
          <w:szCs w:val="24"/>
        </w:rPr>
        <w:t xml:space="preserve">hos patienter behandlet med </w:t>
      </w:r>
      <w:proofErr w:type="spellStart"/>
      <w:r w:rsidRPr="00C45242">
        <w:rPr>
          <w:sz w:val="24"/>
          <w:szCs w:val="24"/>
        </w:rPr>
        <w:t>ruxolitinib</w:t>
      </w:r>
      <w:proofErr w:type="spellEnd"/>
      <w:r w:rsidRPr="00C45242">
        <w:rPr>
          <w:sz w:val="24"/>
          <w:szCs w:val="24"/>
        </w:rPr>
        <w:t xml:space="preserve">, blev der rapporteret om forhøjede </w:t>
      </w:r>
      <w:proofErr w:type="spellStart"/>
      <w:r w:rsidRPr="00C45242">
        <w:rPr>
          <w:sz w:val="24"/>
          <w:szCs w:val="24"/>
        </w:rPr>
        <w:t>lipaseværdier</w:t>
      </w:r>
      <w:proofErr w:type="spellEnd"/>
      <w:r w:rsidRPr="00C45242">
        <w:rPr>
          <w:sz w:val="24"/>
          <w:szCs w:val="24"/>
        </w:rPr>
        <w:t xml:space="preserve"> hos 35,9 % af patienterne; grad 3 og 4 blev set hos henholdsvis 9,5 % og 0,4 % af patienterne. Forhøjet </w:t>
      </w:r>
      <w:proofErr w:type="spellStart"/>
      <w:r w:rsidRPr="00C45242">
        <w:rPr>
          <w:sz w:val="24"/>
          <w:szCs w:val="24"/>
        </w:rPr>
        <w:t>lipase</w:t>
      </w:r>
      <w:proofErr w:type="spellEnd"/>
      <w:r w:rsidRPr="00C45242">
        <w:rPr>
          <w:sz w:val="24"/>
          <w:szCs w:val="24"/>
        </w:rPr>
        <w:t xml:space="preserve"> blev rapporteret med lavere hyppighed (20,4 %; grad 3 og 4: henholdsvis 3,8 % og 1,9 %) hos pædiatriske patienter.</w:t>
      </w:r>
    </w:p>
    <w:p w14:paraId="4FE1736A" w14:textId="77777777" w:rsidR="00C45242" w:rsidRPr="00C45242" w:rsidRDefault="00C45242" w:rsidP="00325ABA">
      <w:pPr>
        <w:ind w:left="851"/>
        <w:rPr>
          <w:sz w:val="24"/>
          <w:szCs w:val="24"/>
        </w:rPr>
      </w:pPr>
    </w:p>
    <w:p w14:paraId="17159C60" w14:textId="77777777" w:rsidR="00C45242" w:rsidRPr="00C45242" w:rsidRDefault="00C45242" w:rsidP="00325ABA">
      <w:pPr>
        <w:ind w:left="851"/>
        <w:rPr>
          <w:i/>
          <w:iCs/>
          <w:sz w:val="24"/>
          <w:szCs w:val="24"/>
          <w:u w:val="single"/>
        </w:rPr>
      </w:pPr>
      <w:r w:rsidRPr="00C45242">
        <w:rPr>
          <w:i/>
          <w:iCs/>
          <w:sz w:val="24"/>
          <w:szCs w:val="24"/>
          <w:u w:val="single"/>
        </w:rPr>
        <w:t>Stigning i systolisk blodtryk</w:t>
      </w:r>
    </w:p>
    <w:p w14:paraId="331CD3CF" w14:textId="77777777" w:rsidR="00C45242" w:rsidRPr="00C45242" w:rsidRDefault="00C45242" w:rsidP="00325ABA">
      <w:pPr>
        <w:ind w:left="851"/>
        <w:rPr>
          <w:sz w:val="24"/>
          <w:szCs w:val="24"/>
        </w:rPr>
      </w:pPr>
      <w:r w:rsidRPr="00C45242">
        <w:rPr>
          <w:sz w:val="24"/>
          <w:szCs w:val="24"/>
        </w:rPr>
        <w:t>I de fase 3 pivotale kliniske studier med MF blev der ved mindst et af besøgene registreret en stigning i systolisk blodtryk på 20 </w:t>
      </w:r>
      <w:proofErr w:type="spellStart"/>
      <w:r w:rsidRPr="00C45242">
        <w:rPr>
          <w:sz w:val="24"/>
          <w:szCs w:val="24"/>
        </w:rPr>
        <w:t>mmHg</w:t>
      </w:r>
      <w:proofErr w:type="spellEnd"/>
      <w:r w:rsidRPr="00C45242">
        <w:rPr>
          <w:sz w:val="24"/>
          <w:szCs w:val="24"/>
        </w:rPr>
        <w:t xml:space="preserve"> eller mere fra </w:t>
      </w:r>
      <w:r w:rsidRPr="00C45242">
        <w:rPr>
          <w:i/>
          <w:iCs/>
          <w:sz w:val="24"/>
          <w:szCs w:val="24"/>
        </w:rPr>
        <w:t>baseline</w:t>
      </w:r>
      <w:r w:rsidRPr="00C45242">
        <w:rPr>
          <w:sz w:val="24"/>
          <w:szCs w:val="24"/>
        </w:rPr>
        <w:t xml:space="preserve"> hos 31,5 % af patienter sammenlignet med 19,5 % af de kontrolbehandlede patienter. I COMFORT-I (MF-patienter) var den gennemsnitlige stigning i systolisk blodtryk 0 til 2 </w:t>
      </w:r>
      <w:proofErr w:type="spellStart"/>
      <w:r w:rsidRPr="00C45242">
        <w:rPr>
          <w:sz w:val="24"/>
          <w:szCs w:val="24"/>
        </w:rPr>
        <w:t>mmHg</w:t>
      </w:r>
      <w:proofErr w:type="spellEnd"/>
      <w:r w:rsidRPr="00C45242">
        <w:rPr>
          <w:sz w:val="24"/>
          <w:szCs w:val="24"/>
        </w:rPr>
        <w:t xml:space="preserve"> fra </w:t>
      </w:r>
      <w:r w:rsidRPr="00C45242">
        <w:rPr>
          <w:i/>
          <w:iCs/>
          <w:sz w:val="24"/>
          <w:szCs w:val="24"/>
        </w:rPr>
        <w:t>baseline</w:t>
      </w:r>
      <w:r w:rsidRPr="00C45242">
        <w:rPr>
          <w:sz w:val="24"/>
          <w:szCs w:val="24"/>
        </w:rPr>
        <w:t xml:space="preserve"> for </w:t>
      </w:r>
      <w:proofErr w:type="spellStart"/>
      <w:r w:rsidRPr="00C45242">
        <w:rPr>
          <w:sz w:val="24"/>
          <w:szCs w:val="24"/>
        </w:rPr>
        <w:t>ruxolitinib</w:t>
      </w:r>
      <w:proofErr w:type="spellEnd"/>
      <w:r w:rsidRPr="00C45242">
        <w:rPr>
          <w:sz w:val="24"/>
          <w:szCs w:val="24"/>
        </w:rPr>
        <w:t xml:space="preserve"> versus et fald på 2 til 5 </w:t>
      </w:r>
      <w:proofErr w:type="spellStart"/>
      <w:r w:rsidRPr="00C45242">
        <w:rPr>
          <w:sz w:val="24"/>
          <w:szCs w:val="24"/>
        </w:rPr>
        <w:t>mmHg</w:t>
      </w:r>
      <w:proofErr w:type="spellEnd"/>
      <w:r w:rsidRPr="00C45242">
        <w:rPr>
          <w:sz w:val="24"/>
          <w:szCs w:val="24"/>
        </w:rPr>
        <w:t xml:space="preserve"> i placebo-armen. I COMFORT-II viste de gennemsnitlige værdier lille forskel mellem </w:t>
      </w:r>
      <w:proofErr w:type="spellStart"/>
      <w:r w:rsidRPr="00C45242">
        <w:rPr>
          <w:sz w:val="24"/>
          <w:szCs w:val="24"/>
        </w:rPr>
        <w:t>ruxolitinib</w:t>
      </w:r>
      <w:proofErr w:type="spellEnd"/>
      <w:r w:rsidRPr="00C45242">
        <w:rPr>
          <w:sz w:val="24"/>
          <w:szCs w:val="24"/>
        </w:rPr>
        <w:t>-behandlede og kontrolbehandlede MF-patienter.</w:t>
      </w:r>
    </w:p>
    <w:p w14:paraId="73F68A3B" w14:textId="77777777" w:rsidR="00C45242" w:rsidRPr="00C45242" w:rsidRDefault="00C45242" w:rsidP="00325ABA">
      <w:pPr>
        <w:ind w:left="851"/>
        <w:rPr>
          <w:sz w:val="24"/>
          <w:szCs w:val="24"/>
        </w:rPr>
      </w:pPr>
    </w:p>
    <w:p w14:paraId="5421F810" w14:textId="77777777" w:rsidR="00C45242" w:rsidRPr="00C45242" w:rsidRDefault="00C45242" w:rsidP="00325ABA">
      <w:pPr>
        <w:ind w:left="851"/>
        <w:rPr>
          <w:sz w:val="24"/>
          <w:szCs w:val="24"/>
        </w:rPr>
      </w:pPr>
      <w:r w:rsidRPr="00C45242">
        <w:rPr>
          <w:sz w:val="24"/>
          <w:szCs w:val="24"/>
        </w:rPr>
        <w:t xml:space="preserve">I </w:t>
      </w:r>
      <w:proofErr w:type="spellStart"/>
      <w:r w:rsidRPr="00C45242">
        <w:rPr>
          <w:sz w:val="24"/>
          <w:szCs w:val="24"/>
        </w:rPr>
        <w:t>randomiseringsperioden</w:t>
      </w:r>
      <w:proofErr w:type="spellEnd"/>
      <w:r w:rsidRPr="00C45242">
        <w:rPr>
          <w:sz w:val="24"/>
          <w:szCs w:val="24"/>
        </w:rPr>
        <w:t xml:space="preserve"> i det pivotale studie med PV-patienter steg det gennemsnitlige systoliske blodtryk med 0,65 </w:t>
      </w:r>
      <w:proofErr w:type="spellStart"/>
      <w:r w:rsidRPr="00C45242">
        <w:rPr>
          <w:sz w:val="24"/>
          <w:szCs w:val="24"/>
        </w:rPr>
        <w:t>mmHg</w:t>
      </w:r>
      <w:proofErr w:type="spellEnd"/>
      <w:r w:rsidRPr="00C45242">
        <w:rPr>
          <w:sz w:val="24"/>
          <w:szCs w:val="24"/>
        </w:rPr>
        <w:t xml:space="preserve"> i </w:t>
      </w:r>
      <w:proofErr w:type="spellStart"/>
      <w:r w:rsidRPr="00C45242">
        <w:rPr>
          <w:sz w:val="24"/>
          <w:szCs w:val="24"/>
        </w:rPr>
        <w:t>ruxolitinib</w:t>
      </w:r>
      <w:proofErr w:type="spellEnd"/>
      <w:r w:rsidRPr="00C45242">
        <w:rPr>
          <w:sz w:val="24"/>
          <w:szCs w:val="24"/>
        </w:rPr>
        <w:t>-armen mod et fald på 2 </w:t>
      </w:r>
      <w:proofErr w:type="spellStart"/>
      <w:r w:rsidRPr="00C45242">
        <w:rPr>
          <w:sz w:val="24"/>
          <w:szCs w:val="24"/>
        </w:rPr>
        <w:t>mmHg</w:t>
      </w:r>
      <w:proofErr w:type="spellEnd"/>
      <w:r w:rsidRPr="00C45242">
        <w:rPr>
          <w:sz w:val="24"/>
          <w:szCs w:val="24"/>
        </w:rPr>
        <w:t xml:space="preserve"> i BAT-armen.</w:t>
      </w:r>
    </w:p>
    <w:p w14:paraId="363656C1" w14:textId="77777777" w:rsidR="00C45242" w:rsidRPr="00C45242" w:rsidRDefault="00C45242" w:rsidP="00325ABA">
      <w:pPr>
        <w:ind w:left="851"/>
        <w:rPr>
          <w:sz w:val="24"/>
          <w:szCs w:val="24"/>
        </w:rPr>
      </w:pPr>
    </w:p>
    <w:p w14:paraId="5DAAF4E4" w14:textId="77777777" w:rsidR="00C45242" w:rsidRPr="00C45242" w:rsidRDefault="00C45242" w:rsidP="00325ABA">
      <w:pPr>
        <w:ind w:left="851"/>
        <w:rPr>
          <w:sz w:val="24"/>
          <w:szCs w:val="24"/>
          <w:u w:val="single"/>
        </w:rPr>
      </w:pPr>
      <w:r w:rsidRPr="00C45242">
        <w:rPr>
          <w:sz w:val="24"/>
          <w:szCs w:val="24"/>
          <w:u w:val="single"/>
        </w:rPr>
        <w:t>Særlige populationer</w:t>
      </w:r>
    </w:p>
    <w:p w14:paraId="0281B350" w14:textId="77777777" w:rsidR="00C45242" w:rsidRPr="00C45242" w:rsidRDefault="00C45242" w:rsidP="00325ABA">
      <w:pPr>
        <w:ind w:left="851"/>
        <w:rPr>
          <w:sz w:val="24"/>
          <w:szCs w:val="24"/>
        </w:rPr>
      </w:pPr>
    </w:p>
    <w:p w14:paraId="44C8A76E" w14:textId="77777777" w:rsidR="00C45242" w:rsidRPr="00C45242" w:rsidRDefault="00C45242" w:rsidP="00325ABA">
      <w:pPr>
        <w:ind w:left="851"/>
        <w:rPr>
          <w:i/>
          <w:iCs/>
          <w:sz w:val="24"/>
          <w:szCs w:val="24"/>
          <w:u w:val="single"/>
        </w:rPr>
      </w:pPr>
      <w:r w:rsidRPr="00C45242">
        <w:rPr>
          <w:i/>
          <w:iCs/>
          <w:sz w:val="24"/>
          <w:szCs w:val="24"/>
          <w:u w:val="single"/>
        </w:rPr>
        <w:t>Pædiatriske patienter</w:t>
      </w:r>
    </w:p>
    <w:p w14:paraId="60CBF69C" w14:textId="77777777" w:rsidR="00C45242" w:rsidRPr="00C45242" w:rsidRDefault="00C45242" w:rsidP="00325ABA">
      <w:pPr>
        <w:ind w:left="851"/>
        <w:rPr>
          <w:sz w:val="24"/>
          <w:szCs w:val="24"/>
        </w:rPr>
      </w:pPr>
      <w:r w:rsidRPr="00C45242">
        <w:rPr>
          <w:sz w:val="24"/>
          <w:szCs w:val="24"/>
        </w:rPr>
        <w:t xml:space="preserve">I alt 106 patienter i alderen 2 til &lt; 18 år med </w:t>
      </w:r>
      <w:proofErr w:type="spellStart"/>
      <w:r w:rsidRPr="00C45242">
        <w:rPr>
          <w:sz w:val="24"/>
          <w:szCs w:val="24"/>
        </w:rPr>
        <w:t>GvHD</w:t>
      </w:r>
      <w:proofErr w:type="spellEnd"/>
      <w:r w:rsidRPr="00C45242">
        <w:rPr>
          <w:sz w:val="24"/>
          <w:szCs w:val="24"/>
        </w:rPr>
        <w:t xml:space="preserve"> indgik i en sikkerhedsanalyse: 51 patienter (45 patienter i REACH4 og 6 patienter i REACH2) i studier med akut </w:t>
      </w:r>
      <w:proofErr w:type="spellStart"/>
      <w:r w:rsidRPr="00C45242">
        <w:rPr>
          <w:sz w:val="24"/>
          <w:szCs w:val="24"/>
        </w:rPr>
        <w:t>GvHD</w:t>
      </w:r>
      <w:proofErr w:type="spellEnd"/>
      <w:r w:rsidRPr="00C45242">
        <w:rPr>
          <w:sz w:val="24"/>
          <w:szCs w:val="24"/>
        </w:rPr>
        <w:t xml:space="preserve"> og 55 patienter (45 patienter i REACH5 og 10 patienter i REACH3) i studier med kronisk </w:t>
      </w:r>
      <w:proofErr w:type="spellStart"/>
      <w:r w:rsidRPr="00C45242">
        <w:rPr>
          <w:sz w:val="24"/>
          <w:szCs w:val="24"/>
        </w:rPr>
        <w:t>GvHD</w:t>
      </w:r>
      <w:proofErr w:type="spellEnd"/>
      <w:r w:rsidRPr="00C45242">
        <w:rPr>
          <w:sz w:val="24"/>
          <w:szCs w:val="24"/>
        </w:rPr>
        <w:t xml:space="preserve">. Den sikkerhedsprofil, der ses hos pædiatriske patienter, som fik behandling med </w:t>
      </w:r>
      <w:proofErr w:type="spellStart"/>
      <w:r w:rsidRPr="00C45242">
        <w:rPr>
          <w:sz w:val="24"/>
          <w:szCs w:val="24"/>
        </w:rPr>
        <w:t>ruxolitinib</w:t>
      </w:r>
      <w:proofErr w:type="spellEnd"/>
      <w:r w:rsidRPr="00C45242">
        <w:rPr>
          <w:sz w:val="24"/>
          <w:szCs w:val="24"/>
        </w:rPr>
        <w:t>, er tilsvarende den, der ses hos voksne patienter.</w:t>
      </w:r>
    </w:p>
    <w:p w14:paraId="0BC0B2BD" w14:textId="77777777" w:rsidR="00C45242" w:rsidRPr="00C45242" w:rsidRDefault="00C45242" w:rsidP="00325ABA">
      <w:pPr>
        <w:ind w:left="851"/>
        <w:rPr>
          <w:sz w:val="24"/>
          <w:szCs w:val="24"/>
        </w:rPr>
      </w:pPr>
    </w:p>
    <w:p w14:paraId="7A95BDFF" w14:textId="77777777" w:rsidR="00C45242" w:rsidRPr="00C45242" w:rsidRDefault="00C45242" w:rsidP="00325ABA">
      <w:pPr>
        <w:ind w:left="851"/>
        <w:rPr>
          <w:i/>
          <w:iCs/>
          <w:sz w:val="24"/>
          <w:szCs w:val="24"/>
          <w:u w:val="single"/>
        </w:rPr>
      </w:pPr>
      <w:r w:rsidRPr="00C45242">
        <w:rPr>
          <w:i/>
          <w:iCs/>
          <w:sz w:val="24"/>
          <w:szCs w:val="24"/>
          <w:u w:val="single"/>
        </w:rPr>
        <w:t>Ældre</w:t>
      </w:r>
    </w:p>
    <w:p w14:paraId="5DA6C876" w14:textId="77777777" w:rsidR="00C45242" w:rsidRPr="00C45242" w:rsidRDefault="00C45242" w:rsidP="00325ABA">
      <w:pPr>
        <w:ind w:left="851"/>
        <w:rPr>
          <w:sz w:val="24"/>
          <w:szCs w:val="24"/>
        </w:rPr>
      </w:pPr>
      <w:r w:rsidRPr="00C45242">
        <w:rPr>
          <w:sz w:val="24"/>
          <w:szCs w:val="24"/>
        </w:rPr>
        <w:t xml:space="preserve">I alt blev 29 patienter i REACH2-studiet og 25 patienter i REACH3 i alderen &gt; 65 år og behandlet med </w:t>
      </w:r>
      <w:proofErr w:type="spellStart"/>
      <w:r w:rsidRPr="00C45242">
        <w:rPr>
          <w:sz w:val="24"/>
          <w:szCs w:val="24"/>
        </w:rPr>
        <w:t>ruxolitinib</w:t>
      </w:r>
      <w:proofErr w:type="spellEnd"/>
      <w:r w:rsidRPr="00C45242">
        <w:rPr>
          <w:sz w:val="24"/>
          <w:szCs w:val="24"/>
        </w:rPr>
        <w:t>, analyseret mht. sikkerhed. Samlet set blev ingen nye sikkerhedsproblemer identificeret og sikkerhedsprofilen hos patienter &gt; 65 år er generelt i overensstemmelse med den hos patienter i alderen 18 til 65 år.</w:t>
      </w:r>
    </w:p>
    <w:p w14:paraId="62653533" w14:textId="77777777" w:rsidR="00C45242" w:rsidRPr="00C45242" w:rsidRDefault="00C45242" w:rsidP="00325ABA">
      <w:pPr>
        <w:ind w:left="851"/>
        <w:rPr>
          <w:i/>
          <w:sz w:val="24"/>
          <w:szCs w:val="24"/>
        </w:rPr>
      </w:pPr>
    </w:p>
    <w:p w14:paraId="5FB6D9AA" w14:textId="77777777" w:rsidR="00C45242" w:rsidRPr="00C45242" w:rsidRDefault="00C45242" w:rsidP="00325ABA">
      <w:pPr>
        <w:ind w:left="851"/>
        <w:rPr>
          <w:sz w:val="24"/>
          <w:szCs w:val="24"/>
          <w:u w:val="single"/>
        </w:rPr>
      </w:pPr>
      <w:r w:rsidRPr="00C45242">
        <w:rPr>
          <w:sz w:val="24"/>
          <w:szCs w:val="24"/>
          <w:u w:val="single"/>
        </w:rPr>
        <w:t>Indberetning af formodede bivirkninger</w:t>
      </w:r>
    </w:p>
    <w:p w14:paraId="04C93D6E" w14:textId="77777777" w:rsidR="00C45242" w:rsidRPr="00C45242" w:rsidRDefault="00C45242" w:rsidP="00325ABA">
      <w:pPr>
        <w:ind w:left="851"/>
        <w:rPr>
          <w:sz w:val="24"/>
          <w:szCs w:val="24"/>
        </w:rPr>
      </w:pPr>
      <w:r w:rsidRPr="00C45242">
        <w:rPr>
          <w:sz w:val="24"/>
          <w:szCs w:val="24"/>
        </w:rPr>
        <w:t>Når lægemidlet er godkendt, er indberetning af formodede bivirkninger vigtig. Det muliggør løbende overvågning af benefit/</w:t>
      </w:r>
      <w:proofErr w:type="spellStart"/>
      <w:r w:rsidRPr="00C45242">
        <w:rPr>
          <w:sz w:val="24"/>
          <w:szCs w:val="24"/>
        </w:rPr>
        <w:t>risk</w:t>
      </w:r>
      <w:proofErr w:type="spellEnd"/>
      <w:r w:rsidRPr="00C45242">
        <w:rPr>
          <w:sz w:val="24"/>
          <w:szCs w:val="24"/>
        </w:rPr>
        <w:t>-forholdet for lægemidlet. Sundhedspersoner anmodes om at indberette alle formodede bivirkninger via:</w:t>
      </w:r>
    </w:p>
    <w:p w14:paraId="3746634D" w14:textId="77777777" w:rsidR="00C45242" w:rsidRPr="00C45242" w:rsidRDefault="00C45242" w:rsidP="00325ABA">
      <w:pPr>
        <w:ind w:left="851"/>
        <w:rPr>
          <w:sz w:val="24"/>
          <w:szCs w:val="24"/>
        </w:rPr>
      </w:pPr>
    </w:p>
    <w:p w14:paraId="225C5F9C" w14:textId="77777777" w:rsidR="00C45242" w:rsidRPr="00C45242" w:rsidRDefault="00C45242" w:rsidP="00325ABA">
      <w:pPr>
        <w:ind w:left="851"/>
        <w:rPr>
          <w:sz w:val="24"/>
          <w:szCs w:val="24"/>
          <w:lang w:val="sv-SE"/>
        </w:rPr>
      </w:pPr>
      <w:proofErr w:type="spellStart"/>
      <w:r w:rsidRPr="00C45242">
        <w:rPr>
          <w:sz w:val="24"/>
          <w:szCs w:val="24"/>
          <w:lang w:val="sv-SE"/>
        </w:rPr>
        <w:t>Lægemiddelstyrelsen</w:t>
      </w:r>
      <w:proofErr w:type="spellEnd"/>
    </w:p>
    <w:p w14:paraId="4CCCA6F5" w14:textId="77777777" w:rsidR="00C45242" w:rsidRPr="00C45242" w:rsidRDefault="00C45242" w:rsidP="00325ABA">
      <w:pPr>
        <w:ind w:left="851"/>
        <w:rPr>
          <w:sz w:val="24"/>
          <w:szCs w:val="24"/>
          <w:lang w:val="sv-SE"/>
        </w:rPr>
      </w:pPr>
      <w:r w:rsidRPr="00C45242">
        <w:rPr>
          <w:sz w:val="24"/>
          <w:szCs w:val="24"/>
          <w:lang w:val="sv-SE"/>
        </w:rPr>
        <w:t xml:space="preserve">Axel Heides </w:t>
      </w:r>
      <w:proofErr w:type="spellStart"/>
      <w:r w:rsidRPr="00C45242">
        <w:rPr>
          <w:sz w:val="24"/>
          <w:szCs w:val="24"/>
          <w:lang w:val="sv-SE"/>
        </w:rPr>
        <w:t>Gade</w:t>
      </w:r>
      <w:proofErr w:type="spellEnd"/>
      <w:r w:rsidRPr="00C45242">
        <w:rPr>
          <w:sz w:val="24"/>
          <w:szCs w:val="24"/>
          <w:lang w:val="sv-SE"/>
        </w:rPr>
        <w:t xml:space="preserve"> 1</w:t>
      </w:r>
    </w:p>
    <w:p w14:paraId="622DE330" w14:textId="77777777" w:rsidR="00C45242" w:rsidRPr="00C45242" w:rsidRDefault="00C45242" w:rsidP="00325ABA">
      <w:pPr>
        <w:ind w:left="851"/>
        <w:rPr>
          <w:sz w:val="24"/>
          <w:szCs w:val="24"/>
          <w:lang w:val="sv-SE"/>
        </w:rPr>
      </w:pPr>
      <w:r w:rsidRPr="00C45242">
        <w:rPr>
          <w:sz w:val="24"/>
          <w:szCs w:val="24"/>
          <w:lang w:val="sv-SE"/>
        </w:rPr>
        <w:t>DK-2300 København S</w:t>
      </w:r>
    </w:p>
    <w:p w14:paraId="15718EA5" w14:textId="77777777" w:rsidR="00C45242" w:rsidRPr="00C45242" w:rsidRDefault="00C45242" w:rsidP="00325ABA">
      <w:pPr>
        <w:ind w:left="851"/>
        <w:rPr>
          <w:sz w:val="24"/>
          <w:szCs w:val="24"/>
          <w:lang w:val="sv-SE"/>
        </w:rPr>
      </w:pPr>
      <w:proofErr w:type="spellStart"/>
      <w:r w:rsidRPr="00C45242">
        <w:rPr>
          <w:sz w:val="24"/>
          <w:szCs w:val="24"/>
          <w:lang w:val="sv-SE"/>
        </w:rPr>
        <w:t>Websted</w:t>
      </w:r>
      <w:proofErr w:type="spellEnd"/>
      <w:r w:rsidRPr="00C45242">
        <w:rPr>
          <w:sz w:val="24"/>
          <w:szCs w:val="24"/>
          <w:lang w:val="sv-SE"/>
        </w:rPr>
        <w:t>: www.meldenbivirkning.dk</w:t>
      </w:r>
    </w:p>
    <w:p w14:paraId="572136A5" w14:textId="77777777" w:rsidR="009260DE" w:rsidRPr="00010042" w:rsidRDefault="009260DE" w:rsidP="00A10294">
      <w:pPr>
        <w:tabs>
          <w:tab w:val="left" w:pos="851"/>
        </w:tabs>
        <w:ind w:left="851"/>
        <w:rPr>
          <w:sz w:val="24"/>
          <w:szCs w:val="24"/>
          <w:lang w:val="sv-SE"/>
        </w:rPr>
      </w:pPr>
    </w:p>
    <w:p w14:paraId="303A4C15" w14:textId="77777777" w:rsidR="009260DE" w:rsidRPr="00010042" w:rsidRDefault="009260DE" w:rsidP="009260DE">
      <w:pPr>
        <w:tabs>
          <w:tab w:val="left" w:pos="851"/>
        </w:tabs>
        <w:ind w:left="851" w:hanging="851"/>
        <w:rPr>
          <w:b/>
          <w:sz w:val="24"/>
          <w:szCs w:val="24"/>
        </w:rPr>
      </w:pPr>
      <w:r w:rsidRPr="00010042">
        <w:rPr>
          <w:b/>
          <w:sz w:val="24"/>
          <w:szCs w:val="24"/>
        </w:rPr>
        <w:t>4.9</w:t>
      </w:r>
      <w:r w:rsidRPr="00010042">
        <w:rPr>
          <w:b/>
          <w:sz w:val="24"/>
          <w:szCs w:val="24"/>
        </w:rPr>
        <w:tab/>
        <w:t>Overdosering</w:t>
      </w:r>
    </w:p>
    <w:p w14:paraId="4EE91C73" w14:textId="77777777" w:rsidR="00C45242" w:rsidRPr="00C45242" w:rsidRDefault="00C45242" w:rsidP="00325ABA">
      <w:pPr>
        <w:ind w:left="851"/>
        <w:rPr>
          <w:sz w:val="24"/>
          <w:szCs w:val="24"/>
        </w:rPr>
      </w:pPr>
      <w:r w:rsidRPr="00C45242">
        <w:rPr>
          <w:sz w:val="24"/>
          <w:szCs w:val="24"/>
        </w:rPr>
        <w:t xml:space="preserve">Der er ingen kendt modgift mod overdosering af </w:t>
      </w:r>
      <w:proofErr w:type="spellStart"/>
      <w:r w:rsidRPr="00C45242">
        <w:rPr>
          <w:sz w:val="24"/>
          <w:szCs w:val="24"/>
        </w:rPr>
        <w:t>ruxolitinib</w:t>
      </w:r>
      <w:proofErr w:type="spellEnd"/>
      <w:r w:rsidRPr="00C45242">
        <w:rPr>
          <w:sz w:val="24"/>
          <w:szCs w:val="24"/>
        </w:rPr>
        <w:t xml:space="preserve">. Enkeltdoser på op til 200 mg er givet med acceptabel akut </w:t>
      </w:r>
      <w:proofErr w:type="spellStart"/>
      <w:r w:rsidRPr="00C45242">
        <w:rPr>
          <w:sz w:val="24"/>
          <w:szCs w:val="24"/>
        </w:rPr>
        <w:t>tolerabilitet</w:t>
      </w:r>
      <w:proofErr w:type="spellEnd"/>
      <w:r w:rsidRPr="00C45242">
        <w:rPr>
          <w:sz w:val="24"/>
          <w:szCs w:val="24"/>
        </w:rPr>
        <w:t xml:space="preserve">. Gentagne højere doser end de anbefalede medfører øget </w:t>
      </w:r>
      <w:proofErr w:type="spellStart"/>
      <w:r w:rsidRPr="00C45242">
        <w:rPr>
          <w:sz w:val="24"/>
          <w:szCs w:val="24"/>
        </w:rPr>
        <w:t>myelosuppression</w:t>
      </w:r>
      <w:proofErr w:type="spellEnd"/>
      <w:r w:rsidRPr="00C45242">
        <w:rPr>
          <w:sz w:val="24"/>
          <w:szCs w:val="24"/>
        </w:rPr>
        <w:t xml:space="preserve">, herunder </w:t>
      </w:r>
      <w:proofErr w:type="spellStart"/>
      <w:r w:rsidRPr="00C45242">
        <w:rPr>
          <w:sz w:val="24"/>
          <w:szCs w:val="24"/>
        </w:rPr>
        <w:t>leukopeni</w:t>
      </w:r>
      <w:proofErr w:type="spellEnd"/>
      <w:r w:rsidRPr="00C45242">
        <w:rPr>
          <w:sz w:val="24"/>
          <w:szCs w:val="24"/>
        </w:rPr>
        <w:t xml:space="preserve">, anæmi og </w:t>
      </w:r>
      <w:proofErr w:type="spellStart"/>
      <w:r w:rsidRPr="00C45242">
        <w:rPr>
          <w:sz w:val="24"/>
          <w:szCs w:val="24"/>
        </w:rPr>
        <w:t>trombocytopeni</w:t>
      </w:r>
      <w:proofErr w:type="spellEnd"/>
      <w:r w:rsidRPr="00C45242">
        <w:rPr>
          <w:sz w:val="24"/>
          <w:szCs w:val="24"/>
        </w:rPr>
        <w:t>. Der skal gives passende understøttende behandling.</w:t>
      </w:r>
    </w:p>
    <w:p w14:paraId="5FF54643" w14:textId="77777777" w:rsidR="00C45242" w:rsidRPr="00C45242" w:rsidRDefault="00C45242" w:rsidP="00325ABA">
      <w:pPr>
        <w:ind w:left="851"/>
        <w:rPr>
          <w:sz w:val="24"/>
          <w:szCs w:val="24"/>
        </w:rPr>
      </w:pPr>
    </w:p>
    <w:p w14:paraId="5F95540D" w14:textId="77777777" w:rsidR="00C45242" w:rsidRPr="00C45242" w:rsidRDefault="00C45242" w:rsidP="00325ABA">
      <w:pPr>
        <w:ind w:left="851"/>
        <w:rPr>
          <w:sz w:val="24"/>
          <w:szCs w:val="24"/>
        </w:rPr>
      </w:pPr>
      <w:r w:rsidRPr="00C45242">
        <w:rPr>
          <w:sz w:val="24"/>
          <w:szCs w:val="24"/>
        </w:rPr>
        <w:t xml:space="preserve">Hæmodialyse forventes ikke at fremskynde elimineringen af </w:t>
      </w:r>
      <w:proofErr w:type="spellStart"/>
      <w:r w:rsidRPr="00C45242">
        <w:rPr>
          <w:sz w:val="24"/>
          <w:szCs w:val="24"/>
        </w:rPr>
        <w:t>ruxolitinib</w:t>
      </w:r>
      <w:proofErr w:type="spellEnd"/>
      <w:r w:rsidRPr="00C45242">
        <w:rPr>
          <w:sz w:val="24"/>
          <w:szCs w:val="24"/>
        </w:rPr>
        <w:t>.</w:t>
      </w:r>
    </w:p>
    <w:p w14:paraId="69097A87" w14:textId="77777777" w:rsidR="009260DE" w:rsidRPr="00010042" w:rsidRDefault="009260DE" w:rsidP="009260DE">
      <w:pPr>
        <w:tabs>
          <w:tab w:val="left" w:pos="851"/>
        </w:tabs>
        <w:ind w:left="851"/>
        <w:rPr>
          <w:sz w:val="24"/>
          <w:szCs w:val="24"/>
        </w:rPr>
      </w:pPr>
    </w:p>
    <w:p w14:paraId="2BAE6BAE" w14:textId="77777777" w:rsidR="009260DE" w:rsidRPr="00010042" w:rsidRDefault="009260DE" w:rsidP="009260DE">
      <w:pPr>
        <w:tabs>
          <w:tab w:val="left" w:pos="851"/>
        </w:tabs>
        <w:ind w:left="851" w:hanging="851"/>
        <w:rPr>
          <w:b/>
          <w:sz w:val="24"/>
          <w:szCs w:val="24"/>
        </w:rPr>
      </w:pPr>
      <w:r w:rsidRPr="00010042">
        <w:rPr>
          <w:b/>
          <w:sz w:val="24"/>
          <w:szCs w:val="24"/>
        </w:rPr>
        <w:t>4.10</w:t>
      </w:r>
      <w:r w:rsidRPr="00010042">
        <w:rPr>
          <w:b/>
          <w:sz w:val="24"/>
          <w:szCs w:val="24"/>
        </w:rPr>
        <w:tab/>
        <w:t>Udlevering</w:t>
      </w:r>
    </w:p>
    <w:p w14:paraId="5D65B57F" w14:textId="2088CA3C" w:rsidR="009260DE" w:rsidRPr="00010042" w:rsidRDefault="00C961E4" w:rsidP="00325ABA">
      <w:pPr>
        <w:ind w:left="851"/>
        <w:rPr>
          <w:sz w:val="24"/>
          <w:szCs w:val="24"/>
        </w:rPr>
      </w:pPr>
      <w:r w:rsidRPr="00010042">
        <w:rPr>
          <w:sz w:val="24"/>
          <w:szCs w:val="24"/>
        </w:rPr>
        <w:t>BEGR (kun til sygehuse)</w:t>
      </w:r>
    </w:p>
    <w:p w14:paraId="21F0A753" w14:textId="77777777" w:rsidR="009260DE" w:rsidRPr="00010042" w:rsidRDefault="009260DE" w:rsidP="009260DE">
      <w:pPr>
        <w:tabs>
          <w:tab w:val="left" w:pos="851"/>
        </w:tabs>
        <w:ind w:left="851"/>
        <w:rPr>
          <w:sz w:val="24"/>
          <w:szCs w:val="24"/>
        </w:rPr>
      </w:pPr>
    </w:p>
    <w:p w14:paraId="284FDAFE" w14:textId="6DA2612A" w:rsidR="0066026C" w:rsidRDefault="0066026C">
      <w:pPr>
        <w:rPr>
          <w:sz w:val="24"/>
          <w:szCs w:val="24"/>
        </w:rPr>
      </w:pPr>
      <w:r>
        <w:rPr>
          <w:sz w:val="24"/>
          <w:szCs w:val="24"/>
        </w:rPr>
        <w:br w:type="page"/>
      </w:r>
    </w:p>
    <w:p w14:paraId="0976677F" w14:textId="77777777" w:rsidR="009260DE" w:rsidRPr="00010042" w:rsidRDefault="009260DE" w:rsidP="009260DE">
      <w:pPr>
        <w:tabs>
          <w:tab w:val="left" w:pos="851"/>
        </w:tabs>
        <w:ind w:left="851"/>
        <w:rPr>
          <w:sz w:val="24"/>
          <w:szCs w:val="24"/>
        </w:rPr>
      </w:pPr>
    </w:p>
    <w:p w14:paraId="1A9112D3" w14:textId="77777777" w:rsidR="009260DE" w:rsidRPr="00010042" w:rsidRDefault="009260DE" w:rsidP="009260DE">
      <w:pPr>
        <w:tabs>
          <w:tab w:val="left" w:pos="851"/>
        </w:tabs>
        <w:ind w:left="851" w:hanging="851"/>
        <w:rPr>
          <w:b/>
          <w:sz w:val="24"/>
          <w:szCs w:val="24"/>
        </w:rPr>
      </w:pPr>
      <w:r w:rsidRPr="00010042">
        <w:rPr>
          <w:b/>
          <w:sz w:val="24"/>
          <w:szCs w:val="24"/>
        </w:rPr>
        <w:t>5.</w:t>
      </w:r>
      <w:r w:rsidRPr="00010042">
        <w:rPr>
          <w:b/>
          <w:sz w:val="24"/>
          <w:szCs w:val="24"/>
        </w:rPr>
        <w:tab/>
        <w:t>FARMAKOLOGISKE EGENSKABER</w:t>
      </w:r>
    </w:p>
    <w:p w14:paraId="4A8BE63E" w14:textId="77777777" w:rsidR="009260DE" w:rsidRPr="00010042" w:rsidRDefault="009260DE" w:rsidP="009260DE">
      <w:pPr>
        <w:tabs>
          <w:tab w:val="left" w:pos="851"/>
        </w:tabs>
        <w:ind w:left="851"/>
        <w:rPr>
          <w:sz w:val="24"/>
          <w:szCs w:val="24"/>
        </w:rPr>
      </w:pPr>
    </w:p>
    <w:p w14:paraId="740CBE33" w14:textId="77777777" w:rsidR="009260DE" w:rsidRPr="00010042" w:rsidRDefault="009260DE" w:rsidP="009260DE">
      <w:pPr>
        <w:tabs>
          <w:tab w:val="num" w:pos="851"/>
        </w:tabs>
        <w:ind w:left="851" w:hanging="851"/>
        <w:rPr>
          <w:b/>
          <w:sz w:val="24"/>
          <w:szCs w:val="24"/>
        </w:rPr>
      </w:pPr>
      <w:r w:rsidRPr="00010042">
        <w:rPr>
          <w:b/>
          <w:sz w:val="24"/>
          <w:szCs w:val="24"/>
        </w:rPr>
        <w:t>5.1</w:t>
      </w:r>
      <w:r w:rsidRPr="00010042">
        <w:rPr>
          <w:b/>
          <w:sz w:val="24"/>
          <w:szCs w:val="24"/>
        </w:rPr>
        <w:tab/>
      </w:r>
      <w:proofErr w:type="spellStart"/>
      <w:r w:rsidRPr="00010042">
        <w:rPr>
          <w:b/>
          <w:sz w:val="24"/>
          <w:szCs w:val="24"/>
        </w:rPr>
        <w:t>Farmakodynamiske</w:t>
      </w:r>
      <w:proofErr w:type="spellEnd"/>
      <w:r w:rsidRPr="00010042">
        <w:rPr>
          <w:b/>
          <w:sz w:val="24"/>
          <w:szCs w:val="24"/>
        </w:rPr>
        <w:t xml:space="preserve"> egenskaber</w:t>
      </w:r>
    </w:p>
    <w:p w14:paraId="116EF5C0" w14:textId="77777777" w:rsidR="00C45242" w:rsidRPr="00C45242" w:rsidRDefault="00C45242" w:rsidP="00325ABA">
      <w:pPr>
        <w:ind w:left="851"/>
        <w:rPr>
          <w:sz w:val="24"/>
          <w:szCs w:val="24"/>
        </w:rPr>
      </w:pPr>
      <w:proofErr w:type="spellStart"/>
      <w:r w:rsidRPr="00C45242">
        <w:rPr>
          <w:sz w:val="24"/>
          <w:szCs w:val="24"/>
        </w:rPr>
        <w:t>Farmakoterapeutisk</w:t>
      </w:r>
      <w:proofErr w:type="spellEnd"/>
      <w:r w:rsidRPr="00C45242">
        <w:rPr>
          <w:sz w:val="24"/>
          <w:szCs w:val="24"/>
        </w:rPr>
        <w:t xml:space="preserve"> klassifikation: </w:t>
      </w:r>
      <w:proofErr w:type="spellStart"/>
      <w:r w:rsidRPr="00C45242">
        <w:rPr>
          <w:sz w:val="24"/>
          <w:szCs w:val="24"/>
        </w:rPr>
        <w:t>Antineoplastiske</w:t>
      </w:r>
      <w:proofErr w:type="spellEnd"/>
      <w:r w:rsidRPr="00C45242">
        <w:rPr>
          <w:sz w:val="24"/>
          <w:szCs w:val="24"/>
        </w:rPr>
        <w:t xml:space="preserve"> stoffer, Janus-associeret </w:t>
      </w:r>
      <w:proofErr w:type="spellStart"/>
      <w:r w:rsidRPr="00C45242">
        <w:rPr>
          <w:sz w:val="24"/>
          <w:szCs w:val="24"/>
        </w:rPr>
        <w:t>kinase</w:t>
      </w:r>
      <w:proofErr w:type="spellEnd"/>
      <w:r w:rsidRPr="00C45242">
        <w:rPr>
          <w:sz w:val="24"/>
          <w:szCs w:val="24"/>
        </w:rPr>
        <w:t xml:space="preserve"> (JAK) </w:t>
      </w:r>
      <w:proofErr w:type="spellStart"/>
      <w:r w:rsidRPr="00C45242">
        <w:rPr>
          <w:sz w:val="24"/>
          <w:szCs w:val="24"/>
        </w:rPr>
        <w:t>hæmmere</w:t>
      </w:r>
      <w:proofErr w:type="spellEnd"/>
      <w:r w:rsidRPr="00C45242">
        <w:rPr>
          <w:sz w:val="24"/>
          <w:szCs w:val="24"/>
        </w:rPr>
        <w:t>, ATC-kode: L01EJ01</w:t>
      </w:r>
    </w:p>
    <w:p w14:paraId="68D69413" w14:textId="77777777" w:rsidR="00C45242" w:rsidRPr="00C45242" w:rsidRDefault="00C45242" w:rsidP="00325ABA">
      <w:pPr>
        <w:ind w:left="851"/>
        <w:rPr>
          <w:sz w:val="24"/>
          <w:szCs w:val="24"/>
        </w:rPr>
      </w:pPr>
    </w:p>
    <w:p w14:paraId="0AFB8821" w14:textId="77777777" w:rsidR="00C45242" w:rsidRPr="00C45242" w:rsidRDefault="00C45242" w:rsidP="00325ABA">
      <w:pPr>
        <w:ind w:left="851"/>
        <w:rPr>
          <w:sz w:val="24"/>
          <w:szCs w:val="24"/>
          <w:u w:val="single"/>
        </w:rPr>
      </w:pPr>
      <w:r w:rsidRPr="00C45242">
        <w:rPr>
          <w:sz w:val="24"/>
          <w:szCs w:val="24"/>
          <w:u w:val="single"/>
        </w:rPr>
        <w:t>Virkningsmekanisme</w:t>
      </w:r>
    </w:p>
    <w:p w14:paraId="6EA20AB0" w14:textId="77777777" w:rsidR="00C45242" w:rsidRPr="00C45242" w:rsidRDefault="00C45242" w:rsidP="00325ABA">
      <w:pPr>
        <w:ind w:left="851"/>
        <w:rPr>
          <w:sz w:val="24"/>
          <w:szCs w:val="24"/>
          <w:u w:val="single"/>
        </w:rPr>
      </w:pPr>
    </w:p>
    <w:p w14:paraId="598104B0" w14:textId="77777777" w:rsidR="00C45242" w:rsidRPr="00C45242" w:rsidRDefault="00C45242" w:rsidP="00325ABA">
      <w:pPr>
        <w:ind w:left="851"/>
        <w:rPr>
          <w:sz w:val="24"/>
          <w:szCs w:val="24"/>
        </w:rPr>
      </w:pPr>
      <w:proofErr w:type="spellStart"/>
      <w:r w:rsidRPr="00C45242">
        <w:rPr>
          <w:sz w:val="24"/>
          <w:szCs w:val="24"/>
        </w:rPr>
        <w:t>Ruxolitinib</w:t>
      </w:r>
      <w:proofErr w:type="spellEnd"/>
      <w:r w:rsidRPr="00C45242">
        <w:rPr>
          <w:sz w:val="24"/>
          <w:szCs w:val="24"/>
        </w:rPr>
        <w:t xml:space="preserve"> er en selektiv hæmmer af de Janus-associerede </w:t>
      </w:r>
      <w:proofErr w:type="spellStart"/>
      <w:r w:rsidRPr="00C45242">
        <w:rPr>
          <w:sz w:val="24"/>
          <w:szCs w:val="24"/>
        </w:rPr>
        <w:t>kinaser</w:t>
      </w:r>
      <w:proofErr w:type="spellEnd"/>
      <w:r w:rsidRPr="00C45242">
        <w:rPr>
          <w:sz w:val="24"/>
          <w:szCs w:val="24"/>
        </w:rPr>
        <w:t xml:space="preserve"> (</w:t>
      </w:r>
      <w:proofErr w:type="spellStart"/>
      <w:r w:rsidRPr="00C45242">
        <w:rPr>
          <w:sz w:val="24"/>
          <w:szCs w:val="24"/>
        </w:rPr>
        <w:t>JAK's</w:t>
      </w:r>
      <w:proofErr w:type="spellEnd"/>
      <w:r w:rsidRPr="00C45242">
        <w:rPr>
          <w:sz w:val="24"/>
          <w:szCs w:val="24"/>
        </w:rPr>
        <w:t>) JAK1 og JAK2 (IC</w:t>
      </w:r>
      <w:r w:rsidRPr="00C45242">
        <w:rPr>
          <w:sz w:val="24"/>
          <w:szCs w:val="24"/>
          <w:vertAlign w:val="subscript"/>
        </w:rPr>
        <w:t>50</w:t>
      </w:r>
      <w:r w:rsidRPr="00C45242">
        <w:rPr>
          <w:sz w:val="24"/>
          <w:szCs w:val="24"/>
        </w:rPr>
        <w:t>-værdier på 3,3 </w:t>
      </w:r>
      <w:proofErr w:type="spellStart"/>
      <w:r w:rsidRPr="00C45242">
        <w:rPr>
          <w:sz w:val="24"/>
          <w:szCs w:val="24"/>
        </w:rPr>
        <w:t>nM</w:t>
      </w:r>
      <w:proofErr w:type="spellEnd"/>
      <w:r w:rsidRPr="00C45242">
        <w:rPr>
          <w:sz w:val="24"/>
          <w:szCs w:val="24"/>
        </w:rPr>
        <w:t xml:space="preserve"> og 2,8 </w:t>
      </w:r>
      <w:proofErr w:type="spellStart"/>
      <w:r w:rsidRPr="00C45242">
        <w:rPr>
          <w:sz w:val="24"/>
          <w:szCs w:val="24"/>
        </w:rPr>
        <w:t>nM</w:t>
      </w:r>
      <w:proofErr w:type="spellEnd"/>
      <w:r w:rsidRPr="00C45242">
        <w:rPr>
          <w:sz w:val="24"/>
          <w:szCs w:val="24"/>
        </w:rPr>
        <w:t xml:space="preserve"> for henholdsvis JAK1- og JAK2-enzymer). Disse enzymer formidler signaleringen af flere cytokiner og vækstfaktorer, som er vigtige for </w:t>
      </w:r>
      <w:proofErr w:type="spellStart"/>
      <w:r w:rsidRPr="00C45242">
        <w:rPr>
          <w:sz w:val="24"/>
          <w:szCs w:val="24"/>
        </w:rPr>
        <w:t>hæmatopoese</w:t>
      </w:r>
      <w:proofErr w:type="spellEnd"/>
      <w:r w:rsidRPr="00C45242">
        <w:rPr>
          <w:sz w:val="24"/>
          <w:szCs w:val="24"/>
        </w:rPr>
        <w:t xml:space="preserve"> og immunfunktion.</w:t>
      </w:r>
    </w:p>
    <w:p w14:paraId="459DAC6E" w14:textId="77777777" w:rsidR="00C45242" w:rsidRPr="00C45242" w:rsidRDefault="00C45242" w:rsidP="00325ABA">
      <w:pPr>
        <w:ind w:left="851"/>
        <w:rPr>
          <w:sz w:val="24"/>
          <w:szCs w:val="24"/>
        </w:rPr>
      </w:pPr>
    </w:p>
    <w:p w14:paraId="4CECBF4B" w14:textId="77777777" w:rsidR="00C45242" w:rsidRPr="00C45242" w:rsidRDefault="00C45242" w:rsidP="00325ABA">
      <w:pPr>
        <w:ind w:left="851"/>
        <w:rPr>
          <w:sz w:val="24"/>
          <w:szCs w:val="24"/>
        </w:rPr>
      </w:pPr>
      <w:r w:rsidRPr="00C45242">
        <w:rPr>
          <w:sz w:val="24"/>
          <w:szCs w:val="24"/>
        </w:rPr>
        <w:t xml:space="preserve">MF og PV er </w:t>
      </w:r>
      <w:proofErr w:type="spellStart"/>
      <w:r w:rsidRPr="00C45242">
        <w:rPr>
          <w:sz w:val="24"/>
          <w:szCs w:val="24"/>
        </w:rPr>
        <w:t>myeloproliferative</w:t>
      </w:r>
      <w:proofErr w:type="spellEnd"/>
      <w:r w:rsidRPr="00C45242">
        <w:rPr>
          <w:sz w:val="24"/>
          <w:szCs w:val="24"/>
        </w:rPr>
        <w:t xml:space="preserve"> </w:t>
      </w:r>
      <w:proofErr w:type="spellStart"/>
      <w:r w:rsidRPr="00C45242">
        <w:rPr>
          <w:sz w:val="24"/>
          <w:szCs w:val="24"/>
        </w:rPr>
        <w:t>neoplasier</w:t>
      </w:r>
      <w:proofErr w:type="spellEnd"/>
      <w:r w:rsidRPr="00C45242">
        <w:rPr>
          <w:sz w:val="24"/>
          <w:szCs w:val="24"/>
        </w:rPr>
        <w:t xml:space="preserve">, som man ved er forbundet med </w:t>
      </w:r>
      <w:proofErr w:type="spellStart"/>
      <w:r w:rsidRPr="00C45242">
        <w:rPr>
          <w:sz w:val="24"/>
          <w:szCs w:val="24"/>
        </w:rPr>
        <w:t>dysreguleret</w:t>
      </w:r>
      <w:proofErr w:type="spellEnd"/>
      <w:r w:rsidRPr="00C45242">
        <w:rPr>
          <w:sz w:val="24"/>
          <w:szCs w:val="24"/>
        </w:rPr>
        <w:t xml:space="preserve"> JAK1- og JAK2-signalering. Årsagerne til </w:t>
      </w:r>
      <w:proofErr w:type="spellStart"/>
      <w:r w:rsidRPr="00C45242">
        <w:rPr>
          <w:sz w:val="24"/>
          <w:szCs w:val="24"/>
        </w:rPr>
        <w:t>dysreguleringen</w:t>
      </w:r>
      <w:proofErr w:type="spellEnd"/>
      <w:r w:rsidRPr="00C45242">
        <w:rPr>
          <w:sz w:val="24"/>
          <w:szCs w:val="24"/>
        </w:rPr>
        <w:t xml:space="preserve"> menes at omfatte høje niveauer af cirkulerende cytokiner, som aktiverer JAK-STAT-signalvejen, </w:t>
      </w:r>
      <w:proofErr w:type="spellStart"/>
      <w:r w:rsidRPr="00C45242">
        <w:rPr>
          <w:sz w:val="24"/>
          <w:szCs w:val="24"/>
        </w:rPr>
        <w:t>gain</w:t>
      </w:r>
      <w:proofErr w:type="spellEnd"/>
      <w:r w:rsidRPr="00C45242">
        <w:rPr>
          <w:sz w:val="24"/>
          <w:szCs w:val="24"/>
        </w:rPr>
        <w:t xml:space="preserve"> of </w:t>
      </w:r>
      <w:proofErr w:type="spellStart"/>
      <w:r w:rsidRPr="00C45242">
        <w:rPr>
          <w:sz w:val="24"/>
          <w:szCs w:val="24"/>
        </w:rPr>
        <w:t>function</w:t>
      </w:r>
      <w:proofErr w:type="spellEnd"/>
      <w:r w:rsidRPr="00C45242">
        <w:rPr>
          <w:sz w:val="24"/>
          <w:szCs w:val="24"/>
        </w:rPr>
        <w:t xml:space="preserve">-mutationer, som for eksempel JAK2V617F, og undertrykkelse af negative reguleringsmekanismer. MF-patienter udviser </w:t>
      </w:r>
      <w:proofErr w:type="spellStart"/>
      <w:r w:rsidRPr="00C45242">
        <w:rPr>
          <w:sz w:val="24"/>
          <w:szCs w:val="24"/>
        </w:rPr>
        <w:t>dysreguleret</w:t>
      </w:r>
      <w:proofErr w:type="spellEnd"/>
      <w:r w:rsidRPr="00C45242">
        <w:rPr>
          <w:sz w:val="24"/>
          <w:szCs w:val="24"/>
        </w:rPr>
        <w:t xml:space="preserve"> JAK-signalering uanset JAK2V617F-mutationsstatus. Aktiverede mutationer i JAK2 (V617F eller </w:t>
      </w:r>
      <w:proofErr w:type="spellStart"/>
      <w:r w:rsidRPr="00C45242">
        <w:rPr>
          <w:sz w:val="24"/>
          <w:szCs w:val="24"/>
        </w:rPr>
        <w:t>exon</w:t>
      </w:r>
      <w:proofErr w:type="spellEnd"/>
      <w:r w:rsidRPr="00C45242">
        <w:rPr>
          <w:sz w:val="24"/>
          <w:szCs w:val="24"/>
        </w:rPr>
        <w:t xml:space="preserve"> 12) er fundet hos &gt; 95 % af PV-patienter.</w:t>
      </w:r>
    </w:p>
    <w:p w14:paraId="31737717" w14:textId="77777777" w:rsidR="00C45242" w:rsidRPr="00C45242" w:rsidRDefault="00C45242" w:rsidP="00325ABA">
      <w:pPr>
        <w:ind w:left="851"/>
        <w:rPr>
          <w:sz w:val="24"/>
          <w:szCs w:val="24"/>
        </w:rPr>
      </w:pPr>
    </w:p>
    <w:p w14:paraId="35AC74D7" w14:textId="77777777" w:rsidR="00C45242" w:rsidRPr="00C45242" w:rsidRDefault="00C45242" w:rsidP="00325ABA">
      <w:pPr>
        <w:ind w:left="851"/>
        <w:rPr>
          <w:sz w:val="24"/>
          <w:szCs w:val="24"/>
        </w:rPr>
      </w:pPr>
      <w:proofErr w:type="spellStart"/>
      <w:r w:rsidRPr="00C45242">
        <w:rPr>
          <w:sz w:val="24"/>
          <w:szCs w:val="24"/>
        </w:rPr>
        <w:t>Ruxolitinib</w:t>
      </w:r>
      <w:proofErr w:type="spellEnd"/>
      <w:r w:rsidRPr="00C45242">
        <w:rPr>
          <w:sz w:val="24"/>
          <w:szCs w:val="24"/>
        </w:rPr>
        <w:t xml:space="preserve"> hæmmer JAK-STAT-signalering og </w:t>
      </w:r>
      <w:proofErr w:type="spellStart"/>
      <w:r w:rsidRPr="00C45242">
        <w:rPr>
          <w:sz w:val="24"/>
          <w:szCs w:val="24"/>
        </w:rPr>
        <w:t>celleproliferation</w:t>
      </w:r>
      <w:proofErr w:type="spellEnd"/>
      <w:r w:rsidRPr="00C45242">
        <w:rPr>
          <w:sz w:val="24"/>
          <w:szCs w:val="24"/>
        </w:rPr>
        <w:t xml:space="preserve"> i cytokinafhængige cellemodeller af hæmatologiske </w:t>
      </w:r>
      <w:proofErr w:type="spellStart"/>
      <w:r w:rsidRPr="00C45242">
        <w:rPr>
          <w:sz w:val="24"/>
          <w:szCs w:val="24"/>
        </w:rPr>
        <w:t>maligniteter</w:t>
      </w:r>
      <w:proofErr w:type="spellEnd"/>
      <w:r w:rsidRPr="00C45242">
        <w:rPr>
          <w:sz w:val="24"/>
          <w:szCs w:val="24"/>
        </w:rPr>
        <w:t xml:space="preserve"> samt i Ba/F3-celler, som er gjort cytokinuafhængige ved at udtrykke det JAK2V617F-muterede protein, med IC</w:t>
      </w:r>
      <w:r w:rsidRPr="00C45242">
        <w:rPr>
          <w:sz w:val="24"/>
          <w:szCs w:val="24"/>
          <w:vertAlign w:val="subscript"/>
        </w:rPr>
        <w:t>50</w:t>
      </w:r>
      <w:r w:rsidRPr="00C45242">
        <w:rPr>
          <w:sz w:val="24"/>
          <w:szCs w:val="24"/>
        </w:rPr>
        <w:t xml:space="preserve"> fra 80 til 320 </w:t>
      </w:r>
      <w:proofErr w:type="spellStart"/>
      <w:r w:rsidRPr="00C45242">
        <w:rPr>
          <w:sz w:val="24"/>
          <w:szCs w:val="24"/>
        </w:rPr>
        <w:t>nM</w:t>
      </w:r>
      <w:proofErr w:type="spellEnd"/>
      <w:r w:rsidRPr="00C45242">
        <w:rPr>
          <w:sz w:val="24"/>
          <w:szCs w:val="24"/>
        </w:rPr>
        <w:t>.</w:t>
      </w:r>
    </w:p>
    <w:p w14:paraId="340B1A86" w14:textId="77777777" w:rsidR="00C45242" w:rsidRPr="00C45242" w:rsidRDefault="00C45242" w:rsidP="00325ABA">
      <w:pPr>
        <w:ind w:left="851"/>
        <w:rPr>
          <w:sz w:val="24"/>
          <w:szCs w:val="24"/>
        </w:rPr>
      </w:pPr>
    </w:p>
    <w:p w14:paraId="290545EC" w14:textId="77777777" w:rsidR="00C45242" w:rsidRPr="00C45242" w:rsidRDefault="00C45242" w:rsidP="00325ABA">
      <w:pPr>
        <w:ind w:left="851"/>
        <w:rPr>
          <w:sz w:val="24"/>
          <w:szCs w:val="24"/>
        </w:rPr>
      </w:pPr>
      <w:r w:rsidRPr="00C45242">
        <w:rPr>
          <w:sz w:val="24"/>
          <w:szCs w:val="24"/>
        </w:rPr>
        <w:t xml:space="preserve">JAK-STAT-signaleringsvejen spiller en rolle i regulering af udviklingen, </w:t>
      </w:r>
      <w:proofErr w:type="spellStart"/>
      <w:r w:rsidRPr="00C45242">
        <w:rPr>
          <w:sz w:val="24"/>
          <w:szCs w:val="24"/>
        </w:rPr>
        <w:t>proliferationen</w:t>
      </w:r>
      <w:proofErr w:type="spellEnd"/>
      <w:r w:rsidRPr="00C45242">
        <w:rPr>
          <w:sz w:val="24"/>
          <w:szCs w:val="24"/>
        </w:rPr>
        <w:t xml:space="preserve"> og aktiveringen af adskillige immuncelletyper, der er vigtige for </w:t>
      </w:r>
      <w:proofErr w:type="spellStart"/>
      <w:r w:rsidRPr="00C45242">
        <w:rPr>
          <w:sz w:val="24"/>
          <w:szCs w:val="24"/>
        </w:rPr>
        <w:t>GvHD</w:t>
      </w:r>
      <w:proofErr w:type="spellEnd"/>
      <w:r w:rsidRPr="00C45242">
        <w:rPr>
          <w:sz w:val="24"/>
          <w:szCs w:val="24"/>
        </w:rPr>
        <w:t>-patogenesen.</w:t>
      </w:r>
    </w:p>
    <w:p w14:paraId="4A582DE6" w14:textId="77777777" w:rsidR="00C45242" w:rsidRPr="00C45242" w:rsidRDefault="00C45242" w:rsidP="00325ABA">
      <w:pPr>
        <w:ind w:left="851"/>
        <w:rPr>
          <w:sz w:val="24"/>
          <w:szCs w:val="24"/>
        </w:rPr>
      </w:pPr>
    </w:p>
    <w:p w14:paraId="33E5AF1E" w14:textId="77777777" w:rsidR="00C45242" w:rsidRPr="00C45242" w:rsidRDefault="00C45242" w:rsidP="00325ABA">
      <w:pPr>
        <w:ind w:left="851"/>
        <w:rPr>
          <w:sz w:val="24"/>
          <w:szCs w:val="24"/>
          <w:u w:val="single"/>
        </w:rPr>
      </w:pPr>
      <w:proofErr w:type="spellStart"/>
      <w:r w:rsidRPr="00C45242">
        <w:rPr>
          <w:sz w:val="24"/>
          <w:szCs w:val="24"/>
          <w:u w:val="single"/>
        </w:rPr>
        <w:t>Farmakodynamisk</w:t>
      </w:r>
      <w:proofErr w:type="spellEnd"/>
      <w:r w:rsidRPr="00C45242">
        <w:rPr>
          <w:sz w:val="24"/>
          <w:szCs w:val="24"/>
          <w:u w:val="single"/>
        </w:rPr>
        <w:t xml:space="preserve"> virkning</w:t>
      </w:r>
    </w:p>
    <w:p w14:paraId="0D7BCE38" w14:textId="77777777" w:rsidR="00C45242" w:rsidRPr="00C45242" w:rsidRDefault="00C45242" w:rsidP="00325ABA">
      <w:pPr>
        <w:ind w:left="851"/>
        <w:rPr>
          <w:sz w:val="24"/>
          <w:szCs w:val="24"/>
          <w:u w:val="single"/>
        </w:rPr>
      </w:pPr>
    </w:p>
    <w:p w14:paraId="61A2F649" w14:textId="77777777" w:rsidR="00C45242" w:rsidRPr="00C45242" w:rsidRDefault="00C45242" w:rsidP="00325ABA">
      <w:pPr>
        <w:ind w:left="851"/>
        <w:rPr>
          <w:sz w:val="24"/>
          <w:szCs w:val="24"/>
        </w:rPr>
      </w:pPr>
      <w:proofErr w:type="spellStart"/>
      <w:r w:rsidRPr="00C45242">
        <w:rPr>
          <w:sz w:val="24"/>
          <w:szCs w:val="24"/>
        </w:rPr>
        <w:t>Ruxolitinib</w:t>
      </w:r>
      <w:proofErr w:type="spellEnd"/>
      <w:r w:rsidRPr="00C45242">
        <w:rPr>
          <w:sz w:val="24"/>
          <w:szCs w:val="24"/>
        </w:rPr>
        <w:t xml:space="preserve"> hæmmer cytokininduceret STAT3-fosforylering i fuldblod fra sunde forsøgspersoner, MF-patienter og PV-patienter. </w:t>
      </w:r>
      <w:proofErr w:type="spellStart"/>
      <w:r w:rsidRPr="00C45242">
        <w:rPr>
          <w:sz w:val="24"/>
          <w:szCs w:val="24"/>
        </w:rPr>
        <w:t>Ruxolitinib</w:t>
      </w:r>
      <w:proofErr w:type="spellEnd"/>
      <w:r w:rsidRPr="00C45242">
        <w:rPr>
          <w:sz w:val="24"/>
          <w:szCs w:val="24"/>
        </w:rPr>
        <w:t xml:space="preserve"> medførte 2 timer efter doseringen en maksimal hæmning af STAT3-fosforylering, som 8 timer senere igen var tæt på </w:t>
      </w:r>
      <w:r w:rsidRPr="00C45242">
        <w:rPr>
          <w:i/>
          <w:iCs/>
          <w:sz w:val="24"/>
          <w:szCs w:val="24"/>
        </w:rPr>
        <w:t>baseline</w:t>
      </w:r>
      <w:r w:rsidRPr="00C45242">
        <w:rPr>
          <w:sz w:val="24"/>
          <w:szCs w:val="24"/>
        </w:rPr>
        <w:t xml:space="preserve"> hos både sunde forsøgspersoner og MF-patienter, hvilket tyder på, at der ikke sker nogen akkumulering, hverken af </w:t>
      </w:r>
      <w:proofErr w:type="spellStart"/>
      <w:r w:rsidRPr="00C45242">
        <w:rPr>
          <w:sz w:val="24"/>
          <w:szCs w:val="24"/>
        </w:rPr>
        <w:t>uomdannet</w:t>
      </w:r>
      <w:proofErr w:type="spellEnd"/>
      <w:r w:rsidRPr="00C45242">
        <w:rPr>
          <w:sz w:val="24"/>
          <w:szCs w:val="24"/>
        </w:rPr>
        <w:t xml:space="preserve"> lægemiddel eller aktive metabolitter.</w:t>
      </w:r>
    </w:p>
    <w:p w14:paraId="43CF3459" w14:textId="77777777" w:rsidR="00C45242" w:rsidRPr="00C45242" w:rsidRDefault="00C45242" w:rsidP="00325ABA">
      <w:pPr>
        <w:ind w:left="851"/>
        <w:rPr>
          <w:sz w:val="24"/>
          <w:szCs w:val="24"/>
        </w:rPr>
      </w:pPr>
    </w:p>
    <w:p w14:paraId="7F180E66" w14:textId="77777777" w:rsidR="00C45242" w:rsidRPr="00C45242" w:rsidRDefault="00C45242" w:rsidP="00325ABA">
      <w:pPr>
        <w:ind w:left="851"/>
        <w:rPr>
          <w:sz w:val="24"/>
          <w:szCs w:val="24"/>
        </w:rPr>
      </w:pPr>
      <w:r w:rsidRPr="00C45242">
        <w:rPr>
          <w:i/>
          <w:iCs/>
          <w:sz w:val="24"/>
          <w:szCs w:val="24"/>
        </w:rPr>
        <w:t>Baseline</w:t>
      </w:r>
      <w:r w:rsidRPr="00C45242">
        <w:rPr>
          <w:sz w:val="24"/>
          <w:szCs w:val="24"/>
        </w:rPr>
        <w:t xml:space="preserve">-forhøjelser af inflammatoriske markører forbundet med konstitutionelle symptomer som for eksempel TNFα, IL-6 og CRP hos forsøgspersoner med MF faldt efter behandling med </w:t>
      </w:r>
      <w:proofErr w:type="spellStart"/>
      <w:r w:rsidRPr="00C45242">
        <w:rPr>
          <w:sz w:val="24"/>
          <w:szCs w:val="24"/>
        </w:rPr>
        <w:t>ruxolitinib</w:t>
      </w:r>
      <w:proofErr w:type="spellEnd"/>
      <w:r w:rsidRPr="00C45242">
        <w:rPr>
          <w:sz w:val="24"/>
          <w:szCs w:val="24"/>
        </w:rPr>
        <w:t xml:space="preserve">. MF-patienter blev ikke refraktære med hensyn til de </w:t>
      </w:r>
      <w:proofErr w:type="spellStart"/>
      <w:r w:rsidRPr="00C45242">
        <w:rPr>
          <w:sz w:val="24"/>
          <w:szCs w:val="24"/>
        </w:rPr>
        <w:t>farmakodynamiske</w:t>
      </w:r>
      <w:proofErr w:type="spellEnd"/>
      <w:r w:rsidRPr="00C45242">
        <w:rPr>
          <w:sz w:val="24"/>
          <w:szCs w:val="24"/>
        </w:rPr>
        <w:t xml:space="preserve"> virkninger efter længere tids behandling med </w:t>
      </w:r>
      <w:proofErr w:type="spellStart"/>
      <w:r w:rsidRPr="00C45242">
        <w:rPr>
          <w:sz w:val="24"/>
          <w:szCs w:val="24"/>
        </w:rPr>
        <w:t>ruxolitinib</w:t>
      </w:r>
      <w:proofErr w:type="spellEnd"/>
      <w:r w:rsidRPr="00C45242">
        <w:rPr>
          <w:sz w:val="24"/>
          <w:szCs w:val="24"/>
        </w:rPr>
        <w:t xml:space="preserve">. Tilsvarende havde patienter med PV forhøjede inflammatoriske markører ved </w:t>
      </w:r>
      <w:r w:rsidRPr="00C45242">
        <w:rPr>
          <w:i/>
          <w:iCs/>
          <w:sz w:val="24"/>
          <w:szCs w:val="24"/>
        </w:rPr>
        <w:t>baseline</w:t>
      </w:r>
      <w:r w:rsidRPr="00C45242">
        <w:rPr>
          <w:sz w:val="24"/>
          <w:szCs w:val="24"/>
        </w:rPr>
        <w:t xml:space="preserve">, og disse markører faldt efter behandling med </w:t>
      </w:r>
      <w:proofErr w:type="spellStart"/>
      <w:r w:rsidRPr="00C45242">
        <w:rPr>
          <w:sz w:val="24"/>
          <w:szCs w:val="24"/>
        </w:rPr>
        <w:t>ruxolitinib</w:t>
      </w:r>
      <w:proofErr w:type="spellEnd"/>
      <w:r w:rsidRPr="00C45242">
        <w:rPr>
          <w:sz w:val="24"/>
          <w:szCs w:val="24"/>
        </w:rPr>
        <w:t>.</w:t>
      </w:r>
    </w:p>
    <w:p w14:paraId="58ED579D" w14:textId="77777777" w:rsidR="00C45242" w:rsidRPr="00C45242" w:rsidRDefault="00C45242" w:rsidP="00325ABA">
      <w:pPr>
        <w:ind w:left="851"/>
        <w:rPr>
          <w:sz w:val="24"/>
          <w:szCs w:val="24"/>
        </w:rPr>
      </w:pPr>
    </w:p>
    <w:p w14:paraId="244705EB" w14:textId="77777777" w:rsidR="00C45242" w:rsidRPr="00C45242" w:rsidRDefault="00C45242" w:rsidP="00325ABA">
      <w:pPr>
        <w:ind w:left="851"/>
        <w:rPr>
          <w:sz w:val="24"/>
          <w:szCs w:val="24"/>
        </w:rPr>
      </w:pPr>
      <w:r w:rsidRPr="00C45242">
        <w:rPr>
          <w:sz w:val="24"/>
          <w:szCs w:val="24"/>
        </w:rPr>
        <w:t>I en grundig QT-undersøgelse med sunde forsøgspersoner var der ingen tegn på en QT/</w:t>
      </w:r>
      <w:proofErr w:type="spellStart"/>
      <w:r w:rsidRPr="00C45242">
        <w:rPr>
          <w:sz w:val="24"/>
          <w:szCs w:val="24"/>
        </w:rPr>
        <w:t>QTcforlængende</w:t>
      </w:r>
      <w:proofErr w:type="spellEnd"/>
      <w:r w:rsidRPr="00C45242">
        <w:rPr>
          <w:sz w:val="24"/>
          <w:szCs w:val="24"/>
        </w:rPr>
        <w:t xml:space="preserve"> effekt af </w:t>
      </w:r>
      <w:proofErr w:type="spellStart"/>
      <w:r w:rsidRPr="00C45242">
        <w:rPr>
          <w:sz w:val="24"/>
          <w:szCs w:val="24"/>
        </w:rPr>
        <w:t>ruxolitinib</w:t>
      </w:r>
      <w:proofErr w:type="spellEnd"/>
      <w:r w:rsidRPr="00C45242">
        <w:rPr>
          <w:sz w:val="24"/>
          <w:szCs w:val="24"/>
        </w:rPr>
        <w:t xml:space="preserve"> ved enkeltdoser op til en supraterapeutisk dosis på 200 mg, hvilket tyder på, at </w:t>
      </w:r>
      <w:proofErr w:type="spellStart"/>
      <w:r w:rsidRPr="00C45242">
        <w:rPr>
          <w:sz w:val="24"/>
          <w:szCs w:val="24"/>
        </w:rPr>
        <w:t>ruxolitinib</w:t>
      </w:r>
      <w:proofErr w:type="spellEnd"/>
      <w:r w:rsidRPr="00C45242">
        <w:rPr>
          <w:sz w:val="24"/>
          <w:szCs w:val="24"/>
        </w:rPr>
        <w:t xml:space="preserve"> ikke har nogen effekt på </w:t>
      </w:r>
      <w:proofErr w:type="spellStart"/>
      <w:r w:rsidRPr="00C45242">
        <w:rPr>
          <w:sz w:val="24"/>
          <w:szCs w:val="24"/>
        </w:rPr>
        <w:t>kardiel</w:t>
      </w:r>
      <w:proofErr w:type="spellEnd"/>
      <w:r w:rsidRPr="00C45242">
        <w:rPr>
          <w:sz w:val="24"/>
          <w:szCs w:val="24"/>
        </w:rPr>
        <w:t xml:space="preserve"> </w:t>
      </w:r>
      <w:proofErr w:type="spellStart"/>
      <w:r w:rsidRPr="00C45242">
        <w:rPr>
          <w:sz w:val="24"/>
          <w:szCs w:val="24"/>
        </w:rPr>
        <w:t>repolarisering</w:t>
      </w:r>
      <w:proofErr w:type="spellEnd"/>
      <w:r w:rsidRPr="00C45242">
        <w:rPr>
          <w:sz w:val="24"/>
          <w:szCs w:val="24"/>
        </w:rPr>
        <w:t>.</w:t>
      </w:r>
    </w:p>
    <w:p w14:paraId="53BAC0B7" w14:textId="1E6D2185" w:rsidR="0066026C" w:rsidRDefault="0066026C">
      <w:pPr>
        <w:rPr>
          <w:sz w:val="24"/>
          <w:szCs w:val="24"/>
        </w:rPr>
      </w:pPr>
      <w:r>
        <w:rPr>
          <w:sz w:val="24"/>
          <w:szCs w:val="24"/>
        </w:rPr>
        <w:br w:type="page"/>
      </w:r>
    </w:p>
    <w:p w14:paraId="5BABAF80" w14:textId="77777777" w:rsidR="00C45242" w:rsidRPr="00C45242" w:rsidRDefault="00C45242" w:rsidP="00325ABA">
      <w:pPr>
        <w:ind w:left="851"/>
        <w:rPr>
          <w:sz w:val="24"/>
          <w:szCs w:val="24"/>
        </w:rPr>
      </w:pPr>
    </w:p>
    <w:p w14:paraId="3E801D19" w14:textId="77777777" w:rsidR="00C45242" w:rsidRPr="00C45242" w:rsidRDefault="00C45242" w:rsidP="00325ABA">
      <w:pPr>
        <w:ind w:left="851"/>
        <w:rPr>
          <w:sz w:val="24"/>
          <w:szCs w:val="24"/>
          <w:u w:val="single"/>
        </w:rPr>
      </w:pPr>
      <w:r w:rsidRPr="00C45242">
        <w:rPr>
          <w:sz w:val="24"/>
          <w:szCs w:val="24"/>
          <w:u w:val="single"/>
        </w:rPr>
        <w:t>Klinisk virkning og sikkerhed</w:t>
      </w:r>
    </w:p>
    <w:p w14:paraId="53E92225" w14:textId="77777777" w:rsidR="00C45242" w:rsidRPr="00C45242" w:rsidRDefault="00C45242" w:rsidP="00325ABA">
      <w:pPr>
        <w:ind w:left="851"/>
        <w:rPr>
          <w:sz w:val="24"/>
          <w:szCs w:val="24"/>
        </w:rPr>
      </w:pPr>
    </w:p>
    <w:p w14:paraId="31CFCC05" w14:textId="77777777" w:rsidR="00C45242" w:rsidRPr="00C45242" w:rsidRDefault="00C45242" w:rsidP="00325ABA">
      <w:pPr>
        <w:ind w:left="851"/>
        <w:rPr>
          <w:i/>
          <w:iCs/>
          <w:sz w:val="24"/>
          <w:szCs w:val="24"/>
          <w:u w:val="single"/>
        </w:rPr>
      </w:pPr>
      <w:proofErr w:type="spellStart"/>
      <w:r w:rsidRPr="00C45242">
        <w:rPr>
          <w:i/>
          <w:iCs/>
          <w:sz w:val="24"/>
          <w:szCs w:val="24"/>
          <w:u w:val="single"/>
        </w:rPr>
        <w:t>Myelofibrose</w:t>
      </w:r>
      <w:proofErr w:type="spellEnd"/>
    </w:p>
    <w:p w14:paraId="0BD2A8D9" w14:textId="77777777" w:rsidR="00C45242" w:rsidRPr="00C45242" w:rsidRDefault="00C45242" w:rsidP="00325ABA">
      <w:pPr>
        <w:ind w:left="851"/>
        <w:rPr>
          <w:sz w:val="24"/>
          <w:szCs w:val="24"/>
        </w:rPr>
      </w:pPr>
      <w:r w:rsidRPr="00C45242">
        <w:rPr>
          <w:sz w:val="24"/>
          <w:szCs w:val="24"/>
        </w:rPr>
        <w:t xml:space="preserve">To randomiserede fase 3-undersøgelser (COMFORT-I og COMFORT-II) blev gennemført med patienter med MF (primær MF, MF efter </w:t>
      </w:r>
      <w:proofErr w:type="spellStart"/>
      <w:r w:rsidRPr="00C45242">
        <w:rPr>
          <w:sz w:val="24"/>
          <w:szCs w:val="24"/>
        </w:rPr>
        <w:t>polycythæmia</w:t>
      </w:r>
      <w:proofErr w:type="spellEnd"/>
      <w:r w:rsidRPr="00C45242">
        <w:rPr>
          <w:sz w:val="24"/>
          <w:szCs w:val="24"/>
        </w:rPr>
        <w:t xml:space="preserve"> </w:t>
      </w:r>
      <w:proofErr w:type="spellStart"/>
      <w:r w:rsidRPr="00C45242">
        <w:rPr>
          <w:sz w:val="24"/>
          <w:szCs w:val="24"/>
        </w:rPr>
        <w:t>vera</w:t>
      </w:r>
      <w:proofErr w:type="spellEnd"/>
      <w:r w:rsidRPr="00C45242">
        <w:rPr>
          <w:sz w:val="24"/>
          <w:szCs w:val="24"/>
        </w:rPr>
        <w:t xml:space="preserve"> eller MF efter essentiel </w:t>
      </w:r>
      <w:proofErr w:type="spellStart"/>
      <w:r w:rsidRPr="00C45242">
        <w:rPr>
          <w:sz w:val="24"/>
          <w:szCs w:val="24"/>
        </w:rPr>
        <w:t>trombocytose</w:t>
      </w:r>
      <w:proofErr w:type="spellEnd"/>
      <w:r w:rsidRPr="00C45242">
        <w:rPr>
          <w:sz w:val="24"/>
          <w:szCs w:val="24"/>
        </w:rPr>
        <w:t xml:space="preserve">). I begge studier havde patienterne </w:t>
      </w:r>
      <w:proofErr w:type="spellStart"/>
      <w:r w:rsidRPr="00C45242">
        <w:rPr>
          <w:sz w:val="24"/>
          <w:szCs w:val="24"/>
        </w:rPr>
        <w:t>palpabel</w:t>
      </w:r>
      <w:proofErr w:type="spellEnd"/>
      <w:r w:rsidRPr="00C45242">
        <w:rPr>
          <w:sz w:val="24"/>
          <w:szCs w:val="24"/>
        </w:rPr>
        <w:t xml:space="preserve"> </w:t>
      </w:r>
      <w:proofErr w:type="spellStart"/>
      <w:r w:rsidRPr="00C45242">
        <w:rPr>
          <w:sz w:val="24"/>
          <w:szCs w:val="24"/>
        </w:rPr>
        <w:t>splenomegali</w:t>
      </w:r>
      <w:proofErr w:type="spellEnd"/>
      <w:r w:rsidRPr="00C45242">
        <w:rPr>
          <w:sz w:val="24"/>
          <w:szCs w:val="24"/>
        </w:rPr>
        <w:t xml:space="preserve"> mindst 5 cm under </w:t>
      </w:r>
      <w:proofErr w:type="spellStart"/>
      <w:r w:rsidRPr="00C45242">
        <w:rPr>
          <w:sz w:val="24"/>
          <w:szCs w:val="24"/>
        </w:rPr>
        <w:t>costalranden</w:t>
      </w:r>
      <w:proofErr w:type="spellEnd"/>
      <w:r w:rsidRPr="00C45242">
        <w:rPr>
          <w:sz w:val="24"/>
          <w:szCs w:val="24"/>
        </w:rPr>
        <w:t xml:space="preserve"> og i risikokategorierne intermediær-2 eller højrisiko, baseret på International Working Group (IWG) </w:t>
      </w:r>
      <w:proofErr w:type="spellStart"/>
      <w:r w:rsidRPr="00C45242">
        <w:rPr>
          <w:sz w:val="24"/>
          <w:szCs w:val="24"/>
        </w:rPr>
        <w:t>Consensus</w:t>
      </w:r>
      <w:proofErr w:type="spellEnd"/>
      <w:r w:rsidRPr="00C45242">
        <w:rPr>
          <w:sz w:val="24"/>
          <w:szCs w:val="24"/>
        </w:rPr>
        <w:t xml:space="preserve"> </w:t>
      </w:r>
      <w:proofErr w:type="spellStart"/>
      <w:r w:rsidRPr="00C45242">
        <w:rPr>
          <w:sz w:val="24"/>
          <w:szCs w:val="24"/>
        </w:rPr>
        <w:t>Criteria</w:t>
      </w:r>
      <w:proofErr w:type="spellEnd"/>
      <w:r w:rsidRPr="00C45242">
        <w:rPr>
          <w:sz w:val="24"/>
          <w:szCs w:val="24"/>
        </w:rPr>
        <w:t xml:space="preserve">. Startdosis for </w:t>
      </w:r>
      <w:proofErr w:type="spellStart"/>
      <w:r w:rsidRPr="00C45242">
        <w:rPr>
          <w:sz w:val="24"/>
          <w:szCs w:val="24"/>
        </w:rPr>
        <w:t>ruxolitinib</w:t>
      </w:r>
      <w:proofErr w:type="spellEnd"/>
      <w:r w:rsidRPr="00C45242">
        <w:rPr>
          <w:sz w:val="24"/>
          <w:szCs w:val="24"/>
        </w:rPr>
        <w:t xml:space="preserve"> var baseret på </w:t>
      </w:r>
      <w:proofErr w:type="spellStart"/>
      <w:r w:rsidRPr="00C45242">
        <w:rPr>
          <w:sz w:val="24"/>
          <w:szCs w:val="24"/>
        </w:rPr>
        <w:t>trombocyttal</w:t>
      </w:r>
      <w:proofErr w:type="spellEnd"/>
      <w:r w:rsidRPr="00C45242">
        <w:rPr>
          <w:sz w:val="24"/>
          <w:szCs w:val="24"/>
        </w:rPr>
        <w:t xml:space="preserve">. Patienter med </w:t>
      </w:r>
      <w:proofErr w:type="spellStart"/>
      <w:r w:rsidRPr="00C45242">
        <w:rPr>
          <w:sz w:val="24"/>
          <w:szCs w:val="24"/>
        </w:rPr>
        <w:t>trombocyttal</w:t>
      </w:r>
      <w:proofErr w:type="spellEnd"/>
      <w:r w:rsidRPr="00C45242">
        <w:rPr>
          <w:sz w:val="24"/>
          <w:szCs w:val="24"/>
        </w:rPr>
        <w:t xml:space="preserve"> på ≤ 100.000/mm</w:t>
      </w:r>
      <w:r w:rsidRPr="00C45242">
        <w:rPr>
          <w:sz w:val="24"/>
          <w:szCs w:val="24"/>
          <w:vertAlign w:val="superscript"/>
        </w:rPr>
        <w:t>3</w:t>
      </w:r>
      <w:r w:rsidRPr="00C45242">
        <w:rPr>
          <w:sz w:val="24"/>
          <w:szCs w:val="24"/>
        </w:rPr>
        <w:t xml:space="preserve"> var ikke kvalificerede til inklusion i COMFORT-studierne, men 69 patienter blev inkluderet i EXPAND-studiet, et fase 1b, åbent, dosis-afklarende-studie hos patienter med MF (primær MF, efter-</w:t>
      </w:r>
      <w:proofErr w:type="spellStart"/>
      <w:r w:rsidRPr="00C45242">
        <w:rPr>
          <w:sz w:val="24"/>
          <w:szCs w:val="24"/>
        </w:rPr>
        <w:t>polycythæmia</w:t>
      </w:r>
      <w:proofErr w:type="spellEnd"/>
      <w:r w:rsidRPr="00C45242">
        <w:rPr>
          <w:sz w:val="24"/>
          <w:szCs w:val="24"/>
        </w:rPr>
        <w:t xml:space="preserve"> </w:t>
      </w:r>
      <w:proofErr w:type="spellStart"/>
      <w:r w:rsidRPr="00C45242">
        <w:rPr>
          <w:sz w:val="24"/>
          <w:szCs w:val="24"/>
        </w:rPr>
        <w:t>vera</w:t>
      </w:r>
      <w:proofErr w:type="spellEnd"/>
      <w:r w:rsidRPr="00C45242">
        <w:rPr>
          <w:sz w:val="24"/>
          <w:szCs w:val="24"/>
        </w:rPr>
        <w:t xml:space="preserve"> MF eller efter essentiel </w:t>
      </w:r>
      <w:proofErr w:type="spellStart"/>
      <w:r w:rsidRPr="00C45242">
        <w:rPr>
          <w:sz w:val="24"/>
          <w:szCs w:val="24"/>
        </w:rPr>
        <w:t>trombocytose</w:t>
      </w:r>
      <w:proofErr w:type="spellEnd"/>
      <w:r w:rsidRPr="00C45242">
        <w:rPr>
          <w:sz w:val="24"/>
          <w:szCs w:val="24"/>
        </w:rPr>
        <w:t xml:space="preserve"> MF) og </w:t>
      </w:r>
      <w:r w:rsidRPr="00C45242">
        <w:rPr>
          <w:i/>
          <w:iCs/>
          <w:sz w:val="24"/>
          <w:szCs w:val="24"/>
        </w:rPr>
        <w:t xml:space="preserve">baseline </w:t>
      </w:r>
      <w:proofErr w:type="spellStart"/>
      <w:r w:rsidRPr="00C45242">
        <w:rPr>
          <w:sz w:val="24"/>
          <w:szCs w:val="24"/>
        </w:rPr>
        <w:t>thrombocyttal</w:t>
      </w:r>
      <w:proofErr w:type="spellEnd"/>
      <w:r w:rsidRPr="00C45242">
        <w:rPr>
          <w:sz w:val="24"/>
          <w:szCs w:val="24"/>
        </w:rPr>
        <w:t xml:space="preserve"> på ≥ 50.000 og &lt; 100.000/mm</w:t>
      </w:r>
      <w:r w:rsidRPr="00C45242">
        <w:rPr>
          <w:sz w:val="24"/>
          <w:szCs w:val="24"/>
          <w:vertAlign w:val="superscript"/>
        </w:rPr>
        <w:t>3</w:t>
      </w:r>
      <w:r w:rsidRPr="00C45242">
        <w:rPr>
          <w:sz w:val="24"/>
          <w:szCs w:val="24"/>
        </w:rPr>
        <w:t>.</w:t>
      </w:r>
    </w:p>
    <w:p w14:paraId="2BA435D2" w14:textId="77777777" w:rsidR="00C45242" w:rsidRPr="00C45242" w:rsidRDefault="00C45242" w:rsidP="00325ABA">
      <w:pPr>
        <w:ind w:left="851"/>
        <w:rPr>
          <w:sz w:val="24"/>
          <w:szCs w:val="24"/>
        </w:rPr>
      </w:pPr>
    </w:p>
    <w:p w14:paraId="55B17A7A" w14:textId="77777777" w:rsidR="00C45242" w:rsidRPr="00C45242" w:rsidRDefault="00C45242" w:rsidP="00325ABA">
      <w:pPr>
        <w:ind w:left="851"/>
        <w:rPr>
          <w:sz w:val="24"/>
          <w:szCs w:val="24"/>
        </w:rPr>
      </w:pPr>
      <w:r w:rsidRPr="00C45242">
        <w:rPr>
          <w:sz w:val="24"/>
          <w:szCs w:val="24"/>
        </w:rPr>
        <w:t xml:space="preserve">COMFORT-I var en dobbeltblind, randomiseret, placebo-kontrolleret undersøgelse med 309 patienter, som var refraktære over for eller ikke kandidater til tilgængelig terapi. Det primære effektendepunkt var andelen af forsøgspersoner, der opnåede en reduktion i miltvolumen på ≥ 35 % i forhold til baseline ved uge 24, målt med </w:t>
      </w:r>
      <w:proofErr w:type="spellStart"/>
      <w:r w:rsidRPr="00C45242">
        <w:rPr>
          <w:sz w:val="24"/>
          <w:szCs w:val="24"/>
        </w:rPr>
        <w:t>Magnetic</w:t>
      </w:r>
      <w:proofErr w:type="spellEnd"/>
      <w:r w:rsidRPr="00C45242">
        <w:rPr>
          <w:sz w:val="24"/>
          <w:szCs w:val="24"/>
        </w:rPr>
        <w:t xml:space="preserve"> </w:t>
      </w:r>
      <w:proofErr w:type="spellStart"/>
      <w:r w:rsidRPr="00C45242">
        <w:rPr>
          <w:sz w:val="24"/>
          <w:szCs w:val="24"/>
        </w:rPr>
        <w:t>Resonance</w:t>
      </w:r>
      <w:proofErr w:type="spellEnd"/>
      <w:r w:rsidRPr="00C45242">
        <w:rPr>
          <w:sz w:val="24"/>
          <w:szCs w:val="24"/>
        </w:rPr>
        <w:t xml:space="preserve"> Imaging (MRI) eller </w:t>
      </w:r>
      <w:proofErr w:type="spellStart"/>
      <w:r w:rsidRPr="00C45242">
        <w:rPr>
          <w:sz w:val="24"/>
          <w:szCs w:val="24"/>
        </w:rPr>
        <w:t>Computed</w:t>
      </w:r>
      <w:proofErr w:type="spellEnd"/>
      <w:r w:rsidRPr="00C45242">
        <w:rPr>
          <w:sz w:val="24"/>
          <w:szCs w:val="24"/>
        </w:rPr>
        <w:t xml:space="preserve"> </w:t>
      </w:r>
      <w:proofErr w:type="spellStart"/>
      <w:r w:rsidRPr="00C45242">
        <w:rPr>
          <w:sz w:val="24"/>
          <w:szCs w:val="24"/>
        </w:rPr>
        <w:t>Tomography</w:t>
      </w:r>
      <w:proofErr w:type="spellEnd"/>
      <w:r w:rsidRPr="00C45242">
        <w:rPr>
          <w:sz w:val="24"/>
          <w:szCs w:val="24"/>
        </w:rPr>
        <w:t xml:space="preserve"> (CT).</w:t>
      </w:r>
    </w:p>
    <w:p w14:paraId="14B47536" w14:textId="77777777" w:rsidR="00C45242" w:rsidRPr="00C45242" w:rsidRDefault="00C45242" w:rsidP="00325ABA">
      <w:pPr>
        <w:ind w:left="851"/>
        <w:rPr>
          <w:sz w:val="24"/>
          <w:szCs w:val="24"/>
        </w:rPr>
      </w:pPr>
    </w:p>
    <w:p w14:paraId="6A0158C1" w14:textId="77777777" w:rsidR="00C45242" w:rsidRPr="00C45242" w:rsidRDefault="00C45242" w:rsidP="00325ABA">
      <w:pPr>
        <w:ind w:left="851"/>
        <w:rPr>
          <w:sz w:val="24"/>
          <w:szCs w:val="24"/>
        </w:rPr>
      </w:pPr>
      <w:r w:rsidRPr="00C45242">
        <w:rPr>
          <w:sz w:val="24"/>
          <w:szCs w:val="24"/>
        </w:rPr>
        <w:t xml:space="preserve">De sekundære endepunkter omfattede varigheden af en vedligeholdt reduktion i miltvolumen på ≥ 35 % i forhold til </w:t>
      </w:r>
      <w:r w:rsidRPr="00C45242">
        <w:rPr>
          <w:i/>
          <w:iCs/>
          <w:sz w:val="24"/>
          <w:szCs w:val="24"/>
        </w:rPr>
        <w:t>baseline</w:t>
      </w:r>
      <w:r w:rsidRPr="00C45242">
        <w:rPr>
          <w:sz w:val="24"/>
          <w:szCs w:val="24"/>
        </w:rPr>
        <w:t xml:space="preserve">, andelen af patienter med ≥ 50 % reduktion af den samlede symptomscore, ændringer i den samlede symptomscore fra baseline til uge 24, målt efter den modificerede MF Symptom </w:t>
      </w:r>
      <w:proofErr w:type="spellStart"/>
      <w:r w:rsidRPr="00C45242">
        <w:rPr>
          <w:sz w:val="24"/>
          <w:szCs w:val="24"/>
        </w:rPr>
        <w:t>Assessment</w:t>
      </w:r>
      <w:proofErr w:type="spellEnd"/>
      <w:r w:rsidRPr="00C45242">
        <w:rPr>
          <w:sz w:val="24"/>
          <w:szCs w:val="24"/>
        </w:rPr>
        <w:t xml:space="preserve"> Form (MFSAF)-dagbog, v2.0, samt den samlede overlevelse.</w:t>
      </w:r>
    </w:p>
    <w:p w14:paraId="50B6D089" w14:textId="77777777" w:rsidR="00C45242" w:rsidRPr="00C45242" w:rsidRDefault="00C45242" w:rsidP="00325ABA">
      <w:pPr>
        <w:ind w:left="851"/>
        <w:rPr>
          <w:sz w:val="24"/>
          <w:szCs w:val="24"/>
        </w:rPr>
      </w:pPr>
    </w:p>
    <w:p w14:paraId="106AEB3E" w14:textId="77777777" w:rsidR="00C45242" w:rsidRPr="00C45242" w:rsidRDefault="00C45242" w:rsidP="00325ABA">
      <w:pPr>
        <w:ind w:left="851"/>
        <w:rPr>
          <w:sz w:val="24"/>
          <w:szCs w:val="24"/>
        </w:rPr>
      </w:pPr>
      <w:r w:rsidRPr="00C45242">
        <w:rPr>
          <w:sz w:val="24"/>
          <w:szCs w:val="24"/>
        </w:rPr>
        <w:t xml:space="preserve">COMFORT-II var en åben, randomiseret undersøgelse med 219 patienter. Patienterne randomiseredes i forholdet 2:1 til </w:t>
      </w:r>
      <w:proofErr w:type="spellStart"/>
      <w:r w:rsidRPr="00C45242">
        <w:rPr>
          <w:sz w:val="24"/>
          <w:szCs w:val="24"/>
        </w:rPr>
        <w:t>ruxolitinib</w:t>
      </w:r>
      <w:proofErr w:type="spellEnd"/>
      <w:r w:rsidRPr="00C45242">
        <w:rPr>
          <w:sz w:val="24"/>
          <w:szCs w:val="24"/>
        </w:rPr>
        <w:t xml:space="preserve"> og bedste tilgængelige terapi. I den bedst tilgængelige terapi-arm fik 47 % af patienterne </w:t>
      </w:r>
      <w:proofErr w:type="spellStart"/>
      <w:r w:rsidRPr="00C45242">
        <w:rPr>
          <w:sz w:val="24"/>
          <w:szCs w:val="24"/>
        </w:rPr>
        <w:t>hydroxycarbamid</w:t>
      </w:r>
      <w:proofErr w:type="spellEnd"/>
      <w:r w:rsidRPr="00C45242">
        <w:rPr>
          <w:sz w:val="24"/>
          <w:szCs w:val="24"/>
        </w:rPr>
        <w:t xml:space="preserve"> og 16 % </w:t>
      </w:r>
      <w:proofErr w:type="spellStart"/>
      <w:r w:rsidRPr="00C45242">
        <w:rPr>
          <w:sz w:val="24"/>
          <w:szCs w:val="24"/>
        </w:rPr>
        <w:t>glukokortikoider</w:t>
      </w:r>
      <w:proofErr w:type="spellEnd"/>
      <w:r w:rsidRPr="00C45242">
        <w:rPr>
          <w:sz w:val="24"/>
          <w:szCs w:val="24"/>
        </w:rPr>
        <w:t>. Det primære effektendepunkt var andelen af patienter, der opnåede en ≥ 35 % reduktion i miltvolumen ved uge 48, målt med MRI eller CT.</w:t>
      </w:r>
    </w:p>
    <w:p w14:paraId="70CF6A55" w14:textId="77777777" w:rsidR="00C45242" w:rsidRPr="00C45242" w:rsidRDefault="00C45242" w:rsidP="00325ABA">
      <w:pPr>
        <w:ind w:left="851"/>
        <w:rPr>
          <w:sz w:val="24"/>
          <w:szCs w:val="24"/>
        </w:rPr>
      </w:pPr>
    </w:p>
    <w:p w14:paraId="602F43A6" w14:textId="77777777" w:rsidR="00C45242" w:rsidRPr="00C45242" w:rsidRDefault="00C45242" w:rsidP="00325ABA">
      <w:pPr>
        <w:ind w:left="851"/>
        <w:rPr>
          <w:sz w:val="24"/>
          <w:szCs w:val="24"/>
        </w:rPr>
      </w:pPr>
      <w:r w:rsidRPr="00C45242">
        <w:rPr>
          <w:sz w:val="24"/>
          <w:szCs w:val="24"/>
        </w:rPr>
        <w:t xml:space="preserve">Sekundære endepunkter inkluderede andelen af patienter, der opnåede en reduktion i miltvolumen fra </w:t>
      </w:r>
      <w:r w:rsidRPr="00C45242">
        <w:rPr>
          <w:i/>
          <w:iCs/>
          <w:sz w:val="24"/>
          <w:szCs w:val="24"/>
        </w:rPr>
        <w:t>baseline</w:t>
      </w:r>
      <w:r w:rsidRPr="00C45242">
        <w:rPr>
          <w:sz w:val="24"/>
          <w:szCs w:val="24"/>
        </w:rPr>
        <w:t xml:space="preserve"> til uge 24, og varigheden af bevarelsen af en reduktion i miltvolumen på ≥ 35 % i forhold til </w:t>
      </w:r>
      <w:r w:rsidRPr="00C45242">
        <w:rPr>
          <w:i/>
          <w:iCs/>
          <w:sz w:val="24"/>
          <w:szCs w:val="24"/>
        </w:rPr>
        <w:t>baseline</w:t>
      </w:r>
      <w:r w:rsidRPr="00C45242">
        <w:rPr>
          <w:sz w:val="24"/>
          <w:szCs w:val="24"/>
        </w:rPr>
        <w:t>.</w:t>
      </w:r>
    </w:p>
    <w:p w14:paraId="1043326A" w14:textId="77777777" w:rsidR="00C45242" w:rsidRPr="00C45242" w:rsidRDefault="00C45242" w:rsidP="00325ABA">
      <w:pPr>
        <w:ind w:left="851"/>
        <w:rPr>
          <w:sz w:val="24"/>
          <w:szCs w:val="24"/>
        </w:rPr>
      </w:pPr>
    </w:p>
    <w:p w14:paraId="7CF1D0B0" w14:textId="77777777" w:rsidR="00C45242" w:rsidRPr="00C45242" w:rsidRDefault="00C45242" w:rsidP="00325ABA">
      <w:pPr>
        <w:ind w:left="851"/>
        <w:rPr>
          <w:sz w:val="24"/>
          <w:szCs w:val="24"/>
        </w:rPr>
      </w:pPr>
      <w:r w:rsidRPr="00C45242">
        <w:rPr>
          <w:sz w:val="24"/>
          <w:szCs w:val="24"/>
        </w:rPr>
        <w:t>I COMFORT-I og COMFORT-II var de demografiske og sygdomsmæssige karakteristika for patienterne i de to behandlingsarme sammenlignelige.</w:t>
      </w:r>
    </w:p>
    <w:p w14:paraId="63DFFB61" w14:textId="4DE95339" w:rsidR="0066026C" w:rsidRDefault="0066026C">
      <w:pPr>
        <w:rPr>
          <w:sz w:val="24"/>
          <w:szCs w:val="24"/>
        </w:rPr>
      </w:pPr>
      <w:r>
        <w:rPr>
          <w:sz w:val="24"/>
          <w:szCs w:val="24"/>
        </w:rPr>
        <w:br w:type="page"/>
      </w:r>
    </w:p>
    <w:p w14:paraId="0B2A9C42" w14:textId="77777777" w:rsidR="00C45242" w:rsidRPr="00C45242" w:rsidRDefault="00C45242" w:rsidP="00325ABA">
      <w:pPr>
        <w:ind w:left="851"/>
        <w:rPr>
          <w:sz w:val="24"/>
          <w:szCs w:val="24"/>
        </w:rPr>
      </w:pPr>
    </w:p>
    <w:p w14:paraId="22BB936E" w14:textId="11503AB8" w:rsidR="00C45242" w:rsidRPr="00C45242" w:rsidRDefault="00C45242" w:rsidP="00325ABA">
      <w:pPr>
        <w:rPr>
          <w:b/>
          <w:bCs/>
          <w:sz w:val="24"/>
          <w:szCs w:val="24"/>
        </w:rPr>
      </w:pPr>
      <w:r w:rsidRPr="00C45242">
        <w:rPr>
          <w:b/>
          <w:bCs/>
          <w:sz w:val="24"/>
          <w:szCs w:val="24"/>
        </w:rPr>
        <w:t>Tab</w:t>
      </w:r>
      <w:r w:rsidR="0066026C">
        <w:rPr>
          <w:b/>
          <w:bCs/>
          <w:sz w:val="24"/>
          <w:szCs w:val="24"/>
        </w:rPr>
        <w:t>el</w:t>
      </w:r>
      <w:r w:rsidRPr="00C45242">
        <w:rPr>
          <w:b/>
          <w:bCs/>
          <w:sz w:val="24"/>
          <w:szCs w:val="24"/>
        </w:rPr>
        <w:t> 8</w:t>
      </w:r>
      <w:r w:rsidR="00C54ED7">
        <w:rPr>
          <w:b/>
          <w:bCs/>
          <w:sz w:val="24"/>
          <w:szCs w:val="24"/>
        </w:rPr>
        <w:t xml:space="preserve">. </w:t>
      </w:r>
      <w:r w:rsidRPr="00C45242">
        <w:rPr>
          <w:b/>
          <w:bCs/>
          <w:sz w:val="24"/>
          <w:szCs w:val="24"/>
        </w:rPr>
        <w:t xml:space="preserve">Procentdel af patienter med en reduktion i miltvolumen på ≥ 35 % i forhold til </w:t>
      </w:r>
      <w:r w:rsidRPr="00C45242">
        <w:rPr>
          <w:b/>
          <w:bCs/>
          <w:i/>
          <w:iCs/>
          <w:sz w:val="24"/>
          <w:szCs w:val="24"/>
        </w:rPr>
        <w:t>baseline</w:t>
      </w:r>
      <w:r w:rsidRPr="00C45242">
        <w:rPr>
          <w:b/>
          <w:bCs/>
          <w:sz w:val="24"/>
          <w:szCs w:val="24"/>
        </w:rPr>
        <w:t xml:space="preserve"> ved uge 24 i COMFORT-I og ved uge 48 i COMFORT-II (ITT)</w:t>
      </w:r>
    </w:p>
    <w:p w14:paraId="1113989D" w14:textId="77777777" w:rsidR="00C45242" w:rsidRPr="00C45242" w:rsidRDefault="00C45242" w:rsidP="00325ABA">
      <w:pPr>
        <w:rPr>
          <w:b/>
          <w:bCs/>
          <w:sz w:val="24"/>
          <w:szCs w:val="24"/>
        </w:rPr>
      </w:pPr>
    </w:p>
    <w:tbl>
      <w:tblPr>
        <w:tblStyle w:val="Tabel-Gitter"/>
        <w:tblW w:w="5000" w:type="pct"/>
        <w:tblInd w:w="0" w:type="dxa"/>
        <w:tblLook w:val="04A0" w:firstRow="1" w:lastRow="0" w:firstColumn="1" w:lastColumn="0" w:noHBand="0" w:noVBand="1"/>
      </w:tblPr>
      <w:tblGrid>
        <w:gridCol w:w="3209"/>
        <w:gridCol w:w="1605"/>
        <w:gridCol w:w="1604"/>
        <w:gridCol w:w="1604"/>
        <w:gridCol w:w="1606"/>
      </w:tblGrid>
      <w:tr w:rsidR="00C45242" w:rsidRPr="00B308FF" w14:paraId="391195D6" w14:textId="77777777" w:rsidTr="00325ABA">
        <w:tc>
          <w:tcPr>
            <w:tcW w:w="1666" w:type="pct"/>
            <w:tcBorders>
              <w:top w:val="single" w:sz="4" w:space="0" w:color="auto"/>
              <w:left w:val="single" w:sz="4" w:space="0" w:color="auto"/>
              <w:bottom w:val="single" w:sz="4" w:space="0" w:color="auto"/>
              <w:right w:val="single" w:sz="4" w:space="0" w:color="auto"/>
            </w:tcBorders>
          </w:tcPr>
          <w:p w14:paraId="37D2749C" w14:textId="77777777" w:rsidR="00C45242" w:rsidRPr="00B308FF" w:rsidRDefault="00C45242" w:rsidP="00325ABA">
            <w:pPr>
              <w:ind w:left="32"/>
              <w:rPr>
                <w:sz w:val="22"/>
                <w:szCs w:val="22"/>
                <w:u w:val="single"/>
                <w:lang w:val="da-DK"/>
              </w:rPr>
            </w:pPr>
          </w:p>
        </w:tc>
        <w:tc>
          <w:tcPr>
            <w:tcW w:w="1666" w:type="pct"/>
            <w:gridSpan w:val="2"/>
            <w:tcBorders>
              <w:top w:val="single" w:sz="4" w:space="0" w:color="auto"/>
              <w:left w:val="single" w:sz="4" w:space="0" w:color="auto"/>
              <w:bottom w:val="single" w:sz="4" w:space="0" w:color="auto"/>
              <w:right w:val="single" w:sz="4" w:space="0" w:color="auto"/>
            </w:tcBorders>
            <w:hideMark/>
          </w:tcPr>
          <w:p w14:paraId="1FD059A5" w14:textId="77777777" w:rsidR="00C45242" w:rsidRPr="00B308FF" w:rsidRDefault="00C45242" w:rsidP="00325ABA">
            <w:pPr>
              <w:ind w:left="32"/>
              <w:rPr>
                <w:sz w:val="22"/>
                <w:szCs w:val="22"/>
                <w:u w:val="single"/>
              </w:rPr>
            </w:pPr>
            <w:r w:rsidRPr="00B308FF">
              <w:rPr>
                <w:sz w:val="22"/>
                <w:szCs w:val="22"/>
              </w:rPr>
              <w:t>COMFORT-I</w:t>
            </w:r>
          </w:p>
        </w:tc>
        <w:tc>
          <w:tcPr>
            <w:tcW w:w="1667" w:type="pct"/>
            <w:gridSpan w:val="2"/>
            <w:tcBorders>
              <w:top w:val="single" w:sz="4" w:space="0" w:color="auto"/>
              <w:left w:val="single" w:sz="4" w:space="0" w:color="auto"/>
              <w:bottom w:val="single" w:sz="4" w:space="0" w:color="auto"/>
              <w:right w:val="single" w:sz="4" w:space="0" w:color="auto"/>
            </w:tcBorders>
            <w:hideMark/>
          </w:tcPr>
          <w:p w14:paraId="170BC1AC" w14:textId="77777777" w:rsidR="00C45242" w:rsidRPr="00B308FF" w:rsidRDefault="00C45242" w:rsidP="00325ABA">
            <w:pPr>
              <w:ind w:left="32"/>
              <w:rPr>
                <w:sz w:val="22"/>
                <w:szCs w:val="22"/>
                <w:u w:val="single"/>
              </w:rPr>
            </w:pPr>
            <w:r w:rsidRPr="00B308FF">
              <w:rPr>
                <w:sz w:val="22"/>
                <w:szCs w:val="22"/>
              </w:rPr>
              <w:t>COMFORT-II</w:t>
            </w:r>
          </w:p>
        </w:tc>
      </w:tr>
      <w:tr w:rsidR="00C45242" w:rsidRPr="00B308FF" w14:paraId="5ADADA42" w14:textId="77777777" w:rsidTr="00325ABA">
        <w:tc>
          <w:tcPr>
            <w:tcW w:w="1666" w:type="pct"/>
            <w:tcBorders>
              <w:top w:val="single" w:sz="4" w:space="0" w:color="auto"/>
              <w:left w:val="single" w:sz="4" w:space="0" w:color="auto"/>
              <w:bottom w:val="single" w:sz="4" w:space="0" w:color="auto"/>
              <w:right w:val="single" w:sz="4" w:space="0" w:color="auto"/>
            </w:tcBorders>
          </w:tcPr>
          <w:p w14:paraId="72AE0EFA" w14:textId="77777777" w:rsidR="00C45242" w:rsidRPr="00B308FF" w:rsidRDefault="00C45242" w:rsidP="00325ABA">
            <w:pPr>
              <w:ind w:left="32"/>
              <w:rPr>
                <w:sz w:val="22"/>
                <w:szCs w:val="22"/>
                <w:u w:val="single"/>
              </w:rPr>
            </w:pPr>
          </w:p>
        </w:tc>
        <w:tc>
          <w:tcPr>
            <w:tcW w:w="833" w:type="pct"/>
            <w:tcBorders>
              <w:top w:val="single" w:sz="4" w:space="0" w:color="auto"/>
              <w:left w:val="single" w:sz="4" w:space="0" w:color="auto"/>
              <w:bottom w:val="single" w:sz="4" w:space="0" w:color="auto"/>
              <w:right w:val="single" w:sz="4" w:space="0" w:color="auto"/>
            </w:tcBorders>
            <w:hideMark/>
          </w:tcPr>
          <w:p w14:paraId="1A817DAA" w14:textId="77777777" w:rsidR="00C45242" w:rsidRPr="00B308FF" w:rsidRDefault="00C45242" w:rsidP="00325ABA">
            <w:pPr>
              <w:ind w:left="32"/>
              <w:rPr>
                <w:sz w:val="22"/>
                <w:szCs w:val="22"/>
                <w:u w:val="single"/>
              </w:rPr>
            </w:pPr>
            <w:proofErr w:type="spellStart"/>
            <w:r w:rsidRPr="00B308FF">
              <w:rPr>
                <w:sz w:val="22"/>
                <w:szCs w:val="22"/>
              </w:rPr>
              <w:t>Ruxolitinib</w:t>
            </w:r>
            <w:proofErr w:type="spellEnd"/>
            <w:r w:rsidRPr="00B308FF">
              <w:rPr>
                <w:sz w:val="22"/>
                <w:szCs w:val="22"/>
                <w:u w:val="single"/>
              </w:rPr>
              <w:t xml:space="preserve"> </w:t>
            </w:r>
            <w:r w:rsidRPr="00B308FF">
              <w:rPr>
                <w:sz w:val="22"/>
                <w:szCs w:val="22"/>
              </w:rPr>
              <w:t>(N = 155)</w:t>
            </w:r>
          </w:p>
        </w:tc>
        <w:tc>
          <w:tcPr>
            <w:tcW w:w="833" w:type="pct"/>
            <w:tcBorders>
              <w:top w:val="single" w:sz="4" w:space="0" w:color="auto"/>
              <w:left w:val="single" w:sz="4" w:space="0" w:color="auto"/>
              <w:bottom w:val="single" w:sz="4" w:space="0" w:color="auto"/>
              <w:right w:val="single" w:sz="4" w:space="0" w:color="auto"/>
            </w:tcBorders>
            <w:hideMark/>
          </w:tcPr>
          <w:p w14:paraId="74BEAB83" w14:textId="77777777" w:rsidR="00C45242" w:rsidRPr="00B308FF" w:rsidRDefault="00C45242" w:rsidP="00325ABA">
            <w:pPr>
              <w:ind w:left="32"/>
              <w:rPr>
                <w:sz w:val="22"/>
                <w:szCs w:val="22"/>
                <w:u w:val="single"/>
              </w:rPr>
            </w:pPr>
            <w:r w:rsidRPr="00B308FF">
              <w:rPr>
                <w:sz w:val="22"/>
                <w:szCs w:val="22"/>
              </w:rPr>
              <w:t>Placebo (N = 153)</w:t>
            </w:r>
          </w:p>
        </w:tc>
        <w:tc>
          <w:tcPr>
            <w:tcW w:w="833" w:type="pct"/>
            <w:tcBorders>
              <w:top w:val="single" w:sz="4" w:space="0" w:color="auto"/>
              <w:left w:val="single" w:sz="4" w:space="0" w:color="auto"/>
              <w:bottom w:val="single" w:sz="4" w:space="0" w:color="auto"/>
              <w:right w:val="single" w:sz="4" w:space="0" w:color="auto"/>
            </w:tcBorders>
            <w:hideMark/>
          </w:tcPr>
          <w:p w14:paraId="51C6A8BD" w14:textId="77777777" w:rsidR="00C45242" w:rsidRPr="00B308FF" w:rsidRDefault="00C45242" w:rsidP="00325ABA">
            <w:pPr>
              <w:ind w:left="32"/>
              <w:rPr>
                <w:sz w:val="22"/>
                <w:szCs w:val="22"/>
              </w:rPr>
            </w:pPr>
            <w:proofErr w:type="spellStart"/>
            <w:r w:rsidRPr="00B308FF">
              <w:rPr>
                <w:sz w:val="22"/>
                <w:szCs w:val="22"/>
              </w:rPr>
              <w:t>Ruxolitinib</w:t>
            </w:r>
            <w:proofErr w:type="spellEnd"/>
            <w:r w:rsidRPr="00B308FF">
              <w:rPr>
                <w:sz w:val="22"/>
                <w:szCs w:val="22"/>
              </w:rPr>
              <w:t xml:space="preserve"> (N = 144)</w:t>
            </w:r>
          </w:p>
        </w:tc>
        <w:tc>
          <w:tcPr>
            <w:tcW w:w="834" w:type="pct"/>
            <w:tcBorders>
              <w:top w:val="single" w:sz="4" w:space="0" w:color="auto"/>
              <w:left w:val="single" w:sz="4" w:space="0" w:color="auto"/>
              <w:bottom w:val="single" w:sz="4" w:space="0" w:color="auto"/>
              <w:right w:val="single" w:sz="4" w:space="0" w:color="auto"/>
            </w:tcBorders>
            <w:hideMark/>
          </w:tcPr>
          <w:p w14:paraId="4D444715" w14:textId="77777777" w:rsidR="00C45242" w:rsidRPr="00B308FF" w:rsidRDefault="00C45242" w:rsidP="00325ABA">
            <w:pPr>
              <w:ind w:left="32"/>
              <w:rPr>
                <w:sz w:val="22"/>
                <w:szCs w:val="22"/>
              </w:rPr>
            </w:pPr>
            <w:proofErr w:type="spellStart"/>
            <w:r w:rsidRPr="00B308FF">
              <w:rPr>
                <w:sz w:val="22"/>
                <w:szCs w:val="22"/>
              </w:rPr>
              <w:t>Bedste</w:t>
            </w:r>
            <w:proofErr w:type="spellEnd"/>
            <w:r w:rsidRPr="00B308FF">
              <w:rPr>
                <w:sz w:val="22"/>
                <w:szCs w:val="22"/>
              </w:rPr>
              <w:t xml:space="preserve"> </w:t>
            </w:r>
            <w:proofErr w:type="spellStart"/>
            <w:r w:rsidRPr="00B308FF">
              <w:rPr>
                <w:sz w:val="22"/>
                <w:szCs w:val="22"/>
              </w:rPr>
              <w:t>tilgængelige</w:t>
            </w:r>
            <w:proofErr w:type="spellEnd"/>
            <w:r w:rsidRPr="00B308FF">
              <w:rPr>
                <w:sz w:val="22"/>
                <w:szCs w:val="22"/>
              </w:rPr>
              <w:t xml:space="preserve"> </w:t>
            </w:r>
            <w:proofErr w:type="spellStart"/>
            <w:r w:rsidRPr="00B308FF">
              <w:rPr>
                <w:sz w:val="22"/>
                <w:szCs w:val="22"/>
              </w:rPr>
              <w:t>behandling</w:t>
            </w:r>
            <w:proofErr w:type="spellEnd"/>
          </w:p>
          <w:p w14:paraId="4F67C419" w14:textId="77777777" w:rsidR="00C45242" w:rsidRPr="00B308FF" w:rsidRDefault="00C45242" w:rsidP="00325ABA">
            <w:pPr>
              <w:ind w:left="32"/>
              <w:rPr>
                <w:sz w:val="22"/>
                <w:szCs w:val="22"/>
              </w:rPr>
            </w:pPr>
            <w:r w:rsidRPr="00B308FF">
              <w:rPr>
                <w:sz w:val="22"/>
                <w:szCs w:val="22"/>
              </w:rPr>
              <w:t>(N = 72)</w:t>
            </w:r>
          </w:p>
        </w:tc>
      </w:tr>
      <w:tr w:rsidR="00C45242" w:rsidRPr="00B308FF" w14:paraId="24BE4F0E" w14:textId="77777777" w:rsidTr="00325ABA">
        <w:tc>
          <w:tcPr>
            <w:tcW w:w="1666" w:type="pct"/>
            <w:tcBorders>
              <w:top w:val="single" w:sz="4" w:space="0" w:color="auto"/>
              <w:left w:val="single" w:sz="4" w:space="0" w:color="auto"/>
              <w:bottom w:val="single" w:sz="4" w:space="0" w:color="auto"/>
              <w:right w:val="single" w:sz="4" w:space="0" w:color="auto"/>
            </w:tcBorders>
            <w:hideMark/>
          </w:tcPr>
          <w:p w14:paraId="18F3F464" w14:textId="77777777" w:rsidR="00C45242" w:rsidRPr="00B308FF" w:rsidRDefault="00C45242" w:rsidP="00325ABA">
            <w:pPr>
              <w:ind w:left="32"/>
              <w:rPr>
                <w:sz w:val="22"/>
                <w:szCs w:val="22"/>
                <w:u w:val="single"/>
              </w:rPr>
            </w:pPr>
            <w:proofErr w:type="spellStart"/>
            <w:r w:rsidRPr="00B308FF">
              <w:rPr>
                <w:sz w:val="22"/>
                <w:szCs w:val="22"/>
              </w:rPr>
              <w:t>Tidspunkter</w:t>
            </w:r>
            <w:proofErr w:type="spellEnd"/>
          </w:p>
        </w:tc>
        <w:tc>
          <w:tcPr>
            <w:tcW w:w="1666" w:type="pct"/>
            <w:gridSpan w:val="2"/>
            <w:tcBorders>
              <w:top w:val="single" w:sz="4" w:space="0" w:color="auto"/>
              <w:left w:val="single" w:sz="4" w:space="0" w:color="auto"/>
              <w:bottom w:val="single" w:sz="4" w:space="0" w:color="auto"/>
              <w:right w:val="single" w:sz="4" w:space="0" w:color="auto"/>
            </w:tcBorders>
            <w:hideMark/>
          </w:tcPr>
          <w:p w14:paraId="61F34EB5" w14:textId="77777777" w:rsidR="00C45242" w:rsidRPr="00B308FF" w:rsidRDefault="00C45242" w:rsidP="00325ABA">
            <w:pPr>
              <w:ind w:left="32"/>
              <w:rPr>
                <w:sz w:val="22"/>
                <w:szCs w:val="22"/>
                <w:u w:val="single"/>
              </w:rPr>
            </w:pPr>
            <w:r w:rsidRPr="00B308FF">
              <w:rPr>
                <w:sz w:val="22"/>
                <w:szCs w:val="22"/>
              </w:rPr>
              <w:t>Uge 24</w:t>
            </w:r>
          </w:p>
        </w:tc>
        <w:tc>
          <w:tcPr>
            <w:tcW w:w="1667" w:type="pct"/>
            <w:gridSpan w:val="2"/>
            <w:tcBorders>
              <w:top w:val="single" w:sz="4" w:space="0" w:color="auto"/>
              <w:left w:val="single" w:sz="4" w:space="0" w:color="auto"/>
              <w:bottom w:val="single" w:sz="4" w:space="0" w:color="auto"/>
              <w:right w:val="single" w:sz="4" w:space="0" w:color="auto"/>
            </w:tcBorders>
            <w:hideMark/>
          </w:tcPr>
          <w:p w14:paraId="4E1F604D" w14:textId="77777777" w:rsidR="00C45242" w:rsidRPr="00B308FF" w:rsidRDefault="00C45242" w:rsidP="00325ABA">
            <w:pPr>
              <w:ind w:left="32"/>
              <w:rPr>
                <w:sz w:val="22"/>
                <w:szCs w:val="22"/>
                <w:u w:val="single"/>
              </w:rPr>
            </w:pPr>
            <w:r w:rsidRPr="00B308FF">
              <w:rPr>
                <w:sz w:val="22"/>
                <w:szCs w:val="22"/>
              </w:rPr>
              <w:t>Uge 48</w:t>
            </w:r>
          </w:p>
        </w:tc>
      </w:tr>
      <w:tr w:rsidR="00C45242" w:rsidRPr="00B308FF" w14:paraId="4F4612A8" w14:textId="77777777" w:rsidTr="00325ABA">
        <w:tc>
          <w:tcPr>
            <w:tcW w:w="1666" w:type="pct"/>
            <w:tcBorders>
              <w:top w:val="single" w:sz="4" w:space="0" w:color="auto"/>
              <w:left w:val="single" w:sz="4" w:space="0" w:color="auto"/>
              <w:bottom w:val="single" w:sz="4" w:space="0" w:color="auto"/>
              <w:right w:val="single" w:sz="4" w:space="0" w:color="auto"/>
            </w:tcBorders>
            <w:hideMark/>
          </w:tcPr>
          <w:p w14:paraId="33EB80D6" w14:textId="77777777" w:rsidR="00C45242" w:rsidRPr="00B308FF" w:rsidRDefault="00C45242" w:rsidP="00325ABA">
            <w:pPr>
              <w:ind w:left="32"/>
              <w:rPr>
                <w:sz w:val="22"/>
                <w:szCs w:val="22"/>
                <w:u w:val="single"/>
                <w:lang w:val="da-DK"/>
              </w:rPr>
            </w:pPr>
            <w:r w:rsidRPr="00B308FF">
              <w:rPr>
                <w:sz w:val="22"/>
                <w:szCs w:val="22"/>
                <w:lang w:val="da-DK"/>
              </w:rPr>
              <w:t>Antal (%) forsøgspersoner med en reduktion i miltvolumen på ≥ 35 %</w:t>
            </w:r>
          </w:p>
        </w:tc>
        <w:tc>
          <w:tcPr>
            <w:tcW w:w="833" w:type="pct"/>
            <w:tcBorders>
              <w:top w:val="single" w:sz="4" w:space="0" w:color="auto"/>
              <w:left w:val="single" w:sz="4" w:space="0" w:color="auto"/>
              <w:bottom w:val="single" w:sz="4" w:space="0" w:color="auto"/>
              <w:right w:val="single" w:sz="4" w:space="0" w:color="auto"/>
            </w:tcBorders>
            <w:hideMark/>
          </w:tcPr>
          <w:p w14:paraId="6CBA66C9" w14:textId="77777777" w:rsidR="00C45242" w:rsidRPr="00B308FF" w:rsidRDefault="00C45242" w:rsidP="00325ABA">
            <w:pPr>
              <w:ind w:left="32"/>
              <w:rPr>
                <w:sz w:val="22"/>
                <w:szCs w:val="22"/>
                <w:u w:val="single"/>
              </w:rPr>
            </w:pPr>
            <w:r w:rsidRPr="00B308FF">
              <w:rPr>
                <w:sz w:val="22"/>
                <w:szCs w:val="22"/>
              </w:rPr>
              <w:t>65 (41,9)</w:t>
            </w:r>
          </w:p>
        </w:tc>
        <w:tc>
          <w:tcPr>
            <w:tcW w:w="833" w:type="pct"/>
            <w:tcBorders>
              <w:top w:val="single" w:sz="4" w:space="0" w:color="auto"/>
              <w:left w:val="single" w:sz="4" w:space="0" w:color="auto"/>
              <w:bottom w:val="single" w:sz="4" w:space="0" w:color="auto"/>
              <w:right w:val="single" w:sz="4" w:space="0" w:color="auto"/>
            </w:tcBorders>
            <w:hideMark/>
          </w:tcPr>
          <w:p w14:paraId="46060D14" w14:textId="77777777" w:rsidR="00C45242" w:rsidRPr="00B308FF" w:rsidRDefault="00C45242" w:rsidP="00325ABA">
            <w:pPr>
              <w:ind w:left="32"/>
              <w:rPr>
                <w:sz w:val="22"/>
                <w:szCs w:val="22"/>
                <w:u w:val="single"/>
              </w:rPr>
            </w:pPr>
            <w:r w:rsidRPr="00B308FF">
              <w:rPr>
                <w:sz w:val="22"/>
                <w:szCs w:val="22"/>
              </w:rPr>
              <w:t>1 (0,7)</w:t>
            </w:r>
          </w:p>
        </w:tc>
        <w:tc>
          <w:tcPr>
            <w:tcW w:w="833" w:type="pct"/>
            <w:tcBorders>
              <w:top w:val="single" w:sz="4" w:space="0" w:color="auto"/>
              <w:left w:val="single" w:sz="4" w:space="0" w:color="auto"/>
              <w:bottom w:val="single" w:sz="4" w:space="0" w:color="auto"/>
              <w:right w:val="single" w:sz="4" w:space="0" w:color="auto"/>
            </w:tcBorders>
            <w:hideMark/>
          </w:tcPr>
          <w:p w14:paraId="71308D02" w14:textId="77777777" w:rsidR="00C45242" w:rsidRPr="00B308FF" w:rsidRDefault="00C45242" w:rsidP="00325ABA">
            <w:pPr>
              <w:ind w:left="32"/>
              <w:rPr>
                <w:sz w:val="22"/>
                <w:szCs w:val="22"/>
                <w:u w:val="single"/>
              </w:rPr>
            </w:pPr>
            <w:r w:rsidRPr="00B308FF">
              <w:rPr>
                <w:sz w:val="22"/>
                <w:szCs w:val="22"/>
              </w:rPr>
              <w:t>41 (28,5)</w:t>
            </w:r>
          </w:p>
        </w:tc>
        <w:tc>
          <w:tcPr>
            <w:tcW w:w="834" w:type="pct"/>
            <w:tcBorders>
              <w:top w:val="single" w:sz="4" w:space="0" w:color="auto"/>
              <w:left w:val="single" w:sz="4" w:space="0" w:color="auto"/>
              <w:bottom w:val="single" w:sz="4" w:space="0" w:color="auto"/>
              <w:right w:val="single" w:sz="4" w:space="0" w:color="auto"/>
            </w:tcBorders>
            <w:hideMark/>
          </w:tcPr>
          <w:p w14:paraId="6E9E7046" w14:textId="77777777" w:rsidR="00C45242" w:rsidRPr="00B308FF" w:rsidRDefault="00C45242" w:rsidP="00325ABA">
            <w:pPr>
              <w:ind w:left="32"/>
              <w:rPr>
                <w:sz w:val="22"/>
                <w:szCs w:val="22"/>
                <w:u w:val="single"/>
              </w:rPr>
            </w:pPr>
            <w:r w:rsidRPr="00B308FF">
              <w:rPr>
                <w:sz w:val="22"/>
                <w:szCs w:val="22"/>
              </w:rPr>
              <w:t>0</w:t>
            </w:r>
          </w:p>
        </w:tc>
      </w:tr>
      <w:tr w:rsidR="00C45242" w:rsidRPr="00B308FF" w14:paraId="6F232871" w14:textId="77777777" w:rsidTr="00325ABA">
        <w:tc>
          <w:tcPr>
            <w:tcW w:w="1666" w:type="pct"/>
            <w:tcBorders>
              <w:top w:val="single" w:sz="4" w:space="0" w:color="auto"/>
              <w:left w:val="single" w:sz="4" w:space="0" w:color="auto"/>
              <w:bottom w:val="single" w:sz="4" w:space="0" w:color="auto"/>
              <w:right w:val="single" w:sz="4" w:space="0" w:color="auto"/>
            </w:tcBorders>
            <w:hideMark/>
          </w:tcPr>
          <w:p w14:paraId="4E46A028" w14:textId="77777777" w:rsidR="00C45242" w:rsidRPr="00B308FF" w:rsidRDefault="00C45242" w:rsidP="00325ABA">
            <w:pPr>
              <w:ind w:left="32"/>
              <w:rPr>
                <w:sz w:val="22"/>
                <w:szCs w:val="22"/>
                <w:u w:val="single"/>
              </w:rPr>
            </w:pPr>
            <w:r w:rsidRPr="00B308FF">
              <w:rPr>
                <w:sz w:val="22"/>
                <w:szCs w:val="22"/>
              </w:rPr>
              <w:t xml:space="preserve">95 % </w:t>
            </w:r>
            <w:proofErr w:type="spellStart"/>
            <w:r w:rsidRPr="00B308FF">
              <w:rPr>
                <w:sz w:val="22"/>
                <w:szCs w:val="22"/>
              </w:rPr>
              <w:t>konfidensintervaller</w:t>
            </w:r>
            <w:proofErr w:type="spellEnd"/>
          </w:p>
        </w:tc>
        <w:tc>
          <w:tcPr>
            <w:tcW w:w="833" w:type="pct"/>
            <w:tcBorders>
              <w:top w:val="single" w:sz="4" w:space="0" w:color="auto"/>
              <w:left w:val="single" w:sz="4" w:space="0" w:color="auto"/>
              <w:bottom w:val="single" w:sz="4" w:space="0" w:color="auto"/>
              <w:right w:val="single" w:sz="4" w:space="0" w:color="auto"/>
            </w:tcBorders>
            <w:hideMark/>
          </w:tcPr>
          <w:p w14:paraId="067AF24E" w14:textId="77777777" w:rsidR="00C45242" w:rsidRPr="00B308FF" w:rsidRDefault="00C45242" w:rsidP="00325ABA">
            <w:pPr>
              <w:ind w:left="32"/>
              <w:rPr>
                <w:sz w:val="22"/>
                <w:szCs w:val="22"/>
                <w:u w:val="single"/>
              </w:rPr>
            </w:pPr>
            <w:r w:rsidRPr="00B308FF">
              <w:rPr>
                <w:sz w:val="22"/>
                <w:szCs w:val="22"/>
              </w:rPr>
              <w:t>34,1, 50,1</w:t>
            </w:r>
          </w:p>
        </w:tc>
        <w:tc>
          <w:tcPr>
            <w:tcW w:w="833" w:type="pct"/>
            <w:tcBorders>
              <w:top w:val="single" w:sz="4" w:space="0" w:color="auto"/>
              <w:left w:val="single" w:sz="4" w:space="0" w:color="auto"/>
              <w:bottom w:val="single" w:sz="4" w:space="0" w:color="auto"/>
              <w:right w:val="single" w:sz="4" w:space="0" w:color="auto"/>
            </w:tcBorders>
            <w:hideMark/>
          </w:tcPr>
          <w:p w14:paraId="35AE50A9" w14:textId="77777777" w:rsidR="00C45242" w:rsidRPr="00B308FF" w:rsidRDefault="00C45242" w:rsidP="00325ABA">
            <w:pPr>
              <w:ind w:left="32"/>
              <w:rPr>
                <w:sz w:val="22"/>
                <w:szCs w:val="22"/>
                <w:u w:val="single"/>
              </w:rPr>
            </w:pPr>
            <w:r w:rsidRPr="00B308FF">
              <w:rPr>
                <w:sz w:val="22"/>
                <w:szCs w:val="22"/>
              </w:rPr>
              <w:t>0, 3,6</w:t>
            </w:r>
          </w:p>
        </w:tc>
        <w:tc>
          <w:tcPr>
            <w:tcW w:w="833" w:type="pct"/>
            <w:tcBorders>
              <w:top w:val="single" w:sz="4" w:space="0" w:color="auto"/>
              <w:left w:val="single" w:sz="4" w:space="0" w:color="auto"/>
              <w:bottom w:val="single" w:sz="4" w:space="0" w:color="auto"/>
              <w:right w:val="single" w:sz="4" w:space="0" w:color="auto"/>
            </w:tcBorders>
            <w:hideMark/>
          </w:tcPr>
          <w:p w14:paraId="7B593151" w14:textId="77777777" w:rsidR="00C45242" w:rsidRPr="00B308FF" w:rsidRDefault="00C45242" w:rsidP="00325ABA">
            <w:pPr>
              <w:ind w:left="32"/>
              <w:rPr>
                <w:sz w:val="22"/>
                <w:szCs w:val="22"/>
                <w:u w:val="single"/>
              </w:rPr>
            </w:pPr>
            <w:r w:rsidRPr="00B308FF">
              <w:rPr>
                <w:sz w:val="22"/>
                <w:szCs w:val="22"/>
              </w:rPr>
              <w:t>21,3, 36,6</w:t>
            </w:r>
          </w:p>
        </w:tc>
        <w:tc>
          <w:tcPr>
            <w:tcW w:w="834" w:type="pct"/>
            <w:tcBorders>
              <w:top w:val="single" w:sz="4" w:space="0" w:color="auto"/>
              <w:left w:val="single" w:sz="4" w:space="0" w:color="auto"/>
              <w:bottom w:val="single" w:sz="4" w:space="0" w:color="auto"/>
              <w:right w:val="single" w:sz="4" w:space="0" w:color="auto"/>
            </w:tcBorders>
            <w:hideMark/>
          </w:tcPr>
          <w:p w14:paraId="27C5ED09" w14:textId="77777777" w:rsidR="00C45242" w:rsidRPr="00B308FF" w:rsidRDefault="00C45242" w:rsidP="00325ABA">
            <w:pPr>
              <w:ind w:left="32"/>
              <w:rPr>
                <w:sz w:val="22"/>
                <w:szCs w:val="22"/>
                <w:u w:val="single"/>
              </w:rPr>
            </w:pPr>
            <w:r w:rsidRPr="00B308FF">
              <w:rPr>
                <w:sz w:val="22"/>
                <w:szCs w:val="22"/>
              </w:rPr>
              <w:t>0,0, 5,0</w:t>
            </w:r>
          </w:p>
        </w:tc>
      </w:tr>
      <w:tr w:rsidR="00C45242" w:rsidRPr="00B308FF" w14:paraId="4AC115D9" w14:textId="77777777" w:rsidTr="00325ABA">
        <w:tc>
          <w:tcPr>
            <w:tcW w:w="1666" w:type="pct"/>
            <w:tcBorders>
              <w:top w:val="single" w:sz="4" w:space="0" w:color="auto"/>
              <w:left w:val="single" w:sz="4" w:space="0" w:color="auto"/>
              <w:bottom w:val="single" w:sz="4" w:space="0" w:color="auto"/>
              <w:right w:val="single" w:sz="4" w:space="0" w:color="auto"/>
            </w:tcBorders>
            <w:hideMark/>
          </w:tcPr>
          <w:p w14:paraId="32D35D67" w14:textId="77777777" w:rsidR="00C45242" w:rsidRPr="00B308FF" w:rsidRDefault="00C45242" w:rsidP="00325ABA">
            <w:pPr>
              <w:ind w:left="32"/>
              <w:rPr>
                <w:sz w:val="22"/>
                <w:szCs w:val="22"/>
                <w:u w:val="single"/>
              </w:rPr>
            </w:pPr>
            <w:r w:rsidRPr="00B308FF">
              <w:rPr>
                <w:sz w:val="22"/>
                <w:szCs w:val="22"/>
              </w:rPr>
              <w:t>p-</w:t>
            </w:r>
            <w:proofErr w:type="spellStart"/>
            <w:r w:rsidRPr="00B308FF">
              <w:rPr>
                <w:sz w:val="22"/>
                <w:szCs w:val="22"/>
              </w:rPr>
              <w:t>værdi</w:t>
            </w:r>
            <w:proofErr w:type="spellEnd"/>
          </w:p>
        </w:tc>
        <w:tc>
          <w:tcPr>
            <w:tcW w:w="1666" w:type="pct"/>
            <w:gridSpan w:val="2"/>
            <w:tcBorders>
              <w:top w:val="single" w:sz="4" w:space="0" w:color="auto"/>
              <w:left w:val="single" w:sz="4" w:space="0" w:color="auto"/>
              <w:bottom w:val="single" w:sz="4" w:space="0" w:color="auto"/>
              <w:right w:val="single" w:sz="4" w:space="0" w:color="auto"/>
            </w:tcBorders>
            <w:hideMark/>
          </w:tcPr>
          <w:p w14:paraId="71B3170D" w14:textId="77777777" w:rsidR="00C45242" w:rsidRPr="00B308FF" w:rsidRDefault="00C45242" w:rsidP="00325ABA">
            <w:pPr>
              <w:ind w:left="32"/>
              <w:rPr>
                <w:sz w:val="22"/>
                <w:szCs w:val="22"/>
                <w:u w:val="single"/>
              </w:rPr>
            </w:pPr>
            <w:r w:rsidRPr="00B308FF">
              <w:rPr>
                <w:sz w:val="22"/>
                <w:szCs w:val="22"/>
              </w:rPr>
              <w:t>&lt; 0,0001</w:t>
            </w:r>
          </w:p>
        </w:tc>
        <w:tc>
          <w:tcPr>
            <w:tcW w:w="1667" w:type="pct"/>
            <w:gridSpan w:val="2"/>
            <w:tcBorders>
              <w:top w:val="single" w:sz="4" w:space="0" w:color="auto"/>
              <w:left w:val="single" w:sz="4" w:space="0" w:color="auto"/>
              <w:bottom w:val="single" w:sz="4" w:space="0" w:color="auto"/>
              <w:right w:val="single" w:sz="4" w:space="0" w:color="auto"/>
            </w:tcBorders>
            <w:hideMark/>
          </w:tcPr>
          <w:p w14:paraId="7E88375E" w14:textId="77777777" w:rsidR="00C45242" w:rsidRPr="00B308FF" w:rsidRDefault="00C45242" w:rsidP="00325ABA">
            <w:pPr>
              <w:ind w:left="32"/>
              <w:rPr>
                <w:sz w:val="22"/>
                <w:szCs w:val="22"/>
                <w:u w:val="single"/>
              </w:rPr>
            </w:pPr>
            <w:r w:rsidRPr="00B308FF">
              <w:rPr>
                <w:sz w:val="22"/>
                <w:szCs w:val="22"/>
              </w:rPr>
              <w:t>&lt; 0,0001</w:t>
            </w:r>
          </w:p>
        </w:tc>
      </w:tr>
    </w:tbl>
    <w:p w14:paraId="6C6FF3AE" w14:textId="77777777" w:rsidR="00C45242" w:rsidRPr="00C45242" w:rsidRDefault="00C45242" w:rsidP="00C45242">
      <w:pPr>
        <w:tabs>
          <w:tab w:val="left" w:pos="851"/>
        </w:tabs>
        <w:ind w:left="851"/>
        <w:rPr>
          <w:sz w:val="24"/>
          <w:szCs w:val="24"/>
        </w:rPr>
      </w:pPr>
    </w:p>
    <w:p w14:paraId="1DE44FDA" w14:textId="77777777" w:rsidR="00C45242" w:rsidRPr="00C45242" w:rsidRDefault="00C45242" w:rsidP="00325ABA">
      <w:pPr>
        <w:ind w:left="851"/>
        <w:rPr>
          <w:sz w:val="24"/>
          <w:szCs w:val="24"/>
        </w:rPr>
      </w:pPr>
      <w:r w:rsidRPr="00C45242">
        <w:rPr>
          <w:sz w:val="24"/>
          <w:szCs w:val="24"/>
        </w:rPr>
        <w:t xml:space="preserve">En signifikant højere procentdel af patienterne i </w:t>
      </w:r>
      <w:proofErr w:type="spellStart"/>
      <w:r w:rsidRPr="00C45242">
        <w:rPr>
          <w:sz w:val="24"/>
          <w:szCs w:val="24"/>
        </w:rPr>
        <w:t>ruxolitinib</w:t>
      </w:r>
      <w:proofErr w:type="spellEnd"/>
      <w:r w:rsidRPr="00C45242">
        <w:rPr>
          <w:sz w:val="24"/>
          <w:szCs w:val="24"/>
        </w:rPr>
        <w:t xml:space="preserve"> gruppen opnåede en reduktion i miltvolumen på ≥ 35 % (tabel 8) i forhold til </w:t>
      </w:r>
      <w:r w:rsidRPr="00C45242">
        <w:rPr>
          <w:i/>
          <w:iCs/>
          <w:sz w:val="24"/>
          <w:szCs w:val="24"/>
        </w:rPr>
        <w:t>baseline</w:t>
      </w:r>
      <w:r w:rsidRPr="00C45242">
        <w:rPr>
          <w:sz w:val="24"/>
          <w:szCs w:val="24"/>
        </w:rPr>
        <w:t xml:space="preserve"> uanset tilstedeværelse eller fravær af JAK2V617F-mutationen (tabel 9) eller sygdomsundertype (primær MF, MF efter </w:t>
      </w:r>
      <w:proofErr w:type="spellStart"/>
      <w:r w:rsidRPr="00C45242">
        <w:rPr>
          <w:sz w:val="24"/>
          <w:szCs w:val="24"/>
        </w:rPr>
        <w:t>polycythæmia</w:t>
      </w:r>
      <w:proofErr w:type="spellEnd"/>
      <w:r w:rsidRPr="00C45242">
        <w:rPr>
          <w:sz w:val="24"/>
          <w:szCs w:val="24"/>
        </w:rPr>
        <w:t xml:space="preserve"> </w:t>
      </w:r>
      <w:proofErr w:type="spellStart"/>
      <w:r w:rsidRPr="00C45242">
        <w:rPr>
          <w:sz w:val="24"/>
          <w:szCs w:val="24"/>
        </w:rPr>
        <w:t>vera</w:t>
      </w:r>
      <w:proofErr w:type="spellEnd"/>
      <w:r w:rsidRPr="00C45242">
        <w:rPr>
          <w:sz w:val="24"/>
          <w:szCs w:val="24"/>
        </w:rPr>
        <w:t xml:space="preserve">, MF efter essentiel </w:t>
      </w:r>
      <w:proofErr w:type="spellStart"/>
      <w:r w:rsidRPr="00C45242">
        <w:rPr>
          <w:sz w:val="24"/>
          <w:szCs w:val="24"/>
        </w:rPr>
        <w:t>trombocytose</w:t>
      </w:r>
      <w:proofErr w:type="spellEnd"/>
      <w:r w:rsidRPr="00C45242">
        <w:rPr>
          <w:sz w:val="24"/>
          <w:szCs w:val="24"/>
        </w:rPr>
        <w:t>).</w:t>
      </w:r>
    </w:p>
    <w:p w14:paraId="5AD81890" w14:textId="77777777" w:rsidR="00C45242" w:rsidRPr="00C45242" w:rsidRDefault="00C45242" w:rsidP="00325ABA">
      <w:pPr>
        <w:ind w:left="851"/>
        <w:rPr>
          <w:sz w:val="24"/>
          <w:szCs w:val="24"/>
        </w:rPr>
      </w:pPr>
    </w:p>
    <w:p w14:paraId="2F333942" w14:textId="31F4E3FE" w:rsidR="00C45242" w:rsidRPr="00C45242" w:rsidRDefault="00C45242" w:rsidP="00325ABA">
      <w:pPr>
        <w:rPr>
          <w:sz w:val="24"/>
          <w:szCs w:val="24"/>
        </w:rPr>
      </w:pPr>
      <w:r w:rsidRPr="00C45242">
        <w:rPr>
          <w:b/>
          <w:bCs/>
          <w:sz w:val="24"/>
          <w:szCs w:val="24"/>
        </w:rPr>
        <w:t>Tabel 9</w:t>
      </w:r>
      <w:r w:rsidR="00C54ED7">
        <w:rPr>
          <w:b/>
          <w:bCs/>
          <w:sz w:val="24"/>
          <w:szCs w:val="24"/>
        </w:rPr>
        <w:t xml:space="preserve">. </w:t>
      </w:r>
      <w:r w:rsidRPr="00C45242">
        <w:rPr>
          <w:b/>
          <w:bCs/>
          <w:sz w:val="24"/>
          <w:szCs w:val="24"/>
        </w:rPr>
        <w:t xml:space="preserve">Procentdel af patienter med ≥ 35 % reduktion fra </w:t>
      </w:r>
      <w:r w:rsidRPr="00C45242">
        <w:rPr>
          <w:b/>
          <w:bCs/>
          <w:i/>
          <w:iCs/>
          <w:sz w:val="24"/>
          <w:szCs w:val="24"/>
        </w:rPr>
        <w:t>baseline</w:t>
      </w:r>
      <w:r w:rsidRPr="00C45242">
        <w:rPr>
          <w:b/>
          <w:bCs/>
          <w:sz w:val="24"/>
          <w:szCs w:val="24"/>
        </w:rPr>
        <w:t xml:space="preserve"> i miltvolumen ved JAK mutationsstatus (sikkerhed)</w:t>
      </w:r>
    </w:p>
    <w:p w14:paraId="5B2876DC" w14:textId="77777777" w:rsidR="00C45242" w:rsidRPr="00C45242" w:rsidRDefault="00C45242" w:rsidP="00325ABA">
      <w:pPr>
        <w:rPr>
          <w:sz w:val="24"/>
          <w:szCs w:val="24"/>
        </w:rPr>
      </w:pPr>
    </w:p>
    <w:tbl>
      <w:tblPr>
        <w:tblStyle w:val="Tabel-Gitter"/>
        <w:tblW w:w="5000" w:type="pct"/>
        <w:tblInd w:w="0" w:type="dxa"/>
        <w:tblLook w:val="04A0" w:firstRow="1" w:lastRow="0" w:firstColumn="1" w:lastColumn="0" w:noHBand="0" w:noVBand="1"/>
      </w:tblPr>
      <w:tblGrid>
        <w:gridCol w:w="1669"/>
        <w:gridCol w:w="1034"/>
        <w:gridCol w:w="29"/>
        <w:gridCol w:w="953"/>
        <w:gridCol w:w="1036"/>
        <w:gridCol w:w="27"/>
        <w:gridCol w:w="953"/>
        <w:gridCol w:w="1036"/>
        <w:gridCol w:w="21"/>
        <w:gridCol w:w="951"/>
        <w:gridCol w:w="19"/>
        <w:gridCol w:w="920"/>
        <w:gridCol w:w="33"/>
        <w:gridCol w:w="947"/>
      </w:tblGrid>
      <w:tr w:rsidR="00C45242" w:rsidRPr="00C45242" w14:paraId="13199041" w14:textId="77777777" w:rsidTr="00325ABA">
        <w:tc>
          <w:tcPr>
            <w:tcW w:w="866" w:type="pct"/>
            <w:tcBorders>
              <w:top w:val="single" w:sz="4" w:space="0" w:color="auto"/>
              <w:left w:val="single" w:sz="4" w:space="0" w:color="auto"/>
              <w:bottom w:val="single" w:sz="4" w:space="0" w:color="auto"/>
              <w:right w:val="single" w:sz="4" w:space="0" w:color="auto"/>
            </w:tcBorders>
          </w:tcPr>
          <w:p w14:paraId="3A64C69D" w14:textId="77777777" w:rsidR="00C45242" w:rsidRPr="00C45242" w:rsidRDefault="00C45242" w:rsidP="00325ABA">
            <w:pPr>
              <w:ind w:left="32"/>
              <w:rPr>
                <w:sz w:val="22"/>
                <w:szCs w:val="22"/>
                <w:u w:val="single"/>
                <w:lang w:val="da-DK"/>
              </w:rPr>
            </w:pPr>
          </w:p>
        </w:tc>
        <w:tc>
          <w:tcPr>
            <w:tcW w:w="2094" w:type="pct"/>
            <w:gridSpan w:val="6"/>
            <w:tcBorders>
              <w:top w:val="single" w:sz="4" w:space="0" w:color="auto"/>
              <w:left w:val="single" w:sz="4" w:space="0" w:color="auto"/>
              <w:bottom w:val="single" w:sz="4" w:space="0" w:color="auto"/>
              <w:right w:val="single" w:sz="4" w:space="0" w:color="auto"/>
            </w:tcBorders>
            <w:hideMark/>
          </w:tcPr>
          <w:p w14:paraId="47245611" w14:textId="77777777" w:rsidR="00C45242" w:rsidRPr="00C45242" w:rsidRDefault="00C45242" w:rsidP="00325ABA">
            <w:pPr>
              <w:ind w:left="32"/>
              <w:rPr>
                <w:sz w:val="22"/>
                <w:szCs w:val="22"/>
                <w:u w:val="single"/>
              </w:rPr>
            </w:pPr>
            <w:r w:rsidRPr="00C45242">
              <w:rPr>
                <w:sz w:val="22"/>
                <w:szCs w:val="22"/>
              </w:rPr>
              <w:t>COMFORT-I</w:t>
            </w:r>
          </w:p>
        </w:tc>
        <w:tc>
          <w:tcPr>
            <w:tcW w:w="2040" w:type="pct"/>
            <w:gridSpan w:val="7"/>
            <w:tcBorders>
              <w:top w:val="single" w:sz="4" w:space="0" w:color="auto"/>
              <w:left w:val="single" w:sz="4" w:space="0" w:color="auto"/>
              <w:bottom w:val="single" w:sz="4" w:space="0" w:color="auto"/>
              <w:right w:val="single" w:sz="4" w:space="0" w:color="auto"/>
            </w:tcBorders>
            <w:hideMark/>
          </w:tcPr>
          <w:p w14:paraId="5806ACA1" w14:textId="77777777" w:rsidR="00C45242" w:rsidRPr="00C45242" w:rsidRDefault="00C45242" w:rsidP="00325ABA">
            <w:pPr>
              <w:ind w:left="32"/>
              <w:rPr>
                <w:sz w:val="22"/>
                <w:szCs w:val="22"/>
                <w:u w:val="single"/>
              </w:rPr>
            </w:pPr>
            <w:r w:rsidRPr="00C45242">
              <w:rPr>
                <w:sz w:val="22"/>
                <w:szCs w:val="22"/>
              </w:rPr>
              <w:t>COMFORT-II</w:t>
            </w:r>
          </w:p>
        </w:tc>
      </w:tr>
      <w:tr w:rsidR="00C45242" w:rsidRPr="00C45242" w14:paraId="57BA85B0" w14:textId="77777777" w:rsidTr="00325ABA">
        <w:tc>
          <w:tcPr>
            <w:tcW w:w="866" w:type="pct"/>
            <w:tcBorders>
              <w:top w:val="single" w:sz="4" w:space="0" w:color="auto"/>
              <w:left w:val="single" w:sz="4" w:space="0" w:color="auto"/>
              <w:bottom w:val="single" w:sz="4" w:space="0" w:color="auto"/>
              <w:right w:val="single" w:sz="4" w:space="0" w:color="auto"/>
            </w:tcBorders>
          </w:tcPr>
          <w:p w14:paraId="56BFD971" w14:textId="77777777" w:rsidR="00C45242" w:rsidRPr="00C45242" w:rsidRDefault="00C45242" w:rsidP="00325ABA">
            <w:pPr>
              <w:ind w:left="32"/>
              <w:rPr>
                <w:sz w:val="22"/>
                <w:szCs w:val="22"/>
                <w:u w:val="single"/>
              </w:rPr>
            </w:pPr>
          </w:p>
        </w:tc>
        <w:tc>
          <w:tcPr>
            <w:tcW w:w="1046" w:type="pct"/>
            <w:gridSpan w:val="3"/>
            <w:tcBorders>
              <w:top w:val="single" w:sz="4" w:space="0" w:color="auto"/>
              <w:left w:val="single" w:sz="4" w:space="0" w:color="auto"/>
              <w:bottom w:val="single" w:sz="4" w:space="0" w:color="auto"/>
              <w:right w:val="single" w:sz="4" w:space="0" w:color="auto"/>
            </w:tcBorders>
            <w:hideMark/>
          </w:tcPr>
          <w:p w14:paraId="19059700" w14:textId="77777777" w:rsidR="00C45242" w:rsidRPr="00C45242" w:rsidRDefault="00C45242" w:rsidP="00325ABA">
            <w:pPr>
              <w:ind w:left="32"/>
              <w:rPr>
                <w:sz w:val="22"/>
                <w:szCs w:val="22"/>
                <w:u w:val="single"/>
              </w:rPr>
            </w:pPr>
            <w:proofErr w:type="spellStart"/>
            <w:r w:rsidRPr="00C45242">
              <w:rPr>
                <w:sz w:val="22"/>
                <w:szCs w:val="22"/>
              </w:rPr>
              <w:t>Ruxolitinib</w:t>
            </w:r>
            <w:proofErr w:type="spellEnd"/>
          </w:p>
        </w:tc>
        <w:tc>
          <w:tcPr>
            <w:tcW w:w="1047" w:type="pct"/>
            <w:gridSpan w:val="3"/>
            <w:tcBorders>
              <w:top w:val="single" w:sz="4" w:space="0" w:color="auto"/>
              <w:left w:val="single" w:sz="4" w:space="0" w:color="auto"/>
              <w:bottom w:val="single" w:sz="4" w:space="0" w:color="auto"/>
              <w:right w:val="single" w:sz="4" w:space="0" w:color="auto"/>
            </w:tcBorders>
            <w:hideMark/>
          </w:tcPr>
          <w:p w14:paraId="067E9167" w14:textId="77777777" w:rsidR="00C45242" w:rsidRPr="00C45242" w:rsidRDefault="00C45242" w:rsidP="00325ABA">
            <w:pPr>
              <w:ind w:left="32"/>
              <w:rPr>
                <w:sz w:val="22"/>
                <w:szCs w:val="22"/>
                <w:u w:val="single"/>
              </w:rPr>
            </w:pPr>
            <w:r w:rsidRPr="00C45242">
              <w:rPr>
                <w:sz w:val="22"/>
                <w:szCs w:val="22"/>
              </w:rPr>
              <w:t>Placebo</w:t>
            </w:r>
          </w:p>
        </w:tc>
        <w:tc>
          <w:tcPr>
            <w:tcW w:w="1053" w:type="pct"/>
            <w:gridSpan w:val="4"/>
            <w:tcBorders>
              <w:top w:val="single" w:sz="4" w:space="0" w:color="auto"/>
              <w:left w:val="single" w:sz="4" w:space="0" w:color="auto"/>
              <w:bottom w:val="single" w:sz="4" w:space="0" w:color="auto"/>
              <w:right w:val="single" w:sz="4" w:space="0" w:color="auto"/>
            </w:tcBorders>
            <w:hideMark/>
          </w:tcPr>
          <w:p w14:paraId="409CCAF3" w14:textId="77777777" w:rsidR="00C45242" w:rsidRPr="00C45242" w:rsidRDefault="00C45242" w:rsidP="00325ABA">
            <w:pPr>
              <w:ind w:left="32"/>
              <w:rPr>
                <w:sz w:val="22"/>
                <w:szCs w:val="22"/>
                <w:u w:val="single"/>
              </w:rPr>
            </w:pPr>
            <w:proofErr w:type="spellStart"/>
            <w:r w:rsidRPr="00C45242">
              <w:rPr>
                <w:sz w:val="22"/>
                <w:szCs w:val="22"/>
              </w:rPr>
              <w:t>Ruxolitinib</w:t>
            </w:r>
            <w:proofErr w:type="spellEnd"/>
          </w:p>
        </w:tc>
        <w:tc>
          <w:tcPr>
            <w:tcW w:w="987" w:type="pct"/>
            <w:gridSpan w:val="3"/>
            <w:tcBorders>
              <w:top w:val="single" w:sz="4" w:space="0" w:color="auto"/>
              <w:left w:val="single" w:sz="4" w:space="0" w:color="auto"/>
              <w:bottom w:val="single" w:sz="4" w:space="0" w:color="auto"/>
              <w:right w:val="single" w:sz="4" w:space="0" w:color="auto"/>
            </w:tcBorders>
          </w:tcPr>
          <w:p w14:paraId="5A229E66" w14:textId="77777777" w:rsidR="00C45242" w:rsidRPr="00C45242" w:rsidRDefault="00C45242" w:rsidP="00325ABA">
            <w:pPr>
              <w:ind w:left="32"/>
              <w:rPr>
                <w:sz w:val="22"/>
                <w:szCs w:val="22"/>
              </w:rPr>
            </w:pPr>
            <w:proofErr w:type="spellStart"/>
            <w:r w:rsidRPr="00C45242">
              <w:rPr>
                <w:sz w:val="22"/>
                <w:szCs w:val="22"/>
              </w:rPr>
              <w:t>Bedste</w:t>
            </w:r>
            <w:proofErr w:type="spellEnd"/>
            <w:r w:rsidRPr="00C45242">
              <w:rPr>
                <w:sz w:val="22"/>
                <w:szCs w:val="22"/>
              </w:rPr>
              <w:t xml:space="preserve"> </w:t>
            </w:r>
            <w:proofErr w:type="spellStart"/>
            <w:r w:rsidRPr="00C45242">
              <w:rPr>
                <w:sz w:val="22"/>
                <w:szCs w:val="22"/>
              </w:rPr>
              <w:t>tilgængelige</w:t>
            </w:r>
            <w:proofErr w:type="spellEnd"/>
            <w:r w:rsidRPr="00C45242">
              <w:rPr>
                <w:sz w:val="22"/>
                <w:szCs w:val="22"/>
              </w:rPr>
              <w:t xml:space="preserve"> </w:t>
            </w:r>
            <w:proofErr w:type="spellStart"/>
            <w:r w:rsidRPr="00C45242">
              <w:rPr>
                <w:sz w:val="22"/>
                <w:szCs w:val="22"/>
              </w:rPr>
              <w:t>behandling</w:t>
            </w:r>
            <w:proofErr w:type="spellEnd"/>
          </w:p>
          <w:p w14:paraId="7D238BE3" w14:textId="77777777" w:rsidR="00C45242" w:rsidRPr="00C45242" w:rsidRDefault="00C45242" w:rsidP="00325ABA">
            <w:pPr>
              <w:ind w:left="32"/>
              <w:rPr>
                <w:sz w:val="22"/>
                <w:szCs w:val="22"/>
                <w:u w:val="single"/>
              </w:rPr>
            </w:pPr>
          </w:p>
        </w:tc>
      </w:tr>
      <w:tr w:rsidR="00325ABA" w:rsidRPr="00C54ED7" w14:paraId="61CB457F" w14:textId="77777777" w:rsidTr="00325ABA">
        <w:tc>
          <w:tcPr>
            <w:tcW w:w="866" w:type="pct"/>
            <w:tcBorders>
              <w:top w:val="single" w:sz="4" w:space="0" w:color="auto"/>
              <w:left w:val="single" w:sz="4" w:space="0" w:color="auto"/>
              <w:bottom w:val="single" w:sz="4" w:space="0" w:color="auto"/>
              <w:right w:val="single" w:sz="4" w:space="0" w:color="auto"/>
            </w:tcBorders>
            <w:hideMark/>
          </w:tcPr>
          <w:p w14:paraId="29A7A574" w14:textId="77777777" w:rsidR="00C45242" w:rsidRPr="00C45242" w:rsidRDefault="00C45242" w:rsidP="00325ABA">
            <w:pPr>
              <w:ind w:left="32"/>
              <w:rPr>
                <w:sz w:val="22"/>
                <w:szCs w:val="22"/>
              </w:rPr>
            </w:pPr>
            <w:r w:rsidRPr="00C45242">
              <w:rPr>
                <w:sz w:val="22"/>
                <w:szCs w:val="22"/>
              </w:rPr>
              <w:t>JAK</w:t>
            </w:r>
          </w:p>
          <w:p w14:paraId="1F8317ED" w14:textId="77777777" w:rsidR="00C45242" w:rsidRPr="00C45242" w:rsidRDefault="00C45242" w:rsidP="00325ABA">
            <w:pPr>
              <w:ind w:left="32"/>
              <w:rPr>
                <w:sz w:val="22"/>
                <w:szCs w:val="22"/>
                <w:u w:val="single"/>
              </w:rPr>
            </w:pPr>
            <w:proofErr w:type="spellStart"/>
            <w:r w:rsidRPr="00C45242">
              <w:rPr>
                <w:sz w:val="22"/>
                <w:szCs w:val="22"/>
              </w:rPr>
              <w:t>mutationsstatus</w:t>
            </w:r>
            <w:proofErr w:type="spellEnd"/>
          </w:p>
        </w:tc>
        <w:tc>
          <w:tcPr>
            <w:tcW w:w="537" w:type="pct"/>
            <w:tcBorders>
              <w:top w:val="single" w:sz="4" w:space="0" w:color="auto"/>
              <w:left w:val="single" w:sz="4" w:space="0" w:color="auto"/>
              <w:bottom w:val="single" w:sz="4" w:space="0" w:color="auto"/>
              <w:right w:val="single" w:sz="4" w:space="0" w:color="auto"/>
            </w:tcBorders>
            <w:hideMark/>
          </w:tcPr>
          <w:p w14:paraId="0339AF33" w14:textId="77777777" w:rsidR="00C45242" w:rsidRPr="00C45242" w:rsidRDefault="00C45242" w:rsidP="00325ABA">
            <w:pPr>
              <w:ind w:left="32"/>
              <w:rPr>
                <w:sz w:val="22"/>
                <w:szCs w:val="22"/>
              </w:rPr>
            </w:pPr>
            <w:proofErr w:type="spellStart"/>
            <w:r w:rsidRPr="00C45242">
              <w:rPr>
                <w:sz w:val="22"/>
                <w:szCs w:val="22"/>
              </w:rPr>
              <w:t>Positiv</w:t>
            </w:r>
            <w:proofErr w:type="spellEnd"/>
          </w:p>
          <w:p w14:paraId="5702F1AC" w14:textId="77777777" w:rsidR="00C45242" w:rsidRPr="00C45242" w:rsidRDefault="00C45242" w:rsidP="00325ABA">
            <w:pPr>
              <w:ind w:left="32"/>
              <w:rPr>
                <w:sz w:val="22"/>
                <w:szCs w:val="22"/>
                <w:u w:val="single"/>
              </w:rPr>
            </w:pPr>
            <w:r w:rsidRPr="00C45242">
              <w:rPr>
                <w:sz w:val="22"/>
                <w:szCs w:val="22"/>
              </w:rPr>
              <w:t>(N=113) n (%)</w:t>
            </w:r>
          </w:p>
        </w:tc>
        <w:tc>
          <w:tcPr>
            <w:tcW w:w="509" w:type="pct"/>
            <w:gridSpan w:val="2"/>
            <w:tcBorders>
              <w:top w:val="single" w:sz="4" w:space="0" w:color="auto"/>
              <w:left w:val="single" w:sz="4" w:space="0" w:color="auto"/>
              <w:bottom w:val="single" w:sz="4" w:space="0" w:color="auto"/>
              <w:right w:val="single" w:sz="4" w:space="0" w:color="auto"/>
            </w:tcBorders>
            <w:hideMark/>
          </w:tcPr>
          <w:p w14:paraId="26FE2B88" w14:textId="77777777" w:rsidR="00C45242" w:rsidRPr="00C45242" w:rsidRDefault="00C45242" w:rsidP="00325ABA">
            <w:pPr>
              <w:ind w:left="32"/>
              <w:rPr>
                <w:sz w:val="22"/>
                <w:szCs w:val="22"/>
              </w:rPr>
            </w:pPr>
            <w:proofErr w:type="spellStart"/>
            <w:r w:rsidRPr="00C45242">
              <w:rPr>
                <w:sz w:val="22"/>
                <w:szCs w:val="22"/>
              </w:rPr>
              <w:t>Negativ</w:t>
            </w:r>
            <w:proofErr w:type="spellEnd"/>
            <w:r w:rsidRPr="00C45242">
              <w:rPr>
                <w:sz w:val="22"/>
                <w:szCs w:val="22"/>
              </w:rPr>
              <w:t xml:space="preserve"> (N=40)</w:t>
            </w:r>
          </w:p>
          <w:p w14:paraId="7FD8B4ED" w14:textId="77777777" w:rsidR="00C45242" w:rsidRPr="00C45242" w:rsidRDefault="00C45242" w:rsidP="00325ABA">
            <w:pPr>
              <w:ind w:left="32"/>
              <w:rPr>
                <w:sz w:val="22"/>
                <w:szCs w:val="22"/>
              </w:rPr>
            </w:pPr>
            <w:r w:rsidRPr="00C45242">
              <w:rPr>
                <w:sz w:val="22"/>
                <w:szCs w:val="22"/>
              </w:rPr>
              <w:t>n (%)</w:t>
            </w:r>
          </w:p>
        </w:tc>
        <w:tc>
          <w:tcPr>
            <w:tcW w:w="538" w:type="pct"/>
            <w:tcBorders>
              <w:top w:val="single" w:sz="4" w:space="0" w:color="auto"/>
              <w:left w:val="single" w:sz="4" w:space="0" w:color="auto"/>
              <w:bottom w:val="single" w:sz="4" w:space="0" w:color="auto"/>
              <w:right w:val="single" w:sz="4" w:space="0" w:color="auto"/>
            </w:tcBorders>
            <w:hideMark/>
          </w:tcPr>
          <w:p w14:paraId="37A1F4F7" w14:textId="77777777" w:rsidR="00C45242" w:rsidRPr="00C45242" w:rsidRDefault="00C45242" w:rsidP="00325ABA">
            <w:pPr>
              <w:ind w:left="32"/>
              <w:rPr>
                <w:sz w:val="22"/>
                <w:szCs w:val="22"/>
              </w:rPr>
            </w:pPr>
            <w:proofErr w:type="spellStart"/>
            <w:r w:rsidRPr="00C45242">
              <w:rPr>
                <w:sz w:val="22"/>
                <w:szCs w:val="22"/>
              </w:rPr>
              <w:t>Positiv</w:t>
            </w:r>
            <w:proofErr w:type="spellEnd"/>
          </w:p>
          <w:p w14:paraId="5B3F6DC9" w14:textId="77777777" w:rsidR="00C45242" w:rsidRPr="00C45242" w:rsidRDefault="00C45242" w:rsidP="00325ABA">
            <w:pPr>
              <w:ind w:left="32"/>
              <w:rPr>
                <w:sz w:val="22"/>
                <w:szCs w:val="22"/>
              </w:rPr>
            </w:pPr>
            <w:r w:rsidRPr="00C45242">
              <w:rPr>
                <w:sz w:val="22"/>
                <w:szCs w:val="22"/>
              </w:rPr>
              <w:t>(N=121) n (%)</w:t>
            </w:r>
          </w:p>
        </w:tc>
        <w:tc>
          <w:tcPr>
            <w:tcW w:w="509" w:type="pct"/>
            <w:gridSpan w:val="2"/>
            <w:tcBorders>
              <w:top w:val="single" w:sz="4" w:space="0" w:color="auto"/>
              <w:left w:val="single" w:sz="4" w:space="0" w:color="auto"/>
              <w:bottom w:val="single" w:sz="4" w:space="0" w:color="auto"/>
              <w:right w:val="single" w:sz="4" w:space="0" w:color="auto"/>
            </w:tcBorders>
            <w:hideMark/>
          </w:tcPr>
          <w:p w14:paraId="2B63B1DB" w14:textId="77777777" w:rsidR="00C45242" w:rsidRPr="00C45242" w:rsidRDefault="00C45242" w:rsidP="00325ABA">
            <w:pPr>
              <w:ind w:left="32"/>
              <w:rPr>
                <w:sz w:val="22"/>
                <w:szCs w:val="22"/>
              </w:rPr>
            </w:pPr>
            <w:proofErr w:type="spellStart"/>
            <w:r w:rsidRPr="00C45242">
              <w:rPr>
                <w:sz w:val="22"/>
                <w:szCs w:val="22"/>
              </w:rPr>
              <w:t>Negativ</w:t>
            </w:r>
            <w:proofErr w:type="spellEnd"/>
            <w:r w:rsidRPr="00C45242">
              <w:rPr>
                <w:sz w:val="22"/>
                <w:szCs w:val="22"/>
              </w:rPr>
              <w:t xml:space="preserve"> (N=27)</w:t>
            </w:r>
          </w:p>
          <w:p w14:paraId="2AAADF60" w14:textId="77777777" w:rsidR="00C45242" w:rsidRPr="00C45242" w:rsidRDefault="00C45242" w:rsidP="00325ABA">
            <w:pPr>
              <w:ind w:left="32"/>
              <w:rPr>
                <w:sz w:val="22"/>
                <w:szCs w:val="22"/>
              </w:rPr>
            </w:pPr>
            <w:r w:rsidRPr="00C45242">
              <w:rPr>
                <w:sz w:val="22"/>
                <w:szCs w:val="22"/>
              </w:rPr>
              <w:t>n (%)</w:t>
            </w:r>
          </w:p>
        </w:tc>
        <w:tc>
          <w:tcPr>
            <w:tcW w:w="538" w:type="pct"/>
            <w:tcBorders>
              <w:top w:val="single" w:sz="4" w:space="0" w:color="auto"/>
              <w:left w:val="single" w:sz="4" w:space="0" w:color="auto"/>
              <w:bottom w:val="single" w:sz="4" w:space="0" w:color="auto"/>
              <w:right w:val="single" w:sz="4" w:space="0" w:color="auto"/>
            </w:tcBorders>
            <w:hideMark/>
          </w:tcPr>
          <w:p w14:paraId="78481DEB" w14:textId="77777777" w:rsidR="00C45242" w:rsidRPr="00C45242" w:rsidRDefault="00C45242" w:rsidP="00325ABA">
            <w:pPr>
              <w:ind w:left="32"/>
              <w:rPr>
                <w:sz w:val="22"/>
                <w:szCs w:val="22"/>
              </w:rPr>
            </w:pPr>
            <w:proofErr w:type="spellStart"/>
            <w:r w:rsidRPr="00C45242">
              <w:rPr>
                <w:sz w:val="22"/>
                <w:szCs w:val="22"/>
              </w:rPr>
              <w:t>Positiv</w:t>
            </w:r>
            <w:proofErr w:type="spellEnd"/>
          </w:p>
          <w:p w14:paraId="01B0BB7B" w14:textId="77777777" w:rsidR="00C45242" w:rsidRPr="00C45242" w:rsidRDefault="00C45242" w:rsidP="00325ABA">
            <w:pPr>
              <w:ind w:left="32"/>
              <w:rPr>
                <w:sz w:val="22"/>
                <w:szCs w:val="22"/>
              </w:rPr>
            </w:pPr>
            <w:r w:rsidRPr="00C45242">
              <w:rPr>
                <w:sz w:val="22"/>
                <w:szCs w:val="22"/>
              </w:rPr>
              <w:t>(N=110) n (%)</w:t>
            </w:r>
          </w:p>
        </w:tc>
        <w:tc>
          <w:tcPr>
            <w:tcW w:w="515" w:type="pct"/>
            <w:gridSpan w:val="3"/>
            <w:tcBorders>
              <w:top w:val="single" w:sz="4" w:space="0" w:color="auto"/>
              <w:left w:val="single" w:sz="4" w:space="0" w:color="auto"/>
              <w:bottom w:val="single" w:sz="4" w:space="0" w:color="auto"/>
              <w:right w:val="single" w:sz="4" w:space="0" w:color="auto"/>
            </w:tcBorders>
            <w:hideMark/>
          </w:tcPr>
          <w:p w14:paraId="741521F1" w14:textId="77777777" w:rsidR="00C45242" w:rsidRPr="00C45242" w:rsidRDefault="00C45242" w:rsidP="00325ABA">
            <w:pPr>
              <w:ind w:left="32"/>
              <w:rPr>
                <w:sz w:val="22"/>
                <w:szCs w:val="22"/>
              </w:rPr>
            </w:pPr>
            <w:proofErr w:type="spellStart"/>
            <w:r w:rsidRPr="00C45242">
              <w:rPr>
                <w:sz w:val="22"/>
                <w:szCs w:val="22"/>
              </w:rPr>
              <w:t>Negativ</w:t>
            </w:r>
            <w:proofErr w:type="spellEnd"/>
            <w:r w:rsidRPr="00C45242">
              <w:rPr>
                <w:sz w:val="22"/>
                <w:szCs w:val="22"/>
              </w:rPr>
              <w:t xml:space="preserve"> (N=35)</w:t>
            </w:r>
          </w:p>
          <w:p w14:paraId="69C40699" w14:textId="77777777" w:rsidR="00C45242" w:rsidRPr="00C45242" w:rsidRDefault="00C45242" w:rsidP="00325ABA">
            <w:pPr>
              <w:ind w:left="32"/>
              <w:rPr>
                <w:sz w:val="22"/>
                <w:szCs w:val="22"/>
              </w:rPr>
            </w:pPr>
            <w:r w:rsidRPr="00C45242">
              <w:rPr>
                <w:sz w:val="22"/>
                <w:szCs w:val="22"/>
              </w:rPr>
              <w:t>n (%)</w:t>
            </w:r>
          </w:p>
        </w:tc>
        <w:tc>
          <w:tcPr>
            <w:tcW w:w="478" w:type="pct"/>
            <w:tcBorders>
              <w:top w:val="single" w:sz="4" w:space="0" w:color="auto"/>
              <w:left w:val="single" w:sz="4" w:space="0" w:color="auto"/>
              <w:bottom w:val="single" w:sz="4" w:space="0" w:color="auto"/>
              <w:right w:val="single" w:sz="4" w:space="0" w:color="auto"/>
            </w:tcBorders>
            <w:hideMark/>
          </w:tcPr>
          <w:p w14:paraId="203E09A7" w14:textId="77777777" w:rsidR="00C45242" w:rsidRPr="00C45242" w:rsidRDefault="00C45242" w:rsidP="00325ABA">
            <w:pPr>
              <w:ind w:left="32"/>
              <w:rPr>
                <w:sz w:val="22"/>
                <w:szCs w:val="22"/>
              </w:rPr>
            </w:pPr>
            <w:proofErr w:type="spellStart"/>
            <w:r w:rsidRPr="00C45242">
              <w:rPr>
                <w:sz w:val="22"/>
                <w:szCs w:val="22"/>
              </w:rPr>
              <w:t>Positiv</w:t>
            </w:r>
            <w:proofErr w:type="spellEnd"/>
            <w:r w:rsidRPr="00C45242">
              <w:rPr>
                <w:sz w:val="22"/>
                <w:szCs w:val="22"/>
              </w:rPr>
              <w:t xml:space="preserve"> (N=49)</w:t>
            </w:r>
          </w:p>
          <w:p w14:paraId="07051EFE" w14:textId="77777777" w:rsidR="00C45242" w:rsidRPr="00C45242" w:rsidRDefault="00C45242" w:rsidP="00325ABA">
            <w:pPr>
              <w:ind w:left="32"/>
              <w:rPr>
                <w:sz w:val="22"/>
                <w:szCs w:val="22"/>
              </w:rPr>
            </w:pPr>
            <w:r w:rsidRPr="00C45242">
              <w:rPr>
                <w:sz w:val="22"/>
                <w:szCs w:val="22"/>
              </w:rPr>
              <w:t>n (%)</w:t>
            </w:r>
          </w:p>
        </w:tc>
        <w:tc>
          <w:tcPr>
            <w:tcW w:w="509" w:type="pct"/>
            <w:gridSpan w:val="2"/>
            <w:tcBorders>
              <w:top w:val="single" w:sz="4" w:space="0" w:color="auto"/>
              <w:left w:val="single" w:sz="4" w:space="0" w:color="auto"/>
              <w:bottom w:val="single" w:sz="4" w:space="0" w:color="auto"/>
              <w:right w:val="single" w:sz="4" w:space="0" w:color="auto"/>
            </w:tcBorders>
            <w:hideMark/>
          </w:tcPr>
          <w:p w14:paraId="6A82A926" w14:textId="77777777" w:rsidR="00C45242" w:rsidRPr="00C45242" w:rsidRDefault="00C45242" w:rsidP="00325ABA">
            <w:pPr>
              <w:ind w:left="32"/>
              <w:rPr>
                <w:sz w:val="22"/>
                <w:szCs w:val="22"/>
              </w:rPr>
            </w:pPr>
            <w:proofErr w:type="spellStart"/>
            <w:r w:rsidRPr="00C45242">
              <w:rPr>
                <w:sz w:val="22"/>
                <w:szCs w:val="22"/>
              </w:rPr>
              <w:t>Negativ</w:t>
            </w:r>
            <w:proofErr w:type="spellEnd"/>
            <w:r w:rsidRPr="00C45242">
              <w:rPr>
                <w:sz w:val="22"/>
                <w:szCs w:val="22"/>
              </w:rPr>
              <w:t xml:space="preserve"> (N=20)</w:t>
            </w:r>
          </w:p>
          <w:p w14:paraId="319FFD75" w14:textId="77777777" w:rsidR="00C45242" w:rsidRPr="00C45242" w:rsidRDefault="00C45242" w:rsidP="00325ABA">
            <w:pPr>
              <w:ind w:left="32"/>
              <w:rPr>
                <w:sz w:val="22"/>
                <w:szCs w:val="22"/>
              </w:rPr>
            </w:pPr>
            <w:r w:rsidRPr="00C45242">
              <w:rPr>
                <w:sz w:val="22"/>
                <w:szCs w:val="22"/>
              </w:rPr>
              <w:t>n (%)</w:t>
            </w:r>
          </w:p>
        </w:tc>
      </w:tr>
      <w:tr w:rsidR="00325ABA" w:rsidRPr="00C54ED7" w14:paraId="2686EDF4" w14:textId="77777777" w:rsidTr="00325ABA">
        <w:tc>
          <w:tcPr>
            <w:tcW w:w="866" w:type="pct"/>
            <w:tcBorders>
              <w:top w:val="single" w:sz="4" w:space="0" w:color="auto"/>
              <w:left w:val="single" w:sz="4" w:space="0" w:color="auto"/>
              <w:bottom w:val="single" w:sz="4" w:space="0" w:color="auto"/>
              <w:right w:val="single" w:sz="4" w:space="0" w:color="auto"/>
            </w:tcBorders>
            <w:hideMark/>
          </w:tcPr>
          <w:p w14:paraId="4E360ABA" w14:textId="77777777" w:rsidR="00C45242" w:rsidRPr="00C45242" w:rsidRDefault="00C45242" w:rsidP="00325ABA">
            <w:pPr>
              <w:ind w:left="32"/>
              <w:rPr>
                <w:sz w:val="22"/>
                <w:szCs w:val="22"/>
                <w:lang w:val="da-DK"/>
              </w:rPr>
            </w:pPr>
            <w:r w:rsidRPr="00C45242">
              <w:rPr>
                <w:sz w:val="22"/>
                <w:szCs w:val="22"/>
                <w:lang w:val="da-DK"/>
              </w:rPr>
              <w:t>Antal (%)</w:t>
            </w:r>
          </w:p>
          <w:p w14:paraId="0A466980" w14:textId="77777777" w:rsidR="00C45242" w:rsidRPr="00C45242" w:rsidRDefault="00C45242" w:rsidP="00325ABA">
            <w:pPr>
              <w:ind w:left="32"/>
              <w:rPr>
                <w:sz w:val="22"/>
                <w:szCs w:val="22"/>
                <w:lang w:val="da-DK"/>
              </w:rPr>
            </w:pPr>
            <w:r w:rsidRPr="00C45242">
              <w:rPr>
                <w:sz w:val="22"/>
                <w:szCs w:val="22"/>
                <w:lang w:val="da-DK"/>
              </w:rPr>
              <w:t>personer med</w:t>
            </w:r>
          </w:p>
          <w:p w14:paraId="4A4A0481" w14:textId="77777777" w:rsidR="00C45242" w:rsidRPr="00C45242" w:rsidRDefault="00C45242" w:rsidP="00325ABA">
            <w:pPr>
              <w:ind w:left="32"/>
              <w:rPr>
                <w:sz w:val="22"/>
                <w:szCs w:val="22"/>
                <w:lang w:val="da-DK"/>
              </w:rPr>
            </w:pPr>
            <w:r w:rsidRPr="00C45242">
              <w:rPr>
                <w:sz w:val="22"/>
                <w:szCs w:val="22"/>
                <w:lang w:val="da-DK"/>
              </w:rPr>
              <w:t>miltvolumen</w:t>
            </w:r>
          </w:p>
          <w:p w14:paraId="149B9AC3" w14:textId="77777777" w:rsidR="00C45242" w:rsidRPr="00C45242" w:rsidRDefault="00C45242" w:rsidP="00325ABA">
            <w:pPr>
              <w:ind w:left="32"/>
              <w:rPr>
                <w:sz w:val="22"/>
                <w:szCs w:val="22"/>
                <w:u w:val="single"/>
                <w:lang w:val="da-DK"/>
              </w:rPr>
            </w:pPr>
            <w:r w:rsidRPr="00C45242">
              <w:rPr>
                <w:sz w:val="22"/>
                <w:szCs w:val="22"/>
                <w:lang w:val="da-DK"/>
              </w:rPr>
              <w:t>reduceret med ≥ 35%</w:t>
            </w:r>
          </w:p>
        </w:tc>
        <w:tc>
          <w:tcPr>
            <w:tcW w:w="552" w:type="pct"/>
            <w:gridSpan w:val="2"/>
            <w:tcBorders>
              <w:top w:val="single" w:sz="4" w:space="0" w:color="auto"/>
              <w:left w:val="single" w:sz="4" w:space="0" w:color="auto"/>
              <w:bottom w:val="single" w:sz="4" w:space="0" w:color="auto"/>
              <w:right w:val="single" w:sz="4" w:space="0" w:color="auto"/>
            </w:tcBorders>
            <w:hideMark/>
          </w:tcPr>
          <w:p w14:paraId="308CF2C6" w14:textId="77777777" w:rsidR="00C45242" w:rsidRPr="00C45242" w:rsidRDefault="00C45242" w:rsidP="00325ABA">
            <w:pPr>
              <w:ind w:left="32"/>
              <w:rPr>
                <w:sz w:val="22"/>
                <w:szCs w:val="22"/>
              </w:rPr>
            </w:pPr>
            <w:r w:rsidRPr="00C45242">
              <w:rPr>
                <w:sz w:val="22"/>
                <w:szCs w:val="22"/>
              </w:rPr>
              <w:t>54</w:t>
            </w:r>
          </w:p>
          <w:p w14:paraId="2A4A57CB" w14:textId="77777777" w:rsidR="00C45242" w:rsidRPr="00C45242" w:rsidRDefault="00C45242" w:rsidP="00325ABA">
            <w:pPr>
              <w:ind w:left="32"/>
              <w:rPr>
                <w:sz w:val="22"/>
                <w:szCs w:val="22"/>
              </w:rPr>
            </w:pPr>
            <w:r w:rsidRPr="00C45242">
              <w:rPr>
                <w:sz w:val="22"/>
                <w:szCs w:val="22"/>
              </w:rPr>
              <w:t>(47,8)</w:t>
            </w:r>
          </w:p>
        </w:tc>
        <w:tc>
          <w:tcPr>
            <w:tcW w:w="495" w:type="pct"/>
            <w:tcBorders>
              <w:top w:val="single" w:sz="4" w:space="0" w:color="auto"/>
              <w:left w:val="single" w:sz="4" w:space="0" w:color="auto"/>
              <w:bottom w:val="single" w:sz="4" w:space="0" w:color="auto"/>
              <w:right w:val="single" w:sz="4" w:space="0" w:color="auto"/>
            </w:tcBorders>
            <w:hideMark/>
          </w:tcPr>
          <w:p w14:paraId="0116D3A0" w14:textId="77777777" w:rsidR="00C45242" w:rsidRPr="00C45242" w:rsidRDefault="00C45242" w:rsidP="00325ABA">
            <w:pPr>
              <w:ind w:left="32"/>
              <w:rPr>
                <w:sz w:val="22"/>
                <w:szCs w:val="22"/>
              </w:rPr>
            </w:pPr>
            <w:r w:rsidRPr="00C45242">
              <w:rPr>
                <w:sz w:val="22"/>
                <w:szCs w:val="22"/>
              </w:rPr>
              <w:t>11</w:t>
            </w:r>
          </w:p>
          <w:p w14:paraId="63C16289" w14:textId="77777777" w:rsidR="00C45242" w:rsidRPr="00C45242" w:rsidRDefault="00C45242" w:rsidP="00325ABA">
            <w:pPr>
              <w:ind w:left="32"/>
              <w:rPr>
                <w:sz w:val="22"/>
                <w:szCs w:val="22"/>
              </w:rPr>
            </w:pPr>
            <w:r w:rsidRPr="00C45242">
              <w:rPr>
                <w:sz w:val="22"/>
                <w:szCs w:val="22"/>
              </w:rPr>
              <w:t>(27,5)</w:t>
            </w:r>
          </w:p>
        </w:tc>
        <w:tc>
          <w:tcPr>
            <w:tcW w:w="552" w:type="pct"/>
            <w:gridSpan w:val="2"/>
            <w:tcBorders>
              <w:top w:val="single" w:sz="4" w:space="0" w:color="auto"/>
              <w:left w:val="single" w:sz="4" w:space="0" w:color="auto"/>
              <w:bottom w:val="single" w:sz="4" w:space="0" w:color="auto"/>
              <w:right w:val="single" w:sz="4" w:space="0" w:color="auto"/>
            </w:tcBorders>
            <w:hideMark/>
          </w:tcPr>
          <w:p w14:paraId="0CEE1191" w14:textId="77777777" w:rsidR="00C45242" w:rsidRPr="00C45242" w:rsidRDefault="00C45242" w:rsidP="00325ABA">
            <w:pPr>
              <w:ind w:left="32"/>
              <w:rPr>
                <w:sz w:val="22"/>
                <w:szCs w:val="22"/>
              </w:rPr>
            </w:pPr>
            <w:r w:rsidRPr="00C45242">
              <w:rPr>
                <w:sz w:val="22"/>
                <w:szCs w:val="22"/>
              </w:rPr>
              <w:t>1</w:t>
            </w:r>
          </w:p>
          <w:p w14:paraId="2424A6EB" w14:textId="77777777" w:rsidR="00C45242" w:rsidRPr="00C45242" w:rsidRDefault="00C45242" w:rsidP="00325ABA">
            <w:pPr>
              <w:ind w:left="32"/>
              <w:rPr>
                <w:sz w:val="22"/>
                <w:szCs w:val="22"/>
              </w:rPr>
            </w:pPr>
            <w:r w:rsidRPr="00C45242">
              <w:rPr>
                <w:sz w:val="22"/>
                <w:szCs w:val="22"/>
              </w:rPr>
              <w:t>(0,8)</w:t>
            </w:r>
          </w:p>
        </w:tc>
        <w:tc>
          <w:tcPr>
            <w:tcW w:w="495" w:type="pct"/>
            <w:tcBorders>
              <w:top w:val="single" w:sz="4" w:space="0" w:color="auto"/>
              <w:left w:val="single" w:sz="4" w:space="0" w:color="auto"/>
              <w:bottom w:val="single" w:sz="4" w:space="0" w:color="auto"/>
              <w:right w:val="single" w:sz="4" w:space="0" w:color="auto"/>
            </w:tcBorders>
            <w:hideMark/>
          </w:tcPr>
          <w:p w14:paraId="2D24448A" w14:textId="77777777" w:rsidR="00C45242" w:rsidRPr="00C45242" w:rsidRDefault="00C45242" w:rsidP="00325ABA">
            <w:pPr>
              <w:ind w:left="32"/>
              <w:rPr>
                <w:sz w:val="22"/>
                <w:szCs w:val="22"/>
              </w:rPr>
            </w:pPr>
            <w:r w:rsidRPr="00C45242">
              <w:rPr>
                <w:sz w:val="22"/>
                <w:szCs w:val="22"/>
              </w:rPr>
              <w:t>0</w:t>
            </w:r>
          </w:p>
        </w:tc>
        <w:tc>
          <w:tcPr>
            <w:tcW w:w="549" w:type="pct"/>
            <w:gridSpan w:val="2"/>
            <w:tcBorders>
              <w:top w:val="single" w:sz="4" w:space="0" w:color="auto"/>
              <w:left w:val="single" w:sz="4" w:space="0" w:color="auto"/>
              <w:bottom w:val="single" w:sz="4" w:space="0" w:color="auto"/>
              <w:right w:val="single" w:sz="4" w:space="0" w:color="auto"/>
            </w:tcBorders>
            <w:hideMark/>
          </w:tcPr>
          <w:p w14:paraId="63661A54" w14:textId="77777777" w:rsidR="00C45242" w:rsidRPr="00C45242" w:rsidRDefault="00C45242" w:rsidP="00325ABA">
            <w:pPr>
              <w:ind w:left="32"/>
              <w:rPr>
                <w:sz w:val="22"/>
                <w:szCs w:val="22"/>
              </w:rPr>
            </w:pPr>
            <w:r w:rsidRPr="00C45242">
              <w:rPr>
                <w:sz w:val="22"/>
                <w:szCs w:val="22"/>
              </w:rPr>
              <w:t>36</w:t>
            </w:r>
          </w:p>
          <w:p w14:paraId="5F0CEB32" w14:textId="77777777" w:rsidR="00C45242" w:rsidRPr="00C45242" w:rsidRDefault="00C45242" w:rsidP="00325ABA">
            <w:pPr>
              <w:ind w:left="32"/>
              <w:rPr>
                <w:sz w:val="22"/>
                <w:szCs w:val="22"/>
              </w:rPr>
            </w:pPr>
            <w:r w:rsidRPr="00C45242">
              <w:rPr>
                <w:sz w:val="22"/>
                <w:szCs w:val="22"/>
              </w:rPr>
              <w:t>(32,7)</w:t>
            </w:r>
          </w:p>
        </w:tc>
        <w:tc>
          <w:tcPr>
            <w:tcW w:w="494" w:type="pct"/>
            <w:tcBorders>
              <w:top w:val="single" w:sz="4" w:space="0" w:color="auto"/>
              <w:left w:val="single" w:sz="4" w:space="0" w:color="auto"/>
              <w:bottom w:val="single" w:sz="4" w:space="0" w:color="auto"/>
              <w:right w:val="single" w:sz="4" w:space="0" w:color="auto"/>
            </w:tcBorders>
            <w:hideMark/>
          </w:tcPr>
          <w:p w14:paraId="0DA7BF79" w14:textId="77777777" w:rsidR="00C45242" w:rsidRPr="00C45242" w:rsidRDefault="00C45242" w:rsidP="00325ABA">
            <w:pPr>
              <w:ind w:left="32"/>
              <w:rPr>
                <w:sz w:val="22"/>
                <w:szCs w:val="22"/>
              </w:rPr>
            </w:pPr>
            <w:r w:rsidRPr="00C45242">
              <w:rPr>
                <w:sz w:val="22"/>
                <w:szCs w:val="22"/>
              </w:rPr>
              <w:t>5</w:t>
            </w:r>
          </w:p>
          <w:p w14:paraId="7769446B" w14:textId="77777777" w:rsidR="00C45242" w:rsidRPr="00C45242" w:rsidRDefault="00C45242" w:rsidP="00325ABA">
            <w:pPr>
              <w:ind w:left="32"/>
              <w:rPr>
                <w:sz w:val="22"/>
                <w:szCs w:val="22"/>
              </w:rPr>
            </w:pPr>
            <w:r w:rsidRPr="00C45242">
              <w:rPr>
                <w:sz w:val="22"/>
                <w:szCs w:val="22"/>
              </w:rPr>
              <w:t>(14,3)</w:t>
            </w:r>
          </w:p>
        </w:tc>
        <w:tc>
          <w:tcPr>
            <w:tcW w:w="505" w:type="pct"/>
            <w:gridSpan w:val="3"/>
            <w:tcBorders>
              <w:top w:val="single" w:sz="4" w:space="0" w:color="auto"/>
              <w:left w:val="single" w:sz="4" w:space="0" w:color="auto"/>
              <w:bottom w:val="single" w:sz="4" w:space="0" w:color="auto"/>
              <w:right w:val="single" w:sz="4" w:space="0" w:color="auto"/>
            </w:tcBorders>
            <w:hideMark/>
          </w:tcPr>
          <w:p w14:paraId="1C72B74E" w14:textId="77777777" w:rsidR="00C45242" w:rsidRPr="00C45242" w:rsidRDefault="00C45242" w:rsidP="00325ABA">
            <w:pPr>
              <w:ind w:left="32"/>
              <w:rPr>
                <w:sz w:val="22"/>
                <w:szCs w:val="22"/>
              </w:rPr>
            </w:pPr>
            <w:r w:rsidRPr="00C45242">
              <w:rPr>
                <w:sz w:val="22"/>
                <w:szCs w:val="22"/>
              </w:rPr>
              <w:t>0</w:t>
            </w:r>
          </w:p>
        </w:tc>
        <w:tc>
          <w:tcPr>
            <w:tcW w:w="492" w:type="pct"/>
            <w:tcBorders>
              <w:top w:val="single" w:sz="4" w:space="0" w:color="auto"/>
              <w:left w:val="single" w:sz="4" w:space="0" w:color="auto"/>
              <w:bottom w:val="single" w:sz="4" w:space="0" w:color="auto"/>
              <w:right w:val="single" w:sz="4" w:space="0" w:color="auto"/>
            </w:tcBorders>
            <w:hideMark/>
          </w:tcPr>
          <w:p w14:paraId="77EEFDAE" w14:textId="77777777" w:rsidR="00C45242" w:rsidRPr="00C45242" w:rsidRDefault="00C45242" w:rsidP="00325ABA">
            <w:pPr>
              <w:ind w:left="32"/>
              <w:rPr>
                <w:sz w:val="22"/>
                <w:szCs w:val="22"/>
              </w:rPr>
            </w:pPr>
            <w:r w:rsidRPr="00C45242">
              <w:rPr>
                <w:sz w:val="22"/>
                <w:szCs w:val="22"/>
              </w:rPr>
              <w:t>0</w:t>
            </w:r>
          </w:p>
        </w:tc>
      </w:tr>
      <w:tr w:rsidR="00C45242" w:rsidRPr="00C45242" w14:paraId="1DAD496E" w14:textId="77777777" w:rsidTr="00325ABA">
        <w:tc>
          <w:tcPr>
            <w:tcW w:w="866" w:type="pct"/>
            <w:tcBorders>
              <w:top w:val="single" w:sz="4" w:space="0" w:color="auto"/>
              <w:left w:val="single" w:sz="4" w:space="0" w:color="auto"/>
              <w:bottom w:val="single" w:sz="4" w:space="0" w:color="auto"/>
              <w:right w:val="single" w:sz="4" w:space="0" w:color="auto"/>
            </w:tcBorders>
            <w:hideMark/>
          </w:tcPr>
          <w:p w14:paraId="2163794B" w14:textId="77777777" w:rsidR="00C45242" w:rsidRPr="00C45242" w:rsidRDefault="00C45242" w:rsidP="00325ABA">
            <w:pPr>
              <w:ind w:left="32"/>
              <w:rPr>
                <w:sz w:val="22"/>
                <w:szCs w:val="22"/>
                <w:u w:val="single"/>
              </w:rPr>
            </w:pPr>
            <w:proofErr w:type="spellStart"/>
            <w:r w:rsidRPr="00C45242">
              <w:rPr>
                <w:sz w:val="22"/>
                <w:szCs w:val="22"/>
              </w:rPr>
              <w:t>Tidspunkt</w:t>
            </w:r>
            <w:proofErr w:type="spellEnd"/>
          </w:p>
        </w:tc>
        <w:tc>
          <w:tcPr>
            <w:tcW w:w="2094" w:type="pct"/>
            <w:gridSpan w:val="6"/>
            <w:tcBorders>
              <w:top w:val="single" w:sz="4" w:space="0" w:color="auto"/>
              <w:left w:val="single" w:sz="4" w:space="0" w:color="auto"/>
              <w:bottom w:val="single" w:sz="4" w:space="0" w:color="auto"/>
              <w:right w:val="single" w:sz="4" w:space="0" w:color="auto"/>
            </w:tcBorders>
            <w:hideMark/>
          </w:tcPr>
          <w:p w14:paraId="0030E8F3" w14:textId="77777777" w:rsidR="00C45242" w:rsidRPr="00C45242" w:rsidRDefault="00C45242" w:rsidP="00325ABA">
            <w:pPr>
              <w:ind w:left="32"/>
              <w:rPr>
                <w:sz w:val="22"/>
                <w:szCs w:val="22"/>
                <w:u w:val="single"/>
              </w:rPr>
            </w:pPr>
            <w:proofErr w:type="spellStart"/>
            <w:r w:rsidRPr="00C45242">
              <w:rPr>
                <w:sz w:val="22"/>
                <w:szCs w:val="22"/>
              </w:rPr>
              <w:t>Efter</w:t>
            </w:r>
            <w:proofErr w:type="spellEnd"/>
            <w:r w:rsidRPr="00C45242">
              <w:rPr>
                <w:sz w:val="22"/>
                <w:szCs w:val="22"/>
              </w:rPr>
              <w:t xml:space="preserve"> 24 </w:t>
            </w:r>
            <w:proofErr w:type="spellStart"/>
            <w:r w:rsidRPr="00C45242">
              <w:rPr>
                <w:sz w:val="22"/>
                <w:szCs w:val="22"/>
              </w:rPr>
              <w:t>uger</w:t>
            </w:r>
            <w:proofErr w:type="spellEnd"/>
          </w:p>
        </w:tc>
        <w:tc>
          <w:tcPr>
            <w:tcW w:w="2040" w:type="pct"/>
            <w:gridSpan w:val="7"/>
            <w:tcBorders>
              <w:top w:val="single" w:sz="4" w:space="0" w:color="auto"/>
              <w:left w:val="single" w:sz="4" w:space="0" w:color="auto"/>
              <w:bottom w:val="single" w:sz="4" w:space="0" w:color="auto"/>
              <w:right w:val="single" w:sz="4" w:space="0" w:color="auto"/>
            </w:tcBorders>
            <w:hideMark/>
          </w:tcPr>
          <w:p w14:paraId="6F655651" w14:textId="77777777" w:rsidR="00C45242" w:rsidRPr="00C45242" w:rsidRDefault="00C45242" w:rsidP="00325ABA">
            <w:pPr>
              <w:ind w:left="32"/>
              <w:rPr>
                <w:sz w:val="22"/>
                <w:szCs w:val="22"/>
                <w:u w:val="single"/>
              </w:rPr>
            </w:pPr>
            <w:proofErr w:type="spellStart"/>
            <w:r w:rsidRPr="00C45242">
              <w:rPr>
                <w:sz w:val="22"/>
                <w:szCs w:val="22"/>
              </w:rPr>
              <w:t>Efter</w:t>
            </w:r>
            <w:proofErr w:type="spellEnd"/>
            <w:r w:rsidRPr="00C45242">
              <w:rPr>
                <w:sz w:val="22"/>
                <w:szCs w:val="22"/>
              </w:rPr>
              <w:t xml:space="preserve"> 48 </w:t>
            </w:r>
            <w:proofErr w:type="spellStart"/>
            <w:r w:rsidRPr="00C45242">
              <w:rPr>
                <w:sz w:val="22"/>
                <w:szCs w:val="22"/>
              </w:rPr>
              <w:t>uger</w:t>
            </w:r>
            <w:proofErr w:type="spellEnd"/>
          </w:p>
        </w:tc>
      </w:tr>
    </w:tbl>
    <w:p w14:paraId="1BE6C752" w14:textId="77777777" w:rsidR="00C45242" w:rsidRPr="00C45242" w:rsidRDefault="00C45242" w:rsidP="00325ABA">
      <w:pPr>
        <w:ind w:left="851"/>
        <w:rPr>
          <w:sz w:val="24"/>
          <w:szCs w:val="24"/>
        </w:rPr>
      </w:pPr>
    </w:p>
    <w:p w14:paraId="7F795DC4" w14:textId="77777777" w:rsidR="00C45242" w:rsidRPr="00C45242" w:rsidRDefault="00C45242" w:rsidP="00325ABA">
      <w:pPr>
        <w:ind w:left="851"/>
        <w:rPr>
          <w:sz w:val="24"/>
          <w:szCs w:val="24"/>
        </w:rPr>
      </w:pPr>
      <w:r w:rsidRPr="00C45242">
        <w:rPr>
          <w:sz w:val="24"/>
          <w:szCs w:val="24"/>
        </w:rPr>
        <w:t xml:space="preserve">Sandsynligheden for at bevare milt-respons (≥ 35 % reduktion) på </w:t>
      </w:r>
      <w:proofErr w:type="spellStart"/>
      <w:r w:rsidRPr="00C45242">
        <w:rPr>
          <w:sz w:val="24"/>
          <w:szCs w:val="24"/>
        </w:rPr>
        <w:t>ruxolitinib</w:t>
      </w:r>
      <w:proofErr w:type="spellEnd"/>
      <w:r w:rsidRPr="00C45242">
        <w:rPr>
          <w:sz w:val="24"/>
          <w:szCs w:val="24"/>
        </w:rPr>
        <w:t xml:space="preserve"> i mindst 24 uger var 89 % I COMFORT-I og 87 % i COMFORT-II. 52 % bevarede milt-respons i mindst 48 uger i COMFORT-II.</w:t>
      </w:r>
    </w:p>
    <w:p w14:paraId="6E0F2542" w14:textId="77777777" w:rsidR="00C45242" w:rsidRPr="00C45242" w:rsidRDefault="00C45242" w:rsidP="00325ABA">
      <w:pPr>
        <w:ind w:left="851"/>
        <w:rPr>
          <w:sz w:val="24"/>
          <w:szCs w:val="24"/>
        </w:rPr>
      </w:pPr>
    </w:p>
    <w:p w14:paraId="561534F5" w14:textId="77777777" w:rsidR="00C45242" w:rsidRPr="00C45242" w:rsidRDefault="00C45242" w:rsidP="00325ABA">
      <w:pPr>
        <w:ind w:left="851"/>
        <w:rPr>
          <w:sz w:val="24"/>
          <w:szCs w:val="24"/>
        </w:rPr>
      </w:pPr>
      <w:r w:rsidRPr="00C45242">
        <w:rPr>
          <w:sz w:val="24"/>
          <w:szCs w:val="24"/>
        </w:rPr>
        <w:t xml:space="preserve">I COMFORT-I opnåede 45,9 % af patienterne i </w:t>
      </w:r>
      <w:proofErr w:type="spellStart"/>
      <w:r w:rsidRPr="00C45242">
        <w:rPr>
          <w:sz w:val="24"/>
          <w:szCs w:val="24"/>
        </w:rPr>
        <w:t>ruxolitinib</w:t>
      </w:r>
      <w:proofErr w:type="spellEnd"/>
      <w:r w:rsidRPr="00C45242">
        <w:rPr>
          <w:sz w:val="24"/>
          <w:szCs w:val="24"/>
        </w:rPr>
        <w:t xml:space="preserve">-gruppen en forbedring på ≥ 50 % i forhold til </w:t>
      </w:r>
      <w:r w:rsidRPr="00C45242">
        <w:rPr>
          <w:i/>
          <w:iCs/>
          <w:sz w:val="24"/>
          <w:szCs w:val="24"/>
        </w:rPr>
        <w:t>baseline</w:t>
      </w:r>
      <w:r w:rsidRPr="00C45242">
        <w:rPr>
          <w:sz w:val="24"/>
          <w:szCs w:val="24"/>
        </w:rPr>
        <w:t xml:space="preserve"> i den samlede symptomscore i uge 24 (målt ved MFSAF-dagbog v2.0) sammenlignet med 5,3 % af patienterne i placebogruppen (p &lt; 0,0001 med anvendelse af chi2-test). Ved uge 24 var den gennemsnitlige ændring i den almene helbredstilstand +12,3 for </w:t>
      </w:r>
      <w:proofErr w:type="spellStart"/>
      <w:r w:rsidRPr="00C45242">
        <w:rPr>
          <w:sz w:val="24"/>
          <w:szCs w:val="24"/>
        </w:rPr>
        <w:t>ruxolitinib</w:t>
      </w:r>
      <w:proofErr w:type="spellEnd"/>
      <w:r w:rsidRPr="00C45242">
        <w:rPr>
          <w:sz w:val="24"/>
          <w:szCs w:val="24"/>
        </w:rPr>
        <w:t xml:space="preserve"> og -3,4 for placebo (p&gt; 0,0001) målt ved EORTC QLQ-C30.</w:t>
      </w:r>
    </w:p>
    <w:p w14:paraId="069D8F12" w14:textId="77777777" w:rsidR="00C45242" w:rsidRPr="00C45242" w:rsidRDefault="00C45242" w:rsidP="00325ABA">
      <w:pPr>
        <w:ind w:left="851"/>
        <w:rPr>
          <w:sz w:val="24"/>
          <w:szCs w:val="24"/>
        </w:rPr>
      </w:pPr>
    </w:p>
    <w:p w14:paraId="658666E0" w14:textId="77777777" w:rsidR="00C45242" w:rsidRPr="00C45242" w:rsidRDefault="00C45242" w:rsidP="00325ABA">
      <w:pPr>
        <w:ind w:left="851"/>
        <w:rPr>
          <w:sz w:val="24"/>
          <w:szCs w:val="24"/>
        </w:rPr>
      </w:pPr>
      <w:r w:rsidRPr="00C45242">
        <w:rPr>
          <w:sz w:val="24"/>
          <w:szCs w:val="24"/>
        </w:rPr>
        <w:t xml:space="preserve">Efter en median opfølgningsperiode på 34,3 måneder i COMFORT-I var dødeligheden hos patienter randomiseret til </w:t>
      </w:r>
      <w:proofErr w:type="spellStart"/>
      <w:r w:rsidRPr="00C45242">
        <w:rPr>
          <w:sz w:val="24"/>
          <w:szCs w:val="24"/>
        </w:rPr>
        <w:t>ruxolitinib</w:t>
      </w:r>
      <w:proofErr w:type="spellEnd"/>
      <w:r w:rsidRPr="00C45242">
        <w:rPr>
          <w:sz w:val="24"/>
          <w:szCs w:val="24"/>
        </w:rPr>
        <w:t>-armen 27,1 % mod 35,1 % hos patienter, der var randomiseret til placebo: HR 0,687; 95 % KI 0,459; 1,029; p = 0,0668.</w:t>
      </w:r>
    </w:p>
    <w:p w14:paraId="70258832" w14:textId="77777777" w:rsidR="00C45242" w:rsidRPr="00C45242" w:rsidRDefault="00C45242" w:rsidP="00325ABA">
      <w:pPr>
        <w:ind w:left="851"/>
        <w:rPr>
          <w:sz w:val="24"/>
          <w:szCs w:val="24"/>
        </w:rPr>
      </w:pPr>
    </w:p>
    <w:p w14:paraId="6AE6EAC9" w14:textId="77777777" w:rsidR="00C45242" w:rsidRPr="00C45242" w:rsidRDefault="00C45242" w:rsidP="00325ABA">
      <w:pPr>
        <w:ind w:left="851"/>
        <w:rPr>
          <w:sz w:val="24"/>
          <w:szCs w:val="24"/>
        </w:rPr>
      </w:pPr>
      <w:r w:rsidRPr="00C45242">
        <w:rPr>
          <w:sz w:val="24"/>
          <w:szCs w:val="24"/>
        </w:rPr>
        <w:t xml:space="preserve">Efter en median opfølgningsperiode på 61,7 måneder i COMFORT-I var dødeligheden hos patienter randomiseret til </w:t>
      </w:r>
      <w:proofErr w:type="spellStart"/>
      <w:r w:rsidRPr="00C45242">
        <w:rPr>
          <w:sz w:val="24"/>
          <w:szCs w:val="24"/>
        </w:rPr>
        <w:t>ruxolitinib</w:t>
      </w:r>
      <w:proofErr w:type="spellEnd"/>
      <w:r w:rsidRPr="00C45242">
        <w:rPr>
          <w:sz w:val="24"/>
          <w:szCs w:val="24"/>
        </w:rPr>
        <w:t xml:space="preserve">-armen 44,5 % (69 ud af 155 patienter) mod 53,2 % (82 ud af 154 patienter) hos patienter, der var randomiseret til placebo. Der var en 31 % reduktion i risikoen for dødsfald i </w:t>
      </w:r>
      <w:proofErr w:type="spellStart"/>
      <w:r w:rsidRPr="00C45242">
        <w:rPr>
          <w:sz w:val="24"/>
          <w:szCs w:val="24"/>
        </w:rPr>
        <w:t>ruxolitinib</w:t>
      </w:r>
      <w:proofErr w:type="spellEnd"/>
      <w:r w:rsidRPr="00C45242">
        <w:rPr>
          <w:sz w:val="24"/>
          <w:szCs w:val="24"/>
        </w:rPr>
        <w:t>-armen sammenlignet med placebo-armen (HR 0,69; 95 % KI 0,50; 0,96; p = 0,025).</w:t>
      </w:r>
    </w:p>
    <w:p w14:paraId="37CA0E57" w14:textId="77777777" w:rsidR="00C45242" w:rsidRPr="00C45242" w:rsidRDefault="00C45242" w:rsidP="00325ABA">
      <w:pPr>
        <w:ind w:left="851"/>
        <w:rPr>
          <w:sz w:val="24"/>
          <w:szCs w:val="24"/>
        </w:rPr>
      </w:pPr>
    </w:p>
    <w:p w14:paraId="5D94FA0B" w14:textId="77777777" w:rsidR="00C45242" w:rsidRPr="00C45242" w:rsidRDefault="00C45242" w:rsidP="00325ABA">
      <w:pPr>
        <w:ind w:left="851"/>
        <w:rPr>
          <w:sz w:val="24"/>
          <w:szCs w:val="24"/>
        </w:rPr>
      </w:pPr>
      <w:r w:rsidRPr="00C45242">
        <w:rPr>
          <w:sz w:val="24"/>
          <w:szCs w:val="24"/>
        </w:rPr>
        <w:t xml:space="preserve">Efter en median opfølgningsperiode på 34,7 måneder i COMFORT-II var dødeligheden hos patienter, der var randomiseret til </w:t>
      </w:r>
      <w:proofErr w:type="spellStart"/>
      <w:r w:rsidRPr="00C45242">
        <w:rPr>
          <w:sz w:val="24"/>
          <w:szCs w:val="24"/>
        </w:rPr>
        <w:t>ruxolitinib</w:t>
      </w:r>
      <w:proofErr w:type="spellEnd"/>
      <w:r w:rsidRPr="00C45242">
        <w:rPr>
          <w:sz w:val="24"/>
          <w:szCs w:val="24"/>
        </w:rPr>
        <w:t xml:space="preserve">, 19,9 % mod 30,1 % hos patienter, der var randomiseret til bedst tilgængelig terapi (BAT): HR 0,48; 95 % KI 0,28; 0,85; p = 0,009. I begge studier tilskrives den lavere dødelighed i </w:t>
      </w:r>
      <w:proofErr w:type="spellStart"/>
      <w:r w:rsidRPr="00C45242">
        <w:rPr>
          <w:sz w:val="24"/>
          <w:szCs w:val="24"/>
        </w:rPr>
        <w:t>ruxolitinib</w:t>
      </w:r>
      <w:proofErr w:type="spellEnd"/>
      <w:r w:rsidRPr="00C45242">
        <w:rPr>
          <w:sz w:val="24"/>
          <w:szCs w:val="24"/>
        </w:rPr>
        <w:t>-armen hovedsagelig resultaterne fra undergrupperne post-</w:t>
      </w:r>
      <w:proofErr w:type="spellStart"/>
      <w:r w:rsidRPr="00C45242">
        <w:rPr>
          <w:sz w:val="24"/>
          <w:szCs w:val="24"/>
        </w:rPr>
        <w:t>polycythæmia</w:t>
      </w:r>
      <w:proofErr w:type="spellEnd"/>
      <w:r w:rsidRPr="00C45242">
        <w:rPr>
          <w:sz w:val="24"/>
          <w:szCs w:val="24"/>
        </w:rPr>
        <w:t xml:space="preserve"> </w:t>
      </w:r>
      <w:proofErr w:type="spellStart"/>
      <w:r w:rsidRPr="00C45242">
        <w:rPr>
          <w:sz w:val="24"/>
          <w:szCs w:val="24"/>
        </w:rPr>
        <w:t>vera</w:t>
      </w:r>
      <w:proofErr w:type="spellEnd"/>
      <w:r w:rsidRPr="00C45242">
        <w:rPr>
          <w:sz w:val="24"/>
          <w:szCs w:val="24"/>
        </w:rPr>
        <w:t xml:space="preserve"> og post-essentiel </w:t>
      </w:r>
      <w:proofErr w:type="spellStart"/>
      <w:r w:rsidRPr="00C45242">
        <w:rPr>
          <w:sz w:val="24"/>
          <w:szCs w:val="24"/>
        </w:rPr>
        <w:t>trombocytose</w:t>
      </w:r>
      <w:proofErr w:type="spellEnd"/>
      <w:r w:rsidRPr="00C45242">
        <w:rPr>
          <w:sz w:val="24"/>
          <w:szCs w:val="24"/>
        </w:rPr>
        <w:t>.</w:t>
      </w:r>
    </w:p>
    <w:p w14:paraId="37495B0D" w14:textId="77777777" w:rsidR="00C45242" w:rsidRPr="00C45242" w:rsidRDefault="00C45242" w:rsidP="00325ABA">
      <w:pPr>
        <w:ind w:left="851"/>
        <w:rPr>
          <w:sz w:val="24"/>
          <w:szCs w:val="24"/>
        </w:rPr>
      </w:pPr>
    </w:p>
    <w:p w14:paraId="1436E083" w14:textId="77777777" w:rsidR="00C45242" w:rsidRPr="00C45242" w:rsidRDefault="00C45242" w:rsidP="00325ABA">
      <w:pPr>
        <w:ind w:left="851"/>
        <w:rPr>
          <w:sz w:val="24"/>
          <w:szCs w:val="24"/>
        </w:rPr>
      </w:pPr>
      <w:r w:rsidRPr="00C45242">
        <w:rPr>
          <w:sz w:val="24"/>
          <w:szCs w:val="24"/>
        </w:rPr>
        <w:t xml:space="preserve">Efter en median opfølgningsperiode på 55,9 måneder i COMFORT II var dødeligheden hos patienter, der var randomiseret til </w:t>
      </w:r>
      <w:proofErr w:type="spellStart"/>
      <w:r w:rsidRPr="00C45242">
        <w:rPr>
          <w:sz w:val="24"/>
          <w:szCs w:val="24"/>
        </w:rPr>
        <w:t>ruxolitinib</w:t>
      </w:r>
      <w:proofErr w:type="spellEnd"/>
      <w:r w:rsidRPr="00C45242">
        <w:rPr>
          <w:sz w:val="24"/>
          <w:szCs w:val="24"/>
        </w:rPr>
        <w:t xml:space="preserve">-armen, 40,4 % (59 ud af 146 patienter) mod 47,9 % (35 ud af 73 patienter) hos patienter, der var randomiseret til bedste tilgængelige behandling (BAT). Der var en 33 % reduktion i risikoen for dødsfald i </w:t>
      </w:r>
      <w:proofErr w:type="spellStart"/>
      <w:r w:rsidRPr="00C45242">
        <w:rPr>
          <w:sz w:val="24"/>
          <w:szCs w:val="24"/>
        </w:rPr>
        <w:t>ruxolitinib</w:t>
      </w:r>
      <w:proofErr w:type="spellEnd"/>
      <w:r w:rsidRPr="00C45242">
        <w:rPr>
          <w:sz w:val="24"/>
          <w:szCs w:val="24"/>
        </w:rPr>
        <w:t>-armen sammenlignet med BAT-armen (HR 0,67; 95 % KI 0,44; 1,02; p = 0,062).</w:t>
      </w:r>
    </w:p>
    <w:p w14:paraId="184FAC74" w14:textId="77777777" w:rsidR="00C45242" w:rsidRPr="00C45242" w:rsidRDefault="00C45242" w:rsidP="00325ABA">
      <w:pPr>
        <w:ind w:left="851"/>
        <w:rPr>
          <w:sz w:val="24"/>
          <w:szCs w:val="24"/>
        </w:rPr>
      </w:pPr>
    </w:p>
    <w:p w14:paraId="43978DB8" w14:textId="77777777" w:rsidR="00C45242" w:rsidRPr="00C45242" w:rsidRDefault="00C45242" w:rsidP="00325ABA">
      <w:pPr>
        <w:ind w:left="851"/>
        <w:rPr>
          <w:i/>
          <w:iCs/>
          <w:sz w:val="24"/>
          <w:szCs w:val="24"/>
          <w:u w:val="single"/>
        </w:rPr>
      </w:pPr>
      <w:proofErr w:type="spellStart"/>
      <w:r w:rsidRPr="00C45242">
        <w:rPr>
          <w:i/>
          <w:iCs/>
          <w:sz w:val="24"/>
          <w:szCs w:val="24"/>
          <w:u w:val="single"/>
        </w:rPr>
        <w:t>Polycythæmia</w:t>
      </w:r>
      <w:proofErr w:type="spellEnd"/>
      <w:r w:rsidRPr="00C45242">
        <w:rPr>
          <w:i/>
          <w:iCs/>
          <w:sz w:val="24"/>
          <w:szCs w:val="24"/>
          <w:u w:val="single"/>
        </w:rPr>
        <w:t xml:space="preserve"> </w:t>
      </w:r>
      <w:proofErr w:type="spellStart"/>
      <w:r w:rsidRPr="00C45242">
        <w:rPr>
          <w:i/>
          <w:iCs/>
          <w:sz w:val="24"/>
          <w:szCs w:val="24"/>
          <w:u w:val="single"/>
        </w:rPr>
        <w:t>vera</w:t>
      </w:r>
      <w:proofErr w:type="spellEnd"/>
    </w:p>
    <w:p w14:paraId="2824B2CC" w14:textId="77777777" w:rsidR="00C45242" w:rsidRPr="00C45242" w:rsidRDefault="00C45242" w:rsidP="00325ABA">
      <w:pPr>
        <w:ind w:left="851"/>
        <w:rPr>
          <w:sz w:val="24"/>
          <w:szCs w:val="24"/>
        </w:rPr>
      </w:pPr>
      <w:r w:rsidRPr="00C45242">
        <w:rPr>
          <w:sz w:val="24"/>
          <w:szCs w:val="24"/>
        </w:rPr>
        <w:t xml:space="preserve">Et randomiseret, åbent, aktivt kontrolleret fase 3-studie (RESPONSE) er gennemført med 222 patienter med PV, som var refraktære over for eller ikke tålte </w:t>
      </w:r>
      <w:proofErr w:type="spellStart"/>
      <w:r w:rsidRPr="00C45242">
        <w:rPr>
          <w:sz w:val="24"/>
          <w:szCs w:val="24"/>
        </w:rPr>
        <w:t>hydroxycarbamid</w:t>
      </w:r>
      <w:proofErr w:type="spellEnd"/>
      <w:r w:rsidRPr="00C45242">
        <w:rPr>
          <w:sz w:val="24"/>
          <w:szCs w:val="24"/>
        </w:rPr>
        <w:t xml:space="preserve">, defineret ved Europæisk Leukæmi Nets (ELN) internationale arbejdsgruppes publicerede kriterier. 110 patienter blev randomiseret til </w:t>
      </w:r>
      <w:proofErr w:type="spellStart"/>
      <w:r w:rsidRPr="00C45242">
        <w:rPr>
          <w:sz w:val="24"/>
          <w:szCs w:val="24"/>
        </w:rPr>
        <w:t>ruxolitinib</w:t>
      </w:r>
      <w:proofErr w:type="spellEnd"/>
      <w:r w:rsidRPr="00C45242">
        <w:rPr>
          <w:sz w:val="24"/>
          <w:szCs w:val="24"/>
        </w:rPr>
        <w:t xml:space="preserve">-armen og 112 patienter til BAT-armen. Initialdosis af </w:t>
      </w:r>
      <w:proofErr w:type="spellStart"/>
      <w:r w:rsidRPr="00C45242">
        <w:rPr>
          <w:sz w:val="24"/>
          <w:szCs w:val="24"/>
        </w:rPr>
        <w:t>ruxolitinib</w:t>
      </w:r>
      <w:proofErr w:type="spellEnd"/>
      <w:r w:rsidRPr="00C45242">
        <w:rPr>
          <w:sz w:val="24"/>
          <w:szCs w:val="24"/>
        </w:rPr>
        <w:t xml:space="preserve"> var 10 mg to gange dagligt. Dosis blev herefter justeret individuelt hos patienterne baseret på </w:t>
      </w:r>
      <w:proofErr w:type="spellStart"/>
      <w:r w:rsidRPr="00C45242">
        <w:rPr>
          <w:sz w:val="24"/>
          <w:szCs w:val="24"/>
        </w:rPr>
        <w:t>tolerabilitet</w:t>
      </w:r>
      <w:proofErr w:type="spellEnd"/>
      <w:r w:rsidRPr="00C45242">
        <w:rPr>
          <w:sz w:val="24"/>
          <w:szCs w:val="24"/>
        </w:rPr>
        <w:t xml:space="preserve"> og effekt med en maksimal dosis på 25 mg to gange dagligt. BAT blev bestemt af </w:t>
      </w:r>
      <w:proofErr w:type="spellStart"/>
      <w:r w:rsidRPr="00C45242">
        <w:rPr>
          <w:sz w:val="24"/>
          <w:szCs w:val="24"/>
        </w:rPr>
        <w:t>investigatoren</w:t>
      </w:r>
      <w:proofErr w:type="spellEnd"/>
      <w:r w:rsidRPr="00C45242">
        <w:rPr>
          <w:sz w:val="24"/>
          <w:szCs w:val="24"/>
        </w:rPr>
        <w:t xml:space="preserve"> fra patient til patient og inkluderede </w:t>
      </w:r>
      <w:proofErr w:type="spellStart"/>
      <w:r w:rsidRPr="00C45242">
        <w:rPr>
          <w:sz w:val="24"/>
          <w:szCs w:val="24"/>
        </w:rPr>
        <w:t>hydroxycarbamid</w:t>
      </w:r>
      <w:proofErr w:type="spellEnd"/>
      <w:r w:rsidRPr="00C45242">
        <w:rPr>
          <w:sz w:val="24"/>
          <w:szCs w:val="24"/>
        </w:rPr>
        <w:t xml:space="preserve"> (59,5 %), interferon/</w:t>
      </w:r>
      <w:proofErr w:type="spellStart"/>
      <w:r w:rsidRPr="00C45242">
        <w:rPr>
          <w:sz w:val="24"/>
          <w:szCs w:val="24"/>
        </w:rPr>
        <w:t>pegyleret</w:t>
      </w:r>
      <w:proofErr w:type="spellEnd"/>
      <w:r w:rsidRPr="00C45242">
        <w:rPr>
          <w:sz w:val="24"/>
          <w:szCs w:val="24"/>
        </w:rPr>
        <w:t xml:space="preserve"> interferon (11,7 %), </w:t>
      </w:r>
      <w:proofErr w:type="spellStart"/>
      <w:r w:rsidRPr="00C45242">
        <w:rPr>
          <w:sz w:val="24"/>
          <w:szCs w:val="24"/>
        </w:rPr>
        <w:t>anagrelid</w:t>
      </w:r>
      <w:proofErr w:type="spellEnd"/>
      <w:r w:rsidRPr="00C45242">
        <w:rPr>
          <w:sz w:val="24"/>
          <w:szCs w:val="24"/>
        </w:rPr>
        <w:t xml:space="preserve"> (7,2 %), </w:t>
      </w:r>
      <w:proofErr w:type="spellStart"/>
      <w:r w:rsidRPr="00C45242">
        <w:rPr>
          <w:sz w:val="24"/>
          <w:szCs w:val="24"/>
        </w:rPr>
        <w:t>pipobroman</w:t>
      </w:r>
      <w:proofErr w:type="spellEnd"/>
      <w:r w:rsidRPr="00C45242">
        <w:rPr>
          <w:sz w:val="24"/>
          <w:szCs w:val="24"/>
        </w:rPr>
        <w:t xml:space="preserve"> (1,8 %) og observation (15,3 %).</w:t>
      </w:r>
    </w:p>
    <w:p w14:paraId="22EC059E" w14:textId="77777777" w:rsidR="00C45242" w:rsidRPr="00C45242" w:rsidRDefault="00C45242" w:rsidP="00325ABA">
      <w:pPr>
        <w:ind w:left="851"/>
        <w:rPr>
          <w:sz w:val="24"/>
          <w:szCs w:val="24"/>
        </w:rPr>
      </w:pPr>
    </w:p>
    <w:p w14:paraId="53A03924" w14:textId="77777777" w:rsidR="00C45242" w:rsidRPr="00C45242" w:rsidRDefault="00C45242" w:rsidP="00325ABA">
      <w:pPr>
        <w:ind w:left="851"/>
        <w:rPr>
          <w:sz w:val="24"/>
          <w:szCs w:val="24"/>
        </w:rPr>
      </w:pPr>
      <w:r w:rsidRPr="00C45242">
        <w:rPr>
          <w:sz w:val="24"/>
          <w:szCs w:val="24"/>
        </w:rPr>
        <w:t xml:space="preserve">Demografi og sygdomskarakteristika ved </w:t>
      </w:r>
      <w:r w:rsidRPr="00C45242">
        <w:rPr>
          <w:i/>
          <w:iCs/>
          <w:sz w:val="24"/>
          <w:szCs w:val="24"/>
        </w:rPr>
        <w:t xml:space="preserve">baseline </w:t>
      </w:r>
      <w:r w:rsidRPr="00C45242">
        <w:rPr>
          <w:sz w:val="24"/>
          <w:szCs w:val="24"/>
        </w:rPr>
        <w:t xml:space="preserve">var sammenlignelige mellem de to behandlingsarme. Gennemsnitsalderen var 60 år (fra 33 til 90 år). Patienter i </w:t>
      </w:r>
      <w:proofErr w:type="spellStart"/>
      <w:r w:rsidRPr="00C45242">
        <w:rPr>
          <w:sz w:val="24"/>
          <w:szCs w:val="24"/>
        </w:rPr>
        <w:t>ruxolitinib</w:t>
      </w:r>
      <w:proofErr w:type="spellEnd"/>
      <w:r w:rsidRPr="00C45242">
        <w:rPr>
          <w:sz w:val="24"/>
          <w:szCs w:val="24"/>
        </w:rPr>
        <w:t xml:space="preserve">-armen havde i gennemsnit haft PV-diagnosen i 8,2 år og havde tidligere været behandlet med </w:t>
      </w:r>
      <w:proofErr w:type="spellStart"/>
      <w:r w:rsidRPr="00C45242">
        <w:rPr>
          <w:sz w:val="24"/>
          <w:szCs w:val="24"/>
        </w:rPr>
        <w:t>hydroxycarbamid</w:t>
      </w:r>
      <w:proofErr w:type="spellEnd"/>
      <w:r w:rsidRPr="00C45242">
        <w:rPr>
          <w:sz w:val="24"/>
          <w:szCs w:val="24"/>
        </w:rPr>
        <w:t xml:space="preserve"> i gennemsnitligt 3 år. De fleste patienter havde fået mindst to </w:t>
      </w:r>
      <w:proofErr w:type="spellStart"/>
      <w:r w:rsidRPr="00C45242">
        <w:rPr>
          <w:sz w:val="24"/>
          <w:szCs w:val="24"/>
        </w:rPr>
        <w:t>flebotomier</w:t>
      </w:r>
      <w:proofErr w:type="spellEnd"/>
      <w:r w:rsidRPr="00C45242">
        <w:rPr>
          <w:sz w:val="24"/>
          <w:szCs w:val="24"/>
        </w:rPr>
        <w:t xml:space="preserve"> i de sidste 24 uger inden screening. Sammenlignende data vedrørende langtidsoverlevelse og hyppigheden af sygdomskomplikationer mangler.</w:t>
      </w:r>
    </w:p>
    <w:p w14:paraId="44BD0381" w14:textId="77777777" w:rsidR="00C45242" w:rsidRPr="00C45242" w:rsidRDefault="00C45242" w:rsidP="00325ABA">
      <w:pPr>
        <w:ind w:left="851"/>
        <w:rPr>
          <w:sz w:val="24"/>
          <w:szCs w:val="24"/>
        </w:rPr>
      </w:pPr>
    </w:p>
    <w:p w14:paraId="223C3525" w14:textId="77777777" w:rsidR="00C45242" w:rsidRPr="00C45242" w:rsidRDefault="00C45242" w:rsidP="00325ABA">
      <w:pPr>
        <w:ind w:left="851"/>
        <w:rPr>
          <w:sz w:val="24"/>
          <w:szCs w:val="24"/>
        </w:rPr>
      </w:pPr>
      <w:r w:rsidRPr="00C45242">
        <w:rPr>
          <w:sz w:val="24"/>
          <w:szCs w:val="24"/>
        </w:rPr>
        <w:t xml:space="preserve">Det primære sammensatte endepunkt var andelen af patienter, der opnåede både fravær af indikation for </w:t>
      </w:r>
      <w:proofErr w:type="spellStart"/>
      <w:r w:rsidRPr="00C45242">
        <w:rPr>
          <w:sz w:val="24"/>
          <w:szCs w:val="24"/>
        </w:rPr>
        <w:t>flebotomi</w:t>
      </w:r>
      <w:proofErr w:type="spellEnd"/>
      <w:r w:rsidRPr="00C45242">
        <w:rPr>
          <w:sz w:val="24"/>
          <w:szCs w:val="24"/>
        </w:rPr>
        <w:t xml:space="preserve"> (HCT-kontrol) og ≥ 35 % reduktion i miltvolumen fra baseline ved uge 32. Fravær af indikation for </w:t>
      </w:r>
      <w:proofErr w:type="spellStart"/>
      <w:r w:rsidRPr="00C45242">
        <w:rPr>
          <w:sz w:val="24"/>
          <w:szCs w:val="24"/>
        </w:rPr>
        <w:t>flebotomi</w:t>
      </w:r>
      <w:proofErr w:type="spellEnd"/>
      <w:r w:rsidRPr="00C45242">
        <w:rPr>
          <w:sz w:val="24"/>
          <w:szCs w:val="24"/>
        </w:rPr>
        <w:t xml:space="preserve"> blev defineret som bekræftet HCT på &gt; 45 %, dvs. mindst 3 procentpoint højere end HCT ved </w:t>
      </w:r>
      <w:r w:rsidRPr="00C45242">
        <w:rPr>
          <w:i/>
          <w:iCs/>
          <w:sz w:val="24"/>
          <w:szCs w:val="24"/>
        </w:rPr>
        <w:t>baseline</w:t>
      </w:r>
      <w:r w:rsidRPr="00C45242">
        <w:rPr>
          <w:sz w:val="24"/>
          <w:szCs w:val="24"/>
        </w:rPr>
        <w:t xml:space="preserve"> eller en bekræftet HCT på &gt; 48 % alt efter, hvilken der var lavest. De vigtigste sekundære endepunkter inkluderede andelen af patienter, som opnåede det primære endepunkt og forblev progressionsfri ved uge 48, såvel som andelen af patienter, der opnåede fuldstændig hæmatologisk remission ved uge 32.</w:t>
      </w:r>
    </w:p>
    <w:p w14:paraId="7ACF98A4" w14:textId="77777777" w:rsidR="00C45242" w:rsidRPr="00C45242" w:rsidRDefault="00C45242" w:rsidP="00325ABA">
      <w:pPr>
        <w:ind w:left="851"/>
        <w:rPr>
          <w:sz w:val="24"/>
          <w:szCs w:val="24"/>
        </w:rPr>
      </w:pPr>
    </w:p>
    <w:p w14:paraId="091FC15E" w14:textId="77777777" w:rsidR="00C45242" w:rsidRPr="00C45242" w:rsidRDefault="00C45242" w:rsidP="00325ABA">
      <w:pPr>
        <w:ind w:left="851"/>
        <w:rPr>
          <w:sz w:val="24"/>
          <w:szCs w:val="24"/>
        </w:rPr>
      </w:pPr>
      <w:r w:rsidRPr="00C45242">
        <w:rPr>
          <w:sz w:val="24"/>
          <w:szCs w:val="24"/>
        </w:rPr>
        <w:t xml:space="preserve">Studiet opnåede det primære endepunkt, og en højere andel af patienter i </w:t>
      </w:r>
      <w:proofErr w:type="spellStart"/>
      <w:r w:rsidRPr="00C45242">
        <w:rPr>
          <w:sz w:val="24"/>
          <w:szCs w:val="24"/>
        </w:rPr>
        <w:t>ruxolitinib</w:t>
      </w:r>
      <w:proofErr w:type="spellEnd"/>
      <w:r w:rsidRPr="00C45242">
        <w:rPr>
          <w:sz w:val="24"/>
          <w:szCs w:val="24"/>
        </w:rPr>
        <w:t xml:space="preserve">-gruppen opnåede det primære sammensatte endepunkt og hver af dets individuelle komponenter. Signifikant flere patienter behandlet med </w:t>
      </w:r>
      <w:proofErr w:type="spellStart"/>
      <w:r w:rsidRPr="00C45242">
        <w:rPr>
          <w:sz w:val="24"/>
          <w:szCs w:val="24"/>
        </w:rPr>
        <w:t>ruxolitinib</w:t>
      </w:r>
      <w:proofErr w:type="spellEnd"/>
      <w:r w:rsidRPr="00C45242">
        <w:rPr>
          <w:sz w:val="24"/>
          <w:szCs w:val="24"/>
        </w:rPr>
        <w:t xml:space="preserve"> (23 %) opnåede primært respons (p &lt; 0,0001) sammenlignet med BAT (0,9 %). Hæmatokritkontrol blev opnået hos 60 % af patienterne i </w:t>
      </w:r>
      <w:proofErr w:type="spellStart"/>
      <w:r w:rsidRPr="00C45242">
        <w:rPr>
          <w:sz w:val="24"/>
          <w:szCs w:val="24"/>
        </w:rPr>
        <w:t>ruxolitinib</w:t>
      </w:r>
      <w:proofErr w:type="spellEnd"/>
      <w:r w:rsidRPr="00C45242">
        <w:rPr>
          <w:sz w:val="24"/>
          <w:szCs w:val="24"/>
        </w:rPr>
        <w:t xml:space="preserve">-armen sammenlignet med 18,8 % af patienterne i BAT-armen. En ≥ 35 % reduktion i miltvolumen blev opnået af 40 % af patienterne i </w:t>
      </w:r>
      <w:proofErr w:type="spellStart"/>
      <w:r w:rsidRPr="00C45242">
        <w:rPr>
          <w:sz w:val="24"/>
          <w:szCs w:val="24"/>
        </w:rPr>
        <w:t>ruxolitinib</w:t>
      </w:r>
      <w:proofErr w:type="spellEnd"/>
      <w:r w:rsidRPr="00C45242">
        <w:rPr>
          <w:sz w:val="24"/>
          <w:szCs w:val="24"/>
        </w:rPr>
        <w:t>-armen sammenlignet med 0,9 % i BAT-armen (figur 1).</w:t>
      </w:r>
    </w:p>
    <w:p w14:paraId="2249FB4E" w14:textId="77777777" w:rsidR="00C45242" w:rsidRPr="00C45242" w:rsidRDefault="00C45242" w:rsidP="00325ABA">
      <w:pPr>
        <w:ind w:left="851"/>
        <w:rPr>
          <w:sz w:val="24"/>
          <w:szCs w:val="24"/>
        </w:rPr>
      </w:pPr>
    </w:p>
    <w:p w14:paraId="0B3AB61B" w14:textId="77777777" w:rsidR="00C45242" w:rsidRPr="00C45242" w:rsidRDefault="00C45242" w:rsidP="00325ABA">
      <w:pPr>
        <w:ind w:left="851"/>
        <w:rPr>
          <w:sz w:val="24"/>
          <w:szCs w:val="24"/>
        </w:rPr>
      </w:pPr>
      <w:r w:rsidRPr="00C45242">
        <w:rPr>
          <w:sz w:val="24"/>
          <w:szCs w:val="24"/>
        </w:rPr>
        <w:t xml:space="preserve">De 2 vigtigste sekundære endepunkter blev også nået. Andelen af patienter, som opnåede fuldstændig hæmatologisk remission, var 23,6 % i </w:t>
      </w:r>
      <w:proofErr w:type="spellStart"/>
      <w:r w:rsidRPr="00C45242">
        <w:rPr>
          <w:sz w:val="24"/>
          <w:szCs w:val="24"/>
        </w:rPr>
        <w:t>ruxolitinib</w:t>
      </w:r>
      <w:proofErr w:type="spellEnd"/>
      <w:r w:rsidRPr="00C45242">
        <w:rPr>
          <w:sz w:val="24"/>
          <w:szCs w:val="24"/>
        </w:rPr>
        <w:t xml:space="preserve"> sammenlignet med 8,0 % i BAT-armen (p = 0,0013). 20 % af patienterne behandlet med </w:t>
      </w:r>
      <w:proofErr w:type="spellStart"/>
      <w:r w:rsidRPr="00C45242">
        <w:rPr>
          <w:sz w:val="24"/>
          <w:szCs w:val="24"/>
        </w:rPr>
        <w:t>ruxolitinib</w:t>
      </w:r>
      <w:proofErr w:type="spellEnd"/>
      <w:r w:rsidRPr="00C45242">
        <w:rPr>
          <w:sz w:val="24"/>
          <w:szCs w:val="24"/>
        </w:rPr>
        <w:t xml:space="preserve"> og 0,9 % af patienterne behandlet med BAT opnåede et varigt primært respons ved uge 48 (p</w:t>
      </w:r>
      <w:r w:rsidRPr="00C45242">
        <w:rPr>
          <w:b/>
          <w:sz w:val="24"/>
          <w:szCs w:val="24"/>
        </w:rPr>
        <w:t> </w:t>
      </w:r>
      <w:r w:rsidRPr="00C45242">
        <w:rPr>
          <w:sz w:val="24"/>
          <w:szCs w:val="24"/>
        </w:rPr>
        <w:t>&lt; 0,0001).</w:t>
      </w:r>
    </w:p>
    <w:p w14:paraId="6668EA52" w14:textId="77777777" w:rsidR="00C45242" w:rsidRPr="00C45242" w:rsidRDefault="00C45242" w:rsidP="00325ABA">
      <w:pPr>
        <w:ind w:left="851"/>
        <w:rPr>
          <w:sz w:val="24"/>
          <w:szCs w:val="24"/>
        </w:rPr>
      </w:pPr>
    </w:p>
    <w:p w14:paraId="61F234B0" w14:textId="033F4E00" w:rsidR="00C45242" w:rsidRPr="00C45242" w:rsidRDefault="00C45242" w:rsidP="00C54ED7">
      <w:pPr>
        <w:keepNext/>
        <w:tabs>
          <w:tab w:val="left" w:pos="851"/>
        </w:tabs>
        <w:ind w:left="851"/>
        <w:rPr>
          <w:b/>
          <w:bCs/>
          <w:sz w:val="24"/>
          <w:szCs w:val="24"/>
        </w:rPr>
      </w:pPr>
      <w:r w:rsidRPr="00C45242">
        <w:rPr>
          <w:b/>
          <w:bCs/>
          <w:sz w:val="24"/>
          <w:szCs w:val="24"/>
        </w:rPr>
        <w:t>Figur 1</w:t>
      </w:r>
      <w:r w:rsidR="00C54ED7">
        <w:rPr>
          <w:b/>
          <w:bCs/>
          <w:sz w:val="24"/>
          <w:szCs w:val="24"/>
        </w:rPr>
        <w:t xml:space="preserve">. </w:t>
      </w:r>
      <w:r w:rsidRPr="00C45242">
        <w:rPr>
          <w:b/>
          <w:bCs/>
          <w:sz w:val="24"/>
          <w:szCs w:val="24"/>
        </w:rPr>
        <w:t>Patienter, som opnåede det primære endepunkt og komponenter af det primære endepunkt ved uge 32</w:t>
      </w:r>
    </w:p>
    <w:p w14:paraId="23DC292B" w14:textId="77777777" w:rsidR="00C45242" w:rsidRPr="00C45242" w:rsidRDefault="00C45242" w:rsidP="00C54ED7">
      <w:pPr>
        <w:keepNext/>
        <w:tabs>
          <w:tab w:val="left" w:pos="851"/>
        </w:tabs>
        <w:ind w:left="851"/>
        <w:rPr>
          <w:b/>
          <w:bCs/>
          <w:sz w:val="24"/>
          <w:szCs w:val="24"/>
        </w:rPr>
      </w:pPr>
    </w:p>
    <w:p w14:paraId="5024194E" w14:textId="47672617" w:rsidR="00C45242" w:rsidRPr="00C45242" w:rsidRDefault="00C45242" w:rsidP="00C54ED7">
      <w:pPr>
        <w:keepNext/>
        <w:tabs>
          <w:tab w:val="left" w:pos="851"/>
        </w:tabs>
        <w:ind w:left="851"/>
        <w:rPr>
          <w:sz w:val="24"/>
          <w:szCs w:val="24"/>
        </w:rPr>
      </w:pPr>
      <w:r w:rsidRPr="00010042">
        <w:rPr>
          <w:noProof/>
          <w:sz w:val="24"/>
          <w:szCs w:val="24"/>
        </w:rPr>
        <w:drawing>
          <wp:inline distT="0" distB="0" distL="0" distR="0" wp14:anchorId="194544D9" wp14:editId="5F0DCEF3">
            <wp:extent cx="5753100" cy="3634740"/>
            <wp:effectExtent l="0" t="0" r="0" b="3810"/>
            <wp:docPr id="1943871753" name="Billede 2"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number of peop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634740"/>
                    </a:xfrm>
                    <a:prstGeom prst="rect">
                      <a:avLst/>
                    </a:prstGeom>
                    <a:noFill/>
                    <a:ln>
                      <a:noFill/>
                    </a:ln>
                  </pic:spPr>
                </pic:pic>
              </a:graphicData>
            </a:graphic>
          </wp:inline>
        </w:drawing>
      </w:r>
    </w:p>
    <w:p w14:paraId="13EBB881" w14:textId="77777777" w:rsidR="00C45242" w:rsidRPr="00C45242" w:rsidRDefault="00C45242" w:rsidP="00325ABA">
      <w:pPr>
        <w:ind w:left="851"/>
        <w:rPr>
          <w:sz w:val="24"/>
          <w:szCs w:val="24"/>
        </w:rPr>
      </w:pPr>
    </w:p>
    <w:p w14:paraId="5511E74E" w14:textId="77777777" w:rsidR="00C45242" w:rsidRPr="00C45242" w:rsidRDefault="00C45242" w:rsidP="00325ABA">
      <w:pPr>
        <w:ind w:left="851"/>
        <w:rPr>
          <w:sz w:val="24"/>
          <w:szCs w:val="24"/>
        </w:rPr>
      </w:pPr>
      <w:r w:rsidRPr="00C45242">
        <w:rPr>
          <w:sz w:val="24"/>
          <w:szCs w:val="24"/>
        </w:rPr>
        <w:t xml:space="preserve">Symptombyrden blev vurderet ved brug af en elektronisk patientdagbog med MPN-SAF samlet symptomscore (TSS), som bestod af 14 spørgsmål. Ved uge 32 opnåede 49 % og 64 % af patienterne behandlet med </w:t>
      </w:r>
      <w:proofErr w:type="spellStart"/>
      <w:r w:rsidRPr="00C45242">
        <w:rPr>
          <w:sz w:val="24"/>
          <w:szCs w:val="24"/>
        </w:rPr>
        <w:t>ruxolitinib</w:t>
      </w:r>
      <w:proofErr w:type="spellEnd"/>
      <w:r w:rsidRPr="00C45242">
        <w:rPr>
          <w:sz w:val="24"/>
          <w:szCs w:val="24"/>
        </w:rPr>
        <w:t xml:space="preserve"> en ≥ 50 % reduktion i henholdsvis TSS-14 og TSS-5, sammenlignet med kun 5 % og 11 % af patienterne behandlet med BAT.</w:t>
      </w:r>
    </w:p>
    <w:p w14:paraId="2AE38F40" w14:textId="77777777" w:rsidR="00C45242" w:rsidRPr="00C45242" w:rsidRDefault="00C45242" w:rsidP="00325ABA">
      <w:pPr>
        <w:ind w:left="851"/>
        <w:rPr>
          <w:sz w:val="24"/>
          <w:szCs w:val="24"/>
        </w:rPr>
      </w:pPr>
    </w:p>
    <w:p w14:paraId="2538B829" w14:textId="6C0CB769" w:rsidR="00C45242" w:rsidRPr="00C45242" w:rsidRDefault="00C45242" w:rsidP="00325ABA">
      <w:pPr>
        <w:ind w:left="851"/>
        <w:rPr>
          <w:sz w:val="24"/>
          <w:szCs w:val="24"/>
        </w:rPr>
      </w:pPr>
      <w:r w:rsidRPr="00C45242">
        <w:rPr>
          <w:sz w:val="24"/>
          <w:szCs w:val="24"/>
        </w:rPr>
        <w:t xml:space="preserve">Opfattelsen af behandlingsfordele blev målt ved </w:t>
      </w:r>
      <w:r w:rsidRPr="00C45242">
        <w:rPr>
          <w:i/>
          <w:iCs/>
          <w:sz w:val="24"/>
          <w:szCs w:val="24"/>
        </w:rPr>
        <w:t xml:space="preserve">Patient Global </w:t>
      </w:r>
      <w:proofErr w:type="spellStart"/>
      <w:r w:rsidRPr="00C45242">
        <w:rPr>
          <w:i/>
          <w:iCs/>
          <w:sz w:val="24"/>
          <w:szCs w:val="24"/>
        </w:rPr>
        <w:t>Impression</w:t>
      </w:r>
      <w:proofErr w:type="spellEnd"/>
      <w:r w:rsidRPr="00C45242">
        <w:rPr>
          <w:i/>
          <w:iCs/>
          <w:sz w:val="24"/>
          <w:szCs w:val="24"/>
        </w:rPr>
        <w:t xml:space="preserve"> of Change </w:t>
      </w:r>
      <w:r w:rsidRPr="00C45242">
        <w:rPr>
          <w:sz w:val="24"/>
          <w:szCs w:val="24"/>
        </w:rPr>
        <w:t>(PGIC)</w:t>
      </w:r>
      <w:r w:rsidR="0066026C">
        <w:rPr>
          <w:sz w:val="24"/>
          <w:szCs w:val="24"/>
        </w:rPr>
        <w:t xml:space="preserve"> </w:t>
      </w:r>
      <w:r w:rsidRPr="00C45242">
        <w:rPr>
          <w:sz w:val="24"/>
          <w:szCs w:val="24"/>
        </w:rPr>
        <w:t xml:space="preserve">spørgeskema. 66 % af patienterne behandlet med </w:t>
      </w:r>
      <w:proofErr w:type="spellStart"/>
      <w:r w:rsidRPr="00C45242">
        <w:rPr>
          <w:sz w:val="24"/>
          <w:szCs w:val="24"/>
        </w:rPr>
        <w:t>ruxolitinib</w:t>
      </w:r>
      <w:proofErr w:type="spellEnd"/>
      <w:r w:rsidRPr="00C45242">
        <w:rPr>
          <w:sz w:val="24"/>
          <w:szCs w:val="24"/>
        </w:rPr>
        <w:t xml:space="preserve"> rapporterede en forbedring allerede fire uger efter behandlingsstart sammenlignet med 19 % af patienterne behandlet med BAT. Forbedringer i opfattelsen af behandlingsfordele ved uge 32 var også højere hos patienter behandlet med </w:t>
      </w:r>
      <w:proofErr w:type="spellStart"/>
      <w:r w:rsidRPr="00C45242">
        <w:rPr>
          <w:sz w:val="24"/>
          <w:szCs w:val="24"/>
        </w:rPr>
        <w:t>ruxolitinib</w:t>
      </w:r>
      <w:proofErr w:type="spellEnd"/>
      <w:r w:rsidRPr="00C45242">
        <w:rPr>
          <w:sz w:val="24"/>
          <w:szCs w:val="24"/>
        </w:rPr>
        <w:t xml:space="preserve"> (78 % mod 33 %).</w:t>
      </w:r>
    </w:p>
    <w:p w14:paraId="0BFDB41F" w14:textId="77777777" w:rsidR="00C45242" w:rsidRPr="00C45242" w:rsidRDefault="00C45242" w:rsidP="00325ABA">
      <w:pPr>
        <w:ind w:left="851"/>
        <w:rPr>
          <w:sz w:val="24"/>
          <w:szCs w:val="24"/>
        </w:rPr>
      </w:pPr>
    </w:p>
    <w:p w14:paraId="1EF3B7B8" w14:textId="77777777" w:rsidR="00C45242" w:rsidRPr="00C45242" w:rsidRDefault="00C45242" w:rsidP="00325ABA">
      <w:pPr>
        <w:ind w:left="851"/>
        <w:rPr>
          <w:sz w:val="24"/>
          <w:szCs w:val="24"/>
        </w:rPr>
      </w:pPr>
      <w:r w:rsidRPr="00C45242">
        <w:rPr>
          <w:sz w:val="24"/>
          <w:szCs w:val="24"/>
        </w:rPr>
        <w:t xml:space="preserve">Supplerende analyser fra RESPONSE-studiet for at vurdere responsvarigheden blev udført ved uge 80 og uge 256 efter </w:t>
      </w:r>
      <w:proofErr w:type="spellStart"/>
      <w:r w:rsidRPr="00C45242">
        <w:rPr>
          <w:sz w:val="24"/>
          <w:szCs w:val="24"/>
        </w:rPr>
        <w:t>randomisering</w:t>
      </w:r>
      <w:proofErr w:type="spellEnd"/>
      <w:r w:rsidRPr="00C45242">
        <w:rPr>
          <w:sz w:val="24"/>
          <w:szCs w:val="24"/>
        </w:rPr>
        <w:t>. Ud af de 25 patienter, der havde opnået primært respons ved uge 32, havde 3 patienter progredieret ved uge 80 og 6 patienter ved uge 256. Sandsynligheden for at have opretholdt et respons fra uge 32 og op til uge 80 og uge 256 var henholdsvis 92 % og 74 % (se tabel 10).</w:t>
      </w:r>
    </w:p>
    <w:p w14:paraId="06DBD900" w14:textId="77777777" w:rsidR="00C45242" w:rsidRPr="00C45242" w:rsidRDefault="00C45242" w:rsidP="00325ABA">
      <w:pPr>
        <w:ind w:left="851"/>
        <w:rPr>
          <w:sz w:val="24"/>
          <w:szCs w:val="24"/>
        </w:rPr>
      </w:pPr>
    </w:p>
    <w:p w14:paraId="3B208F98" w14:textId="00B8B40E" w:rsidR="00C45242" w:rsidRPr="00C45242" w:rsidRDefault="00C45242" w:rsidP="00C54ED7">
      <w:pPr>
        <w:rPr>
          <w:b/>
          <w:bCs/>
          <w:sz w:val="24"/>
          <w:szCs w:val="24"/>
        </w:rPr>
      </w:pPr>
      <w:r w:rsidRPr="00C45242">
        <w:rPr>
          <w:b/>
          <w:bCs/>
          <w:sz w:val="24"/>
          <w:szCs w:val="24"/>
        </w:rPr>
        <w:t>Tabel 10</w:t>
      </w:r>
      <w:r w:rsidR="00C54ED7">
        <w:rPr>
          <w:b/>
          <w:bCs/>
          <w:sz w:val="24"/>
          <w:szCs w:val="24"/>
        </w:rPr>
        <w:t xml:space="preserve">. </w:t>
      </w:r>
      <w:r w:rsidRPr="00C45242">
        <w:rPr>
          <w:b/>
          <w:bCs/>
          <w:sz w:val="24"/>
          <w:szCs w:val="24"/>
        </w:rPr>
        <w:t>Varighed af primært respons i RESPONSE-studiet</w:t>
      </w:r>
    </w:p>
    <w:p w14:paraId="6B3195B4" w14:textId="77777777" w:rsidR="00C45242" w:rsidRPr="00C45242" w:rsidRDefault="00C45242" w:rsidP="00C45242">
      <w:pPr>
        <w:tabs>
          <w:tab w:val="left" w:pos="851"/>
        </w:tabs>
        <w:ind w:left="851"/>
        <w:rPr>
          <w:sz w:val="24"/>
          <w:szCs w:val="24"/>
        </w:rPr>
      </w:pPr>
    </w:p>
    <w:tbl>
      <w:tblPr>
        <w:tblStyle w:val="Tabel-Gitter"/>
        <w:tblW w:w="5000" w:type="pct"/>
        <w:tblInd w:w="0" w:type="dxa"/>
        <w:tblLook w:val="04A0" w:firstRow="1" w:lastRow="0" w:firstColumn="1" w:lastColumn="0" w:noHBand="0" w:noVBand="1"/>
      </w:tblPr>
      <w:tblGrid>
        <w:gridCol w:w="2407"/>
        <w:gridCol w:w="2407"/>
        <w:gridCol w:w="2407"/>
        <w:gridCol w:w="2407"/>
      </w:tblGrid>
      <w:tr w:rsidR="00C45242" w:rsidRPr="00C45242" w14:paraId="2CF8CAD6" w14:textId="77777777" w:rsidTr="00325ABA">
        <w:tc>
          <w:tcPr>
            <w:tcW w:w="1250" w:type="pct"/>
            <w:tcBorders>
              <w:top w:val="single" w:sz="4" w:space="0" w:color="auto"/>
              <w:left w:val="single" w:sz="4" w:space="0" w:color="auto"/>
              <w:bottom w:val="single" w:sz="4" w:space="0" w:color="auto"/>
              <w:right w:val="single" w:sz="4" w:space="0" w:color="auto"/>
            </w:tcBorders>
          </w:tcPr>
          <w:p w14:paraId="68491246" w14:textId="77777777" w:rsidR="00C45242" w:rsidRPr="00C45242" w:rsidRDefault="00C45242" w:rsidP="00325ABA">
            <w:pPr>
              <w:ind w:left="32"/>
              <w:rPr>
                <w:sz w:val="24"/>
                <w:szCs w:val="24"/>
                <w:lang w:val="da-DK"/>
              </w:rPr>
            </w:pPr>
          </w:p>
        </w:tc>
        <w:tc>
          <w:tcPr>
            <w:tcW w:w="1250" w:type="pct"/>
            <w:tcBorders>
              <w:top w:val="single" w:sz="4" w:space="0" w:color="auto"/>
              <w:left w:val="single" w:sz="4" w:space="0" w:color="auto"/>
              <w:bottom w:val="single" w:sz="4" w:space="0" w:color="auto"/>
              <w:right w:val="single" w:sz="4" w:space="0" w:color="auto"/>
            </w:tcBorders>
            <w:hideMark/>
          </w:tcPr>
          <w:p w14:paraId="564EF93F" w14:textId="77777777" w:rsidR="00C45242" w:rsidRPr="00C45242" w:rsidRDefault="00C45242" w:rsidP="00325ABA">
            <w:pPr>
              <w:ind w:left="851"/>
              <w:rPr>
                <w:sz w:val="24"/>
                <w:szCs w:val="24"/>
              </w:rPr>
            </w:pPr>
            <w:r w:rsidRPr="00C45242">
              <w:rPr>
                <w:sz w:val="24"/>
                <w:szCs w:val="24"/>
              </w:rPr>
              <w:t>Uge 32</w:t>
            </w:r>
          </w:p>
        </w:tc>
        <w:tc>
          <w:tcPr>
            <w:tcW w:w="1250" w:type="pct"/>
            <w:tcBorders>
              <w:top w:val="single" w:sz="4" w:space="0" w:color="auto"/>
              <w:left w:val="single" w:sz="4" w:space="0" w:color="auto"/>
              <w:bottom w:val="single" w:sz="4" w:space="0" w:color="auto"/>
              <w:right w:val="single" w:sz="4" w:space="0" w:color="auto"/>
            </w:tcBorders>
            <w:hideMark/>
          </w:tcPr>
          <w:p w14:paraId="2EBCBC5B" w14:textId="77777777" w:rsidR="00C45242" w:rsidRPr="00C45242" w:rsidRDefault="00C45242" w:rsidP="00325ABA">
            <w:pPr>
              <w:ind w:left="851"/>
              <w:rPr>
                <w:sz w:val="24"/>
                <w:szCs w:val="24"/>
              </w:rPr>
            </w:pPr>
            <w:r w:rsidRPr="00C45242">
              <w:rPr>
                <w:sz w:val="24"/>
                <w:szCs w:val="24"/>
              </w:rPr>
              <w:t>Uge 80</w:t>
            </w:r>
          </w:p>
        </w:tc>
        <w:tc>
          <w:tcPr>
            <w:tcW w:w="1250" w:type="pct"/>
            <w:tcBorders>
              <w:top w:val="single" w:sz="4" w:space="0" w:color="auto"/>
              <w:left w:val="single" w:sz="4" w:space="0" w:color="auto"/>
              <w:bottom w:val="single" w:sz="4" w:space="0" w:color="auto"/>
              <w:right w:val="single" w:sz="4" w:space="0" w:color="auto"/>
            </w:tcBorders>
            <w:hideMark/>
          </w:tcPr>
          <w:p w14:paraId="1992BA11" w14:textId="77777777" w:rsidR="00C45242" w:rsidRPr="00C45242" w:rsidRDefault="00C45242" w:rsidP="00325ABA">
            <w:pPr>
              <w:ind w:left="851"/>
              <w:rPr>
                <w:sz w:val="24"/>
                <w:szCs w:val="24"/>
              </w:rPr>
            </w:pPr>
            <w:r w:rsidRPr="00C45242">
              <w:rPr>
                <w:sz w:val="24"/>
                <w:szCs w:val="24"/>
              </w:rPr>
              <w:t>Uge 256</w:t>
            </w:r>
          </w:p>
        </w:tc>
      </w:tr>
      <w:tr w:rsidR="00C45242" w:rsidRPr="00C45242" w14:paraId="36F9711B" w14:textId="77777777" w:rsidTr="00325ABA">
        <w:tc>
          <w:tcPr>
            <w:tcW w:w="1250" w:type="pct"/>
            <w:tcBorders>
              <w:top w:val="single" w:sz="4" w:space="0" w:color="auto"/>
              <w:left w:val="single" w:sz="4" w:space="0" w:color="auto"/>
              <w:bottom w:val="single" w:sz="4" w:space="0" w:color="auto"/>
              <w:right w:val="single" w:sz="4" w:space="0" w:color="auto"/>
            </w:tcBorders>
            <w:hideMark/>
          </w:tcPr>
          <w:p w14:paraId="5F8A311B" w14:textId="77777777" w:rsidR="00C45242" w:rsidRPr="00C45242" w:rsidRDefault="00C45242" w:rsidP="00325ABA">
            <w:pPr>
              <w:ind w:left="32"/>
              <w:rPr>
                <w:sz w:val="24"/>
                <w:szCs w:val="24"/>
                <w:lang w:val="da-DK"/>
              </w:rPr>
            </w:pPr>
            <w:r w:rsidRPr="00C45242">
              <w:rPr>
                <w:sz w:val="24"/>
                <w:szCs w:val="24"/>
                <w:lang w:val="da-DK"/>
              </w:rPr>
              <w:t>Primært respons</w:t>
            </w:r>
          </w:p>
          <w:p w14:paraId="538ACFF2" w14:textId="77777777" w:rsidR="00C45242" w:rsidRPr="00C45242" w:rsidRDefault="00C45242" w:rsidP="00325ABA">
            <w:pPr>
              <w:ind w:left="32"/>
              <w:rPr>
                <w:sz w:val="24"/>
                <w:szCs w:val="24"/>
                <w:lang w:val="da-DK"/>
              </w:rPr>
            </w:pPr>
            <w:r w:rsidRPr="00C45242">
              <w:rPr>
                <w:sz w:val="24"/>
                <w:szCs w:val="24"/>
                <w:lang w:val="da-DK"/>
              </w:rPr>
              <w:t>opnået ved uge 32*</w:t>
            </w:r>
          </w:p>
          <w:p w14:paraId="0F58496A" w14:textId="77777777" w:rsidR="00C45242" w:rsidRPr="00C45242" w:rsidRDefault="00C45242" w:rsidP="00325ABA">
            <w:pPr>
              <w:ind w:left="32"/>
              <w:rPr>
                <w:sz w:val="24"/>
                <w:szCs w:val="24"/>
              </w:rPr>
            </w:pPr>
            <w:r w:rsidRPr="00C45242">
              <w:rPr>
                <w:sz w:val="24"/>
                <w:szCs w:val="24"/>
              </w:rPr>
              <w:t>n/N (%)</w:t>
            </w:r>
          </w:p>
        </w:tc>
        <w:tc>
          <w:tcPr>
            <w:tcW w:w="1250" w:type="pct"/>
            <w:tcBorders>
              <w:top w:val="single" w:sz="4" w:space="0" w:color="auto"/>
              <w:left w:val="single" w:sz="4" w:space="0" w:color="auto"/>
              <w:bottom w:val="single" w:sz="4" w:space="0" w:color="auto"/>
              <w:right w:val="single" w:sz="4" w:space="0" w:color="auto"/>
            </w:tcBorders>
            <w:hideMark/>
          </w:tcPr>
          <w:p w14:paraId="49051A75" w14:textId="77777777" w:rsidR="00C45242" w:rsidRPr="00C45242" w:rsidRDefault="00C45242" w:rsidP="00325ABA">
            <w:pPr>
              <w:ind w:left="851"/>
              <w:rPr>
                <w:sz w:val="24"/>
                <w:szCs w:val="24"/>
              </w:rPr>
            </w:pPr>
            <w:r w:rsidRPr="00C45242">
              <w:rPr>
                <w:sz w:val="24"/>
                <w:szCs w:val="24"/>
              </w:rPr>
              <w:t>25/110 (23 %)</w:t>
            </w:r>
          </w:p>
        </w:tc>
        <w:tc>
          <w:tcPr>
            <w:tcW w:w="1250" w:type="pct"/>
            <w:tcBorders>
              <w:top w:val="single" w:sz="4" w:space="0" w:color="auto"/>
              <w:left w:val="single" w:sz="4" w:space="0" w:color="auto"/>
              <w:bottom w:val="single" w:sz="4" w:space="0" w:color="auto"/>
              <w:right w:val="single" w:sz="4" w:space="0" w:color="auto"/>
            </w:tcBorders>
            <w:hideMark/>
          </w:tcPr>
          <w:p w14:paraId="63D4E81F" w14:textId="77777777" w:rsidR="00C45242" w:rsidRPr="00C45242" w:rsidRDefault="00C45242" w:rsidP="00325ABA">
            <w:pPr>
              <w:ind w:left="851"/>
              <w:rPr>
                <w:sz w:val="24"/>
                <w:szCs w:val="24"/>
              </w:rPr>
            </w:pPr>
            <w:r w:rsidRPr="00C45242">
              <w:rPr>
                <w:sz w:val="24"/>
                <w:szCs w:val="24"/>
              </w:rPr>
              <w:t>n/a</w:t>
            </w:r>
          </w:p>
        </w:tc>
        <w:tc>
          <w:tcPr>
            <w:tcW w:w="1250" w:type="pct"/>
            <w:tcBorders>
              <w:top w:val="single" w:sz="4" w:space="0" w:color="auto"/>
              <w:left w:val="single" w:sz="4" w:space="0" w:color="auto"/>
              <w:bottom w:val="single" w:sz="4" w:space="0" w:color="auto"/>
              <w:right w:val="single" w:sz="4" w:space="0" w:color="auto"/>
            </w:tcBorders>
            <w:hideMark/>
          </w:tcPr>
          <w:p w14:paraId="79D9E37F" w14:textId="77777777" w:rsidR="00C45242" w:rsidRPr="00C45242" w:rsidRDefault="00C45242" w:rsidP="00325ABA">
            <w:pPr>
              <w:ind w:left="851"/>
              <w:rPr>
                <w:sz w:val="24"/>
                <w:szCs w:val="24"/>
              </w:rPr>
            </w:pPr>
            <w:r w:rsidRPr="00C45242">
              <w:rPr>
                <w:sz w:val="24"/>
                <w:szCs w:val="24"/>
              </w:rPr>
              <w:t>n/a</w:t>
            </w:r>
          </w:p>
        </w:tc>
      </w:tr>
      <w:tr w:rsidR="00C45242" w:rsidRPr="00C45242" w14:paraId="3AA5E14F" w14:textId="77777777" w:rsidTr="00325ABA">
        <w:tc>
          <w:tcPr>
            <w:tcW w:w="1250" w:type="pct"/>
            <w:tcBorders>
              <w:top w:val="single" w:sz="4" w:space="0" w:color="auto"/>
              <w:left w:val="single" w:sz="4" w:space="0" w:color="auto"/>
              <w:bottom w:val="single" w:sz="4" w:space="0" w:color="auto"/>
              <w:right w:val="single" w:sz="4" w:space="0" w:color="auto"/>
            </w:tcBorders>
            <w:hideMark/>
          </w:tcPr>
          <w:p w14:paraId="58E093AA" w14:textId="36382D53" w:rsidR="00C45242" w:rsidRPr="00C45242" w:rsidRDefault="00C45242" w:rsidP="00556E5F">
            <w:pPr>
              <w:ind w:left="32"/>
              <w:rPr>
                <w:sz w:val="24"/>
                <w:szCs w:val="24"/>
                <w:lang w:val="da-DK"/>
              </w:rPr>
            </w:pPr>
            <w:r w:rsidRPr="00C45242">
              <w:rPr>
                <w:sz w:val="24"/>
                <w:szCs w:val="24"/>
                <w:lang w:val="da-DK"/>
              </w:rPr>
              <w:t>Patienter som</w:t>
            </w:r>
            <w:r w:rsidR="00556E5F">
              <w:rPr>
                <w:sz w:val="24"/>
                <w:szCs w:val="24"/>
                <w:lang w:val="da-DK"/>
              </w:rPr>
              <w:t xml:space="preserve"> </w:t>
            </w:r>
            <w:r w:rsidRPr="00C45242">
              <w:rPr>
                <w:sz w:val="24"/>
                <w:szCs w:val="24"/>
                <w:lang w:val="da-DK"/>
              </w:rPr>
              <w:t>opretholdt primært</w:t>
            </w:r>
            <w:r w:rsidR="00556E5F">
              <w:rPr>
                <w:sz w:val="24"/>
                <w:szCs w:val="24"/>
                <w:lang w:val="da-DK"/>
              </w:rPr>
              <w:t xml:space="preserve"> </w:t>
            </w:r>
            <w:r w:rsidRPr="00C45242">
              <w:rPr>
                <w:sz w:val="24"/>
                <w:szCs w:val="24"/>
                <w:lang w:val="da-DK"/>
              </w:rPr>
              <w:t>respons</w:t>
            </w:r>
          </w:p>
        </w:tc>
        <w:tc>
          <w:tcPr>
            <w:tcW w:w="1250" w:type="pct"/>
            <w:tcBorders>
              <w:top w:val="single" w:sz="4" w:space="0" w:color="auto"/>
              <w:left w:val="single" w:sz="4" w:space="0" w:color="auto"/>
              <w:bottom w:val="single" w:sz="4" w:space="0" w:color="auto"/>
              <w:right w:val="single" w:sz="4" w:space="0" w:color="auto"/>
            </w:tcBorders>
            <w:hideMark/>
          </w:tcPr>
          <w:p w14:paraId="3A8DBDD2" w14:textId="77777777" w:rsidR="00C45242" w:rsidRPr="00C45242" w:rsidRDefault="00C45242" w:rsidP="00325ABA">
            <w:pPr>
              <w:ind w:left="851"/>
              <w:rPr>
                <w:sz w:val="24"/>
                <w:szCs w:val="24"/>
              </w:rPr>
            </w:pPr>
            <w:r w:rsidRPr="00C45242">
              <w:rPr>
                <w:sz w:val="24"/>
                <w:szCs w:val="24"/>
              </w:rPr>
              <w:t>n/a</w:t>
            </w:r>
          </w:p>
        </w:tc>
        <w:tc>
          <w:tcPr>
            <w:tcW w:w="1250" w:type="pct"/>
            <w:tcBorders>
              <w:top w:val="single" w:sz="4" w:space="0" w:color="auto"/>
              <w:left w:val="single" w:sz="4" w:space="0" w:color="auto"/>
              <w:bottom w:val="single" w:sz="4" w:space="0" w:color="auto"/>
              <w:right w:val="single" w:sz="4" w:space="0" w:color="auto"/>
            </w:tcBorders>
            <w:hideMark/>
          </w:tcPr>
          <w:p w14:paraId="6AB7EBB1" w14:textId="77777777" w:rsidR="00C45242" w:rsidRPr="00C45242" w:rsidRDefault="00C45242" w:rsidP="00325ABA">
            <w:pPr>
              <w:ind w:left="851"/>
              <w:rPr>
                <w:sz w:val="24"/>
                <w:szCs w:val="24"/>
              </w:rPr>
            </w:pPr>
            <w:r w:rsidRPr="00C45242">
              <w:rPr>
                <w:sz w:val="24"/>
                <w:szCs w:val="24"/>
              </w:rPr>
              <w:t>22/25</w:t>
            </w:r>
          </w:p>
        </w:tc>
        <w:tc>
          <w:tcPr>
            <w:tcW w:w="1250" w:type="pct"/>
            <w:tcBorders>
              <w:top w:val="single" w:sz="4" w:space="0" w:color="auto"/>
              <w:left w:val="single" w:sz="4" w:space="0" w:color="auto"/>
              <w:bottom w:val="single" w:sz="4" w:space="0" w:color="auto"/>
              <w:right w:val="single" w:sz="4" w:space="0" w:color="auto"/>
            </w:tcBorders>
            <w:hideMark/>
          </w:tcPr>
          <w:p w14:paraId="2CD9CD4E" w14:textId="77777777" w:rsidR="00C45242" w:rsidRPr="00C45242" w:rsidRDefault="00C45242" w:rsidP="00325ABA">
            <w:pPr>
              <w:ind w:left="851"/>
              <w:rPr>
                <w:sz w:val="24"/>
                <w:szCs w:val="24"/>
              </w:rPr>
            </w:pPr>
            <w:r w:rsidRPr="00C45242">
              <w:rPr>
                <w:sz w:val="24"/>
                <w:szCs w:val="24"/>
              </w:rPr>
              <w:t>19/25</w:t>
            </w:r>
          </w:p>
        </w:tc>
      </w:tr>
      <w:tr w:rsidR="00C45242" w:rsidRPr="00C45242" w14:paraId="285C01DB" w14:textId="77777777" w:rsidTr="00325ABA">
        <w:tc>
          <w:tcPr>
            <w:tcW w:w="1250" w:type="pct"/>
            <w:tcBorders>
              <w:top w:val="single" w:sz="4" w:space="0" w:color="auto"/>
              <w:left w:val="single" w:sz="4" w:space="0" w:color="auto"/>
              <w:bottom w:val="single" w:sz="4" w:space="0" w:color="auto"/>
              <w:right w:val="single" w:sz="4" w:space="0" w:color="auto"/>
            </w:tcBorders>
            <w:hideMark/>
          </w:tcPr>
          <w:p w14:paraId="153FD7D5" w14:textId="27AA2DF0" w:rsidR="00C45242" w:rsidRPr="00C45242" w:rsidRDefault="00C45242" w:rsidP="00556E5F">
            <w:pPr>
              <w:ind w:left="32"/>
              <w:rPr>
                <w:sz w:val="24"/>
                <w:szCs w:val="24"/>
                <w:lang w:val="da-DK"/>
              </w:rPr>
            </w:pPr>
            <w:r w:rsidRPr="00C45242">
              <w:rPr>
                <w:sz w:val="24"/>
                <w:szCs w:val="24"/>
                <w:lang w:val="da-DK"/>
              </w:rPr>
              <w:t>Sandsynlighed for</w:t>
            </w:r>
            <w:r w:rsidR="00556E5F">
              <w:rPr>
                <w:sz w:val="24"/>
                <w:szCs w:val="24"/>
                <w:lang w:val="da-DK"/>
              </w:rPr>
              <w:t xml:space="preserve"> </w:t>
            </w:r>
            <w:r w:rsidRPr="00C45242">
              <w:rPr>
                <w:sz w:val="24"/>
                <w:szCs w:val="24"/>
                <w:lang w:val="da-DK"/>
              </w:rPr>
              <w:t>opretholdelse af</w:t>
            </w:r>
            <w:r w:rsidR="00556E5F">
              <w:rPr>
                <w:sz w:val="24"/>
                <w:szCs w:val="24"/>
                <w:lang w:val="da-DK"/>
              </w:rPr>
              <w:t xml:space="preserve"> </w:t>
            </w:r>
            <w:r w:rsidRPr="00C45242">
              <w:rPr>
                <w:sz w:val="24"/>
                <w:szCs w:val="24"/>
                <w:lang w:val="da-DK"/>
              </w:rPr>
              <w:t>primært respons</w:t>
            </w:r>
          </w:p>
        </w:tc>
        <w:tc>
          <w:tcPr>
            <w:tcW w:w="1250" w:type="pct"/>
            <w:tcBorders>
              <w:top w:val="single" w:sz="4" w:space="0" w:color="auto"/>
              <w:left w:val="single" w:sz="4" w:space="0" w:color="auto"/>
              <w:bottom w:val="single" w:sz="4" w:space="0" w:color="auto"/>
              <w:right w:val="single" w:sz="4" w:space="0" w:color="auto"/>
            </w:tcBorders>
            <w:hideMark/>
          </w:tcPr>
          <w:p w14:paraId="4D47BEA6" w14:textId="77777777" w:rsidR="00C45242" w:rsidRPr="00C45242" w:rsidRDefault="00C45242" w:rsidP="00325ABA">
            <w:pPr>
              <w:ind w:left="851"/>
              <w:rPr>
                <w:sz w:val="24"/>
                <w:szCs w:val="24"/>
              </w:rPr>
            </w:pPr>
            <w:r w:rsidRPr="00C45242">
              <w:rPr>
                <w:sz w:val="24"/>
                <w:szCs w:val="24"/>
              </w:rPr>
              <w:t>n/a</w:t>
            </w:r>
          </w:p>
        </w:tc>
        <w:tc>
          <w:tcPr>
            <w:tcW w:w="1250" w:type="pct"/>
            <w:tcBorders>
              <w:top w:val="single" w:sz="4" w:space="0" w:color="auto"/>
              <w:left w:val="single" w:sz="4" w:space="0" w:color="auto"/>
              <w:bottom w:val="single" w:sz="4" w:space="0" w:color="auto"/>
              <w:right w:val="single" w:sz="4" w:space="0" w:color="auto"/>
            </w:tcBorders>
            <w:hideMark/>
          </w:tcPr>
          <w:p w14:paraId="5469CFF4" w14:textId="77777777" w:rsidR="00C45242" w:rsidRPr="00C45242" w:rsidRDefault="00C45242" w:rsidP="00325ABA">
            <w:pPr>
              <w:ind w:left="851"/>
              <w:rPr>
                <w:sz w:val="24"/>
                <w:szCs w:val="24"/>
              </w:rPr>
            </w:pPr>
            <w:r w:rsidRPr="00C45242">
              <w:rPr>
                <w:sz w:val="24"/>
                <w:szCs w:val="24"/>
              </w:rPr>
              <w:t>92 %</w:t>
            </w:r>
          </w:p>
        </w:tc>
        <w:tc>
          <w:tcPr>
            <w:tcW w:w="1250" w:type="pct"/>
            <w:tcBorders>
              <w:top w:val="single" w:sz="4" w:space="0" w:color="auto"/>
              <w:left w:val="single" w:sz="4" w:space="0" w:color="auto"/>
              <w:bottom w:val="single" w:sz="4" w:space="0" w:color="auto"/>
              <w:right w:val="single" w:sz="4" w:space="0" w:color="auto"/>
            </w:tcBorders>
            <w:hideMark/>
          </w:tcPr>
          <w:p w14:paraId="7A5BA1D2" w14:textId="77777777" w:rsidR="00C45242" w:rsidRPr="00C45242" w:rsidRDefault="00C45242" w:rsidP="00325ABA">
            <w:pPr>
              <w:ind w:left="851"/>
              <w:rPr>
                <w:sz w:val="24"/>
                <w:szCs w:val="24"/>
              </w:rPr>
            </w:pPr>
            <w:r w:rsidRPr="00C45242">
              <w:rPr>
                <w:sz w:val="24"/>
                <w:szCs w:val="24"/>
              </w:rPr>
              <w:t>74 %</w:t>
            </w:r>
          </w:p>
        </w:tc>
      </w:tr>
      <w:tr w:rsidR="00C45242" w:rsidRPr="00C45242" w14:paraId="56CD28AB" w14:textId="77777777" w:rsidTr="00325ABA">
        <w:tc>
          <w:tcPr>
            <w:tcW w:w="5000" w:type="pct"/>
            <w:gridSpan w:val="4"/>
            <w:tcBorders>
              <w:top w:val="single" w:sz="4" w:space="0" w:color="auto"/>
              <w:left w:val="single" w:sz="4" w:space="0" w:color="auto"/>
              <w:bottom w:val="single" w:sz="4" w:space="0" w:color="auto"/>
              <w:right w:val="single" w:sz="4" w:space="0" w:color="auto"/>
            </w:tcBorders>
            <w:hideMark/>
          </w:tcPr>
          <w:p w14:paraId="6CBFFF1B" w14:textId="77777777" w:rsidR="00C45242" w:rsidRPr="00C45242" w:rsidRDefault="00C45242" w:rsidP="00325ABA">
            <w:pPr>
              <w:ind w:left="32"/>
              <w:rPr>
                <w:sz w:val="24"/>
                <w:szCs w:val="24"/>
                <w:lang w:val="da-DK"/>
              </w:rPr>
            </w:pPr>
            <w:r w:rsidRPr="00C45242">
              <w:rPr>
                <w:sz w:val="24"/>
                <w:szCs w:val="24"/>
                <w:lang w:val="da-DK"/>
              </w:rPr>
              <w:t xml:space="preserve">*I henhold til det sammensatte endepunktskriterie for primært respons: fravær af indikation for </w:t>
            </w:r>
            <w:proofErr w:type="spellStart"/>
            <w:r w:rsidRPr="00C45242">
              <w:rPr>
                <w:sz w:val="24"/>
                <w:szCs w:val="24"/>
                <w:lang w:val="da-DK"/>
              </w:rPr>
              <w:t>flebotomi</w:t>
            </w:r>
            <w:proofErr w:type="spellEnd"/>
            <w:r w:rsidRPr="00C45242">
              <w:rPr>
                <w:sz w:val="24"/>
                <w:szCs w:val="24"/>
                <w:lang w:val="da-DK"/>
              </w:rPr>
              <w:t xml:space="preserve"> (</w:t>
            </w:r>
            <w:proofErr w:type="gramStart"/>
            <w:r w:rsidRPr="00C45242">
              <w:rPr>
                <w:sz w:val="24"/>
                <w:szCs w:val="24"/>
                <w:lang w:val="da-DK"/>
              </w:rPr>
              <w:t>HCT kontrol</w:t>
            </w:r>
            <w:proofErr w:type="gramEnd"/>
            <w:r w:rsidRPr="00C45242">
              <w:rPr>
                <w:sz w:val="24"/>
                <w:szCs w:val="24"/>
                <w:lang w:val="da-DK"/>
              </w:rPr>
              <w:t xml:space="preserve">) og en ≥ 35 % reduktion i miltvolumen fra </w:t>
            </w:r>
            <w:r w:rsidRPr="00C45242">
              <w:rPr>
                <w:i/>
                <w:iCs/>
                <w:sz w:val="24"/>
                <w:szCs w:val="24"/>
                <w:lang w:val="da-DK"/>
              </w:rPr>
              <w:t>baseline</w:t>
            </w:r>
            <w:r w:rsidRPr="00C45242">
              <w:rPr>
                <w:sz w:val="24"/>
                <w:szCs w:val="24"/>
                <w:lang w:val="da-DK"/>
              </w:rPr>
              <w:t>.</w:t>
            </w:r>
          </w:p>
          <w:p w14:paraId="1CAA92C4" w14:textId="77777777" w:rsidR="00C45242" w:rsidRPr="00C45242" w:rsidRDefault="00C45242" w:rsidP="00325ABA">
            <w:pPr>
              <w:ind w:left="32"/>
              <w:rPr>
                <w:sz w:val="24"/>
                <w:szCs w:val="24"/>
              </w:rPr>
            </w:pPr>
            <w:r w:rsidRPr="00C45242">
              <w:rPr>
                <w:sz w:val="24"/>
                <w:szCs w:val="24"/>
              </w:rPr>
              <w:t xml:space="preserve">n/a: </w:t>
            </w:r>
            <w:proofErr w:type="spellStart"/>
            <w:r w:rsidRPr="00C45242">
              <w:rPr>
                <w:sz w:val="24"/>
                <w:szCs w:val="24"/>
              </w:rPr>
              <w:t>ikke</w:t>
            </w:r>
            <w:proofErr w:type="spellEnd"/>
            <w:r w:rsidRPr="00C45242">
              <w:rPr>
                <w:sz w:val="24"/>
                <w:szCs w:val="24"/>
              </w:rPr>
              <w:t xml:space="preserve"> relevant</w:t>
            </w:r>
          </w:p>
        </w:tc>
      </w:tr>
    </w:tbl>
    <w:p w14:paraId="179DFC32" w14:textId="77777777" w:rsidR="00C45242" w:rsidRPr="00C45242" w:rsidRDefault="00C45242" w:rsidP="00C45242">
      <w:pPr>
        <w:tabs>
          <w:tab w:val="left" w:pos="851"/>
        </w:tabs>
        <w:ind w:left="851"/>
        <w:rPr>
          <w:sz w:val="24"/>
          <w:szCs w:val="24"/>
        </w:rPr>
      </w:pPr>
    </w:p>
    <w:p w14:paraId="22E0B600" w14:textId="77777777" w:rsidR="00C45242" w:rsidRPr="00C45242" w:rsidRDefault="00C45242" w:rsidP="00010042">
      <w:pPr>
        <w:ind w:left="851"/>
        <w:rPr>
          <w:sz w:val="24"/>
          <w:szCs w:val="24"/>
        </w:rPr>
      </w:pPr>
      <w:r w:rsidRPr="00C45242">
        <w:rPr>
          <w:sz w:val="24"/>
          <w:szCs w:val="24"/>
        </w:rPr>
        <w:t xml:space="preserve">Et andet randomiseret, åbent, aktiv-kontrolleret fase 3b-studie (RESPONSE 2) blev udført hos 149 PV-patienter, som var resistente eller intolerante overfor </w:t>
      </w:r>
      <w:proofErr w:type="spellStart"/>
      <w:r w:rsidRPr="00C45242">
        <w:rPr>
          <w:sz w:val="24"/>
          <w:szCs w:val="24"/>
        </w:rPr>
        <w:t>hydroxycarbamid</w:t>
      </w:r>
      <w:proofErr w:type="spellEnd"/>
      <w:r w:rsidRPr="00C45242">
        <w:rPr>
          <w:sz w:val="24"/>
          <w:szCs w:val="24"/>
        </w:rPr>
        <w:t xml:space="preserve">, men som ikke havde </w:t>
      </w:r>
      <w:proofErr w:type="spellStart"/>
      <w:r w:rsidRPr="00C45242">
        <w:rPr>
          <w:sz w:val="24"/>
          <w:szCs w:val="24"/>
        </w:rPr>
        <w:t>palpabel</w:t>
      </w:r>
      <w:proofErr w:type="spellEnd"/>
      <w:r w:rsidRPr="00C45242">
        <w:rPr>
          <w:sz w:val="24"/>
          <w:szCs w:val="24"/>
        </w:rPr>
        <w:t xml:space="preserve"> </w:t>
      </w:r>
      <w:proofErr w:type="spellStart"/>
      <w:r w:rsidRPr="00C45242">
        <w:rPr>
          <w:sz w:val="24"/>
          <w:szCs w:val="24"/>
        </w:rPr>
        <w:t>splenomegali</w:t>
      </w:r>
      <w:proofErr w:type="spellEnd"/>
      <w:r w:rsidRPr="00C45242">
        <w:rPr>
          <w:sz w:val="24"/>
          <w:szCs w:val="24"/>
        </w:rPr>
        <w:t xml:space="preserve">. Det primære endepunkt, defineret som andelen af patienter, der opnåede HCT kontrol (fravær af indikation for </w:t>
      </w:r>
      <w:proofErr w:type="spellStart"/>
      <w:r w:rsidRPr="00C45242">
        <w:rPr>
          <w:sz w:val="24"/>
          <w:szCs w:val="24"/>
        </w:rPr>
        <w:t>flebotomi</w:t>
      </w:r>
      <w:proofErr w:type="spellEnd"/>
      <w:r w:rsidRPr="00C45242">
        <w:rPr>
          <w:sz w:val="24"/>
          <w:szCs w:val="24"/>
        </w:rPr>
        <w:t xml:space="preserve">) ved uge 28, blev nået (62,2 % i </w:t>
      </w:r>
      <w:proofErr w:type="spellStart"/>
      <w:r w:rsidRPr="00C45242">
        <w:rPr>
          <w:sz w:val="24"/>
          <w:szCs w:val="24"/>
        </w:rPr>
        <w:t>ruxolitinib</w:t>
      </w:r>
      <w:proofErr w:type="spellEnd"/>
      <w:r w:rsidRPr="00C45242">
        <w:rPr>
          <w:sz w:val="24"/>
          <w:szCs w:val="24"/>
        </w:rPr>
        <w:t xml:space="preserve">-armen </w:t>
      </w:r>
      <w:r w:rsidRPr="00C45242">
        <w:rPr>
          <w:i/>
          <w:iCs/>
          <w:sz w:val="24"/>
          <w:szCs w:val="24"/>
        </w:rPr>
        <w:t xml:space="preserve">versus </w:t>
      </w:r>
      <w:r w:rsidRPr="00C45242">
        <w:rPr>
          <w:sz w:val="24"/>
          <w:szCs w:val="24"/>
        </w:rPr>
        <w:t xml:space="preserve">18,7 % i BAT-armen). Det vigtigste sekundære endepunkt, defineret som andelen af patienter, der opnåede komplet hæmatologisk remission ved uge 28, blev også nået (23,0 % i </w:t>
      </w:r>
      <w:proofErr w:type="spellStart"/>
      <w:r w:rsidRPr="00C45242">
        <w:rPr>
          <w:sz w:val="24"/>
          <w:szCs w:val="24"/>
        </w:rPr>
        <w:t>ruxolitinib</w:t>
      </w:r>
      <w:proofErr w:type="spellEnd"/>
      <w:r w:rsidRPr="00C45242">
        <w:rPr>
          <w:sz w:val="24"/>
          <w:szCs w:val="24"/>
        </w:rPr>
        <w:t xml:space="preserve">-armen </w:t>
      </w:r>
      <w:r w:rsidRPr="00C45242">
        <w:rPr>
          <w:i/>
          <w:iCs/>
          <w:sz w:val="24"/>
          <w:szCs w:val="24"/>
        </w:rPr>
        <w:t xml:space="preserve">versus </w:t>
      </w:r>
      <w:r w:rsidRPr="00C45242">
        <w:rPr>
          <w:sz w:val="24"/>
          <w:szCs w:val="24"/>
        </w:rPr>
        <w:t>5,3 % i BAT-armen).</w:t>
      </w:r>
    </w:p>
    <w:p w14:paraId="21B2DB72" w14:textId="77777777" w:rsidR="00C45242" w:rsidRPr="00C45242" w:rsidRDefault="00C45242" w:rsidP="00010042">
      <w:pPr>
        <w:ind w:left="851"/>
        <w:rPr>
          <w:i/>
          <w:iCs/>
          <w:sz w:val="24"/>
          <w:szCs w:val="24"/>
        </w:rPr>
      </w:pPr>
    </w:p>
    <w:p w14:paraId="659955CA" w14:textId="77777777" w:rsidR="00C45242" w:rsidRPr="00C45242" w:rsidRDefault="00C45242" w:rsidP="00010042">
      <w:pPr>
        <w:ind w:left="851"/>
        <w:rPr>
          <w:i/>
          <w:iCs/>
          <w:sz w:val="24"/>
          <w:szCs w:val="24"/>
          <w:u w:val="single"/>
        </w:rPr>
      </w:pPr>
      <w:r w:rsidRPr="00C45242">
        <w:rPr>
          <w:i/>
          <w:iCs/>
          <w:sz w:val="24"/>
          <w:szCs w:val="24"/>
          <w:u w:val="single"/>
        </w:rPr>
        <w:t>Graft-versus-host -sygdom (</w:t>
      </w:r>
      <w:proofErr w:type="spellStart"/>
      <w:r w:rsidRPr="00C45242">
        <w:rPr>
          <w:i/>
          <w:iCs/>
          <w:sz w:val="24"/>
          <w:szCs w:val="24"/>
          <w:u w:val="single"/>
        </w:rPr>
        <w:t>GvHD</w:t>
      </w:r>
      <w:proofErr w:type="spellEnd"/>
      <w:r w:rsidRPr="00C45242">
        <w:rPr>
          <w:i/>
          <w:iCs/>
          <w:sz w:val="24"/>
          <w:szCs w:val="24"/>
          <w:u w:val="single"/>
        </w:rPr>
        <w:t>)</w:t>
      </w:r>
    </w:p>
    <w:p w14:paraId="467D1B1F" w14:textId="77777777" w:rsidR="00C45242" w:rsidRPr="00C45242" w:rsidRDefault="00C45242" w:rsidP="00010042">
      <w:pPr>
        <w:ind w:left="851"/>
        <w:rPr>
          <w:sz w:val="24"/>
          <w:szCs w:val="24"/>
        </w:rPr>
      </w:pPr>
      <w:proofErr w:type="spellStart"/>
      <w:r w:rsidRPr="00C45242">
        <w:rPr>
          <w:sz w:val="24"/>
          <w:szCs w:val="24"/>
        </w:rPr>
        <w:t>Ruxolitinib</w:t>
      </w:r>
      <w:proofErr w:type="spellEnd"/>
      <w:r w:rsidRPr="00C45242">
        <w:rPr>
          <w:sz w:val="24"/>
          <w:szCs w:val="24"/>
        </w:rPr>
        <w:t xml:space="preserve"> er blevet undersøgt i to randomiserede, åbne, fase 3-multicenterstudier hos patienter i alderen 12 år og derover med akut </w:t>
      </w:r>
      <w:proofErr w:type="spellStart"/>
      <w:r w:rsidRPr="00C45242">
        <w:rPr>
          <w:sz w:val="24"/>
          <w:szCs w:val="24"/>
        </w:rPr>
        <w:t>GvHD</w:t>
      </w:r>
      <w:proofErr w:type="spellEnd"/>
      <w:r w:rsidRPr="00C45242">
        <w:rPr>
          <w:sz w:val="24"/>
          <w:szCs w:val="24"/>
        </w:rPr>
        <w:t xml:space="preserve"> (REACH2) og kronisk </w:t>
      </w:r>
      <w:proofErr w:type="spellStart"/>
      <w:r w:rsidRPr="00C45242">
        <w:rPr>
          <w:sz w:val="24"/>
          <w:szCs w:val="24"/>
        </w:rPr>
        <w:t>GvHD</w:t>
      </w:r>
      <w:proofErr w:type="spellEnd"/>
      <w:r w:rsidRPr="00C45242">
        <w:rPr>
          <w:sz w:val="24"/>
          <w:szCs w:val="24"/>
        </w:rPr>
        <w:t xml:space="preserve"> (REACH3) efter </w:t>
      </w:r>
      <w:proofErr w:type="spellStart"/>
      <w:r w:rsidRPr="00C45242">
        <w:rPr>
          <w:sz w:val="24"/>
          <w:szCs w:val="24"/>
        </w:rPr>
        <w:t>allogen</w:t>
      </w:r>
      <w:proofErr w:type="spellEnd"/>
      <w:r w:rsidRPr="00C45242">
        <w:rPr>
          <w:sz w:val="24"/>
          <w:szCs w:val="24"/>
        </w:rPr>
        <w:t xml:space="preserve"> </w:t>
      </w:r>
      <w:proofErr w:type="spellStart"/>
      <w:r w:rsidRPr="00C45242">
        <w:rPr>
          <w:sz w:val="24"/>
          <w:szCs w:val="24"/>
        </w:rPr>
        <w:t>hæmatopoietisk</w:t>
      </w:r>
      <w:proofErr w:type="spellEnd"/>
      <w:r w:rsidRPr="00C45242">
        <w:rPr>
          <w:sz w:val="24"/>
          <w:szCs w:val="24"/>
        </w:rPr>
        <w:t xml:space="preserve"> stamcelletransplantation (</w:t>
      </w:r>
      <w:proofErr w:type="spellStart"/>
      <w:r w:rsidRPr="00C45242">
        <w:rPr>
          <w:sz w:val="24"/>
          <w:szCs w:val="24"/>
        </w:rPr>
        <w:t>alloSCT</w:t>
      </w:r>
      <w:proofErr w:type="spellEnd"/>
      <w:r w:rsidRPr="00C45242">
        <w:rPr>
          <w:sz w:val="24"/>
          <w:szCs w:val="24"/>
        </w:rPr>
        <w:t xml:space="preserve">) og utilstrækkeligt respons på </w:t>
      </w:r>
      <w:proofErr w:type="spellStart"/>
      <w:r w:rsidRPr="00C45242">
        <w:rPr>
          <w:sz w:val="24"/>
          <w:szCs w:val="24"/>
        </w:rPr>
        <w:t>kortikosteroider</w:t>
      </w:r>
      <w:proofErr w:type="spellEnd"/>
      <w:r w:rsidRPr="00C45242">
        <w:rPr>
          <w:sz w:val="24"/>
          <w:szCs w:val="24"/>
        </w:rPr>
        <w:t xml:space="preserve"> og/eller andre systemiske behandlinger. Startdosen af </w:t>
      </w:r>
      <w:proofErr w:type="spellStart"/>
      <w:r w:rsidRPr="00C45242">
        <w:rPr>
          <w:sz w:val="24"/>
          <w:szCs w:val="24"/>
        </w:rPr>
        <w:t>ruxolitinib</w:t>
      </w:r>
      <w:proofErr w:type="spellEnd"/>
      <w:r w:rsidRPr="00C45242">
        <w:rPr>
          <w:sz w:val="24"/>
          <w:szCs w:val="24"/>
        </w:rPr>
        <w:t xml:space="preserve"> var 10 mg to gange dagligt.</w:t>
      </w:r>
    </w:p>
    <w:p w14:paraId="48864DF3" w14:textId="77777777" w:rsidR="00C45242" w:rsidRPr="00C45242" w:rsidRDefault="00C45242" w:rsidP="00010042">
      <w:pPr>
        <w:ind w:left="851"/>
        <w:rPr>
          <w:sz w:val="24"/>
          <w:szCs w:val="24"/>
        </w:rPr>
      </w:pPr>
    </w:p>
    <w:p w14:paraId="63694D60" w14:textId="77777777" w:rsidR="00C45242" w:rsidRPr="00C45242" w:rsidRDefault="00C45242" w:rsidP="00010042">
      <w:pPr>
        <w:ind w:left="851"/>
        <w:rPr>
          <w:i/>
          <w:iCs/>
          <w:sz w:val="24"/>
          <w:szCs w:val="24"/>
          <w:u w:val="single"/>
        </w:rPr>
      </w:pPr>
      <w:r w:rsidRPr="00C45242">
        <w:rPr>
          <w:i/>
          <w:iCs/>
          <w:sz w:val="24"/>
          <w:szCs w:val="24"/>
          <w:u w:val="single"/>
        </w:rPr>
        <w:t>Akut graft-versus-host-sygdom</w:t>
      </w:r>
    </w:p>
    <w:p w14:paraId="59CA3D81" w14:textId="77777777" w:rsidR="00C45242" w:rsidRPr="00C45242" w:rsidRDefault="00C45242" w:rsidP="00010042">
      <w:pPr>
        <w:ind w:left="851"/>
        <w:rPr>
          <w:sz w:val="24"/>
          <w:szCs w:val="24"/>
        </w:rPr>
      </w:pPr>
      <w:r w:rsidRPr="00C45242">
        <w:rPr>
          <w:sz w:val="24"/>
          <w:szCs w:val="24"/>
        </w:rPr>
        <w:t xml:space="preserve">I REACH2 blev 309 patienter med </w:t>
      </w:r>
      <w:proofErr w:type="spellStart"/>
      <w:r w:rsidRPr="00C45242">
        <w:rPr>
          <w:sz w:val="24"/>
          <w:szCs w:val="24"/>
        </w:rPr>
        <w:t>kortikosteroid</w:t>
      </w:r>
      <w:proofErr w:type="spellEnd"/>
      <w:r w:rsidRPr="00C45242">
        <w:rPr>
          <w:sz w:val="24"/>
          <w:szCs w:val="24"/>
        </w:rPr>
        <w:t xml:space="preserve">-refraktær, akut </w:t>
      </w:r>
      <w:proofErr w:type="spellStart"/>
      <w:r w:rsidRPr="00C45242">
        <w:rPr>
          <w:sz w:val="24"/>
          <w:szCs w:val="24"/>
        </w:rPr>
        <w:t>GvHD</w:t>
      </w:r>
      <w:proofErr w:type="spellEnd"/>
      <w:r w:rsidRPr="00C45242">
        <w:rPr>
          <w:sz w:val="24"/>
          <w:szCs w:val="24"/>
        </w:rPr>
        <w:t xml:space="preserve"> af grad II til IV randomiseret i forholdet 1:1 til </w:t>
      </w:r>
      <w:proofErr w:type="spellStart"/>
      <w:r w:rsidRPr="00C45242">
        <w:rPr>
          <w:sz w:val="24"/>
          <w:szCs w:val="24"/>
        </w:rPr>
        <w:t>ruxolitinib</w:t>
      </w:r>
      <w:proofErr w:type="spellEnd"/>
      <w:r w:rsidRPr="00C45242">
        <w:rPr>
          <w:sz w:val="24"/>
          <w:szCs w:val="24"/>
        </w:rPr>
        <w:t xml:space="preserve"> eller BAT. Patienterne blev stratificeret efter sværhedsgraden af akut </w:t>
      </w:r>
      <w:proofErr w:type="spellStart"/>
      <w:r w:rsidRPr="00C45242">
        <w:rPr>
          <w:sz w:val="24"/>
          <w:szCs w:val="24"/>
        </w:rPr>
        <w:t>GvHD</w:t>
      </w:r>
      <w:proofErr w:type="spellEnd"/>
      <w:r w:rsidRPr="00C45242">
        <w:rPr>
          <w:sz w:val="24"/>
          <w:szCs w:val="24"/>
        </w:rPr>
        <w:t xml:space="preserve"> på tidspunktet for </w:t>
      </w:r>
      <w:proofErr w:type="spellStart"/>
      <w:r w:rsidRPr="00C45242">
        <w:rPr>
          <w:sz w:val="24"/>
          <w:szCs w:val="24"/>
        </w:rPr>
        <w:t>randomisering</w:t>
      </w:r>
      <w:proofErr w:type="spellEnd"/>
      <w:r w:rsidRPr="00C45242">
        <w:rPr>
          <w:sz w:val="24"/>
          <w:szCs w:val="24"/>
        </w:rPr>
        <w:t xml:space="preserve">. </w:t>
      </w:r>
      <w:proofErr w:type="spellStart"/>
      <w:r w:rsidRPr="00C45242">
        <w:rPr>
          <w:sz w:val="24"/>
          <w:szCs w:val="24"/>
        </w:rPr>
        <w:t>Kortikosteroid-refraktæritet</w:t>
      </w:r>
      <w:proofErr w:type="spellEnd"/>
      <w:r w:rsidRPr="00C45242">
        <w:rPr>
          <w:sz w:val="24"/>
          <w:szCs w:val="24"/>
        </w:rPr>
        <w:t xml:space="preserve"> var defineret som progression efter mindst 3 dage, manglende opnåelse af respons efter 7 dage eller mislykket </w:t>
      </w:r>
      <w:proofErr w:type="spellStart"/>
      <w:r w:rsidRPr="00C45242">
        <w:rPr>
          <w:sz w:val="24"/>
          <w:szCs w:val="24"/>
        </w:rPr>
        <w:t>kortikosteroidnedtrapning</w:t>
      </w:r>
      <w:proofErr w:type="spellEnd"/>
      <w:r w:rsidRPr="00C45242">
        <w:rPr>
          <w:sz w:val="24"/>
          <w:szCs w:val="24"/>
        </w:rPr>
        <w:t>.</w:t>
      </w:r>
    </w:p>
    <w:p w14:paraId="3EA671B4" w14:textId="77777777" w:rsidR="00C45242" w:rsidRPr="00C45242" w:rsidRDefault="00C45242" w:rsidP="00010042">
      <w:pPr>
        <w:ind w:left="851"/>
        <w:rPr>
          <w:sz w:val="24"/>
          <w:szCs w:val="24"/>
        </w:rPr>
      </w:pPr>
    </w:p>
    <w:p w14:paraId="1264D931" w14:textId="77777777" w:rsidR="00C45242" w:rsidRPr="00C45242" w:rsidRDefault="00C45242" w:rsidP="00010042">
      <w:pPr>
        <w:ind w:left="851"/>
        <w:rPr>
          <w:sz w:val="24"/>
          <w:szCs w:val="24"/>
        </w:rPr>
      </w:pPr>
      <w:r w:rsidRPr="00C45242">
        <w:rPr>
          <w:sz w:val="24"/>
          <w:szCs w:val="24"/>
        </w:rPr>
        <w:t xml:space="preserve">BAT blev valgt af </w:t>
      </w:r>
      <w:proofErr w:type="spellStart"/>
      <w:r w:rsidRPr="00C45242">
        <w:rPr>
          <w:sz w:val="24"/>
          <w:szCs w:val="24"/>
        </w:rPr>
        <w:t>investigatoren</w:t>
      </w:r>
      <w:proofErr w:type="spellEnd"/>
      <w:r w:rsidRPr="00C45242">
        <w:rPr>
          <w:sz w:val="24"/>
          <w:szCs w:val="24"/>
        </w:rPr>
        <w:t xml:space="preserve"> på individuel basis og omfattede </w:t>
      </w:r>
      <w:proofErr w:type="spellStart"/>
      <w:r w:rsidRPr="00C45242">
        <w:rPr>
          <w:sz w:val="24"/>
          <w:szCs w:val="24"/>
        </w:rPr>
        <w:t>anti-thymocytglobulin</w:t>
      </w:r>
      <w:proofErr w:type="spellEnd"/>
      <w:r w:rsidRPr="00C45242">
        <w:rPr>
          <w:sz w:val="24"/>
          <w:szCs w:val="24"/>
        </w:rPr>
        <w:t xml:space="preserve"> (ATG), ekstrakorporal </w:t>
      </w:r>
      <w:proofErr w:type="spellStart"/>
      <w:r w:rsidRPr="00C45242">
        <w:rPr>
          <w:sz w:val="24"/>
          <w:szCs w:val="24"/>
        </w:rPr>
        <w:t>fotoferese</w:t>
      </w:r>
      <w:proofErr w:type="spellEnd"/>
      <w:r w:rsidRPr="00C45242">
        <w:rPr>
          <w:sz w:val="24"/>
          <w:szCs w:val="24"/>
        </w:rPr>
        <w:t xml:space="preserve"> (ECP), </w:t>
      </w:r>
      <w:proofErr w:type="spellStart"/>
      <w:r w:rsidRPr="00C45242">
        <w:rPr>
          <w:sz w:val="24"/>
          <w:szCs w:val="24"/>
        </w:rPr>
        <w:t>mesenkymale</w:t>
      </w:r>
      <w:proofErr w:type="spellEnd"/>
      <w:r w:rsidRPr="00C45242">
        <w:rPr>
          <w:sz w:val="24"/>
          <w:szCs w:val="24"/>
        </w:rPr>
        <w:t xml:space="preserve"> </w:t>
      </w:r>
      <w:proofErr w:type="spellStart"/>
      <w:r w:rsidRPr="00C45242">
        <w:rPr>
          <w:sz w:val="24"/>
          <w:szCs w:val="24"/>
        </w:rPr>
        <w:t>stromale</w:t>
      </w:r>
      <w:proofErr w:type="spellEnd"/>
      <w:r w:rsidRPr="00C45242">
        <w:rPr>
          <w:sz w:val="24"/>
          <w:szCs w:val="24"/>
        </w:rPr>
        <w:t xml:space="preserve"> celler (MSC), lavdosis-</w:t>
      </w:r>
      <w:proofErr w:type="spellStart"/>
      <w:r w:rsidRPr="00C45242">
        <w:rPr>
          <w:sz w:val="24"/>
          <w:szCs w:val="24"/>
        </w:rPr>
        <w:t>methotrexat</w:t>
      </w:r>
      <w:proofErr w:type="spellEnd"/>
      <w:r w:rsidRPr="00C45242">
        <w:rPr>
          <w:sz w:val="24"/>
          <w:szCs w:val="24"/>
        </w:rPr>
        <w:t xml:space="preserve"> (MTX), </w:t>
      </w:r>
      <w:proofErr w:type="spellStart"/>
      <w:r w:rsidRPr="00C45242">
        <w:rPr>
          <w:sz w:val="24"/>
          <w:szCs w:val="24"/>
        </w:rPr>
        <w:t>mycophenolatmofetil</w:t>
      </w:r>
      <w:proofErr w:type="spellEnd"/>
      <w:r w:rsidRPr="00C45242">
        <w:rPr>
          <w:sz w:val="24"/>
          <w:szCs w:val="24"/>
        </w:rPr>
        <w:t xml:space="preserve"> (MMF), </w:t>
      </w:r>
      <w:proofErr w:type="spellStart"/>
      <w:r w:rsidRPr="00C45242">
        <w:rPr>
          <w:sz w:val="24"/>
          <w:szCs w:val="24"/>
        </w:rPr>
        <w:t>mTOR-hæmmere</w:t>
      </w:r>
      <w:proofErr w:type="spellEnd"/>
      <w:r w:rsidRPr="00C45242">
        <w:rPr>
          <w:sz w:val="24"/>
          <w:szCs w:val="24"/>
        </w:rPr>
        <w:t xml:space="preserve"> (</w:t>
      </w:r>
      <w:proofErr w:type="spellStart"/>
      <w:r w:rsidRPr="00C45242">
        <w:rPr>
          <w:sz w:val="24"/>
          <w:szCs w:val="24"/>
        </w:rPr>
        <w:t>everolimus</w:t>
      </w:r>
      <w:proofErr w:type="spellEnd"/>
      <w:r w:rsidRPr="00C45242">
        <w:rPr>
          <w:sz w:val="24"/>
          <w:szCs w:val="24"/>
        </w:rPr>
        <w:t xml:space="preserve"> eller </w:t>
      </w:r>
      <w:proofErr w:type="spellStart"/>
      <w:r w:rsidRPr="00C45242">
        <w:rPr>
          <w:sz w:val="24"/>
          <w:szCs w:val="24"/>
        </w:rPr>
        <w:t>sirolimus</w:t>
      </w:r>
      <w:proofErr w:type="spellEnd"/>
      <w:r w:rsidRPr="00C45242">
        <w:rPr>
          <w:sz w:val="24"/>
          <w:szCs w:val="24"/>
        </w:rPr>
        <w:t xml:space="preserve">), </w:t>
      </w:r>
      <w:proofErr w:type="spellStart"/>
      <w:r w:rsidRPr="00C45242">
        <w:rPr>
          <w:sz w:val="24"/>
          <w:szCs w:val="24"/>
        </w:rPr>
        <w:t>etanercept</w:t>
      </w:r>
      <w:proofErr w:type="spellEnd"/>
      <w:r w:rsidRPr="00C45242">
        <w:rPr>
          <w:sz w:val="24"/>
          <w:szCs w:val="24"/>
        </w:rPr>
        <w:t xml:space="preserve"> eller </w:t>
      </w:r>
      <w:proofErr w:type="spellStart"/>
      <w:r w:rsidRPr="00C45242">
        <w:rPr>
          <w:sz w:val="24"/>
          <w:szCs w:val="24"/>
        </w:rPr>
        <w:t>infliximab</w:t>
      </w:r>
      <w:proofErr w:type="spellEnd"/>
      <w:r w:rsidRPr="00C45242">
        <w:rPr>
          <w:sz w:val="24"/>
          <w:szCs w:val="24"/>
        </w:rPr>
        <w:t>.</w:t>
      </w:r>
    </w:p>
    <w:p w14:paraId="41ECD543" w14:textId="77777777" w:rsidR="00C45242" w:rsidRPr="00C45242" w:rsidRDefault="00C45242" w:rsidP="00010042">
      <w:pPr>
        <w:ind w:left="851"/>
        <w:rPr>
          <w:sz w:val="24"/>
          <w:szCs w:val="24"/>
        </w:rPr>
      </w:pPr>
    </w:p>
    <w:p w14:paraId="35BE487A" w14:textId="62F7F26F" w:rsidR="00C45242" w:rsidRPr="00C45242" w:rsidRDefault="00C45242" w:rsidP="00010042">
      <w:pPr>
        <w:ind w:left="851"/>
        <w:rPr>
          <w:sz w:val="24"/>
          <w:szCs w:val="24"/>
        </w:rPr>
      </w:pPr>
      <w:r w:rsidRPr="00C45242">
        <w:rPr>
          <w:sz w:val="24"/>
          <w:szCs w:val="24"/>
        </w:rPr>
        <w:t xml:space="preserve">Udover </w:t>
      </w:r>
      <w:proofErr w:type="spellStart"/>
      <w:r w:rsidRPr="00C45242">
        <w:rPr>
          <w:sz w:val="24"/>
          <w:szCs w:val="24"/>
        </w:rPr>
        <w:t>ruxolitinib</w:t>
      </w:r>
      <w:proofErr w:type="spellEnd"/>
      <w:r w:rsidRPr="00C45242">
        <w:rPr>
          <w:sz w:val="24"/>
          <w:szCs w:val="24"/>
        </w:rPr>
        <w:t xml:space="preserve"> eller BAT kunne patienterne have fået understøttende standard</w:t>
      </w:r>
      <w:r w:rsidR="00B308FF">
        <w:rPr>
          <w:sz w:val="24"/>
          <w:szCs w:val="24"/>
        </w:rPr>
        <w:softHyphen/>
      </w:r>
      <w:r w:rsidRPr="00C45242">
        <w:rPr>
          <w:sz w:val="24"/>
          <w:szCs w:val="24"/>
        </w:rPr>
        <w:t xml:space="preserve">behandling i forbindelse med </w:t>
      </w:r>
      <w:proofErr w:type="spellStart"/>
      <w:r w:rsidRPr="00C45242">
        <w:rPr>
          <w:sz w:val="24"/>
          <w:szCs w:val="24"/>
        </w:rPr>
        <w:t>allogen</w:t>
      </w:r>
      <w:proofErr w:type="spellEnd"/>
      <w:r w:rsidRPr="00C45242">
        <w:rPr>
          <w:sz w:val="24"/>
          <w:szCs w:val="24"/>
        </w:rPr>
        <w:t xml:space="preserve"> stamcelletransplantation, herunder </w:t>
      </w:r>
      <w:proofErr w:type="spellStart"/>
      <w:r w:rsidRPr="00C45242">
        <w:rPr>
          <w:sz w:val="24"/>
          <w:szCs w:val="24"/>
        </w:rPr>
        <w:t>antiinfektiva</w:t>
      </w:r>
      <w:proofErr w:type="spellEnd"/>
      <w:r w:rsidRPr="00C45242">
        <w:rPr>
          <w:sz w:val="24"/>
          <w:szCs w:val="24"/>
        </w:rPr>
        <w:t xml:space="preserve"> og transfusionsstøtte. </w:t>
      </w:r>
      <w:proofErr w:type="spellStart"/>
      <w:r w:rsidRPr="00C45242">
        <w:rPr>
          <w:sz w:val="24"/>
          <w:szCs w:val="24"/>
        </w:rPr>
        <w:t>Ruxolitinib</w:t>
      </w:r>
      <w:proofErr w:type="spellEnd"/>
      <w:r w:rsidRPr="00C45242">
        <w:rPr>
          <w:sz w:val="24"/>
          <w:szCs w:val="24"/>
        </w:rPr>
        <w:t xml:space="preserve"> blev tilføjet til fortsat brug af </w:t>
      </w:r>
      <w:proofErr w:type="spellStart"/>
      <w:r w:rsidRPr="00C45242">
        <w:rPr>
          <w:sz w:val="24"/>
          <w:szCs w:val="24"/>
        </w:rPr>
        <w:t>kortikosteroider</w:t>
      </w:r>
      <w:proofErr w:type="spellEnd"/>
      <w:r w:rsidRPr="00C45242">
        <w:rPr>
          <w:sz w:val="24"/>
          <w:szCs w:val="24"/>
        </w:rPr>
        <w:t xml:space="preserve"> og/eller </w:t>
      </w:r>
      <w:proofErr w:type="spellStart"/>
      <w:r w:rsidRPr="00C45242">
        <w:rPr>
          <w:sz w:val="24"/>
          <w:szCs w:val="24"/>
        </w:rPr>
        <w:t>calcineurinhæmmere</w:t>
      </w:r>
      <w:proofErr w:type="spellEnd"/>
      <w:r w:rsidRPr="00C45242">
        <w:rPr>
          <w:sz w:val="24"/>
          <w:szCs w:val="24"/>
        </w:rPr>
        <w:t xml:space="preserve"> (</w:t>
      </w:r>
      <w:proofErr w:type="spellStart"/>
      <w:r w:rsidRPr="00C45242">
        <w:rPr>
          <w:sz w:val="24"/>
          <w:szCs w:val="24"/>
        </w:rPr>
        <w:t>CNI’er</w:t>
      </w:r>
      <w:proofErr w:type="spellEnd"/>
      <w:r w:rsidRPr="00C45242">
        <w:rPr>
          <w:sz w:val="24"/>
          <w:szCs w:val="24"/>
        </w:rPr>
        <w:t xml:space="preserve">), såsom </w:t>
      </w:r>
      <w:proofErr w:type="spellStart"/>
      <w:r w:rsidRPr="00C45242">
        <w:rPr>
          <w:sz w:val="24"/>
          <w:szCs w:val="24"/>
        </w:rPr>
        <w:t>ciclosporin</w:t>
      </w:r>
      <w:proofErr w:type="spellEnd"/>
      <w:r w:rsidRPr="00C45242">
        <w:rPr>
          <w:sz w:val="24"/>
          <w:szCs w:val="24"/>
        </w:rPr>
        <w:t xml:space="preserve"> eller </w:t>
      </w:r>
      <w:proofErr w:type="spellStart"/>
      <w:r w:rsidRPr="00C45242">
        <w:rPr>
          <w:sz w:val="24"/>
          <w:szCs w:val="24"/>
        </w:rPr>
        <w:t>tacrolimus</w:t>
      </w:r>
      <w:proofErr w:type="spellEnd"/>
      <w:r w:rsidRPr="00C45242">
        <w:rPr>
          <w:sz w:val="24"/>
          <w:szCs w:val="24"/>
        </w:rPr>
        <w:t xml:space="preserve">, og/eller </w:t>
      </w:r>
      <w:proofErr w:type="spellStart"/>
      <w:r w:rsidRPr="00C45242">
        <w:rPr>
          <w:sz w:val="24"/>
          <w:szCs w:val="24"/>
        </w:rPr>
        <w:t>topikal</w:t>
      </w:r>
      <w:proofErr w:type="spellEnd"/>
      <w:r w:rsidRPr="00C45242">
        <w:rPr>
          <w:sz w:val="24"/>
          <w:szCs w:val="24"/>
        </w:rPr>
        <w:t xml:space="preserve">- eller inhalationsbehandling med </w:t>
      </w:r>
      <w:proofErr w:type="spellStart"/>
      <w:r w:rsidRPr="00C45242">
        <w:rPr>
          <w:sz w:val="24"/>
          <w:szCs w:val="24"/>
        </w:rPr>
        <w:t>kortikosteroider</w:t>
      </w:r>
      <w:proofErr w:type="spellEnd"/>
      <w:r w:rsidRPr="00C45242">
        <w:rPr>
          <w:sz w:val="24"/>
          <w:szCs w:val="24"/>
        </w:rPr>
        <w:t xml:space="preserve"> i henhold til gældende retningslinjer.</w:t>
      </w:r>
    </w:p>
    <w:p w14:paraId="5FEF41B1" w14:textId="77777777" w:rsidR="00C45242" w:rsidRPr="00C45242" w:rsidRDefault="00C45242" w:rsidP="00010042">
      <w:pPr>
        <w:ind w:left="851"/>
        <w:rPr>
          <w:sz w:val="24"/>
          <w:szCs w:val="24"/>
        </w:rPr>
      </w:pPr>
    </w:p>
    <w:p w14:paraId="78B8072D" w14:textId="77777777" w:rsidR="00C45242" w:rsidRPr="00C45242" w:rsidRDefault="00C45242" w:rsidP="00010042">
      <w:pPr>
        <w:ind w:left="851"/>
        <w:rPr>
          <w:sz w:val="24"/>
          <w:szCs w:val="24"/>
        </w:rPr>
      </w:pPr>
      <w:r w:rsidRPr="00C45242">
        <w:rPr>
          <w:sz w:val="24"/>
          <w:szCs w:val="24"/>
        </w:rPr>
        <w:t xml:space="preserve">Patienter, der havde fået én tidligere systemisk behandling ud over </w:t>
      </w:r>
      <w:proofErr w:type="spellStart"/>
      <w:r w:rsidRPr="00C45242">
        <w:rPr>
          <w:sz w:val="24"/>
          <w:szCs w:val="24"/>
        </w:rPr>
        <w:t>kortikosteroider</w:t>
      </w:r>
      <w:proofErr w:type="spellEnd"/>
      <w:r w:rsidRPr="00C45242">
        <w:rPr>
          <w:sz w:val="24"/>
          <w:szCs w:val="24"/>
        </w:rPr>
        <w:t xml:space="preserve"> og CNI for akut </w:t>
      </w:r>
      <w:proofErr w:type="spellStart"/>
      <w:r w:rsidRPr="00C45242">
        <w:rPr>
          <w:sz w:val="24"/>
          <w:szCs w:val="24"/>
        </w:rPr>
        <w:t>GvHD</w:t>
      </w:r>
      <w:proofErr w:type="spellEnd"/>
      <w:r w:rsidRPr="00C45242">
        <w:rPr>
          <w:sz w:val="24"/>
          <w:szCs w:val="24"/>
        </w:rPr>
        <w:t xml:space="preserve">, var egnede til at deltage i studiet. Fortsat brug af tidligere systemiske lægemidler for akut </w:t>
      </w:r>
      <w:proofErr w:type="spellStart"/>
      <w:r w:rsidRPr="00C45242">
        <w:rPr>
          <w:sz w:val="24"/>
          <w:szCs w:val="24"/>
        </w:rPr>
        <w:t>GvHD</w:t>
      </w:r>
      <w:proofErr w:type="spellEnd"/>
      <w:r w:rsidRPr="00C45242">
        <w:rPr>
          <w:sz w:val="24"/>
          <w:szCs w:val="24"/>
        </w:rPr>
        <w:t xml:space="preserve"> ud over </w:t>
      </w:r>
      <w:proofErr w:type="spellStart"/>
      <w:r w:rsidRPr="00C45242">
        <w:rPr>
          <w:sz w:val="24"/>
          <w:szCs w:val="24"/>
        </w:rPr>
        <w:t>kortikosteroider</w:t>
      </w:r>
      <w:proofErr w:type="spellEnd"/>
      <w:r w:rsidRPr="00C45242">
        <w:rPr>
          <w:sz w:val="24"/>
          <w:szCs w:val="24"/>
        </w:rPr>
        <w:t xml:space="preserve"> og CNI var kun tilladt, hvis de blev anvendt til profylakse af akut </w:t>
      </w:r>
      <w:proofErr w:type="spellStart"/>
      <w:r w:rsidRPr="00C45242">
        <w:rPr>
          <w:sz w:val="24"/>
          <w:szCs w:val="24"/>
        </w:rPr>
        <w:t>GvHD</w:t>
      </w:r>
      <w:proofErr w:type="spellEnd"/>
      <w:r w:rsidRPr="00C45242">
        <w:rPr>
          <w:sz w:val="24"/>
          <w:szCs w:val="24"/>
        </w:rPr>
        <w:t xml:space="preserve"> (dvs. blev opstartet før diagnosticering af akut </w:t>
      </w:r>
      <w:proofErr w:type="spellStart"/>
      <w:r w:rsidRPr="00C45242">
        <w:rPr>
          <w:sz w:val="24"/>
          <w:szCs w:val="24"/>
        </w:rPr>
        <w:t>GvHD</w:t>
      </w:r>
      <w:proofErr w:type="spellEnd"/>
      <w:r w:rsidRPr="00C45242">
        <w:rPr>
          <w:sz w:val="24"/>
          <w:szCs w:val="24"/>
        </w:rPr>
        <w:t>) i henhold til almindelig medicinsk praksis.</w:t>
      </w:r>
    </w:p>
    <w:p w14:paraId="46F84E6C" w14:textId="77777777" w:rsidR="00C45242" w:rsidRPr="00C45242" w:rsidRDefault="00C45242" w:rsidP="00010042">
      <w:pPr>
        <w:ind w:left="851"/>
        <w:rPr>
          <w:sz w:val="24"/>
          <w:szCs w:val="24"/>
        </w:rPr>
      </w:pPr>
    </w:p>
    <w:p w14:paraId="3EE54F7D" w14:textId="77777777" w:rsidR="00C45242" w:rsidRPr="00C45242" w:rsidRDefault="00C45242" w:rsidP="00010042">
      <w:pPr>
        <w:ind w:left="851"/>
        <w:rPr>
          <w:sz w:val="24"/>
          <w:szCs w:val="24"/>
        </w:rPr>
      </w:pPr>
      <w:r w:rsidRPr="00C45242">
        <w:rPr>
          <w:sz w:val="24"/>
          <w:szCs w:val="24"/>
        </w:rPr>
        <w:t xml:space="preserve">Patienter, der fik BAT, kunne overgå til </w:t>
      </w:r>
      <w:proofErr w:type="spellStart"/>
      <w:r w:rsidRPr="00C45242">
        <w:rPr>
          <w:sz w:val="24"/>
          <w:szCs w:val="24"/>
        </w:rPr>
        <w:t>ruxolitinib</w:t>
      </w:r>
      <w:proofErr w:type="spellEnd"/>
      <w:r w:rsidRPr="00C45242">
        <w:rPr>
          <w:sz w:val="24"/>
          <w:szCs w:val="24"/>
        </w:rPr>
        <w:t xml:space="preserve"> efter dag 28, hvis de opfyldte følgende kriterier:</w:t>
      </w:r>
    </w:p>
    <w:p w14:paraId="44143089" w14:textId="567A8DDE" w:rsidR="00C45242" w:rsidRPr="00C45242" w:rsidRDefault="00C45242" w:rsidP="00C03965">
      <w:pPr>
        <w:numPr>
          <w:ilvl w:val="0"/>
          <w:numId w:val="7"/>
        </w:numPr>
        <w:ind w:left="1276" w:hanging="425"/>
        <w:rPr>
          <w:sz w:val="24"/>
          <w:szCs w:val="24"/>
        </w:rPr>
      </w:pPr>
      <w:r w:rsidRPr="00C45242">
        <w:rPr>
          <w:sz w:val="24"/>
          <w:szCs w:val="24"/>
        </w:rPr>
        <w:t>Manglende opnåelse af det definerede primære endepunkt for respons (komplet respons [CR]</w:t>
      </w:r>
      <w:r w:rsidR="00010042" w:rsidRPr="00010042">
        <w:rPr>
          <w:sz w:val="24"/>
          <w:szCs w:val="24"/>
        </w:rPr>
        <w:t xml:space="preserve"> </w:t>
      </w:r>
      <w:r w:rsidRPr="00C45242">
        <w:rPr>
          <w:sz w:val="24"/>
          <w:szCs w:val="24"/>
        </w:rPr>
        <w:t>eller delvist respons [PR]) på dag 28, ELLER</w:t>
      </w:r>
    </w:p>
    <w:p w14:paraId="140B7555" w14:textId="69F2EF99" w:rsidR="00C45242" w:rsidRPr="00C45242" w:rsidRDefault="00C45242" w:rsidP="00E41F19">
      <w:pPr>
        <w:numPr>
          <w:ilvl w:val="0"/>
          <w:numId w:val="7"/>
        </w:numPr>
        <w:ind w:left="1276" w:hanging="425"/>
        <w:rPr>
          <w:sz w:val="24"/>
          <w:szCs w:val="24"/>
        </w:rPr>
      </w:pPr>
      <w:r w:rsidRPr="00C45242">
        <w:rPr>
          <w:sz w:val="24"/>
          <w:szCs w:val="24"/>
        </w:rPr>
        <w:t>Tab af respons derefter og opfyldelse af kriterierne for progression, blandet respons eller intet</w:t>
      </w:r>
      <w:r w:rsidR="00010042" w:rsidRPr="00010042">
        <w:rPr>
          <w:sz w:val="24"/>
          <w:szCs w:val="24"/>
        </w:rPr>
        <w:t xml:space="preserve"> </w:t>
      </w:r>
      <w:r w:rsidRPr="00C45242">
        <w:rPr>
          <w:sz w:val="24"/>
          <w:szCs w:val="24"/>
        </w:rPr>
        <w:t xml:space="preserve">respons, med deraf følgende behov for ny, yderligere systemisk immunundertrykkende behandling for akut </w:t>
      </w:r>
      <w:proofErr w:type="spellStart"/>
      <w:r w:rsidRPr="00C45242">
        <w:rPr>
          <w:sz w:val="24"/>
          <w:szCs w:val="24"/>
        </w:rPr>
        <w:t>GvHD</w:t>
      </w:r>
      <w:proofErr w:type="spellEnd"/>
      <w:r w:rsidRPr="00C45242">
        <w:rPr>
          <w:sz w:val="24"/>
          <w:szCs w:val="24"/>
        </w:rPr>
        <w:t>, OG</w:t>
      </w:r>
    </w:p>
    <w:p w14:paraId="16A0FAF3" w14:textId="77777777" w:rsidR="00C45242" w:rsidRPr="00C45242" w:rsidRDefault="00C45242" w:rsidP="00010042">
      <w:pPr>
        <w:numPr>
          <w:ilvl w:val="0"/>
          <w:numId w:val="7"/>
        </w:numPr>
        <w:ind w:left="1276" w:hanging="425"/>
        <w:rPr>
          <w:sz w:val="24"/>
          <w:szCs w:val="24"/>
        </w:rPr>
      </w:pPr>
      <w:r w:rsidRPr="00C45242">
        <w:rPr>
          <w:sz w:val="24"/>
          <w:szCs w:val="24"/>
        </w:rPr>
        <w:t xml:space="preserve">Fravær af tegn/symptomer på kronisk </w:t>
      </w:r>
      <w:proofErr w:type="spellStart"/>
      <w:r w:rsidRPr="00C45242">
        <w:rPr>
          <w:sz w:val="24"/>
          <w:szCs w:val="24"/>
        </w:rPr>
        <w:t>GvHD</w:t>
      </w:r>
      <w:proofErr w:type="spellEnd"/>
      <w:r w:rsidRPr="00C45242">
        <w:rPr>
          <w:sz w:val="24"/>
          <w:szCs w:val="24"/>
        </w:rPr>
        <w:t>.</w:t>
      </w:r>
    </w:p>
    <w:p w14:paraId="38C7F12D" w14:textId="77777777" w:rsidR="00C45242" w:rsidRPr="00C45242" w:rsidRDefault="00C45242" w:rsidP="00010042">
      <w:pPr>
        <w:ind w:left="851"/>
        <w:rPr>
          <w:sz w:val="24"/>
          <w:szCs w:val="24"/>
        </w:rPr>
      </w:pPr>
    </w:p>
    <w:p w14:paraId="697C2E53" w14:textId="77777777" w:rsidR="00C45242" w:rsidRPr="00C45242" w:rsidRDefault="00C45242" w:rsidP="00010042">
      <w:pPr>
        <w:ind w:left="851"/>
        <w:rPr>
          <w:sz w:val="24"/>
          <w:szCs w:val="24"/>
        </w:rPr>
      </w:pPr>
      <w:r w:rsidRPr="00C45242">
        <w:rPr>
          <w:sz w:val="24"/>
          <w:szCs w:val="24"/>
        </w:rPr>
        <w:t xml:space="preserve">Nedtrapning af </w:t>
      </w:r>
      <w:proofErr w:type="spellStart"/>
      <w:r w:rsidRPr="00C45242">
        <w:rPr>
          <w:sz w:val="24"/>
          <w:szCs w:val="24"/>
        </w:rPr>
        <w:t>ruxolitinib</w:t>
      </w:r>
      <w:proofErr w:type="spellEnd"/>
      <w:r w:rsidRPr="00C45242">
        <w:rPr>
          <w:sz w:val="24"/>
          <w:szCs w:val="24"/>
        </w:rPr>
        <w:t xml:space="preserve"> var tilladt efter dag 56-besøget hos patienter med behandlingsrespons.</w:t>
      </w:r>
    </w:p>
    <w:p w14:paraId="5C0A2455" w14:textId="77777777" w:rsidR="00C45242" w:rsidRPr="00C45242" w:rsidRDefault="00C45242" w:rsidP="00010042">
      <w:pPr>
        <w:ind w:left="851"/>
        <w:rPr>
          <w:sz w:val="24"/>
          <w:szCs w:val="24"/>
        </w:rPr>
      </w:pPr>
    </w:p>
    <w:p w14:paraId="0C20A63A" w14:textId="77777777" w:rsidR="00C45242" w:rsidRPr="00C45242" w:rsidRDefault="00C45242" w:rsidP="00010042">
      <w:pPr>
        <w:ind w:left="851"/>
        <w:rPr>
          <w:sz w:val="24"/>
          <w:szCs w:val="24"/>
        </w:rPr>
      </w:pPr>
      <w:r w:rsidRPr="00C45242">
        <w:rPr>
          <w:sz w:val="24"/>
          <w:szCs w:val="24"/>
        </w:rPr>
        <w:t xml:space="preserve">Demografi- og sygdomskarakteristika ved </w:t>
      </w:r>
      <w:r w:rsidRPr="00C45242">
        <w:rPr>
          <w:i/>
          <w:iCs/>
          <w:sz w:val="24"/>
          <w:szCs w:val="24"/>
        </w:rPr>
        <w:t xml:space="preserve">baseline </w:t>
      </w:r>
      <w:r w:rsidRPr="00C45242">
        <w:rPr>
          <w:sz w:val="24"/>
          <w:szCs w:val="24"/>
        </w:rPr>
        <w:t>var afbalancerede mellem de to behandlingsarme. Gennemsnitsalderen var 54 år (interval: 12 til 73 år). Studiet omfattede 2,9 % unge, 59,2 % mænd og 68,9 % hvide patienter. Størstedelen af de inkluderede patienter havde underliggende malign sygdom.</w:t>
      </w:r>
    </w:p>
    <w:p w14:paraId="5B95AE46" w14:textId="77777777" w:rsidR="00C45242" w:rsidRPr="00C45242" w:rsidRDefault="00C45242" w:rsidP="00010042">
      <w:pPr>
        <w:ind w:left="851"/>
        <w:rPr>
          <w:sz w:val="24"/>
          <w:szCs w:val="24"/>
        </w:rPr>
      </w:pPr>
    </w:p>
    <w:p w14:paraId="184B9DE8" w14:textId="77777777" w:rsidR="00C45242" w:rsidRPr="00C45242" w:rsidRDefault="00C45242" w:rsidP="00010042">
      <w:pPr>
        <w:ind w:left="851"/>
        <w:rPr>
          <w:sz w:val="24"/>
          <w:szCs w:val="24"/>
        </w:rPr>
      </w:pPr>
      <w:r w:rsidRPr="00C45242">
        <w:rPr>
          <w:sz w:val="24"/>
          <w:szCs w:val="24"/>
        </w:rPr>
        <w:t xml:space="preserve">Sværhedsgraden af akut </w:t>
      </w:r>
      <w:proofErr w:type="spellStart"/>
      <w:r w:rsidRPr="00C45242">
        <w:rPr>
          <w:sz w:val="24"/>
          <w:szCs w:val="24"/>
        </w:rPr>
        <w:t>GvHD</w:t>
      </w:r>
      <w:proofErr w:type="spellEnd"/>
      <w:r w:rsidRPr="00C45242">
        <w:rPr>
          <w:sz w:val="24"/>
          <w:szCs w:val="24"/>
        </w:rPr>
        <w:t xml:space="preserve"> i </w:t>
      </w:r>
      <w:proofErr w:type="spellStart"/>
      <w:r w:rsidRPr="00C45242">
        <w:rPr>
          <w:sz w:val="24"/>
          <w:szCs w:val="24"/>
        </w:rPr>
        <w:t>ruxolitinib</w:t>
      </w:r>
      <w:proofErr w:type="spellEnd"/>
      <w:r w:rsidRPr="00C45242">
        <w:rPr>
          <w:sz w:val="24"/>
          <w:szCs w:val="24"/>
        </w:rPr>
        <w:t xml:space="preserve">- og </w:t>
      </w:r>
      <w:proofErr w:type="spellStart"/>
      <w:r w:rsidRPr="00C45242">
        <w:rPr>
          <w:sz w:val="24"/>
          <w:szCs w:val="24"/>
        </w:rPr>
        <w:t>BATarmene</w:t>
      </w:r>
      <w:proofErr w:type="spellEnd"/>
      <w:r w:rsidRPr="00C45242">
        <w:rPr>
          <w:sz w:val="24"/>
          <w:szCs w:val="24"/>
        </w:rPr>
        <w:t xml:space="preserve"> var grad II hos henholdsvis 34 % og 34 %, grad III hos henholdsvis 46 % og 47 % og grad IV hos henholdsvis 20 % og 19 %.</w:t>
      </w:r>
    </w:p>
    <w:p w14:paraId="27F58508" w14:textId="77777777" w:rsidR="00C45242" w:rsidRPr="00C45242" w:rsidRDefault="00C45242" w:rsidP="00010042">
      <w:pPr>
        <w:ind w:left="851"/>
        <w:rPr>
          <w:sz w:val="24"/>
          <w:szCs w:val="24"/>
        </w:rPr>
      </w:pPr>
    </w:p>
    <w:p w14:paraId="10FD3CC8" w14:textId="77777777" w:rsidR="00C45242" w:rsidRPr="00C45242" w:rsidRDefault="00C45242" w:rsidP="00010042">
      <w:pPr>
        <w:ind w:left="851"/>
        <w:rPr>
          <w:sz w:val="24"/>
          <w:szCs w:val="24"/>
        </w:rPr>
      </w:pPr>
      <w:r w:rsidRPr="00C45242">
        <w:rPr>
          <w:sz w:val="24"/>
          <w:szCs w:val="24"/>
        </w:rPr>
        <w:t xml:space="preserve">Årsagerne til patienternes utilstrækkelige respons på </w:t>
      </w:r>
      <w:proofErr w:type="spellStart"/>
      <w:r w:rsidRPr="00C45242">
        <w:rPr>
          <w:sz w:val="24"/>
          <w:szCs w:val="24"/>
        </w:rPr>
        <w:t>kortikosteroider</w:t>
      </w:r>
      <w:proofErr w:type="spellEnd"/>
      <w:r w:rsidRPr="00C45242">
        <w:rPr>
          <w:sz w:val="24"/>
          <w:szCs w:val="24"/>
        </w:rPr>
        <w:t xml:space="preserve"> i </w:t>
      </w:r>
      <w:proofErr w:type="spellStart"/>
      <w:r w:rsidRPr="00C45242">
        <w:rPr>
          <w:sz w:val="24"/>
          <w:szCs w:val="24"/>
        </w:rPr>
        <w:t>ruxolitinb</w:t>
      </w:r>
      <w:proofErr w:type="spellEnd"/>
      <w:r w:rsidRPr="00C45242">
        <w:rPr>
          <w:sz w:val="24"/>
          <w:szCs w:val="24"/>
        </w:rPr>
        <w:t xml:space="preserve">- og BAT-armene var i) manglende opnåelse af respons efter 7 dages </w:t>
      </w:r>
      <w:proofErr w:type="spellStart"/>
      <w:r w:rsidRPr="00C45242">
        <w:rPr>
          <w:sz w:val="24"/>
          <w:szCs w:val="24"/>
        </w:rPr>
        <w:t>kortikosteroidbehandling</w:t>
      </w:r>
      <w:proofErr w:type="spellEnd"/>
      <w:r w:rsidRPr="00C45242">
        <w:rPr>
          <w:sz w:val="24"/>
          <w:szCs w:val="24"/>
        </w:rPr>
        <w:t xml:space="preserve"> (hhv. 46,8 % og 40,6 %), ii) mislykket </w:t>
      </w:r>
      <w:proofErr w:type="spellStart"/>
      <w:r w:rsidRPr="00C45242">
        <w:rPr>
          <w:sz w:val="24"/>
          <w:szCs w:val="24"/>
        </w:rPr>
        <w:t>kortikosteroidnedtrapning</w:t>
      </w:r>
      <w:proofErr w:type="spellEnd"/>
      <w:r w:rsidRPr="00C45242">
        <w:rPr>
          <w:sz w:val="24"/>
          <w:szCs w:val="24"/>
        </w:rPr>
        <w:t xml:space="preserve"> (hhv. 30,5 % og 31,6 %) eller iii) sygdomsprogression efter 3 dages behandling (hhv. 22,7 % og 27,7 %).</w:t>
      </w:r>
    </w:p>
    <w:p w14:paraId="5E1172F6" w14:textId="77777777" w:rsidR="00C45242" w:rsidRPr="00C45242" w:rsidRDefault="00C45242" w:rsidP="00010042">
      <w:pPr>
        <w:ind w:left="851"/>
        <w:rPr>
          <w:sz w:val="24"/>
          <w:szCs w:val="24"/>
        </w:rPr>
      </w:pPr>
    </w:p>
    <w:p w14:paraId="5E742AF2" w14:textId="46B106BC" w:rsidR="00C45242" w:rsidRPr="00C45242" w:rsidRDefault="00C45242" w:rsidP="00010042">
      <w:pPr>
        <w:ind w:left="851"/>
        <w:rPr>
          <w:sz w:val="24"/>
          <w:szCs w:val="24"/>
        </w:rPr>
      </w:pPr>
      <w:r w:rsidRPr="00C45242">
        <w:rPr>
          <w:sz w:val="24"/>
          <w:szCs w:val="24"/>
        </w:rPr>
        <w:t xml:space="preserve">Blandt alle patienter var de hyppigst involverede organer i akut </w:t>
      </w:r>
      <w:proofErr w:type="spellStart"/>
      <w:r w:rsidRPr="00C45242">
        <w:rPr>
          <w:sz w:val="24"/>
          <w:szCs w:val="24"/>
        </w:rPr>
        <w:t>GvHD</w:t>
      </w:r>
      <w:proofErr w:type="spellEnd"/>
      <w:r w:rsidRPr="00C45242">
        <w:rPr>
          <w:sz w:val="24"/>
          <w:szCs w:val="24"/>
        </w:rPr>
        <w:t xml:space="preserve"> hud (54,0 %) og nedre mave</w:t>
      </w:r>
      <w:r w:rsidR="00556E5F">
        <w:rPr>
          <w:sz w:val="24"/>
          <w:szCs w:val="24"/>
        </w:rPr>
        <w:t>-</w:t>
      </w:r>
      <w:r w:rsidRPr="00C45242">
        <w:rPr>
          <w:sz w:val="24"/>
          <w:szCs w:val="24"/>
        </w:rPr>
        <w:t xml:space="preserve">tarm-kanal (68,3 %). Der var flere patienter i </w:t>
      </w:r>
      <w:proofErr w:type="spellStart"/>
      <w:r w:rsidRPr="00C45242">
        <w:rPr>
          <w:sz w:val="24"/>
          <w:szCs w:val="24"/>
        </w:rPr>
        <w:t>ruxolitinib</w:t>
      </w:r>
      <w:proofErr w:type="spellEnd"/>
      <w:r w:rsidRPr="00C45242">
        <w:rPr>
          <w:sz w:val="24"/>
          <w:szCs w:val="24"/>
        </w:rPr>
        <w:t xml:space="preserve">-armen, der havde akut </w:t>
      </w:r>
      <w:proofErr w:type="spellStart"/>
      <w:r w:rsidRPr="00C45242">
        <w:rPr>
          <w:sz w:val="24"/>
          <w:szCs w:val="24"/>
        </w:rPr>
        <w:t>GvHD</w:t>
      </w:r>
      <w:proofErr w:type="spellEnd"/>
      <w:r w:rsidRPr="00C45242">
        <w:rPr>
          <w:sz w:val="24"/>
          <w:szCs w:val="24"/>
        </w:rPr>
        <w:t xml:space="preserve"> med påvirkning af hud (60,4 %) og lever (23,4 %) end i BAT-armen (hud:47,7 %, lever: 16,1 %).</w:t>
      </w:r>
    </w:p>
    <w:p w14:paraId="29A06F1D" w14:textId="77777777" w:rsidR="00C45242" w:rsidRPr="00C45242" w:rsidRDefault="00C45242" w:rsidP="00010042">
      <w:pPr>
        <w:ind w:left="851"/>
        <w:rPr>
          <w:sz w:val="24"/>
          <w:szCs w:val="24"/>
        </w:rPr>
      </w:pPr>
    </w:p>
    <w:p w14:paraId="0AD38647" w14:textId="77777777" w:rsidR="00C45242" w:rsidRPr="00C45242" w:rsidRDefault="00C45242" w:rsidP="00010042">
      <w:pPr>
        <w:ind w:left="851"/>
        <w:rPr>
          <w:sz w:val="24"/>
          <w:szCs w:val="24"/>
        </w:rPr>
      </w:pPr>
      <w:r w:rsidRPr="00C45242">
        <w:rPr>
          <w:sz w:val="24"/>
          <w:szCs w:val="24"/>
        </w:rPr>
        <w:t xml:space="preserve">Den hyppigste tidligere anvendte systemiske behandling for akut </w:t>
      </w:r>
      <w:proofErr w:type="spellStart"/>
      <w:r w:rsidRPr="00C45242">
        <w:rPr>
          <w:sz w:val="24"/>
          <w:szCs w:val="24"/>
        </w:rPr>
        <w:t>GvHD</w:t>
      </w:r>
      <w:proofErr w:type="spellEnd"/>
      <w:r w:rsidRPr="00C45242">
        <w:rPr>
          <w:sz w:val="24"/>
          <w:szCs w:val="24"/>
        </w:rPr>
        <w:t xml:space="preserve"> var </w:t>
      </w:r>
      <w:proofErr w:type="spellStart"/>
      <w:r w:rsidRPr="00C45242">
        <w:rPr>
          <w:sz w:val="24"/>
          <w:szCs w:val="24"/>
        </w:rPr>
        <w:t>kortikosteroider+CNI’er</w:t>
      </w:r>
      <w:proofErr w:type="spellEnd"/>
      <w:r w:rsidRPr="00C45242">
        <w:rPr>
          <w:sz w:val="24"/>
          <w:szCs w:val="24"/>
        </w:rPr>
        <w:t xml:space="preserve"> (49,4 % i </w:t>
      </w:r>
      <w:proofErr w:type="spellStart"/>
      <w:r w:rsidRPr="00C45242">
        <w:rPr>
          <w:sz w:val="24"/>
          <w:szCs w:val="24"/>
        </w:rPr>
        <w:t>ruxolitinib</w:t>
      </w:r>
      <w:proofErr w:type="spellEnd"/>
      <w:r w:rsidRPr="00C45242">
        <w:rPr>
          <w:sz w:val="24"/>
          <w:szCs w:val="24"/>
        </w:rPr>
        <w:t>-armen og 49,0 % i BAT-armen).</w:t>
      </w:r>
    </w:p>
    <w:p w14:paraId="6FD303FE" w14:textId="77777777" w:rsidR="00C45242" w:rsidRPr="00C45242" w:rsidRDefault="00C45242" w:rsidP="00010042">
      <w:pPr>
        <w:ind w:left="851"/>
        <w:rPr>
          <w:sz w:val="24"/>
          <w:szCs w:val="24"/>
        </w:rPr>
      </w:pPr>
    </w:p>
    <w:p w14:paraId="0D4D1BF1" w14:textId="77777777" w:rsidR="00C45242" w:rsidRPr="00C45242" w:rsidRDefault="00C45242" w:rsidP="00010042">
      <w:pPr>
        <w:ind w:left="851"/>
        <w:rPr>
          <w:sz w:val="24"/>
          <w:szCs w:val="24"/>
        </w:rPr>
      </w:pPr>
      <w:r w:rsidRPr="00C45242">
        <w:rPr>
          <w:sz w:val="24"/>
          <w:szCs w:val="24"/>
        </w:rPr>
        <w:t xml:space="preserve">Det primære endepunkt var den samlede responsrate (ORR) på dag 28, defineret som andelen af patienter i hver arm med komplet respons (CR) eller delvist respons (PR) uden behov for yderligere systemiske behandlinger for tidligere progression, blandet respons eller manglende respons, baseret på </w:t>
      </w:r>
      <w:proofErr w:type="spellStart"/>
      <w:r w:rsidRPr="00C45242">
        <w:rPr>
          <w:sz w:val="24"/>
          <w:szCs w:val="24"/>
        </w:rPr>
        <w:t>investigators</w:t>
      </w:r>
      <w:proofErr w:type="spellEnd"/>
      <w:r w:rsidRPr="00C45242">
        <w:rPr>
          <w:sz w:val="24"/>
          <w:szCs w:val="24"/>
        </w:rPr>
        <w:t xml:space="preserve"> bedømmelse i henhold til kriterierne fra Harris et al. (2016).</w:t>
      </w:r>
    </w:p>
    <w:p w14:paraId="623598FB" w14:textId="77777777" w:rsidR="00C45242" w:rsidRPr="00C45242" w:rsidRDefault="00C45242" w:rsidP="00010042">
      <w:pPr>
        <w:ind w:left="851"/>
        <w:rPr>
          <w:sz w:val="24"/>
          <w:szCs w:val="24"/>
        </w:rPr>
      </w:pPr>
    </w:p>
    <w:p w14:paraId="3D3ACA5F" w14:textId="77777777" w:rsidR="00C45242" w:rsidRPr="00C45242" w:rsidRDefault="00C45242" w:rsidP="00010042">
      <w:pPr>
        <w:ind w:left="851"/>
        <w:rPr>
          <w:sz w:val="24"/>
          <w:szCs w:val="24"/>
        </w:rPr>
      </w:pPr>
      <w:r w:rsidRPr="00C45242">
        <w:rPr>
          <w:sz w:val="24"/>
          <w:szCs w:val="24"/>
        </w:rPr>
        <w:t>Det vigtigste sekundære endepunkt var andelen af patienter, der opnåede CR eller PR på dag 28 og bibeholdt CR eller PR til dag 56.</w:t>
      </w:r>
    </w:p>
    <w:p w14:paraId="13727BA7" w14:textId="77777777" w:rsidR="00C45242" w:rsidRPr="00C45242" w:rsidRDefault="00C45242" w:rsidP="00010042">
      <w:pPr>
        <w:ind w:left="851"/>
        <w:rPr>
          <w:sz w:val="24"/>
          <w:szCs w:val="24"/>
        </w:rPr>
      </w:pPr>
    </w:p>
    <w:p w14:paraId="29FE60AE" w14:textId="77777777" w:rsidR="00C45242" w:rsidRPr="00C45242" w:rsidRDefault="00C45242" w:rsidP="00010042">
      <w:pPr>
        <w:ind w:left="851"/>
        <w:rPr>
          <w:sz w:val="24"/>
          <w:szCs w:val="24"/>
        </w:rPr>
      </w:pPr>
      <w:r w:rsidRPr="00C45242">
        <w:rPr>
          <w:sz w:val="24"/>
          <w:szCs w:val="24"/>
        </w:rPr>
        <w:t xml:space="preserve">Det primære mål blev nået i REACH2. ORR på behandlingsdag 28 var højere i </w:t>
      </w:r>
      <w:proofErr w:type="spellStart"/>
      <w:r w:rsidRPr="00C45242">
        <w:rPr>
          <w:sz w:val="24"/>
          <w:szCs w:val="24"/>
        </w:rPr>
        <w:t>ruxolitinib</w:t>
      </w:r>
      <w:proofErr w:type="spellEnd"/>
      <w:r w:rsidRPr="00C45242">
        <w:rPr>
          <w:sz w:val="24"/>
          <w:szCs w:val="24"/>
        </w:rPr>
        <w:t>-armen (62,3 %) end i BAT-armen (39,4 %). Der var en statistisk signifikant forskel mellem behandlingsarmene (p &lt; 0,0001 ved stratificeret Cochrane-</w:t>
      </w:r>
      <w:proofErr w:type="spellStart"/>
      <w:r w:rsidRPr="00C45242">
        <w:rPr>
          <w:sz w:val="24"/>
          <w:szCs w:val="24"/>
        </w:rPr>
        <w:t>Mantel</w:t>
      </w:r>
      <w:proofErr w:type="spellEnd"/>
      <w:r w:rsidRPr="00C45242">
        <w:rPr>
          <w:sz w:val="24"/>
          <w:szCs w:val="24"/>
        </w:rPr>
        <w:t>-</w:t>
      </w:r>
      <w:proofErr w:type="spellStart"/>
      <w:r w:rsidRPr="00C45242">
        <w:rPr>
          <w:sz w:val="24"/>
          <w:szCs w:val="24"/>
        </w:rPr>
        <w:t>Haenszel</w:t>
      </w:r>
      <w:proofErr w:type="spellEnd"/>
      <w:r w:rsidRPr="00C45242">
        <w:rPr>
          <w:sz w:val="24"/>
          <w:szCs w:val="24"/>
        </w:rPr>
        <w:t>-test, tosidet, OR: 2,64; 95 % CI: 1,65; 4,22).</w:t>
      </w:r>
    </w:p>
    <w:p w14:paraId="1ECFB0BB" w14:textId="77777777" w:rsidR="00C45242" w:rsidRPr="00C45242" w:rsidRDefault="00C45242" w:rsidP="00010042">
      <w:pPr>
        <w:ind w:left="851"/>
        <w:rPr>
          <w:sz w:val="24"/>
          <w:szCs w:val="24"/>
        </w:rPr>
      </w:pPr>
    </w:p>
    <w:p w14:paraId="20BBAE48" w14:textId="77777777" w:rsidR="00C45242" w:rsidRPr="00C45242" w:rsidRDefault="00C45242" w:rsidP="00010042">
      <w:pPr>
        <w:ind w:left="851"/>
        <w:rPr>
          <w:sz w:val="24"/>
          <w:szCs w:val="24"/>
        </w:rPr>
      </w:pPr>
      <w:r w:rsidRPr="00C45242">
        <w:rPr>
          <w:sz w:val="24"/>
          <w:szCs w:val="24"/>
        </w:rPr>
        <w:t xml:space="preserve">Der var også en højere andel af patienter med komplet respons i </w:t>
      </w:r>
      <w:proofErr w:type="spellStart"/>
      <w:r w:rsidRPr="00C45242">
        <w:rPr>
          <w:sz w:val="24"/>
          <w:szCs w:val="24"/>
        </w:rPr>
        <w:t>ruxolitinib</w:t>
      </w:r>
      <w:proofErr w:type="spellEnd"/>
      <w:r w:rsidRPr="00C45242">
        <w:rPr>
          <w:sz w:val="24"/>
          <w:szCs w:val="24"/>
        </w:rPr>
        <w:t>-armen (34,4 %) end i BAT-armen (19,4 %).</w:t>
      </w:r>
    </w:p>
    <w:p w14:paraId="5B19CA69" w14:textId="77777777" w:rsidR="00C45242" w:rsidRPr="00C45242" w:rsidRDefault="00C45242" w:rsidP="00010042">
      <w:pPr>
        <w:ind w:left="851"/>
        <w:rPr>
          <w:sz w:val="24"/>
          <w:szCs w:val="24"/>
        </w:rPr>
      </w:pPr>
    </w:p>
    <w:p w14:paraId="0776F836" w14:textId="77777777" w:rsidR="00C45242" w:rsidRPr="00C45242" w:rsidRDefault="00C45242" w:rsidP="00010042">
      <w:pPr>
        <w:ind w:left="851"/>
        <w:rPr>
          <w:sz w:val="24"/>
          <w:szCs w:val="24"/>
        </w:rPr>
      </w:pPr>
      <w:r w:rsidRPr="00C45242">
        <w:rPr>
          <w:sz w:val="24"/>
          <w:szCs w:val="24"/>
        </w:rPr>
        <w:t xml:space="preserve">ORR på dag 28 var 76 % for </w:t>
      </w:r>
      <w:proofErr w:type="spellStart"/>
      <w:r w:rsidRPr="00C45242">
        <w:rPr>
          <w:sz w:val="24"/>
          <w:szCs w:val="24"/>
        </w:rPr>
        <w:t>GvHD</w:t>
      </w:r>
      <w:proofErr w:type="spellEnd"/>
      <w:r w:rsidRPr="00C45242">
        <w:rPr>
          <w:sz w:val="24"/>
          <w:szCs w:val="24"/>
        </w:rPr>
        <w:t xml:space="preserve"> af grad II, 56 % for </w:t>
      </w:r>
      <w:proofErr w:type="spellStart"/>
      <w:r w:rsidRPr="00C45242">
        <w:rPr>
          <w:sz w:val="24"/>
          <w:szCs w:val="24"/>
        </w:rPr>
        <w:t>GvHD</w:t>
      </w:r>
      <w:proofErr w:type="spellEnd"/>
      <w:r w:rsidRPr="00C45242">
        <w:rPr>
          <w:sz w:val="24"/>
          <w:szCs w:val="24"/>
        </w:rPr>
        <w:t xml:space="preserve"> af grad III og 53 % for </w:t>
      </w:r>
      <w:proofErr w:type="spellStart"/>
      <w:r w:rsidRPr="00C45242">
        <w:rPr>
          <w:sz w:val="24"/>
          <w:szCs w:val="24"/>
        </w:rPr>
        <w:t>GvHD</w:t>
      </w:r>
      <w:proofErr w:type="spellEnd"/>
      <w:r w:rsidRPr="00C45242">
        <w:rPr>
          <w:sz w:val="24"/>
          <w:szCs w:val="24"/>
        </w:rPr>
        <w:t xml:space="preserve"> af grad IV i </w:t>
      </w:r>
      <w:proofErr w:type="spellStart"/>
      <w:r w:rsidRPr="00C45242">
        <w:rPr>
          <w:sz w:val="24"/>
          <w:szCs w:val="24"/>
        </w:rPr>
        <w:t>ruxolitinib</w:t>
      </w:r>
      <w:proofErr w:type="spellEnd"/>
      <w:r w:rsidRPr="00C45242">
        <w:rPr>
          <w:sz w:val="24"/>
          <w:szCs w:val="24"/>
        </w:rPr>
        <w:t xml:space="preserve">-armen og 51 % for </w:t>
      </w:r>
      <w:proofErr w:type="spellStart"/>
      <w:r w:rsidRPr="00C45242">
        <w:rPr>
          <w:sz w:val="24"/>
          <w:szCs w:val="24"/>
        </w:rPr>
        <w:t>GvHD</w:t>
      </w:r>
      <w:proofErr w:type="spellEnd"/>
      <w:r w:rsidRPr="00C45242">
        <w:rPr>
          <w:sz w:val="24"/>
          <w:szCs w:val="24"/>
        </w:rPr>
        <w:t xml:space="preserve"> af grad II, 38 % for </w:t>
      </w:r>
      <w:proofErr w:type="spellStart"/>
      <w:r w:rsidRPr="00C45242">
        <w:rPr>
          <w:sz w:val="24"/>
          <w:szCs w:val="24"/>
        </w:rPr>
        <w:t>GvHD</w:t>
      </w:r>
      <w:proofErr w:type="spellEnd"/>
      <w:r w:rsidRPr="00C45242">
        <w:rPr>
          <w:sz w:val="24"/>
          <w:szCs w:val="24"/>
        </w:rPr>
        <w:t xml:space="preserve"> af grad III og 23 % for </w:t>
      </w:r>
      <w:proofErr w:type="spellStart"/>
      <w:r w:rsidRPr="00C45242">
        <w:rPr>
          <w:sz w:val="24"/>
          <w:szCs w:val="24"/>
        </w:rPr>
        <w:t>GvHD</w:t>
      </w:r>
      <w:proofErr w:type="spellEnd"/>
      <w:r w:rsidRPr="00C45242">
        <w:rPr>
          <w:sz w:val="24"/>
          <w:szCs w:val="24"/>
        </w:rPr>
        <w:t xml:space="preserve"> af grad IV i BAT-armen.</w:t>
      </w:r>
    </w:p>
    <w:p w14:paraId="7A1CEFD4" w14:textId="77777777" w:rsidR="00C45242" w:rsidRPr="00C45242" w:rsidRDefault="00C45242" w:rsidP="00010042">
      <w:pPr>
        <w:ind w:left="851"/>
        <w:rPr>
          <w:sz w:val="24"/>
          <w:szCs w:val="24"/>
        </w:rPr>
      </w:pPr>
    </w:p>
    <w:p w14:paraId="43298B68" w14:textId="77777777" w:rsidR="00C45242" w:rsidRPr="00C45242" w:rsidRDefault="00C45242" w:rsidP="00010042">
      <w:pPr>
        <w:ind w:left="851"/>
        <w:rPr>
          <w:sz w:val="24"/>
          <w:szCs w:val="24"/>
        </w:rPr>
      </w:pPr>
      <w:r w:rsidRPr="00C45242">
        <w:rPr>
          <w:sz w:val="24"/>
          <w:szCs w:val="24"/>
        </w:rPr>
        <w:t xml:space="preserve">Blandt patienterne uden respons på dag 28 i </w:t>
      </w:r>
      <w:proofErr w:type="spellStart"/>
      <w:r w:rsidRPr="00C45242">
        <w:rPr>
          <w:sz w:val="24"/>
          <w:szCs w:val="24"/>
        </w:rPr>
        <w:t>ruxolitinib</w:t>
      </w:r>
      <w:proofErr w:type="spellEnd"/>
      <w:r w:rsidRPr="00C45242">
        <w:rPr>
          <w:sz w:val="24"/>
          <w:szCs w:val="24"/>
        </w:rPr>
        <w:t>- og BAT-armene havde henholdsvis 2,6 % og 8,4 % sygdomsprogression.</w:t>
      </w:r>
    </w:p>
    <w:p w14:paraId="2BD5E422" w14:textId="77777777" w:rsidR="00C45242" w:rsidRPr="00C45242" w:rsidRDefault="00C45242" w:rsidP="00010042">
      <w:pPr>
        <w:ind w:left="851"/>
        <w:rPr>
          <w:sz w:val="24"/>
          <w:szCs w:val="24"/>
        </w:rPr>
      </w:pPr>
    </w:p>
    <w:p w14:paraId="479DAD8A" w14:textId="77777777" w:rsidR="00C45242" w:rsidRPr="00C45242" w:rsidRDefault="00C45242" w:rsidP="00010042">
      <w:pPr>
        <w:ind w:left="851"/>
        <w:rPr>
          <w:sz w:val="24"/>
          <w:szCs w:val="24"/>
        </w:rPr>
      </w:pPr>
      <w:r w:rsidRPr="00C45242">
        <w:rPr>
          <w:sz w:val="24"/>
          <w:szCs w:val="24"/>
        </w:rPr>
        <w:t>De overordnede resultater er anført i tabel 11.</w:t>
      </w:r>
    </w:p>
    <w:p w14:paraId="07176206" w14:textId="77777777" w:rsidR="00C45242" w:rsidRPr="00C45242" w:rsidRDefault="00C45242" w:rsidP="00010042">
      <w:pPr>
        <w:ind w:left="851"/>
        <w:rPr>
          <w:sz w:val="24"/>
          <w:szCs w:val="24"/>
        </w:rPr>
      </w:pPr>
    </w:p>
    <w:p w14:paraId="27184052" w14:textId="06D5F63D" w:rsidR="00C45242" w:rsidRPr="00C45242" w:rsidRDefault="00C45242" w:rsidP="00556E5F">
      <w:pPr>
        <w:rPr>
          <w:b/>
          <w:bCs/>
          <w:sz w:val="24"/>
          <w:szCs w:val="24"/>
        </w:rPr>
      </w:pPr>
      <w:r w:rsidRPr="00C45242">
        <w:rPr>
          <w:b/>
          <w:bCs/>
          <w:sz w:val="24"/>
          <w:szCs w:val="24"/>
        </w:rPr>
        <w:t>Tabel 11</w:t>
      </w:r>
      <w:r w:rsidR="00556E5F">
        <w:rPr>
          <w:b/>
          <w:bCs/>
          <w:sz w:val="24"/>
          <w:szCs w:val="24"/>
        </w:rPr>
        <w:t xml:space="preserve">. </w:t>
      </w:r>
      <w:r w:rsidRPr="00C45242">
        <w:rPr>
          <w:b/>
          <w:bCs/>
          <w:sz w:val="24"/>
          <w:szCs w:val="24"/>
        </w:rPr>
        <w:t>Samlet responsrate på dag 28 i REACH2</w:t>
      </w:r>
    </w:p>
    <w:p w14:paraId="68684FD8" w14:textId="77777777" w:rsidR="00C45242" w:rsidRPr="00C45242" w:rsidRDefault="00C45242" w:rsidP="00C45242">
      <w:pPr>
        <w:tabs>
          <w:tab w:val="left" w:pos="851"/>
        </w:tabs>
        <w:ind w:left="851"/>
        <w:rPr>
          <w:sz w:val="24"/>
          <w:szCs w:val="24"/>
        </w:rPr>
      </w:pPr>
    </w:p>
    <w:tbl>
      <w:tblPr>
        <w:tblStyle w:val="Tabel-Gitter"/>
        <w:tblW w:w="5000" w:type="pct"/>
        <w:tblInd w:w="0" w:type="dxa"/>
        <w:tblLook w:val="04A0" w:firstRow="1" w:lastRow="0" w:firstColumn="1" w:lastColumn="0" w:noHBand="0" w:noVBand="1"/>
      </w:tblPr>
      <w:tblGrid>
        <w:gridCol w:w="3208"/>
        <w:gridCol w:w="1604"/>
        <w:gridCol w:w="1604"/>
        <w:gridCol w:w="1604"/>
        <w:gridCol w:w="1608"/>
      </w:tblGrid>
      <w:tr w:rsidR="00C45242" w:rsidRPr="00C45242" w14:paraId="50366A31" w14:textId="77777777" w:rsidTr="00010042">
        <w:tc>
          <w:tcPr>
            <w:tcW w:w="1666" w:type="pct"/>
            <w:tcBorders>
              <w:top w:val="single" w:sz="4" w:space="0" w:color="auto"/>
              <w:left w:val="single" w:sz="4" w:space="0" w:color="auto"/>
              <w:bottom w:val="single" w:sz="4" w:space="0" w:color="auto"/>
              <w:right w:val="single" w:sz="4" w:space="0" w:color="auto"/>
            </w:tcBorders>
          </w:tcPr>
          <w:p w14:paraId="04CC0B4E" w14:textId="77777777" w:rsidR="00C45242" w:rsidRPr="00C45242" w:rsidRDefault="00C45242" w:rsidP="00010042">
            <w:pPr>
              <w:ind w:left="32"/>
              <w:rPr>
                <w:sz w:val="24"/>
                <w:szCs w:val="24"/>
                <w:u w:val="single"/>
                <w:lang w:val="da-DK"/>
              </w:rPr>
            </w:pPr>
          </w:p>
        </w:tc>
        <w:tc>
          <w:tcPr>
            <w:tcW w:w="1666" w:type="pct"/>
            <w:gridSpan w:val="2"/>
            <w:tcBorders>
              <w:top w:val="single" w:sz="4" w:space="0" w:color="auto"/>
              <w:left w:val="single" w:sz="4" w:space="0" w:color="auto"/>
              <w:bottom w:val="single" w:sz="4" w:space="0" w:color="auto"/>
              <w:right w:val="single" w:sz="4" w:space="0" w:color="auto"/>
            </w:tcBorders>
            <w:hideMark/>
          </w:tcPr>
          <w:p w14:paraId="22DA7027" w14:textId="77777777" w:rsidR="00C45242" w:rsidRPr="00C45242" w:rsidRDefault="00C45242" w:rsidP="00010042">
            <w:pPr>
              <w:ind w:left="32"/>
              <w:rPr>
                <w:b/>
                <w:bCs/>
                <w:sz w:val="24"/>
                <w:szCs w:val="24"/>
              </w:rPr>
            </w:pPr>
            <w:proofErr w:type="spellStart"/>
            <w:r w:rsidRPr="00C45242">
              <w:rPr>
                <w:b/>
                <w:bCs/>
                <w:sz w:val="24"/>
                <w:szCs w:val="24"/>
              </w:rPr>
              <w:t>Ruxolitinib</w:t>
            </w:r>
            <w:proofErr w:type="spellEnd"/>
          </w:p>
          <w:p w14:paraId="310D4037" w14:textId="77777777" w:rsidR="00C45242" w:rsidRPr="00C45242" w:rsidRDefault="00C45242" w:rsidP="00010042">
            <w:pPr>
              <w:ind w:left="32"/>
              <w:rPr>
                <w:b/>
                <w:bCs/>
                <w:sz w:val="24"/>
                <w:szCs w:val="24"/>
                <w:u w:val="single"/>
              </w:rPr>
            </w:pPr>
            <w:r w:rsidRPr="00C45242">
              <w:rPr>
                <w:b/>
                <w:bCs/>
                <w:sz w:val="24"/>
                <w:szCs w:val="24"/>
              </w:rPr>
              <w:t>N = 154</w:t>
            </w:r>
          </w:p>
        </w:tc>
        <w:tc>
          <w:tcPr>
            <w:tcW w:w="1667" w:type="pct"/>
            <w:gridSpan w:val="2"/>
            <w:tcBorders>
              <w:top w:val="single" w:sz="4" w:space="0" w:color="auto"/>
              <w:left w:val="single" w:sz="4" w:space="0" w:color="auto"/>
              <w:bottom w:val="single" w:sz="4" w:space="0" w:color="auto"/>
              <w:right w:val="single" w:sz="4" w:space="0" w:color="auto"/>
            </w:tcBorders>
            <w:hideMark/>
          </w:tcPr>
          <w:p w14:paraId="646552B9" w14:textId="77777777" w:rsidR="00C45242" w:rsidRPr="00C45242" w:rsidRDefault="00C45242" w:rsidP="00010042">
            <w:pPr>
              <w:ind w:left="32"/>
              <w:rPr>
                <w:b/>
                <w:bCs/>
                <w:sz w:val="24"/>
                <w:szCs w:val="24"/>
              </w:rPr>
            </w:pPr>
            <w:r w:rsidRPr="00C45242">
              <w:rPr>
                <w:b/>
                <w:bCs/>
                <w:sz w:val="24"/>
                <w:szCs w:val="24"/>
              </w:rPr>
              <w:t>BAT</w:t>
            </w:r>
          </w:p>
          <w:p w14:paraId="1E236DC2" w14:textId="77777777" w:rsidR="00C45242" w:rsidRPr="00C45242" w:rsidRDefault="00C45242" w:rsidP="00010042">
            <w:pPr>
              <w:ind w:left="32"/>
              <w:rPr>
                <w:b/>
                <w:bCs/>
                <w:sz w:val="24"/>
                <w:szCs w:val="24"/>
                <w:u w:val="single"/>
              </w:rPr>
            </w:pPr>
            <w:r w:rsidRPr="00C45242">
              <w:rPr>
                <w:b/>
                <w:bCs/>
                <w:sz w:val="24"/>
                <w:szCs w:val="24"/>
              </w:rPr>
              <w:t>N = 155</w:t>
            </w:r>
          </w:p>
        </w:tc>
      </w:tr>
      <w:tr w:rsidR="00C45242" w:rsidRPr="00C45242" w14:paraId="11353C40" w14:textId="77777777" w:rsidTr="00010042">
        <w:tc>
          <w:tcPr>
            <w:tcW w:w="1666" w:type="pct"/>
            <w:tcBorders>
              <w:top w:val="single" w:sz="4" w:space="0" w:color="auto"/>
              <w:left w:val="single" w:sz="4" w:space="0" w:color="auto"/>
              <w:bottom w:val="single" w:sz="4" w:space="0" w:color="auto"/>
              <w:right w:val="single" w:sz="4" w:space="0" w:color="auto"/>
            </w:tcBorders>
          </w:tcPr>
          <w:p w14:paraId="5294B4EA" w14:textId="77777777" w:rsidR="00C45242" w:rsidRPr="00C45242" w:rsidRDefault="00C45242" w:rsidP="00010042">
            <w:pPr>
              <w:ind w:left="32"/>
              <w:rPr>
                <w:sz w:val="24"/>
                <w:szCs w:val="24"/>
                <w:u w:val="single"/>
              </w:rPr>
            </w:pPr>
          </w:p>
        </w:tc>
        <w:tc>
          <w:tcPr>
            <w:tcW w:w="833" w:type="pct"/>
            <w:tcBorders>
              <w:top w:val="single" w:sz="4" w:space="0" w:color="auto"/>
              <w:left w:val="single" w:sz="4" w:space="0" w:color="auto"/>
              <w:bottom w:val="single" w:sz="4" w:space="0" w:color="auto"/>
              <w:right w:val="single" w:sz="4" w:space="0" w:color="auto"/>
            </w:tcBorders>
            <w:hideMark/>
          </w:tcPr>
          <w:p w14:paraId="2DED4A0E" w14:textId="77777777" w:rsidR="00C45242" w:rsidRPr="00C45242" w:rsidRDefault="00C45242" w:rsidP="00010042">
            <w:pPr>
              <w:ind w:left="32"/>
              <w:rPr>
                <w:b/>
                <w:bCs/>
                <w:sz w:val="24"/>
                <w:szCs w:val="24"/>
                <w:u w:val="single"/>
              </w:rPr>
            </w:pPr>
            <w:r w:rsidRPr="00C45242">
              <w:rPr>
                <w:b/>
                <w:bCs/>
                <w:sz w:val="24"/>
                <w:szCs w:val="24"/>
              </w:rPr>
              <w:t>n (%)</w:t>
            </w:r>
          </w:p>
        </w:tc>
        <w:tc>
          <w:tcPr>
            <w:tcW w:w="833" w:type="pct"/>
            <w:tcBorders>
              <w:top w:val="single" w:sz="4" w:space="0" w:color="auto"/>
              <w:left w:val="single" w:sz="4" w:space="0" w:color="auto"/>
              <w:bottom w:val="single" w:sz="4" w:space="0" w:color="auto"/>
              <w:right w:val="single" w:sz="4" w:space="0" w:color="auto"/>
            </w:tcBorders>
            <w:hideMark/>
          </w:tcPr>
          <w:p w14:paraId="033EB4C9" w14:textId="77777777" w:rsidR="00C45242" w:rsidRPr="00C45242" w:rsidRDefault="00C45242" w:rsidP="00010042">
            <w:pPr>
              <w:ind w:left="32"/>
              <w:rPr>
                <w:b/>
                <w:bCs/>
                <w:sz w:val="24"/>
                <w:szCs w:val="24"/>
                <w:u w:val="single"/>
              </w:rPr>
            </w:pPr>
            <w:r w:rsidRPr="00C45242">
              <w:rPr>
                <w:b/>
                <w:bCs/>
                <w:sz w:val="24"/>
                <w:szCs w:val="24"/>
              </w:rPr>
              <w:t>95% CI</w:t>
            </w:r>
          </w:p>
        </w:tc>
        <w:tc>
          <w:tcPr>
            <w:tcW w:w="833" w:type="pct"/>
            <w:tcBorders>
              <w:top w:val="single" w:sz="4" w:space="0" w:color="auto"/>
              <w:left w:val="single" w:sz="4" w:space="0" w:color="auto"/>
              <w:bottom w:val="single" w:sz="4" w:space="0" w:color="auto"/>
              <w:right w:val="single" w:sz="4" w:space="0" w:color="auto"/>
            </w:tcBorders>
            <w:hideMark/>
          </w:tcPr>
          <w:p w14:paraId="17AA3141" w14:textId="77777777" w:rsidR="00C45242" w:rsidRPr="00C45242" w:rsidRDefault="00C45242" w:rsidP="00010042">
            <w:pPr>
              <w:ind w:left="32"/>
              <w:rPr>
                <w:b/>
                <w:bCs/>
                <w:sz w:val="24"/>
                <w:szCs w:val="24"/>
                <w:u w:val="single"/>
              </w:rPr>
            </w:pPr>
            <w:r w:rsidRPr="00C45242">
              <w:rPr>
                <w:b/>
                <w:bCs/>
                <w:sz w:val="24"/>
                <w:szCs w:val="24"/>
              </w:rPr>
              <w:t>n (%)</w:t>
            </w:r>
          </w:p>
        </w:tc>
        <w:tc>
          <w:tcPr>
            <w:tcW w:w="834" w:type="pct"/>
            <w:tcBorders>
              <w:top w:val="single" w:sz="4" w:space="0" w:color="auto"/>
              <w:left w:val="single" w:sz="4" w:space="0" w:color="auto"/>
              <w:bottom w:val="single" w:sz="4" w:space="0" w:color="auto"/>
              <w:right w:val="single" w:sz="4" w:space="0" w:color="auto"/>
            </w:tcBorders>
            <w:hideMark/>
          </w:tcPr>
          <w:p w14:paraId="773040DC" w14:textId="77777777" w:rsidR="00C45242" w:rsidRPr="00C45242" w:rsidRDefault="00C45242" w:rsidP="00010042">
            <w:pPr>
              <w:ind w:left="32"/>
              <w:rPr>
                <w:b/>
                <w:bCs/>
                <w:sz w:val="24"/>
                <w:szCs w:val="24"/>
                <w:u w:val="single"/>
              </w:rPr>
            </w:pPr>
            <w:r w:rsidRPr="00C45242">
              <w:rPr>
                <w:b/>
                <w:bCs/>
                <w:sz w:val="24"/>
                <w:szCs w:val="24"/>
              </w:rPr>
              <w:t>95% CI</w:t>
            </w:r>
          </w:p>
        </w:tc>
      </w:tr>
      <w:tr w:rsidR="00C45242" w:rsidRPr="00C45242" w14:paraId="428151AE" w14:textId="77777777" w:rsidTr="00010042">
        <w:tc>
          <w:tcPr>
            <w:tcW w:w="1666" w:type="pct"/>
            <w:tcBorders>
              <w:top w:val="single" w:sz="4" w:space="0" w:color="auto"/>
              <w:left w:val="single" w:sz="4" w:space="0" w:color="auto"/>
              <w:bottom w:val="single" w:sz="4" w:space="0" w:color="auto"/>
              <w:right w:val="single" w:sz="4" w:space="0" w:color="auto"/>
            </w:tcBorders>
            <w:hideMark/>
          </w:tcPr>
          <w:p w14:paraId="42550E55" w14:textId="77777777" w:rsidR="00C45242" w:rsidRPr="00C45242" w:rsidRDefault="00C45242" w:rsidP="00010042">
            <w:pPr>
              <w:ind w:left="32"/>
              <w:rPr>
                <w:sz w:val="24"/>
                <w:szCs w:val="24"/>
              </w:rPr>
            </w:pPr>
            <w:r w:rsidRPr="00C45242">
              <w:rPr>
                <w:sz w:val="24"/>
                <w:szCs w:val="24"/>
              </w:rPr>
              <w:t xml:space="preserve">Samlet </w:t>
            </w:r>
            <w:proofErr w:type="spellStart"/>
            <w:r w:rsidRPr="00C45242">
              <w:rPr>
                <w:sz w:val="24"/>
                <w:szCs w:val="24"/>
              </w:rPr>
              <w:t>respons</w:t>
            </w:r>
            <w:proofErr w:type="spellEnd"/>
          </w:p>
        </w:tc>
        <w:tc>
          <w:tcPr>
            <w:tcW w:w="833" w:type="pct"/>
            <w:tcBorders>
              <w:top w:val="single" w:sz="4" w:space="0" w:color="auto"/>
              <w:left w:val="single" w:sz="4" w:space="0" w:color="auto"/>
              <w:bottom w:val="single" w:sz="4" w:space="0" w:color="auto"/>
              <w:right w:val="single" w:sz="4" w:space="0" w:color="auto"/>
            </w:tcBorders>
            <w:hideMark/>
          </w:tcPr>
          <w:p w14:paraId="5413BDBA" w14:textId="77777777" w:rsidR="00C45242" w:rsidRPr="00C45242" w:rsidRDefault="00C45242" w:rsidP="00010042">
            <w:pPr>
              <w:ind w:left="32"/>
              <w:rPr>
                <w:sz w:val="24"/>
                <w:szCs w:val="24"/>
                <w:u w:val="single"/>
              </w:rPr>
            </w:pPr>
            <w:r w:rsidRPr="00C45242">
              <w:rPr>
                <w:sz w:val="24"/>
                <w:szCs w:val="24"/>
              </w:rPr>
              <w:t>96 (62,3)</w:t>
            </w:r>
          </w:p>
        </w:tc>
        <w:tc>
          <w:tcPr>
            <w:tcW w:w="833" w:type="pct"/>
            <w:tcBorders>
              <w:top w:val="single" w:sz="4" w:space="0" w:color="auto"/>
              <w:left w:val="single" w:sz="4" w:space="0" w:color="auto"/>
              <w:bottom w:val="single" w:sz="4" w:space="0" w:color="auto"/>
              <w:right w:val="single" w:sz="4" w:space="0" w:color="auto"/>
            </w:tcBorders>
            <w:hideMark/>
          </w:tcPr>
          <w:p w14:paraId="14626329" w14:textId="77777777" w:rsidR="00C45242" w:rsidRPr="00C45242" w:rsidRDefault="00C45242" w:rsidP="00010042">
            <w:pPr>
              <w:ind w:left="32"/>
              <w:rPr>
                <w:sz w:val="24"/>
                <w:szCs w:val="24"/>
                <w:u w:val="single"/>
              </w:rPr>
            </w:pPr>
            <w:r w:rsidRPr="00C45242">
              <w:rPr>
                <w:sz w:val="24"/>
                <w:szCs w:val="24"/>
              </w:rPr>
              <w:t>54,2, 70,0</w:t>
            </w:r>
          </w:p>
        </w:tc>
        <w:tc>
          <w:tcPr>
            <w:tcW w:w="833" w:type="pct"/>
            <w:tcBorders>
              <w:top w:val="single" w:sz="4" w:space="0" w:color="auto"/>
              <w:left w:val="single" w:sz="4" w:space="0" w:color="auto"/>
              <w:bottom w:val="single" w:sz="4" w:space="0" w:color="auto"/>
              <w:right w:val="single" w:sz="4" w:space="0" w:color="auto"/>
            </w:tcBorders>
            <w:hideMark/>
          </w:tcPr>
          <w:p w14:paraId="1D82E687" w14:textId="77777777" w:rsidR="00C45242" w:rsidRPr="00C45242" w:rsidRDefault="00C45242" w:rsidP="00010042">
            <w:pPr>
              <w:ind w:left="32"/>
              <w:rPr>
                <w:sz w:val="24"/>
                <w:szCs w:val="24"/>
                <w:u w:val="single"/>
              </w:rPr>
            </w:pPr>
            <w:r w:rsidRPr="00C45242">
              <w:rPr>
                <w:sz w:val="24"/>
                <w:szCs w:val="24"/>
              </w:rPr>
              <w:t>61 (39,4)</w:t>
            </w:r>
          </w:p>
        </w:tc>
        <w:tc>
          <w:tcPr>
            <w:tcW w:w="834" w:type="pct"/>
            <w:tcBorders>
              <w:top w:val="single" w:sz="4" w:space="0" w:color="auto"/>
              <w:left w:val="single" w:sz="4" w:space="0" w:color="auto"/>
              <w:bottom w:val="single" w:sz="4" w:space="0" w:color="auto"/>
              <w:right w:val="single" w:sz="4" w:space="0" w:color="auto"/>
            </w:tcBorders>
            <w:hideMark/>
          </w:tcPr>
          <w:p w14:paraId="41D27939" w14:textId="77777777" w:rsidR="00C45242" w:rsidRPr="00C45242" w:rsidRDefault="00C45242" w:rsidP="00010042">
            <w:pPr>
              <w:ind w:left="32"/>
              <w:rPr>
                <w:sz w:val="24"/>
                <w:szCs w:val="24"/>
                <w:u w:val="single"/>
              </w:rPr>
            </w:pPr>
            <w:r w:rsidRPr="00C45242">
              <w:rPr>
                <w:sz w:val="24"/>
                <w:szCs w:val="24"/>
              </w:rPr>
              <w:t>31,6, 47,5</w:t>
            </w:r>
          </w:p>
        </w:tc>
      </w:tr>
      <w:tr w:rsidR="00C45242" w:rsidRPr="00C45242" w14:paraId="34C0760C" w14:textId="77777777" w:rsidTr="00010042">
        <w:tc>
          <w:tcPr>
            <w:tcW w:w="1666" w:type="pct"/>
            <w:tcBorders>
              <w:top w:val="single" w:sz="4" w:space="0" w:color="auto"/>
              <w:left w:val="single" w:sz="4" w:space="0" w:color="auto"/>
              <w:bottom w:val="single" w:sz="4" w:space="0" w:color="auto"/>
              <w:right w:val="single" w:sz="4" w:space="0" w:color="auto"/>
            </w:tcBorders>
            <w:hideMark/>
          </w:tcPr>
          <w:p w14:paraId="76274F1C" w14:textId="77777777" w:rsidR="00C45242" w:rsidRPr="00C45242" w:rsidRDefault="00C45242" w:rsidP="00010042">
            <w:pPr>
              <w:ind w:left="32"/>
              <w:rPr>
                <w:sz w:val="24"/>
                <w:szCs w:val="24"/>
              </w:rPr>
            </w:pPr>
            <w:r w:rsidRPr="00C45242">
              <w:rPr>
                <w:sz w:val="24"/>
                <w:szCs w:val="24"/>
              </w:rPr>
              <w:t>OR (95 % CI)</w:t>
            </w:r>
          </w:p>
        </w:tc>
        <w:tc>
          <w:tcPr>
            <w:tcW w:w="3334" w:type="pct"/>
            <w:gridSpan w:val="4"/>
            <w:tcBorders>
              <w:top w:val="single" w:sz="4" w:space="0" w:color="auto"/>
              <w:left w:val="single" w:sz="4" w:space="0" w:color="auto"/>
              <w:bottom w:val="single" w:sz="4" w:space="0" w:color="auto"/>
              <w:right w:val="single" w:sz="4" w:space="0" w:color="auto"/>
            </w:tcBorders>
            <w:hideMark/>
          </w:tcPr>
          <w:p w14:paraId="5D12C946" w14:textId="77777777" w:rsidR="00C45242" w:rsidRPr="00C45242" w:rsidRDefault="00C45242" w:rsidP="00010042">
            <w:pPr>
              <w:ind w:left="32"/>
              <w:rPr>
                <w:sz w:val="24"/>
                <w:szCs w:val="24"/>
                <w:u w:val="single"/>
              </w:rPr>
            </w:pPr>
            <w:r w:rsidRPr="00C45242">
              <w:rPr>
                <w:sz w:val="24"/>
                <w:szCs w:val="24"/>
              </w:rPr>
              <w:t>2.64 (1,65, 4,22)</w:t>
            </w:r>
          </w:p>
        </w:tc>
      </w:tr>
      <w:tr w:rsidR="00C45242" w:rsidRPr="00C45242" w14:paraId="5D6FB6B3" w14:textId="77777777" w:rsidTr="00010042">
        <w:tc>
          <w:tcPr>
            <w:tcW w:w="1666" w:type="pct"/>
            <w:tcBorders>
              <w:top w:val="single" w:sz="4" w:space="0" w:color="auto"/>
              <w:left w:val="single" w:sz="4" w:space="0" w:color="auto"/>
              <w:bottom w:val="single" w:sz="4" w:space="0" w:color="auto"/>
              <w:right w:val="single" w:sz="4" w:space="0" w:color="auto"/>
            </w:tcBorders>
            <w:hideMark/>
          </w:tcPr>
          <w:p w14:paraId="567D6840" w14:textId="77777777" w:rsidR="00C45242" w:rsidRPr="00C45242" w:rsidRDefault="00C45242" w:rsidP="00010042">
            <w:pPr>
              <w:ind w:left="32"/>
              <w:rPr>
                <w:sz w:val="24"/>
                <w:szCs w:val="24"/>
              </w:rPr>
            </w:pPr>
            <w:r w:rsidRPr="00C45242">
              <w:rPr>
                <w:sz w:val="24"/>
                <w:szCs w:val="24"/>
              </w:rPr>
              <w:t>p-</w:t>
            </w:r>
            <w:proofErr w:type="spellStart"/>
            <w:r w:rsidRPr="00C45242">
              <w:rPr>
                <w:sz w:val="24"/>
                <w:szCs w:val="24"/>
              </w:rPr>
              <w:t>værdi</w:t>
            </w:r>
            <w:proofErr w:type="spellEnd"/>
            <w:r w:rsidRPr="00C45242">
              <w:rPr>
                <w:sz w:val="24"/>
                <w:szCs w:val="24"/>
              </w:rPr>
              <w:t xml:space="preserve"> (2-sidet)</w:t>
            </w:r>
          </w:p>
        </w:tc>
        <w:tc>
          <w:tcPr>
            <w:tcW w:w="3334" w:type="pct"/>
            <w:gridSpan w:val="4"/>
            <w:tcBorders>
              <w:top w:val="single" w:sz="4" w:space="0" w:color="auto"/>
              <w:left w:val="single" w:sz="4" w:space="0" w:color="auto"/>
              <w:bottom w:val="single" w:sz="4" w:space="0" w:color="auto"/>
              <w:right w:val="single" w:sz="4" w:space="0" w:color="auto"/>
            </w:tcBorders>
            <w:hideMark/>
          </w:tcPr>
          <w:p w14:paraId="24153A71" w14:textId="77777777" w:rsidR="00C45242" w:rsidRPr="00C45242" w:rsidRDefault="00C45242" w:rsidP="00010042">
            <w:pPr>
              <w:ind w:left="32"/>
              <w:rPr>
                <w:sz w:val="24"/>
                <w:szCs w:val="24"/>
                <w:u w:val="single"/>
              </w:rPr>
            </w:pPr>
            <w:r w:rsidRPr="00C45242">
              <w:rPr>
                <w:sz w:val="24"/>
                <w:szCs w:val="24"/>
              </w:rPr>
              <w:t>p &lt; 0.0001</w:t>
            </w:r>
          </w:p>
        </w:tc>
      </w:tr>
      <w:tr w:rsidR="00C45242" w:rsidRPr="00C45242" w14:paraId="16C167B1" w14:textId="77777777" w:rsidTr="00010042">
        <w:tc>
          <w:tcPr>
            <w:tcW w:w="1666" w:type="pct"/>
            <w:tcBorders>
              <w:top w:val="single" w:sz="4" w:space="0" w:color="auto"/>
              <w:left w:val="single" w:sz="4" w:space="0" w:color="auto"/>
              <w:bottom w:val="single" w:sz="4" w:space="0" w:color="auto"/>
              <w:right w:val="single" w:sz="4" w:space="0" w:color="auto"/>
            </w:tcBorders>
            <w:hideMark/>
          </w:tcPr>
          <w:p w14:paraId="21C0CCF7" w14:textId="77777777" w:rsidR="00C45242" w:rsidRPr="00C45242" w:rsidRDefault="00C45242" w:rsidP="00010042">
            <w:pPr>
              <w:ind w:left="32"/>
              <w:rPr>
                <w:sz w:val="24"/>
                <w:szCs w:val="24"/>
                <w:u w:val="single"/>
              </w:rPr>
            </w:pPr>
            <w:proofErr w:type="spellStart"/>
            <w:r w:rsidRPr="00C45242">
              <w:rPr>
                <w:sz w:val="24"/>
                <w:szCs w:val="24"/>
              </w:rPr>
              <w:t>Komplet</w:t>
            </w:r>
            <w:proofErr w:type="spellEnd"/>
            <w:r w:rsidRPr="00C45242">
              <w:rPr>
                <w:sz w:val="24"/>
                <w:szCs w:val="24"/>
              </w:rPr>
              <w:t xml:space="preserve"> </w:t>
            </w:r>
            <w:proofErr w:type="spellStart"/>
            <w:r w:rsidRPr="00C45242">
              <w:rPr>
                <w:sz w:val="24"/>
                <w:szCs w:val="24"/>
              </w:rPr>
              <w:t>respons</w:t>
            </w:r>
            <w:proofErr w:type="spellEnd"/>
          </w:p>
        </w:tc>
        <w:tc>
          <w:tcPr>
            <w:tcW w:w="1666" w:type="pct"/>
            <w:gridSpan w:val="2"/>
            <w:tcBorders>
              <w:top w:val="single" w:sz="4" w:space="0" w:color="auto"/>
              <w:left w:val="single" w:sz="4" w:space="0" w:color="auto"/>
              <w:bottom w:val="single" w:sz="4" w:space="0" w:color="auto"/>
              <w:right w:val="single" w:sz="4" w:space="0" w:color="auto"/>
            </w:tcBorders>
            <w:hideMark/>
          </w:tcPr>
          <w:p w14:paraId="7C83F4B2" w14:textId="77777777" w:rsidR="00C45242" w:rsidRPr="00C45242" w:rsidRDefault="00C45242" w:rsidP="00010042">
            <w:pPr>
              <w:ind w:left="32"/>
              <w:rPr>
                <w:sz w:val="24"/>
                <w:szCs w:val="24"/>
                <w:u w:val="single"/>
              </w:rPr>
            </w:pPr>
            <w:r w:rsidRPr="00C45242">
              <w:rPr>
                <w:sz w:val="24"/>
                <w:szCs w:val="24"/>
              </w:rPr>
              <w:t>53 (34,4)</w:t>
            </w:r>
          </w:p>
        </w:tc>
        <w:tc>
          <w:tcPr>
            <w:tcW w:w="1667" w:type="pct"/>
            <w:gridSpan w:val="2"/>
            <w:tcBorders>
              <w:top w:val="single" w:sz="4" w:space="0" w:color="auto"/>
              <w:left w:val="single" w:sz="4" w:space="0" w:color="auto"/>
              <w:bottom w:val="single" w:sz="4" w:space="0" w:color="auto"/>
              <w:right w:val="single" w:sz="4" w:space="0" w:color="auto"/>
            </w:tcBorders>
            <w:hideMark/>
          </w:tcPr>
          <w:p w14:paraId="6D4F501D" w14:textId="77777777" w:rsidR="00C45242" w:rsidRPr="00C45242" w:rsidRDefault="00C45242" w:rsidP="00010042">
            <w:pPr>
              <w:ind w:left="32"/>
              <w:rPr>
                <w:sz w:val="24"/>
                <w:szCs w:val="24"/>
                <w:u w:val="single"/>
              </w:rPr>
            </w:pPr>
            <w:r w:rsidRPr="00C45242">
              <w:rPr>
                <w:sz w:val="24"/>
                <w:szCs w:val="24"/>
              </w:rPr>
              <w:t>30 (19,4)</w:t>
            </w:r>
          </w:p>
        </w:tc>
      </w:tr>
      <w:tr w:rsidR="00C45242" w:rsidRPr="00C45242" w14:paraId="59FF6509" w14:textId="77777777" w:rsidTr="00010042">
        <w:tc>
          <w:tcPr>
            <w:tcW w:w="1666" w:type="pct"/>
            <w:tcBorders>
              <w:top w:val="single" w:sz="4" w:space="0" w:color="auto"/>
              <w:left w:val="single" w:sz="4" w:space="0" w:color="auto"/>
              <w:bottom w:val="single" w:sz="4" w:space="0" w:color="auto"/>
              <w:right w:val="single" w:sz="4" w:space="0" w:color="auto"/>
            </w:tcBorders>
            <w:hideMark/>
          </w:tcPr>
          <w:p w14:paraId="14B3AE38" w14:textId="77777777" w:rsidR="00C45242" w:rsidRPr="00C45242" w:rsidRDefault="00C45242" w:rsidP="00010042">
            <w:pPr>
              <w:ind w:left="32"/>
              <w:rPr>
                <w:sz w:val="24"/>
                <w:szCs w:val="24"/>
                <w:u w:val="single"/>
              </w:rPr>
            </w:pPr>
            <w:proofErr w:type="spellStart"/>
            <w:r w:rsidRPr="00C45242">
              <w:rPr>
                <w:sz w:val="24"/>
                <w:szCs w:val="24"/>
              </w:rPr>
              <w:t>Delvist</w:t>
            </w:r>
            <w:proofErr w:type="spellEnd"/>
            <w:r w:rsidRPr="00C45242">
              <w:rPr>
                <w:sz w:val="24"/>
                <w:szCs w:val="24"/>
              </w:rPr>
              <w:t xml:space="preserve"> </w:t>
            </w:r>
            <w:proofErr w:type="spellStart"/>
            <w:r w:rsidRPr="00C45242">
              <w:rPr>
                <w:sz w:val="24"/>
                <w:szCs w:val="24"/>
              </w:rPr>
              <w:t>respons</w:t>
            </w:r>
            <w:proofErr w:type="spellEnd"/>
          </w:p>
        </w:tc>
        <w:tc>
          <w:tcPr>
            <w:tcW w:w="1666" w:type="pct"/>
            <w:gridSpan w:val="2"/>
            <w:tcBorders>
              <w:top w:val="single" w:sz="4" w:space="0" w:color="auto"/>
              <w:left w:val="single" w:sz="4" w:space="0" w:color="auto"/>
              <w:bottom w:val="single" w:sz="4" w:space="0" w:color="auto"/>
              <w:right w:val="single" w:sz="4" w:space="0" w:color="auto"/>
            </w:tcBorders>
            <w:hideMark/>
          </w:tcPr>
          <w:p w14:paraId="4C2F67AB" w14:textId="77777777" w:rsidR="00C45242" w:rsidRPr="00C45242" w:rsidRDefault="00C45242" w:rsidP="00010042">
            <w:pPr>
              <w:ind w:left="32"/>
              <w:rPr>
                <w:sz w:val="24"/>
                <w:szCs w:val="24"/>
                <w:u w:val="single"/>
              </w:rPr>
            </w:pPr>
            <w:r w:rsidRPr="00C45242">
              <w:rPr>
                <w:sz w:val="24"/>
                <w:szCs w:val="24"/>
              </w:rPr>
              <w:t>43 (27,9)</w:t>
            </w:r>
          </w:p>
        </w:tc>
        <w:tc>
          <w:tcPr>
            <w:tcW w:w="1667" w:type="pct"/>
            <w:gridSpan w:val="2"/>
            <w:tcBorders>
              <w:top w:val="single" w:sz="4" w:space="0" w:color="auto"/>
              <w:left w:val="single" w:sz="4" w:space="0" w:color="auto"/>
              <w:bottom w:val="single" w:sz="4" w:space="0" w:color="auto"/>
              <w:right w:val="single" w:sz="4" w:space="0" w:color="auto"/>
            </w:tcBorders>
            <w:hideMark/>
          </w:tcPr>
          <w:p w14:paraId="51A8F658" w14:textId="77777777" w:rsidR="00C45242" w:rsidRPr="00C45242" w:rsidRDefault="00C45242" w:rsidP="00010042">
            <w:pPr>
              <w:ind w:left="32"/>
              <w:rPr>
                <w:sz w:val="24"/>
                <w:szCs w:val="24"/>
                <w:u w:val="single"/>
              </w:rPr>
            </w:pPr>
            <w:r w:rsidRPr="00C45242">
              <w:rPr>
                <w:sz w:val="24"/>
                <w:szCs w:val="24"/>
              </w:rPr>
              <w:t>31 (20,0)</w:t>
            </w:r>
          </w:p>
        </w:tc>
      </w:tr>
    </w:tbl>
    <w:p w14:paraId="35D3E6A8" w14:textId="77777777" w:rsidR="00C45242" w:rsidRPr="00C45242" w:rsidRDefault="00C45242" w:rsidP="00C45242">
      <w:pPr>
        <w:tabs>
          <w:tab w:val="left" w:pos="851"/>
        </w:tabs>
        <w:ind w:left="851"/>
        <w:rPr>
          <w:sz w:val="24"/>
          <w:szCs w:val="24"/>
        </w:rPr>
      </w:pPr>
    </w:p>
    <w:p w14:paraId="1D449373" w14:textId="77777777" w:rsidR="00C45242" w:rsidRPr="00C45242" w:rsidRDefault="00C45242" w:rsidP="00010042">
      <w:pPr>
        <w:ind w:left="851"/>
        <w:rPr>
          <w:sz w:val="24"/>
          <w:szCs w:val="24"/>
        </w:rPr>
      </w:pPr>
      <w:r w:rsidRPr="00C45242">
        <w:rPr>
          <w:sz w:val="24"/>
          <w:szCs w:val="24"/>
        </w:rPr>
        <w:t xml:space="preserve">Studiets vigtigste sekundære endepunkt blev nået, baseret på den primære dataanalyse. Varigt ORR på dag 56 var 39,6 % (95 % CI: 31,8; 47,8) i </w:t>
      </w:r>
      <w:proofErr w:type="spellStart"/>
      <w:r w:rsidRPr="00C45242">
        <w:rPr>
          <w:sz w:val="24"/>
          <w:szCs w:val="24"/>
        </w:rPr>
        <w:t>ruxolitinib</w:t>
      </w:r>
      <w:proofErr w:type="spellEnd"/>
      <w:r w:rsidRPr="00C45242">
        <w:rPr>
          <w:sz w:val="24"/>
          <w:szCs w:val="24"/>
        </w:rPr>
        <w:t xml:space="preserve">-armen og 21,9 % (95 % CI: 15,7; 29,3) i BAT-armen. Der var en statistisk signifikant forskel mellem de to behandlingsarme (OR: 2,38; 95 % CI: 1,43; 3,94; p = 0,0007). Andelen af patienter med CR var 26,6 % i </w:t>
      </w:r>
      <w:proofErr w:type="spellStart"/>
      <w:r w:rsidRPr="00C45242">
        <w:rPr>
          <w:sz w:val="24"/>
          <w:szCs w:val="24"/>
        </w:rPr>
        <w:t>ruxolitinib</w:t>
      </w:r>
      <w:proofErr w:type="spellEnd"/>
      <w:r w:rsidRPr="00C45242">
        <w:rPr>
          <w:sz w:val="24"/>
          <w:szCs w:val="24"/>
        </w:rPr>
        <w:t xml:space="preserve">-armen </w:t>
      </w:r>
      <w:r w:rsidRPr="00C45242">
        <w:rPr>
          <w:i/>
          <w:iCs/>
          <w:sz w:val="24"/>
          <w:szCs w:val="24"/>
        </w:rPr>
        <w:t xml:space="preserve">versus </w:t>
      </w:r>
      <w:r w:rsidRPr="00C45242">
        <w:rPr>
          <w:sz w:val="24"/>
          <w:szCs w:val="24"/>
        </w:rPr>
        <w:t xml:space="preserve">16,1 % i BAT-armen. Samlet set overgik 49 patienter (31,6 %), der oprindeligt var randomiseret til BAT-armen, til </w:t>
      </w:r>
      <w:proofErr w:type="spellStart"/>
      <w:r w:rsidRPr="00C45242">
        <w:rPr>
          <w:sz w:val="24"/>
          <w:szCs w:val="24"/>
        </w:rPr>
        <w:t>ruxolitinib</w:t>
      </w:r>
      <w:proofErr w:type="spellEnd"/>
      <w:r w:rsidRPr="00C45242">
        <w:rPr>
          <w:sz w:val="24"/>
          <w:szCs w:val="24"/>
        </w:rPr>
        <w:t>-armen.</w:t>
      </w:r>
    </w:p>
    <w:p w14:paraId="6AD96323" w14:textId="77777777" w:rsidR="00C45242" w:rsidRPr="00C45242" w:rsidRDefault="00C45242" w:rsidP="00010042">
      <w:pPr>
        <w:ind w:left="851"/>
        <w:rPr>
          <w:sz w:val="24"/>
          <w:szCs w:val="24"/>
        </w:rPr>
      </w:pPr>
    </w:p>
    <w:p w14:paraId="30BD370B" w14:textId="77777777" w:rsidR="00C45242" w:rsidRPr="00C45242" w:rsidRDefault="00C45242" w:rsidP="00010042">
      <w:pPr>
        <w:ind w:left="851"/>
        <w:rPr>
          <w:i/>
          <w:iCs/>
          <w:sz w:val="24"/>
          <w:szCs w:val="24"/>
        </w:rPr>
      </w:pPr>
      <w:r w:rsidRPr="00C45242">
        <w:rPr>
          <w:i/>
          <w:iCs/>
          <w:sz w:val="24"/>
          <w:szCs w:val="24"/>
        </w:rPr>
        <w:t>Kronisk graft-versus-host-sygdom</w:t>
      </w:r>
    </w:p>
    <w:p w14:paraId="65F56840" w14:textId="10EED3B3" w:rsidR="00C45242" w:rsidRPr="00C45242" w:rsidRDefault="00C45242" w:rsidP="00010042">
      <w:pPr>
        <w:ind w:left="851"/>
        <w:rPr>
          <w:sz w:val="24"/>
          <w:szCs w:val="24"/>
        </w:rPr>
      </w:pPr>
      <w:r w:rsidRPr="00C45242">
        <w:rPr>
          <w:sz w:val="24"/>
          <w:szCs w:val="24"/>
        </w:rPr>
        <w:t xml:space="preserve">I REACH3 blev 329 patienter med moderat eller svær </w:t>
      </w:r>
      <w:proofErr w:type="spellStart"/>
      <w:r w:rsidRPr="00C45242">
        <w:rPr>
          <w:sz w:val="24"/>
          <w:szCs w:val="24"/>
        </w:rPr>
        <w:t>kortikosteroid</w:t>
      </w:r>
      <w:proofErr w:type="spellEnd"/>
      <w:r w:rsidRPr="00C45242">
        <w:rPr>
          <w:sz w:val="24"/>
          <w:szCs w:val="24"/>
        </w:rPr>
        <w:t xml:space="preserve">-refraktær, kronisk </w:t>
      </w:r>
      <w:proofErr w:type="spellStart"/>
      <w:r w:rsidRPr="00C45242">
        <w:rPr>
          <w:sz w:val="24"/>
          <w:szCs w:val="24"/>
        </w:rPr>
        <w:t>GvHD</w:t>
      </w:r>
      <w:proofErr w:type="spellEnd"/>
      <w:r w:rsidRPr="00C45242">
        <w:rPr>
          <w:sz w:val="24"/>
          <w:szCs w:val="24"/>
        </w:rPr>
        <w:t xml:space="preserve"> randomiseret i forholdet 1:1 til </w:t>
      </w:r>
      <w:proofErr w:type="spellStart"/>
      <w:r w:rsidRPr="00C45242">
        <w:rPr>
          <w:sz w:val="24"/>
          <w:szCs w:val="24"/>
        </w:rPr>
        <w:t>ruxolitinib</w:t>
      </w:r>
      <w:proofErr w:type="spellEnd"/>
      <w:r w:rsidRPr="00C45242">
        <w:rPr>
          <w:sz w:val="24"/>
          <w:szCs w:val="24"/>
        </w:rPr>
        <w:t xml:space="preserve"> eller BAT. Patienterne blev stratificeret efter sværhedsgraden af kronisk </w:t>
      </w:r>
      <w:proofErr w:type="spellStart"/>
      <w:r w:rsidRPr="00C45242">
        <w:rPr>
          <w:sz w:val="24"/>
          <w:szCs w:val="24"/>
        </w:rPr>
        <w:t>GvHD</w:t>
      </w:r>
      <w:proofErr w:type="spellEnd"/>
      <w:r w:rsidRPr="00C45242">
        <w:rPr>
          <w:sz w:val="24"/>
          <w:szCs w:val="24"/>
        </w:rPr>
        <w:t xml:space="preserve"> på tidspunktet for </w:t>
      </w:r>
      <w:proofErr w:type="spellStart"/>
      <w:r w:rsidRPr="00C45242">
        <w:rPr>
          <w:sz w:val="24"/>
          <w:szCs w:val="24"/>
        </w:rPr>
        <w:t>randomisering</w:t>
      </w:r>
      <w:proofErr w:type="spellEnd"/>
      <w:r w:rsidRPr="00C45242">
        <w:rPr>
          <w:sz w:val="24"/>
          <w:szCs w:val="24"/>
        </w:rPr>
        <w:t xml:space="preserve">. </w:t>
      </w:r>
      <w:proofErr w:type="spellStart"/>
      <w:r w:rsidRPr="00C45242">
        <w:rPr>
          <w:sz w:val="24"/>
          <w:szCs w:val="24"/>
        </w:rPr>
        <w:t>Kortikosteroid-refraktæritet</w:t>
      </w:r>
      <w:proofErr w:type="spellEnd"/>
      <w:r w:rsidRPr="00C45242">
        <w:rPr>
          <w:sz w:val="24"/>
          <w:szCs w:val="24"/>
        </w:rPr>
        <w:t xml:space="preserve"> blev bestemt, når patienterne havde manglende respons eller sygdoms</w:t>
      </w:r>
      <w:r w:rsidR="00556E5F">
        <w:rPr>
          <w:sz w:val="24"/>
          <w:szCs w:val="24"/>
        </w:rPr>
        <w:softHyphen/>
      </w:r>
      <w:r w:rsidRPr="00C45242">
        <w:rPr>
          <w:sz w:val="24"/>
          <w:szCs w:val="24"/>
        </w:rPr>
        <w:t xml:space="preserve">progression efter 7 dage eller vedvarende sygdom i 4 uger eller 2 gange mislykket nedtrapning af </w:t>
      </w:r>
      <w:proofErr w:type="spellStart"/>
      <w:r w:rsidRPr="00C45242">
        <w:rPr>
          <w:sz w:val="24"/>
          <w:szCs w:val="24"/>
        </w:rPr>
        <w:t>kortikosteroid</w:t>
      </w:r>
      <w:proofErr w:type="spellEnd"/>
      <w:r w:rsidRPr="00C45242">
        <w:rPr>
          <w:sz w:val="24"/>
          <w:szCs w:val="24"/>
        </w:rPr>
        <w:t>.</w:t>
      </w:r>
    </w:p>
    <w:p w14:paraId="12AD557D" w14:textId="77777777" w:rsidR="00C45242" w:rsidRPr="00C45242" w:rsidRDefault="00C45242" w:rsidP="00010042">
      <w:pPr>
        <w:ind w:left="851"/>
        <w:rPr>
          <w:sz w:val="24"/>
          <w:szCs w:val="24"/>
        </w:rPr>
      </w:pPr>
    </w:p>
    <w:p w14:paraId="1EB56804" w14:textId="77777777" w:rsidR="00C45242" w:rsidRPr="00C45242" w:rsidRDefault="00C45242" w:rsidP="00010042">
      <w:pPr>
        <w:ind w:left="851"/>
        <w:rPr>
          <w:sz w:val="24"/>
          <w:szCs w:val="24"/>
        </w:rPr>
      </w:pPr>
      <w:r w:rsidRPr="00C45242">
        <w:rPr>
          <w:sz w:val="24"/>
          <w:szCs w:val="24"/>
        </w:rPr>
        <w:t xml:space="preserve">BAT blev valgt af </w:t>
      </w:r>
      <w:proofErr w:type="spellStart"/>
      <w:r w:rsidRPr="00C45242">
        <w:rPr>
          <w:sz w:val="24"/>
          <w:szCs w:val="24"/>
        </w:rPr>
        <w:t>investigatoren</w:t>
      </w:r>
      <w:proofErr w:type="spellEnd"/>
      <w:r w:rsidRPr="00C45242">
        <w:rPr>
          <w:sz w:val="24"/>
          <w:szCs w:val="24"/>
        </w:rPr>
        <w:t xml:space="preserve"> på individuel basis og omfattede ekstrakorporal </w:t>
      </w:r>
      <w:proofErr w:type="spellStart"/>
      <w:r w:rsidRPr="00C45242">
        <w:rPr>
          <w:sz w:val="24"/>
          <w:szCs w:val="24"/>
        </w:rPr>
        <w:t>fotoferese</w:t>
      </w:r>
      <w:proofErr w:type="spellEnd"/>
      <w:r w:rsidRPr="00C45242">
        <w:rPr>
          <w:sz w:val="24"/>
          <w:szCs w:val="24"/>
        </w:rPr>
        <w:t xml:space="preserve"> (ECP), lavdosis-</w:t>
      </w:r>
      <w:proofErr w:type="spellStart"/>
      <w:r w:rsidRPr="00C45242">
        <w:rPr>
          <w:sz w:val="24"/>
          <w:szCs w:val="24"/>
        </w:rPr>
        <w:t>methotrexat</w:t>
      </w:r>
      <w:proofErr w:type="spellEnd"/>
      <w:r w:rsidRPr="00C45242">
        <w:rPr>
          <w:sz w:val="24"/>
          <w:szCs w:val="24"/>
        </w:rPr>
        <w:t xml:space="preserve"> (MTX), </w:t>
      </w:r>
      <w:proofErr w:type="spellStart"/>
      <w:r w:rsidRPr="00C45242">
        <w:rPr>
          <w:sz w:val="24"/>
          <w:szCs w:val="24"/>
        </w:rPr>
        <w:t>mycophenolatmofetil</w:t>
      </w:r>
      <w:proofErr w:type="spellEnd"/>
      <w:r w:rsidRPr="00C45242">
        <w:rPr>
          <w:sz w:val="24"/>
          <w:szCs w:val="24"/>
        </w:rPr>
        <w:t xml:space="preserve"> (MMF), </w:t>
      </w:r>
      <w:proofErr w:type="spellStart"/>
      <w:r w:rsidRPr="00C45242">
        <w:rPr>
          <w:sz w:val="24"/>
          <w:szCs w:val="24"/>
        </w:rPr>
        <w:t>mTOR-hæmmere</w:t>
      </w:r>
      <w:proofErr w:type="spellEnd"/>
      <w:r w:rsidRPr="00C45242">
        <w:rPr>
          <w:sz w:val="24"/>
          <w:szCs w:val="24"/>
        </w:rPr>
        <w:t xml:space="preserve"> (</w:t>
      </w:r>
      <w:proofErr w:type="spellStart"/>
      <w:r w:rsidRPr="00C45242">
        <w:rPr>
          <w:sz w:val="24"/>
          <w:szCs w:val="24"/>
        </w:rPr>
        <w:t>everolimus</w:t>
      </w:r>
      <w:proofErr w:type="spellEnd"/>
      <w:r w:rsidRPr="00C45242">
        <w:rPr>
          <w:sz w:val="24"/>
          <w:szCs w:val="24"/>
        </w:rPr>
        <w:t xml:space="preserve"> eller </w:t>
      </w:r>
      <w:proofErr w:type="spellStart"/>
      <w:r w:rsidRPr="00C45242">
        <w:rPr>
          <w:sz w:val="24"/>
          <w:szCs w:val="24"/>
        </w:rPr>
        <w:t>sirolimus</w:t>
      </w:r>
      <w:proofErr w:type="spellEnd"/>
      <w:r w:rsidRPr="00C45242">
        <w:rPr>
          <w:sz w:val="24"/>
          <w:szCs w:val="24"/>
        </w:rPr>
        <w:t xml:space="preserve">), </w:t>
      </w:r>
      <w:proofErr w:type="spellStart"/>
      <w:r w:rsidRPr="00C45242">
        <w:rPr>
          <w:sz w:val="24"/>
          <w:szCs w:val="24"/>
        </w:rPr>
        <w:t>infliximab</w:t>
      </w:r>
      <w:proofErr w:type="spellEnd"/>
      <w:r w:rsidRPr="00C45242">
        <w:rPr>
          <w:sz w:val="24"/>
          <w:szCs w:val="24"/>
        </w:rPr>
        <w:t xml:space="preserve">, </w:t>
      </w:r>
      <w:proofErr w:type="spellStart"/>
      <w:r w:rsidRPr="00C45242">
        <w:rPr>
          <w:sz w:val="24"/>
          <w:szCs w:val="24"/>
        </w:rPr>
        <w:t>rituximab</w:t>
      </w:r>
      <w:proofErr w:type="spellEnd"/>
      <w:r w:rsidRPr="00C45242">
        <w:rPr>
          <w:sz w:val="24"/>
          <w:szCs w:val="24"/>
        </w:rPr>
        <w:t xml:space="preserve">, </w:t>
      </w:r>
      <w:proofErr w:type="spellStart"/>
      <w:r w:rsidRPr="00C45242">
        <w:rPr>
          <w:sz w:val="24"/>
          <w:szCs w:val="24"/>
        </w:rPr>
        <w:t>pentostatin</w:t>
      </w:r>
      <w:proofErr w:type="spellEnd"/>
      <w:r w:rsidRPr="00C45242">
        <w:rPr>
          <w:sz w:val="24"/>
          <w:szCs w:val="24"/>
        </w:rPr>
        <w:t xml:space="preserve">, </w:t>
      </w:r>
      <w:proofErr w:type="spellStart"/>
      <w:r w:rsidRPr="00C45242">
        <w:rPr>
          <w:sz w:val="24"/>
          <w:szCs w:val="24"/>
        </w:rPr>
        <w:t>imatinib</w:t>
      </w:r>
      <w:proofErr w:type="spellEnd"/>
      <w:r w:rsidRPr="00C45242">
        <w:rPr>
          <w:sz w:val="24"/>
          <w:szCs w:val="24"/>
        </w:rPr>
        <w:t xml:space="preserve"> eller </w:t>
      </w:r>
      <w:proofErr w:type="spellStart"/>
      <w:r w:rsidRPr="00C45242">
        <w:rPr>
          <w:sz w:val="24"/>
          <w:szCs w:val="24"/>
        </w:rPr>
        <w:t>ibrutinib</w:t>
      </w:r>
      <w:proofErr w:type="spellEnd"/>
      <w:r w:rsidRPr="00C45242">
        <w:rPr>
          <w:sz w:val="24"/>
          <w:szCs w:val="24"/>
        </w:rPr>
        <w:t>.</w:t>
      </w:r>
    </w:p>
    <w:p w14:paraId="30641F7F" w14:textId="77777777" w:rsidR="00C45242" w:rsidRPr="00C45242" w:rsidRDefault="00C45242" w:rsidP="00010042">
      <w:pPr>
        <w:ind w:left="851"/>
        <w:rPr>
          <w:sz w:val="24"/>
          <w:szCs w:val="24"/>
        </w:rPr>
      </w:pPr>
    </w:p>
    <w:p w14:paraId="0C190DE7" w14:textId="353C21F7" w:rsidR="00C45242" w:rsidRPr="00C45242" w:rsidRDefault="00C45242" w:rsidP="00010042">
      <w:pPr>
        <w:ind w:left="851"/>
        <w:rPr>
          <w:sz w:val="24"/>
          <w:szCs w:val="24"/>
        </w:rPr>
      </w:pPr>
      <w:r w:rsidRPr="00C45242">
        <w:rPr>
          <w:sz w:val="24"/>
          <w:szCs w:val="24"/>
        </w:rPr>
        <w:t xml:space="preserve">Udover </w:t>
      </w:r>
      <w:proofErr w:type="spellStart"/>
      <w:r w:rsidRPr="00C45242">
        <w:rPr>
          <w:sz w:val="24"/>
          <w:szCs w:val="24"/>
        </w:rPr>
        <w:t>ruxolitinib</w:t>
      </w:r>
      <w:proofErr w:type="spellEnd"/>
      <w:r w:rsidRPr="00C45242">
        <w:rPr>
          <w:sz w:val="24"/>
          <w:szCs w:val="24"/>
        </w:rPr>
        <w:t xml:space="preserve"> eller BAT kunne patienterne have fået understøttende standard</w:t>
      </w:r>
      <w:r w:rsidR="00556E5F">
        <w:rPr>
          <w:sz w:val="24"/>
          <w:szCs w:val="24"/>
        </w:rPr>
        <w:softHyphen/>
      </w:r>
      <w:r w:rsidRPr="00C45242">
        <w:rPr>
          <w:sz w:val="24"/>
          <w:szCs w:val="24"/>
        </w:rPr>
        <w:t xml:space="preserve">behandling i forbindelse med </w:t>
      </w:r>
      <w:proofErr w:type="spellStart"/>
      <w:r w:rsidRPr="00C45242">
        <w:rPr>
          <w:sz w:val="24"/>
          <w:szCs w:val="24"/>
        </w:rPr>
        <w:t>allogen</w:t>
      </w:r>
      <w:proofErr w:type="spellEnd"/>
      <w:r w:rsidRPr="00C45242">
        <w:rPr>
          <w:sz w:val="24"/>
          <w:szCs w:val="24"/>
        </w:rPr>
        <w:t xml:space="preserve"> stamcelletransplantation, herunder </w:t>
      </w:r>
      <w:proofErr w:type="spellStart"/>
      <w:r w:rsidRPr="00C45242">
        <w:rPr>
          <w:sz w:val="24"/>
          <w:szCs w:val="24"/>
        </w:rPr>
        <w:t>antiinfektiva</w:t>
      </w:r>
      <w:proofErr w:type="spellEnd"/>
      <w:r w:rsidRPr="00C45242">
        <w:rPr>
          <w:sz w:val="24"/>
          <w:szCs w:val="24"/>
        </w:rPr>
        <w:t xml:space="preserve"> og transfusionsstøtte. Fortsat brug af </w:t>
      </w:r>
      <w:proofErr w:type="spellStart"/>
      <w:r w:rsidRPr="00C45242">
        <w:rPr>
          <w:sz w:val="24"/>
          <w:szCs w:val="24"/>
        </w:rPr>
        <w:t>kortikosteroider</w:t>
      </w:r>
      <w:proofErr w:type="spellEnd"/>
      <w:r w:rsidRPr="00C45242">
        <w:rPr>
          <w:sz w:val="24"/>
          <w:szCs w:val="24"/>
        </w:rPr>
        <w:t xml:space="preserve"> og </w:t>
      </w:r>
      <w:proofErr w:type="spellStart"/>
      <w:r w:rsidRPr="00C45242">
        <w:rPr>
          <w:sz w:val="24"/>
          <w:szCs w:val="24"/>
        </w:rPr>
        <w:t>CNI’er</w:t>
      </w:r>
      <w:proofErr w:type="spellEnd"/>
      <w:r w:rsidRPr="00C45242">
        <w:rPr>
          <w:sz w:val="24"/>
          <w:szCs w:val="24"/>
        </w:rPr>
        <w:t xml:space="preserve">, såsom </w:t>
      </w:r>
      <w:proofErr w:type="spellStart"/>
      <w:r w:rsidRPr="00C45242">
        <w:rPr>
          <w:sz w:val="24"/>
          <w:szCs w:val="24"/>
        </w:rPr>
        <w:t>ciclosporin</w:t>
      </w:r>
      <w:proofErr w:type="spellEnd"/>
      <w:r w:rsidRPr="00C45242">
        <w:rPr>
          <w:sz w:val="24"/>
          <w:szCs w:val="24"/>
        </w:rPr>
        <w:t xml:space="preserve"> eller </w:t>
      </w:r>
      <w:proofErr w:type="spellStart"/>
      <w:r w:rsidRPr="00C45242">
        <w:rPr>
          <w:sz w:val="24"/>
          <w:szCs w:val="24"/>
        </w:rPr>
        <w:t>tacrolimus</w:t>
      </w:r>
      <w:proofErr w:type="spellEnd"/>
      <w:r w:rsidRPr="00C45242">
        <w:rPr>
          <w:sz w:val="24"/>
          <w:szCs w:val="24"/>
        </w:rPr>
        <w:t xml:space="preserve">, og </w:t>
      </w:r>
      <w:proofErr w:type="spellStart"/>
      <w:r w:rsidRPr="00C45242">
        <w:rPr>
          <w:sz w:val="24"/>
          <w:szCs w:val="24"/>
        </w:rPr>
        <w:t>topikal</w:t>
      </w:r>
      <w:proofErr w:type="spellEnd"/>
      <w:r w:rsidRPr="00C45242">
        <w:rPr>
          <w:sz w:val="24"/>
          <w:szCs w:val="24"/>
        </w:rPr>
        <w:t xml:space="preserve">- eller inhalationsbehandling med </w:t>
      </w:r>
      <w:proofErr w:type="spellStart"/>
      <w:r w:rsidRPr="00C45242">
        <w:rPr>
          <w:sz w:val="24"/>
          <w:szCs w:val="24"/>
        </w:rPr>
        <w:t>kortikosteroider</w:t>
      </w:r>
      <w:proofErr w:type="spellEnd"/>
      <w:r w:rsidRPr="00C45242">
        <w:rPr>
          <w:sz w:val="24"/>
          <w:szCs w:val="24"/>
        </w:rPr>
        <w:t>, var tilladt i henhold til gældende retningslinjer.</w:t>
      </w:r>
    </w:p>
    <w:p w14:paraId="38370453" w14:textId="77777777" w:rsidR="00C45242" w:rsidRPr="00C45242" w:rsidRDefault="00C45242" w:rsidP="00010042">
      <w:pPr>
        <w:ind w:left="851"/>
        <w:rPr>
          <w:sz w:val="24"/>
          <w:szCs w:val="24"/>
        </w:rPr>
      </w:pPr>
    </w:p>
    <w:p w14:paraId="31ADC0D7" w14:textId="77777777" w:rsidR="00C45242" w:rsidRPr="00C45242" w:rsidRDefault="00C45242" w:rsidP="00010042">
      <w:pPr>
        <w:ind w:left="851"/>
        <w:rPr>
          <w:sz w:val="24"/>
          <w:szCs w:val="24"/>
        </w:rPr>
      </w:pPr>
      <w:r w:rsidRPr="00C45242">
        <w:rPr>
          <w:sz w:val="24"/>
          <w:szCs w:val="24"/>
        </w:rPr>
        <w:t xml:space="preserve">Patienter, der havde fået én tidligere systemisk behandling ud over </w:t>
      </w:r>
      <w:proofErr w:type="spellStart"/>
      <w:r w:rsidRPr="00C45242">
        <w:rPr>
          <w:sz w:val="24"/>
          <w:szCs w:val="24"/>
        </w:rPr>
        <w:t>kortikosteroider</w:t>
      </w:r>
      <w:proofErr w:type="spellEnd"/>
      <w:r w:rsidRPr="00C45242">
        <w:rPr>
          <w:sz w:val="24"/>
          <w:szCs w:val="24"/>
        </w:rPr>
        <w:t xml:space="preserve"> og/eller CNI for kronisk </w:t>
      </w:r>
      <w:proofErr w:type="spellStart"/>
      <w:r w:rsidRPr="00C45242">
        <w:rPr>
          <w:sz w:val="24"/>
          <w:szCs w:val="24"/>
        </w:rPr>
        <w:t>GvHD</w:t>
      </w:r>
      <w:proofErr w:type="spellEnd"/>
      <w:r w:rsidRPr="00C45242">
        <w:rPr>
          <w:sz w:val="24"/>
          <w:szCs w:val="24"/>
        </w:rPr>
        <w:t xml:space="preserve">, var egnede til at deltage i studiet. Fortsat brug af tidligere systemiske lægemidler for kronisk </w:t>
      </w:r>
      <w:proofErr w:type="spellStart"/>
      <w:r w:rsidRPr="00C45242">
        <w:rPr>
          <w:sz w:val="24"/>
          <w:szCs w:val="24"/>
        </w:rPr>
        <w:t>GvHD</w:t>
      </w:r>
      <w:proofErr w:type="spellEnd"/>
      <w:r w:rsidRPr="00C45242">
        <w:rPr>
          <w:sz w:val="24"/>
          <w:szCs w:val="24"/>
        </w:rPr>
        <w:t xml:space="preserve"> ud over </w:t>
      </w:r>
      <w:proofErr w:type="spellStart"/>
      <w:r w:rsidRPr="00C45242">
        <w:rPr>
          <w:sz w:val="24"/>
          <w:szCs w:val="24"/>
        </w:rPr>
        <w:t>kortikosteroider</w:t>
      </w:r>
      <w:proofErr w:type="spellEnd"/>
      <w:r w:rsidRPr="00C45242">
        <w:rPr>
          <w:sz w:val="24"/>
          <w:szCs w:val="24"/>
        </w:rPr>
        <w:t xml:space="preserve"> og CNI var kun tilladt, hvis de blev anvendt til profylakse af kronisk </w:t>
      </w:r>
      <w:proofErr w:type="spellStart"/>
      <w:r w:rsidRPr="00C45242">
        <w:rPr>
          <w:sz w:val="24"/>
          <w:szCs w:val="24"/>
        </w:rPr>
        <w:t>GvHD</w:t>
      </w:r>
      <w:proofErr w:type="spellEnd"/>
      <w:r w:rsidRPr="00C45242">
        <w:rPr>
          <w:sz w:val="24"/>
          <w:szCs w:val="24"/>
        </w:rPr>
        <w:t xml:space="preserve"> (dvs. blev opstartet før diagnosticering af kronisk </w:t>
      </w:r>
      <w:proofErr w:type="spellStart"/>
      <w:r w:rsidRPr="00C45242">
        <w:rPr>
          <w:sz w:val="24"/>
          <w:szCs w:val="24"/>
        </w:rPr>
        <w:t>GvHD</w:t>
      </w:r>
      <w:proofErr w:type="spellEnd"/>
      <w:r w:rsidRPr="00C45242">
        <w:rPr>
          <w:sz w:val="24"/>
          <w:szCs w:val="24"/>
        </w:rPr>
        <w:t>) i henhold til almindelig medicinsk praksis.</w:t>
      </w:r>
    </w:p>
    <w:p w14:paraId="71CBC607" w14:textId="77777777" w:rsidR="00C45242" w:rsidRPr="00C45242" w:rsidRDefault="00C45242" w:rsidP="00010042">
      <w:pPr>
        <w:ind w:left="851"/>
        <w:rPr>
          <w:sz w:val="24"/>
          <w:szCs w:val="24"/>
        </w:rPr>
      </w:pPr>
    </w:p>
    <w:p w14:paraId="3178F726" w14:textId="77777777" w:rsidR="00C45242" w:rsidRPr="00C45242" w:rsidRDefault="00C45242" w:rsidP="00010042">
      <w:pPr>
        <w:ind w:left="851"/>
        <w:rPr>
          <w:sz w:val="24"/>
          <w:szCs w:val="24"/>
        </w:rPr>
      </w:pPr>
      <w:r w:rsidRPr="00C45242">
        <w:rPr>
          <w:sz w:val="24"/>
          <w:szCs w:val="24"/>
        </w:rPr>
        <w:t xml:space="preserve">Patienter, der fik BAT, kunne overgå til </w:t>
      </w:r>
      <w:proofErr w:type="spellStart"/>
      <w:r w:rsidRPr="00C45242">
        <w:rPr>
          <w:sz w:val="24"/>
          <w:szCs w:val="24"/>
        </w:rPr>
        <w:t>ruxolitinib</w:t>
      </w:r>
      <w:proofErr w:type="spellEnd"/>
      <w:r w:rsidRPr="00C45242">
        <w:rPr>
          <w:sz w:val="24"/>
          <w:szCs w:val="24"/>
        </w:rPr>
        <w:t xml:space="preserve"> på dag 169 og derefter på grund af sygdomsprogression, blandet respons eller uændret respons, på grund af BAT-toksicitet eller på grund af genopblussen af kronisk </w:t>
      </w:r>
      <w:proofErr w:type="spellStart"/>
      <w:r w:rsidRPr="00C45242">
        <w:rPr>
          <w:sz w:val="24"/>
          <w:szCs w:val="24"/>
        </w:rPr>
        <w:t>GvHD</w:t>
      </w:r>
      <w:proofErr w:type="spellEnd"/>
      <w:r w:rsidRPr="00C45242">
        <w:rPr>
          <w:sz w:val="24"/>
          <w:szCs w:val="24"/>
        </w:rPr>
        <w:t>.</w:t>
      </w:r>
    </w:p>
    <w:p w14:paraId="08AE4958" w14:textId="77777777" w:rsidR="00C45242" w:rsidRPr="00C45242" w:rsidRDefault="00C45242" w:rsidP="00010042">
      <w:pPr>
        <w:ind w:left="851"/>
        <w:rPr>
          <w:sz w:val="24"/>
          <w:szCs w:val="24"/>
        </w:rPr>
      </w:pPr>
    </w:p>
    <w:p w14:paraId="214074F6" w14:textId="77777777" w:rsidR="00C45242" w:rsidRPr="00C45242" w:rsidRDefault="00C45242" w:rsidP="00010042">
      <w:pPr>
        <w:ind w:left="851"/>
        <w:rPr>
          <w:sz w:val="24"/>
          <w:szCs w:val="24"/>
        </w:rPr>
      </w:pPr>
      <w:r w:rsidRPr="00C45242">
        <w:rPr>
          <w:sz w:val="24"/>
          <w:szCs w:val="24"/>
        </w:rPr>
        <w:t xml:space="preserve">Virkningen hos patienter, der overgår fra aktiv akut </w:t>
      </w:r>
      <w:proofErr w:type="spellStart"/>
      <w:r w:rsidRPr="00C45242">
        <w:rPr>
          <w:sz w:val="24"/>
          <w:szCs w:val="24"/>
        </w:rPr>
        <w:t>GvHD</w:t>
      </w:r>
      <w:proofErr w:type="spellEnd"/>
      <w:r w:rsidRPr="00C45242">
        <w:rPr>
          <w:sz w:val="24"/>
          <w:szCs w:val="24"/>
        </w:rPr>
        <w:t xml:space="preserve"> til kronisk </w:t>
      </w:r>
      <w:proofErr w:type="spellStart"/>
      <w:r w:rsidRPr="00C45242">
        <w:rPr>
          <w:sz w:val="24"/>
          <w:szCs w:val="24"/>
        </w:rPr>
        <w:t>GvHD</w:t>
      </w:r>
      <w:proofErr w:type="spellEnd"/>
      <w:r w:rsidRPr="00C45242">
        <w:rPr>
          <w:sz w:val="24"/>
          <w:szCs w:val="24"/>
        </w:rPr>
        <w:t xml:space="preserve"> uden nedtrapning af </w:t>
      </w:r>
      <w:proofErr w:type="spellStart"/>
      <w:r w:rsidRPr="00C45242">
        <w:rPr>
          <w:sz w:val="24"/>
          <w:szCs w:val="24"/>
        </w:rPr>
        <w:t>kortikosteroider</w:t>
      </w:r>
      <w:proofErr w:type="spellEnd"/>
      <w:r w:rsidRPr="00C45242">
        <w:rPr>
          <w:sz w:val="24"/>
          <w:szCs w:val="24"/>
        </w:rPr>
        <w:t xml:space="preserve"> og systemisk behandling, er ukendt. Virkningen ved akut eller kronisk </w:t>
      </w:r>
      <w:proofErr w:type="spellStart"/>
      <w:r w:rsidRPr="00C45242">
        <w:rPr>
          <w:sz w:val="24"/>
          <w:szCs w:val="24"/>
        </w:rPr>
        <w:t>GvHD</w:t>
      </w:r>
      <w:proofErr w:type="spellEnd"/>
      <w:r w:rsidRPr="00C45242">
        <w:rPr>
          <w:sz w:val="24"/>
          <w:szCs w:val="24"/>
        </w:rPr>
        <w:t xml:space="preserve"> efter donor-lymfocyt-infusion (DLI) og hos patienter, som ikke tålte steroidbehandling, er ukendt.</w:t>
      </w:r>
    </w:p>
    <w:p w14:paraId="40D3B97D" w14:textId="77777777" w:rsidR="00C45242" w:rsidRPr="00C45242" w:rsidRDefault="00C45242" w:rsidP="00010042">
      <w:pPr>
        <w:ind w:left="851"/>
        <w:rPr>
          <w:sz w:val="24"/>
          <w:szCs w:val="24"/>
        </w:rPr>
      </w:pPr>
    </w:p>
    <w:p w14:paraId="157FCC20" w14:textId="77777777" w:rsidR="00C45242" w:rsidRPr="00C45242" w:rsidRDefault="00C45242" w:rsidP="00010042">
      <w:pPr>
        <w:ind w:left="851"/>
        <w:rPr>
          <w:sz w:val="24"/>
          <w:szCs w:val="24"/>
        </w:rPr>
      </w:pPr>
      <w:r w:rsidRPr="00C45242">
        <w:rPr>
          <w:sz w:val="24"/>
          <w:szCs w:val="24"/>
        </w:rPr>
        <w:t xml:space="preserve">Nedtrapning af </w:t>
      </w:r>
      <w:proofErr w:type="spellStart"/>
      <w:r w:rsidRPr="00C45242">
        <w:rPr>
          <w:sz w:val="24"/>
          <w:szCs w:val="24"/>
        </w:rPr>
        <w:t>ruxolitinib</w:t>
      </w:r>
      <w:proofErr w:type="spellEnd"/>
      <w:r w:rsidRPr="00C45242">
        <w:rPr>
          <w:sz w:val="24"/>
          <w:szCs w:val="24"/>
        </w:rPr>
        <w:t xml:space="preserve"> var tilladt efter dag 169-besøget.</w:t>
      </w:r>
    </w:p>
    <w:p w14:paraId="62C6A7B0" w14:textId="77777777" w:rsidR="00C45242" w:rsidRPr="00C45242" w:rsidRDefault="00C45242" w:rsidP="00010042">
      <w:pPr>
        <w:ind w:left="851"/>
        <w:rPr>
          <w:sz w:val="24"/>
          <w:szCs w:val="24"/>
        </w:rPr>
      </w:pPr>
    </w:p>
    <w:p w14:paraId="7A1BF063" w14:textId="77777777" w:rsidR="00C45242" w:rsidRPr="00C45242" w:rsidRDefault="00C45242" w:rsidP="00010042">
      <w:pPr>
        <w:ind w:left="851"/>
        <w:rPr>
          <w:sz w:val="24"/>
          <w:szCs w:val="24"/>
        </w:rPr>
      </w:pPr>
      <w:r w:rsidRPr="00C45242">
        <w:rPr>
          <w:sz w:val="24"/>
          <w:szCs w:val="24"/>
        </w:rPr>
        <w:t xml:space="preserve">Demografi- og sygdomskarakteristika ved </w:t>
      </w:r>
      <w:r w:rsidRPr="00C45242">
        <w:rPr>
          <w:i/>
          <w:iCs/>
          <w:sz w:val="24"/>
          <w:szCs w:val="24"/>
        </w:rPr>
        <w:t xml:space="preserve">baseline </w:t>
      </w:r>
      <w:r w:rsidRPr="00C45242">
        <w:rPr>
          <w:sz w:val="24"/>
          <w:szCs w:val="24"/>
        </w:rPr>
        <w:t>var afbalancerede mellem de to behandlingsarme. Gennemsnitsalderen var 49 år (interval: 12 til 76 år). Studiet omfattede 3,6 % unge, 61,1 % mænd og 75,4 % hvide patienter. Størstedelen af de inkluderede patienter havde underliggende malign sygdom.</w:t>
      </w:r>
    </w:p>
    <w:p w14:paraId="1CE203EC" w14:textId="77777777" w:rsidR="00C45242" w:rsidRPr="00C45242" w:rsidRDefault="00C45242" w:rsidP="00010042">
      <w:pPr>
        <w:ind w:left="851"/>
        <w:rPr>
          <w:sz w:val="24"/>
          <w:szCs w:val="24"/>
        </w:rPr>
      </w:pPr>
    </w:p>
    <w:p w14:paraId="25BD3540" w14:textId="77777777" w:rsidR="00C45242" w:rsidRPr="00C45242" w:rsidRDefault="00C45242" w:rsidP="00010042">
      <w:pPr>
        <w:ind w:left="851"/>
        <w:rPr>
          <w:sz w:val="24"/>
          <w:szCs w:val="24"/>
        </w:rPr>
      </w:pPr>
      <w:r w:rsidRPr="00C45242">
        <w:rPr>
          <w:sz w:val="24"/>
          <w:szCs w:val="24"/>
        </w:rPr>
        <w:t xml:space="preserve">Sværhedsgraden ved diagnosticering af </w:t>
      </w:r>
      <w:proofErr w:type="spellStart"/>
      <w:r w:rsidRPr="00C45242">
        <w:rPr>
          <w:sz w:val="24"/>
          <w:szCs w:val="24"/>
        </w:rPr>
        <w:t>kortikosteroid</w:t>
      </w:r>
      <w:proofErr w:type="spellEnd"/>
      <w:r w:rsidRPr="00C45242">
        <w:rPr>
          <w:sz w:val="24"/>
          <w:szCs w:val="24"/>
        </w:rPr>
        <w:t xml:space="preserve">-refraktær kronisk </w:t>
      </w:r>
      <w:proofErr w:type="spellStart"/>
      <w:r w:rsidRPr="00C45242">
        <w:rPr>
          <w:sz w:val="24"/>
          <w:szCs w:val="24"/>
        </w:rPr>
        <w:t>GvHD</w:t>
      </w:r>
      <w:proofErr w:type="spellEnd"/>
      <w:r w:rsidRPr="00C45242">
        <w:rPr>
          <w:sz w:val="24"/>
          <w:szCs w:val="24"/>
        </w:rPr>
        <w:t xml:space="preserve"> var afbalanceret mellem de to behandlingsarme, med 41 % og 45 % moderat og 59 % og 55 % svær i henholdsvis </w:t>
      </w:r>
      <w:proofErr w:type="spellStart"/>
      <w:r w:rsidRPr="00C45242">
        <w:rPr>
          <w:sz w:val="24"/>
          <w:szCs w:val="24"/>
        </w:rPr>
        <w:t>ruxolitinib</w:t>
      </w:r>
      <w:proofErr w:type="spellEnd"/>
      <w:r w:rsidRPr="00C45242">
        <w:rPr>
          <w:sz w:val="24"/>
          <w:szCs w:val="24"/>
        </w:rPr>
        <w:t xml:space="preserve"> og BAT-armene.</w:t>
      </w:r>
    </w:p>
    <w:p w14:paraId="66B09AC9" w14:textId="77777777" w:rsidR="00C45242" w:rsidRPr="00C45242" w:rsidRDefault="00C45242" w:rsidP="00010042">
      <w:pPr>
        <w:ind w:left="851"/>
        <w:rPr>
          <w:sz w:val="24"/>
          <w:szCs w:val="24"/>
        </w:rPr>
      </w:pPr>
    </w:p>
    <w:p w14:paraId="202EF640" w14:textId="77777777" w:rsidR="00C45242" w:rsidRPr="00C45242" w:rsidRDefault="00C45242" w:rsidP="00010042">
      <w:pPr>
        <w:ind w:left="851"/>
        <w:rPr>
          <w:sz w:val="24"/>
          <w:szCs w:val="24"/>
        </w:rPr>
      </w:pPr>
      <w:r w:rsidRPr="00C45242">
        <w:rPr>
          <w:sz w:val="24"/>
          <w:szCs w:val="24"/>
        </w:rPr>
        <w:t xml:space="preserve">Patienternes utilstrækkelige respons på </w:t>
      </w:r>
      <w:proofErr w:type="spellStart"/>
      <w:r w:rsidRPr="00C45242">
        <w:rPr>
          <w:sz w:val="24"/>
          <w:szCs w:val="24"/>
        </w:rPr>
        <w:t>kortikosteroider</w:t>
      </w:r>
      <w:proofErr w:type="spellEnd"/>
      <w:r w:rsidRPr="00C45242">
        <w:rPr>
          <w:sz w:val="24"/>
          <w:szCs w:val="24"/>
        </w:rPr>
        <w:t xml:space="preserve"> i </w:t>
      </w:r>
      <w:proofErr w:type="spellStart"/>
      <w:r w:rsidRPr="00C45242">
        <w:rPr>
          <w:sz w:val="24"/>
          <w:szCs w:val="24"/>
        </w:rPr>
        <w:t>ruxolitinib</w:t>
      </w:r>
      <w:proofErr w:type="spellEnd"/>
      <w:r w:rsidRPr="00C45242">
        <w:rPr>
          <w:sz w:val="24"/>
          <w:szCs w:val="24"/>
        </w:rPr>
        <w:t xml:space="preserve">- og BAT-armene var kendetegnet ved i) manglende respons eller vedvarende sygdom efter </w:t>
      </w:r>
      <w:proofErr w:type="spellStart"/>
      <w:r w:rsidRPr="00C45242">
        <w:rPr>
          <w:sz w:val="24"/>
          <w:szCs w:val="24"/>
        </w:rPr>
        <w:t>kortikosteroidbehandling</w:t>
      </w:r>
      <w:proofErr w:type="spellEnd"/>
      <w:r w:rsidRPr="00C45242">
        <w:rPr>
          <w:sz w:val="24"/>
          <w:szCs w:val="24"/>
        </w:rPr>
        <w:t xml:space="preserve"> i mindst 7 dage ved 1 mg/kg/dag </w:t>
      </w:r>
      <w:proofErr w:type="spellStart"/>
      <w:r w:rsidRPr="00C45242">
        <w:rPr>
          <w:sz w:val="24"/>
          <w:szCs w:val="24"/>
        </w:rPr>
        <w:t>prednisonækvivalenter</w:t>
      </w:r>
      <w:proofErr w:type="spellEnd"/>
      <w:r w:rsidRPr="00C45242">
        <w:rPr>
          <w:sz w:val="24"/>
          <w:szCs w:val="24"/>
        </w:rPr>
        <w:t xml:space="preserve"> (hhv. 37,6 % og 44,5 %), ii) vedvarende sygdom efter 4 uger ved 0,5 mg/kg/dag (35,2 % og 25,6 %) eller iii) </w:t>
      </w:r>
      <w:proofErr w:type="spellStart"/>
      <w:r w:rsidRPr="00C45242">
        <w:rPr>
          <w:sz w:val="24"/>
          <w:szCs w:val="24"/>
        </w:rPr>
        <w:t>kortikosteroidafhængighed</w:t>
      </w:r>
      <w:proofErr w:type="spellEnd"/>
      <w:r w:rsidRPr="00C45242">
        <w:rPr>
          <w:sz w:val="24"/>
          <w:szCs w:val="24"/>
        </w:rPr>
        <w:t xml:space="preserve"> (hhv. 27,3 % og 29,9 %).</w:t>
      </w:r>
    </w:p>
    <w:p w14:paraId="44A9B7F0" w14:textId="77777777" w:rsidR="00C45242" w:rsidRPr="00C45242" w:rsidRDefault="00C45242" w:rsidP="00010042">
      <w:pPr>
        <w:ind w:left="851"/>
        <w:rPr>
          <w:sz w:val="24"/>
          <w:szCs w:val="24"/>
        </w:rPr>
      </w:pPr>
    </w:p>
    <w:p w14:paraId="3E023EFD" w14:textId="77777777" w:rsidR="00C45242" w:rsidRPr="00C45242" w:rsidRDefault="00C45242" w:rsidP="00010042">
      <w:pPr>
        <w:ind w:left="851"/>
        <w:rPr>
          <w:sz w:val="24"/>
          <w:szCs w:val="24"/>
        </w:rPr>
      </w:pPr>
      <w:r w:rsidRPr="00C45242">
        <w:rPr>
          <w:sz w:val="24"/>
          <w:szCs w:val="24"/>
        </w:rPr>
        <w:t xml:space="preserve">Blandt alle patienter havde 73 % og 45 % hud-og lungeinvolvering i </w:t>
      </w:r>
      <w:proofErr w:type="spellStart"/>
      <w:r w:rsidRPr="00C45242">
        <w:rPr>
          <w:sz w:val="24"/>
          <w:szCs w:val="24"/>
        </w:rPr>
        <w:t>ruxolitinib</w:t>
      </w:r>
      <w:proofErr w:type="spellEnd"/>
      <w:r w:rsidRPr="00C45242">
        <w:rPr>
          <w:sz w:val="24"/>
          <w:szCs w:val="24"/>
        </w:rPr>
        <w:t>-armen sammenlignet med 69 % og 41 % i BAT-armen.</w:t>
      </w:r>
    </w:p>
    <w:p w14:paraId="773750B7" w14:textId="77777777" w:rsidR="00C45242" w:rsidRPr="00C45242" w:rsidRDefault="00C45242" w:rsidP="00010042">
      <w:pPr>
        <w:ind w:left="851"/>
        <w:rPr>
          <w:sz w:val="24"/>
          <w:szCs w:val="24"/>
        </w:rPr>
      </w:pPr>
    </w:p>
    <w:p w14:paraId="20207066" w14:textId="77777777" w:rsidR="00C45242" w:rsidRPr="00C45242" w:rsidRDefault="00C45242" w:rsidP="00010042">
      <w:pPr>
        <w:ind w:left="851"/>
        <w:rPr>
          <w:sz w:val="24"/>
          <w:szCs w:val="24"/>
        </w:rPr>
      </w:pPr>
      <w:r w:rsidRPr="00C45242">
        <w:rPr>
          <w:sz w:val="24"/>
          <w:szCs w:val="24"/>
        </w:rPr>
        <w:t xml:space="preserve">Den hyppigste tidligere anvendte systemiske behandling for kronisk </w:t>
      </w:r>
      <w:proofErr w:type="spellStart"/>
      <w:r w:rsidRPr="00C45242">
        <w:rPr>
          <w:sz w:val="24"/>
          <w:szCs w:val="24"/>
        </w:rPr>
        <w:t>GvHD</w:t>
      </w:r>
      <w:proofErr w:type="spellEnd"/>
      <w:r w:rsidRPr="00C45242">
        <w:rPr>
          <w:sz w:val="24"/>
          <w:szCs w:val="24"/>
        </w:rPr>
        <w:t xml:space="preserve"> var </w:t>
      </w:r>
      <w:proofErr w:type="spellStart"/>
      <w:r w:rsidRPr="00C45242">
        <w:rPr>
          <w:sz w:val="24"/>
          <w:szCs w:val="24"/>
        </w:rPr>
        <w:t>kortikosteroider</w:t>
      </w:r>
      <w:proofErr w:type="spellEnd"/>
      <w:r w:rsidRPr="00C45242">
        <w:rPr>
          <w:sz w:val="24"/>
          <w:szCs w:val="24"/>
        </w:rPr>
        <w:t xml:space="preserve"> alene (43 % i </w:t>
      </w:r>
      <w:proofErr w:type="spellStart"/>
      <w:r w:rsidRPr="00C45242">
        <w:rPr>
          <w:sz w:val="24"/>
          <w:szCs w:val="24"/>
        </w:rPr>
        <w:t>ruxolitinib</w:t>
      </w:r>
      <w:proofErr w:type="spellEnd"/>
      <w:r w:rsidRPr="00C45242">
        <w:rPr>
          <w:sz w:val="24"/>
          <w:szCs w:val="24"/>
        </w:rPr>
        <w:t xml:space="preserve">-armen og 49 % i BAT-armen) og </w:t>
      </w:r>
      <w:proofErr w:type="spellStart"/>
      <w:r w:rsidRPr="00C45242">
        <w:rPr>
          <w:sz w:val="24"/>
          <w:szCs w:val="24"/>
        </w:rPr>
        <w:t>kortikosteroider</w:t>
      </w:r>
      <w:proofErr w:type="spellEnd"/>
      <w:r w:rsidRPr="00C45242">
        <w:rPr>
          <w:sz w:val="24"/>
          <w:szCs w:val="24"/>
        </w:rPr>
        <w:t> + </w:t>
      </w:r>
      <w:proofErr w:type="spellStart"/>
      <w:r w:rsidRPr="00C45242">
        <w:rPr>
          <w:sz w:val="24"/>
          <w:szCs w:val="24"/>
        </w:rPr>
        <w:t>CNI’er</w:t>
      </w:r>
      <w:proofErr w:type="spellEnd"/>
      <w:r w:rsidRPr="00C45242">
        <w:rPr>
          <w:sz w:val="24"/>
          <w:szCs w:val="24"/>
        </w:rPr>
        <w:t xml:space="preserve"> (41 % af patienterne i </w:t>
      </w:r>
      <w:proofErr w:type="spellStart"/>
      <w:r w:rsidRPr="00C45242">
        <w:rPr>
          <w:sz w:val="24"/>
          <w:szCs w:val="24"/>
        </w:rPr>
        <w:t>ruxolitinib</w:t>
      </w:r>
      <w:proofErr w:type="spellEnd"/>
      <w:r w:rsidRPr="00C45242">
        <w:rPr>
          <w:sz w:val="24"/>
          <w:szCs w:val="24"/>
        </w:rPr>
        <w:t>-armen og 42 % i BAT-armen).</w:t>
      </w:r>
    </w:p>
    <w:p w14:paraId="1784AC89" w14:textId="77777777" w:rsidR="00C45242" w:rsidRPr="00C45242" w:rsidRDefault="00C45242" w:rsidP="00010042">
      <w:pPr>
        <w:ind w:left="851"/>
        <w:rPr>
          <w:sz w:val="24"/>
          <w:szCs w:val="24"/>
        </w:rPr>
      </w:pPr>
    </w:p>
    <w:p w14:paraId="57DBAF14" w14:textId="77777777" w:rsidR="00C45242" w:rsidRPr="00C45242" w:rsidRDefault="00C45242" w:rsidP="00010042">
      <w:pPr>
        <w:ind w:left="851"/>
        <w:rPr>
          <w:sz w:val="24"/>
          <w:szCs w:val="24"/>
        </w:rPr>
      </w:pPr>
      <w:r w:rsidRPr="00C45242">
        <w:rPr>
          <w:sz w:val="24"/>
          <w:szCs w:val="24"/>
        </w:rPr>
        <w:t xml:space="preserve">Det primære endepunkt var ORR på dag 169, defineret som andelen af patienter i hver arm med CR eller PR uden behov for yderligere systemiske behandlinger for en tidligere progression, blandet respons eller manglende respons, baseret på </w:t>
      </w:r>
      <w:proofErr w:type="spellStart"/>
      <w:r w:rsidRPr="00C45242">
        <w:rPr>
          <w:sz w:val="24"/>
          <w:szCs w:val="24"/>
        </w:rPr>
        <w:t>investigators</w:t>
      </w:r>
      <w:proofErr w:type="spellEnd"/>
      <w:r w:rsidRPr="00C45242">
        <w:rPr>
          <w:sz w:val="24"/>
          <w:szCs w:val="24"/>
        </w:rPr>
        <w:t xml:space="preserve"> bedømmelse i henhold til kriterierne fra National Institutes of Health (NIH).</w:t>
      </w:r>
    </w:p>
    <w:p w14:paraId="21D86BA8" w14:textId="77777777" w:rsidR="00C45242" w:rsidRPr="00C45242" w:rsidRDefault="00C45242" w:rsidP="00010042">
      <w:pPr>
        <w:ind w:left="851"/>
        <w:rPr>
          <w:sz w:val="24"/>
          <w:szCs w:val="24"/>
        </w:rPr>
      </w:pPr>
    </w:p>
    <w:p w14:paraId="06A6DA43" w14:textId="77777777" w:rsidR="00C45242" w:rsidRPr="00C45242" w:rsidRDefault="00C45242" w:rsidP="00010042">
      <w:pPr>
        <w:ind w:left="851"/>
        <w:rPr>
          <w:sz w:val="24"/>
          <w:szCs w:val="24"/>
        </w:rPr>
      </w:pPr>
      <w:r w:rsidRPr="00C45242">
        <w:rPr>
          <w:sz w:val="24"/>
          <w:szCs w:val="24"/>
        </w:rPr>
        <w:t>De vigtigste sekundære endepunkter var svigt-fri overlevelse (FFS), et sammensat tid-til-</w:t>
      </w:r>
      <w:proofErr w:type="spellStart"/>
      <w:r w:rsidRPr="00C45242">
        <w:rPr>
          <w:sz w:val="24"/>
          <w:szCs w:val="24"/>
        </w:rPr>
        <w:t>hændelseendepunkt</w:t>
      </w:r>
      <w:proofErr w:type="spellEnd"/>
      <w:r w:rsidRPr="00C45242">
        <w:rPr>
          <w:sz w:val="24"/>
          <w:szCs w:val="24"/>
        </w:rPr>
        <w:t xml:space="preserve">, omfattende den tidligste af følgende hændelser: i) tilbagefald eller tilbagefald af underliggende sygdom eller død pga. underliggende sygdom, ii) død uden tilbagefald eller iii) tilføjelse eller opstart af en anden systemisk behandling for kronisk </w:t>
      </w:r>
      <w:proofErr w:type="spellStart"/>
      <w:r w:rsidRPr="00C45242">
        <w:rPr>
          <w:sz w:val="24"/>
          <w:szCs w:val="24"/>
        </w:rPr>
        <w:t>GvHD</w:t>
      </w:r>
      <w:proofErr w:type="spellEnd"/>
      <w:r w:rsidRPr="00C45242">
        <w:rPr>
          <w:sz w:val="24"/>
          <w:szCs w:val="24"/>
        </w:rPr>
        <w:t>.</w:t>
      </w:r>
    </w:p>
    <w:p w14:paraId="4A0FE1BB" w14:textId="77777777" w:rsidR="00C45242" w:rsidRPr="00C45242" w:rsidRDefault="00C45242" w:rsidP="00010042">
      <w:pPr>
        <w:ind w:left="851"/>
        <w:rPr>
          <w:sz w:val="24"/>
          <w:szCs w:val="24"/>
        </w:rPr>
      </w:pPr>
    </w:p>
    <w:p w14:paraId="5E538EE9" w14:textId="77777777" w:rsidR="00C45242" w:rsidRPr="00C45242" w:rsidRDefault="00C45242" w:rsidP="00010042">
      <w:pPr>
        <w:ind w:left="851"/>
        <w:rPr>
          <w:sz w:val="24"/>
          <w:szCs w:val="24"/>
        </w:rPr>
      </w:pPr>
      <w:r w:rsidRPr="00C45242">
        <w:rPr>
          <w:sz w:val="24"/>
          <w:szCs w:val="24"/>
        </w:rPr>
        <w:t xml:space="preserve">Det primære mål blev nået i REACH3. På tidspunktet for den primære analyse (skæringsdato for data: 08. maj 2020) var ORR ved uge 24 højere i </w:t>
      </w:r>
      <w:proofErr w:type="spellStart"/>
      <w:r w:rsidRPr="00C45242">
        <w:rPr>
          <w:sz w:val="24"/>
          <w:szCs w:val="24"/>
        </w:rPr>
        <w:t>ruxolitinib</w:t>
      </w:r>
      <w:proofErr w:type="spellEnd"/>
      <w:r w:rsidRPr="00C45242">
        <w:rPr>
          <w:sz w:val="24"/>
          <w:szCs w:val="24"/>
        </w:rPr>
        <w:t>-armen (49,7 %) end i BAT-armen (25,6 %). Der var en statistisk signifikant forskel mellem behandlingsarmene (p &lt; 0,0001 ved stratificeret Cochrane-</w:t>
      </w:r>
      <w:proofErr w:type="spellStart"/>
      <w:r w:rsidRPr="00C45242">
        <w:rPr>
          <w:sz w:val="24"/>
          <w:szCs w:val="24"/>
        </w:rPr>
        <w:t>Mantel</w:t>
      </w:r>
      <w:proofErr w:type="spellEnd"/>
      <w:r w:rsidRPr="00C45242">
        <w:rPr>
          <w:sz w:val="24"/>
          <w:szCs w:val="24"/>
        </w:rPr>
        <w:t>-</w:t>
      </w:r>
      <w:proofErr w:type="spellStart"/>
      <w:r w:rsidRPr="00C45242">
        <w:rPr>
          <w:sz w:val="24"/>
          <w:szCs w:val="24"/>
        </w:rPr>
        <w:t>Haenszel</w:t>
      </w:r>
      <w:proofErr w:type="spellEnd"/>
      <w:r w:rsidRPr="00C45242">
        <w:rPr>
          <w:sz w:val="24"/>
          <w:szCs w:val="24"/>
        </w:rPr>
        <w:t>-test, tosidet, OR: 2,99; 95 % CI: 1,86; 4,80). Resultaterne er anført i tabel 12.</w:t>
      </w:r>
    </w:p>
    <w:p w14:paraId="469E6187" w14:textId="77777777" w:rsidR="00C45242" w:rsidRPr="00C45242" w:rsidRDefault="00C45242" w:rsidP="00010042">
      <w:pPr>
        <w:ind w:left="851"/>
        <w:rPr>
          <w:sz w:val="24"/>
          <w:szCs w:val="24"/>
        </w:rPr>
      </w:pPr>
    </w:p>
    <w:p w14:paraId="45104C90" w14:textId="77777777" w:rsidR="00C45242" w:rsidRPr="00C45242" w:rsidRDefault="00C45242" w:rsidP="00010042">
      <w:pPr>
        <w:ind w:left="851"/>
        <w:rPr>
          <w:sz w:val="24"/>
          <w:szCs w:val="24"/>
        </w:rPr>
      </w:pPr>
      <w:r w:rsidRPr="00C45242">
        <w:rPr>
          <w:sz w:val="24"/>
          <w:szCs w:val="24"/>
        </w:rPr>
        <w:t xml:space="preserve">Blandt patienterne uden respons på dag 169 i </w:t>
      </w:r>
      <w:proofErr w:type="spellStart"/>
      <w:r w:rsidRPr="00C45242">
        <w:rPr>
          <w:sz w:val="24"/>
          <w:szCs w:val="24"/>
        </w:rPr>
        <w:t>ruxolitinib</w:t>
      </w:r>
      <w:proofErr w:type="spellEnd"/>
      <w:r w:rsidRPr="00C45242">
        <w:rPr>
          <w:sz w:val="24"/>
          <w:szCs w:val="24"/>
        </w:rPr>
        <w:t>- og BAT-armene havde henholdsvis 2,4 % og 12,8 % sygdomsprogression.</w:t>
      </w:r>
    </w:p>
    <w:p w14:paraId="1D5605F5" w14:textId="77777777" w:rsidR="00C45242" w:rsidRPr="00C45242" w:rsidRDefault="00C45242" w:rsidP="00010042">
      <w:pPr>
        <w:ind w:left="851"/>
        <w:rPr>
          <w:sz w:val="24"/>
          <w:szCs w:val="24"/>
        </w:rPr>
      </w:pPr>
    </w:p>
    <w:p w14:paraId="082F5316" w14:textId="353804D2" w:rsidR="00C45242" w:rsidRPr="00C45242" w:rsidRDefault="00C45242" w:rsidP="00556E5F">
      <w:pPr>
        <w:rPr>
          <w:b/>
          <w:bCs/>
          <w:sz w:val="24"/>
          <w:szCs w:val="24"/>
        </w:rPr>
      </w:pPr>
      <w:r w:rsidRPr="00C45242">
        <w:rPr>
          <w:b/>
          <w:bCs/>
          <w:sz w:val="24"/>
          <w:szCs w:val="24"/>
        </w:rPr>
        <w:t>Tabel 12</w:t>
      </w:r>
      <w:r w:rsidR="00556E5F">
        <w:rPr>
          <w:b/>
          <w:bCs/>
          <w:sz w:val="24"/>
          <w:szCs w:val="24"/>
        </w:rPr>
        <w:t xml:space="preserve">. </w:t>
      </w:r>
      <w:r w:rsidRPr="00C45242">
        <w:rPr>
          <w:b/>
          <w:bCs/>
          <w:sz w:val="24"/>
          <w:szCs w:val="24"/>
        </w:rPr>
        <w:t>Samlet responsrate ved dag 169 i REACH3</w:t>
      </w:r>
    </w:p>
    <w:p w14:paraId="1A93269F" w14:textId="77777777" w:rsidR="00C45242" w:rsidRPr="00C45242" w:rsidRDefault="00C45242" w:rsidP="00C45242">
      <w:pPr>
        <w:tabs>
          <w:tab w:val="left" w:pos="851"/>
        </w:tabs>
        <w:ind w:left="851"/>
        <w:rPr>
          <w:sz w:val="24"/>
          <w:szCs w:val="24"/>
        </w:rPr>
      </w:pPr>
    </w:p>
    <w:tbl>
      <w:tblPr>
        <w:tblStyle w:val="Tabel-Gitter"/>
        <w:tblW w:w="5000" w:type="pct"/>
        <w:tblInd w:w="0" w:type="dxa"/>
        <w:tblLook w:val="04A0" w:firstRow="1" w:lastRow="0" w:firstColumn="1" w:lastColumn="0" w:noHBand="0" w:noVBand="1"/>
      </w:tblPr>
      <w:tblGrid>
        <w:gridCol w:w="2254"/>
        <w:gridCol w:w="1843"/>
        <w:gridCol w:w="1843"/>
        <w:gridCol w:w="1843"/>
        <w:gridCol w:w="1845"/>
      </w:tblGrid>
      <w:tr w:rsidR="00C45242" w:rsidRPr="00C45242" w14:paraId="65F4CA45" w14:textId="77777777" w:rsidTr="00010042">
        <w:tc>
          <w:tcPr>
            <w:tcW w:w="1171" w:type="pct"/>
            <w:tcBorders>
              <w:top w:val="single" w:sz="4" w:space="0" w:color="auto"/>
              <w:left w:val="single" w:sz="4" w:space="0" w:color="auto"/>
              <w:bottom w:val="single" w:sz="4" w:space="0" w:color="auto"/>
              <w:right w:val="single" w:sz="4" w:space="0" w:color="auto"/>
            </w:tcBorders>
          </w:tcPr>
          <w:p w14:paraId="1A3D5B02" w14:textId="77777777" w:rsidR="00C45242" w:rsidRPr="00C45242" w:rsidRDefault="00C45242" w:rsidP="00010042">
            <w:pPr>
              <w:ind w:left="31"/>
              <w:rPr>
                <w:sz w:val="24"/>
                <w:szCs w:val="24"/>
                <w:lang w:val="da-DK"/>
              </w:rPr>
            </w:pPr>
          </w:p>
        </w:tc>
        <w:tc>
          <w:tcPr>
            <w:tcW w:w="1914" w:type="pct"/>
            <w:gridSpan w:val="2"/>
            <w:tcBorders>
              <w:top w:val="single" w:sz="4" w:space="0" w:color="auto"/>
              <w:left w:val="single" w:sz="4" w:space="0" w:color="auto"/>
              <w:bottom w:val="single" w:sz="4" w:space="0" w:color="auto"/>
              <w:right w:val="single" w:sz="4" w:space="0" w:color="auto"/>
            </w:tcBorders>
            <w:hideMark/>
          </w:tcPr>
          <w:p w14:paraId="3ED92CE0" w14:textId="77777777" w:rsidR="00C45242" w:rsidRPr="00C45242" w:rsidRDefault="00C45242" w:rsidP="00010042">
            <w:pPr>
              <w:ind w:left="31"/>
              <w:rPr>
                <w:b/>
                <w:bCs/>
                <w:sz w:val="24"/>
                <w:szCs w:val="24"/>
              </w:rPr>
            </w:pPr>
            <w:proofErr w:type="spellStart"/>
            <w:r w:rsidRPr="00C45242">
              <w:rPr>
                <w:b/>
                <w:bCs/>
                <w:sz w:val="24"/>
                <w:szCs w:val="24"/>
              </w:rPr>
              <w:t>Ruxolitinib</w:t>
            </w:r>
            <w:proofErr w:type="spellEnd"/>
          </w:p>
          <w:p w14:paraId="2C9B5C5A" w14:textId="77777777" w:rsidR="00C45242" w:rsidRPr="00C45242" w:rsidRDefault="00C45242" w:rsidP="00010042">
            <w:pPr>
              <w:ind w:left="31"/>
              <w:rPr>
                <w:b/>
                <w:bCs/>
                <w:sz w:val="24"/>
                <w:szCs w:val="24"/>
              </w:rPr>
            </w:pPr>
            <w:r w:rsidRPr="00C45242">
              <w:rPr>
                <w:b/>
                <w:bCs/>
                <w:sz w:val="24"/>
                <w:szCs w:val="24"/>
              </w:rPr>
              <w:t>N = 165</w:t>
            </w:r>
          </w:p>
        </w:tc>
        <w:tc>
          <w:tcPr>
            <w:tcW w:w="1915" w:type="pct"/>
            <w:gridSpan w:val="2"/>
            <w:tcBorders>
              <w:top w:val="single" w:sz="4" w:space="0" w:color="auto"/>
              <w:left w:val="single" w:sz="4" w:space="0" w:color="auto"/>
              <w:bottom w:val="single" w:sz="4" w:space="0" w:color="auto"/>
              <w:right w:val="single" w:sz="4" w:space="0" w:color="auto"/>
            </w:tcBorders>
            <w:hideMark/>
          </w:tcPr>
          <w:p w14:paraId="5F32AD67" w14:textId="77777777" w:rsidR="00C45242" w:rsidRPr="00C45242" w:rsidRDefault="00C45242" w:rsidP="00010042">
            <w:pPr>
              <w:ind w:left="31"/>
              <w:rPr>
                <w:b/>
                <w:bCs/>
                <w:sz w:val="24"/>
                <w:szCs w:val="24"/>
              </w:rPr>
            </w:pPr>
            <w:r w:rsidRPr="00C45242">
              <w:rPr>
                <w:b/>
                <w:bCs/>
                <w:sz w:val="24"/>
                <w:szCs w:val="24"/>
              </w:rPr>
              <w:t>BAT</w:t>
            </w:r>
          </w:p>
          <w:p w14:paraId="363337EA" w14:textId="77777777" w:rsidR="00C45242" w:rsidRPr="00C45242" w:rsidRDefault="00C45242" w:rsidP="00010042">
            <w:pPr>
              <w:ind w:left="31"/>
              <w:rPr>
                <w:b/>
                <w:bCs/>
                <w:sz w:val="24"/>
                <w:szCs w:val="24"/>
              </w:rPr>
            </w:pPr>
            <w:r w:rsidRPr="00C45242">
              <w:rPr>
                <w:b/>
                <w:bCs/>
                <w:sz w:val="24"/>
                <w:szCs w:val="24"/>
              </w:rPr>
              <w:t>N = 164</w:t>
            </w:r>
          </w:p>
        </w:tc>
      </w:tr>
      <w:tr w:rsidR="00C45242" w:rsidRPr="00C45242" w14:paraId="06B2E1CE" w14:textId="77777777" w:rsidTr="00010042">
        <w:tc>
          <w:tcPr>
            <w:tcW w:w="1171" w:type="pct"/>
            <w:tcBorders>
              <w:top w:val="single" w:sz="4" w:space="0" w:color="auto"/>
              <w:left w:val="single" w:sz="4" w:space="0" w:color="auto"/>
              <w:bottom w:val="single" w:sz="4" w:space="0" w:color="auto"/>
              <w:right w:val="single" w:sz="4" w:space="0" w:color="auto"/>
            </w:tcBorders>
          </w:tcPr>
          <w:p w14:paraId="7B00B718" w14:textId="77777777" w:rsidR="00C45242" w:rsidRPr="00C45242" w:rsidRDefault="00C45242" w:rsidP="00010042">
            <w:pPr>
              <w:ind w:left="31"/>
              <w:rPr>
                <w:sz w:val="24"/>
                <w:szCs w:val="24"/>
              </w:rPr>
            </w:pPr>
          </w:p>
        </w:tc>
        <w:tc>
          <w:tcPr>
            <w:tcW w:w="957" w:type="pct"/>
            <w:tcBorders>
              <w:top w:val="single" w:sz="4" w:space="0" w:color="auto"/>
              <w:left w:val="single" w:sz="4" w:space="0" w:color="auto"/>
              <w:bottom w:val="single" w:sz="4" w:space="0" w:color="auto"/>
              <w:right w:val="single" w:sz="4" w:space="0" w:color="auto"/>
            </w:tcBorders>
            <w:hideMark/>
          </w:tcPr>
          <w:p w14:paraId="657D017D" w14:textId="77777777" w:rsidR="00C45242" w:rsidRPr="00C45242" w:rsidRDefault="00C45242" w:rsidP="00010042">
            <w:pPr>
              <w:ind w:left="31"/>
              <w:rPr>
                <w:b/>
                <w:bCs/>
                <w:sz w:val="24"/>
                <w:szCs w:val="24"/>
              </w:rPr>
            </w:pPr>
            <w:r w:rsidRPr="00C45242">
              <w:rPr>
                <w:b/>
                <w:bCs/>
                <w:sz w:val="24"/>
                <w:szCs w:val="24"/>
              </w:rPr>
              <w:t>n (%)</w:t>
            </w:r>
          </w:p>
        </w:tc>
        <w:tc>
          <w:tcPr>
            <w:tcW w:w="957" w:type="pct"/>
            <w:tcBorders>
              <w:top w:val="single" w:sz="4" w:space="0" w:color="auto"/>
              <w:left w:val="single" w:sz="4" w:space="0" w:color="auto"/>
              <w:bottom w:val="single" w:sz="4" w:space="0" w:color="auto"/>
              <w:right w:val="single" w:sz="4" w:space="0" w:color="auto"/>
            </w:tcBorders>
            <w:hideMark/>
          </w:tcPr>
          <w:p w14:paraId="07AEF64D" w14:textId="77777777" w:rsidR="00C45242" w:rsidRPr="00C45242" w:rsidRDefault="00C45242" w:rsidP="00010042">
            <w:pPr>
              <w:ind w:left="31"/>
              <w:rPr>
                <w:b/>
                <w:bCs/>
                <w:sz w:val="24"/>
                <w:szCs w:val="24"/>
              </w:rPr>
            </w:pPr>
            <w:r w:rsidRPr="00C45242">
              <w:rPr>
                <w:b/>
                <w:bCs/>
                <w:sz w:val="24"/>
                <w:szCs w:val="24"/>
              </w:rPr>
              <w:t>95% CI</w:t>
            </w:r>
          </w:p>
        </w:tc>
        <w:tc>
          <w:tcPr>
            <w:tcW w:w="957" w:type="pct"/>
            <w:tcBorders>
              <w:top w:val="single" w:sz="4" w:space="0" w:color="auto"/>
              <w:left w:val="single" w:sz="4" w:space="0" w:color="auto"/>
              <w:bottom w:val="single" w:sz="4" w:space="0" w:color="auto"/>
              <w:right w:val="single" w:sz="4" w:space="0" w:color="auto"/>
            </w:tcBorders>
            <w:hideMark/>
          </w:tcPr>
          <w:p w14:paraId="5E2B8BF0" w14:textId="77777777" w:rsidR="00C45242" w:rsidRPr="00C45242" w:rsidRDefault="00C45242" w:rsidP="00010042">
            <w:pPr>
              <w:ind w:left="31"/>
              <w:rPr>
                <w:b/>
                <w:bCs/>
                <w:sz w:val="24"/>
                <w:szCs w:val="24"/>
              </w:rPr>
            </w:pPr>
            <w:r w:rsidRPr="00C45242">
              <w:rPr>
                <w:b/>
                <w:bCs/>
                <w:sz w:val="24"/>
                <w:szCs w:val="24"/>
              </w:rPr>
              <w:t>n (%)</w:t>
            </w:r>
          </w:p>
        </w:tc>
        <w:tc>
          <w:tcPr>
            <w:tcW w:w="957" w:type="pct"/>
            <w:tcBorders>
              <w:top w:val="single" w:sz="4" w:space="0" w:color="auto"/>
              <w:left w:val="single" w:sz="4" w:space="0" w:color="auto"/>
              <w:bottom w:val="single" w:sz="4" w:space="0" w:color="auto"/>
              <w:right w:val="single" w:sz="4" w:space="0" w:color="auto"/>
            </w:tcBorders>
            <w:hideMark/>
          </w:tcPr>
          <w:p w14:paraId="47A45738" w14:textId="77777777" w:rsidR="00C45242" w:rsidRPr="00C45242" w:rsidRDefault="00C45242" w:rsidP="00010042">
            <w:pPr>
              <w:ind w:left="31"/>
              <w:rPr>
                <w:b/>
                <w:bCs/>
                <w:sz w:val="24"/>
                <w:szCs w:val="24"/>
              </w:rPr>
            </w:pPr>
            <w:r w:rsidRPr="00C45242">
              <w:rPr>
                <w:b/>
                <w:bCs/>
                <w:sz w:val="24"/>
                <w:szCs w:val="24"/>
              </w:rPr>
              <w:t>95% CI</w:t>
            </w:r>
          </w:p>
        </w:tc>
      </w:tr>
      <w:tr w:rsidR="00C45242" w:rsidRPr="00C45242" w14:paraId="377DBF99" w14:textId="77777777" w:rsidTr="00010042">
        <w:tc>
          <w:tcPr>
            <w:tcW w:w="1171" w:type="pct"/>
            <w:tcBorders>
              <w:top w:val="single" w:sz="4" w:space="0" w:color="auto"/>
              <w:left w:val="single" w:sz="4" w:space="0" w:color="auto"/>
              <w:bottom w:val="single" w:sz="4" w:space="0" w:color="auto"/>
              <w:right w:val="single" w:sz="4" w:space="0" w:color="auto"/>
            </w:tcBorders>
            <w:hideMark/>
          </w:tcPr>
          <w:p w14:paraId="178D42E0" w14:textId="77777777" w:rsidR="00C45242" w:rsidRPr="00C45242" w:rsidRDefault="00C45242" w:rsidP="00010042">
            <w:pPr>
              <w:ind w:left="31"/>
              <w:rPr>
                <w:sz w:val="24"/>
                <w:szCs w:val="24"/>
              </w:rPr>
            </w:pPr>
            <w:r w:rsidRPr="00C45242">
              <w:rPr>
                <w:sz w:val="24"/>
                <w:szCs w:val="24"/>
              </w:rPr>
              <w:t xml:space="preserve">Samlet </w:t>
            </w:r>
            <w:proofErr w:type="spellStart"/>
            <w:r w:rsidRPr="00C45242">
              <w:rPr>
                <w:sz w:val="24"/>
                <w:szCs w:val="24"/>
              </w:rPr>
              <w:t>respons</w:t>
            </w:r>
            <w:proofErr w:type="spellEnd"/>
          </w:p>
        </w:tc>
        <w:tc>
          <w:tcPr>
            <w:tcW w:w="957" w:type="pct"/>
            <w:tcBorders>
              <w:top w:val="single" w:sz="4" w:space="0" w:color="auto"/>
              <w:left w:val="single" w:sz="4" w:space="0" w:color="auto"/>
              <w:bottom w:val="single" w:sz="4" w:space="0" w:color="auto"/>
              <w:right w:val="single" w:sz="4" w:space="0" w:color="auto"/>
            </w:tcBorders>
            <w:hideMark/>
          </w:tcPr>
          <w:p w14:paraId="214B5734" w14:textId="77777777" w:rsidR="00C45242" w:rsidRPr="00C45242" w:rsidRDefault="00C45242" w:rsidP="00010042">
            <w:pPr>
              <w:ind w:left="31"/>
              <w:rPr>
                <w:sz w:val="24"/>
                <w:szCs w:val="24"/>
              </w:rPr>
            </w:pPr>
            <w:r w:rsidRPr="00C45242">
              <w:rPr>
                <w:sz w:val="24"/>
                <w:szCs w:val="24"/>
              </w:rPr>
              <w:t>82 (49,7)</w:t>
            </w:r>
          </w:p>
        </w:tc>
        <w:tc>
          <w:tcPr>
            <w:tcW w:w="957" w:type="pct"/>
            <w:tcBorders>
              <w:top w:val="single" w:sz="4" w:space="0" w:color="auto"/>
              <w:left w:val="single" w:sz="4" w:space="0" w:color="auto"/>
              <w:bottom w:val="single" w:sz="4" w:space="0" w:color="auto"/>
              <w:right w:val="single" w:sz="4" w:space="0" w:color="auto"/>
            </w:tcBorders>
            <w:hideMark/>
          </w:tcPr>
          <w:p w14:paraId="625D38D6" w14:textId="77777777" w:rsidR="00C45242" w:rsidRPr="00C45242" w:rsidRDefault="00C45242" w:rsidP="00010042">
            <w:pPr>
              <w:ind w:left="31"/>
              <w:rPr>
                <w:sz w:val="24"/>
                <w:szCs w:val="24"/>
              </w:rPr>
            </w:pPr>
            <w:r w:rsidRPr="00C45242">
              <w:rPr>
                <w:sz w:val="24"/>
                <w:szCs w:val="24"/>
              </w:rPr>
              <w:t>41,8, 57.6</w:t>
            </w:r>
          </w:p>
        </w:tc>
        <w:tc>
          <w:tcPr>
            <w:tcW w:w="957" w:type="pct"/>
            <w:tcBorders>
              <w:top w:val="single" w:sz="4" w:space="0" w:color="auto"/>
              <w:left w:val="single" w:sz="4" w:space="0" w:color="auto"/>
              <w:bottom w:val="single" w:sz="4" w:space="0" w:color="auto"/>
              <w:right w:val="single" w:sz="4" w:space="0" w:color="auto"/>
            </w:tcBorders>
            <w:hideMark/>
          </w:tcPr>
          <w:p w14:paraId="2D5A4681" w14:textId="77777777" w:rsidR="00C45242" w:rsidRPr="00C45242" w:rsidRDefault="00C45242" w:rsidP="00010042">
            <w:pPr>
              <w:ind w:left="31"/>
              <w:rPr>
                <w:sz w:val="24"/>
                <w:szCs w:val="24"/>
              </w:rPr>
            </w:pPr>
            <w:r w:rsidRPr="00C45242">
              <w:rPr>
                <w:sz w:val="24"/>
                <w:szCs w:val="24"/>
              </w:rPr>
              <w:t>42 (25,6)</w:t>
            </w:r>
          </w:p>
        </w:tc>
        <w:tc>
          <w:tcPr>
            <w:tcW w:w="957" w:type="pct"/>
            <w:tcBorders>
              <w:top w:val="single" w:sz="4" w:space="0" w:color="auto"/>
              <w:left w:val="single" w:sz="4" w:space="0" w:color="auto"/>
              <w:bottom w:val="single" w:sz="4" w:space="0" w:color="auto"/>
              <w:right w:val="single" w:sz="4" w:space="0" w:color="auto"/>
            </w:tcBorders>
            <w:hideMark/>
          </w:tcPr>
          <w:p w14:paraId="7B4F97C1" w14:textId="77777777" w:rsidR="00C45242" w:rsidRPr="00C45242" w:rsidRDefault="00C45242" w:rsidP="00010042">
            <w:pPr>
              <w:ind w:left="31"/>
              <w:rPr>
                <w:sz w:val="24"/>
                <w:szCs w:val="24"/>
              </w:rPr>
            </w:pPr>
            <w:r w:rsidRPr="00C45242">
              <w:rPr>
                <w:sz w:val="24"/>
                <w:szCs w:val="24"/>
              </w:rPr>
              <w:t>19,1, 33,0</w:t>
            </w:r>
          </w:p>
        </w:tc>
      </w:tr>
      <w:tr w:rsidR="00C45242" w:rsidRPr="00C45242" w14:paraId="6F682372" w14:textId="77777777" w:rsidTr="00010042">
        <w:tc>
          <w:tcPr>
            <w:tcW w:w="1171" w:type="pct"/>
            <w:tcBorders>
              <w:top w:val="single" w:sz="4" w:space="0" w:color="auto"/>
              <w:left w:val="single" w:sz="4" w:space="0" w:color="auto"/>
              <w:bottom w:val="single" w:sz="4" w:space="0" w:color="auto"/>
              <w:right w:val="single" w:sz="4" w:space="0" w:color="auto"/>
            </w:tcBorders>
            <w:hideMark/>
          </w:tcPr>
          <w:p w14:paraId="6E2C2D6A" w14:textId="77777777" w:rsidR="00C45242" w:rsidRPr="00C45242" w:rsidRDefault="00C45242" w:rsidP="00010042">
            <w:pPr>
              <w:ind w:left="31"/>
              <w:rPr>
                <w:sz w:val="24"/>
                <w:szCs w:val="24"/>
              </w:rPr>
            </w:pPr>
            <w:r w:rsidRPr="00C45242">
              <w:rPr>
                <w:sz w:val="24"/>
                <w:szCs w:val="24"/>
              </w:rPr>
              <w:t>OR (95 % CI)</w:t>
            </w:r>
          </w:p>
        </w:tc>
        <w:tc>
          <w:tcPr>
            <w:tcW w:w="3829" w:type="pct"/>
            <w:gridSpan w:val="4"/>
            <w:tcBorders>
              <w:top w:val="single" w:sz="4" w:space="0" w:color="auto"/>
              <w:left w:val="single" w:sz="4" w:space="0" w:color="auto"/>
              <w:bottom w:val="single" w:sz="4" w:space="0" w:color="auto"/>
              <w:right w:val="single" w:sz="4" w:space="0" w:color="auto"/>
            </w:tcBorders>
            <w:hideMark/>
          </w:tcPr>
          <w:p w14:paraId="2FD73DBC" w14:textId="77777777" w:rsidR="00C45242" w:rsidRPr="00C45242" w:rsidRDefault="00C45242" w:rsidP="00010042">
            <w:pPr>
              <w:ind w:left="31"/>
              <w:rPr>
                <w:sz w:val="24"/>
                <w:szCs w:val="24"/>
              </w:rPr>
            </w:pPr>
            <w:r w:rsidRPr="00C45242">
              <w:rPr>
                <w:sz w:val="24"/>
                <w:szCs w:val="24"/>
              </w:rPr>
              <w:t>2,99 (1,86, 4,80)</w:t>
            </w:r>
          </w:p>
        </w:tc>
      </w:tr>
      <w:tr w:rsidR="00C45242" w:rsidRPr="00C45242" w14:paraId="63675F64" w14:textId="77777777" w:rsidTr="00010042">
        <w:tc>
          <w:tcPr>
            <w:tcW w:w="1171" w:type="pct"/>
            <w:tcBorders>
              <w:top w:val="single" w:sz="4" w:space="0" w:color="auto"/>
              <w:left w:val="single" w:sz="4" w:space="0" w:color="auto"/>
              <w:bottom w:val="single" w:sz="4" w:space="0" w:color="auto"/>
              <w:right w:val="single" w:sz="4" w:space="0" w:color="auto"/>
            </w:tcBorders>
            <w:hideMark/>
          </w:tcPr>
          <w:p w14:paraId="0924B791" w14:textId="77777777" w:rsidR="00C45242" w:rsidRPr="00C45242" w:rsidRDefault="00C45242" w:rsidP="00010042">
            <w:pPr>
              <w:ind w:left="31"/>
              <w:rPr>
                <w:sz w:val="24"/>
                <w:szCs w:val="24"/>
              </w:rPr>
            </w:pPr>
            <w:r w:rsidRPr="00C45242">
              <w:rPr>
                <w:sz w:val="24"/>
                <w:szCs w:val="24"/>
              </w:rPr>
              <w:t>p-</w:t>
            </w:r>
            <w:proofErr w:type="spellStart"/>
            <w:r w:rsidRPr="00C45242">
              <w:rPr>
                <w:sz w:val="24"/>
                <w:szCs w:val="24"/>
              </w:rPr>
              <w:t>værdi</w:t>
            </w:r>
            <w:proofErr w:type="spellEnd"/>
            <w:r w:rsidRPr="00C45242">
              <w:rPr>
                <w:sz w:val="24"/>
                <w:szCs w:val="24"/>
              </w:rPr>
              <w:t xml:space="preserve"> (2-sidet)</w:t>
            </w:r>
          </w:p>
        </w:tc>
        <w:tc>
          <w:tcPr>
            <w:tcW w:w="3829" w:type="pct"/>
            <w:gridSpan w:val="4"/>
            <w:tcBorders>
              <w:top w:val="single" w:sz="4" w:space="0" w:color="auto"/>
              <w:left w:val="single" w:sz="4" w:space="0" w:color="auto"/>
              <w:bottom w:val="single" w:sz="4" w:space="0" w:color="auto"/>
              <w:right w:val="single" w:sz="4" w:space="0" w:color="auto"/>
            </w:tcBorders>
            <w:hideMark/>
          </w:tcPr>
          <w:p w14:paraId="60A2DF8F" w14:textId="77777777" w:rsidR="00C45242" w:rsidRPr="00C45242" w:rsidRDefault="00C45242" w:rsidP="00010042">
            <w:pPr>
              <w:ind w:left="31"/>
              <w:rPr>
                <w:sz w:val="24"/>
                <w:szCs w:val="24"/>
              </w:rPr>
            </w:pPr>
            <w:r w:rsidRPr="00C45242">
              <w:rPr>
                <w:sz w:val="24"/>
                <w:szCs w:val="24"/>
              </w:rPr>
              <w:t>p&lt; 0,0001</w:t>
            </w:r>
          </w:p>
        </w:tc>
      </w:tr>
      <w:tr w:rsidR="00C45242" w:rsidRPr="00C45242" w14:paraId="23C6FE16" w14:textId="77777777" w:rsidTr="00010042">
        <w:tc>
          <w:tcPr>
            <w:tcW w:w="1171" w:type="pct"/>
            <w:tcBorders>
              <w:top w:val="single" w:sz="4" w:space="0" w:color="auto"/>
              <w:left w:val="single" w:sz="4" w:space="0" w:color="auto"/>
              <w:bottom w:val="single" w:sz="4" w:space="0" w:color="auto"/>
              <w:right w:val="single" w:sz="4" w:space="0" w:color="auto"/>
            </w:tcBorders>
            <w:hideMark/>
          </w:tcPr>
          <w:p w14:paraId="0FC3757E" w14:textId="77777777" w:rsidR="00C45242" w:rsidRPr="00C45242" w:rsidRDefault="00C45242" w:rsidP="00010042">
            <w:pPr>
              <w:ind w:left="31"/>
              <w:rPr>
                <w:sz w:val="24"/>
                <w:szCs w:val="24"/>
              </w:rPr>
            </w:pPr>
            <w:proofErr w:type="spellStart"/>
            <w:r w:rsidRPr="00C45242">
              <w:rPr>
                <w:sz w:val="24"/>
                <w:szCs w:val="24"/>
              </w:rPr>
              <w:t>Komplet</w:t>
            </w:r>
            <w:proofErr w:type="spellEnd"/>
            <w:r w:rsidRPr="00C45242">
              <w:rPr>
                <w:sz w:val="24"/>
                <w:szCs w:val="24"/>
              </w:rPr>
              <w:t xml:space="preserve"> </w:t>
            </w:r>
            <w:proofErr w:type="spellStart"/>
            <w:r w:rsidRPr="00C45242">
              <w:rPr>
                <w:sz w:val="24"/>
                <w:szCs w:val="24"/>
              </w:rPr>
              <w:t>respons</w:t>
            </w:r>
            <w:proofErr w:type="spellEnd"/>
          </w:p>
        </w:tc>
        <w:tc>
          <w:tcPr>
            <w:tcW w:w="1914" w:type="pct"/>
            <w:gridSpan w:val="2"/>
            <w:tcBorders>
              <w:top w:val="single" w:sz="4" w:space="0" w:color="auto"/>
              <w:left w:val="single" w:sz="4" w:space="0" w:color="auto"/>
              <w:bottom w:val="single" w:sz="4" w:space="0" w:color="auto"/>
              <w:right w:val="single" w:sz="4" w:space="0" w:color="auto"/>
            </w:tcBorders>
            <w:hideMark/>
          </w:tcPr>
          <w:p w14:paraId="587F2768" w14:textId="77777777" w:rsidR="00C45242" w:rsidRPr="00C45242" w:rsidRDefault="00C45242" w:rsidP="00010042">
            <w:pPr>
              <w:ind w:left="31"/>
              <w:rPr>
                <w:sz w:val="24"/>
                <w:szCs w:val="24"/>
              </w:rPr>
            </w:pPr>
            <w:r w:rsidRPr="00C45242">
              <w:rPr>
                <w:sz w:val="24"/>
                <w:szCs w:val="24"/>
              </w:rPr>
              <w:t>11 (6.7)</w:t>
            </w:r>
          </w:p>
        </w:tc>
        <w:tc>
          <w:tcPr>
            <w:tcW w:w="1915" w:type="pct"/>
            <w:gridSpan w:val="2"/>
            <w:tcBorders>
              <w:top w:val="single" w:sz="4" w:space="0" w:color="auto"/>
              <w:left w:val="single" w:sz="4" w:space="0" w:color="auto"/>
              <w:bottom w:val="single" w:sz="4" w:space="0" w:color="auto"/>
              <w:right w:val="single" w:sz="4" w:space="0" w:color="auto"/>
            </w:tcBorders>
            <w:hideMark/>
          </w:tcPr>
          <w:p w14:paraId="2117A94F" w14:textId="77777777" w:rsidR="00C45242" w:rsidRPr="00C45242" w:rsidRDefault="00C45242" w:rsidP="00010042">
            <w:pPr>
              <w:ind w:left="31"/>
              <w:rPr>
                <w:sz w:val="24"/>
                <w:szCs w:val="24"/>
              </w:rPr>
            </w:pPr>
            <w:r w:rsidRPr="00C45242">
              <w:rPr>
                <w:sz w:val="24"/>
                <w:szCs w:val="24"/>
              </w:rPr>
              <w:t>5 (3,0)</w:t>
            </w:r>
          </w:p>
        </w:tc>
      </w:tr>
      <w:tr w:rsidR="00C45242" w:rsidRPr="00C45242" w14:paraId="3B2017DE" w14:textId="77777777" w:rsidTr="00010042">
        <w:tc>
          <w:tcPr>
            <w:tcW w:w="1171" w:type="pct"/>
            <w:tcBorders>
              <w:top w:val="single" w:sz="4" w:space="0" w:color="auto"/>
              <w:left w:val="single" w:sz="4" w:space="0" w:color="auto"/>
              <w:bottom w:val="single" w:sz="4" w:space="0" w:color="auto"/>
              <w:right w:val="single" w:sz="4" w:space="0" w:color="auto"/>
            </w:tcBorders>
            <w:hideMark/>
          </w:tcPr>
          <w:p w14:paraId="240E6949" w14:textId="77777777" w:rsidR="00C45242" w:rsidRPr="00C45242" w:rsidRDefault="00C45242" w:rsidP="00010042">
            <w:pPr>
              <w:ind w:left="31"/>
              <w:rPr>
                <w:sz w:val="24"/>
                <w:szCs w:val="24"/>
              </w:rPr>
            </w:pPr>
            <w:proofErr w:type="spellStart"/>
            <w:r w:rsidRPr="00C45242">
              <w:rPr>
                <w:sz w:val="24"/>
                <w:szCs w:val="24"/>
              </w:rPr>
              <w:t>Delvist</w:t>
            </w:r>
            <w:proofErr w:type="spellEnd"/>
            <w:r w:rsidRPr="00C45242">
              <w:rPr>
                <w:sz w:val="24"/>
                <w:szCs w:val="24"/>
              </w:rPr>
              <w:t xml:space="preserve"> </w:t>
            </w:r>
            <w:proofErr w:type="spellStart"/>
            <w:r w:rsidRPr="00C45242">
              <w:rPr>
                <w:sz w:val="24"/>
                <w:szCs w:val="24"/>
              </w:rPr>
              <w:t>respons</w:t>
            </w:r>
            <w:proofErr w:type="spellEnd"/>
          </w:p>
        </w:tc>
        <w:tc>
          <w:tcPr>
            <w:tcW w:w="1914" w:type="pct"/>
            <w:gridSpan w:val="2"/>
            <w:tcBorders>
              <w:top w:val="single" w:sz="4" w:space="0" w:color="auto"/>
              <w:left w:val="single" w:sz="4" w:space="0" w:color="auto"/>
              <w:bottom w:val="single" w:sz="4" w:space="0" w:color="auto"/>
              <w:right w:val="single" w:sz="4" w:space="0" w:color="auto"/>
            </w:tcBorders>
            <w:hideMark/>
          </w:tcPr>
          <w:p w14:paraId="57E9E072" w14:textId="77777777" w:rsidR="00C45242" w:rsidRPr="00C45242" w:rsidRDefault="00C45242" w:rsidP="00010042">
            <w:pPr>
              <w:ind w:left="31"/>
              <w:rPr>
                <w:sz w:val="24"/>
                <w:szCs w:val="24"/>
              </w:rPr>
            </w:pPr>
            <w:r w:rsidRPr="00C45242">
              <w:rPr>
                <w:sz w:val="24"/>
                <w:szCs w:val="24"/>
              </w:rPr>
              <w:t>71 (43,0)</w:t>
            </w:r>
          </w:p>
        </w:tc>
        <w:tc>
          <w:tcPr>
            <w:tcW w:w="1915" w:type="pct"/>
            <w:gridSpan w:val="2"/>
            <w:tcBorders>
              <w:top w:val="single" w:sz="4" w:space="0" w:color="auto"/>
              <w:left w:val="single" w:sz="4" w:space="0" w:color="auto"/>
              <w:bottom w:val="single" w:sz="4" w:space="0" w:color="auto"/>
              <w:right w:val="single" w:sz="4" w:space="0" w:color="auto"/>
            </w:tcBorders>
            <w:hideMark/>
          </w:tcPr>
          <w:p w14:paraId="425467D4" w14:textId="77777777" w:rsidR="00C45242" w:rsidRPr="00C45242" w:rsidRDefault="00C45242" w:rsidP="00010042">
            <w:pPr>
              <w:ind w:left="31"/>
              <w:rPr>
                <w:sz w:val="24"/>
                <w:szCs w:val="24"/>
              </w:rPr>
            </w:pPr>
            <w:r w:rsidRPr="00C45242">
              <w:rPr>
                <w:sz w:val="24"/>
                <w:szCs w:val="24"/>
              </w:rPr>
              <w:t>37 (22,6)</w:t>
            </w:r>
          </w:p>
        </w:tc>
      </w:tr>
    </w:tbl>
    <w:p w14:paraId="5940700C" w14:textId="77777777" w:rsidR="00C45242" w:rsidRPr="00C45242" w:rsidRDefault="00C45242" w:rsidP="00C45242">
      <w:pPr>
        <w:tabs>
          <w:tab w:val="left" w:pos="851"/>
        </w:tabs>
        <w:ind w:left="851"/>
        <w:rPr>
          <w:sz w:val="24"/>
          <w:szCs w:val="24"/>
        </w:rPr>
      </w:pPr>
    </w:p>
    <w:p w14:paraId="18175261" w14:textId="77777777" w:rsidR="00C45242" w:rsidRPr="00C45242" w:rsidRDefault="00C45242" w:rsidP="00010042">
      <w:pPr>
        <w:ind w:left="851"/>
        <w:rPr>
          <w:sz w:val="24"/>
          <w:szCs w:val="24"/>
        </w:rPr>
      </w:pPr>
      <w:r w:rsidRPr="00C45242">
        <w:rPr>
          <w:sz w:val="24"/>
          <w:szCs w:val="24"/>
        </w:rPr>
        <w:t xml:space="preserve">Hvad angik det sekundære endepunkt FFS, var der statistisk signifikant 63 % reduceret risiko i hhv. </w:t>
      </w:r>
      <w:proofErr w:type="spellStart"/>
      <w:r w:rsidRPr="00C45242">
        <w:rPr>
          <w:sz w:val="24"/>
          <w:szCs w:val="24"/>
        </w:rPr>
        <w:t>ruxulitinib</w:t>
      </w:r>
      <w:proofErr w:type="spellEnd"/>
      <w:r w:rsidRPr="00C45242">
        <w:rPr>
          <w:sz w:val="24"/>
          <w:szCs w:val="24"/>
        </w:rPr>
        <w:t xml:space="preserve"> </w:t>
      </w:r>
      <w:r w:rsidRPr="00C45242">
        <w:rPr>
          <w:i/>
          <w:iCs/>
          <w:sz w:val="24"/>
          <w:szCs w:val="24"/>
        </w:rPr>
        <w:t>versus</w:t>
      </w:r>
      <w:r w:rsidRPr="00C45242">
        <w:rPr>
          <w:sz w:val="24"/>
          <w:szCs w:val="24"/>
        </w:rPr>
        <w:t xml:space="preserve"> BAT (HR: 0,370; 95 % CI: 0,268; 0,510, p &lt; 0,0001). Ved 6-måneder var størstedelen af FFS-hændelser ”tilsætning eller initiering af en anden systemisk behandling for </w:t>
      </w:r>
      <w:proofErr w:type="spellStart"/>
      <w:r w:rsidRPr="00C45242">
        <w:rPr>
          <w:sz w:val="24"/>
          <w:szCs w:val="24"/>
        </w:rPr>
        <w:t>cGvHD</w:t>
      </w:r>
      <w:proofErr w:type="spellEnd"/>
      <w:r w:rsidRPr="00C45242">
        <w:rPr>
          <w:sz w:val="24"/>
          <w:szCs w:val="24"/>
        </w:rPr>
        <w:t xml:space="preserve">” (sandsynligheden for denne hændelse var hhv. 13,4 % </w:t>
      </w:r>
      <w:proofErr w:type="spellStart"/>
      <w:r w:rsidRPr="00C45242">
        <w:rPr>
          <w:i/>
          <w:iCs/>
          <w:sz w:val="24"/>
          <w:szCs w:val="24"/>
        </w:rPr>
        <w:t>vs</w:t>
      </w:r>
      <w:proofErr w:type="spellEnd"/>
      <w:r w:rsidRPr="00C45242">
        <w:rPr>
          <w:sz w:val="24"/>
          <w:szCs w:val="24"/>
        </w:rPr>
        <w:t xml:space="preserve"> 48,5 % for </w:t>
      </w:r>
      <w:proofErr w:type="spellStart"/>
      <w:r w:rsidRPr="00C45242">
        <w:rPr>
          <w:sz w:val="24"/>
          <w:szCs w:val="24"/>
        </w:rPr>
        <w:t>ruxolitinib</w:t>
      </w:r>
      <w:proofErr w:type="spellEnd"/>
      <w:r w:rsidRPr="00C45242">
        <w:rPr>
          <w:sz w:val="24"/>
          <w:szCs w:val="24"/>
        </w:rPr>
        <w:t xml:space="preserve">- og BAT-armen). Resultatet for ”tilbagefald af underliggende sygdom” og mortalitet uden recidiv (NRM) var 2,46 % </w:t>
      </w:r>
      <w:proofErr w:type="spellStart"/>
      <w:r w:rsidRPr="00C45242">
        <w:rPr>
          <w:i/>
          <w:iCs/>
          <w:sz w:val="24"/>
          <w:szCs w:val="24"/>
        </w:rPr>
        <w:t>vs</w:t>
      </w:r>
      <w:proofErr w:type="spellEnd"/>
      <w:r w:rsidRPr="00C45242">
        <w:rPr>
          <w:i/>
          <w:iCs/>
          <w:sz w:val="24"/>
          <w:szCs w:val="24"/>
        </w:rPr>
        <w:t xml:space="preserve"> </w:t>
      </w:r>
      <w:r w:rsidRPr="00C45242">
        <w:rPr>
          <w:sz w:val="24"/>
          <w:szCs w:val="24"/>
        </w:rPr>
        <w:t xml:space="preserve">2,57 % og 9,19 % </w:t>
      </w:r>
      <w:proofErr w:type="spellStart"/>
      <w:r w:rsidRPr="00C45242">
        <w:rPr>
          <w:i/>
          <w:iCs/>
          <w:sz w:val="24"/>
          <w:szCs w:val="24"/>
        </w:rPr>
        <w:t>vs</w:t>
      </w:r>
      <w:proofErr w:type="spellEnd"/>
      <w:r w:rsidRPr="00C45242">
        <w:rPr>
          <w:sz w:val="24"/>
          <w:szCs w:val="24"/>
        </w:rPr>
        <w:t xml:space="preserve"> 4,46 %, i hhv. </w:t>
      </w:r>
      <w:proofErr w:type="spellStart"/>
      <w:r w:rsidRPr="00C45242">
        <w:rPr>
          <w:sz w:val="24"/>
          <w:szCs w:val="24"/>
        </w:rPr>
        <w:t>ruxolitinib</w:t>
      </w:r>
      <w:proofErr w:type="spellEnd"/>
      <w:r w:rsidRPr="00C45242">
        <w:rPr>
          <w:sz w:val="24"/>
          <w:szCs w:val="24"/>
        </w:rPr>
        <w:t>- og BAT-armen. Der blev ikke observeret nogen forskel på kumuleret incidens mellem behandlingsarmene, når fokus kun var på NRM.</w:t>
      </w:r>
    </w:p>
    <w:p w14:paraId="51C01ACB" w14:textId="77777777" w:rsidR="00C45242" w:rsidRPr="00C45242" w:rsidRDefault="00C45242" w:rsidP="00010042">
      <w:pPr>
        <w:ind w:left="851"/>
        <w:rPr>
          <w:sz w:val="24"/>
          <w:szCs w:val="24"/>
        </w:rPr>
      </w:pPr>
    </w:p>
    <w:p w14:paraId="51D0C97E" w14:textId="77777777" w:rsidR="00C45242" w:rsidRPr="00C45242" w:rsidRDefault="00C45242" w:rsidP="00010042">
      <w:pPr>
        <w:ind w:left="851"/>
        <w:rPr>
          <w:sz w:val="24"/>
          <w:szCs w:val="24"/>
        </w:rPr>
      </w:pPr>
      <w:r w:rsidRPr="00C45242">
        <w:rPr>
          <w:sz w:val="24"/>
          <w:szCs w:val="24"/>
          <w:u w:val="single"/>
        </w:rPr>
        <w:t>Pædiatrisk population</w:t>
      </w:r>
    </w:p>
    <w:p w14:paraId="51CEC841" w14:textId="77777777" w:rsidR="00C45242" w:rsidRPr="00C45242" w:rsidRDefault="00C45242" w:rsidP="00010042">
      <w:pPr>
        <w:ind w:left="851"/>
        <w:rPr>
          <w:sz w:val="24"/>
          <w:szCs w:val="24"/>
        </w:rPr>
      </w:pPr>
    </w:p>
    <w:p w14:paraId="04E54B85" w14:textId="77777777" w:rsidR="00C45242" w:rsidRPr="00C45242" w:rsidRDefault="00C45242" w:rsidP="00010042">
      <w:pPr>
        <w:ind w:left="851"/>
        <w:rPr>
          <w:sz w:val="24"/>
          <w:szCs w:val="24"/>
        </w:rPr>
      </w:pPr>
      <w:r w:rsidRPr="00C45242">
        <w:rPr>
          <w:sz w:val="24"/>
          <w:szCs w:val="24"/>
        </w:rPr>
        <w:t xml:space="preserve">Det Europæiske Lægemiddelagentur har dispenseret fra kravet om at fremlægge resultaterne af studier med </w:t>
      </w:r>
      <w:proofErr w:type="gramStart"/>
      <w:r w:rsidRPr="00C45242">
        <w:rPr>
          <w:sz w:val="24"/>
          <w:szCs w:val="24"/>
        </w:rPr>
        <w:t>det reference</w:t>
      </w:r>
      <w:proofErr w:type="gramEnd"/>
      <w:r w:rsidRPr="00C45242">
        <w:rPr>
          <w:sz w:val="24"/>
          <w:szCs w:val="24"/>
        </w:rPr>
        <w:noBreakHyphen/>
        <w:t xml:space="preserve">lægemiddel, der indeholder </w:t>
      </w:r>
      <w:proofErr w:type="spellStart"/>
      <w:r w:rsidRPr="00C45242">
        <w:rPr>
          <w:sz w:val="24"/>
          <w:szCs w:val="24"/>
        </w:rPr>
        <w:t>ruxolitinib</w:t>
      </w:r>
      <w:proofErr w:type="spellEnd"/>
      <w:r w:rsidRPr="00C45242">
        <w:rPr>
          <w:sz w:val="24"/>
          <w:szCs w:val="24"/>
        </w:rPr>
        <w:t xml:space="preserve"> i alle undergrupper af den pædiatriske population ved behandling af MF og PV. Hos pædiatriske </w:t>
      </w:r>
      <w:proofErr w:type="spellStart"/>
      <w:r w:rsidRPr="00C45242">
        <w:rPr>
          <w:sz w:val="24"/>
          <w:szCs w:val="24"/>
        </w:rPr>
        <w:t>GvHD</w:t>
      </w:r>
      <w:proofErr w:type="spellEnd"/>
      <w:r w:rsidRPr="00C45242">
        <w:rPr>
          <w:sz w:val="24"/>
          <w:szCs w:val="24"/>
        </w:rPr>
        <w:t xml:space="preserve">-patienter over 2 år er </w:t>
      </w:r>
      <w:proofErr w:type="spellStart"/>
      <w:r w:rsidRPr="00C45242">
        <w:rPr>
          <w:sz w:val="24"/>
          <w:szCs w:val="24"/>
        </w:rPr>
        <w:t>ruxolitinibs</w:t>
      </w:r>
      <w:proofErr w:type="spellEnd"/>
      <w:r w:rsidRPr="00C45242">
        <w:rPr>
          <w:sz w:val="24"/>
          <w:szCs w:val="24"/>
        </w:rPr>
        <w:t xml:space="preserve"> sikkerhed og virkning understøttet af evidens fra de randomiserede fase 3-studier REACH2 og REACH3 og fra de åbne, </w:t>
      </w:r>
      <w:proofErr w:type="spellStart"/>
      <w:r w:rsidRPr="00C45242">
        <w:rPr>
          <w:sz w:val="24"/>
          <w:szCs w:val="24"/>
        </w:rPr>
        <w:t>enkeltarmede</w:t>
      </w:r>
      <w:proofErr w:type="spellEnd"/>
      <w:r w:rsidRPr="00C45242">
        <w:rPr>
          <w:sz w:val="24"/>
          <w:szCs w:val="24"/>
        </w:rPr>
        <w:t xml:space="preserve"> fase 2-studier REACH4 og REACH5 (se pkt. 4.2 for oplysninger om pædiatrisk anvendelse). Designet med en enkelt arm isolerer ikke </w:t>
      </w:r>
      <w:proofErr w:type="spellStart"/>
      <w:r w:rsidRPr="00C45242">
        <w:rPr>
          <w:sz w:val="24"/>
          <w:szCs w:val="24"/>
        </w:rPr>
        <w:t>ruxolitinibs</w:t>
      </w:r>
      <w:proofErr w:type="spellEnd"/>
      <w:r w:rsidRPr="00C45242">
        <w:rPr>
          <w:sz w:val="24"/>
          <w:szCs w:val="24"/>
        </w:rPr>
        <w:t xml:space="preserve"> bidrag til den samlede effekt.</w:t>
      </w:r>
    </w:p>
    <w:p w14:paraId="6B8EE1FD" w14:textId="77777777" w:rsidR="00C45242" w:rsidRPr="00C45242" w:rsidRDefault="00C45242" w:rsidP="00010042">
      <w:pPr>
        <w:ind w:left="851"/>
        <w:rPr>
          <w:sz w:val="24"/>
          <w:szCs w:val="24"/>
        </w:rPr>
      </w:pPr>
    </w:p>
    <w:p w14:paraId="63809B59" w14:textId="77777777" w:rsidR="00C45242" w:rsidRPr="00C45242" w:rsidRDefault="00C45242" w:rsidP="00010042">
      <w:pPr>
        <w:ind w:left="851"/>
        <w:rPr>
          <w:i/>
          <w:iCs/>
          <w:sz w:val="24"/>
          <w:szCs w:val="24"/>
          <w:u w:val="single"/>
        </w:rPr>
      </w:pPr>
      <w:r w:rsidRPr="00C45242">
        <w:rPr>
          <w:i/>
          <w:iCs/>
          <w:sz w:val="24"/>
          <w:szCs w:val="24"/>
          <w:u w:val="single"/>
        </w:rPr>
        <w:t>Akut graft versus host-sygdom</w:t>
      </w:r>
    </w:p>
    <w:p w14:paraId="57D489A9" w14:textId="77777777" w:rsidR="00C45242" w:rsidRPr="00C45242" w:rsidRDefault="00C45242" w:rsidP="00010042">
      <w:pPr>
        <w:ind w:left="851"/>
        <w:rPr>
          <w:sz w:val="24"/>
          <w:szCs w:val="24"/>
        </w:rPr>
      </w:pPr>
      <w:r w:rsidRPr="00C45242">
        <w:rPr>
          <w:sz w:val="24"/>
          <w:szCs w:val="24"/>
        </w:rPr>
        <w:t xml:space="preserve">I REACH4 blev 45 pædiatriske patienter med akut </w:t>
      </w:r>
      <w:proofErr w:type="spellStart"/>
      <w:r w:rsidRPr="00C45242">
        <w:rPr>
          <w:sz w:val="24"/>
          <w:szCs w:val="24"/>
        </w:rPr>
        <w:t>GvHD</w:t>
      </w:r>
      <w:proofErr w:type="spellEnd"/>
      <w:r w:rsidRPr="00C45242">
        <w:rPr>
          <w:sz w:val="24"/>
          <w:szCs w:val="24"/>
        </w:rPr>
        <w:t xml:space="preserve"> af grad II til IV behandlet med </w:t>
      </w:r>
      <w:proofErr w:type="spellStart"/>
      <w:r w:rsidRPr="00C45242">
        <w:rPr>
          <w:sz w:val="24"/>
          <w:szCs w:val="24"/>
        </w:rPr>
        <w:t>ruxolitinib</w:t>
      </w:r>
      <w:proofErr w:type="spellEnd"/>
      <w:r w:rsidRPr="00C45242">
        <w:rPr>
          <w:sz w:val="24"/>
          <w:szCs w:val="24"/>
        </w:rPr>
        <w:t xml:space="preserve"> og </w:t>
      </w:r>
      <w:proofErr w:type="spellStart"/>
      <w:r w:rsidRPr="00C45242">
        <w:rPr>
          <w:sz w:val="24"/>
          <w:szCs w:val="24"/>
        </w:rPr>
        <w:t>kortikosteroider</w:t>
      </w:r>
      <w:proofErr w:type="spellEnd"/>
      <w:r w:rsidRPr="00C45242">
        <w:rPr>
          <w:sz w:val="24"/>
          <w:szCs w:val="24"/>
        </w:rPr>
        <w:t xml:space="preserve"> +/- </w:t>
      </w:r>
      <w:proofErr w:type="spellStart"/>
      <w:r w:rsidRPr="00C45242">
        <w:rPr>
          <w:sz w:val="24"/>
          <w:szCs w:val="24"/>
        </w:rPr>
        <w:t>CNI’er</w:t>
      </w:r>
      <w:proofErr w:type="spellEnd"/>
      <w:r w:rsidRPr="00C45242">
        <w:rPr>
          <w:sz w:val="24"/>
          <w:szCs w:val="24"/>
        </w:rPr>
        <w:t xml:space="preserve"> med henblik på at vurdere </w:t>
      </w:r>
      <w:proofErr w:type="spellStart"/>
      <w:r w:rsidRPr="00C45242">
        <w:rPr>
          <w:sz w:val="24"/>
          <w:szCs w:val="24"/>
        </w:rPr>
        <w:t>ruxolitinib</w:t>
      </w:r>
      <w:proofErr w:type="spellEnd"/>
      <w:r w:rsidRPr="00C45242">
        <w:rPr>
          <w:sz w:val="24"/>
          <w:szCs w:val="24"/>
        </w:rPr>
        <w:t xml:space="preserve"> sikkerhed, virkning og farmakokinetik. Patienterne blev inddelt i 4 grupper baseret på alder (Gruppe 1 [≥ 12 år til &lt; 18 år, N=18], Gruppe 2 [≥ 6 år til &lt; 12 år, N=12], Gruppe 3 [≥2 år til &lt; 6 år, N=15] og Gruppe 4 [≥ 28 dage til &lt; 2 år, N=0]). De testede doser var 10 mg to gange dagligt for gruppe 1, 5 mg to gange dagligt for gruppe 2 og 4 mg/m</w:t>
      </w:r>
      <w:r w:rsidRPr="00C45242">
        <w:rPr>
          <w:sz w:val="24"/>
          <w:szCs w:val="24"/>
          <w:vertAlign w:val="superscript"/>
        </w:rPr>
        <w:t>2</w:t>
      </w:r>
      <w:r w:rsidRPr="00C45242">
        <w:rPr>
          <w:sz w:val="24"/>
          <w:szCs w:val="24"/>
        </w:rPr>
        <w:t xml:space="preserve"> to gange dagligt for gruppe 3. patienterne blev behandlet i 24 uger eller indtil </w:t>
      </w:r>
      <w:proofErr w:type="spellStart"/>
      <w:r w:rsidRPr="00C45242">
        <w:rPr>
          <w:sz w:val="24"/>
          <w:szCs w:val="24"/>
        </w:rPr>
        <w:t>seponering</w:t>
      </w:r>
      <w:proofErr w:type="spellEnd"/>
      <w:r w:rsidRPr="00C45242">
        <w:rPr>
          <w:sz w:val="24"/>
          <w:szCs w:val="24"/>
        </w:rPr>
        <w:t xml:space="preserve">. </w:t>
      </w:r>
      <w:proofErr w:type="spellStart"/>
      <w:r w:rsidRPr="00C45242">
        <w:rPr>
          <w:sz w:val="24"/>
          <w:szCs w:val="24"/>
        </w:rPr>
        <w:t>Ruxolitinib</w:t>
      </w:r>
      <w:proofErr w:type="spellEnd"/>
      <w:r w:rsidRPr="00C45242">
        <w:rPr>
          <w:sz w:val="24"/>
          <w:szCs w:val="24"/>
        </w:rPr>
        <w:t xml:space="preserve"> blev administreret enten som en 5 mg tablet eller en kapsel/oral opløsning til pædiatriske patienter &lt; 12 år.</w:t>
      </w:r>
    </w:p>
    <w:p w14:paraId="0FB1FA8E" w14:textId="77777777" w:rsidR="00C45242" w:rsidRPr="00C45242" w:rsidRDefault="00C45242" w:rsidP="00010042">
      <w:pPr>
        <w:ind w:left="851"/>
        <w:rPr>
          <w:sz w:val="24"/>
          <w:szCs w:val="24"/>
        </w:rPr>
      </w:pPr>
      <w:r w:rsidRPr="00C45242">
        <w:rPr>
          <w:sz w:val="24"/>
          <w:szCs w:val="24"/>
        </w:rPr>
        <w:t xml:space="preserve">Patienterne blev inkluderet med enten steroid-refraktær eller behandlingsnaiv sygdomsstatus. Patienterne blev anset for at være steroid-refraktære i henhold til hospitalets kriterier eller efter lægens beslutning, hvis hospitalet ikke havde nogen kriterier, og de måtte have fået højst én yderligere tidligere systemisk behandling for akut </w:t>
      </w:r>
      <w:proofErr w:type="spellStart"/>
      <w:r w:rsidRPr="00C45242">
        <w:rPr>
          <w:sz w:val="24"/>
          <w:szCs w:val="24"/>
        </w:rPr>
        <w:t>GvHD</w:t>
      </w:r>
      <w:proofErr w:type="spellEnd"/>
      <w:r w:rsidRPr="00C45242">
        <w:rPr>
          <w:sz w:val="24"/>
          <w:szCs w:val="24"/>
        </w:rPr>
        <w:t xml:space="preserve"> udover </w:t>
      </w:r>
      <w:proofErr w:type="spellStart"/>
      <w:r w:rsidRPr="00C45242">
        <w:rPr>
          <w:sz w:val="24"/>
          <w:szCs w:val="24"/>
        </w:rPr>
        <w:t>kortikosteroider</w:t>
      </w:r>
      <w:proofErr w:type="spellEnd"/>
      <w:r w:rsidRPr="00C45242">
        <w:rPr>
          <w:sz w:val="24"/>
          <w:szCs w:val="24"/>
        </w:rPr>
        <w:t xml:space="preserve">. Patienterne blev anset for at være behandlingsnaive, hvis de ikke tidligere havde fået systemisk behandling for akut </w:t>
      </w:r>
      <w:proofErr w:type="spellStart"/>
      <w:r w:rsidRPr="00C45242">
        <w:rPr>
          <w:sz w:val="24"/>
          <w:szCs w:val="24"/>
        </w:rPr>
        <w:t>GvHD</w:t>
      </w:r>
      <w:proofErr w:type="spellEnd"/>
      <w:r w:rsidRPr="00C45242">
        <w:rPr>
          <w:sz w:val="24"/>
          <w:szCs w:val="24"/>
        </w:rPr>
        <w:t xml:space="preserve"> (bortset fra maksimalt 72 timers tidligere systemisk </w:t>
      </w:r>
      <w:proofErr w:type="spellStart"/>
      <w:r w:rsidRPr="00C45242">
        <w:rPr>
          <w:sz w:val="24"/>
          <w:szCs w:val="24"/>
        </w:rPr>
        <w:t>kortikosteroidbehandling</w:t>
      </w:r>
      <w:proofErr w:type="spellEnd"/>
      <w:r w:rsidRPr="00C45242">
        <w:rPr>
          <w:sz w:val="24"/>
          <w:szCs w:val="24"/>
        </w:rPr>
        <w:t xml:space="preserve"> med </w:t>
      </w:r>
      <w:proofErr w:type="spellStart"/>
      <w:r w:rsidRPr="00C45242">
        <w:rPr>
          <w:sz w:val="24"/>
          <w:szCs w:val="24"/>
        </w:rPr>
        <w:t>methylprednisolon</w:t>
      </w:r>
      <w:proofErr w:type="spellEnd"/>
      <w:r w:rsidRPr="00C45242">
        <w:rPr>
          <w:sz w:val="24"/>
          <w:szCs w:val="24"/>
        </w:rPr>
        <w:t xml:space="preserve"> eller tilsvarende efter debut af akut </w:t>
      </w:r>
      <w:proofErr w:type="spellStart"/>
      <w:r w:rsidRPr="00C45242">
        <w:rPr>
          <w:sz w:val="24"/>
          <w:szCs w:val="24"/>
        </w:rPr>
        <w:t>GvHD</w:t>
      </w:r>
      <w:proofErr w:type="spellEnd"/>
      <w:r w:rsidRPr="00C45242">
        <w:rPr>
          <w:sz w:val="24"/>
          <w:szCs w:val="24"/>
        </w:rPr>
        <w:t xml:space="preserve">). Patienterne blev udover </w:t>
      </w:r>
      <w:proofErr w:type="spellStart"/>
      <w:r w:rsidRPr="00C45242">
        <w:rPr>
          <w:sz w:val="24"/>
          <w:szCs w:val="24"/>
        </w:rPr>
        <w:t>ruxolitinib</w:t>
      </w:r>
      <w:proofErr w:type="spellEnd"/>
      <w:r w:rsidRPr="00C45242">
        <w:rPr>
          <w:sz w:val="24"/>
          <w:szCs w:val="24"/>
        </w:rPr>
        <w:t xml:space="preserve"> behandlet med systemiske </w:t>
      </w:r>
      <w:proofErr w:type="spellStart"/>
      <w:r w:rsidRPr="00C45242">
        <w:rPr>
          <w:sz w:val="24"/>
          <w:szCs w:val="24"/>
        </w:rPr>
        <w:t>kortikosteroider</w:t>
      </w:r>
      <w:proofErr w:type="spellEnd"/>
      <w:r w:rsidRPr="00C45242">
        <w:rPr>
          <w:sz w:val="24"/>
          <w:szCs w:val="24"/>
        </w:rPr>
        <w:t xml:space="preserve"> og/eller CNI (</w:t>
      </w:r>
      <w:proofErr w:type="spellStart"/>
      <w:r w:rsidRPr="00C45242">
        <w:rPr>
          <w:sz w:val="24"/>
          <w:szCs w:val="24"/>
        </w:rPr>
        <w:t>ciclosporin</w:t>
      </w:r>
      <w:proofErr w:type="spellEnd"/>
      <w:r w:rsidRPr="00C45242">
        <w:rPr>
          <w:sz w:val="24"/>
          <w:szCs w:val="24"/>
        </w:rPr>
        <w:t xml:space="preserve"> eller </w:t>
      </w:r>
      <w:proofErr w:type="spellStart"/>
      <w:r w:rsidRPr="00C45242">
        <w:rPr>
          <w:sz w:val="24"/>
          <w:szCs w:val="24"/>
        </w:rPr>
        <w:t>tacrolimus</w:t>
      </w:r>
      <w:proofErr w:type="spellEnd"/>
      <w:r w:rsidRPr="00C45242">
        <w:rPr>
          <w:sz w:val="24"/>
          <w:szCs w:val="24"/>
        </w:rPr>
        <w:t xml:space="preserve">), og behandling med </w:t>
      </w:r>
      <w:proofErr w:type="spellStart"/>
      <w:r w:rsidRPr="00C45242">
        <w:rPr>
          <w:sz w:val="24"/>
          <w:szCs w:val="24"/>
        </w:rPr>
        <w:t>topikale</w:t>
      </w:r>
      <w:proofErr w:type="spellEnd"/>
      <w:r w:rsidRPr="00C45242">
        <w:rPr>
          <w:sz w:val="24"/>
          <w:szCs w:val="24"/>
        </w:rPr>
        <w:t xml:space="preserve"> </w:t>
      </w:r>
      <w:proofErr w:type="spellStart"/>
      <w:r w:rsidRPr="00C45242">
        <w:rPr>
          <w:sz w:val="24"/>
          <w:szCs w:val="24"/>
        </w:rPr>
        <w:t>kortikosteroider</w:t>
      </w:r>
      <w:proofErr w:type="spellEnd"/>
      <w:r w:rsidRPr="00C45242">
        <w:rPr>
          <w:sz w:val="24"/>
          <w:szCs w:val="24"/>
        </w:rPr>
        <w:t xml:space="preserve"> var også tilladt ifølge hospitalets retningslinjer. I REACH4 fik 40 patienter (88,9 %) samtidige </w:t>
      </w:r>
      <w:proofErr w:type="spellStart"/>
      <w:r w:rsidRPr="00C45242">
        <w:rPr>
          <w:sz w:val="24"/>
          <w:szCs w:val="24"/>
        </w:rPr>
        <w:t>CNI'er</w:t>
      </w:r>
      <w:proofErr w:type="spellEnd"/>
      <w:r w:rsidRPr="00C45242">
        <w:rPr>
          <w:sz w:val="24"/>
          <w:szCs w:val="24"/>
        </w:rPr>
        <w:t xml:space="preserve">. Patienterne måtte også have fået understøttende standardbehandling i forbindelse med </w:t>
      </w:r>
      <w:proofErr w:type="spellStart"/>
      <w:r w:rsidRPr="00C45242">
        <w:rPr>
          <w:sz w:val="24"/>
          <w:szCs w:val="24"/>
        </w:rPr>
        <w:t>allogen</w:t>
      </w:r>
      <w:proofErr w:type="spellEnd"/>
      <w:r w:rsidRPr="00C45242">
        <w:rPr>
          <w:sz w:val="24"/>
          <w:szCs w:val="24"/>
        </w:rPr>
        <w:t xml:space="preserve"> stamcelletransplantation, herunder </w:t>
      </w:r>
      <w:proofErr w:type="spellStart"/>
      <w:r w:rsidRPr="00C45242">
        <w:rPr>
          <w:sz w:val="24"/>
          <w:szCs w:val="24"/>
        </w:rPr>
        <w:t>antiinfektiva</w:t>
      </w:r>
      <w:proofErr w:type="spellEnd"/>
      <w:r w:rsidRPr="00C45242">
        <w:rPr>
          <w:sz w:val="24"/>
          <w:szCs w:val="24"/>
        </w:rPr>
        <w:t xml:space="preserve"> og transfusionsstøtte. </w:t>
      </w:r>
      <w:proofErr w:type="spellStart"/>
      <w:r w:rsidRPr="00C45242">
        <w:rPr>
          <w:sz w:val="24"/>
          <w:szCs w:val="24"/>
        </w:rPr>
        <w:t>Ruxolitinib</w:t>
      </w:r>
      <w:proofErr w:type="spellEnd"/>
      <w:r w:rsidRPr="00C45242">
        <w:rPr>
          <w:sz w:val="24"/>
          <w:szCs w:val="24"/>
        </w:rPr>
        <w:t xml:space="preserve"> skulle seponeres ved manglende respons på behandlingen mod akut </w:t>
      </w:r>
      <w:proofErr w:type="spellStart"/>
      <w:r w:rsidRPr="00C45242">
        <w:rPr>
          <w:sz w:val="24"/>
          <w:szCs w:val="24"/>
        </w:rPr>
        <w:t>GvHD</w:t>
      </w:r>
      <w:proofErr w:type="spellEnd"/>
      <w:r w:rsidRPr="00C45242">
        <w:rPr>
          <w:sz w:val="24"/>
          <w:szCs w:val="24"/>
        </w:rPr>
        <w:t xml:space="preserve"> på dag 28.</w:t>
      </w:r>
    </w:p>
    <w:p w14:paraId="39E5CB1D" w14:textId="77777777" w:rsidR="00C45242" w:rsidRPr="00C45242" w:rsidRDefault="00C45242" w:rsidP="00010042">
      <w:pPr>
        <w:ind w:left="851"/>
        <w:rPr>
          <w:sz w:val="24"/>
          <w:szCs w:val="24"/>
        </w:rPr>
      </w:pPr>
    </w:p>
    <w:p w14:paraId="3FADF3D9" w14:textId="77777777" w:rsidR="00C45242" w:rsidRPr="00C45242" w:rsidRDefault="00C45242" w:rsidP="00010042">
      <w:pPr>
        <w:ind w:left="851"/>
        <w:rPr>
          <w:sz w:val="24"/>
          <w:szCs w:val="24"/>
        </w:rPr>
      </w:pPr>
      <w:r w:rsidRPr="00C45242">
        <w:rPr>
          <w:sz w:val="24"/>
          <w:szCs w:val="24"/>
        </w:rPr>
        <w:t xml:space="preserve">Nedtrapning af </w:t>
      </w:r>
      <w:proofErr w:type="spellStart"/>
      <w:r w:rsidRPr="00C45242">
        <w:rPr>
          <w:sz w:val="24"/>
          <w:szCs w:val="24"/>
        </w:rPr>
        <w:t>ruxolitinib</w:t>
      </w:r>
      <w:proofErr w:type="spellEnd"/>
      <w:r w:rsidRPr="00C45242">
        <w:rPr>
          <w:sz w:val="24"/>
          <w:szCs w:val="24"/>
        </w:rPr>
        <w:t xml:space="preserve"> var tilladt efter besøget på dag 56.</w:t>
      </w:r>
    </w:p>
    <w:p w14:paraId="0F709D48" w14:textId="77777777" w:rsidR="00C45242" w:rsidRPr="00C45242" w:rsidRDefault="00C45242" w:rsidP="00010042">
      <w:pPr>
        <w:ind w:left="851"/>
        <w:rPr>
          <w:sz w:val="24"/>
          <w:szCs w:val="24"/>
        </w:rPr>
      </w:pPr>
    </w:p>
    <w:p w14:paraId="6E4E97A3" w14:textId="77777777" w:rsidR="00C45242" w:rsidRPr="00C45242" w:rsidRDefault="00C45242" w:rsidP="00010042">
      <w:pPr>
        <w:ind w:left="851"/>
        <w:rPr>
          <w:sz w:val="24"/>
          <w:szCs w:val="24"/>
        </w:rPr>
      </w:pPr>
      <w:r w:rsidRPr="00C45242">
        <w:rPr>
          <w:sz w:val="24"/>
          <w:szCs w:val="24"/>
        </w:rPr>
        <w:t xml:space="preserve">Henholdsvis 62,2 % (n=28) og 37,8 % (n=17) af patienterne var drenge og piger. Samlet set havde 27 patienter (60,0 %) underliggende </w:t>
      </w:r>
      <w:proofErr w:type="spellStart"/>
      <w:r w:rsidRPr="00C45242">
        <w:rPr>
          <w:sz w:val="24"/>
          <w:szCs w:val="24"/>
        </w:rPr>
        <w:t>malignitet</w:t>
      </w:r>
      <w:proofErr w:type="spellEnd"/>
      <w:r w:rsidRPr="00C45242">
        <w:rPr>
          <w:sz w:val="24"/>
          <w:szCs w:val="24"/>
        </w:rPr>
        <w:t xml:space="preserve">, hyppigst leukæmi (26 patienter, 57,8 %). Blandt de 45 pædiatriske patienter, der var inkluderet i REACH4, havde 13 (28,9 %) behandlingsnaiv akut </w:t>
      </w:r>
      <w:proofErr w:type="spellStart"/>
      <w:r w:rsidRPr="00C45242">
        <w:rPr>
          <w:sz w:val="24"/>
          <w:szCs w:val="24"/>
        </w:rPr>
        <w:t>GvHD</w:t>
      </w:r>
      <w:proofErr w:type="spellEnd"/>
      <w:r w:rsidRPr="00C45242">
        <w:rPr>
          <w:sz w:val="24"/>
          <w:szCs w:val="24"/>
        </w:rPr>
        <w:t xml:space="preserve">, og 32 (71,1 %) havde steroid-refraktær akut </w:t>
      </w:r>
      <w:proofErr w:type="spellStart"/>
      <w:r w:rsidRPr="00C45242">
        <w:rPr>
          <w:sz w:val="24"/>
          <w:szCs w:val="24"/>
        </w:rPr>
        <w:t>GvHD</w:t>
      </w:r>
      <w:proofErr w:type="spellEnd"/>
      <w:r w:rsidRPr="00C45242">
        <w:rPr>
          <w:sz w:val="24"/>
          <w:szCs w:val="24"/>
        </w:rPr>
        <w:t xml:space="preserve">. Ved </w:t>
      </w:r>
      <w:r w:rsidRPr="00C45242">
        <w:rPr>
          <w:i/>
          <w:iCs/>
          <w:sz w:val="24"/>
          <w:szCs w:val="24"/>
        </w:rPr>
        <w:t>baseline</w:t>
      </w:r>
      <w:r w:rsidRPr="00C45242">
        <w:rPr>
          <w:sz w:val="24"/>
          <w:szCs w:val="24"/>
        </w:rPr>
        <w:t xml:space="preserve"> havde 64,4 % af patienterne akut </w:t>
      </w:r>
      <w:proofErr w:type="spellStart"/>
      <w:r w:rsidRPr="00C45242">
        <w:rPr>
          <w:sz w:val="24"/>
          <w:szCs w:val="24"/>
        </w:rPr>
        <w:t>GvHD</w:t>
      </w:r>
      <w:proofErr w:type="spellEnd"/>
      <w:r w:rsidRPr="00C45242">
        <w:rPr>
          <w:sz w:val="24"/>
          <w:szCs w:val="24"/>
        </w:rPr>
        <w:t xml:space="preserve"> af grad II, 26,7 % havde af grad III og 8,9 % havde af grad IV.</w:t>
      </w:r>
    </w:p>
    <w:p w14:paraId="581C492A" w14:textId="77777777" w:rsidR="00C45242" w:rsidRPr="00C45242" w:rsidRDefault="00C45242" w:rsidP="00010042">
      <w:pPr>
        <w:ind w:left="851"/>
        <w:rPr>
          <w:sz w:val="24"/>
          <w:szCs w:val="24"/>
        </w:rPr>
      </w:pPr>
    </w:p>
    <w:p w14:paraId="502FC153" w14:textId="77777777" w:rsidR="00C45242" w:rsidRPr="00C45242" w:rsidRDefault="00C45242" w:rsidP="00010042">
      <w:pPr>
        <w:ind w:left="851"/>
        <w:rPr>
          <w:sz w:val="24"/>
          <w:szCs w:val="24"/>
        </w:rPr>
      </w:pPr>
      <w:r w:rsidRPr="00C45242">
        <w:rPr>
          <w:sz w:val="24"/>
          <w:szCs w:val="24"/>
        </w:rPr>
        <w:t>Den samlede responsrate (ORR) på dag 28 (primært effektendepunkt) i REACH4 var 84,4 % (90 % KI: 72,8; 92,5) hos alle patienter, med CR hos 48,9 % af patienterne og PR hos 35,6 % af patienterne. I forhold til status for tidligere behandling, var ORR på dag 28 90,6 % hos steroid-refraktære (SR) patienter.</w:t>
      </w:r>
    </w:p>
    <w:p w14:paraId="53186AA9" w14:textId="77777777" w:rsidR="00C45242" w:rsidRPr="00C45242" w:rsidRDefault="00C45242" w:rsidP="00010042">
      <w:pPr>
        <w:ind w:left="851"/>
        <w:rPr>
          <w:sz w:val="24"/>
          <w:szCs w:val="24"/>
        </w:rPr>
      </w:pPr>
    </w:p>
    <w:p w14:paraId="6AC0C99B" w14:textId="77777777" w:rsidR="00C45242" w:rsidRPr="00C45242" w:rsidRDefault="00C45242" w:rsidP="00010042">
      <w:pPr>
        <w:ind w:left="851"/>
        <w:rPr>
          <w:sz w:val="24"/>
          <w:szCs w:val="24"/>
        </w:rPr>
      </w:pPr>
      <w:r w:rsidRPr="00C45242">
        <w:rPr>
          <w:sz w:val="24"/>
          <w:szCs w:val="24"/>
        </w:rPr>
        <w:t>Raten for varigt ORR på dag 56 (vigtigt sekundært endepunkt), målt som andelen af patienter, der havde opnået CR eller PR på dag 28 og opretholdt CR eller PR på dag 56), var 66,7 % for alle REACH4-patienter og 68,8 % for steroid-refraktære patienter.</w:t>
      </w:r>
    </w:p>
    <w:p w14:paraId="010334F3" w14:textId="77777777" w:rsidR="00C45242" w:rsidRPr="00C45242" w:rsidRDefault="00C45242" w:rsidP="00010042">
      <w:pPr>
        <w:ind w:left="851"/>
        <w:rPr>
          <w:sz w:val="24"/>
          <w:szCs w:val="24"/>
        </w:rPr>
      </w:pPr>
    </w:p>
    <w:p w14:paraId="7313087E" w14:textId="77777777" w:rsidR="00C45242" w:rsidRPr="00C45242" w:rsidRDefault="00C45242" w:rsidP="00010042">
      <w:pPr>
        <w:ind w:left="851"/>
        <w:rPr>
          <w:i/>
          <w:iCs/>
          <w:sz w:val="24"/>
          <w:szCs w:val="24"/>
          <w:u w:val="single"/>
        </w:rPr>
      </w:pPr>
      <w:r w:rsidRPr="00C45242">
        <w:rPr>
          <w:i/>
          <w:iCs/>
          <w:sz w:val="24"/>
          <w:szCs w:val="24"/>
          <w:u w:val="single"/>
        </w:rPr>
        <w:t>Kronisk graft versus host-sygdom</w:t>
      </w:r>
    </w:p>
    <w:p w14:paraId="3C39CF26" w14:textId="77777777" w:rsidR="00C45242" w:rsidRPr="00C45242" w:rsidRDefault="00C45242" w:rsidP="00010042">
      <w:pPr>
        <w:ind w:left="851"/>
        <w:rPr>
          <w:sz w:val="24"/>
          <w:szCs w:val="24"/>
        </w:rPr>
      </w:pPr>
      <w:r w:rsidRPr="00C45242">
        <w:rPr>
          <w:sz w:val="24"/>
          <w:szCs w:val="24"/>
        </w:rPr>
        <w:t xml:space="preserve">I REACH5 blev 45 pædiatriske patienter med moderat eller svær kronisk </w:t>
      </w:r>
      <w:proofErr w:type="spellStart"/>
      <w:r w:rsidRPr="00C45242">
        <w:rPr>
          <w:sz w:val="24"/>
          <w:szCs w:val="24"/>
        </w:rPr>
        <w:t>GvHD</w:t>
      </w:r>
      <w:proofErr w:type="spellEnd"/>
      <w:r w:rsidRPr="00C45242">
        <w:rPr>
          <w:sz w:val="24"/>
          <w:szCs w:val="24"/>
        </w:rPr>
        <w:t xml:space="preserve"> behandlet med </w:t>
      </w:r>
      <w:proofErr w:type="spellStart"/>
      <w:r w:rsidRPr="00C45242">
        <w:rPr>
          <w:sz w:val="24"/>
          <w:szCs w:val="24"/>
        </w:rPr>
        <w:t>ruxolitinib</w:t>
      </w:r>
      <w:proofErr w:type="spellEnd"/>
      <w:r w:rsidRPr="00C45242">
        <w:rPr>
          <w:sz w:val="24"/>
          <w:szCs w:val="24"/>
        </w:rPr>
        <w:t xml:space="preserve"> og </w:t>
      </w:r>
      <w:proofErr w:type="spellStart"/>
      <w:r w:rsidRPr="00C45242">
        <w:rPr>
          <w:sz w:val="24"/>
          <w:szCs w:val="24"/>
        </w:rPr>
        <w:t>kortikosteroider</w:t>
      </w:r>
      <w:proofErr w:type="spellEnd"/>
      <w:r w:rsidRPr="00C45242">
        <w:rPr>
          <w:sz w:val="24"/>
          <w:szCs w:val="24"/>
        </w:rPr>
        <w:t xml:space="preserve"> +/- </w:t>
      </w:r>
      <w:proofErr w:type="spellStart"/>
      <w:r w:rsidRPr="00C45242">
        <w:rPr>
          <w:sz w:val="24"/>
          <w:szCs w:val="24"/>
        </w:rPr>
        <w:t>CNI’er</w:t>
      </w:r>
      <w:proofErr w:type="spellEnd"/>
      <w:r w:rsidRPr="00C45242">
        <w:rPr>
          <w:sz w:val="24"/>
          <w:szCs w:val="24"/>
        </w:rPr>
        <w:t xml:space="preserve"> med henblik på at vurdere </w:t>
      </w:r>
      <w:proofErr w:type="spellStart"/>
      <w:r w:rsidRPr="00C45242">
        <w:rPr>
          <w:sz w:val="24"/>
          <w:szCs w:val="24"/>
        </w:rPr>
        <w:t>ruxolitinibs</w:t>
      </w:r>
      <w:proofErr w:type="spellEnd"/>
      <w:r w:rsidRPr="00C45242">
        <w:rPr>
          <w:sz w:val="24"/>
          <w:szCs w:val="24"/>
        </w:rPr>
        <w:t xml:space="preserve"> sikkerhed, virkning og farmakokinetik. Patienterne blev inddelt i 4 grupper baseret på alder (Gruppe 1 [≥ 12 år til &lt; 18 år, N=22], Gruppe 2 [≥ 6 år til &lt; 12 år, N=16], Gruppe 3 [≥ 2 år til &lt; 6 år, N=7] og Gruppe 4 [≥ 28 dage til &lt; 2 år, N=0]. De testede doser var 10 mg to gange dagligt for gruppe 1, 5 mg to gange dagligt for gruppe 2 og 4 mg/m</w:t>
      </w:r>
      <w:r w:rsidRPr="00C45242">
        <w:rPr>
          <w:sz w:val="24"/>
          <w:szCs w:val="24"/>
          <w:vertAlign w:val="superscript"/>
        </w:rPr>
        <w:t>2</w:t>
      </w:r>
      <w:r w:rsidRPr="00C45242">
        <w:rPr>
          <w:sz w:val="24"/>
          <w:szCs w:val="24"/>
        </w:rPr>
        <w:t xml:space="preserve"> to gange dagligt for gruppe 3. Patienterne blev behandlet i 39 cyklusser/156 uger eller indtil </w:t>
      </w:r>
      <w:proofErr w:type="spellStart"/>
      <w:r w:rsidRPr="00C45242">
        <w:rPr>
          <w:sz w:val="24"/>
          <w:szCs w:val="24"/>
        </w:rPr>
        <w:t>seponering</w:t>
      </w:r>
      <w:proofErr w:type="spellEnd"/>
      <w:r w:rsidRPr="00C45242">
        <w:rPr>
          <w:sz w:val="24"/>
          <w:szCs w:val="24"/>
        </w:rPr>
        <w:t xml:space="preserve">. </w:t>
      </w:r>
      <w:proofErr w:type="spellStart"/>
      <w:r w:rsidRPr="00C45242">
        <w:rPr>
          <w:sz w:val="24"/>
          <w:szCs w:val="24"/>
        </w:rPr>
        <w:t>Ruxolitinib</w:t>
      </w:r>
      <w:proofErr w:type="spellEnd"/>
      <w:r w:rsidRPr="00C45242">
        <w:rPr>
          <w:sz w:val="24"/>
          <w:szCs w:val="24"/>
        </w:rPr>
        <w:t xml:space="preserve"> blev administreret enten som en 5 mg tablet eller en oral opløsning til pædiatriske patienter &lt; 12 år.</w:t>
      </w:r>
    </w:p>
    <w:p w14:paraId="10CCB01C" w14:textId="77777777" w:rsidR="00C45242" w:rsidRPr="00C45242" w:rsidRDefault="00C45242" w:rsidP="00010042">
      <w:pPr>
        <w:ind w:left="851"/>
        <w:rPr>
          <w:sz w:val="24"/>
          <w:szCs w:val="24"/>
        </w:rPr>
      </w:pPr>
    </w:p>
    <w:p w14:paraId="178CEAB5" w14:textId="77777777" w:rsidR="00C45242" w:rsidRPr="00C45242" w:rsidRDefault="00C45242" w:rsidP="00010042">
      <w:pPr>
        <w:ind w:left="851"/>
        <w:rPr>
          <w:sz w:val="24"/>
          <w:szCs w:val="24"/>
        </w:rPr>
      </w:pPr>
      <w:r w:rsidRPr="00C45242">
        <w:rPr>
          <w:sz w:val="24"/>
          <w:szCs w:val="24"/>
        </w:rPr>
        <w:t xml:space="preserve">Patienterne blev inkluderet med enten steroid-refraktær eller behandlingsnaiv sygdomsstatus. Patienterne blev anset for at være steroid-refraktære i henhold til hospitalets kriterier eller efter lægens beslutning, hvis hospitalet ikke havde nogen kriterier, og de måtte have fået yderligere tidligere systemisk behandling for kronisk </w:t>
      </w:r>
      <w:proofErr w:type="spellStart"/>
      <w:r w:rsidRPr="00C45242">
        <w:rPr>
          <w:sz w:val="24"/>
          <w:szCs w:val="24"/>
        </w:rPr>
        <w:t>GvHD</w:t>
      </w:r>
      <w:proofErr w:type="spellEnd"/>
      <w:r w:rsidRPr="00C45242">
        <w:rPr>
          <w:sz w:val="24"/>
          <w:szCs w:val="24"/>
        </w:rPr>
        <w:t xml:space="preserve"> udover </w:t>
      </w:r>
      <w:proofErr w:type="spellStart"/>
      <w:r w:rsidRPr="00C45242">
        <w:rPr>
          <w:sz w:val="24"/>
          <w:szCs w:val="24"/>
        </w:rPr>
        <w:t>kortikosteroider</w:t>
      </w:r>
      <w:proofErr w:type="spellEnd"/>
      <w:r w:rsidRPr="00C45242">
        <w:rPr>
          <w:sz w:val="24"/>
          <w:szCs w:val="24"/>
        </w:rPr>
        <w:t xml:space="preserve">. Patienterne blev anset for at være behandlingsnaive, hvis de ikke tidligere havde fået systemisk behandling for kronisk </w:t>
      </w:r>
      <w:proofErr w:type="spellStart"/>
      <w:r w:rsidRPr="00C45242">
        <w:rPr>
          <w:sz w:val="24"/>
          <w:szCs w:val="24"/>
        </w:rPr>
        <w:t>GvHD</w:t>
      </w:r>
      <w:proofErr w:type="spellEnd"/>
      <w:r w:rsidRPr="00C45242">
        <w:rPr>
          <w:sz w:val="24"/>
          <w:szCs w:val="24"/>
        </w:rPr>
        <w:t xml:space="preserve"> (bortset fra maksimalt 72 timers tidligere systemisk </w:t>
      </w:r>
      <w:proofErr w:type="spellStart"/>
      <w:r w:rsidRPr="00C45242">
        <w:rPr>
          <w:sz w:val="24"/>
          <w:szCs w:val="24"/>
        </w:rPr>
        <w:t>kortikosteroidbehandling</w:t>
      </w:r>
      <w:proofErr w:type="spellEnd"/>
      <w:r w:rsidRPr="00C45242">
        <w:rPr>
          <w:sz w:val="24"/>
          <w:szCs w:val="24"/>
        </w:rPr>
        <w:t xml:space="preserve"> med </w:t>
      </w:r>
      <w:proofErr w:type="spellStart"/>
      <w:r w:rsidRPr="00C45242">
        <w:rPr>
          <w:sz w:val="24"/>
          <w:szCs w:val="24"/>
        </w:rPr>
        <w:t>methylprednisolon</w:t>
      </w:r>
      <w:proofErr w:type="spellEnd"/>
      <w:r w:rsidRPr="00C45242">
        <w:rPr>
          <w:sz w:val="24"/>
          <w:szCs w:val="24"/>
        </w:rPr>
        <w:t xml:space="preserve"> eller tilsvarende efter debut af kronisk </w:t>
      </w:r>
      <w:proofErr w:type="spellStart"/>
      <w:r w:rsidRPr="00C45242">
        <w:rPr>
          <w:sz w:val="24"/>
          <w:szCs w:val="24"/>
        </w:rPr>
        <w:t>GvHD</w:t>
      </w:r>
      <w:proofErr w:type="spellEnd"/>
      <w:r w:rsidRPr="00C45242">
        <w:rPr>
          <w:sz w:val="24"/>
          <w:szCs w:val="24"/>
        </w:rPr>
        <w:t xml:space="preserve">). Patienterne fortsatte med at anvende systemiske </w:t>
      </w:r>
      <w:proofErr w:type="spellStart"/>
      <w:r w:rsidRPr="00C45242">
        <w:rPr>
          <w:sz w:val="24"/>
          <w:szCs w:val="24"/>
        </w:rPr>
        <w:t>kortikosteroider</w:t>
      </w:r>
      <w:proofErr w:type="spellEnd"/>
      <w:r w:rsidRPr="00C45242">
        <w:rPr>
          <w:sz w:val="24"/>
          <w:szCs w:val="24"/>
        </w:rPr>
        <w:t xml:space="preserve"> og/eller CNI (</w:t>
      </w:r>
      <w:proofErr w:type="spellStart"/>
      <w:r w:rsidRPr="00C45242">
        <w:rPr>
          <w:sz w:val="24"/>
          <w:szCs w:val="24"/>
        </w:rPr>
        <w:t>ciclosporin</w:t>
      </w:r>
      <w:proofErr w:type="spellEnd"/>
      <w:r w:rsidRPr="00C45242">
        <w:rPr>
          <w:sz w:val="24"/>
          <w:szCs w:val="24"/>
        </w:rPr>
        <w:t xml:space="preserve"> eller </w:t>
      </w:r>
      <w:proofErr w:type="spellStart"/>
      <w:r w:rsidRPr="00C45242">
        <w:rPr>
          <w:sz w:val="24"/>
          <w:szCs w:val="24"/>
        </w:rPr>
        <w:t>tacrolimus</w:t>
      </w:r>
      <w:proofErr w:type="spellEnd"/>
      <w:r w:rsidRPr="00C45242">
        <w:rPr>
          <w:sz w:val="24"/>
          <w:szCs w:val="24"/>
        </w:rPr>
        <w:t xml:space="preserve">) udover </w:t>
      </w:r>
      <w:proofErr w:type="spellStart"/>
      <w:r w:rsidRPr="00C45242">
        <w:rPr>
          <w:sz w:val="24"/>
          <w:szCs w:val="24"/>
        </w:rPr>
        <w:t>ruxolitinib</w:t>
      </w:r>
      <w:proofErr w:type="spellEnd"/>
      <w:r w:rsidRPr="00C45242">
        <w:rPr>
          <w:sz w:val="24"/>
          <w:szCs w:val="24"/>
        </w:rPr>
        <w:t xml:space="preserve">, og behandling med </w:t>
      </w:r>
      <w:proofErr w:type="spellStart"/>
      <w:r w:rsidRPr="00C45242">
        <w:rPr>
          <w:sz w:val="24"/>
          <w:szCs w:val="24"/>
        </w:rPr>
        <w:t>topikale</w:t>
      </w:r>
      <w:proofErr w:type="spellEnd"/>
      <w:r w:rsidRPr="00C45242">
        <w:rPr>
          <w:sz w:val="24"/>
          <w:szCs w:val="24"/>
        </w:rPr>
        <w:t xml:space="preserve"> </w:t>
      </w:r>
      <w:proofErr w:type="spellStart"/>
      <w:r w:rsidRPr="00C45242">
        <w:rPr>
          <w:sz w:val="24"/>
          <w:szCs w:val="24"/>
        </w:rPr>
        <w:t>kortikosteroider</w:t>
      </w:r>
      <w:proofErr w:type="spellEnd"/>
      <w:r w:rsidRPr="00C45242">
        <w:rPr>
          <w:sz w:val="24"/>
          <w:szCs w:val="24"/>
        </w:rPr>
        <w:t xml:space="preserve"> var også tilladt ifølge hospitalets retningslinjer. I REACH5 fik 23 patienter (51,1 %) samtidige </w:t>
      </w:r>
      <w:proofErr w:type="spellStart"/>
      <w:r w:rsidRPr="00C45242">
        <w:rPr>
          <w:sz w:val="24"/>
          <w:szCs w:val="24"/>
        </w:rPr>
        <w:t>CNI'er</w:t>
      </w:r>
      <w:proofErr w:type="spellEnd"/>
      <w:r w:rsidRPr="00C45242">
        <w:rPr>
          <w:sz w:val="24"/>
          <w:szCs w:val="24"/>
        </w:rPr>
        <w:t xml:space="preserve">. Patienterne måtte også have fået understøttende standardbehandling i forbindelse med </w:t>
      </w:r>
      <w:proofErr w:type="spellStart"/>
      <w:r w:rsidRPr="00C45242">
        <w:rPr>
          <w:sz w:val="24"/>
          <w:szCs w:val="24"/>
        </w:rPr>
        <w:t>allogen</w:t>
      </w:r>
      <w:proofErr w:type="spellEnd"/>
      <w:r w:rsidRPr="00C45242">
        <w:rPr>
          <w:sz w:val="24"/>
          <w:szCs w:val="24"/>
        </w:rPr>
        <w:t xml:space="preserve"> stamcelletransplantation, herunder </w:t>
      </w:r>
      <w:proofErr w:type="spellStart"/>
      <w:r w:rsidRPr="00C45242">
        <w:rPr>
          <w:sz w:val="24"/>
          <w:szCs w:val="24"/>
        </w:rPr>
        <w:t>antiinfektiva</w:t>
      </w:r>
      <w:proofErr w:type="spellEnd"/>
      <w:r w:rsidRPr="00C45242">
        <w:rPr>
          <w:sz w:val="24"/>
          <w:szCs w:val="24"/>
        </w:rPr>
        <w:t xml:space="preserve"> og transfusionsstøtte. </w:t>
      </w:r>
      <w:proofErr w:type="spellStart"/>
      <w:r w:rsidRPr="00C45242">
        <w:rPr>
          <w:sz w:val="24"/>
          <w:szCs w:val="24"/>
        </w:rPr>
        <w:t>Ruxolitinib</w:t>
      </w:r>
      <w:proofErr w:type="spellEnd"/>
      <w:r w:rsidRPr="00C45242">
        <w:rPr>
          <w:sz w:val="24"/>
          <w:szCs w:val="24"/>
        </w:rPr>
        <w:t xml:space="preserve"> skulle seponeres ved manglende respons på behandlingen mod kronisk </w:t>
      </w:r>
      <w:proofErr w:type="spellStart"/>
      <w:r w:rsidRPr="00C45242">
        <w:rPr>
          <w:sz w:val="24"/>
          <w:szCs w:val="24"/>
        </w:rPr>
        <w:t>GvHD</w:t>
      </w:r>
      <w:proofErr w:type="spellEnd"/>
      <w:r w:rsidRPr="00C45242">
        <w:rPr>
          <w:sz w:val="24"/>
          <w:szCs w:val="24"/>
        </w:rPr>
        <w:t xml:space="preserve"> på dag 169.</w:t>
      </w:r>
    </w:p>
    <w:p w14:paraId="1414CEA4" w14:textId="77777777" w:rsidR="00C45242" w:rsidRPr="00C45242" w:rsidRDefault="00C45242" w:rsidP="00010042">
      <w:pPr>
        <w:ind w:left="851"/>
        <w:rPr>
          <w:sz w:val="24"/>
          <w:szCs w:val="24"/>
        </w:rPr>
      </w:pPr>
    </w:p>
    <w:p w14:paraId="7D48157C" w14:textId="77777777" w:rsidR="00C45242" w:rsidRPr="00C45242" w:rsidRDefault="00C45242" w:rsidP="00010042">
      <w:pPr>
        <w:ind w:left="851"/>
        <w:rPr>
          <w:sz w:val="24"/>
          <w:szCs w:val="24"/>
        </w:rPr>
      </w:pPr>
      <w:r w:rsidRPr="00C45242">
        <w:rPr>
          <w:sz w:val="24"/>
          <w:szCs w:val="24"/>
        </w:rPr>
        <w:t xml:space="preserve">Nedtrapning af </w:t>
      </w:r>
      <w:proofErr w:type="spellStart"/>
      <w:r w:rsidRPr="00C45242">
        <w:rPr>
          <w:sz w:val="24"/>
          <w:szCs w:val="24"/>
        </w:rPr>
        <w:t>ruxolitinib</w:t>
      </w:r>
      <w:proofErr w:type="spellEnd"/>
      <w:r w:rsidRPr="00C45242">
        <w:rPr>
          <w:sz w:val="24"/>
          <w:szCs w:val="24"/>
        </w:rPr>
        <w:t xml:space="preserve"> var tilladt efter besøget på dag 169.</w:t>
      </w:r>
    </w:p>
    <w:p w14:paraId="516D20D2" w14:textId="77777777" w:rsidR="00C45242" w:rsidRPr="00C45242" w:rsidRDefault="00C45242" w:rsidP="00010042">
      <w:pPr>
        <w:ind w:left="851"/>
        <w:rPr>
          <w:sz w:val="24"/>
          <w:szCs w:val="24"/>
        </w:rPr>
      </w:pPr>
    </w:p>
    <w:p w14:paraId="6290EBFB" w14:textId="77777777" w:rsidR="00C45242" w:rsidRPr="00C45242" w:rsidRDefault="00C45242" w:rsidP="00010042">
      <w:pPr>
        <w:ind w:left="851"/>
        <w:rPr>
          <w:sz w:val="24"/>
          <w:szCs w:val="24"/>
        </w:rPr>
      </w:pPr>
      <w:r w:rsidRPr="00C45242">
        <w:rPr>
          <w:sz w:val="24"/>
          <w:szCs w:val="24"/>
        </w:rPr>
        <w:t xml:space="preserve">Henholdsvis 64,4 % (n=29) og 35,6 % (n=16) af patienterne var drenge og piger. 30 patienter (66,7 %) havde en anamnese med underliggende </w:t>
      </w:r>
      <w:proofErr w:type="spellStart"/>
      <w:r w:rsidRPr="00C45242">
        <w:rPr>
          <w:sz w:val="24"/>
          <w:szCs w:val="24"/>
        </w:rPr>
        <w:t>malignitet</w:t>
      </w:r>
      <w:proofErr w:type="spellEnd"/>
      <w:r w:rsidRPr="00C45242">
        <w:rPr>
          <w:sz w:val="24"/>
          <w:szCs w:val="24"/>
        </w:rPr>
        <w:t xml:space="preserve"> før transplantation, hyppigst leukæmi (27 patienter, 60 %).</w:t>
      </w:r>
    </w:p>
    <w:p w14:paraId="6CB9F843" w14:textId="77777777" w:rsidR="00C45242" w:rsidRPr="00C45242" w:rsidRDefault="00C45242" w:rsidP="00010042">
      <w:pPr>
        <w:ind w:left="851"/>
        <w:rPr>
          <w:sz w:val="24"/>
          <w:szCs w:val="24"/>
        </w:rPr>
      </w:pPr>
    </w:p>
    <w:p w14:paraId="35761AC0" w14:textId="77777777" w:rsidR="00C45242" w:rsidRPr="00C45242" w:rsidRDefault="00C45242" w:rsidP="00010042">
      <w:pPr>
        <w:ind w:left="851"/>
        <w:rPr>
          <w:sz w:val="24"/>
          <w:szCs w:val="24"/>
        </w:rPr>
      </w:pPr>
      <w:r w:rsidRPr="00C45242">
        <w:rPr>
          <w:sz w:val="24"/>
          <w:szCs w:val="24"/>
        </w:rPr>
        <w:t xml:space="preserve">Blandt de 45 pædiatriske patienter, der var inkluderet i REACH5, havde 17 (37,8 %) behandlingsnaiv kronisk </w:t>
      </w:r>
      <w:proofErr w:type="spellStart"/>
      <w:r w:rsidRPr="00C45242">
        <w:rPr>
          <w:sz w:val="24"/>
          <w:szCs w:val="24"/>
        </w:rPr>
        <w:t>GvHD</w:t>
      </w:r>
      <w:proofErr w:type="spellEnd"/>
      <w:r w:rsidRPr="00C45242">
        <w:rPr>
          <w:sz w:val="24"/>
          <w:szCs w:val="24"/>
        </w:rPr>
        <w:t xml:space="preserve">, og 28 (62,2 %) havde steroid-refraktær kronisk </w:t>
      </w:r>
      <w:proofErr w:type="spellStart"/>
      <w:r w:rsidRPr="00C45242">
        <w:rPr>
          <w:sz w:val="24"/>
          <w:szCs w:val="24"/>
        </w:rPr>
        <w:t>GvHD</w:t>
      </w:r>
      <w:proofErr w:type="spellEnd"/>
      <w:r w:rsidRPr="00C45242">
        <w:rPr>
          <w:sz w:val="24"/>
          <w:szCs w:val="24"/>
        </w:rPr>
        <w:t>. Sygdommen var svær hos 62,2 % af patienterne og moderat hos 37,8 % af patienterne. 31 (68,9 %) patienter havde hudinvolvering, 18 (40 %) havde mundinvolvering, og 14 (31,1 %) havde lungeinvolvering.</w:t>
      </w:r>
    </w:p>
    <w:p w14:paraId="0EED0DB2" w14:textId="77777777" w:rsidR="00C45242" w:rsidRPr="00C45242" w:rsidRDefault="00C45242" w:rsidP="00010042">
      <w:pPr>
        <w:ind w:left="851"/>
        <w:rPr>
          <w:sz w:val="24"/>
          <w:szCs w:val="24"/>
        </w:rPr>
      </w:pPr>
    </w:p>
    <w:p w14:paraId="37332641" w14:textId="77777777" w:rsidR="00C45242" w:rsidRPr="00C45242" w:rsidRDefault="00C45242" w:rsidP="00010042">
      <w:pPr>
        <w:ind w:left="851"/>
        <w:rPr>
          <w:sz w:val="24"/>
          <w:szCs w:val="24"/>
        </w:rPr>
      </w:pPr>
      <w:r w:rsidRPr="00C45242">
        <w:rPr>
          <w:sz w:val="24"/>
          <w:szCs w:val="24"/>
        </w:rPr>
        <w:t>ORR på dag 169 (primært effektendepunkt) var 40 % (90 % KI: 27,7; 53,3) hos alle de pædiatriske patienter i REACH5 og 39,3 % hos steroid-refraktære patienter.</w:t>
      </w:r>
    </w:p>
    <w:p w14:paraId="47539B9E" w14:textId="77777777" w:rsidR="009260DE" w:rsidRPr="00010042" w:rsidRDefault="009260DE" w:rsidP="009260DE">
      <w:pPr>
        <w:tabs>
          <w:tab w:val="left" w:pos="851"/>
        </w:tabs>
        <w:ind w:left="851"/>
        <w:rPr>
          <w:sz w:val="24"/>
          <w:szCs w:val="24"/>
        </w:rPr>
      </w:pPr>
    </w:p>
    <w:p w14:paraId="6D85DF74" w14:textId="77777777" w:rsidR="009260DE" w:rsidRPr="00010042" w:rsidRDefault="009260DE" w:rsidP="009260DE">
      <w:pPr>
        <w:tabs>
          <w:tab w:val="left" w:pos="851"/>
        </w:tabs>
        <w:ind w:left="851" w:hanging="851"/>
        <w:rPr>
          <w:b/>
          <w:sz w:val="24"/>
          <w:szCs w:val="24"/>
        </w:rPr>
      </w:pPr>
      <w:r w:rsidRPr="00010042">
        <w:rPr>
          <w:b/>
          <w:sz w:val="24"/>
          <w:szCs w:val="24"/>
        </w:rPr>
        <w:t>5.2</w:t>
      </w:r>
      <w:r w:rsidRPr="00010042">
        <w:rPr>
          <w:b/>
          <w:sz w:val="24"/>
          <w:szCs w:val="24"/>
        </w:rPr>
        <w:tab/>
      </w:r>
      <w:proofErr w:type="spellStart"/>
      <w:r w:rsidRPr="00010042">
        <w:rPr>
          <w:b/>
          <w:sz w:val="24"/>
          <w:szCs w:val="24"/>
        </w:rPr>
        <w:t>Farmakokinetiske</w:t>
      </w:r>
      <w:proofErr w:type="spellEnd"/>
      <w:r w:rsidRPr="00010042">
        <w:rPr>
          <w:b/>
          <w:sz w:val="24"/>
          <w:szCs w:val="24"/>
        </w:rPr>
        <w:t xml:space="preserve"> egenskaber</w:t>
      </w:r>
    </w:p>
    <w:p w14:paraId="2ECDCB95" w14:textId="77777777" w:rsidR="00556E5F" w:rsidRDefault="00556E5F" w:rsidP="00010042">
      <w:pPr>
        <w:ind w:left="851"/>
        <w:rPr>
          <w:sz w:val="24"/>
          <w:szCs w:val="24"/>
          <w:u w:val="single"/>
        </w:rPr>
      </w:pPr>
    </w:p>
    <w:p w14:paraId="011A3560" w14:textId="411DC9A6" w:rsidR="00C45242" w:rsidRPr="00C45242" w:rsidRDefault="00C45242" w:rsidP="00010042">
      <w:pPr>
        <w:ind w:left="851"/>
        <w:rPr>
          <w:sz w:val="24"/>
          <w:szCs w:val="24"/>
          <w:u w:val="single"/>
        </w:rPr>
      </w:pPr>
      <w:r w:rsidRPr="00C45242">
        <w:rPr>
          <w:sz w:val="24"/>
          <w:szCs w:val="24"/>
          <w:u w:val="single"/>
        </w:rPr>
        <w:t>Absorption</w:t>
      </w:r>
    </w:p>
    <w:p w14:paraId="657E5686" w14:textId="77777777" w:rsidR="00C45242" w:rsidRPr="00C45242" w:rsidRDefault="00C45242" w:rsidP="00010042">
      <w:pPr>
        <w:ind w:left="851"/>
        <w:rPr>
          <w:sz w:val="24"/>
          <w:szCs w:val="24"/>
          <w:u w:val="single"/>
        </w:rPr>
      </w:pPr>
    </w:p>
    <w:p w14:paraId="3ACA4ACB" w14:textId="77777777" w:rsidR="00C45242" w:rsidRPr="00C45242" w:rsidRDefault="00C45242" w:rsidP="00010042">
      <w:pPr>
        <w:ind w:left="851"/>
        <w:rPr>
          <w:sz w:val="24"/>
          <w:szCs w:val="24"/>
        </w:rPr>
      </w:pPr>
      <w:r w:rsidRPr="00C45242">
        <w:rPr>
          <w:sz w:val="24"/>
          <w:szCs w:val="24"/>
        </w:rPr>
        <w:t xml:space="preserve">I kliniske undersøgelser absorberes </w:t>
      </w:r>
      <w:proofErr w:type="spellStart"/>
      <w:r w:rsidRPr="00C45242">
        <w:rPr>
          <w:sz w:val="24"/>
          <w:szCs w:val="24"/>
        </w:rPr>
        <w:t>ruxolitinib</w:t>
      </w:r>
      <w:proofErr w:type="spellEnd"/>
      <w:r w:rsidRPr="00C45242">
        <w:rPr>
          <w:sz w:val="24"/>
          <w:szCs w:val="24"/>
        </w:rPr>
        <w:t xml:space="preserve"> hurtigt efter oral administration med maksimal plasmakoncentration (</w:t>
      </w:r>
      <w:proofErr w:type="spellStart"/>
      <w:r w:rsidRPr="00C45242">
        <w:rPr>
          <w:sz w:val="24"/>
          <w:szCs w:val="24"/>
        </w:rPr>
        <w:t>C</w:t>
      </w:r>
      <w:r w:rsidRPr="00C45242">
        <w:rPr>
          <w:sz w:val="24"/>
          <w:szCs w:val="24"/>
          <w:vertAlign w:val="subscript"/>
        </w:rPr>
        <w:t>max</w:t>
      </w:r>
      <w:proofErr w:type="spellEnd"/>
      <w:r w:rsidRPr="00C45242">
        <w:rPr>
          <w:sz w:val="24"/>
          <w:szCs w:val="24"/>
        </w:rPr>
        <w:t xml:space="preserve">) ca. 1 time efter indtagelse af dosis. Baseret på en human massebalanceundersøgelse er den orale absorption af </w:t>
      </w:r>
      <w:proofErr w:type="spellStart"/>
      <w:r w:rsidRPr="00C45242">
        <w:rPr>
          <w:sz w:val="24"/>
          <w:szCs w:val="24"/>
        </w:rPr>
        <w:t>ruxolitinib</w:t>
      </w:r>
      <w:proofErr w:type="spellEnd"/>
      <w:r w:rsidRPr="00C45242">
        <w:rPr>
          <w:sz w:val="24"/>
          <w:szCs w:val="24"/>
        </w:rPr>
        <w:t xml:space="preserve"> som </w:t>
      </w:r>
      <w:proofErr w:type="spellStart"/>
      <w:r w:rsidRPr="00C45242">
        <w:rPr>
          <w:sz w:val="24"/>
          <w:szCs w:val="24"/>
        </w:rPr>
        <w:t>ruxolitinib</w:t>
      </w:r>
      <w:proofErr w:type="spellEnd"/>
      <w:r w:rsidRPr="00C45242">
        <w:rPr>
          <w:sz w:val="24"/>
          <w:szCs w:val="24"/>
        </w:rPr>
        <w:t xml:space="preserve"> eller metabolitter dannet under første passage 95 % eller højere. Medianværdien af </w:t>
      </w:r>
      <w:proofErr w:type="spellStart"/>
      <w:r w:rsidRPr="00C45242">
        <w:rPr>
          <w:sz w:val="24"/>
          <w:szCs w:val="24"/>
        </w:rPr>
        <w:t>C</w:t>
      </w:r>
      <w:r w:rsidRPr="00C45242">
        <w:rPr>
          <w:sz w:val="24"/>
          <w:szCs w:val="24"/>
          <w:vertAlign w:val="subscript"/>
        </w:rPr>
        <w:t>max</w:t>
      </w:r>
      <w:proofErr w:type="spellEnd"/>
      <w:r w:rsidRPr="00C45242">
        <w:rPr>
          <w:sz w:val="24"/>
          <w:szCs w:val="24"/>
        </w:rPr>
        <w:t xml:space="preserve"> for </w:t>
      </w:r>
      <w:proofErr w:type="spellStart"/>
      <w:r w:rsidRPr="00C45242">
        <w:rPr>
          <w:sz w:val="24"/>
          <w:szCs w:val="24"/>
        </w:rPr>
        <w:t>ruxolitinib</w:t>
      </w:r>
      <w:proofErr w:type="spellEnd"/>
      <w:r w:rsidRPr="00C45242">
        <w:rPr>
          <w:sz w:val="24"/>
          <w:szCs w:val="24"/>
        </w:rPr>
        <w:t xml:space="preserve"> og total eksponering (AUC) steg proportionalt over et enkeltdosisområde på 5 til 200 mg. Der var ingen klinisk relevant </w:t>
      </w:r>
      <w:proofErr w:type="spellStart"/>
      <w:r w:rsidRPr="00C45242">
        <w:rPr>
          <w:sz w:val="24"/>
          <w:szCs w:val="24"/>
        </w:rPr>
        <w:t>farmakokinetisk</w:t>
      </w:r>
      <w:proofErr w:type="spellEnd"/>
      <w:r w:rsidRPr="00C45242">
        <w:rPr>
          <w:sz w:val="24"/>
          <w:szCs w:val="24"/>
        </w:rPr>
        <w:t xml:space="preserve"> ændring af </w:t>
      </w:r>
      <w:proofErr w:type="spellStart"/>
      <w:r w:rsidRPr="00C45242">
        <w:rPr>
          <w:sz w:val="24"/>
          <w:szCs w:val="24"/>
        </w:rPr>
        <w:t>ruxolitinib</w:t>
      </w:r>
      <w:proofErr w:type="spellEnd"/>
      <w:r w:rsidRPr="00C45242">
        <w:rPr>
          <w:sz w:val="24"/>
          <w:szCs w:val="24"/>
        </w:rPr>
        <w:t xml:space="preserve"> efter administration sammen med indtagelse af et måltid med højt fedtindhold. Medianværdien af </w:t>
      </w:r>
      <w:proofErr w:type="spellStart"/>
      <w:r w:rsidRPr="00C45242">
        <w:rPr>
          <w:sz w:val="24"/>
          <w:szCs w:val="24"/>
        </w:rPr>
        <w:t>C</w:t>
      </w:r>
      <w:r w:rsidRPr="00C45242">
        <w:rPr>
          <w:sz w:val="24"/>
          <w:szCs w:val="24"/>
          <w:vertAlign w:val="subscript"/>
        </w:rPr>
        <w:t>max</w:t>
      </w:r>
      <w:proofErr w:type="spellEnd"/>
      <w:r w:rsidRPr="00C45242">
        <w:rPr>
          <w:sz w:val="24"/>
          <w:szCs w:val="24"/>
        </w:rPr>
        <w:t xml:space="preserve"> faldt moderat (24 %), mens middelværdien af AUC var næsten uændret (4 % forøgelse) efter dosering sammen med et måltid med højt fedtindhold.</w:t>
      </w:r>
    </w:p>
    <w:p w14:paraId="7DA41334" w14:textId="77777777" w:rsidR="00C45242" w:rsidRPr="00C45242" w:rsidRDefault="00C45242" w:rsidP="00010042">
      <w:pPr>
        <w:ind w:left="851"/>
        <w:rPr>
          <w:sz w:val="24"/>
          <w:szCs w:val="24"/>
          <w:u w:val="single"/>
        </w:rPr>
      </w:pPr>
    </w:p>
    <w:p w14:paraId="1A819A58" w14:textId="77777777" w:rsidR="00C45242" w:rsidRPr="00C45242" w:rsidRDefault="00C45242" w:rsidP="00010042">
      <w:pPr>
        <w:ind w:left="851"/>
        <w:rPr>
          <w:sz w:val="24"/>
          <w:szCs w:val="24"/>
          <w:u w:val="single"/>
        </w:rPr>
      </w:pPr>
      <w:r w:rsidRPr="00C45242">
        <w:rPr>
          <w:sz w:val="24"/>
          <w:szCs w:val="24"/>
          <w:u w:val="single"/>
        </w:rPr>
        <w:t>Fordeling</w:t>
      </w:r>
    </w:p>
    <w:p w14:paraId="790ADD89" w14:textId="77777777" w:rsidR="00C45242" w:rsidRPr="00C45242" w:rsidRDefault="00C45242" w:rsidP="00010042">
      <w:pPr>
        <w:ind w:left="851"/>
        <w:rPr>
          <w:sz w:val="24"/>
          <w:szCs w:val="24"/>
          <w:u w:val="single"/>
        </w:rPr>
      </w:pPr>
    </w:p>
    <w:p w14:paraId="30E1BA1F" w14:textId="77777777" w:rsidR="00C45242" w:rsidRPr="00C45242" w:rsidRDefault="00C45242" w:rsidP="00010042">
      <w:pPr>
        <w:ind w:left="851"/>
        <w:rPr>
          <w:sz w:val="24"/>
          <w:szCs w:val="24"/>
        </w:rPr>
      </w:pPr>
      <w:r w:rsidRPr="00C45242">
        <w:rPr>
          <w:sz w:val="24"/>
          <w:szCs w:val="24"/>
        </w:rPr>
        <w:t xml:space="preserve">Det gennemsnitlige distributionsvolumen ved </w:t>
      </w:r>
      <w:proofErr w:type="spellStart"/>
      <w:r w:rsidRPr="00C45242">
        <w:rPr>
          <w:i/>
          <w:iCs/>
          <w:sz w:val="24"/>
          <w:szCs w:val="24"/>
        </w:rPr>
        <w:t>steady</w:t>
      </w:r>
      <w:proofErr w:type="spellEnd"/>
      <w:r w:rsidRPr="00C45242">
        <w:rPr>
          <w:i/>
          <w:iCs/>
          <w:sz w:val="24"/>
          <w:szCs w:val="24"/>
        </w:rPr>
        <w:t xml:space="preserve"> </w:t>
      </w:r>
      <w:proofErr w:type="spellStart"/>
      <w:r w:rsidRPr="00C45242">
        <w:rPr>
          <w:i/>
          <w:iCs/>
          <w:sz w:val="24"/>
          <w:szCs w:val="24"/>
        </w:rPr>
        <w:t>state</w:t>
      </w:r>
      <w:proofErr w:type="spellEnd"/>
      <w:r w:rsidRPr="00C45242">
        <w:rPr>
          <w:i/>
          <w:iCs/>
          <w:sz w:val="24"/>
          <w:szCs w:val="24"/>
        </w:rPr>
        <w:t xml:space="preserve"> </w:t>
      </w:r>
      <w:r w:rsidRPr="00C45242">
        <w:rPr>
          <w:sz w:val="24"/>
          <w:szCs w:val="24"/>
        </w:rPr>
        <w:t xml:space="preserve">er ca. 75 liter hos MF- og PV-patienter, 67,5 liter hos unge og voksne patienter med akut </w:t>
      </w:r>
      <w:proofErr w:type="spellStart"/>
      <w:r w:rsidRPr="00C45242">
        <w:rPr>
          <w:sz w:val="24"/>
          <w:szCs w:val="24"/>
        </w:rPr>
        <w:t>GvHD</w:t>
      </w:r>
      <w:proofErr w:type="spellEnd"/>
      <w:r w:rsidRPr="00C45242">
        <w:rPr>
          <w:sz w:val="24"/>
          <w:szCs w:val="24"/>
        </w:rPr>
        <w:t xml:space="preserve"> og 60,9 liter hos unge og voksne patienter med kronisk </w:t>
      </w:r>
      <w:proofErr w:type="spellStart"/>
      <w:r w:rsidRPr="00C45242">
        <w:rPr>
          <w:sz w:val="24"/>
          <w:szCs w:val="24"/>
        </w:rPr>
        <w:t>GvHD</w:t>
      </w:r>
      <w:proofErr w:type="spellEnd"/>
      <w:r w:rsidRPr="00C45242">
        <w:rPr>
          <w:sz w:val="24"/>
          <w:szCs w:val="24"/>
        </w:rPr>
        <w:t xml:space="preserve">. Det gennemsnitlige distributionsvolumen ved </w:t>
      </w:r>
      <w:proofErr w:type="spellStart"/>
      <w:r w:rsidRPr="00C45242">
        <w:rPr>
          <w:i/>
          <w:iCs/>
          <w:sz w:val="24"/>
          <w:szCs w:val="24"/>
        </w:rPr>
        <w:t>steady</w:t>
      </w:r>
      <w:proofErr w:type="spellEnd"/>
      <w:r w:rsidRPr="00C45242">
        <w:rPr>
          <w:i/>
          <w:iCs/>
          <w:sz w:val="24"/>
          <w:szCs w:val="24"/>
        </w:rPr>
        <w:t xml:space="preserve"> </w:t>
      </w:r>
      <w:proofErr w:type="spellStart"/>
      <w:r w:rsidRPr="00C45242">
        <w:rPr>
          <w:i/>
          <w:iCs/>
          <w:sz w:val="24"/>
          <w:szCs w:val="24"/>
        </w:rPr>
        <w:t>state</w:t>
      </w:r>
      <w:proofErr w:type="spellEnd"/>
      <w:r w:rsidRPr="00C45242">
        <w:rPr>
          <w:sz w:val="24"/>
          <w:szCs w:val="24"/>
        </w:rPr>
        <w:t xml:space="preserve"> er ca. 30 liter hos pædiatriske patienter med akut eller kronisk </w:t>
      </w:r>
      <w:proofErr w:type="spellStart"/>
      <w:r w:rsidRPr="00C45242">
        <w:rPr>
          <w:sz w:val="24"/>
          <w:szCs w:val="24"/>
        </w:rPr>
        <w:t>GvHD</w:t>
      </w:r>
      <w:proofErr w:type="spellEnd"/>
      <w:r w:rsidRPr="00C45242">
        <w:rPr>
          <w:sz w:val="24"/>
          <w:szCs w:val="24"/>
        </w:rPr>
        <w:t>, som har en legemsoverflade (BSA) under 1 m</w:t>
      </w:r>
      <w:r w:rsidRPr="00C45242">
        <w:rPr>
          <w:sz w:val="24"/>
          <w:szCs w:val="24"/>
          <w:vertAlign w:val="superscript"/>
        </w:rPr>
        <w:t>2</w:t>
      </w:r>
      <w:r w:rsidRPr="00C45242">
        <w:rPr>
          <w:sz w:val="24"/>
          <w:szCs w:val="24"/>
        </w:rPr>
        <w:t xml:space="preserve">. Ved klinisk relevante koncentrationer af </w:t>
      </w:r>
      <w:proofErr w:type="spellStart"/>
      <w:r w:rsidRPr="00C45242">
        <w:rPr>
          <w:sz w:val="24"/>
          <w:szCs w:val="24"/>
        </w:rPr>
        <w:t>ruxolitinib</w:t>
      </w:r>
      <w:proofErr w:type="spellEnd"/>
      <w:r w:rsidRPr="00C45242">
        <w:rPr>
          <w:sz w:val="24"/>
          <w:szCs w:val="24"/>
        </w:rPr>
        <w:t xml:space="preserve"> er bindingen til plasmaproteiner </w:t>
      </w:r>
      <w:r w:rsidRPr="00C45242">
        <w:rPr>
          <w:i/>
          <w:iCs/>
          <w:sz w:val="24"/>
          <w:szCs w:val="24"/>
        </w:rPr>
        <w:t xml:space="preserve">in </w:t>
      </w:r>
      <w:proofErr w:type="spellStart"/>
      <w:r w:rsidRPr="00C45242">
        <w:rPr>
          <w:i/>
          <w:iCs/>
          <w:sz w:val="24"/>
          <w:szCs w:val="24"/>
        </w:rPr>
        <w:t>vitro</w:t>
      </w:r>
      <w:proofErr w:type="spellEnd"/>
      <w:r w:rsidRPr="00C45242">
        <w:rPr>
          <w:i/>
          <w:iCs/>
          <w:sz w:val="24"/>
          <w:szCs w:val="24"/>
        </w:rPr>
        <w:t xml:space="preserve"> </w:t>
      </w:r>
      <w:r w:rsidRPr="00C45242">
        <w:rPr>
          <w:sz w:val="24"/>
          <w:szCs w:val="24"/>
        </w:rPr>
        <w:t xml:space="preserve">ca. 97 %, for det meste til albumin. En radiografisk undersøgelse af hele kroppen hos rotter har vist, at </w:t>
      </w:r>
      <w:proofErr w:type="spellStart"/>
      <w:r w:rsidRPr="00C45242">
        <w:rPr>
          <w:sz w:val="24"/>
          <w:szCs w:val="24"/>
        </w:rPr>
        <w:t>ruxolitinib</w:t>
      </w:r>
      <w:proofErr w:type="spellEnd"/>
      <w:r w:rsidRPr="00C45242">
        <w:rPr>
          <w:sz w:val="24"/>
          <w:szCs w:val="24"/>
        </w:rPr>
        <w:t xml:space="preserve"> ikke trænger igennem blod-hjernebarrieren.</w:t>
      </w:r>
    </w:p>
    <w:p w14:paraId="5EADF9B9" w14:textId="5D1C84BC" w:rsidR="00B308FF" w:rsidRDefault="00B308FF">
      <w:pPr>
        <w:rPr>
          <w:sz w:val="24"/>
          <w:szCs w:val="24"/>
          <w:u w:val="single"/>
        </w:rPr>
      </w:pPr>
      <w:r>
        <w:rPr>
          <w:sz w:val="24"/>
          <w:szCs w:val="24"/>
          <w:u w:val="single"/>
        </w:rPr>
        <w:br w:type="page"/>
      </w:r>
    </w:p>
    <w:p w14:paraId="2A1CF62B" w14:textId="77777777" w:rsidR="00C45242" w:rsidRPr="00C45242" w:rsidRDefault="00C45242" w:rsidP="00010042">
      <w:pPr>
        <w:ind w:left="851"/>
        <w:rPr>
          <w:sz w:val="24"/>
          <w:szCs w:val="24"/>
          <w:u w:val="single"/>
        </w:rPr>
      </w:pPr>
    </w:p>
    <w:p w14:paraId="53520C77" w14:textId="77777777" w:rsidR="00C45242" w:rsidRPr="00C45242" w:rsidRDefault="00C45242" w:rsidP="00010042">
      <w:pPr>
        <w:ind w:left="851"/>
        <w:rPr>
          <w:sz w:val="24"/>
          <w:szCs w:val="24"/>
          <w:u w:val="single"/>
        </w:rPr>
      </w:pPr>
      <w:r w:rsidRPr="00C45242">
        <w:rPr>
          <w:sz w:val="24"/>
          <w:szCs w:val="24"/>
          <w:u w:val="single"/>
        </w:rPr>
        <w:t>Biotransformation</w:t>
      </w:r>
    </w:p>
    <w:p w14:paraId="0DB51E68" w14:textId="77777777" w:rsidR="00C45242" w:rsidRPr="00C45242" w:rsidRDefault="00C45242" w:rsidP="00010042">
      <w:pPr>
        <w:ind w:left="851"/>
        <w:rPr>
          <w:sz w:val="24"/>
          <w:szCs w:val="24"/>
          <w:u w:val="single"/>
        </w:rPr>
      </w:pPr>
    </w:p>
    <w:p w14:paraId="785C21D7" w14:textId="68791D9E" w:rsidR="00C45242" w:rsidRPr="00C45242" w:rsidRDefault="00C45242" w:rsidP="00010042">
      <w:pPr>
        <w:ind w:left="851"/>
        <w:rPr>
          <w:sz w:val="24"/>
          <w:szCs w:val="24"/>
        </w:rPr>
      </w:pPr>
      <w:proofErr w:type="spellStart"/>
      <w:r w:rsidRPr="00C45242">
        <w:rPr>
          <w:sz w:val="24"/>
          <w:szCs w:val="24"/>
        </w:rPr>
        <w:t>Ruxolitinib</w:t>
      </w:r>
      <w:proofErr w:type="spellEnd"/>
      <w:r w:rsidRPr="00C45242">
        <w:rPr>
          <w:sz w:val="24"/>
          <w:szCs w:val="24"/>
        </w:rPr>
        <w:t xml:space="preserve"> </w:t>
      </w:r>
      <w:proofErr w:type="spellStart"/>
      <w:r w:rsidRPr="00C45242">
        <w:rPr>
          <w:sz w:val="24"/>
          <w:szCs w:val="24"/>
        </w:rPr>
        <w:t>metaboliseres</w:t>
      </w:r>
      <w:proofErr w:type="spellEnd"/>
      <w:r w:rsidRPr="00C45242">
        <w:rPr>
          <w:sz w:val="24"/>
          <w:szCs w:val="24"/>
        </w:rPr>
        <w:t xml:space="preserve"> hovedsagelig af CYP3A4 (&gt; 50 %) med yderligere bidrag fra CYP2C9. Ikke </w:t>
      </w:r>
      <w:proofErr w:type="spellStart"/>
      <w:r w:rsidRPr="00C45242">
        <w:rPr>
          <w:sz w:val="24"/>
          <w:szCs w:val="24"/>
        </w:rPr>
        <w:t>metaboliseret</w:t>
      </w:r>
      <w:proofErr w:type="spellEnd"/>
      <w:r w:rsidRPr="00C45242">
        <w:rPr>
          <w:sz w:val="24"/>
          <w:szCs w:val="24"/>
        </w:rPr>
        <w:t xml:space="preserve"> lægemiddel er den fremherskende forbindelse i humant plasma og udgør ca. 60 % af det cirkulerende lægemiddel. To aktive hovedmetabolitter er </w:t>
      </w:r>
      <w:r w:rsidR="0066026C" w:rsidRPr="00C45242">
        <w:rPr>
          <w:sz w:val="24"/>
          <w:szCs w:val="24"/>
        </w:rPr>
        <w:t>til stede</w:t>
      </w:r>
      <w:r w:rsidRPr="00C45242">
        <w:rPr>
          <w:sz w:val="24"/>
          <w:szCs w:val="24"/>
        </w:rPr>
        <w:t xml:space="preserve"> i plasma og udgør 25 % og 11 % af AUC. Disse metabolitter har mellem det halve og en femtedel af den oprindelige JAK-relaterede farmakologiske aktivitet. Summen af alle aktive metabolitter bidrager til 18 % af </w:t>
      </w:r>
      <w:proofErr w:type="spellStart"/>
      <w:r w:rsidRPr="00C45242">
        <w:rPr>
          <w:sz w:val="24"/>
          <w:szCs w:val="24"/>
        </w:rPr>
        <w:t>ruxolitinibs</w:t>
      </w:r>
      <w:proofErr w:type="spellEnd"/>
      <w:r w:rsidRPr="00C45242">
        <w:rPr>
          <w:sz w:val="24"/>
          <w:szCs w:val="24"/>
        </w:rPr>
        <w:t xml:space="preserve"> samlede </w:t>
      </w:r>
      <w:proofErr w:type="spellStart"/>
      <w:r w:rsidRPr="00C45242">
        <w:rPr>
          <w:sz w:val="24"/>
          <w:szCs w:val="24"/>
        </w:rPr>
        <w:t>farmakodynamik</w:t>
      </w:r>
      <w:proofErr w:type="spellEnd"/>
      <w:r w:rsidRPr="00C45242">
        <w:rPr>
          <w:sz w:val="24"/>
          <w:szCs w:val="24"/>
        </w:rPr>
        <w:t xml:space="preserve">. I klinisk relevante koncentrationer hæmmer </w:t>
      </w:r>
      <w:proofErr w:type="spellStart"/>
      <w:r w:rsidRPr="00C45242">
        <w:rPr>
          <w:sz w:val="24"/>
          <w:szCs w:val="24"/>
        </w:rPr>
        <w:t>ruxolitinib</w:t>
      </w:r>
      <w:proofErr w:type="spellEnd"/>
      <w:r w:rsidRPr="00C45242">
        <w:rPr>
          <w:sz w:val="24"/>
          <w:szCs w:val="24"/>
        </w:rPr>
        <w:t xml:space="preserve"> ikke CYP1A2, CYP2B6, CYP2C8, CYP2C9, CYP2C19, CYP2D6 eller CYP3A4 og er ikke en stærk induktor af CYP1A2, CYP2B6 eller CYP3A4, baseret på </w:t>
      </w:r>
      <w:r w:rsidRPr="00C45242">
        <w:rPr>
          <w:i/>
          <w:iCs/>
          <w:sz w:val="24"/>
          <w:szCs w:val="24"/>
        </w:rPr>
        <w:t xml:space="preserve">in </w:t>
      </w:r>
      <w:proofErr w:type="spellStart"/>
      <w:r w:rsidRPr="00C45242">
        <w:rPr>
          <w:i/>
          <w:iCs/>
          <w:sz w:val="24"/>
          <w:szCs w:val="24"/>
        </w:rPr>
        <w:t>vitro</w:t>
      </w:r>
      <w:proofErr w:type="spellEnd"/>
      <w:r w:rsidRPr="00C45242">
        <w:rPr>
          <w:i/>
          <w:iCs/>
          <w:sz w:val="24"/>
          <w:szCs w:val="24"/>
        </w:rPr>
        <w:t xml:space="preserve"> </w:t>
      </w:r>
      <w:r w:rsidRPr="00C45242">
        <w:rPr>
          <w:sz w:val="24"/>
          <w:szCs w:val="24"/>
        </w:rPr>
        <w:t xml:space="preserve">studier. </w:t>
      </w:r>
      <w:r w:rsidRPr="00C45242">
        <w:rPr>
          <w:i/>
          <w:iCs/>
          <w:sz w:val="24"/>
          <w:szCs w:val="24"/>
        </w:rPr>
        <w:t xml:space="preserve">In </w:t>
      </w:r>
      <w:proofErr w:type="spellStart"/>
      <w:r w:rsidRPr="00C45242">
        <w:rPr>
          <w:i/>
          <w:iCs/>
          <w:sz w:val="24"/>
          <w:szCs w:val="24"/>
        </w:rPr>
        <w:t>vitro</w:t>
      </w:r>
      <w:proofErr w:type="spellEnd"/>
      <w:r w:rsidRPr="00C45242">
        <w:rPr>
          <w:i/>
          <w:iCs/>
          <w:sz w:val="24"/>
          <w:szCs w:val="24"/>
        </w:rPr>
        <w:t xml:space="preserve"> </w:t>
      </w:r>
      <w:r w:rsidRPr="00C45242">
        <w:rPr>
          <w:sz w:val="24"/>
          <w:szCs w:val="24"/>
        </w:rPr>
        <w:t xml:space="preserve">data indikerer, at </w:t>
      </w:r>
      <w:proofErr w:type="spellStart"/>
      <w:r w:rsidRPr="00C45242">
        <w:rPr>
          <w:sz w:val="24"/>
          <w:szCs w:val="24"/>
        </w:rPr>
        <w:t>ruxolitinib</w:t>
      </w:r>
      <w:proofErr w:type="spellEnd"/>
      <w:r w:rsidRPr="00C45242">
        <w:rPr>
          <w:sz w:val="24"/>
          <w:szCs w:val="24"/>
        </w:rPr>
        <w:t xml:space="preserve"> kan hæmme P-gp og BCRP.</w:t>
      </w:r>
    </w:p>
    <w:p w14:paraId="018B3FCD" w14:textId="77777777" w:rsidR="00C45242" w:rsidRPr="00C45242" w:rsidRDefault="00C45242" w:rsidP="00010042">
      <w:pPr>
        <w:ind w:left="851"/>
        <w:rPr>
          <w:sz w:val="24"/>
          <w:szCs w:val="24"/>
          <w:u w:val="single"/>
        </w:rPr>
      </w:pPr>
    </w:p>
    <w:p w14:paraId="561B5757" w14:textId="77777777" w:rsidR="00C45242" w:rsidRPr="00C45242" w:rsidRDefault="00C45242" w:rsidP="00010042">
      <w:pPr>
        <w:ind w:left="851"/>
        <w:rPr>
          <w:sz w:val="24"/>
          <w:szCs w:val="24"/>
          <w:u w:val="single"/>
        </w:rPr>
      </w:pPr>
      <w:r w:rsidRPr="00C45242">
        <w:rPr>
          <w:sz w:val="24"/>
          <w:szCs w:val="24"/>
          <w:u w:val="single"/>
        </w:rPr>
        <w:t>Elimination</w:t>
      </w:r>
    </w:p>
    <w:p w14:paraId="71F28377" w14:textId="77777777" w:rsidR="00C45242" w:rsidRPr="00C45242" w:rsidRDefault="00C45242" w:rsidP="00010042">
      <w:pPr>
        <w:ind w:left="851"/>
        <w:rPr>
          <w:sz w:val="24"/>
          <w:szCs w:val="24"/>
          <w:u w:val="single"/>
        </w:rPr>
      </w:pPr>
    </w:p>
    <w:p w14:paraId="7FAA4FE2" w14:textId="09723568" w:rsidR="00C45242" w:rsidRPr="00C45242" w:rsidRDefault="00C45242" w:rsidP="00010042">
      <w:pPr>
        <w:ind w:left="851"/>
        <w:rPr>
          <w:sz w:val="24"/>
          <w:szCs w:val="24"/>
        </w:rPr>
      </w:pPr>
      <w:proofErr w:type="spellStart"/>
      <w:r w:rsidRPr="00C45242">
        <w:rPr>
          <w:sz w:val="24"/>
          <w:szCs w:val="24"/>
        </w:rPr>
        <w:t>Ruxolitinib</w:t>
      </w:r>
      <w:proofErr w:type="spellEnd"/>
      <w:r w:rsidRPr="00C45242">
        <w:rPr>
          <w:sz w:val="24"/>
          <w:szCs w:val="24"/>
        </w:rPr>
        <w:t xml:space="preserve"> elimineres hovedsagelig via </w:t>
      </w:r>
      <w:proofErr w:type="spellStart"/>
      <w:r w:rsidRPr="00C45242">
        <w:rPr>
          <w:sz w:val="24"/>
          <w:szCs w:val="24"/>
        </w:rPr>
        <w:t>metabolisering</w:t>
      </w:r>
      <w:proofErr w:type="spellEnd"/>
      <w:r w:rsidRPr="00C45242">
        <w:rPr>
          <w:sz w:val="24"/>
          <w:szCs w:val="24"/>
        </w:rPr>
        <w:t>. Den gennemsnitlige eliminations</w:t>
      </w:r>
      <w:r w:rsidR="0066026C">
        <w:rPr>
          <w:sz w:val="24"/>
          <w:szCs w:val="24"/>
        </w:rPr>
        <w:softHyphen/>
      </w:r>
      <w:r w:rsidRPr="00C45242">
        <w:rPr>
          <w:sz w:val="24"/>
          <w:szCs w:val="24"/>
        </w:rPr>
        <w:t xml:space="preserve">halveringstid for </w:t>
      </w:r>
      <w:proofErr w:type="spellStart"/>
      <w:r w:rsidRPr="00C45242">
        <w:rPr>
          <w:sz w:val="24"/>
          <w:szCs w:val="24"/>
        </w:rPr>
        <w:t>ruxolitinib</w:t>
      </w:r>
      <w:proofErr w:type="spellEnd"/>
      <w:r w:rsidRPr="00C45242">
        <w:rPr>
          <w:sz w:val="24"/>
          <w:szCs w:val="24"/>
        </w:rPr>
        <w:t xml:space="preserve"> er ca. 3 timer. Efter en enkelt oral dosis [</w:t>
      </w:r>
      <w:r w:rsidRPr="00C45242">
        <w:rPr>
          <w:sz w:val="24"/>
          <w:szCs w:val="24"/>
          <w:vertAlign w:val="superscript"/>
        </w:rPr>
        <w:t>14</w:t>
      </w:r>
      <w:proofErr w:type="gramStart"/>
      <w:r w:rsidRPr="00C45242">
        <w:rPr>
          <w:sz w:val="24"/>
          <w:szCs w:val="24"/>
        </w:rPr>
        <w:t>C]-</w:t>
      </w:r>
      <w:proofErr w:type="gramEnd"/>
      <w:r w:rsidRPr="00C45242">
        <w:rPr>
          <w:sz w:val="24"/>
          <w:szCs w:val="24"/>
        </w:rPr>
        <w:t xml:space="preserve">mærket </w:t>
      </w:r>
      <w:proofErr w:type="spellStart"/>
      <w:r w:rsidRPr="00C45242">
        <w:rPr>
          <w:sz w:val="24"/>
          <w:szCs w:val="24"/>
        </w:rPr>
        <w:t>ruxolitinib</w:t>
      </w:r>
      <w:proofErr w:type="spellEnd"/>
      <w:r w:rsidRPr="00C45242">
        <w:rPr>
          <w:sz w:val="24"/>
          <w:szCs w:val="24"/>
        </w:rPr>
        <w:t xml:space="preserve">, givet til sunde, voksne forsøgspersoner, skete elimineringen hovedsagelig via </w:t>
      </w:r>
      <w:proofErr w:type="spellStart"/>
      <w:r w:rsidRPr="00C45242">
        <w:rPr>
          <w:sz w:val="24"/>
          <w:szCs w:val="24"/>
        </w:rPr>
        <w:t>metabolisering</w:t>
      </w:r>
      <w:proofErr w:type="spellEnd"/>
      <w:r w:rsidRPr="00C45242">
        <w:rPr>
          <w:sz w:val="24"/>
          <w:szCs w:val="24"/>
        </w:rPr>
        <w:t xml:space="preserve">, hvorved 74 % af radioaktiviteten udskiltes i urin og 22 % via fæces. </w:t>
      </w:r>
      <w:proofErr w:type="spellStart"/>
      <w:r w:rsidRPr="00C45242">
        <w:rPr>
          <w:sz w:val="24"/>
          <w:szCs w:val="24"/>
        </w:rPr>
        <w:t>Uomdannet</w:t>
      </w:r>
      <w:proofErr w:type="spellEnd"/>
      <w:r w:rsidRPr="00C45242">
        <w:rPr>
          <w:sz w:val="24"/>
          <w:szCs w:val="24"/>
        </w:rPr>
        <w:t xml:space="preserve"> lægemiddel udgjorde mindre end 1 % af den udskilte, samlede radioaktivitet.</w:t>
      </w:r>
    </w:p>
    <w:p w14:paraId="43C7816B" w14:textId="77777777" w:rsidR="00C45242" w:rsidRPr="00C45242" w:rsidRDefault="00C45242" w:rsidP="00010042">
      <w:pPr>
        <w:ind w:left="851"/>
        <w:rPr>
          <w:sz w:val="24"/>
          <w:szCs w:val="24"/>
          <w:u w:val="single"/>
        </w:rPr>
      </w:pPr>
    </w:p>
    <w:p w14:paraId="57BCCA80" w14:textId="77777777" w:rsidR="00C45242" w:rsidRPr="00C45242" w:rsidRDefault="00C45242" w:rsidP="00010042">
      <w:pPr>
        <w:ind w:left="851"/>
        <w:rPr>
          <w:sz w:val="24"/>
          <w:szCs w:val="24"/>
          <w:u w:val="single"/>
        </w:rPr>
      </w:pPr>
      <w:r w:rsidRPr="00C45242">
        <w:rPr>
          <w:sz w:val="24"/>
          <w:szCs w:val="24"/>
          <w:u w:val="single"/>
        </w:rPr>
        <w:t>Linearitet/non-linearitet</w:t>
      </w:r>
    </w:p>
    <w:p w14:paraId="00B1682C" w14:textId="77777777" w:rsidR="00C45242" w:rsidRPr="00C45242" w:rsidRDefault="00C45242" w:rsidP="00010042">
      <w:pPr>
        <w:ind w:left="851"/>
        <w:rPr>
          <w:sz w:val="24"/>
          <w:szCs w:val="24"/>
          <w:u w:val="single"/>
        </w:rPr>
      </w:pPr>
    </w:p>
    <w:p w14:paraId="30F60107" w14:textId="77777777" w:rsidR="00C45242" w:rsidRPr="00C45242" w:rsidRDefault="00C45242" w:rsidP="00010042">
      <w:pPr>
        <w:ind w:left="851"/>
        <w:rPr>
          <w:sz w:val="24"/>
          <w:szCs w:val="24"/>
        </w:rPr>
      </w:pPr>
      <w:r w:rsidRPr="00C45242">
        <w:rPr>
          <w:sz w:val="24"/>
          <w:szCs w:val="24"/>
        </w:rPr>
        <w:t>Dosisproportionaliteten vistes i enkelt- og flerdosisstudierne.</w:t>
      </w:r>
    </w:p>
    <w:p w14:paraId="6892475A" w14:textId="77777777" w:rsidR="00C45242" w:rsidRPr="00C45242" w:rsidRDefault="00C45242" w:rsidP="00010042">
      <w:pPr>
        <w:ind w:left="851"/>
        <w:rPr>
          <w:sz w:val="24"/>
          <w:szCs w:val="24"/>
        </w:rPr>
      </w:pPr>
    </w:p>
    <w:p w14:paraId="4EC83CEC" w14:textId="77777777" w:rsidR="00C45242" w:rsidRPr="00C45242" w:rsidRDefault="00C45242" w:rsidP="00010042">
      <w:pPr>
        <w:ind w:left="851"/>
        <w:rPr>
          <w:sz w:val="24"/>
          <w:szCs w:val="24"/>
          <w:u w:val="single"/>
        </w:rPr>
      </w:pPr>
      <w:r w:rsidRPr="00C45242">
        <w:rPr>
          <w:sz w:val="24"/>
          <w:szCs w:val="24"/>
          <w:u w:val="single"/>
        </w:rPr>
        <w:t>Særlige populationer</w:t>
      </w:r>
    </w:p>
    <w:p w14:paraId="72D5F735" w14:textId="77777777" w:rsidR="00C45242" w:rsidRPr="00C45242" w:rsidRDefault="00C45242" w:rsidP="00010042">
      <w:pPr>
        <w:ind w:left="851"/>
        <w:rPr>
          <w:sz w:val="24"/>
          <w:szCs w:val="24"/>
          <w:u w:val="single"/>
        </w:rPr>
      </w:pPr>
    </w:p>
    <w:p w14:paraId="1579A56A" w14:textId="77777777" w:rsidR="00C45242" w:rsidRPr="00C45242" w:rsidRDefault="00C45242" w:rsidP="00010042">
      <w:pPr>
        <w:ind w:left="851"/>
        <w:rPr>
          <w:i/>
          <w:iCs/>
          <w:sz w:val="24"/>
          <w:szCs w:val="24"/>
          <w:u w:val="single"/>
        </w:rPr>
      </w:pPr>
      <w:r w:rsidRPr="00C45242">
        <w:rPr>
          <w:i/>
          <w:iCs/>
          <w:sz w:val="24"/>
          <w:szCs w:val="24"/>
          <w:u w:val="single"/>
        </w:rPr>
        <w:t>Virkninger for alder, køn og race</w:t>
      </w:r>
    </w:p>
    <w:p w14:paraId="76CBA267" w14:textId="77777777" w:rsidR="00C45242" w:rsidRPr="00C45242" w:rsidRDefault="00C45242" w:rsidP="00010042">
      <w:pPr>
        <w:ind w:left="851"/>
        <w:rPr>
          <w:sz w:val="24"/>
          <w:szCs w:val="24"/>
        </w:rPr>
      </w:pPr>
      <w:r w:rsidRPr="00C45242">
        <w:rPr>
          <w:sz w:val="24"/>
          <w:szCs w:val="24"/>
        </w:rPr>
        <w:t xml:space="preserve">Baseret på studier med raske forsøgspersoner blev der ikke observeret relevante forskelle i </w:t>
      </w:r>
      <w:proofErr w:type="spellStart"/>
      <w:r w:rsidRPr="00C45242">
        <w:rPr>
          <w:sz w:val="24"/>
          <w:szCs w:val="24"/>
        </w:rPr>
        <w:t>ruxolitinibs</w:t>
      </w:r>
      <w:proofErr w:type="spellEnd"/>
      <w:r w:rsidRPr="00C45242">
        <w:rPr>
          <w:sz w:val="24"/>
          <w:szCs w:val="24"/>
        </w:rPr>
        <w:t xml:space="preserve"> farmakokinetik med hensyn til køn eller race.</w:t>
      </w:r>
    </w:p>
    <w:p w14:paraId="7D2253E2" w14:textId="77777777" w:rsidR="00C45242" w:rsidRPr="00C45242" w:rsidRDefault="00C45242" w:rsidP="00010042">
      <w:pPr>
        <w:ind w:left="851"/>
        <w:rPr>
          <w:sz w:val="24"/>
          <w:szCs w:val="24"/>
        </w:rPr>
      </w:pPr>
    </w:p>
    <w:p w14:paraId="28F8F8B8" w14:textId="77777777" w:rsidR="00C45242" w:rsidRPr="00C45242" w:rsidRDefault="00C45242" w:rsidP="00010042">
      <w:pPr>
        <w:ind w:left="851"/>
        <w:rPr>
          <w:i/>
          <w:iCs/>
          <w:sz w:val="24"/>
          <w:szCs w:val="24"/>
          <w:u w:val="single"/>
        </w:rPr>
      </w:pPr>
      <w:r w:rsidRPr="00C45242">
        <w:rPr>
          <w:i/>
          <w:iCs/>
          <w:sz w:val="24"/>
          <w:szCs w:val="24"/>
          <w:u w:val="single"/>
        </w:rPr>
        <w:t>Populationsfarmakokinetik</w:t>
      </w:r>
    </w:p>
    <w:p w14:paraId="726A68CF" w14:textId="52C19BC6" w:rsidR="00C45242" w:rsidRPr="00C45242" w:rsidRDefault="00C45242" w:rsidP="00010042">
      <w:pPr>
        <w:ind w:left="851"/>
        <w:rPr>
          <w:sz w:val="24"/>
          <w:szCs w:val="24"/>
        </w:rPr>
      </w:pPr>
      <w:r w:rsidRPr="00C45242">
        <w:rPr>
          <w:sz w:val="24"/>
          <w:szCs w:val="24"/>
        </w:rPr>
        <w:t xml:space="preserve">I en </w:t>
      </w:r>
      <w:proofErr w:type="spellStart"/>
      <w:r w:rsidRPr="00C45242">
        <w:rPr>
          <w:sz w:val="24"/>
          <w:szCs w:val="24"/>
        </w:rPr>
        <w:t>farmakokinetisk</w:t>
      </w:r>
      <w:proofErr w:type="spellEnd"/>
      <w:r w:rsidRPr="00C45242">
        <w:rPr>
          <w:sz w:val="24"/>
          <w:szCs w:val="24"/>
        </w:rPr>
        <w:t xml:space="preserve"> evaluering var der hos en population af MF-patienter tilsyneladende ingen sammenhæng mellem oral </w:t>
      </w:r>
      <w:proofErr w:type="spellStart"/>
      <w:r w:rsidRPr="00C45242">
        <w:rPr>
          <w:i/>
          <w:iCs/>
          <w:sz w:val="24"/>
          <w:szCs w:val="24"/>
        </w:rPr>
        <w:t>clearance</w:t>
      </w:r>
      <w:proofErr w:type="spellEnd"/>
      <w:r w:rsidRPr="00C45242">
        <w:rPr>
          <w:sz w:val="24"/>
          <w:szCs w:val="24"/>
        </w:rPr>
        <w:t xml:space="preserve"> og patienternes alder eller race. Den forventede orale </w:t>
      </w:r>
      <w:proofErr w:type="spellStart"/>
      <w:r w:rsidRPr="00C45242">
        <w:rPr>
          <w:i/>
          <w:iCs/>
          <w:sz w:val="24"/>
          <w:szCs w:val="24"/>
        </w:rPr>
        <w:t>clearance</w:t>
      </w:r>
      <w:proofErr w:type="spellEnd"/>
      <w:r w:rsidRPr="00C45242">
        <w:rPr>
          <w:sz w:val="24"/>
          <w:szCs w:val="24"/>
        </w:rPr>
        <w:t xml:space="preserve"> var 17,7 l/time hos kvinder og 22,1 l/time hos mænd med en inter-individuel variation blandt MF-patienter på 39 %. </w:t>
      </w:r>
      <w:proofErr w:type="spellStart"/>
      <w:r w:rsidRPr="00C45242">
        <w:rPr>
          <w:i/>
          <w:iCs/>
          <w:sz w:val="24"/>
          <w:szCs w:val="24"/>
        </w:rPr>
        <w:t>Clearance</w:t>
      </w:r>
      <w:proofErr w:type="spellEnd"/>
      <w:r w:rsidRPr="00C45242">
        <w:rPr>
          <w:sz w:val="24"/>
          <w:szCs w:val="24"/>
        </w:rPr>
        <w:t xml:space="preserve"> var 12,7 l/t hos PV-patienter med en inter-individuel variation på 42 %, og der var tilsyneladende ingen forbindelse mellem oral </w:t>
      </w:r>
      <w:proofErr w:type="spellStart"/>
      <w:r w:rsidRPr="00C45242">
        <w:rPr>
          <w:i/>
          <w:iCs/>
          <w:sz w:val="24"/>
          <w:szCs w:val="24"/>
        </w:rPr>
        <w:t>clearance</w:t>
      </w:r>
      <w:proofErr w:type="spellEnd"/>
      <w:r w:rsidRPr="00C45242">
        <w:rPr>
          <w:sz w:val="24"/>
          <w:szCs w:val="24"/>
        </w:rPr>
        <w:t xml:space="preserve"> og køn, patientalder eller race baseret på en </w:t>
      </w:r>
      <w:proofErr w:type="spellStart"/>
      <w:r w:rsidRPr="00C45242">
        <w:rPr>
          <w:sz w:val="24"/>
          <w:szCs w:val="24"/>
        </w:rPr>
        <w:t>populations</w:t>
      </w:r>
      <w:r w:rsidR="00556E5F">
        <w:rPr>
          <w:sz w:val="24"/>
          <w:szCs w:val="24"/>
        </w:rPr>
        <w:softHyphen/>
      </w:r>
      <w:r w:rsidRPr="00C45242">
        <w:rPr>
          <w:sz w:val="24"/>
          <w:szCs w:val="24"/>
        </w:rPr>
        <w:t>farmakokinetisk</w:t>
      </w:r>
      <w:proofErr w:type="spellEnd"/>
      <w:r w:rsidRPr="00C45242">
        <w:rPr>
          <w:sz w:val="24"/>
          <w:szCs w:val="24"/>
        </w:rPr>
        <w:t xml:space="preserve"> evaluering hos PV-patienter. </w:t>
      </w:r>
      <w:proofErr w:type="spellStart"/>
      <w:r w:rsidRPr="00C45242">
        <w:rPr>
          <w:i/>
          <w:iCs/>
          <w:sz w:val="24"/>
          <w:szCs w:val="24"/>
        </w:rPr>
        <w:t>Clearance</w:t>
      </w:r>
      <w:proofErr w:type="spellEnd"/>
      <w:r w:rsidRPr="00C45242">
        <w:rPr>
          <w:i/>
          <w:iCs/>
          <w:sz w:val="24"/>
          <w:szCs w:val="24"/>
        </w:rPr>
        <w:t xml:space="preserve"> </w:t>
      </w:r>
      <w:r w:rsidRPr="00C45242">
        <w:rPr>
          <w:sz w:val="24"/>
          <w:szCs w:val="24"/>
        </w:rPr>
        <w:t xml:space="preserve">var 10,4 l/t hos unge og voksne patienter med akut </w:t>
      </w:r>
      <w:proofErr w:type="spellStart"/>
      <w:r w:rsidRPr="00C45242">
        <w:rPr>
          <w:sz w:val="24"/>
          <w:szCs w:val="24"/>
        </w:rPr>
        <w:t>GvHD</w:t>
      </w:r>
      <w:proofErr w:type="spellEnd"/>
      <w:r w:rsidRPr="00C45242">
        <w:rPr>
          <w:sz w:val="24"/>
          <w:szCs w:val="24"/>
        </w:rPr>
        <w:t xml:space="preserve"> og 7,8 l/t hos unge og voksne patienter med kronisk </w:t>
      </w:r>
      <w:proofErr w:type="spellStart"/>
      <w:r w:rsidRPr="00C45242">
        <w:rPr>
          <w:sz w:val="24"/>
          <w:szCs w:val="24"/>
        </w:rPr>
        <w:t>GvHD</w:t>
      </w:r>
      <w:proofErr w:type="spellEnd"/>
      <w:r w:rsidRPr="00C45242">
        <w:rPr>
          <w:sz w:val="24"/>
          <w:szCs w:val="24"/>
        </w:rPr>
        <w:t xml:space="preserve"> med en </w:t>
      </w:r>
      <w:proofErr w:type="spellStart"/>
      <w:r w:rsidRPr="00C45242">
        <w:rPr>
          <w:sz w:val="24"/>
          <w:szCs w:val="24"/>
        </w:rPr>
        <w:t>interindividuel</w:t>
      </w:r>
      <w:proofErr w:type="spellEnd"/>
      <w:r w:rsidRPr="00C45242">
        <w:rPr>
          <w:sz w:val="24"/>
          <w:szCs w:val="24"/>
        </w:rPr>
        <w:t xml:space="preserve"> variation på 49 %. Hos pædiatriske patienter med akut eller kronisk </w:t>
      </w:r>
      <w:proofErr w:type="spellStart"/>
      <w:r w:rsidRPr="00C45242">
        <w:rPr>
          <w:sz w:val="24"/>
          <w:szCs w:val="24"/>
        </w:rPr>
        <w:t>GvHD</w:t>
      </w:r>
      <w:proofErr w:type="spellEnd"/>
      <w:r w:rsidRPr="00C45242">
        <w:rPr>
          <w:sz w:val="24"/>
          <w:szCs w:val="24"/>
        </w:rPr>
        <w:t xml:space="preserve"> og med en BSA under 1 m</w:t>
      </w:r>
      <w:r w:rsidRPr="00C45242">
        <w:rPr>
          <w:sz w:val="24"/>
          <w:szCs w:val="24"/>
          <w:vertAlign w:val="superscript"/>
        </w:rPr>
        <w:t>2</w:t>
      </w:r>
      <w:r w:rsidRPr="00C45242">
        <w:rPr>
          <w:sz w:val="24"/>
          <w:szCs w:val="24"/>
        </w:rPr>
        <w:t xml:space="preserve"> var </w:t>
      </w:r>
      <w:proofErr w:type="spellStart"/>
      <w:r w:rsidRPr="00C45242">
        <w:rPr>
          <w:i/>
          <w:iCs/>
          <w:sz w:val="24"/>
          <w:szCs w:val="24"/>
        </w:rPr>
        <w:t>clearance</w:t>
      </w:r>
      <w:proofErr w:type="spellEnd"/>
      <w:r w:rsidRPr="00C45242">
        <w:rPr>
          <w:sz w:val="24"/>
          <w:szCs w:val="24"/>
        </w:rPr>
        <w:t xml:space="preserve"> mellem 6,5 og 7 l/t. Der var ingen tydelig sammenhæng mellem oral </w:t>
      </w:r>
      <w:proofErr w:type="spellStart"/>
      <w:r w:rsidRPr="00C45242">
        <w:rPr>
          <w:i/>
          <w:iCs/>
          <w:sz w:val="24"/>
          <w:szCs w:val="24"/>
        </w:rPr>
        <w:t>clearance</w:t>
      </w:r>
      <w:proofErr w:type="spellEnd"/>
      <w:r w:rsidRPr="00C45242">
        <w:rPr>
          <w:i/>
          <w:iCs/>
          <w:sz w:val="24"/>
          <w:szCs w:val="24"/>
        </w:rPr>
        <w:t xml:space="preserve"> </w:t>
      </w:r>
      <w:r w:rsidRPr="00C45242">
        <w:rPr>
          <w:sz w:val="24"/>
          <w:szCs w:val="24"/>
        </w:rPr>
        <w:t xml:space="preserve">og køn, patientalder eller race, vurderet ud fra en </w:t>
      </w:r>
      <w:proofErr w:type="spellStart"/>
      <w:r w:rsidRPr="00C45242">
        <w:rPr>
          <w:sz w:val="24"/>
          <w:szCs w:val="24"/>
        </w:rPr>
        <w:t>farmakokinetisk</w:t>
      </w:r>
      <w:proofErr w:type="spellEnd"/>
      <w:r w:rsidRPr="00C45242">
        <w:rPr>
          <w:sz w:val="24"/>
          <w:szCs w:val="24"/>
        </w:rPr>
        <w:t xml:space="preserve"> populationsvurdering hos </w:t>
      </w:r>
      <w:proofErr w:type="spellStart"/>
      <w:r w:rsidRPr="00C45242">
        <w:rPr>
          <w:sz w:val="24"/>
          <w:szCs w:val="24"/>
        </w:rPr>
        <w:t>GvHD</w:t>
      </w:r>
      <w:proofErr w:type="spellEnd"/>
      <w:r w:rsidRPr="00C45242">
        <w:rPr>
          <w:sz w:val="24"/>
          <w:szCs w:val="24"/>
        </w:rPr>
        <w:t xml:space="preserve">-patienter. Ved en dosis på 10 mg to gange dagligt blev eksponering forøget hos </w:t>
      </w:r>
      <w:proofErr w:type="spellStart"/>
      <w:r w:rsidRPr="00C45242">
        <w:rPr>
          <w:sz w:val="24"/>
          <w:szCs w:val="24"/>
        </w:rPr>
        <w:t>GvHD</w:t>
      </w:r>
      <w:proofErr w:type="spellEnd"/>
      <w:r w:rsidRPr="00C45242">
        <w:rPr>
          <w:sz w:val="24"/>
          <w:szCs w:val="24"/>
        </w:rPr>
        <w:t>-patienter med et lavt BSA. Hos patienter med BSA på 1 m</w:t>
      </w:r>
      <w:r w:rsidRPr="00C45242">
        <w:rPr>
          <w:sz w:val="24"/>
          <w:szCs w:val="24"/>
          <w:vertAlign w:val="superscript"/>
        </w:rPr>
        <w:t>2</w:t>
      </w:r>
      <w:r w:rsidRPr="00C45242">
        <w:rPr>
          <w:sz w:val="24"/>
          <w:szCs w:val="24"/>
        </w:rPr>
        <w:t>, 1,25 m</w:t>
      </w:r>
      <w:r w:rsidRPr="00C45242">
        <w:rPr>
          <w:sz w:val="24"/>
          <w:szCs w:val="24"/>
          <w:vertAlign w:val="superscript"/>
        </w:rPr>
        <w:t>2</w:t>
      </w:r>
      <w:r w:rsidRPr="00C45242">
        <w:rPr>
          <w:sz w:val="24"/>
          <w:szCs w:val="24"/>
        </w:rPr>
        <w:t xml:space="preserve"> og 1,5 m</w:t>
      </w:r>
      <w:r w:rsidRPr="00C45242">
        <w:rPr>
          <w:sz w:val="24"/>
          <w:szCs w:val="24"/>
          <w:vertAlign w:val="superscript"/>
        </w:rPr>
        <w:t>2</w:t>
      </w:r>
      <w:r w:rsidRPr="00C45242">
        <w:rPr>
          <w:sz w:val="24"/>
          <w:szCs w:val="24"/>
        </w:rPr>
        <w:t>, var den forventede gennemsnits</w:t>
      </w:r>
      <w:r w:rsidR="00556E5F">
        <w:rPr>
          <w:sz w:val="24"/>
          <w:szCs w:val="24"/>
        </w:rPr>
        <w:softHyphen/>
      </w:r>
      <w:r w:rsidRPr="00C45242">
        <w:rPr>
          <w:sz w:val="24"/>
          <w:szCs w:val="24"/>
        </w:rPr>
        <w:t>eksponering (AUC) hhv. 31 %, 22 % og 12 % højere end hos en typisk voksen (1,79 m</w:t>
      </w:r>
      <w:r w:rsidRPr="00C45242">
        <w:rPr>
          <w:sz w:val="24"/>
          <w:szCs w:val="24"/>
          <w:vertAlign w:val="superscript"/>
        </w:rPr>
        <w:t>2</w:t>
      </w:r>
      <w:r w:rsidRPr="00C45242">
        <w:rPr>
          <w:sz w:val="24"/>
          <w:szCs w:val="24"/>
        </w:rPr>
        <w:t>).</w:t>
      </w:r>
    </w:p>
    <w:p w14:paraId="7743AF5A" w14:textId="7D7785AF" w:rsidR="0066026C" w:rsidRDefault="0066026C">
      <w:pPr>
        <w:rPr>
          <w:sz w:val="24"/>
          <w:szCs w:val="24"/>
        </w:rPr>
      </w:pPr>
      <w:r>
        <w:rPr>
          <w:sz w:val="24"/>
          <w:szCs w:val="24"/>
        </w:rPr>
        <w:br w:type="page"/>
      </w:r>
    </w:p>
    <w:p w14:paraId="6D507F89" w14:textId="77777777" w:rsidR="00C45242" w:rsidRPr="00C45242" w:rsidRDefault="00C45242" w:rsidP="00010042">
      <w:pPr>
        <w:ind w:left="851"/>
        <w:rPr>
          <w:sz w:val="24"/>
          <w:szCs w:val="24"/>
        </w:rPr>
      </w:pPr>
    </w:p>
    <w:p w14:paraId="7AAB0E19" w14:textId="77777777" w:rsidR="00C45242" w:rsidRPr="00C45242" w:rsidRDefault="00C45242" w:rsidP="00010042">
      <w:pPr>
        <w:ind w:left="851"/>
        <w:rPr>
          <w:sz w:val="24"/>
          <w:szCs w:val="24"/>
        </w:rPr>
      </w:pPr>
      <w:r w:rsidRPr="00C45242">
        <w:rPr>
          <w:i/>
          <w:iCs/>
          <w:sz w:val="24"/>
          <w:szCs w:val="24"/>
          <w:u w:val="single"/>
        </w:rPr>
        <w:t>Pædiatrisk population</w:t>
      </w:r>
    </w:p>
    <w:p w14:paraId="0F48BF69" w14:textId="77777777" w:rsidR="00C45242" w:rsidRPr="00C45242" w:rsidRDefault="00C45242" w:rsidP="00010042">
      <w:pPr>
        <w:ind w:left="851"/>
        <w:rPr>
          <w:sz w:val="24"/>
          <w:szCs w:val="24"/>
        </w:rPr>
      </w:pPr>
      <w:proofErr w:type="spellStart"/>
      <w:r w:rsidRPr="00C45242">
        <w:rPr>
          <w:sz w:val="24"/>
          <w:szCs w:val="24"/>
        </w:rPr>
        <w:t>Ruxolitinibs</w:t>
      </w:r>
      <w:proofErr w:type="spellEnd"/>
      <w:r w:rsidRPr="00C45242">
        <w:rPr>
          <w:sz w:val="24"/>
          <w:szCs w:val="24"/>
        </w:rPr>
        <w:t xml:space="preserve"> farmakokinetik hos pædiatriske patienter &lt; 18 år med MF og PV er ikke klarlagt.</w:t>
      </w:r>
    </w:p>
    <w:p w14:paraId="74E3C907" w14:textId="77777777" w:rsidR="00C45242" w:rsidRPr="00C45242" w:rsidRDefault="00C45242" w:rsidP="00010042">
      <w:pPr>
        <w:ind w:left="851"/>
        <w:rPr>
          <w:sz w:val="24"/>
          <w:szCs w:val="24"/>
        </w:rPr>
      </w:pPr>
    </w:p>
    <w:p w14:paraId="61A3FFFC" w14:textId="77777777" w:rsidR="00C45242" w:rsidRPr="00C45242" w:rsidRDefault="00C45242" w:rsidP="00010042">
      <w:pPr>
        <w:ind w:left="851"/>
        <w:rPr>
          <w:sz w:val="24"/>
          <w:szCs w:val="24"/>
        </w:rPr>
      </w:pPr>
      <w:r w:rsidRPr="00C45242">
        <w:rPr>
          <w:sz w:val="24"/>
          <w:szCs w:val="24"/>
        </w:rPr>
        <w:t xml:space="preserve">Som hos voksne patienter med </w:t>
      </w:r>
      <w:proofErr w:type="spellStart"/>
      <w:r w:rsidRPr="00C45242">
        <w:rPr>
          <w:sz w:val="24"/>
          <w:szCs w:val="24"/>
        </w:rPr>
        <w:t>GvHD</w:t>
      </w:r>
      <w:proofErr w:type="spellEnd"/>
      <w:r w:rsidRPr="00C45242">
        <w:rPr>
          <w:sz w:val="24"/>
          <w:szCs w:val="24"/>
        </w:rPr>
        <w:t xml:space="preserve">, blev </w:t>
      </w:r>
      <w:proofErr w:type="spellStart"/>
      <w:r w:rsidRPr="00C45242">
        <w:rPr>
          <w:sz w:val="24"/>
          <w:szCs w:val="24"/>
        </w:rPr>
        <w:t>ruxolitinib</w:t>
      </w:r>
      <w:proofErr w:type="spellEnd"/>
      <w:r w:rsidRPr="00C45242">
        <w:rPr>
          <w:sz w:val="24"/>
          <w:szCs w:val="24"/>
        </w:rPr>
        <w:t xml:space="preserve"> hurtigt absorberet efter oral administration til pædiatriske patienter med </w:t>
      </w:r>
      <w:proofErr w:type="spellStart"/>
      <w:r w:rsidRPr="00C45242">
        <w:rPr>
          <w:sz w:val="24"/>
          <w:szCs w:val="24"/>
        </w:rPr>
        <w:t>GvHD</w:t>
      </w:r>
      <w:proofErr w:type="spellEnd"/>
      <w:r w:rsidRPr="00C45242">
        <w:rPr>
          <w:sz w:val="24"/>
          <w:szCs w:val="24"/>
        </w:rPr>
        <w:t xml:space="preserve">. Ved dosering af 5 mg to gange dagligt til børn mellem 6 og 11 år blev der opnået en eksponering, der lignede den, der ses ved en dosis på 10 mg to gange dagligt til unge og voksne med akut og kronisk </w:t>
      </w:r>
      <w:proofErr w:type="spellStart"/>
      <w:r w:rsidRPr="00C45242">
        <w:rPr>
          <w:sz w:val="24"/>
          <w:szCs w:val="24"/>
        </w:rPr>
        <w:t>GvHD</w:t>
      </w:r>
      <w:proofErr w:type="spellEnd"/>
      <w:r w:rsidRPr="00C45242">
        <w:rPr>
          <w:sz w:val="24"/>
          <w:szCs w:val="24"/>
        </w:rPr>
        <w:t xml:space="preserve">. Dette bekræfter den tilgang at matche eksponeringen, som blev anvendt som en del af ekstrapoleringsantagelsen. Hos børn mellem 2 og 5 år med akut og kronisk </w:t>
      </w:r>
      <w:proofErr w:type="spellStart"/>
      <w:r w:rsidRPr="00C45242">
        <w:rPr>
          <w:sz w:val="24"/>
          <w:szCs w:val="24"/>
        </w:rPr>
        <w:t>GvHD</w:t>
      </w:r>
      <w:proofErr w:type="spellEnd"/>
      <w:r w:rsidRPr="00C45242">
        <w:rPr>
          <w:sz w:val="24"/>
          <w:szCs w:val="24"/>
        </w:rPr>
        <w:t xml:space="preserve"> foreslog tilgangen at matche eksponeringen en dosis på 8 mg/m</w:t>
      </w:r>
      <w:r w:rsidRPr="00C45242">
        <w:rPr>
          <w:sz w:val="24"/>
          <w:szCs w:val="24"/>
          <w:vertAlign w:val="superscript"/>
        </w:rPr>
        <w:t>2</w:t>
      </w:r>
      <w:r w:rsidRPr="00C45242">
        <w:rPr>
          <w:sz w:val="24"/>
          <w:szCs w:val="24"/>
        </w:rPr>
        <w:t xml:space="preserve"> to gange dagligt.</w:t>
      </w:r>
    </w:p>
    <w:p w14:paraId="6BA05CDB" w14:textId="77777777" w:rsidR="00C45242" w:rsidRPr="00C45242" w:rsidRDefault="00C45242" w:rsidP="00010042">
      <w:pPr>
        <w:ind w:left="851"/>
        <w:rPr>
          <w:sz w:val="24"/>
          <w:szCs w:val="24"/>
        </w:rPr>
      </w:pPr>
    </w:p>
    <w:p w14:paraId="0217367F" w14:textId="77777777" w:rsidR="00C45242" w:rsidRPr="00C45242" w:rsidRDefault="00C45242" w:rsidP="00010042">
      <w:pPr>
        <w:ind w:left="851"/>
        <w:rPr>
          <w:sz w:val="24"/>
          <w:szCs w:val="24"/>
        </w:rPr>
      </w:pPr>
      <w:proofErr w:type="spellStart"/>
      <w:r w:rsidRPr="00C45242">
        <w:rPr>
          <w:sz w:val="24"/>
          <w:szCs w:val="24"/>
        </w:rPr>
        <w:t>Ruxolitinib</w:t>
      </w:r>
      <w:proofErr w:type="spellEnd"/>
      <w:r w:rsidRPr="00C45242">
        <w:rPr>
          <w:sz w:val="24"/>
          <w:szCs w:val="24"/>
        </w:rPr>
        <w:t xml:space="preserve"> er ikke vurderet hos pædiatriske patienter med akut eller kronisk </w:t>
      </w:r>
      <w:proofErr w:type="spellStart"/>
      <w:r w:rsidRPr="00C45242">
        <w:rPr>
          <w:sz w:val="24"/>
          <w:szCs w:val="24"/>
        </w:rPr>
        <w:t>GvHD</w:t>
      </w:r>
      <w:proofErr w:type="spellEnd"/>
      <w:r w:rsidRPr="00C45242">
        <w:rPr>
          <w:sz w:val="24"/>
          <w:szCs w:val="24"/>
        </w:rPr>
        <w:t xml:space="preserve"> i alderen under 2 år, og derfor er der blevet anvendt modellering, som tager højde for aldersrelaterede aspekter hos yngre patienter, til at forudsige eksponeringen hos disse patienter ud fra data fra voksne patienter.</w:t>
      </w:r>
    </w:p>
    <w:p w14:paraId="4F926035" w14:textId="77777777" w:rsidR="00C45242" w:rsidRPr="00C45242" w:rsidRDefault="00C45242" w:rsidP="00010042">
      <w:pPr>
        <w:ind w:left="851"/>
        <w:rPr>
          <w:sz w:val="24"/>
          <w:szCs w:val="24"/>
        </w:rPr>
      </w:pPr>
    </w:p>
    <w:p w14:paraId="3D81A254" w14:textId="77777777" w:rsidR="00C45242" w:rsidRPr="00C45242" w:rsidRDefault="00C45242" w:rsidP="00010042">
      <w:pPr>
        <w:ind w:left="851"/>
        <w:rPr>
          <w:sz w:val="24"/>
          <w:szCs w:val="24"/>
        </w:rPr>
      </w:pPr>
      <w:r w:rsidRPr="00C45242">
        <w:rPr>
          <w:sz w:val="24"/>
          <w:szCs w:val="24"/>
        </w:rPr>
        <w:t xml:space="preserve">Baseret på en samlet </w:t>
      </w:r>
      <w:proofErr w:type="spellStart"/>
      <w:r w:rsidRPr="00C45242">
        <w:rPr>
          <w:sz w:val="24"/>
          <w:szCs w:val="24"/>
        </w:rPr>
        <w:t>populationsfarmakokinetisk</w:t>
      </w:r>
      <w:proofErr w:type="spellEnd"/>
      <w:r w:rsidRPr="00C45242">
        <w:rPr>
          <w:sz w:val="24"/>
          <w:szCs w:val="24"/>
        </w:rPr>
        <w:t xml:space="preserve"> analyse af pædiatriske patienter med akut eller kronisk </w:t>
      </w:r>
      <w:proofErr w:type="spellStart"/>
      <w:r w:rsidRPr="00C45242">
        <w:rPr>
          <w:sz w:val="24"/>
          <w:szCs w:val="24"/>
        </w:rPr>
        <w:t>GvHD</w:t>
      </w:r>
      <w:proofErr w:type="spellEnd"/>
      <w:r w:rsidRPr="00C45242">
        <w:rPr>
          <w:sz w:val="24"/>
          <w:szCs w:val="24"/>
        </w:rPr>
        <w:t xml:space="preserve"> faldt </w:t>
      </w:r>
      <w:proofErr w:type="spellStart"/>
      <w:r w:rsidRPr="00C45242">
        <w:rPr>
          <w:sz w:val="24"/>
          <w:szCs w:val="24"/>
        </w:rPr>
        <w:t>ruxolitinibs</w:t>
      </w:r>
      <w:proofErr w:type="spellEnd"/>
      <w:r w:rsidRPr="00C45242">
        <w:rPr>
          <w:sz w:val="24"/>
          <w:szCs w:val="24"/>
        </w:rPr>
        <w:t xml:space="preserve"> </w:t>
      </w:r>
      <w:proofErr w:type="spellStart"/>
      <w:r w:rsidRPr="00C45242">
        <w:rPr>
          <w:i/>
          <w:iCs/>
          <w:sz w:val="24"/>
          <w:szCs w:val="24"/>
        </w:rPr>
        <w:t>clearance</w:t>
      </w:r>
      <w:proofErr w:type="spellEnd"/>
      <w:r w:rsidRPr="00C45242">
        <w:rPr>
          <w:sz w:val="24"/>
          <w:szCs w:val="24"/>
        </w:rPr>
        <w:t xml:space="preserve"> med faldende BSA. Efter korrektion for betydningen af BSA havde andre demografiske faktorer, for eksempel alder, kropsvægt og kropsmasseindeks, ingen klinisk signifikant indvirkning på eksponeringen for </w:t>
      </w:r>
      <w:proofErr w:type="spellStart"/>
      <w:r w:rsidRPr="00C45242">
        <w:rPr>
          <w:sz w:val="24"/>
          <w:szCs w:val="24"/>
        </w:rPr>
        <w:t>ruxolitinib</w:t>
      </w:r>
      <w:proofErr w:type="spellEnd"/>
      <w:r w:rsidRPr="00C45242">
        <w:rPr>
          <w:sz w:val="24"/>
          <w:szCs w:val="24"/>
        </w:rPr>
        <w:t>.</w:t>
      </w:r>
    </w:p>
    <w:p w14:paraId="313D4F87" w14:textId="77777777" w:rsidR="00C45242" w:rsidRPr="00C45242" w:rsidRDefault="00C45242" w:rsidP="00010042">
      <w:pPr>
        <w:ind w:left="851"/>
        <w:rPr>
          <w:sz w:val="24"/>
          <w:szCs w:val="24"/>
        </w:rPr>
      </w:pPr>
    </w:p>
    <w:p w14:paraId="1820ADCF" w14:textId="77777777" w:rsidR="00C45242" w:rsidRPr="00C45242" w:rsidRDefault="00C45242" w:rsidP="00010042">
      <w:pPr>
        <w:ind w:left="851"/>
        <w:rPr>
          <w:i/>
          <w:iCs/>
          <w:sz w:val="24"/>
          <w:szCs w:val="24"/>
          <w:u w:val="single"/>
        </w:rPr>
      </w:pPr>
      <w:r w:rsidRPr="00C45242">
        <w:rPr>
          <w:i/>
          <w:iCs/>
          <w:sz w:val="24"/>
          <w:szCs w:val="24"/>
          <w:u w:val="single"/>
        </w:rPr>
        <w:t>Nedsat nyrefunktion</w:t>
      </w:r>
    </w:p>
    <w:p w14:paraId="38B8A7C8" w14:textId="77777777" w:rsidR="00C45242" w:rsidRPr="00C45242" w:rsidRDefault="00C45242" w:rsidP="00010042">
      <w:pPr>
        <w:ind w:left="851"/>
        <w:rPr>
          <w:sz w:val="24"/>
          <w:szCs w:val="24"/>
        </w:rPr>
      </w:pPr>
      <w:r w:rsidRPr="00C45242">
        <w:rPr>
          <w:sz w:val="24"/>
          <w:szCs w:val="24"/>
        </w:rPr>
        <w:t xml:space="preserve">Nyrefunktion blev bestemt ved brug af både </w:t>
      </w:r>
      <w:proofErr w:type="spellStart"/>
      <w:r w:rsidRPr="00C45242">
        <w:rPr>
          <w:sz w:val="24"/>
          <w:szCs w:val="24"/>
        </w:rPr>
        <w:t>Modification</w:t>
      </w:r>
      <w:proofErr w:type="spellEnd"/>
      <w:r w:rsidRPr="00C45242">
        <w:rPr>
          <w:sz w:val="24"/>
          <w:szCs w:val="24"/>
        </w:rPr>
        <w:t xml:space="preserve"> of Diet in </w:t>
      </w:r>
      <w:proofErr w:type="spellStart"/>
      <w:r w:rsidRPr="00C45242">
        <w:rPr>
          <w:sz w:val="24"/>
          <w:szCs w:val="24"/>
        </w:rPr>
        <w:t>Renal</w:t>
      </w:r>
      <w:proofErr w:type="spellEnd"/>
      <w:r w:rsidRPr="00C45242">
        <w:rPr>
          <w:sz w:val="24"/>
          <w:szCs w:val="24"/>
        </w:rPr>
        <w:t xml:space="preserve"> </w:t>
      </w:r>
      <w:proofErr w:type="spellStart"/>
      <w:r w:rsidRPr="00C45242">
        <w:rPr>
          <w:sz w:val="24"/>
          <w:szCs w:val="24"/>
        </w:rPr>
        <w:t>Disease</w:t>
      </w:r>
      <w:proofErr w:type="spellEnd"/>
      <w:r w:rsidRPr="00C45242">
        <w:rPr>
          <w:sz w:val="24"/>
          <w:szCs w:val="24"/>
        </w:rPr>
        <w:t xml:space="preserve"> (MDRD) og </w:t>
      </w:r>
      <w:proofErr w:type="spellStart"/>
      <w:r w:rsidRPr="00C45242">
        <w:rPr>
          <w:sz w:val="24"/>
          <w:szCs w:val="24"/>
        </w:rPr>
        <w:t>urinkreatinin</w:t>
      </w:r>
      <w:proofErr w:type="spellEnd"/>
      <w:r w:rsidRPr="00C45242">
        <w:rPr>
          <w:sz w:val="24"/>
          <w:szCs w:val="24"/>
        </w:rPr>
        <w:t xml:space="preserve">. Efter en enkelt dosis </w:t>
      </w:r>
      <w:proofErr w:type="spellStart"/>
      <w:r w:rsidRPr="00C45242">
        <w:rPr>
          <w:sz w:val="24"/>
          <w:szCs w:val="24"/>
        </w:rPr>
        <w:t>ruxolitinib</w:t>
      </w:r>
      <w:proofErr w:type="spellEnd"/>
      <w:r w:rsidRPr="00C45242">
        <w:rPr>
          <w:sz w:val="24"/>
          <w:szCs w:val="24"/>
        </w:rPr>
        <w:t xml:space="preserve"> på 25 mg var </w:t>
      </w:r>
      <w:proofErr w:type="spellStart"/>
      <w:r w:rsidRPr="00C45242">
        <w:rPr>
          <w:sz w:val="24"/>
          <w:szCs w:val="24"/>
        </w:rPr>
        <w:t>ruxolitinibs</w:t>
      </w:r>
      <w:proofErr w:type="spellEnd"/>
      <w:r w:rsidRPr="00C45242">
        <w:rPr>
          <w:sz w:val="24"/>
          <w:szCs w:val="24"/>
        </w:rPr>
        <w:t xml:space="preserve"> eksponering omtrent ens hos forsøgspersoner med forskellige grader af nedsat nyrefunktion og forsøgspersoner med normal nyrefunktion. AUC-værdierne for </w:t>
      </w:r>
      <w:proofErr w:type="spellStart"/>
      <w:r w:rsidRPr="00C45242">
        <w:rPr>
          <w:sz w:val="24"/>
          <w:szCs w:val="24"/>
        </w:rPr>
        <w:t>ruxolitinib</w:t>
      </w:r>
      <w:proofErr w:type="spellEnd"/>
      <w:r w:rsidRPr="00C45242">
        <w:rPr>
          <w:sz w:val="24"/>
          <w:szCs w:val="24"/>
        </w:rPr>
        <w:t xml:space="preserve">-metabolitter var tilbøjelige til at stige med graden af nedsat nyrefunktion og steg mest markant hos forsøgspersoner med stærkt nedsat nyrefunktion. Det er uvist om den øgede metaboliteksponering har betydning for den kliniske sikkerhed. Dosisjustering anbefales hos patienter med stærkt nedsat nyrefunktion og nyresygdom i slutstadiet (se pkt. 4.2). Det reducerer den metaboliske eksponering kun at dosere på dialysedage, men også den </w:t>
      </w:r>
      <w:proofErr w:type="spellStart"/>
      <w:r w:rsidRPr="00C45242">
        <w:rPr>
          <w:sz w:val="24"/>
          <w:szCs w:val="24"/>
        </w:rPr>
        <w:t>farmakodynamiske</w:t>
      </w:r>
      <w:proofErr w:type="spellEnd"/>
      <w:r w:rsidRPr="00C45242">
        <w:rPr>
          <w:sz w:val="24"/>
          <w:szCs w:val="24"/>
        </w:rPr>
        <w:t xml:space="preserve"> effekt, specielt på dagene mellem dialyse.</w:t>
      </w:r>
    </w:p>
    <w:p w14:paraId="1F09655F" w14:textId="77777777" w:rsidR="00C45242" w:rsidRPr="00C45242" w:rsidRDefault="00C45242" w:rsidP="00010042">
      <w:pPr>
        <w:ind w:left="851"/>
        <w:rPr>
          <w:sz w:val="24"/>
          <w:szCs w:val="24"/>
        </w:rPr>
      </w:pPr>
    </w:p>
    <w:p w14:paraId="4682AC74" w14:textId="77777777" w:rsidR="00C45242" w:rsidRPr="00C45242" w:rsidRDefault="00C45242" w:rsidP="00010042">
      <w:pPr>
        <w:ind w:left="851"/>
        <w:rPr>
          <w:sz w:val="24"/>
          <w:szCs w:val="24"/>
        </w:rPr>
      </w:pPr>
      <w:r w:rsidRPr="00C45242">
        <w:rPr>
          <w:i/>
          <w:iCs/>
          <w:sz w:val="24"/>
          <w:szCs w:val="24"/>
          <w:u w:val="single"/>
        </w:rPr>
        <w:t>Nedsat leverfunktion</w:t>
      </w:r>
    </w:p>
    <w:p w14:paraId="1E1EA7CC" w14:textId="6881E0FB" w:rsidR="00C45242" w:rsidRPr="00C45242" w:rsidRDefault="00C45242" w:rsidP="00010042">
      <w:pPr>
        <w:ind w:left="851"/>
        <w:rPr>
          <w:sz w:val="24"/>
          <w:szCs w:val="24"/>
        </w:rPr>
      </w:pPr>
      <w:r w:rsidRPr="00C45242">
        <w:rPr>
          <w:sz w:val="24"/>
          <w:szCs w:val="24"/>
        </w:rPr>
        <w:t xml:space="preserve">Efter en enkelt dosis </w:t>
      </w:r>
      <w:proofErr w:type="spellStart"/>
      <w:r w:rsidRPr="00C45242">
        <w:rPr>
          <w:sz w:val="24"/>
          <w:szCs w:val="24"/>
        </w:rPr>
        <w:t>ruxolitinib</w:t>
      </w:r>
      <w:proofErr w:type="spellEnd"/>
      <w:r w:rsidRPr="00C45242">
        <w:rPr>
          <w:sz w:val="24"/>
          <w:szCs w:val="24"/>
        </w:rPr>
        <w:t xml:space="preserve"> på 25 mg til patienter med forskellige grader af nedsat leverfunktion steg den gennemsnitlige AUC for </w:t>
      </w:r>
      <w:proofErr w:type="spellStart"/>
      <w:r w:rsidRPr="00C45242">
        <w:rPr>
          <w:sz w:val="24"/>
          <w:szCs w:val="24"/>
        </w:rPr>
        <w:t>ruxolitinib</w:t>
      </w:r>
      <w:proofErr w:type="spellEnd"/>
      <w:r w:rsidRPr="00C45242">
        <w:rPr>
          <w:sz w:val="24"/>
          <w:szCs w:val="24"/>
        </w:rPr>
        <w:t xml:space="preserve"> hos patienter med let, moderat og stærkt nedsat leverfunktion med henholdsvis 87 %, 28 % og 65 % sammenlignet med patienter med normal leverfunktion. Der var ingen tydelig sammenhæng mellem AUC og graden af nedsat leverfunktion baseret på Child-</w:t>
      </w:r>
      <w:proofErr w:type="spellStart"/>
      <w:r w:rsidRPr="00C45242">
        <w:rPr>
          <w:sz w:val="24"/>
          <w:szCs w:val="24"/>
        </w:rPr>
        <w:t>Pugh</w:t>
      </w:r>
      <w:proofErr w:type="spellEnd"/>
      <w:r w:rsidRPr="00C45242">
        <w:rPr>
          <w:sz w:val="24"/>
          <w:szCs w:val="24"/>
        </w:rPr>
        <w:t>-scorer. Den terminale eliminations</w:t>
      </w:r>
      <w:r w:rsidR="00556E5F">
        <w:rPr>
          <w:sz w:val="24"/>
          <w:szCs w:val="24"/>
        </w:rPr>
        <w:softHyphen/>
      </w:r>
      <w:r w:rsidRPr="00C45242">
        <w:rPr>
          <w:sz w:val="24"/>
          <w:szCs w:val="24"/>
        </w:rPr>
        <w:t>halveringstid blev forlænget hos patienter med nedsat leverfunktion sammenlignet med raske kontrolpersoner (4,1 til 5,0 timer mod 2,8 timer) En dosisreduktion på ca. 50 % anbefales til MF- og PV-patienter med nedsat leverfunktion (se pkt. 4.2).</w:t>
      </w:r>
    </w:p>
    <w:p w14:paraId="191805CB" w14:textId="77777777" w:rsidR="00C45242" w:rsidRPr="00C45242" w:rsidRDefault="00C45242" w:rsidP="00010042">
      <w:pPr>
        <w:ind w:left="851"/>
        <w:rPr>
          <w:sz w:val="24"/>
          <w:szCs w:val="24"/>
        </w:rPr>
      </w:pPr>
    </w:p>
    <w:p w14:paraId="49A2F791" w14:textId="77777777" w:rsidR="00C45242" w:rsidRPr="00C45242" w:rsidRDefault="00C45242" w:rsidP="00010042">
      <w:pPr>
        <w:ind w:left="851"/>
        <w:rPr>
          <w:sz w:val="24"/>
          <w:szCs w:val="24"/>
        </w:rPr>
      </w:pPr>
      <w:r w:rsidRPr="00C45242">
        <w:rPr>
          <w:sz w:val="24"/>
          <w:szCs w:val="24"/>
        </w:rPr>
        <w:t xml:space="preserve">Hos </w:t>
      </w:r>
      <w:proofErr w:type="spellStart"/>
      <w:r w:rsidRPr="00C45242">
        <w:rPr>
          <w:sz w:val="24"/>
          <w:szCs w:val="24"/>
        </w:rPr>
        <w:t>GvHD</w:t>
      </w:r>
      <w:proofErr w:type="spellEnd"/>
      <w:r w:rsidRPr="00C45242">
        <w:rPr>
          <w:sz w:val="24"/>
          <w:szCs w:val="24"/>
        </w:rPr>
        <w:t xml:space="preserve">-patienter med leverinsufficiens, som ikke er relateret til </w:t>
      </w:r>
      <w:proofErr w:type="spellStart"/>
      <w:r w:rsidRPr="00C45242">
        <w:rPr>
          <w:sz w:val="24"/>
          <w:szCs w:val="24"/>
        </w:rPr>
        <w:t>GvHD</w:t>
      </w:r>
      <w:proofErr w:type="spellEnd"/>
      <w:r w:rsidRPr="00C45242">
        <w:rPr>
          <w:sz w:val="24"/>
          <w:szCs w:val="24"/>
        </w:rPr>
        <w:t xml:space="preserve">, bør startdosen af </w:t>
      </w:r>
      <w:proofErr w:type="spellStart"/>
      <w:r w:rsidRPr="00C45242">
        <w:rPr>
          <w:sz w:val="24"/>
          <w:szCs w:val="24"/>
        </w:rPr>
        <w:t>ruxolitinib</w:t>
      </w:r>
      <w:proofErr w:type="spellEnd"/>
      <w:r w:rsidRPr="00C45242">
        <w:rPr>
          <w:sz w:val="24"/>
          <w:szCs w:val="24"/>
        </w:rPr>
        <w:t xml:space="preserve"> reduceres med 50 %.</w:t>
      </w:r>
    </w:p>
    <w:p w14:paraId="276CAC66" w14:textId="77777777" w:rsidR="009260DE" w:rsidRPr="00010042" w:rsidRDefault="009260DE" w:rsidP="009260DE">
      <w:pPr>
        <w:tabs>
          <w:tab w:val="left" w:pos="851"/>
        </w:tabs>
        <w:ind w:left="851"/>
        <w:rPr>
          <w:sz w:val="24"/>
          <w:szCs w:val="24"/>
        </w:rPr>
      </w:pPr>
    </w:p>
    <w:p w14:paraId="0F1E7B9B" w14:textId="77777777" w:rsidR="009260DE" w:rsidRPr="00010042" w:rsidRDefault="009260DE" w:rsidP="009260DE">
      <w:pPr>
        <w:tabs>
          <w:tab w:val="left" w:pos="851"/>
        </w:tabs>
        <w:ind w:left="851" w:hanging="851"/>
        <w:rPr>
          <w:b/>
          <w:sz w:val="24"/>
          <w:szCs w:val="24"/>
        </w:rPr>
      </w:pPr>
      <w:r w:rsidRPr="00010042">
        <w:rPr>
          <w:b/>
          <w:sz w:val="24"/>
          <w:szCs w:val="24"/>
        </w:rPr>
        <w:t>5.3</w:t>
      </w:r>
      <w:r w:rsidRPr="00010042">
        <w:rPr>
          <w:b/>
          <w:sz w:val="24"/>
          <w:szCs w:val="24"/>
        </w:rPr>
        <w:tab/>
      </w:r>
      <w:r w:rsidR="00BD7931" w:rsidRPr="00010042">
        <w:rPr>
          <w:b/>
          <w:sz w:val="24"/>
          <w:szCs w:val="24"/>
        </w:rPr>
        <w:t>Non-</w:t>
      </w:r>
      <w:r w:rsidRPr="00010042">
        <w:rPr>
          <w:b/>
          <w:sz w:val="24"/>
          <w:szCs w:val="24"/>
        </w:rPr>
        <w:t>kliniske sikkerhedsdata</w:t>
      </w:r>
    </w:p>
    <w:p w14:paraId="1A32C136" w14:textId="77777777" w:rsidR="00C45242" w:rsidRPr="00C45242" w:rsidRDefault="00C45242" w:rsidP="00010042">
      <w:pPr>
        <w:ind w:left="851"/>
        <w:rPr>
          <w:sz w:val="24"/>
          <w:szCs w:val="24"/>
        </w:rPr>
      </w:pPr>
      <w:proofErr w:type="spellStart"/>
      <w:r w:rsidRPr="00C45242">
        <w:rPr>
          <w:sz w:val="24"/>
          <w:szCs w:val="24"/>
        </w:rPr>
        <w:t>Ruxolitinib</w:t>
      </w:r>
      <w:proofErr w:type="spellEnd"/>
      <w:r w:rsidRPr="00C45242">
        <w:rPr>
          <w:sz w:val="24"/>
          <w:szCs w:val="24"/>
        </w:rPr>
        <w:t xml:space="preserve"> er evalueret i studier af sikkerhedsfarmakologi, gentagen dosis-toksicitet, genotoksicitet, reproduktionstoksicitet og i et </w:t>
      </w:r>
      <w:proofErr w:type="spellStart"/>
      <w:r w:rsidRPr="00C45242">
        <w:rPr>
          <w:sz w:val="24"/>
          <w:szCs w:val="24"/>
        </w:rPr>
        <w:t>carcinogenicitetsstudie</w:t>
      </w:r>
      <w:proofErr w:type="spellEnd"/>
      <w:r w:rsidRPr="00C45242">
        <w:rPr>
          <w:sz w:val="24"/>
          <w:szCs w:val="24"/>
        </w:rPr>
        <w:t xml:space="preserve">. Målorganer, som er forbundet med </w:t>
      </w:r>
      <w:proofErr w:type="spellStart"/>
      <w:r w:rsidRPr="00C45242">
        <w:rPr>
          <w:sz w:val="24"/>
          <w:szCs w:val="24"/>
        </w:rPr>
        <w:t>ruxolitinibs</w:t>
      </w:r>
      <w:proofErr w:type="spellEnd"/>
      <w:r w:rsidRPr="00C45242">
        <w:rPr>
          <w:sz w:val="24"/>
          <w:szCs w:val="24"/>
        </w:rPr>
        <w:t xml:space="preserve"> farmakologiske aktivitet i gentagne dosisstudier, omfatter knoglemarv og perifert blod og lymfevæv. Infektioner, som generelt sættes i forbindelse med </w:t>
      </w:r>
      <w:proofErr w:type="gramStart"/>
      <w:r w:rsidRPr="00C45242">
        <w:rPr>
          <w:sz w:val="24"/>
          <w:szCs w:val="24"/>
        </w:rPr>
        <w:t>immunsuppression</w:t>
      </w:r>
      <w:proofErr w:type="gramEnd"/>
      <w:r w:rsidRPr="00C45242">
        <w:rPr>
          <w:sz w:val="24"/>
          <w:szCs w:val="24"/>
        </w:rPr>
        <w:t xml:space="preserve"> er iagttaget hos hunde. Uønsket blodtryksfald kombineret med stigende hjertefrekvens er iagttaget i en telemetrisk undersøgelse med hunde, og et uønsket fald i minutvolumen er iagttaget i en respirationsundersøgelse med rotter. Marginerne (baseret på ubundet </w:t>
      </w:r>
      <w:proofErr w:type="spellStart"/>
      <w:r w:rsidRPr="00C45242">
        <w:rPr>
          <w:sz w:val="24"/>
          <w:szCs w:val="24"/>
        </w:rPr>
        <w:t>C</w:t>
      </w:r>
      <w:r w:rsidRPr="00C45242">
        <w:rPr>
          <w:sz w:val="24"/>
          <w:szCs w:val="24"/>
          <w:vertAlign w:val="subscript"/>
        </w:rPr>
        <w:t>max</w:t>
      </w:r>
      <w:proofErr w:type="spellEnd"/>
      <w:r w:rsidRPr="00C45242">
        <w:rPr>
          <w:sz w:val="24"/>
          <w:szCs w:val="24"/>
        </w:rPr>
        <w:t xml:space="preserve">) på det ikke-uønskede niveau i hunde- og rottestudierne var henholdsvis 15,7 og 10,4 gange større end den maksimale, anbefalede dosis til mennesker på 25 mg to gange dagligt. Der sås ingen påvirkning ved en evaluering af de </w:t>
      </w:r>
      <w:proofErr w:type="spellStart"/>
      <w:r w:rsidRPr="00C45242">
        <w:rPr>
          <w:sz w:val="24"/>
          <w:szCs w:val="24"/>
        </w:rPr>
        <w:t>neurofarmakologiske</w:t>
      </w:r>
      <w:proofErr w:type="spellEnd"/>
      <w:r w:rsidRPr="00C45242">
        <w:rPr>
          <w:sz w:val="24"/>
          <w:szCs w:val="24"/>
        </w:rPr>
        <w:t xml:space="preserve"> effekter af </w:t>
      </w:r>
      <w:proofErr w:type="spellStart"/>
      <w:r w:rsidRPr="00C45242">
        <w:rPr>
          <w:sz w:val="24"/>
          <w:szCs w:val="24"/>
        </w:rPr>
        <w:t>ruxolitinib</w:t>
      </w:r>
      <w:proofErr w:type="spellEnd"/>
      <w:r w:rsidRPr="00C45242">
        <w:rPr>
          <w:sz w:val="24"/>
          <w:szCs w:val="24"/>
        </w:rPr>
        <w:t>.</w:t>
      </w:r>
    </w:p>
    <w:p w14:paraId="282AE480" w14:textId="77777777" w:rsidR="00C45242" w:rsidRPr="00C45242" w:rsidRDefault="00C45242" w:rsidP="00010042">
      <w:pPr>
        <w:ind w:left="851"/>
        <w:rPr>
          <w:sz w:val="24"/>
          <w:szCs w:val="24"/>
        </w:rPr>
      </w:pPr>
    </w:p>
    <w:p w14:paraId="108CB89A" w14:textId="77777777" w:rsidR="00C45242" w:rsidRPr="00C45242" w:rsidRDefault="00C45242" w:rsidP="00010042">
      <w:pPr>
        <w:ind w:left="851"/>
        <w:rPr>
          <w:sz w:val="24"/>
          <w:szCs w:val="24"/>
        </w:rPr>
      </w:pPr>
      <w:r w:rsidRPr="00C45242">
        <w:rPr>
          <w:sz w:val="24"/>
          <w:szCs w:val="24"/>
        </w:rPr>
        <w:t xml:space="preserve">I studier med juvenile rotter medførte administration af </w:t>
      </w:r>
      <w:proofErr w:type="spellStart"/>
      <w:r w:rsidRPr="00C45242">
        <w:rPr>
          <w:sz w:val="24"/>
          <w:szCs w:val="24"/>
        </w:rPr>
        <w:t>ruxolitinib</w:t>
      </w:r>
      <w:proofErr w:type="spellEnd"/>
      <w:r w:rsidRPr="00C45242">
        <w:rPr>
          <w:sz w:val="24"/>
          <w:szCs w:val="24"/>
        </w:rPr>
        <w:t xml:space="preserve"> påvirkninger af vækst- og knogle parametre. Reduceret knogletilvækst blev observeret ved doser på ≥ 5 mg/kg/dag, når behandlingen startede på dag 7 </w:t>
      </w:r>
      <w:proofErr w:type="spellStart"/>
      <w:r w:rsidRPr="00C45242">
        <w:rPr>
          <w:sz w:val="24"/>
          <w:szCs w:val="24"/>
        </w:rPr>
        <w:t>postnatalt</w:t>
      </w:r>
      <w:proofErr w:type="spellEnd"/>
      <w:r w:rsidRPr="00C45242">
        <w:rPr>
          <w:sz w:val="24"/>
          <w:szCs w:val="24"/>
        </w:rPr>
        <w:t xml:space="preserve"> (sammenlignelig med humane nyfødte) og på ≥ 15 mg/kg/dag, når behandlingen startede på dag 14 eller 21 </w:t>
      </w:r>
      <w:proofErr w:type="spellStart"/>
      <w:r w:rsidRPr="00C45242">
        <w:rPr>
          <w:sz w:val="24"/>
          <w:szCs w:val="24"/>
        </w:rPr>
        <w:t>postnatalt</w:t>
      </w:r>
      <w:proofErr w:type="spellEnd"/>
      <w:r w:rsidRPr="00C45242">
        <w:rPr>
          <w:sz w:val="24"/>
          <w:szCs w:val="24"/>
        </w:rPr>
        <w:t xml:space="preserve"> (sammenlignelig med humane småbørn på 1-3 år). Frakturer og tidlig aflivning af rotter blev observeret ved doser på ≥ 30 mg/kg/dag, når behandlingen startede på dag 7 </w:t>
      </w:r>
      <w:proofErr w:type="spellStart"/>
      <w:r w:rsidRPr="00C45242">
        <w:rPr>
          <w:sz w:val="24"/>
          <w:szCs w:val="24"/>
        </w:rPr>
        <w:t>postnatalt</w:t>
      </w:r>
      <w:proofErr w:type="spellEnd"/>
      <w:r w:rsidRPr="00C45242">
        <w:rPr>
          <w:sz w:val="24"/>
          <w:szCs w:val="24"/>
        </w:rPr>
        <w:t>. Baseret på ubundet AUC, var eksponeringen hos juvenile rotter ved NOAEL (</w:t>
      </w:r>
      <w:r w:rsidRPr="00C45242">
        <w:rPr>
          <w:i/>
          <w:iCs/>
          <w:sz w:val="24"/>
          <w:szCs w:val="24"/>
        </w:rPr>
        <w:t xml:space="preserve">no </w:t>
      </w:r>
      <w:proofErr w:type="spellStart"/>
      <w:r w:rsidRPr="00C45242">
        <w:rPr>
          <w:i/>
          <w:iCs/>
          <w:sz w:val="24"/>
          <w:szCs w:val="24"/>
        </w:rPr>
        <w:t>observed</w:t>
      </w:r>
      <w:proofErr w:type="spellEnd"/>
      <w:r w:rsidRPr="00C45242">
        <w:rPr>
          <w:i/>
          <w:iCs/>
          <w:sz w:val="24"/>
          <w:szCs w:val="24"/>
        </w:rPr>
        <w:t xml:space="preserve"> </w:t>
      </w:r>
      <w:proofErr w:type="spellStart"/>
      <w:r w:rsidRPr="00C45242">
        <w:rPr>
          <w:i/>
          <w:iCs/>
          <w:sz w:val="24"/>
          <w:szCs w:val="24"/>
        </w:rPr>
        <w:t>adverse</w:t>
      </w:r>
      <w:proofErr w:type="spellEnd"/>
      <w:r w:rsidRPr="00C45242">
        <w:rPr>
          <w:i/>
          <w:iCs/>
          <w:sz w:val="24"/>
          <w:szCs w:val="24"/>
        </w:rPr>
        <w:t xml:space="preserve"> </w:t>
      </w:r>
      <w:proofErr w:type="spellStart"/>
      <w:r w:rsidRPr="00C45242">
        <w:rPr>
          <w:i/>
          <w:iCs/>
          <w:sz w:val="24"/>
          <w:szCs w:val="24"/>
        </w:rPr>
        <w:t>effect</w:t>
      </w:r>
      <w:proofErr w:type="spellEnd"/>
      <w:r w:rsidRPr="00C45242">
        <w:rPr>
          <w:i/>
          <w:iCs/>
          <w:sz w:val="24"/>
          <w:szCs w:val="24"/>
        </w:rPr>
        <w:t xml:space="preserve"> </w:t>
      </w:r>
      <w:proofErr w:type="spellStart"/>
      <w:r w:rsidRPr="00C45242">
        <w:rPr>
          <w:i/>
          <w:iCs/>
          <w:sz w:val="24"/>
          <w:szCs w:val="24"/>
        </w:rPr>
        <w:t>level</w:t>
      </w:r>
      <w:proofErr w:type="spellEnd"/>
      <w:r w:rsidRPr="00C45242">
        <w:rPr>
          <w:sz w:val="24"/>
          <w:szCs w:val="24"/>
        </w:rPr>
        <w:t xml:space="preserve">), behandlet så tidligt som dag 7 </w:t>
      </w:r>
      <w:proofErr w:type="spellStart"/>
      <w:r w:rsidRPr="00C45242">
        <w:rPr>
          <w:sz w:val="24"/>
          <w:szCs w:val="24"/>
        </w:rPr>
        <w:t>postnatalt</w:t>
      </w:r>
      <w:proofErr w:type="spellEnd"/>
      <w:r w:rsidRPr="00C45242">
        <w:rPr>
          <w:sz w:val="24"/>
          <w:szCs w:val="24"/>
        </w:rPr>
        <w:t xml:space="preserve">, 0,3 gange højere end hos voksne patienter ved en dosis på 25 mg to gange dagligt. Nedsat knoglevækst og frakturer forekom ved eksponeringer, der var henholdsvis 1,5 og 13 gange højere end hos voksne patienter ved en dosis på 25 mg to gange dagligt. Virkningerne var generelt mere alvorlige, når administration blev initieret tidligere i den </w:t>
      </w:r>
      <w:proofErr w:type="spellStart"/>
      <w:r w:rsidRPr="00C45242">
        <w:rPr>
          <w:sz w:val="24"/>
          <w:szCs w:val="24"/>
        </w:rPr>
        <w:t>postnatale</w:t>
      </w:r>
      <w:proofErr w:type="spellEnd"/>
      <w:r w:rsidRPr="00C45242">
        <w:rPr>
          <w:sz w:val="24"/>
          <w:szCs w:val="24"/>
        </w:rPr>
        <w:t xml:space="preserve"> periode. Bortset fra knogleudvikling, var virkningerne af </w:t>
      </w:r>
      <w:proofErr w:type="spellStart"/>
      <w:r w:rsidRPr="00C45242">
        <w:rPr>
          <w:sz w:val="24"/>
          <w:szCs w:val="24"/>
        </w:rPr>
        <w:t>ruxolitinib</w:t>
      </w:r>
      <w:proofErr w:type="spellEnd"/>
      <w:r w:rsidRPr="00C45242">
        <w:rPr>
          <w:sz w:val="24"/>
          <w:szCs w:val="24"/>
        </w:rPr>
        <w:t xml:space="preserve"> hos juvenile rotter sammenlignelig med dem hos voksne rotter. Juvenile rotter er mere følsomme end voksne rotter overfor </w:t>
      </w:r>
      <w:proofErr w:type="spellStart"/>
      <w:r w:rsidRPr="00C45242">
        <w:rPr>
          <w:sz w:val="24"/>
          <w:szCs w:val="24"/>
        </w:rPr>
        <w:t>ruxolitinibs</w:t>
      </w:r>
      <w:proofErr w:type="spellEnd"/>
      <w:r w:rsidRPr="00C45242">
        <w:rPr>
          <w:sz w:val="24"/>
          <w:szCs w:val="24"/>
        </w:rPr>
        <w:t xml:space="preserve"> toksicitet.</w:t>
      </w:r>
    </w:p>
    <w:p w14:paraId="0192A4F8" w14:textId="77777777" w:rsidR="00C45242" w:rsidRPr="00C45242" w:rsidRDefault="00C45242" w:rsidP="00010042">
      <w:pPr>
        <w:ind w:left="851"/>
        <w:rPr>
          <w:sz w:val="24"/>
          <w:szCs w:val="24"/>
        </w:rPr>
      </w:pPr>
    </w:p>
    <w:p w14:paraId="71CF7A55" w14:textId="77777777" w:rsidR="00C45242" w:rsidRPr="00C45242" w:rsidRDefault="00C45242" w:rsidP="00010042">
      <w:pPr>
        <w:ind w:left="851"/>
        <w:rPr>
          <w:sz w:val="24"/>
          <w:szCs w:val="24"/>
        </w:rPr>
      </w:pPr>
      <w:proofErr w:type="spellStart"/>
      <w:r w:rsidRPr="00C45242">
        <w:rPr>
          <w:sz w:val="24"/>
          <w:szCs w:val="24"/>
        </w:rPr>
        <w:t>Ruxolitinib</w:t>
      </w:r>
      <w:proofErr w:type="spellEnd"/>
      <w:r w:rsidRPr="00C45242">
        <w:rPr>
          <w:sz w:val="24"/>
          <w:szCs w:val="24"/>
        </w:rPr>
        <w:t xml:space="preserve"> nedsatte fostervægt og øgede postimplantationstab i dyrestudier. Der var ikke tegn på </w:t>
      </w:r>
      <w:proofErr w:type="spellStart"/>
      <w:r w:rsidRPr="00C45242">
        <w:rPr>
          <w:sz w:val="24"/>
          <w:szCs w:val="24"/>
        </w:rPr>
        <w:t>teratogen</w:t>
      </w:r>
      <w:proofErr w:type="spellEnd"/>
      <w:r w:rsidRPr="00C45242">
        <w:rPr>
          <w:sz w:val="24"/>
          <w:szCs w:val="24"/>
        </w:rPr>
        <w:t xml:space="preserve"> effekt hos rotter og kaniner. Eksponeringsmarginer var dog lave sammenlignet med den højest kliniske dosis og resultaterne har derfor begrænset relevans hos mennesker. Der iagttoges ingen påvirkninger af fertiliteten. I en præ- og </w:t>
      </w:r>
      <w:proofErr w:type="spellStart"/>
      <w:r w:rsidRPr="00C45242">
        <w:rPr>
          <w:sz w:val="24"/>
          <w:szCs w:val="24"/>
        </w:rPr>
        <w:t>postnatal</w:t>
      </w:r>
      <w:proofErr w:type="spellEnd"/>
      <w:r w:rsidRPr="00C45242">
        <w:rPr>
          <w:sz w:val="24"/>
          <w:szCs w:val="24"/>
        </w:rPr>
        <w:t xml:space="preserve"> undersøgelse observeredes en let forlænget </w:t>
      </w:r>
      <w:proofErr w:type="spellStart"/>
      <w:r w:rsidRPr="00C45242">
        <w:rPr>
          <w:sz w:val="24"/>
          <w:szCs w:val="24"/>
        </w:rPr>
        <w:t>gestationsperiode</w:t>
      </w:r>
      <w:proofErr w:type="spellEnd"/>
      <w:r w:rsidRPr="00C45242">
        <w:rPr>
          <w:sz w:val="24"/>
          <w:szCs w:val="24"/>
        </w:rPr>
        <w:t xml:space="preserve">, en reduktion af antallet af implantationssteder og en reduktion af antallet af fødte hvalpe. Hos hvalpene observeredes et fald i den gennemsnitlige initiale kropsvægt samt en kort periode med nedsat stigning i den gennemsnitlige kropsvægt. Hos diegivende rotter udskiltes </w:t>
      </w:r>
      <w:proofErr w:type="spellStart"/>
      <w:r w:rsidRPr="00C45242">
        <w:rPr>
          <w:sz w:val="24"/>
          <w:szCs w:val="24"/>
        </w:rPr>
        <w:t>ruxolitinib</w:t>
      </w:r>
      <w:proofErr w:type="spellEnd"/>
      <w:r w:rsidRPr="00C45242">
        <w:rPr>
          <w:sz w:val="24"/>
          <w:szCs w:val="24"/>
        </w:rPr>
        <w:t xml:space="preserve"> og/eller dets metabolitter i mælken i en koncentration, som var 13 gange højere end i moderrottens plasma. </w:t>
      </w:r>
      <w:proofErr w:type="spellStart"/>
      <w:r w:rsidRPr="00C45242">
        <w:rPr>
          <w:sz w:val="24"/>
          <w:szCs w:val="24"/>
        </w:rPr>
        <w:t>Ruxolitinib</w:t>
      </w:r>
      <w:proofErr w:type="spellEnd"/>
      <w:r w:rsidRPr="00C45242">
        <w:rPr>
          <w:sz w:val="24"/>
          <w:szCs w:val="24"/>
        </w:rPr>
        <w:t xml:space="preserve"> var ikke mutagent eller </w:t>
      </w:r>
      <w:proofErr w:type="spellStart"/>
      <w:r w:rsidRPr="00C45242">
        <w:rPr>
          <w:sz w:val="24"/>
          <w:szCs w:val="24"/>
        </w:rPr>
        <w:t>klastogent</w:t>
      </w:r>
      <w:proofErr w:type="spellEnd"/>
      <w:r w:rsidRPr="00C45242">
        <w:rPr>
          <w:sz w:val="24"/>
          <w:szCs w:val="24"/>
        </w:rPr>
        <w:t xml:space="preserve">. </w:t>
      </w:r>
      <w:proofErr w:type="spellStart"/>
      <w:r w:rsidRPr="00C45242">
        <w:rPr>
          <w:sz w:val="24"/>
          <w:szCs w:val="24"/>
        </w:rPr>
        <w:t>Ruxolitinib</w:t>
      </w:r>
      <w:proofErr w:type="spellEnd"/>
      <w:r w:rsidRPr="00C45242">
        <w:rPr>
          <w:sz w:val="24"/>
          <w:szCs w:val="24"/>
        </w:rPr>
        <w:t xml:space="preserve"> var ikke </w:t>
      </w:r>
      <w:proofErr w:type="spellStart"/>
      <w:r w:rsidRPr="00C45242">
        <w:rPr>
          <w:sz w:val="24"/>
          <w:szCs w:val="24"/>
        </w:rPr>
        <w:t>karcinogent</w:t>
      </w:r>
      <w:proofErr w:type="spellEnd"/>
      <w:r w:rsidRPr="00C45242">
        <w:rPr>
          <w:sz w:val="24"/>
          <w:szCs w:val="24"/>
        </w:rPr>
        <w:t xml:space="preserve"> i den transgene </w:t>
      </w:r>
      <w:proofErr w:type="gramStart"/>
      <w:r w:rsidRPr="00C45242">
        <w:rPr>
          <w:sz w:val="24"/>
          <w:szCs w:val="24"/>
        </w:rPr>
        <w:t>Tg.rasH</w:t>
      </w:r>
      <w:proofErr w:type="gramEnd"/>
      <w:r w:rsidRPr="00C45242">
        <w:rPr>
          <w:sz w:val="24"/>
          <w:szCs w:val="24"/>
        </w:rPr>
        <w:t>2-musemodel.</w:t>
      </w:r>
    </w:p>
    <w:p w14:paraId="727C8D2B" w14:textId="77777777" w:rsidR="009260DE" w:rsidRPr="00010042" w:rsidRDefault="009260DE" w:rsidP="009260DE">
      <w:pPr>
        <w:tabs>
          <w:tab w:val="left" w:pos="851"/>
        </w:tabs>
        <w:ind w:left="851"/>
        <w:rPr>
          <w:sz w:val="24"/>
          <w:szCs w:val="24"/>
        </w:rPr>
      </w:pPr>
    </w:p>
    <w:p w14:paraId="2F40AE92" w14:textId="77777777" w:rsidR="009260DE" w:rsidRPr="00010042" w:rsidRDefault="009260DE" w:rsidP="009260DE">
      <w:pPr>
        <w:tabs>
          <w:tab w:val="left" w:pos="851"/>
        </w:tabs>
        <w:ind w:left="851"/>
        <w:rPr>
          <w:sz w:val="24"/>
          <w:szCs w:val="24"/>
        </w:rPr>
      </w:pPr>
    </w:p>
    <w:p w14:paraId="5F75EBEE" w14:textId="77777777" w:rsidR="009260DE" w:rsidRPr="00010042" w:rsidRDefault="009260DE" w:rsidP="009260DE">
      <w:pPr>
        <w:tabs>
          <w:tab w:val="left" w:pos="851"/>
        </w:tabs>
        <w:ind w:left="851" w:hanging="851"/>
        <w:rPr>
          <w:b/>
          <w:sz w:val="24"/>
          <w:szCs w:val="24"/>
        </w:rPr>
      </w:pPr>
      <w:r w:rsidRPr="00010042">
        <w:rPr>
          <w:b/>
          <w:sz w:val="24"/>
          <w:szCs w:val="24"/>
        </w:rPr>
        <w:t>6.</w:t>
      </w:r>
      <w:r w:rsidRPr="00010042">
        <w:rPr>
          <w:b/>
          <w:sz w:val="24"/>
          <w:szCs w:val="24"/>
        </w:rPr>
        <w:tab/>
        <w:t>FARMACEUTISKE OPLYSNINGER</w:t>
      </w:r>
    </w:p>
    <w:p w14:paraId="49E901F2" w14:textId="77777777" w:rsidR="009260DE" w:rsidRPr="00010042" w:rsidRDefault="009260DE" w:rsidP="009260DE">
      <w:pPr>
        <w:tabs>
          <w:tab w:val="left" w:pos="851"/>
        </w:tabs>
        <w:ind w:left="851"/>
        <w:rPr>
          <w:sz w:val="24"/>
          <w:szCs w:val="24"/>
        </w:rPr>
      </w:pPr>
    </w:p>
    <w:p w14:paraId="0AFC7DC1" w14:textId="77777777" w:rsidR="009260DE" w:rsidRPr="00010042" w:rsidRDefault="009260DE" w:rsidP="009260DE">
      <w:pPr>
        <w:tabs>
          <w:tab w:val="left" w:pos="851"/>
        </w:tabs>
        <w:ind w:left="851" w:hanging="851"/>
        <w:rPr>
          <w:b/>
          <w:sz w:val="24"/>
          <w:szCs w:val="24"/>
        </w:rPr>
      </w:pPr>
      <w:r w:rsidRPr="00010042">
        <w:rPr>
          <w:b/>
          <w:sz w:val="24"/>
          <w:szCs w:val="24"/>
        </w:rPr>
        <w:t>6.1</w:t>
      </w:r>
      <w:r w:rsidRPr="00010042">
        <w:rPr>
          <w:b/>
          <w:sz w:val="24"/>
          <w:szCs w:val="24"/>
        </w:rPr>
        <w:tab/>
        <w:t>Hjælpestoffer</w:t>
      </w:r>
    </w:p>
    <w:p w14:paraId="058532B2" w14:textId="77777777" w:rsidR="00C45242" w:rsidRPr="00C45242" w:rsidRDefault="00C45242" w:rsidP="00010042">
      <w:pPr>
        <w:ind w:left="851"/>
        <w:rPr>
          <w:sz w:val="24"/>
          <w:szCs w:val="24"/>
        </w:rPr>
      </w:pPr>
      <w:proofErr w:type="spellStart"/>
      <w:r w:rsidRPr="00C45242">
        <w:rPr>
          <w:sz w:val="24"/>
          <w:szCs w:val="24"/>
        </w:rPr>
        <w:t>Lactosemonohydrat</w:t>
      </w:r>
      <w:proofErr w:type="spellEnd"/>
    </w:p>
    <w:p w14:paraId="61F68DE2" w14:textId="77777777" w:rsidR="00C45242" w:rsidRPr="00C45242" w:rsidRDefault="00C45242" w:rsidP="00010042">
      <w:pPr>
        <w:ind w:left="851"/>
        <w:rPr>
          <w:sz w:val="24"/>
          <w:szCs w:val="24"/>
        </w:rPr>
      </w:pPr>
      <w:r w:rsidRPr="00C45242">
        <w:rPr>
          <w:sz w:val="24"/>
          <w:szCs w:val="24"/>
        </w:rPr>
        <w:t>Cellulose, mikrokrystallinsk</w:t>
      </w:r>
    </w:p>
    <w:p w14:paraId="4AAE1249" w14:textId="77777777" w:rsidR="00C45242" w:rsidRPr="00C45242" w:rsidRDefault="00C45242" w:rsidP="00010042">
      <w:pPr>
        <w:ind w:left="851"/>
        <w:rPr>
          <w:sz w:val="24"/>
          <w:szCs w:val="24"/>
        </w:rPr>
      </w:pPr>
      <w:proofErr w:type="spellStart"/>
      <w:r w:rsidRPr="00C45242">
        <w:rPr>
          <w:sz w:val="24"/>
          <w:szCs w:val="24"/>
        </w:rPr>
        <w:t>Natriumstivelsesglycolat</w:t>
      </w:r>
      <w:proofErr w:type="spellEnd"/>
    </w:p>
    <w:p w14:paraId="130045AD" w14:textId="77777777" w:rsidR="00C45242" w:rsidRPr="00C45242" w:rsidRDefault="00C45242" w:rsidP="00010042">
      <w:pPr>
        <w:ind w:left="851"/>
        <w:rPr>
          <w:sz w:val="24"/>
          <w:szCs w:val="24"/>
        </w:rPr>
      </w:pPr>
      <w:proofErr w:type="spellStart"/>
      <w:r w:rsidRPr="00C45242">
        <w:rPr>
          <w:sz w:val="24"/>
          <w:szCs w:val="24"/>
        </w:rPr>
        <w:t>Hydroxypropylcellulose</w:t>
      </w:r>
      <w:proofErr w:type="spellEnd"/>
    </w:p>
    <w:p w14:paraId="0C7DB872" w14:textId="77777777" w:rsidR="00C45242" w:rsidRPr="00C45242" w:rsidRDefault="00C45242" w:rsidP="00010042">
      <w:pPr>
        <w:ind w:left="851"/>
        <w:rPr>
          <w:sz w:val="24"/>
          <w:szCs w:val="24"/>
        </w:rPr>
      </w:pPr>
      <w:proofErr w:type="spellStart"/>
      <w:r w:rsidRPr="00C45242">
        <w:rPr>
          <w:sz w:val="24"/>
          <w:szCs w:val="24"/>
        </w:rPr>
        <w:t>Povidon</w:t>
      </w:r>
      <w:proofErr w:type="spellEnd"/>
      <w:r w:rsidRPr="00C45242">
        <w:rPr>
          <w:sz w:val="24"/>
          <w:szCs w:val="24"/>
        </w:rPr>
        <w:t> K 30</w:t>
      </w:r>
    </w:p>
    <w:p w14:paraId="4E19A28A" w14:textId="77777777" w:rsidR="00C45242" w:rsidRPr="00C45242" w:rsidRDefault="00C45242" w:rsidP="00010042">
      <w:pPr>
        <w:ind w:left="851"/>
        <w:rPr>
          <w:sz w:val="24"/>
          <w:szCs w:val="24"/>
        </w:rPr>
      </w:pPr>
      <w:r w:rsidRPr="00C45242">
        <w:rPr>
          <w:sz w:val="24"/>
          <w:szCs w:val="24"/>
        </w:rPr>
        <w:t xml:space="preserve">Kolloid vandfri </w:t>
      </w:r>
      <w:proofErr w:type="spellStart"/>
      <w:r w:rsidRPr="00C45242">
        <w:rPr>
          <w:sz w:val="24"/>
          <w:szCs w:val="24"/>
        </w:rPr>
        <w:t>silica</w:t>
      </w:r>
      <w:proofErr w:type="spellEnd"/>
    </w:p>
    <w:p w14:paraId="487D59A8" w14:textId="77777777" w:rsidR="00C45242" w:rsidRPr="00C45242" w:rsidRDefault="00C45242" w:rsidP="00010042">
      <w:pPr>
        <w:ind w:left="851"/>
        <w:rPr>
          <w:sz w:val="24"/>
          <w:szCs w:val="24"/>
        </w:rPr>
      </w:pPr>
      <w:proofErr w:type="spellStart"/>
      <w:r w:rsidRPr="00C45242">
        <w:rPr>
          <w:sz w:val="24"/>
          <w:szCs w:val="24"/>
        </w:rPr>
        <w:t>Magnesiumstearat</w:t>
      </w:r>
      <w:proofErr w:type="spellEnd"/>
    </w:p>
    <w:p w14:paraId="72B0F708" w14:textId="11B1A6F6" w:rsidR="00AD1C47" w:rsidRDefault="00AD1C47">
      <w:pPr>
        <w:rPr>
          <w:sz w:val="24"/>
          <w:szCs w:val="24"/>
        </w:rPr>
      </w:pPr>
      <w:r>
        <w:rPr>
          <w:sz w:val="24"/>
          <w:szCs w:val="24"/>
        </w:rPr>
        <w:br w:type="page"/>
      </w:r>
    </w:p>
    <w:p w14:paraId="675EF6BE" w14:textId="77777777" w:rsidR="009260DE" w:rsidRPr="00010042" w:rsidRDefault="009260DE" w:rsidP="009260DE">
      <w:pPr>
        <w:tabs>
          <w:tab w:val="left" w:pos="851"/>
        </w:tabs>
        <w:ind w:left="851"/>
        <w:rPr>
          <w:sz w:val="24"/>
          <w:szCs w:val="24"/>
        </w:rPr>
      </w:pPr>
    </w:p>
    <w:p w14:paraId="0A01F17C" w14:textId="77777777" w:rsidR="009260DE" w:rsidRPr="00010042" w:rsidRDefault="009260DE" w:rsidP="009260DE">
      <w:pPr>
        <w:tabs>
          <w:tab w:val="left" w:pos="851"/>
        </w:tabs>
        <w:ind w:left="851" w:hanging="851"/>
        <w:rPr>
          <w:b/>
          <w:sz w:val="24"/>
          <w:szCs w:val="24"/>
        </w:rPr>
      </w:pPr>
      <w:r w:rsidRPr="00010042">
        <w:rPr>
          <w:b/>
          <w:sz w:val="24"/>
          <w:szCs w:val="24"/>
        </w:rPr>
        <w:t>6.2</w:t>
      </w:r>
      <w:r w:rsidRPr="00010042">
        <w:rPr>
          <w:b/>
          <w:sz w:val="24"/>
          <w:szCs w:val="24"/>
        </w:rPr>
        <w:tab/>
        <w:t>Uforligeligheder</w:t>
      </w:r>
    </w:p>
    <w:p w14:paraId="3404E18A" w14:textId="77777777" w:rsidR="00C45242" w:rsidRPr="00C45242" w:rsidRDefault="00C45242" w:rsidP="00010042">
      <w:pPr>
        <w:ind w:left="851"/>
        <w:rPr>
          <w:sz w:val="24"/>
          <w:szCs w:val="24"/>
        </w:rPr>
      </w:pPr>
      <w:r w:rsidRPr="00C45242">
        <w:rPr>
          <w:sz w:val="24"/>
          <w:szCs w:val="24"/>
        </w:rPr>
        <w:t>Ikke relevant.</w:t>
      </w:r>
    </w:p>
    <w:p w14:paraId="3367C9F0" w14:textId="77777777" w:rsidR="009260DE" w:rsidRPr="00010042" w:rsidRDefault="009260DE" w:rsidP="009260DE">
      <w:pPr>
        <w:tabs>
          <w:tab w:val="left" w:pos="851"/>
        </w:tabs>
        <w:ind w:left="851"/>
        <w:rPr>
          <w:sz w:val="24"/>
          <w:szCs w:val="24"/>
        </w:rPr>
      </w:pPr>
    </w:p>
    <w:p w14:paraId="2FBADB46" w14:textId="77777777" w:rsidR="009260DE" w:rsidRPr="00010042" w:rsidRDefault="009260DE" w:rsidP="009260DE">
      <w:pPr>
        <w:tabs>
          <w:tab w:val="left" w:pos="851"/>
        </w:tabs>
        <w:ind w:left="851" w:hanging="851"/>
        <w:rPr>
          <w:b/>
          <w:sz w:val="24"/>
          <w:szCs w:val="24"/>
        </w:rPr>
      </w:pPr>
      <w:r w:rsidRPr="00010042">
        <w:rPr>
          <w:b/>
          <w:sz w:val="24"/>
          <w:szCs w:val="24"/>
        </w:rPr>
        <w:t>6.3</w:t>
      </w:r>
      <w:r w:rsidRPr="00010042">
        <w:rPr>
          <w:b/>
          <w:sz w:val="24"/>
          <w:szCs w:val="24"/>
        </w:rPr>
        <w:tab/>
        <w:t>Opbevaringstid</w:t>
      </w:r>
    </w:p>
    <w:p w14:paraId="3F5324D6" w14:textId="77777777" w:rsidR="00C45242" w:rsidRPr="00C45242" w:rsidRDefault="00C45242" w:rsidP="00010042">
      <w:pPr>
        <w:ind w:left="851"/>
        <w:rPr>
          <w:sz w:val="24"/>
          <w:szCs w:val="24"/>
        </w:rPr>
      </w:pPr>
      <w:r w:rsidRPr="00C45242">
        <w:rPr>
          <w:sz w:val="24"/>
          <w:szCs w:val="24"/>
        </w:rPr>
        <w:t>2 år.</w:t>
      </w:r>
    </w:p>
    <w:p w14:paraId="3903B7B8" w14:textId="77777777" w:rsidR="009260DE" w:rsidRPr="00010042" w:rsidRDefault="009260DE" w:rsidP="009260DE">
      <w:pPr>
        <w:tabs>
          <w:tab w:val="left" w:pos="851"/>
        </w:tabs>
        <w:ind w:left="851"/>
        <w:rPr>
          <w:sz w:val="24"/>
          <w:szCs w:val="24"/>
        </w:rPr>
      </w:pPr>
    </w:p>
    <w:p w14:paraId="5EABCFEE" w14:textId="77777777" w:rsidR="009260DE" w:rsidRPr="00010042" w:rsidRDefault="009260DE" w:rsidP="009260DE">
      <w:pPr>
        <w:tabs>
          <w:tab w:val="left" w:pos="851"/>
        </w:tabs>
        <w:ind w:left="851" w:hanging="851"/>
        <w:rPr>
          <w:b/>
          <w:sz w:val="24"/>
          <w:szCs w:val="24"/>
        </w:rPr>
      </w:pPr>
      <w:r w:rsidRPr="00010042">
        <w:rPr>
          <w:b/>
          <w:sz w:val="24"/>
          <w:szCs w:val="24"/>
        </w:rPr>
        <w:t>6.4</w:t>
      </w:r>
      <w:r w:rsidRPr="00010042">
        <w:rPr>
          <w:b/>
          <w:sz w:val="24"/>
          <w:szCs w:val="24"/>
        </w:rPr>
        <w:tab/>
        <w:t>Særlige opbevaringsforhold</w:t>
      </w:r>
    </w:p>
    <w:p w14:paraId="1BCBFCFF" w14:textId="77777777" w:rsidR="00C45242" w:rsidRPr="00C45242" w:rsidRDefault="00C45242" w:rsidP="00010042">
      <w:pPr>
        <w:ind w:left="851"/>
        <w:rPr>
          <w:sz w:val="24"/>
          <w:szCs w:val="24"/>
        </w:rPr>
      </w:pPr>
      <w:r w:rsidRPr="00C45242">
        <w:rPr>
          <w:sz w:val="24"/>
          <w:szCs w:val="24"/>
        </w:rPr>
        <w:t>OPA/</w:t>
      </w:r>
      <w:proofErr w:type="spellStart"/>
      <w:r w:rsidRPr="00C45242">
        <w:rPr>
          <w:sz w:val="24"/>
          <w:szCs w:val="24"/>
        </w:rPr>
        <w:t>Alu</w:t>
      </w:r>
      <w:proofErr w:type="spellEnd"/>
      <w:r w:rsidRPr="00C45242">
        <w:rPr>
          <w:sz w:val="24"/>
          <w:szCs w:val="24"/>
        </w:rPr>
        <w:t>/PVC-</w:t>
      </w:r>
      <w:proofErr w:type="spellStart"/>
      <w:r w:rsidRPr="00C45242">
        <w:rPr>
          <w:sz w:val="24"/>
          <w:szCs w:val="24"/>
        </w:rPr>
        <w:t>Alu</w:t>
      </w:r>
      <w:proofErr w:type="spellEnd"/>
      <w:r w:rsidRPr="00C45242">
        <w:rPr>
          <w:sz w:val="24"/>
          <w:szCs w:val="24"/>
        </w:rPr>
        <w:t xml:space="preserve"> blister: Dette lægemiddel kræver ingen særlige opbevaringsbetingelser.</w:t>
      </w:r>
    </w:p>
    <w:p w14:paraId="7BB58F5C" w14:textId="77777777" w:rsidR="00C45242" w:rsidRPr="00C45242" w:rsidRDefault="00C45242" w:rsidP="00010042">
      <w:pPr>
        <w:ind w:left="851"/>
        <w:rPr>
          <w:sz w:val="24"/>
          <w:szCs w:val="24"/>
        </w:rPr>
      </w:pPr>
      <w:r w:rsidRPr="00C45242">
        <w:rPr>
          <w:sz w:val="24"/>
          <w:szCs w:val="24"/>
        </w:rPr>
        <w:t>PVC/PCTFE-</w:t>
      </w:r>
      <w:proofErr w:type="spellStart"/>
      <w:r w:rsidRPr="00C45242">
        <w:rPr>
          <w:sz w:val="24"/>
          <w:szCs w:val="24"/>
        </w:rPr>
        <w:t>Alu</w:t>
      </w:r>
      <w:proofErr w:type="spellEnd"/>
      <w:r w:rsidRPr="00C45242">
        <w:rPr>
          <w:sz w:val="24"/>
          <w:szCs w:val="24"/>
        </w:rPr>
        <w:t xml:space="preserve"> blister: Må ikke opbevares ved temperaturer over 30 °C.</w:t>
      </w:r>
    </w:p>
    <w:p w14:paraId="4E3988EF" w14:textId="77777777" w:rsidR="009260DE" w:rsidRPr="00010042" w:rsidRDefault="009260DE" w:rsidP="009260DE">
      <w:pPr>
        <w:tabs>
          <w:tab w:val="left" w:pos="851"/>
        </w:tabs>
        <w:ind w:left="851"/>
        <w:rPr>
          <w:sz w:val="24"/>
          <w:szCs w:val="24"/>
        </w:rPr>
      </w:pPr>
    </w:p>
    <w:p w14:paraId="104729BF" w14:textId="77777777" w:rsidR="009260DE" w:rsidRPr="00010042" w:rsidRDefault="009260DE" w:rsidP="009260DE">
      <w:pPr>
        <w:tabs>
          <w:tab w:val="left" w:pos="851"/>
        </w:tabs>
        <w:ind w:left="851" w:hanging="851"/>
        <w:rPr>
          <w:b/>
          <w:sz w:val="24"/>
          <w:szCs w:val="24"/>
        </w:rPr>
      </w:pPr>
      <w:r w:rsidRPr="00010042">
        <w:rPr>
          <w:b/>
          <w:sz w:val="24"/>
          <w:szCs w:val="24"/>
        </w:rPr>
        <w:t>6.5</w:t>
      </w:r>
      <w:r w:rsidRPr="00010042">
        <w:rPr>
          <w:b/>
          <w:sz w:val="24"/>
          <w:szCs w:val="24"/>
        </w:rPr>
        <w:tab/>
        <w:t>Emballagetype og pakningsstørrelser</w:t>
      </w:r>
    </w:p>
    <w:p w14:paraId="7FA95DE3" w14:textId="77777777" w:rsidR="00C45242" w:rsidRPr="00C45242" w:rsidRDefault="00C45242" w:rsidP="00010042">
      <w:pPr>
        <w:ind w:left="851"/>
        <w:rPr>
          <w:sz w:val="24"/>
          <w:szCs w:val="24"/>
        </w:rPr>
      </w:pPr>
      <w:r w:rsidRPr="00C45242">
        <w:rPr>
          <w:sz w:val="24"/>
          <w:szCs w:val="24"/>
          <w:lang w:val="sv-SE"/>
        </w:rPr>
        <w:t xml:space="preserve">OPA/Alu/PVC-Alu </w:t>
      </w:r>
      <w:r w:rsidRPr="00C45242">
        <w:rPr>
          <w:sz w:val="24"/>
          <w:szCs w:val="24"/>
        </w:rPr>
        <w:t>blisterpakninger indeholdende 14 eller 56 tabletter eller multipakninger indeholdende 168 (3 pakninger med 56) tabletter.</w:t>
      </w:r>
    </w:p>
    <w:p w14:paraId="1F83CB59" w14:textId="77777777" w:rsidR="00C45242" w:rsidRPr="00C45242" w:rsidRDefault="00C45242" w:rsidP="00010042">
      <w:pPr>
        <w:ind w:left="851"/>
        <w:rPr>
          <w:sz w:val="24"/>
          <w:szCs w:val="24"/>
        </w:rPr>
      </w:pPr>
    </w:p>
    <w:p w14:paraId="1E1CCECE" w14:textId="77777777" w:rsidR="00C45242" w:rsidRPr="00C45242" w:rsidRDefault="00C45242" w:rsidP="00010042">
      <w:pPr>
        <w:ind w:left="851"/>
        <w:rPr>
          <w:sz w:val="24"/>
          <w:szCs w:val="24"/>
        </w:rPr>
      </w:pPr>
      <w:r w:rsidRPr="00C45242">
        <w:rPr>
          <w:sz w:val="24"/>
          <w:szCs w:val="24"/>
        </w:rPr>
        <w:t>PVC/PCTFE-</w:t>
      </w:r>
      <w:proofErr w:type="spellStart"/>
      <w:r w:rsidRPr="00C45242">
        <w:rPr>
          <w:sz w:val="24"/>
          <w:szCs w:val="24"/>
        </w:rPr>
        <w:t>Alu</w:t>
      </w:r>
      <w:proofErr w:type="spellEnd"/>
      <w:r w:rsidRPr="00C45242">
        <w:rPr>
          <w:sz w:val="24"/>
          <w:szCs w:val="24"/>
        </w:rPr>
        <w:t xml:space="preserve"> blisterpakninger indeholdende 14 eller 56 tabletter eller multipakninger indeholdende 168 (3 pakninger med 56) tabletter.</w:t>
      </w:r>
    </w:p>
    <w:p w14:paraId="52367486" w14:textId="77777777" w:rsidR="00C45242" w:rsidRPr="00C45242" w:rsidRDefault="00C45242" w:rsidP="00010042">
      <w:pPr>
        <w:ind w:left="851"/>
        <w:rPr>
          <w:sz w:val="24"/>
          <w:szCs w:val="24"/>
        </w:rPr>
      </w:pPr>
    </w:p>
    <w:p w14:paraId="0E2121A8" w14:textId="77777777" w:rsidR="00C45242" w:rsidRPr="00C45242" w:rsidRDefault="00C45242" w:rsidP="00010042">
      <w:pPr>
        <w:ind w:left="851"/>
        <w:rPr>
          <w:sz w:val="24"/>
          <w:szCs w:val="24"/>
        </w:rPr>
      </w:pPr>
      <w:r w:rsidRPr="00C45242">
        <w:rPr>
          <w:sz w:val="24"/>
          <w:szCs w:val="24"/>
        </w:rPr>
        <w:t>Ikke alle pakningsstørrelser er nødvendigvis markedsført.</w:t>
      </w:r>
    </w:p>
    <w:p w14:paraId="041F03D9" w14:textId="77777777" w:rsidR="009260DE" w:rsidRPr="00010042" w:rsidRDefault="009260DE" w:rsidP="009260DE">
      <w:pPr>
        <w:tabs>
          <w:tab w:val="left" w:pos="851"/>
        </w:tabs>
        <w:ind w:left="851"/>
        <w:rPr>
          <w:sz w:val="24"/>
          <w:szCs w:val="24"/>
        </w:rPr>
      </w:pPr>
    </w:p>
    <w:p w14:paraId="34E35261" w14:textId="77777777" w:rsidR="009260DE" w:rsidRPr="00010042" w:rsidRDefault="009260DE" w:rsidP="009260DE">
      <w:pPr>
        <w:tabs>
          <w:tab w:val="left" w:pos="851"/>
        </w:tabs>
        <w:ind w:left="851" w:hanging="851"/>
        <w:rPr>
          <w:b/>
          <w:sz w:val="24"/>
          <w:szCs w:val="24"/>
        </w:rPr>
      </w:pPr>
      <w:r w:rsidRPr="00010042">
        <w:rPr>
          <w:b/>
          <w:sz w:val="24"/>
          <w:szCs w:val="24"/>
        </w:rPr>
        <w:t>6.6</w:t>
      </w:r>
      <w:r w:rsidRPr="00010042">
        <w:rPr>
          <w:b/>
          <w:sz w:val="24"/>
          <w:szCs w:val="24"/>
        </w:rPr>
        <w:tab/>
        <w:t xml:space="preserve">Regler for </w:t>
      </w:r>
      <w:r w:rsidR="00BD7931" w:rsidRPr="00010042">
        <w:rPr>
          <w:b/>
          <w:sz w:val="24"/>
          <w:szCs w:val="24"/>
        </w:rPr>
        <w:t>bortskaffelse</w:t>
      </w:r>
      <w:r w:rsidRPr="00010042">
        <w:rPr>
          <w:b/>
          <w:sz w:val="24"/>
          <w:szCs w:val="24"/>
        </w:rPr>
        <w:t xml:space="preserve"> og anden håndtering</w:t>
      </w:r>
    </w:p>
    <w:p w14:paraId="5501236C" w14:textId="77777777" w:rsidR="00C45242" w:rsidRPr="00C45242" w:rsidRDefault="00C45242" w:rsidP="00010042">
      <w:pPr>
        <w:ind w:left="851"/>
        <w:rPr>
          <w:sz w:val="24"/>
          <w:szCs w:val="24"/>
        </w:rPr>
      </w:pPr>
      <w:r w:rsidRPr="00C45242">
        <w:rPr>
          <w:sz w:val="24"/>
          <w:szCs w:val="24"/>
        </w:rPr>
        <w:t>Ikke anvendt lægemiddel samt affald heraf skal bortskaffes i henhold til lokale retningslinjer.</w:t>
      </w:r>
    </w:p>
    <w:p w14:paraId="0E131A6C" w14:textId="77777777" w:rsidR="009260DE" w:rsidRPr="00010042" w:rsidRDefault="009260DE" w:rsidP="000730CA">
      <w:pPr>
        <w:tabs>
          <w:tab w:val="left" w:pos="851"/>
        </w:tabs>
        <w:ind w:left="851"/>
        <w:rPr>
          <w:sz w:val="24"/>
          <w:szCs w:val="24"/>
        </w:rPr>
      </w:pPr>
    </w:p>
    <w:p w14:paraId="0DE95876" w14:textId="77777777" w:rsidR="009260DE" w:rsidRPr="00010042" w:rsidRDefault="009260DE" w:rsidP="009260DE">
      <w:pPr>
        <w:tabs>
          <w:tab w:val="left" w:pos="851"/>
        </w:tabs>
        <w:ind w:left="851" w:hanging="851"/>
        <w:rPr>
          <w:b/>
          <w:sz w:val="24"/>
          <w:szCs w:val="24"/>
        </w:rPr>
      </w:pPr>
      <w:r w:rsidRPr="00010042">
        <w:rPr>
          <w:b/>
          <w:sz w:val="24"/>
          <w:szCs w:val="24"/>
        </w:rPr>
        <w:t>7.</w:t>
      </w:r>
      <w:r w:rsidRPr="00010042">
        <w:rPr>
          <w:b/>
          <w:sz w:val="24"/>
          <w:szCs w:val="24"/>
        </w:rPr>
        <w:tab/>
        <w:t>INDEHAVER AF MARKEDSFØRINGSTILLADELSEN</w:t>
      </w:r>
    </w:p>
    <w:p w14:paraId="000EEEDA" w14:textId="77777777" w:rsidR="00C45242" w:rsidRPr="00B308FF" w:rsidRDefault="00C45242" w:rsidP="00010042">
      <w:pPr>
        <w:ind w:left="851"/>
        <w:rPr>
          <w:sz w:val="24"/>
          <w:szCs w:val="24"/>
        </w:rPr>
      </w:pPr>
      <w:r w:rsidRPr="00B308FF">
        <w:rPr>
          <w:sz w:val="24"/>
          <w:szCs w:val="24"/>
        </w:rPr>
        <w:t>Orion Corporation</w:t>
      </w:r>
    </w:p>
    <w:p w14:paraId="57EDD365" w14:textId="77777777" w:rsidR="00C45242" w:rsidRPr="00B308FF" w:rsidRDefault="00C45242" w:rsidP="00010042">
      <w:pPr>
        <w:ind w:left="851"/>
        <w:rPr>
          <w:sz w:val="24"/>
          <w:szCs w:val="24"/>
        </w:rPr>
      </w:pPr>
      <w:proofErr w:type="spellStart"/>
      <w:r w:rsidRPr="00B308FF">
        <w:rPr>
          <w:sz w:val="24"/>
          <w:szCs w:val="24"/>
        </w:rPr>
        <w:t>Orionintie</w:t>
      </w:r>
      <w:proofErr w:type="spellEnd"/>
      <w:r w:rsidRPr="00B308FF">
        <w:rPr>
          <w:sz w:val="24"/>
          <w:szCs w:val="24"/>
        </w:rPr>
        <w:t> 1</w:t>
      </w:r>
    </w:p>
    <w:p w14:paraId="59D3BE5B" w14:textId="77777777" w:rsidR="00C45242" w:rsidRPr="00C45242" w:rsidRDefault="00C45242" w:rsidP="00010042">
      <w:pPr>
        <w:ind w:left="851"/>
        <w:rPr>
          <w:sz w:val="24"/>
          <w:szCs w:val="24"/>
          <w:lang w:val="en-US"/>
        </w:rPr>
      </w:pPr>
      <w:r w:rsidRPr="00C45242">
        <w:rPr>
          <w:sz w:val="24"/>
          <w:szCs w:val="24"/>
          <w:lang w:val="en-US"/>
        </w:rPr>
        <w:t>FI-02200 Espoo</w:t>
      </w:r>
    </w:p>
    <w:p w14:paraId="2B3A896B" w14:textId="77777777" w:rsidR="00C45242" w:rsidRPr="00C45242" w:rsidRDefault="00C45242" w:rsidP="00010042">
      <w:pPr>
        <w:ind w:left="851"/>
        <w:rPr>
          <w:sz w:val="24"/>
          <w:szCs w:val="24"/>
          <w:lang w:val="en-US"/>
        </w:rPr>
      </w:pPr>
      <w:r w:rsidRPr="00C45242">
        <w:rPr>
          <w:sz w:val="24"/>
          <w:szCs w:val="24"/>
          <w:lang w:val="en-US"/>
        </w:rPr>
        <w:t>Finland</w:t>
      </w:r>
    </w:p>
    <w:p w14:paraId="7FB697F9" w14:textId="77777777" w:rsidR="00C45242" w:rsidRPr="00C45242" w:rsidRDefault="00C45242" w:rsidP="00010042">
      <w:pPr>
        <w:ind w:left="851"/>
        <w:rPr>
          <w:sz w:val="24"/>
          <w:szCs w:val="24"/>
          <w:lang w:val="en-US"/>
        </w:rPr>
      </w:pPr>
    </w:p>
    <w:p w14:paraId="1AF11DF3" w14:textId="77777777" w:rsidR="00C45242" w:rsidRPr="00B308FF" w:rsidRDefault="00C45242" w:rsidP="00010042">
      <w:pPr>
        <w:ind w:left="851"/>
        <w:rPr>
          <w:b/>
          <w:bCs/>
          <w:sz w:val="24"/>
          <w:szCs w:val="24"/>
          <w:lang w:val="en-US"/>
        </w:rPr>
      </w:pPr>
      <w:proofErr w:type="spellStart"/>
      <w:r w:rsidRPr="00B308FF">
        <w:rPr>
          <w:b/>
          <w:bCs/>
          <w:sz w:val="24"/>
          <w:szCs w:val="24"/>
          <w:lang w:val="en-US"/>
        </w:rPr>
        <w:t>Repræsentant</w:t>
      </w:r>
      <w:proofErr w:type="spellEnd"/>
    </w:p>
    <w:p w14:paraId="2F16BBBC" w14:textId="77777777" w:rsidR="00C45242" w:rsidRPr="00B308FF" w:rsidRDefault="00C45242" w:rsidP="00010042">
      <w:pPr>
        <w:ind w:left="851"/>
        <w:rPr>
          <w:sz w:val="24"/>
          <w:szCs w:val="24"/>
          <w:lang w:val="en-US"/>
        </w:rPr>
      </w:pPr>
      <w:r w:rsidRPr="00B308FF">
        <w:rPr>
          <w:sz w:val="24"/>
          <w:szCs w:val="24"/>
          <w:lang w:val="en-US"/>
        </w:rPr>
        <w:t>Orion Pharma A/S</w:t>
      </w:r>
    </w:p>
    <w:p w14:paraId="162CE794" w14:textId="77777777" w:rsidR="00C45242" w:rsidRPr="00C45242" w:rsidRDefault="00C45242" w:rsidP="00010042">
      <w:pPr>
        <w:ind w:left="851"/>
        <w:rPr>
          <w:sz w:val="24"/>
          <w:szCs w:val="24"/>
        </w:rPr>
      </w:pPr>
      <w:r w:rsidRPr="00C45242">
        <w:rPr>
          <w:sz w:val="24"/>
          <w:szCs w:val="24"/>
        </w:rPr>
        <w:t>Ørestads Boulevard 73</w:t>
      </w:r>
    </w:p>
    <w:p w14:paraId="53BCC8CB" w14:textId="77777777" w:rsidR="00C45242" w:rsidRPr="00C45242" w:rsidRDefault="00C45242" w:rsidP="00010042">
      <w:pPr>
        <w:ind w:left="851"/>
        <w:rPr>
          <w:sz w:val="24"/>
          <w:szCs w:val="24"/>
        </w:rPr>
      </w:pPr>
      <w:r w:rsidRPr="00C45242">
        <w:rPr>
          <w:sz w:val="24"/>
          <w:szCs w:val="24"/>
        </w:rPr>
        <w:t>2300 København S</w:t>
      </w:r>
    </w:p>
    <w:p w14:paraId="06421AD3" w14:textId="77777777" w:rsidR="00641C65" w:rsidRPr="00010042" w:rsidRDefault="00641C65" w:rsidP="009260DE">
      <w:pPr>
        <w:tabs>
          <w:tab w:val="left" w:pos="851"/>
        </w:tabs>
        <w:ind w:left="851"/>
        <w:rPr>
          <w:sz w:val="24"/>
          <w:szCs w:val="24"/>
        </w:rPr>
      </w:pPr>
    </w:p>
    <w:p w14:paraId="310BB5BE" w14:textId="77777777" w:rsidR="009260DE" w:rsidRPr="00010042" w:rsidRDefault="009260DE" w:rsidP="009260DE">
      <w:pPr>
        <w:tabs>
          <w:tab w:val="left" w:pos="851"/>
        </w:tabs>
        <w:ind w:left="851" w:hanging="851"/>
        <w:rPr>
          <w:b/>
          <w:sz w:val="24"/>
          <w:szCs w:val="24"/>
        </w:rPr>
      </w:pPr>
      <w:r w:rsidRPr="00010042">
        <w:rPr>
          <w:b/>
          <w:sz w:val="24"/>
          <w:szCs w:val="24"/>
        </w:rPr>
        <w:t>8.</w:t>
      </w:r>
      <w:r w:rsidRPr="00010042">
        <w:rPr>
          <w:b/>
          <w:sz w:val="24"/>
          <w:szCs w:val="24"/>
        </w:rPr>
        <w:tab/>
        <w:t>MARKEDSFØRINGSTILLADELSESNUMMER (</w:t>
      </w:r>
      <w:r w:rsidR="00BF6243" w:rsidRPr="00010042">
        <w:rPr>
          <w:b/>
          <w:sz w:val="24"/>
          <w:szCs w:val="24"/>
        </w:rPr>
        <w:t>-</w:t>
      </w:r>
      <w:r w:rsidRPr="00010042">
        <w:rPr>
          <w:b/>
          <w:sz w:val="24"/>
          <w:szCs w:val="24"/>
        </w:rPr>
        <w:t>NUMRE)</w:t>
      </w:r>
    </w:p>
    <w:p w14:paraId="2948107E" w14:textId="59A0E628" w:rsidR="009260DE" w:rsidRPr="00010042" w:rsidRDefault="00636E16" w:rsidP="00556E5F">
      <w:pPr>
        <w:tabs>
          <w:tab w:val="left" w:pos="1985"/>
        </w:tabs>
        <w:ind w:left="851"/>
        <w:rPr>
          <w:sz w:val="24"/>
          <w:szCs w:val="24"/>
        </w:rPr>
      </w:pPr>
      <w:r w:rsidRPr="00010042">
        <w:rPr>
          <w:sz w:val="24"/>
          <w:szCs w:val="24"/>
        </w:rPr>
        <w:t>5 mg:</w:t>
      </w:r>
      <w:r w:rsidR="00C961E4" w:rsidRPr="00010042">
        <w:rPr>
          <w:sz w:val="24"/>
          <w:szCs w:val="24"/>
        </w:rPr>
        <w:t xml:space="preserve"> </w:t>
      </w:r>
      <w:r w:rsidR="00556E5F">
        <w:rPr>
          <w:sz w:val="24"/>
          <w:szCs w:val="24"/>
        </w:rPr>
        <w:tab/>
      </w:r>
      <w:r w:rsidR="00C961E4" w:rsidRPr="00010042">
        <w:rPr>
          <w:sz w:val="24"/>
          <w:szCs w:val="24"/>
        </w:rPr>
        <w:t>72062</w:t>
      </w:r>
    </w:p>
    <w:p w14:paraId="757ED32D" w14:textId="0CAA78BB" w:rsidR="00636E16" w:rsidRPr="00010042" w:rsidRDefault="00C961E4" w:rsidP="00556E5F">
      <w:pPr>
        <w:tabs>
          <w:tab w:val="left" w:pos="1985"/>
        </w:tabs>
        <w:ind w:left="851"/>
        <w:rPr>
          <w:sz w:val="24"/>
          <w:szCs w:val="24"/>
        </w:rPr>
      </w:pPr>
      <w:r w:rsidRPr="00010042">
        <w:rPr>
          <w:sz w:val="24"/>
          <w:szCs w:val="24"/>
        </w:rPr>
        <w:t xml:space="preserve">10 mg: </w:t>
      </w:r>
      <w:r w:rsidR="00556E5F">
        <w:rPr>
          <w:sz w:val="24"/>
          <w:szCs w:val="24"/>
        </w:rPr>
        <w:tab/>
      </w:r>
      <w:r w:rsidRPr="00010042">
        <w:rPr>
          <w:sz w:val="24"/>
          <w:szCs w:val="24"/>
        </w:rPr>
        <w:t>72063</w:t>
      </w:r>
    </w:p>
    <w:p w14:paraId="34FB688E" w14:textId="02E65C81" w:rsidR="00C961E4" w:rsidRPr="00010042" w:rsidRDefault="00C961E4" w:rsidP="00556E5F">
      <w:pPr>
        <w:tabs>
          <w:tab w:val="left" w:pos="1985"/>
        </w:tabs>
        <w:ind w:left="851"/>
        <w:rPr>
          <w:sz w:val="24"/>
          <w:szCs w:val="24"/>
        </w:rPr>
      </w:pPr>
      <w:r w:rsidRPr="00010042">
        <w:rPr>
          <w:sz w:val="24"/>
          <w:szCs w:val="24"/>
        </w:rPr>
        <w:t xml:space="preserve">15 mg: </w:t>
      </w:r>
      <w:r w:rsidR="00556E5F">
        <w:rPr>
          <w:sz w:val="24"/>
          <w:szCs w:val="24"/>
        </w:rPr>
        <w:tab/>
      </w:r>
      <w:r w:rsidRPr="00010042">
        <w:rPr>
          <w:sz w:val="24"/>
          <w:szCs w:val="24"/>
        </w:rPr>
        <w:t>72064</w:t>
      </w:r>
    </w:p>
    <w:p w14:paraId="41A533EC" w14:textId="5A7767AD" w:rsidR="00C961E4" w:rsidRPr="00010042" w:rsidRDefault="00C961E4" w:rsidP="00556E5F">
      <w:pPr>
        <w:tabs>
          <w:tab w:val="left" w:pos="1985"/>
        </w:tabs>
        <w:ind w:left="851"/>
        <w:rPr>
          <w:sz w:val="24"/>
          <w:szCs w:val="24"/>
        </w:rPr>
      </w:pPr>
      <w:r w:rsidRPr="00010042">
        <w:rPr>
          <w:sz w:val="24"/>
          <w:szCs w:val="24"/>
        </w:rPr>
        <w:t xml:space="preserve">20 mg: </w:t>
      </w:r>
      <w:r w:rsidR="00556E5F">
        <w:rPr>
          <w:sz w:val="24"/>
          <w:szCs w:val="24"/>
        </w:rPr>
        <w:tab/>
      </w:r>
      <w:r w:rsidRPr="00010042">
        <w:rPr>
          <w:sz w:val="24"/>
          <w:szCs w:val="24"/>
        </w:rPr>
        <w:t>72065</w:t>
      </w:r>
    </w:p>
    <w:p w14:paraId="4CAD7CC7" w14:textId="77777777" w:rsidR="009260DE" w:rsidRPr="00010042" w:rsidRDefault="009260DE" w:rsidP="009260DE">
      <w:pPr>
        <w:tabs>
          <w:tab w:val="left" w:pos="851"/>
        </w:tabs>
        <w:ind w:left="851"/>
        <w:jc w:val="both"/>
        <w:rPr>
          <w:sz w:val="24"/>
          <w:szCs w:val="24"/>
        </w:rPr>
      </w:pPr>
    </w:p>
    <w:p w14:paraId="3698B150" w14:textId="77777777" w:rsidR="009260DE" w:rsidRPr="00010042" w:rsidRDefault="009260DE" w:rsidP="009260DE">
      <w:pPr>
        <w:tabs>
          <w:tab w:val="left" w:pos="851"/>
        </w:tabs>
        <w:ind w:left="851" w:hanging="851"/>
        <w:rPr>
          <w:b/>
          <w:sz w:val="24"/>
          <w:szCs w:val="24"/>
        </w:rPr>
      </w:pPr>
      <w:r w:rsidRPr="00010042">
        <w:rPr>
          <w:b/>
          <w:sz w:val="24"/>
          <w:szCs w:val="24"/>
        </w:rPr>
        <w:t>9.</w:t>
      </w:r>
      <w:r w:rsidRPr="00010042">
        <w:rPr>
          <w:b/>
          <w:sz w:val="24"/>
          <w:szCs w:val="24"/>
        </w:rPr>
        <w:tab/>
        <w:t>DATO FOR FØRSTE MARKEDSFØRINGSTILLADELSE</w:t>
      </w:r>
    </w:p>
    <w:p w14:paraId="1AD72DCB" w14:textId="3E4F8622" w:rsidR="009260DE" w:rsidRPr="00010042" w:rsidRDefault="00B308FF" w:rsidP="009260DE">
      <w:pPr>
        <w:tabs>
          <w:tab w:val="left" w:pos="851"/>
        </w:tabs>
        <w:ind w:left="851"/>
        <w:rPr>
          <w:sz w:val="24"/>
          <w:szCs w:val="24"/>
        </w:rPr>
      </w:pPr>
      <w:r>
        <w:rPr>
          <w:sz w:val="24"/>
          <w:szCs w:val="24"/>
        </w:rPr>
        <w:t>8. april 2026</w:t>
      </w:r>
    </w:p>
    <w:p w14:paraId="4C049585" w14:textId="77777777" w:rsidR="009260DE" w:rsidRPr="00010042" w:rsidRDefault="009260DE" w:rsidP="009260DE">
      <w:pPr>
        <w:tabs>
          <w:tab w:val="left" w:pos="851"/>
        </w:tabs>
        <w:ind w:left="851"/>
        <w:rPr>
          <w:sz w:val="24"/>
          <w:szCs w:val="24"/>
        </w:rPr>
      </w:pPr>
    </w:p>
    <w:p w14:paraId="66E8E1CF" w14:textId="77777777" w:rsidR="009260DE" w:rsidRPr="00010042" w:rsidRDefault="009260DE" w:rsidP="009260DE">
      <w:pPr>
        <w:tabs>
          <w:tab w:val="left" w:pos="851"/>
        </w:tabs>
        <w:ind w:left="851" w:hanging="851"/>
        <w:rPr>
          <w:b/>
          <w:sz w:val="24"/>
          <w:szCs w:val="24"/>
        </w:rPr>
      </w:pPr>
      <w:r w:rsidRPr="00010042">
        <w:rPr>
          <w:b/>
          <w:sz w:val="24"/>
          <w:szCs w:val="24"/>
        </w:rPr>
        <w:t>10.</w:t>
      </w:r>
      <w:r w:rsidRPr="00010042">
        <w:rPr>
          <w:b/>
          <w:sz w:val="24"/>
          <w:szCs w:val="24"/>
        </w:rPr>
        <w:tab/>
        <w:t>DATO FOR ÆNDRING AF TEKSTEN</w:t>
      </w:r>
    </w:p>
    <w:p w14:paraId="0F2BC1E1" w14:textId="5B4218F9" w:rsidR="009260DE" w:rsidRPr="00010042" w:rsidRDefault="00C961E4" w:rsidP="009260DE">
      <w:pPr>
        <w:tabs>
          <w:tab w:val="left" w:pos="851"/>
        </w:tabs>
        <w:ind w:left="851"/>
        <w:rPr>
          <w:sz w:val="24"/>
          <w:szCs w:val="24"/>
        </w:rPr>
      </w:pPr>
      <w:r w:rsidRPr="00010042">
        <w:rPr>
          <w:sz w:val="24"/>
          <w:szCs w:val="24"/>
        </w:rPr>
        <w:t>-</w:t>
      </w:r>
    </w:p>
    <w:sectPr w:rsidR="009260DE" w:rsidRPr="00010042"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ED1B1" w14:textId="77777777" w:rsidR="00D7235B" w:rsidRDefault="00D7235B">
      <w:r>
        <w:separator/>
      </w:r>
    </w:p>
  </w:endnote>
  <w:endnote w:type="continuationSeparator" w:id="0">
    <w:p w14:paraId="586110B6" w14:textId="77777777" w:rsidR="00D7235B" w:rsidRDefault="00D7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CDB5" w14:textId="77777777" w:rsidR="000259B9" w:rsidRDefault="000259B9">
    <w:pPr>
      <w:pStyle w:val="Sidefod"/>
      <w:pBdr>
        <w:bottom w:val="single" w:sz="6" w:space="1" w:color="auto"/>
      </w:pBdr>
    </w:pPr>
  </w:p>
  <w:p w14:paraId="2CD2816E" w14:textId="77777777" w:rsidR="000259B9" w:rsidRDefault="000259B9" w:rsidP="00C42586">
    <w:pPr>
      <w:pStyle w:val="Sidefod"/>
      <w:tabs>
        <w:tab w:val="clear" w:pos="4819"/>
        <w:tab w:val="left" w:pos="8505"/>
      </w:tabs>
      <w:rPr>
        <w:i/>
        <w:sz w:val="18"/>
        <w:szCs w:val="18"/>
      </w:rPr>
    </w:pPr>
  </w:p>
  <w:p w14:paraId="22BC295C" w14:textId="3ADFB8FC"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802B57">
      <w:rPr>
        <w:i/>
        <w:noProof/>
        <w:sz w:val="18"/>
        <w:szCs w:val="18"/>
      </w:rPr>
      <w:t>Ruxolitinib Orion, tabletter 5 mg, 10 mg, 15 mg og 20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6B183" w14:textId="77777777" w:rsidR="00D7235B" w:rsidRDefault="00D7235B">
      <w:r>
        <w:separator/>
      </w:r>
    </w:p>
  </w:footnote>
  <w:footnote w:type="continuationSeparator" w:id="0">
    <w:p w14:paraId="62F07838" w14:textId="77777777" w:rsidR="00D7235B" w:rsidRDefault="00D72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8CF54E8"/>
    <w:multiLevelType w:val="hybridMultilevel"/>
    <w:tmpl w:val="F99ED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762828EA"/>
    <w:multiLevelType w:val="hybridMultilevel"/>
    <w:tmpl w:val="8F0A1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058792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216095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4462385">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4202727">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563195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2416066">
    <w:abstractNumId w:val="1"/>
  </w:num>
  <w:num w:numId="7" w16cid:durableId="1791707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5B"/>
    <w:rsid w:val="00010042"/>
    <w:rsid w:val="000259B9"/>
    <w:rsid w:val="00041491"/>
    <w:rsid w:val="00050D16"/>
    <w:rsid w:val="000730CA"/>
    <w:rsid w:val="00074F2A"/>
    <w:rsid w:val="00094CBD"/>
    <w:rsid w:val="000A1CA8"/>
    <w:rsid w:val="000A466B"/>
    <w:rsid w:val="000B058C"/>
    <w:rsid w:val="000D68B0"/>
    <w:rsid w:val="000E4EE6"/>
    <w:rsid w:val="001454E2"/>
    <w:rsid w:val="00206CE8"/>
    <w:rsid w:val="0021526C"/>
    <w:rsid w:val="00254798"/>
    <w:rsid w:val="00283A2B"/>
    <w:rsid w:val="002B30AD"/>
    <w:rsid w:val="002C1EC0"/>
    <w:rsid w:val="002C2C01"/>
    <w:rsid w:val="00325ABA"/>
    <w:rsid w:val="00340333"/>
    <w:rsid w:val="003A29AE"/>
    <w:rsid w:val="003A32D7"/>
    <w:rsid w:val="003B4074"/>
    <w:rsid w:val="003C769A"/>
    <w:rsid w:val="003D3A90"/>
    <w:rsid w:val="003F1838"/>
    <w:rsid w:val="004251C1"/>
    <w:rsid w:val="0045746C"/>
    <w:rsid w:val="0049104B"/>
    <w:rsid w:val="004E3B12"/>
    <w:rsid w:val="00532310"/>
    <w:rsid w:val="00556E5F"/>
    <w:rsid w:val="00565F0F"/>
    <w:rsid w:val="005835F4"/>
    <w:rsid w:val="00594A86"/>
    <w:rsid w:val="00596D86"/>
    <w:rsid w:val="00636E16"/>
    <w:rsid w:val="00637F5A"/>
    <w:rsid w:val="00641C65"/>
    <w:rsid w:val="006560B1"/>
    <w:rsid w:val="00657AF1"/>
    <w:rsid w:val="0066026C"/>
    <w:rsid w:val="006756DD"/>
    <w:rsid w:val="0071241E"/>
    <w:rsid w:val="00737275"/>
    <w:rsid w:val="00740EEC"/>
    <w:rsid w:val="0078011A"/>
    <w:rsid w:val="00782AF4"/>
    <w:rsid w:val="00790EE7"/>
    <w:rsid w:val="007B6649"/>
    <w:rsid w:val="00802B57"/>
    <w:rsid w:val="0082576E"/>
    <w:rsid w:val="0089346F"/>
    <w:rsid w:val="00907F75"/>
    <w:rsid w:val="009260DE"/>
    <w:rsid w:val="0093258A"/>
    <w:rsid w:val="009A083D"/>
    <w:rsid w:val="009C7BA3"/>
    <w:rsid w:val="009D1F5A"/>
    <w:rsid w:val="00A10294"/>
    <w:rsid w:val="00AA7551"/>
    <w:rsid w:val="00AD1C47"/>
    <w:rsid w:val="00B003BF"/>
    <w:rsid w:val="00B308FF"/>
    <w:rsid w:val="00B373D7"/>
    <w:rsid w:val="00B55271"/>
    <w:rsid w:val="00BD7931"/>
    <w:rsid w:val="00BF027C"/>
    <w:rsid w:val="00BF6243"/>
    <w:rsid w:val="00C36276"/>
    <w:rsid w:val="00C42586"/>
    <w:rsid w:val="00C45242"/>
    <w:rsid w:val="00C45F6B"/>
    <w:rsid w:val="00C54ED7"/>
    <w:rsid w:val="00C60CCD"/>
    <w:rsid w:val="00C84483"/>
    <w:rsid w:val="00C95551"/>
    <w:rsid w:val="00C961E4"/>
    <w:rsid w:val="00CB20D7"/>
    <w:rsid w:val="00D020B0"/>
    <w:rsid w:val="00D11748"/>
    <w:rsid w:val="00D237F6"/>
    <w:rsid w:val="00D34D98"/>
    <w:rsid w:val="00D366CF"/>
    <w:rsid w:val="00D7235B"/>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04291"/>
  <w15:chartTrackingRefBased/>
  <w15:docId w15:val="{FCAF6D6B-F5FA-40FA-8D99-ACF4A996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rsid w:val="00C4524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043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0632304">
      <w:bodyDiv w:val="1"/>
      <w:marLeft w:val="0"/>
      <w:marRight w:val="0"/>
      <w:marTop w:val="0"/>
      <w:marBottom w:val="0"/>
      <w:divBdr>
        <w:top w:val="none" w:sz="0" w:space="0" w:color="auto"/>
        <w:left w:val="none" w:sz="0" w:space="0" w:color="auto"/>
        <w:bottom w:val="none" w:sz="0" w:space="0" w:color="auto"/>
        <w:right w:val="none" w:sz="0" w:space="0" w:color="auto"/>
      </w:divBdr>
    </w:div>
    <w:div w:id="228080403">
      <w:bodyDiv w:val="1"/>
      <w:marLeft w:val="0"/>
      <w:marRight w:val="0"/>
      <w:marTop w:val="0"/>
      <w:marBottom w:val="0"/>
      <w:divBdr>
        <w:top w:val="none" w:sz="0" w:space="0" w:color="auto"/>
        <w:left w:val="none" w:sz="0" w:space="0" w:color="auto"/>
        <w:bottom w:val="none" w:sz="0" w:space="0" w:color="auto"/>
        <w:right w:val="none" w:sz="0" w:space="0" w:color="auto"/>
      </w:divBdr>
    </w:div>
    <w:div w:id="258029680">
      <w:bodyDiv w:val="1"/>
      <w:marLeft w:val="0"/>
      <w:marRight w:val="0"/>
      <w:marTop w:val="0"/>
      <w:marBottom w:val="0"/>
      <w:divBdr>
        <w:top w:val="none" w:sz="0" w:space="0" w:color="auto"/>
        <w:left w:val="none" w:sz="0" w:space="0" w:color="auto"/>
        <w:bottom w:val="none" w:sz="0" w:space="0" w:color="auto"/>
        <w:right w:val="none" w:sz="0" w:space="0" w:color="auto"/>
      </w:divBdr>
    </w:div>
    <w:div w:id="260912881">
      <w:bodyDiv w:val="1"/>
      <w:marLeft w:val="0"/>
      <w:marRight w:val="0"/>
      <w:marTop w:val="0"/>
      <w:marBottom w:val="0"/>
      <w:divBdr>
        <w:top w:val="none" w:sz="0" w:space="0" w:color="auto"/>
        <w:left w:val="none" w:sz="0" w:space="0" w:color="auto"/>
        <w:bottom w:val="none" w:sz="0" w:space="0" w:color="auto"/>
        <w:right w:val="none" w:sz="0" w:space="0" w:color="auto"/>
      </w:divBdr>
    </w:div>
    <w:div w:id="304892403">
      <w:bodyDiv w:val="1"/>
      <w:marLeft w:val="0"/>
      <w:marRight w:val="0"/>
      <w:marTop w:val="0"/>
      <w:marBottom w:val="0"/>
      <w:divBdr>
        <w:top w:val="none" w:sz="0" w:space="0" w:color="auto"/>
        <w:left w:val="none" w:sz="0" w:space="0" w:color="auto"/>
        <w:bottom w:val="none" w:sz="0" w:space="0" w:color="auto"/>
        <w:right w:val="none" w:sz="0" w:space="0" w:color="auto"/>
      </w:divBdr>
    </w:div>
    <w:div w:id="334960623">
      <w:bodyDiv w:val="1"/>
      <w:marLeft w:val="0"/>
      <w:marRight w:val="0"/>
      <w:marTop w:val="0"/>
      <w:marBottom w:val="0"/>
      <w:divBdr>
        <w:top w:val="none" w:sz="0" w:space="0" w:color="auto"/>
        <w:left w:val="none" w:sz="0" w:space="0" w:color="auto"/>
        <w:bottom w:val="none" w:sz="0" w:space="0" w:color="auto"/>
        <w:right w:val="none" w:sz="0" w:space="0" w:color="auto"/>
      </w:divBdr>
    </w:div>
    <w:div w:id="392120677">
      <w:bodyDiv w:val="1"/>
      <w:marLeft w:val="0"/>
      <w:marRight w:val="0"/>
      <w:marTop w:val="0"/>
      <w:marBottom w:val="0"/>
      <w:divBdr>
        <w:top w:val="none" w:sz="0" w:space="0" w:color="auto"/>
        <w:left w:val="none" w:sz="0" w:space="0" w:color="auto"/>
        <w:bottom w:val="none" w:sz="0" w:space="0" w:color="auto"/>
        <w:right w:val="none" w:sz="0" w:space="0" w:color="auto"/>
      </w:divBdr>
    </w:div>
    <w:div w:id="401219486">
      <w:bodyDiv w:val="1"/>
      <w:marLeft w:val="0"/>
      <w:marRight w:val="0"/>
      <w:marTop w:val="0"/>
      <w:marBottom w:val="0"/>
      <w:divBdr>
        <w:top w:val="none" w:sz="0" w:space="0" w:color="auto"/>
        <w:left w:val="none" w:sz="0" w:space="0" w:color="auto"/>
        <w:bottom w:val="none" w:sz="0" w:space="0" w:color="auto"/>
        <w:right w:val="none" w:sz="0" w:space="0" w:color="auto"/>
      </w:divBdr>
    </w:div>
    <w:div w:id="408619144">
      <w:bodyDiv w:val="1"/>
      <w:marLeft w:val="0"/>
      <w:marRight w:val="0"/>
      <w:marTop w:val="0"/>
      <w:marBottom w:val="0"/>
      <w:divBdr>
        <w:top w:val="none" w:sz="0" w:space="0" w:color="auto"/>
        <w:left w:val="none" w:sz="0" w:space="0" w:color="auto"/>
        <w:bottom w:val="none" w:sz="0" w:space="0" w:color="auto"/>
        <w:right w:val="none" w:sz="0" w:space="0" w:color="auto"/>
      </w:divBdr>
    </w:div>
    <w:div w:id="437144063">
      <w:bodyDiv w:val="1"/>
      <w:marLeft w:val="0"/>
      <w:marRight w:val="0"/>
      <w:marTop w:val="0"/>
      <w:marBottom w:val="0"/>
      <w:divBdr>
        <w:top w:val="none" w:sz="0" w:space="0" w:color="auto"/>
        <w:left w:val="none" w:sz="0" w:space="0" w:color="auto"/>
        <w:bottom w:val="none" w:sz="0" w:space="0" w:color="auto"/>
        <w:right w:val="none" w:sz="0" w:space="0" w:color="auto"/>
      </w:divBdr>
    </w:div>
    <w:div w:id="698161171">
      <w:bodyDiv w:val="1"/>
      <w:marLeft w:val="0"/>
      <w:marRight w:val="0"/>
      <w:marTop w:val="0"/>
      <w:marBottom w:val="0"/>
      <w:divBdr>
        <w:top w:val="none" w:sz="0" w:space="0" w:color="auto"/>
        <w:left w:val="none" w:sz="0" w:space="0" w:color="auto"/>
        <w:bottom w:val="none" w:sz="0" w:space="0" w:color="auto"/>
        <w:right w:val="none" w:sz="0" w:space="0" w:color="auto"/>
      </w:divBdr>
    </w:div>
    <w:div w:id="725226236">
      <w:bodyDiv w:val="1"/>
      <w:marLeft w:val="0"/>
      <w:marRight w:val="0"/>
      <w:marTop w:val="0"/>
      <w:marBottom w:val="0"/>
      <w:divBdr>
        <w:top w:val="none" w:sz="0" w:space="0" w:color="auto"/>
        <w:left w:val="none" w:sz="0" w:space="0" w:color="auto"/>
        <w:bottom w:val="none" w:sz="0" w:space="0" w:color="auto"/>
        <w:right w:val="none" w:sz="0" w:space="0" w:color="auto"/>
      </w:divBdr>
    </w:div>
    <w:div w:id="752043655">
      <w:bodyDiv w:val="1"/>
      <w:marLeft w:val="0"/>
      <w:marRight w:val="0"/>
      <w:marTop w:val="0"/>
      <w:marBottom w:val="0"/>
      <w:divBdr>
        <w:top w:val="none" w:sz="0" w:space="0" w:color="auto"/>
        <w:left w:val="none" w:sz="0" w:space="0" w:color="auto"/>
        <w:bottom w:val="none" w:sz="0" w:space="0" w:color="auto"/>
        <w:right w:val="none" w:sz="0" w:space="0" w:color="auto"/>
      </w:divBdr>
    </w:div>
    <w:div w:id="856311533">
      <w:bodyDiv w:val="1"/>
      <w:marLeft w:val="0"/>
      <w:marRight w:val="0"/>
      <w:marTop w:val="0"/>
      <w:marBottom w:val="0"/>
      <w:divBdr>
        <w:top w:val="none" w:sz="0" w:space="0" w:color="auto"/>
        <w:left w:val="none" w:sz="0" w:space="0" w:color="auto"/>
        <w:bottom w:val="none" w:sz="0" w:space="0" w:color="auto"/>
        <w:right w:val="none" w:sz="0" w:space="0" w:color="auto"/>
      </w:divBdr>
    </w:div>
    <w:div w:id="940649998">
      <w:bodyDiv w:val="1"/>
      <w:marLeft w:val="0"/>
      <w:marRight w:val="0"/>
      <w:marTop w:val="0"/>
      <w:marBottom w:val="0"/>
      <w:divBdr>
        <w:top w:val="none" w:sz="0" w:space="0" w:color="auto"/>
        <w:left w:val="none" w:sz="0" w:space="0" w:color="auto"/>
        <w:bottom w:val="none" w:sz="0" w:space="0" w:color="auto"/>
        <w:right w:val="none" w:sz="0" w:space="0" w:color="auto"/>
      </w:divBdr>
    </w:div>
    <w:div w:id="1005473219">
      <w:bodyDiv w:val="1"/>
      <w:marLeft w:val="0"/>
      <w:marRight w:val="0"/>
      <w:marTop w:val="0"/>
      <w:marBottom w:val="0"/>
      <w:divBdr>
        <w:top w:val="none" w:sz="0" w:space="0" w:color="auto"/>
        <w:left w:val="none" w:sz="0" w:space="0" w:color="auto"/>
        <w:bottom w:val="none" w:sz="0" w:space="0" w:color="auto"/>
        <w:right w:val="none" w:sz="0" w:space="0" w:color="auto"/>
      </w:divBdr>
    </w:div>
    <w:div w:id="1144663886">
      <w:bodyDiv w:val="1"/>
      <w:marLeft w:val="0"/>
      <w:marRight w:val="0"/>
      <w:marTop w:val="0"/>
      <w:marBottom w:val="0"/>
      <w:divBdr>
        <w:top w:val="none" w:sz="0" w:space="0" w:color="auto"/>
        <w:left w:val="none" w:sz="0" w:space="0" w:color="auto"/>
        <w:bottom w:val="none" w:sz="0" w:space="0" w:color="auto"/>
        <w:right w:val="none" w:sz="0" w:space="0" w:color="auto"/>
      </w:divBdr>
    </w:div>
    <w:div w:id="1187789674">
      <w:bodyDiv w:val="1"/>
      <w:marLeft w:val="0"/>
      <w:marRight w:val="0"/>
      <w:marTop w:val="0"/>
      <w:marBottom w:val="0"/>
      <w:divBdr>
        <w:top w:val="none" w:sz="0" w:space="0" w:color="auto"/>
        <w:left w:val="none" w:sz="0" w:space="0" w:color="auto"/>
        <w:bottom w:val="none" w:sz="0" w:space="0" w:color="auto"/>
        <w:right w:val="none" w:sz="0" w:space="0" w:color="auto"/>
      </w:divBdr>
    </w:div>
    <w:div w:id="1193421150">
      <w:bodyDiv w:val="1"/>
      <w:marLeft w:val="0"/>
      <w:marRight w:val="0"/>
      <w:marTop w:val="0"/>
      <w:marBottom w:val="0"/>
      <w:divBdr>
        <w:top w:val="none" w:sz="0" w:space="0" w:color="auto"/>
        <w:left w:val="none" w:sz="0" w:space="0" w:color="auto"/>
        <w:bottom w:val="none" w:sz="0" w:space="0" w:color="auto"/>
        <w:right w:val="none" w:sz="0" w:space="0" w:color="auto"/>
      </w:divBdr>
    </w:div>
    <w:div w:id="1305357148">
      <w:bodyDiv w:val="1"/>
      <w:marLeft w:val="0"/>
      <w:marRight w:val="0"/>
      <w:marTop w:val="0"/>
      <w:marBottom w:val="0"/>
      <w:divBdr>
        <w:top w:val="none" w:sz="0" w:space="0" w:color="auto"/>
        <w:left w:val="none" w:sz="0" w:space="0" w:color="auto"/>
        <w:bottom w:val="none" w:sz="0" w:space="0" w:color="auto"/>
        <w:right w:val="none" w:sz="0" w:space="0" w:color="auto"/>
      </w:divBdr>
    </w:div>
    <w:div w:id="1381251341">
      <w:bodyDiv w:val="1"/>
      <w:marLeft w:val="0"/>
      <w:marRight w:val="0"/>
      <w:marTop w:val="0"/>
      <w:marBottom w:val="0"/>
      <w:divBdr>
        <w:top w:val="none" w:sz="0" w:space="0" w:color="auto"/>
        <w:left w:val="none" w:sz="0" w:space="0" w:color="auto"/>
        <w:bottom w:val="none" w:sz="0" w:space="0" w:color="auto"/>
        <w:right w:val="none" w:sz="0" w:space="0" w:color="auto"/>
      </w:divBdr>
    </w:div>
    <w:div w:id="1466855056">
      <w:bodyDiv w:val="1"/>
      <w:marLeft w:val="0"/>
      <w:marRight w:val="0"/>
      <w:marTop w:val="0"/>
      <w:marBottom w:val="0"/>
      <w:divBdr>
        <w:top w:val="none" w:sz="0" w:space="0" w:color="auto"/>
        <w:left w:val="none" w:sz="0" w:space="0" w:color="auto"/>
        <w:bottom w:val="none" w:sz="0" w:space="0" w:color="auto"/>
        <w:right w:val="none" w:sz="0" w:space="0" w:color="auto"/>
      </w:divBdr>
    </w:div>
    <w:div w:id="1488861078">
      <w:bodyDiv w:val="1"/>
      <w:marLeft w:val="0"/>
      <w:marRight w:val="0"/>
      <w:marTop w:val="0"/>
      <w:marBottom w:val="0"/>
      <w:divBdr>
        <w:top w:val="none" w:sz="0" w:space="0" w:color="auto"/>
        <w:left w:val="none" w:sz="0" w:space="0" w:color="auto"/>
        <w:bottom w:val="none" w:sz="0" w:space="0" w:color="auto"/>
        <w:right w:val="none" w:sz="0" w:space="0" w:color="auto"/>
      </w:divBdr>
    </w:div>
    <w:div w:id="1506508643">
      <w:bodyDiv w:val="1"/>
      <w:marLeft w:val="0"/>
      <w:marRight w:val="0"/>
      <w:marTop w:val="0"/>
      <w:marBottom w:val="0"/>
      <w:divBdr>
        <w:top w:val="none" w:sz="0" w:space="0" w:color="auto"/>
        <w:left w:val="none" w:sz="0" w:space="0" w:color="auto"/>
        <w:bottom w:val="none" w:sz="0" w:space="0" w:color="auto"/>
        <w:right w:val="none" w:sz="0" w:space="0" w:color="auto"/>
      </w:divBdr>
    </w:div>
    <w:div w:id="1526169202">
      <w:bodyDiv w:val="1"/>
      <w:marLeft w:val="0"/>
      <w:marRight w:val="0"/>
      <w:marTop w:val="0"/>
      <w:marBottom w:val="0"/>
      <w:divBdr>
        <w:top w:val="none" w:sz="0" w:space="0" w:color="auto"/>
        <w:left w:val="none" w:sz="0" w:space="0" w:color="auto"/>
        <w:bottom w:val="none" w:sz="0" w:space="0" w:color="auto"/>
        <w:right w:val="none" w:sz="0" w:space="0" w:color="auto"/>
      </w:divBdr>
    </w:div>
    <w:div w:id="1546915177">
      <w:bodyDiv w:val="1"/>
      <w:marLeft w:val="0"/>
      <w:marRight w:val="0"/>
      <w:marTop w:val="0"/>
      <w:marBottom w:val="0"/>
      <w:divBdr>
        <w:top w:val="none" w:sz="0" w:space="0" w:color="auto"/>
        <w:left w:val="none" w:sz="0" w:space="0" w:color="auto"/>
        <w:bottom w:val="none" w:sz="0" w:space="0" w:color="auto"/>
        <w:right w:val="none" w:sz="0" w:space="0" w:color="auto"/>
      </w:divBdr>
    </w:div>
    <w:div w:id="1595824694">
      <w:bodyDiv w:val="1"/>
      <w:marLeft w:val="0"/>
      <w:marRight w:val="0"/>
      <w:marTop w:val="0"/>
      <w:marBottom w:val="0"/>
      <w:divBdr>
        <w:top w:val="none" w:sz="0" w:space="0" w:color="auto"/>
        <w:left w:val="none" w:sz="0" w:space="0" w:color="auto"/>
        <w:bottom w:val="none" w:sz="0" w:space="0" w:color="auto"/>
        <w:right w:val="none" w:sz="0" w:space="0" w:color="auto"/>
      </w:divBdr>
    </w:div>
    <w:div w:id="1595936627">
      <w:bodyDiv w:val="1"/>
      <w:marLeft w:val="0"/>
      <w:marRight w:val="0"/>
      <w:marTop w:val="0"/>
      <w:marBottom w:val="0"/>
      <w:divBdr>
        <w:top w:val="none" w:sz="0" w:space="0" w:color="auto"/>
        <w:left w:val="none" w:sz="0" w:space="0" w:color="auto"/>
        <w:bottom w:val="none" w:sz="0" w:space="0" w:color="auto"/>
        <w:right w:val="none" w:sz="0" w:space="0" w:color="auto"/>
      </w:divBdr>
    </w:div>
    <w:div w:id="1625847096">
      <w:bodyDiv w:val="1"/>
      <w:marLeft w:val="0"/>
      <w:marRight w:val="0"/>
      <w:marTop w:val="0"/>
      <w:marBottom w:val="0"/>
      <w:divBdr>
        <w:top w:val="none" w:sz="0" w:space="0" w:color="auto"/>
        <w:left w:val="none" w:sz="0" w:space="0" w:color="auto"/>
        <w:bottom w:val="none" w:sz="0" w:space="0" w:color="auto"/>
        <w:right w:val="none" w:sz="0" w:space="0" w:color="auto"/>
      </w:divBdr>
    </w:div>
    <w:div w:id="1702440582">
      <w:bodyDiv w:val="1"/>
      <w:marLeft w:val="0"/>
      <w:marRight w:val="0"/>
      <w:marTop w:val="0"/>
      <w:marBottom w:val="0"/>
      <w:divBdr>
        <w:top w:val="none" w:sz="0" w:space="0" w:color="auto"/>
        <w:left w:val="none" w:sz="0" w:space="0" w:color="auto"/>
        <w:bottom w:val="none" w:sz="0" w:space="0" w:color="auto"/>
        <w:right w:val="none" w:sz="0" w:space="0" w:color="auto"/>
      </w:divBdr>
    </w:div>
    <w:div w:id="1744450521">
      <w:bodyDiv w:val="1"/>
      <w:marLeft w:val="0"/>
      <w:marRight w:val="0"/>
      <w:marTop w:val="0"/>
      <w:marBottom w:val="0"/>
      <w:divBdr>
        <w:top w:val="none" w:sz="0" w:space="0" w:color="auto"/>
        <w:left w:val="none" w:sz="0" w:space="0" w:color="auto"/>
        <w:bottom w:val="none" w:sz="0" w:space="0" w:color="auto"/>
        <w:right w:val="none" w:sz="0" w:space="0" w:color="auto"/>
      </w:divBdr>
    </w:div>
    <w:div w:id="1765881982">
      <w:bodyDiv w:val="1"/>
      <w:marLeft w:val="0"/>
      <w:marRight w:val="0"/>
      <w:marTop w:val="0"/>
      <w:marBottom w:val="0"/>
      <w:divBdr>
        <w:top w:val="none" w:sz="0" w:space="0" w:color="auto"/>
        <w:left w:val="none" w:sz="0" w:space="0" w:color="auto"/>
        <w:bottom w:val="none" w:sz="0" w:space="0" w:color="auto"/>
        <w:right w:val="none" w:sz="0" w:space="0" w:color="auto"/>
      </w:divBdr>
    </w:div>
    <w:div w:id="1781023283">
      <w:bodyDiv w:val="1"/>
      <w:marLeft w:val="0"/>
      <w:marRight w:val="0"/>
      <w:marTop w:val="0"/>
      <w:marBottom w:val="0"/>
      <w:divBdr>
        <w:top w:val="none" w:sz="0" w:space="0" w:color="auto"/>
        <w:left w:val="none" w:sz="0" w:space="0" w:color="auto"/>
        <w:bottom w:val="none" w:sz="0" w:space="0" w:color="auto"/>
        <w:right w:val="none" w:sz="0" w:space="0" w:color="auto"/>
      </w:divBdr>
    </w:div>
    <w:div w:id="1822430337">
      <w:bodyDiv w:val="1"/>
      <w:marLeft w:val="0"/>
      <w:marRight w:val="0"/>
      <w:marTop w:val="0"/>
      <w:marBottom w:val="0"/>
      <w:divBdr>
        <w:top w:val="none" w:sz="0" w:space="0" w:color="auto"/>
        <w:left w:val="none" w:sz="0" w:space="0" w:color="auto"/>
        <w:bottom w:val="none" w:sz="0" w:space="0" w:color="auto"/>
        <w:right w:val="none" w:sz="0" w:space="0" w:color="auto"/>
      </w:divBdr>
    </w:div>
    <w:div w:id="1923945848">
      <w:bodyDiv w:val="1"/>
      <w:marLeft w:val="0"/>
      <w:marRight w:val="0"/>
      <w:marTop w:val="0"/>
      <w:marBottom w:val="0"/>
      <w:divBdr>
        <w:top w:val="none" w:sz="0" w:space="0" w:color="auto"/>
        <w:left w:val="none" w:sz="0" w:space="0" w:color="auto"/>
        <w:bottom w:val="none" w:sz="0" w:space="0" w:color="auto"/>
        <w:right w:val="none" w:sz="0" w:space="0" w:color="auto"/>
      </w:divBdr>
    </w:div>
    <w:div w:id="1932548339">
      <w:bodyDiv w:val="1"/>
      <w:marLeft w:val="0"/>
      <w:marRight w:val="0"/>
      <w:marTop w:val="0"/>
      <w:marBottom w:val="0"/>
      <w:divBdr>
        <w:top w:val="none" w:sz="0" w:space="0" w:color="auto"/>
        <w:left w:val="none" w:sz="0" w:space="0" w:color="auto"/>
        <w:bottom w:val="none" w:sz="0" w:space="0" w:color="auto"/>
        <w:right w:val="none" w:sz="0" w:space="0" w:color="auto"/>
      </w:divBdr>
    </w:div>
    <w:div w:id="2027824075">
      <w:bodyDiv w:val="1"/>
      <w:marLeft w:val="0"/>
      <w:marRight w:val="0"/>
      <w:marTop w:val="0"/>
      <w:marBottom w:val="0"/>
      <w:divBdr>
        <w:top w:val="none" w:sz="0" w:space="0" w:color="auto"/>
        <w:left w:val="none" w:sz="0" w:space="0" w:color="auto"/>
        <w:bottom w:val="none" w:sz="0" w:space="0" w:color="auto"/>
        <w:right w:val="none" w:sz="0" w:space="0" w:color="auto"/>
      </w:divBdr>
    </w:div>
    <w:div w:id="2047093894">
      <w:bodyDiv w:val="1"/>
      <w:marLeft w:val="0"/>
      <w:marRight w:val="0"/>
      <w:marTop w:val="0"/>
      <w:marBottom w:val="0"/>
      <w:divBdr>
        <w:top w:val="none" w:sz="0" w:space="0" w:color="auto"/>
        <w:left w:val="none" w:sz="0" w:space="0" w:color="auto"/>
        <w:bottom w:val="none" w:sz="0" w:space="0" w:color="auto"/>
        <w:right w:val="none" w:sz="0" w:space="0" w:color="auto"/>
      </w:divBdr>
    </w:div>
    <w:div w:id="2064020853">
      <w:bodyDiv w:val="1"/>
      <w:marLeft w:val="0"/>
      <w:marRight w:val="0"/>
      <w:marTop w:val="0"/>
      <w:marBottom w:val="0"/>
      <w:divBdr>
        <w:top w:val="none" w:sz="0" w:space="0" w:color="auto"/>
        <w:left w:val="none" w:sz="0" w:space="0" w:color="auto"/>
        <w:bottom w:val="none" w:sz="0" w:space="0" w:color="auto"/>
        <w:right w:val="none" w:sz="0" w:space="0" w:color="auto"/>
      </w:divBdr>
    </w:div>
    <w:div w:id="2084794276">
      <w:bodyDiv w:val="1"/>
      <w:marLeft w:val="0"/>
      <w:marRight w:val="0"/>
      <w:marTop w:val="0"/>
      <w:marBottom w:val="0"/>
      <w:divBdr>
        <w:top w:val="none" w:sz="0" w:space="0" w:color="auto"/>
        <w:left w:val="none" w:sz="0" w:space="0" w:color="auto"/>
        <w:bottom w:val="none" w:sz="0" w:space="0" w:color="auto"/>
        <w:right w:val="none" w:sz="0" w:space="0" w:color="auto"/>
      </w:divBdr>
    </w:div>
    <w:div w:id="210403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75</TotalTime>
  <Pages>41</Pages>
  <Words>15595</Words>
  <Characters>93069</Characters>
  <Application>Microsoft Office Word</Application>
  <DocSecurity>0</DocSecurity>
  <Lines>775</Lines>
  <Paragraphs>216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2024064393, MT</dc:description>
  <cp:lastModifiedBy>Gitte Jørgensen</cp:lastModifiedBy>
  <cp:revision>13</cp:revision>
  <cp:lastPrinted>2012-08-22T08:53:00Z</cp:lastPrinted>
  <dcterms:created xsi:type="dcterms:W3CDTF">2026-04-07T07:18:00Z</dcterms:created>
  <dcterms:modified xsi:type="dcterms:W3CDTF">2026-04-08T10:52:00Z</dcterms:modified>
</cp:coreProperties>
</file>