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092BA" w14:textId="5F92C8BC" w:rsidR="009260DE" w:rsidRPr="003674A7" w:rsidRDefault="0021526C" w:rsidP="003674A7">
      <w:pPr>
        <w:rPr>
          <w:b/>
          <w:sz w:val="24"/>
          <w:szCs w:val="24"/>
        </w:rPr>
      </w:pPr>
      <w:bookmarkStart w:id="0" w:name="_GoBack"/>
      <w:bookmarkEnd w:id="0"/>
      <w:r w:rsidRPr="003674A7">
        <w:rPr>
          <w:noProof/>
          <w:sz w:val="24"/>
          <w:szCs w:val="24"/>
          <w:lang w:eastAsia="da-DK"/>
        </w:rPr>
        <w:drawing>
          <wp:anchor distT="0" distB="0" distL="114300" distR="114300" simplePos="0" relativeHeight="251658240" behindDoc="0" locked="0" layoutInCell="1" allowOverlap="1" wp14:anchorId="33480BEA" wp14:editId="6DFDCD5F">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3674A7">
        <w:rPr>
          <w:sz w:val="24"/>
          <w:szCs w:val="24"/>
        </w:rPr>
        <w:br w:type="textWrapping" w:clear="all"/>
      </w:r>
    </w:p>
    <w:p w14:paraId="5909CC06" w14:textId="69753838" w:rsidR="009260DE" w:rsidRPr="003674A7" w:rsidRDefault="009260DE" w:rsidP="009260DE">
      <w:pPr>
        <w:pStyle w:val="Titel"/>
        <w:tabs>
          <w:tab w:val="right" w:pos="9356"/>
        </w:tabs>
        <w:jc w:val="left"/>
        <w:rPr>
          <w:b w:val="0"/>
          <w:szCs w:val="24"/>
          <w:lang w:eastAsia="en-US"/>
        </w:rPr>
      </w:pPr>
      <w:r w:rsidRPr="003674A7">
        <w:rPr>
          <w:b w:val="0"/>
          <w:szCs w:val="24"/>
          <w:lang w:eastAsia="en-US"/>
        </w:rPr>
        <w:tab/>
      </w:r>
      <w:r w:rsidR="00E053DA">
        <w:rPr>
          <w:szCs w:val="24"/>
        </w:rPr>
        <w:t>26. november 2025</w:t>
      </w:r>
    </w:p>
    <w:p w14:paraId="67E4F5F1" w14:textId="77777777" w:rsidR="009260DE" w:rsidRPr="003674A7" w:rsidRDefault="009260DE" w:rsidP="009260DE">
      <w:pPr>
        <w:pStyle w:val="Titel"/>
        <w:tabs>
          <w:tab w:val="left" w:pos="8222"/>
        </w:tabs>
        <w:jc w:val="left"/>
        <w:rPr>
          <w:b w:val="0"/>
          <w:szCs w:val="24"/>
        </w:rPr>
      </w:pPr>
    </w:p>
    <w:p w14:paraId="55BC10BE" w14:textId="77777777" w:rsidR="009260DE" w:rsidRPr="003674A7" w:rsidRDefault="009260DE" w:rsidP="009260DE">
      <w:pPr>
        <w:pStyle w:val="Titel"/>
        <w:jc w:val="left"/>
        <w:rPr>
          <w:b w:val="0"/>
          <w:szCs w:val="24"/>
        </w:rPr>
      </w:pPr>
    </w:p>
    <w:p w14:paraId="2ADB1BF8" w14:textId="77777777" w:rsidR="009260DE" w:rsidRPr="003674A7" w:rsidRDefault="009260DE" w:rsidP="009260DE">
      <w:pPr>
        <w:pStyle w:val="Titel"/>
        <w:jc w:val="left"/>
        <w:rPr>
          <w:b w:val="0"/>
          <w:szCs w:val="24"/>
        </w:rPr>
      </w:pPr>
    </w:p>
    <w:p w14:paraId="32CCD5DB" w14:textId="77777777" w:rsidR="009260DE" w:rsidRPr="003674A7" w:rsidRDefault="009260DE" w:rsidP="009260DE">
      <w:pPr>
        <w:jc w:val="center"/>
        <w:rPr>
          <w:b/>
          <w:sz w:val="24"/>
          <w:szCs w:val="24"/>
        </w:rPr>
      </w:pPr>
      <w:r w:rsidRPr="003674A7">
        <w:rPr>
          <w:b/>
          <w:sz w:val="24"/>
          <w:szCs w:val="24"/>
        </w:rPr>
        <w:t>PRODUKTRESUMÉ</w:t>
      </w:r>
    </w:p>
    <w:p w14:paraId="77350773" w14:textId="77777777" w:rsidR="009260DE" w:rsidRPr="003674A7" w:rsidRDefault="009260DE" w:rsidP="009260DE">
      <w:pPr>
        <w:jc w:val="center"/>
        <w:rPr>
          <w:b/>
          <w:sz w:val="24"/>
          <w:szCs w:val="24"/>
        </w:rPr>
      </w:pPr>
    </w:p>
    <w:p w14:paraId="486BBF43" w14:textId="77777777" w:rsidR="009260DE" w:rsidRPr="003674A7" w:rsidRDefault="009260DE" w:rsidP="009260DE">
      <w:pPr>
        <w:jc w:val="center"/>
        <w:rPr>
          <w:b/>
          <w:sz w:val="24"/>
          <w:szCs w:val="24"/>
        </w:rPr>
      </w:pPr>
      <w:r w:rsidRPr="003674A7">
        <w:rPr>
          <w:b/>
          <w:sz w:val="24"/>
          <w:szCs w:val="24"/>
        </w:rPr>
        <w:t>for</w:t>
      </w:r>
    </w:p>
    <w:p w14:paraId="68954A2D" w14:textId="77777777" w:rsidR="000B058C" w:rsidRPr="003674A7" w:rsidRDefault="000B058C" w:rsidP="009260DE">
      <w:pPr>
        <w:jc w:val="center"/>
        <w:rPr>
          <w:b/>
          <w:sz w:val="24"/>
          <w:szCs w:val="24"/>
        </w:rPr>
      </w:pPr>
    </w:p>
    <w:p w14:paraId="424B7C36" w14:textId="31D7BB3C" w:rsidR="009260DE" w:rsidRPr="003674A7" w:rsidRDefault="000E6F6B" w:rsidP="009260DE">
      <w:pPr>
        <w:jc w:val="center"/>
        <w:rPr>
          <w:b/>
          <w:sz w:val="24"/>
          <w:szCs w:val="24"/>
        </w:rPr>
      </w:pPr>
      <w:proofErr w:type="spellStart"/>
      <w:r w:rsidRPr="003674A7">
        <w:rPr>
          <w:b/>
          <w:sz w:val="24"/>
          <w:szCs w:val="24"/>
        </w:rPr>
        <w:t>Salbutamol</w:t>
      </w:r>
      <w:proofErr w:type="spellEnd"/>
      <w:r w:rsidRPr="003674A7">
        <w:rPr>
          <w:b/>
          <w:sz w:val="24"/>
          <w:szCs w:val="24"/>
        </w:rPr>
        <w:t xml:space="preserve"> "Noridem", inhalationsvæske til </w:t>
      </w:r>
      <w:proofErr w:type="spellStart"/>
      <w:r w:rsidRPr="003674A7">
        <w:rPr>
          <w:b/>
          <w:sz w:val="24"/>
          <w:szCs w:val="24"/>
        </w:rPr>
        <w:t>nebulisator</w:t>
      </w:r>
      <w:proofErr w:type="spellEnd"/>
      <w:r w:rsidRPr="003674A7">
        <w:rPr>
          <w:b/>
          <w:sz w:val="24"/>
          <w:szCs w:val="24"/>
        </w:rPr>
        <w:t>, opløsning</w:t>
      </w:r>
      <w:r w:rsidR="005C06CB" w:rsidRPr="003674A7">
        <w:rPr>
          <w:b/>
          <w:sz w:val="24"/>
          <w:szCs w:val="24"/>
        </w:rPr>
        <w:t xml:space="preserve"> 2,5 mg</w:t>
      </w:r>
    </w:p>
    <w:p w14:paraId="64E8F19E" w14:textId="77777777" w:rsidR="009260DE" w:rsidRPr="003674A7" w:rsidRDefault="009260DE" w:rsidP="009260DE">
      <w:pPr>
        <w:jc w:val="both"/>
        <w:rPr>
          <w:sz w:val="24"/>
          <w:szCs w:val="24"/>
        </w:rPr>
      </w:pPr>
    </w:p>
    <w:p w14:paraId="578A179C" w14:textId="77777777" w:rsidR="009260DE" w:rsidRPr="003674A7" w:rsidRDefault="009260DE" w:rsidP="009260DE">
      <w:pPr>
        <w:jc w:val="both"/>
        <w:rPr>
          <w:sz w:val="24"/>
          <w:szCs w:val="24"/>
        </w:rPr>
      </w:pPr>
    </w:p>
    <w:p w14:paraId="67B89403" w14:textId="77777777" w:rsidR="009260DE" w:rsidRPr="003674A7" w:rsidRDefault="009260DE" w:rsidP="009260DE">
      <w:pPr>
        <w:tabs>
          <w:tab w:val="left" w:pos="851"/>
        </w:tabs>
        <w:ind w:left="851" w:hanging="851"/>
        <w:rPr>
          <w:b/>
          <w:sz w:val="24"/>
          <w:szCs w:val="24"/>
        </w:rPr>
      </w:pPr>
      <w:r w:rsidRPr="003674A7">
        <w:rPr>
          <w:b/>
          <w:sz w:val="24"/>
          <w:szCs w:val="24"/>
        </w:rPr>
        <w:t>0.</w:t>
      </w:r>
      <w:r w:rsidRPr="003674A7">
        <w:rPr>
          <w:b/>
          <w:sz w:val="24"/>
          <w:szCs w:val="24"/>
        </w:rPr>
        <w:tab/>
        <w:t>D.SP.NR.</w:t>
      </w:r>
    </w:p>
    <w:p w14:paraId="2F1316D9" w14:textId="29A2F8AA" w:rsidR="009260DE" w:rsidRPr="003674A7" w:rsidRDefault="000E6F6B" w:rsidP="009260DE">
      <w:pPr>
        <w:tabs>
          <w:tab w:val="left" w:pos="851"/>
        </w:tabs>
        <w:ind w:left="851"/>
        <w:rPr>
          <w:sz w:val="24"/>
          <w:szCs w:val="24"/>
        </w:rPr>
      </w:pPr>
      <w:r w:rsidRPr="003674A7">
        <w:rPr>
          <w:sz w:val="24"/>
          <w:szCs w:val="24"/>
        </w:rPr>
        <w:t>34449</w:t>
      </w:r>
    </w:p>
    <w:p w14:paraId="0A6061EB" w14:textId="77777777" w:rsidR="009260DE" w:rsidRPr="003674A7" w:rsidRDefault="009260DE" w:rsidP="009260DE">
      <w:pPr>
        <w:tabs>
          <w:tab w:val="left" w:pos="851"/>
        </w:tabs>
        <w:ind w:left="851"/>
        <w:rPr>
          <w:sz w:val="24"/>
          <w:szCs w:val="24"/>
        </w:rPr>
      </w:pPr>
    </w:p>
    <w:p w14:paraId="2E993B1B" w14:textId="77777777" w:rsidR="009260DE" w:rsidRPr="003674A7" w:rsidRDefault="009260DE" w:rsidP="009260DE">
      <w:pPr>
        <w:tabs>
          <w:tab w:val="left" w:pos="851"/>
        </w:tabs>
        <w:ind w:left="851" w:hanging="851"/>
        <w:rPr>
          <w:b/>
          <w:sz w:val="24"/>
          <w:szCs w:val="24"/>
        </w:rPr>
      </w:pPr>
      <w:r w:rsidRPr="003674A7">
        <w:rPr>
          <w:b/>
          <w:sz w:val="24"/>
          <w:szCs w:val="24"/>
        </w:rPr>
        <w:t>1.</w:t>
      </w:r>
      <w:r w:rsidRPr="003674A7">
        <w:rPr>
          <w:b/>
          <w:sz w:val="24"/>
          <w:szCs w:val="24"/>
        </w:rPr>
        <w:tab/>
        <w:t>LÆGEMIDLETS NAVN</w:t>
      </w:r>
    </w:p>
    <w:p w14:paraId="477D4044" w14:textId="0F8FDD26" w:rsidR="009260DE" w:rsidRPr="003674A7" w:rsidRDefault="000E6F6B" w:rsidP="009260DE">
      <w:pPr>
        <w:tabs>
          <w:tab w:val="left" w:pos="851"/>
        </w:tabs>
        <w:ind w:left="851"/>
        <w:rPr>
          <w:sz w:val="24"/>
          <w:szCs w:val="24"/>
        </w:rPr>
      </w:pPr>
      <w:proofErr w:type="spellStart"/>
      <w:r w:rsidRPr="003674A7">
        <w:rPr>
          <w:sz w:val="24"/>
          <w:szCs w:val="24"/>
        </w:rPr>
        <w:t>Salbutamol</w:t>
      </w:r>
      <w:proofErr w:type="spellEnd"/>
      <w:r w:rsidRPr="003674A7">
        <w:rPr>
          <w:sz w:val="24"/>
          <w:szCs w:val="24"/>
        </w:rPr>
        <w:t xml:space="preserve"> "Noridem"</w:t>
      </w:r>
    </w:p>
    <w:p w14:paraId="2B175928" w14:textId="77777777" w:rsidR="009260DE" w:rsidRPr="003674A7" w:rsidRDefault="009260DE" w:rsidP="009260DE">
      <w:pPr>
        <w:tabs>
          <w:tab w:val="left" w:pos="851"/>
        </w:tabs>
        <w:ind w:left="851"/>
        <w:rPr>
          <w:sz w:val="24"/>
          <w:szCs w:val="24"/>
        </w:rPr>
      </w:pPr>
    </w:p>
    <w:p w14:paraId="39C40EF3" w14:textId="77777777" w:rsidR="009260DE" w:rsidRPr="003674A7" w:rsidRDefault="009260DE" w:rsidP="009260DE">
      <w:pPr>
        <w:tabs>
          <w:tab w:val="left" w:pos="851"/>
        </w:tabs>
        <w:ind w:left="851" w:hanging="851"/>
        <w:rPr>
          <w:b/>
          <w:sz w:val="24"/>
          <w:szCs w:val="24"/>
        </w:rPr>
      </w:pPr>
      <w:r w:rsidRPr="003674A7">
        <w:rPr>
          <w:b/>
          <w:sz w:val="24"/>
          <w:szCs w:val="24"/>
        </w:rPr>
        <w:t>2.</w:t>
      </w:r>
      <w:r w:rsidRPr="003674A7">
        <w:rPr>
          <w:b/>
          <w:sz w:val="24"/>
          <w:szCs w:val="24"/>
        </w:rPr>
        <w:tab/>
        <w:t>KVALITATIV OG KVANTITATIV SAMMENSÆTNING</w:t>
      </w:r>
    </w:p>
    <w:p w14:paraId="3CD289A9" w14:textId="77777777" w:rsidR="005C06CB" w:rsidRPr="003674A7" w:rsidRDefault="005C06CB" w:rsidP="00CB3EB1">
      <w:pPr>
        <w:shd w:val="clear" w:color="auto" w:fill="FFFFFF"/>
        <w:ind w:left="851"/>
        <w:rPr>
          <w:sz w:val="24"/>
          <w:szCs w:val="24"/>
        </w:rPr>
      </w:pPr>
      <w:r w:rsidRPr="003674A7">
        <w:rPr>
          <w:sz w:val="24"/>
          <w:szCs w:val="24"/>
        </w:rPr>
        <w:t xml:space="preserve">2,5 ml inhalationsvæske til </w:t>
      </w:r>
      <w:proofErr w:type="spellStart"/>
      <w:r w:rsidRPr="003674A7">
        <w:rPr>
          <w:sz w:val="24"/>
          <w:szCs w:val="24"/>
        </w:rPr>
        <w:t>nebulisator</w:t>
      </w:r>
      <w:proofErr w:type="spellEnd"/>
      <w:r w:rsidRPr="003674A7">
        <w:rPr>
          <w:sz w:val="24"/>
          <w:szCs w:val="24"/>
        </w:rPr>
        <w:t xml:space="preserve">, opløsning indeholder 2,5 mg </w:t>
      </w:r>
      <w:proofErr w:type="spellStart"/>
      <w:r w:rsidRPr="003674A7">
        <w:rPr>
          <w:sz w:val="24"/>
          <w:szCs w:val="24"/>
        </w:rPr>
        <w:t>salbutamol</w:t>
      </w:r>
      <w:proofErr w:type="spellEnd"/>
      <w:r w:rsidRPr="003674A7">
        <w:rPr>
          <w:sz w:val="24"/>
          <w:szCs w:val="24"/>
        </w:rPr>
        <w:t xml:space="preserve"> (som </w:t>
      </w:r>
      <w:proofErr w:type="spellStart"/>
      <w:r w:rsidRPr="003674A7">
        <w:rPr>
          <w:sz w:val="24"/>
          <w:szCs w:val="24"/>
        </w:rPr>
        <w:t>salbutamolsulfat</w:t>
      </w:r>
      <w:proofErr w:type="spellEnd"/>
      <w:r w:rsidRPr="003674A7">
        <w:rPr>
          <w:sz w:val="24"/>
          <w:szCs w:val="24"/>
        </w:rPr>
        <w:t>).</w:t>
      </w:r>
    </w:p>
    <w:p w14:paraId="73F7DB61" w14:textId="77777777" w:rsidR="005C06CB" w:rsidRPr="003674A7" w:rsidRDefault="005C06CB" w:rsidP="00CB3EB1">
      <w:pPr>
        <w:shd w:val="clear" w:color="auto" w:fill="FFFFFF"/>
        <w:ind w:left="851"/>
        <w:rPr>
          <w:color w:val="000000"/>
          <w:sz w:val="24"/>
          <w:szCs w:val="24"/>
          <w:lang w:eastAsia="el-GR"/>
        </w:rPr>
      </w:pPr>
    </w:p>
    <w:p w14:paraId="06A800EB" w14:textId="77777777" w:rsidR="005C06CB" w:rsidRPr="003674A7" w:rsidRDefault="005C06CB" w:rsidP="00CB3EB1">
      <w:pPr>
        <w:shd w:val="clear" w:color="auto" w:fill="FFFFFF"/>
        <w:ind w:left="851"/>
        <w:rPr>
          <w:color w:val="000000"/>
          <w:sz w:val="24"/>
          <w:szCs w:val="24"/>
        </w:rPr>
      </w:pPr>
      <w:r w:rsidRPr="003674A7">
        <w:rPr>
          <w:color w:val="000000"/>
          <w:sz w:val="24"/>
          <w:szCs w:val="24"/>
        </w:rPr>
        <w:t>Alle hjælpestoffer er anført under pkt. 6.1.</w:t>
      </w:r>
    </w:p>
    <w:p w14:paraId="57905FDA" w14:textId="77777777" w:rsidR="009260DE" w:rsidRPr="003674A7" w:rsidRDefault="009260DE" w:rsidP="009260DE">
      <w:pPr>
        <w:tabs>
          <w:tab w:val="left" w:pos="851"/>
        </w:tabs>
        <w:ind w:left="851"/>
        <w:rPr>
          <w:sz w:val="24"/>
          <w:szCs w:val="24"/>
        </w:rPr>
      </w:pPr>
    </w:p>
    <w:p w14:paraId="58BA2422" w14:textId="77777777" w:rsidR="009260DE" w:rsidRPr="003674A7" w:rsidRDefault="009260DE" w:rsidP="009260DE">
      <w:pPr>
        <w:tabs>
          <w:tab w:val="left" w:pos="851"/>
        </w:tabs>
        <w:ind w:left="851" w:hanging="851"/>
        <w:rPr>
          <w:b/>
          <w:sz w:val="24"/>
          <w:szCs w:val="24"/>
        </w:rPr>
      </w:pPr>
      <w:r w:rsidRPr="003674A7">
        <w:rPr>
          <w:b/>
          <w:sz w:val="24"/>
          <w:szCs w:val="24"/>
        </w:rPr>
        <w:t>3.</w:t>
      </w:r>
      <w:r w:rsidRPr="003674A7">
        <w:rPr>
          <w:b/>
          <w:sz w:val="24"/>
          <w:szCs w:val="24"/>
        </w:rPr>
        <w:tab/>
        <w:t>LÆGEMIDDELFORM</w:t>
      </w:r>
    </w:p>
    <w:p w14:paraId="55AA0E56" w14:textId="3281A6D5" w:rsidR="005C06CB" w:rsidRPr="003674A7" w:rsidRDefault="005C06CB" w:rsidP="00CB3EB1">
      <w:pPr>
        <w:shd w:val="clear" w:color="auto" w:fill="FFFFFF"/>
        <w:ind w:left="851"/>
        <w:rPr>
          <w:sz w:val="24"/>
          <w:szCs w:val="24"/>
        </w:rPr>
      </w:pPr>
      <w:r w:rsidRPr="003674A7">
        <w:rPr>
          <w:sz w:val="24"/>
          <w:szCs w:val="24"/>
        </w:rPr>
        <w:t xml:space="preserve">Inhalationsvæske til </w:t>
      </w:r>
      <w:proofErr w:type="spellStart"/>
      <w:r w:rsidRPr="003674A7">
        <w:rPr>
          <w:sz w:val="24"/>
          <w:szCs w:val="24"/>
        </w:rPr>
        <w:t>nebulisator</w:t>
      </w:r>
      <w:proofErr w:type="spellEnd"/>
      <w:r w:rsidRPr="003674A7">
        <w:rPr>
          <w:sz w:val="24"/>
          <w:szCs w:val="24"/>
        </w:rPr>
        <w:t>, opløsning</w:t>
      </w:r>
    </w:p>
    <w:p w14:paraId="77F4D1BB" w14:textId="77777777" w:rsidR="005C06CB" w:rsidRPr="003674A7" w:rsidRDefault="005C06CB" w:rsidP="00CB3EB1">
      <w:pPr>
        <w:shd w:val="clear" w:color="auto" w:fill="FFFFFF"/>
        <w:ind w:left="851"/>
        <w:rPr>
          <w:sz w:val="24"/>
          <w:szCs w:val="24"/>
        </w:rPr>
      </w:pPr>
      <w:r w:rsidRPr="003674A7">
        <w:rPr>
          <w:sz w:val="24"/>
          <w:szCs w:val="24"/>
        </w:rPr>
        <w:t>Klar og farveløs opløsning.</w:t>
      </w:r>
    </w:p>
    <w:p w14:paraId="0CAF9DF1" w14:textId="77777777" w:rsidR="009260DE" w:rsidRPr="003674A7" w:rsidRDefault="009260DE" w:rsidP="009260DE">
      <w:pPr>
        <w:tabs>
          <w:tab w:val="left" w:pos="851"/>
        </w:tabs>
        <w:ind w:left="851"/>
        <w:rPr>
          <w:sz w:val="24"/>
          <w:szCs w:val="24"/>
        </w:rPr>
      </w:pPr>
    </w:p>
    <w:p w14:paraId="484AE7D0" w14:textId="77777777" w:rsidR="009260DE" w:rsidRPr="003674A7" w:rsidRDefault="009260DE" w:rsidP="009260DE">
      <w:pPr>
        <w:tabs>
          <w:tab w:val="left" w:pos="851"/>
        </w:tabs>
        <w:ind w:left="851"/>
        <w:rPr>
          <w:sz w:val="24"/>
          <w:szCs w:val="24"/>
        </w:rPr>
      </w:pPr>
    </w:p>
    <w:p w14:paraId="7CABF86A" w14:textId="77777777" w:rsidR="009260DE" w:rsidRPr="003674A7" w:rsidRDefault="009260DE" w:rsidP="009260DE">
      <w:pPr>
        <w:tabs>
          <w:tab w:val="left" w:pos="851"/>
        </w:tabs>
        <w:ind w:left="851" w:hanging="851"/>
        <w:rPr>
          <w:b/>
          <w:sz w:val="24"/>
          <w:szCs w:val="24"/>
        </w:rPr>
      </w:pPr>
      <w:r w:rsidRPr="003674A7">
        <w:rPr>
          <w:b/>
          <w:sz w:val="24"/>
          <w:szCs w:val="24"/>
        </w:rPr>
        <w:t>4.</w:t>
      </w:r>
      <w:r w:rsidRPr="003674A7">
        <w:rPr>
          <w:b/>
          <w:sz w:val="24"/>
          <w:szCs w:val="24"/>
        </w:rPr>
        <w:tab/>
        <w:t>KLINISKE OPLYSNINGER</w:t>
      </w:r>
    </w:p>
    <w:p w14:paraId="6C660340" w14:textId="77777777" w:rsidR="009260DE" w:rsidRPr="003674A7" w:rsidRDefault="009260DE" w:rsidP="009260DE">
      <w:pPr>
        <w:tabs>
          <w:tab w:val="left" w:pos="851"/>
        </w:tabs>
        <w:ind w:left="851"/>
        <w:rPr>
          <w:b/>
          <w:sz w:val="24"/>
          <w:szCs w:val="24"/>
        </w:rPr>
      </w:pPr>
    </w:p>
    <w:p w14:paraId="20979B20" w14:textId="77777777" w:rsidR="009260DE" w:rsidRPr="003674A7" w:rsidRDefault="009260DE" w:rsidP="009260DE">
      <w:pPr>
        <w:tabs>
          <w:tab w:val="left" w:pos="851"/>
        </w:tabs>
        <w:ind w:left="851" w:hanging="851"/>
        <w:rPr>
          <w:b/>
          <w:sz w:val="24"/>
          <w:szCs w:val="24"/>
          <w:u w:val="single"/>
        </w:rPr>
      </w:pPr>
      <w:r w:rsidRPr="003674A7">
        <w:rPr>
          <w:b/>
          <w:sz w:val="24"/>
          <w:szCs w:val="24"/>
        </w:rPr>
        <w:t>4.1</w:t>
      </w:r>
      <w:r w:rsidRPr="003674A7">
        <w:rPr>
          <w:b/>
          <w:sz w:val="24"/>
          <w:szCs w:val="24"/>
        </w:rPr>
        <w:tab/>
        <w:t>Terapeutiske indikationer</w:t>
      </w:r>
    </w:p>
    <w:p w14:paraId="55FD340B" w14:textId="5AFDA3AC" w:rsidR="005C06CB" w:rsidRPr="003674A7" w:rsidRDefault="005C06CB" w:rsidP="00CB3EB1">
      <w:pPr>
        <w:shd w:val="clear" w:color="auto" w:fill="FFFFFF"/>
        <w:ind w:left="851"/>
        <w:rPr>
          <w:sz w:val="24"/>
          <w:szCs w:val="24"/>
        </w:rPr>
      </w:pPr>
      <w:proofErr w:type="spellStart"/>
      <w:r w:rsidRPr="003674A7">
        <w:rPr>
          <w:sz w:val="24"/>
          <w:szCs w:val="24"/>
        </w:rPr>
        <w:t>Salbutamol</w:t>
      </w:r>
      <w:proofErr w:type="spellEnd"/>
      <w:r w:rsidRPr="003674A7">
        <w:rPr>
          <w:sz w:val="24"/>
          <w:szCs w:val="24"/>
        </w:rPr>
        <w:t> </w:t>
      </w:r>
      <w:r w:rsidR="003674A7">
        <w:rPr>
          <w:sz w:val="24"/>
          <w:szCs w:val="24"/>
        </w:rPr>
        <w:t>"Noridem"</w:t>
      </w:r>
      <w:r w:rsidRPr="003674A7">
        <w:rPr>
          <w:sz w:val="24"/>
          <w:szCs w:val="24"/>
        </w:rPr>
        <w:t xml:space="preserve"> er indiceret til voksne, unge og børn i alderen 4 til 11 år. </w:t>
      </w:r>
      <w:proofErr w:type="spellStart"/>
      <w:r w:rsidRPr="003674A7">
        <w:rPr>
          <w:sz w:val="24"/>
          <w:szCs w:val="24"/>
        </w:rPr>
        <w:t>Salbutamol</w:t>
      </w:r>
      <w:proofErr w:type="spellEnd"/>
      <w:r w:rsidRPr="003674A7">
        <w:rPr>
          <w:sz w:val="24"/>
          <w:szCs w:val="24"/>
        </w:rPr>
        <w:t> </w:t>
      </w:r>
      <w:r w:rsidR="003674A7">
        <w:rPr>
          <w:sz w:val="24"/>
          <w:szCs w:val="24"/>
        </w:rPr>
        <w:t>"Noridem"</w:t>
      </w:r>
      <w:r w:rsidRPr="003674A7">
        <w:rPr>
          <w:sz w:val="24"/>
          <w:szCs w:val="24"/>
        </w:rPr>
        <w:t xml:space="preserve"> 2,5 mg inhalationsvæske, opløsning, er ikke indiceret til spædbørn og børn under 4 år (se pkt. 4.2).</w:t>
      </w:r>
    </w:p>
    <w:p w14:paraId="6DC26DF3" w14:textId="77777777" w:rsidR="005C06CB" w:rsidRPr="003674A7" w:rsidRDefault="005C06CB" w:rsidP="00CB3EB1">
      <w:pPr>
        <w:shd w:val="clear" w:color="auto" w:fill="FFFFFF"/>
        <w:ind w:left="851"/>
        <w:rPr>
          <w:sz w:val="24"/>
          <w:szCs w:val="24"/>
        </w:rPr>
      </w:pPr>
    </w:p>
    <w:p w14:paraId="5700E8F4" w14:textId="050C896E" w:rsidR="005C06CB" w:rsidRPr="003674A7" w:rsidRDefault="005C06CB" w:rsidP="00CB3EB1">
      <w:pPr>
        <w:shd w:val="clear" w:color="auto" w:fill="FFFFFF"/>
        <w:ind w:left="851"/>
        <w:rPr>
          <w:sz w:val="24"/>
          <w:szCs w:val="24"/>
        </w:rPr>
      </w:pPr>
      <w:proofErr w:type="spellStart"/>
      <w:r w:rsidRPr="003674A7">
        <w:rPr>
          <w:sz w:val="24"/>
          <w:szCs w:val="24"/>
        </w:rPr>
        <w:t>Salbutamol</w:t>
      </w:r>
      <w:proofErr w:type="spellEnd"/>
      <w:r w:rsidRPr="003674A7">
        <w:rPr>
          <w:sz w:val="24"/>
          <w:szCs w:val="24"/>
        </w:rPr>
        <w:t> </w:t>
      </w:r>
      <w:r w:rsidR="003674A7">
        <w:rPr>
          <w:sz w:val="24"/>
          <w:szCs w:val="24"/>
        </w:rPr>
        <w:t>"Noridem"</w:t>
      </w:r>
      <w:r w:rsidRPr="003674A7">
        <w:rPr>
          <w:sz w:val="24"/>
          <w:szCs w:val="24"/>
        </w:rPr>
        <w:t xml:space="preserve"> er indiceret til behandling af svær, akut forværring af kronisk obstruktiv lungesygdom (KOL) og til behandling af akut, svær astma.</w:t>
      </w:r>
    </w:p>
    <w:p w14:paraId="32505208" w14:textId="77777777" w:rsidR="009260DE" w:rsidRPr="003674A7" w:rsidRDefault="009260DE" w:rsidP="009260DE">
      <w:pPr>
        <w:tabs>
          <w:tab w:val="left" w:pos="851"/>
        </w:tabs>
        <w:ind w:left="851"/>
        <w:rPr>
          <w:sz w:val="24"/>
          <w:szCs w:val="24"/>
        </w:rPr>
      </w:pPr>
    </w:p>
    <w:p w14:paraId="4E67D971" w14:textId="77777777" w:rsidR="009260DE" w:rsidRPr="003674A7" w:rsidRDefault="009260DE" w:rsidP="009260DE">
      <w:pPr>
        <w:tabs>
          <w:tab w:val="left" w:pos="851"/>
        </w:tabs>
        <w:ind w:left="851" w:hanging="851"/>
        <w:rPr>
          <w:b/>
          <w:sz w:val="24"/>
          <w:szCs w:val="24"/>
        </w:rPr>
      </w:pPr>
      <w:r w:rsidRPr="003674A7">
        <w:rPr>
          <w:b/>
          <w:sz w:val="24"/>
          <w:szCs w:val="24"/>
        </w:rPr>
        <w:t>4.2</w:t>
      </w:r>
      <w:r w:rsidRPr="003674A7">
        <w:rPr>
          <w:b/>
          <w:sz w:val="24"/>
          <w:szCs w:val="24"/>
        </w:rPr>
        <w:tab/>
        <w:t xml:space="preserve">Dosering og </w:t>
      </w:r>
      <w:r w:rsidR="002C1EC0" w:rsidRPr="003674A7">
        <w:rPr>
          <w:b/>
          <w:sz w:val="24"/>
          <w:szCs w:val="24"/>
        </w:rPr>
        <w:t>administration</w:t>
      </w:r>
    </w:p>
    <w:p w14:paraId="6168968B" w14:textId="77777777" w:rsidR="005C06CB" w:rsidRPr="003674A7" w:rsidRDefault="005C06CB" w:rsidP="00CB3EB1">
      <w:pPr>
        <w:shd w:val="clear" w:color="auto" w:fill="FFFFFF"/>
        <w:ind w:left="851"/>
        <w:rPr>
          <w:bCs/>
          <w:sz w:val="24"/>
          <w:szCs w:val="24"/>
        </w:rPr>
      </w:pPr>
      <w:r w:rsidRPr="003674A7">
        <w:rPr>
          <w:sz w:val="24"/>
          <w:szCs w:val="24"/>
        </w:rPr>
        <w:t>Svær, akut astma kræver støtte fra hospitalet.</w:t>
      </w:r>
    </w:p>
    <w:p w14:paraId="04643EC6" w14:textId="77777777" w:rsidR="005C06CB" w:rsidRPr="003674A7" w:rsidRDefault="005C06CB" w:rsidP="00CB3EB1">
      <w:pPr>
        <w:shd w:val="clear" w:color="auto" w:fill="FFFFFF"/>
        <w:ind w:left="851"/>
        <w:rPr>
          <w:bCs/>
          <w:sz w:val="24"/>
          <w:szCs w:val="24"/>
          <w:lang w:val="de-AT" w:eastAsia="el-GR"/>
        </w:rPr>
      </w:pPr>
    </w:p>
    <w:p w14:paraId="14C8DC91" w14:textId="77777777" w:rsidR="005C06CB" w:rsidRPr="003674A7" w:rsidRDefault="005C06CB" w:rsidP="00CB3EB1">
      <w:pPr>
        <w:shd w:val="clear" w:color="auto" w:fill="FFFFFF"/>
        <w:ind w:left="851"/>
        <w:rPr>
          <w:bCs/>
          <w:sz w:val="24"/>
          <w:szCs w:val="24"/>
          <w:u w:val="single"/>
        </w:rPr>
      </w:pPr>
      <w:r w:rsidRPr="003674A7">
        <w:rPr>
          <w:sz w:val="24"/>
          <w:szCs w:val="24"/>
          <w:u w:val="single"/>
        </w:rPr>
        <w:t>Dosering</w:t>
      </w:r>
    </w:p>
    <w:p w14:paraId="78C267B6" w14:textId="77777777" w:rsidR="005C06CB" w:rsidRPr="003674A7" w:rsidRDefault="005C06CB" w:rsidP="00CB3EB1">
      <w:pPr>
        <w:shd w:val="clear" w:color="auto" w:fill="FFFFFF"/>
        <w:ind w:left="851"/>
        <w:rPr>
          <w:bCs/>
          <w:sz w:val="24"/>
          <w:szCs w:val="24"/>
          <w:lang w:val="de-AT" w:eastAsia="el-GR"/>
        </w:rPr>
      </w:pPr>
    </w:p>
    <w:p w14:paraId="5511A46E" w14:textId="77777777" w:rsidR="005C06CB" w:rsidRPr="003674A7" w:rsidRDefault="005C06CB" w:rsidP="00CB3EB1">
      <w:pPr>
        <w:shd w:val="clear" w:color="auto" w:fill="FFFFFF"/>
        <w:ind w:left="851"/>
        <w:rPr>
          <w:bCs/>
          <w:i/>
          <w:iCs/>
          <w:sz w:val="24"/>
          <w:szCs w:val="24"/>
          <w:lang w:val="de-AT" w:eastAsia="el-GR"/>
        </w:rPr>
      </w:pPr>
      <w:proofErr w:type="spellStart"/>
      <w:r w:rsidRPr="003674A7">
        <w:rPr>
          <w:bCs/>
          <w:i/>
          <w:iCs/>
          <w:sz w:val="24"/>
          <w:szCs w:val="24"/>
          <w:lang w:val="de-AT" w:eastAsia="el-GR"/>
        </w:rPr>
        <w:t>Voksne</w:t>
      </w:r>
      <w:proofErr w:type="spellEnd"/>
      <w:r w:rsidRPr="003674A7">
        <w:rPr>
          <w:bCs/>
          <w:i/>
          <w:iCs/>
          <w:sz w:val="24"/>
          <w:szCs w:val="24"/>
          <w:lang w:val="de-AT" w:eastAsia="el-GR"/>
        </w:rPr>
        <w:t xml:space="preserve"> (</w:t>
      </w:r>
      <w:proofErr w:type="spellStart"/>
      <w:r w:rsidRPr="003674A7">
        <w:rPr>
          <w:bCs/>
          <w:i/>
          <w:iCs/>
          <w:sz w:val="24"/>
          <w:szCs w:val="24"/>
          <w:lang w:val="de-AT" w:eastAsia="el-GR"/>
        </w:rPr>
        <w:t>herunder</w:t>
      </w:r>
      <w:proofErr w:type="spellEnd"/>
      <w:r w:rsidRPr="003674A7">
        <w:rPr>
          <w:bCs/>
          <w:i/>
          <w:iCs/>
          <w:sz w:val="24"/>
          <w:szCs w:val="24"/>
          <w:lang w:val="de-AT" w:eastAsia="el-GR"/>
        </w:rPr>
        <w:t xml:space="preserve"> </w:t>
      </w:r>
      <w:proofErr w:type="spellStart"/>
      <w:r w:rsidRPr="003674A7">
        <w:rPr>
          <w:bCs/>
          <w:i/>
          <w:iCs/>
          <w:sz w:val="24"/>
          <w:szCs w:val="24"/>
          <w:lang w:val="de-AT" w:eastAsia="el-GR"/>
        </w:rPr>
        <w:t>ældre</w:t>
      </w:r>
      <w:proofErr w:type="spellEnd"/>
      <w:r w:rsidRPr="003674A7">
        <w:rPr>
          <w:bCs/>
          <w:i/>
          <w:iCs/>
          <w:sz w:val="24"/>
          <w:szCs w:val="24"/>
          <w:lang w:val="de-AT" w:eastAsia="el-GR"/>
        </w:rPr>
        <w:t>)</w:t>
      </w:r>
    </w:p>
    <w:p w14:paraId="20DDFEC8" w14:textId="77777777" w:rsidR="005C06CB" w:rsidRPr="003674A7" w:rsidRDefault="005C06CB" w:rsidP="00CB3EB1">
      <w:pPr>
        <w:shd w:val="clear" w:color="auto" w:fill="FFFFFF"/>
        <w:ind w:left="851"/>
        <w:rPr>
          <w:bCs/>
          <w:sz w:val="24"/>
          <w:szCs w:val="24"/>
          <w:lang w:val="de-AT" w:eastAsia="el-GR"/>
        </w:rPr>
      </w:pPr>
      <w:r w:rsidRPr="003674A7">
        <w:rPr>
          <w:bCs/>
          <w:sz w:val="24"/>
          <w:szCs w:val="24"/>
          <w:lang w:eastAsia="el-GR"/>
        </w:rPr>
        <w:t xml:space="preserve">2,5 mg til 5 mg </w:t>
      </w:r>
      <w:proofErr w:type="spellStart"/>
      <w:r w:rsidRPr="003674A7">
        <w:rPr>
          <w:bCs/>
          <w:sz w:val="24"/>
          <w:szCs w:val="24"/>
          <w:lang w:eastAsia="el-GR"/>
        </w:rPr>
        <w:t>salbutamol</w:t>
      </w:r>
      <w:proofErr w:type="spellEnd"/>
      <w:r w:rsidRPr="003674A7">
        <w:rPr>
          <w:bCs/>
          <w:sz w:val="24"/>
          <w:szCs w:val="24"/>
          <w:lang w:eastAsia="el-GR"/>
        </w:rPr>
        <w:t xml:space="preserve"> op til fire gange dagligt. Der kan administreres op til 40 mg dagligt under nøje medicinsk overvågning på hospital.</w:t>
      </w:r>
    </w:p>
    <w:p w14:paraId="7F840AEE" w14:textId="77777777" w:rsidR="005C06CB" w:rsidRPr="003674A7" w:rsidRDefault="005C06CB" w:rsidP="00CB3EB1">
      <w:pPr>
        <w:shd w:val="clear" w:color="auto" w:fill="FFFFFF"/>
        <w:ind w:left="851"/>
        <w:rPr>
          <w:bCs/>
          <w:sz w:val="24"/>
          <w:szCs w:val="24"/>
          <w:lang w:val="de-AT" w:eastAsia="el-GR"/>
        </w:rPr>
      </w:pPr>
    </w:p>
    <w:p w14:paraId="07A44938" w14:textId="77777777" w:rsidR="005C06CB" w:rsidRPr="003674A7" w:rsidRDefault="005C06CB" w:rsidP="00CB3EB1">
      <w:pPr>
        <w:ind w:left="851"/>
        <w:rPr>
          <w:rFonts w:eastAsiaTheme="minorHAnsi"/>
          <w:i/>
          <w:iCs/>
          <w:sz w:val="24"/>
          <w:szCs w:val="24"/>
        </w:rPr>
      </w:pPr>
      <w:r w:rsidRPr="003674A7">
        <w:rPr>
          <w:i/>
          <w:iCs/>
          <w:sz w:val="24"/>
          <w:szCs w:val="24"/>
        </w:rPr>
        <w:t>Pædiatrisk population</w:t>
      </w:r>
    </w:p>
    <w:p w14:paraId="4499AD74" w14:textId="77777777" w:rsidR="005C06CB" w:rsidRPr="003674A7" w:rsidRDefault="005C06CB" w:rsidP="00CB3EB1">
      <w:pPr>
        <w:ind w:left="851"/>
        <w:rPr>
          <w:sz w:val="24"/>
          <w:szCs w:val="24"/>
        </w:rPr>
      </w:pPr>
      <w:r w:rsidRPr="003674A7">
        <w:rPr>
          <w:sz w:val="24"/>
          <w:szCs w:val="24"/>
        </w:rPr>
        <w:t>Børn i alderen 12 år og derover: dosis som for voksne.</w:t>
      </w:r>
    </w:p>
    <w:p w14:paraId="56A01940" w14:textId="77777777" w:rsidR="005C06CB" w:rsidRPr="003674A7" w:rsidRDefault="005C06CB" w:rsidP="00CB3EB1">
      <w:pPr>
        <w:ind w:left="851"/>
        <w:rPr>
          <w:sz w:val="24"/>
          <w:szCs w:val="24"/>
        </w:rPr>
      </w:pPr>
    </w:p>
    <w:p w14:paraId="56F58B7C" w14:textId="77777777" w:rsidR="005C06CB" w:rsidRPr="003674A7" w:rsidRDefault="005C06CB" w:rsidP="00CB3EB1">
      <w:pPr>
        <w:shd w:val="clear" w:color="auto" w:fill="FFFFFF"/>
        <w:ind w:left="851"/>
        <w:rPr>
          <w:strike/>
          <w:sz w:val="24"/>
          <w:szCs w:val="24"/>
        </w:rPr>
      </w:pPr>
      <w:r w:rsidRPr="003674A7">
        <w:rPr>
          <w:sz w:val="24"/>
          <w:szCs w:val="24"/>
        </w:rPr>
        <w:t>Børn i alderen 4</w:t>
      </w:r>
      <w:r w:rsidRPr="003674A7">
        <w:rPr>
          <w:sz w:val="24"/>
          <w:szCs w:val="24"/>
        </w:rPr>
        <w:noBreakHyphen/>
        <w:t>11 år: 2,5 mg til 5 mg op til fire gange dagligt.</w:t>
      </w:r>
    </w:p>
    <w:p w14:paraId="24F4E8B8" w14:textId="77777777" w:rsidR="005C06CB" w:rsidRPr="003674A7" w:rsidRDefault="005C06CB" w:rsidP="00CB3EB1">
      <w:pPr>
        <w:ind w:left="851"/>
        <w:rPr>
          <w:sz w:val="24"/>
          <w:szCs w:val="24"/>
          <w:lang w:val="nl-NL" w:eastAsia="el-GR"/>
        </w:rPr>
      </w:pPr>
    </w:p>
    <w:p w14:paraId="6290980F" w14:textId="77777777" w:rsidR="005C06CB" w:rsidRPr="003674A7" w:rsidRDefault="005C06CB" w:rsidP="00CB3EB1">
      <w:pPr>
        <w:ind w:left="851"/>
        <w:rPr>
          <w:sz w:val="24"/>
          <w:szCs w:val="24"/>
        </w:rPr>
      </w:pPr>
      <w:r w:rsidRPr="003674A7">
        <w:rPr>
          <w:sz w:val="24"/>
          <w:szCs w:val="24"/>
        </w:rPr>
        <w:t xml:space="preserve">Varigheden af den </w:t>
      </w:r>
      <w:proofErr w:type="spellStart"/>
      <w:r w:rsidRPr="003674A7">
        <w:rPr>
          <w:sz w:val="24"/>
          <w:szCs w:val="24"/>
        </w:rPr>
        <w:t>bronkodilaterende</w:t>
      </w:r>
      <w:proofErr w:type="spellEnd"/>
      <w:r w:rsidRPr="003674A7">
        <w:rPr>
          <w:sz w:val="24"/>
          <w:szCs w:val="24"/>
        </w:rPr>
        <w:t xml:space="preserve"> virkning efter inhaleret </w:t>
      </w:r>
      <w:proofErr w:type="spellStart"/>
      <w:r w:rsidRPr="003674A7">
        <w:rPr>
          <w:sz w:val="24"/>
          <w:szCs w:val="24"/>
        </w:rPr>
        <w:t>salbutamol</w:t>
      </w:r>
      <w:proofErr w:type="spellEnd"/>
      <w:r w:rsidRPr="003674A7">
        <w:rPr>
          <w:sz w:val="24"/>
          <w:szCs w:val="24"/>
        </w:rPr>
        <w:t xml:space="preserve"> er mellem fire og seks timer.</w:t>
      </w:r>
    </w:p>
    <w:p w14:paraId="602660A6" w14:textId="77777777" w:rsidR="005C06CB" w:rsidRPr="003674A7" w:rsidRDefault="005C06CB" w:rsidP="00CB3EB1">
      <w:pPr>
        <w:ind w:left="851"/>
        <w:rPr>
          <w:sz w:val="24"/>
          <w:szCs w:val="24"/>
          <w:lang w:val="nl-NL" w:eastAsia="el-GR"/>
        </w:rPr>
      </w:pPr>
    </w:p>
    <w:p w14:paraId="3B569B0B" w14:textId="77777777" w:rsidR="005C06CB" w:rsidRPr="003674A7" w:rsidRDefault="005C06CB" w:rsidP="00CB3EB1">
      <w:pPr>
        <w:ind w:left="851"/>
        <w:rPr>
          <w:rFonts w:eastAsiaTheme="minorHAnsi"/>
          <w:sz w:val="24"/>
          <w:szCs w:val="24"/>
        </w:rPr>
      </w:pPr>
      <w:r w:rsidRPr="003674A7">
        <w:rPr>
          <w:sz w:val="24"/>
          <w:szCs w:val="24"/>
        </w:rPr>
        <w:t>Da der kan opstå bivirkninger ved overforbrug, må dosis eller doseringshyppighed kun øges efter lægens anvisning.</w:t>
      </w:r>
    </w:p>
    <w:p w14:paraId="0486CD91" w14:textId="77777777" w:rsidR="005C06CB" w:rsidRPr="003674A7" w:rsidRDefault="005C06CB" w:rsidP="00CB3EB1">
      <w:pPr>
        <w:ind w:left="851"/>
        <w:rPr>
          <w:sz w:val="24"/>
          <w:szCs w:val="24"/>
        </w:rPr>
      </w:pPr>
    </w:p>
    <w:p w14:paraId="4288DB9D" w14:textId="77777777" w:rsidR="005C06CB" w:rsidRPr="003674A7" w:rsidRDefault="005C06CB" w:rsidP="00CB3EB1">
      <w:pPr>
        <w:ind w:left="851"/>
        <w:rPr>
          <w:sz w:val="24"/>
          <w:szCs w:val="24"/>
        </w:rPr>
      </w:pPr>
      <w:r w:rsidRPr="003674A7">
        <w:rPr>
          <w:sz w:val="24"/>
          <w:szCs w:val="24"/>
        </w:rPr>
        <w:t xml:space="preserve">Den kliniske virkning af </w:t>
      </w:r>
      <w:proofErr w:type="spellStart"/>
      <w:r w:rsidRPr="003674A7">
        <w:rPr>
          <w:sz w:val="24"/>
          <w:szCs w:val="24"/>
        </w:rPr>
        <w:t>nebuliseret</w:t>
      </w:r>
      <w:proofErr w:type="spellEnd"/>
      <w:r w:rsidRPr="003674A7">
        <w:rPr>
          <w:sz w:val="24"/>
          <w:szCs w:val="24"/>
        </w:rPr>
        <w:t xml:space="preserve"> </w:t>
      </w:r>
      <w:proofErr w:type="spellStart"/>
      <w:r w:rsidRPr="003674A7">
        <w:rPr>
          <w:sz w:val="24"/>
          <w:szCs w:val="24"/>
        </w:rPr>
        <w:t>salbutamol</w:t>
      </w:r>
      <w:proofErr w:type="spellEnd"/>
      <w:r w:rsidRPr="003674A7">
        <w:rPr>
          <w:sz w:val="24"/>
          <w:szCs w:val="24"/>
        </w:rPr>
        <w:t xml:space="preserve"> hos spædbørn i alderen under 18 måneder er ikke klarlagt. Da der kan forekomme forbigående </w:t>
      </w:r>
      <w:proofErr w:type="spellStart"/>
      <w:r w:rsidRPr="003674A7">
        <w:rPr>
          <w:sz w:val="24"/>
          <w:szCs w:val="24"/>
        </w:rPr>
        <w:t>hypoksæmi</w:t>
      </w:r>
      <w:proofErr w:type="spellEnd"/>
      <w:r w:rsidRPr="003674A7">
        <w:rPr>
          <w:sz w:val="24"/>
          <w:szCs w:val="24"/>
        </w:rPr>
        <w:t>, skal supplerende iltbehandling overvejes.</w:t>
      </w:r>
    </w:p>
    <w:p w14:paraId="175DE8C2" w14:textId="77777777" w:rsidR="005C06CB" w:rsidRPr="003674A7" w:rsidRDefault="005C06CB" w:rsidP="00CB3EB1">
      <w:pPr>
        <w:ind w:left="851"/>
        <w:rPr>
          <w:sz w:val="24"/>
          <w:szCs w:val="24"/>
          <w:lang w:eastAsia="el-GR"/>
        </w:rPr>
      </w:pPr>
    </w:p>
    <w:p w14:paraId="08B72256" w14:textId="77777777" w:rsidR="005C06CB" w:rsidRPr="003674A7" w:rsidRDefault="005C06CB" w:rsidP="00CB3EB1">
      <w:pPr>
        <w:ind w:left="851"/>
        <w:rPr>
          <w:sz w:val="24"/>
          <w:szCs w:val="24"/>
          <w:u w:val="single"/>
        </w:rPr>
      </w:pPr>
      <w:r w:rsidRPr="003674A7">
        <w:rPr>
          <w:sz w:val="24"/>
          <w:szCs w:val="24"/>
          <w:u w:val="single"/>
        </w:rPr>
        <w:t>Administration</w:t>
      </w:r>
    </w:p>
    <w:p w14:paraId="74ACF822" w14:textId="77777777" w:rsidR="005C06CB" w:rsidRPr="003674A7" w:rsidRDefault="005C06CB" w:rsidP="00CB3EB1">
      <w:pPr>
        <w:ind w:left="851"/>
        <w:rPr>
          <w:rFonts w:eastAsiaTheme="minorHAnsi"/>
          <w:sz w:val="24"/>
          <w:szCs w:val="24"/>
        </w:rPr>
      </w:pPr>
    </w:p>
    <w:p w14:paraId="2AB827B7" w14:textId="77777777" w:rsidR="005C06CB" w:rsidRPr="003674A7" w:rsidRDefault="005C06CB" w:rsidP="00CB3EB1">
      <w:pPr>
        <w:ind w:left="851"/>
        <w:rPr>
          <w:sz w:val="24"/>
          <w:szCs w:val="24"/>
        </w:rPr>
      </w:pPr>
      <w:r w:rsidRPr="003674A7">
        <w:rPr>
          <w:sz w:val="24"/>
          <w:szCs w:val="24"/>
        </w:rPr>
        <w:t>Kun til inhalation.</w:t>
      </w:r>
    </w:p>
    <w:p w14:paraId="75D85897" w14:textId="77777777" w:rsidR="005C06CB" w:rsidRPr="003674A7" w:rsidRDefault="005C06CB" w:rsidP="00CB3EB1">
      <w:pPr>
        <w:ind w:left="851"/>
        <w:rPr>
          <w:sz w:val="24"/>
          <w:szCs w:val="24"/>
          <w:u w:val="single"/>
          <w:lang w:eastAsia="el-GR"/>
        </w:rPr>
      </w:pPr>
    </w:p>
    <w:p w14:paraId="07CB9324" w14:textId="77777777" w:rsidR="005C06CB" w:rsidRPr="003674A7" w:rsidRDefault="005C06CB" w:rsidP="00CB3EB1">
      <w:pPr>
        <w:ind w:left="851"/>
        <w:rPr>
          <w:sz w:val="24"/>
          <w:szCs w:val="24"/>
        </w:rPr>
      </w:pPr>
      <w:proofErr w:type="spellStart"/>
      <w:r w:rsidRPr="003674A7">
        <w:rPr>
          <w:sz w:val="24"/>
          <w:szCs w:val="24"/>
        </w:rPr>
        <w:t>Salbutamol</w:t>
      </w:r>
      <w:proofErr w:type="spellEnd"/>
      <w:r w:rsidRPr="003674A7">
        <w:rPr>
          <w:sz w:val="24"/>
          <w:szCs w:val="24"/>
        </w:rPr>
        <w:t xml:space="preserve"> er kun til inhalation og skal indåndes gennem munden under lægelig vejledning ved brug af en egnet </w:t>
      </w:r>
      <w:proofErr w:type="spellStart"/>
      <w:r w:rsidRPr="003674A7">
        <w:rPr>
          <w:sz w:val="24"/>
          <w:szCs w:val="24"/>
        </w:rPr>
        <w:t>nebulisator</w:t>
      </w:r>
      <w:proofErr w:type="spellEnd"/>
      <w:r w:rsidRPr="003674A7">
        <w:rPr>
          <w:sz w:val="24"/>
          <w:szCs w:val="24"/>
        </w:rPr>
        <w:t>.</w:t>
      </w:r>
    </w:p>
    <w:p w14:paraId="27D89057" w14:textId="77777777" w:rsidR="005C06CB" w:rsidRPr="003674A7" w:rsidRDefault="005C06CB" w:rsidP="00CB3EB1">
      <w:pPr>
        <w:ind w:left="851"/>
        <w:rPr>
          <w:sz w:val="24"/>
          <w:szCs w:val="24"/>
          <w:lang w:eastAsia="el-GR"/>
        </w:rPr>
      </w:pPr>
    </w:p>
    <w:p w14:paraId="3A261F4A" w14:textId="77777777" w:rsidR="005C06CB" w:rsidRPr="003674A7" w:rsidRDefault="005C06CB" w:rsidP="00CB3EB1">
      <w:pPr>
        <w:ind w:left="851"/>
        <w:rPr>
          <w:sz w:val="24"/>
          <w:szCs w:val="24"/>
        </w:rPr>
      </w:pPr>
      <w:r w:rsidRPr="003674A7">
        <w:rPr>
          <w:sz w:val="24"/>
          <w:szCs w:val="24"/>
        </w:rPr>
        <w:t>OPLØSNINGEN MÅ IKKE INJICERES ELLER SYNKES.</w:t>
      </w:r>
    </w:p>
    <w:p w14:paraId="638B30DF" w14:textId="77777777" w:rsidR="005C06CB" w:rsidRPr="003674A7" w:rsidRDefault="005C06CB" w:rsidP="00CB3EB1">
      <w:pPr>
        <w:ind w:left="851"/>
        <w:rPr>
          <w:sz w:val="24"/>
          <w:szCs w:val="24"/>
          <w:lang w:val="nl-NL" w:eastAsia="el-GR"/>
        </w:rPr>
      </w:pPr>
    </w:p>
    <w:p w14:paraId="6DDED6CA" w14:textId="77777777" w:rsidR="005C06CB" w:rsidRPr="003674A7" w:rsidRDefault="005C06CB" w:rsidP="00CB3EB1">
      <w:pPr>
        <w:ind w:left="851"/>
        <w:rPr>
          <w:sz w:val="24"/>
          <w:szCs w:val="24"/>
        </w:rPr>
      </w:pPr>
      <w:r w:rsidRPr="003674A7">
        <w:rPr>
          <w:sz w:val="24"/>
          <w:szCs w:val="24"/>
        </w:rPr>
        <w:t xml:space="preserve">Kun til engangsbrug. Skal anvendes straks efter første åbning af enkeltdosisbeholderen. Eventuelt resterende opløsning i </w:t>
      </w:r>
      <w:proofErr w:type="spellStart"/>
      <w:r w:rsidRPr="003674A7">
        <w:rPr>
          <w:sz w:val="24"/>
          <w:szCs w:val="24"/>
        </w:rPr>
        <w:t>nebulisatoren</w:t>
      </w:r>
      <w:proofErr w:type="spellEnd"/>
      <w:r w:rsidRPr="003674A7">
        <w:rPr>
          <w:sz w:val="24"/>
          <w:szCs w:val="24"/>
        </w:rPr>
        <w:t xml:space="preserve"> efter </w:t>
      </w:r>
      <w:proofErr w:type="spellStart"/>
      <w:r w:rsidRPr="003674A7">
        <w:rPr>
          <w:sz w:val="24"/>
          <w:szCs w:val="24"/>
        </w:rPr>
        <w:t>nebulisering</w:t>
      </w:r>
      <w:proofErr w:type="spellEnd"/>
      <w:r w:rsidRPr="003674A7">
        <w:rPr>
          <w:sz w:val="24"/>
          <w:szCs w:val="24"/>
        </w:rPr>
        <w:t xml:space="preserve"> skal kasseres.</w:t>
      </w:r>
    </w:p>
    <w:p w14:paraId="18E30649" w14:textId="77777777" w:rsidR="005C06CB" w:rsidRPr="003674A7" w:rsidRDefault="005C06CB" w:rsidP="00CB3EB1">
      <w:pPr>
        <w:ind w:left="851"/>
        <w:rPr>
          <w:sz w:val="24"/>
          <w:szCs w:val="24"/>
          <w:lang w:eastAsia="el-GR"/>
        </w:rPr>
      </w:pPr>
    </w:p>
    <w:p w14:paraId="5874DE95" w14:textId="37F646A3" w:rsidR="005C06CB" w:rsidRPr="003674A7" w:rsidRDefault="005C06CB" w:rsidP="00CB3EB1">
      <w:pPr>
        <w:ind w:left="851"/>
        <w:rPr>
          <w:sz w:val="24"/>
          <w:szCs w:val="24"/>
        </w:rPr>
      </w:pPr>
      <w:proofErr w:type="spellStart"/>
      <w:r w:rsidRPr="003674A7">
        <w:rPr>
          <w:sz w:val="24"/>
          <w:szCs w:val="24"/>
        </w:rPr>
        <w:t>Salbutamol</w:t>
      </w:r>
      <w:proofErr w:type="spellEnd"/>
      <w:r w:rsidRPr="003674A7">
        <w:rPr>
          <w:sz w:val="24"/>
          <w:szCs w:val="24"/>
        </w:rPr>
        <w:t> </w:t>
      </w:r>
      <w:r w:rsidR="003674A7">
        <w:rPr>
          <w:sz w:val="24"/>
          <w:szCs w:val="24"/>
        </w:rPr>
        <w:t>"Noridem"</w:t>
      </w:r>
      <w:r w:rsidRPr="003674A7">
        <w:rPr>
          <w:sz w:val="24"/>
          <w:szCs w:val="24"/>
        </w:rPr>
        <w:t xml:space="preserve"> kan administreres ved hjælp af en egnet </w:t>
      </w:r>
      <w:proofErr w:type="spellStart"/>
      <w:r w:rsidRPr="003674A7">
        <w:rPr>
          <w:sz w:val="24"/>
          <w:szCs w:val="24"/>
        </w:rPr>
        <w:t>nebulisator</w:t>
      </w:r>
      <w:proofErr w:type="spellEnd"/>
      <w:r w:rsidRPr="003674A7">
        <w:rPr>
          <w:sz w:val="24"/>
          <w:szCs w:val="24"/>
        </w:rPr>
        <w:t>, f.eks. PARI LC SPRINT-</w:t>
      </w:r>
      <w:proofErr w:type="spellStart"/>
      <w:r w:rsidRPr="003674A7">
        <w:rPr>
          <w:sz w:val="24"/>
          <w:szCs w:val="24"/>
        </w:rPr>
        <w:t>nebulisator</w:t>
      </w:r>
      <w:proofErr w:type="spellEnd"/>
      <w:r w:rsidRPr="003674A7">
        <w:rPr>
          <w:sz w:val="24"/>
          <w:szCs w:val="24"/>
        </w:rPr>
        <w:t xml:space="preserve">, efter åbning af enkeltdosisampullen og overførsel af indholdet til </w:t>
      </w:r>
      <w:proofErr w:type="spellStart"/>
      <w:r w:rsidRPr="003674A7">
        <w:rPr>
          <w:sz w:val="24"/>
          <w:szCs w:val="24"/>
        </w:rPr>
        <w:t>nebulisatorens</w:t>
      </w:r>
      <w:proofErr w:type="spellEnd"/>
      <w:r w:rsidRPr="003674A7">
        <w:rPr>
          <w:sz w:val="24"/>
          <w:szCs w:val="24"/>
        </w:rPr>
        <w:t xml:space="preserve"> kammer. Patienten skal instrueres i at læse brugsanvisningen for den pågældende anordning omhyggeligt inden inhalationen påbegyndes.</w:t>
      </w:r>
    </w:p>
    <w:p w14:paraId="168BDF96" w14:textId="77777777" w:rsidR="005C06CB" w:rsidRPr="003674A7" w:rsidRDefault="005C06CB" w:rsidP="00CB3EB1">
      <w:pPr>
        <w:ind w:left="851"/>
        <w:rPr>
          <w:sz w:val="24"/>
          <w:szCs w:val="24"/>
          <w:lang w:eastAsia="el-GR"/>
        </w:rPr>
      </w:pPr>
    </w:p>
    <w:p w14:paraId="0F0D2EB9" w14:textId="77777777" w:rsidR="005C06CB" w:rsidRPr="003674A7" w:rsidRDefault="005C06CB" w:rsidP="00CB3EB1">
      <w:pPr>
        <w:ind w:left="851"/>
        <w:rPr>
          <w:rFonts w:eastAsiaTheme="minorHAnsi"/>
          <w:color w:val="000000" w:themeColor="text1"/>
          <w:sz w:val="24"/>
          <w:szCs w:val="24"/>
        </w:rPr>
      </w:pPr>
      <w:r w:rsidRPr="003674A7">
        <w:rPr>
          <w:sz w:val="24"/>
          <w:szCs w:val="24"/>
        </w:rPr>
        <w:t xml:space="preserve">Egenskaber for afgivelse af aktivt stof er undersøgt </w:t>
      </w:r>
      <w:r w:rsidRPr="003674A7">
        <w:rPr>
          <w:i/>
          <w:sz w:val="24"/>
          <w:szCs w:val="24"/>
        </w:rPr>
        <w:t>in </w:t>
      </w:r>
      <w:proofErr w:type="spellStart"/>
      <w:r w:rsidRPr="003674A7">
        <w:rPr>
          <w:i/>
          <w:sz w:val="24"/>
          <w:szCs w:val="24"/>
        </w:rPr>
        <w:t>vitro</w:t>
      </w:r>
      <w:proofErr w:type="spellEnd"/>
      <w:r w:rsidRPr="003674A7">
        <w:rPr>
          <w:sz w:val="24"/>
          <w:szCs w:val="24"/>
        </w:rPr>
        <w:t xml:space="preserve"> ved brug af PARI </w:t>
      </w:r>
      <w:proofErr w:type="spellStart"/>
      <w:r w:rsidRPr="003674A7">
        <w:rPr>
          <w:color w:val="000000" w:themeColor="text1"/>
          <w:sz w:val="24"/>
          <w:szCs w:val="24"/>
        </w:rPr>
        <w:t>TurboBoy</w:t>
      </w:r>
      <w:proofErr w:type="spellEnd"/>
      <w:r w:rsidRPr="003674A7">
        <w:rPr>
          <w:color w:val="000000" w:themeColor="text1"/>
          <w:sz w:val="24"/>
          <w:szCs w:val="24"/>
        </w:rPr>
        <w:t xml:space="preserve"> SX-kompressor med LC SPRINT junior familie-</w:t>
      </w:r>
      <w:proofErr w:type="spellStart"/>
      <w:r w:rsidRPr="003674A7">
        <w:rPr>
          <w:color w:val="000000" w:themeColor="text1"/>
          <w:sz w:val="24"/>
          <w:szCs w:val="24"/>
        </w:rPr>
        <w:t>nebulisator</w:t>
      </w:r>
      <w:proofErr w:type="spellEnd"/>
      <w:r w:rsidRPr="003674A7">
        <w:rPr>
          <w:color w:val="000000" w:themeColor="text1"/>
          <w:sz w:val="24"/>
          <w:szCs w:val="24"/>
        </w:rPr>
        <w:t xml:space="preserve"> med følgende indstillinger:</w:t>
      </w:r>
    </w:p>
    <w:p w14:paraId="07C62FA6" w14:textId="77777777" w:rsidR="005C06CB" w:rsidRPr="003674A7" w:rsidRDefault="005C06CB" w:rsidP="005C06CB">
      <w:pPr>
        <w:rPr>
          <w:color w:val="000000" w:themeColor="text1"/>
          <w:sz w:val="24"/>
          <w:szCs w:val="24"/>
          <w:lang w:eastAsia="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4"/>
        <w:gridCol w:w="626"/>
        <w:gridCol w:w="661"/>
        <w:gridCol w:w="664"/>
        <w:gridCol w:w="937"/>
        <w:gridCol w:w="994"/>
        <w:gridCol w:w="890"/>
        <w:gridCol w:w="1135"/>
        <w:gridCol w:w="880"/>
        <w:gridCol w:w="1577"/>
      </w:tblGrid>
      <w:tr w:rsidR="005C06CB" w:rsidRPr="003674A7" w14:paraId="104B760F" w14:textId="77777777" w:rsidTr="00CB3EB1">
        <w:trPr>
          <w:trHeight w:val="353"/>
        </w:trPr>
        <w:tc>
          <w:tcPr>
            <w:tcW w:w="70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1EAEDF" w14:textId="77777777" w:rsidR="005C06CB" w:rsidRPr="003674A7" w:rsidRDefault="005C06CB">
            <w:pPr>
              <w:rPr>
                <w:color w:val="000000" w:themeColor="text1"/>
                <w:sz w:val="22"/>
                <w:szCs w:val="22"/>
              </w:rPr>
            </w:pPr>
            <w:proofErr w:type="spellStart"/>
            <w:r w:rsidRPr="003674A7">
              <w:rPr>
                <w:color w:val="000000" w:themeColor="text1"/>
                <w:sz w:val="22"/>
                <w:szCs w:val="22"/>
              </w:rPr>
              <w:t>Salbutamol</w:t>
            </w:r>
            <w:proofErr w:type="spellEnd"/>
          </w:p>
        </w:tc>
        <w:tc>
          <w:tcPr>
            <w:tcW w:w="11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78A5D" w14:textId="77777777" w:rsidR="005C06CB" w:rsidRPr="003674A7" w:rsidRDefault="005C06CB">
            <w:pPr>
              <w:rPr>
                <w:color w:val="000000" w:themeColor="text1"/>
                <w:sz w:val="22"/>
                <w:szCs w:val="22"/>
              </w:rPr>
            </w:pPr>
            <w:r w:rsidRPr="003674A7">
              <w:rPr>
                <w:color w:val="000000" w:themeColor="text1"/>
                <w:sz w:val="22"/>
                <w:szCs w:val="22"/>
              </w:rPr>
              <w:t>Dråbestørrelses-fordeling (mikrometer)</w:t>
            </w:r>
          </w:p>
        </w:tc>
        <w:tc>
          <w:tcPr>
            <w:tcW w:w="1012"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F3D419" w14:textId="77777777" w:rsidR="005C06CB" w:rsidRPr="003674A7" w:rsidRDefault="005C06CB">
            <w:pPr>
              <w:rPr>
                <w:color w:val="000000" w:themeColor="text1"/>
                <w:sz w:val="22"/>
                <w:szCs w:val="22"/>
              </w:rPr>
            </w:pPr>
            <w:r w:rsidRPr="003674A7">
              <w:rPr>
                <w:color w:val="000000" w:themeColor="text1"/>
                <w:sz w:val="22"/>
                <w:szCs w:val="22"/>
              </w:rPr>
              <w:t>Afgivelses-hastighed af aktivt stof (mikrogram/min)</w:t>
            </w:r>
          </w:p>
        </w:tc>
        <w:tc>
          <w:tcPr>
            <w:tcW w:w="1091"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C9368" w14:textId="77777777" w:rsidR="005C06CB" w:rsidRPr="003674A7" w:rsidRDefault="005C06CB">
            <w:pPr>
              <w:rPr>
                <w:color w:val="000000" w:themeColor="text1"/>
                <w:sz w:val="22"/>
                <w:szCs w:val="22"/>
              </w:rPr>
            </w:pPr>
            <w:r w:rsidRPr="003674A7">
              <w:rPr>
                <w:color w:val="000000" w:themeColor="text1"/>
                <w:sz w:val="22"/>
                <w:szCs w:val="22"/>
              </w:rPr>
              <w:t>Total afgivelse af aktivt stof (mikrogram/2,5 ml)</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14:paraId="004FCBD6" w14:textId="77777777" w:rsidR="005C06CB" w:rsidRPr="003674A7" w:rsidRDefault="005C06CB">
            <w:pPr>
              <w:ind w:left="142"/>
              <w:rPr>
                <w:color w:val="000000" w:themeColor="text1"/>
                <w:sz w:val="22"/>
                <w:szCs w:val="22"/>
                <w:lang w:val="cs-CZ" w:eastAsia="zh-CN"/>
              </w:rPr>
            </w:pPr>
            <w:r w:rsidRPr="003674A7">
              <w:rPr>
                <w:color w:val="000000" w:themeColor="text1"/>
                <w:sz w:val="22"/>
                <w:szCs w:val="22"/>
              </w:rPr>
              <w:t>Indstillinger</w:t>
            </w:r>
          </w:p>
        </w:tc>
      </w:tr>
      <w:tr w:rsidR="005C06CB" w:rsidRPr="003674A7" w14:paraId="2AE1E212" w14:textId="77777777" w:rsidTr="00CB3EB1">
        <w:trPr>
          <w:trHeight w:val="509"/>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39FCE276" w14:textId="77777777" w:rsidR="005C06CB" w:rsidRPr="003674A7" w:rsidRDefault="005C06CB">
            <w:pPr>
              <w:rPr>
                <w:color w:val="000000" w:themeColor="text1"/>
                <w:sz w:val="22"/>
                <w:szCs w:val="22"/>
              </w:rPr>
            </w:pPr>
          </w:p>
        </w:tc>
        <w:tc>
          <w:tcPr>
            <w:tcW w:w="37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8895E0" w14:textId="77777777" w:rsidR="005C06CB" w:rsidRPr="003674A7" w:rsidRDefault="005C06CB">
            <w:pPr>
              <w:rPr>
                <w:color w:val="000000" w:themeColor="text1"/>
                <w:sz w:val="22"/>
                <w:szCs w:val="22"/>
              </w:rPr>
            </w:pPr>
            <w:r w:rsidRPr="003674A7">
              <w:rPr>
                <w:color w:val="000000" w:themeColor="text1"/>
                <w:sz w:val="22"/>
                <w:szCs w:val="22"/>
              </w:rPr>
              <w:t>D10</w:t>
            </w:r>
          </w:p>
        </w:tc>
        <w:tc>
          <w:tcPr>
            <w:tcW w:w="3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A8997" w14:textId="77777777" w:rsidR="005C06CB" w:rsidRPr="003674A7" w:rsidRDefault="005C06CB">
            <w:pPr>
              <w:rPr>
                <w:color w:val="000000" w:themeColor="text1"/>
                <w:sz w:val="22"/>
                <w:szCs w:val="22"/>
              </w:rPr>
            </w:pPr>
            <w:r w:rsidRPr="003674A7">
              <w:rPr>
                <w:color w:val="000000" w:themeColor="text1"/>
                <w:sz w:val="22"/>
                <w:szCs w:val="22"/>
              </w:rPr>
              <w:t>D50</w:t>
            </w:r>
          </w:p>
        </w:tc>
        <w:tc>
          <w:tcPr>
            <w:tcW w:w="3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AD502D" w14:textId="77777777" w:rsidR="005C06CB" w:rsidRPr="003674A7" w:rsidRDefault="005C06CB">
            <w:pPr>
              <w:rPr>
                <w:color w:val="000000" w:themeColor="text1"/>
                <w:sz w:val="22"/>
                <w:szCs w:val="22"/>
              </w:rPr>
            </w:pPr>
            <w:r w:rsidRPr="003674A7">
              <w:rPr>
                <w:color w:val="000000" w:themeColor="text1"/>
                <w:sz w:val="22"/>
                <w:szCs w:val="22"/>
              </w:rPr>
              <w:t>D90</w:t>
            </w:r>
          </w:p>
        </w:tc>
        <w:tc>
          <w:tcPr>
            <w:tcW w:w="1012" w:type="pct"/>
            <w:gridSpan w:val="2"/>
            <w:vMerge/>
            <w:tcBorders>
              <w:top w:val="single" w:sz="4" w:space="0" w:color="auto"/>
              <w:left w:val="single" w:sz="4" w:space="0" w:color="auto"/>
              <w:bottom w:val="single" w:sz="4" w:space="0" w:color="auto"/>
              <w:right w:val="single" w:sz="4" w:space="0" w:color="auto"/>
            </w:tcBorders>
            <w:vAlign w:val="center"/>
            <w:hideMark/>
          </w:tcPr>
          <w:p w14:paraId="7EE9C4E1" w14:textId="77777777" w:rsidR="005C06CB" w:rsidRPr="003674A7" w:rsidRDefault="005C06CB">
            <w:pPr>
              <w:rPr>
                <w:color w:val="000000" w:themeColor="text1"/>
                <w:sz w:val="22"/>
                <w:szCs w:val="22"/>
              </w:rPr>
            </w:pPr>
          </w:p>
        </w:tc>
        <w:tc>
          <w:tcPr>
            <w:tcW w:w="1091" w:type="pct"/>
            <w:gridSpan w:val="2"/>
            <w:vMerge/>
            <w:tcBorders>
              <w:top w:val="single" w:sz="4" w:space="0" w:color="auto"/>
              <w:left w:val="single" w:sz="4" w:space="0" w:color="auto"/>
              <w:bottom w:val="single" w:sz="4" w:space="0" w:color="auto"/>
              <w:right w:val="single" w:sz="4" w:space="0" w:color="auto"/>
            </w:tcBorders>
            <w:vAlign w:val="center"/>
            <w:hideMark/>
          </w:tcPr>
          <w:p w14:paraId="6932F993" w14:textId="77777777" w:rsidR="005C06CB" w:rsidRPr="003674A7" w:rsidRDefault="005C06CB">
            <w:pPr>
              <w:rPr>
                <w:color w:val="000000" w:themeColor="text1"/>
                <w:sz w:val="22"/>
                <w:szCs w:val="22"/>
              </w:rPr>
            </w:pPr>
          </w:p>
        </w:tc>
        <w:tc>
          <w:tcPr>
            <w:tcW w:w="1046" w:type="pct"/>
            <w:gridSpan w:val="2"/>
            <w:vMerge/>
            <w:tcBorders>
              <w:top w:val="single" w:sz="4" w:space="0" w:color="auto"/>
              <w:left w:val="single" w:sz="4" w:space="0" w:color="auto"/>
              <w:bottom w:val="single" w:sz="4" w:space="0" w:color="auto"/>
              <w:right w:val="single" w:sz="4" w:space="0" w:color="auto"/>
            </w:tcBorders>
            <w:vAlign w:val="center"/>
            <w:hideMark/>
          </w:tcPr>
          <w:p w14:paraId="639D76C2" w14:textId="77777777" w:rsidR="005C06CB" w:rsidRPr="003674A7" w:rsidRDefault="005C06CB">
            <w:pPr>
              <w:rPr>
                <w:color w:val="000000" w:themeColor="text1"/>
                <w:sz w:val="22"/>
                <w:szCs w:val="22"/>
                <w:lang w:val="cs-CZ" w:eastAsia="zh-CN"/>
              </w:rPr>
            </w:pPr>
          </w:p>
        </w:tc>
      </w:tr>
      <w:tr w:rsidR="005C06CB" w:rsidRPr="003674A7" w14:paraId="57F76001" w14:textId="77777777" w:rsidTr="00CB3EB1">
        <w:tc>
          <w:tcPr>
            <w:tcW w:w="702" w:type="pct"/>
            <w:vMerge/>
            <w:tcBorders>
              <w:top w:val="single" w:sz="4" w:space="0" w:color="auto"/>
              <w:left w:val="single" w:sz="4" w:space="0" w:color="auto"/>
              <w:bottom w:val="single" w:sz="4" w:space="0" w:color="auto"/>
              <w:right w:val="single" w:sz="4" w:space="0" w:color="auto"/>
            </w:tcBorders>
            <w:vAlign w:val="center"/>
            <w:hideMark/>
          </w:tcPr>
          <w:p w14:paraId="36AA8E1A" w14:textId="77777777" w:rsidR="005C06CB" w:rsidRPr="003674A7" w:rsidRDefault="005C06CB">
            <w:pPr>
              <w:rPr>
                <w:color w:val="000000" w:themeColor="text1"/>
                <w:sz w:val="22"/>
                <w:szCs w:val="22"/>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81A52D0" w14:textId="77777777" w:rsidR="005C06CB" w:rsidRPr="003674A7" w:rsidRDefault="005C06CB">
            <w:pPr>
              <w:rPr>
                <w:color w:val="000000" w:themeColor="text1"/>
                <w:sz w:val="22"/>
                <w:szCs w:val="22"/>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34E7C776" w14:textId="77777777" w:rsidR="005C06CB" w:rsidRPr="003674A7" w:rsidRDefault="005C06CB">
            <w:pPr>
              <w:rPr>
                <w:color w:val="000000" w:themeColor="text1"/>
                <w:sz w:val="22"/>
                <w:szCs w:val="22"/>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3ADBC1CD" w14:textId="77777777" w:rsidR="005C06CB" w:rsidRPr="003674A7" w:rsidRDefault="005C06CB">
            <w:pPr>
              <w:rPr>
                <w:color w:val="000000" w:themeColor="text1"/>
                <w:sz w:val="22"/>
                <w:szCs w:val="22"/>
              </w:rPr>
            </w:pP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A69756" w14:textId="77777777" w:rsidR="005C06CB" w:rsidRPr="003674A7" w:rsidRDefault="005C06CB">
            <w:pPr>
              <w:rPr>
                <w:color w:val="000000" w:themeColor="text1"/>
                <w:sz w:val="22"/>
                <w:szCs w:val="22"/>
              </w:rPr>
            </w:pPr>
            <w:r w:rsidRPr="003674A7">
              <w:rPr>
                <w:color w:val="000000" w:themeColor="text1"/>
                <w:sz w:val="22"/>
                <w:szCs w:val="22"/>
              </w:rPr>
              <w:t>Voksne</w:t>
            </w:r>
          </w:p>
        </w:tc>
        <w:tc>
          <w:tcPr>
            <w:tcW w:w="479" w:type="pct"/>
            <w:tcBorders>
              <w:top w:val="single" w:sz="4" w:space="0" w:color="auto"/>
              <w:left w:val="single" w:sz="4" w:space="0" w:color="auto"/>
              <w:bottom w:val="single" w:sz="4" w:space="0" w:color="auto"/>
              <w:right w:val="single" w:sz="4" w:space="0" w:color="auto"/>
            </w:tcBorders>
            <w:hideMark/>
          </w:tcPr>
          <w:p w14:paraId="61088B1E" w14:textId="77777777" w:rsidR="005C06CB" w:rsidRPr="003674A7" w:rsidRDefault="005C06CB">
            <w:pPr>
              <w:ind w:left="55"/>
              <w:rPr>
                <w:color w:val="000000" w:themeColor="text1"/>
                <w:sz w:val="22"/>
                <w:szCs w:val="22"/>
              </w:rPr>
            </w:pPr>
            <w:r w:rsidRPr="003674A7">
              <w:rPr>
                <w:color w:val="000000" w:themeColor="text1"/>
                <w:sz w:val="22"/>
                <w:szCs w:val="22"/>
              </w:rPr>
              <w:t>Pædiatrisk</w:t>
            </w: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CDE5AD" w14:textId="77777777" w:rsidR="005C06CB" w:rsidRPr="003674A7" w:rsidRDefault="005C06CB">
            <w:pPr>
              <w:rPr>
                <w:color w:val="000000" w:themeColor="text1"/>
                <w:sz w:val="22"/>
                <w:szCs w:val="22"/>
              </w:rPr>
            </w:pPr>
            <w:r w:rsidRPr="003674A7">
              <w:rPr>
                <w:color w:val="000000" w:themeColor="text1"/>
                <w:sz w:val="22"/>
                <w:szCs w:val="22"/>
              </w:rPr>
              <w:t>Voksne</w:t>
            </w:r>
          </w:p>
        </w:tc>
        <w:tc>
          <w:tcPr>
            <w:tcW w:w="631" w:type="pct"/>
            <w:tcBorders>
              <w:top w:val="single" w:sz="4" w:space="0" w:color="auto"/>
              <w:left w:val="single" w:sz="4" w:space="0" w:color="auto"/>
              <w:bottom w:val="single" w:sz="4" w:space="0" w:color="auto"/>
              <w:right w:val="single" w:sz="4" w:space="0" w:color="auto"/>
            </w:tcBorders>
            <w:hideMark/>
          </w:tcPr>
          <w:p w14:paraId="38F0E747" w14:textId="77777777" w:rsidR="005C06CB" w:rsidRPr="003674A7" w:rsidRDefault="005C06CB">
            <w:pPr>
              <w:ind w:left="64"/>
              <w:rPr>
                <w:color w:val="000000" w:themeColor="text1"/>
                <w:sz w:val="22"/>
                <w:szCs w:val="22"/>
              </w:rPr>
            </w:pPr>
            <w:r w:rsidRPr="003674A7">
              <w:rPr>
                <w:color w:val="000000" w:themeColor="text1"/>
                <w:sz w:val="22"/>
                <w:szCs w:val="22"/>
              </w:rPr>
              <w:t>Pædiatrisk</w:t>
            </w:r>
          </w:p>
        </w:tc>
        <w:tc>
          <w:tcPr>
            <w:tcW w:w="1046" w:type="pct"/>
            <w:gridSpan w:val="2"/>
            <w:vMerge/>
            <w:tcBorders>
              <w:top w:val="single" w:sz="4" w:space="0" w:color="auto"/>
              <w:left w:val="single" w:sz="4" w:space="0" w:color="auto"/>
              <w:bottom w:val="single" w:sz="4" w:space="0" w:color="auto"/>
              <w:right w:val="single" w:sz="4" w:space="0" w:color="auto"/>
            </w:tcBorders>
            <w:vAlign w:val="center"/>
            <w:hideMark/>
          </w:tcPr>
          <w:p w14:paraId="0CE568EF" w14:textId="77777777" w:rsidR="005C06CB" w:rsidRPr="003674A7" w:rsidRDefault="005C06CB">
            <w:pPr>
              <w:rPr>
                <w:color w:val="000000" w:themeColor="text1"/>
                <w:sz w:val="22"/>
                <w:szCs w:val="22"/>
                <w:lang w:val="cs-CZ" w:eastAsia="zh-CN"/>
              </w:rPr>
            </w:pPr>
          </w:p>
        </w:tc>
      </w:tr>
      <w:tr w:rsidR="005C06CB" w:rsidRPr="003674A7" w14:paraId="2143A59F" w14:textId="77777777" w:rsidTr="00CB3EB1">
        <w:trPr>
          <w:trHeight w:val="928"/>
        </w:trPr>
        <w:tc>
          <w:tcPr>
            <w:tcW w:w="70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2AF5A2" w14:textId="77777777" w:rsidR="005C06CB" w:rsidRPr="003674A7" w:rsidRDefault="005C06CB">
            <w:pPr>
              <w:rPr>
                <w:rFonts w:eastAsiaTheme="minorHAnsi"/>
                <w:color w:val="000000" w:themeColor="text1"/>
                <w:sz w:val="22"/>
                <w:szCs w:val="22"/>
              </w:rPr>
            </w:pPr>
            <w:r w:rsidRPr="003674A7">
              <w:rPr>
                <w:color w:val="000000" w:themeColor="text1"/>
                <w:sz w:val="22"/>
                <w:szCs w:val="22"/>
              </w:rPr>
              <w:t>2,5 mg/</w:t>
            </w:r>
          </w:p>
          <w:p w14:paraId="331E1794" w14:textId="77777777" w:rsidR="005C06CB" w:rsidRPr="003674A7" w:rsidRDefault="005C06CB">
            <w:pPr>
              <w:rPr>
                <w:color w:val="000000" w:themeColor="text1"/>
                <w:sz w:val="22"/>
                <w:szCs w:val="22"/>
              </w:rPr>
            </w:pPr>
            <w:r w:rsidRPr="003674A7">
              <w:rPr>
                <w:color w:val="000000" w:themeColor="text1"/>
                <w:sz w:val="22"/>
                <w:szCs w:val="22"/>
              </w:rPr>
              <w:t>2,5 ml</w:t>
            </w:r>
          </w:p>
        </w:tc>
        <w:tc>
          <w:tcPr>
            <w:tcW w:w="37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7B466F" w14:textId="77777777" w:rsidR="005C06CB" w:rsidRPr="003674A7" w:rsidRDefault="005C06CB">
            <w:pPr>
              <w:rPr>
                <w:color w:val="000000" w:themeColor="text1"/>
                <w:sz w:val="22"/>
                <w:szCs w:val="22"/>
              </w:rPr>
            </w:pPr>
            <w:r w:rsidRPr="003674A7">
              <w:rPr>
                <w:color w:val="000000" w:themeColor="text1"/>
                <w:sz w:val="22"/>
                <w:szCs w:val="22"/>
              </w:rPr>
              <w:t>0,25</w:t>
            </w:r>
          </w:p>
        </w:tc>
        <w:tc>
          <w:tcPr>
            <w:tcW w:w="3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49D69C" w14:textId="77777777" w:rsidR="005C06CB" w:rsidRPr="003674A7" w:rsidRDefault="005C06CB">
            <w:pPr>
              <w:rPr>
                <w:color w:val="000000" w:themeColor="text1"/>
                <w:sz w:val="22"/>
                <w:szCs w:val="22"/>
              </w:rPr>
            </w:pPr>
            <w:r w:rsidRPr="003674A7">
              <w:rPr>
                <w:color w:val="000000" w:themeColor="text1"/>
                <w:sz w:val="22"/>
                <w:szCs w:val="22"/>
              </w:rPr>
              <w:t>2,99</w:t>
            </w:r>
          </w:p>
        </w:tc>
        <w:tc>
          <w:tcPr>
            <w:tcW w:w="38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BAE0AF" w14:textId="77777777" w:rsidR="005C06CB" w:rsidRPr="003674A7" w:rsidRDefault="005C06CB">
            <w:pPr>
              <w:rPr>
                <w:color w:val="000000" w:themeColor="text1"/>
                <w:sz w:val="22"/>
                <w:szCs w:val="22"/>
              </w:rPr>
            </w:pPr>
            <w:r w:rsidRPr="003674A7">
              <w:rPr>
                <w:color w:val="000000" w:themeColor="text1"/>
                <w:sz w:val="22"/>
                <w:szCs w:val="22"/>
              </w:rPr>
              <w:t>7,80</w:t>
            </w:r>
          </w:p>
        </w:tc>
        <w:tc>
          <w:tcPr>
            <w:tcW w:w="53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4A7464" w14:textId="77777777" w:rsidR="005C06CB" w:rsidRPr="003674A7" w:rsidRDefault="005C06CB">
            <w:pPr>
              <w:rPr>
                <w:color w:val="000000" w:themeColor="text1"/>
                <w:sz w:val="22"/>
                <w:szCs w:val="22"/>
              </w:rPr>
            </w:pPr>
            <w:r w:rsidRPr="003674A7">
              <w:rPr>
                <w:color w:val="000000" w:themeColor="text1"/>
                <w:sz w:val="22"/>
                <w:szCs w:val="22"/>
              </w:rPr>
              <w:t>159,5</w:t>
            </w:r>
          </w:p>
        </w:tc>
        <w:tc>
          <w:tcPr>
            <w:tcW w:w="479" w:type="pct"/>
            <w:vMerge w:val="restart"/>
            <w:tcBorders>
              <w:top w:val="single" w:sz="4" w:space="0" w:color="auto"/>
              <w:left w:val="single" w:sz="4" w:space="0" w:color="auto"/>
              <w:bottom w:val="single" w:sz="4" w:space="0" w:color="auto"/>
              <w:right w:val="single" w:sz="4" w:space="0" w:color="auto"/>
            </w:tcBorders>
            <w:hideMark/>
          </w:tcPr>
          <w:p w14:paraId="7A5FD97F" w14:textId="77777777" w:rsidR="005C06CB" w:rsidRPr="003674A7" w:rsidRDefault="005C06CB">
            <w:pPr>
              <w:ind w:left="55"/>
              <w:rPr>
                <w:color w:val="000000" w:themeColor="text1"/>
                <w:sz w:val="22"/>
                <w:szCs w:val="22"/>
              </w:rPr>
            </w:pPr>
            <w:r w:rsidRPr="003674A7">
              <w:rPr>
                <w:color w:val="000000" w:themeColor="text1"/>
                <w:sz w:val="22"/>
                <w:szCs w:val="22"/>
              </w:rPr>
              <w:t>170,8</w:t>
            </w:r>
          </w:p>
        </w:tc>
        <w:tc>
          <w:tcPr>
            <w:tcW w:w="4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27CDAE" w14:textId="77777777" w:rsidR="005C06CB" w:rsidRPr="003674A7" w:rsidRDefault="005C06CB">
            <w:pPr>
              <w:rPr>
                <w:color w:val="000000" w:themeColor="text1"/>
                <w:sz w:val="22"/>
                <w:szCs w:val="22"/>
              </w:rPr>
            </w:pPr>
            <w:r w:rsidRPr="003674A7">
              <w:rPr>
                <w:color w:val="000000" w:themeColor="text1"/>
                <w:sz w:val="22"/>
                <w:szCs w:val="22"/>
              </w:rPr>
              <w:t>807,3</w:t>
            </w:r>
          </w:p>
        </w:tc>
        <w:tc>
          <w:tcPr>
            <w:tcW w:w="631" w:type="pct"/>
            <w:vMerge w:val="restart"/>
            <w:tcBorders>
              <w:top w:val="single" w:sz="4" w:space="0" w:color="auto"/>
              <w:left w:val="single" w:sz="4" w:space="0" w:color="auto"/>
              <w:bottom w:val="single" w:sz="4" w:space="0" w:color="auto"/>
              <w:right w:val="single" w:sz="4" w:space="0" w:color="auto"/>
            </w:tcBorders>
            <w:hideMark/>
          </w:tcPr>
          <w:p w14:paraId="740A5F74" w14:textId="77777777" w:rsidR="005C06CB" w:rsidRPr="003674A7" w:rsidRDefault="005C06CB">
            <w:pPr>
              <w:ind w:left="64"/>
              <w:rPr>
                <w:color w:val="000000" w:themeColor="text1"/>
                <w:sz w:val="22"/>
                <w:szCs w:val="22"/>
              </w:rPr>
            </w:pPr>
            <w:r w:rsidRPr="003674A7">
              <w:rPr>
                <w:color w:val="000000" w:themeColor="text1"/>
                <w:sz w:val="22"/>
                <w:szCs w:val="22"/>
              </w:rPr>
              <w:t>650,2</w:t>
            </w:r>
          </w:p>
        </w:tc>
        <w:tc>
          <w:tcPr>
            <w:tcW w:w="506" w:type="pct"/>
            <w:tcBorders>
              <w:top w:val="single" w:sz="4" w:space="0" w:color="auto"/>
              <w:left w:val="single" w:sz="4" w:space="0" w:color="auto"/>
              <w:bottom w:val="single" w:sz="4" w:space="0" w:color="auto"/>
              <w:right w:val="single" w:sz="4" w:space="0" w:color="auto"/>
            </w:tcBorders>
            <w:hideMark/>
          </w:tcPr>
          <w:p w14:paraId="4CFCDDC6" w14:textId="77777777" w:rsidR="005C06CB" w:rsidRPr="003674A7" w:rsidRDefault="005C06CB">
            <w:pPr>
              <w:ind w:left="142"/>
              <w:rPr>
                <w:rFonts w:eastAsiaTheme="minorHAnsi"/>
                <w:color w:val="000000" w:themeColor="text1"/>
                <w:sz w:val="22"/>
                <w:szCs w:val="22"/>
              </w:rPr>
            </w:pPr>
            <w:r w:rsidRPr="003674A7">
              <w:rPr>
                <w:color w:val="000000" w:themeColor="text1"/>
                <w:sz w:val="22"/>
                <w:szCs w:val="22"/>
              </w:rPr>
              <w:t>Min./</w:t>
            </w:r>
          </w:p>
          <w:p w14:paraId="1BD4DFDB" w14:textId="77777777" w:rsidR="005C06CB" w:rsidRPr="003674A7" w:rsidRDefault="005C06CB">
            <w:pPr>
              <w:ind w:left="142"/>
              <w:rPr>
                <w:color w:val="000000" w:themeColor="text1"/>
                <w:sz w:val="22"/>
                <w:szCs w:val="22"/>
              </w:rPr>
            </w:pPr>
            <w:r w:rsidRPr="003674A7">
              <w:rPr>
                <w:color w:val="000000" w:themeColor="text1"/>
                <w:sz w:val="22"/>
                <w:szCs w:val="22"/>
              </w:rPr>
              <w:t xml:space="preserve">maks. flow: </w:t>
            </w:r>
          </w:p>
        </w:tc>
        <w:tc>
          <w:tcPr>
            <w:tcW w:w="540" w:type="pct"/>
            <w:tcBorders>
              <w:top w:val="single" w:sz="4" w:space="0" w:color="auto"/>
              <w:left w:val="single" w:sz="4" w:space="0" w:color="auto"/>
              <w:bottom w:val="single" w:sz="4" w:space="0" w:color="auto"/>
              <w:right w:val="single" w:sz="4" w:space="0" w:color="auto"/>
            </w:tcBorders>
            <w:hideMark/>
          </w:tcPr>
          <w:p w14:paraId="509C8FC0" w14:textId="77777777" w:rsidR="005C06CB" w:rsidRPr="003674A7" w:rsidRDefault="005C06CB">
            <w:pPr>
              <w:ind w:left="142" w:right="142"/>
              <w:rPr>
                <w:color w:val="000000" w:themeColor="text1"/>
                <w:sz w:val="22"/>
                <w:szCs w:val="22"/>
              </w:rPr>
            </w:pPr>
            <w:r w:rsidRPr="003674A7">
              <w:rPr>
                <w:color w:val="000000" w:themeColor="text1"/>
                <w:sz w:val="22"/>
                <w:szCs w:val="22"/>
              </w:rPr>
              <w:t>3,0 l/min / 6,0 l/min</w:t>
            </w:r>
          </w:p>
        </w:tc>
      </w:tr>
      <w:tr w:rsidR="005C06CB" w:rsidRPr="003674A7" w14:paraId="7E1A0587" w14:textId="77777777" w:rsidTr="00CB3EB1">
        <w:trPr>
          <w:trHeight w:val="928"/>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3B359BAE" w14:textId="77777777" w:rsidR="005C06CB" w:rsidRPr="003674A7" w:rsidRDefault="005C06CB">
            <w:pPr>
              <w:rPr>
                <w:color w:val="000000" w:themeColor="text1"/>
                <w:sz w:val="22"/>
                <w:szCs w:val="22"/>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2A230AA" w14:textId="77777777" w:rsidR="005C06CB" w:rsidRPr="003674A7" w:rsidRDefault="005C06CB">
            <w:pPr>
              <w:rPr>
                <w:color w:val="000000" w:themeColor="text1"/>
                <w:sz w:val="22"/>
                <w:szCs w:val="22"/>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7331A40D" w14:textId="77777777" w:rsidR="005C06CB" w:rsidRPr="003674A7" w:rsidRDefault="005C06CB">
            <w:pPr>
              <w:rPr>
                <w:color w:val="000000" w:themeColor="text1"/>
                <w:sz w:val="22"/>
                <w:szCs w:val="22"/>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526F6CB3" w14:textId="77777777" w:rsidR="005C06CB" w:rsidRPr="003674A7" w:rsidRDefault="005C06CB">
            <w:pPr>
              <w:rPr>
                <w:color w:val="000000" w:themeColor="text1"/>
                <w:sz w:val="22"/>
                <w:szCs w:val="22"/>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14:paraId="17A9F11C" w14:textId="77777777" w:rsidR="005C06CB" w:rsidRPr="003674A7" w:rsidRDefault="005C06CB">
            <w:pPr>
              <w:rPr>
                <w:color w:val="000000" w:themeColor="text1"/>
                <w:sz w:val="22"/>
                <w:szCs w:val="22"/>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14:paraId="6D939018" w14:textId="77777777" w:rsidR="005C06CB" w:rsidRPr="003674A7" w:rsidRDefault="005C06CB">
            <w:pPr>
              <w:rPr>
                <w:color w:val="000000" w:themeColor="text1"/>
                <w:sz w:val="22"/>
                <w:szCs w:val="22"/>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510BC927" w14:textId="77777777" w:rsidR="005C06CB" w:rsidRPr="003674A7" w:rsidRDefault="005C06CB">
            <w:pPr>
              <w:rPr>
                <w:color w:val="000000" w:themeColor="text1"/>
                <w:sz w:val="22"/>
                <w:szCs w:val="22"/>
              </w:rPr>
            </w:pPr>
          </w:p>
        </w:tc>
        <w:tc>
          <w:tcPr>
            <w:tcW w:w="631" w:type="pct"/>
            <w:vMerge/>
            <w:tcBorders>
              <w:top w:val="single" w:sz="4" w:space="0" w:color="auto"/>
              <w:left w:val="single" w:sz="4" w:space="0" w:color="auto"/>
              <w:bottom w:val="single" w:sz="4" w:space="0" w:color="auto"/>
              <w:right w:val="single" w:sz="4" w:space="0" w:color="auto"/>
            </w:tcBorders>
            <w:vAlign w:val="center"/>
            <w:hideMark/>
          </w:tcPr>
          <w:p w14:paraId="4C30AE51" w14:textId="77777777" w:rsidR="005C06CB" w:rsidRPr="003674A7" w:rsidRDefault="005C06CB">
            <w:pPr>
              <w:rPr>
                <w:color w:val="000000" w:themeColor="text1"/>
                <w:sz w:val="22"/>
                <w:szCs w:val="22"/>
              </w:rPr>
            </w:pPr>
          </w:p>
        </w:tc>
        <w:tc>
          <w:tcPr>
            <w:tcW w:w="506" w:type="pct"/>
            <w:tcBorders>
              <w:top w:val="single" w:sz="4" w:space="0" w:color="auto"/>
              <w:left w:val="single" w:sz="4" w:space="0" w:color="auto"/>
              <w:bottom w:val="single" w:sz="4" w:space="0" w:color="auto"/>
              <w:right w:val="single" w:sz="4" w:space="0" w:color="auto"/>
            </w:tcBorders>
            <w:hideMark/>
          </w:tcPr>
          <w:p w14:paraId="029C2867" w14:textId="77777777" w:rsidR="005C06CB" w:rsidRPr="003674A7" w:rsidRDefault="005C06CB">
            <w:pPr>
              <w:ind w:left="142"/>
              <w:rPr>
                <w:rFonts w:eastAsiaTheme="minorHAnsi"/>
                <w:color w:val="000000" w:themeColor="text1"/>
                <w:sz w:val="22"/>
                <w:szCs w:val="22"/>
              </w:rPr>
            </w:pPr>
            <w:r w:rsidRPr="003674A7">
              <w:rPr>
                <w:color w:val="000000" w:themeColor="text1"/>
                <w:sz w:val="22"/>
                <w:szCs w:val="22"/>
              </w:rPr>
              <w:t>Min./</w:t>
            </w:r>
          </w:p>
          <w:p w14:paraId="3BC6BC21" w14:textId="77777777" w:rsidR="005C06CB" w:rsidRPr="003674A7" w:rsidRDefault="005C06CB">
            <w:pPr>
              <w:ind w:left="142"/>
              <w:rPr>
                <w:color w:val="000000" w:themeColor="text1"/>
                <w:sz w:val="22"/>
                <w:szCs w:val="22"/>
              </w:rPr>
            </w:pPr>
            <w:r w:rsidRPr="003674A7">
              <w:rPr>
                <w:color w:val="000000" w:themeColor="text1"/>
                <w:sz w:val="22"/>
                <w:szCs w:val="22"/>
              </w:rPr>
              <w:t>maks. drifts-tryk:</w:t>
            </w:r>
          </w:p>
        </w:tc>
        <w:tc>
          <w:tcPr>
            <w:tcW w:w="540" w:type="pct"/>
            <w:tcBorders>
              <w:top w:val="single" w:sz="4" w:space="0" w:color="auto"/>
              <w:left w:val="single" w:sz="4" w:space="0" w:color="auto"/>
              <w:bottom w:val="single" w:sz="4" w:space="0" w:color="auto"/>
              <w:right w:val="single" w:sz="4" w:space="0" w:color="auto"/>
            </w:tcBorders>
            <w:hideMark/>
          </w:tcPr>
          <w:p w14:paraId="522C071F" w14:textId="77777777" w:rsidR="005C06CB" w:rsidRPr="003674A7" w:rsidRDefault="005C06CB">
            <w:pPr>
              <w:ind w:left="142" w:right="142"/>
              <w:rPr>
                <w:color w:val="000000" w:themeColor="text1"/>
                <w:sz w:val="22"/>
                <w:szCs w:val="22"/>
              </w:rPr>
            </w:pPr>
            <w:r w:rsidRPr="003674A7">
              <w:rPr>
                <w:color w:val="000000" w:themeColor="text1"/>
                <w:sz w:val="22"/>
                <w:szCs w:val="22"/>
              </w:rPr>
              <w:t xml:space="preserve">0,5 bar/2,0 bar </w:t>
            </w:r>
          </w:p>
        </w:tc>
      </w:tr>
    </w:tbl>
    <w:p w14:paraId="47530102" w14:textId="77777777" w:rsidR="005C06CB" w:rsidRPr="003674A7" w:rsidRDefault="005C06CB" w:rsidP="005C06CB">
      <w:pPr>
        <w:rPr>
          <w:sz w:val="24"/>
          <w:szCs w:val="24"/>
          <w:u w:val="single"/>
          <w:lang w:val="en-US" w:eastAsia="el-GR"/>
        </w:rPr>
      </w:pPr>
    </w:p>
    <w:p w14:paraId="565A7208" w14:textId="7B6574CF" w:rsidR="005C06CB" w:rsidRPr="003674A7" w:rsidRDefault="005C06CB" w:rsidP="00CB3EB1">
      <w:pPr>
        <w:ind w:left="851"/>
        <w:rPr>
          <w:sz w:val="24"/>
          <w:szCs w:val="24"/>
        </w:rPr>
      </w:pPr>
      <w:r w:rsidRPr="003674A7">
        <w:rPr>
          <w:sz w:val="24"/>
          <w:szCs w:val="24"/>
        </w:rPr>
        <w:t xml:space="preserve">Den afgivne dosis af </w:t>
      </w:r>
      <w:proofErr w:type="spellStart"/>
      <w:r w:rsidRPr="003674A7">
        <w:rPr>
          <w:sz w:val="24"/>
          <w:szCs w:val="24"/>
        </w:rPr>
        <w:t>Salbutamol</w:t>
      </w:r>
      <w:proofErr w:type="spellEnd"/>
      <w:r w:rsidRPr="003674A7">
        <w:rPr>
          <w:sz w:val="24"/>
          <w:szCs w:val="24"/>
        </w:rPr>
        <w:t> </w:t>
      </w:r>
      <w:r w:rsidR="003674A7">
        <w:rPr>
          <w:sz w:val="24"/>
          <w:szCs w:val="24"/>
        </w:rPr>
        <w:t>"Noridem"</w:t>
      </w:r>
      <w:r w:rsidRPr="003674A7">
        <w:rPr>
          <w:sz w:val="24"/>
          <w:szCs w:val="24"/>
        </w:rPr>
        <w:t xml:space="preserve"> kan variere afhængigt af det anvendte </w:t>
      </w:r>
      <w:proofErr w:type="spellStart"/>
      <w:r w:rsidRPr="003674A7">
        <w:rPr>
          <w:sz w:val="24"/>
          <w:szCs w:val="24"/>
        </w:rPr>
        <w:t>nebulisatorsystem</w:t>
      </w:r>
      <w:proofErr w:type="spellEnd"/>
      <w:r w:rsidRPr="003674A7">
        <w:rPr>
          <w:sz w:val="24"/>
          <w:szCs w:val="24"/>
        </w:rPr>
        <w:t xml:space="preserve">. Anvendelse af alternative </w:t>
      </w:r>
      <w:proofErr w:type="spellStart"/>
      <w:r w:rsidRPr="003674A7">
        <w:rPr>
          <w:sz w:val="24"/>
          <w:szCs w:val="24"/>
        </w:rPr>
        <w:t>nebulisatorsystemer</w:t>
      </w:r>
      <w:proofErr w:type="spellEnd"/>
      <w:r w:rsidRPr="003674A7">
        <w:rPr>
          <w:sz w:val="24"/>
          <w:szCs w:val="24"/>
        </w:rPr>
        <w:t xml:space="preserve"> kan ændre </w:t>
      </w:r>
      <w:r w:rsidRPr="003674A7">
        <w:rPr>
          <w:sz w:val="24"/>
          <w:szCs w:val="24"/>
        </w:rPr>
        <w:lastRenderedPageBreak/>
        <w:t>lungedeponeringen af det aktive stof og dermed påvirke produktets virkning og sikkerhed. Justering af dosis kan derfor være nødvendig.</w:t>
      </w:r>
    </w:p>
    <w:p w14:paraId="66D5819C" w14:textId="77777777" w:rsidR="005C06CB" w:rsidRPr="003674A7" w:rsidRDefault="005C06CB" w:rsidP="00CB3EB1">
      <w:pPr>
        <w:ind w:left="851"/>
        <w:rPr>
          <w:sz w:val="24"/>
          <w:szCs w:val="24"/>
          <w:u w:val="single"/>
          <w:lang w:eastAsia="el-GR"/>
        </w:rPr>
      </w:pPr>
    </w:p>
    <w:p w14:paraId="27DA1C4F" w14:textId="77777777" w:rsidR="005C06CB" w:rsidRPr="003674A7" w:rsidRDefault="005C06CB" w:rsidP="00CB3EB1">
      <w:pPr>
        <w:ind w:left="851"/>
        <w:rPr>
          <w:sz w:val="24"/>
          <w:szCs w:val="24"/>
        </w:rPr>
      </w:pPr>
      <w:r w:rsidRPr="003674A7">
        <w:rPr>
          <w:sz w:val="24"/>
          <w:szCs w:val="24"/>
        </w:rPr>
        <w:t xml:space="preserve">Den </w:t>
      </w:r>
      <w:proofErr w:type="spellStart"/>
      <w:r w:rsidRPr="003674A7">
        <w:rPr>
          <w:sz w:val="24"/>
          <w:szCs w:val="24"/>
        </w:rPr>
        <w:t>nebuliserede</w:t>
      </w:r>
      <w:proofErr w:type="spellEnd"/>
      <w:r w:rsidRPr="003674A7">
        <w:rPr>
          <w:sz w:val="24"/>
          <w:szCs w:val="24"/>
        </w:rPr>
        <w:t xml:space="preserve"> opløsning kan administreres via ansigtsmaske, T-stykke eller </w:t>
      </w:r>
      <w:proofErr w:type="spellStart"/>
      <w:r w:rsidRPr="003674A7">
        <w:rPr>
          <w:sz w:val="24"/>
          <w:szCs w:val="24"/>
        </w:rPr>
        <w:t>endotrakealtube</w:t>
      </w:r>
      <w:proofErr w:type="spellEnd"/>
      <w:r w:rsidRPr="003674A7">
        <w:rPr>
          <w:sz w:val="24"/>
          <w:szCs w:val="24"/>
        </w:rPr>
        <w:t xml:space="preserve">. Intermitterende ventilation med positivt tryk (IPPV) kan anvendes, men er sjældent nødvendig. Ved risiko for </w:t>
      </w:r>
      <w:proofErr w:type="spellStart"/>
      <w:r w:rsidRPr="003674A7">
        <w:rPr>
          <w:sz w:val="24"/>
          <w:szCs w:val="24"/>
        </w:rPr>
        <w:t>anoksi</w:t>
      </w:r>
      <w:proofErr w:type="spellEnd"/>
      <w:r w:rsidRPr="003674A7">
        <w:rPr>
          <w:sz w:val="24"/>
          <w:szCs w:val="24"/>
        </w:rPr>
        <w:t xml:space="preserve"> på grund af </w:t>
      </w:r>
      <w:proofErr w:type="spellStart"/>
      <w:r w:rsidRPr="003674A7">
        <w:rPr>
          <w:sz w:val="24"/>
          <w:szCs w:val="24"/>
        </w:rPr>
        <w:t>hypoventilation</w:t>
      </w:r>
      <w:proofErr w:type="spellEnd"/>
      <w:r w:rsidRPr="003674A7">
        <w:rPr>
          <w:sz w:val="24"/>
          <w:szCs w:val="24"/>
        </w:rPr>
        <w:t xml:space="preserve"> skal ilt tilsættes </w:t>
      </w:r>
      <w:proofErr w:type="spellStart"/>
      <w:r w:rsidRPr="003674A7">
        <w:rPr>
          <w:sz w:val="24"/>
          <w:szCs w:val="24"/>
        </w:rPr>
        <w:t>inspirationsflowet</w:t>
      </w:r>
      <w:proofErr w:type="spellEnd"/>
      <w:r w:rsidRPr="003674A7">
        <w:rPr>
          <w:sz w:val="24"/>
          <w:szCs w:val="24"/>
        </w:rPr>
        <w:t>.</w:t>
      </w:r>
    </w:p>
    <w:p w14:paraId="757CC5FB" w14:textId="77777777" w:rsidR="005C06CB" w:rsidRPr="003674A7" w:rsidRDefault="005C06CB" w:rsidP="00CB3EB1">
      <w:pPr>
        <w:ind w:left="851"/>
        <w:rPr>
          <w:sz w:val="24"/>
          <w:szCs w:val="24"/>
          <w:lang w:eastAsia="el-GR"/>
        </w:rPr>
      </w:pPr>
    </w:p>
    <w:p w14:paraId="4EC432BB" w14:textId="554FC6C1" w:rsidR="005C06CB" w:rsidRPr="003674A7" w:rsidRDefault="005C06CB" w:rsidP="00CB3EB1">
      <w:pPr>
        <w:ind w:left="851"/>
        <w:rPr>
          <w:sz w:val="24"/>
          <w:szCs w:val="24"/>
        </w:rPr>
      </w:pPr>
      <w:r w:rsidRPr="003674A7">
        <w:rPr>
          <w:sz w:val="24"/>
          <w:szCs w:val="24"/>
        </w:rPr>
        <w:t xml:space="preserve">Da mange </w:t>
      </w:r>
      <w:proofErr w:type="spellStart"/>
      <w:r w:rsidRPr="003674A7">
        <w:rPr>
          <w:sz w:val="24"/>
          <w:szCs w:val="24"/>
        </w:rPr>
        <w:t>nebulisatorer</w:t>
      </w:r>
      <w:proofErr w:type="spellEnd"/>
      <w:r w:rsidRPr="003674A7">
        <w:rPr>
          <w:sz w:val="24"/>
          <w:szCs w:val="24"/>
        </w:rPr>
        <w:t xml:space="preserve"> fungerer med kontinuerligt </w:t>
      </w:r>
      <w:proofErr w:type="spellStart"/>
      <w:r w:rsidRPr="003674A7">
        <w:rPr>
          <w:sz w:val="24"/>
          <w:szCs w:val="24"/>
        </w:rPr>
        <w:t>luftflow</w:t>
      </w:r>
      <w:proofErr w:type="spellEnd"/>
      <w:r w:rsidRPr="003674A7">
        <w:rPr>
          <w:sz w:val="24"/>
          <w:szCs w:val="24"/>
        </w:rPr>
        <w:t xml:space="preserve">, er det sandsynligt at en del af det </w:t>
      </w:r>
      <w:proofErr w:type="spellStart"/>
      <w:r w:rsidRPr="003674A7">
        <w:rPr>
          <w:sz w:val="24"/>
          <w:szCs w:val="24"/>
        </w:rPr>
        <w:t>nebuliserede</w:t>
      </w:r>
      <w:proofErr w:type="spellEnd"/>
      <w:r w:rsidRPr="003674A7">
        <w:rPr>
          <w:sz w:val="24"/>
          <w:szCs w:val="24"/>
        </w:rPr>
        <w:t xml:space="preserve"> lægemiddel frigives til omgivelserne. </w:t>
      </w:r>
      <w:proofErr w:type="spellStart"/>
      <w:r w:rsidRPr="003674A7">
        <w:rPr>
          <w:sz w:val="24"/>
          <w:szCs w:val="24"/>
        </w:rPr>
        <w:t>Salbutamol</w:t>
      </w:r>
      <w:proofErr w:type="spellEnd"/>
      <w:r w:rsidRPr="003674A7">
        <w:rPr>
          <w:sz w:val="24"/>
          <w:szCs w:val="24"/>
        </w:rPr>
        <w:t> </w:t>
      </w:r>
      <w:r w:rsidR="003674A7">
        <w:rPr>
          <w:sz w:val="24"/>
          <w:szCs w:val="24"/>
        </w:rPr>
        <w:t>"Noridem"</w:t>
      </w:r>
      <w:r w:rsidRPr="003674A7">
        <w:rPr>
          <w:sz w:val="24"/>
          <w:szCs w:val="24"/>
        </w:rPr>
        <w:t xml:space="preserve"> skal derfor administreres i et godt ventileret rum.</w:t>
      </w:r>
    </w:p>
    <w:p w14:paraId="57DB1636" w14:textId="77777777" w:rsidR="005C06CB" w:rsidRPr="003674A7" w:rsidRDefault="005C06CB" w:rsidP="00CB3EB1">
      <w:pPr>
        <w:ind w:left="851"/>
        <w:rPr>
          <w:sz w:val="24"/>
          <w:szCs w:val="24"/>
          <w:lang w:eastAsia="el-GR"/>
        </w:rPr>
      </w:pPr>
    </w:p>
    <w:p w14:paraId="0AEFED23" w14:textId="48D0D947" w:rsidR="005C06CB" w:rsidRPr="003674A7" w:rsidRDefault="005C06CB" w:rsidP="00CB3EB1">
      <w:pPr>
        <w:ind w:left="851"/>
        <w:rPr>
          <w:sz w:val="24"/>
          <w:szCs w:val="24"/>
        </w:rPr>
      </w:pPr>
      <w:bookmarkStart w:id="1" w:name="_Hlk169506875"/>
      <w:proofErr w:type="spellStart"/>
      <w:r w:rsidRPr="003674A7">
        <w:rPr>
          <w:sz w:val="24"/>
          <w:szCs w:val="24"/>
        </w:rPr>
        <w:t>Salbutamol</w:t>
      </w:r>
      <w:proofErr w:type="spellEnd"/>
      <w:r w:rsidRPr="003674A7">
        <w:rPr>
          <w:sz w:val="24"/>
          <w:szCs w:val="24"/>
        </w:rPr>
        <w:t xml:space="preserve"> </w:t>
      </w:r>
      <w:r w:rsidR="003674A7">
        <w:rPr>
          <w:sz w:val="24"/>
          <w:szCs w:val="24"/>
        </w:rPr>
        <w:t>"Noridem"</w:t>
      </w:r>
      <w:r w:rsidRPr="003674A7">
        <w:rPr>
          <w:sz w:val="24"/>
          <w:szCs w:val="24"/>
        </w:rPr>
        <w:t xml:space="preserve"> er beregnet til brug uden fortynding. Hvis der kræves længere administrationstid (mere end 10 minutter), kan opløsningen fortyndes med steril saltvandsopløsning i et forhold på 1:1.</w:t>
      </w:r>
    </w:p>
    <w:p w14:paraId="31691130" w14:textId="77777777" w:rsidR="005C06CB" w:rsidRPr="003674A7" w:rsidRDefault="005C06CB" w:rsidP="00CB3EB1">
      <w:pPr>
        <w:ind w:left="851"/>
        <w:rPr>
          <w:rFonts w:eastAsiaTheme="minorHAnsi"/>
          <w:sz w:val="24"/>
          <w:szCs w:val="24"/>
        </w:rPr>
      </w:pPr>
    </w:p>
    <w:p w14:paraId="26C51E21" w14:textId="77777777" w:rsidR="005C06CB" w:rsidRPr="003674A7" w:rsidRDefault="005C06CB" w:rsidP="00CB3EB1">
      <w:pPr>
        <w:ind w:left="851"/>
        <w:rPr>
          <w:sz w:val="24"/>
          <w:szCs w:val="24"/>
        </w:rPr>
      </w:pPr>
      <w:r w:rsidRPr="003674A7">
        <w:rPr>
          <w:sz w:val="24"/>
          <w:szCs w:val="24"/>
        </w:rPr>
        <w:t>Fjern enkeltdosisbeholderen fra posen.</w:t>
      </w:r>
    </w:p>
    <w:p w14:paraId="73219A99" w14:textId="77777777" w:rsidR="005C06CB" w:rsidRPr="003674A7" w:rsidRDefault="005C06CB" w:rsidP="00CB3EB1">
      <w:pPr>
        <w:ind w:left="851"/>
        <w:rPr>
          <w:sz w:val="24"/>
          <w:szCs w:val="24"/>
        </w:rPr>
      </w:pPr>
      <w:r w:rsidRPr="003674A7">
        <w:rPr>
          <w:sz w:val="24"/>
          <w:szCs w:val="24"/>
        </w:rPr>
        <w:t>Vrid i toppen af beholderen med et bestemt tag for at åbne den.</w:t>
      </w:r>
    </w:p>
    <w:p w14:paraId="6B34CBC7" w14:textId="77777777" w:rsidR="005C06CB" w:rsidRPr="003674A7" w:rsidRDefault="005C06CB" w:rsidP="00CB3EB1">
      <w:pPr>
        <w:ind w:left="851"/>
        <w:rPr>
          <w:sz w:val="24"/>
          <w:szCs w:val="24"/>
        </w:rPr>
      </w:pPr>
      <w:r w:rsidRPr="003674A7">
        <w:rPr>
          <w:sz w:val="24"/>
          <w:szCs w:val="24"/>
        </w:rPr>
        <w:t xml:space="preserve">Tryk på beholderen for at tømme indholdet i </w:t>
      </w:r>
      <w:proofErr w:type="spellStart"/>
      <w:r w:rsidRPr="003674A7">
        <w:rPr>
          <w:sz w:val="24"/>
          <w:szCs w:val="24"/>
        </w:rPr>
        <w:t>nebulisatorens</w:t>
      </w:r>
      <w:proofErr w:type="spellEnd"/>
      <w:r w:rsidRPr="003674A7">
        <w:rPr>
          <w:sz w:val="24"/>
          <w:szCs w:val="24"/>
        </w:rPr>
        <w:t xml:space="preserve"> kammer.</w:t>
      </w:r>
    </w:p>
    <w:p w14:paraId="637A7638" w14:textId="77777777" w:rsidR="005C06CB" w:rsidRPr="003674A7" w:rsidRDefault="005C06CB" w:rsidP="00CB3EB1">
      <w:pPr>
        <w:ind w:left="851"/>
        <w:rPr>
          <w:sz w:val="24"/>
          <w:szCs w:val="24"/>
        </w:rPr>
      </w:pPr>
      <w:r w:rsidRPr="003674A7">
        <w:rPr>
          <w:sz w:val="24"/>
          <w:szCs w:val="24"/>
        </w:rPr>
        <w:t xml:space="preserve">Saml </w:t>
      </w:r>
      <w:proofErr w:type="spellStart"/>
      <w:r w:rsidRPr="003674A7">
        <w:rPr>
          <w:sz w:val="24"/>
          <w:szCs w:val="24"/>
        </w:rPr>
        <w:t>nebulisatoren</w:t>
      </w:r>
      <w:proofErr w:type="spellEnd"/>
      <w:r w:rsidRPr="003674A7">
        <w:rPr>
          <w:sz w:val="24"/>
          <w:szCs w:val="24"/>
        </w:rPr>
        <w:t xml:space="preserve"> i henhold til producentens anvisninger.</w:t>
      </w:r>
    </w:p>
    <w:p w14:paraId="6C1635F5" w14:textId="77777777" w:rsidR="005C06CB" w:rsidRPr="003674A7" w:rsidRDefault="005C06CB" w:rsidP="00CB3EB1">
      <w:pPr>
        <w:ind w:left="851"/>
        <w:rPr>
          <w:sz w:val="24"/>
          <w:szCs w:val="24"/>
        </w:rPr>
      </w:pPr>
      <w:r w:rsidRPr="003674A7">
        <w:rPr>
          <w:sz w:val="24"/>
          <w:szCs w:val="24"/>
        </w:rPr>
        <w:t xml:space="preserve">Undgå øjenkontakt med aerosolen fra </w:t>
      </w:r>
      <w:proofErr w:type="spellStart"/>
      <w:r w:rsidRPr="003674A7">
        <w:rPr>
          <w:sz w:val="24"/>
          <w:szCs w:val="24"/>
        </w:rPr>
        <w:t>nebulisatoren</w:t>
      </w:r>
      <w:proofErr w:type="spellEnd"/>
      <w:r w:rsidRPr="003674A7">
        <w:rPr>
          <w:sz w:val="24"/>
          <w:szCs w:val="24"/>
        </w:rPr>
        <w:t>.</w:t>
      </w:r>
    </w:p>
    <w:p w14:paraId="2B20DC42" w14:textId="77777777" w:rsidR="005C06CB" w:rsidRPr="003674A7" w:rsidRDefault="005C06CB" w:rsidP="00CB3EB1">
      <w:pPr>
        <w:ind w:left="851"/>
        <w:rPr>
          <w:sz w:val="24"/>
          <w:szCs w:val="24"/>
          <w:lang w:eastAsia="el-GR"/>
        </w:rPr>
      </w:pPr>
    </w:p>
    <w:p w14:paraId="26AEAB51" w14:textId="77777777" w:rsidR="005C06CB" w:rsidRPr="003674A7" w:rsidRDefault="005C06CB" w:rsidP="00CB3EB1">
      <w:pPr>
        <w:ind w:left="851"/>
        <w:rPr>
          <w:sz w:val="24"/>
          <w:szCs w:val="24"/>
        </w:rPr>
      </w:pPr>
      <w:r w:rsidRPr="003674A7">
        <w:rPr>
          <w:sz w:val="24"/>
          <w:szCs w:val="24"/>
        </w:rPr>
        <w:t xml:space="preserve">Ved pneumatiske </w:t>
      </w:r>
      <w:proofErr w:type="spellStart"/>
      <w:r w:rsidRPr="003674A7">
        <w:rPr>
          <w:sz w:val="24"/>
          <w:szCs w:val="24"/>
        </w:rPr>
        <w:t>nebulisatorer</w:t>
      </w:r>
      <w:proofErr w:type="spellEnd"/>
      <w:r w:rsidRPr="003674A7">
        <w:rPr>
          <w:sz w:val="24"/>
          <w:szCs w:val="24"/>
        </w:rPr>
        <w:t xml:space="preserve"> tilpasses luft- eller </w:t>
      </w:r>
      <w:proofErr w:type="spellStart"/>
      <w:r w:rsidRPr="003674A7">
        <w:rPr>
          <w:sz w:val="24"/>
          <w:szCs w:val="24"/>
        </w:rPr>
        <w:t>iltflowet</w:t>
      </w:r>
      <w:proofErr w:type="spellEnd"/>
      <w:r w:rsidRPr="003674A7">
        <w:rPr>
          <w:sz w:val="24"/>
          <w:szCs w:val="24"/>
        </w:rPr>
        <w:t xml:space="preserve">, der anvendes til forstøvning af opløsningen, efter patientens tilstand og i henhold til producentens anvisninger for </w:t>
      </w:r>
      <w:proofErr w:type="spellStart"/>
      <w:r w:rsidRPr="003674A7">
        <w:rPr>
          <w:sz w:val="24"/>
          <w:szCs w:val="24"/>
        </w:rPr>
        <w:t>nebuliseringsudstyret</w:t>
      </w:r>
      <w:proofErr w:type="spellEnd"/>
      <w:r w:rsidRPr="003674A7">
        <w:rPr>
          <w:sz w:val="24"/>
          <w:szCs w:val="24"/>
        </w:rPr>
        <w:t>.</w:t>
      </w:r>
    </w:p>
    <w:p w14:paraId="15EF0604" w14:textId="77777777" w:rsidR="005C06CB" w:rsidRPr="003674A7" w:rsidRDefault="005C06CB" w:rsidP="00CB3EB1">
      <w:pPr>
        <w:ind w:left="851"/>
        <w:rPr>
          <w:sz w:val="24"/>
          <w:szCs w:val="24"/>
          <w:lang w:eastAsia="el-GR"/>
        </w:rPr>
      </w:pPr>
    </w:p>
    <w:p w14:paraId="0DC674CA" w14:textId="77777777" w:rsidR="005C06CB" w:rsidRPr="003674A7" w:rsidRDefault="005C06CB" w:rsidP="00CB3EB1">
      <w:pPr>
        <w:ind w:left="851"/>
        <w:rPr>
          <w:sz w:val="24"/>
          <w:szCs w:val="24"/>
        </w:rPr>
      </w:pPr>
      <w:proofErr w:type="spellStart"/>
      <w:r w:rsidRPr="003674A7">
        <w:rPr>
          <w:sz w:val="24"/>
          <w:szCs w:val="24"/>
        </w:rPr>
        <w:t>Nebulisering</w:t>
      </w:r>
      <w:proofErr w:type="spellEnd"/>
      <w:r w:rsidRPr="003674A7">
        <w:rPr>
          <w:sz w:val="24"/>
          <w:szCs w:val="24"/>
        </w:rPr>
        <w:t xml:space="preserve"> bør generelt ikke vare længere end 10 til 20 minutter. Den teknik, som patienten anvender, skal kontrolleres regelmæssigt.</w:t>
      </w:r>
    </w:p>
    <w:p w14:paraId="117B18BE" w14:textId="77777777" w:rsidR="005C06CB" w:rsidRPr="003674A7" w:rsidRDefault="005C06CB" w:rsidP="00CB3EB1">
      <w:pPr>
        <w:ind w:left="851"/>
        <w:rPr>
          <w:sz w:val="24"/>
          <w:szCs w:val="24"/>
          <w:lang w:val="de-DE" w:eastAsia="el-GR"/>
        </w:rPr>
      </w:pPr>
    </w:p>
    <w:p w14:paraId="3A70DCB5" w14:textId="77777777" w:rsidR="005C06CB" w:rsidRPr="003674A7" w:rsidRDefault="005C06CB" w:rsidP="00CB3EB1">
      <w:pPr>
        <w:ind w:left="851"/>
        <w:rPr>
          <w:sz w:val="24"/>
          <w:szCs w:val="24"/>
        </w:rPr>
      </w:pPr>
      <w:r w:rsidRPr="003674A7">
        <w:rPr>
          <w:sz w:val="24"/>
          <w:szCs w:val="24"/>
        </w:rPr>
        <w:t xml:space="preserve">Efter </w:t>
      </w:r>
      <w:proofErr w:type="spellStart"/>
      <w:r w:rsidRPr="003674A7">
        <w:rPr>
          <w:sz w:val="24"/>
          <w:szCs w:val="24"/>
        </w:rPr>
        <w:t>nebulisering</w:t>
      </w:r>
      <w:proofErr w:type="spellEnd"/>
      <w:r w:rsidRPr="003674A7">
        <w:rPr>
          <w:sz w:val="24"/>
          <w:szCs w:val="24"/>
        </w:rPr>
        <w:t xml:space="preserve"> skal ubrugt opløsning i </w:t>
      </w:r>
      <w:proofErr w:type="spellStart"/>
      <w:r w:rsidRPr="003674A7">
        <w:rPr>
          <w:sz w:val="24"/>
          <w:szCs w:val="24"/>
        </w:rPr>
        <w:t>nebulisatorens</w:t>
      </w:r>
      <w:proofErr w:type="spellEnd"/>
      <w:r w:rsidRPr="003674A7">
        <w:rPr>
          <w:sz w:val="24"/>
          <w:szCs w:val="24"/>
        </w:rPr>
        <w:t xml:space="preserve"> kammer kasseres. Rengøring og vedligeholdelse af udstyret skal udføres i henhold til producentens anvisninger.</w:t>
      </w:r>
    </w:p>
    <w:p w14:paraId="16CFE1A0" w14:textId="77777777" w:rsidR="005C06CB" w:rsidRPr="003674A7" w:rsidRDefault="005C06CB" w:rsidP="00CB3EB1">
      <w:pPr>
        <w:ind w:left="851"/>
        <w:rPr>
          <w:sz w:val="24"/>
          <w:szCs w:val="24"/>
          <w:lang w:eastAsia="el-GR"/>
        </w:rPr>
      </w:pPr>
    </w:p>
    <w:p w14:paraId="400F70BF" w14:textId="77777777" w:rsidR="005C06CB" w:rsidRPr="003674A7" w:rsidRDefault="005C06CB" w:rsidP="00CB3EB1">
      <w:pPr>
        <w:ind w:left="851"/>
        <w:rPr>
          <w:sz w:val="24"/>
          <w:szCs w:val="24"/>
        </w:rPr>
      </w:pPr>
      <w:r w:rsidRPr="003674A7">
        <w:rPr>
          <w:sz w:val="24"/>
          <w:szCs w:val="24"/>
        </w:rPr>
        <w:t xml:space="preserve">Enkeltdosisbeholderne indeholder ikke konserveringsmidler og skal anvendes umiddelbart efter åbning. Der skal anvendes en ny beholder til hver </w:t>
      </w:r>
      <w:proofErr w:type="spellStart"/>
      <w:r w:rsidRPr="003674A7">
        <w:rPr>
          <w:sz w:val="24"/>
          <w:szCs w:val="24"/>
        </w:rPr>
        <w:t>nebulisering</w:t>
      </w:r>
      <w:proofErr w:type="spellEnd"/>
      <w:r w:rsidRPr="003674A7">
        <w:rPr>
          <w:sz w:val="24"/>
          <w:szCs w:val="24"/>
        </w:rPr>
        <w:t>.</w:t>
      </w:r>
    </w:p>
    <w:p w14:paraId="2B651D04" w14:textId="77777777" w:rsidR="005C06CB" w:rsidRPr="003674A7" w:rsidRDefault="005C06CB" w:rsidP="00CB3EB1">
      <w:pPr>
        <w:ind w:left="851"/>
        <w:rPr>
          <w:sz w:val="24"/>
          <w:szCs w:val="24"/>
          <w:lang w:eastAsia="el-GR"/>
        </w:rPr>
      </w:pPr>
    </w:p>
    <w:p w14:paraId="6116DCD2" w14:textId="77777777" w:rsidR="005C06CB" w:rsidRPr="003674A7" w:rsidRDefault="005C06CB" w:rsidP="00CB3EB1">
      <w:pPr>
        <w:ind w:left="851"/>
        <w:rPr>
          <w:sz w:val="24"/>
          <w:szCs w:val="24"/>
        </w:rPr>
      </w:pPr>
      <w:r w:rsidRPr="003674A7">
        <w:rPr>
          <w:sz w:val="24"/>
          <w:szCs w:val="24"/>
        </w:rPr>
        <w:t>Indholdet af delvist åbnede eller beskadigede enkeltdosisbeholdere må ikke anvendes.</w:t>
      </w:r>
      <w:bookmarkEnd w:id="1"/>
    </w:p>
    <w:p w14:paraId="044F0FE8" w14:textId="77777777" w:rsidR="009260DE" w:rsidRPr="003674A7" w:rsidRDefault="009260DE" w:rsidP="009260DE">
      <w:pPr>
        <w:tabs>
          <w:tab w:val="left" w:pos="851"/>
        </w:tabs>
        <w:ind w:left="851"/>
        <w:rPr>
          <w:sz w:val="24"/>
          <w:szCs w:val="24"/>
        </w:rPr>
      </w:pPr>
    </w:p>
    <w:p w14:paraId="6821ECA1" w14:textId="77777777" w:rsidR="009260DE" w:rsidRPr="003674A7" w:rsidRDefault="009260DE" w:rsidP="009260DE">
      <w:pPr>
        <w:tabs>
          <w:tab w:val="left" w:pos="851"/>
        </w:tabs>
        <w:ind w:left="851" w:hanging="851"/>
        <w:rPr>
          <w:b/>
          <w:sz w:val="24"/>
          <w:szCs w:val="24"/>
        </w:rPr>
      </w:pPr>
      <w:r w:rsidRPr="003674A7">
        <w:rPr>
          <w:b/>
          <w:sz w:val="24"/>
          <w:szCs w:val="24"/>
        </w:rPr>
        <w:t>4.3</w:t>
      </w:r>
      <w:r w:rsidRPr="003674A7">
        <w:rPr>
          <w:b/>
          <w:sz w:val="24"/>
          <w:szCs w:val="24"/>
        </w:rPr>
        <w:tab/>
        <w:t>Kontraindikationer</w:t>
      </w:r>
    </w:p>
    <w:p w14:paraId="1195884A" w14:textId="77777777" w:rsidR="005C06CB" w:rsidRPr="003674A7" w:rsidRDefault="005C06CB" w:rsidP="00CB3EB1">
      <w:pPr>
        <w:shd w:val="clear" w:color="auto" w:fill="FFFFFF"/>
        <w:ind w:left="851"/>
        <w:rPr>
          <w:color w:val="000000"/>
          <w:sz w:val="24"/>
          <w:szCs w:val="24"/>
        </w:rPr>
      </w:pPr>
      <w:r w:rsidRPr="003674A7">
        <w:rPr>
          <w:color w:val="000000"/>
          <w:sz w:val="24"/>
          <w:szCs w:val="24"/>
        </w:rPr>
        <w:t xml:space="preserve">Overfølsomhed over for det aktive stof </w:t>
      </w:r>
      <w:r w:rsidRPr="003674A7">
        <w:rPr>
          <w:sz w:val="24"/>
          <w:szCs w:val="24"/>
        </w:rPr>
        <w:t xml:space="preserve">eller over for </w:t>
      </w:r>
      <w:r w:rsidRPr="003674A7">
        <w:rPr>
          <w:color w:val="000000"/>
          <w:sz w:val="24"/>
          <w:szCs w:val="24"/>
        </w:rPr>
        <w:t>et eller flere af hjælpestofferne anført i pkt. 6.1.</w:t>
      </w:r>
      <w:bookmarkStart w:id="2" w:name="_Hlk169506930"/>
      <w:bookmarkEnd w:id="2"/>
    </w:p>
    <w:p w14:paraId="5A1E7EA4" w14:textId="77777777" w:rsidR="009260DE" w:rsidRPr="003674A7" w:rsidRDefault="009260DE" w:rsidP="009260DE">
      <w:pPr>
        <w:tabs>
          <w:tab w:val="left" w:pos="851"/>
        </w:tabs>
        <w:ind w:left="851"/>
        <w:rPr>
          <w:sz w:val="24"/>
          <w:szCs w:val="24"/>
        </w:rPr>
      </w:pPr>
    </w:p>
    <w:p w14:paraId="5EED3404" w14:textId="77777777" w:rsidR="009260DE" w:rsidRPr="003674A7" w:rsidRDefault="009260DE" w:rsidP="009260DE">
      <w:pPr>
        <w:tabs>
          <w:tab w:val="left" w:pos="851"/>
        </w:tabs>
        <w:ind w:left="851" w:hanging="851"/>
        <w:rPr>
          <w:b/>
          <w:sz w:val="24"/>
          <w:szCs w:val="24"/>
        </w:rPr>
      </w:pPr>
      <w:r w:rsidRPr="003674A7">
        <w:rPr>
          <w:b/>
          <w:sz w:val="24"/>
          <w:szCs w:val="24"/>
        </w:rPr>
        <w:t>4.4</w:t>
      </w:r>
      <w:r w:rsidRPr="003674A7">
        <w:rPr>
          <w:b/>
          <w:sz w:val="24"/>
          <w:szCs w:val="24"/>
        </w:rPr>
        <w:tab/>
        <w:t>Særlige advarsler og forsigtighedsregler vedrørende brugen</w:t>
      </w:r>
    </w:p>
    <w:p w14:paraId="6F0A9B9E" w14:textId="77777777" w:rsidR="005C06CB" w:rsidRPr="003674A7" w:rsidRDefault="005C06CB" w:rsidP="00CB3EB1">
      <w:pPr>
        <w:shd w:val="clear" w:color="auto" w:fill="FFFFFF"/>
        <w:ind w:left="851"/>
        <w:rPr>
          <w:iCs/>
          <w:sz w:val="24"/>
          <w:szCs w:val="24"/>
        </w:rPr>
      </w:pPr>
      <w:r w:rsidRPr="003674A7">
        <w:rPr>
          <w:sz w:val="24"/>
          <w:szCs w:val="24"/>
        </w:rPr>
        <w:t xml:space="preserve">Administration af </w:t>
      </w:r>
      <w:proofErr w:type="spellStart"/>
      <w:r w:rsidRPr="003674A7">
        <w:rPr>
          <w:sz w:val="24"/>
          <w:szCs w:val="24"/>
        </w:rPr>
        <w:t>salbutamol</w:t>
      </w:r>
      <w:proofErr w:type="spellEnd"/>
      <w:r w:rsidRPr="003674A7">
        <w:rPr>
          <w:sz w:val="24"/>
          <w:szCs w:val="24"/>
        </w:rPr>
        <w:t xml:space="preserve"> via </w:t>
      </w:r>
      <w:proofErr w:type="spellStart"/>
      <w:r w:rsidRPr="003674A7">
        <w:rPr>
          <w:sz w:val="24"/>
          <w:szCs w:val="24"/>
        </w:rPr>
        <w:t>nebulisator</w:t>
      </w:r>
      <w:proofErr w:type="spellEnd"/>
      <w:r w:rsidRPr="003674A7">
        <w:rPr>
          <w:sz w:val="24"/>
          <w:szCs w:val="24"/>
        </w:rPr>
        <w:t xml:space="preserve"> skal forbeholdes alvorlige akutte situationer, hvor inhalation af en høj dosis af lægemidlet er nødvendig. Disse situationer kræver medicinsk overvågning med mulighed for genoplivning (veneadgang og respirationsstøtte), og en kombination af iltbehandling og systemisk behandling med </w:t>
      </w:r>
      <w:proofErr w:type="spellStart"/>
      <w:r w:rsidRPr="003674A7">
        <w:rPr>
          <w:sz w:val="24"/>
          <w:szCs w:val="24"/>
        </w:rPr>
        <w:t>kortikosteroider</w:t>
      </w:r>
      <w:proofErr w:type="spellEnd"/>
      <w:r w:rsidRPr="003674A7">
        <w:rPr>
          <w:sz w:val="24"/>
          <w:szCs w:val="24"/>
        </w:rPr>
        <w:t xml:space="preserve"> bør generelt overvejes.</w:t>
      </w:r>
    </w:p>
    <w:p w14:paraId="0500E693" w14:textId="77777777" w:rsidR="005C06CB" w:rsidRPr="003674A7" w:rsidRDefault="005C06CB" w:rsidP="00CB3EB1">
      <w:pPr>
        <w:shd w:val="clear" w:color="auto" w:fill="FFFFFF"/>
        <w:ind w:left="851"/>
        <w:rPr>
          <w:iCs/>
          <w:sz w:val="24"/>
          <w:szCs w:val="24"/>
          <w:lang w:eastAsia="el-GR"/>
        </w:rPr>
      </w:pPr>
    </w:p>
    <w:p w14:paraId="0E9A57B8" w14:textId="3087F840" w:rsidR="005C06CB" w:rsidRPr="003674A7" w:rsidRDefault="005C06CB" w:rsidP="00CB3EB1">
      <w:pPr>
        <w:shd w:val="clear" w:color="auto" w:fill="FFFFFF"/>
        <w:ind w:left="851"/>
        <w:rPr>
          <w:iCs/>
          <w:sz w:val="24"/>
          <w:szCs w:val="24"/>
        </w:rPr>
      </w:pPr>
      <w:r w:rsidRPr="003674A7">
        <w:rPr>
          <w:sz w:val="24"/>
          <w:szCs w:val="24"/>
        </w:rPr>
        <w:t xml:space="preserve">Som ved andre behandlinger administreret ved inhalation kan der forekomme paradoksal </w:t>
      </w:r>
      <w:proofErr w:type="spellStart"/>
      <w:r w:rsidRPr="003674A7">
        <w:rPr>
          <w:sz w:val="24"/>
          <w:szCs w:val="24"/>
        </w:rPr>
        <w:t>bronkospasme</w:t>
      </w:r>
      <w:proofErr w:type="spellEnd"/>
      <w:r w:rsidRPr="003674A7">
        <w:rPr>
          <w:sz w:val="24"/>
          <w:szCs w:val="24"/>
        </w:rPr>
        <w:t xml:space="preserve">, manifesteret ved øget dyspnø og hvæsende vejrtrækning umiddelbart efter inhalationen af lægemidlet. </w:t>
      </w:r>
      <w:proofErr w:type="spellStart"/>
      <w:r w:rsidRPr="003674A7">
        <w:rPr>
          <w:sz w:val="24"/>
          <w:szCs w:val="24"/>
        </w:rPr>
        <w:t>Bronkospasme</w:t>
      </w:r>
      <w:proofErr w:type="spellEnd"/>
      <w:r w:rsidRPr="003674A7">
        <w:rPr>
          <w:sz w:val="24"/>
          <w:szCs w:val="24"/>
        </w:rPr>
        <w:t xml:space="preserve"> skal behandles med en anden formulering eller </w:t>
      </w:r>
      <w:r w:rsidRPr="003674A7">
        <w:rPr>
          <w:sz w:val="24"/>
          <w:szCs w:val="24"/>
        </w:rPr>
        <w:lastRenderedPageBreak/>
        <w:t xml:space="preserve">en anden hurtigtvirkende </w:t>
      </w:r>
      <w:proofErr w:type="spellStart"/>
      <w:r w:rsidRPr="003674A7">
        <w:rPr>
          <w:sz w:val="24"/>
          <w:szCs w:val="24"/>
        </w:rPr>
        <w:t>bronkodilatator</w:t>
      </w:r>
      <w:proofErr w:type="spellEnd"/>
      <w:r w:rsidRPr="003674A7">
        <w:rPr>
          <w:sz w:val="24"/>
          <w:szCs w:val="24"/>
        </w:rPr>
        <w:t xml:space="preserve"> til inhalation (hvis tilgængelig). Behandling med </w:t>
      </w:r>
      <w:proofErr w:type="spellStart"/>
      <w:r w:rsidRPr="003674A7">
        <w:rPr>
          <w:sz w:val="24"/>
          <w:szCs w:val="24"/>
        </w:rPr>
        <w:t>nebuliseret</w:t>
      </w:r>
      <w:proofErr w:type="spellEnd"/>
      <w:r w:rsidRPr="003674A7">
        <w:rPr>
          <w:sz w:val="24"/>
          <w:szCs w:val="24"/>
        </w:rPr>
        <w:t xml:space="preserve"> </w:t>
      </w:r>
      <w:proofErr w:type="spellStart"/>
      <w:r w:rsidRPr="003674A7">
        <w:rPr>
          <w:sz w:val="24"/>
          <w:szCs w:val="24"/>
        </w:rPr>
        <w:t>Salbutamol</w:t>
      </w:r>
      <w:proofErr w:type="spellEnd"/>
      <w:r w:rsidRPr="003674A7">
        <w:rPr>
          <w:sz w:val="24"/>
          <w:szCs w:val="24"/>
        </w:rPr>
        <w:t> </w:t>
      </w:r>
      <w:r w:rsidR="003674A7">
        <w:rPr>
          <w:sz w:val="24"/>
          <w:szCs w:val="24"/>
        </w:rPr>
        <w:t>"Noridem"</w:t>
      </w:r>
      <w:r w:rsidRPr="003674A7">
        <w:rPr>
          <w:sz w:val="24"/>
          <w:szCs w:val="24"/>
        </w:rPr>
        <w:t xml:space="preserve"> skal afbrydes og om nødvendigt erstattes med en alternativ hurtigtvirkende </w:t>
      </w:r>
      <w:proofErr w:type="spellStart"/>
      <w:r w:rsidRPr="003674A7">
        <w:rPr>
          <w:sz w:val="24"/>
          <w:szCs w:val="24"/>
        </w:rPr>
        <w:t>bronkodilatator</w:t>
      </w:r>
      <w:proofErr w:type="spellEnd"/>
      <w:r w:rsidRPr="003674A7">
        <w:rPr>
          <w:sz w:val="24"/>
          <w:szCs w:val="24"/>
        </w:rPr>
        <w:t>.</w:t>
      </w:r>
    </w:p>
    <w:p w14:paraId="5223D7CE" w14:textId="77777777" w:rsidR="005C06CB" w:rsidRPr="003674A7" w:rsidRDefault="005C06CB" w:rsidP="00CB3EB1">
      <w:pPr>
        <w:shd w:val="clear" w:color="auto" w:fill="FFFFFF"/>
        <w:ind w:left="851"/>
        <w:rPr>
          <w:iCs/>
          <w:sz w:val="24"/>
          <w:szCs w:val="24"/>
          <w:lang w:eastAsia="el-GR"/>
        </w:rPr>
      </w:pPr>
    </w:p>
    <w:p w14:paraId="441AC8E3" w14:textId="77777777" w:rsidR="005C06CB" w:rsidRPr="003674A7" w:rsidRDefault="005C06CB" w:rsidP="00CB3EB1">
      <w:pPr>
        <w:shd w:val="clear" w:color="auto" w:fill="FFFFFF"/>
        <w:ind w:left="851"/>
        <w:rPr>
          <w:iCs/>
          <w:sz w:val="24"/>
          <w:szCs w:val="24"/>
          <w:lang w:eastAsia="el-GR"/>
        </w:rPr>
      </w:pPr>
      <w:r w:rsidRPr="003674A7">
        <w:rPr>
          <w:iCs/>
          <w:sz w:val="24"/>
          <w:szCs w:val="24"/>
          <w:lang w:eastAsia="el-GR"/>
        </w:rPr>
        <w:t xml:space="preserve">Lægemidler med </w:t>
      </w:r>
      <w:proofErr w:type="spellStart"/>
      <w:r w:rsidRPr="003674A7">
        <w:rPr>
          <w:iCs/>
          <w:sz w:val="24"/>
          <w:szCs w:val="24"/>
          <w:lang w:eastAsia="el-GR"/>
        </w:rPr>
        <w:t>sympatomimetisk</w:t>
      </w:r>
      <w:proofErr w:type="spellEnd"/>
      <w:r w:rsidRPr="003674A7">
        <w:rPr>
          <w:iCs/>
          <w:sz w:val="24"/>
          <w:szCs w:val="24"/>
          <w:lang w:eastAsia="el-GR"/>
        </w:rPr>
        <w:t xml:space="preserve"> aktivitet, herunder </w:t>
      </w:r>
      <w:proofErr w:type="spellStart"/>
      <w:r w:rsidRPr="003674A7">
        <w:rPr>
          <w:iCs/>
          <w:sz w:val="24"/>
          <w:szCs w:val="24"/>
          <w:lang w:eastAsia="el-GR"/>
        </w:rPr>
        <w:t>salbutamol</w:t>
      </w:r>
      <w:proofErr w:type="spellEnd"/>
      <w:r w:rsidRPr="003674A7">
        <w:rPr>
          <w:iCs/>
          <w:sz w:val="24"/>
          <w:szCs w:val="24"/>
          <w:lang w:eastAsia="el-GR"/>
        </w:rPr>
        <w:t xml:space="preserve">, kan medføre </w:t>
      </w:r>
      <w:proofErr w:type="spellStart"/>
      <w:r w:rsidRPr="003674A7">
        <w:rPr>
          <w:iCs/>
          <w:sz w:val="24"/>
          <w:szCs w:val="24"/>
          <w:lang w:eastAsia="el-GR"/>
        </w:rPr>
        <w:t>kardiovaskulære</w:t>
      </w:r>
      <w:proofErr w:type="spellEnd"/>
      <w:r w:rsidRPr="003674A7">
        <w:rPr>
          <w:iCs/>
          <w:sz w:val="24"/>
          <w:szCs w:val="24"/>
          <w:lang w:eastAsia="el-GR"/>
        </w:rPr>
        <w:t xml:space="preserve"> virkninger. Der er rapporteret tilfælde af </w:t>
      </w:r>
      <w:proofErr w:type="spellStart"/>
      <w:r w:rsidRPr="003674A7">
        <w:rPr>
          <w:iCs/>
          <w:sz w:val="24"/>
          <w:szCs w:val="24"/>
          <w:lang w:eastAsia="el-GR"/>
        </w:rPr>
        <w:t>myokardieiskæmi</w:t>
      </w:r>
      <w:proofErr w:type="spellEnd"/>
      <w:r w:rsidRPr="003674A7">
        <w:rPr>
          <w:iCs/>
          <w:sz w:val="24"/>
          <w:szCs w:val="24"/>
          <w:lang w:eastAsia="el-GR"/>
        </w:rPr>
        <w:t xml:space="preserve"> i forbindelse med </w:t>
      </w:r>
      <w:proofErr w:type="spellStart"/>
      <w:r w:rsidRPr="003674A7">
        <w:rPr>
          <w:iCs/>
          <w:sz w:val="24"/>
          <w:szCs w:val="24"/>
          <w:lang w:eastAsia="el-GR"/>
        </w:rPr>
        <w:t>salbutamol</w:t>
      </w:r>
      <w:proofErr w:type="spellEnd"/>
      <w:r w:rsidRPr="003674A7">
        <w:rPr>
          <w:iCs/>
          <w:sz w:val="24"/>
          <w:szCs w:val="24"/>
          <w:lang w:eastAsia="el-GR"/>
        </w:rPr>
        <w:t xml:space="preserve"> i spontane indberetninger siden produktets markedsføringstilladelse samt i litteraturen. Patienter med svær underliggende hjertesygdom (f.eks. iskæmisk hjertesygdom, </w:t>
      </w:r>
      <w:proofErr w:type="spellStart"/>
      <w:r w:rsidRPr="003674A7">
        <w:rPr>
          <w:iCs/>
          <w:sz w:val="24"/>
          <w:szCs w:val="24"/>
          <w:lang w:eastAsia="el-GR"/>
        </w:rPr>
        <w:t>arytmi</w:t>
      </w:r>
      <w:proofErr w:type="spellEnd"/>
      <w:r w:rsidRPr="003674A7">
        <w:rPr>
          <w:iCs/>
          <w:sz w:val="24"/>
          <w:szCs w:val="24"/>
          <w:lang w:eastAsia="el-GR"/>
        </w:rPr>
        <w:t xml:space="preserve"> eller alvorligt hjertesvigt) skal informeres om nødvendigheden af at kontakte lægen, hvis de oplever brystsmerter eller andre symptomer, der kan tyde på forværring af hjertesygdommen. Den kardiale oprindelse af respiratoriske symptomer såsom dyspnø skal ligeledes tages i betragtning.</w:t>
      </w:r>
    </w:p>
    <w:p w14:paraId="52997824" w14:textId="77777777" w:rsidR="005C06CB" w:rsidRPr="003674A7" w:rsidRDefault="005C06CB" w:rsidP="00CB3EB1">
      <w:pPr>
        <w:shd w:val="clear" w:color="auto" w:fill="FFFFFF"/>
        <w:ind w:left="851"/>
        <w:rPr>
          <w:iCs/>
          <w:sz w:val="24"/>
          <w:szCs w:val="24"/>
          <w:lang w:val="nl-NL" w:eastAsia="el-GR"/>
        </w:rPr>
      </w:pPr>
    </w:p>
    <w:p w14:paraId="64A2E873" w14:textId="733AD44E" w:rsidR="005C06CB" w:rsidRPr="003674A7" w:rsidRDefault="005C06CB" w:rsidP="00CB3EB1">
      <w:pPr>
        <w:shd w:val="clear" w:color="auto" w:fill="FFFFFF"/>
        <w:ind w:left="851"/>
        <w:rPr>
          <w:color w:val="000000"/>
          <w:sz w:val="24"/>
          <w:szCs w:val="24"/>
        </w:rPr>
      </w:pPr>
      <w:proofErr w:type="spellStart"/>
      <w:r w:rsidRPr="003674A7">
        <w:rPr>
          <w:color w:val="000000"/>
          <w:sz w:val="24"/>
          <w:szCs w:val="24"/>
        </w:rPr>
        <w:t>Bronkodilatatorer</w:t>
      </w:r>
      <w:proofErr w:type="spellEnd"/>
      <w:r w:rsidRPr="003674A7">
        <w:rPr>
          <w:color w:val="000000"/>
          <w:sz w:val="24"/>
          <w:szCs w:val="24"/>
        </w:rPr>
        <w:t xml:space="preserve"> bør ikke være den eneste eller primære behandling hos patienter med svær eller ustabil astma. Svær astma kræver regelmæssig medicinsk vurdering, herunder lungefunktionsundersøgelser, da patienterne er i risiko for alvorlige anfald og endda død. Lægen bør overveje at anvende den maksimale anbefalede dosis af </w:t>
      </w:r>
      <w:proofErr w:type="spellStart"/>
      <w:r w:rsidRPr="003674A7">
        <w:rPr>
          <w:color w:val="000000"/>
          <w:sz w:val="24"/>
          <w:szCs w:val="24"/>
        </w:rPr>
        <w:t>inhalations</w:t>
      </w:r>
      <w:r w:rsidR="003674A7">
        <w:rPr>
          <w:color w:val="000000"/>
          <w:sz w:val="24"/>
          <w:szCs w:val="24"/>
        </w:rPr>
        <w:softHyphen/>
      </w:r>
      <w:r w:rsidRPr="003674A7">
        <w:rPr>
          <w:color w:val="000000"/>
          <w:sz w:val="24"/>
          <w:szCs w:val="24"/>
        </w:rPr>
        <w:t>kortikosteroider</w:t>
      </w:r>
      <w:proofErr w:type="spellEnd"/>
      <w:r w:rsidRPr="003674A7">
        <w:rPr>
          <w:color w:val="000000"/>
          <w:sz w:val="24"/>
          <w:szCs w:val="24"/>
        </w:rPr>
        <w:t xml:space="preserve"> og/eller orale </w:t>
      </w:r>
      <w:proofErr w:type="spellStart"/>
      <w:r w:rsidRPr="003674A7">
        <w:rPr>
          <w:color w:val="000000"/>
          <w:sz w:val="24"/>
          <w:szCs w:val="24"/>
        </w:rPr>
        <w:t>kortikosteroider</w:t>
      </w:r>
      <w:proofErr w:type="spellEnd"/>
      <w:r w:rsidRPr="003674A7">
        <w:rPr>
          <w:color w:val="000000"/>
          <w:sz w:val="24"/>
          <w:szCs w:val="24"/>
        </w:rPr>
        <w:t xml:space="preserve"> til disse patienter.</w:t>
      </w:r>
    </w:p>
    <w:p w14:paraId="58BC68C8" w14:textId="77777777" w:rsidR="005C06CB" w:rsidRPr="003674A7" w:rsidRDefault="005C06CB" w:rsidP="00CB3EB1">
      <w:pPr>
        <w:shd w:val="clear" w:color="auto" w:fill="FFFFFF"/>
        <w:ind w:left="851"/>
        <w:rPr>
          <w:color w:val="000000"/>
          <w:sz w:val="24"/>
          <w:szCs w:val="24"/>
          <w:lang w:eastAsia="el-GR"/>
        </w:rPr>
      </w:pPr>
    </w:p>
    <w:p w14:paraId="4F0C94CD" w14:textId="4C0AC6B3" w:rsidR="005C06CB" w:rsidRPr="003674A7" w:rsidRDefault="005C06CB" w:rsidP="00CB3EB1">
      <w:pPr>
        <w:shd w:val="clear" w:color="auto" w:fill="FFFFFF"/>
        <w:ind w:left="851"/>
        <w:rPr>
          <w:rFonts w:eastAsiaTheme="minorHAnsi"/>
          <w:color w:val="000000"/>
          <w:sz w:val="24"/>
          <w:szCs w:val="24"/>
        </w:rPr>
      </w:pPr>
      <w:r w:rsidRPr="003674A7">
        <w:rPr>
          <w:sz w:val="24"/>
          <w:szCs w:val="24"/>
        </w:rPr>
        <w:t xml:space="preserve">Patienter, der behandles i hjemmet, skal søge læge, hvis behandlingen med </w:t>
      </w:r>
      <w:proofErr w:type="spellStart"/>
      <w:r w:rsidRPr="003674A7">
        <w:rPr>
          <w:sz w:val="24"/>
          <w:szCs w:val="24"/>
        </w:rPr>
        <w:t>Salbutamol</w:t>
      </w:r>
      <w:proofErr w:type="spellEnd"/>
      <w:r w:rsidRPr="003674A7">
        <w:rPr>
          <w:sz w:val="24"/>
          <w:szCs w:val="24"/>
        </w:rPr>
        <w:t> </w:t>
      </w:r>
      <w:r w:rsidR="003674A7">
        <w:rPr>
          <w:sz w:val="24"/>
          <w:szCs w:val="24"/>
        </w:rPr>
        <w:t>"Noridem"</w:t>
      </w:r>
      <w:r w:rsidRPr="003674A7">
        <w:rPr>
          <w:sz w:val="24"/>
          <w:szCs w:val="24"/>
        </w:rPr>
        <w:t xml:space="preserve"> bliver mindre effektiv.</w:t>
      </w:r>
      <w:r w:rsidRPr="003674A7">
        <w:rPr>
          <w:color w:val="000000"/>
          <w:sz w:val="24"/>
          <w:szCs w:val="24"/>
        </w:rPr>
        <w:t xml:space="preserve"> Dosis eller administrationshyppighed må kun øges efter lægens anvisning.</w:t>
      </w:r>
    </w:p>
    <w:p w14:paraId="30B555A3" w14:textId="77777777" w:rsidR="005C06CB" w:rsidRPr="003674A7" w:rsidRDefault="005C06CB" w:rsidP="00CB3EB1">
      <w:pPr>
        <w:shd w:val="clear" w:color="auto" w:fill="FFFFFF"/>
        <w:ind w:left="851"/>
        <w:rPr>
          <w:color w:val="000000"/>
          <w:sz w:val="24"/>
          <w:szCs w:val="24"/>
        </w:rPr>
      </w:pPr>
    </w:p>
    <w:p w14:paraId="37A32DE6" w14:textId="46C9779D" w:rsidR="005C06CB" w:rsidRPr="003674A7" w:rsidRDefault="005C06CB" w:rsidP="00CB3EB1">
      <w:pPr>
        <w:shd w:val="clear" w:color="auto" w:fill="FFFFFF"/>
        <w:ind w:left="851"/>
        <w:rPr>
          <w:rFonts w:eastAsiaTheme="minorHAnsi"/>
          <w:color w:val="000000"/>
          <w:sz w:val="24"/>
          <w:szCs w:val="24"/>
        </w:rPr>
      </w:pPr>
      <w:r w:rsidRPr="003674A7">
        <w:rPr>
          <w:sz w:val="24"/>
          <w:szCs w:val="24"/>
        </w:rPr>
        <w:t xml:space="preserve">Patienter, der behandles med </w:t>
      </w:r>
      <w:proofErr w:type="spellStart"/>
      <w:r w:rsidRPr="003674A7">
        <w:rPr>
          <w:sz w:val="24"/>
          <w:szCs w:val="24"/>
        </w:rPr>
        <w:t>Salbutamol</w:t>
      </w:r>
      <w:proofErr w:type="spellEnd"/>
      <w:r w:rsidRPr="003674A7">
        <w:rPr>
          <w:sz w:val="24"/>
          <w:szCs w:val="24"/>
        </w:rPr>
        <w:t> </w:t>
      </w:r>
      <w:r w:rsidR="003674A7">
        <w:rPr>
          <w:sz w:val="24"/>
          <w:szCs w:val="24"/>
        </w:rPr>
        <w:t>"Noridem"</w:t>
      </w:r>
      <w:r w:rsidRPr="003674A7">
        <w:rPr>
          <w:sz w:val="24"/>
          <w:szCs w:val="24"/>
        </w:rPr>
        <w:t xml:space="preserve">, kan også få andre former for hurtigtvirkende </w:t>
      </w:r>
      <w:proofErr w:type="spellStart"/>
      <w:r w:rsidRPr="003674A7">
        <w:rPr>
          <w:sz w:val="24"/>
          <w:szCs w:val="24"/>
        </w:rPr>
        <w:t>bronkodilatatorer</w:t>
      </w:r>
      <w:proofErr w:type="spellEnd"/>
      <w:r w:rsidRPr="003674A7">
        <w:rPr>
          <w:sz w:val="24"/>
          <w:szCs w:val="24"/>
        </w:rPr>
        <w:t xml:space="preserve"> til lindring af symptomer.</w:t>
      </w:r>
      <w:r w:rsidRPr="003674A7">
        <w:rPr>
          <w:color w:val="000000"/>
          <w:sz w:val="24"/>
          <w:szCs w:val="24"/>
        </w:rPr>
        <w:t xml:space="preserve"> </w:t>
      </w:r>
      <w:r w:rsidRPr="003674A7">
        <w:rPr>
          <w:sz w:val="24"/>
          <w:szCs w:val="24"/>
        </w:rPr>
        <w:t xml:space="preserve">Patienter, der ordineres regelmæssig antiinflammatorisk behandling (f.eks. </w:t>
      </w:r>
      <w:proofErr w:type="spellStart"/>
      <w:r w:rsidRPr="003674A7">
        <w:rPr>
          <w:sz w:val="24"/>
          <w:szCs w:val="24"/>
        </w:rPr>
        <w:t>inhalationskortikosteroider</w:t>
      </w:r>
      <w:proofErr w:type="spellEnd"/>
      <w:r w:rsidRPr="003674A7">
        <w:rPr>
          <w:sz w:val="24"/>
          <w:szCs w:val="24"/>
        </w:rPr>
        <w:t xml:space="preserve">), skal rådes til at fortsætte deres antiinflammatoriske behandling, selv når symptomerne aftager, og de ikke har behov for </w:t>
      </w:r>
      <w:proofErr w:type="spellStart"/>
      <w:r w:rsidRPr="003674A7">
        <w:rPr>
          <w:sz w:val="24"/>
          <w:szCs w:val="24"/>
        </w:rPr>
        <w:t>Salbutamol</w:t>
      </w:r>
      <w:proofErr w:type="spellEnd"/>
      <w:r w:rsidRPr="003674A7">
        <w:rPr>
          <w:sz w:val="24"/>
          <w:szCs w:val="24"/>
        </w:rPr>
        <w:t> </w:t>
      </w:r>
      <w:r w:rsidR="003674A7">
        <w:rPr>
          <w:sz w:val="24"/>
          <w:szCs w:val="24"/>
        </w:rPr>
        <w:t>"Noridem"</w:t>
      </w:r>
      <w:r w:rsidRPr="003674A7">
        <w:rPr>
          <w:sz w:val="24"/>
          <w:szCs w:val="24"/>
        </w:rPr>
        <w:t>.</w:t>
      </w:r>
      <w:r w:rsidRPr="003674A7">
        <w:rPr>
          <w:color w:val="000000"/>
          <w:sz w:val="24"/>
          <w:szCs w:val="24"/>
        </w:rPr>
        <w:t xml:space="preserve"> Øget forbrug af </w:t>
      </w:r>
      <w:proofErr w:type="spellStart"/>
      <w:r w:rsidRPr="003674A7">
        <w:rPr>
          <w:color w:val="000000"/>
          <w:sz w:val="24"/>
          <w:szCs w:val="24"/>
        </w:rPr>
        <w:t>bronkodilatatorer</w:t>
      </w:r>
      <w:proofErr w:type="spellEnd"/>
      <w:r w:rsidRPr="003674A7">
        <w:rPr>
          <w:color w:val="000000"/>
          <w:sz w:val="24"/>
          <w:szCs w:val="24"/>
        </w:rPr>
        <w:t>, især hurtigtvirkende beta</w:t>
      </w:r>
      <w:r w:rsidRPr="003674A7">
        <w:rPr>
          <w:color w:val="000000"/>
          <w:sz w:val="24"/>
          <w:szCs w:val="24"/>
        </w:rPr>
        <w:noBreakHyphen/>
        <w:t>2</w:t>
      </w:r>
      <w:r w:rsidRPr="003674A7">
        <w:rPr>
          <w:iCs/>
          <w:color w:val="000000"/>
          <w:sz w:val="24"/>
          <w:szCs w:val="24"/>
        </w:rPr>
        <w:noBreakHyphen/>
        <w:t>agonister</w:t>
      </w:r>
      <w:r w:rsidRPr="003674A7">
        <w:rPr>
          <w:color w:val="000000"/>
          <w:sz w:val="24"/>
          <w:szCs w:val="24"/>
        </w:rPr>
        <w:t xml:space="preserve"> til inhalation til lindring af symptomer, indikerer forværring af astmakontrollen, og patienterne skal søge læge så hurtigt som muligt. Den terapeutiske behandling af patienten skal derefter revurderes. Patienten skal instrueres i at søge læge, hvis behandlingen med hurtigtvirkende </w:t>
      </w:r>
      <w:proofErr w:type="spellStart"/>
      <w:r w:rsidRPr="003674A7">
        <w:rPr>
          <w:color w:val="000000"/>
          <w:sz w:val="24"/>
          <w:szCs w:val="24"/>
        </w:rPr>
        <w:t>bronkodilatatorer</w:t>
      </w:r>
      <w:proofErr w:type="spellEnd"/>
      <w:r w:rsidRPr="003674A7">
        <w:rPr>
          <w:color w:val="000000"/>
          <w:sz w:val="24"/>
          <w:szCs w:val="24"/>
        </w:rPr>
        <w:t xml:space="preserve"> til symptomlindring bliver mindre effektiv, eller hvis der kræves flere inhalationer end normalt. I en sådan situation skal patienten vurderes, og behovet for øget antiinflammatorisk behandling skal overvejes (f.eks. højere doser af </w:t>
      </w:r>
      <w:proofErr w:type="spellStart"/>
      <w:r w:rsidRPr="003674A7">
        <w:rPr>
          <w:color w:val="000000"/>
          <w:sz w:val="24"/>
          <w:szCs w:val="24"/>
        </w:rPr>
        <w:t>inhalationskortikosteroider</w:t>
      </w:r>
      <w:proofErr w:type="spellEnd"/>
      <w:r w:rsidRPr="003674A7">
        <w:rPr>
          <w:color w:val="000000"/>
          <w:sz w:val="24"/>
          <w:szCs w:val="24"/>
        </w:rPr>
        <w:t xml:space="preserve"> eller et behandlingsforløb med orale </w:t>
      </w:r>
      <w:proofErr w:type="spellStart"/>
      <w:r w:rsidRPr="003674A7">
        <w:rPr>
          <w:color w:val="000000"/>
          <w:sz w:val="24"/>
          <w:szCs w:val="24"/>
        </w:rPr>
        <w:t>kortikosteroider</w:t>
      </w:r>
      <w:proofErr w:type="spellEnd"/>
      <w:r w:rsidRPr="003674A7">
        <w:rPr>
          <w:color w:val="000000"/>
          <w:sz w:val="24"/>
          <w:szCs w:val="24"/>
        </w:rPr>
        <w:t>).</w:t>
      </w:r>
    </w:p>
    <w:p w14:paraId="0A24A8AD" w14:textId="77777777" w:rsidR="005C06CB" w:rsidRPr="003674A7" w:rsidRDefault="005C06CB" w:rsidP="00CB3EB1">
      <w:pPr>
        <w:shd w:val="clear" w:color="auto" w:fill="FFFFFF"/>
        <w:ind w:left="851"/>
        <w:rPr>
          <w:color w:val="000000"/>
          <w:sz w:val="24"/>
          <w:szCs w:val="24"/>
        </w:rPr>
      </w:pPr>
    </w:p>
    <w:p w14:paraId="3B679957" w14:textId="77777777" w:rsidR="005C06CB" w:rsidRPr="003674A7" w:rsidRDefault="005C06CB" w:rsidP="00CB3EB1">
      <w:pPr>
        <w:shd w:val="clear" w:color="auto" w:fill="FFFFFF"/>
        <w:ind w:left="851"/>
        <w:rPr>
          <w:rFonts w:eastAsiaTheme="minorHAnsi"/>
          <w:color w:val="000000"/>
          <w:sz w:val="24"/>
          <w:szCs w:val="24"/>
        </w:rPr>
      </w:pPr>
      <w:r w:rsidRPr="003674A7">
        <w:rPr>
          <w:color w:val="000000"/>
          <w:sz w:val="24"/>
          <w:szCs w:val="24"/>
        </w:rPr>
        <w:t>Overforbrug af hurtigtvirkende beta</w:t>
      </w:r>
      <w:r w:rsidRPr="003674A7">
        <w:rPr>
          <w:color w:val="000000"/>
          <w:sz w:val="24"/>
          <w:szCs w:val="24"/>
        </w:rPr>
        <w:noBreakHyphen/>
        <w:t>2</w:t>
      </w:r>
      <w:r w:rsidRPr="003674A7">
        <w:rPr>
          <w:color w:val="000000"/>
          <w:sz w:val="24"/>
          <w:szCs w:val="24"/>
        </w:rPr>
        <w:noBreakHyphen/>
        <w:t>agonister kan maskere progressionen af den underliggende sygdom og bidrage til forværring af astmakontrollen, hvilket fører til øget risiko for alvorlige astmaforværringer og mortalitet.</w:t>
      </w:r>
    </w:p>
    <w:p w14:paraId="107263B1" w14:textId="77777777" w:rsidR="005C06CB" w:rsidRPr="003674A7" w:rsidRDefault="005C06CB" w:rsidP="00CB3EB1">
      <w:pPr>
        <w:shd w:val="clear" w:color="auto" w:fill="FFFFFF"/>
        <w:ind w:left="851"/>
        <w:rPr>
          <w:color w:val="000000"/>
          <w:sz w:val="24"/>
          <w:szCs w:val="24"/>
        </w:rPr>
      </w:pPr>
    </w:p>
    <w:p w14:paraId="0F6742EA" w14:textId="77777777" w:rsidR="005C06CB" w:rsidRPr="003674A7" w:rsidRDefault="005C06CB" w:rsidP="00CB3EB1">
      <w:pPr>
        <w:shd w:val="clear" w:color="auto" w:fill="FFFFFF"/>
        <w:ind w:left="851"/>
        <w:rPr>
          <w:color w:val="000000"/>
          <w:sz w:val="24"/>
          <w:szCs w:val="24"/>
        </w:rPr>
      </w:pPr>
      <w:r w:rsidRPr="003674A7">
        <w:rPr>
          <w:color w:val="000000"/>
          <w:sz w:val="24"/>
          <w:szCs w:val="24"/>
        </w:rPr>
        <w:t xml:space="preserve">Patienter, der tager </w:t>
      </w:r>
      <w:proofErr w:type="spellStart"/>
      <w:r w:rsidRPr="003674A7">
        <w:rPr>
          <w:color w:val="000000"/>
          <w:sz w:val="24"/>
          <w:szCs w:val="24"/>
        </w:rPr>
        <w:t>salbutamol</w:t>
      </w:r>
      <w:proofErr w:type="spellEnd"/>
      <w:r w:rsidRPr="003674A7">
        <w:rPr>
          <w:color w:val="000000"/>
          <w:sz w:val="24"/>
          <w:szCs w:val="24"/>
        </w:rPr>
        <w:t xml:space="preserve"> ”efter behov” mere end to gange om ugen – ekskl. profylaktisk brug før fysisk aktivitet – bør revurderes (f.eks. dagssymptomer, natlige opvågninger og aktivitetsbegrænsning på grund af astma) med henblik på korrekt justering af behandlingen, da disse patienter er i risiko for overforbrug af </w:t>
      </w:r>
      <w:proofErr w:type="spellStart"/>
      <w:r w:rsidRPr="003674A7">
        <w:rPr>
          <w:color w:val="000000"/>
          <w:sz w:val="24"/>
          <w:szCs w:val="24"/>
        </w:rPr>
        <w:t>salbutamol</w:t>
      </w:r>
      <w:proofErr w:type="spellEnd"/>
      <w:r w:rsidRPr="003674A7">
        <w:rPr>
          <w:color w:val="000000"/>
          <w:sz w:val="24"/>
          <w:szCs w:val="24"/>
        </w:rPr>
        <w:t>.</w:t>
      </w:r>
    </w:p>
    <w:p w14:paraId="077EB4AC" w14:textId="77777777" w:rsidR="005C06CB" w:rsidRPr="003674A7" w:rsidRDefault="005C06CB" w:rsidP="00CB3EB1">
      <w:pPr>
        <w:shd w:val="clear" w:color="auto" w:fill="FFFFFF"/>
        <w:ind w:left="851"/>
        <w:rPr>
          <w:color w:val="000000"/>
          <w:sz w:val="24"/>
          <w:szCs w:val="24"/>
          <w:lang w:eastAsia="el-GR"/>
        </w:rPr>
      </w:pPr>
    </w:p>
    <w:p w14:paraId="22E5DDAA" w14:textId="77777777" w:rsidR="005C06CB" w:rsidRPr="003674A7" w:rsidRDefault="005C06CB" w:rsidP="00CB3EB1">
      <w:pPr>
        <w:shd w:val="clear" w:color="auto" w:fill="FFFFFF"/>
        <w:ind w:left="851"/>
        <w:rPr>
          <w:color w:val="000000"/>
          <w:sz w:val="24"/>
          <w:szCs w:val="24"/>
        </w:rPr>
      </w:pPr>
      <w:proofErr w:type="spellStart"/>
      <w:r w:rsidRPr="003674A7">
        <w:rPr>
          <w:color w:val="000000"/>
          <w:sz w:val="24"/>
          <w:szCs w:val="24"/>
        </w:rPr>
        <w:t>Salbutamol</w:t>
      </w:r>
      <w:proofErr w:type="spellEnd"/>
      <w:r w:rsidRPr="003674A7">
        <w:rPr>
          <w:color w:val="000000"/>
          <w:sz w:val="24"/>
          <w:szCs w:val="24"/>
        </w:rPr>
        <w:t xml:space="preserve"> bør administreres med forsigtighed til patienter med </w:t>
      </w:r>
      <w:proofErr w:type="spellStart"/>
      <w:r w:rsidRPr="003674A7">
        <w:rPr>
          <w:color w:val="000000"/>
          <w:sz w:val="24"/>
          <w:szCs w:val="24"/>
        </w:rPr>
        <w:t>tyreotoksikose</w:t>
      </w:r>
      <w:proofErr w:type="spellEnd"/>
      <w:r w:rsidRPr="003674A7">
        <w:rPr>
          <w:color w:val="000000"/>
          <w:sz w:val="24"/>
          <w:szCs w:val="24"/>
        </w:rPr>
        <w:t>.</w:t>
      </w:r>
    </w:p>
    <w:p w14:paraId="6775788E" w14:textId="77777777" w:rsidR="005C06CB" w:rsidRPr="003674A7" w:rsidRDefault="005C06CB" w:rsidP="00CB3EB1">
      <w:pPr>
        <w:shd w:val="clear" w:color="auto" w:fill="FFFFFF"/>
        <w:ind w:left="851"/>
        <w:rPr>
          <w:color w:val="000000"/>
          <w:sz w:val="24"/>
          <w:szCs w:val="24"/>
          <w:lang w:eastAsia="el-GR"/>
        </w:rPr>
      </w:pPr>
    </w:p>
    <w:p w14:paraId="209EC976" w14:textId="780AADE8" w:rsidR="005C06CB" w:rsidRPr="003674A7" w:rsidRDefault="005C06CB" w:rsidP="00CB3EB1">
      <w:pPr>
        <w:shd w:val="clear" w:color="auto" w:fill="FFFFFF"/>
        <w:ind w:left="851"/>
        <w:rPr>
          <w:color w:val="000000"/>
          <w:sz w:val="24"/>
          <w:szCs w:val="24"/>
        </w:rPr>
      </w:pPr>
      <w:bookmarkStart w:id="3" w:name="_Hlk169507156"/>
      <w:proofErr w:type="spellStart"/>
      <w:r w:rsidRPr="003674A7">
        <w:rPr>
          <w:sz w:val="24"/>
          <w:szCs w:val="24"/>
        </w:rPr>
        <w:t>Salbutamol</w:t>
      </w:r>
      <w:proofErr w:type="spellEnd"/>
      <w:r w:rsidRPr="003674A7">
        <w:rPr>
          <w:sz w:val="24"/>
          <w:szCs w:val="24"/>
        </w:rPr>
        <w:t> </w:t>
      </w:r>
      <w:r w:rsidR="003674A7">
        <w:rPr>
          <w:sz w:val="24"/>
          <w:szCs w:val="24"/>
        </w:rPr>
        <w:t>"Noridem"</w:t>
      </w:r>
      <w:bookmarkEnd w:id="3"/>
      <w:r w:rsidRPr="003674A7">
        <w:rPr>
          <w:color w:val="000000"/>
          <w:sz w:val="24"/>
          <w:szCs w:val="24"/>
        </w:rPr>
        <w:t xml:space="preserve"> skal anvendes med forsigtighed hos patienter, der har modtaget høje doser af andre </w:t>
      </w:r>
      <w:proofErr w:type="spellStart"/>
      <w:r w:rsidRPr="003674A7">
        <w:rPr>
          <w:color w:val="000000"/>
          <w:sz w:val="24"/>
          <w:szCs w:val="24"/>
        </w:rPr>
        <w:t>sympatomimetika</w:t>
      </w:r>
      <w:proofErr w:type="spellEnd"/>
      <w:r w:rsidRPr="003674A7">
        <w:rPr>
          <w:color w:val="000000"/>
          <w:sz w:val="24"/>
          <w:szCs w:val="24"/>
        </w:rPr>
        <w:t>.</w:t>
      </w:r>
    </w:p>
    <w:p w14:paraId="06A38099" w14:textId="77777777" w:rsidR="005C06CB" w:rsidRPr="003674A7" w:rsidRDefault="005C06CB" w:rsidP="00CB3EB1">
      <w:pPr>
        <w:shd w:val="clear" w:color="auto" w:fill="FFFFFF"/>
        <w:ind w:left="851"/>
        <w:rPr>
          <w:color w:val="000000"/>
          <w:sz w:val="24"/>
          <w:szCs w:val="24"/>
          <w:lang w:eastAsia="el-GR"/>
        </w:rPr>
      </w:pPr>
    </w:p>
    <w:p w14:paraId="4989210F" w14:textId="77777777" w:rsidR="005C06CB" w:rsidRPr="003674A7" w:rsidRDefault="005C06CB" w:rsidP="00CB3EB1">
      <w:pPr>
        <w:shd w:val="clear" w:color="auto" w:fill="FFFFFF"/>
        <w:ind w:left="851"/>
        <w:rPr>
          <w:iCs/>
          <w:sz w:val="24"/>
          <w:szCs w:val="24"/>
        </w:rPr>
      </w:pPr>
      <w:proofErr w:type="spellStart"/>
      <w:r w:rsidRPr="003674A7">
        <w:rPr>
          <w:sz w:val="24"/>
          <w:szCs w:val="24"/>
        </w:rPr>
        <w:lastRenderedPageBreak/>
        <w:t>Nebuliseret</w:t>
      </w:r>
      <w:proofErr w:type="spellEnd"/>
      <w:r w:rsidRPr="003674A7">
        <w:rPr>
          <w:sz w:val="24"/>
          <w:szCs w:val="24"/>
        </w:rPr>
        <w:t xml:space="preserve"> </w:t>
      </w:r>
      <w:proofErr w:type="spellStart"/>
      <w:r w:rsidRPr="003674A7">
        <w:rPr>
          <w:sz w:val="24"/>
          <w:szCs w:val="24"/>
        </w:rPr>
        <w:t>salbutamol</w:t>
      </w:r>
      <w:proofErr w:type="spellEnd"/>
      <w:r w:rsidRPr="003674A7">
        <w:rPr>
          <w:sz w:val="24"/>
          <w:szCs w:val="24"/>
        </w:rPr>
        <w:t xml:space="preserve"> skal administreres med forsigtighed ved </w:t>
      </w:r>
      <w:proofErr w:type="spellStart"/>
      <w:r w:rsidRPr="003674A7">
        <w:rPr>
          <w:sz w:val="24"/>
          <w:szCs w:val="24"/>
        </w:rPr>
        <w:t>hyperthyreose</w:t>
      </w:r>
      <w:proofErr w:type="spellEnd"/>
      <w:r w:rsidRPr="003674A7">
        <w:rPr>
          <w:sz w:val="24"/>
          <w:szCs w:val="24"/>
        </w:rPr>
        <w:t xml:space="preserve">, ved </w:t>
      </w:r>
      <w:proofErr w:type="spellStart"/>
      <w:r w:rsidRPr="003674A7">
        <w:rPr>
          <w:sz w:val="24"/>
          <w:szCs w:val="24"/>
        </w:rPr>
        <w:t>kardiovaskulær</w:t>
      </w:r>
      <w:proofErr w:type="spellEnd"/>
      <w:r w:rsidRPr="003674A7">
        <w:rPr>
          <w:sz w:val="24"/>
          <w:szCs w:val="24"/>
        </w:rPr>
        <w:t xml:space="preserve"> sygdom (især obstruktiv </w:t>
      </w:r>
      <w:proofErr w:type="spellStart"/>
      <w:r w:rsidRPr="003674A7">
        <w:rPr>
          <w:sz w:val="24"/>
          <w:szCs w:val="24"/>
        </w:rPr>
        <w:t>kardiomyopati</w:t>
      </w:r>
      <w:proofErr w:type="spellEnd"/>
      <w:r w:rsidRPr="003674A7">
        <w:rPr>
          <w:sz w:val="24"/>
          <w:szCs w:val="24"/>
        </w:rPr>
        <w:t xml:space="preserve">, </w:t>
      </w:r>
      <w:proofErr w:type="spellStart"/>
      <w:r w:rsidRPr="003674A7">
        <w:rPr>
          <w:sz w:val="24"/>
          <w:szCs w:val="24"/>
        </w:rPr>
        <w:t>koronarsygdom</w:t>
      </w:r>
      <w:proofErr w:type="spellEnd"/>
      <w:r w:rsidRPr="003674A7">
        <w:rPr>
          <w:sz w:val="24"/>
          <w:szCs w:val="24"/>
        </w:rPr>
        <w:t xml:space="preserve">, </w:t>
      </w:r>
      <w:proofErr w:type="spellStart"/>
      <w:r w:rsidRPr="003674A7">
        <w:rPr>
          <w:sz w:val="24"/>
          <w:szCs w:val="24"/>
        </w:rPr>
        <w:t>arytmier</w:t>
      </w:r>
      <w:proofErr w:type="spellEnd"/>
      <w:r w:rsidRPr="003674A7">
        <w:rPr>
          <w:sz w:val="24"/>
          <w:szCs w:val="24"/>
        </w:rPr>
        <w:t>, arteriel hypertension) samt hos patienter med diabetes.</w:t>
      </w:r>
    </w:p>
    <w:p w14:paraId="2CC60E1F" w14:textId="77777777" w:rsidR="005C06CB" w:rsidRPr="003674A7" w:rsidRDefault="005C06CB" w:rsidP="00CB3EB1">
      <w:pPr>
        <w:shd w:val="clear" w:color="auto" w:fill="FFFFFF"/>
        <w:ind w:left="851"/>
        <w:rPr>
          <w:rFonts w:eastAsiaTheme="minorHAnsi"/>
          <w:color w:val="000000"/>
          <w:sz w:val="24"/>
          <w:szCs w:val="24"/>
        </w:rPr>
      </w:pPr>
    </w:p>
    <w:p w14:paraId="451894A7" w14:textId="77777777" w:rsidR="005C06CB" w:rsidRPr="003674A7" w:rsidRDefault="005C06CB" w:rsidP="00CB3EB1">
      <w:pPr>
        <w:shd w:val="clear" w:color="auto" w:fill="FFFFFF"/>
        <w:ind w:left="851"/>
        <w:rPr>
          <w:color w:val="000000"/>
          <w:sz w:val="24"/>
          <w:szCs w:val="24"/>
        </w:rPr>
      </w:pPr>
      <w:r w:rsidRPr="003674A7">
        <w:rPr>
          <w:color w:val="000000"/>
          <w:sz w:val="24"/>
          <w:szCs w:val="24"/>
        </w:rPr>
        <w:t>Høje doser af beta</w:t>
      </w:r>
      <w:r w:rsidRPr="003674A7">
        <w:rPr>
          <w:color w:val="000000"/>
          <w:sz w:val="24"/>
          <w:szCs w:val="24"/>
        </w:rPr>
        <w:noBreakHyphen/>
        <w:t>2</w:t>
      </w:r>
      <w:r w:rsidRPr="003674A7">
        <w:rPr>
          <w:color w:val="000000"/>
          <w:sz w:val="24"/>
          <w:szCs w:val="24"/>
        </w:rPr>
        <w:noBreakHyphen/>
        <w:t xml:space="preserve">mimetika (især ved parenteral eller </w:t>
      </w:r>
      <w:proofErr w:type="spellStart"/>
      <w:r w:rsidRPr="003674A7">
        <w:rPr>
          <w:color w:val="000000"/>
          <w:sz w:val="24"/>
          <w:szCs w:val="24"/>
        </w:rPr>
        <w:t>nebuliseret</w:t>
      </w:r>
      <w:proofErr w:type="spellEnd"/>
      <w:r w:rsidRPr="003674A7">
        <w:rPr>
          <w:color w:val="000000"/>
          <w:sz w:val="24"/>
          <w:szCs w:val="24"/>
        </w:rPr>
        <w:t xml:space="preserve"> administration) kan forårsage alvorlig </w:t>
      </w:r>
      <w:proofErr w:type="spellStart"/>
      <w:r w:rsidRPr="003674A7">
        <w:rPr>
          <w:color w:val="000000"/>
          <w:sz w:val="24"/>
          <w:szCs w:val="24"/>
        </w:rPr>
        <w:t>hypokaliæmi</w:t>
      </w:r>
      <w:proofErr w:type="spellEnd"/>
      <w:r w:rsidRPr="003674A7">
        <w:rPr>
          <w:color w:val="000000"/>
          <w:sz w:val="24"/>
          <w:szCs w:val="24"/>
        </w:rPr>
        <w:t xml:space="preserve">, som kan føre til hjerterytmeforstyrrelser. Monitorering af serumkalium tilrådes når det er muligt, især ved samtidig </w:t>
      </w:r>
      <w:proofErr w:type="spellStart"/>
      <w:r w:rsidRPr="003674A7">
        <w:rPr>
          <w:color w:val="000000"/>
          <w:sz w:val="24"/>
          <w:szCs w:val="24"/>
        </w:rPr>
        <w:t>hypokaliæmisk</w:t>
      </w:r>
      <w:proofErr w:type="spellEnd"/>
      <w:r w:rsidRPr="003674A7">
        <w:rPr>
          <w:color w:val="000000"/>
          <w:sz w:val="24"/>
          <w:szCs w:val="24"/>
        </w:rPr>
        <w:t xml:space="preserve"> behandling, ved </w:t>
      </w:r>
      <w:proofErr w:type="spellStart"/>
      <w:r w:rsidRPr="003674A7">
        <w:rPr>
          <w:color w:val="000000"/>
          <w:sz w:val="24"/>
          <w:szCs w:val="24"/>
        </w:rPr>
        <w:t>hypoksi</w:t>
      </w:r>
      <w:proofErr w:type="spellEnd"/>
      <w:r w:rsidRPr="003674A7">
        <w:rPr>
          <w:color w:val="000000"/>
          <w:sz w:val="24"/>
          <w:szCs w:val="24"/>
        </w:rPr>
        <w:t xml:space="preserve"> eller hos patienter med øget risiko for </w:t>
      </w:r>
      <w:proofErr w:type="spellStart"/>
      <w:r w:rsidRPr="003674A7">
        <w:rPr>
          <w:color w:val="000000"/>
          <w:sz w:val="24"/>
          <w:szCs w:val="24"/>
        </w:rPr>
        <w:t>torsades</w:t>
      </w:r>
      <w:proofErr w:type="spellEnd"/>
      <w:r w:rsidRPr="003674A7">
        <w:rPr>
          <w:color w:val="000000"/>
          <w:sz w:val="24"/>
          <w:szCs w:val="24"/>
        </w:rPr>
        <w:t xml:space="preserve"> de pointes (forlænget QT</w:t>
      </w:r>
      <w:r w:rsidRPr="003674A7">
        <w:rPr>
          <w:color w:val="000000"/>
          <w:sz w:val="24"/>
          <w:szCs w:val="24"/>
        </w:rPr>
        <w:noBreakHyphen/>
        <w:t xml:space="preserve">interval eller behandlinger, der kan øge </w:t>
      </w:r>
      <w:proofErr w:type="spellStart"/>
      <w:r w:rsidRPr="003674A7">
        <w:rPr>
          <w:color w:val="000000"/>
          <w:sz w:val="24"/>
          <w:szCs w:val="24"/>
        </w:rPr>
        <w:t>QTc</w:t>
      </w:r>
      <w:proofErr w:type="spellEnd"/>
      <w:r w:rsidRPr="003674A7">
        <w:rPr>
          <w:color w:val="000000"/>
          <w:sz w:val="24"/>
          <w:szCs w:val="24"/>
        </w:rPr>
        <w:t>).</w:t>
      </w:r>
    </w:p>
    <w:p w14:paraId="5B0B98E4" w14:textId="77777777" w:rsidR="005C06CB" w:rsidRPr="003674A7" w:rsidRDefault="005C06CB" w:rsidP="00CB3EB1">
      <w:pPr>
        <w:shd w:val="clear" w:color="auto" w:fill="FFFFFF"/>
        <w:ind w:left="851"/>
        <w:rPr>
          <w:color w:val="000000"/>
          <w:sz w:val="24"/>
          <w:szCs w:val="24"/>
          <w:lang w:eastAsia="el-GR"/>
        </w:rPr>
      </w:pPr>
    </w:p>
    <w:p w14:paraId="66F554F1" w14:textId="77777777" w:rsidR="005C06CB" w:rsidRPr="003674A7" w:rsidRDefault="005C06CB" w:rsidP="00CB3EB1">
      <w:pPr>
        <w:shd w:val="clear" w:color="auto" w:fill="FFFFFF"/>
        <w:ind w:left="851"/>
        <w:rPr>
          <w:color w:val="000000"/>
          <w:sz w:val="24"/>
          <w:szCs w:val="24"/>
        </w:rPr>
      </w:pPr>
      <w:r w:rsidRPr="003674A7">
        <w:rPr>
          <w:color w:val="000000"/>
          <w:sz w:val="24"/>
          <w:szCs w:val="24"/>
        </w:rPr>
        <w:t xml:space="preserve">I lighed med andre </w:t>
      </w:r>
      <w:r w:rsidRPr="003674A7">
        <w:rPr>
          <w:iCs/>
          <w:color w:val="000000"/>
          <w:sz w:val="24"/>
          <w:szCs w:val="24"/>
        </w:rPr>
        <w:t>beta</w:t>
      </w:r>
      <w:r w:rsidRPr="003674A7">
        <w:rPr>
          <w:iCs/>
          <w:color w:val="000000"/>
          <w:sz w:val="24"/>
          <w:szCs w:val="24"/>
        </w:rPr>
        <w:noBreakHyphen/>
      </w:r>
      <w:proofErr w:type="spellStart"/>
      <w:r w:rsidRPr="003674A7">
        <w:rPr>
          <w:iCs/>
          <w:color w:val="000000"/>
          <w:sz w:val="24"/>
          <w:szCs w:val="24"/>
        </w:rPr>
        <w:t>adrenerge</w:t>
      </w:r>
      <w:proofErr w:type="spellEnd"/>
      <w:r w:rsidRPr="003674A7">
        <w:rPr>
          <w:iCs/>
          <w:color w:val="000000"/>
          <w:sz w:val="24"/>
          <w:szCs w:val="24"/>
        </w:rPr>
        <w:t xml:space="preserve"> receptor-agonister</w:t>
      </w:r>
      <w:r w:rsidRPr="003674A7">
        <w:rPr>
          <w:color w:val="000000"/>
          <w:sz w:val="24"/>
          <w:szCs w:val="24"/>
        </w:rPr>
        <w:t xml:space="preserve"> kan </w:t>
      </w:r>
      <w:proofErr w:type="spellStart"/>
      <w:r w:rsidRPr="003674A7">
        <w:rPr>
          <w:color w:val="000000"/>
          <w:sz w:val="24"/>
          <w:szCs w:val="24"/>
        </w:rPr>
        <w:t>salbutamol</w:t>
      </w:r>
      <w:proofErr w:type="spellEnd"/>
      <w:r w:rsidRPr="003674A7">
        <w:rPr>
          <w:color w:val="000000"/>
          <w:sz w:val="24"/>
          <w:szCs w:val="24"/>
        </w:rPr>
        <w:t xml:space="preserve"> forårsage en stigning i blodglukoseniveauet. Der er rapporteret tilfælde af </w:t>
      </w:r>
      <w:proofErr w:type="spellStart"/>
      <w:r w:rsidRPr="003674A7">
        <w:rPr>
          <w:color w:val="000000"/>
          <w:sz w:val="24"/>
          <w:szCs w:val="24"/>
        </w:rPr>
        <w:t>ketoacidose</w:t>
      </w:r>
      <w:proofErr w:type="spellEnd"/>
      <w:r w:rsidRPr="003674A7">
        <w:rPr>
          <w:color w:val="000000"/>
          <w:sz w:val="24"/>
          <w:szCs w:val="24"/>
        </w:rPr>
        <w:t xml:space="preserve"> hos diabetiske patienter. Samtidig administration af </w:t>
      </w:r>
      <w:proofErr w:type="spellStart"/>
      <w:r w:rsidRPr="003674A7">
        <w:rPr>
          <w:color w:val="000000"/>
          <w:sz w:val="24"/>
          <w:szCs w:val="24"/>
        </w:rPr>
        <w:t>kortikosteroider</w:t>
      </w:r>
      <w:proofErr w:type="spellEnd"/>
      <w:r w:rsidRPr="003674A7">
        <w:rPr>
          <w:color w:val="000000"/>
          <w:sz w:val="24"/>
          <w:szCs w:val="24"/>
        </w:rPr>
        <w:t xml:space="preserve"> kan forstærke denne virkning.</w:t>
      </w:r>
    </w:p>
    <w:p w14:paraId="6CC893E4" w14:textId="77777777" w:rsidR="005C06CB" w:rsidRPr="003674A7" w:rsidRDefault="005C06CB" w:rsidP="00CB3EB1">
      <w:pPr>
        <w:shd w:val="clear" w:color="auto" w:fill="FFFFFF"/>
        <w:ind w:left="851"/>
        <w:rPr>
          <w:color w:val="000000"/>
          <w:sz w:val="24"/>
          <w:szCs w:val="24"/>
          <w:lang w:val="nl-NL" w:eastAsia="el-GR"/>
        </w:rPr>
      </w:pPr>
    </w:p>
    <w:p w14:paraId="65DE72B5" w14:textId="3A9662F5" w:rsidR="005C06CB" w:rsidRPr="003674A7" w:rsidRDefault="005C06CB" w:rsidP="00CB3EB1">
      <w:pPr>
        <w:shd w:val="clear" w:color="auto" w:fill="FFFFFF"/>
        <w:ind w:left="851"/>
        <w:rPr>
          <w:sz w:val="24"/>
          <w:szCs w:val="24"/>
        </w:rPr>
      </w:pPr>
      <w:r w:rsidRPr="003674A7">
        <w:rPr>
          <w:sz w:val="24"/>
          <w:szCs w:val="24"/>
        </w:rPr>
        <w:t xml:space="preserve">Tilfælde af </w:t>
      </w:r>
      <w:proofErr w:type="spellStart"/>
      <w:r w:rsidRPr="003674A7">
        <w:rPr>
          <w:sz w:val="24"/>
          <w:szCs w:val="24"/>
        </w:rPr>
        <w:t>laktatacidose</w:t>
      </w:r>
      <w:proofErr w:type="spellEnd"/>
      <w:r w:rsidRPr="003674A7">
        <w:rPr>
          <w:sz w:val="24"/>
          <w:szCs w:val="24"/>
        </w:rPr>
        <w:t xml:space="preserve"> er meget sjældent rapporteret i forbindelse med høje doser af intravenøse og </w:t>
      </w:r>
      <w:proofErr w:type="spellStart"/>
      <w:r w:rsidRPr="003674A7">
        <w:rPr>
          <w:sz w:val="24"/>
          <w:szCs w:val="24"/>
        </w:rPr>
        <w:t>nebuliserede</w:t>
      </w:r>
      <w:proofErr w:type="spellEnd"/>
      <w:r w:rsidRPr="003674A7">
        <w:rPr>
          <w:sz w:val="24"/>
          <w:szCs w:val="24"/>
        </w:rPr>
        <w:t xml:space="preserve"> korttidsvirkende </w:t>
      </w:r>
      <w:r w:rsidRPr="003674A7">
        <w:rPr>
          <w:iCs/>
          <w:sz w:val="24"/>
          <w:szCs w:val="24"/>
        </w:rPr>
        <w:t>beta</w:t>
      </w:r>
      <w:r w:rsidRPr="003674A7">
        <w:rPr>
          <w:iCs/>
          <w:sz w:val="24"/>
          <w:szCs w:val="24"/>
        </w:rPr>
        <w:noBreakHyphen/>
        <w:t>agonister</w:t>
      </w:r>
      <w:r w:rsidRPr="003674A7">
        <w:rPr>
          <w:sz w:val="24"/>
          <w:szCs w:val="24"/>
        </w:rPr>
        <w:t>, primært hos patienter, der behandles for en akut astmaforværring (se pkt. 4.8).</w:t>
      </w:r>
      <w:r w:rsidRPr="003674A7">
        <w:rPr>
          <w:color w:val="000000" w:themeColor="text1"/>
          <w:sz w:val="24"/>
          <w:szCs w:val="24"/>
        </w:rPr>
        <w:t xml:space="preserve"> </w:t>
      </w:r>
      <w:r w:rsidRPr="003674A7">
        <w:rPr>
          <w:sz w:val="24"/>
          <w:szCs w:val="24"/>
        </w:rPr>
        <w:t>En stigning i laktatniveauet kan medføre dyspnø og kompenserende hyperventilation, hvilket kan fejltolkes som tegn på manglende astmakontrol og føre til uhensigtsmæssig intensivering af behandling med korttidsvirkende</w:t>
      </w:r>
      <w:r w:rsidRPr="003674A7">
        <w:rPr>
          <w:i/>
          <w:sz w:val="24"/>
          <w:szCs w:val="24"/>
        </w:rPr>
        <w:t xml:space="preserve"> </w:t>
      </w:r>
      <w:r w:rsidRPr="003674A7">
        <w:rPr>
          <w:sz w:val="24"/>
          <w:szCs w:val="24"/>
        </w:rPr>
        <w:t xml:space="preserve">beta-agonister. </w:t>
      </w:r>
      <w:bookmarkStart w:id="4" w:name="_Hlk212724061"/>
      <w:r w:rsidRPr="003674A7">
        <w:rPr>
          <w:sz w:val="24"/>
          <w:szCs w:val="24"/>
        </w:rPr>
        <w:t>R</w:t>
      </w:r>
      <w:r w:rsidRPr="003674A7">
        <w:rPr>
          <w:color w:val="000000"/>
          <w:sz w:val="24"/>
          <w:szCs w:val="24"/>
          <w:lang w:eastAsia="el-GR"/>
        </w:rPr>
        <w:t xml:space="preserve">isikoen for </w:t>
      </w:r>
      <w:proofErr w:type="spellStart"/>
      <w:r w:rsidRPr="003674A7">
        <w:rPr>
          <w:color w:val="000000"/>
          <w:sz w:val="24"/>
          <w:szCs w:val="24"/>
          <w:lang w:eastAsia="el-GR"/>
        </w:rPr>
        <w:t>laktatacidose</w:t>
      </w:r>
      <w:proofErr w:type="spellEnd"/>
      <w:r w:rsidRPr="003674A7">
        <w:rPr>
          <w:color w:val="000000"/>
          <w:sz w:val="24"/>
          <w:szCs w:val="24"/>
          <w:lang w:eastAsia="el-GR"/>
        </w:rPr>
        <w:t xml:space="preserve"> skal derfor overvåges nøje, især i alvorlige situationer.</w:t>
      </w:r>
      <w:bookmarkEnd w:id="4"/>
    </w:p>
    <w:p w14:paraId="21E384B7" w14:textId="77777777" w:rsidR="005C06CB" w:rsidRPr="003674A7" w:rsidRDefault="005C06CB" w:rsidP="00CB3EB1">
      <w:pPr>
        <w:shd w:val="clear" w:color="auto" w:fill="FFFFFF"/>
        <w:ind w:left="851"/>
        <w:rPr>
          <w:color w:val="000000"/>
          <w:sz w:val="24"/>
          <w:szCs w:val="24"/>
          <w:lang w:eastAsia="el-GR"/>
        </w:rPr>
      </w:pPr>
    </w:p>
    <w:p w14:paraId="306716BB" w14:textId="77777777" w:rsidR="005C06CB" w:rsidRPr="003674A7" w:rsidRDefault="005C06CB" w:rsidP="00CB3EB1">
      <w:pPr>
        <w:shd w:val="clear" w:color="auto" w:fill="FFFFFF"/>
        <w:ind w:left="851"/>
        <w:rPr>
          <w:iCs/>
          <w:sz w:val="24"/>
          <w:szCs w:val="24"/>
        </w:rPr>
      </w:pPr>
      <w:r w:rsidRPr="003674A7">
        <w:rPr>
          <w:sz w:val="24"/>
          <w:szCs w:val="24"/>
        </w:rPr>
        <w:t>Sportsudøvere</w:t>
      </w:r>
    </w:p>
    <w:p w14:paraId="7DDFCAE3" w14:textId="77777777" w:rsidR="005C06CB" w:rsidRPr="003674A7" w:rsidRDefault="005C06CB" w:rsidP="00CB3EB1">
      <w:pPr>
        <w:shd w:val="clear" w:color="auto" w:fill="FFFFFF"/>
        <w:ind w:left="851"/>
        <w:rPr>
          <w:color w:val="000000" w:themeColor="text1"/>
          <w:sz w:val="24"/>
          <w:szCs w:val="24"/>
        </w:rPr>
      </w:pPr>
      <w:r w:rsidRPr="003674A7">
        <w:rPr>
          <w:color w:val="000000" w:themeColor="text1"/>
          <w:sz w:val="24"/>
          <w:szCs w:val="24"/>
        </w:rPr>
        <w:t>Sportsudøvere skal informeres om, at dette lægemiddel indeholder et aktivt stof, som kan give et positivt resultat ved dopingkontrol.</w:t>
      </w:r>
    </w:p>
    <w:p w14:paraId="0D776732" w14:textId="77777777" w:rsidR="005C06CB" w:rsidRPr="003674A7" w:rsidRDefault="005C06CB" w:rsidP="00CB3EB1">
      <w:pPr>
        <w:shd w:val="clear" w:color="auto" w:fill="FFFFFF"/>
        <w:ind w:left="851"/>
        <w:rPr>
          <w:color w:val="000000" w:themeColor="text1"/>
          <w:sz w:val="24"/>
          <w:szCs w:val="24"/>
          <w:lang w:eastAsia="el-GR"/>
        </w:rPr>
      </w:pPr>
    </w:p>
    <w:p w14:paraId="38BE9F0A" w14:textId="77777777" w:rsidR="005C06CB" w:rsidRPr="003674A7" w:rsidRDefault="005C06CB" w:rsidP="00CB3EB1">
      <w:pPr>
        <w:shd w:val="clear" w:color="auto" w:fill="FFFFFF"/>
        <w:ind w:left="851"/>
        <w:rPr>
          <w:color w:val="000000"/>
          <w:sz w:val="24"/>
          <w:szCs w:val="24"/>
        </w:rPr>
      </w:pPr>
      <w:r w:rsidRPr="003674A7">
        <w:rPr>
          <w:color w:val="000000"/>
          <w:sz w:val="24"/>
          <w:szCs w:val="24"/>
        </w:rPr>
        <w:t xml:space="preserve">Et mindre antal tilfælde af akut </w:t>
      </w:r>
      <w:proofErr w:type="spellStart"/>
      <w:r w:rsidRPr="003674A7">
        <w:rPr>
          <w:color w:val="000000"/>
          <w:sz w:val="24"/>
          <w:szCs w:val="24"/>
        </w:rPr>
        <w:t>lukketvinklet</w:t>
      </w:r>
      <w:proofErr w:type="spellEnd"/>
      <w:r w:rsidRPr="003674A7">
        <w:rPr>
          <w:color w:val="000000"/>
          <w:sz w:val="24"/>
          <w:szCs w:val="24"/>
        </w:rPr>
        <w:t xml:space="preserve"> </w:t>
      </w:r>
      <w:proofErr w:type="spellStart"/>
      <w:r w:rsidRPr="003674A7">
        <w:rPr>
          <w:color w:val="000000"/>
          <w:sz w:val="24"/>
          <w:szCs w:val="24"/>
        </w:rPr>
        <w:t>glaukom</w:t>
      </w:r>
      <w:proofErr w:type="spellEnd"/>
      <w:r w:rsidRPr="003674A7">
        <w:rPr>
          <w:color w:val="000000"/>
          <w:sz w:val="24"/>
          <w:szCs w:val="24"/>
        </w:rPr>
        <w:t xml:space="preserve"> er rapporteret hos patienter i behandling med en kombination af </w:t>
      </w:r>
      <w:proofErr w:type="spellStart"/>
      <w:r w:rsidRPr="003674A7">
        <w:rPr>
          <w:color w:val="000000"/>
          <w:sz w:val="24"/>
          <w:szCs w:val="24"/>
        </w:rPr>
        <w:t>nebuliseret</w:t>
      </w:r>
      <w:proofErr w:type="spellEnd"/>
      <w:r w:rsidRPr="003674A7">
        <w:rPr>
          <w:color w:val="000000"/>
          <w:sz w:val="24"/>
          <w:szCs w:val="24"/>
        </w:rPr>
        <w:t xml:space="preserve"> </w:t>
      </w:r>
      <w:proofErr w:type="spellStart"/>
      <w:r w:rsidRPr="003674A7">
        <w:rPr>
          <w:color w:val="000000"/>
          <w:sz w:val="24"/>
          <w:szCs w:val="24"/>
        </w:rPr>
        <w:t>salbutamol</w:t>
      </w:r>
      <w:proofErr w:type="spellEnd"/>
      <w:r w:rsidRPr="003674A7">
        <w:rPr>
          <w:color w:val="000000"/>
          <w:sz w:val="24"/>
          <w:szCs w:val="24"/>
        </w:rPr>
        <w:t xml:space="preserve"> og </w:t>
      </w:r>
      <w:proofErr w:type="spellStart"/>
      <w:r w:rsidRPr="003674A7">
        <w:rPr>
          <w:color w:val="000000"/>
          <w:sz w:val="24"/>
          <w:szCs w:val="24"/>
        </w:rPr>
        <w:t>ipratropiumbromid</w:t>
      </w:r>
      <w:proofErr w:type="spellEnd"/>
      <w:r w:rsidRPr="003674A7">
        <w:rPr>
          <w:color w:val="000000"/>
          <w:sz w:val="24"/>
          <w:szCs w:val="24"/>
        </w:rPr>
        <w:t xml:space="preserve">. En kombination af </w:t>
      </w:r>
      <w:proofErr w:type="spellStart"/>
      <w:r w:rsidRPr="003674A7">
        <w:rPr>
          <w:color w:val="000000"/>
          <w:sz w:val="24"/>
          <w:szCs w:val="24"/>
        </w:rPr>
        <w:t>nebuliseret</w:t>
      </w:r>
      <w:proofErr w:type="spellEnd"/>
      <w:r w:rsidRPr="003674A7">
        <w:rPr>
          <w:color w:val="000000"/>
          <w:sz w:val="24"/>
          <w:szCs w:val="24"/>
        </w:rPr>
        <w:t xml:space="preserve"> </w:t>
      </w:r>
      <w:proofErr w:type="spellStart"/>
      <w:r w:rsidRPr="003674A7">
        <w:rPr>
          <w:color w:val="000000"/>
          <w:sz w:val="24"/>
          <w:szCs w:val="24"/>
        </w:rPr>
        <w:t>salbutamol</w:t>
      </w:r>
      <w:proofErr w:type="spellEnd"/>
      <w:r w:rsidRPr="003674A7">
        <w:rPr>
          <w:color w:val="000000"/>
          <w:sz w:val="24"/>
          <w:szCs w:val="24"/>
        </w:rPr>
        <w:t xml:space="preserve"> og </w:t>
      </w:r>
      <w:proofErr w:type="spellStart"/>
      <w:r w:rsidRPr="003674A7">
        <w:rPr>
          <w:color w:val="000000"/>
          <w:sz w:val="24"/>
          <w:szCs w:val="24"/>
        </w:rPr>
        <w:t>nebuliserede</w:t>
      </w:r>
      <w:proofErr w:type="spellEnd"/>
      <w:r w:rsidRPr="003674A7">
        <w:rPr>
          <w:color w:val="000000"/>
          <w:sz w:val="24"/>
          <w:szCs w:val="24"/>
        </w:rPr>
        <w:t xml:space="preserve"> </w:t>
      </w:r>
      <w:proofErr w:type="spellStart"/>
      <w:r w:rsidRPr="003674A7">
        <w:rPr>
          <w:color w:val="000000"/>
          <w:sz w:val="24"/>
          <w:szCs w:val="24"/>
        </w:rPr>
        <w:t>antikolinergika</w:t>
      </w:r>
      <w:proofErr w:type="spellEnd"/>
      <w:r w:rsidRPr="003674A7">
        <w:rPr>
          <w:color w:val="000000"/>
          <w:sz w:val="24"/>
          <w:szCs w:val="24"/>
        </w:rPr>
        <w:t xml:space="preserve"> skal derfor anvendes med forsigtighed. Patienterne skal instrueres grundigt i korrekt administration og advares mod at få opløsningen eller aerosolen i øjnene. </w:t>
      </w:r>
    </w:p>
    <w:p w14:paraId="03E80D1E" w14:textId="77777777" w:rsidR="005C06CB" w:rsidRPr="003674A7" w:rsidRDefault="005C06CB" w:rsidP="00CB3EB1">
      <w:pPr>
        <w:shd w:val="clear" w:color="auto" w:fill="FFFFFF"/>
        <w:ind w:left="851"/>
        <w:rPr>
          <w:sz w:val="24"/>
          <w:szCs w:val="24"/>
          <w:lang w:eastAsia="el-GR"/>
        </w:rPr>
      </w:pPr>
    </w:p>
    <w:p w14:paraId="784BDA23" w14:textId="45174D8A" w:rsidR="005C06CB" w:rsidRPr="003674A7" w:rsidRDefault="005C06CB" w:rsidP="00CB3EB1">
      <w:pPr>
        <w:autoSpaceDE w:val="0"/>
        <w:autoSpaceDN w:val="0"/>
        <w:adjustRightInd w:val="0"/>
        <w:ind w:left="851"/>
        <w:rPr>
          <w:rFonts w:eastAsiaTheme="minorHAnsi"/>
          <w:color w:val="000000" w:themeColor="text1"/>
          <w:sz w:val="24"/>
          <w:szCs w:val="24"/>
        </w:rPr>
      </w:pPr>
      <w:proofErr w:type="spellStart"/>
      <w:r w:rsidRPr="003674A7">
        <w:rPr>
          <w:b/>
          <w:sz w:val="24"/>
          <w:szCs w:val="24"/>
        </w:rPr>
        <w:t>Salbutamol</w:t>
      </w:r>
      <w:proofErr w:type="spellEnd"/>
      <w:r w:rsidRPr="003674A7">
        <w:rPr>
          <w:b/>
          <w:sz w:val="24"/>
          <w:szCs w:val="24"/>
        </w:rPr>
        <w:t> </w:t>
      </w:r>
      <w:r w:rsidR="003674A7">
        <w:rPr>
          <w:b/>
          <w:sz w:val="24"/>
          <w:szCs w:val="24"/>
        </w:rPr>
        <w:t>"Noridem"</w:t>
      </w:r>
      <w:r w:rsidRPr="003674A7">
        <w:rPr>
          <w:b/>
          <w:sz w:val="24"/>
          <w:szCs w:val="24"/>
        </w:rPr>
        <w:t xml:space="preserve"> indeholder natrium</w:t>
      </w:r>
    </w:p>
    <w:p w14:paraId="10FC714C" w14:textId="77777777" w:rsidR="005C06CB" w:rsidRPr="003674A7" w:rsidRDefault="005C06CB" w:rsidP="00CB3EB1">
      <w:pPr>
        <w:autoSpaceDE w:val="0"/>
        <w:autoSpaceDN w:val="0"/>
        <w:adjustRightInd w:val="0"/>
        <w:ind w:left="851"/>
        <w:rPr>
          <w:color w:val="000000" w:themeColor="text1"/>
          <w:sz w:val="24"/>
          <w:szCs w:val="24"/>
        </w:rPr>
      </w:pPr>
      <w:r w:rsidRPr="003674A7">
        <w:rPr>
          <w:color w:val="000000" w:themeColor="text1"/>
          <w:sz w:val="24"/>
          <w:szCs w:val="24"/>
        </w:rPr>
        <w:t>Dette lægemiddel indeholder mindre end 1 mmol (23 mg) natrium pr. ampul, dvs. det er i det væsentlige natriumfrit.</w:t>
      </w:r>
    </w:p>
    <w:p w14:paraId="63103A02" w14:textId="77777777" w:rsidR="009260DE" w:rsidRPr="003674A7" w:rsidRDefault="009260DE" w:rsidP="009260DE">
      <w:pPr>
        <w:tabs>
          <w:tab w:val="left" w:pos="851"/>
        </w:tabs>
        <w:ind w:left="851"/>
        <w:rPr>
          <w:sz w:val="24"/>
          <w:szCs w:val="24"/>
        </w:rPr>
      </w:pPr>
    </w:p>
    <w:p w14:paraId="008E5651" w14:textId="77777777" w:rsidR="009260DE" w:rsidRPr="003674A7" w:rsidRDefault="009260DE" w:rsidP="009260DE">
      <w:pPr>
        <w:tabs>
          <w:tab w:val="left" w:pos="851"/>
        </w:tabs>
        <w:ind w:left="851" w:hanging="851"/>
        <w:rPr>
          <w:b/>
          <w:sz w:val="24"/>
          <w:szCs w:val="24"/>
        </w:rPr>
      </w:pPr>
      <w:r w:rsidRPr="003674A7">
        <w:rPr>
          <w:b/>
          <w:sz w:val="24"/>
          <w:szCs w:val="24"/>
        </w:rPr>
        <w:t>4.5</w:t>
      </w:r>
      <w:r w:rsidRPr="003674A7">
        <w:rPr>
          <w:b/>
          <w:sz w:val="24"/>
          <w:szCs w:val="24"/>
        </w:rPr>
        <w:tab/>
        <w:t>Interaktion med andre lægemidler og andre former for interaktion</w:t>
      </w:r>
    </w:p>
    <w:p w14:paraId="2E899F81" w14:textId="77777777" w:rsidR="003674A7" w:rsidRDefault="003674A7" w:rsidP="00CB3EB1">
      <w:pPr>
        <w:ind w:left="851"/>
        <w:rPr>
          <w:sz w:val="24"/>
          <w:szCs w:val="24"/>
        </w:rPr>
      </w:pPr>
      <w:bookmarkStart w:id="5" w:name="_Hlk169507848"/>
    </w:p>
    <w:p w14:paraId="68CDF0FD" w14:textId="32EFA494" w:rsidR="005C06CB" w:rsidRPr="003674A7" w:rsidRDefault="005C06CB" w:rsidP="00CB3EB1">
      <w:pPr>
        <w:ind w:left="851"/>
        <w:rPr>
          <w:b/>
          <w:sz w:val="24"/>
          <w:szCs w:val="24"/>
          <w:u w:val="single"/>
        </w:rPr>
      </w:pPr>
      <w:r w:rsidRPr="003674A7">
        <w:rPr>
          <w:b/>
          <w:sz w:val="24"/>
          <w:szCs w:val="24"/>
          <w:u w:val="single"/>
        </w:rPr>
        <w:t>Kombinationer, der frarådes</w:t>
      </w:r>
    </w:p>
    <w:p w14:paraId="3FA2F6E6" w14:textId="77777777" w:rsidR="005C06CB" w:rsidRPr="003674A7" w:rsidRDefault="005C06CB" w:rsidP="003674A7">
      <w:pPr>
        <w:pStyle w:val="Listeafsnit"/>
        <w:numPr>
          <w:ilvl w:val="0"/>
          <w:numId w:val="9"/>
        </w:numPr>
        <w:spacing w:after="0" w:line="240" w:lineRule="auto"/>
        <w:ind w:left="1276" w:hanging="425"/>
        <w:rPr>
          <w:rFonts w:ascii="Times New Roman" w:hAnsi="Times New Roman" w:cs="Times New Roman"/>
          <w:bCs/>
          <w:sz w:val="24"/>
          <w:szCs w:val="24"/>
        </w:rPr>
      </w:pPr>
      <w:r w:rsidRPr="003674A7">
        <w:rPr>
          <w:rFonts w:ascii="Times New Roman" w:hAnsi="Times New Roman" w:cs="Times New Roman"/>
          <w:b/>
          <w:sz w:val="24"/>
          <w:szCs w:val="24"/>
        </w:rPr>
        <w:t>Ikke-selektive beta-</w:t>
      </w:r>
      <w:proofErr w:type="spellStart"/>
      <w:r w:rsidRPr="003674A7">
        <w:rPr>
          <w:rFonts w:ascii="Times New Roman" w:hAnsi="Times New Roman" w:cs="Times New Roman"/>
          <w:b/>
          <w:sz w:val="24"/>
          <w:szCs w:val="24"/>
        </w:rPr>
        <w:t>blokkere</w:t>
      </w:r>
      <w:proofErr w:type="spellEnd"/>
      <w:r w:rsidRPr="003674A7">
        <w:rPr>
          <w:rFonts w:ascii="Times New Roman" w:hAnsi="Times New Roman" w:cs="Times New Roman"/>
          <w:b/>
          <w:sz w:val="24"/>
          <w:szCs w:val="24"/>
        </w:rPr>
        <w:t>:</w:t>
      </w:r>
      <w:r w:rsidRPr="003674A7">
        <w:rPr>
          <w:rFonts w:ascii="Times New Roman" w:hAnsi="Times New Roman" w:cs="Times New Roman"/>
          <w:sz w:val="24"/>
          <w:szCs w:val="24"/>
        </w:rPr>
        <w:t xml:space="preserve"> </w:t>
      </w:r>
      <w:bookmarkEnd w:id="5"/>
      <w:proofErr w:type="spellStart"/>
      <w:r w:rsidRPr="003674A7">
        <w:rPr>
          <w:rFonts w:ascii="Times New Roman" w:hAnsi="Times New Roman" w:cs="Times New Roman"/>
          <w:sz w:val="24"/>
          <w:szCs w:val="24"/>
        </w:rPr>
        <w:t>Salbutamol</w:t>
      </w:r>
      <w:proofErr w:type="spellEnd"/>
      <w:r w:rsidRPr="003674A7">
        <w:rPr>
          <w:rFonts w:ascii="Times New Roman" w:hAnsi="Times New Roman" w:cs="Times New Roman"/>
          <w:sz w:val="24"/>
          <w:szCs w:val="24"/>
        </w:rPr>
        <w:t xml:space="preserve"> og ikke-selektive beta</w:t>
      </w:r>
      <w:r w:rsidRPr="003674A7">
        <w:rPr>
          <w:rFonts w:ascii="Times New Roman" w:hAnsi="Times New Roman" w:cs="Times New Roman"/>
          <w:iCs/>
          <w:sz w:val="24"/>
          <w:szCs w:val="24"/>
        </w:rPr>
        <w:noBreakHyphen/>
      </w:r>
      <w:proofErr w:type="spellStart"/>
      <w:r w:rsidRPr="003674A7">
        <w:rPr>
          <w:rFonts w:ascii="Times New Roman" w:hAnsi="Times New Roman" w:cs="Times New Roman"/>
          <w:iCs/>
          <w:sz w:val="24"/>
          <w:szCs w:val="24"/>
        </w:rPr>
        <w:t>blokkere</w:t>
      </w:r>
      <w:proofErr w:type="spellEnd"/>
      <w:r w:rsidRPr="003674A7">
        <w:rPr>
          <w:rFonts w:ascii="Times New Roman" w:hAnsi="Times New Roman" w:cs="Times New Roman"/>
          <w:sz w:val="24"/>
          <w:szCs w:val="24"/>
        </w:rPr>
        <w:t xml:space="preserve"> såsom </w:t>
      </w:r>
      <w:proofErr w:type="spellStart"/>
      <w:r w:rsidRPr="003674A7">
        <w:rPr>
          <w:rFonts w:ascii="Times New Roman" w:hAnsi="Times New Roman" w:cs="Times New Roman"/>
          <w:sz w:val="24"/>
          <w:szCs w:val="24"/>
        </w:rPr>
        <w:t>propranolol</w:t>
      </w:r>
      <w:proofErr w:type="spellEnd"/>
      <w:r w:rsidRPr="003674A7">
        <w:rPr>
          <w:rFonts w:ascii="Times New Roman" w:hAnsi="Times New Roman" w:cs="Times New Roman"/>
          <w:sz w:val="24"/>
          <w:szCs w:val="24"/>
        </w:rPr>
        <w:t xml:space="preserve"> bør normalt ikke ordineres samtidigt.</w:t>
      </w:r>
    </w:p>
    <w:p w14:paraId="69E6AFFE" w14:textId="77777777" w:rsidR="005C06CB" w:rsidRPr="003674A7" w:rsidRDefault="005C06CB" w:rsidP="00CB3EB1">
      <w:pPr>
        <w:ind w:left="851"/>
        <w:rPr>
          <w:bCs/>
          <w:sz w:val="24"/>
          <w:szCs w:val="24"/>
        </w:rPr>
      </w:pPr>
      <w:bookmarkStart w:id="6" w:name="_Hlk169507903"/>
    </w:p>
    <w:p w14:paraId="51FA8654" w14:textId="77777777" w:rsidR="005C06CB" w:rsidRPr="003674A7" w:rsidRDefault="005C06CB" w:rsidP="00CB3EB1">
      <w:pPr>
        <w:ind w:left="851"/>
        <w:rPr>
          <w:b/>
          <w:sz w:val="24"/>
          <w:szCs w:val="24"/>
          <w:u w:val="single"/>
        </w:rPr>
      </w:pPr>
      <w:r w:rsidRPr="003674A7">
        <w:rPr>
          <w:b/>
          <w:sz w:val="24"/>
          <w:szCs w:val="24"/>
          <w:u w:val="single"/>
        </w:rPr>
        <w:t>Kombinationer, der kræver forsigtighed</w:t>
      </w:r>
    </w:p>
    <w:p w14:paraId="1300234E" w14:textId="77777777" w:rsidR="005C06CB" w:rsidRPr="003674A7" w:rsidRDefault="005C06CB" w:rsidP="003674A7">
      <w:pPr>
        <w:pStyle w:val="Listeafsnit"/>
        <w:numPr>
          <w:ilvl w:val="0"/>
          <w:numId w:val="9"/>
        </w:numPr>
        <w:spacing w:after="0" w:line="240" w:lineRule="auto"/>
        <w:ind w:left="1276" w:hanging="425"/>
        <w:rPr>
          <w:rFonts w:ascii="Times New Roman" w:hAnsi="Times New Roman" w:cs="Times New Roman"/>
          <w:sz w:val="24"/>
          <w:szCs w:val="24"/>
        </w:rPr>
      </w:pPr>
      <w:proofErr w:type="spellStart"/>
      <w:r w:rsidRPr="003674A7">
        <w:rPr>
          <w:rFonts w:ascii="Times New Roman" w:hAnsi="Times New Roman" w:cs="Times New Roman"/>
          <w:b/>
          <w:sz w:val="24"/>
          <w:szCs w:val="24"/>
        </w:rPr>
        <w:t>Antidiabetika</w:t>
      </w:r>
      <w:proofErr w:type="spellEnd"/>
      <w:r w:rsidRPr="003674A7">
        <w:rPr>
          <w:rFonts w:ascii="Times New Roman" w:hAnsi="Times New Roman" w:cs="Times New Roman"/>
          <w:b/>
          <w:sz w:val="24"/>
          <w:szCs w:val="24"/>
        </w:rPr>
        <w:t>:</w:t>
      </w:r>
      <w:r w:rsidRPr="003674A7">
        <w:rPr>
          <w:rFonts w:ascii="Times New Roman" w:hAnsi="Times New Roman" w:cs="Times New Roman"/>
          <w:bCs/>
          <w:sz w:val="24"/>
          <w:szCs w:val="24"/>
        </w:rPr>
        <w:t xml:space="preserve"> </w:t>
      </w:r>
      <w:r w:rsidRPr="003674A7">
        <w:rPr>
          <w:rFonts w:ascii="Times New Roman" w:hAnsi="Times New Roman" w:cs="Times New Roman"/>
          <w:sz w:val="24"/>
          <w:szCs w:val="24"/>
        </w:rPr>
        <w:t>Administration af beta</w:t>
      </w:r>
      <w:r w:rsidRPr="003674A7">
        <w:rPr>
          <w:rFonts w:ascii="Times New Roman" w:hAnsi="Times New Roman" w:cs="Times New Roman"/>
          <w:iCs/>
          <w:sz w:val="24"/>
          <w:szCs w:val="24"/>
        </w:rPr>
        <w:noBreakHyphen/>
        <w:t>agonister</w:t>
      </w:r>
      <w:r w:rsidRPr="003674A7">
        <w:rPr>
          <w:rFonts w:ascii="Times New Roman" w:hAnsi="Times New Roman" w:cs="Times New Roman"/>
          <w:sz w:val="24"/>
          <w:szCs w:val="24"/>
        </w:rPr>
        <w:t xml:space="preserve"> er forbundet med en stigning i blodglukose, hvilket kan tolkes som nedsat virkning af den antidiabetiske behandling. Det kan derfor være nødvendigt at justere den antidiabetiske behandling (se pkt. 4.4). Øget monitorering af blod- og urin-glukose anbefales.</w:t>
      </w:r>
    </w:p>
    <w:bookmarkEnd w:id="6"/>
    <w:p w14:paraId="51A33A51" w14:textId="365F13C4" w:rsidR="00AE6740" w:rsidRDefault="00AE6740">
      <w:pPr>
        <w:rPr>
          <w:sz w:val="24"/>
          <w:szCs w:val="24"/>
        </w:rPr>
      </w:pPr>
      <w:r>
        <w:rPr>
          <w:sz w:val="24"/>
          <w:szCs w:val="24"/>
        </w:rPr>
        <w:br w:type="page"/>
      </w:r>
    </w:p>
    <w:p w14:paraId="788619F8" w14:textId="77777777" w:rsidR="009260DE" w:rsidRPr="003674A7" w:rsidRDefault="009260DE" w:rsidP="009260DE">
      <w:pPr>
        <w:tabs>
          <w:tab w:val="left" w:pos="851"/>
        </w:tabs>
        <w:ind w:left="851"/>
        <w:rPr>
          <w:sz w:val="24"/>
          <w:szCs w:val="24"/>
        </w:rPr>
      </w:pPr>
    </w:p>
    <w:p w14:paraId="7E010A77" w14:textId="77777777" w:rsidR="009260DE" w:rsidRPr="003674A7" w:rsidRDefault="009260DE" w:rsidP="009260DE">
      <w:pPr>
        <w:tabs>
          <w:tab w:val="left" w:pos="851"/>
        </w:tabs>
        <w:ind w:left="851" w:hanging="851"/>
        <w:rPr>
          <w:b/>
          <w:sz w:val="24"/>
          <w:szCs w:val="24"/>
        </w:rPr>
      </w:pPr>
      <w:r w:rsidRPr="003674A7">
        <w:rPr>
          <w:b/>
          <w:sz w:val="24"/>
          <w:szCs w:val="24"/>
        </w:rPr>
        <w:t>4.6</w:t>
      </w:r>
      <w:r w:rsidRPr="003674A7">
        <w:rPr>
          <w:b/>
          <w:sz w:val="24"/>
          <w:szCs w:val="24"/>
        </w:rPr>
        <w:tab/>
      </w:r>
      <w:r w:rsidR="0071241E" w:rsidRPr="003674A7">
        <w:rPr>
          <w:b/>
          <w:sz w:val="24"/>
          <w:szCs w:val="24"/>
        </w:rPr>
        <w:t>Fertilitet, g</w:t>
      </w:r>
      <w:r w:rsidRPr="003674A7">
        <w:rPr>
          <w:b/>
          <w:sz w:val="24"/>
          <w:szCs w:val="24"/>
        </w:rPr>
        <w:t>raviditet og amning</w:t>
      </w:r>
    </w:p>
    <w:p w14:paraId="1518E5F3" w14:textId="77777777" w:rsidR="003674A7" w:rsidRDefault="003674A7" w:rsidP="00CB3EB1">
      <w:pPr>
        <w:shd w:val="clear" w:color="auto" w:fill="FFFFFF"/>
        <w:ind w:left="851"/>
        <w:rPr>
          <w:color w:val="000000"/>
          <w:sz w:val="24"/>
          <w:szCs w:val="24"/>
          <w:u w:val="single"/>
        </w:rPr>
      </w:pPr>
    </w:p>
    <w:p w14:paraId="7EA47B31" w14:textId="65E81FCD" w:rsidR="005C06CB" w:rsidRPr="003674A7" w:rsidRDefault="005C06CB" w:rsidP="00CB3EB1">
      <w:pPr>
        <w:shd w:val="clear" w:color="auto" w:fill="FFFFFF"/>
        <w:ind w:left="851"/>
        <w:rPr>
          <w:color w:val="000000"/>
          <w:sz w:val="24"/>
          <w:szCs w:val="24"/>
          <w:u w:val="single"/>
        </w:rPr>
      </w:pPr>
      <w:r w:rsidRPr="003674A7">
        <w:rPr>
          <w:color w:val="000000"/>
          <w:sz w:val="24"/>
          <w:szCs w:val="24"/>
          <w:u w:val="single"/>
        </w:rPr>
        <w:t>Graviditet</w:t>
      </w:r>
    </w:p>
    <w:p w14:paraId="071708BB" w14:textId="77777777" w:rsidR="005C06CB" w:rsidRPr="003674A7" w:rsidRDefault="005C06CB" w:rsidP="00CB3EB1">
      <w:pPr>
        <w:shd w:val="clear" w:color="auto" w:fill="FFFFFF"/>
        <w:ind w:left="851"/>
        <w:rPr>
          <w:color w:val="000000"/>
          <w:sz w:val="24"/>
          <w:szCs w:val="24"/>
        </w:rPr>
      </w:pPr>
      <w:r w:rsidRPr="003674A7">
        <w:rPr>
          <w:color w:val="000000"/>
          <w:sz w:val="24"/>
          <w:szCs w:val="24"/>
        </w:rPr>
        <w:t xml:space="preserve">Administration af lægemidler under graviditet bør kun overvejes, hvis den forventede fordel for moderen er større end enhver potentiel risiko for fosteret. Som for de fleste lægemidler findes der kun begrænset publiceret dokumentation for sikkerheden af </w:t>
      </w:r>
      <w:proofErr w:type="spellStart"/>
      <w:r w:rsidRPr="003674A7">
        <w:rPr>
          <w:color w:val="000000"/>
          <w:sz w:val="24"/>
          <w:szCs w:val="24"/>
        </w:rPr>
        <w:t>salbutamol</w:t>
      </w:r>
      <w:proofErr w:type="spellEnd"/>
      <w:r w:rsidRPr="003674A7">
        <w:rPr>
          <w:color w:val="000000"/>
          <w:sz w:val="24"/>
          <w:szCs w:val="24"/>
        </w:rPr>
        <w:t xml:space="preserve"> i den tidlige del af graviditeten hos mennesker, men i dyreforsøg er der observeret skadelige virkninger hos fosteret ved meget høje doser (se pkt. 5.3).</w:t>
      </w:r>
    </w:p>
    <w:p w14:paraId="19B6A037" w14:textId="77777777" w:rsidR="005C06CB" w:rsidRPr="003674A7" w:rsidRDefault="005C06CB" w:rsidP="00CB3EB1">
      <w:pPr>
        <w:shd w:val="clear" w:color="auto" w:fill="FFFFFF"/>
        <w:ind w:left="851"/>
        <w:rPr>
          <w:color w:val="000000"/>
          <w:sz w:val="24"/>
          <w:szCs w:val="24"/>
          <w:lang w:eastAsia="el-GR"/>
        </w:rPr>
      </w:pPr>
    </w:p>
    <w:p w14:paraId="0E2D0CE4" w14:textId="77777777" w:rsidR="005C06CB" w:rsidRPr="003674A7" w:rsidRDefault="005C06CB" w:rsidP="00CB3EB1">
      <w:pPr>
        <w:shd w:val="clear" w:color="auto" w:fill="FFFFFF"/>
        <w:ind w:left="851"/>
        <w:rPr>
          <w:color w:val="000000"/>
          <w:sz w:val="24"/>
          <w:szCs w:val="24"/>
          <w:u w:val="single"/>
        </w:rPr>
      </w:pPr>
      <w:r w:rsidRPr="003674A7">
        <w:rPr>
          <w:color w:val="000000"/>
          <w:sz w:val="24"/>
          <w:szCs w:val="24"/>
          <w:u w:val="single"/>
        </w:rPr>
        <w:t>Amning</w:t>
      </w:r>
      <w:bookmarkStart w:id="7" w:name="_Hlk169508083"/>
    </w:p>
    <w:bookmarkEnd w:id="7"/>
    <w:p w14:paraId="71542F10" w14:textId="77777777" w:rsidR="005C06CB" w:rsidRPr="003674A7" w:rsidRDefault="005C06CB" w:rsidP="00CB3EB1">
      <w:pPr>
        <w:shd w:val="clear" w:color="auto" w:fill="FFFFFF"/>
        <w:ind w:left="851"/>
        <w:rPr>
          <w:color w:val="000000"/>
          <w:sz w:val="24"/>
          <w:szCs w:val="24"/>
        </w:rPr>
      </w:pPr>
      <w:r w:rsidRPr="003674A7">
        <w:rPr>
          <w:color w:val="000000"/>
          <w:sz w:val="24"/>
          <w:szCs w:val="24"/>
        </w:rPr>
        <w:t xml:space="preserve">Da </w:t>
      </w:r>
      <w:proofErr w:type="spellStart"/>
      <w:r w:rsidRPr="003674A7">
        <w:rPr>
          <w:color w:val="000000"/>
          <w:sz w:val="24"/>
          <w:szCs w:val="24"/>
        </w:rPr>
        <w:t>salbutamol</w:t>
      </w:r>
      <w:proofErr w:type="spellEnd"/>
      <w:r w:rsidRPr="003674A7">
        <w:rPr>
          <w:color w:val="000000"/>
          <w:sz w:val="24"/>
          <w:szCs w:val="24"/>
        </w:rPr>
        <w:t xml:space="preserve"> sandsynligvis udskilles i modermælk, kræver anvendelse hos ammende kvinder nøje overvejelse. Det vides ikke, om </w:t>
      </w:r>
      <w:proofErr w:type="spellStart"/>
      <w:r w:rsidRPr="003674A7">
        <w:rPr>
          <w:color w:val="000000"/>
          <w:sz w:val="24"/>
          <w:szCs w:val="24"/>
        </w:rPr>
        <w:t>salbutamol</w:t>
      </w:r>
      <w:proofErr w:type="spellEnd"/>
      <w:r w:rsidRPr="003674A7">
        <w:rPr>
          <w:color w:val="000000"/>
          <w:sz w:val="24"/>
          <w:szCs w:val="24"/>
        </w:rPr>
        <w:t xml:space="preserve"> har skadelig virkning på det nyfødte barn, og derfor bør brugen begrænses til situationer, hvor den forventede fordel for moderen skønnes at være større end enhver potentiel risiko for det nyfødte barn.</w:t>
      </w:r>
    </w:p>
    <w:p w14:paraId="459E6768" w14:textId="77777777" w:rsidR="005C06CB" w:rsidRPr="003674A7" w:rsidRDefault="005C06CB" w:rsidP="00CB3EB1">
      <w:pPr>
        <w:shd w:val="clear" w:color="auto" w:fill="FFFFFF"/>
        <w:ind w:left="851"/>
        <w:rPr>
          <w:color w:val="000000"/>
          <w:sz w:val="24"/>
          <w:szCs w:val="24"/>
          <w:lang w:eastAsia="el-GR"/>
        </w:rPr>
      </w:pPr>
    </w:p>
    <w:p w14:paraId="68F1DE84" w14:textId="77777777" w:rsidR="005C06CB" w:rsidRPr="003674A7" w:rsidRDefault="005C06CB" w:rsidP="00CB3EB1">
      <w:pPr>
        <w:shd w:val="clear" w:color="auto" w:fill="FFFFFF"/>
        <w:ind w:left="851"/>
        <w:rPr>
          <w:color w:val="000000"/>
          <w:sz w:val="24"/>
          <w:szCs w:val="24"/>
          <w:u w:val="single"/>
        </w:rPr>
      </w:pPr>
      <w:r w:rsidRPr="003674A7">
        <w:rPr>
          <w:color w:val="000000"/>
          <w:sz w:val="24"/>
          <w:szCs w:val="24"/>
          <w:u w:val="single"/>
        </w:rPr>
        <w:t>Fertilitet</w:t>
      </w:r>
    </w:p>
    <w:p w14:paraId="21F250B6" w14:textId="77777777" w:rsidR="005C06CB" w:rsidRPr="003674A7" w:rsidRDefault="005C06CB" w:rsidP="00CB3EB1">
      <w:pPr>
        <w:shd w:val="clear" w:color="auto" w:fill="FFFFFF"/>
        <w:ind w:left="851"/>
        <w:rPr>
          <w:color w:val="000000"/>
          <w:sz w:val="24"/>
          <w:szCs w:val="24"/>
        </w:rPr>
      </w:pPr>
      <w:r w:rsidRPr="003674A7">
        <w:rPr>
          <w:color w:val="000000"/>
          <w:sz w:val="24"/>
          <w:szCs w:val="24"/>
        </w:rPr>
        <w:t xml:space="preserve">Der foreligger ingen oplysninger om </w:t>
      </w:r>
      <w:proofErr w:type="spellStart"/>
      <w:r w:rsidRPr="003674A7">
        <w:rPr>
          <w:color w:val="000000"/>
          <w:sz w:val="24"/>
          <w:szCs w:val="24"/>
        </w:rPr>
        <w:t>salbutamols</w:t>
      </w:r>
      <w:proofErr w:type="spellEnd"/>
      <w:r w:rsidRPr="003674A7">
        <w:rPr>
          <w:color w:val="000000"/>
          <w:sz w:val="24"/>
          <w:szCs w:val="24"/>
        </w:rPr>
        <w:t xml:space="preserve"> virkning på fertiliteten hos mennesker. Dyreforsøg indikerer ingen skadelige virkninger på fertiliteten (se pkt. 5.3).</w:t>
      </w:r>
    </w:p>
    <w:p w14:paraId="3310446A" w14:textId="77777777" w:rsidR="009260DE" w:rsidRPr="003674A7" w:rsidRDefault="009260DE" w:rsidP="009260DE">
      <w:pPr>
        <w:tabs>
          <w:tab w:val="left" w:pos="851"/>
        </w:tabs>
        <w:ind w:left="851"/>
        <w:rPr>
          <w:sz w:val="24"/>
          <w:szCs w:val="24"/>
        </w:rPr>
      </w:pPr>
    </w:p>
    <w:p w14:paraId="121D5AB2" w14:textId="77777777" w:rsidR="009260DE" w:rsidRPr="003674A7" w:rsidRDefault="009260DE" w:rsidP="009260DE">
      <w:pPr>
        <w:tabs>
          <w:tab w:val="left" w:pos="851"/>
        </w:tabs>
        <w:ind w:left="851" w:hanging="851"/>
        <w:rPr>
          <w:b/>
          <w:sz w:val="24"/>
          <w:szCs w:val="24"/>
        </w:rPr>
      </w:pPr>
      <w:r w:rsidRPr="003674A7">
        <w:rPr>
          <w:b/>
          <w:sz w:val="24"/>
          <w:szCs w:val="24"/>
        </w:rPr>
        <w:t>4.7</w:t>
      </w:r>
      <w:r w:rsidRPr="003674A7">
        <w:rPr>
          <w:b/>
          <w:sz w:val="24"/>
          <w:szCs w:val="24"/>
        </w:rPr>
        <w:tab/>
        <w:t xml:space="preserve">Virkning på evnen til at føre motorkøretøj </w:t>
      </w:r>
      <w:r w:rsidR="0071241E" w:rsidRPr="003674A7">
        <w:rPr>
          <w:b/>
          <w:sz w:val="24"/>
          <w:szCs w:val="24"/>
        </w:rPr>
        <w:t>og</w:t>
      </w:r>
      <w:r w:rsidRPr="003674A7">
        <w:rPr>
          <w:b/>
          <w:sz w:val="24"/>
          <w:szCs w:val="24"/>
        </w:rPr>
        <w:t xml:space="preserve"> betjene maskiner</w:t>
      </w:r>
    </w:p>
    <w:p w14:paraId="79D44E4D" w14:textId="77777777" w:rsidR="005C06CB" w:rsidRPr="003674A7" w:rsidRDefault="005C06CB" w:rsidP="00CB3EB1">
      <w:pPr>
        <w:suppressAutoHyphens/>
        <w:ind w:left="851"/>
        <w:rPr>
          <w:bCs/>
          <w:color w:val="000000"/>
          <w:sz w:val="24"/>
          <w:szCs w:val="24"/>
        </w:rPr>
      </w:pPr>
      <w:r w:rsidRPr="003674A7">
        <w:rPr>
          <w:bCs/>
          <w:color w:val="000000"/>
          <w:sz w:val="24"/>
          <w:szCs w:val="24"/>
        </w:rPr>
        <w:t>Ikke mærkning.</w:t>
      </w:r>
    </w:p>
    <w:p w14:paraId="60CCE664" w14:textId="55D98A47" w:rsidR="005C06CB" w:rsidRPr="003674A7" w:rsidRDefault="005C06CB" w:rsidP="00CB3EB1">
      <w:pPr>
        <w:shd w:val="clear" w:color="auto" w:fill="FFFFFF"/>
        <w:ind w:left="851"/>
        <w:rPr>
          <w:bCs/>
          <w:sz w:val="24"/>
          <w:szCs w:val="24"/>
        </w:rPr>
      </w:pPr>
      <w:proofErr w:type="spellStart"/>
      <w:r w:rsidRPr="003674A7">
        <w:rPr>
          <w:sz w:val="24"/>
          <w:szCs w:val="24"/>
        </w:rPr>
        <w:t>Salbutamol</w:t>
      </w:r>
      <w:proofErr w:type="spellEnd"/>
      <w:r w:rsidRPr="003674A7">
        <w:rPr>
          <w:sz w:val="24"/>
          <w:szCs w:val="24"/>
        </w:rPr>
        <w:t> </w:t>
      </w:r>
      <w:r w:rsidR="003674A7">
        <w:rPr>
          <w:sz w:val="24"/>
          <w:szCs w:val="24"/>
        </w:rPr>
        <w:t>"Noridem"</w:t>
      </w:r>
      <w:r w:rsidRPr="003674A7">
        <w:rPr>
          <w:sz w:val="24"/>
          <w:szCs w:val="24"/>
        </w:rPr>
        <w:t xml:space="preserve"> påvirker ikke eller kun i ubetydelig grad evnen til at føre motorkøretøj og betjene maskiner.</w:t>
      </w:r>
    </w:p>
    <w:p w14:paraId="5CCCED5A" w14:textId="77777777" w:rsidR="009260DE" w:rsidRPr="003674A7" w:rsidRDefault="009260DE" w:rsidP="009260DE">
      <w:pPr>
        <w:tabs>
          <w:tab w:val="left" w:pos="851"/>
        </w:tabs>
        <w:ind w:left="851"/>
        <w:rPr>
          <w:sz w:val="24"/>
          <w:szCs w:val="24"/>
        </w:rPr>
      </w:pPr>
    </w:p>
    <w:p w14:paraId="3CBA6ABD" w14:textId="77777777" w:rsidR="009260DE" w:rsidRPr="003674A7" w:rsidRDefault="009260DE" w:rsidP="009260DE">
      <w:pPr>
        <w:tabs>
          <w:tab w:val="left" w:pos="851"/>
        </w:tabs>
        <w:ind w:left="851" w:hanging="851"/>
        <w:rPr>
          <w:b/>
          <w:sz w:val="24"/>
          <w:szCs w:val="24"/>
        </w:rPr>
      </w:pPr>
      <w:r w:rsidRPr="003674A7">
        <w:rPr>
          <w:b/>
          <w:sz w:val="24"/>
          <w:szCs w:val="24"/>
        </w:rPr>
        <w:t>4.8</w:t>
      </w:r>
      <w:r w:rsidRPr="003674A7">
        <w:rPr>
          <w:b/>
          <w:sz w:val="24"/>
          <w:szCs w:val="24"/>
        </w:rPr>
        <w:tab/>
        <w:t>Bivirkninger</w:t>
      </w:r>
    </w:p>
    <w:p w14:paraId="0CC46AF0" w14:textId="77777777" w:rsidR="005C06CB" w:rsidRPr="003674A7" w:rsidRDefault="005C06CB" w:rsidP="00CB3EB1">
      <w:pPr>
        <w:ind w:left="851"/>
        <w:rPr>
          <w:color w:val="000000"/>
          <w:sz w:val="24"/>
          <w:szCs w:val="24"/>
        </w:rPr>
      </w:pPr>
      <w:r w:rsidRPr="003674A7">
        <w:rPr>
          <w:color w:val="000000"/>
          <w:sz w:val="24"/>
          <w:szCs w:val="24"/>
        </w:rPr>
        <w:t>Bivirkninger er anført nedenfor efter systemorganklasse og hyppighed. Hyppighederne er defineret som: meget almindelig (≥ 1/10), almindelig (≥ 1/100 til &lt; 1/10), ikke almindelig (≥ 1/1.000 til &lt; 1/100), sjælden (≥ 1/10.000 til &lt; 1/1.000), meget sjælden (&lt; 1/10.000) og ikke kendt (kan ikke estimeres ud fra forhåndenværende data), herunder enkeltstående indberetninger.</w:t>
      </w:r>
    </w:p>
    <w:p w14:paraId="664729F7" w14:textId="77777777" w:rsidR="005C06CB" w:rsidRPr="003674A7" w:rsidRDefault="005C06CB" w:rsidP="00CB3EB1">
      <w:pPr>
        <w:ind w:left="851"/>
        <w:rPr>
          <w:bCs/>
          <w:color w:val="000000"/>
          <w:sz w:val="24"/>
          <w:szCs w:val="24"/>
        </w:rPr>
      </w:pPr>
    </w:p>
    <w:p w14:paraId="5321CC16" w14:textId="77777777" w:rsidR="005C06CB" w:rsidRPr="003674A7" w:rsidRDefault="005C06CB" w:rsidP="00CB3EB1">
      <w:pPr>
        <w:ind w:left="851"/>
        <w:rPr>
          <w:bCs/>
          <w:color w:val="000000"/>
          <w:sz w:val="24"/>
          <w:szCs w:val="24"/>
        </w:rPr>
      </w:pPr>
      <w:r w:rsidRPr="003674A7">
        <w:rPr>
          <w:color w:val="000000"/>
          <w:sz w:val="24"/>
          <w:szCs w:val="24"/>
        </w:rPr>
        <w:t>Meget almindelige og almindelige bivirkninger er generelt baseret på data fra kliniske studier. Sjældne, meget sjældne og bivirkninger med ukendt hyppighed er generelt baseret på spontane indberetninger.</w:t>
      </w:r>
    </w:p>
    <w:p w14:paraId="529F3C49" w14:textId="77777777" w:rsidR="005C06CB" w:rsidRPr="003674A7" w:rsidRDefault="005C06CB" w:rsidP="005C06CB">
      <w:pPr>
        <w:shd w:val="clear" w:color="auto" w:fill="FFFFFF"/>
        <w:rPr>
          <w:color w:val="000000"/>
          <w:sz w:val="24"/>
          <w:szCs w:val="24"/>
          <w:lang w:eastAsia="el-GR"/>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23"/>
        <w:gridCol w:w="2161"/>
        <w:gridCol w:w="4838"/>
      </w:tblGrid>
      <w:tr w:rsidR="005C06CB" w:rsidRPr="003674A7" w14:paraId="5A777F49" w14:textId="77777777" w:rsidTr="003674A7">
        <w:trPr>
          <w:trHeight w:val="20"/>
        </w:trPr>
        <w:tc>
          <w:tcPr>
            <w:tcW w:w="1363" w:type="pct"/>
            <w:tcBorders>
              <w:top w:val="outset" w:sz="6" w:space="0" w:color="auto"/>
              <w:left w:val="outset" w:sz="6" w:space="0" w:color="auto"/>
              <w:bottom w:val="outset" w:sz="6" w:space="0" w:color="auto"/>
              <w:right w:val="outset" w:sz="6" w:space="0" w:color="auto"/>
            </w:tcBorders>
            <w:vAlign w:val="center"/>
            <w:hideMark/>
          </w:tcPr>
          <w:p w14:paraId="41D8A39F" w14:textId="77777777" w:rsidR="005C06CB" w:rsidRPr="003674A7" w:rsidRDefault="005C06CB" w:rsidP="003674A7">
            <w:pPr>
              <w:rPr>
                <w:sz w:val="24"/>
                <w:szCs w:val="24"/>
              </w:rPr>
            </w:pPr>
            <w:r w:rsidRPr="003674A7">
              <w:rPr>
                <w:b/>
                <w:sz w:val="24"/>
                <w:szCs w:val="24"/>
              </w:rPr>
              <w:t>Systemorganklasse</w:t>
            </w:r>
          </w:p>
        </w:tc>
        <w:tc>
          <w:tcPr>
            <w:tcW w:w="1123" w:type="pct"/>
            <w:tcBorders>
              <w:top w:val="outset" w:sz="6" w:space="0" w:color="auto"/>
              <w:left w:val="outset" w:sz="6" w:space="0" w:color="auto"/>
              <w:bottom w:val="outset" w:sz="6" w:space="0" w:color="auto"/>
              <w:right w:val="outset" w:sz="6" w:space="0" w:color="auto"/>
            </w:tcBorders>
            <w:vAlign w:val="center"/>
            <w:hideMark/>
          </w:tcPr>
          <w:p w14:paraId="2F09E234" w14:textId="77777777" w:rsidR="005C06CB" w:rsidRPr="003674A7" w:rsidRDefault="005C06CB" w:rsidP="003674A7">
            <w:pPr>
              <w:rPr>
                <w:b/>
                <w:sz w:val="24"/>
                <w:szCs w:val="24"/>
              </w:rPr>
            </w:pPr>
            <w:r w:rsidRPr="003674A7">
              <w:rPr>
                <w:b/>
                <w:sz w:val="24"/>
                <w:szCs w:val="24"/>
              </w:rPr>
              <w:t>Hyppighed</w:t>
            </w:r>
          </w:p>
        </w:tc>
        <w:tc>
          <w:tcPr>
            <w:tcW w:w="2514" w:type="pct"/>
            <w:tcBorders>
              <w:top w:val="outset" w:sz="6" w:space="0" w:color="auto"/>
              <w:left w:val="outset" w:sz="6" w:space="0" w:color="auto"/>
              <w:bottom w:val="outset" w:sz="6" w:space="0" w:color="auto"/>
              <w:right w:val="outset" w:sz="6" w:space="0" w:color="auto"/>
            </w:tcBorders>
            <w:vAlign w:val="center"/>
            <w:hideMark/>
          </w:tcPr>
          <w:p w14:paraId="2937BDC2" w14:textId="77777777" w:rsidR="005C06CB" w:rsidRPr="003674A7" w:rsidRDefault="005C06CB" w:rsidP="003674A7">
            <w:pPr>
              <w:rPr>
                <w:sz w:val="24"/>
                <w:szCs w:val="24"/>
              </w:rPr>
            </w:pPr>
            <w:r w:rsidRPr="003674A7">
              <w:rPr>
                <w:b/>
                <w:sz w:val="24"/>
                <w:szCs w:val="24"/>
              </w:rPr>
              <w:t>Bivirkning</w:t>
            </w:r>
          </w:p>
        </w:tc>
      </w:tr>
      <w:tr w:rsidR="005C06CB" w:rsidRPr="003674A7" w14:paraId="66F1767D" w14:textId="77777777" w:rsidTr="003674A7">
        <w:trPr>
          <w:trHeight w:val="20"/>
        </w:trPr>
        <w:tc>
          <w:tcPr>
            <w:tcW w:w="1363" w:type="pct"/>
            <w:tcBorders>
              <w:top w:val="outset" w:sz="6" w:space="0" w:color="auto"/>
              <w:left w:val="outset" w:sz="6" w:space="0" w:color="auto"/>
              <w:bottom w:val="outset" w:sz="6" w:space="0" w:color="auto"/>
              <w:right w:val="outset" w:sz="6" w:space="0" w:color="auto"/>
            </w:tcBorders>
            <w:hideMark/>
          </w:tcPr>
          <w:p w14:paraId="355AFC1F" w14:textId="77777777" w:rsidR="005C06CB" w:rsidRPr="003674A7" w:rsidRDefault="005C06CB" w:rsidP="003674A7">
            <w:pPr>
              <w:rPr>
                <w:sz w:val="24"/>
                <w:szCs w:val="24"/>
              </w:rPr>
            </w:pPr>
            <w:r w:rsidRPr="003674A7">
              <w:rPr>
                <w:b/>
                <w:sz w:val="24"/>
                <w:szCs w:val="24"/>
              </w:rPr>
              <w:t>Immunsystemet</w:t>
            </w:r>
          </w:p>
        </w:tc>
        <w:tc>
          <w:tcPr>
            <w:tcW w:w="1123" w:type="pct"/>
            <w:tcBorders>
              <w:top w:val="outset" w:sz="6" w:space="0" w:color="auto"/>
              <w:left w:val="outset" w:sz="6" w:space="0" w:color="auto"/>
              <w:bottom w:val="outset" w:sz="6" w:space="0" w:color="auto"/>
              <w:right w:val="outset" w:sz="6" w:space="0" w:color="auto"/>
            </w:tcBorders>
            <w:hideMark/>
          </w:tcPr>
          <w:p w14:paraId="7E86FA9D" w14:textId="77777777" w:rsidR="005C06CB" w:rsidRPr="003674A7" w:rsidRDefault="005C06CB" w:rsidP="003674A7">
            <w:pPr>
              <w:rPr>
                <w:sz w:val="24"/>
                <w:szCs w:val="24"/>
              </w:rPr>
            </w:pPr>
            <w:r w:rsidRPr="003674A7">
              <w:rPr>
                <w:sz w:val="24"/>
                <w:szCs w:val="24"/>
              </w:rPr>
              <w:t>Meget sjælden</w:t>
            </w:r>
          </w:p>
        </w:tc>
        <w:tc>
          <w:tcPr>
            <w:tcW w:w="2514" w:type="pct"/>
            <w:tcBorders>
              <w:top w:val="outset" w:sz="6" w:space="0" w:color="auto"/>
              <w:left w:val="outset" w:sz="6" w:space="0" w:color="auto"/>
              <w:bottom w:val="outset" w:sz="6" w:space="0" w:color="auto"/>
              <w:right w:val="outset" w:sz="6" w:space="0" w:color="auto"/>
            </w:tcBorders>
            <w:hideMark/>
          </w:tcPr>
          <w:p w14:paraId="1B495292" w14:textId="77777777" w:rsidR="005C06CB" w:rsidRPr="003674A7" w:rsidRDefault="005C06CB" w:rsidP="003674A7">
            <w:pPr>
              <w:tabs>
                <w:tab w:val="left" w:pos="0"/>
              </w:tabs>
              <w:rPr>
                <w:sz w:val="24"/>
                <w:szCs w:val="24"/>
              </w:rPr>
            </w:pPr>
            <w:r w:rsidRPr="003674A7">
              <w:rPr>
                <w:sz w:val="24"/>
                <w:szCs w:val="24"/>
              </w:rPr>
              <w:t xml:space="preserve">Overfølsomhedsreaktioner, herunder </w:t>
            </w:r>
            <w:proofErr w:type="spellStart"/>
            <w:r w:rsidRPr="003674A7">
              <w:rPr>
                <w:sz w:val="24"/>
                <w:szCs w:val="24"/>
              </w:rPr>
              <w:t>angioødem</w:t>
            </w:r>
            <w:proofErr w:type="spellEnd"/>
            <w:r w:rsidRPr="003674A7">
              <w:rPr>
                <w:sz w:val="24"/>
                <w:szCs w:val="24"/>
              </w:rPr>
              <w:t xml:space="preserve">, </w:t>
            </w:r>
            <w:proofErr w:type="spellStart"/>
            <w:r w:rsidRPr="003674A7">
              <w:rPr>
                <w:sz w:val="24"/>
                <w:szCs w:val="24"/>
              </w:rPr>
              <w:t>urticaria</w:t>
            </w:r>
            <w:proofErr w:type="spellEnd"/>
            <w:r w:rsidRPr="003674A7">
              <w:rPr>
                <w:sz w:val="24"/>
                <w:szCs w:val="24"/>
              </w:rPr>
              <w:t xml:space="preserve">, </w:t>
            </w:r>
            <w:proofErr w:type="spellStart"/>
            <w:r w:rsidRPr="003674A7">
              <w:rPr>
                <w:sz w:val="24"/>
                <w:szCs w:val="24"/>
              </w:rPr>
              <w:t>pruritus</w:t>
            </w:r>
            <w:proofErr w:type="spellEnd"/>
            <w:r w:rsidRPr="003674A7">
              <w:rPr>
                <w:sz w:val="24"/>
                <w:szCs w:val="24"/>
              </w:rPr>
              <w:t xml:space="preserve">, </w:t>
            </w:r>
            <w:proofErr w:type="spellStart"/>
            <w:r w:rsidRPr="003674A7">
              <w:rPr>
                <w:sz w:val="24"/>
                <w:szCs w:val="24"/>
              </w:rPr>
              <w:t>bronkospasme</w:t>
            </w:r>
            <w:proofErr w:type="spellEnd"/>
            <w:r w:rsidRPr="003674A7">
              <w:rPr>
                <w:sz w:val="24"/>
                <w:szCs w:val="24"/>
              </w:rPr>
              <w:t>, hypotension og kollaps</w:t>
            </w:r>
          </w:p>
        </w:tc>
      </w:tr>
      <w:tr w:rsidR="005C06CB" w:rsidRPr="003674A7" w14:paraId="03F6CA8C" w14:textId="77777777" w:rsidTr="003674A7">
        <w:trPr>
          <w:trHeight w:val="20"/>
        </w:trPr>
        <w:tc>
          <w:tcPr>
            <w:tcW w:w="1363" w:type="pct"/>
            <w:vMerge w:val="restart"/>
            <w:tcBorders>
              <w:top w:val="outset" w:sz="6" w:space="0" w:color="auto"/>
              <w:left w:val="outset" w:sz="6" w:space="0" w:color="auto"/>
              <w:bottom w:val="outset" w:sz="6" w:space="0" w:color="auto"/>
              <w:right w:val="outset" w:sz="6" w:space="0" w:color="auto"/>
            </w:tcBorders>
            <w:hideMark/>
          </w:tcPr>
          <w:p w14:paraId="585B963D" w14:textId="77777777" w:rsidR="005C06CB" w:rsidRPr="003674A7" w:rsidRDefault="005C06CB" w:rsidP="003674A7">
            <w:pPr>
              <w:rPr>
                <w:sz w:val="24"/>
                <w:szCs w:val="24"/>
              </w:rPr>
            </w:pPr>
            <w:r w:rsidRPr="003674A7">
              <w:rPr>
                <w:b/>
                <w:sz w:val="24"/>
                <w:szCs w:val="24"/>
              </w:rPr>
              <w:t>Metabolisme og ernæring</w:t>
            </w:r>
          </w:p>
        </w:tc>
        <w:tc>
          <w:tcPr>
            <w:tcW w:w="1123" w:type="pct"/>
            <w:tcBorders>
              <w:top w:val="outset" w:sz="6" w:space="0" w:color="auto"/>
              <w:left w:val="outset" w:sz="6" w:space="0" w:color="auto"/>
              <w:bottom w:val="outset" w:sz="6" w:space="0" w:color="auto"/>
              <w:right w:val="outset" w:sz="6" w:space="0" w:color="auto"/>
            </w:tcBorders>
            <w:hideMark/>
          </w:tcPr>
          <w:p w14:paraId="4C9F9387" w14:textId="77777777" w:rsidR="005C06CB" w:rsidRPr="003674A7" w:rsidRDefault="005C06CB" w:rsidP="003674A7">
            <w:pPr>
              <w:rPr>
                <w:sz w:val="24"/>
                <w:szCs w:val="24"/>
              </w:rPr>
            </w:pPr>
            <w:r w:rsidRPr="003674A7">
              <w:rPr>
                <w:sz w:val="24"/>
                <w:szCs w:val="24"/>
              </w:rPr>
              <w:t>Sjælden</w:t>
            </w:r>
          </w:p>
        </w:tc>
        <w:tc>
          <w:tcPr>
            <w:tcW w:w="2514" w:type="pct"/>
            <w:tcBorders>
              <w:top w:val="outset" w:sz="6" w:space="0" w:color="auto"/>
              <w:left w:val="outset" w:sz="6" w:space="0" w:color="auto"/>
              <w:bottom w:val="outset" w:sz="6" w:space="0" w:color="auto"/>
              <w:right w:val="outset" w:sz="6" w:space="0" w:color="auto"/>
            </w:tcBorders>
            <w:hideMark/>
          </w:tcPr>
          <w:p w14:paraId="20EB7511" w14:textId="77777777" w:rsidR="005C06CB" w:rsidRPr="003674A7" w:rsidRDefault="005C06CB" w:rsidP="003674A7">
            <w:pPr>
              <w:rPr>
                <w:sz w:val="24"/>
                <w:szCs w:val="24"/>
              </w:rPr>
            </w:pPr>
            <w:proofErr w:type="spellStart"/>
            <w:r w:rsidRPr="003674A7">
              <w:rPr>
                <w:sz w:val="24"/>
                <w:szCs w:val="24"/>
              </w:rPr>
              <w:t>Hypokaliæmi</w:t>
            </w:r>
            <w:proofErr w:type="spellEnd"/>
            <w:r w:rsidRPr="003674A7">
              <w:rPr>
                <w:sz w:val="24"/>
                <w:szCs w:val="24"/>
              </w:rPr>
              <w:t>*</w:t>
            </w:r>
          </w:p>
        </w:tc>
      </w:tr>
      <w:tr w:rsidR="005C06CB" w:rsidRPr="003674A7" w14:paraId="1F99D4BF" w14:textId="77777777" w:rsidTr="003674A7">
        <w:trPr>
          <w:trHeight w:val="20"/>
        </w:trPr>
        <w:tc>
          <w:tcPr>
            <w:tcW w:w="1363" w:type="pct"/>
            <w:vMerge/>
            <w:tcBorders>
              <w:top w:val="outset" w:sz="6" w:space="0" w:color="auto"/>
              <w:left w:val="outset" w:sz="6" w:space="0" w:color="auto"/>
              <w:bottom w:val="outset" w:sz="6" w:space="0" w:color="auto"/>
              <w:right w:val="outset" w:sz="6" w:space="0" w:color="auto"/>
            </w:tcBorders>
            <w:vAlign w:val="center"/>
            <w:hideMark/>
          </w:tcPr>
          <w:p w14:paraId="2DC50745" w14:textId="77777777" w:rsidR="005C06CB" w:rsidRPr="003674A7" w:rsidRDefault="005C06CB" w:rsidP="003674A7">
            <w:pPr>
              <w:rPr>
                <w:sz w:val="24"/>
                <w:szCs w:val="24"/>
              </w:rPr>
            </w:pPr>
          </w:p>
        </w:tc>
        <w:tc>
          <w:tcPr>
            <w:tcW w:w="1123" w:type="pct"/>
            <w:tcBorders>
              <w:top w:val="outset" w:sz="6" w:space="0" w:color="auto"/>
              <w:left w:val="outset" w:sz="6" w:space="0" w:color="auto"/>
              <w:bottom w:val="outset" w:sz="6" w:space="0" w:color="auto"/>
              <w:right w:val="outset" w:sz="6" w:space="0" w:color="auto"/>
            </w:tcBorders>
            <w:hideMark/>
          </w:tcPr>
          <w:p w14:paraId="7AB4B48F" w14:textId="77777777" w:rsidR="005C06CB" w:rsidRPr="003674A7" w:rsidRDefault="005C06CB" w:rsidP="003674A7">
            <w:pPr>
              <w:rPr>
                <w:sz w:val="24"/>
                <w:szCs w:val="24"/>
              </w:rPr>
            </w:pPr>
            <w:r w:rsidRPr="003674A7">
              <w:rPr>
                <w:sz w:val="24"/>
                <w:szCs w:val="24"/>
              </w:rPr>
              <w:t>Meget sjælden</w:t>
            </w:r>
          </w:p>
        </w:tc>
        <w:tc>
          <w:tcPr>
            <w:tcW w:w="2514" w:type="pct"/>
            <w:tcBorders>
              <w:top w:val="outset" w:sz="6" w:space="0" w:color="auto"/>
              <w:left w:val="outset" w:sz="6" w:space="0" w:color="auto"/>
              <w:bottom w:val="outset" w:sz="6" w:space="0" w:color="auto"/>
              <w:right w:val="outset" w:sz="6" w:space="0" w:color="auto"/>
            </w:tcBorders>
            <w:hideMark/>
          </w:tcPr>
          <w:p w14:paraId="017FD1A2" w14:textId="77777777" w:rsidR="005C06CB" w:rsidRPr="003674A7" w:rsidRDefault="005C06CB" w:rsidP="003674A7">
            <w:pPr>
              <w:rPr>
                <w:sz w:val="24"/>
                <w:szCs w:val="24"/>
              </w:rPr>
            </w:pPr>
            <w:proofErr w:type="spellStart"/>
            <w:r w:rsidRPr="003674A7">
              <w:rPr>
                <w:sz w:val="24"/>
                <w:szCs w:val="24"/>
              </w:rPr>
              <w:t>Laktatacidose</w:t>
            </w:r>
            <w:proofErr w:type="spellEnd"/>
            <w:r w:rsidRPr="003674A7">
              <w:rPr>
                <w:sz w:val="24"/>
                <w:szCs w:val="24"/>
              </w:rPr>
              <w:t>** (se pkt. 4.4)</w:t>
            </w:r>
          </w:p>
        </w:tc>
      </w:tr>
      <w:tr w:rsidR="005C06CB" w:rsidRPr="003674A7" w14:paraId="00F920CB" w14:textId="77777777" w:rsidTr="003674A7">
        <w:trPr>
          <w:trHeight w:val="20"/>
        </w:trPr>
        <w:tc>
          <w:tcPr>
            <w:tcW w:w="1363" w:type="pct"/>
            <w:vMerge w:val="restart"/>
            <w:tcBorders>
              <w:top w:val="outset" w:sz="6" w:space="0" w:color="auto"/>
              <w:left w:val="outset" w:sz="6" w:space="0" w:color="auto"/>
              <w:bottom w:val="outset" w:sz="6" w:space="0" w:color="auto"/>
              <w:right w:val="outset" w:sz="6" w:space="0" w:color="auto"/>
            </w:tcBorders>
            <w:hideMark/>
          </w:tcPr>
          <w:p w14:paraId="6B837342" w14:textId="77777777" w:rsidR="005C06CB" w:rsidRPr="003674A7" w:rsidRDefault="005C06CB" w:rsidP="003674A7">
            <w:pPr>
              <w:rPr>
                <w:sz w:val="24"/>
                <w:szCs w:val="24"/>
              </w:rPr>
            </w:pPr>
            <w:r w:rsidRPr="003674A7">
              <w:rPr>
                <w:b/>
                <w:sz w:val="24"/>
                <w:szCs w:val="24"/>
              </w:rPr>
              <w:t>Nervesystemet</w:t>
            </w:r>
          </w:p>
        </w:tc>
        <w:tc>
          <w:tcPr>
            <w:tcW w:w="1123" w:type="pct"/>
            <w:tcBorders>
              <w:top w:val="outset" w:sz="6" w:space="0" w:color="auto"/>
              <w:left w:val="outset" w:sz="6" w:space="0" w:color="auto"/>
              <w:bottom w:val="outset" w:sz="6" w:space="0" w:color="auto"/>
              <w:right w:val="outset" w:sz="6" w:space="0" w:color="auto"/>
            </w:tcBorders>
            <w:hideMark/>
          </w:tcPr>
          <w:p w14:paraId="2CE9A872" w14:textId="77777777" w:rsidR="005C06CB" w:rsidRPr="003674A7" w:rsidRDefault="005C06CB" w:rsidP="003674A7">
            <w:pPr>
              <w:rPr>
                <w:sz w:val="24"/>
                <w:szCs w:val="24"/>
              </w:rPr>
            </w:pPr>
            <w:r w:rsidRPr="003674A7">
              <w:rPr>
                <w:sz w:val="24"/>
                <w:szCs w:val="24"/>
              </w:rPr>
              <w:t>Almindelig</w:t>
            </w:r>
          </w:p>
        </w:tc>
        <w:tc>
          <w:tcPr>
            <w:tcW w:w="2514" w:type="pct"/>
            <w:tcBorders>
              <w:top w:val="outset" w:sz="6" w:space="0" w:color="auto"/>
              <w:left w:val="outset" w:sz="6" w:space="0" w:color="auto"/>
              <w:bottom w:val="outset" w:sz="6" w:space="0" w:color="auto"/>
              <w:right w:val="outset" w:sz="6" w:space="0" w:color="auto"/>
            </w:tcBorders>
            <w:hideMark/>
          </w:tcPr>
          <w:p w14:paraId="1AEFEA38" w14:textId="77777777" w:rsidR="005C06CB" w:rsidRPr="003674A7" w:rsidRDefault="005C06CB" w:rsidP="003674A7">
            <w:pPr>
              <w:rPr>
                <w:sz w:val="24"/>
                <w:szCs w:val="24"/>
              </w:rPr>
            </w:pPr>
            <w:proofErr w:type="spellStart"/>
            <w:r w:rsidRPr="003674A7">
              <w:rPr>
                <w:sz w:val="24"/>
                <w:szCs w:val="24"/>
              </w:rPr>
              <w:t>Tremor</w:t>
            </w:r>
            <w:proofErr w:type="spellEnd"/>
            <w:r w:rsidRPr="003674A7">
              <w:rPr>
                <w:sz w:val="24"/>
                <w:szCs w:val="24"/>
              </w:rPr>
              <w:t>, hovedpine</w:t>
            </w:r>
          </w:p>
        </w:tc>
      </w:tr>
      <w:tr w:rsidR="005C06CB" w:rsidRPr="003674A7" w14:paraId="627ECA9E" w14:textId="77777777" w:rsidTr="003674A7">
        <w:trPr>
          <w:trHeight w:val="20"/>
        </w:trPr>
        <w:tc>
          <w:tcPr>
            <w:tcW w:w="1363" w:type="pct"/>
            <w:vMerge/>
            <w:tcBorders>
              <w:top w:val="outset" w:sz="6" w:space="0" w:color="auto"/>
              <w:left w:val="outset" w:sz="6" w:space="0" w:color="auto"/>
              <w:bottom w:val="outset" w:sz="6" w:space="0" w:color="auto"/>
              <w:right w:val="outset" w:sz="6" w:space="0" w:color="auto"/>
            </w:tcBorders>
            <w:vAlign w:val="center"/>
            <w:hideMark/>
          </w:tcPr>
          <w:p w14:paraId="706BB2EE" w14:textId="77777777" w:rsidR="005C06CB" w:rsidRPr="003674A7" w:rsidRDefault="005C06CB" w:rsidP="003674A7">
            <w:pPr>
              <w:rPr>
                <w:sz w:val="24"/>
                <w:szCs w:val="24"/>
              </w:rPr>
            </w:pPr>
          </w:p>
        </w:tc>
        <w:tc>
          <w:tcPr>
            <w:tcW w:w="1123" w:type="pct"/>
            <w:tcBorders>
              <w:top w:val="outset" w:sz="6" w:space="0" w:color="auto"/>
              <w:left w:val="outset" w:sz="6" w:space="0" w:color="auto"/>
              <w:bottom w:val="outset" w:sz="6" w:space="0" w:color="auto"/>
              <w:right w:val="outset" w:sz="6" w:space="0" w:color="auto"/>
            </w:tcBorders>
            <w:hideMark/>
          </w:tcPr>
          <w:p w14:paraId="6EBC5496" w14:textId="77777777" w:rsidR="005C06CB" w:rsidRPr="003674A7" w:rsidRDefault="005C06CB" w:rsidP="003674A7">
            <w:pPr>
              <w:rPr>
                <w:sz w:val="24"/>
                <w:szCs w:val="24"/>
              </w:rPr>
            </w:pPr>
            <w:r w:rsidRPr="003674A7">
              <w:rPr>
                <w:sz w:val="24"/>
                <w:szCs w:val="24"/>
              </w:rPr>
              <w:t>Meget sjælden</w:t>
            </w:r>
          </w:p>
        </w:tc>
        <w:tc>
          <w:tcPr>
            <w:tcW w:w="2514" w:type="pct"/>
            <w:tcBorders>
              <w:top w:val="outset" w:sz="6" w:space="0" w:color="auto"/>
              <w:left w:val="outset" w:sz="6" w:space="0" w:color="auto"/>
              <w:bottom w:val="outset" w:sz="6" w:space="0" w:color="auto"/>
              <w:right w:val="outset" w:sz="6" w:space="0" w:color="auto"/>
            </w:tcBorders>
            <w:hideMark/>
          </w:tcPr>
          <w:p w14:paraId="4A05FB19" w14:textId="77777777" w:rsidR="005C06CB" w:rsidRPr="003674A7" w:rsidRDefault="005C06CB" w:rsidP="003674A7">
            <w:pPr>
              <w:rPr>
                <w:sz w:val="24"/>
                <w:szCs w:val="24"/>
              </w:rPr>
            </w:pPr>
            <w:r w:rsidRPr="003674A7">
              <w:rPr>
                <w:sz w:val="24"/>
                <w:szCs w:val="24"/>
              </w:rPr>
              <w:t>Adfærdsforstyrrelser: nervøsitet, agitation</w:t>
            </w:r>
          </w:p>
        </w:tc>
      </w:tr>
      <w:tr w:rsidR="005C06CB" w:rsidRPr="003674A7" w14:paraId="0E63C3A8" w14:textId="77777777" w:rsidTr="003674A7">
        <w:trPr>
          <w:trHeight w:val="20"/>
        </w:trPr>
        <w:tc>
          <w:tcPr>
            <w:tcW w:w="1363" w:type="pct"/>
            <w:vMerge w:val="restart"/>
            <w:tcBorders>
              <w:top w:val="outset" w:sz="6" w:space="0" w:color="auto"/>
              <w:left w:val="outset" w:sz="6" w:space="0" w:color="auto"/>
              <w:bottom w:val="outset" w:sz="6" w:space="0" w:color="auto"/>
              <w:right w:val="outset" w:sz="6" w:space="0" w:color="auto"/>
            </w:tcBorders>
            <w:hideMark/>
          </w:tcPr>
          <w:p w14:paraId="352FF5C0" w14:textId="77777777" w:rsidR="005C06CB" w:rsidRPr="003674A7" w:rsidRDefault="005C06CB" w:rsidP="003674A7">
            <w:pPr>
              <w:rPr>
                <w:sz w:val="24"/>
                <w:szCs w:val="24"/>
              </w:rPr>
            </w:pPr>
            <w:r w:rsidRPr="003674A7">
              <w:rPr>
                <w:b/>
                <w:sz w:val="24"/>
                <w:szCs w:val="24"/>
              </w:rPr>
              <w:t>Hjerte</w:t>
            </w:r>
          </w:p>
        </w:tc>
        <w:tc>
          <w:tcPr>
            <w:tcW w:w="1123" w:type="pct"/>
            <w:tcBorders>
              <w:top w:val="outset" w:sz="6" w:space="0" w:color="auto"/>
              <w:left w:val="outset" w:sz="6" w:space="0" w:color="auto"/>
              <w:bottom w:val="outset" w:sz="6" w:space="0" w:color="auto"/>
              <w:right w:val="outset" w:sz="6" w:space="0" w:color="auto"/>
            </w:tcBorders>
            <w:hideMark/>
          </w:tcPr>
          <w:p w14:paraId="0BF3A53D" w14:textId="77777777" w:rsidR="005C06CB" w:rsidRPr="003674A7" w:rsidRDefault="005C06CB" w:rsidP="003674A7">
            <w:pPr>
              <w:rPr>
                <w:sz w:val="24"/>
                <w:szCs w:val="24"/>
              </w:rPr>
            </w:pPr>
            <w:r w:rsidRPr="003674A7">
              <w:rPr>
                <w:sz w:val="24"/>
                <w:szCs w:val="24"/>
              </w:rPr>
              <w:t>Almindelig</w:t>
            </w:r>
          </w:p>
        </w:tc>
        <w:tc>
          <w:tcPr>
            <w:tcW w:w="2514" w:type="pct"/>
            <w:tcBorders>
              <w:top w:val="outset" w:sz="6" w:space="0" w:color="auto"/>
              <w:left w:val="outset" w:sz="6" w:space="0" w:color="auto"/>
              <w:bottom w:val="outset" w:sz="6" w:space="0" w:color="auto"/>
              <w:right w:val="outset" w:sz="6" w:space="0" w:color="auto"/>
            </w:tcBorders>
            <w:hideMark/>
          </w:tcPr>
          <w:p w14:paraId="1D16CA83" w14:textId="77777777" w:rsidR="005C06CB" w:rsidRPr="003674A7" w:rsidRDefault="005C06CB" w:rsidP="003674A7">
            <w:pPr>
              <w:rPr>
                <w:sz w:val="24"/>
                <w:szCs w:val="24"/>
              </w:rPr>
            </w:pPr>
            <w:proofErr w:type="spellStart"/>
            <w:r w:rsidRPr="003674A7">
              <w:rPr>
                <w:sz w:val="24"/>
                <w:szCs w:val="24"/>
              </w:rPr>
              <w:t>Takykardi</w:t>
            </w:r>
            <w:proofErr w:type="spellEnd"/>
          </w:p>
        </w:tc>
      </w:tr>
      <w:tr w:rsidR="005C06CB" w:rsidRPr="003674A7" w14:paraId="5A91F091" w14:textId="77777777" w:rsidTr="003674A7">
        <w:trPr>
          <w:trHeight w:val="20"/>
        </w:trPr>
        <w:tc>
          <w:tcPr>
            <w:tcW w:w="1363" w:type="pct"/>
            <w:vMerge/>
            <w:tcBorders>
              <w:top w:val="outset" w:sz="6" w:space="0" w:color="auto"/>
              <w:left w:val="outset" w:sz="6" w:space="0" w:color="auto"/>
              <w:bottom w:val="outset" w:sz="6" w:space="0" w:color="auto"/>
              <w:right w:val="outset" w:sz="6" w:space="0" w:color="auto"/>
            </w:tcBorders>
            <w:vAlign w:val="center"/>
            <w:hideMark/>
          </w:tcPr>
          <w:p w14:paraId="2455C31F" w14:textId="77777777" w:rsidR="005C06CB" w:rsidRPr="003674A7" w:rsidRDefault="005C06CB" w:rsidP="003674A7">
            <w:pPr>
              <w:rPr>
                <w:sz w:val="24"/>
                <w:szCs w:val="24"/>
              </w:rPr>
            </w:pPr>
          </w:p>
        </w:tc>
        <w:tc>
          <w:tcPr>
            <w:tcW w:w="1123" w:type="pct"/>
            <w:tcBorders>
              <w:top w:val="outset" w:sz="6" w:space="0" w:color="auto"/>
              <w:left w:val="outset" w:sz="6" w:space="0" w:color="auto"/>
              <w:bottom w:val="outset" w:sz="6" w:space="0" w:color="auto"/>
              <w:right w:val="outset" w:sz="6" w:space="0" w:color="auto"/>
            </w:tcBorders>
            <w:hideMark/>
          </w:tcPr>
          <w:p w14:paraId="092B53DB" w14:textId="77777777" w:rsidR="005C06CB" w:rsidRPr="003674A7" w:rsidRDefault="005C06CB" w:rsidP="003674A7">
            <w:pPr>
              <w:rPr>
                <w:sz w:val="24"/>
                <w:szCs w:val="24"/>
              </w:rPr>
            </w:pPr>
            <w:r w:rsidRPr="003674A7">
              <w:rPr>
                <w:sz w:val="24"/>
                <w:szCs w:val="24"/>
              </w:rPr>
              <w:t>Ikke almindelig</w:t>
            </w:r>
          </w:p>
        </w:tc>
        <w:tc>
          <w:tcPr>
            <w:tcW w:w="2514" w:type="pct"/>
            <w:tcBorders>
              <w:top w:val="outset" w:sz="6" w:space="0" w:color="auto"/>
              <w:left w:val="outset" w:sz="6" w:space="0" w:color="auto"/>
              <w:bottom w:val="outset" w:sz="6" w:space="0" w:color="auto"/>
              <w:right w:val="outset" w:sz="6" w:space="0" w:color="auto"/>
            </w:tcBorders>
            <w:hideMark/>
          </w:tcPr>
          <w:p w14:paraId="5E3CB8FF" w14:textId="77777777" w:rsidR="005C06CB" w:rsidRPr="003674A7" w:rsidRDefault="005C06CB" w:rsidP="003674A7">
            <w:pPr>
              <w:rPr>
                <w:sz w:val="24"/>
                <w:szCs w:val="24"/>
              </w:rPr>
            </w:pPr>
            <w:proofErr w:type="spellStart"/>
            <w:r w:rsidRPr="003674A7">
              <w:rPr>
                <w:sz w:val="24"/>
                <w:szCs w:val="24"/>
              </w:rPr>
              <w:t>Palpitationer</w:t>
            </w:r>
            <w:proofErr w:type="spellEnd"/>
          </w:p>
        </w:tc>
      </w:tr>
      <w:tr w:rsidR="005C06CB" w:rsidRPr="003674A7" w14:paraId="4E170C26" w14:textId="77777777" w:rsidTr="003674A7">
        <w:trPr>
          <w:trHeight w:val="20"/>
        </w:trPr>
        <w:tc>
          <w:tcPr>
            <w:tcW w:w="1363" w:type="pct"/>
            <w:vMerge/>
            <w:tcBorders>
              <w:top w:val="outset" w:sz="6" w:space="0" w:color="auto"/>
              <w:left w:val="outset" w:sz="6" w:space="0" w:color="auto"/>
              <w:bottom w:val="outset" w:sz="6" w:space="0" w:color="auto"/>
              <w:right w:val="outset" w:sz="6" w:space="0" w:color="auto"/>
            </w:tcBorders>
            <w:vAlign w:val="center"/>
            <w:hideMark/>
          </w:tcPr>
          <w:p w14:paraId="2BC6D407" w14:textId="77777777" w:rsidR="005C06CB" w:rsidRPr="003674A7" w:rsidRDefault="005C06CB" w:rsidP="003674A7">
            <w:pPr>
              <w:rPr>
                <w:sz w:val="24"/>
                <w:szCs w:val="24"/>
              </w:rPr>
            </w:pPr>
          </w:p>
        </w:tc>
        <w:tc>
          <w:tcPr>
            <w:tcW w:w="1123" w:type="pct"/>
            <w:tcBorders>
              <w:top w:val="outset" w:sz="6" w:space="0" w:color="auto"/>
              <w:left w:val="outset" w:sz="6" w:space="0" w:color="auto"/>
              <w:bottom w:val="outset" w:sz="6" w:space="0" w:color="auto"/>
              <w:right w:val="outset" w:sz="6" w:space="0" w:color="auto"/>
            </w:tcBorders>
            <w:hideMark/>
          </w:tcPr>
          <w:p w14:paraId="05C0D2DC" w14:textId="77777777" w:rsidR="005C06CB" w:rsidRPr="003674A7" w:rsidRDefault="005C06CB" w:rsidP="003674A7">
            <w:pPr>
              <w:rPr>
                <w:sz w:val="24"/>
                <w:szCs w:val="24"/>
              </w:rPr>
            </w:pPr>
            <w:r w:rsidRPr="003674A7">
              <w:rPr>
                <w:sz w:val="24"/>
                <w:szCs w:val="24"/>
              </w:rPr>
              <w:t>Meget sjælden</w:t>
            </w:r>
          </w:p>
        </w:tc>
        <w:tc>
          <w:tcPr>
            <w:tcW w:w="2514" w:type="pct"/>
            <w:tcBorders>
              <w:top w:val="outset" w:sz="6" w:space="0" w:color="auto"/>
              <w:left w:val="outset" w:sz="6" w:space="0" w:color="auto"/>
              <w:bottom w:val="outset" w:sz="6" w:space="0" w:color="auto"/>
              <w:right w:val="outset" w:sz="6" w:space="0" w:color="auto"/>
            </w:tcBorders>
            <w:hideMark/>
          </w:tcPr>
          <w:p w14:paraId="5165EBE2" w14:textId="77777777" w:rsidR="005C06CB" w:rsidRPr="003674A7" w:rsidRDefault="005C06CB" w:rsidP="003674A7">
            <w:pPr>
              <w:rPr>
                <w:sz w:val="24"/>
                <w:szCs w:val="24"/>
              </w:rPr>
            </w:pPr>
            <w:proofErr w:type="spellStart"/>
            <w:r w:rsidRPr="003674A7">
              <w:rPr>
                <w:sz w:val="24"/>
                <w:szCs w:val="24"/>
              </w:rPr>
              <w:t>Hjertearytmier</w:t>
            </w:r>
            <w:proofErr w:type="spellEnd"/>
            <w:r w:rsidRPr="003674A7">
              <w:rPr>
                <w:sz w:val="24"/>
                <w:szCs w:val="24"/>
              </w:rPr>
              <w:t xml:space="preserve"> (herunder atrieflimren, </w:t>
            </w:r>
            <w:proofErr w:type="spellStart"/>
            <w:r w:rsidRPr="003674A7">
              <w:rPr>
                <w:sz w:val="24"/>
                <w:szCs w:val="24"/>
              </w:rPr>
              <w:t>supraventrikulær</w:t>
            </w:r>
            <w:proofErr w:type="spellEnd"/>
            <w:r w:rsidRPr="003674A7">
              <w:rPr>
                <w:sz w:val="24"/>
                <w:szCs w:val="24"/>
              </w:rPr>
              <w:t xml:space="preserve"> </w:t>
            </w:r>
            <w:proofErr w:type="spellStart"/>
            <w:r w:rsidRPr="003674A7">
              <w:rPr>
                <w:sz w:val="24"/>
                <w:szCs w:val="24"/>
              </w:rPr>
              <w:t>takykardi</w:t>
            </w:r>
            <w:proofErr w:type="spellEnd"/>
            <w:r w:rsidRPr="003674A7">
              <w:rPr>
                <w:sz w:val="24"/>
                <w:szCs w:val="24"/>
              </w:rPr>
              <w:t xml:space="preserve"> og </w:t>
            </w:r>
            <w:proofErr w:type="spellStart"/>
            <w:r w:rsidRPr="003674A7">
              <w:rPr>
                <w:sz w:val="24"/>
                <w:szCs w:val="24"/>
              </w:rPr>
              <w:t>ekstrasystoler</w:t>
            </w:r>
            <w:proofErr w:type="spellEnd"/>
            <w:r w:rsidRPr="003674A7">
              <w:rPr>
                <w:sz w:val="24"/>
                <w:szCs w:val="24"/>
              </w:rPr>
              <w:t>)</w:t>
            </w:r>
          </w:p>
        </w:tc>
      </w:tr>
      <w:tr w:rsidR="005C06CB" w:rsidRPr="003674A7" w14:paraId="5F8FDB51" w14:textId="77777777" w:rsidTr="003674A7">
        <w:trPr>
          <w:trHeight w:val="20"/>
        </w:trPr>
        <w:tc>
          <w:tcPr>
            <w:tcW w:w="1363" w:type="pct"/>
            <w:vMerge/>
            <w:tcBorders>
              <w:top w:val="outset" w:sz="6" w:space="0" w:color="auto"/>
              <w:left w:val="outset" w:sz="6" w:space="0" w:color="auto"/>
              <w:bottom w:val="outset" w:sz="6" w:space="0" w:color="auto"/>
              <w:right w:val="outset" w:sz="6" w:space="0" w:color="auto"/>
            </w:tcBorders>
            <w:vAlign w:val="center"/>
            <w:hideMark/>
          </w:tcPr>
          <w:p w14:paraId="6539FFD8" w14:textId="77777777" w:rsidR="005C06CB" w:rsidRPr="003674A7" w:rsidRDefault="005C06CB" w:rsidP="003674A7">
            <w:pPr>
              <w:rPr>
                <w:sz w:val="24"/>
                <w:szCs w:val="24"/>
              </w:rPr>
            </w:pPr>
          </w:p>
        </w:tc>
        <w:tc>
          <w:tcPr>
            <w:tcW w:w="1123" w:type="pct"/>
            <w:tcBorders>
              <w:top w:val="outset" w:sz="6" w:space="0" w:color="auto"/>
              <w:left w:val="outset" w:sz="6" w:space="0" w:color="auto"/>
              <w:bottom w:val="outset" w:sz="6" w:space="0" w:color="auto"/>
              <w:right w:val="outset" w:sz="6" w:space="0" w:color="auto"/>
            </w:tcBorders>
            <w:hideMark/>
          </w:tcPr>
          <w:p w14:paraId="7D18ECD6" w14:textId="77777777" w:rsidR="005C06CB" w:rsidRPr="003674A7" w:rsidRDefault="005C06CB" w:rsidP="003674A7">
            <w:pPr>
              <w:rPr>
                <w:sz w:val="24"/>
                <w:szCs w:val="24"/>
              </w:rPr>
            </w:pPr>
            <w:r w:rsidRPr="003674A7">
              <w:rPr>
                <w:sz w:val="24"/>
                <w:szCs w:val="24"/>
              </w:rPr>
              <w:t>Ikke kendt</w:t>
            </w:r>
          </w:p>
        </w:tc>
        <w:tc>
          <w:tcPr>
            <w:tcW w:w="2514" w:type="pct"/>
            <w:tcBorders>
              <w:top w:val="outset" w:sz="6" w:space="0" w:color="auto"/>
              <w:left w:val="outset" w:sz="6" w:space="0" w:color="auto"/>
              <w:bottom w:val="outset" w:sz="6" w:space="0" w:color="auto"/>
              <w:right w:val="outset" w:sz="6" w:space="0" w:color="auto"/>
            </w:tcBorders>
            <w:hideMark/>
          </w:tcPr>
          <w:p w14:paraId="4042D91C" w14:textId="77777777" w:rsidR="005C06CB" w:rsidRPr="003674A7" w:rsidRDefault="005C06CB" w:rsidP="003674A7">
            <w:pPr>
              <w:rPr>
                <w:sz w:val="24"/>
                <w:szCs w:val="24"/>
              </w:rPr>
            </w:pPr>
            <w:proofErr w:type="spellStart"/>
            <w:r w:rsidRPr="003674A7">
              <w:rPr>
                <w:sz w:val="24"/>
                <w:szCs w:val="24"/>
              </w:rPr>
              <w:t>Myokardieiskæmi</w:t>
            </w:r>
            <w:proofErr w:type="spellEnd"/>
            <w:r w:rsidRPr="003674A7">
              <w:rPr>
                <w:sz w:val="24"/>
                <w:szCs w:val="24"/>
              </w:rPr>
              <w:t>*** (se pkt. 4.4)</w:t>
            </w:r>
          </w:p>
        </w:tc>
      </w:tr>
      <w:tr w:rsidR="005C06CB" w:rsidRPr="003674A7" w14:paraId="7A73471A" w14:textId="77777777" w:rsidTr="003674A7">
        <w:trPr>
          <w:trHeight w:val="20"/>
        </w:trPr>
        <w:tc>
          <w:tcPr>
            <w:tcW w:w="1363" w:type="pct"/>
            <w:tcBorders>
              <w:top w:val="outset" w:sz="6" w:space="0" w:color="auto"/>
              <w:left w:val="outset" w:sz="6" w:space="0" w:color="auto"/>
              <w:bottom w:val="nil"/>
              <w:right w:val="outset" w:sz="6" w:space="0" w:color="auto"/>
            </w:tcBorders>
            <w:hideMark/>
          </w:tcPr>
          <w:p w14:paraId="2CDD8B98" w14:textId="77777777" w:rsidR="005C06CB" w:rsidRPr="003674A7" w:rsidRDefault="005C06CB" w:rsidP="003674A7">
            <w:pPr>
              <w:rPr>
                <w:b/>
                <w:bCs/>
                <w:sz w:val="24"/>
                <w:szCs w:val="24"/>
              </w:rPr>
            </w:pPr>
            <w:proofErr w:type="spellStart"/>
            <w:r w:rsidRPr="003674A7">
              <w:rPr>
                <w:b/>
                <w:sz w:val="24"/>
                <w:szCs w:val="24"/>
              </w:rPr>
              <w:t>Vaskulære</w:t>
            </w:r>
            <w:proofErr w:type="spellEnd"/>
            <w:r w:rsidRPr="003674A7">
              <w:rPr>
                <w:b/>
                <w:sz w:val="24"/>
                <w:szCs w:val="24"/>
              </w:rPr>
              <w:t xml:space="preserve"> sygdomme</w:t>
            </w:r>
          </w:p>
        </w:tc>
        <w:tc>
          <w:tcPr>
            <w:tcW w:w="1123" w:type="pct"/>
            <w:tcBorders>
              <w:top w:val="outset" w:sz="6" w:space="0" w:color="auto"/>
              <w:left w:val="outset" w:sz="6" w:space="0" w:color="auto"/>
              <w:bottom w:val="nil"/>
              <w:right w:val="outset" w:sz="6" w:space="0" w:color="auto"/>
            </w:tcBorders>
            <w:hideMark/>
          </w:tcPr>
          <w:p w14:paraId="4A40FF8A" w14:textId="77777777" w:rsidR="005C06CB" w:rsidRPr="003674A7" w:rsidRDefault="005C06CB" w:rsidP="003674A7">
            <w:pPr>
              <w:rPr>
                <w:sz w:val="24"/>
                <w:szCs w:val="24"/>
              </w:rPr>
            </w:pPr>
            <w:r w:rsidRPr="003674A7">
              <w:rPr>
                <w:sz w:val="24"/>
                <w:szCs w:val="24"/>
              </w:rPr>
              <w:t>Sjælden</w:t>
            </w:r>
          </w:p>
        </w:tc>
        <w:tc>
          <w:tcPr>
            <w:tcW w:w="2514" w:type="pct"/>
            <w:tcBorders>
              <w:top w:val="outset" w:sz="6" w:space="0" w:color="auto"/>
              <w:left w:val="outset" w:sz="6" w:space="0" w:color="auto"/>
              <w:bottom w:val="nil"/>
              <w:right w:val="outset" w:sz="6" w:space="0" w:color="auto"/>
            </w:tcBorders>
            <w:hideMark/>
          </w:tcPr>
          <w:p w14:paraId="3A982940" w14:textId="77777777" w:rsidR="005C06CB" w:rsidRPr="003674A7" w:rsidRDefault="005C06CB" w:rsidP="003674A7">
            <w:pPr>
              <w:rPr>
                <w:sz w:val="24"/>
                <w:szCs w:val="24"/>
              </w:rPr>
            </w:pPr>
            <w:r w:rsidRPr="003674A7">
              <w:rPr>
                <w:sz w:val="24"/>
                <w:szCs w:val="24"/>
              </w:rPr>
              <w:t>Perifer vasodilatation</w:t>
            </w:r>
          </w:p>
        </w:tc>
      </w:tr>
      <w:tr w:rsidR="005C06CB" w:rsidRPr="003674A7" w14:paraId="25656A76" w14:textId="77777777" w:rsidTr="003674A7">
        <w:trPr>
          <w:trHeight w:val="20"/>
        </w:trPr>
        <w:tc>
          <w:tcPr>
            <w:tcW w:w="1363" w:type="pct"/>
            <w:tcBorders>
              <w:top w:val="outset" w:sz="6" w:space="0" w:color="auto"/>
              <w:left w:val="outset" w:sz="6" w:space="0" w:color="auto"/>
              <w:bottom w:val="nil"/>
              <w:right w:val="outset" w:sz="6" w:space="0" w:color="auto"/>
            </w:tcBorders>
            <w:hideMark/>
          </w:tcPr>
          <w:p w14:paraId="337B9BE5" w14:textId="77777777" w:rsidR="005C06CB" w:rsidRPr="003674A7" w:rsidRDefault="005C06CB" w:rsidP="003674A7">
            <w:pPr>
              <w:rPr>
                <w:sz w:val="24"/>
                <w:szCs w:val="24"/>
              </w:rPr>
            </w:pPr>
            <w:r w:rsidRPr="003674A7">
              <w:rPr>
                <w:b/>
                <w:sz w:val="24"/>
                <w:szCs w:val="24"/>
              </w:rPr>
              <w:t xml:space="preserve">Luftveje, thorax og </w:t>
            </w:r>
            <w:proofErr w:type="spellStart"/>
            <w:r w:rsidRPr="003674A7">
              <w:rPr>
                <w:b/>
                <w:sz w:val="24"/>
                <w:szCs w:val="24"/>
              </w:rPr>
              <w:t>mediastinum</w:t>
            </w:r>
            <w:proofErr w:type="spellEnd"/>
          </w:p>
        </w:tc>
        <w:tc>
          <w:tcPr>
            <w:tcW w:w="1123" w:type="pct"/>
            <w:tcBorders>
              <w:top w:val="outset" w:sz="6" w:space="0" w:color="auto"/>
              <w:left w:val="outset" w:sz="6" w:space="0" w:color="auto"/>
              <w:bottom w:val="nil"/>
              <w:right w:val="outset" w:sz="6" w:space="0" w:color="auto"/>
            </w:tcBorders>
            <w:hideMark/>
          </w:tcPr>
          <w:p w14:paraId="281865F4" w14:textId="77777777" w:rsidR="005C06CB" w:rsidRPr="003674A7" w:rsidRDefault="005C06CB" w:rsidP="003674A7">
            <w:pPr>
              <w:rPr>
                <w:sz w:val="24"/>
                <w:szCs w:val="24"/>
              </w:rPr>
            </w:pPr>
            <w:r w:rsidRPr="003674A7">
              <w:rPr>
                <w:sz w:val="24"/>
                <w:szCs w:val="24"/>
              </w:rPr>
              <w:t>Meget sjælden</w:t>
            </w:r>
          </w:p>
        </w:tc>
        <w:tc>
          <w:tcPr>
            <w:tcW w:w="2514" w:type="pct"/>
            <w:tcBorders>
              <w:top w:val="outset" w:sz="6" w:space="0" w:color="auto"/>
              <w:left w:val="outset" w:sz="6" w:space="0" w:color="auto"/>
              <w:bottom w:val="nil"/>
              <w:right w:val="outset" w:sz="6" w:space="0" w:color="auto"/>
            </w:tcBorders>
            <w:hideMark/>
          </w:tcPr>
          <w:p w14:paraId="4B0BF93D" w14:textId="77777777" w:rsidR="005C06CB" w:rsidRPr="003674A7" w:rsidRDefault="005C06CB" w:rsidP="003674A7">
            <w:pPr>
              <w:rPr>
                <w:sz w:val="24"/>
                <w:szCs w:val="24"/>
              </w:rPr>
            </w:pPr>
            <w:r w:rsidRPr="003674A7">
              <w:rPr>
                <w:sz w:val="24"/>
                <w:szCs w:val="24"/>
              </w:rPr>
              <w:t xml:space="preserve">Paradoksal </w:t>
            </w:r>
            <w:proofErr w:type="spellStart"/>
            <w:r w:rsidRPr="003674A7">
              <w:rPr>
                <w:sz w:val="24"/>
                <w:szCs w:val="24"/>
              </w:rPr>
              <w:t>bronkospasme</w:t>
            </w:r>
            <w:proofErr w:type="spellEnd"/>
            <w:r w:rsidRPr="003674A7">
              <w:rPr>
                <w:sz w:val="24"/>
                <w:szCs w:val="24"/>
              </w:rPr>
              <w:t>****</w:t>
            </w:r>
          </w:p>
        </w:tc>
      </w:tr>
      <w:tr w:rsidR="005C06CB" w:rsidRPr="003674A7" w14:paraId="65CC49A1" w14:textId="77777777" w:rsidTr="003674A7">
        <w:trPr>
          <w:trHeight w:val="20"/>
        </w:trPr>
        <w:tc>
          <w:tcPr>
            <w:tcW w:w="1363" w:type="pct"/>
            <w:tcBorders>
              <w:top w:val="outset" w:sz="6" w:space="0" w:color="auto"/>
              <w:left w:val="outset" w:sz="6" w:space="0" w:color="auto"/>
              <w:bottom w:val="outset" w:sz="6" w:space="0" w:color="auto"/>
              <w:right w:val="outset" w:sz="6" w:space="0" w:color="auto"/>
            </w:tcBorders>
            <w:hideMark/>
          </w:tcPr>
          <w:p w14:paraId="3EB1E76A" w14:textId="77777777" w:rsidR="005C06CB" w:rsidRPr="003674A7" w:rsidRDefault="005C06CB" w:rsidP="003674A7">
            <w:pPr>
              <w:rPr>
                <w:sz w:val="24"/>
                <w:szCs w:val="24"/>
              </w:rPr>
            </w:pPr>
            <w:r w:rsidRPr="003674A7">
              <w:rPr>
                <w:b/>
                <w:sz w:val="24"/>
                <w:szCs w:val="24"/>
              </w:rPr>
              <w:t>Mave-tarm-kanalen</w:t>
            </w:r>
          </w:p>
        </w:tc>
        <w:tc>
          <w:tcPr>
            <w:tcW w:w="1123" w:type="pct"/>
            <w:tcBorders>
              <w:top w:val="outset" w:sz="6" w:space="0" w:color="auto"/>
              <w:left w:val="outset" w:sz="6" w:space="0" w:color="auto"/>
              <w:bottom w:val="outset" w:sz="6" w:space="0" w:color="auto"/>
              <w:right w:val="outset" w:sz="6" w:space="0" w:color="auto"/>
            </w:tcBorders>
            <w:hideMark/>
          </w:tcPr>
          <w:p w14:paraId="4A07B057" w14:textId="77777777" w:rsidR="005C06CB" w:rsidRPr="003674A7" w:rsidRDefault="005C06CB" w:rsidP="003674A7">
            <w:pPr>
              <w:rPr>
                <w:sz w:val="24"/>
                <w:szCs w:val="24"/>
              </w:rPr>
            </w:pPr>
            <w:r w:rsidRPr="003674A7">
              <w:rPr>
                <w:sz w:val="24"/>
                <w:szCs w:val="24"/>
              </w:rPr>
              <w:t>Ikke almindelig</w:t>
            </w:r>
          </w:p>
        </w:tc>
        <w:tc>
          <w:tcPr>
            <w:tcW w:w="2514" w:type="pct"/>
            <w:tcBorders>
              <w:top w:val="outset" w:sz="6" w:space="0" w:color="auto"/>
              <w:left w:val="outset" w:sz="6" w:space="0" w:color="auto"/>
              <w:bottom w:val="outset" w:sz="6" w:space="0" w:color="auto"/>
              <w:right w:val="outset" w:sz="6" w:space="0" w:color="auto"/>
            </w:tcBorders>
            <w:hideMark/>
          </w:tcPr>
          <w:p w14:paraId="2404C37D" w14:textId="77777777" w:rsidR="005C06CB" w:rsidRPr="003674A7" w:rsidRDefault="005C06CB" w:rsidP="003674A7">
            <w:pPr>
              <w:rPr>
                <w:sz w:val="24"/>
                <w:szCs w:val="24"/>
              </w:rPr>
            </w:pPr>
            <w:r w:rsidRPr="003674A7">
              <w:rPr>
                <w:sz w:val="24"/>
                <w:szCs w:val="24"/>
              </w:rPr>
              <w:t>Irritation i mund og svælg</w:t>
            </w:r>
          </w:p>
        </w:tc>
      </w:tr>
      <w:tr w:rsidR="005C06CB" w:rsidRPr="003674A7" w14:paraId="2D81C279" w14:textId="77777777" w:rsidTr="003674A7">
        <w:trPr>
          <w:trHeight w:val="20"/>
        </w:trPr>
        <w:tc>
          <w:tcPr>
            <w:tcW w:w="1363" w:type="pct"/>
            <w:tcBorders>
              <w:top w:val="outset" w:sz="6" w:space="0" w:color="auto"/>
              <w:left w:val="outset" w:sz="6" w:space="0" w:color="auto"/>
              <w:bottom w:val="outset" w:sz="6" w:space="0" w:color="auto"/>
              <w:right w:val="outset" w:sz="6" w:space="0" w:color="auto"/>
            </w:tcBorders>
            <w:hideMark/>
          </w:tcPr>
          <w:p w14:paraId="6931A0AB" w14:textId="77777777" w:rsidR="005C06CB" w:rsidRPr="003674A7" w:rsidRDefault="005C06CB" w:rsidP="003674A7">
            <w:pPr>
              <w:rPr>
                <w:sz w:val="24"/>
                <w:szCs w:val="24"/>
              </w:rPr>
            </w:pPr>
            <w:r w:rsidRPr="003674A7">
              <w:rPr>
                <w:b/>
                <w:sz w:val="24"/>
                <w:szCs w:val="24"/>
              </w:rPr>
              <w:t>Knogler, led, muskler og bindevæv</w:t>
            </w:r>
          </w:p>
        </w:tc>
        <w:tc>
          <w:tcPr>
            <w:tcW w:w="1123" w:type="pct"/>
            <w:tcBorders>
              <w:top w:val="outset" w:sz="6" w:space="0" w:color="auto"/>
              <w:left w:val="outset" w:sz="6" w:space="0" w:color="auto"/>
              <w:bottom w:val="outset" w:sz="6" w:space="0" w:color="auto"/>
              <w:right w:val="outset" w:sz="6" w:space="0" w:color="auto"/>
            </w:tcBorders>
            <w:hideMark/>
          </w:tcPr>
          <w:p w14:paraId="2FEDB1A4" w14:textId="77777777" w:rsidR="005C06CB" w:rsidRPr="003674A7" w:rsidRDefault="005C06CB" w:rsidP="003674A7">
            <w:pPr>
              <w:rPr>
                <w:sz w:val="24"/>
                <w:szCs w:val="24"/>
              </w:rPr>
            </w:pPr>
            <w:r w:rsidRPr="003674A7">
              <w:rPr>
                <w:sz w:val="24"/>
                <w:szCs w:val="24"/>
              </w:rPr>
              <w:t>Ikke almindelig</w:t>
            </w:r>
          </w:p>
        </w:tc>
        <w:tc>
          <w:tcPr>
            <w:tcW w:w="2514" w:type="pct"/>
            <w:tcBorders>
              <w:top w:val="outset" w:sz="6" w:space="0" w:color="auto"/>
              <w:left w:val="outset" w:sz="6" w:space="0" w:color="auto"/>
              <w:bottom w:val="outset" w:sz="6" w:space="0" w:color="auto"/>
              <w:right w:val="outset" w:sz="6" w:space="0" w:color="auto"/>
            </w:tcBorders>
            <w:hideMark/>
          </w:tcPr>
          <w:p w14:paraId="4CC49B2C" w14:textId="77777777" w:rsidR="005C06CB" w:rsidRPr="003674A7" w:rsidRDefault="005C06CB" w:rsidP="003674A7">
            <w:pPr>
              <w:rPr>
                <w:sz w:val="24"/>
                <w:szCs w:val="24"/>
              </w:rPr>
            </w:pPr>
            <w:r w:rsidRPr="003674A7">
              <w:rPr>
                <w:sz w:val="24"/>
                <w:szCs w:val="24"/>
              </w:rPr>
              <w:t>Muskelkramper</w:t>
            </w:r>
          </w:p>
        </w:tc>
      </w:tr>
    </w:tbl>
    <w:p w14:paraId="528AD323" w14:textId="7D39340F" w:rsidR="005C06CB" w:rsidRPr="003674A7" w:rsidRDefault="005C06CB" w:rsidP="003674A7">
      <w:pPr>
        <w:ind w:left="567" w:hanging="567"/>
        <w:rPr>
          <w:sz w:val="20"/>
        </w:rPr>
      </w:pPr>
      <w:bookmarkStart w:id="8" w:name="_Hlk169508972"/>
      <w:r w:rsidRPr="003674A7">
        <w:rPr>
          <w:sz w:val="20"/>
        </w:rPr>
        <w:t xml:space="preserve">* </w:t>
      </w:r>
      <w:r w:rsidR="003674A7">
        <w:rPr>
          <w:sz w:val="20"/>
        </w:rPr>
        <w:tab/>
      </w:r>
      <w:r w:rsidRPr="003674A7">
        <w:rPr>
          <w:sz w:val="20"/>
        </w:rPr>
        <w:t>Beta</w:t>
      </w:r>
      <w:r w:rsidRPr="003674A7">
        <w:rPr>
          <w:sz w:val="20"/>
        </w:rPr>
        <w:noBreakHyphen/>
        <w:t>2</w:t>
      </w:r>
      <w:r w:rsidRPr="003674A7">
        <w:rPr>
          <w:iCs/>
          <w:sz w:val="20"/>
        </w:rPr>
        <w:noBreakHyphen/>
        <w:t>agonister</w:t>
      </w:r>
      <w:r w:rsidRPr="003674A7">
        <w:rPr>
          <w:sz w:val="20"/>
        </w:rPr>
        <w:t xml:space="preserve"> i høje doser kan forårsage </w:t>
      </w:r>
      <w:proofErr w:type="spellStart"/>
      <w:r w:rsidRPr="003674A7">
        <w:rPr>
          <w:sz w:val="20"/>
        </w:rPr>
        <w:t>hyperglykæmi</w:t>
      </w:r>
      <w:proofErr w:type="spellEnd"/>
      <w:r w:rsidRPr="003674A7">
        <w:rPr>
          <w:sz w:val="20"/>
        </w:rPr>
        <w:t xml:space="preserve"> og </w:t>
      </w:r>
      <w:proofErr w:type="spellStart"/>
      <w:r w:rsidRPr="003674A7">
        <w:rPr>
          <w:sz w:val="20"/>
        </w:rPr>
        <w:t>hypokaliæmi</w:t>
      </w:r>
      <w:proofErr w:type="spellEnd"/>
      <w:r w:rsidRPr="003674A7">
        <w:rPr>
          <w:sz w:val="20"/>
        </w:rPr>
        <w:t>, som er reversible, når behandlingen seponeres.</w:t>
      </w:r>
    </w:p>
    <w:p w14:paraId="32D2BC2F" w14:textId="168F1F29" w:rsidR="005C06CB" w:rsidRPr="003674A7" w:rsidRDefault="005C06CB" w:rsidP="003674A7">
      <w:pPr>
        <w:ind w:left="567" w:hanging="567"/>
        <w:rPr>
          <w:sz w:val="20"/>
        </w:rPr>
      </w:pPr>
      <w:r w:rsidRPr="003674A7">
        <w:rPr>
          <w:sz w:val="20"/>
        </w:rPr>
        <w:t xml:space="preserve">** </w:t>
      </w:r>
      <w:r w:rsidR="003674A7">
        <w:rPr>
          <w:sz w:val="20"/>
        </w:rPr>
        <w:tab/>
      </w:r>
      <w:r w:rsidRPr="003674A7">
        <w:rPr>
          <w:sz w:val="20"/>
        </w:rPr>
        <w:t xml:space="preserve">Tilfælde af </w:t>
      </w:r>
      <w:proofErr w:type="spellStart"/>
      <w:r w:rsidRPr="003674A7">
        <w:rPr>
          <w:sz w:val="20"/>
        </w:rPr>
        <w:t>laktatacidose</w:t>
      </w:r>
      <w:proofErr w:type="spellEnd"/>
      <w:r w:rsidRPr="003674A7">
        <w:rPr>
          <w:sz w:val="20"/>
        </w:rPr>
        <w:t xml:space="preserve"> er meget sjældent rapporteret hos patienter, der får </w:t>
      </w:r>
      <w:proofErr w:type="spellStart"/>
      <w:r w:rsidRPr="003674A7">
        <w:rPr>
          <w:sz w:val="20"/>
        </w:rPr>
        <w:t>salbutamol</w:t>
      </w:r>
      <w:proofErr w:type="spellEnd"/>
      <w:r w:rsidRPr="003674A7">
        <w:rPr>
          <w:sz w:val="20"/>
        </w:rPr>
        <w:t xml:space="preserve"> intravenøst eller som </w:t>
      </w:r>
      <w:proofErr w:type="spellStart"/>
      <w:r w:rsidRPr="003674A7">
        <w:rPr>
          <w:sz w:val="20"/>
        </w:rPr>
        <w:t>nebuliseret</w:t>
      </w:r>
      <w:proofErr w:type="spellEnd"/>
      <w:r w:rsidRPr="003674A7">
        <w:rPr>
          <w:sz w:val="20"/>
        </w:rPr>
        <w:t xml:space="preserve"> behandling i forbindelse med akut astmaforværring.</w:t>
      </w:r>
    </w:p>
    <w:p w14:paraId="598A2214" w14:textId="0BAB172E" w:rsidR="005C06CB" w:rsidRPr="003674A7" w:rsidRDefault="005C06CB" w:rsidP="003674A7">
      <w:pPr>
        <w:ind w:left="567" w:hanging="567"/>
        <w:rPr>
          <w:sz w:val="20"/>
        </w:rPr>
      </w:pPr>
      <w:r w:rsidRPr="003674A7">
        <w:rPr>
          <w:sz w:val="20"/>
        </w:rPr>
        <w:t xml:space="preserve">*** </w:t>
      </w:r>
      <w:r w:rsidR="003674A7">
        <w:rPr>
          <w:sz w:val="20"/>
        </w:rPr>
        <w:tab/>
      </w:r>
      <w:r w:rsidRPr="003674A7">
        <w:rPr>
          <w:sz w:val="20"/>
        </w:rPr>
        <w:t xml:space="preserve">Hyppigheden af </w:t>
      </w:r>
      <w:proofErr w:type="spellStart"/>
      <w:r w:rsidRPr="003674A7">
        <w:rPr>
          <w:sz w:val="20"/>
        </w:rPr>
        <w:t>myokardieiskæmi</w:t>
      </w:r>
      <w:proofErr w:type="spellEnd"/>
      <w:r w:rsidRPr="003674A7">
        <w:rPr>
          <w:sz w:val="20"/>
        </w:rPr>
        <w:t xml:space="preserve"> kan ikke estimeres, da rapporterede tilfælde stammer fra spontane indberetninger efter markedsføringstilladelse.</w:t>
      </w:r>
    </w:p>
    <w:p w14:paraId="234A2C4A" w14:textId="3DA4E46D" w:rsidR="005C06CB" w:rsidRPr="003674A7" w:rsidRDefault="005C06CB" w:rsidP="003674A7">
      <w:pPr>
        <w:ind w:left="567" w:hanging="567"/>
        <w:rPr>
          <w:sz w:val="20"/>
        </w:rPr>
      </w:pPr>
      <w:r w:rsidRPr="003674A7">
        <w:rPr>
          <w:sz w:val="20"/>
        </w:rPr>
        <w:t xml:space="preserve">**** </w:t>
      </w:r>
      <w:r w:rsidR="003674A7">
        <w:rPr>
          <w:sz w:val="20"/>
        </w:rPr>
        <w:tab/>
      </w:r>
      <w:r w:rsidRPr="003674A7">
        <w:rPr>
          <w:sz w:val="20"/>
        </w:rPr>
        <w:t xml:space="preserve">Som ved andre inhalationsprodukter kan hoste og i sjældne tilfælde paradoksal </w:t>
      </w:r>
      <w:proofErr w:type="spellStart"/>
      <w:r w:rsidRPr="003674A7">
        <w:rPr>
          <w:sz w:val="20"/>
        </w:rPr>
        <w:t>bronkospasme</w:t>
      </w:r>
      <w:proofErr w:type="spellEnd"/>
      <w:r w:rsidRPr="003674A7">
        <w:rPr>
          <w:sz w:val="20"/>
        </w:rPr>
        <w:t xml:space="preserve"> forekomme efter inhalation. Gentag ikke administrationen af dette lægemiddel. Anvend i stedet et andet hurtigtvirkende </w:t>
      </w:r>
      <w:proofErr w:type="spellStart"/>
      <w:r w:rsidRPr="003674A7">
        <w:rPr>
          <w:sz w:val="20"/>
        </w:rPr>
        <w:t>bronkodilaterende</w:t>
      </w:r>
      <w:proofErr w:type="spellEnd"/>
      <w:r w:rsidRPr="003674A7">
        <w:rPr>
          <w:sz w:val="20"/>
        </w:rPr>
        <w:t xml:space="preserve"> lægemiddel til lindring af </w:t>
      </w:r>
      <w:proofErr w:type="spellStart"/>
      <w:r w:rsidRPr="003674A7">
        <w:rPr>
          <w:sz w:val="20"/>
        </w:rPr>
        <w:t>bronkospasme</w:t>
      </w:r>
      <w:proofErr w:type="spellEnd"/>
      <w:r w:rsidRPr="003674A7">
        <w:rPr>
          <w:sz w:val="20"/>
        </w:rPr>
        <w:t>. Behandlingen skal derefter revurderes og om nødvendigt erstattes med et behandlingsalternativ.</w:t>
      </w:r>
    </w:p>
    <w:p w14:paraId="6F91D03F" w14:textId="77777777" w:rsidR="005C06CB" w:rsidRPr="003674A7" w:rsidRDefault="005C06CB" w:rsidP="00CB3EB1">
      <w:pPr>
        <w:ind w:left="851"/>
        <w:rPr>
          <w:rFonts w:eastAsiaTheme="minorHAnsi"/>
          <w:sz w:val="24"/>
          <w:szCs w:val="24"/>
        </w:rPr>
      </w:pPr>
      <w:bookmarkStart w:id="9" w:name="_Hlk169509013"/>
      <w:bookmarkEnd w:id="8"/>
    </w:p>
    <w:p w14:paraId="47EEF806" w14:textId="77777777" w:rsidR="005C06CB" w:rsidRPr="003674A7" w:rsidRDefault="005C06CB" w:rsidP="00CB3EB1">
      <w:pPr>
        <w:ind w:left="851"/>
        <w:rPr>
          <w:sz w:val="24"/>
          <w:szCs w:val="24"/>
        </w:rPr>
      </w:pPr>
      <w:r w:rsidRPr="003674A7">
        <w:rPr>
          <w:sz w:val="24"/>
          <w:szCs w:val="24"/>
        </w:rPr>
        <w:t>Fordøjelsesforstyrrelser (kvalme, opkastning) kan ligeledes forekomme.</w:t>
      </w:r>
      <w:bookmarkEnd w:id="9"/>
    </w:p>
    <w:p w14:paraId="35ADD0D4" w14:textId="77777777" w:rsidR="005C06CB" w:rsidRPr="003674A7" w:rsidRDefault="005C06CB" w:rsidP="00CB3EB1">
      <w:pPr>
        <w:ind w:left="851"/>
        <w:rPr>
          <w:sz w:val="24"/>
          <w:szCs w:val="24"/>
          <w:lang w:eastAsia="el-GR"/>
        </w:rPr>
      </w:pPr>
    </w:p>
    <w:p w14:paraId="683115E7" w14:textId="77777777" w:rsidR="005C06CB" w:rsidRPr="003674A7" w:rsidRDefault="005C06CB" w:rsidP="00CB3EB1">
      <w:pPr>
        <w:ind w:left="851"/>
        <w:rPr>
          <w:sz w:val="24"/>
          <w:szCs w:val="24"/>
          <w:u w:val="single"/>
        </w:rPr>
      </w:pPr>
      <w:r w:rsidRPr="003674A7">
        <w:rPr>
          <w:sz w:val="24"/>
          <w:szCs w:val="24"/>
          <w:u w:val="single"/>
        </w:rPr>
        <w:t>Pædiatrisk population</w:t>
      </w:r>
    </w:p>
    <w:p w14:paraId="3E22244C" w14:textId="77777777" w:rsidR="005C06CB" w:rsidRPr="003674A7" w:rsidRDefault="005C06CB" w:rsidP="00CB3EB1">
      <w:pPr>
        <w:ind w:left="851"/>
        <w:rPr>
          <w:color w:val="000000"/>
          <w:sz w:val="24"/>
          <w:szCs w:val="24"/>
        </w:rPr>
      </w:pPr>
      <w:r w:rsidRPr="003674A7">
        <w:rPr>
          <w:color w:val="000000"/>
          <w:sz w:val="24"/>
          <w:szCs w:val="24"/>
        </w:rPr>
        <w:t xml:space="preserve">Endvidere er der meget sjældent rapporteret bivirkninger hos børn i form af psykiske/adfærdsmæssige forstyrrelser såsom nervøsitet og agitation samt </w:t>
      </w:r>
      <w:proofErr w:type="spellStart"/>
      <w:r w:rsidRPr="003674A7">
        <w:rPr>
          <w:color w:val="000000"/>
          <w:sz w:val="24"/>
          <w:szCs w:val="24"/>
        </w:rPr>
        <w:t>pruritus</w:t>
      </w:r>
      <w:proofErr w:type="spellEnd"/>
      <w:r w:rsidRPr="003674A7">
        <w:rPr>
          <w:color w:val="000000"/>
          <w:sz w:val="24"/>
          <w:szCs w:val="24"/>
        </w:rPr>
        <w:t>.</w:t>
      </w:r>
    </w:p>
    <w:p w14:paraId="3ED7483C" w14:textId="77777777" w:rsidR="005C06CB" w:rsidRPr="003674A7" w:rsidRDefault="005C06CB" w:rsidP="00CB3EB1">
      <w:pPr>
        <w:ind w:left="851"/>
        <w:rPr>
          <w:bCs/>
          <w:color w:val="000000"/>
          <w:sz w:val="24"/>
          <w:szCs w:val="24"/>
          <w:u w:val="single"/>
          <w:lang w:eastAsia="el-GR"/>
        </w:rPr>
      </w:pPr>
    </w:p>
    <w:p w14:paraId="63FAEA5B" w14:textId="77777777" w:rsidR="005C06CB" w:rsidRPr="003674A7" w:rsidRDefault="005C06CB" w:rsidP="00CB3EB1">
      <w:pPr>
        <w:ind w:left="851"/>
        <w:rPr>
          <w:bCs/>
          <w:color w:val="000000"/>
          <w:sz w:val="24"/>
          <w:szCs w:val="24"/>
          <w:u w:val="single"/>
        </w:rPr>
      </w:pPr>
      <w:r w:rsidRPr="003674A7">
        <w:rPr>
          <w:color w:val="000000"/>
          <w:sz w:val="24"/>
          <w:szCs w:val="24"/>
          <w:u w:val="single"/>
        </w:rPr>
        <w:t>Indberetning af formodede bivirkninger</w:t>
      </w:r>
    </w:p>
    <w:p w14:paraId="2BFD869E" w14:textId="77777777" w:rsidR="005C06CB" w:rsidRPr="003674A7" w:rsidRDefault="005C06CB" w:rsidP="00CB3EB1">
      <w:pPr>
        <w:ind w:left="851"/>
        <w:rPr>
          <w:rFonts w:eastAsiaTheme="minorHAnsi"/>
          <w:color w:val="000000"/>
          <w:sz w:val="24"/>
          <w:szCs w:val="24"/>
        </w:rPr>
      </w:pPr>
      <w:r w:rsidRPr="003674A7">
        <w:rPr>
          <w:color w:val="000000"/>
          <w:sz w:val="24"/>
          <w:szCs w:val="24"/>
        </w:rPr>
        <w:t>Når lægemidlet er godkendt, er indberetning af formodede bivirkninger vigtig. Det muliggør løbende overvågning af benefit/</w:t>
      </w:r>
      <w:proofErr w:type="spellStart"/>
      <w:r w:rsidRPr="003674A7">
        <w:rPr>
          <w:color w:val="000000"/>
          <w:sz w:val="24"/>
          <w:szCs w:val="24"/>
        </w:rPr>
        <w:t>risk</w:t>
      </w:r>
      <w:proofErr w:type="spellEnd"/>
      <w:r w:rsidRPr="003674A7">
        <w:rPr>
          <w:color w:val="000000"/>
          <w:sz w:val="24"/>
          <w:szCs w:val="24"/>
        </w:rPr>
        <w:t>-forholdet for lægemidlet. Sundhedspersoner anmodes om at indberette alle formodede bivirkninger via</w:t>
      </w:r>
    </w:p>
    <w:p w14:paraId="382221E8" w14:textId="77777777" w:rsidR="005C06CB" w:rsidRPr="003674A7" w:rsidRDefault="005C06CB" w:rsidP="00CB3EB1">
      <w:pPr>
        <w:ind w:left="851"/>
        <w:rPr>
          <w:color w:val="000000"/>
          <w:sz w:val="24"/>
          <w:szCs w:val="24"/>
        </w:rPr>
      </w:pPr>
    </w:p>
    <w:p w14:paraId="107B9834" w14:textId="77777777" w:rsidR="005C06CB" w:rsidRPr="003674A7" w:rsidRDefault="005C06CB" w:rsidP="00CB3EB1">
      <w:pPr>
        <w:ind w:left="851"/>
        <w:rPr>
          <w:color w:val="000000"/>
          <w:sz w:val="24"/>
          <w:szCs w:val="24"/>
        </w:rPr>
      </w:pPr>
      <w:r w:rsidRPr="003674A7">
        <w:rPr>
          <w:color w:val="000000"/>
          <w:sz w:val="24"/>
          <w:szCs w:val="24"/>
        </w:rPr>
        <w:t>Lægemiddelstyrelsen</w:t>
      </w:r>
    </w:p>
    <w:p w14:paraId="708AAAFA" w14:textId="77777777" w:rsidR="005C06CB" w:rsidRPr="003674A7" w:rsidRDefault="005C06CB" w:rsidP="00CB3EB1">
      <w:pPr>
        <w:ind w:left="851"/>
        <w:rPr>
          <w:color w:val="000000"/>
          <w:sz w:val="24"/>
          <w:szCs w:val="24"/>
        </w:rPr>
      </w:pPr>
      <w:r w:rsidRPr="003674A7">
        <w:rPr>
          <w:color w:val="000000"/>
          <w:sz w:val="24"/>
          <w:szCs w:val="24"/>
        </w:rPr>
        <w:t>Axel Heides Gade 1</w:t>
      </w:r>
    </w:p>
    <w:p w14:paraId="12CE197B" w14:textId="77777777" w:rsidR="005C06CB" w:rsidRPr="003674A7" w:rsidRDefault="005C06CB" w:rsidP="00CB3EB1">
      <w:pPr>
        <w:ind w:left="851"/>
        <w:rPr>
          <w:color w:val="000000"/>
          <w:sz w:val="24"/>
          <w:szCs w:val="24"/>
        </w:rPr>
      </w:pPr>
      <w:r w:rsidRPr="003674A7">
        <w:rPr>
          <w:color w:val="000000"/>
          <w:sz w:val="24"/>
          <w:szCs w:val="24"/>
        </w:rPr>
        <w:t>DK-2300 København S</w:t>
      </w:r>
    </w:p>
    <w:p w14:paraId="07B44374" w14:textId="77777777" w:rsidR="005C06CB" w:rsidRPr="003674A7" w:rsidRDefault="005C06CB" w:rsidP="00CB3EB1">
      <w:pPr>
        <w:ind w:left="851"/>
        <w:rPr>
          <w:color w:val="000000"/>
          <w:sz w:val="24"/>
          <w:szCs w:val="24"/>
        </w:rPr>
      </w:pPr>
      <w:r w:rsidRPr="003674A7">
        <w:rPr>
          <w:color w:val="000000"/>
          <w:sz w:val="24"/>
          <w:szCs w:val="24"/>
        </w:rPr>
        <w:t xml:space="preserve">Websted: </w:t>
      </w:r>
      <w:hyperlink r:id="rId8" w:history="1">
        <w:r w:rsidRPr="003674A7">
          <w:rPr>
            <w:rStyle w:val="Hyperlink"/>
            <w:sz w:val="24"/>
            <w:szCs w:val="24"/>
          </w:rPr>
          <w:t>www.meldenbivirkning.dk</w:t>
        </w:r>
      </w:hyperlink>
    </w:p>
    <w:p w14:paraId="7B2ACB6F" w14:textId="77777777" w:rsidR="009260DE" w:rsidRPr="003674A7" w:rsidRDefault="009260DE" w:rsidP="00A10294">
      <w:pPr>
        <w:tabs>
          <w:tab w:val="left" w:pos="851"/>
        </w:tabs>
        <w:ind w:left="851"/>
        <w:rPr>
          <w:sz w:val="24"/>
          <w:szCs w:val="24"/>
        </w:rPr>
      </w:pPr>
    </w:p>
    <w:p w14:paraId="33CB644D" w14:textId="77777777" w:rsidR="009260DE" w:rsidRPr="003674A7" w:rsidRDefault="009260DE" w:rsidP="009260DE">
      <w:pPr>
        <w:tabs>
          <w:tab w:val="left" w:pos="851"/>
        </w:tabs>
        <w:ind w:left="851" w:hanging="851"/>
        <w:rPr>
          <w:b/>
          <w:sz w:val="24"/>
          <w:szCs w:val="24"/>
        </w:rPr>
      </w:pPr>
      <w:r w:rsidRPr="003674A7">
        <w:rPr>
          <w:b/>
          <w:sz w:val="24"/>
          <w:szCs w:val="24"/>
        </w:rPr>
        <w:t>4.9</w:t>
      </w:r>
      <w:r w:rsidRPr="003674A7">
        <w:rPr>
          <w:b/>
          <w:sz w:val="24"/>
          <w:szCs w:val="24"/>
        </w:rPr>
        <w:tab/>
        <w:t>Overdosering</w:t>
      </w:r>
    </w:p>
    <w:p w14:paraId="5473DE7E" w14:textId="77777777" w:rsidR="003674A7" w:rsidRDefault="003674A7" w:rsidP="00CB3EB1">
      <w:pPr>
        <w:ind w:left="851"/>
        <w:rPr>
          <w:sz w:val="24"/>
          <w:szCs w:val="24"/>
        </w:rPr>
      </w:pPr>
    </w:p>
    <w:p w14:paraId="2EBE3AE7" w14:textId="177DE982" w:rsidR="005C06CB" w:rsidRPr="003674A7" w:rsidRDefault="005C06CB" w:rsidP="00CB3EB1">
      <w:pPr>
        <w:ind w:left="851"/>
        <w:rPr>
          <w:sz w:val="24"/>
          <w:szCs w:val="24"/>
          <w:u w:val="single"/>
        </w:rPr>
      </w:pPr>
      <w:r w:rsidRPr="003674A7">
        <w:rPr>
          <w:sz w:val="24"/>
          <w:szCs w:val="24"/>
          <w:u w:val="single"/>
        </w:rPr>
        <w:t>Symptomer</w:t>
      </w:r>
    </w:p>
    <w:p w14:paraId="52E683FD" w14:textId="77777777" w:rsidR="005C06CB" w:rsidRPr="003674A7" w:rsidRDefault="005C06CB" w:rsidP="00CB3EB1">
      <w:pPr>
        <w:ind w:left="851"/>
        <w:rPr>
          <w:color w:val="000000" w:themeColor="text1"/>
          <w:sz w:val="24"/>
          <w:szCs w:val="24"/>
        </w:rPr>
      </w:pPr>
      <w:r w:rsidRPr="003674A7">
        <w:rPr>
          <w:sz w:val="24"/>
          <w:szCs w:val="24"/>
        </w:rPr>
        <w:t xml:space="preserve">De hyppigste tegn og symptomer på overdosering med </w:t>
      </w:r>
      <w:proofErr w:type="spellStart"/>
      <w:r w:rsidRPr="003674A7">
        <w:rPr>
          <w:sz w:val="24"/>
          <w:szCs w:val="24"/>
        </w:rPr>
        <w:t>salbutamol</w:t>
      </w:r>
      <w:proofErr w:type="spellEnd"/>
      <w:r w:rsidRPr="003674A7">
        <w:rPr>
          <w:sz w:val="24"/>
          <w:szCs w:val="24"/>
        </w:rPr>
        <w:t xml:space="preserve"> er forbigående beta</w:t>
      </w:r>
      <w:r w:rsidRPr="003674A7">
        <w:rPr>
          <w:iCs/>
          <w:sz w:val="24"/>
          <w:szCs w:val="24"/>
        </w:rPr>
        <w:noBreakHyphen/>
        <w:t>agonist</w:t>
      </w:r>
      <w:r w:rsidRPr="003674A7">
        <w:rPr>
          <w:sz w:val="24"/>
          <w:szCs w:val="24"/>
        </w:rPr>
        <w:t xml:space="preserve">-medierede farmakologiske virkninger, herunder </w:t>
      </w:r>
      <w:proofErr w:type="spellStart"/>
      <w:r w:rsidRPr="003674A7">
        <w:rPr>
          <w:sz w:val="24"/>
          <w:szCs w:val="24"/>
        </w:rPr>
        <w:t>takykardi</w:t>
      </w:r>
      <w:proofErr w:type="spellEnd"/>
      <w:r w:rsidRPr="003674A7">
        <w:rPr>
          <w:sz w:val="24"/>
          <w:szCs w:val="24"/>
        </w:rPr>
        <w:t xml:space="preserve">, </w:t>
      </w:r>
      <w:proofErr w:type="spellStart"/>
      <w:r w:rsidRPr="003674A7">
        <w:rPr>
          <w:sz w:val="24"/>
          <w:szCs w:val="24"/>
        </w:rPr>
        <w:t>tremor</w:t>
      </w:r>
      <w:proofErr w:type="spellEnd"/>
      <w:r w:rsidRPr="003674A7">
        <w:rPr>
          <w:sz w:val="24"/>
          <w:szCs w:val="24"/>
        </w:rPr>
        <w:t xml:space="preserve">, hyperaktivitet og metaboliske virkninger såsom </w:t>
      </w:r>
      <w:proofErr w:type="spellStart"/>
      <w:r w:rsidRPr="003674A7">
        <w:rPr>
          <w:sz w:val="24"/>
          <w:szCs w:val="24"/>
        </w:rPr>
        <w:t>hypokaliæmi</w:t>
      </w:r>
      <w:proofErr w:type="spellEnd"/>
      <w:r w:rsidRPr="003674A7">
        <w:rPr>
          <w:sz w:val="24"/>
          <w:szCs w:val="24"/>
        </w:rPr>
        <w:t xml:space="preserve"> og </w:t>
      </w:r>
      <w:proofErr w:type="spellStart"/>
      <w:r w:rsidRPr="003674A7">
        <w:rPr>
          <w:sz w:val="24"/>
          <w:szCs w:val="24"/>
        </w:rPr>
        <w:t>laktatacidose</w:t>
      </w:r>
      <w:proofErr w:type="spellEnd"/>
      <w:r w:rsidRPr="003674A7">
        <w:rPr>
          <w:sz w:val="24"/>
          <w:szCs w:val="24"/>
        </w:rPr>
        <w:t xml:space="preserve"> (se pkt. 4.4 og 4.8). </w:t>
      </w:r>
      <w:r w:rsidRPr="003674A7">
        <w:rPr>
          <w:color w:val="000000" w:themeColor="text1"/>
          <w:sz w:val="24"/>
          <w:szCs w:val="24"/>
        </w:rPr>
        <w:t xml:space="preserve">Virkninger forbundet med overdosering vil derfor sandsynligvis være relateret til </w:t>
      </w:r>
      <w:proofErr w:type="spellStart"/>
      <w:r w:rsidRPr="003674A7">
        <w:rPr>
          <w:color w:val="000000" w:themeColor="text1"/>
          <w:sz w:val="24"/>
          <w:szCs w:val="24"/>
        </w:rPr>
        <w:t>salbutamolkomponenten</w:t>
      </w:r>
      <w:proofErr w:type="spellEnd"/>
      <w:r w:rsidRPr="003674A7">
        <w:rPr>
          <w:color w:val="000000" w:themeColor="text1"/>
          <w:sz w:val="24"/>
          <w:szCs w:val="24"/>
        </w:rPr>
        <w:t xml:space="preserve">. Manifestationer af overdosering med </w:t>
      </w:r>
      <w:proofErr w:type="spellStart"/>
      <w:r w:rsidRPr="003674A7">
        <w:rPr>
          <w:color w:val="000000" w:themeColor="text1"/>
          <w:sz w:val="24"/>
          <w:szCs w:val="24"/>
        </w:rPr>
        <w:t>salbutamol</w:t>
      </w:r>
      <w:proofErr w:type="spellEnd"/>
      <w:r w:rsidRPr="003674A7">
        <w:rPr>
          <w:color w:val="000000" w:themeColor="text1"/>
          <w:sz w:val="24"/>
          <w:szCs w:val="24"/>
        </w:rPr>
        <w:t xml:space="preserve"> kan omfatte kvalme, opkastning og </w:t>
      </w:r>
      <w:proofErr w:type="spellStart"/>
      <w:r w:rsidRPr="003674A7">
        <w:rPr>
          <w:color w:val="000000" w:themeColor="text1"/>
          <w:sz w:val="24"/>
          <w:szCs w:val="24"/>
        </w:rPr>
        <w:t>hyperglykæmi</w:t>
      </w:r>
      <w:proofErr w:type="spellEnd"/>
      <w:r w:rsidRPr="003674A7">
        <w:rPr>
          <w:color w:val="000000" w:themeColor="text1"/>
          <w:sz w:val="24"/>
          <w:szCs w:val="24"/>
        </w:rPr>
        <w:t xml:space="preserve">, især hos børn og ved overdosering med oralt </w:t>
      </w:r>
      <w:proofErr w:type="spellStart"/>
      <w:r w:rsidRPr="003674A7">
        <w:rPr>
          <w:color w:val="000000" w:themeColor="text1"/>
          <w:sz w:val="24"/>
          <w:szCs w:val="24"/>
        </w:rPr>
        <w:t>salbutamol</w:t>
      </w:r>
      <w:proofErr w:type="spellEnd"/>
      <w:r w:rsidRPr="003674A7">
        <w:rPr>
          <w:color w:val="000000" w:themeColor="text1"/>
          <w:sz w:val="24"/>
          <w:szCs w:val="24"/>
        </w:rPr>
        <w:t>.</w:t>
      </w:r>
    </w:p>
    <w:p w14:paraId="7062531B" w14:textId="77777777" w:rsidR="005C06CB" w:rsidRPr="003674A7" w:rsidRDefault="005C06CB" w:rsidP="00CB3EB1">
      <w:pPr>
        <w:ind w:left="851"/>
        <w:rPr>
          <w:color w:val="000000" w:themeColor="text1"/>
          <w:sz w:val="24"/>
          <w:szCs w:val="24"/>
          <w:lang w:eastAsia="el-GR"/>
        </w:rPr>
      </w:pPr>
    </w:p>
    <w:p w14:paraId="071B169E" w14:textId="77777777" w:rsidR="005C06CB" w:rsidRPr="003674A7" w:rsidRDefault="005C06CB" w:rsidP="00CB3EB1">
      <w:pPr>
        <w:ind w:left="851"/>
        <w:rPr>
          <w:sz w:val="24"/>
          <w:szCs w:val="24"/>
        </w:rPr>
      </w:pPr>
      <w:proofErr w:type="spellStart"/>
      <w:r w:rsidRPr="003674A7">
        <w:rPr>
          <w:color w:val="000000" w:themeColor="text1"/>
          <w:sz w:val="24"/>
          <w:szCs w:val="24"/>
        </w:rPr>
        <w:t>Hypokaliæmi</w:t>
      </w:r>
      <w:proofErr w:type="spellEnd"/>
      <w:r w:rsidRPr="003674A7">
        <w:rPr>
          <w:color w:val="000000" w:themeColor="text1"/>
          <w:sz w:val="24"/>
          <w:szCs w:val="24"/>
        </w:rPr>
        <w:t xml:space="preserve"> kan forekomme efter overdosering med </w:t>
      </w:r>
      <w:proofErr w:type="spellStart"/>
      <w:r w:rsidRPr="003674A7">
        <w:rPr>
          <w:color w:val="000000" w:themeColor="text1"/>
          <w:sz w:val="24"/>
          <w:szCs w:val="24"/>
        </w:rPr>
        <w:t>salbutamol</w:t>
      </w:r>
      <w:proofErr w:type="spellEnd"/>
      <w:r w:rsidRPr="003674A7">
        <w:rPr>
          <w:color w:val="000000" w:themeColor="text1"/>
          <w:sz w:val="24"/>
          <w:szCs w:val="24"/>
        </w:rPr>
        <w:t xml:space="preserve">. Serumkaliumniveauet bør monitoreres. </w:t>
      </w:r>
      <w:r w:rsidRPr="003674A7">
        <w:rPr>
          <w:sz w:val="24"/>
          <w:szCs w:val="24"/>
        </w:rPr>
        <w:t xml:space="preserve">Desuden er der observeret metabolisk </w:t>
      </w:r>
      <w:proofErr w:type="spellStart"/>
      <w:r w:rsidRPr="003674A7">
        <w:rPr>
          <w:sz w:val="24"/>
          <w:szCs w:val="24"/>
        </w:rPr>
        <w:t>acidose</w:t>
      </w:r>
      <w:proofErr w:type="spellEnd"/>
      <w:r w:rsidRPr="003674A7">
        <w:rPr>
          <w:sz w:val="24"/>
          <w:szCs w:val="24"/>
        </w:rPr>
        <w:t xml:space="preserve"> ved overdosering af </w:t>
      </w:r>
      <w:proofErr w:type="spellStart"/>
      <w:r w:rsidRPr="003674A7">
        <w:rPr>
          <w:sz w:val="24"/>
          <w:szCs w:val="24"/>
        </w:rPr>
        <w:t>salbutamol</w:t>
      </w:r>
      <w:proofErr w:type="spellEnd"/>
      <w:r w:rsidRPr="003674A7">
        <w:rPr>
          <w:sz w:val="24"/>
          <w:szCs w:val="24"/>
        </w:rPr>
        <w:t xml:space="preserve">, herunder </w:t>
      </w:r>
      <w:proofErr w:type="spellStart"/>
      <w:r w:rsidRPr="003674A7">
        <w:rPr>
          <w:sz w:val="24"/>
          <w:szCs w:val="24"/>
        </w:rPr>
        <w:t>laktatacidose</w:t>
      </w:r>
      <w:proofErr w:type="spellEnd"/>
      <w:r w:rsidRPr="003674A7">
        <w:rPr>
          <w:sz w:val="24"/>
          <w:szCs w:val="24"/>
        </w:rPr>
        <w:t>, som er rapporteret i forbindelse med både høje terapeutiske doser og overdosering af korttidsvirkende beta</w:t>
      </w:r>
      <w:r w:rsidRPr="003674A7">
        <w:rPr>
          <w:iCs/>
          <w:sz w:val="24"/>
          <w:szCs w:val="24"/>
        </w:rPr>
        <w:noBreakHyphen/>
        <w:t>agonister</w:t>
      </w:r>
      <w:r w:rsidRPr="003674A7">
        <w:rPr>
          <w:sz w:val="24"/>
          <w:szCs w:val="24"/>
        </w:rPr>
        <w:t xml:space="preserve">. Monitorering af serumlaktat og deraf følgende metabolisk </w:t>
      </w:r>
      <w:proofErr w:type="spellStart"/>
      <w:r w:rsidRPr="003674A7">
        <w:rPr>
          <w:sz w:val="24"/>
          <w:szCs w:val="24"/>
        </w:rPr>
        <w:t>acidose</w:t>
      </w:r>
      <w:proofErr w:type="spellEnd"/>
      <w:r w:rsidRPr="003674A7">
        <w:rPr>
          <w:sz w:val="24"/>
          <w:szCs w:val="24"/>
        </w:rPr>
        <w:t xml:space="preserve"> kan derfor være indiceret i tilfælde af overdosering, navnlig hvis der foreligger vedvarende eller forværret </w:t>
      </w:r>
      <w:proofErr w:type="spellStart"/>
      <w:r w:rsidRPr="003674A7">
        <w:rPr>
          <w:sz w:val="24"/>
          <w:szCs w:val="24"/>
        </w:rPr>
        <w:t>takypnø</w:t>
      </w:r>
      <w:proofErr w:type="spellEnd"/>
      <w:r w:rsidRPr="003674A7">
        <w:rPr>
          <w:sz w:val="24"/>
          <w:szCs w:val="24"/>
        </w:rPr>
        <w:t xml:space="preserve">, selv om andre tegn på </w:t>
      </w:r>
      <w:proofErr w:type="spellStart"/>
      <w:r w:rsidRPr="003674A7">
        <w:rPr>
          <w:sz w:val="24"/>
          <w:szCs w:val="24"/>
        </w:rPr>
        <w:t>bronkospasme</w:t>
      </w:r>
      <w:proofErr w:type="spellEnd"/>
      <w:r w:rsidRPr="003674A7">
        <w:rPr>
          <w:sz w:val="24"/>
          <w:szCs w:val="24"/>
        </w:rPr>
        <w:t xml:space="preserve"> såsom </w:t>
      </w:r>
      <w:proofErr w:type="spellStart"/>
      <w:r w:rsidRPr="003674A7">
        <w:rPr>
          <w:sz w:val="24"/>
          <w:szCs w:val="24"/>
        </w:rPr>
        <w:t>hvæsen</w:t>
      </w:r>
      <w:proofErr w:type="spellEnd"/>
      <w:r w:rsidRPr="003674A7">
        <w:rPr>
          <w:sz w:val="24"/>
          <w:szCs w:val="24"/>
        </w:rPr>
        <w:t xml:space="preserve"> er ophørt.</w:t>
      </w:r>
    </w:p>
    <w:p w14:paraId="353F5CC7" w14:textId="77777777" w:rsidR="005C06CB" w:rsidRPr="003674A7" w:rsidRDefault="005C06CB" w:rsidP="00CB3EB1">
      <w:pPr>
        <w:ind w:left="851"/>
        <w:rPr>
          <w:sz w:val="24"/>
          <w:szCs w:val="24"/>
          <w:lang w:eastAsia="el-GR"/>
        </w:rPr>
      </w:pPr>
    </w:p>
    <w:p w14:paraId="5AD70CAB" w14:textId="77777777" w:rsidR="005C06CB" w:rsidRPr="003674A7" w:rsidRDefault="005C06CB" w:rsidP="00CB3EB1">
      <w:pPr>
        <w:ind w:left="851"/>
        <w:rPr>
          <w:sz w:val="24"/>
          <w:szCs w:val="24"/>
          <w:u w:val="single"/>
        </w:rPr>
      </w:pPr>
      <w:r w:rsidRPr="003674A7">
        <w:rPr>
          <w:sz w:val="24"/>
          <w:szCs w:val="24"/>
          <w:u w:val="single"/>
        </w:rPr>
        <w:t>Behandling</w:t>
      </w:r>
    </w:p>
    <w:p w14:paraId="070DD5D0" w14:textId="77777777" w:rsidR="005C06CB" w:rsidRPr="003674A7" w:rsidRDefault="005C06CB" w:rsidP="00CB3EB1">
      <w:pPr>
        <w:ind w:left="851"/>
        <w:rPr>
          <w:color w:val="000000"/>
          <w:sz w:val="24"/>
          <w:szCs w:val="24"/>
        </w:rPr>
      </w:pPr>
      <w:r w:rsidRPr="003674A7">
        <w:rPr>
          <w:color w:val="000000"/>
          <w:sz w:val="24"/>
          <w:szCs w:val="24"/>
        </w:rPr>
        <w:t>Behandlingen af overdosering med et beta</w:t>
      </w:r>
      <w:r w:rsidRPr="003674A7">
        <w:rPr>
          <w:color w:val="000000"/>
          <w:sz w:val="24"/>
          <w:szCs w:val="24"/>
        </w:rPr>
        <w:noBreakHyphen/>
      </w:r>
      <w:proofErr w:type="spellStart"/>
      <w:r w:rsidRPr="003674A7">
        <w:rPr>
          <w:color w:val="000000"/>
          <w:sz w:val="24"/>
          <w:szCs w:val="24"/>
        </w:rPr>
        <w:t>sympatomimetikum</w:t>
      </w:r>
      <w:proofErr w:type="spellEnd"/>
      <w:r w:rsidRPr="003674A7">
        <w:rPr>
          <w:color w:val="000000"/>
          <w:sz w:val="24"/>
          <w:szCs w:val="24"/>
        </w:rPr>
        <w:t xml:space="preserve"> er primært symptomatisk.</w:t>
      </w:r>
    </w:p>
    <w:p w14:paraId="7E6B18D2" w14:textId="77777777" w:rsidR="009260DE" w:rsidRPr="003674A7" w:rsidRDefault="009260DE" w:rsidP="009260DE">
      <w:pPr>
        <w:tabs>
          <w:tab w:val="left" w:pos="851"/>
        </w:tabs>
        <w:ind w:left="851"/>
        <w:rPr>
          <w:sz w:val="24"/>
          <w:szCs w:val="24"/>
        </w:rPr>
      </w:pPr>
    </w:p>
    <w:p w14:paraId="6DA432BD" w14:textId="77777777" w:rsidR="009260DE" w:rsidRPr="003674A7" w:rsidRDefault="009260DE" w:rsidP="009260DE">
      <w:pPr>
        <w:tabs>
          <w:tab w:val="left" w:pos="851"/>
        </w:tabs>
        <w:ind w:left="851" w:hanging="851"/>
        <w:rPr>
          <w:b/>
          <w:sz w:val="24"/>
          <w:szCs w:val="24"/>
        </w:rPr>
      </w:pPr>
      <w:r w:rsidRPr="003674A7">
        <w:rPr>
          <w:b/>
          <w:sz w:val="24"/>
          <w:szCs w:val="24"/>
        </w:rPr>
        <w:t>4.10</w:t>
      </w:r>
      <w:r w:rsidRPr="003674A7">
        <w:rPr>
          <w:b/>
          <w:sz w:val="24"/>
          <w:szCs w:val="24"/>
        </w:rPr>
        <w:tab/>
        <w:t>Udlevering</w:t>
      </w:r>
    </w:p>
    <w:p w14:paraId="4F3B5FA4" w14:textId="7DFA4ABC" w:rsidR="009260DE" w:rsidRPr="003674A7" w:rsidRDefault="005C06CB" w:rsidP="009260DE">
      <w:pPr>
        <w:tabs>
          <w:tab w:val="left" w:pos="851"/>
        </w:tabs>
        <w:ind w:left="851"/>
        <w:rPr>
          <w:sz w:val="24"/>
          <w:szCs w:val="24"/>
        </w:rPr>
      </w:pPr>
      <w:r w:rsidRPr="003674A7">
        <w:rPr>
          <w:sz w:val="24"/>
          <w:szCs w:val="24"/>
        </w:rPr>
        <w:t>B</w:t>
      </w:r>
    </w:p>
    <w:p w14:paraId="33D0EE78" w14:textId="77777777" w:rsidR="009260DE" w:rsidRPr="003674A7" w:rsidRDefault="009260DE" w:rsidP="009260DE">
      <w:pPr>
        <w:tabs>
          <w:tab w:val="left" w:pos="851"/>
        </w:tabs>
        <w:ind w:left="851"/>
        <w:rPr>
          <w:sz w:val="24"/>
          <w:szCs w:val="24"/>
        </w:rPr>
      </w:pPr>
    </w:p>
    <w:p w14:paraId="71594DE7" w14:textId="77777777" w:rsidR="009260DE" w:rsidRPr="003674A7" w:rsidRDefault="009260DE" w:rsidP="009260DE">
      <w:pPr>
        <w:tabs>
          <w:tab w:val="left" w:pos="851"/>
        </w:tabs>
        <w:ind w:left="851"/>
        <w:rPr>
          <w:sz w:val="24"/>
          <w:szCs w:val="24"/>
        </w:rPr>
      </w:pPr>
    </w:p>
    <w:p w14:paraId="0A0E8EBB" w14:textId="77777777" w:rsidR="009260DE" w:rsidRPr="003674A7" w:rsidRDefault="009260DE" w:rsidP="009260DE">
      <w:pPr>
        <w:tabs>
          <w:tab w:val="left" w:pos="851"/>
        </w:tabs>
        <w:ind w:left="851" w:hanging="851"/>
        <w:rPr>
          <w:b/>
          <w:sz w:val="24"/>
          <w:szCs w:val="24"/>
        </w:rPr>
      </w:pPr>
      <w:r w:rsidRPr="003674A7">
        <w:rPr>
          <w:b/>
          <w:sz w:val="24"/>
          <w:szCs w:val="24"/>
        </w:rPr>
        <w:t>5.</w:t>
      </w:r>
      <w:r w:rsidRPr="003674A7">
        <w:rPr>
          <w:b/>
          <w:sz w:val="24"/>
          <w:szCs w:val="24"/>
        </w:rPr>
        <w:tab/>
        <w:t>FARMAKOLOGISKE EGENSKABER</w:t>
      </w:r>
    </w:p>
    <w:p w14:paraId="6B86607E" w14:textId="77777777" w:rsidR="009260DE" w:rsidRPr="003674A7" w:rsidRDefault="009260DE" w:rsidP="009260DE">
      <w:pPr>
        <w:tabs>
          <w:tab w:val="left" w:pos="851"/>
        </w:tabs>
        <w:ind w:left="851"/>
        <w:rPr>
          <w:sz w:val="24"/>
          <w:szCs w:val="24"/>
        </w:rPr>
      </w:pPr>
    </w:p>
    <w:p w14:paraId="1D30A355" w14:textId="77777777" w:rsidR="009260DE" w:rsidRPr="003674A7" w:rsidRDefault="009260DE" w:rsidP="009260DE">
      <w:pPr>
        <w:tabs>
          <w:tab w:val="num" w:pos="851"/>
        </w:tabs>
        <w:ind w:left="851" w:hanging="851"/>
        <w:rPr>
          <w:b/>
          <w:sz w:val="24"/>
          <w:szCs w:val="24"/>
        </w:rPr>
      </w:pPr>
      <w:r w:rsidRPr="003674A7">
        <w:rPr>
          <w:b/>
          <w:sz w:val="24"/>
          <w:szCs w:val="24"/>
        </w:rPr>
        <w:t>5.1</w:t>
      </w:r>
      <w:r w:rsidRPr="003674A7">
        <w:rPr>
          <w:b/>
          <w:sz w:val="24"/>
          <w:szCs w:val="24"/>
        </w:rPr>
        <w:tab/>
      </w:r>
      <w:proofErr w:type="spellStart"/>
      <w:r w:rsidRPr="003674A7">
        <w:rPr>
          <w:b/>
          <w:sz w:val="24"/>
          <w:szCs w:val="24"/>
        </w:rPr>
        <w:t>Farmakodynamiske</w:t>
      </w:r>
      <w:proofErr w:type="spellEnd"/>
      <w:r w:rsidRPr="003674A7">
        <w:rPr>
          <w:b/>
          <w:sz w:val="24"/>
          <w:szCs w:val="24"/>
        </w:rPr>
        <w:t xml:space="preserve"> egenskaber</w:t>
      </w:r>
    </w:p>
    <w:p w14:paraId="02DB99AA" w14:textId="7C2B5F70" w:rsidR="005C06CB" w:rsidRPr="003674A7" w:rsidRDefault="005C06CB" w:rsidP="00CB3EB1">
      <w:pPr>
        <w:ind w:left="851"/>
        <w:rPr>
          <w:bCs/>
          <w:sz w:val="24"/>
          <w:szCs w:val="24"/>
        </w:rPr>
      </w:pPr>
      <w:proofErr w:type="spellStart"/>
      <w:r w:rsidRPr="003674A7">
        <w:rPr>
          <w:sz w:val="24"/>
          <w:szCs w:val="24"/>
        </w:rPr>
        <w:t>Farmakoterapeutisk</w:t>
      </w:r>
      <w:proofErr w:type="spellEnd"/>
      <w:r w:rsidRPr="003674A7">
        <w:rPr>
          <w:sz w:val="24"/>
          <w:szCs w:val="24"/>
        </w:rPr>
        <w:t xml:space="preserve"> klassifikation: </w:t>
      </w:r>
      <w:proofErr w:type="spellStart"/>
      <w:r w:rsidRPr="003674A7">
        <w:rPr>
          <w:sz w:val="24"/>
          <w:szCs w:val="24"/>
        </w:rPr>
        <w:t>Adrenergika</w:t>
      </w:r>
      <w:proofErr w:type="spellEnd"/>
      <w:r w:rsidRPr="003674A7">
        <w:rPr>
          <w:sz w:val="24"/>
          <w:szCs w:val="24"/>
        </w:rPr>
        <w:t xml:space="preserve"> til inhalation. Selektive beta</w:t>
      </w:r>
      <w:r w:rsidRPr="003674A7">
        <w:rPr>
          <w:sz w:val="24"/>
          <w:szCs w:val="24"/>
        </w:rPr>
        <w:noBreakHyphen/>
        <w:t>2</w:t>
      </w:r>
      <w:r w:rsidRPr="003674A7">
        <w:rPr>
          <w:sz w:val="24"/>
          <w:szCs w:val="24"/>
        </w:rPr>
        <w:noBreakHyphen/>
        <w:t>adrenoceptor</w:t>
      </w:r>
      <w:r w:rsidR="003674A7">
        <w:rPr>
          <w:sz w:val="24"/>
          <w:szCs w:val="24"/>
        </w:rPr>
        <w:softHyphen/>
      </w:r>
      <w:r w:rsidRPr="003674A7">
        <w:rPr>
          <w:sz w:val="24"/>
          <w:szCs w:val="24"/>
        </w:rPr>
        <w:t>agonister, ATC</w:t>
      </w:r>
      <w:r w:rsidRPr="003674A7">
        <w:rPr>
          <w:sz w:val="24"/>
          <w:szCs w:val="24"/>
        </w:rPr>
        <w:noBreakHyphen/>
        <w:t>kode: R03AC02</w:t>
      </w:r>
    </w:p>
    <w:p w14:paraId="3DA2C0A9" w14:textId="77777777" w:rsidR="005C06CB" w:rsidRPr="003674A7" w:rsidRDefault="005C06CB" w:rsidP="00CB3EB1">
      <w:pPr>
        <w:ind w:left="851"/>
        <w:rPr>
          <w:bCs/>
          <w:sz w:val="24"/>
          <w:szCs w:val="24"/>
          <w:lang w:eastAsia="el-GR"/>
        </w:rPr>
      </w:pPr>
    </w:p>
    <w:p w14:paraId="27C5EC30" w14:textId="77777777" w:rsidR="005C06CB" w:rsidRPr="003674A7" w:rsidRDefault="005C06CB" w:rsidP="00CB3EB1">
      <w:pPr>
        <w:ind w:left="851"/>
        <w:rPr>
          <w:bCs/>
          <w:sz w:val="24"/>
          <w:szCs w:val="24"/>
        </w:rPr>
      </w:pPr>
      <w:proofErr w:type="spellStart"/>
      <w:r w:rsidRPr="003674A7">
        <w:rPr>
          <w:sz w:val="24"/>
          <w:szCs w:val="24"/>
        </w:rPr>
        <w:t>Salbutamol</w:t>
      </w:r>
      <w:proofErr w:type="spellEnd"/>
      <w:r w:rsidRPr="003674A7">
        <w:rPr>
          <w:sz w:val="24"/>
          <w:szCs w:val="24"/>
        </w:rPr>
        <w:t xml:space="preserve"> er </w:t>
      </w:r>
      <w:proofErr w:type="gramStart"/>
      <w:r w:rsidRPr="003674A7">
        <w:rPr>
          <w:sz w:val="24"/>
          <w:szCs w:val="24"/>
        </w:rPr>
        <w:t>en selektiv beta</w:t>
      </w:r>
      <w:proofErr w:type="gramEnd"/>
      <w:r w:rsidRPr="003674A7">
        <w:rPr>
          <w:sz w:val="24"/>
          <w:szCs w:val="24"/>
        </w:rPr>
        <w:noBreakHyphen/>
        <w:t>2</w:t>
      </w:r>
      <w:r w:rsidRPr="003674A7">
        <w:rPr>
          <w:sz w:val="24"/>
          <w:szCs w:val="24"/>
        </w:rPr>
        <w:noBreakHyphen/>
        <w:t>agonist, der fremkalder korttidsvirkende (4</w:t>
      </w:r>
      <w:r w:rsidRPr="003674A7">
        <w:rPr>
          <w:sz w:val="24"/>
          <w:szCs w:val="24"/>
        </w:rPr>
        <w:noBreakHyphen/>
        <w:t xml:space="preserve">6 timer) </w:t>
      </w:r>
      <w:proofErr w:type="spellStart"/>
      <w:r w:rsidRPr="003674A7">
        <w:rPr>
          <w:sz w:val="24"/>
          <w:szCs w:val="24"/>
        </w:rPr>
        <w:t>bronkodilatation</w:t>
      </w:r>
      <w:proofErr w:type="spellEnd"/>
      <w:r w:rsidRPr="003674A7">
        <w:rPr>
          <w:sz w:val="24"/>
          <w:szCs w:val="24"/>
        </w:rPr>
        <w:t xml:space="preserve"> med hurtig indsættende effekt (inden for 5 minutter) ved reversibel luftvejsobstruktion. Ved terapeutiske doser virker </w:t>
      </w:r>
      <w:proofErr w:type="spellStart"/>
      <w:r w:rsidRPr="003674A7">
        <w:rPr>
          <w:sz w:val="24"/>
          <w:szCs w:val="24"/>
        </w:rPr>
        <w:t>salbutamol</w:t>
      </w:r>
      <w:proofErr w:type="spellEnd"/>
      <w:r w:rsidRPr="003674A7">
        <w:rPr>
          <w:sz w:val="24"/>
          <w:szCs w:val="24"/>
        </w:rPr>
        <w:t xml:space="preserve"> på beta</w:t>
      </w:r>
      <w:r w:rsidRPr="003674A7">
        <w:rPr>
          <w:sz w:val="24"/>
          <w:szCs w:val="24"/>
        </w:rPr>
        <w:noBreakHyphen/>
        <w:t>2</w:t>
      </w:r>
      <w:r w:rsidRPr="003674A7">
        <w:rPr>
          <w:iCs/>
          <w:sz w:val="24"/>
          <w:szCs w:val="24"/>
        </w:rPr>
        <w:noBreakHyphen/>
        <w:t>adrenerge receptorer</w:t>
      </w:r>
      <w:r w:rsidRPr="003674A7">
        <w:rPr>
          <w:sz w:val="24"/>
          <w:szCs w:val="24"/>
        </w:rPr>
        <w:t xml:space="preserve"> i bronkiemuskulaturen. Med sin hurtigt indsættende virkning er </w:t>
      </w:r>
      <w:proofErr w:type="spellStart"/>
      <w:r w:rsidRPr="003674A7">
        <w:rPr>
          <w:sz w:val="24"/>
          <w:szCs w:val="24"/>
        </w:rPr>
        <w:t>salbutamol</w:t>
      </w:r>
      <w:proofErr w:type="spellEnd"/>
      <w:r w:rsidRPr="003674A7">
        <w:rPr>
          <w:sz w:val="24"/>
          <w:szCs w:val="24"/>
        </w:rPr>
        <w:t xml:space="preserve"> særligt egnet til håndtering og forebyggelse af astmaanfald.</w:t>
      </w:r>
    </w:p>
    <w:p w14:paraId="2D5EFEA0" w14:textId="77777777" w:rsidR="009260DE" w:rsidRPr="003674A7" w:rsidRDefault="009260DE" w:rsidP="009260DE">
      <w:pPr>
        <w:tabs>
          <w:tab w:val="left" w:pos="851"/>
        </w:tabs>
        <w:ind w:left="851"/>
        <w:rPr>
          <w:sz w:val="24"/>
          <w:szCs w:val="24"/>
        </w:rPr>
      </w:pPr>
    </w:p>
    <w:p w14:paraId="305B067C" w14:textId="77777777" w:rsidR="009260DE" w:rsidRPr="003674A7" w:rsidRDefault="009260DE" w:rsidP="009260DE">
      <w:pPr>
        <w:tabs>
          <w:tab w:val="left" w:pos="851"/>
        </w:tabs>
        <w:ind w:left="851" w:hanging="851"/>
        <w:rPr>
          <w:b/>
          <w:sz w:val="24"/>
          <w:szCs w:val="24"/>
        </w:rPr>
      </w:pPr>
      <w:r w:rsidRPr="003674A7">
        <w:rPr>
          <w:b/>
          <w:sz w:val="24"/>
          <w:szCs w:val="24"/>
        </w:rPr>
        <w:t>5.2</w:t>
      </w:r>
      <w:r w:rsidRPr="003674A7">
        <w:rPr>
          <w:b/>
          <w:sz w:val="24"/>
          <w:szCs w:val="24"/>
        </w:rPr>
        <w:tab/>
      </w:r>
      <w:proofErr w:type="spellStart"/>
      <w:r w:rsidRPr="003674A7">
        <w:rPr>
          <w:b/>
          <w:sz w:val="24"/>
          <w:szCs w:val="24"/>
        </w:rPr>
        <w:t>Farmakokinetiske</w:t>
      </w:r>
      <w:proofErr w:type="spellEnd"/>
      <w:r w:rsidRPr="003674A7">
        <w:rPr>
          <w:b/>
          <w:sz w:val="24"/>
          <w:szCs w:val="24"/>
        </w:rPr>
        <w:t xml:space="preserve"> egenskaber</w:t>
      </w:r>
    </w:p>
    <w:p w14:paraId="23EEAF7B" w14:textId="77777777" w:rsidR="005C06CB" w:rsidRPr="003674A7" w:rsidRDefault="005C06CB" w:rsidP="00CB3EB1">
      <w:pPr>
        <w:ind w:left="851"/>
        <w:rPr>
          <w:sz w:val="24"/>
          <w:szCs w:val="24"/>
        </w:rPr>
      </w:pPr>
      <w:proofErr w:type="spellStart"/>
      <w:r w:rsidRPr="003674A7">
        <w:rPr>
          <w:sz w:val="24"/>
          <w:szCs w:val="24"/>
        </w:rPr>
        <w:t>Salbutamol</w:t>
      </w:r>
      <w:proofErr w:type="spellEnd"/>
      <w:r w:rsidRPr="003674A7">
        <w:rPr>
          <w:sz w:val="24"/>
          <w:szCs w:val="24"/>
        </w:rPr>
        <w:t>, administreret intravenøst, har en halveringstid på 4</w:t>
      </w:r>
      <w:r w:rsidRPr="003674A7">
        <w:rPr>
          <w:sz w:val="24"/>
          <w:szCs w:val="24"/>
        </w:rPr>
        <w:noBreakHyphen/>
        <w:t xml:space="preserve">6 timer og udskilles delvist </w:t>
      </w:r>
      <w:proofErr w:type="spellStart"/>
      <w:r w:rsidRPr="003674A7">
        <w:rPr>
          <w:sz w:val="24"/>
          <w:szCs w:val="24"/>
        </w:rPr>
        <w:t>renalt</w:t>
      </w:r>
      <w:proofErr w:type="spellEnd"/>
      <w:r w:rsidRPr="003674A7">
        <w:rPr>
          <w:sz w:val="24"/>
          <w:szCs w:val="24"/>
        </w:rPr>
        <w:t xml:space="preserve"> og delvist ved metabolisme til den inaktive 4’</w:t>
      </w:r>
      <w:r w:rsidRPr="003674A7">
        <w:rPr>
          <w:sz w:val="24"/>
          <w:szCs w:val="24"/>
        </w:rPr>
        <w:noBreakHyphen/>
        <w:t>O</w:t>
      </w:r>
      <w:r w:rsidRPr="003674A7">
        <w:rPr>
          <w:sz w:val="24"/>
          <w:szCs w:val="24"/>
        </w:rPr>
        <w:noBreakHyphen/>
        <w:t>sulfat (</w:t>
      </w:r>
      <w:proofErr w:type="spellStart"/>
      <w:r w:rsidRPr="003674A7">
        <w:rPr>
          <w:sz w:val="24"/>
          <w:szCs w:val="24"/>
        </w:rPr>
        <w:t>fenolisk</w:t>
      </w:r>
      <w:proofErr w:type="spellEnd"/>
      <w:r w:rsidRPr="003674A7">
        <w:rPr>
          <w:sz w:val="24"/>
          <w:szCs w:val="24"/>
        </w:rPr>
        <w:t xml:space="preserve"> sulfat), som også udskilles primært i urinen. Fæces er en mindre udskillelsesvej. Størstedelen af en </w:t>
      </w:r>
      <w:proofErr w:type="spellStart"/>
      <w:r w:rsidRPr="003674A7">
        <w:rPr>
          <w:sz w:val="24"/>
          <w:szCs w:val="24"/>
        </w:rPr>
        <w:t>salbutamoldosis</w:t>
      </w:r>
      <w:proofErr w:type="spellEnd"/>
      <w:r w:rsidRPr="003674A7">
        <w:rPr>
          <w:sz w:val="24"/>
          <w:szCs w:val="24"/>
        </w:rPr>
        <w:t xml:space="preserve"> administreret intravenøst, oralt eller ved inhalation udskilles inden for 72 timer. Omkring 10 % af </w:t>
      </w:r>
      <w:proofErr w:type="spellStart"/>
      <w:r w:rsidRPr="003674A7">
        <w:rPr>
          <w:sz w:val="24"/>
          <w:szCs w:val="24"/>
        </w:rPr>
        <w:t>salbutamol</w:t>
      </w:r>
      <w:proofErr w:type="spellEnd"/>
      <w:r w:rsidRPr="003674A7">
        <w:rPr>
          <w:sz w:val="24"/>
          <w:szCs w:val="24"/>
        </w:rPr>
        <w:t xml:space="preserve"> bindes til plasmaproteiner.</w:t>
      </w:r>
    </w:p>
    <w:p w14:paraId="16CEC2B9" w14:textId="77777777" w:rsidR="005C06CB" w:rsidRPr="003674A7" w:rsidRDefault="005C06CB" w:rsidP="00CB3EB1">
      <w:pPr>
        <w:ind w:left="851"/>
        <w:rPr>
          <w:sz w:val="24"/>
          <w:szCs w:val="24"/>
          <w:lang w:eastAsia="el-GR"/>
        </w:rPr>
      </w:pPr>
    </w:p>
    <w:p w14:paraId="15110029" w14:textId="77777777" w:rsidR="005C06CB" w:rsidRPr="003674A7" w:rsidRDefault="005C06CB" w:rsidP="00CB3EB1">
      <w:pPr>
        <w:ind w:left="851"/>
        <w:rPr>
          <w:sz w:val="24"/>
          <w:szCs w:val="24"/>
        </w:rPr>
      </w:pPr>
      <w:r w:rsidRPr="003674A7">
        <w:rPr>
          <w:sz w:val="24"/>
          <w:szCs w:val="24"/>
        </w:rPr>
        <w:t>Efter inhalation når 10</w:t>
      </w:r>
      <w:r w:rsidRPr="003674A7">
        <w:rPr>
          <w:sz w:val="24"/>
          <w:szCs w:val="24"/>
        </w:rPr>
        <w:noBreakHyphen/>
        <w:t xml:space="preserve">20 % af dosis de nedre luftveje. Resten tilbageholdes i inhalationssystemet eller deponeres i </w:t>
      </w:r>
      <w:proofErr w:type="spellStart"/>
      <w:r w:rsidRPr="003674A7">
        <w:rPr>
          <w:sz w:val="24"/>
          <w:szCs w:val="24"/>
        </w:rPr>
        <w:t>oropharynx</w:t>
      </w:r>
      <w:proofErr w:type="spellEnd"/>
      <w:r w:rsidRPr="003674A7">
        <w:rPr>
          <w:sz w:val="24"/>
          <w:szCs w:val="24"/>
        </w:rPr>
        <w:t xml:space="preserve">, hvorfra den synkes. Den del, der deponeres i luftvejene, absorberes i lungevævet og det systemiske kredsløb, men </w:t>
      </w:r>
      <w:proofErr w:type="spellStart"/>
      <w:r w:rsidRPr="003674A7">
        <w:rPr>
          <w:sz w:val="24"/>
          <w:szCs w:val="24"/>
        </w:rPr>
        <w:t>metaboliseres</w:t>
      </w:r>
      <w:proofErr w:type="spellEnd"/>
      <w:r w:rsidRPr="003674A7">
        <w:rPr>
          <w:sz w:val="24"/>
          <w:szCs w:val="24"/>
        </w:rPr>
        <w:t xml:space="preserve"> ikke i lungerne. Når </w:t>
      </w:r>
      <w:proofErr w:type="spellStart"/>
      <w:r w:rsidRPr="003674A7">
        <w:rPr>
          <w:sz w:val="24"/>
          <w:szCs w:val="24"/>
        </w:rPr>
        <w:t>salbutamol</w:t>
      </w:r>
      <w:proofErr w:type="spellEnd"/>
      <w:r w:rsidRPr="003674A7">
        <w:rPr>
          <w:sz w:val="24"/>
          <w:szCs w:val="24"/>
        </w:rPr>
        <w:t xml:space="preserve"> når den systemiske cirkulation, bliver det tilgængeligt for </w:t>
      </w:r>
      <w:proofErr w:type="spellStart"/>
      <w:r w:rsidRPr="003674A7">
        <w:rPr>
          <w:sz w:val="24"/>
          <w:szCs w:val="24"/>
        </w:rPr>
        <w:t>hepatisk</w:t>
      </w:r>
      <w:proofErr w:type="spellEnd"/>
      <w:r w:rsidRPr="003674A7">
        <w:rPr>
          <w:sz w:val="24"/>
          <w:szCs w:val="24"/>
        </w:rPr>
        <w:t xml:space="preserve"> metabolisme og udskilles primært i urinen som uændret lægemiddel og som </w:t>
      </w:r>
      <w:proofErr w:type="spellStart"/>
      <w:r w:rsidRPr="003674A7">
        <w:rPr>
          <w:sz w:val="24"/>
          <w:szCs w:val="24"/>
        </w:rPr>
        <w:t>fenolisk</w:t>
      </w:r>
      <w:proofErr w:type="spellEnd"/>
      <w:r w:rsidRPr="003674A7">
        <w:rPr>
          <w:sz w:val="24"/>
          <w:szCs w:val="24"/>
        </w:rPr>
        <w:t xml:space="preserve"> sulfat.</w:t>
      </w:r>
    </w:p>
    <w:p w14:paraId="483FED46" w14:textId="77777777" w:rsidR="005C06CB" w:rsidRPr="003674A7" w:rsidRDefault="005C06CB" w:rsidP="00CB3EB1">
      <w:pPr>
        <w:ind w:left="851"/>
        <w:rPr>
          <w:sz w:val="24"/>
          <w:szCs w:val="24"/>
          <w:lang w:eastAsia="el-GR"/>
        </w:rPr>
      </w:pPr>
    </w:p>
    <w:p w14:paraId="577E821A" w14:textId="77777777" w:rsidR="005C06CB" w:rsidRPr="003674A7" w:rsidRDefault="005C06CB" w:rsidP="00CB3EB1">
      <w:pPr>
        <w:ind w:left="851"/>
        <w:rPr>
          <w:sz w:val="24"/>
          <w:szCs w:val="24"/>
        </w:rPr>
      </w:pPr>
      <w:r w:rsidRPr="003674A7">
        <w:rPr>
          <w:sz w:val="24"/>
          <w:szCs w:val="24"/>
        </w:rPr>
        <w:t xml:space="preserve">Den del af en inhaleret dosis, der synkes, optages fra mave-tarm-kanalen, hvorefter den gennemgår betydelig </w:t>
      </w:r>
      <w:proofErr w:type="spellStart"/>
      <w:r w:rsidRPr="003674A7">
        <w:rPr>
          <w:sz w:val="24"/>
          <w:szCs w:val="24"/>
        </w:rPr>
        <w:t>first</w:t>
      </w:r>
      <w:proofErr w:type="spellEnd"/>
      <w:r w:rsidRPr="003674A7">
        <w:rPr>
          <w:sz w:val="24"/>
          <w:szCs w:val="24"/>
        </w:rPr>
        <w:t>-</w:t>
      </w:r>
      <w:proofErr w:type="spellStart"/>
      <w:r w:rsidRPr="003674A7">
        <w:rPr>
          <w:sz w:val="24"/>
          <w:szCs w:val="24"/>
        </w:rPr>
        <w:t>pass</w:t>
      </w:r>
      <w:proofErr w:type="spellEnd"/>
      <w:r w:rsidRPr="003674A7">
        <w:rPr>
          <w:sz w:val="24"/>
          <w:szCs w:val="24"/>
        </w:rPr>
        <w:t xml:space="preserve">-metabolisme til </w:t>
      </w:r>
      <w:proofErr w:type="spellStart"/>
      <w:r w:rsidRPr="003674A7">
        <w:rPr>
          <w:sz w:val="24"/>
          <w:szCs w:val="24"/>
        </w:rPr>
        <w:t>fenolisk</w:t>
      </w:r>
      <w:proofErr w:type="spellEnd"/>
      <w:r w:rsidRPr="003674A7">
        <w:rPr>
          <w:sz w:val="24"/>
          <w:szCs w:val="24"/>
        </w:rPr>
        <w:t xml:space="preserve"> sulfat. Både uændret </w:t>
      </w:r>
      <w:proofErr w:type="spellStart"/>
      <w:r w:rsidRPr="003674A7">
        <w:rPr>
          <w:sz w:val="24"/>
          <w:szCs w:val="24"/>
        </w:rPr>
        <w:t>salbutamol</w:t>
      </w:r>
      <w:proofErr w:type="spellEnd"/>
      <w:r w:rsidRPr="003674A7">
        <w:rPr>
          <w:sz w:val="24"/>
          <w:szCs w:val="24"/>
        </w:rPr>
        <w:t xml:space="preserve"> og </w:t>
      </w:r>
      <w:proofErr w:type="spellStart"/>
      <w:r w:rsidRPr="003674A7">
        <w:rPr>
          <w:sz w:val="24"/>
          <w:szCs w:val="24"/>
        </w:rPr>
        <w:t>konjugatet</w:t>
      </w:r>
      <w:proofErr w:type="spellEnd"/>
      <w:r w:rsidRPr="003674A7">
        <w:rPr>
          <w:sz w:val="24"/>
          <w:szCs w:val="24"/>
        </w:rPr>
        <w:t xml:space="preserve"> udskilles primært i urinen.</w:t>
      </w:r>
    </w:p>
    <w:p w14:paraId="424CBF3C" w14:textId="77777777" w:rsidR="009260DE" w:rsidRPr="003674A7" w:rsidRDefault="009260DE" w:rsidP="009260DE">
      <w:pPr>
        <w:tabs>
          <w:tab w:val="left" w:pos="851"/>
        </w:tabs>
        <w:ind w:left="851"/>
        <w:rPr>
          <w:sz w:val="24"/>
          <w:szCs w:val="24"/>
        </w:rPr>
      </w:pPr>
    </w:p>
    <w:p w14:paraId="155140B5" w14:textId="77777777" w:rsidR="009260DE" w:rsidRPr="003674A7" w:rsidRDefault="009260DE" w:rsidP="009260DE">
      <w:pPr>
        <w:tabs>
          <w:tab w:val="left" w:pos="851"/>
        </w:tabs>
        <w:ind w:left="851" w:hanging="851"/>
        <w:rPr>
          <w:b/>
          <w:sz w:val="24"/>
          <w:szCs w:val="24"/>
        </w:rPr>
      </w:pPr>
      <w:r w:rsidRPr="003674A7">
        <w:rPr>
          <w:b/>
          <w:sz w:val="24"/>
          <w:szCs w:val="24"/>
        </w:rPr>
        <w:t>5.3</w:t>
      </w:r>
      <w:r w:rsidRPr="003674A7">
        <w:rPr>
          <w:b/>
          <w:sz w:val="24"/>
          <w:szCs w:val="24"/>
        </w:rPr>
        <w:tab/>
      </w:r>
      <w:r w:rsidR="00BD7931" w:rsidRPr="003674A7">
        <w:rPr>
          <w:b/>
          <w:sz w:val="24"/>
          <w:szCs w:val="24"/>
        </w:rPr>
        <w:t>Non-</w:t>
      </w:r>
      <w:r w:rsidRPr="003674A7">
        <w:rPr>
          <w:b/>
          <w:sz w:val="24"/>
          <w:szCs w:val="24"/>
        </w:rPr>
        <w:t>kliniske sikkerhedsdata</w:t>
      </w:r>
    </w:p>
    <w:p w14:paraId="4FE46FF5" w14:textId="3BDE5287" w:rsidR="005C06CB" w:rsidRPr="003674A7" w:rsidRDefault="005C06CB" w:rsidP="00CB3EB1">
      <w:pPr>
        <w:ind w:left="851"/>
        <w:rPr>
          <w:sz w:val="24"/>
          <w:szCs w:val="24"/>
        </w:rPr>
      </w:pPr>
      <w:r w:rsidRPr="003674A7">
        <w:rPr>
          <w:sz w:val="24"/>
          <w:szCs w:val="24"/>
        </w:rPr>
        <w:t xml:space="preserve">Non-kliniske data viser ingen speciel risiko for mennesker vurderet ud fra konventionelle studier af sikkerhedsfarmakologi, toksicitet efter gentagne doser, genotoksicitet samt </w:t>
      </w:r>
      <w:proofErr w:type="spellStart"/>
      <w:r w:rsidRPr="003674A7">
        <w:rPr>
          <w:sz w:val="24"/>
          <w:szCs w:val="24"/>
        </w:rPr>
        <w:t>karcinogent</w:t>
      </w:r>
      <w:proofErr w:type="spellEnd"/>
      <w:r w:rsidRPr="003674A7">
        <w:rPr>
          <w:sz w:val="24"/>
          <w:szCs w:val="24"/>
        </w:rPr>
        <w:t xml:space="preserve"> potentiale. De observerede virkninger i studier af toksicitet efter gentagne doser var relateret til </w:t>
      </w:r>
      <w:proofErr w:type="gramStart"/>
      <w:r w:rsidRPr="003674A7">
        <w:rPr>
          <w:sz w:val="24"/>
          <w:szCs w:val="24"/>
        </w:rPr>
        <w:t>den</w:t>
      </w:r>
      <w:r w:rsidR="00E053DA">
        <w:rPr>
          <w:sz w:val="24"/>
          <w:szCs w:val="24"/>
        </w:rPr>
        <w:t xml:space="preserve"> </w:t>
      </w:r>
      <w:r w:rsidRPr="003674A7">
        <w:rPr>
          <w:sz w:val="24"/>
          <w:szCs w:val="24"/>
        </w:rPr>
        <w:t>beta</w:t>
      </w:r>
      <w:proofErr w:type="gramEnd"/>
      <w:r w:rsidRPr="003674A7">
        <w:rPr>
          <w:iCs/>
          <w:sz w:val="24"/>
          <w:szCs w:val="24"/>
        </w:rPr>
        <w:noBreakHyphen/>
      </w:r>
      <w:proofErr w:type="spellStart"/>
      <w:r w:rsidRPr="003674A7">
        <w:rPr>
          <w:iCs/>
          <w:sz w:val="24"/>
          <w:szCs w:val="24"/>
        </w:rPr>
        <w:t>adrenerge</w:t>
      </w:r>
      <w:proofErr w:type="spellEnd"/>
      <w:r w:rsidRPr="003674A7">
        <w:rPr>
          <w:iCs/>
          <w:sz w:val="24"/>
          <w:szCs w:val="24"/>
        </w:rPr>
        <w:t xml:space="preserve"> </w:t>
      </w:r>
      <w:r w:rsidRPr="003674A7">
        <w:rPr>
          <w:sz w:val="24"/>
          <w:szCs w:val="24"/>
        </w:rPr>
        <w:t xml:space="preserve">aktivitet af </w:t>
      </w:r>
      <w:proofErr w:type="spellStart"/>
      <w:r w:rsidRPr="003674A7">
        <w:rPr>
          <w:sz w:val="24"/>
          <w:szCs w:val="24"/>
        </w:rPr>
        <w:t>salbutamol</w:t>
      </w:r>
      <w:proofErr w:type="spellEnd"/>
      <w:r w:rsidRPr="003674A7">
        <w:rPr>
          <w:sz w:val="24"/>
          <w:szCs w:val="24"/>
        </w:rPr>
        <w:t>.</w:t>
      </w:r>
    </w:p>
    <w:p w14:paraId="09A7D6F5" w14:textId="77777777" w:rsidR="005C06CB" w:rsidRPr="003674A7" w:rsidRDefault="005C06CB" w:rsidP="00CB3EB1">
      <w:pPr>
        <w:ind w:left="851"/>
        <w:rPr>
          <w:sz w:val="24"/>
          <w:szCs w:val="24"/>
        </w:rPr>
      </w:pPr>
    </w:p>
    <w:p w14:paraId="06EE3D63" w14:textId="77777777" w:rsidR="005C06CB" w:rsidRPr="003674A7" w:rsidRDefault="005C06CB" w:rsidP="00CB3EB1">
      <w:pPr>
        <w:ind w:left="851"/>
        <w:rPr>
          <w:sz w:val="24"/>
          <w:szCs w:val="24"/>
        </w:rPr>
      </w:pPr>
      <w:r w:rsidRPr="003674A7">
        <w:rPr>
          <w:sz w:val="24"/>
          <w:szCs w:val="24"/>
        </w:rPr>
        <w:t>Hos mus, der fik subkutane doser i intervallet 0,025</w:t>
      </w:r>
      <w:r w:rsidRPr="003674A7">
        <w:rPr>
          <w:sz w:val="24"/>
          <w:szCs w:val="24"/>
        </w:rPr>
        <w:noBreakHyphen/>
        <w:t xml:space="preserve">2,5 mg/kg, forekom ganespalte hos 4,5 % og 9,3 % af fostrene ved henholdsvis 0,25 og 2,5 mg/kg (omtrent 1/10 og 1,0 gange den maksimalt anbefalede daglige kliniske inhalationsdosis baseret på mg/m²). Et reproduktionsstudie hos kaniner viste </w:t>
      </w:r>
      <w:proofErr w:type="spellStart"/>
      <w:r w:rsidRPr="003674A7">
        <w:rPr>
          <w:sz w:val="24"/>
          <w:szCs w:val="24"/>
        </w:rPr>
        <w:t>kranioschisis</w:t>
      </w:r>
      <w:proofErr w:type="spellEnd"/>
      <w:r w:rsidRPr="003674A7">
        <w:rPr>
          <w:sz w:val="24"/>
          <w:szCs w:val="24"/>
        </w:rPr>
        <w:t xml:space="preserve"> hos 37 % af fostrene efter oral administration af </w:t>
      </w:r>
      <w:proofErr w:type="spellStart"/>
      <w:r w:rsidRPr="003674A7">
        <w:rPr>
          <w:sz w:val="24"/>
          <w:szCs w:val="24"/>
        </w:rPr>
        <w:t>salbutamol</w:t>
      </w:r>
      <w:proofErr w:type="spellEnd"/>
      <w:r w:rsidRPr="003674A7">
        <w:rPr>
          <w:sz w:val="24"/>
          <w:szCs w:val="24"/>
        </w:rPr>
        <w:t xml:space="preserve"> 50 mg/kg (omtrent 80 gange den kliniske dosis, baseret på ovennævnte beregningsgrundlag).</w:t>
      </w:r>
    </w:p>
    <w:p w14:paraId="7CB5C445" w14:textId="77777777" w:rsidR="005C06CB" w:rsidRPr="003674A7" w:rsidRDefault="005C06CB" w:rsidP="00CB3EB1">
      <w:pPr>
        <w:ind w:left="851"/>
        <w:rPr>
          <w:sz w:val="24"/>
          <w:szCs w:val="24"/>
          <w:lang w:eastAsia="el-GR"/>
        </w:rPr>
      </w:pPr>
    </w:p>
    <w:p w14:paraId="64378BF1" w14:textId="77777777" w:rsidR="005C06CB" w:rsidRPr="003674A7" w:rsidRDefault="005C06CB" w:rsidP="00CB3EB1">
      <w:pPr>
        <w:ind w:left="851"/>
        <w:rPr>
          <w:sz w:val="24"/>
          <w:szCs w:val="24"/>
        </w:rPr>
      </w:pPr>
      <w:r w:rsidRPr="003674A7">
        <w:rPr>
          <w:sz w:val="24"/>
          <w:szCs w:val="24"/>
        </w:rPr>
        <w:lastRenderedPageBreak/>
        <w:t xml:space="preserve">I et oralt fertilitets- og reproduktionsstudie hos rotter, der fik doser på 2 eller 50 mg/kg/dag, blev der ikke set skadelige virkninger på fertilitet, </w:t>
      </w:r>
      <w:proofErr w:type="spellStart"/>
      <w:r w:rsidRPr="003674A7">
        <w:rPr>
          <w:sz w:val="24"/>
          <w:szCs w:val="24"/>
        </w:rPr>
        <w:t>embryoføtal</w:t>
      </w:r>
      <w:proofErr w:type="spellEnd"/>
      <w:r w:rsidRPr="003674A7">
        <w:rPr>
          <w:sz w:val="24"/>
          <w:szCs w:val="24"/>
        </w:rPr>
        <w:t xml:space="preserve"> udvikling, kuldstørrelse, fødselsvægt eller væksthastighed – bortset fra en reduktion i antallet af unger, der overlevede til dag 21 </w:t>
      </w:r>
      <w:r w:rsidRPr="003674A7">
        <w:rPr>
          <w:i/>
          <w:iCs/>
          <w:sz w:val="24"/>
          <w:szCs w:val="24"/>
        </w:rPr>
        <w:t>post </w:t>
      </w:r>
      <w:proofErr w:type="spellStart"/>
      <w:r w:rsidRPr="003674A7">
        <w:rPr>
          <w:i/>
          <w:iCs/>
          <w:sz w:val="24"/>
          <w:szCs w:val="24"/>
        </w:rPr>
        <w:t>partum</w:t>
      </w:r>
      <w:proofErr w:type="spellEnd"/>
      <w:r w:rsidRPr="003674A7">
        <w:rPr>
          <w:sz w:val="24"/>
          <w:szCs w:val="24"/>
        </w:rPr>
        <w:t xml:space="preserve"> ved 50 mg/kg/dag (78 gange den maksimalt anbefalede humane dosis).</w:t>
      </w:r>
    </w:p>
    <w:p w14:paraId="5DCA6EFF" w14:textId="77777777" w:rsidR="009260DE" w:rsidRPr="003674A7" w:rsidRDefault="009260DE" w:rsidP="00CB3EB1">
      <w:pPr>
        <w:ind w:left="851"/>
        <w:rPr>
          <w:sz w:val="24"/>
          <w:szCs w:val="24"/>
        </w:rPr>
      </w:pPr>
    </w:p>
    <w:p w14:paraId="3A111935" w14:textId="77777777" w:rsidR="009260DE" w:rsidRPr="003674A7" w:rsidRDefault="009260DE" w:rsidP="009260DE">
      <w:pPr>
        <w:tabs>
          <w:tab w:val="left" w:pos="851"/>
        </w:tabs>
        <w:ind w:left="851"/>
        <w:rPr>
          <w:sz w:val="24"/>
          <w:szCs w:val="24"/>
        </w:rPr>
      </w:pPr>
    </w:p>
    <w:p w14:paraId="3D00E7A9" w14:textId="77777777" w:rsidR="009260DE" w:rsidRPr="003674A7" w:rsidRDefault="009260DE" w:rsidP="009260DE">
      <w:pPr>
        <w:tabs>
          <w:tab w:val="left" w:pos="851"/>
        </w:tabs>
        <w:ind w:left="851" w:hanging="851"/>
        <w:rPr>
          <w:b/>
          <w:sz w:val="24"/>
          <w:szCs w:val="24"/>
        </w:rPr>
      </w:pPr>
      <w:r w:rsidRPr="003674A7">
        <w:rPr>
          <w:b/>
          <w:sz w:val="24"/>
          <w:szCs w:val="24"/>
        </w:rPr>
        <w:t>6.</w:t>
      </w:r>
      <w:r w:rsidRPr="003674A7">
        <w:rPr>
          <w:b/>
          <w:sz w:val="24"/>
          <w:szCs w:val="24"/>
        </w:rPr>
        <w:tab/>
        <w:t>FARMACEUTISKE OPLYSNINGER</w:t>
      </w:r>
    </w:p>
    <w:p w14:paraId="66C41D54" w14:textId="77777777" w:rsidR="009260DE" w:rsidRPr="003674A7" w:rsidRDefault="009260DE" w:rsidP="009260DE">
      <w:pPr>
        <w:tabs>
          <w:tab w:val="left" w:pos="851"/>
        </w:tabs>
        <w:ind w:left="851"/>
        <w:rPr>
          <w:sz w:val="24"/>
          <w:szCs w:val="24"/>
        </w:rPr>
      </w:pPr>
    </w:p>
    <w:p w14:paraId="0CA5FEAE" w14:textId="77777777" w:rsidR="009260DE" w:rsidRPr="003674A7" w:rsidRDefault="009260DE" w:rsidP="009260DE">
      <w:pPr>
        <w:tabs>
          <w:tab w:val="left" w:pos="851"/>
        </w:tabs>
        <w:ind w:left="851" w:hanging="851"/>
        <w:rPr>
          <w:b/>
          <w:sz w:val="24"/>
          <w:szCs w:val="24"/>
        </w:rPr>
      </w:pPr>
      <w:r w:rsidRPr="003674A7">
        <w:rPr>
          <w:b/>
          <w:sz w:val="24"/>
          <w:szCs w:val="24"/>
        </w:rPr>
        <w:t>6.1</w:t>
      </w:r>
      <w:r w:rsidRPr="003674A7">
        <w:rPr>
          <w:b/>
          <w:sz w:val="24"/>
          <w:szCs w:val="24"/>
        </w:rPr>
        <w:tab/>
        <w:t>Hjælpestoffer</w:t>
      </w:r>
    </w:p>
    <w:p w14:paraId="39EABF0D" w14:textId="77777777" w:rsidR="005C06CB" w:rsidRPr="003674A7" w:rsidRDefault="005C06CB" w:rsidP="00CB3EB1">
      <w:pPr>
        <w:ind w:left="851"/>
        <w:rPr>
          <w:sz w:val="24"/>
          <w:szCs w:val="24"/>
        </w:rPr>
      </w:pPr>
      <w:proofErr w:type="spellStart"/>
      <w:r w:rsidRPr="003674A7">
        <w:rPr>
          <w:sz w:val="24"/>
          <w:szCs w:val="24"/>
        </w:rPr>
        <w:t>Natriumchlorid</w:t>
      </w:r>
      <w:proofErr w:type="spellEnd"/>
    </w:p>
    <w:p w14:paraId="7DB02239" w14:textId="77777777" w:rsidR="005C06CB" w:rsidRPr="003674A7" w:rsidRDefault="005C06CB" w:rsidP="00CB3EB1">
      <w:pPr>
        <w:ind w:left="851"/>
        <w:rPr>
          <w:sz w:val="24"/>
          <w:szCs w:val="24"/>
        </w:rPr>
      </w:pPr>
      <w:r w:rsidRPr="003674A7">
        <w:rPr>
          <w:sz w:val="24"/>
          <w:szCs w:val="24"/>
        </w:rPr>
        <w:t>Vand til injektionsvæsker</w:t>
      </w:r>
    </w:p>
    <w:p w14:paraId="691DD001" w14:textId="77777777" w:rsidR="005C06CB" w:rsidRPr="003674A7" w:rsidRDefault="005C06CB" w:rsidP="00CB3EB1">
      <w:pPr>
        <w:ind w:left="851"/>
        <w:rPr>
          <w:sz w:val="24"/>
          <w:szCs w:val="24"/>
        </w:rPr>
      </w:pPr>
      <w:r w:rsidRPr="003674A7">
        <w:rPr>
          <w:sz w:val="24"/>
          <w:szCs w:val="24"/>
        </w:rPr>
        <w:t>Svovlsyre (til justering af pH)</w:t>
      </w:r>
    </w:p>
    <w:p w14:paraId="34A9E290" w14:textId="77777777" w:rsidR="009260DE" w:rsidRPr="003674A7" w:rsidRDefault="009260DE" w:rsidP="009260DE">
      <w:pPr>
        <w:tabs>
          <w:tab w:val="left" w:pos="851"/>
        </w:tabs>
        <w:ind w:left="851"/>
        <w:rPr>
          <w:sz w:val="24"/>
          <w:szCs w:val="24"/>
        </w:rPr>
      </w:pPr>
    </w:p>
    <w:p w14:paraId="746570C5" w14:textId="77777777" w:rsidR="009260DE" w:rsidRPr="003674A7" w:rsidRDefault="009260DE" w:rsidP="009260DE">
      <w:pPr>
        <w:tabs>
          <w:tab w:val="left" w:pos="851"/>
        </w:tabs>
        <w:ind w:left="851" w:hanging="851"/>
        <w:rPr>
          <w:b/>
          <w:sz w:val="24"/>
          <w:szCs w:val="24"/>
        </w:rPr>
      </w:pPr>
      <w:r w:rsidRPr="003674A7">
        <w:rPr>
          <w:b/>
          <w:sz w:val="24"/>
          <w:szCs w:val="24"/>
        </w:rPr>
        <w:t>6.2</w:t>
      </w:r>
      <w:r w:rsidRPr="003674A7">
        <w:rPr>
          <w:b/>
          <w:sz w:val="24"/>
          <w:szCs w:val="24"/>
        </w:rPr>
        <w:tab/>
        <w:t>Uforligeligheder</w:t>
      </w:r>
    </w:p>
    <w:p w14:paraId="01C4A11C" w14:textId="77777777" w:rsidR="005C06CB" w:rsidRPr="003674A7" w:rsidRDefault="005C06CB" w:rsidP="00CB3EB1">
      <w:pPr>
        <w:ind w:left="851"/>
        <w:rPr>
          <w:sz w:val="24"/>
          <w:szCs w:val="24"/>
        </w:rPr>
      </w:pPr>
      <w:r w:rsidRPr="003674A7">
        <w:rPr>
          <w:sz w:val="24"/>
          <w:szCs w:val="24"/>
        </w:rPr>
        <w:t>Ingen kendte.</w:t>
      </w:r>
    </w:p>
    <w:p w14:paraId="215930C3" w14:textId="77777777" w:rsidR="009260DE" w:rsidRPr="003674A7" w:rsidRDefault="009260DE" w:rsidP="009260DE">
      <w:pPr>
        <w:tabs>
          <w:tab w:val="left" w:pos="851"/>
        </w:tabs>
        <w:ind w:left="851"/>
        <w:rPr>
          <w:sz w:val="24"/>
          <w:szCs w:val="24"/>
        </w:rPr>
      </w:pPr>
    </w:p>
    <w:p w14:paraId="75B05CE9" w14:textId="77777777" w:rsidR="009260DE" w:rsidRPr="003674A7" w:rsidRDefault="009260DE" w:rsidP="009260DE">
      <w:pPr>
        <w:tabs>
          <w:tab w:val="left" w:pos="851"/>
        </w:tabs>
        <w:ind w:left="851" w:hanging="851"/>
        <w:rPr>
          <w:b/>
          <w:sz w:val="24"/>
          <w:szCs w:val="24"/>
        </w:rPr>
      </w:pPr>
      <w:r w:rsidRPr="003674A7">
        <w:rPr>
          <w:b/>
          <w:sz w:val="24"/>
          <w:szCs w:val="24"/>
        </w:rPr>
        <w:t>6.3</w:t>
      </w:r>
      <w:r w:rsidRPr="003674A7">
        <w:rPr>
          <w:b/>
          <w:sz w:val="24"/>
          <w:szCs w:val="24"/>
        </w:rPr>
        <w:tab/>
        <w:t>Opbevaringstid</w:t>
      </w:r>
    </w:p>
    <w:p w14:paraId="67B21CE0" w14:textId="7A7B6495" w:rsidR="005C06CB" w:rsidRPr="003674A7" w:rsidRDefault="003674A7" w:rsidP="00CB3EB1">
      <w:pPr>
        <w:ind w:left="851"/>
        <w:rPr>
          <w:sz w:val="24"/>
          <w:szCs w:val="24"/>
        </w:rPr>
      </w:pPr>
      <w:r>
        <w:rPr>
          <w:sz w:val="24"/>
          <w:szCs w:val="24"/>
        </w:rPr>
        <w:t xml:space="preserve">Uåbnet: </w:t>
      </w:r>
      <w:r w:rsidR="005C06CB" w:rsidRPr="003674A7">
        <w:rPr>
          <w:sz w:val="24"/>
          <w:szCs w:val="24"/>
        </w:rPr>
        <w:t>3 år.</w:t>
      </w:r>
    </w:p>
    <w:p w14:paraId="370AB975" w14:textId="77777777" w:rsidR="005C06CB" w:rsidRPr="003674A7" w:rsidRDefault="005C06CB" w:rsidP="00CB3EB1">
      <w:pPr>
        <w:ind w:left="851"/>
        <w:rPr>
          <w:sz w:val="24"/>
          <w:szCs w:val="24"/>
          <w:highlight w:val="yellow"/>
          <w:lang w:eastAsia="el-GR"/>
        </w:rPr>
      </w:pPr>
    </w:p>
    <w:p w14:paraId="31798F8D" w14:textId="77777777" w:rsidR="005C06CB" w:rsidRPr="003674A7" w:rsidRDefault="005C06CB" w:rsidP="00CB3EB1">
      <w:pPr>
        <w:ind w:left="851"/>
        <w:rPr>
          <w:sz w:val="24"/>
          <w:szCs w:val="24"/>
        </w:rPr>
      </w:pPr>
      <w:r w:rsidRPr="003674A7">
        <w:rPr>
          <w:sz w:val="24"/>
          <w:szCs w:val="24"/>
        </w:rPr>
        <w:t>3 måneder efter åbning af den ydre beskyttelsespose (se nedenfor).</w:t>
      </w:r>
    </w:p>
    <w:p w14:paraId="591724BF" w14:textId="77777777" w:rsidR="009260DE" w:rsidRPr="003674A7" w:rsidRDefault="009260DE" w:rsidP="009260DE">
      <w:pPr>
        <w:tabs>
          <w:tab w:val="left" w:pos="851"/>
        </w:tabs>
        <w:ind w:left="851"/>
        <w:rPr>
          <w:sz w:val="24"/>
          <w:szCs w:val="24"/>
        </w:rPr>
      </w:pPr>
    </w:p>
    <w:p w14:paraId="67E9928B" w14:textId="77777777" w:rsidR="009260DE" w:rsidRPr="003674A7" w:rsidRDefault="009260DE" w:rsidP="009260DE">
      <w:pPr>
        <w:tabs>
          <w:tab w:val="left" w:pos="851"/>
        </w:tabs>
        <w:ind w:left="851" w:hanging="851"/>
        <w:rPr>
          <w:b/>
          <w:sz w:val="24"/>
          <w:szCs w:val="24"/>
        </w:rPr>
      </w:pPr>
      <w:r w:rsidRPr="003674A7">
        <w:rPr>
          <w:b/>
          <w:sz w:val="24"/>
          <w:szCs w:val="24"/>
        </w:rPr>
        <w:t>6.4</w:t>
      </w:r>
      <w:r w:rsidRPr="003674A7">
        <w:rPr>
          <w:b/>
          <w:sz w:val="24"/>
          <w:szCs w:val="24"/>
        </w:rPr>
        <w:tab/>
        <w:t>Særlige opbevaringsforhold</w:t>
      </w:r>
    </w:p>
    <w:p w14:paraId="2400C914" w14:textId="77777777" w:rsidR="005C06CB" w:rsidRPr="003674A7" w:rsidRDefault="005C06CB" w:rsidP="00CB3EB1">
      <w:pPr>
        <w:ind w:left="851"/>
        <w:rPr>
          <w:strike/>
          <w:sz w:val="24"/>
          <w:szCs w:val="24"/>
        </w:rPr>
      </w:pPr>
      <w:r w:rsidRPr="003674A7">
        <w:rPr>
          <w:sz w:val="24"/>
          <w:szCs w:val="24"/>
        </w:rPr>
        <w:t>Opbevares ved temperaturer under 25 °C.</w:t>
      </w:r>
    </w:p>
    <w:p w14:paraId="4D2ECE25" w14:textId="77777777" w:rsidR="005C06CB" w:rsidRPr="003674A7" w:rsidRDefault="005C06CB" w:rsidP="00CB3EB1">
      <w:pPr>
        <w:ind w:left="851"/>
        <w:rPr>
          <w:sz w:val="24"/>
          <w:szCs w:val="24"/>
        </w:rPr>
      </w:pPr>
      <w:r w:rsidRPr="003674A7">
        <w:rPr>
          <w:sz w:val="24"/>
          <w:szCs w:val="24"/>
        </w:rPr>
        <w:t>Opbevar ampullerne i den ydre karton og pose for at beskytte mod lys.</w:t>
      </w:r>
    </w:p>
    <w:p w14:paraId="17A73F08" w14:textId="77777777" w:rsidR="005C06CB" w:rsidRPr="003674A7" w:rsidRDefault="005C06CB" w:rsidP="00CB3EB1">
      <w:pPr>
        <w:ind w:left="851"/>
        <w:rPr>
          <w:strike/>
          <w:sz w:val="24"/>
          <w:szCs w:val="24"/>
          <w:lang w:eastAsia="el-GR"/>
        </w:rPr>
      </w:pPr>
    </w:p>
    <w:p w14:paraId="0629C45E" w14:textId="77777777" w:rsidR="005C06CB" w:rsidRPr="003674A7" w:rsidRDefault="005C06CB" w:rsidP="00CB3EB1">
      <w:pPr>
        <w:ind w:left="851"/>
        <w:rPr>
          <w:sz w:val="24"/>
          <w:szCs w:val="24"/>
        </w:rPr>
      </w:pPr>
      <w:r w:rsidRPr="003674A7">
        <w:rPr>
          <w:sz w:val="24"/>
          <w:szCs w:val="24"/>
        </w:rPr>
        <w:t>Ampullerne skal beskyttes mod lys efter åbning af den ydre beskyttelsespose.</w:t>
      </w:r>
    </w:p>
    <w:p w14:paraId="6F459FA6" w14:textId="77777777" w:rsidR="009260DE" w:rsidRPr="003674A7" w:rsidRDefault="009260DE" w:rsidP="009260DE">
      <w:pPr>
        <w:tabs>
          <w:tab w:val="left" w:pos="851"/>
        </w:tabs>
        <w:ind w:left="851"/>
        <w:rPr>
          <w:sz w:val="24"/>
          <w:szCs w:val="24"/>
        </w:rPr>
      </w:pPr>
    </w:p>
    <w:p w14:paraId="5D0A8C21" w14:textId="77777777" w:rsidR="009260DE" w:rsidRPr="003674A7" w:rsidRDefault="009260DE" w:rsidP="009260DE">
      <w:pPr>
        <w:tabs>
          <w:tab w:val="left" w:pos="851"/>
        </w:tabs>
        <w:ind w:left="851" w:hanging="851"/>
        <w:rPr>
          <w:b/>
          <w:sz w:val="24"/>
          <w:szCs w:val="24"/>
        </w:rPr>
      </w:pPr>
      <w:r w:rsidRPr="003674A7">
        <w:rPr>
          <w:b/>
          <w:sz w:val="24"/>
          <w:szCs w:val="24"/>
        </w:rPr>
        <w:t>6.5</w:t>
      </w:r>
      <w:r w:rsidRPr="003674A7">
        <w:rPr>
          <w:b/>
          <w:sz w:val="24"/>
          <w:szCs w:val="24"/>
        </w:rPr>
        <w:tab/>
        <w:t>Emballagetype og pakningsstørrelser</w:t>
      </w:r>
    </w:p>
    <w:p w14:paraId="4A98F960" w14:textId="66838BB0" w:rsidR="005C06CB" w:rsidRPr="003674A7" w:rsidRDefault="005C06CB" w:rsidP="00CB3EB1">
      <w:pPr>
        <w:ind w:left="851"/>
        <w:rPr>
          <w:color w:val="000000" w:themeColor="text1"/>
          <w:sz w:val="24"/>
          <w:szCs w:val="24"/>
          <w:highlight w:val="yellow"/>
        </w:rPr>
      </w:pPr>
      <w:proofErr w:type="spellStart"/>
      <w:r w:rsidRPr="003674A7">
        <w:rPr>
          <w:sz w:val="24"/>
          <w:szCs w:val="24"/>
        </w:rPr>
        <w:t>Salbutamol</w:t>
      </w:r>
      <w:proofErr w:type="spellEnd"/>
      <w:r w:rsidRPr="003674A7">
        <w:rPr>
          <w:sz w:val="24"/>
          <w:szCs w:val="24"/>
        </w:rPr>
        <w:t> </w:t>
      </w:r>
      <w:r w:rsidR="003674A7">
        <w:rPr>
          <w:sz w:val="24"/>
          <w:szCs w:val="24"/>
        </w:rPr>
        <w:t>"Noridem"</w:t>
      </w:r>
      <w:r w:rsidRPr="003674A7">
        <w:rPr>
          <w:sz w:val="24"/>
          <w:szCs w:val="24"/>
        </w:rPr>
        <w:t xml:space="preserve"> leveres i ampuller af </w:t>
      </w:r>
      <w:proofErr w:type="spellStart"/>
      <w:r w:rsidRPr="003674A7">
        <w:rPr>
          <w:sz w:val="24"/>
          <w:szCs w:val="24"/>
        </w:rPr>
        <w:t>lavdensitetspolyethylen</w:t>
      </w:r>
      <w:proofErr w:type="spellEnd"/>
      <w:r w:rsidRPr="003674A7">
        <w:rPr>
          <w:sz w:val="24"/>
          <w:szCs w:val="24"/>
        </w:rPr>
        <w:t xml:space="preserve"> (LDPE), som er indpakket i ikke-transparente beskyttende aluminiumsposer og pakket i kartoner.</w:t>
      </w:r>
      <w:r w:rsidRPr="003674A7">
        <w:rPr>
          <w:color w:val="000000" w:themeColor="text1"/>
          <w:sz w:val="24"/>
          <w:szCs w:val="24"/>
        </w:rPr>
        <w:t xml:space="preserve"> Hver ampul indeholder 2,5 ml opløsning.</w:t>
      </w:r>
    </w:p>
    <w:p w14:paraId="69A3A3A0" w14:textId="77777777" w:rsidR="005C06CB" w:rsidRPr="003674A7" w:rsidRDefault="005C06CB" w:rsidP="00CB3EB1">
      <w:pPr>
        <w:ind w:left="851"/>
        <w:rPr>
          <w:rFonts w:eastAsiaTheme="minorHAnsi"/>
          <w:color w:val="000000" w:themeColor="text1"/>
          <w:sz w:val="24"/>
          <w:szCs w:val="24"/>
          <w:lang w:val="nl-NL"/>
        </w:rPr>
      </w:pPr>
    </w:p>
    <w:p w14:paraId="45C92377" w14:textId="77777777" w:rsidR="005C06CB" w:rsidRPr="003674A7" w:rsidRDefault="005C06CB" w:rsidP="00CB3EB1">
      <w:pPr>
        <w:ind w:left="851"/>
        <w:rPr>
          <w:sz w:val="24"/>
          <w:szCs w:val="24"/>
        </w:rPr>
      </w:pPr>
      <w:r w:rsidRPr="003674A7">
        <w:rPr>
          <w:color w:val="000000" w:themeColor="text1"/>
          <w:sz w:val="24"/>
          <w:szCs w:val="24"/>
          <w:lang w:val="nl-NL"/>
        </w:rPr>
        <w:t xml:space="preserve">Pakningsstørrelser: </w:t>
      </w:r>
      <w:r w:rsidRPr="003674A7">
        <w:rPr>
          <w:sz w:val="24"/>
          <w:szCs w:val="24"/>
        </w:rPr>
        <w:t>30 eller 60 ampuller</w:t>
      </w:r>
    </w:p>
    <w:p w14:paraId="50626D1D" w14:textId="77777777" w:rsidR="005C06CB" w:rsidRPr="003674A7" w:rsidRDefault="005C06CB" w:rsidP="00CB3EB1">
      <w:pPr>
        <w:ind w:left="851"/>
        <w:rPr>
          <w:color w:val="000000" w:themeColor="text1"/>
          <w:sz w:val="24"/>
          <w:szCs w:val="24"/>
          <w:lang w:val="nl-NL"/>
        </w:rPr>
      </w:pPr>
    </w:p>
    <w:p w14:paraId="6B00C60D" w14:textId="77777777" w:rsidR="005C06CB" w:rsidRPr="003674A7" w:rsidRDefault="005C06CB" w:rsidP="00CB3EB1">
      <w:pPr>
        <w:ind w:left="851"/>
        <w:rPr>
          <w:color w:val="000000" w:themeColor="text1"/>
          <w:sz w:val="24"/>
          <w:szCs w:val="24"/>
          <w:highlight w:val="yellow"/>
        </w:rPr>
      </w:pPr>
      <w:r w:rsidRPr="003674A7">
        <w:rPr>
          <w:color w:val="000000" w:themeColor="text1"/>
          <w:sz w:val="24"/>
          <w:szCs w:val="24"/>
        </w:rPr>
        <w:t>Ikke alle pakningsstørrelser er nødvendigvis markedsført.</w:t>
      </w:r>
    </w:p>
    <w:p w14:paraId="6015B9ED" w14:textId="77777777" w:rsidR="009260DE" w:rsidRPr="003674A7" w:rsidRDefault="009260DE" w:rsidP="009260DE">
      <w:pPr>
        <w:tabs>
          <w:tab w:val="left" w:pos="851"/>
        </w:tabs>
        <w:ind w:left="851"/>
        <w:rPr>
          <w:sz w:val="24"/>
          <w:szCs w:val="24"/>
        </w:rPr>
      </w:pPr>
    </w:p>
    <w:p w14:paraId="3C8AA7EB" w14:textId="77777777" w:rsidR="009260DE" w:rsidRPr="003674A7" w:rsidRDefault="009260DE" w:rsidP="009260DE">
      <w:pPr>
        <w:tabs>
          <w:tab w:val="left" w:pos="851"/>
        </w:tabs>
        <w:ind w:left="851" w:hanging="851"/>
        <w:rPr>
          <w:b/>
          <w:sz w:val="24"/>
          <w:szCs w:val="24"/>
        </w:rPr>
      </w:pPr>
      <w:r w:rsidRPr="003674A7">
        <w:rPr>
          <w:b/>
          <w:sz w:val="24"/>
          <w:szCs w:val="24"/>
        </w:rPr>
        <w:t>6.6</w:t>
      </w:r>
      <w:r w:rsidRPr="003674A7">
        <w:rPr>
          <w:b/>
          <w:sz w:val="24"/>
          <w:szCs w:val="24"/>
        </w:rPr>
        <w:tab/>
        <w:t xml:space="preserve">Regler for </w:t>
      </w:r>
      <w:r w:rsidR="00BD7931" w:rsidRPr="003674A7">
        <w:rPr>
          <w:b/>
          <w:sz w:val="24"/>
          <w:szCs w:val="24"/>
        </w:rPr>
        <w:t>bortskaffelse</w:t>
      </w:r>
      <w:r w:rsidRPr="003674A7">
        <w:rPr>
          <w:b/>
          <w:sz w:val="24"/>
          <w:szCs w:val="24"/>
        </w:rPr>
        <w:t xml:space="preserve"> og anden håndtering</w:t>
      </w:r>
    </w:p>
    <w:p w14:paraId="01CF9B33" w14:textId="77777777" w:rsidR="005C06CB" w:rsidRPr="003674A7" w:rsidRDefault="005C06CB" w:rsidP="00CB3EB1">
      <w:pPr>
        <w:ind w:left="851"/>
        <w:rPr>
          <w:sz w:val="24"/>
          <w:szCs w:val="24"/>
        </w:rPr>
      </w:pPr>
      <w:r w:rsidRPr="003674A7">
        <w:rPr>
          <w:sz w:val="24"/>
          <w:szCs w:val="24"/>
        </w:rPr>
        <w:t>Ikke anvendt lægemiddel samt affald heraf skal bortskaffes i henhold til lokale retningslinjer.</w:t>
      </w:r>
    </w:p>
    <w:p w14:paraId="1B30ECB3" w14:textId="77777777" w:rsidR="009260DE" w:rsidRPr="003674A7" w:rsidRDefault="009260DE" w:rsidP="000730CA">
      <w:pPr>
        <w:tabs>
          <w:tab w:val="left" w:pos="851"/>
        </w:tabs>
        <w:ind w:left="851"/>
        <w:rPr>
          <w:sz w:val="24"/>
          <w:szCs w:val="24"/>
        </w:rPr>
      </w:pPr>
    </w:p>
    <w:p w14:paraId="3EF55310" w14:textId="77777777" w:rsidR="009260DE" w:rsidRPr="003674A7" w:rsidRDefault="009260DE" w:rsidP="009260DE">
      <w:pPr>
        <w:tabs>
          <w:tab w:val="left" w:pos="851"/>
        </w:tabs>
        <w:ind w:left="851" w:hanging="851"/>
        <w:rPr>
          <w:b/>
          <w:sz w:val="24"/>
          <w:szCs w:val="24"/>
        </w:rPr>
      </w:pPr>
      <w:r w:rsidRPr="003674A7">
        <w:rPr>
          <w:b/>
          <w:sz w:val="24"/>
          <w:szCs w:val="24"/>
        </w:rPr>
        <w:t>7.</w:t>
      </w:r>
      <w:r w:rsidRPr="003674A7">
        <w:rPr>
          <w:b/>
          <w:sz w:val="24"/>
          <w:szCs w:val="24"/>
        </w:rPr>
        <w:tab/>
        <w:t>INDEHAVER AF MARKEDSFØRINGSTILLADELSEN</w:t>
      </w:r>
    </w:p>
    <w:p w14:paraId="3FDDE66E" w14:textId="77777777" w:rsidR="005C06CB" w:rsidRPr="003674A7" w:rsidRDefault="005C06CB" w:rsidP="00CB3EB1">
      <w:pPr>
        <w:ind w:left="851"/>
        <w:rPr>
          <w:rFonts w:eastAsia="Calibri"/>
          <w:sz w:val="24"/>
          <w:szCs w:val="24"/>
        </w:rPr>
      </w:pPr>
      <w:r w:rsidRPr="003674A7">
        <w:rPr>
          <w:rFonts w:eastAsia="Calibri"/>
          <w:sz w:val="24"/>
          <w:szCs w:val="24"/>
        </w:rPr>
        <w:t>Noridem Enterprises Limited</w:t>
      </w:r>
    </w:p>
    <w:p w14:paraId="3EDDEEBD" w14:textId="77777777" w:rsidR="005C06CB" w:rsidRPr="003674A7" w:rsidRDefault="005C06CB" w:rsidP="00CB3EB1">
      <w:pPr>
        <w:ind w:left="851"/>
        <w:rPr>
          <w:rFonts w:eastAsia="Calibri"/>
          <w:sz w:val="24"/>
          <w:szCs w:val="24"/>
          <w:lang w:val="en-US"/>
        </w:rPr>
      </w:pPr>
      <w:proofErr w:type="spellStart"/>
      <w:r w:rsidRPr="003674A7">
        <w:rPr>
          <w:rFonts w:eastAsia="Calibri"/>
          <w:sz w:val="24"/>
          <w:szCs w:val="24"/>
          <w:lang w:val="en-US"/>
        </w:rPr>
        <w:t>Evagorou</w:t>
      </w:r>
      <w:proofErr w:type="spellEnd"/>
      <w:r w:rsidRPr="003674A7">
        <w:rPr>
          <w:rFonts w:eastAsia="Calibri"/>
          <w:sz w:val="24"/>
          <w:szCs w:val="24"/>
          <w:lang w:val="en-US"/>
        </w:rPr>
        <w:t xml:space="preserve"> &amp; </w:t>
      </w:r>
      <w:proofErr w:type="spellStart"/>
      <w:r w:rsidRPr="003674A7">
        <w:rPr>
          <w:rFonts w:eastAsia="Calibri"/>
          <w:sz w:val="24"/>
          <w:szCs w:val="24"/>
          <w:lang w:val="en-US"/>
        </w:rPr>
        <w:t>Makariou</w:t>
      </w:r>
      <w:proofErr w:type="spellEnd"/>
    </w:p>
    <w:p w14:paraId="631CAE43" w14:textId="77777777" w:rsidR="005C06CB" w:rsidRPr="003674A7" w:rsidRDefault="005C06CB" w:rsidP="00CB3EB1">
      <w:pPr>
        <w:ind w:left="851"/>
        <w:rPr>
          <w:rFonts w:eastAsia="Calibri"/>
          <w:sz w:val="24"/>
          <w:szCs w:val="24"/>
          <w:lang w:val="en-US"/>
        </w:rPr>
      </w:pPr>
      <w:r w:rsidRPr="003674A7">
        <w:rPr>
          <w:rFonts w:eastAsia="Calibri"/>
          <w:sz w:val="24"/>
          <w:szCs w:val="24"/>
          <w:lang w:val="en-US"/>
        </w:rPr>
        <w:t>Mitsi Building 3, Office 115</w:t>
      </w:r>
    </w:p>
    <w:p w14:paraId="5E5625DE" w14:textId="77777777" w:rsidR="005C06CB" w:rsidRPr="003674A7" w:rsidRDefault="005C06CB" w:rsidP="00CB3EB1">
      <w:pPr>
        <w:ind w:left="851"/>
        <w:rPr>
          <w:rFonts w:eastAsia="Calibri"/>
          <w:sz w:val="24"/>
          <w:szCs w:val="24"/>
          <w:lang w:val="de-AT"/>
        </w:rPr>
      </w:pPr>
      <w:r w:rsidRPr="003674A7">
        <w:rPr>
          <w:rFonts w:eastAsia="Calibri"/>
          <w:sz w:val="24"/>
          <w:szCs w:val="24"/>
          <w:lang w:val="de-AT"/>
        </w:rPr>
        <w:t xml:space="preserve">1065 Nicosia </w:t>
      </w:r>
    </w:p>
    <w:p w14:paraId="29F79436" w14:textId="77777777" w:rsidR="005C06CB" w:rsidRPr="003674A7" w:rsidRDefault="005C06CB" w:rsidP="00CB3EB1">
      <w:pPr>
        <w:ind w:left="851"/>
        <w:rPr>
          <w:rFonts w:eastAsia="Calibri"/>
          <w:sz w:val="24"/>
          <w:szCs w:val="24"/>
          <w:lang w:val="de-AT"/>
        </w:rPr>
      </w:pPr>
      <w:r w:rsidRPr="003674A7">
        <w:rPr>
          <w:rFonts w:eastAsia="Calibri"/>
          <w:sz w:val="24"/>
          <w:szCs w:val="24"/>
          <w:lang w:val="de-AT"/>
        </w:rPr>
        <w:t>Cypern</w:t>
      </w:r>
    </w:p>
    <w:p w14:paraId="2C876AFF" w14:textId="4B9F4225" w:rsidR="00AE6740" w:rsidRDefault="00AE6740">
      <w:pPr>
        <w:rPr>
          <w:sz w:val="24"/>
          <w:szCs w:val="24"/>
          <w:lang w:val="en-US"/>
        </w:rPr>
      </w:pPr>
      <w:r>
        <w:rPr>
          <w:sz w:val="24"/>
          <w:szCs w:val="24"/>
          <w:lang w:val="en-US"/>
        </w:rPr>
        <w:br w:type="page"/>
      </w:r>
    </w:p>
    <w:p w14:paraId="37B95371" w14:textId="77777777" w:rsidR="009260DE" w:rsidRPr="003674A7" w:rsidRDefault="009260DE" w:rsidP="00CB3EB1">
      <w:pPr>
        <w:ind w:left="851"/>
        <w:rPr>
          <w:sz w:val="24"/>
          <w:szCs w:val="24"/>
          <w:lang w:val="en-US"/>
        </w:rPr>
      </w:pPr>
    </w:p>
    <w:p w14:paraId="62208CEE" w14:textId="77777777" w:rsidR="00641C65" w:rsidRPr="003674A7" w:rsidRDefault="00641C65" w:rsidP="00CB3EB1">
      <w:pPr>
        <w:ind w:left="851"/>
        <w:rPr>
          <w:sz w:val="24"/>
          <w:szCs w:val="24"/>
          <w:lang w:val="en-US"/>
        </w:rPr>
      </w:pPr>
      <w:proofErr w:type="spellStart"/>
      <w:r w:rsidRPr="003674A7">
        <w:rPr>
          <w:b/>
          <w:sz w:val="24"/>
          <w:szCs w:val="24"/>
          <w:lang w:val="en-US"/>
        </w:rPr>
        <w:t>Repræsentant</w:t>
      </w:r>
      <w:proofErr w:type="spellEnd"/>
    </w:p>
    <w:p w14:paraId="5408394E" w14:textId="77777777" w:rsidR="005C06CB" w:rsidRPr="003674A7" w:rsidRDefault="005C06CB" w:rsidP="00CB3EB1">
      <w:pPr>
        <w:ind w:left="851"/>
        <w:rPr>
          <w:rFonts w:eastAsia="Calibri"/>
          <w:sz w:val="24"/>
          <w:szCs w:val="24"/>
          <w:lang w:val="sv-SE"/>
        </w:rPr>
      </w:pPr>
      <w:r w:rsidRPr="003674A7">
        <w:rPr>
          <w:rFonts w:eastAsia="Calibri"/>
          <w:sz w:val="24"/>
          <w:szCs w:val="24"/>
          <w:lang w:val="sv-SE"/>
        </w:rPr>
        <w:t>FrostPharma AB</w:t>
      </w:r>
    </w:p>
    <w:p w14:paraId="5A8B4AB6" w14:textId="77777777" w:rsidR="005C06CB" w:rsidRPr="003674A7" w:rsidRDefault="005C06CB" w:rsidP="00CB3EB1">
      <w:pPr>
        <w:ind w:left="851"/>
        <w:rPr>
          <w:rFonts w:eastAsia="Calibri"/>
          <w:sz w:val="24"/>
          <w:szCs w:val="24"/>
          <w:lang w:val="sv-SE"/>
        </w:rPr>
      </w:pPr>
      <w:r w:rsidRPr="003674A7">
        <w:rPr>
          <w:rFonts w:eastAsia="Calibri"/>
          <w:sz w:val="24"/>
          <w:szCs w:val="24"/>
          <w:lang w:val="sv-SE"/>
        </w:rPr>
        <w:t>Berga Backe 2</w:t>
      </w:r>
    </w:p>
    <w:p w14:paraId="2CBE1F1B" w14:textId="77777777" w:rsidR="005C06CB" w:rsidRPr="003674A7" w:rsidRDefault="005C06CB" w:rsidP="00CB3EB1">
      <w:pPr>
        <w:ind w:left="851"/>
        <w:rPr>
          <w:rFonts w:eastAsia="Calibri"/>
          <w:sz w:val="24"/>
          <w:szCs w:val="24"/>
        </w:rPr>
      </w:pPr>
      <w:r w:rsidRPr="003674A7">
        <w:rPr>
          <w:rFonts w:eastAsia="Calibri"/>
          <w:sz w:val="24"/>
          <w:szCs w:val="24"/>
        </w:rPr>
        <w:t xml:space="preserve">182 53 </w:t>
      </w:r>
      <w:proofErr w:type="spellStart"/>
      <w:r w:rsidRPr="003674A7">
        <w:rPr>
          <w:rFonts w:eastAsia="Calibri"/>
          <w:sz w:val="24"/>
          <w:szCs w:val="24"/>
        </w:rPr>
        <w:t>Danderyd</w:t>
      </w:r>
      <w:proofErr w:type="spellEnd"/>
    </w:p>
    <w:p w14:paraId="14BC135F" w14:textId="77777777" w:rsidR="005C06CB" w:rsidRPr="003674A7" w:rsidRDefault="005C06CB" w:rsidP="00CB3EB1">
      <w:pPr>
        <w:ind w:left="851"/>
        <w:rPr>
          <w:rFonts w:eastAsia="Calibri"/>
          <w:sz w:val="24"/>
          <w:szCs w:val="24"/>
        </w:rPr>
      </w:pPr>
      <w:r w:rsidRPr="003674A7">
        <w:rPr>
          <w:rFonts w:eastAsia="Calibri"/>
          <w:sz w:val="24"/>
          <w:szCs w:val="24"/>
        </w:rPr>
        <w:t>Sverige</w:t>
      </w:r>
    </w:p>
    <w:p w14:paraId="383704C1" w14:textId="77777777" w:rsidR="00641C65" w:rsidRPr="003674A7" w:rsidRDefault="00641C65" w:rsidP="009260DE">
      <w:pPr>
        <w:tabs>
          <w:tab w:val="left" w:pos="851"/>
        </w:tabs>
        <w:ind w:left="851"/>
        <w:rPr>
          <w:sz w:val="24"/>
          <w:szCs w:val="24"/>
        </w:rPr>
      </w:pPr>
    </w:p>
    <w:p w14:paraId="31BE38FB" w14:textId="77777777" w:rsidR="009260DE" w:rsidRPr="003674A7" w:rsidRDefault="009260DE" w:rsidP="009260DE">
      <w:pPr>
        <w:tabs>
          <w:tab w:val="left" w:pos="851"/>
        </w:tabs>
        <w:ind w:left="851" w:hanging="851"/>
        <w:rPr>
          <w:b/>
          <w:sz w:val="24"/>
          <w:szCs w:val="24"/>
        </w:rPr>
      </w:pPr>
      <w:r w:rsidRPr="003674A7">
        <w:rPr>
          <w:b/>
          <w:sz w:val="24"/>
          <w:szCs w:val="24"/>
        </w:rPr>
        <w:t>8.</w:t>
      </w:r>
      <w:r w:rsidRPr="003674A7">
        <w:rPr>
          <w:b/>
          <w:sz w:val="24"/>
          <w:szCs w:val="24"/>
        </w:rPr>
        <w:tab/>
        <w:t>MARKEDSFØRINGSTILLADELSESNUMMER (</w:t>
      </w:r>
      <w:r w:rsidR="00BF6243" w:rsidRPr="003674A7">
        <w:rPr>
          <w:b/>
          <w:sz w:val="24"/>
          <w:szCs w:val="24"/>
        </w:rPr>
        <w:t>-</w:t>
      </w:r>
      <w:r w:rsidRPr="003674A7">
        <w:rPr>
          <w:b/>
          <w:sz w:val="24"/>
          <w:szCs w:val="24"/>
        </w:rPr>
        <w:t>NUMRE)</w:t>
      </w:r>
    </w:p>
    <w:p w14:paraId="4186E6DD" w14:textId="77777777" w:rsidR="005C06CB" w:rsidRPr="003674A7" w:rsidRDefault="005C06CB" w:rsidP="005C06CB">
      <w:pPr>
        <w:tabs>
          <w:tab w:val="left" w:pos="851"/>
        </w:tabs>
        <w:ind w:left="851"/>
        <w:rPr>
          <w:sz w:val="24"/>
          <w:szCs w:val="24"/>
        </w:rPr>
      </w:pPr>
      <w:r w:rsidRPr="003674A7">
        <w:rPr>
          <w:sz w:val="24"/>
          <w:szCs w:val="24"/>
        </w:rPr>
        <w:t>73405</w:t>
      </w:r>
    </w:p>
    <w:p w14:paraId="3C71D0E0" w14:textId="77777777" w:rsidR="009260DE" w:rsidRPr="003674A7" w:rsidRDefault="009260DE" w:rsidP="009260DE">
      <w:pPr>
        <w:tabs>
          <w:tab w:val="left" w:pos="851"/>
        </w:tabs>
        <w:ind w:left="851"/>
        <w:jc w:val="both"/>
        <w:rPr>
          <w:sz w:val="24"/>
          <w:szCs w:val="24"/>
        </w:rPr>
      </w:pPr>
    </w:p>
    <w:p w14:paraId="7566EABA" w14:textId="77777777" w:rsidR="009260DE" w:rsidRPr="003674A7" w:rsidRDefault="009260DE" w:rsidP="009260DE">
      <w:pPr>
        <w:tabs>
          <w:tab w:val="left" w:pos="851"/>
        </w:tabs>
        <w:ind w:left="851" w:hanging="851"/>
        <w:rPr>
          <w:b/>
          <w:sz w:val="24"/>
          <w:szCs w:val="24"/>
        </w:rPr>
      </w:pPr>
      <w:r w:rsidRPr="003674A7">
        <w:rPr>
          <w:b/>
          <w:sz w:val="24"/>
          <w:szCs w:val="24"/>
        </w:rPr>
        <w:t>9.</w:t>
      </w:r>
      <w:r w:rsidRPr="003674A7">
        <w:rPr>
          <w:b/>
          <w:sz w:val="24"/>
          <w:szCs w:val="24"/>
        </w:rPr>
        <w:tab/>
        <w:t>DATO FOR FØRSTE MARKEDSFØRINGSTILLADELSE</w:t>
      </w:r>
    </w:p>
    <w:p w14:paraId="0847DB1C" w14:textId="06F4005C" w:rsidR="009260DE" w:rsidRPr="003674A7" w:rsidRDefault="00E053DA" w:rsidP="009260DE">
      <w:pPr>
        <w:tabs>
          <w:tab w:val="left" w:pos="851"/>
        </w:tabs>
        <w:ind w:left="851"/>
        <w:rPr>
          <w:sz w:val="24"/>
          <w:szCs w:val="24"/>
        </w:rPr>
      </w:pPr>
      <w:r>
        <w:rPr>
          <w:sz w:val="24"/>
          <w:szCs w:val="24"/>
        </w:rPr>
        <w:t>26. november 2025</w:t>
      </w:r>
    </w:p>
    <w:p w14:paraId="47AD6643" w14:textId="77777777" w:rsidR="009260DE" w:rsidRPr="003674A7" w:rsidRDefault="009260DE" w:rsidP="009260DE">
      <w:pPr>
        <w:tabs>
          <w:tab w:val="left" w:pos="851"/>
        </w:tabs>
        <w:ind w:left="851"/>
        <w:rPr>
          <w:sz w:val="24"/>
          <w:szCs w:val="24"/>
        </w:rPr>
      </w:pPr>
    </w:p>
    <w:p w14:paraId="6238EECE" w14:textId="77777777" w:rsidR="009260DE" w:rsidRPr="003674A7" w:rsidRDefault="009260DE" w:rsidP="009260DE">
      <w:pPr>
        <w:tabs>
          <w:tab w:val="left" w:pos="851"/>
        </w:tabs>
        <w:ind w:left="851" w:hanging="851"/>
        <w:rPr>
          <w:b/>
          <w:sz w:val="24"/>
          <w:szCs w:val="24"/>
        </w:rPr>
      </w:pPr>
      <w:r w:rsidRPr="003674A7">
        <w:rPr>
          <w:b/>
          <w:sz w:val="24"/>
          <w:szCs w:val="24"/>
        </w:rPr>
        <w:t>10.</w:t>
      </w:r>
      <w:r w:rsidRPr="003674A7">
        <w:rPr>
          <w:b/>
          <w:sz w:val="24"/>
          <w:szCs w:val="24"/>
        </w:rPr>
        <w:tab/>
        <w:t>DATO FOR ÆNDRING AF TEKSTEN</w:t>
      </w:r>
    </w:p>
    <w:p w14:paraId="3D2E4634" w14:textId="7D7E949F" w:rsidR="009260DE" w:rsidRPr="003674A7" w:rsidRDefault="005C06CB" w:rsidP="009260DE">
      <w:pPr>
        <w:tabs>
          <w:tab w:val="left" w:pos="851"/>
        </w:tabs>
        <w:ind w:left="851"/>
        <w:rPr>
          <w:sz w:val="24"/>
          <w:szCs w:val="24"/>
        </w:rPr>
      </w:pPr>
      <w:r w:rsidRPr="003674A7">
        <w:rPr>
          <w:sz w:val="24"/>
          <w:szCs w:val="24"/>
        </w:rPr>
        <w:t>-</w:t>
      </w:r>
    </w:p>
    <w:sectPr w:rsidR="009260DE" w:rsidRPr="003674A7"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EED29" w14:textId="77777777" w:rsidR="00E95356" w:rsidRDefault="00E95356">
      <w:r>
        <w:separator/>
      </w:r>
    </w:p>
  </w:endnote>
  <w:endnote w:type="continuationSeparator" w:id="0">
    <w:p w14:paraId="56406FC9" w14:textId="77777777" w:rsidR="00E95356" w:rsidRDefault="00E9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7D0AA" w14:textId="77777777" w:rsidR="000259B9" w:rsidRDefault="000259B9">
    <w:pPr>
      <w:pStyle w:val="Sidefod"/>
      <w:pBdr>
        <w:bottom w:val="single" w:sz="6" w:space="1" w:color="auto"/>
      </w:pBdr>
    </w:pPr>
  </w:p>
  <w:p w14:paraId="104D0E63" w14:textId="77777777" w:rsidR="000259B9" w:rsidRDefault="000259B9" w:rsidP="00C42586">
    <w:pPr>
      <w:pStyle w:val="Sidefod"/>
      <w:tabs>
        <w:tab w:val="clear" w:pos="4819"/>
        <w:tab w:val="left" w:pos="8505"/>
      </w:tabs>
      <w:rPr>
        <w:i/>
        <w:sz w:val="18"/>
        <w:szCs w:val="18"/>
      </w:rPr>
    </w:pPr>
  </w:p>
  <w:p w14:paraId="772D97F2" w14:textId="60FB29AE"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AE6740">
      <w:rPr>
        <w:i/>
        <w:noProof/>
        <w:sz w:val="18"/>
        <w:szCs w:val="18"/>
      </w:rPr>
      <w:t>Salbutamol Noridem, inhalationsvæske til nebulisator, opløsning 2,5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F532F" w14:textId="77777777" w:rsidR="00E95356" w:rsidRDefault="00E95356">
      <w:r>
        <w:separator/>
      </w:r>
    </w:p>
  </w:footnote>
  <w:footnote w:type="continuationSeparator" w:id="0">
    <w:p w14:paraId="53A7B0E2" w14:textId="77777777" w:rsidR="00E95356" w:rsidRDefault="00E95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3AB43B9A"/>
    <w:multiLevelType w:val="multilevel"/>
    <w:tmpl w:val="F2929524"/>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4E55461"/>
    <w:multiLevelType w:val="hybridMultilevel"/>
    <w:tmpl w:val="C9D0A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5E787D7B"/>
    <w:multiLevelType w:val="hybridMultilevel"/>
    <w:tmpl w:val="3C4243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0B77DB2"/>
    <w:multiLevelType w:val="hybridMultilevel"/>
    <w:tmpl w:val="10223A2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56"/>
    <w:rsid w:val="000259B9"/>
    <w:rsid w:val="00041491"/>
    <w:rsid w:val="00050D16"/>
    <w:rsid w:val="000730CA"/>
    <w:rsid w:val="00074F2A"/>
    <w:rsid w:val="000A1CA8"/>
    <w:rsid w:val="000A466B"/>
    <w:rsid w:val="000B058C"/>
    <w:rsid w:val="000D68B0"/>
    <w:rsid w:val="000E4EE6"/>
    <w:rsid w:val="000E6F6B"/>
    <w:rsid w:val="001454E2"/>
    <w:rsid w:val="00206CE8"/>
    <w:rsid w:val="0021526C"/>
    <w:rsid w:val="00283A2B"/>
    <w:rsid w:val="002B30AD"/>
    <w:rsid w:val="002C1EC0"/>
    <w:rsid w:val="002C2C01"/>
    <w:rsid w:val="003674A7"/>
    <w:rsid w:val="003A29AE"/>
    <w:rsid w:val="003A32D7"/>
    <w:rsid w:val="003B4074"/>
    <w:rsid w:val="003C769A"/>
    <w:rsid w:val="003D3A90"/>
    <w:rsid w:val="003F1838"/>
    <w:rsid w:val="004251C1"/>
    <w:rsid w:val="0045746C"/>
    <w:rsid w:val="0049104B"/>
    <w:rsid w:val="004E3B12"/>
    <w:rsid w:val="00532310"/>
    <w:rsid w:val="00565F0F"/>
    <w:rsid w:val="00594A86"/>
    <w:rsid w:val="00596D86"/>
    <w:rsid w:val="005C06CB"/>
    <w:rsid w:val="00637F5A"/>
    <w:rsid w:val="00641C65"/>
    <w:rsid w:val="006560B1"/>
    <w:rsid w:val="006756DD"/>
    <w:rsid w:val="0071241E"/>
    <w:rsid w:val="00737275"/>
    <w:rsid w:val="00740EEC"/>
    <w:rsid w:val="0078011A"/>
    <w:rsid w:val="00782AF4"/>
    <w:rsid w:val="00790EE7"/>
    <w:rsid w:val="007B6649"/>
    <w:rsid w:val="0082576E"/>
    <w:rsid w:val="0089346F"/>
    <w:rsid w:val="00907F75"/>
    <w:rsid w:val="009260DE"/>
    <w:rsid w:val="0093258A"/>
    <w:rsid w:val="009C7BA3"/>
    <w:rsid w:val="009D1F5A"/>
    <w:rsid w:val="00A10294"/>
    <w:rsid w:val="00AE6740"/>
    <w:rsid w:val="00B003BF"/>
    <w:rsid w:val="00B373D7"/>
    <w:rsid w:val="00B55271"/>
    <w:rsid w:val="00BD7931"/>
    <w:rsid w:val="00BF6243"/>
    <w:rsid w:val="00C36276"/>
    <w:rsid w:val="00C42586"/>
    <w:rsid w:val="00C45F6B"/>
    <w:rsid w:val="00C60CCD"/>
    <w:rsid w:val="00C84483"/>
    <w:rsid w:val="00C95551"/>
    <w:rsid w:val="00CB20D7"/>
    <w:rsid w:val="00CB3EB1"/>
    <w:rsid w:val="00D020B0"/>
    <w:rsid w:val="00D11748"/>
    <w:rsid w:val="00D237F6"/>
    <w:rsid w:val="00D34D98"/>
    <w:rsid w:val="00D366CF"/>
    <w:rsid w:val="00D93992"/>
    <w:rsid w:val="00E053DA"/>
    <w:rsid w:val="00E108AA"/>
    <w:rsid w:val="00E3749A"/>
    <w:rsid w:val="00E7437F"/>
    <w:rsid w:val="00E865B8"/>
    <w:rsid w:val="00E95356"/>
    <w:rsid w:val="00EC0B9B"/>
    <w:rsid w:val="00ED5E9F"/>
    <w:rsid w:val="00F66D4F"/>
    <w:rsid w:val="00FA2875"/>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2A3D5"/>
  <w15:chartTrackingRefBased/>
  <w15:docId w15:val="{912C3200-E792-4AD8-BB92-115F5404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5C06CB"/>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Standardskrifttypeiafsnit"/>
    <w:uiPriority w:val="99"/>
    <w:semiHidden/>
    <w:unhideWhenUsed/>
    <w:rsid w:val="005C06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2616">
      <w:bodyDiv w:val="1"/>
      <w:marLeft w:val="0"/>
      <w:marRight w:val="0"/>
      <w:marTop w:val="0"/>
      <w:marBottom w:val="0"/>
      <w:divBdr>
        <w:top w:val="none" w:sz="0" w:space="0" w:color="auto"/>
        <w:left w:val="none" w:sz="0" w:space="0" w:color="auto"/>
        <w:bottom w:val="none" w:sz="0" w:space="0" w:color="auto"/>
        <w:right w:val="none" w:sz="0" w:space="0" w:color="auto"/>
      </w:divBdr>
    </w:div>
    <w:div w:id="24644777">
      <w:bodyDiv w:val="1"/>
      <w:marLeft w:val="0"/>
      <w:marRight w:val="0"/>
      <w:marTop w:val="0"/>
      <w:marBottom w:val="0"/>
      <w:divBdr>
        <w:top w:val="none" w:sz="0" w:space="0" w:color="auto"/>
        <w:left w:val="none" w:sz="0" w:space="0" w:color="auto"/>
        <w:bottom w:val="none" w:sz="0" w:space="0" w:color="auto"/>
        <w:right w:val="none" w:sz="0" w:space="0" w:color="auto"/>
      </w:divBdr>
    </w:div>
    <w:div w:id="115756784">
      <w:bodyDiv w:val="1"/>
      <w:marLeft w:val="0"/>
      <w:marRight w:val="0"/>
      <w:marTop w:val="0"/>
      <w:marBottom w:val="0"/>
      <w:divBdr>
        <w:top w:val="none" w:sz="0" w:space="0" w:color="auto"/>
        <w:left w:val="none" w:sz="0" w:space="0" w:color="auto"/>
        <w:bottom w:val="none" w:sz="0" w:space="0" w:color="auto"/>
        <w:right w:val="none" w:sz="0" w:space="0" w:color="auto"/>
      </w:divBdr>
    </w:div>
    <w:div w:id="15919732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44919314">
      <w:bodyDiv w:val="1"/>
      <w:marLeft w:val="0"/>
      <w:marRight w:val="0"/>
      <w:marTop w:val="0"/>
      <w:marBottom w:val="0"/>
      <w:divBdr>
        <w:top w:val="none" w:sz="0" w:space="0" w:color="auto"/>
        <w:left w:val="none" w:sz="0" w:space="0" w:color="auto"/>
        <w:bottom w:val="none" w:sz="0" w:space="0" w:color="auto"/>
        <w:right w:val="none" w:sz="0" w:space="0" w:color="auto"/>
      </w:divBdr>
    </w:div>
    <w:div w:id="509374985">
      <w:bodyDiv w:val="1"/>
      <w:marLeft w:val="0"/>
      <w:marRight w:val="0"/>
      <w:marTop w:val="0"/>
      <w:marBottom w:val="0"/>
      <w:divBdr>
        <w:top w:val="none" w:sz="0" w:space="0" w:color="auto"/>
        <w:left w:val="none" w:sz="0" w:space="0" w:color="auto"/>
        <w:bottom w:val="none" w:sz="0" w:space="0" w:color="auto"/>
        <w:right w:val="none" w:sz="0" w:space="0" w:color="auto"/>
      </w:divBdr>
    </w:div>
    <w:div w:id="690649615">
      <w:bodyDiv w:val="1"/>
      <w:marLeft w:val="0"/>
      <w:marRight w:val="0"/>
      <w:marTop w:val="0"/>
      <w:marBottom w:val="0"/>
      <w:divBdr>
        <w:top w:val="none" w:sz="0" w:space="0" w:color="auto"/>
        <w:left w:val="none" w:sz="0" w:space="0" w:color="auto"/>
        <w:bottom w:val="none" w:sz="0" w:space="0" w:color="auto"/>
        <w:right w:val="none" w:sz="0" w:space="0" w:color="auto"/>
      </w:divBdr>
    </w:div>
    <w:div w:id="690764386">
      <w:bodyDiv w:val="1"/>
      <w:marLeft w:val="0"/>
      <w:marRight w:val="0"/>
      <w:marTop w:val="0"/>
      <w:marBottom w:val="0"/>
      <w:divBdr>
        <w:top w:val="none" w:sz="0" w:space="0" w:color="auto"/>
        <w:left w:val="none" w:sz="0" w:space="0" w:color="auto"/>
        <w:bottom w:val="none" w:sz="0" w:space="0" w:color="auto"/>
        <w:right w:val="none" w:sz="0" w:space="0" w:color="auto"/>
      </w:divBdr>
    </w:div>
    <w:div w:id="949706352">
      <w:bodyDiv w:val="1"/>
      <w:marLeft w:val="0"/>
      <w:marRight w:val="0"/>
      <w:marTop w:val="0"/>
      <w:marBottom w:val="0"/>
      <w:divBdr>
        <w:top w:val="none" w:sz="0" w:space="0" w:color="auto"/>
        <w:left w:val="none" w:sz="0" w:space="0" w:color="auto"/>
        <w:bottom w:val="none" w:sz="0" w:space="0" w:color="auto"/>
        <w:right w:val="none" w:sz="0" w:space="0" w:color="auto"/>
      </w:divBdr>
    </w:div>
    <w:div w:id="958147094">
      <w:bodyDiv w:val="1"/>
      <w:marLeft w:val="0"/>
      <w:marRight w:val="0"/>
      <w:marTop w:val="0"/>
      <w:marBottom w:val="0"/>
      <w:divBdr>
        <w:top w:val="none" w:sz="0" w:space="0" w:color="auto"/>
        <w:left w:val="none" w:sz="0" w:space="0" w:color="auto"/>
        <w:bottom w:val="none" w:sz="0" w:space="0" w:color="auto"/>
        <w:right w:val="none" w:sz="0" w:space="0" w:color="auto"/>
      </w:divBdr>
    </w:div>
    <w:div w:id="993027297">
      <w:bodyDiv w:val="1"/>
      <w:marLeft w:val="0"/>
      <w:marRight w:val="0"/>
      <w:marTop w:val="0"/>
      <w:marBottom w:val="0"/>
      <w:divBdr>
        <w:top w:val="none" w:sz="0" w:space="0" w:color="auto"/>
        <w:left w:val="none" w:sz="0" w:space="0" w:color="auto"/>
        <w:bottom w:val="none" w:sz="0" w:space="0" w:color="auto"/>
        <w:right w:val="none" w:sz="0" w:space="0" w:color="auto"/>
      </w:divBdr>
    </w:div>
    <w:div w:id="1048065860">
      <w:bodyDiv w:val="1"/>
      <w:marLeft w:val="0"/>
      <w:marRight w:val="0"/>
      <w:marTop w:val="0"/>
      <w:marBottom w:val="0"/>
      <w:divBdr>
        <w:top w:val="none" w:sz="0" w:space="0" w:color="auto"/>
        <w:left w:val="none" w:sz="0" w:space="0" w:color="auto"/>
        <w:bottom w:val="none" w:sz="0" w:space="0" w:color="auto"/>
        <w:right w:val="none" w:sz="0" w:space="0" w:color="auto"/>
      </w:divBdr>
    </w:div>
    <w:div w:id="1235161544">
      <w:bodyDiv w:val="1"/>
      <w:marLeft w:val="0"/>
      <w:marRight w:val="0"/>
      <w:marTop w:val="0"/>
      <w:marBottom w:val="0"/>
      <w:divBdr>
        <w:top w:val="none" w:sz="0" w:space="0" w:color="auto"/>
        <w:left w:val="none" w:sz="0" w:space="0" w:color="auto"/>
        <w:bottom w:val="none" w:sz="0" w:space="0" w:color="auto"/>
        <w:right w:val="none" w:sz="0" w:space="0" w:color="auto"/>
      </w:divBdr>
    </w:div>
    <w:div w:id="1338462056">
      <w:bodyDiv w:val="1"/>
      <w:marLeft w:val="0"/>
      <w:marRight w:val="0"/>
      <w:marTop w:val="0"/>
      <w:marBottom w:val="0"/>
      <w:divBdr>
        <w:top w:val="none" w:sz="0" w:space="0" w:color="auto"/>
        <w:left w:val="none" w:sz="0" w:space="0" w:color="auto"/>
        <w:bottom w:val="none" w:sz="0" w:space="0" w:color="auto"/>
        <w:right w:val="none" w:sz="0" w:space="0" w:color="auto"/>
      </w:divBdr>
    </w:div>
    <w:div w:id="1380980262">
      <w:bodyDiv w:val="1"/>
      <w:marLeft w:val="0"/>
      <w:marRight w:val="0"/>
      <w:marTop w:val="0"/>
      <w:marBottom w:val="0"/>
      <w:divBdr>
        <w:top w:val="none" w:sz="0" w:space="0" w:color="auto"/>
        <w:left w:val="none" w:sz="0" w:space="0" w:color="auto"/>
        <w:bottom w:val="none" w:sz="0" w:space="0" w:color="auto"/>
        <w:right w:val="none" w:sz="0" w:space="0" w:color="auto"/>
      </w:divBdr>
    </w:div>
    <w:div w:id="1449617128">
      <w:bodyDiv w:val="1"/>
      <w:marLeft w:val="0"/>
      <w:marRight w:val="0"/>
      <w:marTop w:val="0"/>
      <w:marBottom w:val="0"/>
      <w:divBdr>
        <w:top w:val="none" w:sz="0" w:space="0" w:color="auto"/>
        <w:left w:val="none" w:sz="0" w:space="0" w:color="auto"/>
        <w:bottom w:val="none" w:sz="0" w:space="0" w:color="auto"/>
        <w:right w:val="none" w:sz="0" w:space="0" w:color="auto"/>
      </w:divBdr>
    </w:div>
    <w:div w:id="1648702471">
      <w:bodyDiv w:val="1"/>
      <w:marLeft w:val="0"/>
      <w:marRight w:val="0"/>
      <w:marTop w:val="0"/>
      <w:marBottom w:val="0"/>
      <w:divBdr>
        <w:top w:val="none" w:sz="0" w:space="0" w:color="auto"/>
        <w:left w:val="none" w:sz="0" w:space="0" w:color="auto"/>
        <w:bottom w:val="none" w:sz="0" w:space="0" w:color="auto"/>
        <w:right w:val="none" w:sz="0" w:space="0" w:color="auto"/>
      </w:divBdr>
    </w:div>
    <w:div w:id="1912545667">
      <w:bodyDiv w:val="1"/>
      <w:marLeft w:val="0"/>
      <w:marRight w:val="0"/>
      <w:marTop w:val="0"/>
      <w:marBottom w:val="0"/>
      <w:divBdr>
        <w:top w:val="none" w:sz="0" w:space="0" w:color="auto"/>
        <w:left w:val="none" w:sz="0" w:space="0" w:color="auto"/>
        <w:bottom w:val="none" w:sz="0" w:space="0" w:color="auto"/>
        <w:right w:val="none" w:sz="0" w:space="0" w:color="auto"/>
      </w:divBdr>
    </w:div>
    <w:div w:id="2031299476">
      <w:bodyDiv w:val="1"/>
      <w:marLeft w:val="0"/>
      <w:marRight w:val="0"/>
      <w:marTop w:val="0"/>
      <w:marBottom w:val="0"/>
      <w:divBdr>
        <w:top w:val="none" w:sz="0" w:space="0" w:color="auto"/>
        <w:left w:val="none" w:sz="0" w:space="0" w:color="auto"/>
        <w:bottom w:val="none" w:sz="0" w:space="0" w:color="auto"/>
        <w:right w:val="none" w:sz="0" w:space="0" w:color="auto"/>
      </w:divBdr>
    </w:div>
    <w:div w:id="2056806175">
      <w:bodyDiv w:val="1"/>
      <w:marLeft w:val="0"/>
      <w:marRight w:val="0"/>
      <w:marTop w:val="0"/>
      <w:marBottom w:val="0"/>
      <w:divBdr>
        <w:top w:val="none" w:sz="0" w:space="0" w:color="auto"/>
        <w:left w:val="none" w:sz="0" w:space="0" w:color="auto"/>
        <w:bottom w:val="none" w:sz="0" w:space="0" w:color="auto"/>
        <w:right w:val="none" w:sz="0" w:space="0" w:color="auto"/>
      </w:divBdr>
    </w:div>
    <w:div w:id="2112973852">
      <w:bodyDiv w:val="1"/>
      <w:marLeft w:val="0"/>
      <w:marRight w:val="0"/>
      <w:marTop w:val="0"/>
      <w:marBottom w:val="0"/>
      <w:divBdr>
        <w:top w:val="none" w:sz="0" w:space="0" w:color="auto"/>
        <w:left w:val="none" w:sz="0" w:space="0" w:color="auto"/>
        <w:bottom w:val="none" w:sz="0" w:space="0" w:color="auto"/>
        <w:right w:val="none" w:sz="0" w:space="0" w:color="auto"/>
      </w:divBdr>
    </w:div>
    <w:div w:id="214604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14</TotalTime>
  <Pages>10</Pages>
  <Words>2723</Words>
  <Characters>18633</Characters>
  <Application>Microsoft Office Word</Application>
  <DocSecurity>0</DocSecurity>
  <Lines>155</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2025023026, MT</dc:description>
  <cp:lastModifiedBy>Gitte Jørgensen</cp:lastModifiedBy>
  <cp:revision>10</cp:revision>
  <cp:lastPrinted>2012-08-22T08:53:00Z</cp:lastPrinted>
  <dcterms:created xsi:type="dcterms:W3CDTF">2025-11-24T10:16:00Z</dcterms:created>
  <dcterms:modified xsi:type="dcterms:W3CDTF">2025-11-26T07:27:00Z</dcterms:modified>
</cp:coreProperties>
</file>