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19F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397AAC4" wp14:editId="6C7EC6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9D5CEF" w14:textId="77777777" w:rsidR="009260DE" w:rsidRPr="00C84483" w:rsidRDefault="009260DE" w:rsidP="009260DE">
      <w:pPr>
        <w:pStyle w:val="Titel"/>
        <w:tabs>
          <w:tab w:val="right" w:pos="9356"/>
        </w:tabs>
        <w:jc w:val="left"/>
        <w:rPr>
          <w:b w:val="0"/>
          <w:szCs w:val="24"/>
          <w:lang w:eastAsia="en-US"/>
        </w:rPr>
      </w:pPr>
    </w:p>
    <w:p w14:paraId="48033EF9" w14:textId="00841376" w:rsidR="009260DE" w:rsidRPr="00D348E2" w:rsidRDefault="009260DE" w:rsidP="009260DE">
      <w:pPr>
        <w:pStyle w:val="Titel"/>
        <w:tabs>
          <w:tab w:val="right" w:pos="9356"/>
        </w:tabs>
        <w:jc w:val="left"/>
        <w:rPr>
          <w:b w:val="0"/>
          <w:szCs w:val="24"/>
          <w:lang w:val="en-US" w:eastAsia="en-US"/>
        </w:rPr>
      </w:pPr>
      <w:r w:rsidRPr="00C84483">
        <w:rPr>
          <w:b w:val="0"/>
          <w:szCs w:val="24"/>
          <w:lang w:eastAsia="en-US"/>
        </w:rPr>
        <w:tab/>
      </w:r>
      <w:r w:rsidR="007C3374">
        <w:rPr>
          <w:szCs w:val="24"/>
          <w:lang w:val="en-US"/>
        </w:rPr>
        <w:t>11. august 2022</w:t>
      </w:r>
    </w:p>
    <w:p w14:paraId="3F93C3ED" w14:textId="77777777" w:rsidR="009260DE" w:rsidRPr="00D348E2" w:rsidRDefault="009260DE" w:rsidP="009260DE">
      <w:pPr>
        <w:pStyle w:val="Titel"/>
        <w:tabs>
          <w:tab w:val="left" w:pos="8222"/>
        </w:tabs>
        <w:jc w:val="left"/>
        <w:rPr>
          <w:b w:val="0"/>
          <w:szCs w:val="24"/>
          <w:lang w:val="en-US"/>
        </w:rPr>
      </w:pPr>
    </w:p>
    <w:p w14:paraId="22D04366" w14:textId="77777777" w:rsidR="009260DE" w:rsidRPr="00D348E2" w:rsidRDefault="009260DE" w:rsidP="009260DE">
      <w:pPr>
        <w:pStyle w:val="Titel"/>
        <w:jc w:val="left"/>
        <w:rPr>
          <w:b w:val="0"/>
          <w:szCs w:val="24"/>
          <w:lang w:val="en-US"/>
        </w:rPr>
      </w:pPr>
    </w:p>
    <w:p w14:paraId="2AB673E7" w14:textId="77777777" w:rsidR="009260DE" w:rsidRPr="00D348E2" w:rsidRDefault="009260DE" w:rsidP="009260DE">
      <w:pPr>
        <w:pStyle w:val="Titel"/>
        <w:jc w:val="left"/>
        <w:rPr>
          <w:b w:val="0"/>
          <w:szCs w:val="24"/>
          <w:lang w:val="en-US"/>
        </w:rPr>
      </w:pPr>
    </w:p>
    <w:p w14:paraId="34892236" w14:textId="77777777" w:rsidR="009260DE" w:rsidRPr="007C3374" w:rsidRDefault="009260DE" w:rsidP="009260DE">
      <w:pPr>
        <w:jc w:val="center"/>
        <w:rPr>
          <w:b/>
          <w:sz w:val="24"/>
          <w:szCs w:val="24"/>
        </w:rPr>
      </w:pPr>
      <w:r w:rsidRPr="007C3374">
        <w:rPr>
          <w:b/>
          <w:sz w:val="24"/>
          <w:szCs w:val="24"/>
        </w:rPr>
        <w:t>PRODUKTRESUMÉ</w:t>
      </w:r>
    </w:p>
    <w:p w14:paraId="0BF23B6D" w14:textId="77777777" w:rsidR="009260DE" w:rsidRPr="007C3374" w:rsidRDefault="009260DE" w:rsidP="009260DE">
      <w:pPr>
        <w:jc w:val="center"/>
        <w:rPr>
          <w:b/>
          <w:sz w:val="24"/>
          <w:szCs w:val="24"/>
        </w:rPr>
      </w:pPr>
    </w:p>
    <w:p w14:paraId="66DE74D9" w14:textId="77777777" w:rsidR="009260DE" w:rsidRPr="007C3374" w:rsidRDefault="009260DE" w:rsidP="009260DE">
      <w:pPr>
        <w:jc w:val="center"/>
        <w:rPr>
          <w:b/>
          <w:sz w:val="24"/>
          <w:szCs w:val="24"/>
        </w:rPr>
      </w:pPr>
      <w:r w:rsidRPr="007C3374">
        <w:rPr>
          <w:b/>
          <w:sz w:val="24"/>
          <w:szCs w:val="24"/>
        </w:rPr>
        <w:t>for</w:t>
      </w:r>
    </w:p>
    <w:p w14:paraId="7F35A822" w14:textId="77777777" w:rsidR="000B058C" w:rsidRPr="007C3374" w:rsidRDefault="000B058C" w:rsidP="009260DE">
      <w:pPr>
        <w:jc w:val="center"/>
        <w:rPr>
          <w:b/>
          <w:sz w:val="24"/>
          <w:szCs w:val="24"/>
        </w:rPr>
      </w:pPr>
    </w:p>
    <w:p w14:paraId="4880117E" w14:textId="77777777" w:rsidR="009260DE" w:rsidRPr="007C3374" w:rsidRDefault="00D348E2" w:rsidP="009260DE">
      <w:pPr>
        <w:jc w:val="center"/>
        <w:rPr>
          <w:b/>
          <w:sz w:val="24"/>
          <w:szCs w:val="24"/>
        </w:rPr>
      </w:pPr>
      <w:r w:rsidRPr="007C3374">
        <w:rPr>
          <w:b/>
          <w:sz w:val="24"/>
          <w:szCs w:val="24"/>
        </w:rPr>
        <w:t>Salmeterol/Fluticasone "Zentiva", inhalationsspray, suspension</w:t>
      </w:r>
    </w:p>
    <w:p w14:paraId="742BF366" w14:textId="77777777" w:rsidR="009260DE" w:rsidRPr="007C3374" w:rsidRDefault="009260DE" w:rsidP="009260DE">
      <w:pPr>
        <w:jc w:val="both"/>
        <w:rPr>
          <w:sz w:val="24"/>
          <w:szCs w:val="24"/>
        </w:rPr>
      </w:pPr>
    </w:p>
    <w:p w14:paraId="55258E15" w14:textId="77777777" w:rsidR="009260DE" w:rsidRPr="007C3374" w:rsidRDefault="009260DE" w:rsidP="009260DE">
      <w:pPr>
        <w:jc w:val="both"/>
        <w:rPr>
          <w:sz w:val="24"/>
          <w:szCs w:val="24"/>
        </w:rPr>
      </w:pPr>
    </w:p>
    <w:p w14:paraId="1CC8A98D" w14:textId="77777777" w:rsidR="009260DE" w:rsidRPr="007C3374" w:rsidRDefault="009260DE" w:rsidP="009260DE">
      <w:pPr>
        <w:tabs>
          <w:tab w:val="left" w:pos="851"/>
        </w:tabs>
        <w:ind w:left="851" w:hanging="851"/>
        <w:rPr>
          <w:b/>
          <w:sz w:val="24"/>
          <w:szCs w:val="24"/>
        </w:rPr>
      </w:pPr>
      <w:r w:rsidRPr="007C3374">
        <w:rPr>
          <w:b/>
          <w:sz w:val="24"/>
          <w:szCs w:val="24"/>
        </w:rPr>
        <w:t>0.</w:t>
      </w:r>
      <w:r w:rsidRPr="007C3374">
        <w:rPr>
          <w:b/>
          <w:sz w:val="24"/>
          <w:szCs w:val="24"/>
        </w:rPr>
        <w:tab/>
        <w:t>D.SP.NR.</w:t>
      </w:r>
    </w:p>
    <w:p w14:paraId="591D4B9B" w14:textId="211BD2AB" w:rsidR="009260DE" w:rsidRPr="00C84483" w:rsidRDefault="00A437D5" w:rsidP="009260DE">
      <w:pPr>
        <w:tabs>
          <w:tab w:val="left" w:pos="851"/>
        </w:tabs>
        <w:ind w:left="851"/>
        <w:rPr>
          <w:sz w:val="24"/>
          <w:szCs w:val="24"/>
        </w:rPr>
      </w:pPr>
      <w:r>
        <w:rPr>
          <w:sz w:val="24"/>
          <w:szCs w:val="24"/>
        </w:rPr>
        <w:t>32107</w:t>
      </w:r>
    </w:p>
    <w:p w14:paraId="53EA5ACA" w14:textId="77777777" w:rsidR="009260DE" w:rsidRPr="00C84483" w:rsidRDefault="009260DE" w:rsidP="009260DE">
      <w:pPr>
        <w:tabs>
          <w:tab w:val="left" w:pos="851"/>
        </w:tabs>
        <w:ind w:left="851"/>
        <w:rPr>
          <w:sz w:val="24"/>
          <w:szCs w:val="24"/>
        </w:rPr>
      </w:pPr>
    </w:p>
    <w:p w14:paraId="60A9DD4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F9B148E" w14:textId="59B10B52" w:rsidR="009260DE" w:rsidRPr="00D023BF" w:rsidRDefault="00345B19" w:rsidP="009260DE">
      <w:pPr>
        <w:tabs>
          <w:tab w:val="left" w:pos="851"/>
        </w:tabs>
        <w:ind w:left="851"/>
        <w:rPr>
          <w:sz w:val="24"/>
          <w:szCs w:val="24"/>
        </w:rPr>
      </w:pPr>
      <w:r w:rsidRPr="00D023BF">
        <w:rPr>
          <w:sz w:val="24"/>
          <w:szCs w:val="24"/>
        </w:rPr>
        <w:t>Salmeterol/Fluticasone "Zentiva"</w:t>
      </w:r>
    </w:p>
    <w:p w14:paraId="2B708007" w14:textId="77777777" w:rsidR="009260DE" w:rsidRPr="00C84483" w:rsidRDefault="009260DE" w:rsidP="009260DE">
      <w:pPr>
        <w:tabs>
          <w:tab w:val="left" w:pos="851"/>
        </w:tabs>
        <w:ind w:left="851"/>
        <w:rPr>
          <w:sz w:val="24"/>
          <w:szCs w:val="24"/>
        </w:rPr>
      </w:pPr>
    </w:p>
    <w:p w14:paraId="15EC4A8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44BEE68" w14:textId="77777777" w:rsidR="00345B19" w:rsidRPr="00345B19" w:rsidRDefault="00345B19" w:rsidP="00345B19">
      <w:pPr>
        <w:tabs>
          <w:tab w:val="left" w:pos="851"/>
        </w:tabs>
        <w:ind w:left="851"/>
        <w:rPr>
          <w:sz w:val="24"/>
          <w:szCs w:val="24"/>
        </w:rPr>
      </w:pPr>
      <w:r w:rsidRPr="00345B19">
        <w:rPr>
          <w:sz w:val="24"/>
          <w:szCs w:val="24"/>
        </w:rPr>
        <w:t>Hver afmålt dosis (indgivet fra ventilen) indeholder:</w:t>
      </w:r>
    </w:p>
    <w:p w14:paraId="05A69641" w14:textId="77777777" w:rsidR="00D023BF" w:rsidRDefault="00345B19" w:rsidP="00345B19">
      <w:pPr>
        <w:tabs>
          <w:tab w:val="left" w:pos="851"/>
        </w:tabs>
        <w:ind w:left="851"/>
        <w:rPr>
          <w:sz w:val="24"/>
          <w:szCs w:val="24"/>
        </w:rPr>
      </w:pPr>
      <w:r w:rsidRPr="00345B19">
        <w:rPr>
          <w:sz w:val="24"/>
          <w:szCs w:val="24"/>
        </w:rPr>
        <w:t>25 mikrogram salmeterol (som salmeterolxinafoat) og 50, 125 eller 250 mikrogram fluticasonpropionat.</w:t>
      </w:r>
    </w:p>
    <w:p w14:paraId="6005EB50" w14:textId="5A7640F3" w:rsidR="00345B19" w:rsidRPr="00345B19" w:rsidRDefault="00345B19" w:rsidP="00345B19">
      <w:pPr>
        <w:tabs>
          <w:tab w:val="left" w:pos="851"/>
        </w:tabs>
        <w:ind w:left="851"/>
        <w:rPr>
          <w:sz w:val="24"/>
          <w:szCs w:val="24"/>
        </w:rPr>
      </w:pPr>
      <w:r w:rsidRPr="00345B19">
        <w:rPr>
          <w:sz w:val="24"/>
          <w:szCs w:val="24"/>
        </w:rPr>
        <w:t>Dette svarer til en afgivet dosis (indgivet fra aktuator) på 23 mikrogram salmeterol og 46, 115 eller 230 mikrogram fluticasonpropionat.</w:t>
      </w:r>
    </w:p>
    <w:p w14:paraId="5E214C9A" w14:textId="77777777" w:rsidR="00345B19" w:rsidRPr="00345B19" w:rsidRDefault="00345B19" w:rsidP="00345B19">
      <w:pPr>
        <w:tabs>
          <w:tab w:val="left" w:pos="851"/>
        </w:tabs>
        <w:ind w:left="851"/>
        <w:rPr>
          <w:sz w:val="24"/>
          <w:szCs w:val="24"/>
        </w:rPr>
      </w:pPr>
    </w:p>
    <w:p w14:paraId="3E84A968" w14:textId="77777777" w:rsidR="00345B19" w:rsidRPr="00345B19" w:rsidRDefault="00345B19" w:rsidP="00345B19">
      <w:pPr>
        <w:tabs>
          <w:tab w:val="left" w:pos="851"/>
        </w:tabs>
        <w:ind w:left="851"/>
        <w:rPr>
          <w:sz w:val="24"/>
          <w:szCs w:val="24"/>
        </w:rPr>
      </w:pPr>
      <w:r w:rsidRPr="00345B19">
        <w:rPr>
          <w:sz w:val="24"/>
          <w:szCs w:val="24"/>
        </w:rPr>
        <w:t>Alle hjælpestoffer er anført under pkt. 6.1.</w:t>
      </w:r>
    </w:p>
    <w:p w14:paraId="22D36A7F" w14:textId="77777777" w:rsidR="009260DE" w:rsidRPr="00C84483" w:rsidRDefault="009260DE" w:rsidP="009260DE">
      <w:pPr>
        <w:tabs>
          <w:tab w:val="left" w:pos="851"/>
        </w:tabs>
        <w:ind w:left="851"/>
        <w:rPr>
          <w:sz w:val="24"/>
          <w:szCs w:val="24"/>
        </w:rPr>
      </w:pPr>
    </w:p>
    <w:p w14:paraId="23A9401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925F557" w14:textId="2952E7CE" w:rsidR="00D023BF" w:rsidRPr="00D023BF" w:rsidRDefault="00D023BF" w:rsidP="00D023BF">
      <w:pPr>
        <w:tabs>
          <w:tab w:val="left" w:pos="851"/>
        </w:tabs>
        <w:ind w:left="851"/>
        <w:rPr>
          <w:sz w:val="24"/>
          <w:szCs w:val="24"/>
        </w:rPr>
      </w:pPr>
      <w:r w:rsidRPr="00D023BF">
        <w:rPr>
          <w:sz w:val="24"/>
          <w:szCs w:val="24"/>
        </w:rPr>
        <w:t>Inhalationsspray, suspension</w:t>
      </w:r>
    </w:p>
    <w:p w14:paraId="6041BA42" w14:textId="77777777" w:rsidR="00D023BF" w:rsidRPr="00D023BF" w:rsidRDefault="00D023BF" w:rsidP="00D023BF">
      <w:pPr>
        <w:tabs>
          <w:tab w:val="left" w:pos="851"/>
        </w:tabs>
        <w:ind w:left="851"/>
        <w:rPr>
          <w:sz w:val="24"/>
          <w:szCs w:val="24"/>
        </w:rPr>
      </w:pPr>
    </w:p>
    <w:p w14:paraId="549363E5" w14:textId="6C9384F4" w:rsidR="00D023BF" w:rsidRPr="00D023BF" w:rsidRDefault="00D023BF" w:rsidP="00D023BF">
      <w:pPr>
        <w:tabs>
          <w:tab w:val="left" w:pos="851"/>
        </w:tabs>
        <w:ind w:left="851"/>
        <w:rPr>
          <w:sz w:val="24"/>
          <w:szCs w:val="24"/>
        </w:rPr>
      </w:pPr>
      <w:r w:rsidRPr="00D023BF">
        <w:rPr>
          <w:sz w:val="24"/>
          <w:szCs w:val="24"/>
        </w:rPr>
        <w:t>Beholderen indeholder en hvid</w:t>
      </w:r>
      <w:r>
        <w:rPr>
          <w:sz w:val="24"/>
          <w:szCs w:val="24"/>
        </w:rPr>
        <w:t>,</w:t>
      </w:r>
      <w:r w:rsidRPr="00D023BF">
        <w:rPr>
          <w:sz w:val="24"/>
          <w:szCs w:val="24"/>
        </w:rPr>
        <w:t xml:space="preserve"> homogen suspension.</w:t>
      </w:r>
    </w:p>
    <w:p w14:paraId="356C33F0" w14:textId="77777777" w:rsidR="00D023BF" w:rsidRPr="00D023BF" w:rsidRDefault="00D023BF" w:rsidP="00D023BF">
      <w:pPr>
        <w:tabs>
          <w:tab w:val="left" w:pos="851"/>
        </w:tabs>
        <w:ind w:left="851"/>
        <w:rPr>
          <w:sz w:val="24"/>
          <w:szCs w:val="24"/>
        </w:rPr>
      </w:pPr>
    </w:p>
    <w:p w14:paraId="13115FAC" w14:textId="5DBD3655" w:rsidR="00D023BF" w:rsidRPr="00D023BF" w:rsidRDefault="00D023BF" w:rsidP="00D023BF">
      <w:pPr>
        <w:tabs>
          <w:tab w:val="left" w:pos="851"/>
        </w:tabs>
        <w:ind w:left="851"/>
        <w:rPr>
          <w:sz w:val="24"/>
          <w:szCs w:val="24"/>
          <w:u w:val="single"/>
        </w:rPr>
      </w:pPr>
      <w:r w:rsidRPr="00D023BF">
        <w:rPr>
          <w:sz w:val="24"/>
          <w:szCs w:val="24"/>
          <w:u w:val="single"/>
        </w:rPr>
        <w:t>25/50 mikrogram</w:t>
      </w:r>
    </w:p>
    <w:p w14:paraId="1C900907" w14:textId="77777777" w:rsidR="00D023BF" w:rsidRPr="00D023BF" w:rsidRDefault="00D023BF" w:rsidP="00D023BF">
      <w:pPr>
        <w:tabs>
          <w:tab w:val="left" w:pos="851"/>
        </w:tabs>
        <w:ind w:left="851"/>
        <w:rPr>
          <w:sz w:val="24"/>
          <w:szCs w:val="24"/>
        </w:rPr>
      </w:pPr>
      <w:r w:rsidRPr="00D023BF">
        <w:rPr>
          <w:sz w:val="24"/>
          <w:szCs w:val="24"/>
        </w:rPr>
        <w:t>Beholderne er monteret i en plastik aktuator med en forstøver-mundstykke og lyslilla beskyttelseshætte.</w:t>
      </w:r>
    </w:p>
    <w:p w14:paraId="5CB70637" w14:textId="77777777" w:rsidR="00D023BF" w:rsidRPr="00D023BF" w:rsidRDefault="00D023BF" w:rsidP="00D023BF">
      <w:pPr>
        <w:tabs>
          <w:tab w:val="left" w:pos="851"/>
        </w:tabs>
        <w:ind w:left="851"/>
        <w:rPr>
          <w:sz w:val="24"/>
          <w:szCs w:val="24"/>
        </w:rPr>
      </w:pPr>
    </w:p>
    <w:p w14:paraId="7476606B" w14:textId="42A4AC94" w:rsidR="00D023BF" w:rsidRPr="00D023BF" w:rsidRDefault="00D023BF" w:rsidP="00D023BF">
      <w:pPr>
        <w:tabs>
          <w:tab w:val="left" w:pos="851"/>
        </w:tabs>
        <w:ind w:left="851"/>
        <w:rPr>
          <w:sz w:val="24"/>
          <w:szCs w:val="24"/>
          <w:u w:val="single"/>
        </w:rPr>
      </w:pPr>
      <w:r w:rsidRPr="00D023BF">
        <w:rPr>
          <w:sz w:val="24"/>
          <w:szCs w:val="24"/>
          <w:u w:val="single"/>
        </w:rPr>
        <w:t>25/125 mikrogram</w:t>
      </w:r>
    </w:p>
    <w:p w14:paraId="7C5DCD0C" w14:textId="77777777" w:rsidR="00D023BF" w:rsidRPr="00D023BF" w:rsidRDefault="00D023BF" w:rsidP="00D023BF">
      <w:pPr>
        <w:tabs>
          <w:tab w:val="left" w:pos="851"/>
        </w:tabs>
        <w:ind w:left="851"/>
        <w:rPr>
          <w:sz w:val="24"/>
          <w:szCs w:val="24"/>
        </w:rPr>
      </w:pPr>
      <w:r w:rsidRPr="00D023BF">
        <w:rPr>
          <w:sz w:val="24"/>
          <w:szCs w:val="24"/>
        </w:rPr>
        <w:t>Beholderne er monteret i en plastik aktuator med en forstøver-mundstykke og lilla beskyttelseshætte.</w:t>
      </w:r>
    </w:p>
    <w:p w14:paraId="35904005" w14:textId="77777777" w:rsidR="00D023BF" w:rsidRPr="00D023BF" w:rsidRDefault="00D023BF" w:rsidP="00D023BF">
      <w:pPr>
        <w:tabs>
          <w:tab w:val="left" w:pos="851"/>
        </w:tabs>
        <w:ind w:left="851"/>
        <w:rPr>
          <w:sz w:val="24"/>
          <w:szCs w:val="24"/>
        </w:rPr>
      </w:pPr>
    </w:p>
    <w:p w14:paraId="79F4C0A0" w14:textId="266F71BD" w:rsidR="00D023BF" w:rsidRPr="00D023BF" w:rsidRDefault="00D023BF" w:rsidP="00D023BF">
      <w:pPr>
        <w:tabs>
          <w:tab w:val="left" w:pos="851"/>
        </w:tabs>
        <w:ind w:left="851"/>
        <w:rPr>
          <w:sz w:val="24"/>
          <w:szCs w:val="24"/>
          <w:u w:val="single"/>
        </w:rPr>
      </w:pPr>
      <w:r w:rsidRPr="00D023BF">
        <w:rPr>
          <w:sz w:val="24"/>
          <w:szCs w:val="24"/>
          <w:u w:val="single"/>
        </w:rPr>
        <w:t>25/250 mikrogram</w:t>
      </w:r>
    </w:p>
    <w:p w14:paraId="3D8EBEE6" w14:textId="77777777" w:rsidR="00D023BF" w:rsidRPr="00D023BF" w:rsidRDefault="00D023BF" w:rsidP="00D023BF">
      <w:pPr>
        <w:tabs>
          <w:tab w:val="left" w:pos="851"/>
        </w:tabs>
        <w:ind w:left="851"/>
        <w:rPr>
          <w:sz w:val="24"/>
          <w:szCs w:val="24"/>
        </w:rPr>
      </w:pPr>
      <w:r w:rsidRPr="00D023BF">
        <w:rPr>
          <w:sz w:val="24"/>
          <w:szCs w:val="24"/>
        </w:rPr>
        <w:t>Beholderne er monteret i en plastik aktuator med en forstøver-mundstykke og violet beskyttelseshætte.</w:t>
      </w:r>
    </w:p>
    <w:p w14:paraId="08697C8A" w14:textId="77777777" w:rsidR="009260DE" w:rsidRPr="00C84483" w:rsidRDefault="009260DE" w:rsidP="009260DE">
      <w:pPr>
        <w:tabs>
          <w:tab w:val="left" w:pos="851"/>
        </w:tabs>
        <w:ind w:left="851"/>
        <w:rPr>
          <w:sz w:val="24"/>
          <w:szCs w:val="24"/>
        </w:rPr>
      </w:pPr>
    </w:p>
    <w:p w14:paraId="51DB6E5B" w14:textId="1C6B34EE" w:rsidR="00F207C1" w:rsidRDefault="00F207C1">
      <w:pPr>
        <w:rPr>
          <w:sz w:val="24"/>
          <w:szCs w:val="24"/>
        </w:rPr>
      </w:pPr>
      <w:r>
        <w:rPr>
          <w:sz w:val="24"/>
          <w:szCs w:val="24"/>
        </w:rPr>
        <w:br w:type="page"/>
      </w:r>
    </w:p>
    <w:p w14:paraId="57DA5D0F" w14:textId="77777777" w:rsidR="009260DE" w:rsidRPr="00C84483" w:rsidRDefault="009260DE" w:rsidP="009260DE">
      <w:pPr>
        <w:tabs>
          <w:tab w:val="left" w:pos="851"/>
        </w:tabs>
        <w:ind w:left="851"/>
        <w:rPr>
          <w:sz w:val="24"/>
          <w:szCs w:val="24"/>
        </w:rPr>
      </w:pPr>
    </w:p>
    <w:p w14:paraId="6A258A0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D2DEB44" w14:textId="77777777" w:rsidR="009260DE" w:rsidRPr="00C84483" w:rsidRDefault="009260DE" w:rsidP="009260DE">
      <w:pPr>
        <w:tabs>
          <w:tab w:val="left" w:pos="851"/>
        </w:tabs>
        <w:ind w:left="851"/>
        <w:rPr>
          <w:b/>
          <w:sz w:val="24"/>
          <w:szCs w:val="24"/>
        </w:rPr>
      </w:pPr>
    </w:p>
    <w:p w14:paraId="25A761A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F695F3C" w14:textId="57E7D784" w:rsidR="00F207C1" w:rsidRPr="00F207C1" w:rsidRDefault="00F207C1" w:rsidP="00F207C1">
      <w:pPr>
        <w:tabs>
          <w:tab w:val="left" w:pos="851"/>
        </w:tabs>
        <w:ind w:left="851"/>
        <w:rPr>
          <w:sz w:val="24"/>
          <w:szCs w:val="24"/>
        </w:rPr>
      </w:pPr>
      <w:r w:rsidRPr="00F207C1">
        <w:rPr>
          <w:sz w:val="24"/>
          <w:szCs w:val="24"/>
        </w:rPr>
        <w:t>Salmeterol/Fluticasone "Zentiva" er indiceret til behandling af astma, hvor behandling med et kombinationsprodukt (langtidsvirkende ß</w:t>
      </w:r>
      <w:r w:rsidRPr="00F207C1">
        <w:rPr>
          <w:sz w:val="24"/>
          <w:szCs w:val="24"/>
          <w:vertAlign w:val="subscript"/>
        </w:rPr>
        <w:t>2</w:t>
      </w:r>
      <w:r w:rsidRPr="00F207C1">
        <w:rPr>
          <w:sz w:val="24"/>
          <w:szCs w:val="24"/>
        </w:rPr>
        <w:t>-agonist og inhalationssteroid) er hensigts</w:t>
      </w:r>
      <w:r>
        <w:rPr>
          <w:sz w:val="24"/>
          <w:szCs w:val="24"/>
        </w:rPr>
        <w:softHyphen/>
      </w:r>
      <w:r w:rsidRPr="00F207C1">
        <w:rPr>
          <w:sz w:val="24"/>
          <w:szCs w:val="24"/>
        </w:rPr>
        <w:t>mæssig:</w:t>
      </w:r>
    </w:p>
    <w:p w14:paraId="487746B4" w14:textId="556306CA" w:rsidR="00F207C1" w:rsidRPr="00F207C1" w:rsidRDefault="00F207C1" w:rsidP="001E6729">
      <w:pPr>
        <w:numPr>
          <w:ilvl w:val="0"/>
          <w:numId w:val="6"/>
        </w:numPr>
        <w:tabs>
          <w:tab w:val="left" w:pos="851"/>
        </w:tabs>
        <w:ind w:left="1134" w:hanging="283"/>
        <w:rPr>
          <w:sz w:val="24"/>
          <w:szCs w:val="24"/>
        </w:rPr>
      </w:pPr>
      <w:r w:rsidRPr="00F207C1">
        <w:rPr>
          <w:sz w:val="24"/>
          <w:szCs w:val="24"/>
        </w:rPr>
        <w:t>hos patienter, der ikke er velkontrollerede på inhalationssteroid og korttidsvirkende ß</w:t>
      </w:r>
      <w:r w:rsidRPr="00F207C1">
        <w:rPr>
          <w:sz w:val="24"/>
          <w:szCs w:val="24"/>
          <w:vertAlign w:val="subscript"/>
        </w:rPr>
        <w:t>2</w:t>
      </w:r>
      <w:r w:rsidRPr="00F207C1">
        <w:rPr>
          <w:sz w:val="24"/>
          <w:szCs w:val="24"/>
        </w:rPr>
        <w:noBreakHyphen/>
        <w:t>agonist ved behov</w:t>
      </w:r>
    </w:p>
    <w:p w14:paraId="12E806F1" w14:textId="77777777" w:rsidR="00F207C1" w:rsidRPr="00F207C1" w:rsidRDefault="00F207C1" w:rsidP="00F207C1">
      <w:pPr>
        <w:tabs>
          <w:tab w:val="left" w:pos="851"/>
        </w:tabs>
        <w:ind w:left="851"/>
        <w:rPr>
          <w:sz w:val="24"/>
          <w:szCs w:val="24"/>
        </w:rPr>
      </w:pPr>
      <w:r w:rsidRPr="00F207C1">
        <w:rPr>
          <w:sz w:val="24"/>
          <w:szCs w:val="24"/>
        </w:rPr>
        <w:t>eller</w:t>
      </w:r>
    </w:p>
    <w:p w14:paraId="59FD1A9E" w14:textId="77777777" w:rsidR="00F207C1" w:rsidRPr="00F207C1" w:rsidRDefault="00F207C1" w:rsidP="001E6729">
      <w:pPr>
        <w:numPr>
          <w:ilvl w:val="0"/>
          <w:numId w:val="6"/>
        </w:numPr>
        <w:tabs>
          <w:tab w:val="left" w:pos="851"/>
        </w:tabs>
        <w:ind w:left="1134" w:hanging="283"/>
        <w:rPr>
          <w:sz w:val="24"/>
          <w:szCs w:val="24"/>
        </w:rPr>
      </w:pPr>
      <w:r w:rsidRPr="00F207C1">
        <w:rPr>
          <w:sz w:val="24"/>
          <w:szCs w:val="24"/>
        </w:rPr>
        <w:t>hos patienter, der allerede er velkontrollerede på både inhalationssteroid og langtidsvirkende ß</w:t>
      </w:r>
      <w:r w:rsidRPr="00F207C1">
        <w:rPr>
          <w:sz w:val="24"/>
          <w:szCs w:val="24"/>
          <w:vertAlign w:val="subscript"/>
        </w:rPr>
        <w:t>2</w:t>
      </w:r>
      <w:r w:rsidRPr="00F207C1">
        <w:rPr>
          <w:sz w:val="24"/>
          <w:szCs w:val="24"/>
        </w:rPr>
        <w:noBreakHyphen/>
        <w:t>agonist.</w:t>
      </w:r>
    </w:p>
    <w:p w14:paraId="3A059B7E" w14:textId="77777777" w:rsidR="009260DE" w:rsidRPr="00C84483" w:rsidRDefault="009260DE" w:rsidP="009260DE">
      <w:pPr>
        <w:tabs>
          <w:tab w:val="left" w:pos="851"/>
        </w:tabs>
        <w:ind w:left="851"/>
        <w:rPr>
          <w:sz w:val="24"/>
          <w:szCs w:val="24"/>
        </w:rPr>
      </w:pPr>
    </w:p>
    <w:p w14:paraId="042AFE0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2691171D" w14:textId="77777777" w:rsidR="008E73DD" w:rsidRPr="008E73DD" w:rsidRDefault="008E73DD" w:rsidP="008E73DD">
      <w:pPr>
        <w:tabs>
          <w:tab w:val="left" w:pos="851"/>
        </w:tabs>
        <w:ind w:left="851"/>
        <w:rPr>
          <w:sz w:val="24"/>
          <w:szCs w:val="24"/>
        </w:rPr>
      </w:pPr>
    </w:p>
    <w:p w14:paraId="27308D73" w14:textId="77777777" w:rsidR="008E73DD" w:rsidRPr="00737D1E" w:rsidRDefault="008E73DD" w:rsidP="008E73DD">
      <w:pPr>
        <w:tabs>
          <w:tab w:val="left" w:pos="851"/>
        </w:tabs>
        <w:ind w:left="851"/>
        <w:rPr>
          <w:b/>
          <w:sz w:val="24"/>
          <w:szCs w:val="24"/>
        </w:rPr>
      </w:pPr>
      <w:r w:rsidRPr="00737D1E">
        <w:rPr>
          <w:b/>
          <w:sz w:val="24"/>
          <w:szCs w:val="24"/>
        </w:rPr>
        <w:t xml:space="preserve">Dosering </w:t>
      </w:r>
    </w:p>
    <w:p w14:paraId="0CAF4D6C" w14:textId="77777777" w:rsidR="008E73DD" w:rsidRPr="008E73DD" w:rsidRDefault="008E73DD" w:rsidP="008E73DD">
      <w:pPr>
        <w:tabs>
          <w:tab w:val="left" w:pos="851"/>
        </w:tabs>
        <w:ind w:left="851"/>
        <w:rPr>
          <w:sz w:val="24"/>
          <w:szCs w:val="24"/>
        </w:rPr>
      </w:pPr>
      <w:r w:rsidRPr="008E73DD">
        <w:rPr>
          <w:sz w:val="24"/>
          <w:szCs w:val="24"/>
        </w:rPr>
        <w:t>Patienterne skal informeres om, at for at opnå fuld effekt skal Salmeterol/Fluticasone "Zentiva" tages hver dag - også i perioder uden symptomer.</w:t>
      </w:r>
    </w:p>
    <w:p w14:paraId="3C39D724" w14:textId="77777777" w:rsidR="008E73DD" w:rsidRPr="008E73DD" w:rsidRDefault="008E73DD" w:rsidP="008E73DD">
      <w:pPr>
        <w:tabs>
          <w:tab w:val="left" w:pos="851"/>
        </w:tabs>
        <w:ind w:left="851"/>
        <w:rPr>
          <w:sz w:val="24"/>
          <w:szCs w:val="24"/>
        </w:rPr>
      </w:pPr>
    </w:p>
    <w:p w14:paraId="11FF4EAE" w14:textId="77777777" w:rsidR="008E73DD" w:rsidRPr="008E73DD" w:rsidRDefault="008E73DD" w:rsidP="008E73DD">
      <w:pPr>
        <w:tabs>
          <w:tab w:val="left" w:pos="851"/>
        </w:tabs>
        <w:ind w:left="851"/>
        <w:rPr>
          <w:sz w:val="24"/>
          <w:szCs w:val="24"/>
        </w:rPr>
      </w:pPr>
      <w:r w:rsidRPr="008E73DD">
        <w:rPr>
          <w:sz w:val="24"/>
          <w:szCs w:val="24"/>
        </w:rPr>
        <w:t>Patienterne skal kontrolleres jævnligt af en læge, så Salmeterol/Fluticasone "Zentiva"</w:t>
      </w:r>
      <w:r w:rsidRPr="008E73DD">
        <w:rPr>
          <w:sz w:val="24"/>
          <w:szCs w:val="24"/>
        </w:rPr>
        <w:noBreakHyphen/>
        <w:t xml:space="preserve">dosis forbliver optimal, og denne bør kun ændres af lægen. </w:t>
      </w:r>
      <w:r w:rsidRPr="008E73DD">
        <w:rPr>
          <w:b/>
          <w:bCs/>
          <w:sz w:val="24"/>
          <w:szCs w:val="24"/>
        </w:rPr>
        <w:t xml:space="preserve">Dosis skal titreres til laveste dosis, der giver effektiv symptomkontrol. Hvis symptomerne kan kontrolleres ved behandling med kombinationen i laveste styrke to gange dagligt, kan behandling med inhalationssteroid alene eventuelt forsøges. </w:t>
      </w:r>
      <w:r w:rsidRPr="008E73DD">
        <w:rPr>
          <w:sz w:val="24"/>
          <w:szCs w:val="24"/>
        </w:rPr>
        <w:t>Som et alternativ kan de patienter, der har behov for en langtidsvirkende ß</w:t>
      </w:r>
      <w:r w:rsidRPr="008E73DD">
        <w:rPr>
          <w:sz w:val="24"/>
          <w:szCs w:val="24"/>
          <w:vertAlign w:val="subscript"/>
        </w:rPr>
        <w:t>2</w:t>
      </w:r>
      <w:r w:rsidRPr="008E73DD">
        <w:rPr>
          <w:sz w:val="24"/>
          <w:szCs w:val="24"/>
        </w:rPr>
        <w:t xml:space="preserve">-agonist, titreres ned til Salmeterol/Fluticasone "Zentiva" en gang daglig, hvis den ordinerende læge skønner, at det er tilstrækkeligt til at opretholde sygdomskontrol. I tilfælde af dosis en gang daglig bør patienter med natlige symptomer tage dosis om aftenen, og patienter, der hovedsageligt har symptomer om dagen, bør tage dosis om morgenen. </w:t>
      </w:r>
    </w:p>
    <w:p w14:paraId="0A7A3172" w14:textId="77777777" w:rsidR="008E73DD" w:rsidRPr="008E73DD" w:rsidRDefault="008E73DD" w:rsidP="008E73DD">
      <w:pPr>
        <w:tabs>
          <w:tab w:val="left" w:pos="851"/>
        </w:tabs>
        <w:ind w:left="851"/>
        <w:rPr>
          <w:sz w:val="24"/>
          <w:szCs w:val="24"/>
        </w:rPr>
      </w:pPr>
    </w:p>
    <w:p w14:paraId="0CC799CA" w14:textId="61C0EEE4" w:rsidR="008E73DD" w:rsidRPr="008E73DD" w:rsidRDefault="008E73DD" w:rsidP="008E73DD">
      <w:pPr>
        <w:tabs>
          <w:tab w:val="left" w:pos="851"/>
        </w:tabs>
        <w:ind w:left="851"/>
        <w:rPr>
          <w:sz w:val="24"/>
          <w:szCs w:val="24"/>
        </w:rPr>
      </w:pPr>
      <w:r w:rsidRPr="008E73DD">
        <w:rPr>
          <w:sz w:val="24"/>
          <w:szCs w:val="24"/>
        </w:rPr>
        <w:t xml:space="preserve">Patienterne skal have Salmeterol/Fluticasone "Zentiva" i den styrke fluticasonpropionat, der passer til sværhedsgraden af deres sygdom. Bemærk, at Salmeterol/Fluticasone "Zentiva" </w:t>
      </w:r>
      <w:r w:rsidR="00D24AE5">
        <w:rPr>
          <w:sz w:val="24"/>
          <w:szCs w:val="24"/>
        </w:rPr>
        <w:t>25/50 mikrogram</w:t>
      </w:r>
      <w:r w:rsidRPr="008E73DD">
        <w:rPr>
          <w:sz w:val="24"/>
          <w:szCs w:val="24"/>
        </w:rPr>
        <w:t xml:space="preserve"> ikke er tilstrækkelig til voksne og børn med svær astma. Hvis en patient har brug for doser, der ligger uden for det anbefalede behandlingsregime, bør der ordineres passende doser af ß</w:t>
      </w:r>
      <w:r w:rsidRPr="008E73DD">
        <w:rPr>
          <w:sz w:val="24"/>
          <w:szCs w:val="24"/>
          <w:vertAlign w:val="subscript"/>
        </w:rPr>
        <w:t>2</w:t>
      </w:r>
      <w:r w:rsidRPr="008E73DD">
        <w:rPr>
          <w:sz w:val="24"/>
          <w:szCs w:val="24"/>
        </w:rPr>
        <w:t>-agonister og/eller kortikosteroider.</w:t>
      </w:r>
    </w:p>
    <w:p w14:paraId="606396C6" w14:textId="77777777" w:rsidR="008E73DD" w:rsidRPr="008E73DD" w:rsidRDefault="008E73DD" w:rsidP="008E73DD">
      <w:pPr>
        <w:tabs>
          <w:tab w:val="left" w:pos="851"/>
        </w:tabs>
        <w:ind w:left="851"/>
        <w:rPr>
          <w:sz w:val="24"/>
          <w:szCs w:val="24"/>
        </w:rPr>
      </w:pPr>
    </w:p>
    <w:p w14:paraId="679C1334" w14:textId="77777777" w:rsidR="008E73DD" w:rsidRPr="008E73DD" w:rsidRDefault="008E73DD" w:rsidP="008E73DD">
      <w:pPr>
        <w:tabs>
          <w:tab w:val="left" w:pos="851"/>
        </w:tabs>
        <w:ind w:left="851"/>
        <w:rPr>
          <w:sz w:val="24"/>
          <w:szCs w:val="24"/>
          <w:u w:val="single"/>
        </w:rPr>
      </w:pPr>
      <w:r w:rsidRPr="008E73DD">
        <w:rPr>
          <w:sz w:val="24"/>
          <w:szCs w:val="24"/>
          <w:u w:val="single"/>
        </w:rPr>
        <w:t>Anbefalede doser</w:t>
      </w:r>
    </w:p>
    <w:p w14:paraId="69999398" w14:textId="77777777" w:rsidR="008E73DD" w:rsidRPr="008E73DD" w:rsidRDefault="008E73DD" w:rsidP="008E73DD">
      <w:pPr>
        <w:tabs>
          <w:tab w:val="left" w:pos="851"/>
        </w:tabs>
        <w:ind w:left="851"/>
        <w:rPr>
          <w:sz w:val="24"/>
          <w:szCs w:val="24"/>
        </w:rPr>
      </w:pPr>
    </w:p>
    <w:p w14:paraId="43C02907" w14:textId="66A17FF0" w:rsidR="008E73DD" w:rsidRPr="008E73DD" w:rsidRDefault="008E73DD" w:rsidP="008E73DD">
      <w:pPr>
        <w:tabs>
          <w:tab w:val="left" w:pos="851"/>
        </w:tabs>
        <w:ind w:left="851"/>
        <w:rPr>
          <w:i/>
          <w:iCs/>
          <w:sz w:val="24"/>
          <w:szCs w:val="24"/>
        </w:rPr>
      </w:pPr>
      <w:r w:rsidRPr="008E73DD">
        <w:rPr>
          <w:i/>
          <w:iCs/>
          <w:sz w:val="24"/>
          <w:szCs w:val="24"/>
        </w:rPr>
        <w:t>Voksne og unge fra 12 år</w:t>
      </w:r>
    </w:p>
    <w:p w14:paraId="3DF2C038" w14:textId="77777777" w:rsidR="008E73DD" w:rsidRPr="008E73DD" w:rsidRDefault="008E73DD" w:rsidP="008E73DD">
      <w:pPr>
        <w:numPr>
          <w:ilvl w:val="0"/>
          <w:numId w:val="6"/>
        </w:numPr>
        <w:tabs>
          <w:tab w:val="left" w:pos="851"/>
        </w:tabs>
        <w:rPr>
          <w:sz w:val="24"/>
          <w:szCs w:val="24"/>
        </w:rPr>
      </w:pPr>
      <w:r w:rsidRPr="008E73DD">
        <w:rPr>
          <w:sz w:val="24"/>
          <w:szCs w:val="24"/>
        </w:rPr>
        <w:t>To inhalationer à 25 mikrogram salmeterol og 50 mikrogram fluticasonpropionat to gange daglig</w:t>
      </w:r>
    </w:p>
    <w:p w14:paraId="32BFF51D" w14:textId="77777777" w:rsidR="008E73DD" w:rsidRPr="008E73DD" w:rsidRDefault="008E73DD" w:rsidP="008E73DD">
      <w:pPr>
        <w:tabs>
          <w:tab w:val="left" w:pos="851"/>
        </w:tabs>
        <w:ind w:left="851"/>
        <w:rPr>
          <w:sz w:val="24"/>
          <w:szCs w:val="24"/>
        </w:rPr>
      </w:pPr>
      <w:r w:rsidRPr="008E73DD">
        <w:rPr>
          <w:sz w:val="24"/>
          <w:szCs w:val="24"/>
        </w:rPr>
        <w:t xml:space="preserve">eller </w:t>
      </w:r>
    </w:p>
    <w:p w14:paraId="55036DB9" w14:textId="77777777" w:rsidR="008E73DD" w:rsidRPr="008E73DD" w:rsidRDefault="008E73DD" w:rsidP="008E73DD">
      <w:pPr>
        <w:numPr>
          <w:ilvl w:val="0"/>
          <w:numId w:val="6"/>
        </w:numPr>
        <w:tabs>
          <w:tab w:val="left" w:pos="851"/>
        </w:tabs>
        <w:rPr>
          <w:sz w:val="24"/>
          <w:szCs w:val="24"/>
        </w:rPr>
      </w:pPr>
      <w:r w:rsidRPr="008E73DD">
        <w:rPr>
          <w:sz w:val="24"/>
          <w:szCs w:val="24"/>
        </w:rPr>
        <w:t xml:space="preserve">To inhalationer à 25 mikrogram salmeterol og 125 mikrogram fluticasonpropionat to gange daglig </w:t>
      </w:r>
    </w:p>
    <w:p w14:paraId="1C9EADCE" w14:textId="77777777" w:rsidR="008E73DD" w:rsidRPr="008E73DD" w:rsidRDefault="008E73DD" w:rsidP="008E73DD">
      <w:pPr>
        <w:tabs>
          <w:tab w:val="left" w:pos="851"/>
        </w:tabs>
        <w:ind w:left="851"/>
        <w:rPr>
          <w:sz w:val="24"/>
          <w:szCs w:val="24"/>
        </w:rPr>
      </w:pPr>
      <w:r w:rsidRPr="008E73DD">
        <w:rPr>
          <w:sz w:val="24"/>
          <w:szCs w:val="24"/>
        </w:rPr>
        <w:t xml:space="preserve">eller </w:t>
      </w:r>
    </w:p>
    <w:p w14:paraId="24579D2F" w14:textId="77777777" w:rsidR="008E73DD" w:rsidRPr="008E73DD" w:rsidRDefault="008E73DD" w:rsidP="008E73DD">
      <w:pPr>
        <w:numPr>
          <w:ilvl w:val="0"/>
          <w:numId w:val="6"/>
        </w:numPr>
        <w:tabs>
          <w:tab w:val="left" w:pos="851"/>
        </w:tabs>
        <w:rPr>
          <w:sz w:val="24"/>
          <w:szCs w:val="24"/>
        </w:rPr>
      </w:pPr>
      <w:r w:rsidRPr="008E73DD">
        <w:rPr>
          <w:sz w:val="24"/>
          <w:szCs w:val="24"/>
        </w:rPr>
        <w:t>To inhalationer à 25 mikrogram salmeterol og 250 mikrogram fluticasonpropionat to gange daglig.</w:t>
      </w:r>
    </w:p>
    <w:p w14:paraId="5035D0B1" w14:textId="77777777" w:rsidR="008E73DD" w:rsidRPr="008E73DD" w:rsidRDefault="008E73DD" w:rsidP="008E73DD">
      <w:pPr>
        <w:tabs>
          <w:tab w:val="left" w:pos="851"/>
        </w:tabs>
        <w:ind w:left="851"/>
        <w:rPr>
          <w:sz w:val="24"/>
          <w:szCs w:val="24"/>
        </w:rPr>
      </w:pPr>
    </w:p>
    <w:p w14:paraId="3B93EE1E" w14:textId="77777777" w:rsidR="008E73DD" w:rsidRPr="008E73DD" w:rsidRDefault="008E73DD" w:rsidP="008E73DD">
      <w:pPr>
        <w:tabs>
          <w:tab w:val="left" w:pos="851"/>
        </w:tabs>
        <w:ind w:left="851"/>
        <w:rPr>
          <w:sz w:val="24"/>
          <w:szCs w:val="24"/>
        </w:rPr>
      </w:pPr>
      <w:r w:rsidRPr="008E73DD">
        <w:rPr>
          <w:sz w:val="24"/>
          <w:szCs w:val="24"/>
        </w:rPr>
        <w:t xml:space="preserve">Det kan overvejes at forsøge kortvarigt med Salmeterol/Fluticasone "Zentiva" som første vedligeholdelsesbehandling hos voksne og unge med vedvarende moderat astma (defineret som patienter med daglige symptomer, daglig brug for behovsmedicin og moderat til </w:t>
      </w:r>
      <w:r w:rsidRPr="008E73DD">
        <w:rPr>
          <w:sz w:val="24"/>
          <w:szCs w:val="24"/>
        </w:rPr>
        <w:lastRenderedPageBreak/>
        <w:t>alvorlig luftvejsbegrænsning), hvor der er brug for hurtig indsættende astmakontrol. I disse tilfælde er den anbefalede dosis to inhalationer à 25 mikrogram salmeterol og 50 mikrogram fluticasonpropionat 2 gange daglig. Når der er opnået astmakontrol, revurderes behandlingen, og det overvejes, om patienterne skal trappes ned til behandling med inhalationssteroid alene. Jævnlig kontrol af patienter under nedtrapning er vigtig.</w:t>
      </w:r>
    </w:p>
    <w:p w14:paraId="3522CA3E" w14:textId="77777777" w:rsidR="008E73DD" w:rsidRPr="008E73DD" w:rsidRDefault="008E73DD" w:rsidP="008E73DD">
      <w:pPr>
        <w:tabs>
          <w:tab w:val="left" w:pos="851"/>
        </w:tabs>
        <w:ind w:left="851"/>
        <w:rPr>
          <w:sz w:val="24"/>
          <w:szCs w:val="24"/>
        </w:rPr>
      </w:pPr>
    </w:p>
    <w:p w14:paraId="12B58218" w14:textId="3A53E927" w:rsidR="008E73DD" w:rsidRPr="008E73DD" w:rsidRDefault="008E73DD" w:rsidP="008E73DD">
      <w:pPr>
        <w:tabs>
          <w:tab w:val="left" w:pos="851"/>
        </w:tabs>
        <w:ind w:left="851"/>
        <w:rPr>
          <w:sz w:val="24"/>
          <w:szCs w:val="24"/>
        </w:rPr>
      </w:pPr>
      <w:r w:rsidRPr="008E73DD">
        <w:rPr>
          <w:sz w:val="24"/>
          <w:szCs w:val="24"/>
        </w:rPr>
        <w:t xml:space="preserve">Der er ikke blevet vist en klar fordel i sammenligning med inhaleret fluticasonpropionat alene som første vedligeholdelsesbehandling, når et eller to af kriterierne for sværhedsgraden mangler. Generelt er inhalationssteroider stadig førstevalgsbehandling for de fleste patienter. Salmeterol/Fluticasone "Zentiva" er ikke beregnet til førstevalg til behandling af mild astma. Salmeterol/Fluticasone "Zentiva" </w:t>
      </w:r>
      <w:r w:rsidR="00D24AE5">
        <w:rPr>
          <w:sz w:val="24"/>
          <w:szCs w:val="24"/>
        </w:rPr>
        <w:t>25/50 mikrogram</w:t>
      </w:r>
      <w:r w:rsidRPr="008E73DD">
        <w:rPr>
          <w:sz w:val="24"/>
          <w:szCs w:val="24"/>
        </w:rPr>
        <w:t xml:space="preserve"> er uegnet til voksne og børn med alvorlig astma. Det anbefales at finde den mest hensigtsmæssige dosis inhalationssteroid, før der anvendes en fast kombination hos patienter med alvorlig astma.</w:t>
      </w:r>
    </w:p>
    <w:p w14:paraId="584C96D4" w14:textId="77777777" w:rsidR="008E73DD" w:rsidRPr="008E73DD" w:rsidRDefault="008E73DD" w:rsidP="008E73DD">
      <w:pPr>
        <w:tabs>
          <w:tab w:val="left" w:pos="851"/>
        </w:tabs>
        <w:ind w:left="851"/>
        <w:rPr>
          <w:sz w:val="24"/>
          <w:szCs w:val="24"/>
        </w:rPr>
      </w:pPr>
    </w:p>
    <w:p w14:paraId="0D432121" w14:textId="77777777" w:rsidR="008E73DD" w:rsidRPr="00737D1E" w:rsidRDefault="008E73DD" w:rsidP="008E73DD">
      <w:pPr>
        <w:tabs>
          <w:tab w:val="left" w:pos="851"/>
        </w:tabs>
        <w:ind w:left="851"/>
        <w:rPr>
          <w:i/>
          <w:sz w:val="24"/>
          <w:szCs w:val="24"/>
        </w:rPr>
      </w:pPr>
      <w:r w:rsidRPr="00737D1E">
        <w:rPr>
          <w:i/>
          <w:sz w:val="24"/>
          <w:szCs w:val="24"/>
        </w:rPr>
        <w:t>Pædiatrisk population</w:t>
      </w:r>
    </w:p>
    <w:p w14:paraId="635AA7DB" w14:textId="77777777" w:rsidR="008E73DD" w:rsidRPr="008E73DD" w:rsidRDefault="008E73DD" w:rsidP="008E73DD">
      <w:pPr>
        <w:tabs>
          <w:tab w:val="left" w:pos="851"/>
        </w:tabs>
        <w:ind w:left="851"/>
        <w:rPr>
          <w:sz w:val="24"/>
          <w:szCs w:val="24"/>
        </w:rPr>
      </w:pPr>
    </w:p>
    <w:p w14:paraId="27E67798" w14:textId="4D3C6273" w:rsidR="008E73DD" w:rsidRPr="008E73DD" w:rsidRDefault="008E73DD" w:rsidP="008E73DD">
      <w:pPr>
        <w:tabs>
          <w:tab w:val="left" w:pos="851"/>
        </w:tabs>
        <w:ind w:left="851"/>
        <w:rPr>
          <w:i/>
          <w:iCs/>
          <w:sz w:val="24"/>
          <w:szCs w:val="24"/>
        </w:rPr>
      </w:pPr>
      <w:r w:rsidRPr="008E73DD">
        <w:rPr>
          <w:i/>
          <w:iCs/>
          <w:sz w:val="24"/>
          <w:szCs w:val="24"/>
        </w:rPr>
        <w:t>Børn fra 4 år</w:t>
      </w:r>
    </w:p>
    <w:p w14:paraId="4F86BF6F" w14:textId="77777777" w:rsidR="008E73DD" w:rsidRPr="008E73DD" w:rsidRDefault="008E73DD" w:rsidP="008E73DD">
      <w:pPr>
        <w:numPr>
          <w:ilvl w:val="0"/>
          <w:numId w:val="7"/>
        </w:numPr>
        <w:tabs>
          <w:tab w:val="left" w:pos="851"/>
        </w:tabs>
        <w:rPr>
          <w:sz w:val="24"/>
          <w:szCs w:val="24"/>
        </w:rPr>
      </w:pPr>
      <w:r w:rsidRPr="008E73DD">
        <w:rPr>
          <w:sz w:val="24"/>
          <w:szCs w:val="24"/>
        </w:rPr>
        <w:t>2 inhalationer à 25 mikrogram salmeterol og 50 mikrogram fluticasonpropionat 2 gange daglig.</w:t>
      </w:r>
    </w:p>
    <w:p w14:paraId="7F6AEE85" w14:textId="77777777" w:rsidR="008E73DD" w:rsidRPr="008E73DD" w:rsidRDefault="008E73DD" w:rsidP="008E73DD">
      <w:pPr>
        <w:tabs>
          <w:tab w:val="left" w:pos="851"/>
        </w:tabs>
        <w:ind w:left="851"/>
        <w:rPr>
          <w:sz w:val="24"/>
          <w:szCs w:val="24"/>
        </w:rPr>
      </w:pPr>
    </w:p>
    <w:p w14:paraId="444D656B" w14:textId="77777777" w:rsidR="008E73DD" w:rsidRPr="008E73DD" w:rsidRDefault="008E73DD" w:rsidP="008E73DD">
      <w:pPr>
        <w:tabs>
          <w:tab w:val="left" w:pos="851"/>
        </w:tabs>
        <w:ind w:left="851"/>
        <w:rPr>
          <w:sz w:val="24"/>
          <w:szCs w:val="24"/>
        </w:rPr>
      </w:pPr>
      <w:r w:rsidRPr="008E73DD">
        <w:rPr>
          <w:sz w:val="24"/>
          <w:szCs w:val="24"/>
        </w:rPr>
        <w:t>Den maksimale godkendte dosis fluticasonpropionat i Salmeterol/Fluticasone "Zentiva" inhalationsspray til børn er 100 mikrogram 2 gange daglig.</w:t>
      </w:r>
    </w:p>
    <w:p w14:paraId="68389282" w14:textId="77777777" w:rsidR="008E73DD" w:rsidRPr="008E73DD" w:rsidRDefault="008E73DD" w:rsidP="008E73DD">
      <w:pPr>
        <w:tabs>
          <w:tab w:val="left" w:pos="851"/>
        </w:tabs>
        <w:ind w:left="851"/>
        <w:rPr>
          <w:sz w:val="24"/>
          <w:szCs w:val="24"/>
        </w:rPr>
      </w:pPr>
    </w:p>
    <w:p w14:paraId="5D5980DB" w14:textId="77777777" w:rsidR="008E73DD" w:rsidRPr="008E73DD" w:rsidRDefault="008E73DD" w:rsidP="008E73DD">
      <w:pPr>
        <w:tabs>
          <w:tab w:val="left" w:pos="851"/>
        </w:tabs>
        <w:ind w:left="851"/>
        <w:rPr>
          <w:sz w:val="24"/>
          <w:szCs w:val="24"/>
        </w:rPr>
      </w:pPr>
      <w:r w:rsidRPr="008E73DD">
        <w:rPr>
          <w:sz w:val="24"/>
          <w:szCs w:val="24"/>
        </w:rPr>
        <w:t xml:space="preserve">Sikkerhed og virkning for Salmeterol/Fluticasone "Zentiva" inhalationsspray hos børn under 4 år er ikke blevet påvist (se pkt. 5.1).  </w:t>
      </w:r>
    </w:p>
    <w:p w14:paraId="4DB14685" w14:textId="77777777" w:rsidR="008E73DD" w:rsidRPr="008E73DD" w:rsidRDefault="008E73DD" w:rsidP="008E73DD">
      <w:pPr>
        <w:tabs>
          <w:tab w:val="left" w:pos="851"/>
        </w:tabs>
        <w:ind w:left="851"/>
        <w:rPr>
          <w:sz w:val="24"/>
          <w:szCs w:val="24"/>
        </w:rPr>
      </w:pPr>
    </w:p>
    <w:p w14:paraId="24EB4AEA" w14:textId="77777777" w:rsidR="008E73DD" w:rsidRPr="008E73DD" w:rsidRDefault="008E73DD" w:rsidP="008E73DD">
      <w:pPr>
        <w:tabs>
          <w:tab w:val="left" w:pos="851"/>
        </w:tabs>
        <w:ind w:left="851"/>
        <w:rPr>
          <w:sz w:val="24"/>
          <w:szCs w:val="24"/>
        </w:rPr>
      </w:pPr>
      <w:r w:rsidRPr="008E73DD">
        <w:rPr>
          <w:sz w:val="24"/>
          <w:szCs w:val="24"/>
        </w:rPr>
        <w:t>Børn under 12 år kan have svært ved at synkronisere aktivering af inhalatoren med inhalation. Det anbefales at bruge en AeroChamber Plus®-spacer sammen med Salmeterol/ Fluticasone "Zentiva" inhalationsspray til de patienter, som har eller kan have svært ved at koordinere aktiveringen af inhalatoren med inhalationen. Det er kun AeroChamber Plus®-spacer, der bør anvendes sammen med Salmeterol/Fluticasone "Zentiva". Andre spacere bør ikke anvendes sammen med Salmeterol/Fluticasone "Zentiva", og patienter bør ikke skifte fra en spacer til en anden.</w:t>
      </w:r>
    </w:p>
    <w:p w14:paraId="71A5AA61" w14:textId="77777777" w:rsidR="008E73DD" w:rsidRPr="008E73DD" w:rsidRDefault="008E73DD" w:rsidP="008E73DD">
      <w:pPr>
        <w:tabs>
          <w:tab w:val="left" w:pos="851"/>
        </w:tabs>
        <w:ind w:left="851"/>
        <w:rPr>
          <w:sz w:val="24"/>
          <w:szCs w:val="24"/>
        </w:rPr>
      </w:pPr>
    </w:p>
    <w:p w14:paraId="7B862DFE" w14:textId="77777777" w:rsidR="008E73DD" w:rsidRPr="008E73DD" w:rsidRDefault="008E73DD" w:rsidP="008E73DD">
      <w:pPr>
        <w:tabs>
          <w:tab w:val="left" w:pos="851"/>
        </w:tabs>
        <w:ind w:left="851"/>
        <w:rPr>
          <w:sz w:val="24"/>
          <w:szCs w:val="24"/>
        </w:rPr>
      </w:pPr>
      <w:r w:rsidRPr="008E73DD">
        <w:rPr>
          <w:sz w:val="24"/>
          <w:szCs w:val="24"/>
        </w:rPr>
        <w:t>Et klinisk studie har vist, at pædiatriske patienter, der bruger en spacer kan opnå samme eksponering som voksne, der ikke bruger en spacer og pædiatriske patienter, der bruger fluticason/salmeterol inhalationspulver (Diskos). Dette bekræfter, at en spacer kan kompensere for dårlig inhalationsteknik (se pkt. 5.2).</w:t>
      </w:r>
    </w:p>
    <w:p w14:paraId="659F52B2" w14:textId="77777777" w:rsidR="008E73DD" w:rsidRPr="008E73DD" w:rsidRDefault="008E73DD" w:rsidP="008E73DD">
      <w:pPr>
        <w:tabs>
          <w:tab w:val="left" w:pos="851"/>
        </w:tabs>
        <w:ind w:left="851"/>
        <w:rPr>
          <w:sz w:val="24"/>
          <w:szCs w:val="24"/>
        </w:rPr>
      </w:pPr>
    </w:p>
    <w:p w14:paraId="2C346662" w14:textId="53EB2C68" w:rsidR="008E73DD" w:rsidRPr="008E73DD" w:rsidRDefault="008E73DD" w:rsidP="008E73DD">
      <w:pPr>
        <w:tabs>
          <w:tab w:val="left" w:pos="851"/>
        </w:tabs>
        <w:ind w:left="851"/>
        <w:rPr>
          <w:b/>
          <w:sz w:val="24"/>
          <w:szCs w:val="24"/>
        </w:rPr>
      </w:pPr>
      <w:r w:rsidRPr="008E73DD">
        <w:rPr>
          <w:sz w:val="24"/>
          <w:szCs w:val="24"/>
        </w:rPr>
        <w:t xml:space="preserve">Patienterne bør instrueres i korrekt anvendelse og rengøring af deres inhalator og spacer, og deres inhalationsteknik bør kontrolleres for at sikre optimal behandling. </w:t>
      </w:r>
      <w:r w:rsidRPr="008E73DD">
        <w:rPr>
          <w:b/>
          <w:bCs/>
          <w:sz w:val="24"/>
          <w:szCs w:val="24"/>
        </w:rPr>
        <w:t>P</w:t>
      </w:r>
      <w:r w:rsidRPr="008E73DD">
        <w:rPr>
          <w:b/>
          <w:sz w:val="24"/>
          <w:szCs w:val="24"/>
        </w:rPr>
        <w:t>atienterne bør anvende den anbefalede AeroChamber Plus-spacer, da skift til en anden spacer kan føre til ændringer i den inhalerede dosis (se pkt. 4.4).</w:t>
      </w:r>
    </w:p>
    <w:p w14:paraId="714890C5" w14:textId="77777777" w:rsidR="008E73DD" w:rsidRPr="008E73DD" w:rsidRDefault="008E73DD" w:rsidP="008E73DD">
      <w:pPr>
        <w:tabs>
          <w:tab w:val="left" w:pos="851"/>
        </w:tabs>
        <w:ind w:left="851"/>
        <w:rPr>
          <w:b/>
          <w:sz w:val="24"/>
          <w:szCs w:val="24"/>
        </w:rPr>
      </w:pPr>
    </w:p>
    <w:p w14:paraId="07E6C73D" w14:textId="77777777" w:rsidR="008E73DD" w:rsidRPr="008E73DD" w:rsidRDefault="008E73DD" w:rsidP="008E73DD">
      <w:pPr>
        <w:tabs>
          <w:tab w:val="left" w:pos="851"/>
        </w:tabs>
        <w:ind w:left="851"/>
        <w:rPr>
          <w:sz w:val="24"/>
          <w:szCs w:val="24"/>
        </w:rPr>
      </w:pPr>
      <w:r w:rsidRPr="008E73DD">
        <w:rPr>
          <w:sz w:val="24"/>
          <w:szCs w:val="24"/>
        </w:rPr>
        <w:t xml:space="preserve">Patienten skal altid titreres til laveste effektive dosis, både når behandling via spacer initieres og ved skift af spacer. </w:t>
      </w:r>
    </w:p>
    <w:p w14:paraId="3B761167" w14:textId="77777777" w:rsidR="008E73DD" w:rsidRPr="008E73DD" w:rsidRDefault="008E73DD" w:rsidP="008E73DD">
      <w:pPr>
        <w:tabs>
          <w:tab w:val="left" w:pos="851"/>
        </w:tabs>
        <w:ind w:left="851"/>
        <w:rPr>
          <w:sz w:val="24"/>
          <w:szCs w:val="24"/>
        </w:rPr>
      </w:pPr>
    </w:p>
    <w:p w14:paraId="3B8676A2" w14:textId="77777777" w:rsidR="008E73DD" w:rsidRPr="00737D1E" w:rsidRDefault="008E73DD" w:rsidP="008E73DD">
      <w:pPr>
        <w:tabs>
          <w:tab w:val="left" w:pos="851"/>
        </w:tabs>
        <w:ind w:left="851"/>
        <w:rPr>
          <w:sz w:val="24"/>
          <w:szCs w:val="24"/>
          <w:u w:val="single"/>
        </w:rPr>
      </w:pPr>
      <w:r w:rsidRPr="00737D1E">
        <w:rPr>
          <w:sz w:val="24"/>
          <w:szCs w:val="24"/>
          <w:u w:val="single"/>
        </w:rPr>
        <w:t>Særlige patientpopulationer</w:t>
      </w:r>
    </w:p>
    <w:p w14:paraId="3081F301" w14:textId="77777777" w:rsidR="008E73DD" w:rsidRPr="008E73DD" w:rsidRDefault="008E73DD" w:rsidP="008E73DD">
      <w:pPr>
        <w:tabs>
          <w:tab w:val="left" w:pos="851"/>
        </w:tabs>
        <w:ind w:left="851"/>
        <w:rPr>
          <w:sz w:val="24"/>
          <w:szCs w:val="24"/>
        </w:rPr>
      </w:pPr>
      <w:r w:rsidRPr="008E73DD">
        <w:rPr>
          <w:sz w:val="24"/>
          <w:szCs w:val="24"/>
        </w:rPr>
        <w:t>Dosisjustering er ikke nødvendig hos ældre patienter eller hos patienter med nedsat nyrefunktion.</w:t>
      </w:r>
    </w:p>
    <w:p w14:paraId="04543227" w14:textId="77777777" w:rsidR="008E73DD" w:rsidRPr="008E73DD" w:rsidRDefault="008E73DD" w:rsidP="008E73DD">
      <w:pPr>
        <w:tabs>
          <w:tab w:val="left" w:pos="851"/>
        </w:tabs>
        <w:ind w:left="851"/>
        <w:rPr>
          <w:sz w:val="24"/>
          <w:szCs w:val="24"/>
        </w:rPr>
      </w:pPr>
    </w:p>
    <w:p w14:paraId="2D14ABE8" w14:textId="77777777" w:rsidR="008E73DD" w:rsidRPr="008E73DD" w:rsidRDefault="008E73DD" w:rsidP="008E73DD">
      <w:pPr>
        <w:tabs>
          <w:tab w:val="left" w:pos="851"/>
        </w:tabs>
        <w:ind w:left="851"/>
        <w:rPr>
          <w:sz w:val="24"/>
          <w:szCs w:val="24"/>
        </w:rPr>
      </w:pPr>
      <w:r w:rsidRPr="008E73DD">
        <w:rPr>
          <w:sz w:val="24"/>
          <w:szCs w:val="24"/>
        </w:rPr>
        <w:lastRenderedPageBreak/>
        <w:t>Der foreligger ingen data for anvendelse af salmeterol/fluticasonpropionat hos patienter med nedsat leverfunktion.</w:t>
      </w:r>
    </w:p>
    <w:p w14:paraId="0D139D6E" w14:textId="77777777" w:rsidR="008E73DD" w:rsidRPr="008E73DD" w:rsidRDefault="008E73DD" w:rsidP="008E73DD">
      <w:pPr>
        <w:tabs>
          <w:tab w:val="left" w:pos="851"/>
        </w:tabs>
        <w:ind w:left="851"/>
        <w:rPr>
          <w:sz w:val="24"/>
          <w:szCs w:val="24"/>
        </w:rPr>
      </w:pPr>
    </w:p>
    <w:p w14:paraId="1EF1A89A" w14:textId="77777777" w:rsidR="00737D1E" w:rsidRPr="00737D1E" w:rsidRDefault="008E73DD" w:rsidP="008E73DD">
      <w:pPr>
        <w:tabs>
          <w:tab w:val="left" w:pos="851"/>
        </w:tabs>
        <w:ind w:left="851"/>
        <w:rPr>
          <w:b/>
          <w:sz w:val="24"/>
          <w:szCs w:val="24"/>
        </w:rPr>
      </w:pPr>
      <w:r w:rsidRPr="00737D1E">
        <w:rPr>
          <w:b/>
          <w:sz w:val="24"/>
          <w:szCs w:val="24"/>
        </w:rPr>
        <w:t>Administration</w:t>
      </w:r>
    </w:p>
    <w:p w14:paraId="448B36A3" w14:textId="2D86943D" w:rsidR="008E73DD" w:rsidRPr="008E73DD" w:rsidRDefault="008E73DD" w:rsidP="008E73DD">
      <w:pPr>
        <w:tabs>
          <w:tab w:val="left" w:pos="851"/>
        </w:tabs>
        <w:ind w:left="851"/>
        <w:rPr>
          <w:sz w:val="24"/>
          <w:szCs w:val="24"/>
        </w:rPr>
      </w:pPr>
      <w:r w:rsidRPr="008E73DD">
        <w:rPr>
          <w:sz w:val="24"/>
          <w:szCs w:val="24"/>
        </w:rPr>
        <w:t>Til inhalation.</w:t>
      </w:r>
    </w:p>
    <w:p w14:paraId="2BBBF577" w14:textId="77777777" w:rsidR="008E73DD" w:rsidRPr="008E73DD" w:rsidRDefault="008E73DD" w:rsidP="008E73DD">
      <w:pPr>
        <w:tabs>
          <w:tab w:val="left" w:pos="851"/>
        </w:tabs>
        <w:ind w:left="851"/>
        <w:rPr>
          <w:sz w:val="24"/>
          <w:szCs w:val="24"/>
        </w:rPr>
      </w:pPr>
    </w:p>
    <w:p w14:paraId="64C49F6F" w14:textId="77777777" w:rsidR="008E73DD" w:rsidRPr="006C4BD1" w:rsidRDefault="008E73DD" w:rsidP="008E73DD">
      <w:pPr>
        <w:tabs>
          <w:tab w:val="left" w:pos="851"/>
        </w:tabs>
        <w:ind w:left="851"/>
        <w:rPr>
          <w:bCs/>
          <w:sz w:val="24"/>
          <w:szCs w:val="24"/>
          <w:u w:val="single"/>
        </w:rPr>
      </w:pPr>
      <w:r w:rsidRPr="006C4BD1">
        <w:rPr>
          <w:bCs/>
          <w:sz w:val="24"/>
          <w:szCs w:val="24"/>
          <w:u w:val="single"/>
        </w:rPr>
        <w:t>Brugervejledning</w:t>
      </w:r>
    </w:p>
    <w:p w14:paraId="662550EB" w14:textId="77777777" w:rsidR="008E73DD" w:rsidRPr="008E73DD" w:rsidRDefault="008E73DD" w:rsidP="008E73DD">
      <w:pPr>
        <w:tabs>
          <w:tab w:val="left" w:pos="851"/>
        </w:tabs>
        <w:ind w:left="851"/>
        <w:rPr>
          <w:sz w:val="24"/>
          <w:szCs w:val="24"/>
        </w:rPr>
      </w:pPr>
      <w:r w:rsidRPr="008E73DD">
        <w:rPr>
          <w:sz w:val="24"/>
          <w:szCs w:val="24"/>
        </w:rPr>
        <w:t>Patienten skal vejledes i, hvordan inhalatoren skal bruges korrekt (se indlægssedlen). Patienten skal helst sidde eller stå op under inhalationen. Inhalatoren skal holdes lodret under inhalationen.</w:t>
      </w:r>
    </w:p>
    <w:p w14:paraId="409E4148" w14:textId="77777777" w:rsidR="008E73DD" w:rsidRPr="008E73DD" w:rsidRDefault="008E73DD" w:rsidP="008E73DD">
      <w:pPr>
        <w:tabs>
          <w:tab w:val="left" w:pos="851"/>
        </w:tabs>
        <w:ind w:left="851"/>
        <w:rPr>
          <w:sz w:val="24"/>
          <w:szCs w:val="24"/>
        </w:rPr>
      </w:pPr>
    </w:p>
    <w:p w14:paraId="123B2EF1" w14:textId="10B27758" w:rsidR="008E73DD" w:rsidRPr="008E73DD" w:rsidRDefault="008E73DD" w:rsidP="008E73DD">
      <w:pPr>
        <w:tabs>
          <w:tab w:val="left" w:pos="851"/>
        </w:tabs>
        <w:ind w:left="851"/>
        <w:rPr>
          <w:i/>
          <w:iCs/>
          <w:sz w:val="24"/>
          <w:szCs w:val="24"/>
        </w:rPr>
      </w:pPr>
      <w:r w:rsidRPr="008E73DD">
        <w:rPr>
          <w:i/>
          <w:iCs/>
          <w:sz w:val="24"/>
          <w:szCs w:val="24"/>
        </w:rPr>
        <w:t>Tjek af inhalatoren</w:t>
      </w:r>
    </w:p>
    <w:p w14:paraId="0384877B" w14:textId="77777777" w:rsidR="008E73DD" w:rsidRPr="008E73DD" w:rsidRDefault="008E73DD" w:rsidP="008E73DD">
      <w:pPr>
        <w:tabs>
          <w:tab w:val="left" w:pos="851"/>
        </w:tabs>
        <w:ind w:left="851"/>
        <w:rPr>
          <w:sz w:val="24"/>
          <w:szCs w:val="24"/>
        </w:rPr>
      </w:pPr>
      <w:r w:rsidRPr="008E73DD">
        <w:rPr>
          <w:sz w:val="24"/>
          <w:szCs w:val="24"/>
        </w:rPr>
        <w:t>Før inhalatoren tages i brug første gang, trækkes beskyttelseshætten af ved at klemme let om siderne. Hold inhalatoren mellem fingrene og tommelfingeren med tommelfingeren på bunden, under mundstykket. For at sikre, at inhalatoren virker, skal den rystes omhyggeligt, mundstykket vendes væk og der trykkes hårdt på beholderen, så et pust trykkes af ud i luften. Disse trin skal gentages én gang til. Inhalatoren rystes, inden andet pust trykkes af ud i luften. Det samlede antal pust, der trykkes af ud i luften, inden inhalatoren bruges, er 2.</w:t>
      </w:r>
    </w:p>
    <w:p w14:paraId="0E4E2871" w14:textId="77777777" w:rsidR="008E73DD" w:rsidRPr="008E73DD" w:rsidRDefault="008E73DD" w:rsidP="008E73DD">
      <w:pPr>
        <w:tabs>
          <w:tab w:val="left" w:pos="851"/>
        </w:tabs>
        <w:ind w:left="851"/>
        <w:rPr>
          <w:sz w:val="24"/>
          <w:szCs w:val="24"/>
        </w:rPr>
      </w:pPr>
    </w:p>
    <w:p w14:paraId="677237B6" w14:textId="77777777" w:rsidR="008E73DD" w:rsidRPr="008E73DD" w:rsidRDefault="008E73DD" w:rsidP="008E73DD">
      <w:pPr>
        <w:tabs>
          <w:tab w:val="left" w:pos="851"/>
        </w:tabs>
        <w:ind w:left="851"/>
        <w:rPr>
          <w:sz w:val="24"/>
          <w:szCs w:val="24"/>
        </w:rPr>
      </w:pPr>
      <w:r w:rsidRPr="008E73DD">
        <w:rPr>
          <w:sz w:val="24"/>
          <w:szCs w:val="24"/>
        </w:rPr>
        <w:t xml:space="preserve">Hvis inhalatoren ikke har været brugt i en uge eller længere, eller inhalatoren bliver meget kold (under 0 °C) trækkes beskyttelseshætten af, inhalatoren rystes omhyggeligt, og 2 pust trykkes af ud i luften. </w:t>
      </w:r>
    </w:p>
    <w:p w14:paraId="23D037F5" w14:textId="77777777" w:rsidR="008E73DD" w:rsidRPr="008E73DD" w:rsidRDefault="008E73DD" w:rsidP="008E73DD">
      <w:pPr>
        <w:tabs>
          <w:tab w:val="left" w:pos="851"/>
        </w:tabs>
        <w:ind w:left="851"/>
        <w:rPr>
          <w:sz w:val="24"/>
          <w:szCs w:val="24"/>
        </w:rPr>
      </w:pPr>
    </w:p>
    <w:p w14:paraId="05FF68A1" w14:textId="29992A5C" w:rsidR="008E73DD" w:rsidRPr="008E73DD" w:rsidRDefault="008E73DD" w:rsidP="008E73DD">
      <w:pPr>
        <w:tabs>
          <w:tab w:val="left" w:pos="851"/>
        </w:tabs>
        <w:ind w:left="851"/>
        <w:rPr>
          <w:i/>
          <w:iCs/>
          <w:sz w:val="24"/>
          <w:szCs w:val="24"/>
        </w:rPr>
      </w:pPr>
      <w:r w:rsidRPr="008E73DD">
        <w:rPr>
          <w:i/>
          <w:iCs/>
          <w:sz w:val="24"/>
          <w:szCs w:val="24"/>
        </w:rPr>
        <w:t>Brugervejledning</w:t>
      </w:r>
    </w:p>
    <w:p w14:paraId="325DABED"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 xml:space="preserve">Patienten skal tage beskyttelseshætten af ved at klemme let om siderne. </w:t>
      </w:r>
    </w:p>
    <w:p w14:paraId="4E9968DB"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 xml:space="preserve">Patienten skal sørge for, at inhalatoren – også mundstykket - tjekkes indvendigt og udvendigt, for løse genstande. </w:t>
      </w:r>
    </w:p>
    <w:p w14:paraId="6E587784"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 xml:space="preserve">Patienten skal ryste inhalatoren grundigt både for at sikre, at der ikke er noget, der ikke skal være der, og for at få blandet indholdet ordentligt.  </w:t>
      </w:r>
    </w:p>
    <w:p w14:paraId="52EDFA9D"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Patienten skal holde inhalatoren lodret, mellem fingrene og tommelfingeren med tommelfingeren på bunden under mundstykket.</w:t>
      </w:r>
    </w:p>
    <w:p w14:paraId="0EB43606"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Patienten skal foretage den dybeste udånding, som føles behagelig og derefter placere mundstykket mellem tænderne og lade læberne slutte tæt omkring uden at bide i mundstykket.</w:t>
      </w:r>
    </w:p>
    <w:p w14:paraId="3289479E"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Lige efter starten af en indånding gennem munden skal patienten trykke inhalatorens top hårdt ned for at udløse Salmeterol/Fluticasone "Zentiva", som inhaleres roligt og dybt.</w:t>
      </w:r>
    </w:p>
    <w:p w14:paraId="578D3E28"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Mens patienten holder vejret, fjernes inhalatoren fra munden og fingeren fjernes fra inhalatorens top. Patienten skal fortsat holde vejret i så lang tid, som det er behageligt.</w:t>
      </w:r>
    </w:p>
    <w:p w14:paraId="6096627D"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Hvis patienten skal foretage endnu en inhalation, skal inhalatoren holdes lodret, og der skal gå ca. ½ minut, før trin 3-7 gentages.</w:t>
      </w:r>
    </w:p>
    <w:p w14:paraId="044D4D13" w14:textId="77777777" w:rsidR="008E73DD" w:rsidRPr="008E73DD" w:rsidRDefault="008E73DD" w:rsidP="00104DDE">
      <w:pPr>
        <w:numPr>
          <w:ilvl w:val="0"/>
          <w:numId w:val="8"/>
        </w:numPr>
        <w:tabs>
          <w:tab w:val="clear" w:pos="720"/>
          <w:tab w:val="left" w:pos="1134"/>
        </w:tabs>
        <w:ind w:left="1134" w:hanging="283"/>
        <w:rPr>
          <w:sz w:val="24"/>
          <w:szCs w:val="24"/>
        </w:rPr>
      </w:pPr>
      <w:r w:rsidRPr="008E73DD">
        <w:rPr>
          <w:sz w:val="24"/>
          <w:szCs w:val="24"/>
        </w:rPr>
        <w:t>Patienten skal umiddelbart efter anvendelsen sætte beskyttelseshætten på igen ved at skubbe og klikke hætten fast på plads og i den rigtige retning. Der skal ikke bruges for meget kraft. Beskyttelseshætten bør klikke på plads.</w:t>
      </w:r>
    </w:p>
    <w:p w14:paraId="24928874" w14:textId="77777777" w:rsidR="008E73DD" w:rsidRPr="008E73DD" w:rsidRDefault="008E73DD" w:rsidP="008E73DD">
      <w:pPr>
        <w:tabs>
          <w:tab w:val="left" w:pos="851"/>
        </w:tabs>
        <w:ind w:left="851"/>
        <w:rPr>
          <w:sz w:val="24"/>
          <w:szCs w:val="24"/>
        </w:rPr>
      </w:pPr>
      <w:r w:rsidRPr="008E73DD">
        <w:rPr>
          <w:sz w:val="24"/>
          <w:szCs w:val="24"/>
        </w:rPr>
        <w:t xml:space="preserve"> </w:t>
      </w:r>
    </w:p>
    <w:p w14:paraId="2489869C" w14:textId="77777777" w:rsidR="008E73DD" w:rsidRPr="00104DDE" w:rsidRDefault="008E73DD" w:rsidP="008E73DD">
      <w:pPr>
        <w:tabs>
          <w:tab w:val="left" w:pos="851"/>
        </w:tabs>
        <w:ind w:left="851"/>
        <w:rPr>
          <w:b/>
          <w:sz w:val="24"/>
          <w:szCs w:val="24"/>
        </w:rPr>
      </w:pPr>
      <w:r w:rsidRPr="00104DDE">
        <w:rPr>
          <w:b/>
          <w:sz w:val="24"/>
          <w:szCs w:val="24"/>
        </w:rPr>
        <w:t>VIGTIGT</w:t>
      </w:r>
    </w:p>
    <w:p w14:paraId="4AFDD88D" w14:textId="77777777" w:rsidR="008E73DD" w:rsidRPr="008E73DD" w:rsidRDefault="008E73DD" w:rsidP="008E73DD">
      <w:pPr>
        <w:tabs>
          <w:tab w:val="left" w:pos="851"/>
        </w:tabs>
        <w:ind w:left="851"/>
        <w:rPr>
          <w:sz w:val="24"/>
          <w:szCs w:val="24"/>
        </w:rPr>
      </w:pPr>
      <w:r w:rsidRPr="008E73DD">
        <w:rPr>
          <w:sz w:val="24"/>
          <w:szCs w:val="24"/>
        </w:rPr>
        <w:t>Patienter skal være særlig omhyggelige med trin 5, 6 og 7. Det er vigtigt, at patienter begynder med at trække vejret så langsomt som muligt, umiddelbart inden de skal bruge inhalatoren. Patienterne bør øve sig foran et spejl de første par gange. Hvis de ser en "sky" komme op af inhalatoren eller ud ved mundvigene, skal de starte forfra fra trin 3.</w:t>
      </w:r>
    </w:p>
    <w:p w14:paraId="076976D0" w14:textId="77777777" w:rsidR="008E73DD" w:rsidRPr="008E73DD" w:rsidRDefault="008E73DD" w:rsidP="008E73DD">
      <w:pPr>
        <w:tabs>
          <w:tab w:val="left" w:pos="851"/>
        </w:tabs>
        <w:ind w:left="851"/>
        <w:rPr>
          <w:sz w:val="24"/>
          <w:szCs w:val="24"/>
        </w:rPr>
      </w:pPr>
    </w:p>
    <w:p w14:paraId="73FFB804" w14:textId="77777777" w:rsidR="008E73DD" w:rsidRPr="008E73DD" w:rsidRDefault="008E73DD" w:rsidP="008E73DD">
      <w:pPr>
        <w:tabs>
          <w:tab w:val="left" w:pos="851"/>
        </w:tabs>
        <w:ind w:left="851"/>
        <w:rPr>
          <w:sz w:val="24"/>
          <w:szCs w:val="24"/>
        </w:rPr>
      </w:pPr>
      <w:r w:rsidRPr="008E73DD">
        <w:rPr>
          <w:sz w:val="24"/>
          <w:szCs w:val="24"/>
        </w:rPr>
        <w:lastRenderedPageBreak/>
        <w:t>Patienter bør skylle munden med vand og spytte vandet ud og/eller børste tænder efter hver dosis medicin. Dette nedsætter risikoen for orofaryngeal candidiasis og hæshed.</w:t>
      </w:r>
    </w:p>
    <w:p w14:paraId="344362F8" w14:textId="77777777" w:rsidR="008E73DD" w:rsidRPr="008E73DD" w:rsidRDefault="008E73DD" w:rsidP="008E73DD">
      <w:pPr>
        <w:tabs>
          <w:tab w:val="left" w:pos="851"/>
        </w:tabs>
        <w:ind w:left="851"/>
        <w:rPr>
          <w:sz w:val="24"/>
          <w:szCs w:val="24"/>
        </w:rPr>
      </w:pPr>
    </w:p>
    <w:p w14:paraId="1838A521" w14:textId="77777777" w:rsidR="008E73DD" w:rsidRPr="008E73DD" w:rsidRDefault="008E73DD" w:rsidP="008E73DD">
      <w:pPr>
        <w:tabs>
          <w:tab w:val="left" w:pos="851"/>
        </w:tabs>
        <w:ind w:left="851"/>
        <w:rPr>
          <w:sz w:val="24"/>
          <w:szCs w:val="24"/>
          <w:u w:val="single"/>
        </w:rPr>
      </w:pPr>
      <w:r w:rsidRPr="008E73DD">
        <w:rPr>
          <w:sz w:val="24"/>
          <w:szCs w:val="24"/>
          <w:u w:val="single"/>
        </w:rPr>
        <w:t>Rengøring (også beskrevet i indlægssedlen):</w:t>
      </w:r>
    </w:p>
    <w:p w14:paraId="50239F15" w14:textId="77777777" w:rsidR="008E73DD" w:rsidRPr="008E73DD" w:rsidRDefault="008E73DD" w:rsidP="008E73DD">
      <w:pPr>
        <w:tabs>
          <w:tab w:val="left" w:pos="851"/>
        </w:tabs>
        <w:ind w:left="851"/>
        <w:rPr>
          <w:sz w:val="24"/>
          <w:szCs w:val="24"/>
        </w:rPr>
      </w:pPr>
      <w:r w:rsidRPr="008E73DD">
        <w:rPr>
          <w:sz w:val="24"/>
          <w:szCs w:val="24"/>
        </w:rPr>
        <w:t>Inhalatoren skal rengøres mindst én gang om ugen.</w:t>
      </w:r>
    </w:p>
    <w:p w14:paraId="019AB609" w14:textId="77777777" w:rsidR="008E73DD" w:rsidRPr="008E73DD" w:rsidRDefault="008E73DD" w:rsidP="008E73DD">
      <w:pPr>
        <w:numPr>
          <w:ilvl w:val="0"/>
          <w:numId w:val="9"/>
        </w:numPr>
        <w:tabs>
          <w:tab w:val="left" w:pos="851"/>
        </w:tabs>
        <w:rPr>
          <w:sz w:val="24"/>
          <w:szCs w:val="24"/>
        </w:rPr>
      </w:pPr>
      <w:r w:rsidRPr="008E73DD">
        <w:rPr>
          <w:sz w:val="24"/>
          <w:szCs w:val="24"/>
        </w:rPr>
        <w:t>Beskyttelseshætten tages af mundstykket.</w:t>
      </w:r>
    </w:p>
    <w:p w14:paraId="27461CBC" w14:textId="77777777" w:rsidR="008E73DD" w:rsidRPr="008E73DD" w:rsidRDefault="008E73DD" w:rsidP="008E73DD">
      <w:pPr>
        <w:numPr>
          <w:ilvl w:val="0"/>
          <w:numId w:val="9"/>
        </w:numPr>
        <w:tabs>
          <w:tab w:val="left" w:pos="851"/>
        </w:tabs>
        <w:rPr>
          <w:sz w:val="24"/>
          <w:szCs w:val="24"/>
        </w:rPr>
      </w:pPr>
      <w:r w:rsidRPr="008E73DD">
        <w:rPr>
          <w:sz w:val="24"/>
          <w:szCs w:val="24"/>
        </w:rPr>
        <w:t>Beholderen må ikke fjernes fra plastikhylstret.</w:t>
      </w:r>
    </w:p>
    <w:p w14:paraId="47C92B3E" w14:textId="77777777" w:rsidR="008E73DD" w:rsidRPr="008E73DD" w:rsidRDefault="008E73DD" w:rsidP="008E73DD">
      <w:pPr>
        <w:numPr>
          <w:ilvl w:val="0"/>
          <w:numId w:val="9"/>
        </w:numPr>
        <w:tabs>
          <w:tab w:val="left" w:pos="851"/>
        </w:tabs>
        <w:rPr>
          <w:sz w:val="24"/>
          <w:szCs w:val="24"/>
        </w:rPr>
      </w:pPr>
      <w:r w:rsidRPr="008E73DD">
        <w:rPr>
          <w:sz w:val="24"/>
          <w:szCs w:val="24"/>
        </w:rPr>
        <w:t>Mundstykket og plastikhylstret aftørres både indvendigt og udvendigt med en tør klud eller serviet.</w:t>
      </w:r>
    </w:p>
    <w:p w14:paraId="0B8CD1CA" w14:textId="77777777" w:rsidR="008E73DD" w:rsidRPr="008E73DD" w:rsidRDefault="008E73DD" w:rsidP="008E73DD">
      <w:pPr>
        <w:numPr>
          <w:ilvl w:val="0"/>
          <w:numId w:val="9"/>
        </w:numPr>
        <w:tabs>
          <w:tab w:val="left" w:pos="851"/>
        </w:tabs>
        <w:rPr>
          <w:sz w:val="24"/>
          <w:szCs w:val="24"/>
        </w:rPr>
      </w:pPr>
      <w:r w:rsidRPr="008E73DD">
        <w:rPr>
          <w:sz w:val="24"/>
          <w:szCs w:val="24"/>
        </w:rPr>
        <w:t>Beskyttelseshætten sættes tilbage på plads i den rigtige retning. Der skal ikke bruges kræfter på det. Beskyttelseshætten bør klikke på plads.</w:t>
      </w:r>
    </w:p>
    <w:p w14:paraId="3458EF86" w14:textId="77777777" w:rsidR="008E73DD" w:rsidRPr="008E73DD" w:rsidRDefault="008E73DD" w:rsidP="008E73DD">
      <w:pPr>
        <w:tabs>
          <w:tab w:val="left" w:pos="851"/>
        </w:tabs>
        <w:ind w:left="851"/>
        <w:rPr>
          <w:sz w:val="24"/>
          <w:szCs w:val="24"/>
        </w:rPr>
      </w:pPr>
    </w:p>
    <w:p w14:paraId="52E9C9E9" w14:textId="77777777" w:rsidR="008E73DD" w:rsidRPr="008E73DD" w:rsidRDefault="008E73DD" w:rsidP="008E73DD">
      <w:pPr>
        <w:tabs>
          <w:tab w:val="left" w:pos="851"/>
        </w:tabs>
        <w:ind w:left="851"/>
        <w:rPr>
          <w:sz w:val="24"/>
          <w:szCs w:val="24"/>
        </w:rPr>
      </w:pPr>
      <w:r w:rsidRPr="008E73DD">
        <w:rPr>
          <w:sz w:val="24"/>
          <w:szCs w:val="24"/>
        </w:rPr>
        <w:t>METALBEHOLDEREN MÅ IKKE KOMME I VAND</w:t>
      </w:r>
    </w:p>
    <w:p w14:paraId="00634D84" w14:textId="77777777" w:rsidR="009260DE" w:rsidRPr="00C84483" w:rsidRDefault="009260DE" w:rsidP="00104DDE">
      <w:pPr>
        <w:tabs>
          <w:tab w:val="left" w:pos="851"/>
        </w:tabs>
        <w:ind w:left="851"/>
        <w:rPr>
          <w:sz w:val="24"/>
          <w:szCs w:val="24"/>
        </w:rPr>
      </w:pPr>
    </w:p>
    <w:p w14:paraId="7CA1769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7E773EC" w14:textId="77777777" w:rsidR="00BE134F" w:rsidRPr="00BE134F" w:rsidRDefault="00BE134F" w:rsidP="00BE134F">
      <w:pPr>
        <w:tabs>
          <w:tab w:val="left" w:pos="851"/>
        </w:tabs>
        <w:ind w:left="851"/>
        <w:rPr>
          <w:sz w:val="24"/>
          <w:szCs w:val="24"/>
        </w:rPr>
      </w:pPr>
      <w:r w:rsidRPr="00BE134F">
        <w:rPr>
          <w:sz w:val="24"/>
          <w:szCs w:val="24"/>
        </w:rPr>
        <w:t>Overfølsomhed over for de aktive stoffer eller over for et eller flere af hjælpestofferne anført i pkt. 6.1.</w:t>
      </w:r>
    </w:p>
    <w:p w14:paraId="67C19A87" w14:textId="77777777" w:rsidR="009260DE" w:rsidRPr="00C84483" w:rsidRDefault="009260DE" w:rsidP="009260DE">
      <w:pPr>
        <w:tabs>
          <w:tab w:val="left" w:pos="851"/>
        </w:tabs>
        <w:ind w:left="851"/>
        <w:rPr>
          <w:sz w:val="24"/>
          <w:szCs w:val="24"/>
        </w:rPr>
      </w:pPr>
    </w:p>
    <w:p w14:paraId="095222F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9A740EB" w14:textId="77777777" w:rsidR="00BE134F" w:rsidRPr="00BE134F" w:rsidRDefault="00BE134F" w:rsidP="00BE134F">
      <w:pPr>
        <w:tabs>
          <w:tab w:val="left" w:pos="851"/>
        </w:tabs>
        <w:ind w:left="851"/>
        <w:rPr>
          <w:sz w:val="24"/>
          <w:szCs w:val="24"/>
        </w:rPr>
      </w:pPr>
      <w:r w:rsidRPr="00BE134F">
        <w:rPr>
          <w:sz w:val="24"/>
          <w:szCs w:val="24"/>
        </w:rPr>
        <w:t>Salmeterol/Fluticasone "Zentiva" bør ikke anvendes til behandling af akutte astmasymptomer. Her skal anvendes en korttidsvirkende bronkodilator med hurtigt indsættende virkning, som patienten altid bør have på sig.</w:t>
      </w:r>
    </w:p>
    <w:p w14:paraId="1072356A" w14:textId="77777777" w:rsidR="00BE134F" w:rsidRPr="00BE134F" w:rsidRDefault="00BE134F" w:rsidP="00BE134F">
      <w:pPr>
        <w:tabs>
          <w:tab w:val="left" w:pos="851"/>
        </w:tabs>
        <w:ind w:left="851"/>
        <w:rPr>
          <w:sz w:val="24"/>
          <w:szCs w:val="24"/>
        </w:rPr>
      </w:pPr>
    </w:p>
    <w:p w14:paraId="0877E646" w14:textId="77777777" w:rsidR="00BE134F" w:rsidRPr="00BE134F" w:rsidRDefault="00BE134F" w:rsidP="00BE134F">
      <w:pPr>
        <w:tabs>
          <w:tab w:val="left" w:pos="851"/>
        </w:tabs>
        <w:ind w:left="851"/>
        <w:rPr>
          <w:sz w:val="24"/>
          <w:szCs w:val="24"/>
        </w:rPr>
      </w:pPr>
      <w:r w:rsidRPr="00BE134F">
        <w:rPr>
          <w:sz w:val="24"/>
          <w:szCs w:val="24"/>
        </w:rPr>
        <w:t>Salmeterol/Fluticasone "Zentiva" bør ikke initieres hos patienter med aktuel eksacerbation eller med signifikant eller akut forværring af astma.</w:t>
      </w:r>
    </w:p>
    <w:p w14:paraId="7AC9B8D5" w14:textId="77777777" w:rsidR="00BE134F" w:rsidRPr="00BE134F" w:rsidRDefault="00BE134F" w:rsidP="00BE134F">
      <w:pPr>
        <w:tabs>
          <w:tab w:val="left" w:pos="851"/>
        </w:tabs>
        <w:ind w:left="851"/>
        <w:rPr>
          <w:sz w:val="24"/>
          <w:szCs w:val="24"/>
        </w:rPr>
      </w:pPr>
    </w:p>
    <w:p w14:paraId="27C4C66E" w14:textId="77777777" w:rsidR="00BE134F" w:rsidRPr="00BE134F" w:rsidRDefault="00BE134F" w:rsidP="00BE134F">
      <w:pPr>
        <w:tabs>
          <w:tab w:val="left" w:pos="851"/>
        </w:tabs>
        <w:ind w:left="851"/>
        <w:rPr>
          <w:sz w:val="24"/>
          <w:szCs w:val="24"/>
        </w:rPr>
      </w:pPr>
      <w:r w:rsidRPr="00BE134F">
        <w:rPr>
          <w:sz w:val="24"/>
          <w:szCs w:val="24"/>
        </w:rPr>
        <w:t xml:space="preserve">Alvorlige astmarelaterede bivirkninger og eksacerbationer kan opstå under behandling med Salmeterol/Fluticasone "Zentiva". Patienter bør rådes til at fortsætte behandlingen, men at søge læge, hvis astmasymptomerne ikke kommer under kontrol eller bliver værre efter initiering af Salmeterol/Fluticasone "Zentiva". </w:t>
      </w:r>
    </w:p>
    <w:p w14:paraId="42FD37F6" w14:textId="77777777" w:rsidR="00BE134F" w:rsidRPr="00BE134F" w:rsidRDefault="00BE134F" w:rsidP="00BE134F">
      <w:pPr>
        <w:tabs>
          <w:tab w:val="left" w:pos="851"/>
        </w:tabs>
        <w:ind w:left="851"/>
        <w:rPr>
          <w:sz w:val="24"/>
          <w:szCs w:val="24"/>
        </w:rPr>
      </w:pPr>
    </w:p>
    <w:p w14:paraId="0758B595" w14:textId="77777777" w:rsidR="00BE134F" w:rsidRPr="00BE134F" w:rsidRDefault="00BE134F" w:rsidP="00BE134F">
      <w:pPr>
        <w:tabs>
          <w:tab w:val="left" w:pos="851"/>
        </w:tabs>
        <w:ind w:left="851"/>
        <w:rPr>
          <w:sz w:val="24"/>
          <w:szCs w:val="24"/>
        </w:rPr>
      </w:pPr>
      <w:r w:rsidRPr="00BE134F">
        <w:rPr>
          <w:sz w:val="24"/>
          <w:szCs w:val="24"/>
        </w:rPr>
        <w:t xml:space="preserve">Øget behov for brug af behovsmedicin (korttidsvirkende bronkodilatorer), eller nedsat respons af behovsmedicin betyder forværring, og patientens tilstand bør revurderes af en læge. </w:t>
      </w:r>
    </w:p>
    <w:p w14:paraId="713AC71A" w14:textId="77777777" w:rsidR="00BE134F" w:rsidRPr="00BE134F" w:rsidRDefault="00BE134F" w:rsidP="00BE134F">
      <w:pPr>
        <w:tabs>
          <w:tab w:val="left" w:pos="851"/>
        </w:tabs>
        <w:ind w:left="851"/>
        <w:rPr>
          <w:sz w:val="24"/>
          <w:szCs w:val="24"/>
        </w:rPr>
      </w:pPr>
    </w:p>
    <w:p w14:paraId="76F53690" w14:textId="77777777" w:rsidR="00BE134F" w:rsidRPr="00BE134F" w:rsidRDefault="00BE134F" w:rsidP="00BE134F">
      <w:pPr>
        <w:tabs>
          <w:tab w:val="left" w:pos="851"/>
        </w:tabs>
        <w:ind w:left="851"/>
        <w:rPr>
          <w:sz w:val="24"/>
          <w:szCs w:val="24"/>
        </w:rPr>
      </w:pPr>
      <w:r w:rsidRPr="00BE134F">
        <w:rPr>
          <w:sz w:val="24"/>
          <w:szCs w:val="24"/>
        </w:rPr>
        <w:t xml:space="preserve">Pludselig og tiltagende forværring af astmasymptomer er potentielt livstruende og patienten øjeblikkeligt tilses af en læge. Sådanne symptomer bør føre til overvejelse om højere kortikosteroiddosis. </w:t>
      </w:r>
    </w:p>
    <w:p w14:paraId="383B37E9" w14:textId="77777777" w:rsidR="00BE134F" w:rsidRPr="00BE134F" w:rsidRDefault="00BE134F" w:rsidP="00BE134F">
      <w:pPr>
        <w:tabs>
          <w:tab w:val="left" w:pos="851"/>
        </w:tabs>
        <w:ind w:left="851"/>
        <w:rPr>
          <w:sz w:val="24"/>
          <w:szCs w:val="24"/>
        </w:rPr>
      </w:pPr>
    </w:p>
    <w:p w14:paraId="52DCBA63" w14:textId="77777777" w:rsidR="00BE134F" w:rsidRPr="00BE134F" w:rsidRDefault="00BE134F" w:rsidP="00BE134F">
      <w:pPr>
        <w:tabs>
          <w:tab w:val="left" w:pos="851"/>
        </w:tabs>
        <w:ind w:left="851"/>
        <w:rPr>
          <w:sz w:val="24"/>
          <w:szCs w:val="24"/>
        </w:rPr>
      </w:pPr>
      <w:r w:rsidRPr="00BE134F">
        <w:rPr>
          <w:sz w:val="24"/>
          <w:szCs w:val="24"/>
        </w:rPr>
        <w:t>Når astmasymptomerne er under kontrol, kan dosis af Salmeterol/Fluticasone "Zentiva" eventuelt reduceres. Jævnlig kontrol af patienter under nedtrapning er vigtig. Den laveste effektive dosis Salmeterol/Fluticasone "Zentiva" bør anvendes (se pkt. 4.2).</w:t>
      </w:r>
    </w:p>
    <w:p w14:paraId="78E75282" w14:textId="77777777" w:rsidR="00BE134F" w:rsidRPr="00BE134F" w:rsidRDefault="00BE134F" w:rsidP="00BE134F">
      <w:pPr>
        <w:tabs>
          <w:tab w:val="left" w:pos="851"/>
        </w:tabs>
        <w:ind w:left="851"/>
        <w:rPr>
          <w:sz w:val="24"/>
          <w:szCs w:val="24"/>
        </w:rPr>
      </w:pPr>
    </w:p>
    <w:p w14:paraId="5D5550AB" w14:textId="77777777" w:rsidR="00BE134F" w:rsidRPr="00BE134F" w:rsidRDefault="00BE134F" w:rsidP="00BE134F">
      <w:pPr>
        <w:tabs>
          <w:tab w:val="left" w:pos="851"/>
        </w:tabs>
        <w:ind w:left="851"/>
        <w:rPr>
          <w:sz w:val="24"/>
          <w:szCs w:val="24"/>
        </w:rPr>
      </w:pPr>
      <w:r w:rsidRPr="00BE134F">
        <w:rPr>
          <w:sz w:val="24"/>
          <w:szCs w:val="24"/>
        </w:rPr>
        <w:t>Behandling med Salmeterol/Fluticasone "Zentiva" bør ikke seponeres pludseligt, på grund af risiko for eksacerbationer. Behandling bør titreres ned under lægeligt opsyn.</w:t>
      </w:r>
    </w:p>
    <w:p w14:paraId="2D048B4F" w14:textId="77777777" w:rsidR="00BE134F" w:rsidRPr="00BE134F" w:rsidRDefault="00BE134F" w:rsidP="00BE134F">
      <w:pPr>
        <w:tabs>
          <w:tab w:val="left" w:pos="851"/>
        </w:tabs>
        <w:ind w:left="851"/>
        <w:rPr>
          <w:sz w:val="24"/>
          <w:szCs w:val="24"/>
        </w:rPr>
      </w:pPr>
    </w:p>
    <w:p w14:paraId="226131B7" w14:textId="77777777" w:rsidR="00BE134F" w:rsidRPr="00BE134F" w:rsidRDefault="00BE134F" w:rsidP="00BE134F">
      <w:pPr>
        <w:tabs>
          <w:tab w:val="left" w:pos="851"/>
        </w:tabs>
        <w:ind w:left="851"/>
        <w:rPr>
          <w:sz w:val="24"/>
          <w:szCs w:val="24"/>
        </w:rPr>
      </w:pPr>
      <w:r w:rsidRPr="00BE134F">
        <w:rPr>
          <w:sz w:val="24"/>
          <w:szCs w:val="24"/>
        </w:rPr>
        <w:t>Som ved al anden inhalationsbehandling med kortikosteroider,  bør der udvises forsigtighed ved administration af salmeterol/fluticasonpropionat ved aktiv eller inaktiv lungetuberkulose samt svampeinfektioner, virale infektioner eller andre infektioner i luftvejene. Hvis det er indiceret, bør passende behandling iværksættes omgående.</w:t>
      </w:r>
    </w:p>
    <w:p w14:paraId="05BCEF0F" w14:textId="77777777" w:rsidR="00BE134F" w:rsidRPr="00BE134F" w:rsidRDefault="00BE134F" w:rsidP="00BE134F">
      <w:pPr>
        <w:tabs>
          <w:tab w:val="left" w:pos="851"/>
        </w:tabs>
        <w:ind w:left="851"/>
        <w:rPr>
          <w:sz w:val="24"/>
          <w:szCs w:val="24"/>
        </w:rPr>
      </w:pPr>
    </w:p>
    <w:p w14:paraId="3C2BC10E" w14:textId="77777777" w:rsidR="00BE134F" w:rsidRPr="00BE134F" w:rsidRDefault="00BE134F" w:rsidP="00BE134F">
      <w:pPr>
        <w:tabs>
          <w:tab w:val="left" w:pos="851"/>
        </w:tabs>
        <w:ind w:left="851"/>
        <w:rPr>
          <w:sz w:val="24"/>
          <w:szCs w:val="24"/>
        </w:rPr>
      </w:pPr>
      <w:r w:rsidRPr="00BE134F">
        <w:rPr>
          <w:sz w:val="24"/>
          <w:szCs w:val="24"/>
        </w:rPr>
        <w:lastRenderedPageBreak/>
        <w:t>I sjældne tilfælde kan salmeterol/fluticasonpropionat forårsage hjertearytmier, f.eks. supraventrikulær takykardi, ekstrasystoli og atrieflimren og mild, forbigående reduktion i serumkalium ved høje terapeutiske doser. Salmeterol/fluticasonpropionat skal anvendes med forsigtighed hos patienter med alvorlige hjerte-kar-sygdomme eller hjertearytmi, samt hos patienter med diabetes mellitus, tyreotoksikose, ubehandlet hypokaliæmi, eller hos patienter disponerede for lave serumkaliumkoncentrationer.</w:t>
      </w:r>
    </w:p>
    <w:p w14:paraId="759A0F2C" w14:textId="77777777" w:rsidR="00BE134F" w:rsidRPr="00BE134F" w:rsidRDefault="00BE134F" w:rsidP="00BE134F">
      <w:pPr>
        <w:tabs>
          <w:tab w:val="left" w:pos="851"/>
        </w:tabs>
        <w:ind w:left="851"/>
        <w:rPr>
          <w:sz w:val="24"/>
          <w:szCs w:val="24"/>
        </w:rPr>
      </w:pPr>
    </w:p>
    <w:p w14:paraId="32450A10" w14:textId="77777777" w:rsidR="00BE134F" w:rsidRPr="00BE134F" w:rsidRDefault="00BE134F" w:rsidP="00BE134F">
      <w:pPr>
        <w:tabs>
          <w:tab w:val="left" w:pos="851"/>
        </w:tabs>
        <w:ind w:left="851"/>
        <w:rPr>
          <w:sz w:val="24"/>
          <w:szCs w:val="24"/>
        </w:rPr>
      </w:pPr>
      <w:r w:rsidRPr="00BE134F">
        <w:rPr>
          <w:sz w:val="24"/>
          <w:szCs w:val="24"/>
        </w:rPr>
        <w:t>I meget sjældne tilfælde er der set forhøjet blodsukkerniveau (se pkt. 4.8), som skal tages med i overvejelserne, når medicinen udskrives til patienter med diabetes i anamnesen.</w:t>
      </w:r>
    </w:p>
    <w:p w14:paraId="1D9FE40D" w14:textId="77777777" w:rsidR="00BE134F" w:rsidRPr="00BE134F" w:rsidRDefault="00BE134F" w:rsidP="00BE134F">
      <w:pPr>
        <w:tabs>
          <w:tab w:val="left" w:pos="851"/>
        </w:tabs>
        <w:ind w:left="851"/>
        <w:rPr>
          <w:sz w:val="24"/>
          <w:szCs w:val="24"/>
        </w:rPr>
      </w:pPr>
    </w:p>
    <w:p w14:paraId="19FC9134" w14:textId="77777777" w:rsidR="00BE134F" w:rsidRPr="00BE134F" w:rsidRDefault="00BE134F" w:rsidP="00BE134F">
      <w:pPr>
        <w:tabs>
          <w:tab w:val="left" w:pos="851"/>
        </w:tabs>
        <w:ind w:left="851"/>
        <w:rPr>
          <w:sz w:val="24"/>
          <w:szCs w:val="24"/>
        </w:rPr>
      </w:pPr>
      <w:r w:rsidRPr="00BE134F">
        <w:rPr>
          <w:sz w:val="24"/>
          <w:szCs w:val="24"/>
        </w:rPr>
        <w:t>Som ved anden inhalationsbehandling kan paradoks bronkospasme forekomme med akut øget hvæsen og åndenød efter indtagelse af dosis. Paradoks bronkospasme responderer på en bronkodilator med hurtigt indsættende virkning og skal omgående behandles. Salmeterol/Fluticasone "Zentiva" bør omgående seponeres og patienten vurderes. Om nødvendigt iværksættes anden behandling.</w:t>
      </w:r>
    </w:p>
    <w:p w14:paraId="095B4080" w14:textId="77777777" w:rsidR="00BE134F" w:rsidRPr="00BE134F" w:rsidRDefault="00BE134F" w:rsidP="00BE134F">
      <w:pPr>
        <w:tabs>
          <w:tab w:val="left" w:pos="851"/>
        </w:tabs>
        <w:ind w:left="851"/>
        <w:rPr>
          <w:sz w:val="24"/>
          <w:szCs w:val="24"/>
        </w:rPr>
      </w:pPr>
    </w:p>
    <w:p w14:paraId="0CC6225B" w14:textId="77777777" w:rsidR="00BE134F" w:rsidRPr="00BE134F" w:rsidRDefault="00BE134F" w:rsidP="00BE134F">
      <w:pPr>
        <w:tabs>
          <w:tab w:val="left" w:pos="851"/>
        </w:tabs>
        <w:ind w:left="851"/>
        <w:rPr>
          <w:sz w:val="24"/>
          <w:szCs w:val="24"/>
        </w:rPr>
      </w:pPr>
      <w:r w:rsidRPr="00BE134F">
        <w:rPr>
          <w:sz w:val="24"/>
          <w:szCs w:val="24"/>
        </w:rPr>
        <w:t>De farmakologiske bivirkninger ved behandling med ß</w:t>
      </w:r>
      <w:r w:rsidRPr="00BE134F">
        <w:rPr>
          <w:sz w:val="24"/>
          <w:szCs w:val="24"/>
          <w:vertAlign w:val="subscript"/>
        </w:rPr>
        <w:t>2</w:t>
      </w:r>
      <w:r w:rsidRPr="00BE134F">
        <w:rPr>
          <w:sz w:val="24"/>
          <w:szCs w:val="24"/>
        </w:rPr>
        <w:noBreakHyphen/>
        <w:t>agonister, f.eks. tremor, palpitationer og hovedpine, er rapporteret, men disse synes at være forbigående og aftagende ved regelmæssig behandling.</w:t>
      </w:r>
    </w:p>
    <w:p w14:paraId="2820A4D9" w14:textId="77777777" w:rsidR="00BE134F" w:rsidRPr="00BE134F" w:rsidRDefault="00BE134F" w:rsidP="00BE134F">
      <w:pPr>
        <w:tabs>
          <w:tab w:val="left" w:pos="851"/>
        </w:tabs>
        <w:ind w:left="851"/>
        <w:rPr>
          <w:sz w:val="24"/>
          <w:szCs w:val="24"/>
        </w:rPr>
      </w:pPr>
    </w:p>
    <w:p w14:paraId="0760DD9F" w14:textId="77777777" w:rsidR="00BE134F" w:rsidRPr="00BE134F" w:rsidRDefault="00BE134F" w:rsidP="00BE134F">
      <w:pPr>
        <w:tabs>
          <w:tab w:val="left" w:pos="851"/>
        </w:tabs>
        <w:ind w:left="851"/>
        <w:rPr>
          <w:b/>
          <w:sz w:val="24"/>
          <w:szCs w:val="24"/>
        </w:rPr>
      </w:pPr>
      <w:r w:rsidRPr="00BE134F">
        <w:rPr>
          <w:sz w:val="24"/>
          <w:szCs w:val="24"/>
        </w:rPr>
        <w:t xml:space="preserve">Systemiske bivirkninger kan opstå efter inhalation af alle typer af kortikosteroider, især ved høje doser givet i længere perioder. Disse bivirkninger er langt mindre sandsynlige end ved oral kortikosteroidbehandling. Eventuelle systemiske bivirkninger kan omfatte Cushings syndrom, cushingoide træk, binyrebarksuppression, nedsat knoglemineraltæthed, katarakt og glaukom og sjældnere en række psykiske eller adfærdsrelaterede bivirkninger, herunder psykomotorisk hyperaktivitet, søvnforstyrrelser, angst, depression eller aggression (specielt hos børn) (se afsnittet ’Pædiatrisk population’ nedenfor for oplysninger om systemiske bivirkninger af inhalerede kortikosteroider hos børn og unge). </w:t>
      </w:r>
      <w:r w:rsidRPr="00BE134F">
        <w:rPr>
          <w:b/>
          <w:sz w:val="24"/>
          <w:szCs w:val="24"/>
        </w:rPr>
        <w:t>Det er derfor vigtigt, at patienten vurderes jævnligt, og at der reduceres til den laveste dosis inhalationssteroid, der opretholder effektiv astmakontrol.</w:t>
      </w:r>
    </w:p>
    <w:p w14:paraId="2A22C680" w14:textId="77777777" w:rsidR="00BE134F" w:rsidRPr="00BE134F" w:rsidRDefault="00BE134F" w:rsidP="00BE134F">
      <w:pPr>
        <w:tabs>
          <w:tab w:val="left" w:pos="851"/>
        </w:tabs>
        <w:ind w:left="851"/>
        <w:rPr>
          <w:sz w:val="24"/>
          <w:szCs w:val="24"/>
        </w:rPr>
      </w:pPr>
    </w:p>
    <w:p w14:paraId="1325D6A6" w14:textId="77777777" w:rsidR="00BE134F" w:rsidRPr="00BE134F" w:rsidRDefault="00BE134F" w:rsidP="00BE134F">
      <w:pPr>
        <w:tabs>
          <w:tab w:val="left" w:pos="851"/>
        </w:tabs>
        <w:ind w:left="851"/>
        <w:rPr>
          <w:sz w:val="24"/>
          <w:szCs w:val="24"/>
        </w:rPr>
      </w:pPr>
      <w:r w:rsidRPr="00BE134F">
        <w:rPr>
          <w:sz w:val="24"/>
          <w:szCs w:val="24"/>
        </w:rPr>
        <w:t>Langtidsbehandling med høje doser inhaleret kortikosteroid kan resultere i nedsat binyrebarkfunktion og akut binyrebarkinsufficiens. I meget sjældne tilfælde er disse tilstande set ved doser på 500-1.000 mikrogram. Akut binyrebarkinsufficiens kan opstå på grund af traume, operation, infektion eller for hurtig nedsættelse af dosis. Symptomerne herpå er typisk vage og kan omfatte anoreksi, mavesmerter, vægttab, træthed, hovedpine, kvalme, opkastning, hypotension, opmærksomhedstab, hypoglykæmi og kramper. Det bør overvejes at tilføje systemiske kortikosteroider til behandlingen i stressperioder eller i forbindelse med operation.</w:t>
      </w:r>
    </w:p>
    <w:p w14:paraId="2DA84FFC" w14:textId="77777777" w:rsidR="00BE134F" w:rsidRPr="00BE134F" w:rsidRDefault="00BE134F" w:rsidP="00BE134F">
      <w:pPr>
        <w:tabs>
          <w:tab w:val="left" w:pos="851"/>
        </w:tabs>
        <w:ind w:left="851"/>
        <w:rPr>
          <w:sz w:val="24"/>
          <w:szCs w:val="24"/>
        </w:rPr>
      </w:pPr>
    </w:p>
    <w:p w14:paraId="2D113A6F" w14:textId="77777777" w:rsidR="00BE134F" w:rsidRPr="00BE134F" w:rsidRDefault="00BE134F" w:rsidP="00BE134F">
      <w:pPr>
        <w:tabs>
          <w:tab w:val="left" w:pos="851"/>
        </w:tabs>
        <w:ind w:left="851"/>
        <w:rPr>
          <w:sz w:val="24"/>
          <w:szCs w:val="24"/>
        </w:rPr>
      </w:pPr>
      <w:r w:rsidRPr="00BE134F">
        <w:rPr>
          <w:sz w:val="24"/>
          <w:szCs w:val="24"/>
        </w:rPr>
        <w:t>Den systemiske absorption af salmeterol og fluticasonpropionat sker hovedsageligt gennem lungerne. Da anvendelse af inhalationsspray via spacer kan øge mængden af aktivt stof i lungerne, kan dette føre til øget risiko for systemiske bivirkninger. (se pkt. 4.2)</w:t>
      </w:r>
    </w:p>
    <w:p w14:paraId="08FB7D88" w14:textId="77777777" w:rsidR="00BE134F" w:rsidRPr="00BE134F" w:rsidRDefault="00BE134F" w:rsidP="00BE134F">
      <w:pPr>
        <w:tabs>
          <w:tab w:val="left" w:pos="851"/>
        </w:tabs>
        <w:ind w:left="851"/>
        <w:rPr>
          <w:sz w:val="24"/>
          <w:szCs w:val="24"/>
        </w:rPr>
      </w:pPr>
    </w:p>
    <w:p w14:paraId="330B8FA4" w14:textId="77777777" w:rsidR="00BE134F" w:rsidRPr="00BE134F" w:rsidRDefault="00BE134F" w:rsidP="00BE134F">
      <w:pPr>
        <w:tabs>
          <w:tab w:val="left" w:pos="851"/>
        </w:tabs>
        <w:ind w:left="851"/>
        <w:rPr>
          <w:sz w:val="24"/>
          <w:szCs w:val="24"/>
        </w:rPr>
      </w:pPr>
      <w:r w:rsidRPr="00BE134F">
        <w:rPr>
          <w:sz w:val="24"/>
          <w:szCs w:val="24"/>
        </w:rPr>
        <w:t xml:space="preserve">Den gavnlige effekt af behandling med inhaleret fluticasonpropionat er at minimere behovet for orale steroider, men patienter, der skifter fra orale steroider, kan have risiko for nedsat binyrebarkfunktion i en betragtelig periode. Disse patienter bør derfor behandles med særlig omhyggelighed og adrenokortikal funktion bør jævnligt monitoreres. Patienter, der tidligere har modtaget høje doser af kortikosteroid i forbindelse med akut behandling, kan også være i risikogruppen. Risiko for nedsat binyrebarkfunktion bør altid tages i betragtning i akutte situationer samt i elektive situationer, som kan være </w:t>
      </w:r>
      <w:r w:rsidRPr="00BE134F">
        <w:rPr>
          <w:sz w:val="24"/>
          <w:szCs w:val="24"/>
        </w:rPr>
        <w:lastRenderedPageBreak/>
        <w:t>stressfremkaldende, og passende kortikosteroidbehandling overvejes. Afhængigt af graden af nedsat binyrebarkfunktion kan specialistrådgivning være nødvendig før elektive indgreb.</w:t>
      </w:r>
    </w:p>
    <w:p w14:paraId="5D925A1F" w14:textId="77777777" w:rsidR="00BE134F" w:rsidRPr="00BE134F" w:rsidRDefault="00BE134F" w:rsidP="00BE134F">
      <w:pPr>
        <w:tabs>
          <w:tab w:val="left" w:pos="851"/>
        </w:tabs>
        <w:ind w:left="851"/>
        <w:rPr>
          <w:sz w:val="24"/>
          <w:szCs w:val="24"/>
        </w:rPr>
      </w:pPr>
    </w:p>
    <w:p w14:paraId="52984568" w14:textId="77777777" w:rsidR="00BE134F" w:rsidRPr="00BE134F" w:rsidRDefault="00BE134F" w:rsidP="00BE134F">
      <w:pPr>
        <w:tabs>
          <w:tab w:val="left" w:pos="851"/>
        </w:tabs>
        <w:ind w:left="851"/>
        <w:rPr>
          <w:sz w:val="24"/>
          <w:szCs w:val="24"/>
        </w:rPr>
      </w:pPr>
      <w:r w:rsidRPr="00BE134F">
        <w:rPr>
          <w:sz w:val="24"/>
          <w:szCs w:val="24"/>
        </w:rPr>
        <w:t>Ritonavir kan i høj grad øge plasmakoncentrationen af fluticasonpropionat. Samtidig anvendelse skal derfor undgås, medmindre den potentielle fordel for patienten opvejer risikoen for systemiske bivirkninger forårsaget af kortikosteroider. Der er også øget risiko for systemiske bivirkninger ved samtidig anvendelse af fluticasonpropionat og andre potente CYP3A-hæmmere (se pkt. 4.5).</w:t>
      </w:r>
    </w:p>
    <w:p w14:paraId="36AB8112" w14:textId="77777777" w:rsidR="00BE134F" w:rsidRPr="00BE134F" w:rsidRDefault="00BE134F" w:rsidP="00BE134F">
      <w:pPr>
        <w:tabs>
          <w:tab w:val="left" w:pos="851"/>
        </w:tabs>
        <w:ind w:left="851"/>
        <w:rPr>
          <w:sz w:val="24"/>
          <w:szCs w:val="24"/>
        </w:rPr>
      </w:pPr>
    </w:p>
    <w:p w14:paraId="6C8364A8" w14:textId="77777777" w:rsidR="00BE134F" w:rsidRPr="00BE134F" w:rsidRDefault="00BE134F" w:rsidP="00BE134F">
      <w:pPr>
        <w:tabs>
          <w:tab w:val="left" w:pos="851"/>
        </w:tabs>
        <w:ind w:left="851"/>
        <w:rPr>
          <w:sz w:val="24"/>
          <w:szCs w:val="24"/>
        </w:rPr>
      </w:pPr>
      <w:r w:rsidRPr="00BE134F">
        <w:rPr>
          <w:sz w:val="24"/>
          <w:szCs w:val="24"/>
        </w:rPr>
        <w:t>I et 3-årigt studie var der flere indberetninger om nedre luftvejsinfektioner (især pneumoni og bronkitis) hos patienter med kronisk obstruktiv lungesygdom (KOL), der fik salmeterol og fluticasonpropionat som en fastdosiskombination administreret via Diskos/Accuhaler, sammenlignet med placebogruppen (se pkt. 4.8). I et 3-årigt KOL-studie havde følgende patienter størst risiko for at få pneumoni uanset deres behandling: Ældre patienter, patienter med lavt BMI (&lt;25 kg/m</w:t>
      </w:r>
      <w:r w:rsidRPr="00BE134F">
        <w:rPr>
          <w:sz w:val="24"/>
          <w:szCs w:val="24"/>
          <w:vertAlign w:val="superscript"/>
        </w:rPr>
        <w:t>2</w:t>
      </w:r>
      <w:r w:rsidRPr="00BE134F">
        <w:rPr>
          <w:sz w:val="24"/>
          <w:szCs w:val="24"/>
        </w:rPr>
        <w:t>) og patienter med meget svær KOL (FEV</w:t>
      </w:r>
      <w:r w:rsidRPr="00BE134F">
        <w:rPr>
          <w:sz w:val="24"/>
          <w:szCs w:val="24"/>
          <w:vertAlign w:val="subscript"/>
        </w:rPr>
        <w:t>1</w:t>
      </w:r>
      <w:r w:rsidRPr="00BE134F">
        <w:rPr>
          <w:sz w:val="24"/>
          <w:szCs w:val="24"/>
        </w:rPr>
        <w:t xml:space="preserve"> &lt;30 % af forventet). Læger skal være opmærksomme på eventuel udvikling af pneumoni og andre nedre luftvejsinfektioner hos KOL-patienter, da kliniske tegn herpå ofte kan forveksles med tegn på eksacerbation. Hvis en patient med svær KOL har haft pneumoni, skal behandlingen med Salmeterol/Fluticasone "Zentiva" revurderes. Sikkerhed og virkning af Salmeterol/Fluticasone "Zentiva" er ikke klarlagt hos patienter med KOL og Salmeterol/Fluticasone "Zentiva" er derfor ikke indiceret til behandling af patienter med KOL.</w:t>
      </w:r>
    </w:p>
    <w:p w14:paraId="07B96810" w14:textId="77777777" w:rsidR="00BE134F" w:rsidRPr="00BE134F" w:rsidRDefault="00BE134F" w:rsidP="00BE134F">
      <w:pPr>
        <w:tabs>
          <w:tab w:val="left" w:pos="851"/>
        </w:tabs>
        <w:ind w:left="851"/>
        <w:rPr>
          <w:sz w:val="24"/>
          <w:szCs w:val="24"/>
        </w:rPr>
      </w:pPr>
    </w:p>
    <w:p w14:paraId="6ED9D7FF" w14:textId="77777777" w:rsidR="00BE134F" w:rsidRPr="00BE134F" w:rsidRDefault="00BE134F" w:rsidP="00BE134F">
      <w:pPr>
        <w:tabs>
          <w:tab w:val="left" w:pos="851"/>
        </w:tabs>
        <w:ind w:left="851"/>
        <w:rPr>
          <w:sz w:val="24"/>
          <w:szCs w:val="24"/>
        </w:rPr>
      </w:pPr>
      <w:r w:rsidRPr="00BE134F">
        <w:rPr>
          <w:sz w:val="24"/>
          <w:szCs w:val="24"/>
        </w:rPr>
        <w:t>Samtidig anvendelse af systemisk ketoconazol øger signifikant den systemiske påvirkning af salmeterol. Det kan føre til øget forekomst af systemisk påvirkning (f.eks. forlænget QT</w:t>
      </w:r>
      <w:r w:rsidRPr="00BE134F">
        <w:rPr>
          <w:sz w:val="24"/>
          <w:szCs w:val="24"/>
        </w:rPr>
        <w:noBreakHyphen/>
        <w:t>interval og palpitationer). Samtidig anvendelse af ketoconazol eller andre potente CYP3A4-hæmmere bør derfor undgås, medmindre fordelene opvejer den potentielt øgede risiko for systemiske bivirkninger ved behandling med salmeterol (se pkt. 4.5).</w:t>
      </w:r>
    </w:p>
    <w:p w14:paraId="36403598" w14:textId="77777777" w:rsidR="00BE134F" w:rsidRPr="00BE134F" w:rsidRDefault="00BE134F" w:rsidP="00BE134F">
      <w:pPr>
        <w:tabs>
          <w:tab w:val="left" w:pos="851"/>
        </w:tabs>
        <w:ind w:left="851"/>
        <w:rPr>
          <w:sz w:val="24"/>
          <w:szCs w:val="24"/>
        </w:rPr>
      </w:pPr>
    </w:p>
    <w:p w14:paraId="5854C7AF" w14:textId="77777777" w:rsidR="00BE134F" w:rsidRPr="00BE134F" w:rsidRDefault="00BE134F" w:rsidP="00BE134F">
      <w:pPr>
        <w:tabs>
          <w:tab w:val="left" w:pos="851"/>
        </w:tabs>
        <w:ind w:left="851"/>
        <w:rPr>
          <w:sz w:val="24"/>
          <w:szCs w:val="24"/>
          <w:u w:val="single"/>
        </w:rPr>
      </w:pPr>
      <w:r w:rsidRPr="00BE134F">
        <w:rPr>
          <w:sz w:val="24"/>
          <w:szCs w:val="24"/>
          <w:u w:val="single"/>
        </w:rPr>
        <w:t xml:space="preserve">Synsforstyrrelser </w:t>
      </w:r>
    </w:p>
    <w:p w14:paraId="477D58A5" w14:textId="77777777" w:rsidR="00BE134F" w:rsidRPr="00BE134F" w:rsidRDefault="00BE134F" w:rsidP="00BE134F">
      <w:pPr>
        <w:tabs>
          <w:tab w:val="left" w:pos="851"/>
        </w:tabs>
        <w:ind w:left="851"/>
        <w:rPr>
          <w:sz w:val="24"/>
          <w:szCs w:val="24"/>
        </w:rPr>
      </w:pPr>
      <w:r w:rsidRPr="00BE134F">
        <w:rPr>
          <w:sz w:val="24"/>
          <w:szCs w:val="24"/>
        </w:rPr>
        <w:t>Ved brug af systemisk og topikal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chorioretinopati (CSCR), som er indberettet efter brug af systemiske og topikale kortikosteroider.</w:t>
      </w:r>
    </w:p>
    <w:p w14:paraId="2EBE8424" w14:textId="77777777" w:rsidR="00BE134F" w:rsidRPr="00BE134F" w:rsidRDefault="00BE134F" w:rsidP="00BE134F">
      <w:pPr>
        <w:tabs>
          <w:tab w:val="left" w:pos="851"/>
        </w:tabs>
        <w:ind w:left="851"/>
        <w:rPr>
          <w:sz w:val="24"/>
          <w:szCs w:val="24"/>
        </w:rPr>
      </w:pPr>
    </w:p>
    <w:p w14:paraId="5DE01685" w14:textId="77777777" w:rsidR="00BE134F" w:rsidRPr="00BE134F" w:rsidRDefault="00BE134F" w:rsidP="00BE134F">
      <w:pPr>
        <w:tabs>
          <w:tab w:val="left" w:pos="851"/>
        </w:tabs>
        <w:ind w:left="851"/>
        <w:rPr>
          <w:iCs/>
          <w:sz w:val="24"/>
          <w:szCs w:val="24"/>
          <w:u w:val="single"/>
        </w:rPr>
      </w:pPr>
      <w:r w:rsidRPr="00BE134F">
        <w:rPr>
          <w:iCs/>
          <w:sz w:val="24"/>
          <w:szCs w:val="24"/>
          <w:u w:val="single"/>
        </w:rPr>
        <w:t>Pædiatrisk population</w:t>
      </w:r>
    </w:p>
    <w:p w14:paraId="78CCC40E" w14:textId="77777777" w:rsidR="00BE134F" w:rsidRPr="00BE134F" w:rsidRDefault="00BE134F" w:rsidP="00BE134F">
      <w:pPr>
        <w:tabs>
          <w:tab w:val="left" w:pos="851"/>
        </w:tabs>
        <w:ind w:left="851"/>
        <w:rPr>
          <w:sz w:val="24"/>
          <w:szCs w:val="24"/>
        </w:rPr>
      </w:pPr>
      <w:r w:rsidRPr="00BE134F">
        <w:rPr>
          <w:sz w:val="24"/>
          <w:szCs w:val="24"/>
        </w:rPr>
        <w:t>Børn og unge &lt; 16 år, der får høje doser fluticasonpropionat (typisk ≥1.000 mikrogram/dag), er specielt i risikogruppen. Systemiske bivirkninger kan opstå, især ved høje doser givet i længere perioder. Mulige systemiske bivirkninger kan omfatte Cushings syndrom, cushingoide træk, binyrebarksuppression, akut binyrebarkinsufficiens og væksthæmning hos børn og unge og sjældnere en række forskellige psykiske eller adfærdsrelaterede bivirkninger, herunder psykomotorisk hyperaktivitet, søvnforstyrrelser, angst, depression eller aggression. Det bør overvejes at henvise barnet eller den unge til en pædiatrisk lungespecialist.</w:t>
      </w:r>
    </w:p>
    <w:p w14:paraId="628A41D3" w14:textId="77777777" w:rsidR="00BE134F" w:rsidRPr="00BE134F" w:rsidRDefault="00BE134F" w:rsidP="00BE134F">
      <w:pPr>
        <w:tabs>
          <w:tab w:val="left" w:pos="851"/>
        </w:tabs>
        <w:ind w:left="851"/>
        <w:rPr>
          <w:sz w:val="24"/>
          <w:szCs w:val="24"/>
        </w:rPr>
      </w:pPr>
    </w:p>
    <w:p w14:paraId="6D0C157D" w14:textId="77777777" w:rsidR="00BE134F" w:rsidRPr="00BE134F" w:rsidRDefault="00BE134F" w:rsidP="00BE134F">
      <w:pPr>
        <w:tabs>
          <w:tab w:val="left" w:pos="851"/>
        </w:tabs>
        <w:ind w:left="851"/>
        <w:rPr>
          <w:sz w:val="24"/>
          <w:szCs w:val="24"/>
        </w:rPr>
      </w:pPr>
      <w:r w:rsidRPr="00BE134F">
        <w:rPr>
          <w:sz w:val="24"/>
          <w:szCs w:val="24"/>
        </w:rPr>
        <w:t>Det anbefales, at højden måles jævnligt på børn i langtidsbehandling med inhalationssteroid.</w:t>
      </w:r>
      <w:r w:rsidRPr="00BE134F">
        <w:rPr>
          <w:b/>
          <w:sz w:val="24"/>
          <w:szCs w:val="24"/>
        </w:rPr>
        <w:t xml:space="preserve"> Dosis af inhalationssteroidet skal reduceres til den laveste dosis, der opretholder effektiv astmakontrol.</w:t>
      </w:r>
    </w:p>
    <w:p w14:paraId="03A15473" w14:textId="0116517F" w:rsidR="007120C6" w:rsidRDefault="007120C6">
      <w:pPr>
        <w:rPr>
          <w:sz w:val="24"/>
          <w:szCs w:val="24"/>
        </w:rPr>
      </w:pPr>
      <w:r>
        <w:rPr>
          <w:sz w:val="24"/>
          <w:szCs w:val="24"/>
        </w:rPr>
        <w:br w:type="page"/>
      </w:r>
    </w:p>
    <w:p w14:paraId="50411CA0" w14:textId="77777777" w:rsidR="00BE134F" w:rsidRPr="00BE134F" w:rsidRDefault="00BE134F" w:rsidP="00BE134F">
      <w:pPr>
        <w:tabs>
          <w:tab w:val="left" w:pos="851"/>
        </w:tabs>
        <w:ind w:left="851"/>
        <w:rPr>
          <w:sz w:val="24"/>
          <w:szCs w:val="24"/>
        </w:rPr>
      </w:pPr>
    </w:p>
    <w:p w14:paraId="33376A0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CCD1340" w14:textId="77777777" w:rsidR="009A3A91" w:rsidRPr="009A3A91" w:rsidRDefault="009A3A91" w:rsidP="009A3A91">
      <w:pPr>
        <w:tabs>
          <w:tab w:val="left" w:pos="851"/>
        </w:tabs>
        <w:ind w:left="851"/>
        <w:rPr>
          <w:sz w:val="24"/>
          <w:szCs w:val="24"/>
        </w:rPr>
      </w:pPr>
      <w:r w:rsidRPr="009A3A91">
        <w:rPr>
          <w:sz w:val="24"/>
          <w:szCs w:val="24"/>
        </w:rPr>
        <w:t>ß-adrenerge blokkere kan svække effekten af salmeterol eller have antagonistisk effekt. Både ikke-selektive og selektive ß-blokkere skal så vidt muligt undgås hos patienter med astma, medmindre der er betragtelige grunde hertil. Behandling med ß</w:t>
      </w:r>
      <w:r w:rsidRPr="009A3A91">
        <w:rPr>
          <w:sz w:val="24"/>
          <w:szCs w:val="24"/>
          <w:vertAlign w:val="subscript"/>
        </w:rPr>
        <w:t>2</w:t>
      </w:r>
      <w:r w:rsidRPr="009A3A91">
        <w:rPr>
          <w:sz w:val="24"/>
          <w:szCs w:val="24"/>
        </w:rPr>
        <w:noBreakHyphen/>
        <w:t>agonister kan resultere i potentielt alvorlig hypokaliæmi. Særlig forsigtighed tilrådes ved akut svær astma, da denne virkning kan forstærkes ved samtidig behandling med xanthinderivater, steroider og diuretika.</w:t>
      </w:r>
    </w:p>
    <w:p w14:paraId="02683507" w14:textId="77777777" w:rsidR="009A3A91" w:rsidRPr="009A3A91" w:rsidRDefault="009A3A91" w:rsidP="009A3A91">
      <w:pPr>
        <w:tabs>
          <w:tab w:val="left" w:pos="851"/>
        </w:tabs>
        <w:ind w:left="851"/>
        <w:rPr>
          <w:sz w:val="24"/>
          <w:szCs w:val="24"/>
        </w:rPr>
      </w:pPr>
    </w:p>
    <w:p w14:paraId="72C6F88D" w14:textId="77777777" w:rsidR="009A3A91" w:rsidRPr="009A3A91" w:rsidRDefault="009A3A91" w:rsidP="009A3A91">
      <w:pPr>
        <w:tabs>
          <w:tab w:val="left" w:pos="851"/>
        </w:tabs>
        <w:ind w:left="851"/>
        <w:rPr>
          <w:sz w:val="24"/>
          <w:szCs w:val="24"/>
        </w:rPr>
      </w:pPr>
      <w:r w:rsidRPr="009A3A91">
        <w:rPr>
          <w:sz w:val="24"/>
          <w:szCs w:val="24"/>
        </w:rPr>
        <w:t>Samtidig anvendelse af andre ß-adrenerge lægemidler kan have en potentiel additiv effekt.</w:t>
      </w:r>
    </w:p>
    <w:p w14:paraId="563A1D1A" w14:textId="77777777" w:rsidR="009A3A91" w:rsidRPr="009A3A91" w:rsidRDefault="009A3A91" w:rsidP="009A3A91">
      <w:pPr>
        <w:tabs>
          <w:tab w:val="left" w:pos="851"/>
        </w:tabs>
        <w:ind w:left="851"/>
        <w:rPr>
          <w:sz w:val="24"/>
          <w:szCs w:val="24"/>
        </w:rPr>
      </w:pPr>
    </w:p>
    <w:p w14:paraId="0E7B6429" w14:textId="77777777" w:rsidR="009A3A91" w:rsidRPr="009A3A91" w:rsidRDefault="009A3A91" w:rsidP="009A3A91">
      <w:pPr>
        <w:tabs>
          <w:tab w:val="left" w:pos="851"/>
        </w:tabs>
        <w:ind w:left="851"/>
        <w:rPr>
          <w:bCs/>
          <w:sz w:val="24"/>
          <w:szCs w:val="24"/>
          <w:u w:val="single"/>
        </w:rPr>
      </w:pPr>
      <w:r w:rsidRPr="009A3A91">
        <w:rPr>
          <w:bCs/>
          <w:sz w:val="24"/>
          <w:szCs w:val="24"/>
          <w:u w:val="single"/>
        </w:rPr>
        <w:t>Fluticasonpropionat</w:t>
      </w:r>
    </w:p>
    <w:p w14:paraId="2EBE3A15" w14:textId="77777777" w:rsidR="009A3A91" w:rsidRPr="009A3A91" w:rsidRDefault="009A3A91" w:rsidP="009A3A91">
      <w:pPr>
        <w:tabs>
          <w:tab w:val="left" w:pos="851"/>
        </w:tabs>
        <w:ind w:left="851"/>
        <w:rPr>
          <w:sz w:val="24"/>
          <w:szCs w:val="24"/>
        </w:rPr>
      </w:pPr>
      <w:r w:rsidRPr="009A3A91">
        <w:rPr>
          <w:sz w:val="24"/>
          <w:szCs w:val="24"/>
        </w:rPr>
        <w:t xml:space="preserve">Under normale omstændigheder opnås lave plasmakoncentrationer af fluticasonpropionat ved inhalation på grund af en betragtelig </w:t>
      </w:r>
      <w:r w:rsidRPr="009A3A91">
        <w:rPr>
          <w:i/>
          <w:iCs/>
          <w:sz w:val="24"/>
          <w:szCs w:val="24"/>
        </w:rPr>
        <w:t xml:space="preserve">first pass </w:t>
      </w:r>
      <w:r w:rsidRPr="009A3A91">
        <w:rPr>
          <w:sz w:val="24"/>
          <w:szCs w:val="24"/>
        </w:rPr>
        <w:t xml:space="preserve">metabolisme og høj systemisk </w:t>
      </w:r>
      <w:r w:rsidRPr="009A3A91">
        <w:rPr>
          <w:i/>
          <w:iCs/>
          <w:sz w:val="24"/>
          <w:szCs w:val="24"/>
        </w:rPr>
        <w:t>clearance</w:t>
      </w:r>
      <w:r w:rsidRPr="009A3A91">
        <w:rPr>
          <w:sz w:val="24"/>
          <w:szCs w:val="24"/>
        </w:rPr>
        <w:t xml:space="preserve"> afhjulpet af cytokrom CYP3A4 i tarm og lever. Derfor er klinisk signifikante interaktioner forårsaget af fluticasonpropionat ikke sandsynlige.</w:t>
      </w:r>
    </w:p>
    <w:p w14:paraId="52C71284" w14:textId="77777777" w:rsidR="009A3A91" w:rsidRPr="009A3A91" w:rsidRDefault="009A3A91" w:rsidP="009A3A91">
      <w:pPr>
        <w:tabs>
          <w:tab w:val="left" w:pos="851"/>
        </w:tabs>
        <w:ind w:left="851"/>
        <w:rPr>
          <w:sz w:val="24"/>
          <w:szCs w:val="24"/>
        </w:rPr>
      </w:pPr>
    </w:p>
    <w:p w14:paraId="3A1E3875" w14:textId="77777777" w:rsidR="009A3A91" w:rsidRPr="009A3A91" w:rsidRDefault="009A3A91" w:rsidP="009A3A91">
      <w:pPr>
        <w:tabs>
          <w:tab w:val="left" w:pos="851"/>
        </w:tabs>
        <w:ind w:left="851"/>
        <w:rPr>
          <w:sz w:val="24"/>
          <w:szCs w:val="24"/>
        </w:rPr>
      </w:pPr>
      <w:r w:rsidRPr="009A3A91">
        <w:rPr>
          <w:sz w:val="24"/>
          <w:szCs w:val="24"/>
        </w:rPr>
        <w:t>I et interaktionsstudie med fluticasonpropionat administreret intranasalt til raske personer, øgede ritonavir (en højpotent cytochrom CYP3A4-hæmmer) 100 mg 2 gange daglig plasmakoncentrationen af fluticasonpropionat flere hundrede gange, og det resulterede i stærkt nedsatte serumkortisolkoncentrationer. Der findes ikke data om denne interaktion ved inhaleret fluticasonpropionat, men en udpræget højere plasmakoncentration af fluticasonpropionat forventes. Der er rapporter om tilfælde af Cushings syndrom og binyrebarksuppression. Kombinationen af de to stoffer bør derfor undgås, medmindre fordelen for patienten opvejer den øgede risiko for systemiske bivirkninger forårsaget af glukokortikoider.</w:t>
      </w:r>
    </w:p>
    <w:p w14:paraId="3468A690" w14:textId="77777777" w:rsidR="009A3A91" w:rsidRPr="009A3A91" w:rsidRDefault="009A3A91" w:rsidP="009A3A91">
      <w:pPr>
        <w:tabs>
          <w:tab w:val="left" w:pos="851"/>
        </w:tabs>
        <w:ind w:left="851"/>
        <w:rPr>
          <w:sz w:val="24"/>
          <w:szCs w:val="24"/>
        </w:rPr>
      </w:pPr>
    </w:p>
    <w:p w14:paraId="2DCAB5C9" w14:textId="77777777" w:rsidR="009A3A91" w:rsidRPr="009A3A91" w:rsidRDefault="009A3A91" w:rsidP="009A3A91">
      <w:pPr>
        <w:tabs>
          <w:tab w:val="left" w:pos="851"/>
        </w:tabs>
        <w:ind w:left="851"/>
        <w:rPr>
          <w:sz w:val="24"/>
          <w:szCs w:val="24"/>
        </w:rPr>
      </w:pPr>
      <w:r w:rsidRPr="009A3A91">
        <w:rPr>
          <w:sz w:val="24"/>
          <w:szCs w:val="24"/>
        </w:rPr>
        <w:t>I et lille studie med raske personer øgede den lidt mindre potente CYP3A</w:t>
      </w:r>
      <w:r w:rsidRPr="009A3A91">
        <w:rPr>
          <w:sz w:val="24"/>
          <w:szCs w:val="24"/>
        </w:rPr>
        <w:noBreakHyphen/>
        <w:t>hæmmer ketoconazol eksponeringen for fluticasonpropionat med 150 % efter en enkelt inhalation. Dette medførte en større reduktion af plasmakortisol sammenlignet med fluticasonpropionat alene. Samtidig behandling med andre potente CYP3A-hæmmere, såsom itraconazol og produkter, der indeholder cobicistat og moderate CYP3A-hæmmere, såsom erythromycin, forventes også at øge den systemiske eksponering over for fluticasonpropionat og risikoen for systemiske bivirkninger. Samtidig behandling bør undgås medmindre fordelene overstiger den potentielt øgede risiko for systemiske kortikosteroide bivirkninger, i disse tilfælde bør patienten monitoreres for systemiske kortikosteroide bivirkninger.</w:t>
      </w:r>
    </w:p>
    <w:p w14:paraId="54ACA0D5" w14:textId="77777777" w:rsidR="009A3A91" w:rsidRPr="009A3A91" w:rsidRDefault="009A3A91" w:rsidP="009A3A91">
      <w:pPr>
        <w:tabs>
          <w:tab w:val="left" w:pos="851"/>
        </w:tabs>
        <w:ind w:left="851"/>
        <w:rPr>
          <w:sz w:val="24"/>
          <w:szCs w:val="24"/>
        </w:rPr>
      </w:pPr>
    </w:p>
    <w:p w14:paraId="7DA2E9C9" w14:textId="7742F2B2" w:rsidR="009A3A91" w:rsidRPr="009A3A91" w:rsidRDefault="009A3A91" w:rsidP="009A3A91">
      <w:pPr>
        <w:tabs>
          <w:tab w:val="left" w:pos="851"/>
        </w:tabs>
        <w:ind w:left="851"/>
        <w:rPr>
          <w:bCs/>
          <w:sz w:val="24"/>
          <w:szCs w:val="24"/>
          <w:u w:val="single"/>
        </w:rPr>
      </w:pPr>
      <w:r w:rsidRPr="009A3A91">
        <w:rPr>
          <w:bCs/>
          <w:sz w:val="24"/>
          <w:szCs w:val="24"/>
          <w:u w:val="single"/>
        </w:rPr>
        <w:t>Salmeterol</w:t>
      </w:r>
    </w:p>
    <w:p w14:paraId="6DEFBF20" w14:textId="77777777" w:rsidR="009A3A91" w:rsidRPr="009A3A91" w:rsidRDefault="009A3A91" w:rsidP="009A3A91">
      <w:pPr>
        <w:tabs>
          <w:tab w:val="left" w:pos="851"/>
        </w:tabs>
        <w:ind w:left="851"/>
        <w:rPr>
          <w:b/>
          <w:sz w:val="24"/>
          <w:szCs w:val="24"/>
        </w:rPr>
      </w:pPr>
    </w:p>
    <w:p w14:paraId="21841940" w14:textId="77777777" w:rsidR="009A3A91" w:rsidRPr="009A3A91" w:rsidRDefault="009A3A91" w:rsidP="009A3A91">
      <w:pPr>
        <w:tabs>
          <w:tab w:val="left" w:pos="851"/>
        </w:tabs>
        <w:ind w:left="851"/>
        <w:rPr>
          <w:i/>
          <w:sz w:val="24"/>
          <w:szCs w:val="24"/>
        </w:rPr>
      </w:pPr>
      <w:r w:rsidRPr="009A3A91">
        <w:rPr>
          <w:i/>
          <w:sz w:val="24"/>
          <w:szCs w:val="24"/>
        </w:rPr>
        <w:t>Potente CYP3A4-hæmmere</w:t>
      </w:r>
    </w:p>
    <w:p w14:paraId="63C97202" w14:textId="77777777" w:rsidR="009A3A91" w:rsidRPr="009A3A91" w:rsidRDefault="009A3A91" w:rsidP="009A3A91">
      <w:pPr>
        <w:tabs>
          <w:tab w:val="left" w:pos="851"/>
        </w:tabs>
        <w:ind w:left="851"/>
        <w:rPr>
          <w:sz w:val="24"/>
          <w:szCs w:val="24"/>
        </w:rPr>
      </w:pPr>
      <w:r w:rsidRPr="009A3A91">
        <w:rPr>
          <w:sz w:val="24"/>
          <w:szCs w:val="24"/>
        </w:rPr>
        <w:t>Samtidig administration af ketoconazol (400 mg oralt 1 gang daglig) og salmeterol (50 mikrogram inhaleret 2 gange daglig) hos 15 raske personer i 7 dage resulterede i signifikant øget plasmakoncentration af salmeterol (1,4 gange C</w:t>
      </w:r>
      <w:r w:rsidRPr="009A3A91">
        <w:rPr>
          <w:sz w:val="24"/>
          <w:szCs w:val="24"/>
          <w:vertAlign w:val="subscript"/>
        </w:rPr>
        <w:t>max</w:t>
      </w:r>
      <w:r w:rsidRPr="009A3A91">
        <w:rPr>
          <w:sz w:val="24"/>
          <w:szCs w:val="24"/>
        </w:rPr>
        <w:t xml:space="preserve"> og 15 gange AUC). Dette kan føre til øget forekomst af andre systemiske bivirkninger ved behandling med salmeterol (f.eks. forlængelse af QTc-interval og palpitationer) sammenlignet med salmeterol eller ketoconazol anvendt alene (se pkt. 4.4).</w:t>
      </w:r>
    </w:p>
    <w:p w14:paraId="422794B0" w14:textId="77777777" w:rsidR="009A3A91" w:rsidRPr="009A3A91" w:rsidRDefault="009A3A91" w:rsidP="009A3A91">
      <w:pPr>
        <w:tabs>
          <w:tab w:val="left" w:pos="851"/>
        </w:tabs>
        <w:ind w:left="851"/>
        <w:rPr>
          <w:sz w:val="24"/>
          <w:szCs w:val="24"/>
        </w:rPr>
      </w:pPr>
    </w:p>
    <w:p w14:paraId="037FF53D" w14:textId="77777777" w:rsidR="009A3A91" w:rsidRPr="009A3A91" w:rsidRDefault="009A3A91" w:rsidP="009A3A91">
      <w:pPr>
        <w:tabs>
          <w:tab w:val="left" w:pos="851"/>
        </w:tabs>
        <w:ind w:left="851"/>
        <w:rPr>
          <w:sz w:val="24"/>
          <w:szCs w:val="24"/>
        </w:rPr>
      </w:pPr>
      <w:r w:rsidRPr="009A3A91">
        <w:rPr>
          <w:sz w:val="24"/>
          <w:szCs w:val="24"/>
        </w:rPr>
        <w:t xml:space="preserve">Det sås ikke klinisk signifikant påvirkning af blodtryk, hjertefrekvens, blodglucose og serumkalium. Samtidig administration af ketoconazol forlængede ikke salmeterols </w:t>
      </w:r>
      <w:r w:rsidRPr="009A3A91">
        <w:rPr>
          <w:sz w:val="24"/>
          <w:szCs w:val="24"/>
        </w:rPr>
        <w:lastRenderedPageBreak/>
        <w:t>halveringstid og øgede heller ikke plasmakoncentrationen af salmeterol ved gentagne doser.</w:t>
      </w:r>
    </w:p>
    <w:p w14:paraId="5EEFDBB5" w14:textId="77777777" w:rsidR="009A3A91" w:rsidRPr="009A3A91" w:rsidRDefault="009A3A91" w:rsidP="009A3A91">
      <w:pPr>
        <w:tabs>
          <w:tab w:val="left" w:pos="851"/>
        </w:tabs>
        <w:ind w:left="851"/>
        <w:rPr>
          <w:sz w:val="24"/>
          <w:szCs w:val="24"/>
        </w:rPr>
      </w:pPr>
    </w:p>
    <w:p w14:paraId="32CC9196" w14:textId="77777777" w:rsidR="009A3A91" w:rsidRPr="009A3A91" w:rsidRDefault="009A3A91" w:rsidP="009A3A91">
      <w:pPr>
        <w:tabs>
          <w:tab w:val="left" w:pos="851"/>
        </w:tabs>
        <w:ind w:left="851"/>
        <w:rPr>
          <w:sz w:val="24"/>
          <w:szCs w:val="24"/>
        </w:rPr>
      </w:pPr>
      <w:r w:rsidRPr="009A3A91">
        <w:rPr>
          <w:sz w:val="24"/>
          <w:szCs w:val="24"/>
        </w:rPr>
        <w:t>Samtidig administration af ketoconazol bør undgås, medmindre fordelene opvejer den potentielt øgede risiko for systemiske bivirkninger ved behandling med salmeterol. Der er sandsynligvis en lignende risiko for interaktion i forbindelse med andre potente CYP3A4-hæmmere (f.eks. itraconazol, telithromycin, ritonavir).</w:t>
      </w:r>
    </w:p>
    <w:p w14:paraId="6CF9F15E" w14:textId="77777777" w:rsidR="009A3A91" w:rsidRPr="009A3A91" w:rsidRDefault="009A3A91" w:rsidP="009A3A91">
      <w:pPr>
        <w:tabs>
          <w:tab w:val="left" w:pos="851"/>
        </w:tabs>
        <w:ind w:left="851"/>
        <w:rPr>
          <w:sz w:val="24"/>
          <w:szCs w:val="24"/>
        </w:rPr>
      </w:pPr>
    </w:p>
    <w:p w14:paraId="4BADA719" w14:textId="77777777" w:rsidR="009A3A91" w:rsidRPr="009A3A91" w:rsidRDefault="009A3A91" w:rsidP="009A3A91">
      <w:pPr>
        <w:tabs>
          <w:tab w:val="left" w:pos="851"/>
        </w:tabs>
        <w:ind w:left="851"/>
        <w:rPr>
          <w:i/>
          <w:sz w:val="24"/>
          <w:szCs w:val="24"/>
        </w:rPr>
      </w:pPr>
      <w:r w:rsidRPr="009A3A91">
        <w:rPr>
          <w:i/>
          <w:sz w:val="24"/>
          <w:szCs w:val="24"/>
        </w:rPr>
        <w:t>Moderate CYP3A4-hæmmere</w:t>
      </w:r>
    </w:p>
    <w:p w14:paraId="5FF03EF9" w14:textId="77777777" w:rsidR="009A3A91" w:rsidRPr="009A3A91" w:rsidRDefault="009A3A91" w:rsidP="009A3A91">
      <w:pPr>
        <w:tabs>
          <w:tab w:val="left" w:pos="851"/>
        </w:tabs>
        <w:ind w:left="851"/>
        <w:rPr>
          <w:sz w:val="24"/>
          <w:szCs w:val="24"/>
        </w:rPr>
      </w:pPr>
      <w:r w:rsidRPr="009A3A91">
        <w:rPr>
          <w:sz w:val="24"/>
          <w:szCs w:val="24"/>
        </w:rPr>
        <w:t>Samtidig administration af erythromycin (500 mg oralt 3 gange daglig) og salmeterol (50 mikrogram inhaleret 2 gange daglig) hos 15 raske personer i 6 dage resulterede i let, men ikke statistisk signifikant, øget systemisk påvirkning af salmeterol (1,4 gange C</w:t>
      </w:r>
      <w:r w:rsidRPr="009A3A91">
        <w:rPr>
          <w:sz w:val="24"/>
          <w:szCs w:val="24"/>
          <w:vertAlign w:val="subscript"/>
        </w:rPr>
        <w:t>max</w:t>
      </w:r>
      <w:r w:rsidRPr="009A3A91">
        <w:rPr>
          <w:sz w:val="24"/>
          <w:szCs w:val="24"/>
        </w:rPr>
        <w:t xml:space="preserve"> og 1,2 gange AUC). Der sås ikke alvorlige bivirkninger i forbindelse med samtidig administration af erythromycin.</w:t>
      </w:r>
    </w:p>
    <w:p w14:paraId="58C24E25" w14:textId="77777777" w:rsidR="009260DE" w:rsidRPr="00C84483" w:rsidRDefault="009260DE" w:rsidP="009260DE">
      <w:pPr>
        <w:tabs>
          <w:tab w:val="left" w:pos="851"/>
        </w:tabs>
        <w:ind w:left="851"/>
        <w:rPr>
          <w:sz w:val="24"/>
          <w:szCs w:val="24"/>
        </w:rPr>
      </w:pPr>
    </w:p>
    <w:p w14:paraId="313CCE5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057BA1BC" w14:textId="77777777" w:rsidR="00542C52" w:rsidRPr="00542C52" w:rsidRDefault="00542C52" w:rsidP="00542C52">
      <w:pPr>
        <w:tabs>
          <w:tab w:val="left" w:pos="851"/>
        </w:tabs>
        <w:ind w:left="851"/>
        <w:rPr>
          <w:i/>
          <w:sz w:val="24"/>
          <w:szCs w:val="24"/>
          <w:u w:val="single"/>
        </w:rPr>
      </w:pPr>
    </w:p>
    <w:p w14:paraId="72F85BDF" w14:textId="77777777" w:rsidR="00542C52" w:rsidRPr="00542C52" w:rsidRDefault="00542C52" w:rsidP="00542C52">
      <w:pPr>
        <w:tabs>
          <w:tab w:val="left" w:pos="851"/>
        </w:tabs>
        <w:ind w:left="851"/>
        <w:rPr>
          <w:iCs/>
          <w:sz w:val="24"/>
          <w:szCs w:val="24"/>
          <w:u w:val="single"/>
        </w:rPr>
      </w:pPr>
      <w:r w:rsidRPr="00542C52">
        <w:rPr>
          <w:iCs/>
          <w:sz w:val="24"/>
          <w:szCs w:val="24"/>
          <w:u w:val="single"/>
        </w:rPr>
        <w:t>Fertilitet</w:t>
      </w:r>
    </w:p>
    <w:p w14:paraId="3CE96B27" w14:textId="77777777" w:rsidR="00542C52" w:rsidRPr="00542C52" w:rsidRDefault="00542C52" w:rsidP="00542C52">
      <w:pPr>
        <w:tabs>
          <w:tab w:val="left" w:pos="851"/>
        </w:tabs>
        <w:ind w:left="851"/>
        <w:rPr>
          <w:sz w:val="24"/>
          <w:szCs w:val="24"/>
        </w:rPr>
      </w:pPr>
      <w:r w:rsidRPr="00542C52">
        <w:rPr>
          <w:sz w:val="24"/>
          <w:szCs w:val="24"/>
        </w:rPr>
        <w:t xml:space="preserve">Der er ingen humane data. I dyrestudier er ikke set påvirkning af fertiliteten ved behandling med salmeterol eller fluticasonpropionat. </w:t>
      </w:r>
    </w:p>
    <w:p w14:paraId="61C09BCC" w14:textId="77777777" w:rsidR="00542C52" w:rsidRPr="00542C52" w:rsidRDefault="00542C52" w:rsidP="00542C52">
      <w:pPr>
        <w:tabs>
          <w:tab w:val="left" w:pos="851"/>
        </w:tabs>
        <w:ind w:left="851"/>
        <w:rPr>
          <w:sz w:val="24"/>
          <w:szCs w:val="24"/>
          <w:u w:val="single"/>
        </w:rPr>
      </w:pPr>
    </w:p>
    <w:p w14:paraId="3525B8C7" w14:textId="77777777" w:rsidR="00542C52" w:rsidRPr="00542C52" w:rsidRDefault="00542C52" w:rsidP="00542C52">
      <w:pPr>
        <w:tabs>
          <w:tab w:val="left" w:pos="851"/>
        </w:tabs>
        <w:ind w:left="851"/>
        <w:rPr>
          <w:iCs/>
          <w:sz w:val="24"/>
          <w:szCs w:val="24"/>
          <w:u w:val="single"/>
        </w:rPr>
      </w:pPr>
      <w:r w:rsidRPr="00542C52">
        <w:rPr>
          <w:iCs/>
          <w:sz w:val="24"/>
          <w:szCs w:val="24"/>
          <w:u w:val="single"/>
        </w:rPr>
        <w:t>Graviditet</w:t>
      </w:r>
    </w:p>
    <w:p w14:paraId="032E71B4" w14:textId="77777777" w:rsidR="00542C52" w:rsidRPr="00542C52" w:rsidRDefault="00542C52" w:rsidP="00542C52">
      <w:pPr>
        <w:tabs>
          <w:tab w:val="left" w:pos="851"/>
        </w:tabs>
        <w:ind w:left="851"/>
        <w:rPr>
          <w:sz w:val="24"/>
          <w:szCs w:val="24"/>
          <w:u w:val="single"/>
        </w:rPr>
      </w:pPr>
      <w:r w:rsidRPr="00542C52">
        <w:rPr>
          <w:iCs/>
          <w:sz w:val="24"/>
          <w:szCs w:val="24"/>
        </w:rPr>
        <w:t>D</w:t>
      </w:r>
      <w:r w:rsidRPr="00542C52">
        <w:rPr>
          <w:sz w:val="24"/>
          <w:szCs w:val="24"/>
        </w:rPr>
        <w:t>ata fra anvendelse af salmeterol og fluticasonpropionat hos et stort antal gravide kvinder (mere end 1.000 graviditeter) indikerer ingen misdannelser eller føtal/neonatal toksicitet relateret til salmeterol og fluticasonpropionat. Dyrestudier har påvist reproduktionstoksicitet efter administration af ß</w:t>
      </w:r>
      <w:r w:rsidRPr="00542C52">
        <w:rPr>
          <w:sz w:val="24"/>
          <w:szCs w:val="24"/>
          <w:vertAlign w:val="subscript"/>
        </w:rPr>
        <w:t>2</w:t>
      </w:r>
      <w:r w:rsidRPr="00542C52">
        <w:rPr>
          <w:sz w:val="24"/>
          <w:szCs w:val="24"/>
        </w:rPr>
        <w:t xml:space="preserve">-adrenoceptoragonister og glukokortikoider (se pkt. 5.3). </w:t>
      </w:r>
    </w:p>
    <w:p w14:paraId="27CCBDD7" w14:textId="77777777" w:rsidR="00542C52" w:rsidRPr="00542C52" w:rsidRDefault="00542C52" w:rsidP="00542C52">
      <w:pPr>
        <w:tabs>
          <w:tab w:val="left" w:pos="851"/>
        </w:tabs>
        <w:ind w:left="851"/>
        <w:rPr>
          <w:sz w:val="24"/>
          <w:szCs w:val="24"/>
          <w:u w:val="single"/>
        </w:rPr>
      </w:pPr>
    </w:p>
    <w:p w14:paraId="749BA477" w14:textId="77777777" w:rsidR="00542C52" w:rsidRPr="00542C52" w:rsidRDefault="00542C52" w:rsidP="00542C52">
      <w:pPr>
        <w:tabs>
          <w:tab w:val="left" w:pos="851"/>
        </w:tabs>
        <w:ind w:left="851"/>
        <w:rPr>
          <w:sz w:val="24"/>
          <w:szCs w:val="24"/>
        </w:rPr>
      </w:pPr>
      <w:r w:rsidRPr="00542C52">
        <w:rPr>
          <w:sz w:val="24"/>
          <w:szCs w:val="24"/>
        </w:rPr>
        <w:t>Administration af Salmeterol/Fluticasone "Zentiva" til gravide bør kun overvejes, hvis den forventede fordel for moderen opvejer enhver mulig risiko hos fostret.</w:t>
      </w:r>
    </w:p>
    <w:p w14:paraId="12016564" w14:textId="77777777" w:rsidR="00542C52" w:rsidRPr="00542C52" w:rsidRDefault="00542C52" w:rsidP="00542C52">
      <w:pPr>
        <w:tabs>
          <w:tab w:val="left" w:pos="851"/>
        </w:tabs>
        <w:ind w:left="851"/>
        <w:rPr>
          <w:sz w:val="24"/>
          <w:szCs w:val="24"/>
        </w:rPr>
      </w:pPr>
    </w:p>
    <w:p w14:paraId="5A9B600E" w14:textId="77777777" w:rsidR="00542C52" w:rsidRPr="00542C52" w:rsidRDefault="00542C52" w:rsidP="00542C52">
      <w:pPr>
        <w:tabs>
          <w:tab w:val="left" w:pos="851"/>
        </w:tabs>
        <w:ind w:left="851"/>
        <w:rPr>
          <w:sz w:val="24"/>
          <w:szCs w:val="24"/>
        </w:rPr>
      </w:pPr>
      <w:r w:rsidRPr="00542C52">
        <w:rPr>
          <w:sz w:val="24"/>
          <w:szCs w:val="24"/>
        </w:rPr>
        <w:t>Den laveste effektive dosis af fluticasonpropionat, der er nødvendig for at opretholde en tilstrækkelig astmakontrol, skal anvendes ved behandling af gravide kvinder.</w:t>
      </w:r>
    </w:p>
    <w:p w14:paraId="15C0D1CE" w14:textId="77777777" w:rsidR="00542C52" w:rsidRPr="00542C52" w:rsidRDefault="00542C52" w:rsidP="00542C52">
      <w:pPr>
        <w:tabs>
          <w:tab w:val="left" w:pos="851"/>
        </w:tabs>
        <w:ind w:left="851"/>
        <w:rPr>
          <w:sz w:val="24"/>
          <w:szCs w:val="24"/>
        </w:rPr>
      </w:pPr>
    </w:p>
    <w:p w14:paraId="213D81B6" w14:textId="77777777" w:rsidR="00542C52" w:rsidRPr="00542C52" w:rsidRDefault="00542C52" w:rsidP="00542C52">
      <w:pPr>
        <w:tabs>
          <w:tab w:val="left" w:pos="851"/>
        </w:tabs>
        <w:ind w:left="851"/>
        <w:rPr>
          <w:iCs/>
          <w:sz w:val="24"/>
          <w:szCs w:val="24"/>
          <w:u w:val="single"/>
        </w:rPr>
      </w:pPr>
      <w:r w:rsidRPr="00542C52">
        <w:rPr>
          <w:iCs/>
          <w:sz w:val="24"/>
          <w:szCs w:val="24"/>
          <w:u w:val="single"/>
        </w:rPr>
        <w:t>Amning</w:t>
      </w:r>
    </w:p>
    <w:p w14:paraId="4FA5ED98" w14:textId="77777777" w:rsidR="00542C52" w:rsidRPr="00542C52" w:rsidRDefault="00542C52" w:rsidP="00542C52">
      <w:pPr>
        <w:tabs>
          <w:tab w:val="left" w:pos="851"/>
        </w:tabs>
        <w:ind w:left="851"/>
        <w:rPr>
          <w:sz w:val="24"/>
          <w:szCs w:val="24"/>
        </w:rPr>
      </w:pPr>
      <w:r w:rsidRPr="00542C52">
        <w:rPr>
          <w:sz w:val="24"/>
          <w:szCs w:val="24"/>
        </w:rPr>
        <w:t xml:space="preserve">Det vides ikke, om salmeterol og fluticasonpropionat/metabolitter, udskilles i human mælk. </w:t>
      </w:r>
    </w:p>
    <w:p w14:paraId="2B98CF30" w14:textId="77777777" w:rsidR="00542C52" w:rsidRPr="00542C52" w:rsidRDefault="00542C52" w:rsidP="00542C52">
      <w:pPr>
        <w:tabs>
          <w:tab w:val="left" w:pos="851"/>
        </w:tabs>
        <w:ind w:left="851"/>
        <w:rPr>
          <w:sz w:val="24"/>
          <w:szCs w:val="24"/>
        </w:rPr>
      </w:pPr>
    </w:p>
    <w:p w14:paraId="20513EA7" w14:textId="77777777" w:rsidR="00542C52" w:rsidRPr="00542C52" w:rsidRDefault="00542C52" w:rsidP="00542C52">
      <w:pPr>
        <w:tabs>
          <w:tab w:val="left" w:pos="851"/>
        </w:tabs>
        <w:ind w:left="851"/>
        <w:rPr>
          <w:sz w:val="24"/>
          <w:szCs w:val="24"/>
        </w:rPr>
      </w:pPr>
      <w:r w:rsidRPr="00542C52">
        <w:rPr>
          <w:sz w:val="24"/>
          <w:szCs w:val="24"/>
        </w:rPr>
        <w:t xml:space="preserve">Forsøg har vist, at salmeterol og fluticasonpropionat, og deres metabolitter, udskilles i mælk hos diegivende rotter. </w:t>
      </w:r>
    </w:p>
    <w:p w14:paraId="67DD5AD1" w14:textId="77777777" w:rsidR="00542C52" w:rsidRPr="00542C52" w:rsidRDefault="00542C52" w:rsidP="00542C52">
      <w:pPr>
        <w:tabs>
          <w:tab w:val="left" w:pos="851"/>
        </w:tabs>
        <w:ind w:left="851"/>
        <w:rPr>
          <w:sz w:val="24"/>
          <w:szCs w:val="24"/>
        </w:rPr>
      </w:pPr>
    </w:p>
    <w:p w14:paraId="31F1EF13" w14:textId="77777777" w:rsidR="00542C52" w:rsidRPr="00542C52" w:rsidRDefault="00542C52" w:rsidP="00542C52">
      <w:pPr>
        <w:tabs>
          <w:tab w:val="left" w:pos="851"/>
        </w:tabs>
        <w:ind w:left="851"/>
        <w:rPr>
          <w:sz w:val="24"/>
          <w:szCs w:val="24"/>
        </w:rPr>
      </w:pPr>
      <w:r w:rsidRPr="00542C52">
        <w:rPr>
          <w:sz w:val="24"/>
          <w:szCs w:val="24"/>
        </w:rPr>
        <w:t>Det kan ikke udelukkes, at der er en risiko for ammede nyfødte/spædbørn. Det skal besluttes, om amning skal ophøre eller behandling med Salmeterol/Fluticasone "Zentiva" seponeres, idet der tages højde for fordelene ved amning for barnet i forhold til de terapeutiske fordele for moderen.</w:t>
      </w:r>
    </w:p>
    <w:p w14:paraId="615CD0A2" w14:textId="77777777" w:rsidR="009260DE" w:rsidRPr="00C84483" w:rsidRDefault="009260DE" w:rsidP="009260DE">
      <w:pPr>
        <w:tabs>
          <w:tab w:val="left" w:pos="851"/>
        </w:tabs>
        <w:ind w:left="851"/>
        <w:rPr>
          <w:sz w:val="24"/>
          <w:szCs w:val="24"/>
        </w:rPr>
      </w:pPr>
    </w:p>
    <w:p w14:paraId="40BCB78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577DBAF5" w14:textId="77777777" w:rsidR="00F612CD" w:rsidRPr="00F612CD" w:rsidRDefault="00F612CD" w:rsidP="00F612CD">
      <w:pPr>
        <w:tabs>
          <w:tab w:val="left" w:pos="851"/>
        </w:tabs>
        <w:ind w:left="851"/>
        <w:rPr>
          <w:sz w:val="24"/>
          <w:szCs w:val="24"/>
        </w:rPr>
      </w:pPr>
      <w:r w:rsidRPr="00F612CD">
        <w:rPr>
          <w:sz w:val="24"/>
          <w:szCs w:val="24"/>
        </w:rPr>
        <w:t>Ikke mærkning.</w:t>
      </w:r>
    </w:p>
    <w:p w14:paraId="0D7A2099" w14:textId="77777777" w:rsidR="00F612CD" w:rsidRPr="00F612CD" w:rsidRDefault="00F612CD" w:rsidP="00F612CD">
      <w:pPr>
        <w:tabs>
          <w:tab w:val="left" w:pos="851"/>
        </w:tabs>
        <w:ind w:left="851"/>
        <w:rPr>
          <w:sz w:val="24"/>
          <w:szCs w:val="24"/>
        </w:rPr>
      </w:pPr>
      <w:r w:rsidRPr="00F612CD">
        <w:rPr>
          <w:sz w:val="24"/>
          <w:szCs w:val="24"/>
        </w:rPr>
        <w:t>Salmeterol/Fluticasone "Zentiva" påvirker ikke eller kun i ubetydelig grad evnen til at føre motorkøretøj og betjene maskiner.</w:t>
      </w:r>
    </w:p>
    <w:p w14:paraId="748498E5" w14:textId="77777777" w:rsidR="009260DE" w:rsidRPr="00C84483" w:rsidRDefault="009260DE" w:rsidP="009260DE">
      <w:pPr>
        <w:tabs>
          <w:tab w:val="left" w:pos="851"/>
        </w:tabs>
        <w:ind w:left="851"/>
        <w:rPr>
          <w:sz w:val="24"/>
          <w:szCs w:val="24"/>
        </w:rPr>
      </w:pPr>
    </w:p>
    <w:p w14:paraId="1DEA7983" w14:textId="77777777"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3376224C" w14:textId="77777777" w:rsidR="00F612CD" w:rsidRPr="00F612CD" w:rsidRDefault="00F612CD" w:rsidP="00F612CD">
      <w:pPr>
        <w:tabs>
          <w:tab w:val="left" w:pos="851"/>
        </w:tabs>
        <w:ind w:left="851"/>
        <w:rPr>
          <w:sz w:val="24"/>
          <w:szCs w:val="24"/>
        </w:rPr>
      </w:pPr>
      <w:r w:rsidRPr="00F612CD">
        <w:rPr>
          <w:sz w:val="24"/>
          <w:szCs w:val="24"/>
        </w:rPr>
        <w:t xml:space="preserve">Da Salmeterol/Fluticasone "Zentiva" indeholder salmeterol og fluticasonpropionat, må der forventes samme type og sværhedsgrad af bivirkninger som ved administration af hvert af disse stoffer. Der er ikke set yderligere bivirkninger ved samtidig anvendelse af de to stoffer. </w:t>
      </w:r>
    </w:p>
    <w:p w14:paraId="560E9BF1" w14:textId="77777777" w:rsidR="00F612CD" w:rsidRPr="00F612CD" w:rsidRDefault="00F612CD" w:rsidP="00F612CD">
      <w:pPr>
        <w:tabs>
          <w:tab w:val="left" w:pos="851"/>
        </w:tabs>
        <w:ind w:left="851"/>
        <w:rPr>
          <w:sz w:val="24"/>
          <w:szCs w:val="24"/>
        </w:rPr>
      </w:pPr>
    </w:p>
    <w:p w14:paraId="098160B1" w14:textId="77777777" w:rsidR="00F612CD" w:rsidRPr="00F612CD" w:rsidRDefault="00F612CD" w:rsidP="00F612CD">
      <w:pPr>
        <w:tabs>
          <w:tab w:val="left" w:pos="851"/>
        </w:tabs>
        <w:ind w:left="851"/>
        <w:rPr>
          <w:sz w:val="24"/>
          <w:szCs w:val="24"/>
        </w:rPr>
      </w:pPr>
      <w:r w:rsidRPr="00F612CD">
        <w:rPr>
          <w:sz w:val="24"/>
          <w:szCs w:val="24"/>
        </w:rPr>
        <w:t>Bivirkninger, som er blevet forbundet med salmeterol/fluticasonpropionat, er opstillet nedenfor, anført efter systemorganklasse og hyppighed. Hyppighederne defineres som: Meget almindelig (≥1/10), almindelig (</w:t>
      </w:r>
      <w:r w:rsidRPr="00F612CD">
        <w:rPr>
          <w:sz w:val="24"/>
          <w:szCs w:val="24"/>
          <w:u w:val="single"/>
        </w:rPr>
        <w:t>&gt;</w:t>
      </w:r>
      <w:r w:rsidRPr="00F612CD">
        <w:rPr>
          <w:sz w:val="24"/>
          <w:szCs w:val="24"/>
        </w:rPr>
        <w:t>1/100 til &lt;1/10), ikke almindelig (</w:t>
      </w:r>
      <w:r w:rsidRPr="00F612CD">
        <w:rPr>
          <w:sz w:val="24"/>
          <w:szCs w:val="24"/>
          <w:u w:val="single"/>
        </w:rPr>
        <w:t>&gt;</w:t>
      </w:r>
      <w:r w:rsidRPr="00F612CD">
        <w:rPr>
          <w:sz w:val="24"/>
          <w:szCs w:val="24"/>
        </w:rPr>
        <w:t xml:space="preserve">1/1.000 og &lt;1/100), sjælden (≥1/10.000 til </w:t>
      </w:r>
      <w:r w:rsidRPr="00F612CD">
        <w:rPr>
          <w:sz w:val="24"/>
          <w:szCs w:val="24"/>
        </w:rPr>
        <w:sym w:font="Symbol" w:char="F03C"/>
      </w:r>
      <w:r w:rsidRPr="00F612CD">
        <w:rPr>
          <w:sz w:val="24"/>
          <w:szCs w:val="24"/>
        </w:rPr>
        <w:t xml:space="preserve">1/1.000) og ikke kendt (kan ikke estimeres ud fra forhåndenværende data). Hyppigheder stammer fra data fra kliniske studier. </w:t>
      </w:r>
    </w:p>
    <w:p w14:paraId="43672E9B" w14:textId="77777777" w:rsidR="00F612CD" w:rsidRPr="00F612CD" w:rsidRDefault="00F612CD" w:rsidP="00F612CD">
      <w:pPr>
        <w:tabs>
          <w:tab w:val="left" w:pos="851"/>
        </w:tabs>
        <w:ind w:left="851"/>
        <w:rPr>
          <w:sz w:val="24"/>
          <w:szCs w:val="24"/>
        </w:rPr>
      </w:pPr>
      <w:r w:rsidRPr="00F612CD">
        <w:rPr>
          <w:sz w:val="24"/>
          <w:szCs w:val="24"/>
        </w:rPr>
        <w:t xml:space="preserve">Der er ikke taget hensyn til forekomst i placebo.  </w:t>
      </w:r>
    </w:p>
    <w:p w14:paraId="6873D503" w14:textId="77777777" w:rsidR="00F612CD" w:rsidRPr="00F612CD" w:rsidRDefault="00F612CD" w:rsidP="00F612CD">
      <w:pPr>
        <w:tabs>
          <w:tab w:val="left" w:pos="851"/>
        </w:tabs>
        <w:ind w:left="851"/>
        <w:rPr>
          <w:sz w:val="24"/>
          <w:szCs w:val="24"/>
        </w:rPr>
      </w:pPr>
    </w:p>
    <w:tbl>
      <w:tblPr>
        <w:tblW w:w="89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107"/>
        <w:gridCol w:w="1983"/>
      </w:tblGrid>
      <w:tr w:rsidR="00F612CD" w:rsidRPr="00F612CD" w14:paraId="260B9E3A" w14:textId="77777777" w:rsidTr="00F612CD">
        <w:trPr>
          <w:tblHeader/>
        </w:trPr>
        <w:tc>
          <w:tcPr>
            <w:tcW w:w="2835" w:type="dxa"/>
            <w:tcBorders>
              <w:top w:val="single" w:sz="4" w:space="0" w:color="auto"/>
              <w:left w:val="single" w:sz="4" w:space="0" w:color="auto"/>
              <w:bottom w:val="single" w:sz="4" w:space="0" w:color="auto"/>
              <w:right w:val="single" w:sz="4" w:space="0" w:color="auto"/>
            </w:tcBorders>
            <w:hideMark/>
          </w:tcPr>
          <w:p w14:paraId="3EBFB2BA" w14:textId="77777777" w:rsidR="00F612CD" w:rsidRPr="00F612CD" w:rsidRDefault="00F612CD" w:rsidP="00F612CD">
            <w:pPr>
              <w:rPr>
                <w:b/>
                <w:sz w:val="24"/>
                <w:szCs w:val="24"/>
                <w:lang w:val="en-GB"/>
              </w:rPr>
            </w:pPr>
            <w:r w:rsidRPr="00F612CD">
              <w:rPr>
                <w:b/>
                <w:sz w:val="24"/>
                <w:szCs w:val="24"/>
                <w:lang w:val="en-GB"/>
              </w:rPr>
              <w:t>Systemorganklasse</w:t>
            </w:r>
          </w:p>
        </w:tc>
        <w:tc>
          <w:tcPr>
            <w:tcW w:w="4107" w:type="dxa"/>
            <w:tcBorders>
              <w:top w:val="single" w:sz="4" w:space="0" w:color="auto"/>
              <w:left w:val="nil"/>
              <w:bottom w:val="single" w:sz="4" w:space="0" w:color="auto"/>
              <w:right w:val="nil"/>
            </w:tcBorders>
            <w:hideMark/>
          </w:tcPr>
          <w:p w14:paraId="5B384CDB" w14:textId="77777777" w:rsidR="00F612CD" w:rsidRPr="00F612CD" w:rsidRDefault="00F612CD" w:rsidP="00F612CD">
            <w:pPr>
              <w:rPr>
                <w:b/>
                <w:sz w:val="24"/>
                <w:szCs w:val="24"/>
                <w:lang w:val="en-GB"/>
              </w:rPr>
            </w:pPr>
            <w:r w:rsidRPr="00F612CD">
              <w:rPr>
                <w:b/>
                <w:sz w:val="24"/>
                <w:szCs w:val="24"/>
                <w:lang w:val="en-GB"/>
              </w:rPr>
              <w:t>Bivirkning</w:t>
            </w:r>
          </w:p>
        </w:tc>
        <w:tc>
          <w:tcPr>
            <w:tcW w:w="1983" w:type="dxa"/>
            <w:tcBorders>
              <w:top w:val="single" w:sz="4" w:space="0" w:color="auto"/>
              <w:left w:val="single" w:sz="4" w:space="0" w:color="auto"/>
              <w:bottom w:val="single" w:sz="4" w:space="0" w:color="auto"/>
              <w:right w:val="single" w:sz="4" w:space="0" w:color="auto"/>
            </w:tcBorders>
            <w:hideMark/>
          </w:tcPr>
          <w:p w14:paraId="19E94BBF" w14:textId="77777777" w:rsidR="00F612CD" w:rsidRPr="00F612CD" w:rsidRDefault="00F612CD" w:rsidP="00F612CD">
            <w:pPr>
              <w:rPr>
                <w:b/>
                <w:sz w:val="24"/>
                <w:szCs w:val="24"/>
                <w:lang w:val="en-GB"/>
              </w:rPr>
            </w:pPr>
            <w:r w:rsidRPr="00F612CD">
              <w:rPr>
                <w:b/>
                <w:sz w:val="24"/>
                <w:szCs w:val="24"/>
                <w:lang w:val="en-GB"/>
              </w:rPr>
              <w:t>Hyppighed</w:t>
            </w:r>
          </w:p>
        </w:tc>
      </w:tr>
      <w:tr w:rsidR="00F612CD" w:rsidRPr="00F612CD" w14:paraId="7D0B6EA7"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26C1E79F" w14:textId="77777777" w:rsidR="00F612CD" w:rsidRPr="00F612CD" w:rsidRDefault="00F612CD" w:rsidP="00F612CD">
            <w:pPr>
              <w:rPr>
                <w:b/>
                <w:sz w:val="24"/>
                <w:szCs w:val="24"/>
                <w:lang w:val="en-GB"/>
              </w:rPr>
            </w:pPr>
            <w:r w:rsidRPr="00F612CD">
              <w:rPr>
                <w:b/>
                <w:sz w:val="24"/>
                <w:szCs w:val="24"/>
                <w:lang w:val="en-GB"/>
              </w:rPr>
              <w:t>Infektioner og parasitære sygdomme</w:t>
            </w:r>
          </w:p>
        </w:tc>
        <w:tc>
          <w:tcPr>
            <w:tcW w:w="4107" w:type="dxa"/>
            <w:tcBorders>
              <w:top w:val="single" w:sz="4" w:space="0" w:color="auto"/>
              <w:left w:val="nil"/>
              <w:bottom w:val="single" w:sz="4" w:space="0" w:color="auto"/>
              <w:right w:val="nil"/>
            </w:tcBorders>
            <w:hideMark/>
          </w:tcPr>
          <w:p w14:paraId="77DF7C5A" w14:textId="77777777" w:rsidR="00F612CD" w:rsidRPr="00F612CD" w:rsidRDefault="00F612CD" w:rsidP="00F612CD">
            <w:pPr>
              <w:rPr>
                <w:sz w:val="24"/>
                <w:szCs w:val="24"/>
              </w:rPr>
            </w:pPr>
            <w:r w:rsidRPr="00F612CD">
              <w:rPr>
                <w:sz w:val="24"/>
                <w:szCs w:val="24"/>
              </w:rPr>
              <w:t>Candidiasis i mund og svælg</w:t>
            </w:r>
          </w:p>
          <w:p w14:paraId="53B26E5F" w14:textId="77777777" w:rsidR="00F612CD" w:rsidRPr="00F612CD" w:rsidRDefault="00F612CD" w:rsidP="00F612CD">
            <w:pPr>
              <w:rPr>
                <w:sz w:val="24"/>
                <w:szCs w:val="24"/>
              </w:rPr>
            </w:pPr>
            <w:r w:rsidRPr="00F612CD">
              <w:rPr>
                <w:sz w:val="24"/>
                <w:szCs w:val="24"/>
              </w:rPr>
              <w:t>Pneumoni</w:t>
            </w:r>
          </w:p>
          <w:p w14:paraId="7F411F14" w14:textId="77777777" w:rsidR="00F612CD" w:rsidRPr="00F612CD" w:rsidRDefault="00F612CD" w:rsidP="00F612CD">
            <w:pPr>
              <w:rPr>
                <w:sz w:val="24"/>
                <w:szCs w:val="24"/>
                <w:lang w:val="en-GB"/>
              </w:rPr>
            </w:pPr>
            <w:r w:rsidRPr="00F612CD">
              <w:rPr>
                <w:sz w:val="24"/>
                <w:szCs w:val="24"/>
                <w:lang w:val="en-GB"/>
              </w:rPr>
              <w:t>Bronkitis</w:t>
            </w:r>
          </w:p>
          <w:p w14:paraId="00524A0A" w14:textId="77777777" w:rsidR="00F612CD" w:rsidRPr="00F612CD" w:rsidRDefault="00F612CD" w:rsidP="00F612CD">
            <w:pPr>
              <w:rPr>
                <w:sz w:val="24"/>
                <w:szCs w:val="24"/>
                <w:lang w:val="en-GB"/>
              </w:rPr>
            </w:pPr>
            <w:r w:rsidRPr="00F612CD">
              <w:rPr>
                <w:sz w:val="24"/>
                <w:szCs w:val="24"/>
                <w:lang w:val="en-GB"/>
              </w:rPr>
              <w:t>Øsofageal candidiasis</w:t>
            </w:r>
          </w:p>
        </w:tc>
        <w:tc>
          <w:tcPr>
            <w:tcW w:w="1983" w:type="dxa"/>
            <w:tcBorders>
              <w:top w:val="nil"/>
              <w:left w:val="single" w:sz="4" w:space="0" w:color="auto"/>
              <w:bottom w:val="single" w:sz="4" w:space="0" w:color="auto"/>
              <w:right w:val="single" w:sz="4" w:space="0" w:color="auto"/>
            </w:tcBorders>
            <w:hideMark/>
          </w:tcPr>
          <w:p w14:paraId="6FEF1A33" w14:textId="77777777" w:rsidR="00F612CD" w:rsidRPr="00F612CD" w:rsidRDefault="00F612CD" w:rsidP="00F612CD">
            <w:pPr>
              <w:rPr>
                <w:sz w:val="24"/>
                <w:szCs w:val="24"/>
                <w:lang w:val="en-GB"/>
              </w:rPr>
            </w:pPr>
            <w:r w:rsidRPr="00F612CD">
              <w:rPr>
                <w:sz w:val="24"/>
                <w:szCs w:val="24"/>
                <w:lang w:val="en-GB"/>
              </w:rPr>
              <w:t>Almindelig</w:t>
            </w:r>
          </w:p>
          <w:p w14:paraId="42CD1C0D" w14:textId="77777777" w:rsidR="00F612CD" w:rsidRPr="00F612CD" w:rsidRDefault="00F612CD" w:rsidP="00F612CD">
            <w:pPr>
              <w:rPr>
                <w:sz w:val="24"/>
                <w:szCs w:val="24"/>
                <w:lang w:val="en-GB"/>
              </w:rPr>
            </w:pPr>
            <w:r w:rsidRPr="00F612CD">
              <w:rPr>
                <w:sz w:val="24"/>
                <w:szCs w:val="24"/>
                <w:lang w:val="en-GB"/>
              </w:rPr>
              <w:t>Almindelig</w:t>
            </w:r>
            <w:r w:rsidRPr="00F612CD">
              <w:rPr>
                <w:sz w:val="24"/>
                <w:szCs w:val="24"/>
                <w:vertAlign w:val="superscript"/>
                <w:lang w:val="en-GB"/>
              </w:rPr>
              <w:t>1,3</w:t>
            </w:r>
          </w:p>
          <w:p w14:paraId="51B9FACF" w14:textId="77777777" w:rsidR="00F612CD" w:rsidRPr="00F612CD" w:rsidRDefault="00F612CD" w:rsidP="00F612CD">
            <w:pPr>
              <w:rPr>
                <w:sz w:val="24"/>
                <w:szCs w:val="24"/>
                <w:vertAlign w:val="superscript"/>
                <w:lang w:val="en-GB"/>
              </w:rPr>
            </w:pPr>
            <w:r w:rsidRPr="00F612CD">
              <w:rPr>
                <w:sz w:val="24"/>
                <w:szCs w:val="24"/>
                <w:lang w:val="en-GB"/>
              </w:rPr>
              <w:t>Almindelig</w:t>
            </w:r>
            <w:r w:rsidRPr="00F612CD">
              <w:rPr>
                <w:sz w:val="24"/>
                <w:szCs w:val="24"/>
                <w:vertAlign w:val="superscript"/>
                <w:lang w:val="en-GB"/>
              </w:rPr>
              <w:t>1,3</w:t>
            </w:r>
          </w:p>
          <w:p w14:paraId="66D7BA1A" w14:textId="77777777" w:rsidR="00F612CD" w:rsidRPr="00F612CD" w:rsidRDefault="00F612CD" w:rsidP="00F612CD">
            <w:pPr>
              <w:rPr>
                <w:sz w:val="24"/>
                <w:szCs w:val="24"/>
                <w:vertAlign w:val="superscript"/>
                <w:lang w:val="en-GB"/>
              </w:rPr>
            </w:pPr>
            <w:r w:rsidRPr="00F612CD">
              <w:rPr>
                <w:sz w:val="24"/>
                <w:szCs w:val="24"/>
                <w:lang w:val="en-GB"/>
              </w:rPr>
              <w:t>Sjælden</w:t>
            </w:r>
          </w:p>
        </w:tc>
      </w:tr>
      <w:tr w:rsidR="00F612CD" w:rsidRPr="00F612CD" w14:paraId="7CEE11D7" w14:textId="77777777" w:rsidTr="00F612CD">
        <w:tc>
          <w:tcPr>
            <w:tcW w:w="2835" w:type="dxa"/>
            <w:tcBorders>
              <w:top w:val="single" w:sz="4" w:space="0" w:color="auto"/>
              <w:left w:val="single" w:sz="4" w:space="0" w:color="auto"/>
              <w:bottom w:val="single" w:sz="4" w:space="0" w:color="auto"/>
              <w:right w:val="single" w:sz="4" w:space="0" w:color="auto"/>
            </w:tcBorders>
          </w:tcPr>
          <w:p w14:paraId="3AA0FC7F" w14:textId="77777777" w:rsidR="00F612CD" w:rsidRPr="00F612CD" w:rsidRDefault="00F612CD" w:rsidP="00F612CD">
            <w:pPr>
              <w:rPr>
                <w:b/>
                <w:sz w:val="24"/>
                <w:szCs w:val="24"/>
                <w:lang w:val="en-GB"/>
              </w:rPr>
            </w:pPr>
            <w:r w:rsidRPr="00F612CD">
              <w:rPr>
                <w:b/>
                <w:sz w:val="24"/>
                <w:szCs w:val="24"/>
                <w:lang w:val="en-GB"/>
              </w:rPr>
              <w:t>Immunsystemet</w:t>
            </w:r>
          </w:p>
          <w:p w14:paraId="4D03697B" w14:textId="77777777" w:rsidR="00F612CD" w:rsidRPr="00F612CD" w:rsidRDefault="00F612CD" w:rsidP="00F612CD">
            <w:pPr>
              <w:rPr>
                <w:sz w:val="24"/>
                <w:szCs w:val="24"/>
                <w:lang w:val="en-GB"/>
              </w:rPr>
            </w:pPr>
          </w:p>
        </w:tc>
        <w:tc>
          <w:tcPr>
            <w:tcW w:w="4107" w:type="dxa"/>
            <w:tcBorders>
              <w:top w:val="single" w:sz="4" w:space="0" w:color="auto"/>
              <w:left w:val="single" w:sz="4" w:space="0" w:color="auto"/>
              <w:bottom w:val="single" w:sz="4" w:space="0" w:color="auto"/>
              <w:right w:val="single" w:sz="4" w:space="0" w:color="auto"/>
            </w:tcBorders>
            <w:hideMark/>
          </w:tcPr>
          <w:p w14:paraId="16F26941" w14:textId="77777777" w:rsidR="00F612CD" w:rsidRPr="00F612CD" w:rsidRDefault="00F612CD" w:rsidP="00F612CD">
            <w:pPr>
              <w:rPr>
                <w:sz w:val="24"/>
                <w:szCs w:val="24"/>
              </w:rPr>
            </w:pPr>
            <w:r w:rsidRPr="00F612CD">
              <w:rPr>
                <w:sz w:val="24"/>
                <w:szCs w:val="24"/>
              </w:rPr>
              <w:t>Overfølsomhedsreaktioner med følgende manifestationer:</w:t>
            </w:r>
          </w:p>
          <w:p w14:paraId="6CBCA6B8" w14:textId="77777777" w:rsidR="00F612CD" w:rsidRPr="00F612CD" w:rsidRDefault="00F612CD" w:rsidP="00F612CD">
            <w:pPr>
              <w:rPr>
                <w:sz w:val="24"/>
                <w:szCs w:val="24"/>
              </w:rPr>
            </w:pPr>
            <w:r w:rsidRPr="00F612CD">
              <w:rPr>
                <w:sz w:val="24"/>
                <w:szCs w:val="24"/>
              </w:rPr>
              <w:t>Kutane overfølsomhedsreaktioner</w:t>
            </w:r>
          </w:p>
          <w:p w14:paraId="1C54E552" w14:textId="77777777" w:rsidR="00F612CD" w:rsidRPr="00F612CD" w:rsidRDefault="00F612CD" w:rsidP="00F612CD">
            <w:pPr>
              <w:rPr>
                <w:sz w:val="24"/>
                <w:szCs w:val="24"/>
              </w:rPr>
            </w:pPr>
            <w:r w:rsidRPr="00F612CD">
              <w:rPr>
                <w:sz w:val="24"/>
                <w:szCs w:val="24"/>
              </w:rPr>
              <w:t>Angioødem (primært i ansigt og svælg)</w:t>
            </w:r>
          </w:p>
          <w:p w14:paraId="7FEE33A8" w14:textId="77777777" w:rsidR="00F612CD" w:rsidRPr="00F612CD" w:rsidRDefault="00F612CD" w:rsidP="00F612CD">
            <w:pPr>
              <w:rPr>
                <w:sz w:val="24"/>
                <w:szCs w:val="24"/>
              </w:rPr>
            </w:pPr>
            <w:r w:rsidRPr="00F612CD">
              <w:rPr>
                <w:sz w:val="24"/>
                <w:szCs w:val="24"/>
              </w:rPr>
              <w:t>Luftvejssymptomer (dyspnø)</w:t>
            </w:r>
          </w:p>
          <w:p w14:paraId="7040AF10" w14:textId="77777777" w:rsidR="00F612CD" w:rsidRPr="00F612CD" w:rsidRDefault="00F612CD" w:rsidP="00F612CD">
            <w:pPr>
              <w:rPr>
                <w:sz w:val="24"/>
                <w:szCs w:val="24"/>
              </w:rPr>
            </w:pPr>
            <w:r w:rsidRPr="00F612CD">
              <w:rPr>
                <w:sz w:val="24"/>
                <w:szCs w:val="24"/>
              </w:rPr>
              <w:t>Luftvejssymptomer (bronkospasme)</w:t>
            </w:r>
          </w:p>
          <w:p w14:paraId="7C88DC8A" w14:textId="77777777" w:rsidR="00F612CD" w:rsidRPr="00F612CD" w:rsidRDefault="00F612CD" w:rsidP="00F612CD">
            <w:pPr>
              <w:rPr>
                <w:sz w:val="24"/>
                <w:szCs w:val="24"/>
              </w:rPr>
            </w:pPr>
            <w:r w:rsidRPr="00F612CD">
              <w:rPr>
                <w:sz w:val="24"/>
                <w:szCs w:val="24"/>
              </w:rPr>
              <w:t>Anafylaktiske reaktioner, herunder anafylaktisk shock</w:t>
            </w:r>
          </w:p>
        </w:tc>
        <w:tc>
          <w:tcPr>
            <w:tcW w:w="1983" w:type="dxa"/>
            <w:tcBorders>
              <w:top w:val="single" w:sz="4" w:space="0" w:color="auto"/>
              <w:left w:val="single" w:sz="4" w:space="0" w:color="auto"/>
              <w:bottom w:val="nil"/>
              <w:right w:val="single" w:sz="4" w:space="0" w:color="auto"/>
            </w:tcBorders>
          </w:tcPr>
          <w:p w14:paraId="29819158" w14:textId="77777777" w:rsidR="00F612CD" w:rsidRPr="00F612CD" w:rsidRDefault="00F612CD" w:rsidP="00F612CD">
            <w:pPr>
              <w:rPr>
                <w:sz w:val="24"/>
                <w:szCs w:val="24"/>
              </w:rPr>
            </w:pPr>
          </w:p>
          <w:p w14:paraId="6AB1B681" w14:textId="77777777" w:rsidR="00F612CD" w:rsidRPr="00F612CD" w:rsidRDefault="00F612CD" w:rsidP="00F612CD">
            <w:pPr>
              <w:rPr>
                <w:sz w:val="24"/>
                <w:szCs w:val="24"/>
              </w:rPr>
            </w:pPr>
          </w:p>
          <w:p w14:paraId="3EB37564" w14:textId="77777777" w:rsidR="00F612CD" w:rsidRPr="00F612CD" w:rsidRDefault="00F612CD" w:rsidP="00F612CD">
            <w:pPr>
              <w:rPr>
                <w:sz w:val="24"/>
                <w:szCs w:val="24"/>
              </w:rPr>
            </w:pPr>
            <w:r w:rsidRPr="00F612CD">
              <w:rPr>
                <w:sz w:val="24"/>
                <w:szCs w:val="24"/>
              </w:rPr>
              <w:t>Ikke almindelig</w:t>
            </w:r>
          </w:p>
          <w:p w14:paraId="05AB40D8" w14:textId="77777777" w:rsidR="00F612CD" w:rsidRPr="00F612CD" w:rsidRDefault="00F612CD" w:rsidP="00F612CD">
            <w:pPr>
              <w:rPr>
                <w:sz w:val="24"/>
                <w:szCs w:val="24"/>
              </w:rPr>
            </w:pPr>
            <w:r w:rsidRPr="00F612CD">
              <w:rPr>
                <w:sz w:val="24"/>
                <w:szCs w:val="24"/>
              </w:rPr>
              <w:t>Sjælden</w:t>
            </w:r>
          </w:p>
          <w:p w14:paraId="15E344D6" w14:textId="77777777" w:rsidR="00F612CD" w:rsidRPr="00F612CD" w:rsidRDefault="00F612CD" w:rsidP="00F612CD">
            <w:pPr>
              <w:rPr>
                <w:sz w:val="24"/>
                <w:szCs w:val="24"/>
              </w:rPr>
            </w:pPr>
            <w:r w:rsidRPr="00F612CD">
              <w:rPr>
                <w:sz w:val="24"/>
                <w:szCs w:val="24"/>
              </w:rPr>
              <w:t>Ikke almindelig</w:t>
            </w:r>
          </w:p>
          <w:p w14:paraId="4AD47938" w14:textId="77777777" w:rsidR="00F612CD" w:rsidRPr="00F612CD" w:rsidRDefault="00F612CD" w:rsidP="00F612CD">
            <w:pPr>
              <w:rPr>
                <w:sz w:val="24"/>
                <w:szCs w:val="24"/>
              </w:rPr>
            </w:pPr>
            <w:r w:rsidRPr="00F612CD">
              <w:rPr>
                <w:sz w:val="24"/>
                <w:szCs w:val="24"/>
              </w:rPr>
              <w:t>Sjælden</w:t>
            </w:r>
          </w:p>
          <w:p w14:paraId="543B2B04" w14:textId="77777777" w:rsidR="00F612CD" w:rsidRPr="00F612CD" w:rsidRDefault="00F612CD" w:rsidP="00F612CD">
            <w:pPr>
              <w:rPr>
                <w:sz w:val="24"/>
                <w:szCs w:val="24"/>
                <w:lang w:val="en-GB"/>
              </w:rPr>
            </w:pPr>
            <w:r w:rsidRPr="00F612CD">
              <w:rPr>
                <w:sz w:val="24"/>
                <w:szCs w:val="24"/>
                <w:lang w:val="en-GB"/>
              </w:rPr>
              <w:t>Sjælden</w:t>
            </w:r>
          </w:p>
        </w:tc>
      </w:tr>
      <w:tr w:rsidR="00F612CD" w:rsidRPr="00F612CD" w14:paraId="37285EB7"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542F59B1" w14:textId="77777777" w:rsidR="00F612CD" w:rsidRPr="00F612CD" w:rsidRDefault="00F612CD" w:rsidP="00F612CD">
            <w:pPr>
              <w:rPr>
                <w:b/>
                <w:sz w:val="24"/>
                <w:szCs w:val="24"/>
                <w:lang w:val="en-GB"/>
              </w:rPr>
            </w:pPr>
            <w:r w:rsidRPr="00F612CD">
              <w:rPr>
                <w:b/>
                <w:sz w:val="24"/>
                <w:szCs w:val="24"/>
                <w:lang w:val="en-GB"/>
              </w:rPr>
              <w:t>Det endokrine system</w:t>
            </w:r>
          </w:p>
        </w:tc>
        <w:tc>
          <w:tcPr>
            <w:tcW w:w="4107" w:type="dxa"/>
            <w:tcBorders>
              <w:top w:val="single" w:sz="4" w:space="0" w:color="auto"/>
              <w:left w:val="nil"/>
              <w:bottom w:val="single" w:sz="4" w:space="0" w:color="auto"/>
              <w:right w:val="nil"/>
            </w:tcBorders>
            <w:hideMark/>
          </w:tcPr>
          <w:p w14:paraId="3790CD6B" w14:textId="77777777" w:rsidR="00F612CD" w:rsidRPr="00F612CD" w:rsidRDefault="00F612CD" w:rsidP="00F612CD">
            <w:pPr>
              <w:rPr>
                <w:sz w:val="24"/>
                <w:szCs w:val="24"/>
              </w:rPr>
            </w:pPr>
            <w:r w:rsidRPr="00F612CD">
              <w:rPr>
                <w:sz w:val="24"/>
                <w:szCs w:val="24"/>
              </w:rPr>
              <w:t>Cushings syndrom, cushingoide træk, binyrebarksuppression, væksthæmning hos børn og unge, nedsat knoglemineraltæthed</w:t>
            </w:r>
          </w:p>
        </w:tc>
        <w:tc>
          <w:tcPr>
            <w:tcW w:w="1983" w:type="dxa"/>
            <w:tcBorders>
              <w:top w:val="single" w:sz="4" w:space="0" w:color="auto"/>
              <w:left w:val="single" w:sz="4" w:space="0" w:color="auto"/>
              <w:bottom w:val="single" w:sz="4" w:space="0" w:color="auto"/>
              <w:right w:val="single" w:sz="4" w:space="0" w:color="auto"/>
            </w:tcBorders>
            <w:hideMark/>
          </w:tcPr>
          <w:p w14:paraId="49254DD9" w14:textId="77777777" w:rsidR="00F612CD" w:rsidRPr="00F612CD" w:rsidRDefault="00F612CD" w:rsidP="00F612CD">
            <w:pPr>
              <w:rPr>
                <w:sz w:val="24"/>
                <w:szCs w:val="24"/>
                <w:vertAlign w:val="superscript"/>
                <w:lang w:val="en-GB"/>
              </w:rPr>
            </w:pPr>
            <w:r w:rsidRPr="00F612CD">
              <w:rPr>
                <w:sz w:val="24"/>
                <w:szCs w:val="24"/>
                <w:lang w:val="en-GB"/>
              </w:rPr>
              <w:t>Sjælden</w:t>
            </w:r>
            <w:r w:rsidRPr="00F612CD">
              <w:rPr>
                <w:sz w:val="24"/>
                <w:szCs w:val="24"/>
                <w:vertAlign w:val="superscript"/>
                <w:lang w:val="en-GB"/>
              </w:rPr>
              <w:t>4</w:t>
            </w:r>
          </w:p>
        </w:tc>
      </w:tr>
      <w:tr w:rsidR="00F612CD" w:rsidRPr="00F612CD" w14:paraId="33555B2E" w14:textId="77777777" w:rsidTr="00F612CD">
        <w:tc>
          <w:tcPr>
            <w:tcW w:w="2835" w:type="dxa"/>
            <w:tcBorders>
              <w:top w:val="single" w:sz="4" w:space="0" w:color="auto"/>
              <w:left w:val="single" w:sz="4" w:space="0" w:color="auto"/>
              <w:bottom w:val="single" w:sz="4" w:space="0" w:color="auto"/>
              <w:right w:val="single" w:sz="4" w:space="0" w:color="auto"/>
            </w:tcBorders>
          </w:tcPr>
          <w:p w14:paraId="22C66700" w14:textId="77777777" w:rsidR="00F612CD" w:rsidRPr="00F612CD" w:rsidRDefault="00F612CD" w:rsidP="00F612CD">
            <w:pPr>
              <w:rPr>
                <w:b/>
                <w:sz w:val="24"/>
                <w:szCs w:val="24"/>
                <w:lang w:val="en-GB"/>
              </w:rPr>
            </w:pPr>
            <w:r w:rsidRPr="00F612CD">
              <w:rPr>
                <w:b/>
                <w:sz w:val="24"/>
                <w:szCs w:val="24"/>
                <w:lang w:val="en-GB"/>
              </w:rPr>
              <w:t>Metabolisme og ernæring</w:t>
            </w:r>
          </w:p>
          <w:p w14:paraId="306A40A5" w14:textId="77777777" w:rsidR="00F612CD" w:rsidRPr="00F612CD" w:rsidRDefault="00F612CD" w:rsidP="00F612CD">
            <w:pPr>
              <w:rPr>
                <w:b/>
                <w:sz w:val="24"/>
                <w:szCs w:val="24"/>
                <w:lang w:val="en-GB"/>
              </w:rPr>
            </w:pPr>
          </w:p>
        </w:tc>
        <w:tc>
          <w:tcPr>
            <w:tcW w:w="4107" w:type="dxa"/>
            <w:tcBorders>
              <w:top w:val="single" w:sz="4" w:space="0" w:color="auto"/>
              <w:left w:val="nil"/>
              <w:bottom w:val="single" w:sz="4" w:space="0" w:color="auto"/>
              <w:right w:val="nil"/>
            </w:tcBorders>
            <w:hideMark/>
          </w:tcPr>
          <w:p w14:paraId="773EC504" w14:textId="77777777" w:rsidR="00F612CD" w:rsidRPr="00F612CD" w:rsidRDefault="00F612CD" w:rsidP="00F612CD">
            <w:pPr>
              <w:rPr>
                <w:sz w:val="24"/>
                <w:szCs w:val="24"/>
                <w:lang w:val="en-GB"/>
              </w:rPr>
            </w:pPr>
            <w:r w:rsidRPr="00F612CD">
              <w:rPr>
                <w:sz w:val="24"/>
                <w:szCs w:val="24"/>
                <w:lang w:val="en-GB"/>
              </w:rPr>
              <w:t>Hypokaliæmi</w:t>
            </w:r>
          </w:p>
          <w:p w14:paraId="3E192ACE" w14:textId="77777777" w:rsidR="00F612CD" w:rsidRPr="00F612CD" w:rsidRDefault="00F612CD" w:rsidP="00F612CD">
            <w:pPr>
              <w:rPr>
                <w:sz w:val="24"/>
                <w:szCs w:val="24"/>
                <w:lang w:val="en-GB"/>
              </w:rPr>
            </w:pPr>
            <w:r w:rsidRPr="00F612CD">
              <w:rPr>
                <w:sz w:val="24"/>
                <w:szCs w:val="24"/>
                <w:lang w:val="en-GB"/>
              </w:rPr>
              <w:t>Hyperglykæmi</w:t>
            </w:r>
          </w:p>
        </w:tc>
        <w:tc>
          <w:tcPr>
            <w:tcW w:w="1983" w:type="dxa"/>
            <w:tcBorders>
              <w:top w:val="single" w:sz="4" w:space="0" w:color="auto"/>
              <w:left w:val="single" w:sz="4" w:space="0" w:color="auto"/>
              <w:bottom w:val="single" w:sz="4" w:space="0" w:color="auto"/>
              <w:right w:val="single" w:sz="4" w:space="0" w:color="auto"/>
            </w:tcBorders>
            <w:hideMark/>
          </w:tcPr>
          <w:p w14:paraId="668C0084" w14:textId="77777777" w:rsidR="00F612CD" w:rsidRPr="00F612CD" w:rsidRDefault="00F612CD" w:rsidP="00F612CD">
            <w:pPr>
              <w:rPr>
                <w:sz w:val="24"/>
                <w:szCs w:val="24"/>
                <w:vertAlign w:val="superscript"/>
                <w:lang w:val="en-GB"/>
              </w:rPr>
            </w:pPr>
            <w:r w:rsidRPr="00F612CD">
              <w:rPr>
                <w:sz w:val="24"/>
                <w:szCs w:val="24"/>
                <w:lang w:val="en-GB"/>
              </w:rPr>
              <w:t>Almindelig</w:t>
            </w:r>
            <w:r w:rsidRPr="00F612CD">
              <w:rPr>
                <w:sz w:val="24"/>
                <w:szCs w:val="24"/>
                <w:vertAlign w:val="superscript"/>
                <w:lang w:val="en-GB"/>
              </w:rPr>
              <w:t>3</w:t>
            </w:r>
          </w:p>
          <w:p w14:paraId="23FCC66F" w14:textId="77777777" w:rsidR="00F612CD" w:rsidRPr="00F612CD" w:rsidRDefault="00F612CD" w:rsidP="00F612CD">
            <w:pPr>
              <w:rPr>
                <w:sz w:val="24"/>
                <w:szCs w:val="24"/>
                <w:vertAlign w:val="superscript"/>
                <w:lang w:val="en-GB"/>
              </w:rPr>
            </w:pPr>
            <w:r w:rsidRPr="00F612CD">
              <w:rPr>
                <w:sz w:val="24"/>
                <w:szCs w:val="24"/>
                <w:lang w:val="en-GB"/>
              </w:rPr>
              <w:t>Ikke almindelig</w:t>
            </w:r>
            <w:r w:rsidRPr="00F612CD">
              <w:rPr>
                <w:sz w:val="24"/>
                <w:szCs w:val="24"/>
                <w:vertAlign w:val="superscript"/>
                <w:lang w:val="en-GB"/>
              </w:rPr>
              <w:t>4</w:t>
            </w:r>
          </w:p>
        </w:tc>
      </w:tr>
      <w:tr w:rsidR="00F612CD" w:rsidRPr="00F612CD" w14:paraId="43746799"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6C97B8CB" w14:textId="77777777" w:rsidR="00F612CD" w:rsidRPr="00F612CD" w:rsidRDefault="00F612CD" w:rsidP="00F612CD">
            <w:pPr>
              <w:rPr>
                <w:b/>
                <w:sz w:val="24"/>
                <w:szCs w:val="24"/>
                <w:lang w:val="en-GB"/>
              </w:rPr>
            </w:pPr>
            <w:r w:rsidRPr="00F612CD">
              <w:rPr>
                <w:b/>
                <w:sz w:val="24"/>
                <w:szCs w:val="24"/>
                <w:lang w:val="en-GB"/>
              </w:rPr>
              <w:t>Psykiske forstyrrelser</w:t>
            </w:r>
          </w:p>
        </w:tc>
        <w:tc>
          <w:tcPr>
            <w:tcW w:w="4107" w:type="dxa"/>
            <w:tcBorders>
              <w:top w:val="single" w:sz="4" w:space="0" w:color="auto"/>
              <w:left w:val="nil"/>
              <w:bottom w:val="single" w:sz="4" w:space="0" w:color="auto"/>
              <w:right w:val="nil"/>
            </w:tcBorders>
            <w:hideMark/>
          </w:tcPr>
          <w:p w14:paraId="13992FB9" w14:textId="77777777" w:rsidR="00F612CD" w:rsidRPr="00F612CD" w:rsidRDefault="00F612CD" w:rsidP="00F612CD">
            <w:pPr>
              <w:rPr>
                <w:sz w:val="24"/>
                <w:szCs w:val="24"/>
              </w:rPr>
            </w:pPr>
            <w:r w:rsidRPr="00F612CD">
              <w:rPr>
                <w:sz w:val="24"/>
                <w:szCs w:val="24"/>
              </w:rPr>
              <w:t xml:space="preserve">Angst </w:t>
            </w:r>
          </w:p>
          <w:p w14:paraId="76C875F0" w14:textId="77777777" w:rsidR="00F612CD" w:rsidRPr="00F612CD" w:rsidRDefault="00F612CD" w:rsidP="00F612CD">
            <w:pPr>
              <w:rPr>
                <w:sz w:val="24"/>
                <w:szCs w:val="24"/>
              </w:rPr>
            </w:pPr>
            <w:r w:rsidRPr="00F612CD">
              <w:rPr>
                <w:sz w:val="24"/>
                <w:szCs w:val="24"/>
              </w:rPr>
              <w:t>Søvnforstyrrelser</w:t>
            </w:r>
          </w:p>
          <w:p w14:paraId="03617F10" w14:textId="77777777" w:rsidR="00F612CD" w:rsidRPr="00F612CD" w:rsidRDefault="00F612CD" w:rsidP="00F612CD">
            <w:pPr>
              <w:rPr>
                <w:sz w:val="24"/>
                <w:szCs w:val="24"/>
              </w:rPr>
            </w:pPr>
            <w:r w:rsidRPr="00F612CD">
              <w:rPr>
                <w:sz w:val="24"/>
                <w:szCs w:val="24"/>
              </w:rPr>
              <w:t xml:space="preserve">Ændret adfærd, herunder </w:t>
            </w:r>
          </w:p>
          <w:p w14:paraId="4E543A7D" w14:textId="77777777" w:rsidR="00F612CD" w:rsidRPr="00F612CD" w:rsidRDefault="00F612CD" w:rsidP="00F612CD">
            <w:pPr>
              <w:rPr>
                <w:sz w:val="24"/>
                <w:szCs w:val="24"/>
              </w:rPr>
            </w:pPr>
            <w:r w:rsidRPr="00F612CD">
              <w:rPr>
                <w:sz w:val="24"/>
                <w:szCs w:val="24"/>
              </w:rPr>
              <w:t>psykomotorisk hyperaktivitet og irritabilitet (især hos børn)</w:t>
            </w:r>
          </w:p>
          <w:p w14:paraId="1054B7A9" w14:textId="77777777" w:rsidR="00F612CD" w:rsidRPr="00F612CD" w:rsidRDefault="00F612CD" w:rsidP="00F612CD">
            <w:pPr>
              <w:rPr>
                <w:sz w:val="24"/>
                <w:szCs w:val="24"/>
              </w:rPr>
            </w:pPr>
            <w:r w:rsidRPr="00F612CD">
              <w:rPr>
                <w:sz w:val="24"/>
                <w:szCs w:val="24"/>
              </w:rPr>
              <w:t>Depression, aggression (specielt hos børn)</w:t>
            </w:r>
          </w:p>
        </w:tc>
        <w:tc>
          <w:tcPr>
            <w:tcW w:w="1983" w:type="dxa"/>
            <w:tcBorders>
              <w:top w:val="single" w:sz="4" w:space="0" w:color="auto"/>
              <w:left w:val="single" w:sz="4" w:space="0" w:color="auto"/>
              <w:bottom w:val="single" w:sz="4" w:space="0" w:color="auto"/>
              <w:right w:val="single" w:sz="4" w:space="0" w:color="auto"/>
            </w:tcBorders>
          </w:tcPr>
          <w:p w14:paraId="1D16979A" w14:textId="77777777" w:rsidR="00F612CD" w:rsidRPr="00F612CD" w:rsidRDefault="00F612CD" w:rsidP="00F612CD">
            <w:pPr>
              <w:rPr>
                <w:sz w:val="24"/>
                <w:szCs w:val="24"/>
              </w:rPr>
            </w:pPr>
            <w:r w:rsidRPr="00F612CD">
              <w:rPr>
                <w:sz w:val="24"/>
                <w:szCs w:val="24"/>
              </w:rPr>
              <w:t>Ikke almindelig</w:t>
            </w:r>
          </w:p>
          <w:p w14:paraId="06C2B42F" w14:textId="77777777" w:rsidR="00F612CD" w:rsidRPr="00F612CD" w:rsidRDefault="00F612CD" w:rsidP="00F612CD">
            <w:pPr>
              <w:rPr>
                <w:sz w:val="24"/>
                <w:szCs w:val="24"/>
              </w:rPr>
            </w:pPr>
            <w:r w:rsidRPr="00F612CD">
              <w:rPr>
                <w:sz w:val="24"/>
                <w:szCs w:val="24"/>
              </w:rPr>
              <w:t>Ikke almindelig</w:t>
            </w:r>
          </w:p>
          <w:p w14:paraId="76871C41" w14:textId="77777777" w:rsidR="00F612CD" w:rsidRPr="00F612CD" w:rsidRDefault="00F612CD" w:rsidP="00F612CD">
            <w:pPr>
              <w:rPr>
                <w:sz w:val="24"/>
                <w:szCs w:val="24"/>
              </w:rPr>
            </w:pPr>
            <w:r w:rsidRPr="00F612CD">
              <w:rPr>
                <w:sz w:val="24"/>
                <w:szCs w:val="24"/>
              </w:rPr>
              <w:t>Sjælden</w:t>
            </w:r>
          </w:p>
          <w:p w14:paraId="3853D7C2" w14:textId="77777777" w:rsidR="00F612CD" w:rsidRPr="00F612CD" w:rsidRDefault="00F612CD" w:rsidP="00F612CD">
            <w:pPr>
              <w:rPr>
                <w:sz w:val="24"/>
                <w:szCs w:val="24"/>
              </w:rPr>
            </w:pPr>
          </w:p>
          <w:p w14:paraId="038907EB" w14:textId="77777777" w:rsidR="00F612CD" w:rsidRPr="00F612CD" w:rsidRDefault="00F612CD" w:rsidP="00F612CD">
            <w:pPr>
              <w:rPr>
                <w:sz w:val="24"/>
                <w:szCs w:val="24"/>
              </w:rPr>
            </w:pPr>
          </w:p>
          <w:p w14:paraId="3B017F10" w14:textId="77777777" w:rsidR="00F612CD" w:rsidRPr="00F612CD" w:rsidRDefault="00F612CD" w:rsidP="00F612CD">
            <w:pPr>
              <w:rPr>
                <w:sz w:val="24"/>
                <w:szCs w:val="24"/>
              </w:rPr>
            </w:pPr>
            <w:r w:rsidRPr="00F612CD">
              <w:rPr>
                <w:sz w:val="24"/>
                <w:szCs w:val="24"/>
              </w:rPr>
              <w:t>Ikke kendt</w:t>
            </w:r>
          </w:p>
        </w:tc>
      </w:tr>
      <w:tr w:rsidR="00F612CD" w:rsidRPr="00F612CD" w14:paraId="39786308" w14:textId="77777777" w:rsidTr="00F612CD">
        <w:tc>
          <w:tcPr>
            <w:tcW w:w="2835" w:type="dxa"/>
            <w:tcBorders>
              <w:top w:val="single" w:sz="4" w:space="0" w:color="auto"/>
              <w:left w:val="single" w:sz="4" w:space="0" w:color="auto"/>
              <w:bottom w:val="single" w:sz="4" w:space="0" w:color="auto"/>
              <w:right w:val="single" w:sz="4" w:space="0" w:color="auto"/>
            </w:tcBorders>
          </w:tcPr>
          <w:p w14:paraId="63B729CD" w14:textId="77777777" w:rsidR="00F612CD" w:rsidRPr="00F612CD" w:rsidRDefault="00F612CD" w:rsidP="00F612CD">
            <w:pPr>
              <w:rPr>
                <w:b/>
                <w:sz w:val="24"/>
                <w:szCs w:val="24"/>
                <w:lang w:val="en-GB"/>
              </w:rPr>
            </w:pPr>
            <w:r w:rsidRPr="00F612CD">
              <w:rPr>
                <w:b/>
                <w:sz w:val="24"/>
                <w:szCs w:val="24"/>
                <w:lang w:val="en-GB"/>
              </w:rPr>
              <w:t>Nervesystemet</w:t>
            </w:r>
          </w:p>
          <w:p w14:paraId="04CB99C8" w14:textId="77777777" w:rsidR="00F612CD" w:rsidRPr="00F612CD" w:rsidRDefault="00F612CD" w:rsidP="00F612CD">
            <w:pPr>
              <w:rPr>
                <w:b/>
                <w:sz w:val="24"/>
                <w:szCs w:val="24"/>
                <w:lang w:val="en-GB"/>
              </w:rPr>
            </w:pPr>
          </w:p>
        </w:tc>
        <w:tc>
          <w:tcPr>
            <w:tcW w:w="4107" w:type="dxa"/>
            <w:tcBorders>
              <w:top w:val="single" w:sz="4" w:space="0" w:color="auto"/>
              <w:left w:val="nil"/>
              <w:bottom w:val="single" w:sz="4" w:space="0" w:color="auto"/>
              <w:right w:val="nil"/>
            </w:tcBorders>
            <w:hideMark/>
          </w:tcPr>
          <w:p w14:paraId="11D74E3F" w14:textId="77777777" w:rsidR="00F612CD" w:rsidRPr="00F612CD" w:rsidRDefault="00F612CD" w:rsidP="00F612CD">
            <w:pPr>
              <w:rPr>
                <w:sz w:val="24"/>
                <w:szCs w:val="24"/>
                <w:lang w:val="en-GB"/>
              </w:rPr>
            </w:pPr>
            <w:r w:rsidRPr="00F612CD">
              <w:rPr>
                <w:sz w:val="24"/>
                <w:szCs w:val="24"/>
                <w:lang w:val="en-GB"/>
              </w:rPr>
              <w:t>Hovedpine</w:t>
            </w:r>
          </w:p>
          <w:p w14:paraId="0BE19065" w14:textId="77777777" w:rsidR="00F612CD" w:rsidRPr="00F612CD" w:rsidRDefault="00F612CD" w:rsidP="00F612CD">
            <w:pPr>
              <w:rPr>
                <w:sz w:val="24"/>
                <w:szCs w:val="24"/>
                <w:lang w:val="en-GB"/>
              </w:rPr>
            </w:pPr>
            <w:r w:rsidRPr="00F612CD">
              <w:rPr>
                <w:sz w:val="24"/>
                <w:szCs w:val="24"/>
                <w:lang w:val="en-GB"/>
              </w:rPr>
              <w:t>Tremor</w:t>
            </w:r>
          </w:p>
        </w:tc>
        <w:tc>
          <w:tcPr>
            <w:tcW w:w="1983" w:type="dxa"/>
            <w:tcBorders>
              <w:top w:val="nil"/>
              <w:left w:val="single" w:sz="4" w:space="0" w:color="auto"/>
              <w:bottom w:val="single" w:sz="4" w:space="0" w:color="auto"/>
              <w:right w:val="single" w:sz="4" w:space="0" w:color="auto"/>
            </w:tcBorders>
            <w:hideMark/>
          </w:tcPr>
          <w:p w14:paraId="676D2D6F" w14:textId="77777777" w:rsidR="00F612CD" w:rsidRPr="00F612CD" w:rsidRDefault="00F612CD" w:rsidP="00F612CD">
            <w:pPr>
              <w:rPr>
                <w:sz w:val="24"/>
                <w:szCs w:val="24"/>
                <w:vertAlign w:val="superscript"/>
                <w:lang w:val="en-GB"/>
              </w:rPr>
            </w:pPr>
            <w:r w:rsidRPr="00F612CD">
              <w:rPr>
                <w:sz w:val="24"/>
                <w:szCs w:val="24"/>
                <w:lang w:val="en-GB"/>
              </w:rPr>
              <w:t>Meget almindelig</w:t>
            </w:r>
            <w:r w:rsidRPr="00F612CD">
              <w:rPr>
                <w:sz w:val="24"/>
                <w:szCs w:val="24"/>
                <w:vertAlign w:val="superscript"/>
                <w:lang w:val="en-GB"/>
              </w:rPr>
              <w:t>1</w:t>
            </w:r>
          </w:p>
          <w:p w14:paraId="6274E4BF" w14:textId="77777777" w:rsidR="00F612CD" w:rsidRPr="00F612CD" w:rsidRDefault="00F612CD" w:rsidP="00F612CD">
            <w:pPr>
              <w:rPr>
                <w:sz w:val="24"/>
                <w:szCs w:val="24"/>
                <w:lang w:val="en-GB"/>
              </w:rPr>
            </w:pPr>
            <w:r w:rsidRPr="00F612CD">
              <w:rPr>
                <w:sz w:val="24"/>
                <w:szCs w:val="24"/>
                <w:lang w:val="en-GB"/>
              </w:rPr>
              <w:t>Ikke almindelig</w:t>
            </w:r>
          </w:p>
        </w:tc>
      </w:tr>
      <w:tr w:rsidR="00F612CD" w:rsidRPr="00F612CD" w14:paraId="249F7D12"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5A7BF61B" w14:textId="77777777" w:rsidR="00F612CD" w:rsidRPr="00F612CD" w:rsidRDefault="00F612CD" w:rsidP="00F612CD">
            <w:pPr>
              <w:rPr>
                <w:b/>
                <w:sz w:val="24"/>
                <w:szCs w:val="24"/>
                <w:lang w:val="en-GB"/>
              </w:rPr>
            </w:pPr>
            <w:r w:rsidRPr="00F612CD">
              <w:rPr>
                <w:b/>
                <w:sz w:val="24"/>
                <w:szCs w:val="24"/>
                <w:lang w:val="en-GB"/>
              </w:rPr>
              <w:t>Øjne</w:t>
            </w:r>
          </w:p>
        </w:tc>
        <w:tc>
          <w:tcPr>
            <w:tcW w:w="4107" w:type="dxa"/>
            <w:tcBorders>
              <w:top w:val="single" w:sz="4" w:space="0" w:color="auto"/>
              <w:left w:val="nil"/>
              <w:bottom w:val="single" w:sz="4" w:space="0" w:color="auto"/>
              <w:right w:val="nil"/>
            </w:tcBorders>
            <w:hideMark/>
          </w:tcPr>
          <w:p w14:paraId="609D5F98" w14:textId="77777777" w:rsidR="00F612CD" w:rsidRPr="00F612CD" w:rsidRDefault="00F612CD" w:rsidP="00F612CD">
            <w:pPr>
              <w:rPr>
                <w:sz w:val="24"/>
                <w:szCs w:val="24"/>
                <w:lang w:val="en-GB"/>
              </w:rPr>
            </w:pPr>
            <w:r w:rsidRPr="00F612CD">
              <w:rPr>
                <w:sz w:val="24"/>
                <w:szCs w:val="24"/>
                <w:lang w:val="en-GB"/>
              </w:rPr>
              <w:t>Katarakt</w:t>
            </w:r>
          </w:p>
          <w:p w14:paraId="106938BE" w14:textId="77777777" w:rsidR="00F612CD" w:rsidRPr="00F612CD" w:rsidRDefault="00F612CD" w:rsidP="00F612CD">
            <w:pPr>
              <w:rPr>
                <w:sz w:val="24"/>
                <w:szCs w:val="24"/>
                <w:lang w:val="en-GB"/>
              </w:rPr>
            </w:pPr>
            <w:r w:rsidRPr="00F612CD">
              <w:rPr>
                <w:sz w:val="24"/>
                <w:szCs w:val="24"/>
                <w:lang w:val="en-GB"/>
              </w:rPr>
              <w:t>Glaukom</w:t>
            </w:r>
          </w:p>
          <w:p w14:paraId="2FB2816E" w14:textId="77777777" w:rsidR="00F612CD" w:rsidRPr="00F612CD" w:rsidRDefault="00F612CD" w:rsidP="00F612CD">
            <w:pPr>
              <w:rPr>
                <w:sz w:val="24"/>
                <w:szCs w:val="24"/>
                <w:lang w:val="en-GB"/>
              </w:rPr>
            </w:pPr>
            <w:r w:rsidRPr="00F612CD">
              <w:rPr>
                <w:sz w:val="24"/>
                <w:szCs w:val="24"/>
                <w:lang w:val="en-GB"/>
              </w:rPr>
              <w:t>Sløret syn</w:t>
            </w:r>
          </w:p>
        </w:tc>
        <w:tc>
          <w:tcPr>
            <w:tcW w:w="1983" w:type="dxa"/>
            <w:tcBorders>
              <w:top w:val="nil"/>
              <w:left w:val="single" w:sz="4" w:space="0" w:color="auto"/>
              <w:bottom w:val="single" w:sz="4" w:space="0" w:color="auto"/>
              <w:right w:val="single" w:sz="4" w:space="0" w:color="auto"/>
            </w:tcBorders>
            <w:hideMark/>
          </w:tcPr>
          <w:p w14:paraId="6E1C1979" w14:textId="77777777" w:rsidR="00F612CD" w:rsidRPr="00F612CD" w:rsidRDefault="00F612CD" w:rsidP="00F612CD">
            <w:pPr>
              <w:rPr>
                <w:sz w:val="24"/>
                <w:szCs w:val="24"/>
              </w:rPr>
            </w:pPr>
            <w:r w:rsidRPr="00F612CD">
              <w:rPr>
                <w:sz w:val="24"/>
                <w:szCs w:val="24"/>
              </w:rPr>
              <w:t>Ikke almindelig</w:t>
            </w:r>
          </w:p>
          <w:p w14:paraId="470A1FDB" w14:textId="77777777" w:rsidR="00F612CD" w:rsidRPr="00F612CD" w:rsidRDefault="00F612CD" w:rsidP="00F612CD">
            <w:pPr>
              <w:rPr>
                <w:sz w:val="24"/>
                <w:szCs w:val="24"/>
                <w:vertAlign w:val="superscript"/>
              </w:rPr>
            </w:pPr>
            <w:r w:rsidRPr="00F612CD">
              <w:rPr>
                <w:sz w:val="24"/>
                <w:szCs w:val="24"/>
              </w:rPr>
              <w:t>Sjælden</w:t>
            </w:r>
            <w:r w:rsidRPr="00F612CD">
              <w:rPr>
                <w:sz w:val="24"/>
                <w:szCs w:val="24"/>
                <w:vertAlign w:val="superscript"/>
              </w:rPr>
              <w:t>4</w:t>
            </w:r>
          </w:p>
          <w:p w14:paraId="6A74F9C9" w14:textId="77777777" w:rsidR="00F612CD" w:rsidRPr="00F612CD" w:rsidRDefault="00F612CD" w:rsidP="00F612CD">
            <w:pPr>
              <w:rPr>
                <w:sz w:val="24"/>
                <w:szCs w:val="24"/>
                <w:vertAlign w:val="superscript"/>
              </w:rPr>
            </w:pPr>
            <w:r w:rsidRPr="00F612CD">
              <w:rPr>
                <w:sz w:val="24"/>
                <w:szCs w:val="24"/>
              </w:rPr>
              <w:t>Ikke kendt</w:t>
            </w:r>
            <w:r w:rsidRPr="00F612CD">
              <w:rPr>
                <w:sz w:val="24"/>
                <w:szCs w:val="24"/>
                <w:vertAlign w:val="superscript"/>
              </w:rPr>
              <w:t>4</w:t>
            </w:r>
          </w:p>
        </w:tc>
      </w:tr>
      <w:tr w:rsidR="00F612CD" w:rsidRPr="00F612CD" w14:paraId="520F8929"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158DE858" w14:textId="77777777" w:rsidR="00F612CD" w:rsidRPr="00F612CD" w:rsidRDefault="00F612CD" w:rsidP="00F612CD">
            <w:pPr>
              <w:rPr>
                <w:b/>
                <w:sz w:val="24"/>
                <w:szCs w:val="24"/>
                <w:lang w:val="en-GB"/>
              </w:rPr>
            </w:pPr>
            <w:r w:rsidRPr="00F612CD">
              <w:rPr>
                <w:b/>
                <w:sz w:val="24"/>
                <w:szCs w:val="24"/>
                <w:lang w:val="en-GB"/>
              </w:rPr>
              <w:t>Hjerte</w:t>
            </w:r>
          </w:p>
        </w:tc>
        <w:tc>
          <w:tcPr>
            <w:tcW w:w="4107" w:type="dxa"/>
            <w:tcBorders>
              <w:top w:val="single" w:sz="4" w:space="0" w:color="auto"/>
              <w:left w:val="nil"/>
              <w:bottom w:val="single" w:sz="4" w:space="0" w:color="auto"/>
              <w:right w:val="nil"/>
            </w:tcBorders>
            <w:hideMark/>
          </w:tcPr>
          <w:p w14:paraId="0017326B" w14:textId="77777777" w:rsidR="00F612CD" w:rsidRPr="00F612CD" w:rsidRDefault="00F612CD" w:rsidP="00F612CD">
            <w:pPr>
              <w:rPr>
                <w:sz w:val="24"/>
                <w:szCs w:val="24"/>
              </w:rPr>
            </w:pPr>
            <w:r w:rsidRPr="00F612CD">
              <w:rPr>
                <w:sz w:val="24"/>
                <w:szCs w:val="24"/>
              </w:rPr>
              <w:t>Palpitationer</w:t>
            </w:r>
          </w:p>
          <w:p w14:paraId="14F5DA10" w14:textId="77777777" w:rsidR="00F612CD" w:rsidRPr="00F612CD" w:rsidRDefault="00F612CD" w:rsidP="00F612CD">
            <w:pPr>
              <w:rPr>
                <w:sz w:val="24"/>
                <w:szCs w:val="24"/>
              </w:rPr>
            </w:pPr>
            <w:r w:rsidRPr="00F612CD">
              <w:rPr>
                <w:sz w:val="24"/>
                <w:szCs w:val="24"/>
              </w:rPr>
              <w:t>Takykardi</w:t>
            </w:r>
          </w:p>
          <w:p w14:paraId="36BB4B37" w14:textId="77777777" w:rsidR="00F612CD" w:rsidRPr="00F612CD" w:rsidRDefault="00F612CD" w:rsidP="00F612CD">
            <w:pPr>
              <w:rPr>
                <w:sz w:val="24"/>
                <w:szCs w:val="24"/>
              </w:rPr>
            </w:pPr>
            <w:r w:rsidRPr="00F612CD">
              <w:rPr>
                <w:sz w:val="24"/>
                <w:szCs w:val="24"/>
              </w:rPr>
              <w:t>Hjertearytmier, herunder supra-ventrikulær takykardi og ekstrasystoli</w:t>
            </w:r>
          </w:p>
          <w:p w14:paraId="4A415557" w14:textId="77777777" w:rsidR="00F612CD" w:rsidRPr="00F612CD" w:rsidRDefault="00F612CD" w:rsidP="00F612CD">
            <w:pPr>
              <w:rPr>
                <w:sz w:val="24"/>
                <w:szCs w:val="24"/>
                <w:lang w:val="en-GB"/>
              </w:rPr>
            </w:pPr>
            <w:r w:rsidRPr="00F612CD">
              <w:rPr>
                <w:sz w:val="24"/>
                <w:szCs w:val="24"/>
                <w:lang w:val="en-GB"/>
              </w:rPr>
              <w:t>Atrieflimren</w:t>
            </w:r>
          </w:p>
          <w:p w14:paraId="4773C27F" w14:textId="77777777" w:rsidR="00F612CD" w:rsidRPr="00F612CD" w:rsidRDefault="00F612CD" w:rsidP="00F612CD">
            <w:pPr>
              <w:rPr>
                <w:sz w:val="24"/>
                <w:szCs w:val="24"/>
                <w:lang w:val="en-GB"/>
              </w:rPr>
            </w:pPr>
            <w:r w:rsidRPr="00F612CD">
              <w:rPr>
                <w:sz w:val="24"/>
                <w:szCs w:val="24"/>
                <w:lang w:val="en-GB"/>
              </w:rPr>
              <w:t>Angina pectoris</w:t>
            </w:r>
          </w:p>
        </w:tc>
        <w:tc>
          <w:tcPr>
            <w:tcW w:w="1983" w:type="dxa"/>
            <w:tcBorders>
              <w:top w:val="single" w:sz="4" w:space="0" w:color="auto"/>
              <w:left w:val="single" w:sz="4" w:space="0" w:color="auto"/>
              <w:bottom w:val="single" w:sz="4" w:space="0" w:color="auto"/>
              <w:right w:val="single" w:sz="4" w:space="0" w:color="auto"/>
            </w:tcBorders>
          </w:tcPr>
          <w:p w14:paraId="3EF95E73" w14:textId="77777777" w:rsidR="00F612CD" w:rsidRPr="00F612CD" w:rsidRDefault="00F612CD" w:rsidP="00F612CD">
            <w:pPr>
              <w:rPr>
                <w:sz w:val="24"/>
                <w:szCs w:val="24"/>
              </w:rPr>
            </w:pPr>
            <w:r w:rsidRPr="00F612CD">
              <w:rPr>
                <w:sz w:val="24"/>
                <w:szCs w:val="24"/>
              </w:rPr>
              <w:t>Ikke almindelig</w:t>
            </w:r>
          </w:p>
          <w:p w14:paraId="7FA93339" w14:textId="77777777" w:rsidR="00F612CD" w:rsidRPr="00F612CD" w:rsidRDefault="00F612CD" w:rsidP="00F612CD">
            <w:pPr>
              <w:rPr>
                <w:sz w:val="24"/>
                <w:szCs w:val="24"/>
              </w:rPr>
            </w:pPr>
            <w:r w:rsidRPr="00F612CD">
              <w:rPr>
                <w:sz w:val="24"/>
                <w:szCs w:val="24"/>
              </w:rPr>
              <w:t>Ikke almindelig</w:t>
            </w:r>
          </w:p>
          <w:p w14:paraId="191EFC8F" w14:textId="77777777" w:rsidR="00F612CD" w:rsidRPr="00F612CD" w:rsidRDefault="00F612CD" w:rsidP="00F612CD">
            <w:pPr>
              <w:rPr>
                <w:sz w:val="24"/>
                <w:szCs w:val="24"/>
              </w:rPr>
            </w:pPr>
            <w:r w:rsidRPr="00F612CD">
              <w:rPr>
                <w:sz w:val="24"/>
                <w:szCs w:val="24"/>
              </w:rPr>
              <w:t>Sjælden</w:t>
            </w:r>
          </w:p>
          <w:p w14:paraId="54CBAE53" w14:textId="77777777" w:rsidR="00F612CD" w:rsidRPr="00F612CD" w:rsidRDefault="00F612CD" w:rsidP="00F612CD">
            <w:pPr>
              <w:rPr>
                <w:sz w:val="24"/>
                <w:szCs w:val="24"/>
              </w:rPr>
            </w:pPr>
          </w:p>
          <w:p w14:paraId="24EB7EB8" w14:textId="77777777" w:rsidR="00F612CD" w:rsidRPr="00F612CD" w:rsidRDefault="00F612CD" w:rsidP="00F612CD">
            <w:pPr>
              <w:rPr>
                <w:sz w:val="24"/>
                <w:szCs w:val="24"/>
              </w:rPr>
            </w:pPr>
            <w:r w:rsidRPr="00F612CD">
              <w:rPr>
                <w:sz w:val="24"/>
                <w:szCs w:val="24"/>
              </w:rPr>
              <w:t>Ikke almindelig</w:t>
            </w:r>
          </w:p>
          <w:p w14:paraId="79692724" w14:textId="77777777" w:rsidR="00F612CD" w:rsidRPr="00F612CD" w:rsidRDefault="00F612CD" w:rsidP="00F612CD">
            <w:pPr>
              <w:rPr>
                <w:sz w:val="24"/>
                <w:szCs w:val="24"/>
                <w:lang w:val="en-GB"/>
              </w:rPr>
            </w:pPr>
            <w:r w:rsidRPr="00F612CD">
              <w:rPr>
                <w:sz w:val="24"/>
                <w:szCs w:val="24"/>
                <w:lang w:val="en-GB"/>
              </w:rPr>
              <w:t>Ikke almindelig</w:t>
            </w:r>
          </w:p>
        </w:tc>
      </w:tr>
      <w:tr w:rsidR="00F612CD" w:rsidRPr="00F612CD" w14:paraId="75A104F9"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390DD81D" w14:textId="77777777" w:rsidR="00F612CD" w:rsidRPr="00F612CD" w:rsidRDefault="00F612CD" w:rsidP="00F612CD">
            <w:pPr>
              <w:rPr>
                <w:b/>
                <w:sz w:val="24"/>
                <w:szCs w:val="24"/>
                <w:lang w:val="en-GB"/>
              </w:rPr>
            </w:pPr>
            <w:r w:rsidRPr="00F612CD">
              <w:rPr>
                <w:b/>
                <w:sz w:val="24"/>
                <w:szCs w:val="24"/>
                <w:lang w:val="en-GB"/>
              </w:rPr>
              <w:lastRenderedPageBreak/>
              <w:t>Luftveje, thorax og mediastinum</w:t>
            </w:r>
          </w:p>
        </w:tc>
        <w:tc>
          <w:tcPr>
            <w:tcW w:w="4107" w:type="dxa"/>
            <w:tcBorders>
              <w:top w:val="single" w:sz="4" w:space="0" w:color="auto"/>
              <w:left w:val="single" w:sz="4" w:space="0" w:color="auto"/>
              <w:bottom w:val="single" w:sz="4" w:space="0" w:color="auto"/>
              <w:right w:val="single" w:sz="4" w:space="0" w:color="auto"/>
            </w:tcBorders>
          </w:tcPr>
          <w:p w14:paraId="6328B1CA" w14:textId="77777777" w:rsidR="00F612CD" w:rsidRPr="00F612CD" w:rsidRDefault="00F612CD" w:rsidP="00F612CD">
            <w:pPr>
              <w:rPr>
                <w:sz w:val="24"/>
                <w:szCs w:val="24"/>
              </w:rPr>
            </w:pPr>
            <w:r w:rsidRPr="00F612CD">
              <w:rPr>
                <w:sz w:val="24"/>
                <w:szCs w:val="24"/>
              </w:rPr>
              <w:t>Nasopharyngitis</w:t>
            </w:r>
          </w:p>
          <w:p w14:paraId="2B3989BF" w14:textId="77777777" w:rsidR="00F612CD" w:rsidRPr="00F612CD" w:rsidRDefault="00F612CD" w:rsidP="00F612CD">
            <w:pPr>
              <w:rPr>
                <w:sz w:val="24"/>
                <w:szCs w:val="24"/>
              </w:rPr>
            </w:pPr>
          </w:p>
          <w:p w14:paraId="5966256C" w14:textId="77777777" w:rsidR="00F612CD" w:rsidRPr="00F612CD" w:rsidRDefault="00F612CD" w:rsidP="00F612CD">
            <w:pPr>
              <w:rPr>
                <w:sz w:val="24"/>
                <w:szCs w:val="24"/>
              </w:rPr>
            </w:pPr>
            <w:r w:rsidRPr="00F612CD">
              <w:rPr>
                <w:sz w:val="24"/>
                <w:szCs w:val="24"/>
              </w:rPr>
              <w:t>Svælgirritation</w:t>
            </w:r>
          </w:p>
          <w:p w14:paraId="3EB6938D" w14:textId="77777777" w:rsidR="00F612CD" w:rsidRPr="00F612CD" w:rsidRDefault="00F612CD" w:rsidP="00F612CD">
            <w:pPr>
              <w:rPr>
                <w:sz w:val="24"/>
                <w:szCs w:val="24"/>
              </w:rPr>
            </w:pPr>
            <w:r w:rsidRPr="00F612CD">
              <w:rPr>
                <w:sz w:val="24"/>
                <w:szCs w:val="24"/>
              </w:rPr>
              <w:t>Hæshed/dysfoni</w:t>
            </w:r>
          </w:p>
          <w:p w14:paraId="7D47509A" w14:textId="77777777" w:rsidR="00F612CD" w:rsidRPr="00F612CD" w:rsidRDefault="00F612CD" w:rsidP="00F612CD">
            <w:pPr>
              <w:rPr>
                <w:sz w:val="24"/>
                <w:szCs w:val="24"/>
              </w:rPr>
            </w:pPr>
            <w:r w:rsidRPr="00F612CD">
              <w:rPr>
                <w:sz w:val="24"/>
                <w:szCs w:val="24"/>
              </w:rPr>
              <w:t>Sinuitis</w:t>
            </w:r>
          </w:p>
          <w:p w14:paraId="33EC0F9E" w14:textId="77777777" w:rsidR="00F612CD" w:rsidRPr="00F612CD" w:rsidRDefault="00F612CD" w:rsidP="00F612CD">
            <w:pPr>
              <w:rPr>
                <w:sz w:val="24"/>
                <w:szCs w:val="24"/>
              </w:rPr>
            </w:pPr>
            <w:r w:rsidRPr="00F612CD">
              <w:rPr>
                <w:sz w:val="24"/>
                <w:szCs w:val="24"/>
              </w:rPr>
              <w:t>Paradoks bronkospasme</w:t>
            </w:r>
          </w:p>
        </w:tc>
        <w:tc>
          <w:tcPr>
            <w:tcW w:w="1983" w:type="dxa"/>
            <w:tcBorders>
              <w:top w:val="single" w:sz="4" w:space="0" w:color="auto"/>
              <w:left w:val="single" w:sz="4" w:space="0" w:color="auto"/>
              <w:bottom w:val="single" w:sz="4" w:space="0" w:color="auto"/>
              <w:right w:val="single" w:sz="4" w:space="0" w:color="auto"/>
            </w:tcBorders>
            <w:hideMark/>
          </w:tcPr>
          <w:p w14:paraId="021FFAFE" w14:textId="77777777" w:rsidR="00F612CD" w:rsidRPr="00F612CD" w:rsidRDefault="00F612CD" w:rsidP="00F612CD">
            <w:pPr>
              <w:rPr>
                <w:sz w:val="24"/>
                <w:szCs w:val="24"/>
                <w:vertAlign w:val="superscript"/>
              </w:rPr>
            </w:pPr>
            <w:r w:rsidRPr="00F612CD">
              <w:rPr>
                <w:sz w:val="24"/>
                <w:szCs w:val="24"/>
              </w:rPr>
              <w:t>Meget almindelig</w:t>
            </w:r>
            <w:r w:rsidRPr="00F612CD">
              <w:rPr>
                <w:sz w:val="24"/>
                <w:szCs w:val="24"/>
                <w:vertAlign w:val="superscript"/>
              </w:rPr>
              <w:t>2,3</w:t>
            </w:r>
          </w:p>
          <w:p w14:paraId="1FEC868B" w14:textId="77777777" w:rsidR="00F612CD" w:rsidRPr="00F612CD" w:rsidRDefault="00F612CD" w:rsidP="00F612CD">
            <w:pPr>
              <w:rPr>
                <w:sz w:val="24"/>
                <w:szCs w:val="24"/>
              </w:rPr>
            </w:pPr>
            <w:r w:rsidRPr="00F612CD">
              <w:rPr>
                <w:sz w:val="24"/>
                <w:szCs w:val="24"/>
              </w:rPr>
              <w:t>Almindelig</w:t>
            </w:r>
          </w:p>
          <w:p w14:paraId="4FF232AD" w14:textId="77777777" w:rsidR="00F612CD" w:rsidRPr="00F612CD" w:rsidRDefault="00F612CD" w:rsidP="00F612CD">
            <w:pPr>
              <w:rPr>
                <w:sz w:val="24"/>
                <w:szCs w:val="24"/>
              </w:rPr>
            </w:pPr>
            <w:r w:rsidRPr="00F612CD">
              <w:rPr>
                <w:sz w:val="24"/>
                <w:szCs w:val="24"/>
              </w:rPr>
              <w:t>Almindelig</w:t>
            </w:r>
          </w:p>
          <w:p w14:paraId="198EFFD3" w14:textId="77777777" w:rsidR="00F612CD" w:rsidRPr="00F612CD" w:rsidRDefault="00F612CD" w:rsidP="00F612CD">
            <w:pPr>
              <w:rPr>
                <w:sz w:val="24"/>
                <w:szCs w:val="24"/>
                <w:vertAlign w:val="superscript"/>
              </w:rPr>
            </w:pPr>
            <w:r w:rsidRPr="00F612CD">
              <w:rPr>
                <w:sz w:val="24"/>
                <w:szCs w:val="24"/>
              </w:rPr>
              <w:t>Almindelig</w:t>
            </w:r>
            <w:r w:rsidRPr="00F612CD">
              <w:rPr>
                <w:sz w:val="24"/>
                <w:szCs w:val="24"/>
                <w:vertAlign w:val="superscript"/>
              </w:rPr>
              <w:t>1,3</w:t>
            </w:r>
          </w:p>
          <w:p w14:paraId="1DF9077D" w14:textId="77777777" w:rsidR="00F612CD" w:rsidRPr="00F612CD" w:rsidRDefault="00F612CD" w:rsidP="00F612CD">
            <w:pPr>
              <w:rPr>
                <w:sz w:val="24"/>
                <w:szCs w:val="24"/>
                <w:vertAlign w:val="superscript"/>
                <w:lang w:val="en-GB"/>
              </w:rPr>
            </w:pPr>
            <w:r w:rsidRPr="00F612CD">
              <w:rPr>
                <w:sz w:val="24"/>
                <w:szCs w:val="24"/>
                <w:lang w:val="en-GB"/>
              </w:rPr>
              <w:t>Sjælden</w:t>
            </w:r>
            <w:r w:rsidRPr="00F612CD">
              <w:rPr>
                <w:sz w:val="24"/>
                <w:szCs w:val="24"/>
                <w:vertAlign w:val="superscript"/>
                <w:lang w:val="en-GB"/>
              </w:rPr>
              <w:t>4</w:t>
            </w:r>
          </w:p>
        </w:tc>
      </w:tr>
      <w:tr w:rsidR="00F612CD" w:rsidRPr="00F612CD" w14:paraId="14B3FC6B" w14:textId="77777777" w:rsidTr="00F612CD">
        <w:tc>
          <w:tcPr>
            <w:tcW w:w="2835" w:type="dxa"/>
            <w:tcBorders>
              <w:top w:val="single" w:sz="4" w:space="0" w:color="auto"/>
              <w:left w:val="single" w:sz="4" w:space="0" w:color="auto"/>
              <w:bottom w:val="single" w:sz="4" w:space="0" w:color="auto"/>
              <w:right w:val="single" w:sz="4" w:space="0" w:color="auto"/>
            </w:tcBorders>
            <w:hideMark/>
          </w:tcPr>
          <w:p w14:paraId="3D48B7FF" w14:textId="77777777" w:rsidR="00F612CD" w:rsidRPr="00F612CD" w:rsidRDefault="00F612CD" w:rsidP="00F612CD">
            <w:pPr>
              <w:rPr>
                <w:b/>
                <w:sz w:val="24"/>
                <w:szCs w:val="24"/>
                <w:lang w:val="en-GB"/>
              </w:rPr>
            </w:pPr>
            <w:r w:rsidRPr="00F612CD">
              <w:rPr>
                <w:b/>
                <w:sz w:val="24"/>
                <w:szCs w:val="24"/>
                <w:lang w:val="en-GB"/>
              </w:rPr>
              <w:t>Hud og subkutane væv</w:t>
            </w:r>
          </w:p>
        </w:tc>
        <w:tc>
          <w:tcPr>
            <w:tcW w:w="4107" w:type="dxa"/>
            <w:tcBorders>
              <w:top w:val="single" w:sz="4" w:space="0" w:color="auto"/>
              <w:left w:val="single" w:sz="4" w:space="0" w:color="auto"/>
              <w:bottom w:val="single" w:sz="4" w:space="0" w:color="auto"/>
              <w:right w:val="single" w:sz="4" w:space="0" w:color="auto"/>
            </w:tcBorders>
            <w:hideMark/>
          </w:tcPr>
          <w:p w14:paraId="29C78F13" w14:textId="77777777" w:rsidR="00F612CD" w:rsidRPr="00F612CD" w:rsidRDefault="00F612CD" w:rsidP="00F612CD">
            <w:pPr>
              <w:rPr>
                <w:sz w:val="24"/>
                <w:szCs w:val="24"/>
                <w:lang w:val="en-GB"/>
              </w:rPr>
            </w:pPr>
            <w:r w:rsidRPr="00F612CD">
              <w:rPr>
                <w:sz w:val="24"/>
                <w:szCs w:val="24"/>
                <w:lang w:val="en-GB"/>
              </w:rPr>
              <w:t>Kontusioner</w:t>
            </w:r>
          </w:p>
        </w:tc>
        <w:tc>
          <w:tcPr>
            <w:tcW w:w="1983" w:type="dxa"/>
            <w:tcBorders>
              <w:top w:val="single" w:sz="4" w:space="0" w:color="auto"/>
              <w:left w:val="single" w:sz="4" w:space="0" w:color="auto"/>
              <w:bottom w:val="single" w:sz="4" w:space="0" w:color="auto"/>
              <w:right w:val="single" w:sz="4" w:space="0" w:color="auto"/>
            </w:tcBorders>
            <w:hideMark/>
          </w:tcPr>
          <w:p w14:paraId="67C892C8" w14:textId="77777777" w:rsidR="00F612CD" w:rsidRPr="00F612CD" w:rsidRDefault="00F612CD" w:rsidP="00F612CD">
            <w:pPr>
              <w:rPr>
                <w:sz w:val="24"/>
                <w:szCs w:val="24"/>
                <w:vertAlign w:val="superscript"/>
                <w:lang w:val="en-GB"/>
              </w:rPr>
            </w:pPr>
            <w:r w:rsidRPr="00F612CD">
              <w:rPr>
                <w:sz w:val="24"/>
                <w:szCs w:val="24"/>
                <w:lang w:val="en-GB"/>
              </w:rPr>
              <w:t>Almindelig</w:t>
            </w:r>
            <w:r w:rsidRPr="00F612CD">
              <w:rPr>
                <w:sz w:val="24"/>
                <w:szCs w:val="24"/>
                <w:vertAlign w:val="superscript"/>
                <w:lang w:val="en-GB"/>
              </w:rPr>
              <w:t>1,3</w:t>
            </w:r>
          </w:p>
        </w:tc>
      </w:tr>
      <w:tr w:rsidR="00F612CD" w:rsidRPr="00F612CD" w14:paraId="63B293CC" w14:textId="77777777" w:rsidTr="00F612CD">
        <w:tc>
          <w:tcPr>
            <w:tcW w:w="2835" w:type="dxa"/>
            <w:tcBorders>
              <w:top w:val="single" w:sz="4" w:space="0" w:color="auto"/>
              <w:left w:val="single" w:sz="4" w:space="0" w:color="auto"/>
              <w:bottom w:val="single" w:sz="4" w:space="0" w:color="auto"/>
              <w:right w:val="single" w:sz="4" w:space="0" w:color="auto"/>
            </w:tcBorders>
          </w:tcPr>
          <w:p w14:paraId="57E74EB7" w14:textId="77777777" w:rsidR="00F612CD" w:rsidRPr="00F612CD" w:rsidRDefault="00F612CD" w:rsidP="00F612CD">
            <w:pPr>
              <w:rPr>
                <w:b/>
                <w:sz w:val="24"/>
                <w:szCs w:val="24"/>
                <w:lang w:val="en-GB"/>
              </w:rPr>
            </w:pPr>
            <w:r w:rsidRPr="00F612CD">
              <w:rPr>
                <w:b/>
                <w:sz w:val="24"/>
                <w:szCs w:val="24"/>
                <w:lang w:val="en-GB"/>
              </w:rPr>
              <w:t>Knogler, led, muskler og bindevæv</w:t>
            </w:r>
          </w:p>
          <w:p w14:paraId="5FC3A502" w14:textId="77777777" w:rsidR="00F612CD" w:rsidRPr="00F612CD" w:rsidRDefault="00F612CD" w:rsidP="00F612CD">
            <w:pPr>
              <w:rPr>
                <w:sz w:val="24"/>
                <w:szCs w:val="24"/>
                <w:lang w:val="en-GB"/>
              </w:rPr>
            </w:pPr>
          </w:p>
        </w:tc>
        <w:tc>
          <w:tcPr>
            <w:tcW w:w="4107" w:type="dxa"/>
            <w:tcBorders>
              <w:top w:val="single" w:sz="4" w:space="0" w:color="auto"/>
              <w:left w:val="single" w:sz="4" w:space="0" w:color="auto"/>
              <w:bottom w:val="single" w:sz="4" w:space="0" w:color="auto"/>
              <w:right w:val="single" w:sz="4" w:space="0" w:color="auto"/>
            </w:tcBorders>
            <w:hideMark/>
          </w:tcPr>
          <w:p w14:paraId="6F9E3875" w14:textId="77777777" w:rsidR="00F612CD" w:rsidRPr="00F612CD" w:rsidRDefault="00F612CD" w:rsidP="00F612CD">
            <w:pPr>
              <w:rPr>
                <w:sz w:val="24"/>
                <w:szCs w:val="24"/>
              </w:rPr>
            </w:pPr>
            <w:r w:rsidRPr="00F612CD">
              <w:rPr>
                <w:sz w:val="24"/>
                <w:szCs w:val="24"/>
              </w:rPr>
              <w:t>Muskelkramper</w:t>
            </w:r>
          </w:p>
          <w:p w14:paraId="23E8CE93" w14:textId="77777777" w:rsidR="00F612CD" w:rsidRPr="00F612CD" w:rsidRDefault="00F612CD" w:rsidP="00F612CD">
            <w:pPr>
              <w:rPr>
                <w:sz w:val="24"/>
                <w:szCs w:val="24"/>
              </w:rPr>
            </w:pPr>
            <w:r w:rsidRPr="00F612CD">
              <w:rPr>
                <w:sz w:val="24"/>
                <w:szCs w:val="24"/>
              </w:rPr>
              <w:t>Traumatisk fraktur</w:t>
            </w:r>
          </w:p>
          <w:p w14:paraId="3549B0CC" w14:textId="77777777" w:rsidR="00F612CD" w:rsidRPr="00F612CD" w:rsidRDefault="00F612CD" w:rsidP="00F612CD">
            <w:pPr>
              <w:rPr>
                <w:sz w:val="24"/>
                <w:szCs w:val="24"/>
              </w:rPr>
            </w:pPr>
            <w:r w:rsidRPr="00F612CD">
              <w:rPr>
                <w:sz w:val="24"/>
                <w:szCs w:val="24"/>
              </w:rPr>
              <w:t>Artralgi</w:t>
            </w:r>
          </w:p>
          <w:p w14:paraId="67106251" w14:textId="77777777" w:rsidR="00F612CD" w:rsidRPr="00F612CD" w:rsidRDefault="00F612CD" w:rsidP="00F612CD">
            <w:pPr>
              <w:rPr>
                <w:sz w:val="24"/>
                <w:szCs w:val="24"/>
              </w:rPr>
            </w:pPr>
            <w:r w:rsidRPr="00F612CD">
              <w:rPr>
                <w:sz w:val="24"/>
                <w:szCs w:val="24"/>
              </w:rPr>
              <w:t>Myalgi</w:t>
            </w:r>
          </w:p>
        </w:tc>
        <w:tc>
          <w:tcPr>
            <w:tcW w:w="1983" w:type="dxa"/>
            <w:tcBorders>
              <w:top w:val="single" w:sz="4" w:space="0" w:color="auto"/>
              <w:left w:val="single" w:sz="4" w:space="0" w:color="auto"/>
              <w:bottom w:val="single" w:sz="4" w:space="0" w:color="auto"/>
              <w:right w:val="single" w:sz="4" w:space="0" w:color="auto"/>
            </w:tcBorders>
            <w:hideMark/>
          </w:tcPr>
          <w:p w14:paraId="7A989FF4" w14:textId="77777777" w:rsidR="00F612CD" w:rsidRPr="00F612CD" w:rsidRDefault="00F612CD" w:rsidP="00F612CD">
            <w:pPr>
              <w:rPr>
                <w:sz w:val="24"/>
                <w:szCs w:val="24"/>
                <w:lang w:val="en-GB"/>
              </w:rPr>
            </w:pPr>
            <w:r w:rsidRPr="00F612CD">
              <w:rPr>
                <w:sz w:val="24"/>
                <w:szCs w:val="24"/>
                <w:lang w:val="en-GB"/>
              </w:rPr>
              <w:t>Almindelig</w:t>
            </w:r>
          </w:p>
          <w:p w14:paraId="4C3D4E5F" w14:textId="77777777" w:rsidR="00F612CD" w:rsidRPr="00F612CD" w:rsidRDefault="00F612CD" w:rsidP="00F612CD">
            <w:pPr>
              <w:rPr>
                <w:sz w:val="24"/>
                <w:szCs w:val="24"/>
                <w:vertAlign w:val="superscript"/>
                <w:lang w:val="en-GB"/>
              </w:rPr>
            </w:pPr>
            <w:r w:rsidRPr="00F612CD">
              <w:rPr>
                <w:sz w:val="24"/>
                <w:szCs w:val="24"/>
                <w:lang w:val="en-GB"/>
              </w:rPr>
              <w:t>Almindelig</w:t>
            </w:r>
            <w:r w:rsidRPr="00F612CD">
              <w:rPr>
                <w:sz w:val="24"/>
                <w:szCs w:val="24"/>
                <w:vertAlign w:val="superscript"/>
                <w:lang w:val="en-GB"/>
              </w:rPr>
              <w:t>1,3</w:t>
            </w:r>
          </w:p>
          <w:p w14:paraId="66F480BB" w14:textId="77777777" w:rsidR="00F612CD" w:rsidRPr="00F612CD" w:rsidRDefault="00F612CD" w:rsidP="00F612CD">
            <w:pPr>
              <w:rPr>
                <w:sz w:val="24"/>
                <w:szCs w:val="24"/>
                <w:lang w:val="en-GB"/>
              </w:rPr>
            </w:pPr>
            <w:r w:rsidRPr="00F612CD">
              <w:rPr>
                <w:sz w:val="24"/>
                <w:szCs w:val="24"/>
                <w:lang w:val="en-GB"/>
              </w:rPr>
              <w:t>Almindelig</w:t>
            </w:r>
          </w:p>
          <w:p w14:paraId="4CFB6731" w14:textId="77777777" w:rsidR="00F612CD" w:rsidRPr="00F612CD" w:rsidRDefault="00F612CD" w:rsidP="00F612CD">
            <w:pPr>
              <w:rPr>
                <w:sz w:val="24"/>
                <w:szCs w:val="24"/>
                <w:lang w:val="en-GB"/>
              </w:rPr>
            </w:pPr>
            <w:r w:rsidRPr="00F612CD">
              <w:rPr>
                <w:sz w:val="24"/>
                <w:szCs w:val="24"/>
                <w:lang w:val="en-GB"/>
              </w:rPr>
              <w:t>Almindelig</w:t>
            </w:r>
          </w:p>
        </w:tc>
      </w:tr>
    </w:tbl>
    <w:p w14:paraId="54DCE082" w14:textId="77777777" w:rsidR="00F612CD" w:rsidRPr="005A55B5" w:rsidRDefault="00F612CD" w:rsidP="005A55B5">
      <w:pPr>
        <w:numPr>
          <w:ilvl w:val="0"/>
          <w:numId w:val="10"/>
        </w:numPr>
        <w:tabs>
          <w:tab w:val="left" w:pos="851"/>
        </w:tabs>
        <w:ind w:left="1134" w:hanging="283"/>
        <w:rPr>
          <w:sz w:val="20"/>
        </w:rPr>
      </w:pPr>
      <w:r w:rsidRPr="005A55B5">
        <w:rPr>
          <w:sz w:val="20"/>
        </w:rPr>
        <w:t>Almindelig indberettet ved placebo</w:t>
      </w:r>
    </w:p>
    <w:p w14:paraId="389DCE8B" w14:textId="77777777" w:rsidR="00F612CD" w:rsidRPr="005A55B5" w:rsidRDefault="00F612CD" w:rsidP="005A55B5">
      <w:pPr>
        <w:numPr>
          <w:ilvl w:val="0"/>
          <w:numId w:val="10"/>
        </w:numPr>
        <w:tabs>
          <w:tab w:val="left" w:pos="851"/>
        </w:tabs>
        <w:ind w:left="1134" w:hanging="283"/>
        <w:rPr>
          <w:sz w:val="20"/>
        </w:rPr>
      </w:pPr>
      <w:r w:rsidRPr="005A55B5">
        <w:rPr>
          <w:sz w:val="20"/>
        </w:rPr>
        <w:t>Meget almindelig indberettet ved placebo</w:t>
      </w:r>
    </w:p>
    <w:p w14:paraId="190972E1" w14:textId="77777777" w:rsidR="00F612CD" w:rsidRPr="005A55B5" w:rsidRDefault="00F612CD" w:rsidP="005A55B5">
      <w:pPr>
        <w:numPr>
          <w:ilvl w:val="0"/>
          <w:numId w:val="10"/>
        </w:numPr>
        <w:tabs>
          <w:tab w:val="left" w:pos="851"/>
        </w:tabs>
        <w:ind w:left="1134" w:hanging="283"/>
        <w:rPr>
          <w:sz w:val="20"/>
        </w:rPr>
      </w:pPr>
      <w:r w:rsidRPr="005A55B5">
        <w:rPr>
          <w:sz w:val="20"/>
        </w:rPr>
        <w:t>Indberettet i løbet af 3 år i et KOL-studie</w:t>
      </w:r>
    </w:p>
    <w:p w14:paraId="1A88E70D" w14:textId="77777777" w:rsidR="00F612CD" w:rsidRPr="005A55B5" w:rsidRDefault="00F612CD" w:rsidP="005A55B5">
      <w:pPr>
        <w:numPr>
          <w:ilvl w:val="0"/>
          <w:numId w:val="10"/>
        </w:numPr>
        <w:tabs>
          <w:tab w:val="left" w:pos="851"/>
        </w:tabs>
        <w:ind w:left="1134" w:hanging="283"/>
        <w:rPr>
          <w:sz w:val="20"/>
        </w:rPr>
      </w:pPr>
      <w:r w:rsidRPr="005A55B5">
        <w:rPr>
          <w:sz w:val="20"/>
        </w:rPr>
        <w:t>Se pkt. 4.4</w:t>
      </w:r>
    </w:p>
    <w:p w14:paraId="111491E0" w14:textId="77777777" w:rsidR="00F612CD" w:rsidRPr="00F612CD" w:rsidRDefault="00F612CD" w:rsidP="00F612CD">
      <w:pPr>
        <w:tabs>
          <w:tab w:val="left" w:pos="851"/>
        </w:tabs>
        <w:ind w:left="851"/>
        <w:rPr>
          <w:sz w:val="24"/>
          <w:szCs w:val="24"/>
        </w:rPr>
      </w:pPr>
    </w:p>
    <w:p w14:paraId="5D2D0209" w14:textId="77777777" w:rsidR="00F612CD" w:rsidRPr="005A55B5" w:rsidRDefault="00F612CD" w:rsidP="00F612CD">
      <w:pPr>
        <w:tabs>
          <w:tab w:val="left" w:pos="851"/>
        </w:tabs>
        <w:ind w:left="851"/>
        <w:rPr>
          <w:sz w:val="24"/>
          <w:szCs w:val="24"/>
          <w:u w:val="single"/>
        </w:rPr>
      </w:pPr>
      <w:r w:rsidRPr="005A55B5">
        <w:rPr>
          <w:sz w:val="24"/>
          <w:szCs w:val="24"/>
          <w:u w:val="single"/>
        </w:rPr>
        <w:t>Beskrivelse af udvalgte bivirkninger</w:t>
      </w:r>
    </w:p>
    <w:p w14:paraId="22B3EDEF" w14:textId="77777777" w:rsidR="00F612CD" w:rsidRPr="00F612CD" w:rsidRDefault="00F612CD" w:rsidP="00F612CD">
      <w:pPr>
        <w:tabs>
          <w:tab w:val="left" w:pos="851"/>
        </w:tabs>
        <w:ind w:left="851"/>
        <w:rPr>
          <w:sz w:val="24"/>
          <w:szCs w:val="24"/>
        </w:rPr>
      </w:pPr>
      <w:r w:rsidRPr="00F612CD">
        <w:rPr>
          <w:sz w:val="24"/>
          <w:szCs w:val="24"/>
        </w:rPr>
        <w:t xml:space="preserve">De farmakologiske bivirkninger ved behandling med </w:t>
      </w:r>
      <w:bookmarkStart w:id="1" w:name="OLE_LINK1"/>
      <w:r w:rsidRPr="00F612CD">
        <w:rPr>
          <w:sz w:val="24"/>
          <w:szCs w:val="24"/>
        </w:rPr>
        <w:t>ß</w:t>
      </w:r>
      <w:bookmarkEnd w:id="1"/>
      <w:r w:rsidRPr="00F612CD">
        <w:rPr>
          <w:sz w:val="24"/>
          <w:szCs w:val="24"/>
          <w:vertAlign w:val="subscript"/>
        </w:rPr>
        <w:t>2</w:t>
      </w:r>
      <w:r w:rsidRPr="00F612CD">
        <w:rPr>
          <w:sz w:val="24"/>
          <w:szCs w:val="24"/>
        </w:rPr>
        <w:t>-agonister, f.eks. tremor, palpitationer og hovedpine, er rapporteret, men synes at være forbigående og aftagende ved regelmæssig behandling.</w:t>
      </w:r>
    </w:p>
    <w:p w14:paraId="6BBBBB6B" w14:textId="77777777" w:rsidR="00F612CD" w:rsidRPr="00F612CD" w:rsidRDefault="00F612CD" w:rsidP="00F612CD">
      <w:pPr>
        <w:tabs>
          <w:tab w:val="left" w:pos="851"/>
        </w:tabs>
        <w:ind w:left="851"/>
        <w:rPr>
          <w:sz w:val="24"/>
          <w:szCs w:val="24"/>
        </w:rPr>
      </w:pPr>
    </w:p>
    <w:p w14:paraId="1C11F0A8" w14:textId="77777777" w:rsidR="00F612CD" w:rsidRPr="00F612CD" w:rsidRDefault="00F612CD" w:rsidP="00F612CD">
      <w:pPr>
        <w:tabs>
          <w:tab w:val="left" w:pos="851"/>
        </w:tabs>
        <w:ind w:left="851"/>
        <w:rPr>
          <w:sz w:val="24"/>
          <w:szCs w:val="24"/>
        </w:rPr>
      </w:pPr>
      <w:r w:rsidRPr="00F612CD">
        <w:rPr>
          <w:sz w:val="24"/>
          <w:szCs w:val="24"/>
        </w:rPr>
        <w:t>Som ved anden inhalationsbehandling kan paradoks bronkospasme forekomme med akut øget hvæsen og åndenød efter indtagelse af dosis. Paradoks bronkospasme responderer på en bronkodilator med hurtigt indsættende virkning og skal omgående behandles. Salmeterol/Fluticasone "Zentiva" bør omgående seponeres og patienten vurderes. Om nødvendigt iværksættes anden behandling.</w:t>
      </w:r>
    </w:p>
    <w:p w14:paraId="774A2F60" w14:textId="77777777" w:rsidR="00F612CD" w:rsidRPr="00F612CD" w:rsidRDefault="00F612CD" w:rsidP="00F612CD">
      <w:pPr>
        <w:tabs>
          <w:tab w:val="left" w:pos="851"/>
        </w:tabs>
        <w:ind w:left="851"/>
        <w:rPr>
          <w:sz w:val="24"/>
          <w:szCs w:val="24"/>
        </w:rPr>
      </w:pPr>
    </w:p>
    <w:p w14:paraId="7408679D" w14:textId="77777777" w:rsidR="00F612CD" w:rsidRPr="00F612CD" w:rsidRDefault="00F612CD" w:rsidP="00F612CD">
      <w:pPr>
        <w:tabs>
          <w:tab w:val="left" w:pos="851"/>
        </w:tabs>
        <w:ind w:left="851"/>
        <w:rPr>
          <w:sz w:val="24"/>
          <w:szCs w:val="24"/>
        </w:rPr>
      </w:pPr>
      <w:r w:rsidRPr="00F612CD">
        <w:rPr>
          <w:sz w:val="24"/>
          <w:szCs w:val="24"/>
        </w:rPr>
        <w:t>Fluticasonpropionat kan hos nogle patienter medføre hæshed og candidiasis i mund og svælg. Forekomsten af både hæshed og candidiasis i mund og svælg kan nedsættes ved at skylle munden med vand og/eller børste tænder efter inhalation af medicinen. Symptomatisk candidiasis i mund og svælg kan behandles med topikal behandling mod svamp samtidig med anvendelse af Salmeterol/Fluticasone "Zentiva".</w:t>
      </w:r>
    </w:p>
    <w:p w14:paraId="017BE80D" w14:textId="77777777" w:rsidR="00F612CD" w:rsidRPr="00F612CD" w:rsidRDefault="00F612CD" w:rsidP="00F612CD">
      <w:pPr>
        <w:tabs>
          <w:tab w:val="left" w:pos="851"/>
        </w:tabs>
        <w:ind w:left="851"/>
        <w:rPr>
          <w:i/>
          <w:sz w:val="24"/>
          <w:szCs w:val="24"/>
          <w:u w:val="single"/>
        </w:rPr>
      </w:pPr>
    </w:p>
    <w:p w14:paraId="0981F180" w14:textId="77777777" w:rsidR="00F612CD" w:rsidRPr="005A55B5" w:rsidRDefault="00F612CD" w:rsidP="00F612CD">
      <w:pPr>
        <w:tabs>
          <w:tab w:val="left" w:pos="851"/>
        </w:tabs>
        <w:ind w:left="851"/>
        <w:rPr>
          <w:sz w:val="24"/>
          <w:szCs w:val="24"/>
          <w:u w:val="single"/>
        </w:rPr>
      </w:pPr>
      <w:r w:rsidRPr="005A55B5">
        <w:rPr>
          <w:sz w:val="24"/>
          <w:szCs w:val="24"/>
          <w:u w:val="single"/>
        </w:rPr>
        <w:t>Pædiatrisk population</w:t>
      </w:r>
    </w:p>
    <w:p w14:paraId="591A6682" w14:textId="77777777" w:rsidR="00F612CD" w:rsidRPr="00F612CD" w:rsidRDefault="00F612CD" w:rsidP="00F612CD">
      <w:pPr>
        <w:tabs>
          <w:tab w:val="left" w:pos="851"/>
        </w:tabs>
        <w:ind w:left="851"/>
        <w:rPr>
          <w:sz w:val="24"/>
          <w:szCs w:val="24"/>
        </w:rPr>
      </w:pPr>
      <w:r w:rsidRPr="00F612CD">
        <w:rPr>
          <w:sz w:val="24"/>
          <w:szCs w:val="24"/>
        </w:rPr>
        <w:t>mulige systemiske bivirkninger er Cushings syndrom, cushingoide træk, binyrebarksuppression og væksthæmning hos børn og unge (se pkt. 4.4). Børn kan også opleve angst, søvnforstyrrelser og ændret adfærd, herunder hyperaktivitet og irritabilitet.</w:t>
      </w:r>
    </w:p>
    <w:p w14:paraId="64DB789B" w14:textId="77777777" w:rsidR="00F612CD" w:rsidRPr="00F612CD" w:rsidRDefault="00F612CD" w:rsidP="00F612CD">
      <w:pPr>
        <w:tabs>
          <w:tab w:val="left" w:pos="851"/>
        </w:tabs>
        <w:ind w:left="851"/>
        <w:rPr>
          <w:sz w:val="24"/>
          <w:szCs w:val="24"/>
          <w:u w:val="single"/>
        </w:rPr>
      </w:pPr>
    </w:p>
    <w:p w14:paraId="52AEBFB4" w14:textId="77777777" w:rsidR="00F612CD" w:rsidRPr="00F612CD" w:rsidRDefault="00F612CD" w:rsidP="00F612CD">
      <w:pPr>
        <w:tabs>
          <w:tab w:val="left" w:pos="851"/>
        </w:tabs>
        <w:ind w:left="851"/>
        <w:rPr>
          <w:sz w:val="24"/>
          <w:szCs w:val="24"/>
          <w:u w:val="single"/>
        </w:rPr>
      </w:pPr>
      <w:r w:rsidRPr="00F612CD">
        <w:rPr>
          <w:sz w:val="24"/>
          <w:szCs w:val="24"/>
          <w:u w:val="single"/>
        </w:rPr>
        <w:t>Indberetning af formodede bivirkninger</w:t>
      </w:r>
    </w:p>
    <w:p w14:paraId="14FD3DBA" w14:textId="5CF4429E" w:rsidR="00F612CD" w:rsidRPr="00F612CD" w:rsidRDefault="00F612CD" w:rsidP="00F612CD">
      <w:pPr>
        <w:tabs>
          <w:tab w:val="left" w:pos="851"/>
        </w:tabs>
        <w:ind w:left="851"/>
        <w:rPr>
          <w:sz w:val="24"/>
          <w:szCs w:val="24"/>
        </w:rPr>
      </w:pPr>
      <w:r w:rsidRPr="00F612CD">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5235BA2C" w14:textId="77777777" w:rsidR="00F612CD" w:rsidRPr="00F612CD" w:rsidRDefault="00F612CD" w:rsidP="00F612CD">
      <w:pPr>
        <w:tabs>
          <w:tab w:val="left" w:pos="851"/>
        </w:tabs>
        <w:ind w:left="851"/>
        <w:rPr>
          <w:iCs/>
          <w:sz w:val="24"/>
          <w:szCs w:val="24"/>
        </w:rPr>
      </w:pPr>
    </w:p>
    <w:p w14:paraId="72340D43" w14:textId="77777777" w:rsidR="00F612CD" w:rsidRPr="00F612CD" w:rsidRDefault="00F612CD" w:rsidP="00F612CD">
      <w:pPr>
        <w:tabs>
          <w:tab w:val="left" w:pos="851"/>
        </w:tabs>
        <w:ind w:left="851"/>
        <w:rPr>
          <w:iCs/>
          <w:sz w:val="24"/>
          <w:szCs w:val="24"/>
        </w:rPr>
      </w:pPr>
      <w:r w:rsidRPr="00F612CD">
        <w:rPr>
          <w:iCs/>
          <w:sz w:val="24"/>
          <w:szCs w:val="24"/>
        </w:rPr>
        <w:t>Lægemiddelstyrelsen</w:t>
      </w:r>
    </w:p>
    <w:p w14:paraId="51EDB707" w14:textId="77777777" w:rsidR="00F612CD" w:rsidRPr="00F612CD" w:rsidRDefault="00F612CD" w:rsidP="00F612CD">
      <w:pPr>
        <w:tabs>
          <w:tab w:val="left" w:pos="851"/>
        </w:tabs>
        <w:ind w:left="851"/>
        <w:rPr>
          <w:iCs/>
          <w:sz w:val="24"/>
          <w:szCs w:val="24"/>
        </w:rPr>
      </w:pPr>
      <w:r w:rsidRPr="00F612CD">
        <w:rPr>
          <w:iCs/>
          <w:sz w:val="24"/>
          <w:szCs w:val="24"/>
        </w:rPr>
        <w:t>Axel Heides Gade 1</w:t>
      </w:r>
    </w:p>
    <w:p w14:paraId="279372C4" w14:textId="77777777" w:rsidR="00F612CD" w:rsidRPr="00F612CD" w:rsidRDefault="00F612CD" w:rsidP="00F612CD">
      <w:pPr>
        <w:tabs>
          <w:tab w:val="left" w:pos="851"/>
        </w:tabs>
        <w:ind w:left="851"/>
        <w:rPr>
          <w:iCs/>
          <w:sz w:val="24"/>
          <w:szCs w:val="24"/>
        </w:rPr>
      </w:pPr>
      <w:r w:rsidRPr="00F612CD">
        <w:rPr>
          <w:iCs/>
          <w:sz w:val="24"/>
          <w:szCs w:val="24"/>
        </w:rPr>
        <w:t>DK-2300 København S</w:t>
      </w:r>
    </w:p>
    <w:p w14:paraId="5EA6A045" w14:textId="3BF00D02" w:rsidR="00F612CD" w:rsidRPr="00F612CD" w:rsidRDefault="00F612CD" w:rsidP="00F612CD">
      <w:pPr>
        <w:tabs>
          <w:tab w:val="left" w:pos="851"/>
        </w:tabs>
        <w:ind w:left="851"/>
        <w:rPr>
          <w:iCs/>
          <w:sz w:val="24"/>
          <w:szCs w:val="24"/>
        </w:rPr>
      </w:pPr>
      <w:r w:rsidRPr="00F612CD">
        <w:rPr>
          <w:iCs/>
          <w:sz w:val="24"/>
          <w:szCs w:val="24"/>
        </w:rPr>
        <w:t xml:space="preserve">Websted: www.meldenbivirkning.dk </w:t>
      </w:r>
    </w:p>
    <w:p w14:paraId="395F5374" w14:textId="77777777" w:rsidR="00F612CD" w:rsidRPr="00F612CD" w:rsidRDefault="00F612CD" w:rsidP="00F612CD">
      <w:pPr>
        <w:tabs>
          <w:tab w:val="left" w:pos="851"/>
        </w:tabs>
        <w:ind w:left="851"/>
        <w:rPr>
          <w:sz w:val="24"/>
          <w:szCs w:val="24"/>
        </w:rPr>
      </w:pPr>
    </w:p>
    <w:p w14:paraId="546BD17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B955E5A" w14:textId="77777777" w:rsidR="005A55B5" w:rsidRPr="005A55B5" w:rsidRDefault="005A55B5" w:rsidP="005A55B5">
      <w:pPr>
        <w:tabs>
          <w:tab w:val="left" w:pos="851"/>
        </w:tabs>
        <w:ind w:left="851"/>
        <w:rPr>
          <w:sz w:val="24"/>
          <w:szCs w:val="24"/>
        </w:rPr>
      </w:pPr>
      <w:r w:rsidRPr="005A55B5">
        <w:rPr>
          <w:sz w:val="24"/>
          <w:szCs w:val="24"/>
        </w:rPr>
        <w:t>Der er ingen oplysninger om overdosering med Salmeterol/Fluticasone "Zentiva" i de kliniske studier, men med de to lægemidler givet hver for sig, er der set følgende:</w:t>
      </w:r>
    </w:p>
    <w:p w14:paraId="0C518F92" w14:textId="77777777" w:rsidR="005A55B5" w:rsidRPr="005A55B5" w:rsidRDefault="005A55B5" w:rsidP="005A55B5">
      <w:pPr>
        <w:tabs>
          <w:tab w:val="left" w:pos="851"/>
        </w:tabs>
        <w:ind w:left="851"/>
        <w:rPr>
          <w:sz w:val="24"/>
          <w:szCs w:val="24"/>
        </w:rPr>
      </w:pPr>
    </w:p>
    <w:p w14:paraId="2FFD8498" w14:textId="77777777" w:rsidR="005A55B5" w:rsidRPr="005A55B5" w:rsidRDefault="005A55B5" w:rsidP="005A55B5">
      <w:pPr>
        <w:tabs>
          <w:tab w:val="left" w:pos="851"/>
        </w:tabs>
        <w:ind w:left="851"/>
        <w:rPr>
          <w:sz w:val="24"/>
          <w:szCs w:val="24"/>
        </w:rPr>
      </w:pPr>
      <w:r w:rsidRPr="005A55B5">
        <w:rPr>
          <w:sz w:val="24"/>
          <w:szCs w:val="24"/>
        </w:rPr>
        <w:t>Ved overdosering af salmeterol ses svimmelhed, forhøjet systolisk blodtryk, tremor, hovedpine og takykardi. Hvis Salmeterol/Fluticasone "Zentiva" skal seponeres på grund af overdosering af ß-agonistkomponenten, skal det overvejes at give passende erstatningsbehandling med steroid. Ligeledes kan der opstå hypokaliæmi og niveauet af serumkalium skal derfor monitoreres. Kaliumtilskud skal overvejes.</w:t>
      </w:r>
    </w:p>
    <w:p w14:paraId="2BD489AC" w14:textId="77777777" w:rsidR="005A55B5" w:rsidRPr="005A55B5" w:rsidRDefault="005A55B5" w:rsidP="005A55B5">
      <w:pPr>
        <w:tabs>
          <w:tab w:val="left" w:pos="851"/>
        </w:tabs>
        <w:ind w:left="851"/>
        <w:rPr>
          <w:sz w:val="24"/>
          <w:szCs w:val="24"/>
        </w:rPr>
      </w:pPr>
    </w:p>
    <w:p w14:paraId="13B245C8" w14:textId="7662B9ED" w:rsidR="005A55B5" w:rsidRPr="005A55B5" w:rsidRDefault="005A55B5" w:rsidP="005A55B5">
      <w:pPr>
        <w:tabs>
          <w:tab w:val="left" w:pos="851"/>
        </w:tabs>
        <w:ind w:left="851"/>
        <w:rPr>
          <w:sz w:val="24"/>
          <w:szCs w:val="24"/>
          <w:u w:val="single"/>
        </w:rPr>
      </w:pPr>
      <w:r w:rsidRPr="005A55B5">
        <w:rPr>
          <w:sz w:val="24"/>
          <w:szCs w:val="24"/>
          <w:u w:val="single"/>
        </w:rPr>
        <w:t xml:space="preserve">Akut </w:t>
      </w:r>
      <w:r w:rsidR="00C97D92">
        <w:rPr>
          <w:sz w:val="24"/>
          <w:szCs w:val="24"/>
          <w:u w:val="single"/>
        </w:rPr>
        <w:t>overdosering</w:t>
      </w:r>
    </w:p>
    <w:p w14:paraId="392BC945" w14:textId="77777777" w:rsidR="005A55B5" w:rsidRPr="005A55B5" w:rsidRDefault="005A55B5" w:rsidP="005A55B5">
      <w:pPr>
        <w:tabs>
          <w:tab w:val="left" w:pos="851"/>
        </w:tabs>
        <w:ind w:left="851"/>
        <w:rPr>
          <w:sz w:val="24"/>
          <w:szCs w:val="24"/>
        </w:rPr>
      </w:pPr>
      <w:r w:rsidRPr="005A55B5">
        <w:rPr>
          <w:sz w:val="24"/>
          <w:szCs w:val="24"/>
        </w:rPr>
        <w:t xml:space="preserve">Akut overdosering af fluticasonpropionat kan resultere i midlertidig suppression af binyrebarkfunktionen. Dette kræver ikke særlige forholdsregler, idet funktionen normaliseres på nogle få døgn, som vist ved plasmakortisolmålinger. </w:t>
      </w:r>
    </w:p>
    <w:p w14:paraId="5FD53E12" w14:textId="77777777" w:rsidR="005A55B5" w:rsidRPr="005A55B5" w:rsidRDefault="005A55B5" w:rsidP="005A55B5">
      <w:pPr>
        <w:tabs>
          <w:tab w:val="left" w:pos="851"/>
        </w:tabs>
        <w:ind w:left="851"/>
        <w:rPr>
          <w:sz w:val="24"/>
          <w:szCs w:val="24"/>
        </w:rPr>
      </w:pPr>
    </w:p>
    <w:p w14:paraId="12BB28DC" w14:textId="77777777" w:rsidR="005A55B5" w:rsidRPr="005A55B5" w:rsidRDefault="005A55B5" w:rsidP="005A55B5">
      <w:pPr>
        <w:tabs>
          <w:tab w:val="left" w:pos="851"/>
        </w:tabs>
        <w:ind w:left="851"/>
        <w:rPr>
          <w:sz w:val="24"/>
          <w:szCs w:val="24"/>
          <w:u w:val="single"/>
        </w:rPr>
      </w:pPr>
      <w:r w:rsidRPr="005A55B5">
        <w:rPr>
          <w:sz w:val="24"/>
          <w:szCs w:val="24"/>
          <w:u w:val="single"/>
        </w:rPr>
        <w:t>Kronisk overdosering af inhaleret fluticasonpropionat</w:t>
      </w:r>
    </w:p>
    <w:p w14:paraId="311B3E1D" w14:textId="77777777" w:rsidR="005A55B5" w:rsidRPr="005A55B5" w:rsidRDefault="005A55B5" w:rsidP="005A55B5">
      <w:pPr>
        <w:tabs>
          <w:tab w:val="left" w:pos="851"/>
        </w:tabs>
        <w:ind w:left="851"/>
        <w:rPr>
          <w:sz w:val="24"/>
          <w:szCs w:val="24"/>
        </w:rPr>
      </w:pPr>
      <w:r w:rsidRPr="005A55B5">
        <w:rPr>
          <w:sz w:val="24"/>
          <w:szCs w:val="24"/>
        </w:rPr>
        <w:t>Patientens binyrebarkfunktion bør monitoreres og systemisk behandling med kortikosteroid kan være nødvendigt. Efter stabilisering bør behandling fortsættes med inhaleret kortikosteroid i den anbefalede dosering. Se pkt. 4.4: Risiko for binyrebarksuppression.</w:t>
      </w:r>
    </w:p>
    <w:p w14:paraId="7D2AAF3B" w14:textId="77777777" w:rsidR="005A55B5" w:rsidRPr="005A55B5" w:rsidRDefault="005A55B5" w:rsidP="005A55B5">
      <w:pPr>
        <w:tabs>
          <w:tab w:val="left" w:pos="851"/>
        </w:tabs>
        <w:ind w:left="851"/>
        <w:rPr>
          <w:sz w:val="24"/>
          <w:szCs w:val="24"/>
        </w:rPr>
      </w:pPr>
    </w:p>
    <w:p w14:paraId="69915C53" w14:textId="77777777" w:rsidR="005A55B5" w:rsidRPr="005A55B5" w:rsidRDefault="005A55B5" w:rsidP="005A55B5">
      <w:pPr>
        <w:tabs>
          <w:tab w:val="left" w:pos="851"/>
        </w:tabs>
        <w:ind w:left="851"/>
        <w:rPr>
          <w:sz w:val="24"/>
          <w:szCs w:val="24"/>
        </w:rPr>
      </w:pPr>
      <w:r w:rsidRPr="005A55B5">
        <w:rPr>
          <w:sz w:val="24"/>
          <w:szCs w:val="24"/>
        </w:rPr>
        <w:t>Ved såvel akut som kronisk overdosering af fluticasonpropionat, skal behandling med Salmeterol/Fluticasone "Zentiva" fortsættes i en passende dosis med henblik på symptomkontrol.</w:t>
      </w:r>
    </w:p>
    <w:p w14:paraId="65FAC2B6" w14:textId="77777777" w:rsidR="009260DE" w:rsidRPr="00C84483" w:rsidRDefault="009260DE" w:rsidP="009260DE">
      <w:pPr>
        <w:tabs>
          <w:tab w:val="left" w:pos="851"/>
        </w:tabs>
        <w:ind w:left="851"/>
        <w:rPr>
          <w:sz w:val="24"/>
          <w:szCs w:val="24"/>
        </w:rPr>
      </w:pPr>
    </w:p>
    <w:p w14:paraId="600CA54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02D2A25" w14:textId="22E675DE" w:rsidR="009260DE" w:rsidRPr="00C84483" w:rsidRDefault="005F1046" w:rsidP="009260DE">
      <w:pPr>
        <w:tabs>
          <w:tab w:val="left" w:pos="851"/>
        </w:tabs>
        <w:ind w:left="851"/>
        <w:rPr>
          <w:sz w:val="24"/>
          <w:szCs w:val="24"/>
        </w:rPr>
      </w:pPr>
      <w:r>
        <w:rPr>
          <w:sz w:val="24"/>
          <w:szCs w:val="24"/>
        </w:rPr>
        <w:t>B</w:t>
      </w:r>
    </w:p>
    <w:p w14:paraId="3FB6C4BA" w14:textId="77777777" w:rsidR="009260DE" w:rsidRPr="00C84483" w:rsidRDefault="009260DE" w:rsidP="009260DE">
      <w:pPr>
        <w:tabs>
          <w:tab w:val="left" w:pos="851"/>
        </w:tabs>
        <w:ind w:left="851"/>
        <w:rPr>
          <w:sz w:val="24"/>
          <w:szCs w:val="24"/>
        </w:rPr>
      </w:pPr>
    </w:p>
    <w:p w14:paraId="61A5F400" w14:textId="77777777" w:rsidR="009260DE" w:rsidRPr="00C84483" w:rsidRDefault="009260DE" w:rsidP="009260DE">
      <w:pPr>
        <w:tabs>
          <w:tab w:val="left" w:pos="851"/>
        </w:tabs>
        <w:ind w:left="851"/>
        <w:rPr>
          <w:sz w:val="24"/>
          <w:szCs w:val="24"/>
        </w:rPr>
      </w:pPr>
    </w:p>
    <w:p w14:paraId="368E9B7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7EDDFB2" w14:textId="77777777" w:rsidR="009260DE" w:rsidRPr="00C84483" w:rsidRDefault="009260DE" w:rsidP="009260DE">
      <w:pPr>
        <w:tabs>
          <w:tab w:val="left" w:pos="851"/>
        </w:tabs>
        <w:ind w:left="851"/>
        <w:rPr>
          <w:sz w:val="24"/>
          <w:szCs w:val="24"/>
        </w:rPr>
      </w:pPr>
    </w:p>
    <w:p w14:paraId="1BAB787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25B9D36" w14:textId="0530DF57" w:rsidR="002C3099" w:rsidRPr="002C3099" w:rsidRDefault="002C3099" w:rsidP="002C3099">
      <w:pPr>
        <w:tabs>
          <w:tab w:val="left" w:pos="851"/>
        </w:tabs>
        <w:ind w:left="851"/>
        <w:rPr>
          <w:sz w:val="24"/>
          <w:szCs w:val="24"/>
        </w:rPr>
      </w:pPr>
      <w:r w:rsidRPr="002C3099">
        <w:rPr>
          <w:sz w:val="24"/>
          <w:szCs w:val="24"/>
        </w:rPr>
        <w:t>ATC-kode: R 03 AK 06. Adrenergica komb</w:t>
      </w:r>
      <w:r>
        <w:rPr>
          <w:sz w:val="24"/>
          <w:szCs w:val="24"/>
        </w:rPr>
        <w:t>ineret</w:t>
      </w:r>
      <w:r w:rsidRPr="002C3099">
        <w:rPr>
          <w:sz w:val="24"/>
          <w:szCs w:val="24"/>
        </w:rPr>
        <w:t xml:space="preserve"> m</w:t>
      </w:r>
      <w:r>
        <w:rPr>
          <w:sz w:val="24"/>
          <w:szCs w:val="24"/>
        </w:rPr>
        <w:t>ed</w:t>
      </w:r>
      <w:r w:rsidRPr="002C3099">
        <w:rPr>
          <w:sz w:val="24"/>
          <w:szCs w:val="24"/>
        </w:rPr>
        <w:t xml:space="preserve"> </w:t>
      </w:r>
      <w:r>
        <w:rPr>
          <w:sz w:val="24"/>
          <w:szCs w:val="24"/>
        </w:rPr>
        <w:t>k</w:t>
      </w:r>
      <w:r w:rsidRPr="002C3099">
        <w:rPr>
          <w:sz w:val="24"/>
          <w:szCs w:val="24"/>
        </w:rPr>
        <w:t>orti</w:t>
      </w:r>
      <w:r>
        <w:rPr>
          <w:sz w:val="24"/>
          <w:szCs w:val="24"/>
        </w:rPr>
        <w:t>k</w:t>
      </w:r>
      <w:r w:rsidRPr="002C3099">
        <w:rPr>
          <w:sz w:val="24"/>
          <w:szCs w:val="24"/>
        </w:rPr>
        <w:t xml:space="preserve">osteroider/andre midler, ex. </w:t>
      </w:r>
      <w:r w:rsidR="0084226A">
        <w:rPr>
          <w:sz w:val="24"/>
          <w:szCs w:val="24"/>
        </w:rPr>
        <w:t>antikolinergika</w:t>
      </w:r>
      <w:r w:rsidRPr="002C3099">
        <w:rPr>
          <w:sz w:val="24"/>
          <w:szCs w:val="24"/>
        </w:rPr>
        <w:t xml:space="preserve">. </w:t>
      </w:r>
    </w:p>
    <w:p w14:paraId="07D6DAFB" w14:textId="77777777" w:rsidR="009260DE" w:rsidRPr="00C84483" w:rsidRDefault="009260DE" w:rsidP="009260DE">
      <w:pPr>
        <w:tabs>
          <w:tab w:val="left" w:pos="851"/>
        </w:tabs>
        <w:ind w:left="851"/>
        <w:rPr>
          <w:sz w:val="24"/>
          <w:szCs w:val="24"/>
        </w:rPr>
      </w:pPr>
    </w:p>
    <w:p w14:paraId="589B951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86928AB" w14:textId="77777777" w:rsidR="0084226A" w:rsidRPr="0084226A" w:rsidRDefault="0084226A" w:rsidP="0084226A">
      <w:pPr>
        <w:keepNext/>
        <w:ind w:left="851"/>
        <w:rPr>
          <w:i/>
          <w:sz w:val="24"/>
          <w:szCs w:val="24"/>
          <w:u w:val="single"/>
          <w:lang w:eastAsia="da-DK"/>
        </w:rPr>
      </w:pPr>
    </w:p>
    <w:p w14:paraId="254A28A0" w14:textId="77777777" w:rsidR="0084226A" w:rsidRPr="00F32F26" w:rsidRDefault="0084226A" w:rsidP="0084226A">
      <w:pPr>
        <w:keepNext/>
        <w:ind w:left="851"/>
        <w:rPr>
          <w:b/>
          <w:iCs/>
          <w:sz w:val="24"/>
          <w:szCs w:val="24"/>
        </w:rPr>
      </w:pPr>
      <w:r w:rsidRPr="00F32F26">
        <w:rPr>
          <w:b/>
          <w:iCs/>
          <w:sz w:val="24"/>
          <w:szCs w:val="24"/>
        </w:rPr>
        <w:t>Virkningsmekanisme og farmakodynamiske virkninger</w:t>
      </w:r>
    </w:p>
    <w:p w14:paraId="2905494F" w14:textId="77777777" w:rsidR="0084226A" w:rsidRPr="0084226A" w:rsidRDefault="0084226A" w:rsidP="0084226A">
      <w:pPr>
        <w:keepNext/>
        <w:ind w:left="851"/>
        <w:rPr>
          <w:sz w:val="24"/>
          <w:szCs w:val="24"/>
        </w:rPr>
      </w:pPr>
      <w:r w:rsidRPr="0084226A">
        <w:rPr>
          <w:sz w:val="24"/>
          <w:szCs w:val="24"/>
        </w:rPr>
        <w:t>Salmeterol/Fluticasone "Zentiva" indeholder både salmeterol og fluticasonpropionat, der har forskellige virkningsmekanismer.</w:t>
      </w:r>
    </w:p>
    <w:p w14:paraId="4ADA249B" w14:textId="77777777" w:rsidR="0084226A" w:rsidRPr="0084226A" w:rsidRDefault="0084226A" w:rsidP="0084226A">
      <w:pPr>
        <w:ind w:left="851"/>
        <w:rPr>
          <w:sz w:val="24"/>
          <w:szCs w:val="24"/>
        </w:rPr>
      </w:pPr>
    </w:p>
    <w:p w14:paraId="2DBB1E09" w14:textId="77777777" w:rsidR="0084226A" w:rsidRPr="0084226A" w:rsidRDefault="0084226A" w:rsidP="0084226A">
      <w:pPr>
        <w:ind w:left="851"/>
        <w:rPr>
          <w:sz w:val="24"/>
          <w:szCs w:val="24"/>
        </w:rPr>
      </w:pPr>
      <w:r w:rsidRPr="0084226A">
        <w:rPr>
          <w:sz w:val="24"/>
          <w:szCs w:val="24"/>
        </w:rPr>
        <w:t>Virkningsmekanismen for hvert af stofferne er beskrevet nedenfor.</w:t>
      </w:r>
    </w:p>
    <w:p w14:paraId="7E7BFCEF" w14:textId="77777777" w:rsidR="0084226A" w:rsidRPr="0084226A" w:rsidRDefault="0084226A" w:rsidP="0084226A">
      <w:pPr>
        <w:ind w:left="851"/>
        <w:rPr>
          <w:b/>
          <w:sz w:val="24"/>
          <w:szCs w:val="24"/>
        </w:rPr>
      </w:pPr>
    </w:p>
    <w:p w14:paraId="75A34978" w14:textId="77777777" w:rsidR="0084226A" w:rsidRPr="00F32F26" w:rsidRDefault="0084226A" w:rsidP="0084226A">
      <w:pPr>
        <w:keepNext/>
        <w:ind w:left="851"/>
        <w:rPr>
          <w:sz w:val="24"/>
          <w:szCs w:val="24"/>
          <w:u w:val="single"/>
        </w:rPr>
      </w:pPr>
      <w:r w:rsidRPr="00F32F26">
        <w:rPr>
          <w:sz w:val="24"/>
          <w:szCs w:val="24"/>
          <w:u w:val="single"/>
        </w:rPr>
        <w:t>Salmeterol</w:t>
      </w:r>
    </w:p>
    <w:p w14:paraId="1446691F" w14:textId="77777777" w:rsidR="0084226A" w:rsidRPr="0084226A" w:rsidRDefault="0084226A" w:rsidP="0084226A">
      <w:pPr>
        <w:keepNext/>
        <w:ind w:left="851"/>
        <w:rPr>
          <w:sz w:val="24"/>
          <w:szCs w:val="24"/>
        </w:rPr>
      </w:pPr>
      <w:r w:rsidRPr="0084226A">
        <w:rPr>
          <w:sz w:val="24"/>
          <w:szCs w:val="24"/>
        </w:rPr>
        <w:t>Salmeterol er en selektiv, langtidsvirkende (12 timer) ß</w:t>
      </w:r>
      <w:r w:rsidRPr="0084226A">
        <w:rPr>
          <w:sz w:val="24"/>
          <w:szCs w:val="24"/>
          <w:vertAlign w:val="subscript"/>
        </w:rPr>
        <w:t>2</w:t>
      </w:r>
      <w:r w:rsidRPr="0084226A">
        <w:rPr>
          <w:sz w:val="24"/>
          <w:szCs w:val="24"/>
        </w:rPr>
        <w:t>-adrenoceptor agonist med en lang sidekæde, som binder til receptorens exo-site.</w:t>
      </w:r>
    </w:p>
    <w:p w14:paraId="6C3B8CB9" w14:textId="77777777" w:rsidR="0084226A" w:rsidRPr="0084226A" w:rsidRDefault="0084226A" w:rsidP="0084226A">
      <w:pPr>
        <w:ind w:left="851"/>
        <w:rPr>
          <w:sz w:val="24"/>
          <w:szCs w:val="24"/>
        </w:rPr>
      </w:pPr>
    </w:p>
    <w:p w14:paraId="43927378" w14:textId="77777777" w:rsidR="0084226A" w:rsidRPr="0084226A" w:rsidRDefault="0084226A" w:rsidP="0084226A">
      <w:pPr>
        <w:ind w:left="851"/>
        <w:rPr>
          <w:sz w:val="24"/>
          <w:szCs w:val="24"/>
        </w:rPr>
      </w:pPr>
      <w:r w:rsidRPr="0084226A">
        <w:rPr>
          <w:sz w:val="24"/>
          <w:szCs w:val="24"/>
        </w:rPr>
        <w:t>Salmeterol giver en længerevarende bronkodilatation end konventionelle korttidsvirkende ß</w:t>
      </w:r>
      <w:r w:rsidRPr="0084226A">
        <w:rPr>
          <w:sz w:val="24"/>
          <w:szCs w:val="24"/>
          <w:vertAlign w:val="subscript"/>
        </w:rPr>
        <w:t>2</w:t>
      </w:r>
      <w:r w:rsidRPr="0084226A">
        <w:rPr>
          <w:sz w:val="24"/>
          <w:szCs w:val="24"/>
        </w:rPr>
        <w:t>-agonister i anbefalede doser, idet bronkodilatationen varer i mindst 12 timer.</w:t>
      </w:r>
    </w:p>
    <w:p w14:paraId="6464898D" w14:textId="77777777" w:rsidR="0084226A" w:rsidRPr="0084226A" w:rsidRDefault="0084226A" w:rsidP="0084226A">
      <w:pPr>
        <w:ind w:left="851" w:hanging="851"/>
        <w:rPr>
          <w:sz w:val="24"/>
          <w:szCs w:val="24"/>
        </w:rPr>
      </w:pPr>
    </w:p>
    <w:p w14:paraId="7FFDC095" w14:textId="77777777" w:rsidR="0084226A" w:rsidRPr="00F32F26" w:rsidRDefault="0084226A" w:rsidP="0084226A">
      <w:pPr>
        <w:keepNext/>
        <w:ind w:left="851"/>
        <w:rPr>
          <w:sz w:val="24"/>
          <w:szCs w:val="24"/>
          <w:u w:val="single"/>
        </w:rPr>
      </w:pPr>
      <w:r w:rsidRPr="00F32F26">
        <w:rPr>
          <w:sz w:val="24"/>
          <w:szCs w:val="24"/>
          <w:u w:val="single"/>
        </w:rPr>
        <w:t>Fluticasonpropionat</w:t>
      </w:r>
    </w:p>
    <w:p w14:paraId="44D21694" w14:textId="77777777" w:rsidR="0084226A" w:rsidRPr="0084226A" w:rsidRDefault="0084226A" w:rsidP="0084226A">
      <w:pPr>
        <w:keepNext/>
        <w:ind w:left="851"/>
        <w:rPr>
          <w:sz w:val="24"/>
          <w:szCs w:val="24"/>
        </w:rPr>
      </w:pPr>
      <w:r w:rsidRPr="0084226A">
        <w:rPr>
          <w:sz w:val="24"/>
          <w:szCs w:val="24"/>
        </w:rPr>
        <w:t xml:space="preserve">Fluticasonpropionat administreret som inhalation i de anbefalede doser giver en glukokortikoid antiinflammatorisk effekt i lungerne, som reducerer symptomer på og </w:t>
      </w:r>
      <w:r w:rsidRPr="0084226A">
        <w:rPr>
          <w:sz w:val="24"/>
          <w:szCs w:val="24"/>
        </w:rPr>
        <w:lastRenderedPageBreak/>
        <w:t>eksacerbation af astma med færre bivirkninger end ved systemisk kortikosteroidbehandling.</w:t>
      </w:r>
    </w:p>
    <w:p w14:paraId="4AB90EBF" w14:textId="77777777" w:rsidR="0084226A" w:rsidRPr="0084226A" w:rsidRDefault="0084226A" w:rsidP="0084226A">
      <w:pPr>
        <w:ind w:left="851"/>
        <w:rPr>
          <w:sz w:val="24"/>
          <w:szCs w:val="24"/>
        </w:rPr>
      </w:pPr>
    </w:p>
    <w:p w14:paraId="38778D34" w14:textId="77777777" w:rsidR="0084226A" w:rsidRPr="00F32F26" w:rsidRDefault="0084226A" w:rsidP="0084226A">
      <w:pPr>
        <w:ind w:left="851"/>
        <w:rPr>
          <w:b/>
          <w:iCs/>
          <w:sz w:val="24"/>
          <w:szCs w:val="24"/>
        </w:rPr>
      </w:pPr>
      <w:r w:rsidRPr="00F32F26">
        <w:rPr>
          <w:b/>
          <w:iCs/>
          <w:sz w:val="24"/>
          <w:szCs w:val="24"/>
        </w:rPr>
        <w:t>Klinisk virkning og sikkerhed</w:t>
      </w:r>
    </w:p>
    <w:p w14:paraId="5D70D93C" w14:textId="77777777" w:rsidR="0084226A" w:rsidRPr="0084226A" w:rsidRDefault="0084226A" w:rsidP="0084226A">
      <w:pPr>
        <w:ind w:left="851"/>
        <w:jc w:val="both"/>
        <w:rPr>
          <w:sz w:val="24"/>
          <w:szCs w:val="24"/>
        </w:rPr>
      </w:pPr>
    </w:p>
    <w:p w14:paraId="4D4AA85D" w14:textId="77777777" w:rsidR="0084226A" w:rsidRPr="00F32F26" w:rsidRDefault="0084226A" w:rsidP="0084226A">
      <w:pPr>
        <w:ind w:left="851"/>
        <w:jc w:val="both"/>
        <w:rPr>
          <w:sz w:val="24"/>
          <w:szCs w:val="24"/>
          <w:u w:val="single"/>
        </w:rPr>
      </w:pPr>
      <w:r w:rsidRPr="00F32F26">
        <w:rPr>
          <w:sz w:val="24"/>
          <w:szCs w:val="24"/>
          <w:u w:val="single"/>
        </w:rPr>
        <w:t>Kliniske studier med salmeterol/fluticasonpropionat til astma</w:t>
      </w:r>
    </w:p>
    <w:p w14:paraId="4429E242" w14:textId="77777777" w:rsidR="0084226A" w:rsidRPr="0084226A" w:rsidRDefault="0084226A" w:rsidP="0084226A">
      <w:pPr>
        <w:ind w:left="851"/>
        <w:rPr>
          <w:sz w:val="24"/>
          <w:szCs w:val="24"/>
        </w:rPr>
      </w:pPr>
      <w:r w:rsidRPr="0084226A">
        <w:rPr>
          <w:sz w:val="24"/>
          <w:szCs w:val="24"/>
        </w:rPr>
        <w:t>I et klinisk studie, (</w:t>
      </w:r>
      <w:r w:rsidRPr="0084226A">
        <w:rPr>
          <w:i/>
          <w:iCs/>
          <w:sz w:val="24"/>
          <w:szCs w:val="24"/>
        </w:rPr>
        <w:t>Gaining Optimal Asthma ControL</w:t>
      </w:r>
      <w:r w:rsidRPr="0084226A">
        <w:rPr>
          <w:sz w:val="24"/>
          <w:szCs w:val="24"/>
        </w:rPr>
        <w:t xml:space="preserve">, GOAL), af 12 måneders varighed med 3.416 voksne og unge patienter med persisterende astma, blev sikkerhed og virkning sammenlignet ved salmeterol og fluticason inhalationsspray, suspension og inhalationssteroid alene (fluticasonpropionat) for at finde ud af, om målene for astmabehandling er realistiske. Behandlingen blev trappet op hver 12. uge, indtil der blev opnået </w:t>
      </w:r>
      <w:r w:rsidRPr="0084226A">
        <w:rPr>
          <w:i/>
          <w:sz w:val="24"/>
          <w:szCs w:val="24"/>
        </w:rPr>
        <w:t>total kontrol</w:t>
      </w:r>
      <w:r w:rsidRPr="0084226A">
        <w:rPr>
          <w:sz w:val="24"/>
          <w:szCs w:val="24"/>
        </w:rPr>
        <w:t>**, eller til den højeste dosis af studiemedicinen blev nået. GOAL viste, at der var flere patienter i behandling med salmeterol og fluticason inhalationsspray, suspension, der opnåede astmakontrol, end i gruppen, der kun fik ICS (inhalationssteroid), og med en mindre dosis inhalationssteroid.</w:t>
      </w:r>
    </w:p>
    <w:p w14:paraId="15D9DC17" w14:textId="77777777" w:rsidR="0084226A" w:rsidRPr="0084226A" w:rsidRDefault="0084226A" w:rsidP="0084226A">
      <w:pPr>
        <w:ind w:left="851" w:hanging="851"/>
        <w:jc w:val="both"/>
        <w:rPr>
          <w:sz w:val="24"/>
          <w:szCs w:val="24"/>
        </w:rPr>
      </w:pPr>
    </w:p>
    <w:p w14:paraId="61DD1739" w14:textId="77777777" w:rsidR="0084226A" w:rsidRPr="0084226A" w:rsidRDefault="0084226A" w:rsidP="0084226A">
      <w:pPr>
        <w:ind w:left="851"/>
        <w:rPr>
          <w:sz w:val="24"/>
          <w:szCs w:val="24"/>
        </w:rPr>
      </w:pPr>
      <w:r w:rsidRPr="0084226A">
        <w:rPr>
          <w:i/>
          <w:sz w:val="24"/>
          <w:szCs w:val="24"/>
        </w:rPr>
        <w:t>Velkontrolleret*</w:t>
      </w:r>
      <w:r w:rsidRPr="0084226A">
        <w:rPr>
          <w:sz w:val="24"/>
          <w:szCs w:val="24"/>
        </w:rPr>
        <w:t xml:space="preserve"> astma blev opnået hurtigere med salmeterol og fluticason inhalationsspray, suspension end med ICS alene. Der gik 16 dage med behandling med salmeterol og fluticason inhalationsspray, suspension, før 50 % af patienterne opnåede velkontrolleret astma i sammenligning med 37 dage for ICS-gruppen. I en undergruppe bestående af astmatikere, der ikke før havde fået steroider, gik der 16 dage, før patienterne var velkontrollerede ved behandling med salmeterol og fluticason inhalationsspray, suspension, sammenlignet med 23 dage efter behandling med ICS.</w:t>
      </w:r>
    </w:p>
    <w:p w14:paraId="79D0E0BC" w14:textId="77777777" w:rsidR="0084226A" w:rsidRPr="0084226A" w:rsidRDefault="0084226A" w:rsidP="0084226A">
      <w:pPr>
        <w:ind w:left="851"/>
        <w:jc w:val="both"/>
        <w:rPr>
          <w:sz w:val="24"/>
          <w:szCs w:val="24"/>
        </w:rPr>
      </w:pPr>
    </w:p>
    <w:p w14:paraId="5D4A963D" w14:textId="77777777" w:rsidR="0084226A" w:rsidRPr="0084226A" w:rsidRDefault="0084226A" w:rsidP="0084226A">
      <w:pPr>
        <w:keepNext/>
        <w:ind w:left="851"/>
        <w:rPr>
          <w:sz w:val="24"/>
          <w:szCs w:val="24"/>
        </w:rPr>
      </w:pPr>
      <w:r w:rsidRPr="0084226A">
        <w:rPr>
          <w:sz w:val="24"/>
          <w:szCs w:val="24"/>
        </w:rPr>
        <w:t>Overordnede resultater af studiet:</w:t>
      </w:r>
    </w:p>
    <w:p w14:paraId="11728B70" w14:textId="77777777" w:rsidR="0084226A" w:rsidRPr="0084226A" w:rsidRDefault="0084226A" w:rsidP="0084226A">
      <w:pPr>
        <w:keepNext/>
        <w:ind w:left="851"/>
        <w:rPr>
          <w:sz w:val="24"/>
          <w:szCs w:val="24"/>
        </w:rPr>
      </w:pPr>
    </w:p>
    <w:tbl>
      <w:tblPr>
        <w:tblW w:w="885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4"/>
        <w:gridCol w:w="1345"/>
        <w:gridCol w:w="1276"/>
        <w:gridCol w:w="1417"/>
        <w:gridCol w:w="1418"/>
      </w:tblGrid>
      <w:tr w:rsidR="0084226A" w14:paraId="4EED1E5A" w14:textId="77777777" w:rsidTr="0084226A">
        <w:tc>
          <w:tcPr>
            <w:tcW w:w="8843" w:type="dxa"/>
            <w:gridSpan w:val="5"/>
            <w:tcBorders>
              <w:top w:val="single" w:sz="4" w:space="0" w:color="auto"/>
              <w:left w:val="single" w:sz="4" w:space="0" w:color="auto"/>
              <w:bottom w:val="single" w:sz="4" w:space="0" w:color="auto"/>
              <w:right w:val="single" w:sz="4" w:space="0" w:color="auto"/>
            </w:tcBorders>
            <w:hideMark/>
          </w:tcPr>
          <w:p w14:paraId="725C0307" w14:textId="77777777" w:rsidR="0084226A" w:rsidRPr="0084226A" w:rsidRDefault="0084226A">
            <w:pPr>
              <w:keepNext/>
              <w:rPr>
                <w:b/>
                <w:i/>
                <w:sz w:val="22"/>
                <w:szCs w:val="22"/>
                <w:lang w:eastAsia="en-GB"/>
              </w:rPr>
            </w:pPr>
            <w:r w:rsidRPr="0084226A">
              <w:rPr>
                <w:b/>
                <w:sz w:val="22"/>
                <w:szCs w:val="22"/>
                <w:lang w:eastAsia="en-GB"/>
              </w:rPr>
              <w:t xml:space="preserve">Procentvis andel af patienter, som i løbet af 12 måneder opnåede </w:t>
            </w:r>
            <w:r w:rsidRPr="0084226A">
              <w:rPr>
                <w:b/>
                <w:i/>
                <w:sz w:val="22"/>
                <w:szCs w:val="22"/>
                <w:lang w:eastAsia="en-GB"/>
              </w:rPr>
              <w:t>velkontrolleret</w:t>
            </w:r>
            <w:r w:rsidRPr="0084226A">
              <w:rPr>
                <w:b/>
                <w:sz w:val="22"/>
                <w:szCs w:val="22"/>
                <w:lang w:eastAsia="en-GB"/>
              </w:rPr>
              <w:t xml:space="preserve">* astma eller hvor </w:t>
            </w:r>
            <w:r w:rsidRPr="0084226A">
              <w:rPr>
                <w:b/>
                <w:i/>
                <w:sz w:val="22"/>
                <w:szCs w:val="22"/>
                <w:lang w:eastAsia="en-GB"/>
              </w:rPr>
              <w:t>total kontrol</w:t>
            </w:r>
            <w:r w:rsidRPr="0084226A">
              <w:rPr>
                <w:b/>
                <w:sz w:val="22"/>
                <w:szCs w:val="22"/>
                <w:lang w:eastAsia="en-GB"/>
              </w:rPr>
              <w:t>** blev opnået</w:t>
            </w:r>
          </w:p>
        </w:tc>
      </w:tr>
      <w:tr w:rsidR="0084226A" w14:paraId="056A8E18" w14:textId="77777777" w:rsidTr="0084226A">
        <w:tc>
          <w:tcPr>
            <w:tcW w:w="3391" w:type="dxa"/>
            <w:vMerge w:val="restart"/>
            <w:tcBorders>
              <w:top w:val="single" w:sz="4" w:space="0" w:color="auto"/>
              <w:left w:val="single" w:sz="4" w:space="0" w:color="auto"/>
              <w:bottom w:val="single" w:sz="4" w:space="0" w:color="auto"/>
              <w:right w:val="single" w:sz="4" w:space="0" w:color="auto"/>
            </w:tcBorders>
          </w:tcPr>
          <w:p w14:paraId="79B23171" w14:textId="77777777" w:rsidR="0084226A" w:rsidRPr="0084226A" w:rsidRDefault="0084226A">
            <w:pPr>
              <w:keepNext/>
              <w:rPr>
                <w:b/>
                <w:sz w:val="22"/>
                <w:szCs w:val="22"/>
                <w:lang w:eastAsia="en-GB"/>
              </w:rPr>
            </w:pPr>
          </w:p>
          <w:p w14:paraId="441FB895" w14:textId="77777777" w:rsidR="0084226A" w:rsidRDefault="0084226A">
            <w:pPr>
              <w:keepNext/>
              <w:rPr>
                <w:b/>
                <w:i/>
                <w:sz w:val="22"/>
                <w:szCs w:val="22"/>
                <w:lang w:val="en-GB" w:eastAsia="en-GB"/>
              </w:rPr>
            </w:pPr>
            <w:r>
              <w:rPr>
                <w:b/>
                <w:sz w:val="22"/>
                <w:szCs w:val="22"/>
                <w:lang w:val="en-GB" w:eastAsia="en-GB"/>
              </w:rPr>
              <w:t>Behandling før studiet</w:t>
            </w:r>
          </w:p>
        </w:tc>
        <w:tc>
          <w:tcPr>
            <w:tcW w:w="2619" w:type="dxa"/>
            <w:gridSpan w:val="2"/>
            <w:tcBorders>
              <w:top w:val="single" w:sz="4" w:space="0" w:color="auto"/>
              <w:left w:val="single" w:sz="4" w:space="0" w:color="auto"/>
              <w:bottom w:val="single" w:sz="4" w:space="0" w:color="auto"/>
              <w:right w:val="single" w:sz="4" w:space="0" w:color="auto"/>
            </w:tcBorders>
            <w:hideMark/>
          </w:tcPr>
          <w:p w14:paraId="0FF901C6" w14:textId="77777777" w:rsidR="0084226A" w:rsidRDefault="0084226A">
            <w:pPr>
              <w:keepNext/>
              <w:jc w:val="center"/>
              <w:rPr>
                <w:b/>
                <w:sz w:val="22"/>
                <w:szCs w:val="22"/>
                <w:lang w:val="en-GB" w:eastAsia="en-GB"/>
              </w:rPr>
            </w:pPr>
            <w:r>
              <w:rPr>
                <w:b/>
                <w:sz w:val="22"/>
                <w:szCs w:val="22"/>
                <w:lang w:val="en-GB" w:eastAsia="en-GB"/>
              </w:rPr>
              <w:t xml:space="preserve">Salmeterol/ </w:t>
            </w:r>
          </w:p>
          <w:p w14:paraId="5EC5D402" w14:textId="77777777" w:rsidR="0084226A" w:rsidRDefault="0084226A">
            <w:pPr>
              <w:keepNext/>
              <w:jc w:val="center"/>
              <w:rPr>
                <w:b/>
                <w:i/>
                <w:sz w:val="22"/>
                <w:szCs w:val="22"/>
                <w:lang w:val="en-GB" w:eastAsia="en-GB"/>
              </w:rPr>
            </w:pPr>
            <w:r>
              <w:rPr>
                <w:b/>
                <w:sz w:val="22"/>
                <w:szCs w:val="22"/>
                <w:lang w:val="en-GB" w:eastAsia="en-GB"/>
              </w:rPr>
              <w:t>fluticasonpropionat</w:t>
            </w:r>
          </w:p>
        </w:tc>
        <w:tc>
          <w:tcPr>
            <w:tcW w:w="2833" w:type="dxa"/>
            <w:gridSpan w:val="2"/>
            <w:tcBorders>
              <w:top w:val="single" w:sz="4" w:space="0" w:color="auto"/>
              <w:left w:val="single" w:sz="4" w:space="0" w:color="auto"/>
              <w:bottom w:val="single" w:sz="4" w:space="0" w:color="auto"/>
              <w:right w:val="single" w:sz="4" w:space="0" w:color="auto"/>
            </w:tcBorders>
            <w:hideMark/>
          </w:tcPr>
          <w:p w14:paraId="66632AB7" w14:textId="77777777" w:rsidR="0084226A" w:rsidRDefault="0084226A">
            <w:pPr>
              <w:keepNext/>
              <w:jc w:val="center"/>
              <w:rPr>
                <w:b/>
                <w:i/>
                <w:sz w:val="22"/>
                <w:szCs w:val="22"/>
                <w:lang w:val="en-GB" w:eastAsia="en-GB"/>
              </w:rPr>
            </w:pPr>
            <w:r>
              <w:rPr>
                <w:b/>
                <w:sz w:val="22"/>
                <w:szCs w:val="22"/>
                <w:lang w:val="en-GB" w:eastAsia="en-GB"/>
              </w:rPr>
              <w:t>Fluticasonpropionat</w:t>
            </w:r>
          </w:p>
        </w:tc>
      </w:tr>
      <w:tr w:rsidR="0084226A" w14:paraId="71D4C425" w14:textId="77777777" w:rsidTr="0084226A">
        <w:tc>
          <w:tcPr>
            <w:tcW w:w="8843" w:type="dxa"/>
            <w:vMerge/>
            <w:tcBorders>
              <w:top w:val="single" w:sz="4" w:space="0" w:color="auto"/>
              <w:left w:val="single" w:sz="4" w:space="0" w:color="auto"/>
              <w:bottom w:val="single" w:sz="4" w:space="0" w:color="auto"/>
              <w:right w:val="single" w:sz="4" w:space="0" w:color="auto"/>
            </w:tcBorders>
            <w:vAlign w:val="center"/>
            <w:hideMark/>
          </w:tcPr>
          <w:p w14:paraId="63D9D980" w14:textId="77777777" w:rsidR="0084226A" w:rsidRDefault="0084226A">
            <w:pPr>
              <w:rPr>
                <w:b/>
                <w:i/>
                <w:sz w:val="22"/>
                <w:szCs w:val="22"/>
                <w:lang w:val="en-GB" w:eastAsia="en-GB"/>
              </w:rPr>
            </w:pPr>
          </w:p>
        </w:tc>
        <w:tc>
          <w:tcPr>
            <w:tcW w:w="1344" w:type="dxa"/>
            <w:tcBorders>
              <w:top w:val="single" w:sz="4" w:space="0" w:color="auto"/>
              <w:left w:val="single" w:sz="4" w:space="0" w:color="auto"/>
              <w:bottom w:val="single" w:sz="4" w:space="0" w:color="auto"/>
              <w:right w:val="single" w:sz="4" w:space="0" w:color="auto"/>
            </w:tcBorders>
            <w:hideMark/>
          </w:tcPr>
          <w:p w14:paraId="3779F8D7" w14:textId="77777777" w:rsidR="0084226A" w:rsidRDefault="0084226A">
            <w:pPr>
              <w:keepNext/>
              <w:jc w:val="center"/>
              <w:rPr>
                <w:b/>
                <w:sz w:val="22"/>
                <w:szCs w:val="22"/>
                <w:lang w:val="en-GB" w:eastAsia="en-GB"/>
              </w:rPr>
            </w:pPr>
            <w:r>
              <w:rPr>
                <w:b/>
                <w:sz w:val="22"/>
                <w:szCs w:val="22"/>
                <w:lang w:val="en-GB" w:eastAsia="en-GB"/>
              </w:rPr>
              <w:t>Velkontrol</w:t>
            </w:r>
            <w:r>
              <w:rPr>
                <w:b/>
                <w:sz w:val="22"/>
                <w:szCs w:val="22"/>
                <w:lang w:val="en-GB" w:eastAsia="en-GB"/>
              </w:rPr>
              <w:softHyphen/>
              <w:t>leret</w:t>
            </w:r>
          </w:p>
        </w:tc>
        <w:tc>
          <w:tcPr>
            <w:tcW w:w="1275" w:type="dxa"/>
            <w:tcBorders>
              <w:top w:val="single" w:sz="4" w:space="0" w:color="auto"/>
              <w:left w:val="single" w:sz="4" w:space="0" w:color="auto"/>
              <w:bottom w:val="single" w:sz="4" w:space="0" w:color="auto"/>
              <w:right w:val="single" w:sz="4" w:space="0" w:color="auto"/>
            </w:tcBorders>
            <w:hideMark/>
          </w:tcPr>
          <w:p w14:paraId="5D4C14D0" w14:textId="77777777" w:rsidR="0084226A" w:rsidRDefault="0084226A">
            <w:pPr>
              <w:keepNext/>
              <w:jc w:val="center"/>
              <w:rPr>
                <w:b/>
                <w:sz w:val="22"/>
                <w:szCs w:val="22"/>
                <w:lang w:val="en-GB" w:eastAsia="en-GB"/>
              </w:rPr>
            </w:pPr>
            <w:r>
              <w:rPr>
                <w:b/>
                <w:sz w:val="22"/>
                <w:szCs w:val="22"/>
                <w:lang w:val="en-GB" w:eastAsia="en-GB"/>
              </w:rPr>
              <w:t>Total kontrol</w:t>
            </w:r>
          </w:p>
        </w:tc>
        <w:tc>
          <w:tcPr>
            <w:tcW w:w="1416" w:type="dxa"/>
            <w:tcBorders>
              <w:top w:val="single" w:sz="4" w:space="0" w:color="auto"/>
              <w:left w:val="single" w:sz="4" w:space="0" w:color="auto"/>
              <w:bottom w:val="single" w:sz="4" w:space="0" w:color="auto"/>
              <w:right w:val="single" w:sz="4" w:space="0" w:color="auto"/>
            </w:tcBorders>
            <w:hideMark/>
          </w:tcPr>
          <w:p w14:paraId="4AC75F0E" w14:textId="77777777" w:rsidR="0084226A" w:rsidRDefault="0084226A">
            <w:pPr>
              <w:keepNext/>
              <w:jc w:val="center"/>
              <w:rPr>
                <w:b/>
                <w:sz w:val="22"/>
                <w:szCs w:val="22"/>
                <w:lang w:val="en-GB" w:eastAsia="en-GB"/>
              </w:rPr>
            </w:pPr>
            <w:r>
              <w:rPr>
                <w:b/>
                <w:sz w:val="22"/>
                <w:szCs w:val="22"/>
                <w:lang w:val="en-GB" w:eastAsia="en-GB"/>
              </w:rPr>
              <w:t>Velkontrol</w:t>
            </w:r>
            <w:r>
              <w:rPr>
                <w:b/>
                <w:sz w:val="22"/>
                <w:szCs w:val="22"/>
                <w:lang w:val="en-GB" w:eastAsia="en-GB"/>
              </w:rPr>
              <w:softHyphen/>
              <w:t>leret</w:t>
            </w:r>
          </w:p>
        </w:tc>
        <w:tc>
          <w:tcPr>
            <w:tcW w:w="1417" w:type="dxa"/>
            <w:tcBorders>
              <w:top w:val="single" w:sz="4" w:space="0" w:color="auto"/>
              <w:left w:val="single" w:sz="4" w:space="0" w:color="auto"/>
              <w:bottom w:val="single" w:sz="4" w:space="0" w:color="auto"/>
              <w:right w:val="single" w:sz="4" w:space="0" w:color="auto"/>
            </w:tcBorders>
            <w:hideMark/>
          </w:tcPr>
          <w:p w14:paraId="5D9680B7" w14:textId="77777777" w:rsidR="0084226A" w:rsidRDefault="0084226A">
            <w:pPr>
              <w:keepNext/>
              <w:jc w:val="center"/>
              <w:rPr>
                <w:b/>
                <w:sz w:val="22"/>
                <w:szCs w:val="22"/>
                <w:lang w:val="en-GB" w:eastAsia="en-GB"/>
              </w:rPr>
            </w:pPr>
            <w:r>
              <w:rPr>
                <w:b/>
                <w:sz w:val="22"/>
                <w:szCs w:val="22"/>
                <w:lang w:val="en-GB" w:eastAsia="en-GB"/>
              </w:rPr>
              <w:t>Total</w:t>
            </w:r>
            <w:r>
              <w:rPr>
                <w:b/>
                <w:sz w:val="22"/>
                <w:szCs w:val="22"/>
                <w:lang w:val="en-GB" w:eastAsia="en-GB"/>
              </w:rPr>
              <w:br/>
              <w:t>kontrol</w:t>
            </w:r>
          </w:p>
        </w:tc>
      </w:tr>
      <w:tr w:rsidR="0084226A" w14:paraId="209E194C" w14:textId="77777777" w:rsidTr="0084226A">
        <w:tc>
          <w:tcPr>
            <w:tcW w:w="3391" w:type="dxa"/>
            <w:tcBorders>
              <w:top w:val="single" w:sz="4" w:space="0" w:color="auto"/>
              <w:left w:val="single" w:sz="4" w:space="0" w:color="auto"/>
              <w:bottom w:val="single" w:sz="4" w:space="0" w:color="auto"/>
              <w:right w:val="single" w:sz="4" w:space="0" w:color="auto"/>
            </w:tcBorders>
            <w:hideMark/>
          </w:tcPr>
          <w:p w14:paraId="0A75AD37" w14:textId="77777777" w:rsidR="0084226A" w:rsidRPr="0084226A" w:rsidRDefault="0084226A">
            <w:pPr>
              <w:keepNext/>
              <w:rPr>
                <w:b/>
                <w:sz w:val="22"/>
                <w:szCs w:val="22"/>
                <w:lang w:eastAsia="en-GB"/>
              </w:rPr>
            </w:pPr>
            <w:r w:rsidRPr="0084226A">
              <w:rPr>
                <w:b/>
                <w:sz w:val="22"/>
                <w:szCs w:val="22"/>
                <w:lang w:eastAsia="en-GB"/>
              </w:rPr>
              <w:t xml:space="preserve">Ingen ICS </w:t>
            </w:r>
            <w:r w:rsidRPr="0084226A">
              <w:rPr>
                <w:sz w:val="22"/>
                <w:szCs w:val="22"/>
                <w:lang w:eastAsia="en-GB"/>
              </w:rPr>
              <w:t>(kun behovsmedicin (SABA))</w:t>
            </w:r>
          </w:p>
        </w:tc>
        <w:tc>
          <w:tcPr>
            <w:tcW w:w="1344" w:type="dxa"/>
            <w:tcBorders>
              <w:top w:val="single" w:sz="4" w:space="0" w:color="auto"/>
              <w:left w:val="single" w:sz="4" w:space="0" w:color="auto"/>
              <w:bottom w:val="single" w:sz="4" w:space="0" w:color="auto"/>
              <w:right w:val="single" w:sz="4" w:space="0" w:color="auto"/>
            </w:tcBorders>
            <w:hideMark/>
          </w:tcPr>
          <w:p w14:paraId="5F82CE80" w14:textId="77777777" w:rsidR="0084226A" w:rsidRDefault="0084226A">
            <w:pPr>
              <w:keepNext/>
              <w:jc w:val="center"/>
              <w:rPr>
                <w:sz w:val="22"/>
                <w:szCs w:val="22"/>
                <w:lang w:val="en-GB" w:eastAsia="en-GB"/>
              </w:rPr>
            </w:pPr>
            <w:r>
              <w:rPr>
                <w:sz w:val="22"/>
                <w:szCs w:val="22"/>
                <w:lang w:val="en-GB" w:eastAsia="en-GB"/>
              </w:rPr>
              <w:t>78 %</w:t>
            </w:r>
          </w:p>
        </w:tc>
        <w:tc>
          <w:tcPr>
            <w:tcW w:w="1275" w:type="dxa"/>
            <w:tcBorders>
              <w:top w:val="single" w:sz="4" w:space="0" w:color="auto"/>
              <w:left w:val="single" w:sz="4" w:space="0" w:color="auto"/>
              <w:bottom w:val="single" w:sz="4" w:space="0" w:color="auto"/>
              <w:right w:val="single" w:sz="4" w:space="0" w:color="auto"/>
            </w:tcBorders>
            <w:hideMark/>
          </w:tcPr>
          <w:p w14:paraId="3838F531" w14:textId="77777777" w:rsidR="0084226A" w:rsidRDefault="0084226A">
            <w:pPr>
              <w:keepNext/>
              <w:jc w:val="center"/>
              <w:rPr>
                <w:sz w:val="22"/>
                <w:szCs w:val="22"/>
                <w:lang w:val="en-GB" w:eastAsia="en-GB"/>
              </w:rPr>
            </w:pPr>
            <w:r>
              <w:rPr>
                <w:sz w:val="22"/>
                <w:szCs w:val="22"/>
                <w:lang w:val="en-GB" w:eastAsia="en-GB"/>
              </w:rPr>
              <w:t>50 %</w:t>
            </w:r>
          </w:p>
        </w:tc>
        <w:tc>
          <w:tcPr>
            <w:tcW w:w="1416" w:type="dxa"/>
            <w:tcBorders>
              <w:top w:val="single" w:sz="4" w:space="0" w:color="auto"/>
              <w:left w:val="single" w:sz="4" w:space="0" w:color="auto"/>
              <w:bottom w:val="single" w:sz="4" w:space="0" w:color="auto"/>
              <w:right w:val="single" w:sz="4" w:space="0" w:color="auto"/>
            </w:tcBorders>
            <w:hideMark/>
          </w:tcPr>
          <w:p w14:paraId="7C2339D4" w14:textId="77777777" w:rsidR="0084226A" w:rsidRDefault="0084226A">
            <w:pPr>
              <w:keepNext/>
              <w:jc w:val="center"/>
              <w:rPr>
                <w:sz w:val="22"/>
                <w:szCs w:val="22"/>
                <w:lang w:val="en-GB" w:eastAsia="en-GB"/>
              </w:rPr>
            </w:pPr>
            <w:r>
              <w:rPr>
                <w:sz w:val="22"/>
                <w:szCs w:val="22"/>
                <w:lang w:val="en-GB" w:eastAsia="en-GB"/>
              </w:rPr>
              <w:t>70 %</w:t>
            </w:r>
          </w:p>
        </w:tc>
        <w:tc>
          <w:tcPr>
            <w:tcW w:w="1417" w:type="dxa"/>
            <w:tcBorders>
              <w:top w:val="single" w:sz="4" w:space="0" w:color="auto"/>
              <w:left w:val="single" w:sz="4" w:space="0" w:color="auto"/>
              <w:bottom w:val="single" w:sz="4" w:space="0" w:color="auto"/>
              <w:right w:val="single" w:sz="4" w:space="0" w:color="auto"/>
            </w:tcBorders>
            <w:hideMark/>
          </w:tcPr>
          <w:p w14:paraId="6E6E82D5" w14:textId="77777777" w:rsidR="0084226A" w:rsidRDefault="0084226A">
            <w:pPr>
              <w:keepNext/>
              <w:jc w:val="center"/>
              <w:rPr>
                <w:sz w:val="22"/>
                <w:szCs w:val="22"/>
                <w:lang w:val="en-GB" w:eastAsia="en-GB"/>
              </w:rPr>
            </w:pPr>
            <w:r>
              <w:rPr>
                <w:sz w:val="22"/>
                <w:szCs w:val="22"/>
                <w:lang w:val="en-GB" w:eastAsia="en-GB"/>
              </w:rPr>
              <w:t>40 %</w:t>
            </w:r>
          </w:p>
        </w:tc>
      </w:tr>
      <w:tr w:rsidR="0084226A" w14:paraId="155D0614" w14:textId="77777777" w:rsidTr="0084226A">
        <w:tc>
          <w:tcPr>
            <w:tcW w:w="3391" w:type="dxa"/>
            <w:tcBorders>
              <w:top w:val="single" w:sz="4" w:space="0" w:color="auto"/>
              <w:left w:val="single" w:sz="4" w:space="0" w:color="auto"/>
              <w:bottom w:val="single" w:sz="4" w:space="0" w:color="auto"/>
              <w:right w:val="single" w:sz="4" w:space="0" w:color="auto"/>
            </w:tcBorders>
            <w:hideMark/>
          </w:tcPr>
          <w:p w14:paraId="6C3D2C15" w14:textId="77777777" w:rsidR="0084226A" w:rsidRPr="0084226A" w:rsidRDefault="0084226A">
            <w:pPr>
              <w:keepNext/>
              <w:rPr>
                <w:b/>
                <w:sz w:val="22"/>
                <w:szCs w:val="22"/>
                <w:lang w:eastAsia="en-GB"/>
              </w:rPr>
            </w:pPr>
            <w:r w:rsidRPr="0084226A">
              <w:rPr>
                <w:b/>
                <w:sz w:val="22"/>
                <w:szCs w:val="22"/>
                <w:lang w:eastAsia="en-GB"/>
              </w:rPr>
              <w:t>Lav dosis ICS</w:t>
            </w:r>
            <w:r w:rsidRPr="0084226A">
              <w:rPr>
                <w:sz w:val="22"/>
                <w:szCs w:val="22"/>
                <w:lang w:eastAsia="en-GB"/>
              </w:rPr>
              <w:t xml:space="preserve"> (</w:t>
            </w:r>
            <w:r w:rsidRPr="0084226A">
              <w:rPr>
                <w:sz w:val="22"/>
                <w:szCs w:val="22"/>
                <w:u w:val="single"/>
                <w:lang w:eastAsia="en-GB"/>
              </w:rPr>
              <w:t>&lt;</w:t>
            </w:r>
            <w:r w:rsidRPr="0084226A">
              <w:rPr>
                <w:sz w:val="22"/>
                <w:szCs w:val="22"/>
                <w:lang w:eastAsia="en-GB"/>
              </w:rPr>
              <w:t> 500 mikrogram beclometasondipropionat eller tilsvarende/dag)</w:t>
            </w:r>
          </w:p>
        </w:tc>
        <w:tc>
          <w:tcPr>
            <w:tcW w:w="1344" w:type="dxa"/>
            <w:tcBorders>
              <w:top w:val="single" w:sz="4" w:space="0" w:color="auto"/>
              <w:left w:val="single" w:sz="4" w:space="0" w:color="auto"/>
              <w:bottom w:val="single" w:sz="4" w:space="0" w:color="auto"/>
              <w:right w:val="single" w:sz="4" w:space="0" w:color="auto"/>
            </w:tcBorders>
            <w:hideMark/>
          </w:tcPr>
          <w:p w14:paraId="01D119AB" w14:textId="77777777" w:rsidR="0084226A" w:rsidRDefault="0084226A">
            <w:pPr>
              <w:keepNext/>
              <w:jc w:val="center"/>
              <w:rPr>
                <w:sz w:val="22"/>
                <w:szCs w:val="22"/>
                <w:lang w:val="en-GB" w:eastAsia="en-GB"/>
              </w:rPr>
            </w:pPr>
            <w:r>
              <w:rPr>
                <w:sz w:val="22"/>
                <w:szCs w:val="22"/>
                <w:lang w:val="en-GB" w:eastAsia="en-GB"/>
              </w:rPr>
              <w:t>75 %</w:t>
            </w:r>
          </w:p>
        </w:tc>
        <w:tc>
          <w:tcPr>
            <w:tcW w:w="1275" w:type="dxa"/>
            <w:tcBorders>
              <w:top w:val="single" w:sz="4" w:space="0" w:color="auto"/>
              <w:left w:val="single" w:sz="4" w:space="0" w:color="auto"/>
              <w:bottom w:val="single" w:sz="4" w:space="0" w:color="auto"/>
              <w:right w:val="single" w:sz="4" w:space="0" w:color="auto"/>
            </w:tcBorders>
            <w:hideMark/>
          </w:tcPr>
          <w:p w14:paraId="4DD2684C" w14:textId="77777777" w:rsidR="0084226A" w:rsidRDefault="0084226A">
            <w:pPr>
              <w:keepNext/>
              <w:jc w:val="center"/>
              <w:rPr>
                <w:sz w:val="22"/>
                <w:szCs w:val="22"/>
                <w:lang w:val="en-GB" w:eastAsia="en-GB"/>
              </w:rPr>
            </w:pPr>
            <w:r>
              <w:rPr>
                <w:sz w:val="22"/>
                <w:szCs w:val="22"/>
                <w:lang w:val="en-GB" w:eastAsia="en-GB"/>
              </w:rPr>
              <w:t>44 %</w:t>
            </w:r>
          </w:p>
        </w:tc>
        <w:tc>
          <w:tcPr>
            <w:tcW w:w="1416" w:type="dxa"/>
            <w:tcBorders>
              <w:top w:val="single" w:sz="4" w:space="0" w:color="auto"/>
              <w:left w:val="single" w:sz="4" w:space="0" w:color="auto"/>
              <w:bottom w:val="single" w:sz="4" w:space="0" w:color="auto"/>
              <w:right w:val="single" w:sz="4" w:space="0" w:color="auto"/>
            </w:tcBorders>
            <w:hideMark/>
          </w:tcPr>
          <w:p w14:paraId="1BF807C7" w14:textId="77777777" w:rsidR="0084226A" w:rsidRDefault="0084226A">
            <w:pPr>
              <w:keepNext/>
              <w:jc w:val="center"/>
              <w:rPr>
                <w:sz w:val="22"/>
                <w:szCs w:val="22"/>
                <w:lang w:val="en-GB" w:eastAsia="en-GB"/>
              </w:rPr>
            </w:pPr>
            <w:r>
              <w:rPr>
                <w:sz w:val="22"/>
                <w:szCs w:val="22"/>
                <w:lang w:val="en-GB" w:eastAsia="en-GB"/>
              </w:rPr>
              <w:t>60 %</w:t>
            </w:r>
          </w:p>
        </w:tc>
        <w:tc>
          <w:tcPr>
            <w:tcW w:w="1417" w:type="dxa"/>
            <w:tcBorders>
              <w:top w:val="single" w:sz="4" w:space="0" w:color="auto"/>
              <w:left w:val="single" w:sz="4" w:space="0" w:color="auto"/>
              <w:bottom w:val="single" w:sz="4" w:space="0" w:color="auto"/>
              <w:right w:val="single" w:sz="4" w:space="0" w:color="auto"/>
            </w:tcBorders>
            <w:hideMark/>
          </w:tcPr>
          <w:p w14:paraId="154F1172" w14:textId="77777777" w:rsidR="0084226A" w:rsidRDefault="0084226A">
            <w:pPr>
              <w:keepNext/>
              <w:jc w:val="center"/>
              <w:rPr>
                <w:sz w:val="22"/>
                <w:szCs w:val="22"/>
                <w:lang w:val="en-GB" w:eastAsia="en-GB"/>
              </w:rPr>
            </w:pPr>
            <w:r>
              <w:rPr>
                <w:sz w:val="22"/>
                <w:szCs w:val="22"/>
                <w:lang w:val="en-GB" w:eastAsia="en-GB"/>
              </w:rPr>
              <w:t>28 %</w:t>
            </w:r>
          </w:p>
        </w:tc>
      </w:tr>
      <w:tr w:rsidR="0084226A" w14:paraId="12A66CE1" w14:textId="77777777" w:rsidTr="0084226A">
        <w:tc>
          <w:tcPr>
            <w:tcW w:w="3391" w:type="dxa"/>
            <w:tcBorders>
              <w:top w:val="single" w:sz="4" w:space="0" w:color="auto"/>
              <w:left w:val="single" w:sz="4" w:space="0" w:color="auto"/>
              <w:bottom w:val="single" w:sz="4" w:space="0" w:color="auto"/>
              <w:right w:val="single" w:sz="4" w:space="0" w:color="auto"/>
            </w:tcBorders>
            <w:hideMark/>
          </w:tcPr>
          <w:p w14:paraId="2CBEE191" w14:textId="77777777" w:rsidR="0084226A" w:rsidRPr="0084226A" w:rsidRDefault="0084226A">
            <w:pPr>
              <w:keepNext/>
              <w:rPr>
                <w:b/>
                <w:sz w:val="22"/>
                <w:szCs w:val="22"/>
                <w:lang w:eastAsia="en-GB"/>
              </w:rPr>
            </w:pPr>
            <w:r w:rsidRPr="0084226A">
              <w:rPr>
                <w:b/>
                <w:sz w:val="22"/>
                <w:szCs w:val="22"/>
                <w:lang w:eastAsia="en-GB"/>
              </w:rPr>
              <w:t xml:space="preserve">Moderat dosis ICS </w:t>
            </w:r>
            <w:r w:rsidRPr="0084226A">
              <w:rPr>
                <w:sz w:val="22"/>
                <w:szCs w:val="22"/>
                <w:lang w:eastAsia="en-GB"/>
              </w:rPr>
              <w:t>(&gt; 500-1.000 mikrogram beclometasondipropionat eller tilsvarende/dag)</w:t>
            </w:r>
          </w:p>
        </w:tc>
        <w:tc>
          <w:tcPr>
            <w:tcW w:w="1344" w:type="dxa"/>
            <w:tcBorders>
              <w:top w:val="single" w:sz="4" w:space="0" w:color="auto"/>
              <w:left w:val="single" w:sz="4" w:space="0" w:color="auto"/>
              <w:bottom w:val="single" w:sz="4" w:space="0" w:color="auto"/>
              <w:right w:val="single" w:sz="4" w:space="0" w:color="auto"/>
            </w:tcBorders>
            <w:hideMark/>
          </w:tcPr>
          <w:p w14:paraId="31E04946" w14:textId="77777777" w:rsidR="0084226A" w:rsidRDefault="0084226A">
            <w:pPr>
              <w:keepNext/>
              <w:jc w:val="center"/>
              <w:rPr>
                <w:sz w:val="22"/>
                <w:szCs w:val="22"/>
                <w:lang w:val="en-GB" w:eastAsia="en-GB"/>
              </w:rPr>
            </w:pPr>
            <w:r>
              <w:rPr>
                <w:sz w:val="22"/>
                <w:szCs w:val="22"/>
                <w:lang w:val="en-GB" w:eastAsia="en-GB"/>
              </w:rPr>
              <w:t>62 %</w:t>
            </w:r>
          </w:p>
        </w:tc>
        <w:tc>
          <w:tcPr>
            <w:tcW w:w="1275" w:type="dxa"/>
            <w:tcBorders>
              <w:top w:val="single" w:sz="4" w:space="0" w:color="auto"/>
              <w:left w:val="single" w:sz="4" w:space="0" w:color="auto"/>
              <w:bottom w:val="single" w:sz="4" w:space="0" w:color="auto"/>
              <w:right w:val="single" w:sz="4" w:space="0" w:color="auto"/>
            </w:tcBorders>
            <w:hideMark/>
          </w:tcPr>
          <w:p w14:paraId="0467D4DB" w14:textId="77777777" w:rsidR="0084226A" w:rsidRDefault="0084226A">
            <w:pPr>
              <w:keepNext/>
              <w:jc w:val="center"/>
              <w:rPr>
                <w:sz w:val="22"/>
                <w:szCs w:val="22"/>
                <w:lang w:val="en-GB" w:eastAsia="en-GB"/>
              </w:rPr>
            </w:pPr>
            <w:r>
              <w:rPr>
                <w:sz w:val="22"/>
                <w:szCs w:val="22"/>
                <w:lang w:val="en-GB" w:eastAsia="en-GB"/>
              </w:rPr>
              <w:t>29 %</w:t>
            </w:r>
          </w:p>
        </w:tc>
        <w:tc>
          <w:tcPr>
            <w:tcW w:w="1416" w:type="dxa"/>
            <w:tcBorders>
              <w:top w:val="single" w:sz="4" w:space="0" w:color="auto"/>
              <w:left w:val="single" w:sz="4" w:space="0" w:color="auto"/>
              <w:bottom w:val="single" w:sz="4" w:space="0" w:color="auto"/>
              <w:right w:val="single" w:sz="4" w:space="0" w:color="auto"/>
            </w:tcBorders>
            <w:hideMark/>
          </w:tcPr>
          <w:p w14:paraId="1E5D818B" w14:textId="77777777" w:rsidR="0084226A" w:rsidRDefault="0084226A">
            <w:pPr>
              <w:keepNext/>
              <w:jc w:val="center"/>
              <w:rPr>
                <w:sz w:val="22"/>
                <w:szCs w:val="22"/>
                <w:lang w:val="en-GB" w:eastAsia="en-GB"/>
              </w:rPr>
            </w:pPr>
            <w:r>
              <w:rPr>
                <w:sz w:val="22"/>
                <w:szCs w:val="22"/>
                <w:lang w:val="en-GB" w:eastAsia="en-GB"/>
              </w:rPr>
              <w:t>47 %</w:t>
            </w:r>
          </w:p>
        </w:tc>
        <w:tc>
          <w:tcPr>
            <w:tcW w:w="1417" w:type="dxa"/>
            <w:tcBorders>
              <w:top w:val="single" w:sz="4" w:space="0" w:color="auto"/>
              <w:left w:val="single" w:sz="4" w:space="0" w:color="auto"/>
              <w:bottom w:val="single" w:sz="4" w:space="0" w:color="auto"/>
              <w:right w:val="single" w:sz="4" w:space="0" w:color="auto"/>
            </w:tcBorders>
            <w:hideMark/>
          </w:tcPr>
          <w:p w14:paraId="043F7CE1" w14:textId="77777777" w:rsidR="0084226A" w:rsidRDefault="0084226A">
            <w:pPr>
              <w:keepNext/>
              <w:jc w:val="center"/>
              <w:rPr>
                <w:sz w:val="22"/>
                <w:szCs w:val="22"/>
                <w:lang w:val="en-GB" w:eastAsia="en-GB"/>
              </w:rPr>
            </w:pPr>
            <w:r>
              <w:rPr>
                <w:sz w:val="22"/>
                <w:szCs w:val="22"/>
                <w:lang w:val="en-GB" w:eastAsia="en-GB"/>
              </w:rPr>
              <w:t>16 %</w:t>
            </w:r>
          </w:p>
        </w:tc>
      </w:tr>
      <w:tr w:rsidR="0084226A" w14:paraId="05E19B3D" w14:textId="77777777" w:rsidTr="0084226A">
        <w:tc>
          <w:tcPr>
            <w:tcW w:w="3391" w:type="dxa"/>
            <w:tcBorders>
              <w:top w:val="single" w:sz="4" w:space="0" w:color="auto"/>
              <w:left w:val="single" w:sz="4" w:space="0" w:color="auto"/>
              <w:bottom w:val="single" w:sz="4" w:space="0" w:color="auto"/>
              <w:right w:val="single" w:sz="4" w:space="0" w:color="auto"/>
            </w:tcBorders>
            <w:hideMark/>
          </w:tcPr>
          <w:p w14:paraId="15AB9C81" w14:textId="77777777" w:rsidR="0084226A" w:rsidRPr="0084226A" w:rsidRDefault="0084226A">
            <w:pPr>
              <w:keepNext/>
              <w:rPr>
                <w:b/>
                <w:sz w:val="22"/>
                <w:szCs w:val="22"/>
                <w:lang w:eastAsia="en-GB"/>
              </w:rPr>
            </w:pPr>
            <w:r w:rsidRPr="0084226A">
              <w:rPr>
                <w:b/>
                <w:sz w:val="22"/>
                <w:szCs w:val="22"/>
                <w:lang w:eastAsia="en-GB"/>
              </w:rPr>
              <w:t>Poolede resultater af de tre behandlingsniveauer</w:t>
            </w:r>
          </w:p>
        </w:tc>
        <w:tc>
          <w:tcPr>
            <w:tcW w:w="1344" w:type="dxa"/>
            <w:tcBorders>
              <w:top w:val="single" w:sz="4" w:space="0" w:color="auto"/>
              <w:left w:val="single" w:sz="4" w:space="0" w:color="auto"/>
              <w:bottom w:val="single" w:sz="4" w:space="0" w:color="auto"/>
              <w:right w:val="single" w:sz="4" w:space="0" w:color="auto"/>
            </w:tcBorders>
            <w:hideMark/>
          </w:tcPr>
          <w:p w14:paraId="739FAD25" w14:textId="77777777" w:rsidR="0084226A" w:rsidRDefault="0084226A">
            <w:pPr>
              <w:keepNext/>
              <w:jc w:val="center"/>
              <w:rPr>
                <w:sz w:val="22"/>
                <w:szCs w:val="22"/>
                <w:lang w:val="en-GB" w:eastAsia="en-GB"/>
              </w:rPr>
            </w:pPr>
            <w:r>
              <w:rPr>
                <w:sz w:val="22"/>
                <w:szCs w:val="22"/>
                <w:lang w:val="en-GB" w:eastAsia="en-GB"/>
              </w:rPr>
              <w:t>71 %</w:t>
            </w:r>
          </w:p>
        </w:tc>
        <w:tc>
          <w:tcPr>
            <w:tcW w:w="1275" w:type="dxa"/>
            <w:tcBorders>
              <w:top w:val="single" w:sz="4" w:space="0" w:color="auto"/>
              <w:left w:val="single" w:sz="4" w:space="0" w:color="auto"/>
              <w:bottom w:val="single" w:sz="4" w:space="0" w:color="auto"/>
              <w:right w:val="single" w:sz="4" w:space="0" w:color="auto"/>
            </w:tcBorders>
            <w:hideMark/>
          </w:tcPr>
          <w:p w14:paraId="4FC24BB1" w14:textId="77777777" w:rsidR="0084226A" w:rsidRDefault="0084226A">
            <w:pPr>
              <w:keepNext/>
              <w:jc w:val="center"/>
              <w:rPr>
                <w:sz w:val="22"/>
                <w:szCs w:val="22"/>
                <w:lang w:val="en-GB" w:eastAsia="en-GB"/>
              </w:rPr>
            </w:pPr>
            <w:r>
              <w:rPr>
                <w:sz w:val="22"/>
                <w:szCs w:val="22"/>
                <w:lang w:val="en-GB" w:eastAsia="en-GB"/>
              </w:rPr>
              <w:t>41 %</w:t>
            </w:r>
          </w:p>
        </w:tc>
        <w:tc>
          <w:tcPr>
            <w:tcW w:w="1416" w:type="dxa"/>
            <w:tcBorders>
              <w:top w:val="single" w:sz="4" w:space="0" w:color="auto"/>
              <w:left w:val="single" w:sz="4" w:space="0" w:color="auto"/>
              <w:bottom w:val="single" w:sz="4" w:space="0" w:color="auto"/>
              <w:right w:val="single" w:sz="4" w:space="0" w:color="auto"/>
            </w:tcBorders>
            <w:hideMark/>
          </w:tcPr>
          <w:p w14:paraId="6BDEAAD4" w14:textId="77777777" w:rsidR="0084226A" w:rsidRDefault="0084226A">
            <w:pPr>
              <w:keepNext/>
              <w:jc w:val="center"/>
              <w:rPr>
                <w:sz w:val="22"/>
                <w:szCs w:val="22"/>
                <w:lang w:val="en-GB" w:eastAsia="en-GB"/>
              </w:rPr>
            </w:pPr>
            <w:r>
              <w:rPr>
                <w:sz w:val="22"/>
                <w:szCs w:val="22"/>
                <w:lang w:val="en-GB" w:eastAsia="en-GB"/>
              </w:rPr>
              <w:t>59 %</w:t>
            </w:r>
          </w:p>
        </w:tc>
        <w:tc>
          <w:tcPr>
            <w:tcW w:w="1417" w:type="dxa"/>
            <w:tcBorders>
              <w:top w:val="single" w:sz="4" w:space="0" w:color="auto"/>
              <w:left w:val="single" w:sz="4" w:space="0" w:color="auto"/>
              <w:bottom w:val="single" w:sz="4" w:space="0" w:color="auto"/>
              <w:right w:val="single" w:sz="4" w:space="0" w:color="auto"/>
            </w:tcBorders>
            <w:hideMark/>
          </w:tcPr>
          <w:p w14:paraId="584C6593" w14:textId="77777777" w:rsidR="0084226A" w:rsidRDefault="0084226A">
            <w:pPr>
              <w:keepNext/>
              <w:jc w:val="center"/>
              <w:rPr>
                <w:sz w:val="22"/>
                <w:szCs w:val="22"/>
                <w:lang w:val="en-GB" w:eastAsia="en-GB"/>
              </w:rPr>
            </w:pPr>
            <w:r>
              <w:rPr>
                <w:sz w:val="22"/>
                <w:szCs w:val="22"/>
                <w:lang w:val="en-GB" w:eastAsia="en-GB"/>
              </w:rPr>
              <w:t>28 %</w:t>
            </w:r>
          </w:p>
        </w:tc>
      </w:tr>
    </w:tbl>
    <w:p w14:paraId="3B0D16AD" w14:textId="77777777" w:rsidR="0084226A" w:rsidRPr="0084226A" w:rsidRDefault="0084226A" w:rsidP="0084226A">
      <w:pPr>
        <w:ind w:left="851"/>
        <w:rPr>
          <w:sz w:val="20"/>
          <w:lang w:eastAsia="da-DK"/>
        </w:rPr>
      </w:pPr>
      <w:r w:rsidRPr="0084226A">
        <w:rPr>
          <w:sz w:val="20"/>
        </w:rPr>
        <w:t xml:space="preserve">* Velkontrolleret astma blev defineret som: ≤ 2 dage med en </w:t>
      </w:r>
      <w:r w:rsidRPr="0084226A">
        <w:rPr>
          <w:snapToGrid w:val="0"/>
          <w:color w:val="000000"/>
          <w:sz w:val="20"/>
        </w:rPr>
        <w:t>symptomscore</w:t>
      </w:r>
      <w:r w:rsidRPr="0084226A">
        <w:rPr>
          <w:sz w:val="20"/>
        </w:rPr>
        <w:t xml:space="preserve"> større end 1 (</w:t>
      </w:r>
      <w:r w:rsidRPr="0084226A">
        <w:rPr>
          <w:snapToGrid w:val="0"/>
          <w:color w:val="000000"/>
          <w:sz w:val="20"/>
        </w:rPr>
        <w:t>symptomscore 1 er defineret som ’symptomer i en kort periode i løbet af dagen’</w:t>
      </w:r>
      <w:r w:rsidRPr="0084226A">
        <w:rPr>
          <w:sz w:val="20"/>
        </w:rPr>
        <w:t>); behov for korttidsvirkende ß</w:t>
      </w:r>
      <w:r w:rsidRPr="0084226A">
        <w:rPr>
          <w:sz w:val="20"/>
          <w:vertAlign w:val="subscript"/>
        </w:rPr>
        <w:t>2</w:t>
      </w:r>
      <w:r w:rsidRPr="0084226A">
        <w:rPr>
          <w:sz w:val="20"/>
        </w:rPr>
        <w:noBreakHyphen/>
        <w:t xml:space="preserve">agonister (behovsmedicin (SABA)) på ≤ 2 dage og ≤ 4 gange/uge; </w:t>
      </w:r>
      <w:r w:rsidRPr="0084226A">
        <w:rPr>
          <w:sz w:val="20"/>
          <w:u w:val="single"/>
        </w:rPr>
        <w:t>&gt; </w:t>
      </w:r>
      <w:r w:rsidRPr="0084226A">
        <w:rPr>
          <w:sz w:val="20"/>
        </w:rPr>
        <w:t xml:space="preserve">80 % af forventet ekspiratorisk </w:t>
      </w:r>
      <w:r w:rsidRPr="0084226A">
        <w:rPr>
          <w:i/>
          <w:iCs/>
          <w:sz w:val="20"/>
        </w:rPr>
        <w:t xml:space="preserve">peak flow </w:t>
      </w:r>
      <w:r w:rsidRPr="0084226A">
        <w:rPr>
          <w:sz w:val="20"/>
        </w:rPr>
        <w:t>om morgenen; ingen natlig opvågnen, ingen eksacerbationer og ingen bivirkninger, der førte til ændring i behandlingen.</w:t>
      </w:r>
    </w:p>
    <w:p w14:paraId="002BC870" w14:textId="77777777" w:rsidR="0084226A" w:rsidRPr="0084226A" w:rsidRDefault="0084226A" w:rsidP="0084226A">
      <w:pPr>
        <w:ind w:left="851"/>
        <w:rPr>
          <w:sz w:val="20"/>
        </w:rPr>
      </w:pPr>
    </w:p>
    <w:p w14:paraId="2AB51F25" w14:textId="77777777" w:rsidR="0084226A" w:rsidRPr="0084226A" w:rsidRDefault="0084226A" w:rsidP="0084226A">
      <w:pPr>
        <w:ind w:left="851"/>
        <w:rPr>
          <w:sz w:val="20"/>
        </w:rPr>
      </w:pPr>
      <w:r w:rsidRPr="0084226A">
        <w:rPr>
          <w:sz w:val="20"/>
        </w:rPr>
        <w:t>** Total kontrol af astma blev defineret som: ingen symptomer, ingen brug af korttidsvirkende ß</w:t>
      </w:r>
      <w:r w:rsidRPr="0084226A">
        <w:rPr>
          <w:sz w:val="20"/>
          <w:vertAlign w:val="subscript"/>
        </w:rPr>
        <w:t>2</w:t>
      </w:r>
      <w:r w:rsidRPr="0084226A">
        <w:rPr>
          <w:sz w:val="20"/>
        </w:rPr>
        <w:noBreakHyphen/>
        <w:t xml:space="preserve">agonister (behovsmedicin (SABA)), </w:t>
      </w:r>
      <w:r w:rsidRPr="0084226A">
        <w:rPr>
          <w:sz w:val="20"/>
          <w:u w:val="single"/>
        </w:rPr>
        <w:t>&gt;</w:t>
      </w:r>
      <w:r w:rsidRPr="0084226A">
        <w:rPr>
          <w:sz w:val="20"/>
        </w:rPr>
        <w:t xml:space="preserve"> 80 % af forventet ekspiratorisk </w:t>
      </w:r>
      <w:r w:rsidRPr="0084226A">
        <w:rPr>
          <w:i/>
          <w:iCs/>
          <w:sz w:val="20"/>
        </w:rPr>
        <w:t>peak flow</w:t>
      </w:r>
      <w:r w:rsidRPr="0084226A">
        <w:rPr>
          <w:sz w:val="20"/>
        </w:rPr>
        <w:t xml:space="preserve"> om morgenen, ingen natlig opvågnen, ingen eksacerbationer og ingen bivirkninger, der førte til ændring i behandlingen.</w:t>
      </w:r>
    </w:p>
    <w:p w14:paraId="0178999A" w14:textId="77777777" w:rsidR="0084226A" w:rsidRDefault="0084226A" w:rsidP="0084226A">
      <w:pPr>
        <w:ind w:left="851"/>
        <w:rPr>
          <w:sz w:val="22"/>
          <w:szCs w:val="22"/>
        </w:rPr>
      </w:pPr>
    </w:p>
    <w:p w14:paraId="0AA94B91" w14:textId="77777777" w:rsidR="0084226A" w:rsidRPr="0084226A" w:rsidRDefault="0084226A" w:rsidP="0084226A">
      <w:pPr>
        <w:ind w:left="851"/>
        <w:rPr>
          <w:sz w:val="24"/>
          <w:szCs w:val="24"/>
        </w:rPr>
      </w:pPr>
      <w:r w:rsidRPr="0084226A">
        <w:rPr>
          <w:sz w:val="24"/>
          <w:szCs w:val="24"/>
        </w:rPr>
        <w:lastRenderedPageBreak/>
        <w:t>Studieresultaterne antyder, at salmeterol og fluticasonpropionat 50/100 mikrogram 2 gange daglig kan overvejes som førstelinje vedligeholdelsesbehandling hos patienter med persisterende moderat astma, hvor der er behov for hurtig astmakontrol (se pkt. 4.2).</w:t>
      </w:r>
    </w:p>
    <w:p w14:paraId="1BC4AA02" w14:textId="77777777" w:rsidR="0084226A" w:rsidRPr="0084226A" w:rsidRDefault="0084226A" w:rsidP="0084226A">
      <w:pPr>
        <w:ind w:left="851" w:hanging="851"/>
        <w:jc w:val="both"/>
        <w:rPr>
          <w:sz w:val="24"/>
          <w:szCs w:val="24"/>
        </w:rPr>
      </w:pPr>
    </w:p>
    <w:p w14:paraId="62BAD3C5" w14:textId="77777777" w:rsidR="0084226A" w:rsidRPr="0084226A" w:rsidRDefault="0084226A" w:rsidP="0084226A">
      <w:pPr>
        <w:ind w:left="851"/>
        <w:rPr>
          <w:sz w:val="24"/>
          <w:szCs w:val="24"/>
        </w:rPr>
      </w:pPr>
      <w:r w:rsidRPr="0084226A">
        <w:rPr>
          <w:sz w:val="24"/>
          <w:szCs w:val="24"/>
        </w:rPr>
        <w:t>I et dobbeltblindet, randomiseret parallelgruppestudie med 318 patienter</w:t>
      </w:r>
      <w:r w:rsidRPr="0084226A">
        <w:rPr>
          <w:bCs/>
          <w:sz w:val="24"/>
          <w:szCs w:val="24"/>
        </w:rPr>
        <w:t xml:space="preserve"> ≥18 år </w:t>
      </w:r>
      <w:r w:rsidRPr="0084226A">
        <w:rPr>
          <w:sz w:val="24"/>
          <w:szCs w:val="24"/>
        </w:rPr>
        <w:t>med persisterende astma blev produktets sikkerhed og tolerabilitet, undersøgt ved administration af 2 inhalationer af salmeterol og fluticason inhalationsspray, suspension, 2 gange daglig (dobbelt dosis) i to uger. Studiet viste, at en fordobling af inhalationerne i alle styrker salmeterol og fluticason inhalationsspray, suspension, i op til 14 dage resulterede i en let øget forekomst af bivirkninger i forbindelse med ß</w:t>
      </w:r>
      <w:r w:rsidRPr="0084226A">
        <w:rPr>
          <w:sz w:val="24"/>
          <w:szCs w:val="24"/>
        </w:rPr>
        <w:noBreakHyphen/>
        <w:t>agonistkomponenten (</w:t>
      </w:r>
      <w:r w:rsidRPr="0084226A">
        <w:rPr>
          <w:bCs/>
          <w:sz w:val="24"/>
          <w:szCs w:val="24"/>
        </w:rPr>
        <w:t xml:space="preserve">tremor; 1 patient [1 %] </w:t>
      </w:r>
      <w:r w:rsidRPr="0084226A">
        <w:rPr>
          <w:bCs/>
          <w:i/>
          <w:iCs/>
          <w:sz w:val="24"/>
          <w:szCs w:val="24"/>
        </w:rPr>
        <w:t>vs.</w:t>
      </w:r>
      <w:r w:rsidRPr="0084226A">
        <w:rPr>
          <w:bCs/>
          <w:sz w:val="24"/>
          <w:szCs w:val="24"/>
        </w:rPr>
        <w:t xml:space="preserve"> 0, palpitationer; 6 [3 %] </w:t>
      </w:r>
      <w:r w:rsidRPr="0084226A">
        <w:rPr>
          <w:bCs/>
          <w:i/>
          <w:iCs/>
          <w:sz w:val="24"/>
          <w:szCs w:val="24"/>
        </w:rPr>
        <w:t>vs.</w:t>
      </w:r>
      <w:r w:rsidRPr="0084226A">
        <w:rPr>
          <w:bCs/>
          <w:sz w:val="24"/>
          <w:szCs w:val="24"/>
        </w:rPr>
        <w:t xml:space="preserve"> 1 [&lt;1 %], muskelkramper; 6 [3 %] </w:t>
      </w:r>
      <w:r w:rsidRPr="0084226A">
        <w:rPr>
          <w:bCs/>
          <w:i/>
          <w:iCs/>
          <w:sz w:val="24"/>
          <w:szCs w:val="24"/>
        </w:rPr>
        <w:t>vs.</w:t>
      </w:r>
      <w:r w:rsidRPr="0084226A">
        <w:rPr>
          <w:bCs/>
          <w:sz w:val="24"/>
          <w:szCs w:val="24"/>
        </w:rPr>
        <w:t xml:space="preserve"> 1 [&lt;1 %]), og der sås en tilsvarende stigning i forekomst af bivirkninger relateret til inhalationssteroidkomponenten (f.eks. candidiasis i munden; 6 [6 %] </w:t>
      </w:r>
      <w:r w:rsidRPr="0084226A">
        <w:rPr>
          <w:bCs/>
          <w:i/>
          <w:iCs/>
          <w:sz w:val="24"/>
          <w:szCs w:val="24"/>
        </w:rPr>
        <w:t>vs.</w:t>
      </w:r>
      <w:r w:rsidRPr="0084226A">
        <w:rPr>
          <w:bCs/>
          <w:sz w:val="24"/>
          <w:szCs w:val="24"/>
        </w:rPr>
        <w:t xml:space="preserve"> 16 [8 %], hæshed; 2 [2 %] </w:t>
      </w:r>
      <w:r w:rsidRPr="0084226A">
        <w:rPr>
          <w:bCs/>
          <w:i/>
          <w:iCs/>
          <w:sz w:val="24"/>
          <w:szCs w:val="24"/>
        </w:rPr>
        <w:t>vs.</w:t>
      </w:r>
      <w:r w:rsidRPr="0084226A">
        <w:rPr>
          <w:bCs/>
          <w:sz w:val="24"/>
          <w:szCs w:val="24"/>
        </w:rPr>
        <w:t xml:space="preserve"> 4 [2 %]) i forhold til én inhalation 2 gange daglig. Den let øgede forekomst af bivirkninger fra </w:t>
      </w:r>
      <w:r w:rsidRPr="0084226A">
        <w:rPr>
          <w:sz w:val="24"/>
          <w:szCs w:val="24"/>
        </w:rPr>
        <w:t>ß</w:t>
      </w:r>
      <w:r w:rsidRPr="0084226A">
        <w:rPr>
          <w:sz w:val="24"/>
          <w:szCs w:val="24"/>
        </w:rPr>
        <w:noBreakHyphen/>
        <w:t>agonistkomponenten</w:t>
      </w:r>
      <w:r w:rsidRPr="0084226A">
        <w:rPr>
          <w:bCs/>
          <w:sz w:val="24"/>
          <w:szCs w:val="24"/>
        </w:rPr>
        <w:t xml:space="preserve"> skal tages med i betragtning, hvis en fordobling af </w:t>
      </w:r>
      <w:r w:rsidRPr="0084226A">
        <w:rPr>
          <w:sz w:val="24"/>
          <w:szCs w:val="24"/>
        </w:rPr>
        <w:t>salmeterol og fluticason inhalationsspray, suspension,</w:t>
      </w:r>
      <w:r w:rsidRPr="0084226A">
        <w:rPr>
          <w:bCs/>
          <w:sz w:val="24"/>
          <w:szCs w:val="24"/>
        </w:rPr>
        <w:t xml:space="preserve"> dosis overvejes af lægen til voksne patienter, der i en kortere periode (op til 14 dage) har behov for supplerende inhalationssteroid.  </w:t>
      </w:r>
    </w:p>
    <w:p w14:paraId="345B283D" w14:textId="77777777" w:rsidR="0084226A" w:rsidRPr="0084226A" w:rsidRDefault="0084226A" w:rsidP="0084226A">
      <w:pPr>
        <w:ind w:left="851"/>
        <w:rPr>
          <w:sz w:val="24"/>
          <w:szCs w:val="24"/>
        </w:rPr>
      </w:pPr>
    </w:p>
    <w:p w14:paraId="28236B1A" w14:textId="77777777" w:rsidR="0084226A" w:rsidRPr="001646C9" w:rsidRDefault="0084226A" w:rsidP="0084226A">
      <w:pPr>
        <w:keepNext/>
        <w:ind w:left="851"/>
        <w:rPr>
          <w:i/>
          <w:sz w:val="24"/>
          <w:szCs w:val="24"/>
          <w:u w:val="single"/>
          <w:lang w:val="en-US"/>
        </w:rPr>
      </w:pPr>
      <w:r w:rsidRPr="001646C9">
        <w:rPr>
          <w:i/>
          <w:sz w:val="24"/>
          <w:szCs w:val="24"/>
          <w:u w:val="single"/>
          <w:lang w:val="en-US"/>
        </w:rPr>
        <w:t>Astma</w:t>
      </w:r>
    </w:p>
    <w:p w14:paraId="71D08E19" w14:textId="77777777" w:rsidR="0084226A" w:rsidRPr="0084226A" w:rsidRDefault="0084226A" w:rsidP="0084226A">
      <w:pPr>
        <w:keepNext/>
        <w:ind w:left="851"/>
        <w:rPr>
          <w:sz w:val="24"/>
          <w:szCs w:val="24"/>
          <w:lang w:val="en-US"/>
        </w:rPr>
      </w:pPr>
    </w:p>
    <w:p w14:paraId="68E84420" w14:textId="77777777" w:rsidR="0084226A" w:rsidRPr="001646C9" w:rsidRDefault="0084226A" w:rsidP="0084226A">
      <w:pPr>
        <w:keepNext/>
        <w:ind w:left="851"/>
        <w:rPr>
          <w:bCs/>
          <w:sz w:val="24"/>
          <w:szCs w:val="24"/>
          <w:u w:val="single"/>
          <w:lang w:val="en-US"/>
        </w:rPr>
      </w:pPr>
      <w:r w:rsidRPr="001646C9">
        <w:rPr>
          <w:bCs/>
          <w:iCs/>
          <w:sz w:val="24"/>
          <w:szCs w:val="24"/>
          <w:u w:val="single"/>
          <w:lang w:val="en-US"/>
        </w:rPr>
        <w:t xml:space="preserve">The Salmeterol Multi-Center Asthma Research Trial </w:t>
      </w:r>
      <w:r w:rsidRPr="001646C9">
        <w:rPr>
          <w:bCs/>
          <w:sz w:val="24"/>
          <w:szCs w:val="24"/>
          <w:u w:val="single"/>
          <w:lang w:val="en-US"/>
        </w:rPr>
        <w:t>(SMART)</w:t>
      </w:r>
    </w:p>
    <w:p w14:paraId="318A60F5" w14:textId="77777777" w:rsidR="0084226A" w:rsidRPr="0084226A" w:rsidRDefault="0084226A" w:rsidP="0084226A">
      <w:pPr>
        <w:keepNext/>
        <w:ind w:left="851"/>
        <w:rPr>
          <w:b/>
          <w:sz w:val="24"/>
          <w:szCs w:val="24"/>
          <w:lang w:val="en-US"/>
        </w:rPr>
      </w:pPr>
    </w:p>
    <w:p w14:paraId="24B66EF9" w14:textId="77777777" w:rsidR="0084226A" w:rsidRPr="0084226A" w:rsidRDefault="0084226A" w:rsidP="0084226A">
      <w:pPr>
        <w:ind w:left="851"/>
        <w:rPr>
          <w:sz w:val="24"/>
          <w:szCs w:val="24"/>
        </w:rPr>
      </w:pPr>
      <w:r w:rsidRPr="0084226A">
        <w:rPr>
          <w:i/>
          <w:iCs/>
          <w:sz w:val="24"/>
          <w:szCs w:val="24"/>
        </w:rPr>
        <w:t xml:space="preserve">Salmeterol Multi-Center Asthma Research Trial </w:t>
      </w:r>
      <w:r w:rsidRPr="0084226A">
        <w:rPr>
          <w:sz w:val="24"/>
          <w:szCs w:val="24"/>
        </w:rPr>
        <w:t xml:space="preserve">(SMART) et amerikansk 28-ugers studie, hvor sikkerheden af salmeterol sammenlignet med placebo lagt til en almindelig behandling, blev undersøgt hos voksne og unge. Der blev ikke påvist nogen signifikant forskel i det primære endepunkt af det kombinerede antal luftvejsrelaterede dødsfald og luftvejsrelaterede livstruende bivirkninger, men der blev vist signifikant stigning i astma-relaterede dødsfald hos patienter, der fik salmeterol (13 dødsfald ud af 13.176 patienter behandlet med salmeterol sammenlignet med 3 dødsfald ud af 13.179 patienter på placebo). Studiet var ikke designet til at vurdere indflydelsen af samtidigt brug af inhalerede kortikosteroider og kun 47 % af forsøgspersonerne berettede om brug af ICS ved </w:t>
      </w:r>
      <w:r w:rsidRPr="0084226A">
        <w:rPr>
          <w:i/>
          <w:iCs/>
          <w:sz w:val="24"/>
          <w:szCs w:val="24"/>
        </w:rPr>
        <w:t>baseline</w:t>
      </w:r>
      <w:r w:rsidRPr="0084226A">
        <w:rPr>
          <w:sz w:val="24"/>
          <w:szCs w:val="24"/>
        </w:rPr>
        <w:t>.</w:t>
      </w:r>
    </w:p>
    <w:p w14:paraId="05CC0361" w14:textId="77777777" w:rsidR="0084226A" w:rsidRPr="0084226A" w:rsidRDefault="0084226A" w:rsidP="0084226A">
      <w:pPr>
        <w:rPr>
          <w:sz w:val="24"/>
          <w:szCs w:val="24"/>
        </w:rPr>
      </w:pPr>
    </w:p>
    <w:p w14:paraId="7EAA4733" w14:textId="77777777" w:rsidR="0084226A" w:rsidRPr="0084226A" w:rsidRDefault="0084226A" w:rsidP="0084226A">
      <w:pPr>
        <w:tabs>
          <w:tab w:val="left" w:pos="567"/>
        </w:tabs>
        <w:autoSpaceDE w:val="0"/>
        <w:autoSpaceDN w:val="0"/>
        <w:adjustRightInd w:val="0"/>
        <w:spacing w:line="260" w:lineRule="exact"/>
        <w:ind w:left="851"/>
        <w:rPr>
          <w:sz w:val="24"/>
          <w:szCs w:val="24"/>
          <w:u w:val="single"/>
        </w:rPr>
      </w:pPr>
      <w:r w:rsidRPr="0084226A">
        <w:rPr>
          <w:sz w:val="24"/>
          <w:szCs w:val="24"/>
          <w:u w:val="single"/>
        </w:rPr>
        <w:t xml:space="preserve">Sikkerhed og virkning af salmeterol/fluticasonpropionat </w:t>
      </w:r>
      <w:r w:rsidRPr="0084226A">
        <w:rPr>
          <w:i/>
          <w:iCs/>
          <w:sz w:val="24"/>
          <w:szCs w:val="24"/>
          <w:u w:val="single"/>
        </w:rPr>
        <w:t>versus</w:t>
      </w:r>
      <w:r w:rsidRPr="0084226A">
        <w:rPr>
          <w:sz w:val="24"/>
          <w:szCs w:val="24"/>
          <w:u w:val="single"/>
        </w:rPr>
        <w:t xml:space="preserve"> fluticasonpropionat alene ved astma</w:t>
      </w:r>
    </w:p>
    <w:p w14:paraId="21F84EE5" w14:textId="77777777" w:rsidR="0084226A" w:rsidRPr="0084226A" w:rsidRDefault="0084226A" w:rsidP="0084226A">
      <w:pPr>
        <w:tabs>
          <w:tab w:val="left" w:pos="567"/>
        </w:tabs>
        <w:autoSpaceDE w:val="0"/>
        <w:autoSpaceDN w:val="0"/>
        <w:adjustRightInd w:val="0"/>
        <w:spacing w:line="260" w:lineRule="exact"/>
        <w:ind w:left="851"/>
        <w:rPr>
          <w:sz w:val="24"/>
          <w:szCs w:val="24"/>
        </w:rPr>
      </w:pPr>
      <w:r w:rsidRPr="0084226A">
        <w:rPr>
          <w:sz w:val="24"/>
          <w:szCs w:val="24"/>
        </w:rPr>
        <w:t xml:space="preserve">To multicenter studier på 26-uger blev udført for at sammenligne sikkerhed og effekt af salmeterol-fluticasonpropionat </w:t>
      </w:r>
      <w:r w:rsidRPr="0084226A">
        <w:rPr>
          <w:i/>
          <w:iCs/>
          <w:sz w:val="24"/>
          <w:szCs w:val="24"/>
        </w:rPr>
        <w:t>versus</w:t>
      </w:r>
      <w:r w:rsidRPr="0084226A">
        <w:rPr>
          <w:sz w:val="24"/>
          <w:szCs w:val="24"/>
        </w:rPr>
        <w:t xml:space="preserve"> fluticasonpropionat alene, det ene med voksne og unge forsøgspersoner (AUSTRI-studiet), og det andet med pædiatriske forsøgspersoner i alderen 4-11 år (VESTRI-studiet). I begge studier havde forsøgspersonerne moderat til alvorlig vedvarende astma med tidligere astmarelaterede hospitalsindlæggelser eller astma eksacerbation i det foregående år. Det primære formål for hvert studie, var at fastslå hvorvidt tilføjelsen af LABA til ICS-behandling (salmeterol/fluticasonpropionat) var non-inferior til ICS (fluticasonpropionat) alene, med hensyn til risikoen for alvorlige astmarelaterede hændelser (astmarelaterede hospitalsindlæggelse, endotracheal intubation og dødsfald). Et sekundært effektmål i disse studier, var at vurdere, hvorvidt ICS/LABA (salmeterol/fluticasonpropionat) var bedre end ICS-behandling alene (fluticasonpropionat) med hensyn til alvorlige astma eksacerbation (defineret som forværring af astma, der kræver brug af systemiske kortikosteroider i mindst 3 dage eller hospitalsindlæggelse eller skadestuebesøg på grund af astma, som krævede systemiske kortikosteroider).</w:t>
      </w:r>
    </w:p>
    <w:p w14:paraId="4DF7642F" w14:textId="77777777" w:rsidR="0084226A" w:rsidRPr="0084226A" w:rsidRDefault="0084226A" w:rsidP="0084226A">
      <w:pPr>
        <w:tabs>
          <w:tab w:val="left" w:pos="567"/>
        </w:tabs>
        <w:autoSpaceDE w:val="0"/>
        <w:autoSpaceDN w:val="0"/>
        <w:adjustRightInd w:val="0"/>
        <w:spacing w:line="260" w:lineRule="exact"/>
        <w:ind w:left="851"/>
        <w:rPr>
          <w:sz w:val="24"/>
          <w:szCs w:val="24"/>
        </w:rPr>
      </w:pPr>
    </w:p>
    <w:p w14:paraId="26CB335F" w14:textId="77777777" w:rsidR="0084226A" w:rsidRPr="0084226A" w:rsidRDefault="0084226A" w:rsidP="0084226A">
      <w:pPr>
        <w:tabs>
          <w:tab w:val="left" w:pos="567"/>
        </w:tabs>
        <w:autoSpaceDE w:val="0"/>
        <w:autoSpaceDN w:val="0"/>
        <w:adjustRightInd w:val="0"/>
        <w:spacing w:line="260" w:lineRule="exact"/>
        <w:ind w:left="851"/>
        <w:rPr>
          <w:sz w:val="24"/>
          <w:szCs w:val="24"/>
        </w:rPr>
      </w:pPr>
      <w:r w:rsidRPr="0084226A">
        <w:rPr>
          <w:sz w:val="24"/>
          <w:szCs w:val="24"/>
        </w:rPr>
        <w:lastRenderedPageBreak/>
        <w:t xml:space="preserve">Henholdsvis 11.679 og 6.208 forsøgspersoner blev randomiseret og modtog behandling i AUSTRI- og VESTRI-studierne. I det primære sikkerhedsendepunkt, blev non-inferioritet opnået i begge studier (se tabel nedenfor). </w:t>
      </w:r>
    </w:p>
    <w:p w14:paraId="5C7E8440" w14:textId="77777777" w:rsidR="0084226A" w:rsidRPr="0084226A" w:rsidRDefault="0084226A" w:rsidP="0084226A">
      <w:pPr>
        <w:keepNext/>
        <w:keepLines/>
        <w:tabs>
          <w:tab w:val="left" w:pos="720"/>
          <w:tab w:val="left" w:pos="864"/>
          <w:tab w:val="left" w:pos="994"/>
        </w:tabs>
        <w:spacing w:line="320" w:lineRule="atLeast"/>
        <w:ind w:left="851"/>
        <w:rPr>
          <w:sz w:val="24"/>
          <w:szCs w:val="24"/>
        </w:rPr>
      </w:pPr>
    </w:p>
    <w:p w14:paraId="7CA462B0" w14:textId="4877D8E4" w:rsidR="0084226A" w:rsidRPr="00D32461" w:rsidRDefault="0084226A" w:rsidP="0084226A">
      <w:pPr>
        <w:keepNext/>
        <w:keepLines/>
        <w:tabs>
          <w:tab w:val="left" w:pos="720"/>
          <w:tab w:val="left" w:pos="864"/>
          <w:tab w:val="left" w:pos="994"/>
        </w:tabs>
        <w:spacing w:line="320" w:lineRule="atLeast"/>
        <w:ind w:left="851"/>
        <w:rPr>
          <w:rFonts w:ascii="Times New Roman Bold" w:hAnsi="Times New Roman Bold"/>
          <w:sz w:val="24"/>
          <w:szCs w:val="24"/>
          <w:u w:val="single"/>
        </w:rPr>
      </w:pPr>
      <w:r w:rsidRPr="00D32461">
        <w:rPr>
          <w:rFonts w:ascii="Times New Roman Bold" w:hAnsi="Times New Roman Bold"/>
          <w:sz w:val="24"/>
          <w:szCs w:val="24"/>
          <w:u w:val="single"/>
        </w:rPr>
        <w:t>Alvorlige astma</w:t>
      </w:r>
      <w:r w:rsidR="00D32461">
        <w:rPr>
          <w:rFonts w:ascii="Times New Roman Bold" w:hAnsi="Times New Roman Bold"/>
          <w:sz w:val="24"/>
          <w:szCs w:val="24"/>
          <w:u w:val="single"/>
        </w:rPr>
        <w:t>-</w:t>
      </w:r>
      <w:r w:rsidRPr="00D32461">
        <w:rPr>
          <w:rFonts w:ascii="Times New Roman Bold" w:hAnsi="Times New Roman Bold"/>
          <w:sz w:val="24"/>
          <w:szCs w:val="24"/>
          <w:u w:val="single"/>
        </w:rPr>
        <w:t>relaterede hændelser i 26-ugers AUSTRI- og VESTRI-studier</w:t>
      </w:r>
    </w:p>
    <w:p w14:paraId="496AF92A" w14:textId="77777777" w:rsidR="0084226A" w:rsidRPr="0084226A" w:rsidRDefault="0084226A" w:rsidP="0084226A">
      <w:pPr>
        <w:keepNext/>
        <w:keepLines/>
        <w:tabs>
          <w:tab w:val="left" w:pos="720"/>
          <w:tab w:val="left" w:pos="864"/>
          <w:tab w:val="left" w:pos="994"/>
        </w:tabs>
        <w:spacing w:line="320" w:lineRule="atLeast"/>
        <w:ind w:left="851"/>
        <w:rPr>
          <w:rFonts w:ascii="Times New Roman Bold" w:hAnsi="Times New Roman Bold"/>
          <w:sz w:val="24"/>
          <w:szCs w:val="24"/>
        </w:rPr>
      </w:pPr>
    </w:p>
    <w:tbl>
      <w:tblPr>
        <w:tblW w:w="88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1552"/>
        <w:gridCol w:w="1552"/>
        <w:gridCol w:w="1552"/>
        <w:gridCol w:w="1552"/>
      </w:tblGrid>
      <w:tr w:rsidR="0084226A" w14:paraId="023CB2B3" w14:textId="77777777" w:rsidTr="0084226A">
        <w:trPr>
          <w:trHeight w:val="276"/>
        </w:trPr>
        <w:tc>
          <w:tcPr>
            <w:tcW w:w="2688" w:type="dxa"/>
            <w:vMerge w:val="restart"/>
            <w:tcBorders>
              <w:top w:val="single" w:sz="4" w:space="0" w:color="auto"/>
              <w:left w:val="single" w:sz="4" w:space="0" w:color="auto"/>
              <w:bottom w:val="single" w:sz="4" w:space="0" w:color="auto"/>
              <w:right w:val="single" w:sz="4" w:space="0" w:color="auto"/>
            </w:tcBorders>
          </w:tcPr>
          <w:p w14:paraId="27E5AA95" w14:textId="77777777" w:rsidR="0084226A" w:rsidRPr="0084226A" w:rsidRDefault="0084226A">
            <w:pPr>
              <w:keepNext/>
              <w:keepLines/>
              <w:tabs>
                <w:tab w:val="left" w:pos="274"/>
                <w:tab w:val="left" w:pos="547"/>
                <w:tab w:val="left" w:pos="821"/>
                <w:tab w:val="left" w:pos="1094"/>
              </w:tabs>
              <w:spacing w:line="260" w:lineRule="exact"/>
              <w:rPr>
                <w:sz w:val="22"/>
                <w:szCs w:val="24"/>
              </w:rPr>
            </w:pPr>
          </w:p>
        </w:tc>
        <w:tc>
          <w:tcPr>
            <w:tcW w:w="3104" w:type="dxa"/>
            <w:gridSpan w:val="2"/>
            <w:tcBorders>
              <w:top w:val="single" w:sz="4" w:space="0" w:color="auto"/>
              <w:left w:val="single" w:sz="4" w:space="0" w:color="auto"/>
              <w:bottom w:val="single" w:sz="4" w:space="0" w:color="auto"/>
              <w:right w:val="single" w:sz="4" w:space="0" w:color="auto"/>
            </w:tcBorders>
            <w:hideMark/>
          </w:tcPr>
          <w:p w14:paraId="30CDE64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104" w:type="dxa"/>
            <w:gridSpan w:val="2"/>
            <w:tcBorders>
              <w:top w:val="single" w:sz="4" w:space="0" w:color="auto"/>
              <w:left w:val="single" w:sz="4" w:space="0" w:color="auto"/>
              <w:bottom w:val="single" w:sz="4" w:space="0" w:color="auto"/>
              <w:right w:val="single" w:sz="4" w:space="0" w:color="auto"/>
            </w:tcBorders>
            <w:hideMark/>
          </w:tcPr>
          <w:p w14:paraId="6608FF72"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84226A" w14:paraId="373532F4" w14:textId="77777777" w:rsidTr="0084226A">
        <w:trPr>
          <w:trHeight w:val="1036"/>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DA04149" w14:textId="77777777" w:rsidR="0084226A" w:rsidRDefault="0084226A">
            <w:pPr>
              <w:rPr>
                <w:sz w:val="22"/>
                <w:szCs w:val="24"/>
                <w:lang w:val="en-GB"/>
              </w:rPr>
            </w:pPr>
          </w:p>
        </w:tc>
        <w:tc>
          <w:tcPr>
            <w:tcW w:w="1552" w:type="dxa"/>
            <w:tcBorders>
              <w:top w:val="single" w:sz="4" w:space="0" w:color="auto"/>
              <w:left w:val="single" w:sz="4" w:space="0" w:color="auto"/>
              <w:bottom w:val="single" w:sz="4" w:space="0" w:color="auto"/>
              <w:right w:val="single" w:sz="4" w:space="0" w:color="auto"/>
            </w:tcBorders>
            <w:vAlign w:val="bottom"/>
            <w:hideMark/>
          </w:tcPr>
          <w:p w14:paraId="37F57992"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 fluticason-propionat</w:t>
            </w:r>
          </w:p>
          <w:p w14:paraId="5F459DB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5.834)</w:t>
            </w:r>
          </w:p>
        </w:tc>
        <w:tc>
          <w:tcPr>
            <w:tcW w:w="1552" w:type="dxa"/>
            <w:tcBorders>
              <w:top w:val="single" w:sz="4" w:space="0" w:color="auto"/>
              <w:left w:val="single" w:sz="4" w:space="0" w:color="auto"/>
              <w:bottom w:val="single" w:sz="4" w:space="0" w:color="auto"/>
              <w:right w:val="single" w:sz="4" w:space="0" w:color="auto"/>
            </w:tcBorders>
            <w:vAlign w:val="bottom"/>
            <w:hideMark/>
          </w:tcPr>
          <w:p w14:paraId="0CC17BB6"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Fluticason-propionat alene</w:t>
            </w:r>
          </w:p>
          <w:p w14:paraId="75B3A7F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552" w:type="dxa"/>
            <w:tcBorders>
              <w:top w:val="single" w:sz="4" w:space="0" w:color="auto"/>
              <w:left w:val="single" w:sz="4" w:space="0" w:color="auto"/>
              <w:bottom w:val="single" w:sz="4" w:space="0" w:color="auto"/>
              <w:right w:val="single" w:sz="4" w:space="0" w:color="auto"/>
            </w:tcBorders>
            <w:vAlign w:val="bottom"/>
            <w:hideMark/>
          </w:tcPr>
          <w:p w14:paraId="0840A1E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 fluticason-propionat</w:t>
            </w:r>
          </w:p>
          <w:p w14:paraId="3290D53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552" w:type="dxa"/>
            <w:tcBorders>
              <w:top w:val="single" w:sz="4" w:space="0" w:color="auto"/>
              <w:left w:val="single" w:sz="4" w:space="0" w:color="auto"/>
              <w:bottom w:val="single" w:sz="4" w:space="0" w:color="auto"/>
              <w:right w:val="single" w:sz="4" w:space="0" w:color="auto"/>
            </w:tcBorders>
            <w:vAlign w:val="bottom"/>
            <w:hideMark/>
          </w:tcPr>
          <w:p w14:paraId="795184AF"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Fluticason-propionat alene</w:t>
            </w:r>
          </w:p>
          <w:p w14:paraId="475C339F"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84226A" w14:paraId="503027BB" w14:textId="77777777" w:rsidTr="0084226A">
        <w:tc>
          <w:tcPr>
            <w:tcW w:w="2688" w:type="dxa"/>
            <w:tcBorders>
              <w:top w:val="single" w:sz="4" w:space="0" w:color="auto"/>
              <w:left w:val="single" w:sz="4" w:space="0" w:color="auto"/>
              <w:bottom w:val="single" w:sz="4" w:space="0" w:color="auto"/>
              <w:right w:val="single" w:sz="4" w:space="0" w:color="auto"/>
            </w:tcBorders>
            <w:hideMark/>
          </w:tcPr>
          <w:p w14:paraId="0EF08C77" w14:textId="77777777" w:rsidR="0084226A" w:rsidRPr="0084226A" w:rsidRDefault="0084226A">
            <w:pPr>
              <w:keepNext/>
              <w:keepLines/>
              <w:tabs>
                <w:tab w:val="left" w:pos="274"/>
                <w:tab w:val="left" w:pos="547"/>
                <w:tab w:val="left" w:pos="821"/>
                <w:tab w:val="left" w:pos="1094"/>
              </w:tabs>
              <w:spacing w:line="260" w:lineRule="exact"/>
              <w:rPr>
                <w:sz w:val="22"/>
                <w:szCs w:val="24"/>
              </w:rPr>
            </w:pPr>
            <w:r w:rsidRPr="0084226A">
              <w:rPr>
                <w:sz w:val="22"/>
                <w:szCs w:val="24"/>
              </w:rPr>
              <w:t>Sammensatte endepunkter</w:t>
            </w:r>
          </w:p>
          <w:p w14:paraId="3D497232" w14:textId="77777777" w:rsidR="0084226A" w:rsidRPr="0084226A" w:rsidRDefault="0084226A">
            <w:pPr>
              <w:keepNext/>
              <w:keepLines/>
              <w:tabs>
                <w:tab w:val="left" w:pos="274"/>
                <w:tab w:val="left" w:pos="547"/>
                <w:tab w:val="left" w:pos="821"/>
                <w:tab w:val="left" w:pos="1094"/>
              </w:tabs>
              <w:spacing w:line="260" w:lineRule="exact"/>
              <w:rPr>
                <w:sz w:val="22"/>
                <w:szCs w:val="24"/>
              </w:rPr>
            </w:pPr>
            <w:r w:rsidRPr="0084226A">
              <w:rPr>
                <w:sz w:val="22"/>
                <w:szCs w:val="24"/>
              </w:rPr>
              <w:t>(astmarelaterede hospitalsindlæggelser, endotracheal intubation, eller dødsfald)</w:t>
            </w:r>
          </w:p>
        </w:tc>
        <w:tc>
          <w:tcPr>
            <w:tcW w:w="1552" w:type="dxa"/>
            <w:tcBorders>
              <w:top w:val="single" w:sz="4" w:space="0" w:color="auto"/>
              <w:left w:val="single" w:sz="4" w:space="0" w:color="auto"/>
              <w:bottom w:val="single" w:sz="4" w:space="0" w:color="auto"/>
              <w:right w:val="single" w:sz="4" w:space="0" w:color="auto"/>
            </w:tcBorders>
            <w:hideMark/>
          </w:tcPr>
          <w:p w14:paraId="45AEAE26"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 (0,6 %)</w:t>
            </w:r>
          </w:p>
        </w:tc>
        <w:tc>
          <w:tcPr>
            <w:tcW w:w="1552" w:type="dxa"/>
            <w:tcBorders>
              <w:top w:val="single" w:sz="4" w:space="0" w:color="auto"/>
              <w:left w:val="single" w:sz="4" w:space="0" w:color="auto"/>
              <w:bottom w:val="single" w:sz="4" w:space="0" w:color="auto"/>
              <w:right w:val="single" w:sz="4" w:space="0" w:color="auto"/>
            </w:tcBorders>
            <w:hideMark/>
          </w:tcPr>
          <w:p w14:paraId="595BB44E"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 (0,6 %)</w:t>
            </w:r>
          </w:p>
        </w:tc>
        <w:tc>
          <w:tcPr>
            <w:tcW w:w="1552" w:type="dxa"/>
            <w:tcBorders>
              <w:top w:val="single" w:sz="4" w:space="0" w:color="auto"/>
              <w:left w:val="single" w:sz="4" w:space="0" w:color="auto"/>
              <w:bottom w:val="single" w:sz="4" w:space="0" w:color="auto"/>
              <w:right w:val="single" w:sz="4" w:space="0" w:color="auto"/>
            </w:tcBorders>
            <w:hideMark/>
          </w:tcPr>
          <w:p w14:paraId="2E20FFA2"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 (0,9 %)</w:t>
            </w:r>
          </w:p>
        </w:tc>
        <w:tc>
          <w:tcPr>
            <w:tcW w:w="1552" w:type="dxa"/>
            <w:tcBorders>
              <w:top w:val="single" w:sz="4" w:space="0" w:color="auto"/>
              <w:left w:val="single" w:sz="4" w:space="0" w:color="auto"/>
              <w:bottom w:val="single" w:sz="4" w:space="0" w:color="auto"/>
              <w:right w:val="single" w:sz="4" w:space="0" w:color="auto"/>
            </w:tcBorders>
            <w:hideMark/>
          </w:tcPr>
          <w:p w14:paraId="42FBC7E3"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 (0,7 %)</w:t>
            </w:r>
          </w:p>
        </w:tc>
      </w:tr>
      <w:tr w:rsidR="0084226A" w14:paraId="54465521" w14:textId="77777777" w:rsidTr="0084226A">
        <w:tc>
          <w:tcPr>
            <w:tcW w:w="2688" w:type="dxa"/>
            <w:tcBorders>
              <w:top w:val="single" w:sz="4" w:space="0" w:color="auto"/>
              <w:left w:val="single" w:sz="4" w:space="0" w:color="auto"/>
              <w:bottom w:val="single" w:sz="4" w:space="0" w:color="auto"/>
              <w:right w:val="single" w:sz="4" w:space="0" w:color="auto"/>
            </w:tcBorders>
            <w:hideMark/>
          </w:tcPr>
          <w:p w14:paraId="627109B9" w14:textId="77777777" w:rsidR="0084226A" w:rsidRDefault="0084226A">
            <w:pPr>
              <w:keepNext/>
              <w:keepLines/>
              <w:tabs>
                <w:tab w:val="left" w:pos="274"/>
                <w:tab w:val="left" w:pos="547"/>
                <w:tab w:val="left" w:pos="821"/>
                <w:tab w:val="left" w:pos="1094"/>
              </w:tabs>
              <w:spacing w:line="260" w:lineRule="exact"/>
              <w:rPr>
                <w:sz w:val="22"/>
                <w:szCs w:val="24"/>
                <w:lang w:val="en-US"/>
              </w:rPr>
            </w:pPr>
            <w:r>
              <w:rPr>
                <w:sz w:val="22"/>
                <w:szCs w:val="24"/>
                <w:lang w:val="en-US"/>
              </w:rPr>
              <w:t>Salmeterol/fluticasonpropi</w:t>
            </w:r>
            <w:r>
              <w:rPr>
                <w:sz w:val="22"/>
                <w:szCs w:val="24"/>
                <w:lang w:val="en-US"/>
              </w:rPr>
              <w:softHyphen/>
              <w:t xml:space="preserve">onat/fluticasonpropionat </w:t>
            </w:r>
            <w:r>
              <w:rPr>
                <w:i/>
                <w:iCs/>
                <w:sz w:val="22"/>
                <w:szCs w:val="24"/>
                <w:lang w:val="en-US"/>
              </w:rPr>
              <w:t>Hazard ratio</w:t>
            </w:r>
            <w:r>
              <w:rPr>
                <w:sz w:val="22"/>
                <w:szCs w:val="24"/>
                <w:lang w:val="en-US"/>
              </w:rPr>
              <w:t xml:space="preserve"> (95 % CI)</w:t>
            </w:r>
          </w:p>
        </w:tc>
        <w:tc>
          <w:tcPr>
            <w:tcW w:w="1552" w:type="dxa"/>
            <w:tcBorders>
              <w:top w:val="single" w:sz="4" w:space="0" w:color="auto"/>
              <w:left w:val="single" w:sz="4" w:space="0" w:color="auto"/>
              <w:bottom w:val="single" w:sz="4" w:space="0" w:color="auto"/>
              <w:right w:val="single" w:sz="4" w:space="0" w:color="auto"/>
            </w:tcBorders>
            <w:hideMark/>
          </w:tcPr>
          <w:p w14:paraId="258EE16A"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1,029</w:t>
            </w:r>
          </w:p>
          <w:p w14:paraId="756A65DD"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(0,638-1,662)</w:t>
            </w:r>
            <w:r>
              <w:rPr>
                <w:sz w:val="22"/>
                <w:szCs w:val="24"/>
                <w:vertAlign w:val="superscript"/>
                <w:lang w:val="en-GB"/>
              </w:rPr>
              <w:t>a</w:t>
            </w:r>
          </w:p>
        </w:tc>
        <w:tc>
          <w:tcPr>
            <w:tcW w:w="1552" w:type="dxa"/>
            <w:tcBorders>
              <w:top w:val="single" w:sz="4" w:space="0" w:color="auto"/>
              <w:left w:val="single" w:sz="4" w:space="0" w:color="auto"/>
              <w:bottom w:val="single" w:sz="4" w:space="0" w:color="auto"/>
              <w:right w:val="single" w:sz="4" w:space="0" w:color="auto"/>
            </w:tcBorders>
          </w:tcPr>
          <w:p w14:paraId="0DD2BEA2"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p>
        </w:tc>
        <w:tc>
          <w:tcPr>
            <w:tcW w:w="1552" w:type="dxa"/>
            <w:tcBorders>
              <w:top w:val="single" w:sz="4" w:space="0" w:color="auto"/>
              <w:left w:val="single" w:sz="4" w:space="0" w:color="auto"/>
              <w:bottom w:val="single" w:sz="4" w:space="0" w:color="auto"/>
              <w:right w:val="single" w:sz="4" w:space="0" w:color="auto"/>
            </w:tcBorders>
            <w:hideMark/>
          </w:tcPr>
          <w:p w14:paraId="68E7FD54"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1,285</w:t>
            </w:r>
          </w:p>
          <w:p w14:paraId="26EE6D5D"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(0,726-2,272)</w:t>
            </w:r>
            <w:r>
              <w:rPr>
                <w:sz w:val="22"/>
                <w:szCs w:val="24"/>
                <w:vertAlign w:val="superscript"/>
                <w:lang w:val="en-GB"/>
              </w:rPr>
              <w:t>b</w:t>
            </w:r>
          </w:p>
        </w:tc>
        <w:tc>
          <w:tcPr>
            <w:tcW w:w="1552" w:type="dxa"/>
            <w:tcBorders>
              <w:top w:val="single" w:sz="4" w:space="0" w:color="auto"/>
              <w:left w:val="single" w:sz="4" w:space="0" w:color="auto"/>
              <w:bottom w:val="single" w:sz="4" w:space="0" w:color="auto"/>
              <w:right w:val="single" w:sz="4" w:space="0" w:color="auto"/>
            </w:tcBorders>
          </w:tcPr>
          <w:p w14:paraId="23E64734"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p>
        </w:tc>
      </w:tr>
      <w:tr w:rsidR="0084226A" w14:paraId="03DC6AC1" w14:textId="77777777" w:rsidTr="0084226A">
        <w:trPr>
          <w:trHeight w:val="283"/>
        </w:trPr>
        <w:tc>
          <w:tcPr>
            <w:tcW w:w="2688" w:type="dxa"/>
            <w:tcBorders>
              <w:top w:val="single" w:sz="4" w:space="0" w:color="auto"/>
              <w:left w:val="single" w:sz="4" w:space="0" w:color="auto"/>
              <w:bottom w:val="single" w:sz="4" w:space="0" w:color="auto"/>
              <w:right w:val="single" w:sz="4" w:space="0" w:color="auto"/>
            </w:tcBorders>
            <w:hideMark/>
          </w:tcPr>
          <w:p w14:paraId="293CB885" w14:textId="77777777" w:rsidR="0084226A" w:rsidRDefault="0084226A">
            <w:pPr>
              <w:keepNext/>
              <w:keepLines/>
              <w:tabs>
                <w:tab w:val="left" w:pos="274"/>
                <w:tab w:val="left" w:pos="547"/>
                <w:tab w:val="left" w:pos="821"/>
                <w:tab w:val="left" w:pos="1094"/>
              </w:tabs>
              <w:spacing w:line="260" w:lineRule="exact"/>
              <w:rPr>
                <w:sz w:val="22"/>
                <w:szCs w:val="24"/>
                <w:lang w:val="en-GB"/>
              </w:rPr>
            </w:pPr>
            <w:r>
              <w:rPr>
                <w:sz w:val="22"/>
                <w:szCs w:val="24"/>
                <w:lang w:val="en-GB"/>
              </w:rPr>
              <w:t>Dødsfald</w:t>
            </w:r>
          </w:p>
        </w:tc>
        <w:tc>
          <w:tcPr>
            <w:tcW w:w="1552" w:type="dxa"/>
            <w:tcBorders>
              <w:top w:val="single" w:sz="4" w:space="0" w:color="auto"/>
              <w:left w:val="single" w:sz="4" w:space="0" w:color="auto"/>
              <w:bottom w:val="single" w:sz="4" w:space="0" w:color="auto"/>
              <w:right w:val="single" w:sz="4" w:space="0" w:color="auto"/>
            </w:tcBorders>
            <w:hideMark/>
          </w:tcPr>
          <w:p w14:paraId="197F7E84"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552" w:type="dxa"/>
            <w:tcBorders>
              <w:top w:val="single" w:sz="4" w:space="0" w:color="auto"/>
              <w:left w:val="single" w:sz="4" w:space="0" w:color="auto"/>
              <w:bottom w:val="single" w:sz="4" w:space="0" w:color="auto"/>
              <w:right w:val="single" w:sz="4" w:space="0" w:color="auto"/>
            </w:tcBorders>
            <w:hideMark/>
          </w:tcPr>
          <w:p w14:paraId="4B254A45"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552" w:type="dxa"/>
            <w:tcBorders>
              <w:top w:val="single" w:sz="4" w:space="0" w:color="auto"/>
              <w:left w:val="single" w:sz="4" w:space="0" w:color="auto"/>
              <w:bottom w:val="single" w:sz="4" w:space="0" w:color="auto"/>
              <w:right w:val="single" w:sz="4" w:space="0" w:color="auto"/>
            </w:tcBorders>
            <w:hideMark/>
          </w:tcPr>
          <w:p w14:paraId="709F1B5F"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552" w:type="dxa"/>
            <w:tcBorders>
              <w:top w:val="single" w:sz="4" w:space="0" w:color="auto"/>
              <w:left w:val="single" w:sz="4" w:space="0" w:color="auto"/>
              <w:bottom w:val="single" w:sz="4" w:space="0" w:color="auto"/>
              <w:right w:val="single" w:sz="4" w:space="0" w:color="auto"/>
            </w:tcBorders>
            <w:hideMark/>
          </w:tcPr>
          <w:p w14:paraId="22E9F157"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r w:rsidR="0084226A" w14:paraId="60C797CA" w14:textId="77777777" w:rsidTr="0084226A">
        <w:tc>
          <w:tcPr>
            <w:tcW w:w="2688" w:type="dxa"/>
            <w:tcBorders>
              <w:top w:val="single" w:sz="4" w:space="0" w:color="auto"/>
              <w:left w:val="single" w:sz="4" w:space="0" w:color="auto"/>
              <w:bottom w:val="single" w:sz="4" w:space="0" w:color="auto"/>
              <w:right w:val="single" w:sz="4" w:space="0" w:color="auto"/>
            </w:tcBorders>
            <w:hideMark/>
          </w:tcPr>
          <w:p w14:paraId="39F820EA" w14:textId="77777777" w:rsidR="0084226A" w:rsidRDefault="0084226A">
            <w:pPr>
              <w:keepNext/>
              <w:keepLines/>
              <w:tabs>
                <w:tab w:val="left" w:pos="274"/>
                <w:tab w:val="left" w:pos="547"/>
                <w:tab w:val="left" w:pos="821"/>
                <w:tab w:val="left" w:pos="1094"/>
              </w:tabs>
              <w:spacing w:line="260" w:lineRule="exact"/>
              <w:rPr>
                <w:sz w:val="22"/>
                <w:szCs w:val="24"/>
                <w:lang w:val="en-GB"/>
              </w:rPr>
            </w:pPr>
            <w:r>
              <w:rPr>
                <w:sz w:val="22"/>
                <w:szCs w:val="24"/>
                <w:lang w:val="en-GB"/>
              </w:rPr>
              <w:t>Astmarelaterede hospitalsindlæggelser</w:t>
            </w:r>
          </w:p>
        </w:tc>
        <w:tc>
          <w:tcPr>
            <w:tcW w:w="1552" w:type="dxa"/>
            <w:tcBorders>
              <w:top w:val="single" w:sz="4" w:space="0" w:color="auto"/>
              <w:left w:val="single" w:sz="4" w:space="0" w:color="auto"/>
              <w:bottom w:val="single" w:sz="4" w:space="0" w:color="auto"/>
              <w:right w:val="single" w:sz="4" w:space="0" w:color="auto"/>
            </w:tcBorders>
            <w:hideMark/>
          </w:tcPr>
          <w:p w14:paraId="7F1390B0"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w:t>
            </w:r>
          </w:p>
        </w:tc>
        <w:tc>
          <w:tcPr>
            <w:tcW w:w="1552" w:type="dxa"/>
            <w:tcBorders>
              <w:top w:val="single" w:sz="4" w:space="0" w:color="auto"/>
              <w:left w:val="single" w:sz="4" w:space="0" w:color="auto"/>
              <w:bottom w:val="single" w:sz="4" w:space="0" w:color="auto"/>
              <w:right w:val="single" w:sz="4" w:space="0" w:color="auto"/>
            </w:tcBorders>
            <w:hideMark/>
          </w:tcPr>
          <w:p w14:paraId="2CA2AE6B"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w:t>
            </w:r>
          </w:p>
        </w:tc>
        <w:tc>
          <w:tcPr>
            <w:tcW w:w="1552" w:type="dxa"/>
            <w:tcBorders>
              <w:top w:val="single" w:sz="4" w:space="0" w:color="auto"/>
              <w:left w:val="single" w:sz="4" w:space="0" w:color="auto"/>
              <w:bottom w:val="single" w:sz="4" w:space="0" w:color="auto"/>
              <w:right w:val="single" w:sz="4" w:space="0" w:color="auto"/>
            </w:tcBorders>
            <w:hideMark/>
          </w:tcPr>
          <w:p w14:paraId="780A09B9"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w:t>
            </w:r>
          </w:p>
        </w:tc>
        <w:tc>
          <w:tcPr>
            <w:tcW w:w="1552" w:type="dxa"/>
            <w:tcBorders>
              <w:top w:val="single" w:sz="4" w:space="0" w:color="auto"/>
              <w:left w:val="single" w:sz="4" w:space="0" w:color="auto"/>
              <w:bottom w:val="single" w:sz="4" w:space="0" w:color="auto"/>
              <w:right w:val="single" w:sz="4" w:space="0" w:color="auto"/>
            </w:tcBorders>
            <w:hideMark/>
          </w:tcPr>
          <w:p w14:paraId="3423E9A8"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w:t>
            </w:r>
          </w:p>
        </w:tc>
      </w:tr>
      <w:tr w:rsidR="0084226A" w14:paraId="0019D7A2" w14:textId="77777777" w:rsidTr="0084226A">
        <w:trPr>
          <w:trHeight w:val="283"/>
        </w:trPr>
        <w:tc>
          <w:tcPr>
            <w:tcW w:w="2688" w:type="dxa"/>
            <w:tcBorders>
              <w:top w:val="single" w:sz="4" w:space="0" w:color="auto"/>
              <w:left w:val="single" w:sz="4" w:space="0" w:color="auto"/>
              <w:bottom w:val="single" w:sz="4" w:space="0" w:color="auto"/>
              <w:right w:val="single" w:sz="4" w:space="0" w:color="auto"/>
            </w:tcBorders>
            <w:hideMark/>
          </w:tcPr>
          <w:p w14:paraId="6416FE57" w14:textId="77777777" w:rsidR="0084226A" w:rsidRDefault="0084226A">
            <w:pPr>
              <w:keepNext/>
              <w:keepLines/>
              <w:tabs>
                <w:tab w:val="left" w:pos="274"/>
                <w:tab w:val="left" w:pos="547"/>
                <w:tab w:val="left" w:pos="821"/>
                <w:tab w:val="left" w:pos="1094"/>
              </w:tabs>
              <w:spacing w:line="260" w:lineRule="exact"/>
              <w:rPr>
                <w:sz w:val="22"/>
                <w:szCs w:val="24"/>
                <w:lang w:val="en-GB"/>
              </w:rPr>
            </w:pPr>
            <w:r>
              <w:rPr>
                <w:sz w:val="22"/>
                <w:szCs w:val="24"/>
                <w:lang w:val="en-GB"/>
              </w:rPr>
              <w:t>Endotracheal intubation</w:t>
            </w:r>
          </w:p>
        </w:tc>
        <w:tc>
          <w:tcPr>
            <w:tcW w:w="1552" w:type="dxa"/>
            <w:tcBorders>
              <w:top w:val="single" w:sz="4" w:space="0" w:color="auto"/>
              <w:left w:val="single" w:sz="4" w:space="0" w:color="auto"/>
              <w:bottom w:val="single" w:sz="4" w:space="0" w:color="auto"/>
              <w:right w:val="single" w:sz="4" w:space="0" w:color="auto"/>
            </w:tcBorders>
            <w:hideMark/>
          </w:tcPr>
          <w:p w14:paraId="61284744"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552" w:type="dxa"/>
            <w:tcBorders>
              <w:top w:val="single" w:sz="4" w:space="0" w:color="auto"/>
              <w:left w:val="single" w:sz="4" w:space="0" w:color="auto"/>
              <w:bottom w:val="single" w:sz="4" w:space="0" w:color="auto"/>
              <w:right w:val="single" w:sz="4" w:space="0" w:color="auto"/>
            </w:tcBorders>
            <w:hideMark/>
          </w:tcPr>
          <w:p w14:paraId="6142D89D"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w:t>
            </w:r>
          </w:p>
        </w:tc>
        <w:tc>
          <w:tcPr>
            <w:tcW w:w="1552" w:type="dxa"/>
            <w:tcBorders>
              <w:top w:val="single" w:sz="4" w:space="0" w:color="auto"/>
              <w:left w:val="single" w:sz="4" w:space="0" w:color="auto"/>
              <w:bottom w:val="single" w:sz="4" w:space="0" w:color="auto"/>
              <w:right w:val="single" w:sz="4" w:space="0" w:color="auto"/>
            </w:tcBorders>
            <w:hideMark/>
          </w:tcPr>
          <w:p w14:paraId="5C7CE1DD"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552" w:type="dxa"/>
            <w:tcBorders>
              <w:top w:val="single" w:sz="4" w:space="0" w:color="auto"/>
              <w:left w:val="single" w:sz="4" w:space="0" w:color="auto"/>
              <w:bottom w:val="single" w:sz="4" w:space="0" w:color="auto"/>
              <w:right w:val="single" w:sz="4" w:space="0" w:color="auto"/>
            </w:tcBorders>
            <w:hideMark/>
          </w:tcPr>
          <w:p w14:paraId="3DF1CB87"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bl>
    <w:p w14:paraId="7A72104E" w14:textId="77777777" w:rsidR="0084226A" w:rsidRDefault="0084226A" w:rsidP="0084226A">
      <w:pPr>
        <w:keepNext/>
        <w:keepLines/>
        <w:tabs>
          <w:tab w:val="left" w:pos="270"/>
          <w:tab w:val="left" w:pos="567"/>
        </w:tabs>
        <w:spacing w:line="260" w:lineRule="exact"/>
        <w:ind w:left="1121" w:hanging="270"/>
        <w:rPr>
          <w:sz w:val="22"/>
          <w:szCs w:val="24"/>
        </w:rPr>
      </w:pPr>
      <w:r>
        <w:rPr>
          <w:sz w:val="22"/>
          <w:szCs w:val="24"/>
          <w:vertAlign w:val="superscript"/>
        </w:rPr>
        <w:t>a</w:t>
      </w:r>
      <w:r>
        <w:rPr>
          <w:sz w:val="22"/>
          <w:szCs w:val="24"/>
        </w:rPr>
        <w:tab/>
        <w:t>Hvis det resulterende øvre 95 % CI-estimat for den relative risiko var mindre end 2,0, så blev non-inferioritet opnået.</w:t>
      </w:r>
    </w:p>
    <w:p w14:paraId="04E871DC" w14:textId="77777777" w:rsidR="0084226A" w:rsidRDefault="0084226A" w:rsidP="0084226A">
      <w:pPr>
        <w:tabs>
          <w:tab w:val="left" w:pos="270"/>
          <w:tab w:val="left" w:pos="567"/>
        </w:tabs>
        <w:spacing w:line="260" w:lineRule="exact"/>
        <w:ind w:left="1121" w:hanging="270"/>
        <w:rPr>
          <w:sz w:val="22"/>
          <w:szCs w:val="24"/>
        </w:rPr>
      </w:pPr>
      <w:r>
        <w:rPr>
          <w:sz w:val="22"/>
          <w:szCs w:val="24"/>
          <w:vertAlign w:val="superscript"/>
        </w:rPr>
        <w:t>b</w:t>
      </w:r>
      <w:r>
        <w:rPr>
          <w:sz w:val="22"/>
          <w:szCs w:val="24"/>
        </w:rPr>
        <w:tab/>
        <w:t>Hvis det resulterende øvre 95 % CI-estimat for den relative risiko var mindre end 2,675, så blev non-inferioritet opnået.</w:t>
      </w:r>
    </w:p>
    <w:p w14:paraId="6464A6DD" w14:textId="77777777" w:rsidR="0084226A" w:rsidRDefault="0084226A" w:rsidP="0084226A">
      <w:pPr>
        <w:tabs>
          <w:tab w:val="left" w:pos="567"/>
        </w:tabs>
        <w:autoSpaceDE w:val="0"/>
        <w:autoSpaceDN w:val="0"/>
        <w:adjustRightInd w:val="0"/>
        <w:spacing w:line="260" w:lineRule="exact"/>
        <w:ind w:left="851"/>
        <w:rPr>
          <w:sz w:val="24"/>
        </w:rPr>
      </w:pPr>
    </w:p>
    <w:p w14:paraId="046250FE" w14:textId="77777777" w:rsidR="0084226A" w:rsidRDefault="0084226A" w:rsidP="0084226A">
      <w:pPr>
        <w:tabs>
          <w:tab w:val="left" w:pos="567"/>
        </w:tabs>
        <w:autoSpaceDE w:val="0"/>
        <w:autoSpaceDN w:val="0"/>
        <w:adjustRightInd w:val="0"/>
        <w:spacing w:line="260" w:lineRule="exact"/>
        <w:ind w:left="851"/>
      </w:pPr>
      <w:r>
        <w:t>For det sekundære effekt endepunkt, blev der i begge studier set reduktion i tiden indtil første astma eksacerbation for salmeterol/fluticasonpropionat sammenlignet med fluticasonpropionat, dog var det kun AUSTRI, der viste statistisk signifikans:</w:t>
      </w:r>
    </w:p>
    <w:p w14:paraId="4AC9D88B" w14:textId="77777777" w:rsidR="0084226A" w:rsidRDefault="0084226A" w:rsidP="0084226A">
      <w:pPr>
        <w:tabs>
          <w:tab w:val="left" w:pos="567"/>
        </w:tabs>
        <w:autoSpaceDE w:val="0"/>
        <w:autoSpaceDN w:val="0"/>
        <w:adjustRightInd w:val="0"/>
        <w:spacing w:line="260" w:lineRule="exact"/>
        <w:ind w:left="851"/>
        <w:rPr>
          <w:sz w:val="22"/>
        </w:rPr>
      </w:pPr>
    </w:p>
    <w:tbl>
      <w:tblPr>
        <w:tblW w:w="88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1552"/>
        <w:gridCol w:w="1552"/>
        <w:gridCol w:w="1552"/>
        <w:gridCol w:w="1552"/>
      </w:tblGrid>
      <w:tr w:rsidR="0084226A" w14:paraId="63824610" w14:textId="77777777" w:rsidTr="0084226A">
        <w:tc>
          <w:tcPr>
            <w:tcW w:w="2688" w:type="dxa"/>
            <w:vMerge w:val="restart"/>
            <w:tcBorders>
              <w:top w:val="single" w:sz="4" w:space="0" w:color="auto"/>
              <w:left w:val="single" w:sz="4" w:space="0" w:color="auto"/>
              <w:bottom w:val="single" w:sz="4" w:space="0" w:color="auto"/>
              <w:right w:val="single" w:sz="4" w:space="0" w:color="auto"/>
            </w:tcBorders>
          </w:tcPr>
          <w:p w14:paraId="3C853625" w14:textId="77777777" w:rsidR="0084226A" w:rsidRPr="0084226A" w:rsidRDefault="0084226A">
            <w:pPr>
              <w:keepNext/>
              <w:keepLines/>
              <w:tabs>
                <w:tab w:val="left" w:pos="274"/>
                <w:tab w:val="left" w:pos="547"/>
                <w:tab w:val="left" w:pos="821"/>
                <w:tab w:val="left" w:pos="1094"/>
              </w:tabs>
              <w:spacing w:line="260" w:lineRule="exact"/>
              <w:rPr>
                <w:sz w:val="22"/>
                <w:szCs w:val="24"/>
              </w:rPr>
            </w:pPr>
          </w:p>
        </w:tc>
        <w:tc>
          <w:tcPr>
            <w:tcW w:w="3104" w:type="dxa"/>
            <w:gridSpan w:val="2"/>
            <w:tcBorders>
              <w:top w:val="single" w:sz="4" w:space="0" w:color="auto"/>
              <w:left w:val="single" w:sz="4" w:space="0" w:color="auto"/>
              <w:bottom w:val="single" w:sz="4" w:space="0" w:color="auto"/>
              <w:right w:val="single" w:sz="4" w:space="0" w:color="auto"/>
            </w:tcBorders>
            <w:hideMark/>
          </w:tcPr>
          <w:p w14:paraId="5D7B07A0"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104" w:type="dxa"/>
            <w:gridSpan w:val="2"/>
            <w:tcBorders>
              <w:top w:val="single" w:sz="4" w:space="0" w:color="auto"/>
              <w:left w:val="single" w:sz="4" w:space="0" w:color="auto"/>
              <w:bottom w:val="single" w:sz="4" w:space="0" w:color="auto"/>
              <w:right w:val="single" w:sz="4" w:space="0" w:color="auto"/>
            </w:tcBorders>
            <w:hideMark/>
          </w:tcPr>
          <w:p w14:paraId="53E06B54"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84226A" w14:paraId="0C921B67" w14:textId="77777777" w:rsidTr="0084226A">
        <w:trPr>
          <w:trHeight w:val="1077"/>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17C6B7C5" w14:textId="77777777" w:rsidR="0084226A" w:rsidRDefault="0084226A">
            <w:pPr>
              <w:rPr>
                <w:sz w:val="22"/>
                <w:szCs w:val="24"/>
                <w:lang w:val="en-GB"/>
              </w:rPr>
            </w:pPr>
          </w:p>
        </w:tc>
        <w:tc>
          <w:tcPr>
            <w:tcW w:w="1552" w:type="dxa"/>
            <w:tcBorders>
              <w:top w:val="single" w:sz="4" w:space="0" w:color="auto"/>
              <w:left w:val="single" w:sz="4" w:space="0" w:color="auto"/>
              <w:bottom w:val="single" w:sz="4" w:space="0" w:color="auto"/>
              <w:right w:val="single" w:sz="4" w:space="0" w:color="auto"/>
            </w:tcBorders>
            <w:vAlign w:val="bottom"/>
            <w:hideMark/>
          </w:tcPr>
          <w:p w14:paraId="3D84BFE2"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 fluticason-propionat</w:t>
            </w:r>
          </w:p>
          <w:p w14:paraId="28C2073C"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5.834)</w:t>
            </w:r>
          </w:p>
        </w:tc>
        <w:tc>
          <w:tcPr>
            <w:tcW w:w="1552" w:type="dxa"/>
            <w:tcBorders>
              <w:top w:val="single" w:sz="4" w:space="0" w:color="auto"/>
              <w:left w:val="single" w:sz="4" w:space="0" w:color="auto"/>
              <w:bottom w:val="single" w:sz="4" w:space="0" w:color="auto"/>
              <w:right w:val="single" w:sz="4" w:space="0" w:color="auto"/>
            </w:tcBorders>
            <w:vAlign w:val="bottom"/>
            <w:hideMark/>
          </w:tcPr>
          <w:p w14:paraId="369C633C"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Fluticason-propionat alene</w:t>
            </w:r>
          </w:p>
          <w:p w14:paraId="2897D7DB"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552" w:type="dxa"/>
            <w:tcBorders>
              <w:top w:val="single" w:sz="4" w:space="0" w:color="auto"/>
              <w:left w:val="single" w:sz="4" w:space="0" w:color="auto"/>
              <w:bottom w:val="single" w:sz="4" w:space="0" w:color="auto"/>
              <w:right w:val="single" w:sz="4" w:space="0" w:color="auto"/>
            </w:tcBorders>
            <w:vAlign w:val="bottom"/>
            <w:hideMark/>
          </w:tcPr>
          <w:p w14:paraId="6440A4FA"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 fulticason-propionat</w:t>
            </w:r>
          </w:p>
          <w:p w14:paraId="1F060268"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552" w:type="dxa"/>
            <w:tcBorders>
              <w:top w:val="single" w:sz="4" w:space="0" w:color="auto"/>
              <w:left w:val="single" w:sz="4" w:space="0" w:color="auto"/>
              <w:bottom w:val="single" w:sz="4" w:space="0" w:color="auto"/>
              <w:right w:val="single" w:sz="4" w:space="0" w:color="auto"/>
            </w:tcBorders>
            <w:vAlign w:val="bottom"/>
            <w:hideMark/>
          </w:tcPr>
          <w:p w14:paraId="449725B9"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Fluticason-propionat alene</w:t>
            </w:r>
          </w:p>
          <w:p w14:paraId="758F1128"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84226A" w14:paraId="2B08AED7" w14:textId="77777777" w:rsidTr="0084226A">
        <w:tc>
          <w:tcPr>
            <w:tcW w:w="2688" w:type="dxa"/>
            <w:tcBorders>
              <w:top w:val="single" w:sz="4" w:space="0" w:color="auto"/>
              <w:left w:val="single" w:sz="4" w:space="0" w:color="auto"/>
              <w:bottom w:val="single" w:sz="4" w:space="0" w:color="auto"/>
              <w:right w:val="single" w:sz="4" w:space="0" w:color="auto"/>
            </w:tcBorders>
            <w:hideMark/>
          </w:tcPr>
          <w:p w14:paraId="5C31F93C" w14:textId="77777777" w:rsidR="0084226A" w:rsidRPr="0084226A" w:rsidRDefault="0084226A">
            <w:pPr>
              <w:keepNext/>
              <w:keepLines/>
              <w:tabs>
                <w:tab w:val="left" w:pos="274"/>
                <w:tab w:val="left" w:pos="547"/>
                <w:tab w:val="left" w:pos="821"/>
                <w:tab w:val="left" w:pos="1094"/>
              </w:tabs>
              <w:spacing w:line="260" w:lineRule="exact"/>
              <w:rPr>
                <w:sz w:val="22"/>
                <w:szCs w:val="24"/>
              </w:rPr>
            </w:pPr>
            <w:r w:rsidRPr="0084226A">
              <w:rPr>
                <w:sz w:val="22"/>
                <w:szCs w:val="24"/>
              </w:rPr>
              <w:t>Antal forsøgspersoner med astma eksacerbation</w:t>
            </w:r>
          </w:p>
        </w:tc>
        <w:tc>
          <w:tcPr>
            <w:tcW w:w="1552" w:type="dxa"/>
            <w:tcBorders>
              <w:top w:val="single" w:sz="4" w:space="0" w:color="auto"/>
              <w:left w:val="single" w:sz="4" w:space="0" w:color="auto"/>
              <w:bottom w:val="single" w:sz="4" w:space="0" w:color="auto"/>
              <w:right w:val="single" w:sz="4" w:space="0" w:color="auto"/>
            </w:tcBorders>
            <w:hideMark/>
          </w:tcPr>
          <w:p w14:paraId="04336331"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480 (8 %)</w:t>
            </w:r>
          </w:p>
        </w:tc>
        <w:tc>
          <w:tcPr>
            <w:tcW w:w="1552" w:type="dxa"/>
            <w:tcBorders>
              <w:top w:val="single" w:sz="4" w:space="0" w:color="auto"/>
              <w:left w:val="single" w:sz="4" w:space="0" w:color="auto"/>
              <w:bottom w:val="single" w:sz="4" w:space="0" w:color="auto"/>
              <w:right w:val="single" w:sz="4" w:space="0" w:color="auto"/>
            </w:tcBorders>
            <w:hideMark/>
          </w:tcPr>
          <w:p w14:paraId="427113F6"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597 (10 %)</w:t>
            </w:r>
          </w:p>
        </w:tc>
        <w:tc>
          <w:tcPr>
            <w:tcW w:w="1552" w:type="dxa"/>
            <w:tcBorders>
              <w:top w:val="single" w:sz="4" w:space="0" w:color="auto"/>
              <w:left w:val="single" w:sz="4" w:space="0" w:color="auto"/>
              <w:bottom w:val="single" w:sz="4" w:space="0" w:color="auto"/>
              <w:right w:val="single" w:sz="4" w:space="0" w:color="auto"/>
            </w:tcBorders>
            <w:hideMark/>
          </w:tcPr>
          <w:p w14:paraId="071790F3"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265 (9 %)</w:t>
            </w:r>
          </w:p>
        </w:tc>
        <w:tc>
          <w:tcPr>
            <w:tcW w:w="1552" w:type="dxa"/>
            <w:tcBorders>
              <w:top w:val="single" w:sz="4" w:space="0" w:color="auto"/>
              <w:left w:val="single" w:sz="4" w:space="0" w:color="auto"/>
              <w:bottom w:val="single" w:sz="4" w:space="0" w:color="auto"/>
              <w:right w:val="single" w:sz="4" w:space="0" w:color="auto"/>
            </w:tcBorders>
            <w:hideMark/>
          </w:tcPr>
          <w:p w14:paraId="2E205FD1"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309 (10 %)</w:t>
            </w:r>
          </w:p>
        </w:tc>
      </w:tr>
      <w:tr w:rsidR="0084226A" w14:paraId="6494198A" w14:textId="77777777" w:rsidTr="0084226A">
        <w:tc>
          <w:tcPr>
            <w:tcW w:w="2688" w:type="dxa"/>
            <w:tcBorders>
              <w:top w:val="single" w:sz="4" w:space="0" w:color="auto"/>
              <w:left w:val="single" w:sz="4" w:space="0" w:color="auto"/>
              <w:bottom w:val="single" w:sz="4" w:space="0" w:color="auto"/>
              <w:right w:val="single" w:sz="4" w:space="0" w:color="auto"/>
            </w:tcBorders>
            <w:hideMark/>
          </w:tcPr>
          <w:p w14:paraId="072846C0" w14:textId="77777777" w:rsidR="0084226A" w:rsidRDefault="0084226A">
            <w:pPr>
              <w:keepNext/>
              <w:keepLines/>
              <w:tabs>
                <w:tab w:val="left" w:pos="274"/>
                <w:tab w:val="left" w:pos="547"/>
                <w:tab w:val="left" w:pos="821"/>
                <w:tab w:val="left" w:pos="1094"/>
              </w:tabs>
              <w:spacing w:line="260" w:lineRule="exact"/>
              <w:rPr>
                <w:sz w:val="22"/>
                <w:szCs w:val="24"/>
                <w:lang w:val="en-US"/>
              </w:rPr>
            </w:pPr>
            <w:r>
              <w:rPr>
                <w:sz w:val="22"/>
                <w:szCs w:val="24"/>
                <w:lang w:val="en-US"/>
              </w:rPr>
              <w:t>Salmeterol/fluticasonpropi</w:t>
            </w:r>
            <w:r>
              <w:rPr>
                <w:sz w:val="22"/>
                <w:szCs w:val="24"/>
                <w:lang w:val="en-US"/>
              </w:rPr>
              <w:softHyphen/>
              <w:t xml:space="preserve">onat/fluticasonpropionat </w:t>
            </w:r>
            <w:r>
              <w:rPr>
                <w:i/>
                <w:iCs/>
                <w:sz w:val="22"/>
                <w:szCs w:val="24"/>
                <w:lang w:val="en-US"/>
              </w:rPr>
              <w:t>Hazard ratio</w:t>
            </w:r>
            <w:r>
              <w:rPr>
                <w:sz w:val="22"/>
                <w:szCs w:val="24"/>
                <w:lang w:val="en-US"/>
              </w:rPr>
              <w:t xml:space="preserve"> (95 % CI)</w:t>
            </w:r>
          </w:p>
        </w:tc>
        <w:tc>
          <w:tcPr>
            <w:tcW w:w="3104" w:type="dxa"/>
            <w:gridSpan w:val="2"/>
            <w:tcBorders>
              <w:top w:val="single" w:sz="4" w:space="0" w:color="auto"/>
              <w:left w:val="single" w:sz="4" w:space="0" w:color="auto"/>
              <w:bottom w:val="single" w:sz="4" w:space="0" w:color="auto"/>
              <w:right w:val="single" w:sz="4" w:space="0" w:color="auto"/>
            </w:tcBorders>
            <w:hideMark/>
          </w:tcPr>
          <w:p w14:paraId="2F2EE2A8"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0,787</w:t>
            </w:r>
          </w:p>
          <w:p w14:paraId="34BA15A2" w14:textId="77777777" w:rsidR="0084226A" w:rsidRDefault="0084226A">
            <w:pPr>
              <w:keepNext/>
              <w:keepLines/>
              <w:tabs>
                <w:tab w:val="left" w:pos="274"/>
                <w:tab w:val="left" w:pos="547"/>
                <w:tab w:val="left" w:pos="821"/>
                <w:tab w:val="left" w:pos="1094"/>
              </w:tabs>
              <w:spacing w:line="260" w:lineRule="exact"/>
              <w:jc w:val="center"/>
              <w:rPr>
                <w:sz w:val="22"/>
                <w:szCs w:val="24"/>
                <w:vertAlign w:val="superscript"/>
                <w:lang w:val="en-GB"/>
              </w:rPr>
            </w:pPr>
            <w:r>
              <w:rPr>
                <w:sz w:val="22"/>
                <w:szCs w:val="24"/>
                <w:lang w:val="en-GB"/>
              </w:rPr>
              <w:t>(0,698; 0,888)</w:t>
            </w:r>
          </w:p>
        </w:tc>
        <w:tc>
          <w:tcPr>
            <w:tcW w:w="3104" w:type="dxa"/>
            <w:gridSpan w:val="2"/>
            <w:tcBorders>
              <w:top w:val="single" w:sz="4" w:space="0" w:color="auto"/>
              <w:left w:val="single" w:sz="4" w:space="0" w:color="auto"/>
              <w:bottom w:val="single" w:sz="4" w:space="0" w:color="auto"/>
              <w:right w:val="single" w:sz="4" w:space="0" w:color="auto"/>
            </w:tcBorders>
            <w:hideMark/>
          </w:tcPr>
          <w:p w14:paraId="61DCB015"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0,859</w:t>
            </w:r>
          </w:p>
          <w:p w14:paraId="6A5BF35D" w14:textId="77777777" w:rsidR="0084226A" w:rsidRDefault="0084226A">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(0,729; 1,012)</w:t>
            </w:r>
          </w:p>
        </w:tc>
      </w:tr>
    </w:tbl>
    <w:p w14:paraId="20A4AC69" w14:textId="77777777" w:rsidR="0084226A" w:rsidRPr="0084226A" w:rsidRDefault="0084226A" w:rsidP="0084226A">
      <w:pPr>
        <w:tabs>
          <w:tab w:val="left" w:pos="567"/>
        </w:tabs>
        <w:spacing w:line="260" w:lineRule="exact"/>
        <w:rPr>
          <w:sz w:val="24"/>
          <w:szCs w:val="24"/>
          <w:u w:val="single"/>
        </w:rPr>
      </w:pPr>
    </w:p>
    <w:p w14:paraId="6876F37C" w14:textId="77777777" w:rsidR="0084226A" w:rsidRPr="00D32461" w:rsidRDefault="0084226A" w:rsidP="0084226A">
      <w:pPr>
        <w:keepNext/>
        <w:ind w:left="851"/>
        <w:rPr>
          <w:snapToGrid w:val="0"/>
          <w:sz w:val="24"/>
          <w:szCs w:val="24"/>
          <w:u w:val="single"/>
          <w:lang w:eastAsia="da-DK"/>
        </w:rPr>
      </w:pPr>
      <w:r w:rsidRPr="00D32461">
        <w:rPr>
          <w:snapToGrid w:val="0"/>
          <w:sz w:val="24"/>
          <w:szCs w:val="24"/>
          <w:u w:val="single"/>
        </w:rPr>
        <w:t>Pædiatrisk population</w:t>
      </w:r>
    </w:p>
    <w:p w14:paraId="3667D6DB" w14:textId="77777777" w:rsidR="0084226A" w:rsidRPr="0084226A" w:rsidRDefault="0084226A" w:rsidP="0084226A">
      <w:pPr>
        <w:tabs>
          <w:tab w:val="left" w:pos="567"/>
        </w:tabs>
        <w:spacing w:line="260" w:lineRule="exact"/>
        <w:ind w:left="851"/>
        <w:rPr>
          <w:snapToGrid w:val="0"/>
          <w:sz w:val="24"/>
          <w:szCs w:val="24"/>
        </w:rPr>
      </w:pPr>
      <w:r w:rsidRPr="0084226A">
        <w:rPr>
          <w:snapToGrid w:val="0"/>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eksacerbationer.</w:t>
      </w:r>
    </w:p>
    <w:p w14:paraId="48AA5E3C" w14:textId="77777777" w:rsidR="0084226A" w:rsidRPr="0084226A" w:rsidRDefault="0084226A" w:rsidP="0084226A">
      <w:pPr>
        <w:tabs>
          <w:tab w:val="left" w:pos="567"/>
        </w:tabs>
        <w:spacing w:line="260" w:lineRule="exact"/>
        <w:ind w:left="851"/>
        <w:rPr>
          <w:snapToGrid w:val="0"/>
          <w:sz w:val="24"/>
          <w:szCs w:val="24"/>
        </w:rPr>
      </w:pPr>
    </w:p>
    <w:p w14:paraId="4AEDF2FF" w14:textId="77777777" w:rsidR="0084226A" w:rsidRPr="0084226A" w:rsidRDefault="0084226A" w:rsidP="0084226A">
      <w:pPr>
        <w:tabs>
          <w:tab w:val="left" w:pos="567"/>
        </w:tabs>
        <w:spacing w:line="260" w:lineRule="exact"/>
        <w:ind w:left="851"/>
        <w:rPr>
          <w:sz w:val="24"/>
          <w:szCs w:val="24"/>
        </w:rPr>
      </w:pPr>
      <w:r w:rsidRPr="0084226A">
        <w:rPr>
          <w:snapToGrid w:val="0"/>
          <w:sz w:val="24"/>
          <w:szCs w:val="24"/>
        </w:rPr>
        <w:t xml:space="preserve">I et 12-ugers randomiseret studie med børn i alderen 4 til 11 år [n = 428] blev salmeterol/fluticasonpropionat i Diskos (50/100 mikrogram, 1 inhalation 2 gange daglig) sammenlignet med salmeterol/fluticasonpropionat i inhalationsspray (25/50 mikrogram, 2 inhalationer 2 gange daglig). Den justerede, gennemsnitlige ændring fra </w:t>
      </w:r>
      <w:r w:rsidRPr="0084226A">
        <w:rPr>
          <w:i/>
          <w:iCs/>
          <w:snapToGrid w:val="0"/>
          <w:sz w:val="24"/>
          <w:szCs w:val="24"/>
        </w:rPr>
        <w:t>baseline</w:t>
      </w:r>
      <w:r w:rsidRPr="0084226A">
        <w:rPr>
          <w:snapToGrid w:val="0"/>
          <w:sz w:val="24"/>
          <w:szCs w:val="24"/>
        </w:rPr>
        <w:t xml:space="preserve"> i det </w:t>
      </w:r>
      <w:r w:rsidRPr="0084226A">
        <w:rPr>
          <w:snapToGrid w:val="0"/>
          <w:sz w:val="24"/>
          <w:szCs w:val="24"/>
        </w:rPr>
        <w:lastRenderedPageBreak/>
        <w:t xml:space="preserve">gennemsnitlige ekspiratoriske </w:t>
      </w:r>
      <w:r w:rsidRPr="0084226A">
        <w:rPr>
          <w:i/>
          <w:iCs/>
          <w:snapToGrid w:val="0"/>
          <w:sz w:val="24"/>
          <w:szCs w:val="24"/>
        </w:rPr>
        <w:t>peak flow</w:t>
      </w:r>
      <w:r w:rsidRPr="0084226A">
        <w:rPr>
          <w:snapToGrid w:val="0"/>
          <w:sz w:val="24"/>
          <w:szCs w:val="24"/>
        </w:rPr>
        <w:t>, målt om morgenen over uge 1-12, var 37,7 l/min for gruppen, der anvendte Diskos og 38,6 l/min for gruppen, der anvendte inhalationsspray. I begge behandlingsgrupper blev der desuden set forbedringer i antal dage og nætter uden brug af behovsmedicin og uden symptomer.</w:t>
      </w:r>
    </w:p>
    <w:p w14:paraId="258FFA41" w14:textId="77777777" w:rsidR="0084226A" w:rsidRPr="0084226A" w:rsidRDefault="0084226A" w:rsidP="0084226A">
      <w:pPr>
        <w:ind w:left="851"/>
        <w:jc w:val="both"/>
        <w:rPr>
          <w:i/>
          <w:sz w:val="24"/>
          <w:szCs w:val="24"/>
          <w:lang w:eastAsia="da-DK"/>
        </w:rPr>
      </w:pPr>
    </w:p>
    <w:p w14:paraId="1F804C62" w14:textId="77777777" w:rsidR="0084226A" w:rsidRPr="0084226A" w:rsidRDefault="0084226A" w:rsidP="0084226A">
      <w:pPr>
        <w:ind w:left="851"/>
        <w:rPr>
          <w:sz w:val="24"/>
          <w:szCs w:val="24"/>
        </w:rPr>
      </w:pPr>
      <w:r w:rsidRPr="0084226A">
        <w:rPr>
          <w:sz w:val="24"/>
          <w:szCs w:val="24"/>
        </w:rPr>
        <w:t>Et multicenter 8-ugers dobbeltblind studie blev udført for at evaluere sikkerheden og virkningen af salmeterol</w:t>
      </w:r>
      <w:r w:rsidRPr="0084226A">
        <w:rPr>
          <w:snapToGrid w:val="0"/>
          <w:sz w:val="24"/>
          <w:szCs w:val="24"/>
        </w:rPr>
        <w:t>/fluticasonpropionat</w:t>
      </w:r>
      <w:r w:rsidRPr="0084226A">
        <w:rPr>
          <w:sz w:val="24"/>
          <w:szCs w:val="24"/>
        </w:rPr>
        <w:t xml:space="preserve">-inhalationsspray (25/50 mikrogram, 1 eller 2 inhalationer to gange daglig) </w:t>
      </w:r>
      <w:r w:rsidRPr="0084226A">
        <w:rPr>
          <w:i/>
          <w:iCs/>
          <w:sz w:val="24"/>
          <w:szCs w:val="24"/>
        </w:rPr>
        <w:t>versus</w:t>
      </w:r>
      <w:r w:rsidRPr="0084226A">
        <w:rPr>
          <w:sz w:val="24"/>
          <w:szCs w:val="24"/>
        </w:rPr>
        <w:t xml:space="preserve"> </w:t>
      </w:r>
      <w:r w:rsidRPr="0084226A">
        <w:rPr>
          <w:snapToGrid w:val="0"/>
          <w:sz w:val="24"/>
          <w:szCs w:val="24"/>
        </w:rPr>
        <w:t>fluticasonpropionat</w:t>
      </w:r>
      <w:r w:rsidRPr="0084226A">
        <w:rPr>
          <w:sz w:val="24"/>
          <w:szCs w:val="24"/>
        </w:rPr>
        <w:t xml:space="preserve"> (50 mikrogram, 1 eller 2 inhalationer to gange dagligt) alene i japanske pædiatriske (6 måneder til 4 år) patienter med infantil bronkial astma. 99 % (148/150) og 95 % (142/150) af patienterne randomiseret til at få henholdsvis salmeterol</w:t>
      </w:r>
      <w:r w:rsidRPr="0084226A">
        <w:rPr>
          <w:snapToGrid w:val="0"/>
          <w:sz w:val="24"/>
          <w:szCs w:val="24"/>
        </w:rPr>
        <w:t>/fluticasonpropionat</w:t>
      </w:r>
      <w:r w:rsidRPr="0084226A">
        <w:rPr>
          <w:sz w:val="24"/>
          <w:szCs w:val="24"/>
        </w:rPr>
        <w:t xml:space="preserve"> eller </w:t>
      </w:r>
      <w:r w:rsidRPr="0084226A">
        <w:rPr>
          <w:snapToGrid w:val="0"/>
          <w:sz w:val="24"/>
          <w:szCs w:val="24"/>
        </w:rPr>
        <w:t>fluticasonpropionat</w:t>
      </w:r>
      <w:r w:rsidRPr="0084226A">
        <w:rPr>
          <w:sz w:val="24"/>
          <w:szCs w:val="24"/>
        </w:rPr>
        <w:t xml:space="preserve"> alene, gennemførte den dobbelt-blindet periode af studiet. Sikkerheden ved langtidsbehandling med salmeterol</w:t>
      </w:r>
      <w:r w:rsidRPr="0084226A">
        <w:rPr>
          <w:snapToGrid w:val="0"/>
          <w:sz w:val="24"/>
          <w:szCs w:val="24"/>
        </w:rPr>
        <w:t>/fluticasonpropionat</w:t>
      </w:r>
      <w:r w:rsidRPr="0084226A">
        <w:rPr>
          <w:sz w:val="24"/>
          <w:szCs w:val="24"/>
        </w:rPr>
        <w:t xml:space="preserve"> inhalationsspray (25/50 mikrogram, 1 eller 2 inhalationer to gange dagligt) blev evalueret i en 16 ugers åben forlænget behandlingsperiode. 93% (268/288) gennemførte den forlængede periode. Studiet formåede ikke at opfylde dets primære endepunkt for virkning af gennemsnitlig ændring fra </w:t>
      </w:r>
      <w:r w:rsidRPr="0084226A">
        <w:rPr>
          <w:i/>
          <w:iCs/>
          <w:sz w:val="24"/>
          <w:szCs w:val="24"/>
        </w:rPr>
        <w:t>baseline</w:t>
      </w:r>
      <w:r w:rsidRPr="0084226A">
        <w:rPr>
          <w:sz w:val="24"/>
          <w:szCs w:val="24"/>
        </w:rPr>
        <w:t xml:space="preserve"> i total astma symptomscore (dobbeltblind periode). Der blev ikke påvist statistisk signifikant overlegenhed til fordel for salmeterol</w:t>
      </w:r>
      <w:r w:rsidRPr="0084226A">
        <w:rPr>
          <w:snapToGrid w:val="0"/>
          <w:sz w:val="24"/>
          <w:szCs w:val="24"/>
        </w:rPr>
        <w:t>/fluticasonpropionat</w:t>
      </w:r>
      <w:r w:rsidRPr="0084226A">
        <w:rPr>
          <w:sz w:val="24"/>
          <w:szCs w:val="24"/>
        </w:rPr>
        <w:t xml:space="preserve"> sammenlignet med </w:t>
      </w:r>
      <w:r w:rsidRPr="0084226A">
        <w:rPr>
          <w:snapToGrid w:val="0"/>
          <w:sz w:val="24"/>
          <w:szCs w:val="24"/>
        </w:rPr>
        <w:t>fluticasonpropionat</w:t>
      </w:r>
      <w:r w:rsidRPr="0084226A">
        <w:rPr>
          <w:sz w:val="24"/>
          <w:szCs w:val="24"/>
        </w:rPr>
        <w:t xml:space="preserve"> (95 % Cl [-2,47; 0,54], p = 0,206). Der er ingen tydelige forskelle i sikkerhedsprofilen mellem salmeterol</w:t>
      </w:r>
      <w:r w:rsidRPr="0084226A">
        <w:rPr>
          <w:snapToGrid w:val="0"/>
          <w:sz w:val="24"/>
          <w:szCs w:val="24"/>
        </w:rPr>
        <w:t>/fluticasonpropionat</w:t>
      </w:r>
      <w:r w:rsidRPr="0084226A">
        <w:rPr>
          <w:sz w:val="24"/>
          <w:szCs w:val="24"/>
        </w:rPr>
        <w:t xml:space="preserve"> og </w:t>
      </w:r>
      <w:r w:rsidRPr="0084226A">
        <w:rPr>
          <w:snapToGrid w:val="0"/>
          <w:sz w:val="24"/>
          <w:szCs w:val="24"/>
        </w:rPr>
        <w:t>fluticasonpropionat</w:t>
      </w:r>
      <w:r w:rsidRPr="0084226A">
        <w:rPr>
          <w:sz w:val="24"/>
          <w:szCs w:val="24"/>
        </w:rPr>
        <w:t xml:space="preserve"> alene (8 ugers dobbeltblind periode). Desuden blev der ikke identificeret nye sikkerhedssignaler med administration af salmeterol</w:t>
      </w:r>
      <w:r w:rsidRPr="0084226A">
        <w:rPr>
          <w:snapToGrid w:val="0"/>
          <w:sz w:val="24"/>
          <w:szCs w:val="24"/>
        </w:rPr>
        <w:t>/fluticasonpropionat</w:t>
      </w:r>
      <w:r w:rsidRPr="0084226A">
        <w:rPr>
          <w:sz w:val="24"/>
          <w:szCs w:val="24"/>
        </w:rPr>
        <w:t xml:space="preserve"> i den 16-ugers åbne forlængelsesperiode. Data for virkning og sikkerhed for salmeterol</w:t>
      </w:r>
      <w:r w:rsidRPr="0084226A">
        <w:rPr>
          <w:snapToGrid w:val="0"/>
          <w:sz w:val="24"/>
          <w:szCs w:val="24"/>
        </w:rPr>
        <w:t>/fluticasonpropionat</w:t>
      </w:r>
      <w:r w:rsidRPr="0084226A">
        <w:rPr>
          <w:sz w:val="24"/>
          <w:szCs w:val="24"/>
        </w:rPr>
        <w:t xml:space="preserve"> er ikke tilstrækkelig til at fastslå benefit/risk balancen af salmeterol</w:t>
      </w:r>
      <w:r w:rsidRPr="0084226A">
        <w:rPr>
          <w:snapToGrid w:val="0"/>
          <w:sz w:val="24"/>
          <w:szCs w:val="24"/>
        </w:rPr>
        <w:t>/fluticasonpropionat</w:t>
      </w:r>
      <w:r w:rsidRPr="0084226A">
        <w:rPr>
          <w:sz w:val="24"/>
          <w:szCs w:val="24"/>
        </w:rPr>
        <w:t xml:space="preserve"> hos børn under 4 år.</w:t>
      </w:r>
    </w:p>
    <w:p w14:paraId="17FF0AFE" w14:textId="77777777" w:rsidR="0084226A" w:rsidRPr="0084226A" w:rsidRDefault="0084226A" w:rsidP="0084226A">
      <w:pPr>
        <w:ind w:left="851"/>
        <w:jc w:val="both"/>
        <w:rPr>
          <w:sz w:val="24"/>
          <w:szCs w:val="24"/>
          <w:u w:val="single"/>
        </w:rPr>
      </w:pPr>
    </w:p>
    <w:p w14:paraId="2E557F60" w14:textId="77777777" w:rsidR="0084226A" w:rsidRPr="00D32461" w:rsidRDefault="0084226A" w:rsidP="0084226A">
      <w:pPr>
        <w:ind w:left="851"/>
        <w:jc w:val="both"/>
        <w:rPr>
          <w:sz w:val="24"/>
          <w:szCs w:val="24"/>
          <w:u w:val="single"/>
        </w:rPr>
      </w:pPr>
      <w:r w:rsidRPr="00D32461">
        <w:rPr>
          <w:sz w:val="24"/>
          <w:szCs w:val="24"/>
          <w:u w:val="single"/>
        </w:rPr>
        <w:t>Lægemidler mod astma, der indeholder fluticasonpropionat, under graviditet</w:t>
      </w:r>
    </w:p>
    <w:p w14:paraId="21045C32" w14:textId="77777777" w:rsidR="0084226A" w:rsidRPr="0084226A" w:rsidRDefault="0084226A" w:rsidP="0084226A">
      <w:pPr>
        <w:ind w:left="851"/>
        <w:rPr>
          <w:sz w:val="24"/>
          <w:szCs w:val="24"/>
        </w:rPr>
      </w:pPr>
      <w:r w:rsidRPr="0084226A">
        <w:rPr>
          <w:sz w:val="24"/>
          <w:szCs w:val="24"/>
        </w:rPr>
        <w:t>Et retrospektivt epidemiologisk kohorte observationsstudie, hvor der blev anvendt elektroniske patientjournaler fra Storbritannien, blev gennemført for at vurdere risikoen for alvorlige medfødte misdannelser (</w:t>
      </w:r>
      <w:r w:rsidRPr="0084226A">
        <w:rPr>
          <w:i/>
          <w:iCs/>
          <w:sz w:val="24"/>
          <w:szCs w:val="24"/>
        </w:rPr>
        <w:t>major congenital malformations</w:t>
      </w:r>
      <w:r w:rsidRPr="0084226A">
        <w:rPr>
          <w:sz w:val="24"/>
          <w:szCs w:val="24"/>
        </w:rPr>
        <w:t xml:space="preserve">, </w:t>
      </w:r>
      <w:r w:rsidRPr="0084226A">
        <w:rPr>
          <w:i/>
          <w:sz w:val="24"/>
          <w:szCs w:val="24"/>
        </w:rPr>
        <w:t>MCMs</w:t>
      </w:r>
      <w:r w:rsidRPr="0084226A">
        <w:rPr>
          <w:sz w:val="24"/>
          <w:szCs w:val="24"/>
        </w:rPr>
        <w:t>) efter første trimester-eksponering for inhaleret fluticasonpropionat alene og salmeterol/fluticasonpro</w:t>
      </w:r>
      <w:r w:rsidRPr="0084226A">
        <w:rPr>
          <w:sz w:val="24"/>
          <w:szCs w:val="24"/>
        </w:rPr>
        <w:softHyphen/>
        <w:t>pionat i kombination, i forhold til ICS, der ikke indeholdte fluticasonpropionat. Der blev ikke anvendt placebo komparator i dette studie.</w:t>
      </w:r>
    </w:p>
    <w:p w14:paraId="3F51A73B" w14:textId="77777777" w:rsidR="0084226A" w:rsidRPr="0084226A" w:rsidRDefault="0084226A" w:rsidP="0084226A">
      <w:pPr>
        <w:tabs>
          <w:tab w:val="left" w:pos="567"/>
        </w:tabs>
        <w:spacing w:line="260" w:lineRule="exact"/>
        <w:ind w:left="851"/>
        <w:rPr>
          <w:sz w:val="24"/>
          <w:szCs w:val="24"/>
        </w:rPr>
      </w:pPr>
    </w:p>
    <w:p w14:paraId="3A895DB2" w14:textId="77777777" w:rsidR="0084226A" w:rsidRPr="0084226A" w:rsidRDefault="0084226A" w:rsidP="0084226A">
      <w:pPr>
        <w:tabs>
          <w:tab w:val="left" w:pos="567"/>
        </w:tabs>
        <w:spacing w:line="260" w:lineRule="exact"/>
        <w:ind w:left="851"/>
        <w:rPr>
          <w:sz w:val="24"/>
          <w:szCs w:val="24"/>
          <w:lang w:eastAsia="da-DK"/>
        </w:rPr>
      </w:pPr>
      <w:r w:rsidRPr="0084226A">
        <w:rPr>
          <w:sz w:val="24"/>
          <w:szCs w:val="24"/>
        </w:rPr>
        <w:t xml:space="preserve">Inden for astma kohorte af 5.362 første trimester ICS-eksponerede graviditeter, blev der identificeret 131 diagnosticerede </w:t>
      </w:r>
      <w:r w:rsidRPr="0084226A">
        <w:rPr>
          <w:i/>
          <w:sz w:val="24"/>
          <w:szCs w:val="24"/>
        </w:rPr>
        <w:t>MCM</w:t>
      </w:r>
      <w:r w:rsidRPr="0084226A">
        <w:rPr>
          <w:sz w:val="24"/>
          <w:szCs w:val="24"/>
        </w:rPr>
        <w:t xml:space="preserve">er; 1.612 (30 %) fluticasonpropionat-eksponerede eller salmeterol/fluticasonpropionat-eksponerede, hvoraf der blev identificeret 42 diagnosticerede </w:t>
      </w:r>
      <w:r w:rsidRPr="0084226A">
        <w:rPr>
          <w:i/>
          <w:sz w:val="24"/>
          <w:szCs w:val="24"/>
        </w:rPr>
        <w:t>MCM</w:t>
      </w:r>
      <w:r w:rsidRPr="0084226A">
        <w:rPr>
          <w:sz w:val="24"/>
          <w:szCs w:val="24"/>
        </w:rPr>
        <w:t xml:space="preserve">er. Den justerede </w:t>
      </w:r>
      <w:r w:rsidRPr="0084226A">
        <w:rPr>
          <w:i/>
          <w:iCs/>
          <w:sz w:val="24"/>
          <w:szCs w:val="24"/>
        </w:rPr>
        <w:t>odds ratio</w:t>
      </w:r>
      <w:r w:rsidRPr="0084226A">
        <w:rPr>
          <w:sz w:val="24"/>
          <w:szCs w:val="24"/>
        </w:rPr>
        <w:t xml:space="preserve"> for </w:t>
      </w:r>
      <w:r w:rsidRPr="0084226A">
        <w:rPr>
          <w:i/>
          <w:sz w:val="24"/>
          <w:szCs w:val="24"/>
        </w:rPr>
        <w:t>MCM</w:t>
      </w:r>
      <w:r w:rsidRPr="0084226A">
        <w:rPr>
          <w:sz w:val="24"/>
          <w:szCs w:val="24"/>
        </w:rPr>
        <w:t>er diagnostiseret efter 1 år var 1,1 (95 % CI: 0,5</w:t>
      </w:r>
      <w:r w:rsidRPr="0084226A">
        <w:rPr>
          <w:sz w:val="24"/>
          <w:szCs w:val="24"/>
        </w:rPr>
        <w:noBreakHyphen/>
        <w:t xml:space="preserve">2,3) for fluticasonpropionat-eksponerede </w:t>
      </w:r>
      <w:r w:rsidRPr="0084226A">
        <w:rPr>
          <w:i/>
          <w:iCs/>
          <w:sz w:val="24"/>
          <w:szCs w:val="24"/>
        </w:rPr>
        <w:t>versus</w:t>
      </w:r>
      <w:r w:rsidRPr="0084226A">
        <w:rPr>
          <w:sz w:val="24"/>
          <w:szCs w:val="24"/>
        </w:rPr>
        <w:t xml:space="preserve"> ikke-fluticasonpropionat ICS-eksponerede kvinder med moderat astma og 1,2 (95 % CI: 0,7</w:t>
      </w:r>
      <w:r w:rsidRPr="0084226A">
        <w:rPr>
          <w:sz w:val="24"/>
          <w:szCs w:val="24"/>
        </w:rPr>
        <w:noBreakHyphen/>
        <w:t xml:space="preserve">2,0) for kvinder med betydelig til alvorlig astma.  Der blev ikke set nogen forskel i risikoen for </w:t>
      </w:r>
      <w:r w:rsidRPr="0084226A">
        <w:rPr>
          <w:i/>
          <w:sz w:val="24"/>
          <w:szCs w:val="24"/>
        </w:rPr>
        <w:t>MCM</w:t>
      </w:r>
      <w:r w:rsidRPr="0084226A">
        <w:rPr>
          <w:sz w:val="24"/>
          <w:szCs w:val="24"/>
        </w:rPr>
        <w:t xml:space="preserve"> efter første trimester-eksponering, for fluticasonpropionat alene sammenlignet med salmeterol/fluticasonpropionat i kombination. Den absolutte risiko for </w:t>
      </w:r>
      <w:r w:rsidRPr="0084226A">
        <w:rPr>
          <w:i/>
          <w:sz w:val="24"/>
          <w:szCs w:val="24"/>
        </w:rPr>
        <w:t>MCM</w:t>
      </w:r>
      <w:r w:rsidRPr="0084226A">
        <w:rPr>
          <w:sz w:val="24"/>
          <w:szCs w:val="24"/>
        </w:rPr>
        <w:t xml:space="preserve"> på tværs af astma sværhedsgrader, varierede fra 2,0 til 2,9 pr. 100 fluticasonpropio</w:t>
      </w:r>
      <w:r w:rsidRPr="0084226A">
        <w:rPr>
          <w:sz w:val="24"/>
          <w:szCs w:val="24"/>
        </w:rPr>
        <w:softHyphen/>
        <w:t xml:space="preserve">nat-eksponerede graviditeter, hvilket er sammenlignelig med resultaterne fra et studie af 15.840 graviditeter, der ikke var eksponerede for astma behandlinger i </w:t>
      </w:r>
      <w:r w:rsidRPr="0084226A">
        <w:rPr>
          <w:i/>
          <w:iCs/>
          <w:sz w:val="24"/>
          <w:szCs w:val="24"/>
        </w:rPr>
        <w:t xml:space="preserve">General Practice Research Database </w:t>
      </w:r>
      <w:r w:rsidRPr="0084226A">
        <w:rPr>
          <w:sz w:val="24"/>
          <w:szCs w:val="24"/>
        </w:rPr>
        <w:t>(2,8 </w:t>
      </w:r>
      <w:r w:rsidRPr="0084226A">
        <w:rPr>
          <w:i/>
          <w:sz w:val="24"/>
          <w:szCs w:val="24"/>
        </w:rPr>
        <w:t>MCM</w:t>
      </w:r>
      <w:r w:rsidRPr="0084226A">
        <w:rPr>
          <w:sz w:val="24"/>
          <w:szCs w:val="24"/>
        </w:rPr>
        <w:t>-forekomster pr. 100 graviditeter).</w:t>
      </w:r>
    </w:p>
    <w:p w14:paraId="7825A9AA" w14:textId="77777777" w:rsidR="009260DE" w:rsidRPr="0084226A" w:rsidRDefault="009260DE" w:rsidP="009260DE">
      <w:pPr>
        <w:tabs>
          <w:tab w:val="left" w:pos="851"/>
        </w:tabs>
        <w:ind w:left="851"/>
        <w:rPr>
          <w:sz w:val="24"/>
          <w:szCs w:val="24"/>
        </w:rPr>
      </w:pPr>
    </w:p>
    <w:p w14:paraId="57EAE2C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4637131" w14:textId="77777777" w:rsidR="00D32461" w:rsidRPr="00D32461" w:rsidRDefault="00D32461" w:rsidP="00D32461">
      <w:pPr>
        <w:tabs>
          <w:tab w:val="left" w:pos="851"/>
        </w:tabs>
        <w:ind w:left="851"/>
        <w:rPr>
          <w:sz w:val="24"/>
          <w:szCs w:val="24"/>
        </w:rPr>
      </w:pPr>
      <w:r w:rsidRPr="00D32461">
        <w:rPr>
          <w:sz w:val="24"/>
          <w:szCs w:val="24"/>
        </w:rPr>
        <w:t xml:space="preserve">Ved inhalation af salmeterol og fluticasonpropionat i kombination var hvert stofs farmakokinetik, som når de blev givet enkeltvis. Derfor kan hvert stof betragtes for sig rent farmakokinetisk. </w:t>
      </w:r>
    </w:p>
    <w:p w14:paraId="15FA2431" w14:textId="77777777" w:rsidR="00D32461" w:rsidRPr="00D32461" w:rsidRDefault="00D32461" w:rsidP="00D32461">
      <w:pPr>
        <w:tabs>
          <w:tab w:val="left" w:pos="851"/>
        </w:tabs>
        <w:ind w:left="851"/>
        <w:rPr>
          <w:b/>
          <w:sz w:val="24"/>
          <w:szCs w:val="24"/>
        </w:rPr>
      </w:pPr>
    </w:p>
    <w:p w14:paraId="384B38E7" w14:textId="77777777" w:rsidR="00D32461" w:rsidRPr="00D32461" w:rsidRDefault="00D32461" w:rsidP="00D32461">
      <w:pPr>
        <w:tabs>
          <w:tab w:val="left" w:pos="851"/>
        </w:tabs>
        <w:ind w:left="851"/>
        <w:rPr>
          <w:iCs/>
          <w:sz w:val="24"/>
          <w:szCs w:val="24"/>
          <w:u w:val="single"/>
        </w:rPr>
      </w:pPr>
      <w:r w:rsidRPr="00D32461">
        <w:rPr>
          <w:iCs/>
          <w:sz w:val="24"/>
          <w:szCs w:val="24"/>
          <w:u w:val="single"/>
        </w:rPr>
        <w:t>Salmeterol</w:t>
      </w:r>
    </w:p>
    <w:p w14:paraId="38D2CC3C" w14:textId="77777777" w:rsidR="00D32461" w:rsidRPr="00D32461" w:rsidRDefault="00D32461" w:rsidP="00D32461">
      <w:pPr>
        <w:tabs>
          <w:tab w:val="left" w:pos="851"/>
        </w:tabs>
        <w:ind w:left="851"/>
        <w:rPr>
          <w:sz w:val="24"/>
          <w:szCs w:val="24"/>
        </w:rPr>
      </w:pPr>
      <w:r w:rsidRPr="00D32461">
        <w:rPr>
          <w:sz w:val="24"/>
          <w:szCs w:val="24"/>
        </w:rPr>
        <w:t>Da salmeterol virker lokalt i lungerne, er plasmakoncentrationer ikke en indikator for terapeutisk effekt. Derudover er der kun begrænsede oplysninger om salmeterols farmakokinetik, da det er teknisk vanskeligt at måle stoffet i plasma på grund af de lave plasmakoncentrationer (ca. 200 pikogram/ml eller mindre) ved inhalation i terapeutiske doser.</w:t>
      </w:r>
    </w:p>
    <w:p w14:paraId="09F1FD3B" w14:textId="77777777" w:rsidR="00D32461" w:rsidRPr="00D32461" w:rsidRDefault="00D32461" w:rsidP="00D32461">
      <w:pPr>
        <w:tabs>
          <w:tab w:val="left" w:pos="851"/>
        </w:tabs>
        <w:ind w:left="851"/>
        <w:rPr>
          <w:b/>
          <w:sz w:val="24"/>
          <w:szCs w:val="24"/>
        </w:rPr>
      </w:pPr>
    </w:p>
    <w:p w14:paraId="238C7556" w14:textId="77777777" w:rsidR="00D32461" w:rsidRPr="00D32461" w:rsidRDefault="00D32461" w:rsidP="00D32461">
      <w:pPr>
        <w:tabs>
          <w:tab w:val="left" w:pos="851"/>
        </w:tabs>
        <w:ind w:left="851"/>
        <w:rPr>
          <w:iCs/>
          <w:sz w:val="24"/>
          <w:szCs w:val="24"/>
          <w:u w:val="single"/>
        </w:rPr>
      </w:pPr>
      <w:r w:rsidRPr="00D32461">
        <w:rPr>
          <w:iCs/>
          <w:sz w:val="24"/>
          <w:szCs w:val="24"/>
          <w:u w:val="single"/>
        </w:rPr>
        <w:t>Fluticasonpropionat</w:t>
      </w:r>
    </w:p>
    <w:p w14:paraId="5E7E20DC" w14:textId="77777777" w:rsidR="00D32461" w:rsidRPr="00D32461" w:rsidRDefault="00D32461" w:rsidP="00D32461">
      <w:pPr>
        <w:tabs>
          <w:tab w:val="left" w:pos="851"/>
        </w:tabs>
        <w:ind w:left="851"/>
        <w:rPr>
          <w:sz w:val="24"/>
          <w:szCs w:val="24"/>
        </w:rPr>
      </w:pPr>
      <w:r w:rsidRPr="00D32461">
        <w:rPr>
          <w:sz w:val="24"/>
          <w:szCs w:val="24"/>
        </w:rPr>
        <w:t>Efter inhalation af en enkeltdosis fluticasonpropionat er den absolutte biotilgængelighed hos raske personer ca. 5 % til 11 % af den nominelle dosis, afhængig af inhalatoren. Astmapatienter er i mindre grad udsat for systemisk påvirkning efter inhalation af fluticasonpropionat.</w:t>
      </w:r>
    </w:p>
    <w:p w14:paraId="27BF6FBD" w14:textId="77777777" w:rsidR="00D32461" w:rsidRPr="00D32461" w:rsidRDefault="00D32461" w:rsidP="00D32461">
      <w:pPr>
        <w:tabs>
          <w:tab w:val="left" w:pos="851"/>
        </w:tabs>
        <w:ind w:left="851"/>
        <w:rPr>
          <w:sz w:val="24"/>
          <w:szCs w:val="24"/>
        </w:rPr>
      </w:pPr>
    </w:p>
    <w:p w14:paraId="762E7B00" w14:textId="77777777" w:rsidR="00D32461" w:rsidRPr="00D32461" w:rsidRDefault="00D32461" w:rsidP="00D32461">
      <w:pPr>
        <w:tabs>
          <w:tab w:val="left" w:pos="851"/>
        </w:tabs>
        <w:ind w:left="851"/>
        <w:rPr>
          <w:sz w:val="24"/>
          <w:szCs w:val="24"/>
        </w:rPr>
      </w:pPr>
      <w:r w:rsidRPr="00D32461">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7031AAEE" w14:textId="77777777" w:rsidR="00D32461" w:rsidRPr="00D32461" w:rsidRDefault="00D32461" w:rsidP="00D32461">
      <w:pPr>
        <w:tabs>
          <w:tab w:val="left" w:pos="851"/>
        </w:tabs>
        <w:ind w:left="851"/>
        <w:rPr>
          <w:sz w:val="24"/>
          <w:szCs w:val="24"/>
        </w:rPr>
      </w:pPr>
    </w:p>
    <w:p w14:paraId="3C775716" w14:textId="77777777" w:rsidR="00D32461" w:rsidRPr="00D32461" w:rsidRDefault="00D32461" w:rsidP="00D32461">
      <w:pPr>
        <w:tabs>
          <w:tab w:val="left" w:pos="851"/>
        </w:tabs>
        <w:ind w:left="851"/>
        <w:rPr>
          <w:sz w:val="24"/>
          <w:szCs w:val="24"/>
        </w:rPr>
      </w:pPr>
      <w:r w:rsidRPr="00D32461">
        <w:rPr>
          <w:sz w:val="24"/>
          <w:szCs w:val="24"/>
        </w:rPr>
        <w:t>Udskillelsen af fluticasonpropionat er karakteriseret ved høj plasma-</w:t>
      </w:r>
      <w:r w:rsidRPr="00D32461">
        <w:rPr>
          <w:i/>
          <w:iCs/>
          <w:sz w:val="24"/>
          <w:szCs w:val="24"/>
        </w:rPr>
        <w:t>clearance</w:t>
      </w:r>
      <w:r w:rsidRPr="00D32461">
        <w:rPr>
          <w:sz w:val="24"/>
          <w:szCs w:val="24"/>
        </w:rPr>
        <w:t xml:space="preserve"> (1.150 ml/minut), stort fordelingsvolumen ved </w:t>
      </w:r>
      <w:r w:rsidRPr="00D32461">
        <w:rPr>
          <w:i/>
          <w:iCs/>
          <w:sz w:val="24"/>
          <w:szCs w:val="24"/>
        </w:rPr>
        <w:t>steady state</w:t>
      </w:r>
      <w:r w:rsidRPr="00D32461">
        <w:rPr>
          <w:sz w:val="24"/>
          <w:szCs w:val="24"/>
        </w:rPr>
        <w:t xml:space="preserve"> (ca. 300 l) og en terminal halveringstid på ca. 8 timer.</w:t>
      </w:r>
    </w:p>
    <w:p w14:paraId="4954ACC0" w14:textId="77777777" w:rsidR="00D32461" w:rsidRPr="00D32461" w:rsidRDefault="00D32461" w:rsidP="00D32461">
      <w:pPr>
        <w:tabs>
          <w:tab w:val="left" w:pos="851"/>
        </w:tabs>
        <w:ind w:left="851"/>
        <w:rPr>
          <w:sz w:val="24"/>
          <w:szCs w:val="24"/>
        </w:rPr>
      </w:pPr>
    </w:p>
    <w:p w14:paraId="50741FB6" w14:textId="77777777" w:rsidR="00D32461" w:rsidRPr="00D32461" w:rsidRDefault="00D32461" w:rsidP="00D32461">
      <w:pPr>
        <w:tabs>
          <w:tab w:val="left" w:pos="851"/>
        </w:tabs>
        <w:ind w:left="851"/>
        <w:rPr>
          <w:sz w:val="24"/>
          <w:szCs w:val="24"/>
        </w:rPr>
      </w:pPr>
      <w:r w:rsidRPr="00D32461">
        <w:rPr>
          <w:sz w:val="24"/>
          <w:szCs w:val="24"/>
        </w:rPr>
        <w:t>Plasmaproteinbinding er 91 %.</w:t>
      </w:r>
    </w:p>
    <w:p w14:paraId="11F15A6B" w14:textId="77777777" w:rsidR="00D32461" w:rsidRPr="00D32461" w:rsidRDefault="00D32461" w:rsidP="00D32461">
      <w:pPr>
        <w:tabs>
          <w:tab w:val="left" w:pos="851"/>
        </w:tabs>
        <w:ind w:left="851"/>
        <w:rPr>
          <w:sz w:val="24"/>
          <w:szCs w:val="24"/>
        </w:rPr>
      </w:pPr>
    </w:p>
    <w:p w14:paraId="7326716B" w14:textId="77777777" w:rsidR="00D32461" w:rsidRPr="00D32461" w:rsidRDefault="00D32461" w:rsidP="00D32461">
      <w:pPr>
        <w:tabs>
          <w:tab w:val="left" w:pos="851"/>
        </w:tabs>
        <w:ind w:left="851"/>
        <w:rPr>
          <w:sz w:val="24"/>
          <w:szCs w:val="24"/>
        </w:rPr>
      </w:pPr>
      <w:r w:rsidRPr="00D32461">
        <w:rPr>
          <w:sz w:val="24"/>
          <w:szCs w:val="24"/>
        </w:rPr>
        <w:t>Fluticasonpropionat fjernes hurtigt fra den systemiske cirkulation via nedbrydning til et inaktivt carboxylsyrederivat ved hjælp af cytochrom P450-enzymet CYP3A4. Andre uidentificerbare metabolitter ses også i fæces.</w:t>
      </w:r>
    </w:p>
    <w:p w14:paraId="24D9F8B4" w14:textId="77777777" w:rsidR="00D32461" w:rsidRPr="00D32461" w:rsidRDefault="00D32461" w:rsidP="00D32461">
      <w:pPr>
        <w:tabs>
          <w:tab w:val="left" w:pos="851"/>
        </w:tabs>
        <w:ind w:left="851"/>
        <w:rPr>
          <w:sz w:val="24"/>
          <w:szCs w:val="24"/>
        </w:rPr>
      </w:pPr>
    </w:p>
    <w:p w14:paraId="5926DB58" w14:textId="77777777" w:rsidR="00D32461" w:rsidRPr="00D32461" w:rsidRDefault="00D32461" w:rsidP="00D32461">
      <w:pPr>
        <w:tabs>
          <w:tab w:val="left" w:pos="851"/>
        </w:tabs>
        <w:ind w:left="851"/>
        <w:rPr>
          <w:sz w:val="24"/>
          <w:szCs w:val="24"/>
        </w:rPr>
      </w:pPr>
      <w:r w:rsidRPr="00D32461">
        <w:rPr>
          <w:sz w:val="24"/>
          <w:szCs w:val="24"/>
        </w:rPr>
        <w:t>Udskillelsen af fluticasonpropionat via nyrerne er ubetydelig. Mindre end 5 % udskilles i urinen, hovedsageligt i form af metabolitter. Hovedparten udskilles i fæces som metabolitter eller uomdannet lægemiddel.</w:t>
      </w:r>
    </w:p>
    <w:p w14:paraId="42B9A386" w14:textId="77777777" w:rsidR="00D32461" w:rsidRPr="00D32461" w:rsidRDefault="00D32461" w:rsidP="00D32461">
      <w:pPr>
        <w:tabs>
          <w:tab w:val="left" w:pos="851"/>
        </w:tabs>
        <w:ind w:left="851"/>
        <w:rPr>
          <w:sz w:val="24"/>
          <w:szCs w:val="24"/>
        </w:rPr>
      </w:pPr>
    </w:p>
    <w:p w14:paraId="66C31C60" w14:textId="77777777" w:rsidR="00D32461" w:rsidRPr="00D32461" w:rsidRDefault="00D32461" w:rsidP="00D32461">
      <w:pPr>
        <w:tabs>
          <w:tab w:val="left" w:pos="851"/>
        </w:tabs>
        <w:ind w:left="851"/>
        <w:rPr>
          <w:iCs/>
          <w:sz w:val="24"/>
          <w:szCs w:val="24"/>
          <w:u w:val="single"/>
        </w:rPr>
      </w:pPr>
      <w:r w:rsidRPr="00D32461">
        <w:rPr>
          <w:iCs/>
          <w:sz w:val="24"/>
          <w:szCs w:val="24"/>
          <w:u w:val="single"/>
        </w:rPr>
        <w:t>Pædiatrisk population</w:t>
      </w:r>
    </w:p>
    <w:p w14:paraId="662480C4" w14:textId="77777777" w:rsidR="00D32461" w:rsidRPr="00D32461" w:rsidRDefault="00D32461" w:rsidP="00D32461">
      <w:pPr>
        <w:tabs>
          <w:tab w:val="left" w:pos="851"/>
        </w:tabs>
        <w:ind w:left="851"/>
        <w:rPr>
          <w:sz w:val="24"/>
          <w:szCs w:val="24"/>
        </w:rPr>
      </w:pPr>
      <w:r w:rsidRPr="00D32461">
        <w:rPr>
          <w:sz w:val="24"/>
          <w:szCs w:val="24"/>
        </w:rPr>
        <w:t>Effekten af 21 dages behandling med salmeterol/fluticasonpropionat inhalationsspray 25/50 mikrogram (2 inhalationer 2 gange daglig med eller uden spacer) eller salmeterol/fluticasonpropionat inhalationspulver i Diskos 50/100 mikrogram (1 inhalation 2 gange daglig) blev vurderet for 31 børn i alderen 4</w:t>
      </w:r>
      <w:r w:rsidRPr="00D32461">
        <w:rPr>
          <w:sz w:val="24"/>
          <w:szCs w:val="24"/>
        </w:rPr>
        <w:noBreakHyphen/>
        <w:t xml:space="preserve">11 år med mild astma. Den systemiske eksponering over for fluticasonpropionat var sammenlignelig for salmeterol/fluticasonpropionat inhalationsspray med spacer (107 pikogram time/ml [95 % CI: 45,7; 252,2]) og salmeterol/fluticasonpropionat inhalationspulver i Diskos (138 pikogram time/ml [95 % CI: 69,3; 273,2]), men mindre end salmeterol/fluticasonpropionat inhalationsspray (24 pikogram time/ml [95 % CI: 9,6; 60,2]). Den systemiske eksponering over for salmeterol var sammenlignelig for salmeterol/fluticasonpropionat inhalationsspray, salmeterol/fluticasonpropionat inhalationsspray med spacer og salmeterol/fluticasonpropionat inhalationspulver i Diskos </w:t>
      </w:r>
      <w:r w:rsidRPr="00D32461">
        <w:rPr>
          <w:bCs/>
          <w:iCs/>
          <w:sz w:val="24"/>
          <w:szCs w:val="24"/>
        </w:rPr>
        <w:t>(henholdsvis 126 pikogram</w:t>
      </w:r>
      <w:r w:rsidRPr="00D32461">
        <w:rPr>
          <w:sz w:val="24"/>
          <w:szCs w:val="24"/>
        </w:rPr>
        <w:t xml:space="preserve"> </w:t>
      </w:r>
      <w:r w:rsidRPr="00D32461">
        <w:rPr>
          <w:bCs/>
          <w:iCs/>
          <w:sz w:val="24"/>
          <w:szCs w:val="24"/>
        </w:rPr>
        <w:t>time/ml [95 % CI: 70; 225], 103 pikogram</w:t>
      </w:r>
      <w:r w:rsidRPr="00D32461">
        <w:rPr>
          <w:sz w:val="24"/>
          <w:szCs w:val="24"/>
        </w:rPr>
        <w:t xml:space="preserve"> </w:t>
      </w:r>
      <w:r w:rsidRPr="00D32461">
        <w:rPr>
          <w:bCs/>
          <w:iCs/>
          <w:sz w:val="24"/>
          <w:szCs w:val="24"/>
        </w:rPr>
        <w:t>time/ml [95 % CI: 54; 200] og 110 pikogram</w:t>
      </w:r>
      <w:r w:rsidRPr="00D32461">
        <w:rPr>
          <w:sz w:val="24"/>
          <w:szCs w:val="24"/>
        </w:rPr>
        <w:t xml:space="preserve"> </w:t>
      </w:r>
      <w:r w:rsidRPr="00D32461">
        <w:rPr>
          <w:bCs/>
          <w:iCs/>
          <w:sz w:val="24"/>
          <w:szCs w:val="24"/>
        </w:rPr>
        <w:t>time/ml [95 % CI: 55; 219]).</w:t>
      </w:r>
    </w:p>
    <w:p w14:paraId="216CBCA4" w14:textId="500DD42D" w:rsidR="00D32461" w:rsidRDefault="00D32461">
      <w:pPr>
        <w:rPr>
          <w:sz w:val="24"/>
          <w:szCs w:val="24"/>
        </w:rPr>
      </w:pPr>
      <w:r>
        <w:rPr>
          <w:sz w:val="24"/>
          <w:szCs w:val="24"/>
        </w:rPr>
        <w:br w:type="page"/>
      </w:r>
    </w:p>
    <w:p w14:paraId="3D919CB6" w14:textId="77777777" w:rsidR="00D32461" w:rsidRPr="00D32461" w:rsidRDefault="00D32461" w:rsidP="00D32461">
      <w:pPr>
        <w:tabs>
          <w:tab w:val="left" w:pos="851"/>
        </w:tabs>
        <w:ind w:left="851"/>
        <w:rPr>
          <w:sz w:val="24"/>
          <w:szCs w:val="24"/>
        </w:rPr>
      </w:pPr>
    </w:p>
    <w:p w14:paraId="5D76948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03D9ED10" w14:textId="77777777" w:rsidR="00B04671" w:rsidRPr="00B04671" w:rsidRDefault="00B04671" w:rsidP="00B04671">
      <w:pPr>
        <w:tabs>
          <w:tab w:val="left" w:pos="851"/>
        </w:tabs>
        <w:ind w:left="851"/>
        <w:rPr>
          <w:sz w:val="24"/>
          <w:szCs w:val="24"/>
        </w:rPr>
      </w:pPr>
      <w:r w:rsidRPr="00B04671">
        <w:rPr>
          <w:sz w:val="24"/>
          <w:szCs w:val="24"/>
        </w:rPr>
        <w:t>De eneste sikkerhedsmæssige overvejelser, som dyrestudier giver anledning til, er en forøget farmakologisk virkning af salmeterol og fluticasonpropionat.</w:t>
      </w:r>
    </w:p>
    <w:p w14:paraId="5A68209B" w14:textId="77777777" w:rsidR="00B04671" w:rsidRPr="00B04671" w:rsidRDefault="00B04671" w:rsidP="00B04671">
      <w:pPr>
        <w:tabs>
          <w:tab w:val="left" w:pos="851"/>
        </w:tabs>
        <w:ind w:left="851"/>
        <w:rPr>
          <w:sz w:val="24"/>
          <w:szCs w:val="24"/>
        </w:rPr>
      </w:pPr>
    </w:p>
    <w:p w14:paraId="67B7B113" w14:textId="77777777" w:rsidR="00B04671" w:rsidRPr="00B04671" w:rsidRDefault="00B04671" w:rsidP="00B04671">
      <w:pPr>
        <w:tabs>
          <w:tab w:val="left" w:pos="851"/>
        </w:tabs>
        <w:ind w:left="851"/>
        <w:rPr>
          <w:sz w:val="24"/>
          <w:szCs w:val="24"/>
        </w:rPr>
      </w:pPr>
      <w:r w:rsidRPr="00B04671">
        <w:rPr>
          <w:sz w:val="24"/>
          <w:szCs w:val="24"/>
        </w:rPr>
        <w:t xml:space="preserve">I dyrereproduktionsstudier er der set misdannelser (hareskår, knogledeformiteter) efter administration af glukokortikoider. Men disse dyreeksperimentelle resultater synes ikke at være relevante for mennesker ved den anbefalede dosering. Dyrestudier med salmeterol har vist embryoføtal toksicitet, dog kun ved meget høje doser. Efter samtidig administration af begge stoffer er set øget frekvens af omlagt umbilikalarterie og ufuldstændig ossifikation af nakkebenet hos rotter ved doser, der typisk sættes i forbindelse med glukokortikoid-inducerede abnormiteter. </w:t>
      </w:r>
    </w:p>
    <w:p w14:paraId="0D110CC8" w14:textId="77777777" w:rsidR="00B04671" w:rsidRPr="00B04671" w:rsidRDefault="00B04671" w:rsidP="00B04671">
      <w:pPr>
        <w:tabs>
          <w:tab w:val="left" w:pos="851"/>
        </w:tabs>
        <w:ind w:left="851"/>
        <w:rPr>
          <w:sz w:val="24"/>
          <w:szCs w:val="24"/>
        </w:rPr>
      </w:pPr>
    </w:p>
    <w:p w14:paraId="62241731" w14:textId="77777777" w:rsidR="00B04671" w:rsidRPr="00B04671" w:rsidRDefault="00B04671" w:rsidP="00B04671">
      <w:pPr>
        <w:tabs>
          <w:tab w:val="left" w:pos="851"/>
        </w:tabs>
        <w:ind w:left="851"/>
        <w:rPr>
          <w:sz w:val="24"/>
          <w:szCs w:val="24"/>
        </w:rPr>
      </w:pPr>
      <w:r w:rsidRPr="00B04671">
        <w:rPr>
          <w:sz w:val="24"/>
          <w:szCs w:val="24"/>
        </w:rPr>
        <w:t>Hverken salmeterolxinafoat eller fluticasonpropionat har vist at være potentielt genotoksisk.</w:t>
      </w:r>
    </w:p>
    <w:p w14:paraId="1D9A9808" w14:textId="77777777" w:rsidR="00B04671" w:rsidRPr="00B04671" w:rsidRDefault="00B04671" w:rsidP="00B04671">
      <w:pPr>
        <w:tabs>
          <w:tab w:val="left" w:pos="851"/>
        </w:tabs>
        <w:ind w:left="851"/>
        <w:rPr>
          <w:sz w:val="24"/>
          <w:szCs w:val="24"/>
        </w:rPr>
      </w:pPr>
    </w:p>
    <w:p w14:paraId="4EC72D98" w14:textId="77777777" w:rsidR="00B04671" w:rsidRPr="00B04671" w:rsidRDefault="00B04671" w:rsidP="00B04671">
      <w:pPr>
        <w:tabs>
          <w:tab w:val="left" w:pos="851"/>
        </w:tabs>
        <w:ind w:left="851"/>
        <w:rPr>
          <w:sz w:val="24"/>
          <w:szCs w:val="24"/>
        </w:rPr>
      </w:pPr>
      <w:r w:rsidRPr="00B04671">
        <w:rPr>
          <w:sz w:val="24"/>
          <w:szCs w:val="24"/>
        </w:rPr>
        <w:t>Det er blevet påvist ved daglig anvendelse igennem to år på en lang række forskellige dyrearter, at det tilsatte CFC-frie drivmiddel, norfluran, ikke har nogen toksisk virkning, selv ved langt højere forstøvningskoncentrationer end patienter sandsynligvis nogensinde vil blive udsat for.</w:t>
      </w:r>
    </w:p>
    <w:p w14:paraId="385E09B7" w14:textId="77777777" w:rsidR="009260DE" w:rsidRPr="00C84483" w:rsidRDefault="009260DE" w:rsidP="009260DE">
      <w:pPr>
        <w:tabs>
          <w:tab w:val="left" w:pos="851"/>
        </w:tabs>
        <w:ind w:left="851"/>
        <w:rPr>
          <w:sz w:val="24"/>
          <w:szCs w:val="24"/>
        </w:rPr>
      </w:pPr>
    </w:p>
    <w:p w14:paraId="0AA77BF6" w14:textId="77777777" w:rsidR="009260DE" w:rsidRPr="00C84483" w:rsidRDefault="009260DE" w:rsidP="009260DE">
      <w:pPr>
        <w:tabs>
          <w:tab w:val="left" w:pos="851"/>
        </w:tabs>
        <w:ind w:left="851"/>
        <w:rPr>
          <w:sz w:val="24"/>
          <w:szCs w:val="24"/>
        </w:rPr>
      </w:pPr>
    </w:p>
    <w:p w14:paraId="564B54F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307AEAC" w14:textId="77777777" w:rsidR="009260DE" w:rsidRPr="00BA09F1" w:rsidRDefault="009260DE" w:rsidP="009260DE">
      <w:pPr>
        <w:tabs>
          <w:tab w:val="left" w:pos="851"/>
        </w:tabs>
        <w:ind w:left="851"/>
        <w:rPr>
          <w:sz w:val="24"/>
          <w:szCs w:val="24"/>
        </w:rPr>
      </w:pPr>
    </w:p>
    <w:p w14:paraId="78C4CAA2"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F9D33EF" w14:textId="77777777" w:rsidR="00F9567A" w:rsidRDefault="00F9567A" w:rsidP="00F9567A">
      <w:pPr>
        <w:ind w:left="851"/>
        <w:jc w:val="both"/>
        <w:rPr>
          <w:sz w:val="24"/>
          <w:szCs w:val="24"/>
          <w:lang w:eastAsia="da-DK"/>
        </w:rPr>
      </w:pPr>
      <w:r>
        <w:rPr>
          <w:szCs w:val="24"/>
        </w:rPr>
        <w:t>Drivmiddel: Norfluran (HFA 134a).</w:t>
      </w:r>
    </w:p>
    <w:p w14:paraId="4EA0943F" w14:textId="77777777" w:rsidR="009260DE" w:rsidRPr="00C84483" w:rsidRDefault="009260DE" w:rsidP="009260DE">
      <w:pPr>
        <w:tabs>
          <w:tab w:val="left" w:pos="851"/>
        </w:tabs>
        <w:ind w:left="851"/>
        <w:rPr>
          <w:sz w:val="24"/>
          <w:szCs w:val="24"/>
        </w:rPr>
      </w:pPr>
    </w:p>
    <w:p w14:paraId="0164235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A0D0E4E" w14:textId="77777777" w:rsidR="00584EEA" w:rsidRPr="00584EEA" w:rsidRDefault="00584EEA" w:rsidP="00584EEA">
      <w:pPr>
        <w:tabs>
          <w:tab w:val="left" w:pos="851"/>
        </w:tabs>
        <w:ind w:left="851"/>
        <w:rPr>
          <w:sz w:val="24"/>
          <w:szCs w:val="24"/>
        </w:rPr>
      </w:pPr>
      <w:r w:rsidRPr="00584EEA">
        <w:rPr>
          <w:sz w:val="24"/>
          <w:szCs w:val="24"/>
        </w:rPr>
        <w:t>Ikke relevant.</w:t>
      </w:r>
    </w:p>
    <w:p w14:paraId="60AD2ED8" w14:textId="77777777" w:rsidR="009260DE" w:rsidRPr="00C84483" w:rsidRDefault="009260DE" w:rsidP="009260DE">
      <w:pPr>
        <w:tabs>
          <w:tab w:val="left" w:pos="851"/>
        </w:tabs>
        <w:ind w:left="851"/>
        <w:rPr>
          <w:sz w:val="24"/>
          <w:szCs w:val="24"/>
        </w:rPr>
      </w:pPr>
    </w:p>
    <w:p w14:paraId="6EEB088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3A4EDC0" w14:textId="77777777" w:rsidR="00A250FC" w:rsidRPr="00A250FC" w:rsidRDefault="00A250FC" w:rsidP="00A250FC">
      <w:pPr>
        <w:tabs>
          <w:tab w:val="left" w:pos="851"/>
        </w:tabs>
        <w:ind w:left="851"/>
        <w:rPr>
          <w:sz w:val="24"/>
          <w:szCs w:val="24"/>
        </w:rPr>
      </w:pPr>
      <w:r w:rsidRPr="00A250FC">
        <w:rPr>
          <w:sz w:val="24"/>
          <w:szCs w:val="24"/>
        </w:rPr>
        <w:t>2 år.</w:t>
      </w:r>
    </w:p>
    <w:p w14:paraId="7A6FC1A1" w14:textId="77777777" w:rsidR="009260DE" w:rsidRPr="00C84483" w:rsidRDefault="009260DE" w:rsidP="009260DE">
      <w:pPr>
        <w:tabs>
          <w:tab w:val="left" w:pos="851"/>
        </w:tabs>
        <w:ind w:left="851"/>
        <w:rPr>
          <w:sz w:val="24"/>
          <w:szCs w:val="24"/>
        </w:rPr>
      </w:pPr>
    </w:p>
    <w:p w14:paraId="2C64421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4DDBAAC" w14:textId="77777777" w:rsidR="00A250FC" w:rsidRPr="00A250FC" w:rsidRDefault="00A250FC" w:rsidP="00A250FC">
      <w:pPr>
        <w:tabs>
          <w:tab w:val="left" w:pos="851"/>
        </w:tabs>
        <w:ind w:left="851"/>
        <w:rPr>
          <w:sz w:val="24"/>
          <w:szCs w:val="24"/>
        </w:rPr>
      </w:pPr>
      <w:r w:rsidRPr="00A250FC">
        <w:rPr>
          <w:sz w:val="24"/>
          <w:szCs w:val="24"/>
        </w:rPr>
        <w:t xml:space="preserve">Må ikke opbevares ved temperaturer over 25 °C. </w:t>
      </w:r>
    </w:p>
    <w:p w14:paraId="294F3A91" w14:textId="77777777" w:rsidR="00A250FC" w:rsidRPr="00A250FC" w:rsidRDefault="00A250FC" w:rsidP="00A250FC">
      <w:pPr>
        <w:tabs>
          <w:tab w:val="left" w:pos="851"/>
        </w:tabs>
        <w:ind w:left="851"/>
        <w:rPr>
          <w:sz w:val="24"/>
          <w:szCs w:val="24"/>
        </w:rPr>
      </w:pPr>
    </w:p>
    <w:p w14:paraId="5F869D99" w14:textId="4CD3DAA0" w:rsidR="00A250FC" w:rsidRPr="00A250FC" w:rsidRDefault="00A250FC" w:rsidP="00A250FC">
      <w:pPr>
        <w:tabs>
          <w:tab w:val="left" w:pos="851"/>
        </w:tabs>
        <w:ind w:left="851"/>
        <w:rPr>
          <w:sz w:val="24"/>
          <w:szCs w:val="24"/>
        </w:rPr>
      </w:pPr>
      <w:r w:rsidRPr="00A250FC">
        <w:rPr>
          <w:sz w:val="24"/>
          <w:szCs w:val="24"/>
        </w:rPr>
        <w:t>Beholderen indeholder væske under tryk. Den må ikke udsættes for temperaturer højere end 50 °C og skal beskyttes mod direkte sollys. Beholderen må ikke punkteres eller brændes, heller ikke når den er tømt.</w:t>
      </w:r>
    </w:p>
    <w:p w14:paraId="4A58D704" w14:textId="77777777" w:rsidR="00A250FC" w:rsidRPr="00A250FC" w:rsidRDefault="00A250FC" w:rsidP="00A250FC">
      <w:pPr>
        <w:tabs>
          <w:tab w:val="left" w:pos="851"/>
        </w:tabs>
        <w:ind w:left="851"/>
        <w:rPr>
          <w:sz w:val="24"/>
          <w:szCs w:val="24"/>
        </w:rPr>
      </w:pPr>
    </w:p>
    <w:p w14:paraId="4D3D8586" w14:textId="77777777" w:rsidR="00A250FC" w:rsidRPr="00A250FC" w:rsidRDefault="00A250FC" w:rsidP="00A250FC">
      <w:pPr>
        <w:tabs>
          <w:tab w:val="left" w:pos="851"/>
        </w:tabs>
        <w:ind w:left="851"/>
        <w:rPr>
          <w:sz w:val="24"/>
          <w:szCs w:val="24"/>
        </w:rPr>
      </w:pPr>
      <w:r w:rsidRPr="00A250FC">
        <w:rPr>
          <w:sz w:val="24"/>
          <w:szCs w:val="24"/>
        </w:rPr>
        <w:t>Som med de fleste inhalerede lægemidler i trykbeholdere kan den terapeutiske virkning af lægemidlet blive forringet, når beholderen er kold.</w:t>
      </w:r>
    </w:p>
    <w:p w14:paraId="1863D124" w14:textId="77777777" w:rsidR="009260DE" w:rsidRPr="00C84483" w:rsidRDefault="009260DE" w:rsidP="009260DE">
      <w:pPr>
        <w:tabs>
          <w:tab w:val="left" w:pos="851"/>
        </w:tabs>
        <w:ind w:left="851"/>
        <w:rPr>
          <w:sz w:val="24"/>
          <w:szCs w:val="24"/>
        </w:rPr>
      </w:pPr>
    </w:p>
    <w:p w14:paraId="485B07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7F8392B7" w14:textId="77777777" w:rsidR="00A250FC" w:rsidRPr="00A250FC" w:rsidRDefault="00A250FC" w:rsidP="00A250FC">
      <w:pPr>
        <w:tabs>
          <w:tab w:val="left" w:pos="851"/>
        </w:tabs>
        <w:ind w:left="851"/>
        <w:rPr>
          <w:sz w:val="24"/>
          <w:szCs w:val="24"/>
        </w:rPr>
      </w:pPr>
      <w:r w:rsidRPr="00A250FC">
        <w:rPr>
          <w:sz w:val="24"/>
          <w:szCs w:val="24"/>
        </w:rPr>
        <w:t>Suspensionen er i en trykbeholder i aluminium, forseglet med doseringsventil.</w:t>
      </w:r>
    </w:p>
    <w:p w14:paraId="75A07D46" w14:textId="77777777" w:rsidR="00A250FC" w:rsidRPr="00A250FC" w:rsidRDefault="00A250FC" w:rsidP="00A250FC">
      <w:pPr>
        <w:tabs>
          <w:tab w:val="left" w:pos="851"/>
        </w:tabs>
        <w:ind w:left="851"/>
        <w:rPr>
          <w:sz w:val="24"/>
          <w:szCs w:val="24"/>
        </w:rPr>
      </w:pPr>
    </w:p>
    <w:p w14:paraId="2DD4C2E7" w14:textId="77777777" w:rsidR="00A80E25" w:rsidRPr="00A80E25" w:rsidRDefault="00A250FC" w:rsidP="00A250FC">
      <w:pPr>
        <w:tabs>
          <w:tab w:val="left" w:pos="851"/>
        </w:tabs>
        <w:ind w:left="851"/>
        <w:rPr>
          <w:sz w:val="24"/>
          <w:szCs w:val="24"/>
          <w:u w:val="single"/>
        </w:rPr>
      </w:pPr>
      <w:r w:rsidRPr="00A80E25">
        <w:rPr>
          <w:sz w:val="24"/>
          <w:szCs w:val="24"/>
          <w:u w:val="single"/>
        </w:rPr>
        <w:t>25/50 mikrogram</w:t>
      </w:r>
    </w:p>
    <w:p w14:paraId="28F2DDF1" w14:textId="031828EE" w:rsidR="00A250FC" w:rsidRPr="00A250FC" w:rsidRDefault="00A250FC" w:rsidP="00A250FC">
      <w:pPr>
        <w:tabs>
          <w:tab w:val="left" w:pos="851"/>
        </w:tabs>
        <w:ind w:left="851"/>
        <w:rPr>
          <w:sz w:val="24"/>
          <w:szCs w:val="24"/>
        </w:rPr>
      </w:pPr>
      <w:r w:rsidRPr="00A250FC">
        <w:rPr>
          <w:sz w:val="24"/>
          <w:szCs w:val="24"/>
        </w:rPr>
        <w:t>Beholderne er monteret i en plastik aktuator med forstøver-mundstykke og lyslilla beskyttelseshætte.</w:t>
      </w:r>
    </w:p>
    <w:p w14:paraId="0839359B" w14:textId="0790A669" w:rsidR="00A80E25" w:rsidRDefault="00A80E25">
      <w:pPr>
        <w:rPr>
          <w:sz w:val="24"/>
          <w:szCs w:val="24"/>
        </w:rPr>
      </w:pPr>
      <w:r>
        <w:rPr>
          <w:sz w:val="24"/>
          <w:szCs w:val="24"/>
        </w:rPr>
        <w:br w:type="page"/>
      </w:r>
    </w:p>
    <w:p w14:paraId="534CCFFA" w14:textId="77777777" w:rsidR="00A250FC" w:rsidRPr="00A250FC" w:rsidRDefault="00A250FC" w:rsidP="00A250FC">
      <w:pPr>
        <w:tabs>
          <w:tab w:val="left" w:pos="851"/>
        </w:tabs>
        <w:ind w:left="851"/>
        <w:rPr>
          <w:sz w:val="24"/>
          <w:szCs w:val="24"/>
        </w:rPr>
      </w:pPr>
    </w:p>
    <w:p w14:paraId="102C1E3C" w14:textId="77777777" w:rsidR="00A80E25" w:rsidRPr="00A80E25" w:rsidRDefault="00A250FC" w:rsidP="00A250FC">
      <w:pPr>
        <w:tabs>
          <w:tab w:val="left" w:pos="851"/>
        </w:tabs>
        <w:ind w:left="851"/>
        <w:rPr>
          <w:sz w:val="24"/>
          <w:szCs w:val="24"/>
          <w:u w:val="single"/>
        </w:rPr>
      </w:pPr>
      <w:r w:rsidRPr="00A80E25">
        <w:rPr>
          <w:sz w:val="24"/>
          <w:szCs w:val="24"/>
          <w:u w:val="single"/>
        </w:rPr>
        <w:t>25/125 mikrogram</w:t>
      </w:r>
    </w:p>
    <w:p w14:paraId="15CA20A0" w14:textId="44D38EC0" w:rsidR="00A250FC" w:rsidRPr="00A250FC" w:rsidRDefault="00A250FC" w:rsidP="00A250FC">
      <w:pPr>
        <w:tabs>
          <w:tab w:val="left" w:pos="851"/>
        </w:tabs>
        <w:ind w:left="851"/>
        <w:rPr>
          <w:sz w:val="24"/>
          <w:szCs w:val="24"/>
        </w:rPr>
      </w:pPr>
      <w:r w:rsidRPr="00A250FC">
        <w:rPr>
          <w:sz w:val="24"/>
          <w:szCs w:val="24"/>
        </w:rPr>
        <w:t>Beholderne er monteret i plastik aktuator med forstøver-mundstykke og lilla beskyttelseshætte.</w:t>
      </w:r>
    </w:p>
    <w:p w14:paraId="06525F23" w14:textId="77777777" w:rsidR="00A250FC" w:rsidRPr="00A250FC" w:rsidRDefault="00A250FC" w:rsidP="00A250FC">
      <w:pPr>
        <w:tabs>
          <w:tab w:val="left" w:pos="851"/>
        </w:tabs>
        <w:ind w:left="851"/>
        <w:rPr>
          <w:sz w:val="24"/>
          <w:szCs w:val="24"/>
        </w:rPr>
      </w:pPr>
    </w:p>
    <w:p w14:paraId="38B1470B" w14:textId="77777777" w:rsidR="00A80E25" w:rsidRPr="00A80E25" w:rsidRDefault="00A250FC" w:rsidP="00A250FC">
      <w:pPr>
        <w:tabs>
          <w:tab w:val="left" w:pos="851"/>
        </w:tabs>
        <w:ind w:left="851"/>
        <w:rPr>
          <w:sz w:val="24"/>
          <w:szCs w:val="24"/>
          <w:u w:val="single"/>
        </w:rPr>
      </w:pPr>
      <w:r w:rsidRPr="00A80E25">
        <w:rPr>
          <w:sz w:val="24"/>
          <w:szCs w:val="24"/>
          <w:u w:val="single"/>
        </w:rPr>
        <w:t>25/250 mikrogram</w:t>
      </w:r>
    </w:p>
    <w:p w14:paraId="2118805B" w14:textId="2E4C1AEA" w:rsidR="00A250FC" w:rsidRPr="00A250FC" w:rsidRDefault="00A250FC" w:rsidP="00A250FC">
      <w:pPr>
        <w:tabs>
          <w:tab w:val="left" w:pos="851"/>
        </w:tabs>
        <w:ind w:left="851"/>
        <w:rPr>
          <w:sz w:val="24"/>
          <w:szCs w:val="24"/>
        </w:rPr>
      </w:pPr>
      <w:r w:rsidRPr="00A250FC">
        <w:rPr>
          <w:sz w:val="24"/>
          <w:szCs w:val="24"/>
        </w:rPr>
        <w:t>Beholderne er monteret i plastik aktuator med en forstøver-mundstykke og violet beskyttelseshætte.</w:t>
      </w:r>
    </w:p>
    <w:p w14:paraId="4400F734" w14:textId="77777777" w:rsidR="00A250FC" w:rsidRPr="00A250FC" w:rsidRDefault="00A250FC" w:rsidP="00A250FC">
      <w:pPr>
        <w:tabs>
          <w:tab w:val="left" w:pos="851"/>
        </w:tabs>
        <w:ind w:left="851"/>
        <w:rPr>
          <w:sz w:val="24"/>
          <w:szCs w:val="24"/>
        </w:rPr>
      </w:pPr>
    </w:p>
    <w:p w14:paraId="74185F0D" w14:textId="77777777" w:rsidR="00A250FC" w:rsidRPr="00A250FC" w:rsidRDefault="00A250FC" w:rsidP="00A250FC">
      <w:pPr>
        <w:tabs>
          <w:tab w:val="left" w:pos="851"/>
        </w:tabs>
        <w:ind w:left="851"/>
        <w:rPr>
          <w:sz w:val="24"/>
          <w:szCs w:val="24"/>
        </w:rPr>
      </w:pPr>
      <w:r w:rsidRPr="00A250FC">
        <w:rPr>
          <w:sz w:val="24"/>
          <w:szCs w:val="24"/>
        </w:rPr>
        <w:t>En trykbeholder indeholder 120 doser.</w:t>
      </w:r>
    </w:p>
    <w:p w14:paraId="66037BC4" w14:textId="77777777" w:rsidR="00A250FC" w:rsidRPr="00A250FC" w:rsidRDefault="00A250FC" w:rsidP="00A250FC">
      <w:pPr>
        <w:tabs>
          <w:tab w:val="left" w:pos="851"/>
        </w:tabs>
        <w:ind w:left="851"/>
        <w:rPr>
          <w:sz w:val="24"/>
          <w:szCs w:val="24"/>
        </w:rPr>
      </w:pPr>
    </w:p>
    <w:p w14:paraId="59D67AC2" w14:textId="77777777" w:rsidR="00A80E25" w:rsidRPr="0044370E" w:rsidRDefault="00A80E25" w:rsidP="00A250FC">
      <w:pPr>
        <w:tabs>
          <w:tab w:val="left" w:pos="851"/>
        </w:tabs>
        <w:ind w:left="851"/>
        <w:rPr>
          <w:sz w:val="24"/>
          <w:szCs w:val="24"/>
          <w:u w:val="single"/>
        </w:rPr>
      </w:pPr>
      <w:r w:rsidRPr="0044370E">
        <w:rPr>
          <w:sz w:val="24"/>
          <w:szCs w:val="24"/>
          <w:u w:val="single"/>
        </w:rPr>
        <w:t>Pakningsstørrelser</w:t>
      </w:r>
    </w:p>
    <w:p w14:paraId="2EB00CC2" w14:textId="13F4521E" w:rsidR="00A250FC" w:rsidRPr="00A250FC" w:rsidRDefault="00A250FC" w:rsidP="00A250FC">
      <w:pPr>
        <w:tabs>
          <w:tab w:val="left" w:pos="851"/>
        </w:tabs>
        <w:ind w:left="851"/>
        <w:rPr>
          <w:sz w:val="24"/>
          <w:szCs w:val="24"/>
        </w:rPr>
      </w:pPr>
      <w:r w:rsidRPr="00A250FC">
        <w:rPr>
          <w:sz w:val="24"/>
          <w:szCs w:val="24"/>
        </w:rPr>
        <w:t>Hver pakning indeholder 1 inhalator</w:t>
      </w:r>
      <w:r w:rsidR="0044370E">
        <w:rPr>
          <w:sz w:val="24"/>
          <w:szCs w:val="24"/>
        </w:rPr>
        <w:t xml:space="preserve"> med</w:t>
      </w:r>
      <w:r w:rsidRPr="00A250FC">
        <w:rPr>
          <w:sz w:val="24"/>
          <w:szCs w:val="24"/>
        </w:rPr>
        <w:t xml:space="preserve"> 120 do</w:t>
      </w:r>
      <w:r w:rsidR="0044370E">
        <w:rPr>
          <w:sz w:val="24"/>
          <w:szCs w:val="24"/>
        </w:rPr>
        <w:t>ser.</w:t>
      </w:r>
    </w:p>
    <w:p w14:paraId="2F982816" w14:textId="77777777" w:rsidR="009260DE" w:rsidRPr="00C84483" w:rsidRDefault="009260DE" w:rsidP="009260DE">
      <w:pPr>
        <w:tabs>
          <w:tab w:val="left" w:pos="851"/>
        </w:tabs>
        <w:ind w:left="851"/>
        <w:rPr>
          <w:sz w:val="24"/>
          <w:szCs w:val="24"/>
        </w:rPr>
      </w:pPr>
    </w:p>
    <w:p w14:paraId="7B46AD7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2880714C" w14:textId="77777777" w:rsidR="00A43891" w:rsidRPr="00A43891" w:rsidRDefault="00A43891" w:rsidP="00A43891">
      <w:pPr>
        <w:tabs>
          <w:tab w:val="left" w:pos="851"/>
        </w:tabs>
        <w:ind w:left="851"/>
        <w:rPr>
          <w:sz w:val="24"/>
          <w:szCs w:val="24"/>
        </w:rPr>
      </w:pPr>
      <w:r w:rsidRPr="00A43891">
        <w:rPr>
          <w:sz w:val="24"/>
          <w:szCs w:val="24"/>
        </w:rPr>
        <w:t>Ingen særlige forholdsregler.</w:t>
      </w:r>
    </w:p>
    <w:p w14:paraId="62874653" w14:textId="77777777" w:rsidR="00A43891" w:rsidRPr="00A43891" w:rsidRDefault="00A43891" w:rsidP="00A43891">
      <w:pPr>
        <w:tabs>
          <w:tab w:val="left" w:pos="851"/>
        </w:tabs>
        <w:ind w:left="851"/>
        <w:rPr>
          <w:sz w:val="24"/>
          <w:szCs w:val="24"/>
        </w:rPr>
      </w:pPr>
    </w:p>
    <w:p w14:paraId="7AA1D68F" w14:textId="77777777" w:rsidR="00A43891" w:rsidRPr="00A43891" w:rsidRDefault="00A43891" w:rsidP="00A43891">
      <w:pPr>
        <w:tabs>
          <w:tab w:val="left" w:pos="851"/>
        </w:tabs>
        <w:ind w:left="851"/>
        <w:rPr>
          <w:sz w:val="24"/>
          <w:szCs w:val="24"/>
        </w:rPr>
      </w:pPr>
      <w:r w:rsidRPr="00A43891">
        <w:rPr>
          <w:sz w:val="24"/>
          <w:szCs w:val="24"/>
        </w:rPr>
        <w:t>Ikke anvendt lægemiddel samt affald heraf skal bortskaffes i henhold til lokale retningslinjer.</w:t>
      </w:r>
    </w:p>
    <w:p w14:paraId="023438BD" w14:textId="77777777" w:rsidR="009260DE" w:rsidRPr="00C84483" w:rsidRDefault="009260DE" w:rsidP="000730CA">
      <w:pPr>
        <w:tabs>
          <w:tab w:val="left" w:pos="851"/>
        </w:tabs>
        <w:ind w:left="851"/>
        <w:rPr>
          <w:sz w:val="24"/>
          <w:szCs w:val="24"/>
        </w:rPr>
      </w:pPr>
    </w:p>
    <w:p w14:paraId="2871579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1E31969" w14:textId="77777777" w:rsidR="00A43891" w:rsidRPr="00A43891" w:rsidRDefault="00A43891" w:rsidP="00A43891">
      <w:pPr>
        <w:tabs>
          <w:tab w:val="left" w:pos="851"/>
        </w:tabs>
        <w:ind w:left="851"/>
        <w:rPr>
          <w:sz w:val="24"/>
          <w:szCs w:val="24"/>
        </w:rPr>
      </w:pPr>
      <w:r w:rsidRPr="00A43891">
        <w:rPr>
          <w:sz w:val="24"/>
          <w:szCs w:val="24"/>
        </w:rPr>
        <w:t>Zentiva, k.s.</w:t>
      </w:r>
    </w:p>
    <w:p w14:paraId="20529867" w14:textId="77777777" w:rsidR="00A43891" w:rsidRPr="00A43891" w:rsidRDefault="00A43891" w:rsidP="00A43891">
      <w:pPr>
        <w:tabs>
          <w:tab w:val="left" w:pos="851"/>
        </w:tabs>
        <w:ind w:left="851"/>
        <w:rPr>
          <w:sz w:val="24"/>
          <w:szCs w:val="24"/>
        </w:rPr>
      </w:pPr>
      <w:r w:rsidRPr="00A43891">
        <w:rPr>
          <w:sz w:val="24"/>
          <w:szCs w:val="24"/>
        </w:rPr>
        <w:t>U Kabelovny 130</w:t>
      </w:r>
    </w:p>
    <w:p w14:paraId="1BAD774B" w14:textId="4B4F29D0" w:rsidR="00A43891" w:rsidRPr="00A43891" w:rsidRDefault="00A43891" w:rsidP="00A43891">
      <w:pPr>
        <w:tabs>
          <w:tab w:val="left" w:pos="851"/>
        </w:tabs>
        <w:ind w:left="851"/>
        <w:rPr>
          <w:sz w:val="24"/>
          <w:szCs w:val="24"/>
        </w:rPr>
      </w:pPr>
      <w:r w:rsidRPr="00A43891">
        <w:rPr>
          <w:sz w:val="24"/>
          <w:szCs w:val="24"/>
        </w:rPr>
        <w:t>102 37 Prag</w:t>
      </w:r>
      <w:r>
        <w:rPr>
          <w:sz w:val="24"/>
          <w:szCs w:val="24"/>
        </w:rPr>
        <w:t xml:space="preserve"> 10</w:t>
      </w:r>
    </w:p>
    <w:p w14:paraId="68C643D9" w14:textId="77777777" w:rsidR="00A43891" w:rsidRPr="00A43891" w:rsidRDefault="00A43891" w:rsidP="00A43891">
      <w:pPr>
        <w:tabs>
          <w:tab w:val="left" w:pos="851"/>
        </w:tabs>
        <w:ind w:left="851"/>
        <w:rPr>
          <w:sz w:val="24"/>
          <w:szCs w:val="24"/>
        </w:rPr>
      </w:pPr>
      <w:r w:rsidRPr="00A43891">
        <w:rPr>
          <w:sz w:val="24"/>
          <w:szCs w:val="24"/>
        </w:rPr>
        <w:t>Tjekkiet</w:t>
      </w:r>
    </w:p>
    <w:p w14:paraId="1925C03D" w14:textId="77777777" w:rsidR="00A43891" w:rsidRPr="00A43891" w:rsidRDefault="00A43891" w:rsidP="00A43891">
      <w:pPr>
        <w:tabs>
          <w:tab w:val="left" w:pos="851"/>
        </w:tabs>
        <w:ind w:left="851"/>
        <w:rPr>
          <w:sz w:val="24"/>
          <w:szCs w:val="24"/>
        </w:rPr>
      </w:pPr>
    </w:p>
    <w:p w14:paraId="584CA6EC" w14:textId="77777777" w:rsidR="00A43891" w:rsidRPr="00A43891" w:rsidRDefault="00A43891" w:rsidP="00A43891">
      <w:pPr>
        <w:tabs>
          <w:tab w:val="left" w:pos="851"/>
        </w:tabs>
        <w:ind w:left="851"/>
        <w:rPr>
          <w:b/>
          <w:sz w:val="24"/>
          <w:szCs w:val="24"/>
        </w:rPr>
      </w:pPr>
      <w:r w:rsidRPr="00A43891">
        <w:rPr>
          <w:b/>
          <w:sz w:val="24"/>
          <w:szCs w:val="24"/>
        </w:rPr>
        <w:t>Repræsentant</w:t>
      </w:r>
    </w:p>
    <w:p w14:paraId="0FAC7F82" w14:textId="77777777" w:rsidR="00A43891" w:rsidRPr="00A43891" w:rsidRDefault="00A43891" w:rsidP="00A43891">
      <w:pPr>
        <w:tabs>
          <w:tab w:val="left" w:pos="851"/>
        </w:tabs>
        <w:ind w:left="851"/>
        <w:rPr>
          <w:sz w:val="24"/>
          <w:szCs w:val="24"/>
        </w:rPr>
      </w:pPr>
      <w:r w:rsidRPr="00A43891">
        <w:rPr>
          <w:sz w:val="24"/>
          <w:szCs w:val="24"/>
        </w:rPr>
        <w:t>Zentiva Denmark ApS</w:t>
      </w:r>
    </w:p>
    <w:p w14:paraId="67A4548C" w14:textId="77777777" w:rsidR="00A43891" w:rsidRPr="00A43891" w:rsidRDefault="00A43891" w:rsidP="00A43891">
      <w:pPr>
        <w:tabs>
          <w:tab w:val="left" w:pos="851"/>
        </w:tabs>
        <w:ind w:left="851"/>
        <w:rPr>
          <w:sz w:val="24"/>
          <w:szCs w:val="24"/>
        </w:rPr>
      </w:pPr>
      <w:r w:rsidRPr="00A43891">
        <w:rPr>
          <w:sz w:val="24"/>
          <w:szCs w:val="24"/>
        </w:rPr>
        <w:t>Høffdingsvej 34</w:t>
      </w:r>
    </w:p>
    <w:p w14:paraId="264C7326" w14:textId="77777777" w:rsidR="00A43891" w:rsidRPr="00A43891" w:rsidRDefault="00A43891" w:rsidP="00A43891">
      <w:pPr>
        <w:tabs>
          <w:tab w:val="left" w:pos="851"/>
        </w:tabs>
        <w:ind w:left="851"/>
        <w:rPr>
          <w:sz w:val="24"/>
          <w:szCs w:val="24"/>
        </w:rPr>
      </w:pPr>
      <w:r w:rsidRPr="00A43891">
        <w:rPr>
          <w:sz w:val="24"/>
          <w:szCs w:val="24"/>
        </w:rPr>
        <w:t>2500 Valby</w:t>
      </w:r>
    </w:p>
    <w:p w14:paraId="3A8667DF" w14:textId="77777777" w:rsidR="009260DE" w:rsidRPr="00C84483" w:rsidRDefault="009260DE" w:rsidP="009260DE">
      <w:pPr>
        <w:tabs>
          <w:tab w:val="left" w:pos="851"/>
        </w:tabs>
        <w:ind w:left="851"/>
        <w:rPr>
          <w:sz w:val="24"/>
          <w:szCs w:val="24"/>
        </w:rPr>
      </w:pPr>
    </w:p>
    <w:p w14:paraId="514BA0F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220CCAB8" w14:textId="0F1E92C4" w:rsidR="00A43891" w:rsidRPr="00A43891" w:rsidRDefault="00A43891" w:rsidP="00B15EC1">
      <w:pPr>
        <w:tabs>
          <w:tab w:val="left" w:pos="851"/>
          <w:tab w:val="left" w:pos="3119"/>
        </w:tabs>
        <w:ind w:left="851"/>
        <w:jc w:val="both"/>
        <w:rPr>
          <w:sz w:val="24"/>
          <w:szCs w:val="24"/>
        </w:rPr>
      </w:pPr>
      <w:r w:rsidRPr="00A43891">
        <w:rPr>
          <w:sz w:val="24"/>
          <w:szCs w:val="24"/>
        </w:rPr>
        <w:t>25/50 mikrog</w:t>
      </w:r>
      <w:r w:rsidR="006A3F99">
        <w:rPr>
          <w:sz w:val="24"/>
          <w:szCs w:val="24"/>
        </w:rPr>
        <w:t>.</w:t>
      </w:r>
      <w:r w:rsidRPr="00A43891">
        <w:rPr>
          <w:sz w:val="24"/>
          <w:szCs w:val="24"/>
        </w:rPr>
        <w:t>/dosis</w:t>
      </w:r>
      <w:r w:rsidR="006A3F99">
        <w:rPr>
          <w:sz w:val="24"/>
          <w:szCs w:val="24"/>
        </w:rPr>
        <w:t>:</w:t>
      </w:r>
      <w:r w:rsidR="006A3F99">
        <w:rPr>
          <w:sz w:val="24"/>
          <w:szCs w:val="24"/>
        </w:rPr>
        <w:tab/>
      </w:r>
      <w:r w:rsidR="00B15EC1">
        <w:rPr>
          <w:sz w:val="24"/>
          <w:szCs w:val="24"/>
        </w:rPr>
        <w:t>64610</w:t>
      </w:r>
    </w:p>
    <w:p w14:paraId="5FC9BA00" w14:textId="5A4FC6D8" w:rsidR="00A43891" w:rsidRPr="00A43891" w:rsidRDefault="00A43891" w:rsidP="00B15EC1">
      <w:pPr>
        <w:tabs>
          <w:tab w:val="left" w:pos="851"/>
          <w:tab w:val="left" w:pos="3119"/>
        </w:tabs>
        <w:ind w:left="851"/>
        <w:jc w:val="both"/>
        <w:rPr>
          <w:sz w:val="24"/>
          <w:szCs w:val="24"/>
        </w:rPr>
      </w:pPr>
      <w:r w:rsidRPr="00A43891">
        <w:rPr>
          <w:sz w:val="24"/>
          <w:szCs w:val="24"/>
        </w:rPr>
        <w:t>25/125 mikrog</w:t>
      </w:r>
      <w:r w:rsidR="006A3F99">
        <w:rPr>
          <w:sz w:val="24"/>
          <w:szCs w:val="24"/>
        </w:rPr>
        <w:t>.</w:t>
      </w:r>
      <w:r w:rsidRPr="00A43891">
        <w:rPr>
          <w:sz w:val="24"/>
          <w:szCs w:val="24"/>
        </w:rPr>
        <w:t>/dosis</w:t>
      </w:r>
      <w:r w:rsidR="00B15EC1">
        <w:rPr>
          <w:sz w:val="24"/>
          <w:szCs w:val="24"/>
        </w:rPr>
        <w:t>:</w:t>
      </w:r>
      <w:r w:rsidR="00B15EC1">
        <w:rPr>
          <w:sz w:val="24"/>
          <w:szCs w:val="24"/>
        </w:rPr>
        <w:tab/>
        <w:t>64611</w:t>
      </w:r>
    </w:p>
    <w:p w14:paraId="58F184F0" w14:textId="03FE2042" w:rsidR="00A43891" w:rsidRPr="00A43891" w:rsidRDefault="00A43891" w:rsidP="00B15EC1">
      <w:pPr>
        <w:tabs>
          <w:tab w:val="left" w:pos="851"/>
          <w:tab w:val="left" w:pos="3119"/>
        </w:tabs>
        <w:ind w:left="851"/>
        <w:jc w:val="both"/>
        <w:rPr>
          <w:sz w:val="24"/>
          <w:szCs w:val="24"/>
        </w:rPr>
      </w:pPr>
      <w:r w:rsidRPr="00A43891">
        <w:rPr>
          <w:sz w:val="24"/>
          <w:szCs w:val="24"/>
        </w:rPr>
        <w:t>25/250 mikrog</w:t>
      </w:r>
      <w:r w:rsidR="006A3F99">
        <w:rPr>
          <w:sz w:val="24"/>
          <w:szCs w:val="24"/>
        </w:rPr>
        <w:t>.</w:t>
      </w:r>
      <w:r w:rsidRPr="00A43891">
        <w:rPr>
          <w:sz w:val="24"/>
          <w:szCs w:val="24"/>
        </w:rPr>
        <w:t>/dosis</w:t>
      </w:r>
      <w:r w:rsidR="00B15EC1">
        <w:rPr>
          <w:sz w:val="24"/>
          <w:szCs w:val="24"/>
        </w:rPr>
        <w:t>:</w:t>
      </w:r>
      <w:r w:rsidR="00B15EC1">
        <w:rPr>
          <w:sz w:val="24"/>
          <w:szCs w:val="24"/>
        </w:rPr>
        <w:tab/>
        <w:t>64612</w:t>
      </w:r>
    </w:p>
    <w:p w14:paraId="47FF40CC" w14:textId="77777777" w:rsidR="009260DE" w:rsidRPr="00C84483" w:rsidRDefault="009260DE" w:rsidP="009260DE">
      <w:pPr>
        <w:tabs>
          <w:tab w:val="left" w:pos="851"/>
        </w:tabs>
        <w:ind w:left="851"/>
        <w:jc w:val="both"/>
        <w:rPr>
          <w:sz w:val="24"/>
          <w:szCs w:val="24"/>
        </w:rPr>
      </w:pPr>
    </w:p>
    <w:p w14:paraId="2665A28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4182B3F" w14:textId="25699DE2" w:rsidR="009260DE" w:rsidRPr="00C84483" w:rsidRDefault="007C3374" w:rsidP="009260DE">
      <w:pPr>
        <w:tabs>
          <w:tab w:val="left" w:pos="851"/>
        </w:tabs>
        <w:ind w:left="851"/>
        <w:rPr>
          <w:sz w:val="24"/>
          <w:szCs w:val="24"/>
        </w:rPr>
      </w:pPr>
      <w:r>
        <w:rPr>
          <w:sz w:val="24"/>
          <w:szCs w:val="24"/>
        </w:rPr>
        <w:t>11. august 2022</w:t>
      </w:r>
    </w:p>
    <w:p w14:paraId="4E3FD771" w14:textId="77777777" w:rsidR="009260DE" w:rsidRPr="00C84483" w:rsidRDefault="009260DE" w:rsidP="009260DE">
      <w:pPr>
        <w:tabs>
          <w:tab w:val="left" w:pos="851"/>
        </w:tabs>
        <w:ind w:left="851"/>
        <w:rPr>
          <w:sz w:val="24"/>
          <w:szCs w:val="24"/>
        </w:rPr>
      </w:pPr>
    </w:p>
    <w:p w14:paraId="0238F5C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E3A7497" w14:textId="560E3D6B" w:rsidR="009260DE" w:rsidRPr="00C84483" w:rsidRDefault="00B15EC1"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CDD6" w14:textId="77777777" w:rsidR="00F32F26" w:rsidRDefault="00F32F26">
      <w:r>
        <w:separator/>
      </w:r>
    </w:p>
  </w:endnote>
  <w:endnote w:type="continuationSeparator" w:id="0">
    <w:p w14:paraId="7A74069E" w14:textId="77777777" w:rsidR="00F32F26" w:rsidRDefault="00F3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8225" w14:textId="77777777" w:rsidR="00F32F26" w:rsidRDefault="00F32F26">
    <w:pPr>
      <w:pStyle w:val="Sidefod"/>
      <w:pBdr>
        <w:bottom w:val="single" w:sz="6" w:space="1" w:color="auto"/>
      </w:pBdr>
    </w:pPr>
  </w:p>
  <w:p w14:paraId="700D8607" w14:textId="77777777" w:rsidR="00F32F26" w:rsidRDefault="00F32F26" w:rsidP="00C42586">
    <w:pPr>
      <w:pStyle w:val="Sidefod"/>
      <w:tabs>
        <w:tab w:val="clear" w:pos="4819"/>
        <w:tab w:val="left" w:pos="8505"/>
      </w:tabs>
      <w:rPr>
        <w:i/>
        <w:sz w:val="18"/>
        <w:szCs w:val="18"/>
      </w:rPr>
    </w:pPr>
  </w:p>
  <w:p w14:paraId="51DBAA69" w14:textId="2631A039" w:rsidR="00F32F26" w:rsidRPr="00B373D7" w:rsidRDefault="00F32F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Salmeterol-fluticasone Zentiva, inhalationsspray, suspension 25+50 mikrog.-dosis, 25+125 mikrog.-dosis og 25+250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276B" w14:textId="77777777" w:rsidR="00F32F26" w:rsidRDefault="00F32F26">
      <w:r>
        <w:separator/>
      </w:r>
    </w:p>
  </w:footnote>
  <w:footnote w:type="continuationSeparator" w:id="0">
    <w:p w14:paraId="31B0E684" w14:textId="77777777" w:rsidR="00F32F26" w:rsidRDefault="00F3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5767C6"/>
    <w:multiLevelType w:val="hybridMultilevel"/>
    <w:tmpl w:val="9C284206"/>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333A9D"/>
    <w:multiLevelType w:val="hybridMultilevel"/>
    <w:tmpl w:val="A9A4902E"/>
    <w:lvl w:ilvl="0" w:tplc="DE6A4D2C">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68A7E6F"/>
    <w:multiLevelType w:val="hybridMultilevel"/>
    <w:tmpl w:val="9502F3A8"/>
    <w:lvl w:ilvl="0" w:tplc="70500606">
      <w:start w:val="1"/>
      <w:numFmt w:val="decimal"/>
      <w:lvlText w:val="%1."/>
      <w:lvlJc w:val="left"/>
      <w:pPr>
        <w:tabs>
          <w:tab w:val="num" w:pos="1216"/>
        </w:tabs>
        <w:ind w:left="1216" w:hanging="360"/>
      </w:pPr>
    </w:lvl>
    <w:lvl w:ilvl="1" w:tplc="04060019">
      <w:start w:val="1"/>
      <w:numFmt w:val="lowerLetter"/>
      <w:lvlText w:val="%2."/>
      <w:lvlJc w:val="left"/>
      <w:pPr>
        <w:tabs>
          <w:tab w:val="num" w:pos="1936"/>
        </w:tabs>
        <w:ind w:left="1936" w:hanging="360"/>
      </w:pPr>
    </w:lvl>
    <w:lvl w:ilvl="2" w:tplc="0406001B">
      <w:start w:val="1"/>
      <w:numFmt w:val="lowerRoman"/>
      <w:lvlText w:val="%3."/>
      <w:lvlJc w:val="right"/>
      <w:pPr>
        <w:tabs>
          <w:tab w:val="num" w:pos="2656"/>
        </w:tabs>
        <w:ind w:left="2656" w:hanging="180"/>
      </w:pPr>
    </w:lvl>
    <w:lvl w:ilvl="3" w:tplc="0406000F">
      <w:start w:val="1"/>
      <w:numFmt w:val="decimal"/>
      <w:lvlText w:val="%4."/>
      <w:lvlJc w:val="left"/>
      <w:pPr>
        <w:tabs>
          <w:tab w:val="num" w:pos="3376"/>
        </w:tabs>
        <w:ind w:left="3376" w:hanging="360"/>
      </w:pPr>
    </w:lvl>
    <w:lvl w:ilvl="4" w:tplc="04060019">
      <w:start w:val="1"/>
      <w:numFmt w:val="lowerLetter"/>
      <w:lvlText w:val="%5."/>
      <w:lvlJc w:val="left"/>
      <w:pPr>
        <w:tabs>
          <w:tab w:val="num" w:pos="4096"/>
        </w:tabs>
        <w:ind w:left="4096" w:hanging="360"/>
      </w:pPr>
    </w:lvl>
    <w:lvl w:ilvl="5" w:tplc="0406001B">
      <w:start w:val="1"/>
      <w:numFmt w:val="lowerRoman"/>
      <w:lvlText w:val="%6."/>
      <w:lvlJc w:val="right"/>
      <w:pPr>
        <w:tabs>
          <w:tab w:val="num" w:pos="4816"/>
        </w:tabs>
        <w:ind w:left="4816" w:hanging="180"/>
      </w:pPr>
    </w:lvl>
    <w:lvl w:ilvl="6" w:tplc="0406000F">
      <w:start w:val="1"/>
      <w:numFmt w:val="decimal"/>
      <w:lvlText w:val="%7."/>
      <w:lvlJc w:val="left"/>
      <w:pPr>
        <w:tabs>
          <w:tab w:val="num" w:pos="5536"/>
        </w:tabs>
        <w:ind w:left="5536" w:hanging="360"/>
      </w:pPr>
    </w:lvl>
    <w:lvl w:ilvl="7" w:tplc="04060019">
      <w:start w:val="1"/>
      <w:numFmt w:val="lowerLetter"/>
      <w:lvlText w:val="%8."/>
      <w:lvlJc w:val="left"/>
      <w:pPr>
        <w:tabs>
          <w:tab w:val="num" w:pos="6256"/>
        </w:tabs>
        <w:ind w:left="6256" w:hanging="360"/>
      </w:pPr>
    </w:lvl>
    <w:lvl w:ilvl="8" w:tplc="0406001B">
      <w:start w:val="1"/>
      <w:numFmt w:val="lowerRoman"/>
      <w:lvlText w:val="%9."/>
      <w:lvlJc w:val="right"/>
      <w:pPr>
        <w:tabs>
          <w:tab w:val="num" w:pos="6976"/>
        </w:tabs>
        <w:ind w:left="6976" w:hanging="180"/>
      </w:pPr>
    </w:lvl>
  </w:abstractNum>
  <w:abstractNum w:abstractNumId="8" w15:restartNumberingAfterBreak="0">
    <w:nsid w:val="73C11608"/>
    <w:multiLevelType w:val="singleLevel"/>
    <w:tmpl w:val="535A33D6"/>
    <w:lvl w:ilvl="0">
      <w:numFmt w:val="bullet"/>
      <w:lvlText w:val="-"/>
      <w:lvlJc w:val="left"/>
      <w:pPr>
        <w:tabs>
          <w:tab w:val="num" w:pos="1216"/>
        </w:tabs>
        <w:ind w:left="1216" w:hanging="360"/>
      </w:pPr>
    </w:lvl>
  </w:abstractNum>
  <w:abstractNum w:abstractNumId="9" w15:restartNumberingAfterBreak="0">
    <w:nsid w:val="7B0706E8"/>
    <w:multiLevelType w:val="hybridMultilevel"/>
    <w:tmpl w:val="30DE36CE"/>
    <w:lvl w:ilvl="0" w:tplc="C8387F9E">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E2"/>
    <w:rsid w:val="000010D7"/>
    <w:rsid w:val="000259B9"/>
    <w:rsid w:val="00041491"/>
    <w:rsid w:val="00050D16"/>
    <w:rsid w:val="000730CA"/>
    <w:rsid w:val="00074F2A"/>
    <w:rsid w:val="000A1CA8"/>
    <w:rsid w:val="000A466B"/>
    <w:rsid w:val="000B058C"/>
    <w:rsid w:val="000E4EE6"/>
    <w:rsid w:val="00104DDE"/>
    <w:rsid w:val="001454E2"/>
    <w:rsid w:val="001646C9"/>
    <w:rsid w:val="001E6729"/>
    <w:rsid w:val="00206CE8"/>
    <w:rsid w:val="0021526C"/>
    <w:rsid w:val="00283A2B"/>
    <w:rsid w:val="002B30AD"/>
    <w:rsid w:val="002C2C01"/>
    <w:rsid w:val="002C3099"/>
    <w:rsid w:val="00345B19"/>
    <w:rsid w:val="003A29AE"/>
    <w:rsid w:val="003A32D7"/>
    <w:rsid w:val="003B4074"/>
    <w:rsid w:val="003C769A"/>
    <w:rsid w:val="003F1838"/>
    <w:rsid w:val="0044370E"/>
    <w:rsid w:val="0045746C"/>
    <w:rsid w:val="0049104B"/>
    <w:rsid w:val="004E3B12"/>
    <w:rsid w:val="00532310"/>
    <w:rsid w:val="00542C52"/>
    <w:rsid w:val="00565F0F"/>
    <w:rsid w:val="00584EEA"/>
    <w:rsid w:val="00594A86"/>
    <w:rsid w:val="00596D86"/>
    <w:rsid w:val="005A55B5"/>
    <w:rsid w:val="005F1046"/>
    <w:rsid w:val="00637F5A"/>
    <w:rsid w:val="006560B1"/>
    <w:rsid w:val="006756DD"/>
    <w:rsid w:val="006A3F99"/>
    <w:rsid w:val="006C4BD1"/>
    <w:rsid w:val="007120C6"/>
    <w:rsid w:val="00737275"/>
    <w:rsid w:val="00737D1E"/>
    <w:rsid w:val="00740EEC"/>
    <w:rsid w:val="0078011A"/>
    <w:rsid w:val="00782AF4"/>
    <w:rsid w:val="00790EE7"/>
    <w:rsid w:val="007B6649"/>
    <w:rsid w:val="007C3374"/>
    <w:rsid w:val="0082576E"/>
    <w:rsid w:val="0084226A"/>
    <w:rsid w:val="008E73DD"/>
    <w:rsid w:val="00907F75"/>
    <w:rsid w:val="009260DE"/>
    <w:rsid w:val="00927A1D"/>
    <w:rsid w:val="0093258A"/>
    <w:rsid w:val="009A3A91"/>
    <w:rsid w:val="009C7BA3"/>
    <w:rsid w:val="009D1F5A"/>
    <w:rsid w:val="00A10294"/>
    <w:rsid w:val="00A250FC"/>
    <w:rsid w:val="00A437D5"/>
    <w:rsid w:val="00A43891"/>
    <w:rsid w:val="00A80E25"/>
    <w:rsid w:val="00B003BF"/>
    <w:rsid w:val="00B04671"/>
    <w:rsid w:val="00B15EC1"/>
    <w:rsid w:val="00B373D7"/>
    <w:rsid w:val="00BE134F"/>
    <w:rsid w:val="00C36276"/>
    <w:rsid w:val="00C42586"/>
    <w:rsid w:val="00C60CCD"/>
    <w:rsid w:val="00C84483"/>
    <w:rsid w:val="00C95551"/>
    <w:rsid w:val="00C97D92"/>
    <w:rsid w:val="00CB20D7"/>
    <w:rsid w:val="00D020B0"/>
    <w:rsid w:val="00D023BF"/>
    <w:rsid w:val="00D11748"/>
    <w:rsid w:val="00D24AE5"/>
    <w:rsid w:val="00D32461"/>
    <w:rsid w:val="00D348E2"/>
    <w:rsid w:val="00D366CF"/>
    <w:rsid w:val="00E108AA"/>
    <w:rsid w:val="00E3749A"/>
    <w:rsid w:val="00E7437F"/>
    <w:rsid w:val="00E865B8"/>
    <w:rsid w:val="00EC0B9B"/>
    <w:rsid w:val="00ED5E9F"/>
    <w:rsid w:val="00F207C1"/>
    <w:rsid w:val="00F32F26"/>
    <w:rsid w:val="00F47954"/>
    <w:rsid w:val="00F612CD"/>
    <w:rsid w:val="00F66D4F"/>
    <w:rsid w:val="00F9567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F3F31"/>
  <w15:chartTrackingRefBased/>
  <w15:docId w15:val="{F4B48883-9956-4D45-B3AE-634ADEB2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612CD"/>
    <w:rPr>
      <w:color w:val="0563C1" w:themeColor="hyperlink"/>
      <w:u w:val="single"/>
    </w:rPr>
  </w:style>
  <w:style w:type="character" w:styleId="Ulstomtale">
    <w:name w:val="Unresolved Mention"/>
    <w:basedOn w:val="Standardskrifttypeiafsnit"/>
    <w:uiPriority w:val="99"/>
    <w:semiHidden/>
    <w:unhideWhenUsed/>
    <w:rsid w:val="00F6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22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2569938">
      <w:bodyDiv w:val="1"/>
      <w:marLeft w:val="0"/>
      <w:marRight w:val="0"/>
      <w:marTop w:val="0"/>
      <w:marBottom w:val="0"/>
      <w:divBdr>
        <w:top w:val="none" w:sz="0" w:space="0" w:color="auto"/>
        <w:left w:val="none" w:sz="0" w:space="0" w:color="auto"/>
        <w:bottom w:val="none" w:sz="0" w:space="0" w:color="auto"/>
        <w:right w:val="none" w:sz="0" w:space="0" w:color="auto"/>
      </w:divBdr>
    </w:div>
    <w:div w:id="353308815">
      <w:bodyDiv w:val="1"/>
      <w:marLeft w:val="0"/>
      <w:marRight w:val="0"/>
      <w:marTop w:val="0"/>
      <w:marBottom w:val="0"/>
      <w:divBdr>
        <w:top w:val="none" w:sz="0" w:space="0" w:color="auto"/>
        <w:left w:val="none" w:sz="0" w:space="0" w:color="auto"/>
        <w:bottom w:val="none" w:sz="0" w:space="0" w:color="auto"/>
        <w:right w:val="none" w:sz="0" w:space="0" w:color="auto"/>
      </w:divBdr>
    </w:div>
    <w:div w:id="354700108">
      <w:bodyDiv w:val="1"/>
      <w:marLeft w:val="0"/>
      <w:marRight w:val="0"/>
      <w:marTop w:val="0"/>
      <w:marBottom w:val="0"/>
      <w:divBdr>
        <w:top w:val="none" w:sz="0" w:space="0" w:color="auto"/>
        <w:left w:val="none" w:sz="0" w:space="0" w:color="auto"/>
        <w:bottom w:val="none" w:sz="0" w:space="0" w:color="auto"/>
        <w:right w:val="none" w:sz="0" w:space="0" w:color="auto"/>
      </w:divBdr>
    </w:div>
    <w:div w:id="377902732">
      <w:bodyDiv w:val="1"/>
      <w:marLeft w:val="0"/>
      <w:marRight w:val="0"/>
      <w:marTop w:val="0"/>
      <w:marBottom w:val="0"/>
      <w:divBdr>
        <w:top w:val="none" w:sz="0" w:space="0" w:color="auto"/>
        <w:left w:val="none" w:sz="0" w:space="0" w:color="auto"/>
        <w:bottom w:val="none" w:sz="0" w:space="0" w:color="auto"/>
        <w:right w:val="none" w:sz="0" w:space="0" w:color="auto"/>
      </w:divBdr>
    </w:div>
    <w:div w:id="378895389">
      <w:bodyDiv w:val="1"/>
      <w:marLeft w:val="0"/>
      <w:marRight w:val="0"/>
      <w:marTop w:val="0"/>
      <w:marBottom w:val="0"/>
      <w:divBdr>
        <w:top w:val="none" w:sz="0" w:space="0" w:color="auto"/>
        <w:left w:val="none" w:sz="0" w:space="0" w:color="auto"/>
        <w:bottom w:val="none" w:sz="0" w:space="0" w:color="auto"/>
        <w:right w:val="none" w:sz="0" w:space="0" w:color="auto"/>
      </w:divBdr>
    </w:div>
    <w:div w:id="413480572">
      <w:bodyDiv w:val="1"/>
      <w:marLeft w:val="0"/>
      <w:marRight w:val="0"/>
      <w:marTop w:val="0"/>
      <w:marBottom w:val="0"/>
      <w:divBdr>
        <w:top w:val="none" w:sz="0" w:space="0" w:color="auto"/>
        <w:left w:val="none" w:sz="0" w:space="0" w:color="auto"/>
        <w:bottom w:val="none" w:sz="0" w:space="0" w:color="auto"/>
        <w:right w:val="none" w:sz="0" w:space="0" w:color="auto"/>
      </w:divBdr>
    </w:div>
    <w:div w:id="553542969">
      <w:bodyDiv w:val="1"/>
      <w:marLeft w:val="0"/>
      <w:marRight w:val="0"/>
      <w:marTop w:val="0"/>
      <w:marBottom w:val="0"/>
      <w:divBdr>
        <w:top w:val="none" w:sz="0" w:space="0" w:color="auto"/>
        <w:left w:val="none" w:sz="0" w:space="0" w:color="auto"/>
        <w:bottom w:val="none" w:sz="0" w:space="0" w:color="auto"/>
        <w:right w:val="none" w:sz="0" w:space="0" w:color="auto"/>
      </w:divBdr>
    </w:div>
    <w:div w:id="571083911">
      <w:bodyDiv w:val="1"/>
      <w:marLeft w:val="0"/>
      <w:marRight w:val="0"/>
      <w:marTop w:val="0"/>
      <w:marBottom w:val="0"/>
      <w:divBdr>
        <w:top w:val="none" w:sz="0" w:space="0" w:color="auto"/>
        <w:left w:val="none" w:sz="0" w:space="0" w:color="auto"/>
        <w:bottom w:val="none" w:sz="0" w:space="0" w:color="auto"/>
        <w:right w:val="none" w:sz="0" w:space="0" w:color="auto"/>
      </w:divBdr>
    </w:div>
    <w:div w:id="615599339">
      <w:bodyDiv w:val="1"/>
      <w:marLeft w:val="0"/>
      <w:marRight w:val="0"/>
      <w:marTop w:val="0"/>
      <w:marBottom w:val="0"/>
      <w:divBdr>
        <w:top w:val="none" w:sz="0" w:space="0" w:color="auto"/>
        <w:left w:val="none" w:sz="0" w:space="0" w:color="auto"/>
        <w:bottom w:val="none" w:sz="0" w:space="0" w:color="auto"/>
        <w:right w:val="none" w:sz="0" w:space="0" w:color="auto"/>
      </w:divBdr>
    </w:div>
    <w:div w:id="625742757">
      <w:bodyDiv w:val="1"/>
      <w:marLeft w:val="0"/>
      <w:marRight w:val="0"/>
      <w:marTop w:val="0"/>
      <w:marBottom w:val="0"/>
      <w:divBdr>
        <w:top w:val="none" w:sz="0" w:space="0" w:color="auto"/>
        <w:left w:val="none" w:sz="0" w:space="0" w:color="auto"/>
        <w:bottom w:val="none" w:sz="0" w:space="0" w:color="auto"/>
        <w:right w:val="none" w:sz="0" w:space="0" w:color="auto"/>
      </w:divBdr>
    </w:div>
    <w:div w:id="640886790">
      <w:bodyDiv w:val="1"/>
      <w:marLeft w:val="0"/>
      <w:marRight w:val="0"/>
      <w:marTop w:val="0"/>
      <w:marBottom w:val="0"/>
      <w:divBdr>
        <w:top w:val="none" w:sz="0" w:space="0" w:color="auto"/>
        <w:left w:val="none" w:sz="0" w:space="0" w:color="auto"/>
        <w:bottom w:val="none" w:sz="0" w:space="0" w:color="auto"/>
        <w:right w:val="none" w:sz="0" w:space="0" w:color="auto"/>
      </w:divBdr>
    </w:div>
    <w:div w:id="674958366">
      <w:bodyDiv w:val="1"/>
      <w:marLeft w:val="0"/>
      <w:marRight w:val="0"/>
      <w:marTop w:val="0"/>
      <w:marBottom w:val="0"/>
      <w:divBdr>
        <w:top w:val="none" w:sz="0" w:space="0" w:color="auto"/>
        <w:left w:val="none" w:sz="0" w:space="0" w:color="auto"/>
        <w:bottom w:val="none" w:sz="0" w:space="0" w:color="auto"/>
        <w:right w:val="none" w:sz="0" w:space="0" w:color="auto"/>
      </w:divBdr>
    </w:div>
    <w:div w:id="678702608">
      <w:bodyDiv w:val="1"/>
      <w:marLeft w:val="0"/>
      <w:marRight w:val="0"/>
      <w:marTop w:val="0"/>
      <w:marBottom w:val="0"/>
      <w:divBdr>
        <w:top w:val="none" w:sz="0" w:space="0" w:color="auto"/>
        <w:left w:val="none" w:sz="0" w:space="0" w:color="auto"/>
        <w:bottom w:val="none" w:sz="0" w:space="0" w:color="auto"/>
        <w:right w:val="none" w:sz="0" w:space="0" w:color="auto"/>
      </w:divBdr>
    </w:div>
    <w:div w:id="701593572">
      <w:bodyDiv w:val="1"/>
      <w:marLeft w:val="0"/>
      <w:marRight w:val="0"/>
      <w:marTop w:val="0"/>
      <w:marBottom w:val="0"/>
      <w:divBdr>
        <w:top w:val="none" w:sz="0" w:space="0" w:color="auto"/>
        <w:left w:val="none" w:sz="0" w:space="0" w:color="auto"/>
        <w:bottom w:val="none" w:sz="0" w:space="0" w:color="auto"/>
        <w:right w:val="none" w:sz="0" w:space="0" w:color="auto"/>
      </w:divBdr>
    </w:div>
    <w:div w:id="729958817">
      <w:bodyDiv w:val="1"/>
      <w:marLeft w:val="0"/>
      <w:marRight w:val="0"/>
      <w:marTop w:val="0"/>
      <w:marBottom w:val="0"/>
      <w:divBdr>
        <w:top w:val="none" w:sz="0" w:space="0" w:color="auto"/>
        <w:left w:val="none" w:sz="0" w:space="0" w:color="auto"/>
        <w:bottom w:val="none" w:sz="0" w:space="0" w:color="auto"/>
        <w:right w:val="none" w:sz="0" w:space="0" w:color="auto"/>
      </w:divBdr>
    </w:div>
    <w:div w:id="747653184">
      <w:bodyDiv w:val="1"/>
      <w:marLeft w:val="0"/>
      <w:marRight w:val="0"/>
      <w:marTop w:val="0"/>
      <w:marBottom w:val="0"/>
      <w:divBdr>
        <w:top w:val="none" w:sz="0" w:space="0" w:color="auto"/>
        <w:left w:val="none" w:sz="0" w:space="0" w:color="auto"/>
        <w:bottom w:val="none" w:sz="0" w:space="0" w:color="auto"/>
        <w:right w:val="none" w:sz="0" w:space="0" w:color="auto"/>
      </w:divBdr>
    </w:div>
    <w:div w:id="774790572">
      <w:bodyDiv w:val="1"/>
      <w:marLeft w:val="0"/>
      <w:marRight w:val="0"/>
      <w:marTop w:val="0"/>
      <w:marBottom w:val="0"/>
      <w:divBdr>
        <w:top w:val="none" w:sz="0" w:space="0" w:color="auto"/>
        <w:left w:val="none" w:sz="0" w:space="0" w:color="auto"/>
        <w:bottom w:val="none" w:sz="0" w:space="0" w:color="auto"/>
        <w:right w:val="none" w:sz="0" w:space="0" w:color="auto"/>
      </w:divBdr>
    </w:div>
    <w:div w:id="780150308">
      <w:bodyDiv w:val="1"/>
      <w:marLeft w:val="0"/>
      <w:marRight w:val="0"/>
      <w:marTop w:val="0"/>
      <w:marBottom w:val="0"/>
      <w:divBdr>
        <w:top w:val="none" w:sz="0" w:space="0" w:color="auto"/>
        <w:left w:val="none" w:sz="0" w:space="0" w:color="auto"/>
        <w:bottom w:val="none" w:sz="0" w:space="0" w:color="auto"/>
        <w:right w:val="none" w:sz="0" w:space="0" w:color="auto"/>
      </w:divBdr>
    </w:div>
    <w:div w:id="928736482">
      <w:bodyDiv w:val="1"/>
      <w:marLeft w:val="0"/>
      <w:marRight w:val="0"/>
      <w:marTop w:val="0"/>
      <w:marBottom w:val="0"/>
      <w:divBdr>
        <w:top w:val="none" w:sz="0" w:space="0" w:color="auto"/>
        <w:left w:val="none" w:sz="0" w:space="0" w:color="auto"/>
        <w:bottom w:val="none" w:sz="0" w:space="0" w:color="auto"/>
        <w:right w:val="none" w:sz="0" w:space="0" w:color="auto"/>
      </w:divBdr>
    </w:div>
    <w:div w:id="938835704">
      <w:bodyDiv w:val="1"/>
      <w:marLeft w:val="0"/>
      <w:marRight w:val="0"/>
      <w:marTop w:val="0"/>
      <w:marBottom w:val="0"/>
      <w:divBdr>
        <w:top w:val="none" w:sz="0" w:space="0" w:color="auto"/>
        <w:left w:val="none" w:sz="0" w:space="0" w:color="auto"/>
        <w:bottom w:val="none" w:sz="0" w:space="0" w:color="auto"/>
        <w:right w:val="none" w:sz="0" w:space="0" w:color="auto"/>
      </w:divBdr>
    </w:div>
    <w:div w:id="1116562579">
      <w:bodyDiv w:val="1"/>
      <w:marLeft w:val="0"/>
      <w:marRight w:val="0"/>
      <w:marTop w:val="0"/>
      <w:marBottom w:val="0"/>
      <w:divBdr>
        <w:top w:val="none" w:sz="0" w:space="0" w:color="auto"/>
        <w:left w:val="none" w:sz="0" w:space="0" w:color="auto"/>
        <w:bottom w:val="none" w:sz="0" w:space="0" w:color="auto"/>
        <w:right w:val="none" w:sz="0" w:space="0" w:color="auto"/>
      </w:divBdr>
    </w:div>
    <w:div w:id="1126319042">
      <w:bodyDiv w:val="1"/>
      <w:marLeft w:val="0"/>
      <w:marRight w:val="0"/>
      <w:marTop w:val="0"/>
      <w:marBottom w:val="0"/>
      <w:divBdr>
        <w:top w:val="none" w:sz="0" w:space="0" w:color="auto"/>
        <w:left w:val="none" w:sz="0" w:space="0" w:color="auto"/>
        <w:bottom w:val="none" w:sz="0" w:space="0" w:color="auto"/>
        <w:right w:val="none" w:sz="0" w:space="0" w:color="auto"/>
      </w:divBdr>
    </w:div>
    <w:div w:id="1140541886">
      <w:bodyDiv w:val="1"/>
      <w:marLeft w:val="0"/>
      <w:marRight w:val="0"/>
      <w:marTop w:val="0"/>
      <w:marBottom w:val="0"/>
      <w:divBdr>
        <w:top w:val="none" w:sz="0" w:space="0" w:color="auto"/>
        <w:left w:val="none" w:sz="0" w:space="0" w:color="auto"/>
        <w:bottom w:val="none" w:sz="0" w:space="0" w:color="auto"/>
        <w:right w:val="none" w:sz="0" w:space="0" w:color="auto"/>
      </w:divBdr>
    </w:div>
    <w:div w:id="1299990159">
      <w:bodyDiv w:val="1"/>
      <w:marLeft w:val="0"/>
      <w:marRight w:val="0"/>
      <w:marTop w:val="0"/>
      <w:marBottom w:val="0"/>
      <w:divBdr>
        <w:top w:val="none" w:sz="0" w:space="0" w:color="auto"/>
        <w:left w:val="none" w:sz="0" w:space="0" w:color="auto"/>
        <w:bottom w:val="none" w:sz="0" w:space="0" w:color="auto"/>
        <w:right w:val="none" w:sz="0" w:space="0" w:color="auto"/>
      </w:divBdr>
    </w:div>
    <w:div w:id="1470132390">
      <w:bodyDiv w:val="1"/>
      <w:marLeft w:val="0"/>
      <w:marRight w:val="0"/>
      <w:marTop w:val="0"/>
      <w:marBottom w:val="0"/>
      <w:divBdr>
        <w:top w:val="none" w:sz="0" w:space="0" w:color="auto"/>
        <w:left w:val="none" w:sz="0" w:space="0" w:color="auto"/>
        <w:bottom w:val="none" w:sz="0" w:space="0" w:color="auto"/>
        <w:right w:val="none" w:sz="0" w:space="0" w:color="auto"/>
      </w:divBdr>
    </w:div>
    <w:div w:id="1474326962">
      <w:bodyDiv w:val="1"/>
      <w:marLeft w:val="0"/>
      <w:marRight w:val="0"/>
      <w:marTop w:val="0"/>
      <w:marBottom w:val="0"/>
      <w:divBdr>
        <w:top w:val="none" w:sz="0" w:space="0" w:color="auto"/>
        <w:left w:val="none" w:sz="0" w:space="0" w:color="auto"/>
        <w:bottom w:val="none" w:sz="0" w:space="0" w:color="auto"/>
        <w:right w:val="none" w:sz="0" w:space="0" w:color="auto"/>
      </w:divBdr>
    </w:div>
    <w:div w:id="1550653102">
      <w:bodyDiv w:val="1"/>
      <w:marLeft w:val="0"/>
      <w:marRight w:val="0"/>
      <w:marTop w:val="0"/>
      <w:marBottom w:val="0"/>
      <w:divBdr>
        <w:top w:val="none" w:sz="0" w:space="0" w:color="auto"/>
        <w:left w:val="none" w:sz="0" w:space="0" w:color="auto"/>
        <w:bottom w:val="none" w:sz="0" w:space="0" w:color="auto"/>
        <w:right w:val="none" w:sz="0" w:space="0" w:color="auto"/>
      </w:divBdr>
    </w:div>
    <w:div w:id="1558979548">
      <w:bodyDiv w:val="1"/>
      <w:marLeft w:val="0"/>
      <w:marRight w:val="0"/>
      <w:marTop w:val="0"/>
      <w:marBottom w:val="0"/>
      <w:divBdr>
        <w:top w:val="none" w:sz="0" w:space="0" w:color="auto"/>
        <w:left w:val="none" w:sz="0" w:space="0" w:color="auto"/>
        <w:bottom w:val="none" w:sz="0" w:space="0" w:color="auto"/>
        <w:right w:val="none" w:sz="0" w:space="0" w:color="auto"/>
      </w:divBdr>
    </w:div>
    <w:div w:id="1563759426">
      <w:bodyDiv w:val="1"/>
      <w:marLeft w:val="0"/>
      <w:marRight w:val="0"/>
      <w:marTop w:val="0"/>
      <w:marBottom w:val="0"/>
      <w:divBdr>
        <w:top w:val="none" w:sz="0" w:space="0" w:color="auto"/>
        <w:left w:val="none" w:sz="0" w:space="0" w:color="auto"/>
        <w:bottom w:val="none" w:sz="0" w:space="0" w:color="auto"/>
        <w:right w:val="none" w:sz="0" w:space="0" w:color="auto"/>
      </w:divBdr>
    </w:div>
    <w:div w:id="1572540589">
      <w:bodyDiv w:val="1"/>
      <w:marLeft w:val="0"/>
      <w:marRight w:val="0"/>
      <w:marTop w:val="0"/>
      <w:marBottom w:val="0"/>
      <w:divBdr>
        <w:top w:val="none" w:sz="0" w:space="0" w:color="auto"/>
        <w:left w:val="none" w:sz="0" w:space="0" w:color="auto"/>
        <w:bottom w:val="none" w:sz="0" w:space="0" w:color="auto"/>
        <w:right w:val="none" w:sz="0" w:space="0" w:color="auto"/>
      </w:divBdr>
    </w:div>
    <w:div w:id="1581527321">
      <w:bodyDiv w:val="1"/>
      <w:marLeft w:val="0"/>
      <w:marRight w:val="0"/>
      <w:marTop w:val="0"/>
      <w:marBottom w:val="0"/>
      <w:divBdr>
        <w:top w:val="none" w:sz="0" w:space="0" w:color="auto"/>
        <w:left w:val="none" w:sz="0" w:space="0" w:color="auto"/>
        <w:bottom w:val="none" w:sz="0" w:space="0" w:color="auto"/>
        <w:right w:val="none" w:sz="0" w:space="0" w:color="auto"/>
      </w:divBdr>
    </w:div>
    <w:div w:id="1613319372">
      <w:bodyDiv w:val="1"/>
      <w:marLeft w:val="0"/>
      <w:marRight w:val="0"/>
      <w:marTop w:val="0"/>
      <w:marBottom w:val="0"/>
      <w:divBdr>
        <w:top w:val="none" w:sz="0" w:space="0" w:color="auto"/>
        <w:left w:val="none" w:sz="0" w:space="0" w:color="auto"/>
        <w:bottom w:val="none" w:sz="0" w:space="0" w:color="auto"/>
        <w:right w:val="none" w:sz="0" w:space="0" w:color="auto"/>
      </w:divBdr>
    </w:div>
    <w:div w:id="1656910347">
      <w:bodyDiv w:val="1"/>
      <w:marLeft w:val="0"/>
      <w:marRight w:val="0"/>
      <w:marTop w:val="0"/>
      <w:marBottom w:val="0"/>
      <w:divBdr>
        <w:top w:val="none" w:sz="0" w:space="0" w:color="auto"/>
        <w:left w:val="none" w:sz="0" w:space="0" w:color="auto"/>
        <w:bottom w:val="none" w:sz="0" w:space="0" w:color="auto"/>
        <w:right w:val="none" w:sz="0" w:space="0" w:color="auto"/>
      </w:divBdr>
    </w:div>
    <w:div w:id="1726179586">
      <w:bodyDiv w:val="1"/>
      <w:marLeft w:val="0"/>
      <w:marRight w:val="0"/>
      <w:marTop w:val="0"/>
      <w:marBottom w:val="0"/>
      <w:divBdr>
        <w:top w:val="none" w:sz="0" w:space="0" w:color="auto"/>
        <w:left w:val="none" w:sz="0" w:space="0" w:color="auto"/>
        <w:bottom w:val="none" w:sz="0" w:space="0" w:color="auto"/>
        <w:right w:val="none" w:sz="0" w:space="0" w:color="auto"/>
      </w:divBdr>
    </w:div>
    <w:div w:id="1757938344">
      <w:bodyDiv w:val="1"/>
      <w:marLeft w:val="0"/>
      <w:marRight w:val="0"/>
      <w:marTop w:val="0"/>
      <w:marBottom w:val="0"/>
      <w:divBdr>
        <w:top w:val="none" w:sz="0" w:space="0" w:color="auto"/>
        <w:left w:val="none" w:sz="0" w:space="0" w:color="auto"/>
        <w:bottom w:val="none" w:sz="0" w:space="0" w:color="auto"/>
        <w:right w:val="none" w:sz="0" w:space="0" w:color="auto"/>
      </w:divBdr>
    </w:div>
    <w:div w:id="1859734450">
      <w:bodyDiv w:val="1"/>
      <w:marLeft w:val="0"/>
      <w:marRight w:val="0"/>
      <w:marTop w:val="0"/>
      <w:marBottom w:val="0"/>
      <w:divBdr>
        <w:top w:val="none" w:sz="0" w:space="0" w:color="auto"/>
        <w:left w:val="none" w:sz="0" w:space="0" w:color="auto"/>
        <w:bottom w:val="none" w:sz="0" w:space="0" w:color="auto"/>
        <w:right w:val="none" w:sz="0" w:space="0" w:color="auto"/>
      </w:divBdr>
    </w:div>
    <w:div w:id="1929079414">
      <w:bodyDiv w:val="1"/>
      <w:marLeft w:val="0"/>
      <w:marRight w:val="0"/>
      <w:marTop w:val="0"/>
      <w:marBottom w:val="0"/>
      <w:divBdr>
        <w:top w:val="none" w:sz="0" w:space="0" w:color="auto"/>
        <w:left w:val="none" w:sz="0" w:space="0" w:color="auto"/>
        <w:bottom w:val="none" w:sz="0" w:space="0" w:color="auto"/>
        <w:right w:val="none" w:sz="0" w:space="0" w:color="auto"/>
      </w:divBdr>
    </w:div>
    <w:div w:id="1931161267">
      <w:bodyDiv w:val="1"/>
      <w:marLeft w:val="0"/>
      <w:marRight w:val="0"/>
      <w:marTop w:val="0"/>
      <w:marBottom w:val="0"/>
      <w:divBdr>
        <w:top w:val="none" w:sz="0" w:space="0" w:color="auto"/>
        <w:left w:val="none" w:sz="0" w:space="0" w:color="auto"/>
        <w:bottom w:val="none" w:sz="0" w:space="0" w:color="auto"/>
        <w:right w:val="none" w:sz="0" w:space="0" w:color="auto"/>
      </w:divBdr>
    </w:div>
    <w:div w:id="1944025093">
      <w:bodyDiv w:val="1"/>
      <w:marLeft w:val="0"/>
      <w:marRight w:val="0"/>
      <w:marTop w:val="0"/>
      <w:marBottom w:val="0"/>
      <w:divBdr>
        <w:top w:val="none" w:sz="0" w:space="0" w:color="auto"/>
        <w:left w:val="none" w:sz="0" w:space="0" w:color="auto"/>
        <w:bottom w:val="none" w:sz="0" w:space="0" w:color="auto"/>
        <w:right w:val="none" w:sz="0" w:space="0" w:color="auto"/>
      </w:divBdr>
    </w:div>
    <w:div w:id="1954702138">
      <w:bodyDiv w:val="1"/>
      <w:marLeft w:val="0"/>
      <w:marRight w:val="0"/>
      <w:marTop w:val="0"/>
      <w:marBottom w:val="0"/>
      <w:divBdr>
        <w:top w:val="none" w:sz="0" w:space="0" w:color="auto"/>
        <w:left w:val="none" w:sz="0" w:space="0" w:color="auto"/>
        <w:bottom w:val="none" w:sz="0" w:space="0" w:color="auto"/>
        <w:right w:val="none" w:sz="0" w:space="0" w:color="auto"/>
      </w:divBdr>
    </w:div>
    <w:div w:id="1978342127">
      <w:bodyDiv w:val="1"/>
      <w:marLeft w:val="0"/>
      <w:marRight w:val="0"/>
      <w:marTop w:val="0"/>
      <w:marBottom w:val="0"/>
      <w:divBdr>
        <w:top w:val="none" w:sz="0" w:space="0" w:color="auto"/>
        <w:left w:val="none" w:sz="0" w:space="0" w:color="auto"/>
        <w:bottom w:val="none" w:sz="0" w:space="0" w:color="auto"/>
        <w:right w:val="none" w:sz="0" w:space="0" w:color="auto"/>
      </w:divBdr>
    </w:div>
    <w:div w:id="1993361833">
      <w:bodyDiv w:val="1"/>
      <w:marLeft w:val="0"/>
      <w:marRight w:val="0"/>
      <w:marTop w:val="0"/>
      <w:marBottom w:val="0"/>
      <w:divBdr>
        <w:top w:val="none" w:sz="0" w:space="0" w:color="auto"/>
        <w:left w:val="none" w:sz="0" w:space="0" w:color="auto"/>
        <w:bottom w:val="none" w:sz="0" w:space="0" w:color="auto"/>
        <w:right w:val="none" w:sz="0" w:space="0" w:color="auto"/>
      </w:divBdr>
    </w:div>
    <w:div w:id="20087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49</TotalTime>
  <Pages>19</Pages>
  <Words>6398</Words>
  <Characters>42908</Characters>
  <Application>Microsoft Office Word</Application>
  <DocSecurity>0</DocSecurity>
  <Lines>357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2020062996 mt</dc:description>
  <cp:lastModifiedBy>Hanne Thy Iversen</cp:lastModifiedBy>
  <cp:revision>13</cp:revision>
  <cp:lastPrinted>2012-08-22T08:53:00Z</cp:lastPrinted>
  <dcterms:created xsi:type="dcterms:W3CDTF">2022-08-10T11:29:00Z</dcterms:created>
  <dcterms:modified xsi:type="dcterms:W3CDTF">2022-08-11T08:25:00Z</dcterms:modified>
</cp:coreProperties>
</file>