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CF6159" w14:textId="77777777" w:rsidR="00A64A10" w:rsidRPr="00C84483" w:rsidRDefault="00A64A10" w:rsidP="00A64A10">
      <w:pPr>
        <w:rPr>
          <w:sz w:val="24"/>
          <w:szCs w:val="24"/>
        </w:rPr>
      </w:pPr>
      <w:bookmarkStart w:id="0" w:name="_GoBack"/>
      <w:bookmarkEnd w:id="0"/>
      <w:r>
        <w:rPr>
          <w:noProof/>
          <w:sz w:val="24"/>
          <w:szCs w:val="24"/>
          <w:lang w:eastAsia="da-DK"/>
        </w:rPr>
        <w:drawing>
          <wp:inline distT="0" distB="0" distL="0" distR="0" wp14:anchorId="522D8A86" wp14:editId="3828056E">
            <wp:extent cx="2466975" cy="685800"/>
            <wp:effectExtent l="0" t="0" r="9525" b="0"/>
            <wp:docPr id="1" name="Billede 1" descr="C:\Users\AMMO.DKLMMU\Desktop\Logo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MO.DKLMMU\Desktop\Logo - Kop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6975" cy="685800"/>
                    </a:xfrm>
                    <a:prstGeom prst="rect">
                      <a:avLst/>
                    </a:prstGeom>
                    <a:noFill/>
                    <a:ln>
                      <a:noFill/>
                    </a:ln>
                  </pic:spPr>
                </pic:pic>
              </a:graphicData>
            </a:graphic>
          </wp:inline>
        </w:drawing>
      </w:r>
    </w:p>
    <w:p w14:paraId="6CD66EE5" w14:textId="77777777" w:rsidR="00A64A10" w:rsidRDefault="002F1F08" w:rsidP="00A64A10">
      <w:pPr>
        <w:pStyle w:val="Titel"/>
        <w:tabs>
          <w:tab w:val="right" w:pos="9356"/>
        </w:tabs>
        <w:jc w:val="left"/>
        <w:rPr>
          <w:b w:val="0"/>
          <w:szCs w:val="24"/>
          <w:lang w:eastAsia="en-US"/>
        </w:rPr>
      </w:pPr>
      <w:r>
        <w:rPr>
          <w:b w:val="0"/>
          <w:szCs w:val="24"/>
          <w:lang w:eastAsia="en-US"/>
        </w:rPr>
        <w:br/>
      </w:r>
    </w:p>
    <w:p w14:paraId="79692B25" w14:textId="77777777" w:rsidR="00A64A10" w:rsidRPr="005E3FAF" w:rsidRDefault="00A64A10" w:rsidP="00A64A10">
      <w:pPr>
        <w:pStyle w:val="Titel"/>
        <w:tabs>
          <w:tab w:val="right" w:pos="9356"/>
        </w:tabs>
        <w:jc w:val="left"/>
        <w:rPr>
          <w:szCs w:val="24"/>
        </w:rPr>
      </w:pPr>
      <w:r w:rsidRPr="00C84483">
        <w:rPr>
          <w:b w:val="0"/>
          <w:szCs w:val="24"/>
          <w:lang w:eastAsia="en-US"/>
        </w:rPr>
        <w:tab/>
      </w:r>
      <w:r w:rsidR="00FD60BA">
        <w:rPr>
          <w:szCs w:val="24"/>
        </w:rPr>
        <w:t>1</w:t>
      </w:r>
      <w:r w:rsidR="006450CF">
        <w:rPr>
          <w:szCs w:val="24"/>
        </w:rPr>
        <w:t>3</w:t>
      </w:r>
      <w:r w:rsidR="00BE0445">
        <w:rPr>
          <w:szCs w:val="24"/>
        </w:rPr>
        <w:t xml:space="preserve">. </w:t>
      </w:r>
      <w:r w:rsidR="006450CF">
        <w:rPr>
          <w:szCs w:val="24"/>
        </w:rPr>
        <w:t>december</w:t>
      </w:r>
      <w:r w:rsidR="00BE0445">
        <w:rPr>
          <w:szCs w:val="24"/>
        </w:rPr>
        <w:t xml:space="preserve"> 202</w:t>
      </w:r>
      <w:r w:rsidR="006450CF">
        <w:rPr>
          <w:szCs w:val="24"/>
        </w:rPr>
        <w:t>3</w:t>
      </w:r>
    </w:p>
    <w:p w14:paraId="52A91045" w14:textId="77777777" w:rsidR="00A64A10" w:rsidRPr="00C84483" w:rsidRDefault="00A64A10" w:rsidP="00A64A10">
      <w:pPr>
        <w:pStyle w:val="Titel"/>
        <w:jc w:val="left"/>
        <w:rPr>
          <w:b w:val="0"/>
          <w:szCs w:val="24"/>
        </w:rPr>
      </w:pPr>
    </w:p>
    <w:p w14:paraId="3AE1FB36" w14:textId="77777777" w:rsidR="00A64A10" w:rsidRPr="00C84483" w:rsidRDefault="00A64A10" w:rsidP="00A64A10">
      <w:pPr>
        <w:jc w:val="center"/>
        <w:rPr>
          <w:b/>
          <w:sz w:val="24"/>
          <w:szCs w:val="24"/>
        </w:rPr>
      </w:pPr>
      <w:r w:rsidRPr="00C84483">
        <w:rPr>
          <w:b/>
          <w:sz w:val="24"/>
          <w:szCs w:val="24"/>
        </w:rPr>
        <w:t>PRODUKTRESUMÉ</w:t>
      </w:r>
    </w:p>
    <w:p w14:paraId="0A6F1FC9" w14:textId="77777777" w:rsidR="00A64A10" w:rsidRPr="00C84483" w:rsidRDefault="00A64A10" w:rsidP="00A64A10">
      <w:pPr>
        <w:jc w:val="center"/>
        <w:rPr>
          <w:b/>
          <w:sz w:val="24"/>
          <w:szCs w:val="24"/>
        </w:rPr>
      </w:pPr>
    </w:p>
    <w:p w14:paraId="64231B56" w14:textId="77777777" w:rsidR="00A64A10" w:rsidRPr="00C84483" w:rsidRDefault="00A64A10" w:rsidP="00A64A10">
      <w:pPr>
        <w:tabs>
          <w:tab w:val="center" w:pos="4819"/>
        </w:tabs>
        <w:rPr>
          <w:b/>
          <w:sz w:val="24"/>
          <w:szCs w:val="24"/>
        </w:rPr>
      </w:pPr>
      <w:r>
        <w:rPr>
          <w:b/>
          <w:sz w:val="24"/>
          <w:szCs w:val="24"/>
        </w:rPr>
        <w:tab/>
      </w:r>
      <w:r w:rsidRPr="00C84483">
        <w:rPr>
          <w:b/>
          <w:sz w:val="24"/>
          <w:szCs w:val="24"/>
        </w:rPr>
        <w:t>for</w:t>
      </w:r>
    </w:p>
    <w:p w14:paraId="31DCB0B9" w14:textId="77777777" w:rsidR="00A64A10" w:rsidRPr="00C84483" w:rsidRDefault="00A64A10" w:rsidP="00A64A10">
      <w:pPr>
        <w:tabs>
          <w:tab w:val="left" w:pos="363"/>
        </w:tabs>
        <w:rPr>
          <w:b/>
          <w:sz w:val="24"/>
          <w:szCs w:val="24"/>
        </w:rPr>
      </w:pPr>
      <w:r>
        <w:rPr>
          <w:b/>
          <w:sz w:val="24"/>
          <w:szCs w:val="24"/>
        </w:rPr>
        <w:tab/>
      </w:r>
    </w:p>
    <w:p w14:paraId="7A74740F" w14:textId="77777777" w:rsidR="00A64A10" w:rsidRPr="00C84483" w:rsidRDefault="00A64A10" w:rsidP="00A64A10">
      <w:pPr>
        <w:jc w:val="center"/>
        <w:rPr>
          <w:b/>
          <w:sz w:val="24"/>
          <w:szCs w:val="24"/>
        </w:rPr>
      </w:pPr>
      <w:proofErr w:type="spellStart"/>
      <w:r>
        <w:rPr>
          <w:b/>
          <w:sz w:val="24"/>
          <w:szCs w:val="24"/>
        </w:rPr>
        <w:t>Sayana</w:t>
      </w:r>
      <w:proofErr w:type="spellEnd"/>
      <w:r>
        <w:rPr>
          <w:b/>
          <w:sz w:val="24"/>
          <w:szCs w:val="24"/>
        </w:rPr>
        <w:t>, injektionsvæske, suspension, fyldt injektionssprøjte</w:t>
      </w:r>
    </w:p>
    <w:p w14:paraId="60954EE5" w14:textId="77777777" w:rsidR="00A64A10" w:rsidRPr="00C84483" w:rsidRDefault="00A64A10" w:rsidP="00A64A10">
      <w:pPr>
        <w:jc w:val="both"/>
        <w:rPr>
          <w:sz w:val="24"/>
          <w:szCs w:val="24"/>
        </w:rPr>
      </w:pPr>
    </w:p>
    <w:p w14:paraId="5B009350" w14:textId="77777777" w:rsidR="00A64A10" w:rsidRPr="00622FDD" w:rsidRDefault="00A64A10" w:rsidP="00A64A10">
      <w:pPr>
        <w:ind w:left="851" w:hanging="851"/>
        <w:jc w:val="both"/>
        <w:rPr>
          <w:sz w:val="24"/>
          <w:szCs w:val="24"/>
        </w:rPr>
      </w:pPr>
    </w:p>
    <w:p w14:paraId="40204206" w14:textId="77777777" w:rsidR="00A64A10" w:rsidRPr="00622FDD" w:rsidRDefault="00A64A10" w:rsidP="00A64A10">
      <w:pPr>
        <w:ind w:left="851" w:hanging="851"/>
        <w:rPr>
          <w:b/>
          <w:sz w:val="24"/>
          <w:szCs w:val="24"/>
        </w:rPr>
      </w:pPr>
      <w:r w:rsidRPr="00622FDD">
        <w:rPr>
          <w:b/>
          <w:sz w:val="24"/>
          <w:szCs w:val="24"/>
        </w:rPr>
        <w:t>0.</w:t>
      </w:r>
      <w:r w:rsidRPr="00622FDD">
        <w:rPr>
          <w:b/>
          <w:sz w:val="24"/>
          <w:szCs w:val="24"/>
        </w:rPr>
        <w:tab/>
        <w:t>D.SP.NR.</w:t>
      </w:r>
    </w:p>
    <w:p w14:paraId="3091B17A" w14:textId="77777777" w:rsidR="00A64A10" w:rsidRPr="00622FDD" w:rsidRDefault="00A64A10" w:rsidP="00A64A10">
      <w:pPr>
        <w:ind w:left="851" w:hanging="851"/>
        <w:rPr>
          <w:sz w:val="24"/>
          <w:szCs w:val="24"/>
        </w:rPr>
      </w:pPr>
      <w:r w:rsidRPr="00622FDD">
        <w:rPr>
          <w:sz w:val="24"/>
          <w:szCs w:val="24"/>
        </w:rPr>
        <w:tab/>
        <w:t>28840</w:t>
      </w:r>
    </w:p>
    <w:p w14:paraId="6052723B" w14:textId="77777777" w:rsidR="00A64A10" w:rsidRPr="00622FDD" w:rsidRDefault="00A64A10" w:rsidP="00A64A10">
      <w:pPr>
        <w:ind w:left="851" w:hanging="851"/>
        <w:rPr>
          <w:sz w:val="24"/>
          <w:szCs w:val="24"/>
        </w:rPr>
      </w:pPr>
    </w:p>
    <w:p w14:paraId="55F52443" w14:textId="77777777" w:rsidR="00A64A10" w:rsidRPr="00622FDD" w:rsidRDefault="00A64A10" w:rsidP="00A64A10">
      <w:pPr>
        <w:ind w:left="851" w:hanging="851"/>
        <w:rPr>
          <w:b/>
          <w:sz w:val="24"/>
          <w:szCs w:val="24"/>
        </w:rPr>
      </w:pPr>
      <w:r w:rsidRPr="00622FDD">
        <w:rPr>
          <w:b/>
          <w:sz w:val="24"/>
          <w:szCs w:val="24"/>
        </w:rPr>
        <w:t>1.</w:t>
      </w:r>
      <w:r w:rsidRPr="00622FDD">
        <w:rPr>
          <w:b/>
          <w:sz w:val="24"/>
          <w:szCs w:val="24"/>
        </w:rPr>
        <w:tab/>
        <w:t>LÆGEMIDLETS NAVN</w:t>
      </w:r>
    </w:p>
    <w:p w14:paraId="387D0E95" w14:textId="77777777" w:rsidR="00A64A10" w:rsidRPr="00622FDD" w:rsidRDefault="00A64A10" w:rsidP="00A64A10">
      <w:pPr>
        <w:ind w:left="851" w:hanging="851"/>
        <w:rPr>
          <w:sz w:val="24"/>
          <w:szCs w:val="24"/>
        </w:rPr>
      </w:pPr>
      <w:r w:rsidRPr="00622FDD">
        <w:rPr>
          <w:sz w:val="24"/>
          <w:szCs w:val="24"/>
        </w:rPr>
        <w:tab/>
      </w:r>
      <w:proofErr w:type="spellStart"/>
      <w:r w:rsidRPr="00622FDD">
        <w:rPr>
          <w:sz w:val="24"/>
          <w:szCs w:val="24"/>
        </w:rPr>
        <w:t>Sayana</w:t>
      </w:r>
      <w:proofErr w:type="spellEnd"/>
    </w:p>
    <w:p w14:paraId="30A547B7" w14:textId="77777777" w:rsidR="00A64A10" w:rsidRPr="00622FDD" w:rsidRDefault="00A64A10" w:rsidP="00A64A10">
      <w:pPr>
        <w:ind w:left="851" w:hanging="851"/>
        <w:rPr>
          <w:sz w:val="24"/>
          <w:szCs w:val="24"/>
        </w:rPr>
      </w:pPr>
      <w:r w:rsidRPr="00622FDD">
        <w:rPr>
          <w:sz w:val="24"/>
          <w:szCs w:val="24"/>
        </w:rPr>
        <w:tab/>
      </w:r>
    </w:p>
    <w:p w14:paraId="4FBD0C4C" w14:textId="77777777" w:rsidR="00A64A10" w:rsidRPr="00622FDD" w:rsidRDefault="00A64A10" w:rsidP="00A64A10">
      <w:pPr>
        <w:ind w:left="851" w:hanging="851"/>
        <w:rPr>
          <w:b/>
          <w:sz w:val="24"/>
          <w:szCs w:val="24"/>
        </w:rPr>
      </w:pPr>
      <w:r w:rsidRPr="00622FDD">
        <w:rPr>
          <w:b/>
          <w:sz w:val="24"/>
          <w:szCs w:val="24"/>
        </w:rPr>
        <w:t>2.</w:t>
      </w:r>
      <w:r w:rsidRPr="00622FDD">
        <w:rPr>
          <w:b/>
          <w:sz w:val="24"/>
          <w:szCs w:val="24"/>
        </w:rPr>
        <w:tab/>
        <w:t>KVALITATIV OG KVANTITATIV SAMMENSÆTNING</w:t>
      </w:r>
    </w:p>
    <w:p w14:paraId="228DB121" w14:textId="77777777" w:rsidR="00A64A10" w:rsidRPr="00622FDD" w:rsidRDefault="00A64A10" w:rsidP="00A64A10">
      <w:pPr>
        <w:ind w:left="851" w:hanging="851"/>
        <w:rPr>
          <w:sz w:val="24"/>
          <w:szCs w:val="24"/>
        </w:rPr>
      </w:pPr>
      <w:r w:rsidRPr="00622FDD">
        <w:rPr>
          <w:sz w:val="24"/>
          <w:szCs w:val="24"/>
        </w:rPr>
        <w:tab/>
      </w:r>
      <w:r>
        <w:rPr>
          <w:sz w:val="24"/>
          <w:szCs w:val="24"/>
        </w:rPr>
        <w:t xml:space="preserve">Hver </w:t>
      </w:r>
      <w:r w:rsidRPr="00622FDD">
        <w:rPr>
          <w:sz w:val="24"/>
          <w:szCs w:val="24"/>
        </w:rPr>
        <w:t>fyldt enkeltdosis-injektionssprøjte indeholde</w:t>
      </w:r>
      <w:r>
        <w:rPr>
          <w:sz w:val="24"/>
          <w:szCs w:val="24"/>
        </w:rPr>
        <w:t>r</w:t>
      </w:r>
      <w:r w:rsidRPr="00622FDD">
        <w:rPr>
          <w:sz w:val="24"/>
          <w:szCs w:val="24"/>
        </w:rPr>
        <w:t xml:space="preserve"> 104 mg </w:t>
      </w:r>
      <w:proofErr w:type="spellStart"/>
      <w:r w:rsidRPr="00622FDD">
        <w:rPr>
          <w:sz w:val="24"/>
          <w:szCs w:val="24"/>
        </w:rPr>
        <w:t>medroxyprogesteronacetat</w:t>
      </w:r>
      <w:proofErr w:type="spellEnd"/>
      <w:r w:rsidRPr="00622FDD">
        <w:rPr>
          <w:sz w:val="24"/>
          <w:szCs w:val="24"/>
        </w:rPr>
        <w:t xml:space="preserve"> (MPA) i 0,65 ml injektionsvæske, suspension.</w:t>
      </w:r>
    </w:p>
    <w:p w14:paraId="30D0F995" w14:textId="77777777" w:rsidR="00A64A10" w:rsidRPr="00622FDD" w:rsidRDefault="00A64A10" w:rsidP="00A64A10">
      <w:pPr>
        <w:ind w:left="851"/>
        <w:rPr>
          <w:sz w:val="24"/>
          <w:szCs w:val="24"/>
        </w:rPr>
      </w:pPr>
    </w:p>
    <w:p w14:paraId="5C03A49D" w14:textId="77777777" w:rsidR="00A64A10" w:rsidRPr="0011557F" w:rsidRDefault="00A64A10" w:rsidP="00A64A10">
      <w:pPr>
        <w:ind w:left="851"/>
        <w:rPr>
          <w:sz w:val="24"/>
          <w:szCs w:val="24"/>
          <w:u w:val="single"/>
        </w:rPr>
      </w:pPr>
      <w:r w:rsidRPr="00622FDD">
        <w:rPr>
          <w:sz w:val="24"/>
          <w:szCs w:val="24"/>
        </w:rPr>
        <w:t>Hjælpestoffer, som behandleren skal være opmærksom på:</w:t>
      </w:r>
    </w:p>
    <w:p w14:paraId="12CF12EC" w14:textId="77777777" w:rsidR="00A64A10" w:rsidRPr="0011557F" w:rsidRDefault="00A64A10" w:rsidP="00A64A10">
      <w:pPr>
        <w:ind w:left="851"/>
        <w:rPr>
          <w:sz w:val="24"/>
          <w:szCs w:val="24"/>
        </w:rPr>
      </w:pPr>
    </w:p>
    <w:p w14:paraId="2D15B330" w14:textId="77777777" w:rsidR="00A64A10" w:rsidRPr="0011557F" w:rsidRDefault="00A64A10" w:rsidP="00A64A10">
      <w:pPr>
        <w:ind w:left="851"/>
        <w:rPr>
          <w:sz w:val="24"/>
          <w:szCs w:val="24"/>
        </w:rPr>
      </w:pPr>
      <w:r w:rsidRPr="00622FDD">
        <w:rPr>
          <w:sz w:val="24"/>
          <w:szCs w:val="24"/>
        </w:rPr>
        <w:t>Hver fyldt injektionssprøjte indeholder:</w:t>
      </w:r>
    </w:p>
    <w:p w14:paraId="34880EE8" w14:textId="77777777" w:rsidR="00A64A10" w:rsidRPr="0011557F" w:rsidRDefault="00A64A10" w:rsidP="00A64A10">
      <w:pPr>
        <w:ind w:left="851"/>
        <w:rPr>
          <w:sz w:val="24"/>
          <w:szCs w:val="24"/>
        </w:rPr>
      </w:pPr>
    </w:p>
    <w:p w14:paraId="62B0A548" w14:textId="77777777" w:rsidR="00A64A10" w:rsidRPr="0011557F" w:rsidRDefault="00A64A10" w:rsidP="00A64A10">
      <w:pPr>
        <w:ind w:left="851"/>
        <w:rPr>
          <w:sz w:val="24"/>
          <w:szCs w:val="24"/>
        </w:rPr>
      </w:pPr>
      <w:proofErr w:type="spellStart"/>
      <w:r w:rsidRPr="00622FDD">
        <w:rPr>
          <w:sz w:val="24"/>
          <w:szCs w:val="24"/>
        </w:rPr>
        <w:t>Methylparahydroxybenzoat</w:t>
      </w:r>
      <w:proofErr w:type="spellEnd"/>
      <w:r w:rsidRPr="00622FDD">
        <w:rPr>
          <w:sz w:val="24"/>
          <w:szCs w:val="24"/>
        </w:rPr>
        <w:t xml:space="preserve"> (E218) – 1,04 mg pr. 0,65 ml</w:t>
      </w:r>
    </w:p>
    <w:p w14:paraId="2DC1B48B" w14:textId="77777777" w:rsidR="00A64A10" w:rsidRPr="0011557F" w:rsidRDefault="00A64A10" w:rsidP="00A64A10">
      <w:pPr>
        <w:ind w:left="851"/>
        <w:rPr>
          <w:sz w:val="24"/>
          <w:szCs w:val="24"/>
        </w:rPr>
      </w:pPr>
      <w:proofErr w:type="spellStart"/>
      <w:r w:rsidRPr="00622FDD">
        <w:rPr>
          <w:sz w:val="24"/>
          <w:szCs w:val="24"/>
        </w:rPr>
        <w:t>Propylparahydroxybenzoat</w:t>
      </w:r>
      <w:proofErr w:type="spellEnd"/>
      <w:r w:rsidRPr="00622FDD">
        <w:rPr>
          <w:sz w:val="24"/>
          <w:szCs w:val="24"/>
        </w:rPr>
        <w:t xml:space="preserve"> (E216) – 0,0975 mg pr. 0,65 ml</w:t>
      </w:r>
    </w:p>
    <w:p w14:paraId="7B37F5DC" w14:textId="77777777" w:rsidR="00A64A10" w:rsidRPr="0011557F" w:rsidRDefault="00A64A10" w:rsidP="00A64A10">
      <w:pPr>
        <w:ind w:left="851"/>
        <w:rPr>
          <w:sz w:val="24"/>
          <w:szCs w:val="24"/>
        </w:rPr>
      </w:pPr>
      <w:r w:rsidRPr="00622FDD">
        <w:rPr>
          <w:sz w:val="24"/>
          <w:szCs w:val="24"/>
        </w:rPr>
        <w:t>Natrium – 2,47 mg pr. 0,65 ml</w:t>
      </w:r>
    </w:p>
    <w:p w14:paraId="2CDFF00F" w14:textId="77777777" w:rsidR="00A64A10" w:rsidRPr="0011557F" w:rsidRDefault="00A64A10" w:rsidP="00A64A10">
      <w:pPr>
        <w:ind w:left="851"/>
        <w:rPr>
          <w:sz w:val="24"/>
          <w:szCs w:val="24"/>
        </w:rPr>
      </w:pPr>
    </w:p>
    <w:p w14:paraId="26094219" w14:textId="77777777" w:rsidR="00A64A10" w:rsidRPr="0011557F" w:rsidRDefault="00A64A10" w:rsidP="00A64A10">
      <w:pPr>
        <w:ind w:left="851"/>
        <w:rPr>
          <w:sz w:val="24"/>
          <w:szCs w:val="24"/>
        </w:rPr>
      </w:pPr>
      <w:r w:rsidRPr="00622FDD">
        <w:rPr>
          <w:sz w:val="24"/>
          <w:szCs w:val="24"/>
        </w:rPr>
        <w:t>Alle hjælpestoffer er anført under pkt. 6.1.</w:t>
      </w:r>
    </w:p>
    <w:p w14:paraId="4C3979F8" w14:textId="77777777" w:rsidR="00A64A10" w:rsidRPr="00622FDD" w:rsidRDefault="00A64A10" w:rsidP="00A64A10">
      <w:pPr>
        <w:ind w:left="851" w:hanging="851"/>
        <w:rPr>
          <w:sz w:val="24"/>
          <w:szCs w:val="24"/>
        </w:rPr>
      </w:pPr>
    </w:p>
    <w:p w14:paraId="54090479" w14:textId="77777777" w:rsidR="00A64A10" w:rsidRPr="00622FDD" w:rsidRDefault="00A64A10" w:rsidP="00A64A10">
      <w:pPr>
        <w:ind w:left="851" w:hanging="851"/>
        <w:rPr>
          <w:b/>
          <w:sz w:val="24"/>
          <w:szCs w:val="24"/>
        </w:rPr>
      </w:pPr>
      <w:r w:rsidRPr="00622FDD">
        <w:rPr>
          <w:b/>
          <w:sz w:val="24"/>
          <w:szCs w:val="24"/>
        </w:rPr>
        <w:t>3.</w:t>
      </w:r>
      <w:r w:rsidRPr="00622FDD">
        <w:rPr>
          <w:b/>
          <w:sz w:val="24"/>
          <w:szCs w:val="24"/>
        </w:rPr>
        <w:tab/>
        <w:t>LÆGEMIDDELFORM</w:t>
      </w:r>
    </w:p>
    <w:p w14:paraId="78FD6694" w14:textId="77777777" w:rsidR="00A64A10" w:rsidRPr="00622FDD" w:rsidRDefault="00A64A10" w:rsidP="00A64A10">
      <w:pPr>
        <w:ind w:left="851" w:hanging="851"/>
        <w:rPr>
          <w:sz w:val="24"/>
          <w:szCs w:val="24"/>
        </w:rPr>
      </w:pPr>
      <w:r w:rsidRPr="00622FDD">
        <w:rPr>
          <w:sz w:val="24"/>
          <w:szCs w:val="24"/>
        </w:rPr>
        <w:tab/>
        <w:t>Injektionsvæske, suspension</w:t>
      </w:r>
      <w:r>
        <w:rPr>
          <w:sz w:val="24"/>
          <w:szCs w:val="24"/>
        </w:rPr>
        <w:t xml:space="preserve">, </w:t>
      </w:r>
      <w:r w:rsidRPr="00622FDD">
        <w:rPr>
          <w:sz w:val="24"/>
          <w:szCs w:val="24"/>
        </w:rPr>
        <w:t xml:space="preserve">fyldt </w:t>
      </w:r>
      <w:r>
        <w:rPr>
          <w:sz w:val="24"/>
          <w:szCs w:val="24"/>
        </w:rPr>
        <w:t>injektions</w:t>
      </w:r>
      <w:r w:rsidRPr="00622FDD">
        <w:rPr>
          <w:sz w:val="24"/>
          <w:szCs w:val="24"/>
        </w:rPr>
        <w:t>sprøjte</w:t>
      </w:r>
      <w:r>
        <w:rPr>
          <w:sz w:val="24"/>
          <w:szCs w:val="24"/>
        </w:rPr>
        <w:t>.</w:t>
      </w:r>
    </w:p>
    <w:p w14:paraId="2C5526B1" w14:textId="77777777" w:rsidR="00A64A10" w:rsidRPr="00622FDD" w:rsidRDefault="00A64A10" w:rsidP="00A64A10">
      <w:pPr>
        <w:ind w:left="851" w:hanging="851"/>
        <w:rPr>
          <w:sz w:val="24"/>
          <w:szCs w:val="24"/>
        </w:rPr>
      </w:pPr>
    </w:p>
    <w:p w14:paraId="59BA0F91" w14:textId="77777777" w:rsidR="00A64A10" w:rsidRPr="00622FDD" w:rsidRDefault="00A64A10" w:rsidP="00A64A10">
      <w:pPr>
        <w:ind w:left="851"/>
        <w:rPr>
          <w:sz w:val="24"/>
          <w:szCs w:val="24"/>
        </w:rPr>
      </w:pPr>
      <w:r w:rsidRPr="00622FDD">
        <w:rPr>
          <w:sz w:val="24"/>
          <w:szCs w:val="24"/>
        </w:rPr>
        <w:t xml:space="preserve">Hvid til offwhite homogen suspension </w:t>
      </w:r>
    </w:p>
    <w:p w14:paraId="51F42184" w14:textId="77777777" w:rsidR="00A64A10" w:rsidRPr="00622FDD" w:rsidRDefault="00A64A10" w:rsidP="00A64A10">
      <w:pPr>
        <w:ind w:left="851" w:hanging="851"/>
        <w:rPr>
          <w:sz w:val="24"/>
          <w:szCs w:val="24"/>
        </w:rPr>
      </w:pPr>
    </w:p>
    <w:p w14:paraId="1DB697C0" w14:textId="77777777" w:rsidR="00A64A10" w:rsidRPr="00622FDD" w:rsidRDefault="00A64A10" w:rsidP="00A64A10">
      <w:pPr>
        <w:ind w:left="851" w:hanging="851"/>
        <w:rPr>
          <w:sz w:val="24"/>
          <w:szCs w:val="24"/>
        </w:rPr>
      </w:pPr>
    </w:p>
    <w:p w14:paraId="00E86F94" w14:textId="77777777" w:rsidR="00A64A10" w:rsidRPr="00622FDD" w:rsidRDefault="00A64A10" w:rsidP="00A64A10">
      <w:pPr>
        <w:ind w:left="851" w:hanging="851"/>
        <w:rPr>
          <w:b/>
          <w:sz w:val="24"/>
          <w:szCs w:val="24"/>
        </w:rPr>
      </w:pPr>
      <w:r w:rsidRPr="00622FDD">
        <w:rPr>
          <w:b/>
          <w:sz w:val="24"/>
          <w:szCs w:val="24"/>
        </w:rPr>
        <w:t>4.</w:t>
      </w:r>
      <w:r w:rsidRPr="00622FDD">
        <w:rPr>
          <w:b/>
          <w:sz w:val="24"/>
          <w:szCs w:val="24"/>
        </w:rPr>
        <w:tab/>
        <w:t>KLINISKE OPLYSNINGER</w:t>
      </w:r>
    </w:p>
    <w:p w14:paraId="700D3789" w14:textId="77777777" w:rsidR="00A64A10" w:rsidRPr="00622FDD" w:rsidRDefault="00A64A10" w:rsidP="00A64A10">
      <w:pPr>
        <w:ind w:left="851" w:hanging="851"/>
        <w:rPr>
          <w:b/>
          <w:sz w:val="24"/>
          <w:szCs w:val="24"/>
        </w:rPr>
      </w:pPr>
    </w:p>
    <w:p w14:paraId="46187A82" w14:textId="77777777" w:rsidR="00A64A10" w:rsidRPr="00622FDD" w:rsidRDefault="00A64A10" w:rsidP="00A64A10">
      <w:pPr>
        <w:ind w:left="851" w:hanging="851"/>
        <w:rPr>
          <w:b/>
          <w:sz w:val="24"/>
          <w:szCs w:val="24"/>
          <w:u w:val="single"/>
        </w:rPr>
      </w:pPr>
      <w:r w:rsidRPr="00622FDD">
        <w:rPr>
          <w:b/>
          <w:sz w:val="24"/>
          <w:szCs w:val="24"/>
        </w:rPr>
        <w:t>4.1</w:t>
      </w:r>
      <w:r w:rsidRPr="00622FDD">
        <w:rPr>
          <w:b/>
          <w:sz w:val="24"/>
          <w:szCs w:val="24"/>
        </w:rPr>
        <w:tab/>
        <w:t>Terapeutiske indikationer</w:t>
      </w:r>
    </w:p>
    <w:p w14:paraId="34209648" w14:textId="77777777" w:rsidR="00A64A10" w:rsidRPr="00622FDD" w:rsidRDefault="00A64A10" w:rsidP="00A64A10">
      <w:pPr>
        <w:ind w:left="851" w:hanging="851"/>
        <w:rPr>
          <w:sz w:val="24"/>
          <w:szCs w:val="24"/>
        </w:rPr>
      </w:pPr>
      <w:r w:rsidRPr="00622FDD">
        <w:rPr>
          <w:sz w:val="24"/>
          <w:szCs w:val="24"/>
        </w:rPr>
        <w:tab/>
      </w:r>
      <w:proofErr w:type="spellStart"/>
      <w:r w:rsidRPr="00622FDD">
        <w:rPr>
          <w:sz w:val="24"/>
          <w:szCs w:val="24"/>
        </w:rPr>
        <w:t>Sayana</w:t>
      </w:r>
      <w:proofErr w:type="spellEnd"/>
      <w:r w:rsidRPr="00622FDD">
        <w:rPr>
          <w:sz w:val="24"/>
          <w:szCs w:val="24"/>
        </w:rPr>
        <w:t xml:space="preserve"> er indiceret til langtidsvirkende antikonception hos kvinder. Hver subkutan injektion forhindrer ovulation og yder antikonception i mindst 13 uger (+/- 1 uge). Det bør tages med i overvejelserne, at tilbagevendende fertilitet (ovulation) kan forsinkes med op til et år (se pkt. 4.4). </w:t>
      </w:r>
    </w:p>
    <w:p w14:paraId="613225D1" w14:textId="77777777" w:rsidR="00A64A10" w:rsidRDefault="00A64A10" w:rsidP="00A64A10">
      <w:pPr>
        <w:ind w:left="851"/>
        <w:rPr>
          <w:sz w:val="24"/>
          <w:szCs w:val="24"/>
        </w:rPr>
      </w:pPr>
    </w:p>
    <w:p w14:paraId="5BE19EB6" w14:textId="77777777" w:rsidR="00A64A10" w:rsidRPr="00622FDD" w:rsidRDefault="00A64A10" w:rsidP="00A64A10">
      <w:pPr>
        <w:ind w:left="851"/>
        <w:rPr>
          <w:sz w:val="24"/>
          <w:szCs w:val="24"/>
        </w:rPr>
      </w:pPr>
      <w:r w:rsidRPr="00622FDD">
        <w:rPr>
          <w:sz w:val="24"/>
          <w:szCs w:val="24"/>
        </w:rPr>
        <w:t xml:space="preserve">Tab af knogletæthed kan forekomme hos kvinder i alle aldre, som anvender </w:t>
      </w:r>
      <w:proofErr w:type="spellStart"/>
      <w:r w:rsidRPr="00622FDD">
        <w:rPr>
          <w:sz w:val="24"/>
          <w:szCs w:val="24"/>
        </w:rPr>
        <w:t>Sayana</w:t>
      </w:r>
      <w:proofErr w:type="spellEnd"/>
      <w:r w:rsidRPr="00622FDD">
        <w:rPr>
          <w:sz w:val="24"/>
          <w:szCs w:val="24"/>
        </w:rPr>
        <w:t xml:space="preserve"> i længere tid (se pkt. 4.4). Inden administration af </w:t>
      </w:r>
      <w:proofErr w:type="spellStart"/>
      <w:r w:rsidRPr="00622FDD">
        <w:rPr>
          <w:sz w:val="24"/>
          <w:szCs w:val="24"/>
        </w:rPr>
        <w:t>Sayana</w:t>
      </w:r>
      <w:proofErr w:type="spellEnd"/>
      <w:r w:rsidRPr="00622FDD">
        <w:rPr>
          <w:sz w:val="24"/>
          <w:szCs w:val="24"/>
        </w:rPr>
        <w:t xml:space="preserve"> bør der udføres en </w:t>
      </w:r>
      <w:proofErr w:type="spellStart"/>
      <w:r w:rsidRPr="00622FDD">
        <w:rPr>
          <w:sz w:val="24"/>
          <w:szCs w:val="24"/>
        </w:rPr>
        <w:t>risk</w:t>
      </w:r>
      <w:proofErr w:type="spellEnd"/>
      <w:r w:rsidRPr="00622FDD">
        <w:rPr>
          <w:sz w:val="24"/>
          <w:szCs w:val="24"/>
        </w:rPr>
        <w:t>/benefit-</w:t>
      </w:r>
      <w:r w:rsidRPr="00622FDD">
        <w:rPr>
          <w:sz w:val="24"/>
          <w:szCs w:val="24"/>
        </w:rPr>
        <w:lastRenderedPageBreak/>
        <w:t>vurdering, hvor der også tages højde for reduktion i knogletæthed, som forekommer under graviditet og/eller amning.</w:t>
      </w:r>
    </w:p>
    <w:p w14:paraId="79929982" w14:textId="77777777" w:rsidR="00A64A10" w:rsidRPr="00622FDD" w:rsidRDefault="00A64A10" w:rsidP="00A64A10">
      <w:pPr>
        <w:ind w:left="851" w:hanging="851"/>
        <w:rPr>
          <w:sz w:val="24"/>
          <w:szCs w:val="24"/>
        </w:rPr>
      </w:pPr>
    </w:p>
    <w:p w14:paraId="081817ED" w14:textId="77777777" w:rsidR="00A64A10" w:rsidRPr="0011557F" w:rsidRDefault="00A64A10" w:rsidP="00A64A10">
      <w:pPr>
        <w:ind w:left="851"/>
        <w:rPr>
          <w:sz w:val="24"/>
          <w:szCs w:val="24"/>
        </w:rPr>
      </w:pPr>
      <w:r w:rsidRPr="00622FDD">
        <w:rPr>
          <w:sz w:val="24"/>
          <w:szCs w:val="24"/>
        </w:rPr>
        <w:t>Brug hos unge (12-18 år)</w:t>
      </w:r>
    </w:p>
    <w:p w14:paraId="1F5A90C7" w14:textId="77777777" w:rsidR="00A64A10" w:rsidRPr="0011557F" w:rsidRDefault="00A64A10" w:rsidP="00A64A10">
      <w:pPr>
        <w:tabs>
          <w:tab w:val="left" w:pos="3105"/>
        </w:tabs>
        <w:ind w:left="851" w:hanging="851"/>
        <w:rPr>
          <w:sz w:val="24"/>
          <w:szCs w:val="24"/>
        </w:rPr>
      </w:pPr>
      <w:r w:rsidRPr="0011557F">
        <w:rPr>
          <w:sz w:val="24"/>
          <w:szCs w:val="24"/>
        </w:rPr>
        <w:tab/>
      </w:r>
      <w:r w:rsidRPr="0011557F">
        <w:rPr>
          <w:sz w:val="24"/>
          <w:szCs w:val="24"/>
        </w:rPr>
        <w:tab/>
      </w:r>
    </w:p>
    <w:p w14:paraId="7070E62D" w14:textId="77777777" w:rsidR="00A64A10" w:rsidRPr="0011557F" w:rsidRDefault="00A64A10" w:rsidP="00A64A10">
      <w:pPr>
        <w:ind w:left="851"/>
        <w:rPr>
          <w:sz w:val="24"/>
          <w:szCs w:val="24"/>
        </w:rPr>
      </w:pPr>
      <w:r w:rsidRPr="00622FDD">
        <w:rPr>
          <w:sz w:val="24"/>
          <w:szCs w:val="24"/>
        </w:rPr>
        <w:t xml:space="preserve">Brug af </w:t>
      </w:r>
      <w:proofErr w:type="spellStart"/>
      <w:r w:rsidRPr="00622FDD">
        <w:rPr>
          <w:sz w:val="24"/>
          <w:szCs w:val="24"/>
        </w:rPr>
        <w:t>Sayana</w:t>
      </w:r>
      <w:proofErr w:type="spellEnd"/>
      <w:r w:rsidRPr="00622FDD">
        <w:rPr>
          <w:sz w:val="24"/>
          <w:szCs w:val="24"/>
        </w:rPr>
        <w:t xml:space="preserve"> er kun indiceret hos unge, når andre antikonceptionsmetoder anses for at være uegnede eller uacceptable på grund af de ukendte langtidsvirkninger ved det knogletab, der er forbundet med brugen af </w:t>
      </w:r>
      <w:proofErr w:type="spellStart"/>
      <w:r w:rsidRPr="00622FDD">
        <w:rPr>
          <w:sz w:val="24"/>
          <w:szCs w:val="24"/>
        </w:rPr>
        <w:t>Sayana</w:t>
      </w:r>
      <w:proofErr w:type="spellEnd"/>
      <w:r w:rsidRPr="00622FDD">
        <w:rPr>
          <w:sz w:val="24"/>
          <w:szCs w:val="24"/>
        </w:rPr>
        <w:t>, i den kritiske periode for knogleopbygning (se pkt. 4.4).</w:t>
      </w:r>
    </w:p>
    <w:p w14:paraId="363B3BEB" w14:textId="77777777" w:rsidR="00A64A10" w:rsidRPr="0011557F" w:rsidRDefault="00A64A10" w:rsidP="00A64A10">
      <w:pPr>
        <w:ind w:left="851" w:hanging="851"/>
        <w:rPr>
          <w:sz w:val="24"/>
          <w:szCs w:val="24"/>
        </w:rPr>
      </w:pPr>
    </w:p>
    <w:p w14:paraId="19766BAF" w14:textId="77777777" w:rsidR="00A64A10" w:rsidRPr="00622FDD" w:rsidRDefault="00A64A10" w:rsidP="00A64A10">
      <w:pPr>
        <w:ind w:left="851"/>
        <w:rPr>
          <w:sz w:val="24"/>
          <w:szCs w:val="24"/>
        </w:rPr>
      </w:pPr>
      <w:proofErr w:type="spellStart"/>
      <w:r w:rsidRPr="00622FDD">
        <w:rPr>
          <w:sz w:val="24"/>
          <w:szCs w:val="24"/>
        </w:rPr>
        <w:t>Sayana</w:t>
      </w:r>
      <w:proofErr w:type="spellEnd"/>
      <w:r w:rsidRPr="00622FDD">
        <w:rPr>
          <w:sz w:val="24"/>
          <w:szCs w:val="24"/>
        </w:rPr>
        <w:t xml:space="preserve"> er ikke undersøgt hos kvinder under 18 år, men der foreligger data for intramuskulær </w:t>
      </w:r>
      <w:r w:rsidRPr="00FA5FC9">
        <w:rPr>
          <w:sz w:val="24"/>
          <w:szCs w:val="24"/>
        </w:rPr>
        <w:t>depot-</w:t>
      </w:r>
      <w:proofErr w:type="spellStart"/>
      <w:r w:rsidRPr="00FA5FC9">
        <w:rPr>
          <w:sz w:val="24"/>
          <w:szCs w:val="24"/>
        </w:rPr>
        <w:t>medroxyprogesteronacetat</w:t>
      </w:r>
      <w:proofErr w:type="spellEnd"/>
      <w:r w:rsidRPr="00FA5FC9">
        <w:rPr>
          <w:sz w:val="24"/>
          <w:szCs w:val="24"/>
        </w:rPr>
        <w:t xml:space="preserve"> (D</w:t>
      </w:r>
      <w:r w:rsidRPr="00622FDD">
        <w:rPr>
          <w:sz w:val="24"/>
          <w:szCs w:val="24"/>
        </w:rPr>
        <w:t>MPA</w:t>
      </w:r>
      <w:r>
        <w:rPr>
          <w:sz w:val="24"/>
          <w:szCs w:val="24"/>
        </w:rPr>
        <w:t xml:space="preserve"> </w:t>
      </w:r>
      <w:proofErr w:type="spellStart"/>
      <w:r>
        <w:rPr>
          <w:sz w:val="24"/>
          <w:szCs w:val="24"/>
        </w:rPr>
        <w:t>i.m</w:t>
      </w:r>
      <w:proofErr w:type="spellEnd"/>
      <w:r>
        <w:rPr>
          <w:sz w:val="24"/>
          <w:szCs w:val="24"/>
        </w:rPr>
        <w:t>.) 150 mg</w:t>
      </w:r>
      <w:r w:rsidRPr="00622FDD">
        <w:rPr>
          <w:sz w:val="24"/>
          <w:szCs w:val="24"/>
        </w:rPr>
        <w:t xml:space="preserve"> hos denne population.</w:t>
      </w:r>
    </w:p>
    <w:p w14:paraId="6F0DCCB9" w14:textId="77777777" w:rsidR="00A64A10" w:rsidRPr="00622FDD" w:rsidRDefault="00A64A10" w:rsidP="00A64A10">
      <w:pPr>
        <w:ind w:left="851" w:hanging="851"/>
        <w:rPr>
          <w:sz w:val="24"/>
          <w:szCs w:val="24"/>
        </w:rPr>
      </w:pPr>
    </w:p>
    <w:p w14:paraId="7F73BF3A" w14:textId="77777777" w:rsidR="00A64A10" w:rsidRPr="00622FDD" w:rsidRDefault="00A64A10" w:rsidP="00A64A10">
      <w:pPr>
        <w:ind w:left="851" w:hanging="851"/>
        <w:rPr>
          <w:b/>
          <w:sz w:val="24"/>
          <w:szCs w:val="24"/>
        </w:rPr>
      </w:pPr>
      <w:r w:rsidRPr="00622FDD">
        <w:rPr>
          <w:b/>
          <w:sz w:val="24"/>
          <w:szCs w:val="24"/>
        </w:rPr>
        <w:t>4.2</w:t>
      </w:r>
      <w:r w:rsidRPr="00622FDD">
        <w:rPr>
          <w:b/>
          <w:sz w:val="24"/>
          <w:szCs w:val="24"/>
        </w:rPr>
        <w:tab/>
        <w:t xml:space="preserve">Dosering og </w:t>
      </w:r>
      <w:r w:rsidR="00950622">
        <w:rPr>
          <w:b/>
          <w:sz w:val="24"/>
          <w:szCs w:val="24"/>
        </w:rPr>
        <w:t>administration</w:t>
      </w:r>
    </w:p>
    <w:p w14:paraId="167C152D" w14:textId="77777777" w:rsidR="00A64A10" w:rsidRPr="00622FDD" w:rsidRDefault="00A64A10" w:rsidP="00A64A10">
      <w:pPr>
        <w:ind w:left="851" w:hanging="851"/>
        <w:rPr>
          <w:bCs/>
          <w:sz w:val="24"/>
          <w:szCs w:val="24"/>
        </w:rPr>
      </w:pPr>
      <w:r w:rsidRPr="00622FDD">
        <w:rPr>
          <w:sz w:val="24"/>
          <w:szCs w:val="24"/>
        </w:rPr>
        <w:tab/>
      </w:r>
      <w:r w:rsidRPr="00622FDD">
        <w:rPr>
          <w:color w:val="000000"/>
          <w:sz w:val="24"/>
          <w:szCs w:val="24"/>
        </w:rPr>
        <w:t xml:space="preserve">Den </w:t>
      </w:r>
      <w:proofErr w:type="spellStart"/>
      <w:r w:rsidRPr="00622FDD">
        <w:rPr>
          <w:color w:val="000000"/>
          <w:sz w:val="24"/>
          <w:szCs w:val="24"/>
        </w:rPr>
        <w:t>forfyldte</w:t>
      </w:r>
      <w:proofErr w:type="spellEnd"/>
      <w:r w:rsidRPr="00622FDD">
        <w:rPr>
          <w:color w:val="000000"/>
          <w:sz w:val="24"/>
          <w:szCs w:val="24"/>
        </w:rPr>
        <w:t xml:space="preserve"> injektionssprøjte med </w:t>
      </w:r>
      <w:proofErr w:type="spellStart"/>
      <w:r w:rsidRPr="00622FDD">
        <w:rPr>
          <w:color w:val="000000"/>
          <w:sz w:val="24"/>
          <w:szCs w:val="24"/>
        </w:rPr>
        <w:t>Sayana</w:t>
      </w:r>
      <w:proofErr w:type="spellEnd"/>
      <w:r w:rsidRPr="00622FDD">
        <w:rPr>
          <w:color w:val="000000"/>
          <w:sz w:val="24"/>
          <w:szCs w:val="24"/>
        </w:rPr>
        <w:t xml:space="preserve"> skal rystes grundigt lige før brug for at sikre, at den dosis, der gives, udgør en ensartet suspension.</w:t>
      </w:r>
      <w:r w:rsidRPr="0011557F">
        <w:rPr>
          <w:color w:val="000000"/>
          <w:sz w:val="24"/>
          <w:szCs w:val="24"/>
        </w:rPr>
        <w:t xml:space="preserve"> </w:t>
      </w:r>
      <w:r w:rsidRPr="00622FDD">
        <w:rPr>
          <w:color w:val="000000"/>
          <w:sz w:val="24"/>
          <w:szCs w:val="24"/>
        </w:rPr>
        <w:t>Behandlingen skal initieres af en læge eller en anden sundhedsfaglig person og administreres som en subkutan injektion (</w:t>
      </w:r>
      <w:proofErr w:type="spellStart"/>
      <w:r w:rsidRPr="00622FDD">
        <w:rPr>
          <w:color w:val="000000"/>
          <w:sz w:val="24"/>
          <w:szCs w:val="24"/>
        </w:rPr>
        <w:t>s.c</w:t>
      </w:r>
      <w:proofErr w:type="spellEnd"/>
      <w:r w:rsidRPr="00622FDD">
        <w:rPr>
          <w:color w:val="000000"/>
          <w:sz w:val="24"/>
          <w:szCs w:val="24"/>
        </w:rPr>
        <w:t>.) foran på låret eller i maven</w:t>
      </w:r>
      <w:r w:rsidRPr="00622FDD">
        <w:rPr>
          <w:sz w:val="24"/>
          <w:szCs w:val="24"/>
        </w:rPr>
        <w:t>.</w:t>
      </w:r>
      <w:r w:rsidRPr="0011557F">
        <w:rPr>
          <w:sz w:val="24"/>
          <w:szCs w:val="24"/>
        </w:rPr>
        <w:t xml:space="preserve"> </w:t>
      </w:r>
      <w:r w:rsidRPr="00622FDD">
        <w:rPr>
          <w:sz w:val="24"/>
          <w:szCs w:val="24"/>
        </w:rPr>
        <w:t>Medicinen skal injiceres langsomt, indtil sprøjten er tom. Dette tager omkring 5-7 sekunder.</w:t>
      </w:r>
      <w:r w:rsidRPr="0011557F">
        <w:rPr>
          <w:sz w:val="24"/>
          <w:szCs w:val="24"/>
        </w:rPr>
        <w:t xml:space="preserve"> </w:t>
      </w:r>
      <w:r w:rsidRPr="00622FDD">
        <w:rPr>
          <w:sz w:val="24"/>
          <w:szCs w:val="24"/>
        </w:rPr>
        <w:t xml:space="preserve">Se pkt. 6.6 for at få instruktion i klargøring af </w:t>
      </w:r>
      <w:proofErr w:type="spellStart"/>
      <w:r w:rsidRPr="00622FDD">
        <w:rPr>
          <w:sz w:val="24"/>
          <w:szCs w:val="24"/>
        </w:rPr>
        <w:t>Sayana</w:t>
      </w:r>
      <w:proofErr w:type="spellEnd"/>
      <w:r w:rsidRPr="00622FDD">
        <w:rPr>
          <w:sz w:val="24"/>
          <w:szCs w:val="24"/>
        </w:rPr>
        <w:t xml:space="preserve"> før administration.</w:t>
      </w:r>
    </w:p>
    <w:p w14:paraId="314511A0" w14:textId="77777777" w:rsidR="00A64A10" w:rsidRPr="00622FDD" w:rsidRDefault="00A64A10" w:rsidP="00A64A10">
      <w:pPr>
        <w:ind w:left="851" w:hanging="851"/>
        <w:rPr>
          <w:i/>
          <w:iCs/>
          <w:sz w:val="24"/>
          <w:szCs w:val="24"/>
        </w:rPr>
      </w:pPr>
    </w:p>
    <w:p w14:paraId="41C1FC65" w14:textId="77777777" w:rsidR="00A64A10" w:rsidRPr="0011557F" w:rsidRDefault="00A64A10" w:rsidP="00A64A10">
      <w:pPr>
        <w:ind w:left="851"/>
        <w:rPr>
          <w:rStyle w:val="a"/>
          <w:b/>
          <w:sz w:val="24"/>
          <w:szCs w:val="24"/>
        </w:rPr>
      </w:pPr>
      <w:r w:rsidRPr="00622FDD">
        <w:rPr>
          <w:rStyle w:val="a"/>
          <w:b/>
          <w:sz w:val="24"/>
          <w:szCs w:val="24"/>
        </w:rPr>
        <w:t>Trin 1:</w:t>
      </w:r>
      <w:r w:rsidRPr="0011557F">
        <w:rPr>
          <w:rStyle w:val="a"/>
          <w:b/>
          <w:sz w:val="24"/>
          <w:szCs w:val="24"/>
        </w:rPr>
        <w:t xml:space="preserve"> </w:t>
      </w:r>
      <w:r w:rsidRPr="00622FDD">
        <w:rPr>
          <w:rStyle w:val="a"/>
          <w:b/>
          <w:sz w:val="24"/>
          <w:szCs w:val="24"/>
        </w:rPr>
        <w:t>Valg og klargøring af injektionsområde.</w:t>
      </w:r>
    </w:p>
    <w:p w14:paraId="49FC7D4A" w14:textId="77777777" w:rsidR="00A64A10" w:rsidRPr="00622FDD" w:rsidRDefault="00A64A10" w:rsidP="00A64A10">
      <w:pPr>
        <w:ind w:left="851"/>
        <w:rPr>
          <w:rStyle w:val="a"/>
          <w:sz w:val="24"/>
          <w:szCs w:val="24"/>
        </w:rPr>
      </w:pPr>
      <w:r w:rsidRPr="00622FDD">
        <w:rPr>
          <w:rStyle w:val="a"/>
          <w:sz w:val="24"/>
          <w:szCs w:val="24"/>
        </w:rPr>
        <w:t>Vælg injektionsområdet enten foran pålåret eller på maven, se de markerede områder (diagram 1).</w:t>
      </w:r>
      <w:r w:rsidRPr="0011557F">
        <w:rPr>
          <w:rStyle w:val="a"/>
          <w:sz w:val="24"/>
          <w:szCs w:val="24"/>
        </w:rPr>
        <w:t xml:space="preserve">  </w:t>
      </w:r>
      <w:r w:rsidRPr="00622FDD">
        <w:rPr>
          <w:rStyle w:val="a"/>
          <w:sz w:val="24"/>
          <w:szCs w:val="24"/>
        </w:rPr>
        <w:t xml:space="preserve">Undgå områder med knogler og </w:t>
      </w:r>
      <w:proofErr w:type="spellStart"/>
      <w:r w:rsidRPr="00622FDD">
        <w:rPr>
          <w:rStyle w:val="a"/>
          <w:sz w:val="24"/>
          <w:szCs w:val="24"/>
        </w:rPr>
        <w:t>umbilicus</w:t>
      </w:r>
      <w:proofErr w:type="spellEnd"/>
      <w:r w:rsidRPr="00622FDD">
        <w:rPr>
          <w:rStyle w:val="a"/>
          <w:sz w:val="24"/>
          <w:szCs w:val="24"/>
        </w:rPr>
        <w:t xml:space="preserve">. </w:t>
      </w:r>
    </w:p>
    <w:p w14:paraId="765F6E79" w14:textId="77777777" w:rsidR="00A64A10" w:rsidRPr="00622FDD" w:rsidRDefault="00A64A10" w:rsidP="00A64A10">
      <w:pPr>
        <w:pStyle w:val="heading8txt"/>
        <w:keepNext/>
        <w:keepLines/>
        <w:numPr>
          <w:ilvl w:val="12"/>
          <w:numId w:val="0"/>
        </w:numPr>
        <w:suppressLineNumbers/>
        <w:tabs>
          <w:tab w:val="clear" w:pos="-720"/>
        </w:tabs>
        <w:spacing w:line="240" w:lineRule="auto"/>
        <w:ind w:left="851"/>
        <w:rPr>
          <w:rStyle w:val="a"/>
          <w:b w:val="0"/>
          <w:szCs w:val="24"/>
        </w:rPr>
      </w:pPr>
      <w:r w:rsidRPr="00622FDD">
        <w:rPr>
          <w:rFonts w:ascii="Times New Roman" w:hAnsi="Times New Roman"/>
          <w:szCs w:val="24"/>
        </w:rPr>
        <w:object w:dxaOrig="2895" w:dyaOrig="3405" w14:anchorId="72652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171pt" o:ole="" fillcolor="window">
            <v:imagedata r:id="rId8" o:title="" croptop="7561f" cropbottom="7561f" cropleft="11929f" cropright="11929f"/>
          </v:shape>
          <o:OLEObject Type="Embed" ProgID="MSPhotoEd.3" ShapeID="_x0000_i1025" DrawAspect="Content" ObjectID="_1763963774" r:id="rId9"/>
        </w:object>
      </w:r>
    </w:p>
    <w:p w14:paraId="461E1C0E" w14:textId="77777777" w:rsidR="00A64A10" w:rsidRPr="00622FDD" w:rsidRDefault="00A64A10" w:rsidP="00A64A10">
      <w:pPr>
        <w:ind w:left="851"/>
        <w:rPr>
          <w:sz w:val="24"/>
          <w:szCs w:val="24"/>
        </w:rPr>
      </w:pPr>
      <w:r w:rsidRPr="00622FDD">
        <w:rPr>
          <w:rStyle w:val="a"/>
          <w:sz w:val="24"/>
          <w:szCs w:val="24"/>
        </w:rPr>
        <w:t>Foran på</w:t>
      </w:r>
      <w:r>
        <w:rPr>
          <w:rStyle w:val="a"/>
          <w:sz w:val="24"/>
          <w:szCs w:val="24"/>
        </w:rPr>
        <w:t xml:space="preserve"> </w:t>
      </w:r>
      <w:r w:rsidRPr="00622FDD">
        <w:rPr>
          <w:rStyle w:val="a"/>
          <w:sz w:val="24"/>
          <w:szCs w:val="24"/>
        </w:rPr>
        <w:t>låret eller mave</w:t>
      </w:r>
    </w:p>
    <w:p w14:paraId="0C2727EB" w14:textId="77777777" w:rsidR="00A64A10" w:rsidRPr="00622FDD" w:rsidRDefault="00A64A10" w:rsidP="00A64A10">
      <w:pPr>
        <w:ind w:left="851"/>
        <w:rPr>
          <w:b/>
          <w:sz w:val="24"/>
          <w:szCs w:val="24"/>
        </w:rPr>
      </w:pPr>
    </w:p>
    <w:p w14:paraId="55332C40" w14:textId="77777777" w:rsidR="00A64A10" w:rsidRPr="00622FDD" w:rsidRDefault="00A64A10" w:rsidP="00A64A10">
      <w:pPr>
        <w:ind w:left="851"/>
        <w:rPr>
          <w:b/>
          <w:sz w:val="24"/>
          <w:szCs w:val="24"/>
        </w:rPr>
      </w:pPr>
      <w:r w:rsidRPr="00622FDD">
        <w:rPr>
          <w:b/>
          <w:sz w:val="24"/>
          <w:szCs w:val="24"/>
        </w:rPr>
        <w:t xml:space="preserve">Diagram 1 </w:t>
      </w:r>
    </w:p>
    <w:p w14:paraId="273570D6" w14:textId="77777777" w:rsidR="00A64A10" w:rsidRPr="00622FDD" w:rsidRDefault="00A64A10" w:rsidP="00A64A10">
      <w:pPr>
        <w:ind w:left="851"/>
        <w:rPr>
          <w:i/>
          <w:sz w:val="24"/>
          <w:szCs w:val="24"/>
        </w:rPr>
      </w:pPr>
    </w:p>
    <w:p w14:paraId="48369690" w14:textId="77777777" w:rsidR="00A64A10" w:rsidRPr="00622FDD" w:rsidRDefault="00A64A10" w:rsidP="00A64A10">
      <w:pPr>
        <w:ind w:left="851"/>
        <w:rPr>
          <w:b/>
          <w:sz w:val="24"/>
          <w:szCs w:val="24"/>
        </w:rPr>
      </w:pPr>
      <w:r w:rsidRPr="00622FDD">
        <w:rPr>
          <w:sz w:val="24"/>
          <w:szCs w:val="24"/>
        </w:rPr>
        <w:t>Brug en alkoholserviet til at rense huden i det injektionsområde, du har valgt. Lad huden tørre.</w:t>
      </w:r>
    </w:p>
    <w:p w14:paraId="713ADD77" w14:textId="77777777" w:rsidR="00A64A10" w:rsidRPr="00622FDD" w:rsidRDefault="00A64A10" w:rsidP="00A64A10">
      <w:pPr>
        <w:ind w:left="851"/>
        <w:rPr>
          <w:b/>
          <w:sz w:val="24"/>
          <w:szCs w:val="24"/>
        </w:rPr>
      </w:pPr>
    </w:p>
    <w:p w14:paraId="7A4EFF2F" w14:textId="77777777" w:rsidR="00A64A10" w:rsidRPr="0011557F" w:rsidRDefault="00A64A10" w:rsidP="00A64A10">
      <w:pPr>
        <w:ind w:left="851"/>
        <w:rPr>
          <w:sz w:val="24"/>
          <w:szCs w:val="24"/>
        </w:rPr>
      </w:pPr>
      <w:r w:rsidRPr="00622FDD">
        <w:rPr>
          <w:sz w:val="24"/>
          <w:szCs w:val="24"/>
        </w:rPr>
        <w:t>Mens du hele tiden holder fast på sprøjtetromlen, fjerner du plastikbeskyttelseshætten fra nålen uden at dreje den og kontrollerer, at nålen stadig sidder helt fast på sprøjten (diagram 2).</w:t>
      </w:r>
    </w:p>
    <w:p w14:paraId="43A0B013" w14:textId="77777777" w:rsidR="00A64A10" w:rsidRPr="0011557F" w:rsidRDefault="00A64A10" w:rsidP="00A64A10">
      <w:pPr>
        <w:ind w:left="851"/>
        <w:rPr>
          <w:sz w:val="24"/>
          <w:szCs w:val="24"/>
        </w:rPr>
      </w:pPr>
    </w:p>
    <w:p w14:paraId="068FA871" w14:textId="77777777" w:rsidR="00A64A10" w:rsidRPr="00622FDD" w:rsidRDefault="00A64A10" w:rsidP="00A64A10">
      <w:pPr>
        <w:pStyle w:val="heading8txt"/>
        <w:keepNext/>
        <w:keepLines/>
        <w:numPr>
          <w:ilvl w:val="12"/>
          <w:numId w:val="0"/>
        </w:numPr>
        <w:suppressLineNumbers/>
        <w:tabs>
          <w:tab w:val="clear" w:pos="-720"/>
        </w:tabs>
        <w:spacing w:line="240" w:lineRule="auto"/>
        <w:ind w:left="851"/>
        <w:rPr>
          <w:rFonts w:ascii="Times New Roman" w:hAnsi="Times New Roman"/>
          <w:i/>
          <w:szCs w:val="24"/>
        </w:rPr>
      </w:pPr>
      <w:r>
        <w:rPr>
          <w:rFonts w:ascii="Times New Roman" w:hAnsi="Times New Roman"/>
          <w:i/>
          <w:noProof/>
          <w:szCs w:val="24"/>
          <w:lang w:val="da-DK" w:eastAsia="da-DK"/>
        </w:rPr>
        <w:lastRenderedPageBreak/>
        <w:drawing>
          <wp:inline distT="0" distB="0" distL="0" distR="0" wp14:anchorId="2D017E7C" wp14:editId="2D5E1844">
            <wp:extent cx="1828800" cy="2009775"/>
            <wp:effectExtent l="0" t="0" r="0" b="952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2009775"/>
                    </a:xfrm>
                    <a:prstGeom prst="rect">
                      <a:avLst/>
                    </a:prstGeom>
                    <a:noFill/>
                    <a:ln>
                      <a:noFill/>
                    </a:ln>
                  </pic:spPr>
                </pic:pic>
              </a:graphicData>
            </a:graphic>
          </wp:inline>
        </w:drawing>
      </w:r>
    </w:p>
    <w:p w14:paraId="503D9ADE" w14:textId="77777777" w:rsidR="00A64A10" w:rsidRPr="00622FDD" w:rsidRDefault="00A64A10" w:rsidP="00A64A10">
      <w:pPr>
        <w:rPr>
          <w:sz w:val="24"/>
          <w:szCs w:val="24"/>
        </w:rPr>
      </w:pPr>
    </w:p>
    <w:p w14:paraId="666B09BE" w14:textId="77777777" w:rsidR="00A64A10" w:rsidRPr="00622FDD" w:rsidRDefault="00A64A10" w:rsidP="00A64A10">
      <w:pPr>
        <w:ind w:firstLine="851"/>
        <w:rPr>
          <w:b/>
          <w:sz w:val="24"/>
          <w:szCs w:val="24"/>
        </w:rPr>
      </w:pPr>
      <w:r w:rsidRPr="00622FDD">
        <w:rPr>
          <w:b/>
          <w:sz w:val="24"/>
          <w:szCs w:val="24"/>
        </w:rPr>
        <w:t xml:space="preserve">Diagram 2 </w:t>
      </w:r>
    </w:p>
    <w:p w14:paraId="3361A8B9" w14:textId="77777777" w:rsidR="00A64A10" w:rsidRPr="00622FDD" w:rsidRDefault="00A64A10" w:rsidP="00A64A10">
      <w:pPr>
        <w:rPr>
          <w:i/>
          <w:iCs/>
          <w:sz w:val="24"/>
          <w:szCs w:val="24"/>
        </w:rPr>
      </w:pPr>
    </w:p>
    <w:p w14:paraId="44928DDC" w14:textId="77777777" w:rsidR="00A64A10" w:rsidRPr="00622FDD" w:rsidRDefault="00A64A10" w:rsidP="00A64A10">
      <w:pPr>
        <w:ind w:left="851"/>
        <w:rPr>
          <w:sz w:val="24"/>
          <w:szCs w:val="24"/>
          <w:lang w:val="de-DE"/>
        </w:rPr>
      </w:pPr>
      <w:r w:rsidRPr="00622FDD">
        <w:rPr>
          <w:sz w:val="24"/>
          <w:szCs w:val="24"/>
        </w:rPr>
        <w:t>Hold injektionssprøjten med nålen pegende opad, og skub forsigtigt stemplet ind, indtil medicinen står helt op til toppen af sprøjten. Der må ikke være luft inde i tromlen (diagram 3).</w:t>
      </w:r>
    </w:p>
    <w:p w14:paraId="455903CB" w14:textId="77777777" w:rsidR="00A64A10" w:rsidRPr="00622FDD" w:rsidRDefault="00A64A10" w:rsidP="00A64A10">
      <w:pPr>
        <w:rPr>
          <w:sz w:val="24"/>
          <w:szCs w:val="24"/>
          <w:lang w:val="de-DE"/>
        </w:rPr>
      </w:pPr>
    </w:p>
    <w:p w14:paraId="02F3588B" w14:textId="77777777" w:rsidR="00A64A10" w:rsidRPr="00622FDD" w:rsidRDefault="00A64A10" w:rsidP="00A64A10">
      <w:pPr>
        <w:ind w:left="851"/>
        <w:rPr>
          <w:sz w:val="24"/>
          <w:szCs w:val="24"/>
          <w:lang w:val="de-DE"/>
        </w:rPr>
      </w:pPr>
      <w:r>
        <w:rPr>
          <w:noProof/>
          <w:lang w:eastAsia="da-DK"/>
        </w:rPr>
        <w:drawing>
          <wp:inline distT="0" distB="0" distL="0" distR="0" wp14:anchorId="0DD5AB8B" wp14:editId="5922A7DF">
            <wp:extent cx="2190750" cy="18288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18472" t="21149" r="14825" b="28577"/>
                    <a:stretch>
                      <a:fillRect/>
                    </a:stretch>
                  </pic:blipFill>
                  <pic:spPr bwMode="auto">
                    <a:xfrm>
                      <a:off x="0" y="0"/>
                      <a:ext cx="2190750" cy="1828800"/>
                    </a:xfrm>
                    <a:prstGeom prst="rect">
                      <a:avLst/>
                    </a:prstGeom>
                    <a:noFill/>
                    <a:ln>
                      <a:noFill/>
                    </a:ln>
                  </pic:spPr>
                </pic:pic>
              </a:graphicData>
            </a:graphic>
          </wp:inline>
        </w:drawing>
      </w:r>
    </w:p>
    <w:p w14:paraId="4C987F26" w14:textId="77777777" w:rsidR="00A64A10" w:rsidRPr="00622FDD" w:rsidRDefault="00A64A10" w:rsidP="00A64A10">
      <w:pPr>
        <w:rPr>
          <w:sz w:val="24"/>
          <w:szCs w:val="24"/>
          <w:lang w:val="de-DE"/>
        </w:rPr>
      </w:pPr>
    </w:p>
    <w:p w14:paraId="1152A68F" w14:textId="77777777" w:rsidR="00A64A10" w:rsidRPr="0011557F" w:rsidRDefault="00A64A10" w:rsidP="00A64A10">
      <w:pPr>
        <w:ind w:firstLine="851"/>
        <w:rPr>
          <w:b/>
          <w:sz w:val="24"/>
          <w:szCs w:val="24"/>
        </w:rPr>
      </w:pPr>
      <w:r w:rsidRPr="00622FDD">
        <w:rPr>
          <w:b/>
          <w:sz w:val="24"/>
          <w:szCs w:val="24"/>
        </w:rPr>
        <w:t>Diagram 3</w:t>
      </w:r>
      <w:r w:rsidRPr="0011557F">
        <w:rPr>
          <w:b/>
          <w:sz w:val="24"/>
          <w:szCs w:val="24"/>
        </w:rPr>
        <w:t xml:space="preserve"> </w:t>
      </w:r>
    </w:p>
    <w:p w14:paraId="2ACC6696" w14:textId="77777777" w:rsidR="00A64A10" w:rsidRPr="0011557F" w:rsidRDefault="00A64A10" w:rsidP="00A64A10">
      <w:pPr>
        <w:rPr>
          <w:sz w:val="24"/>
          <w:szCs w:val="24"/>
        </w:rPr>
      </w:pPr>
    </w:p>
    <w:p w14:paraId="7E884987" w14:textId="77777777" w:rsidR="00A64A10" w:rsidRPr="0011557F" w:rsidRDefault="00A64A10" w:rsidP="00A64A10">
      <w:pPr>
        <w:ind w:firstLine="851"/>
        <w:rPr>
          <w:b/>
          <w:sz w:val="24"/>
          <w:szCs w:val="24"/>
        </w:rPr>
      </w:pPr>
      <w:r w:rsidRPr="00C23137">
        <w:rPr>
          <w:b/>
          <w:sz w:val="24"/>
          <w:szCs w:val="24"/>
        </w:rPr>
        <w:t>Trin 2:</w:t>
      </w:r>
      <w:r w:rsidRPr="0011557F">
        <w:rPr>
          <w:b/>
          <w:sz w:val="24"/>
          <w:szCs w:val="24"/>
        </w:rPr>
        <w:t xml:space="preserve"> </w:t>
      </w:r>
      <w:proofErr w:type="spellStart"/>
      <w:r w:rsidRPr="00C23137">
        <w:rPr>
          <w:b/>
          <w:sz w:val="24"/>
          <w:szCs w:val="24"/>
        </w:rPr>
        <w:t>Injicering</w:t>
      </w:r>
      <w:proofErr w:type="spellEnd"/>
      <w:r w:rsidRPr="00C23137">
        <w:rPr>
          <w:b/>
          <w:sz w:val="24"/>
          <w:szCs w:val="24"/>
        </w:rPr>
        <w:t xml:space="preserve"> af dosis.</w:t>
      </w:r>
    </w:p>
    <w:p w14:paraId="4D79B35B" w14:textId="77777777" w:rsidR="00A64A10" w:rsidRPr="00622FDD" w:rsidRDefault="00A64A10" w:rsidP="00A64A10">
      <w:pPr>
        <w:ind w:left="851"/>
        <w:rPr>
          <w:sz w:val="24"/>
          <w:szCs w:val="24"/>
          <w:lang w:val="de-DE"/>
        </w:rPr>
      </w:pPr>
      <w:r w:rsidRPr="00622FDD">
        <w:rPr>
          <w:sz w:val="24"/>
          <w:szCs w:val="24"/>
        </w:rPr>
        <w:t>Grib forsigtigt om et stort område af huden i det valgte injektionsområde, og tryk det sammen mellem tommel- og pegefinger, mens du trækker det væk fra kroppen.</w:t>
      </w:r>
      <w:r w:rsidRPr="0011557F">
        <w:rPr>
          <w:sz w:val="24"/>
          <w:szCs w:val="24"/>
        </w:rPr>
        <w:t xml:space="preserve"> </w:t>
      </w:r>
      <w:r w:rsidRPr="00622FDD">
        <w:rPr>
          <w:sz w:val="24"/>
          <w:szCs w:val="24"/>
        </w:rPr>
        <w:t>Før nålen ind i en 45 graders vinkel, så det meste af nålen er i fedtvævet.</w:t>
      </w:r>
      <w:r w:rsidRPr="0011557F">
        <w:rPr>
          <w:sz w:val="24"/>
          <w:szCs w:val="24"/>
        </w:rPr>
        <w:t xml:space="preserve"> </w:t>
      </w:r>
      <w:r w:rsidRPr="00622FDD">
        <w:rPr>
          <w:sz w:val="24"/>
          <w:szCs w:val="24"/>
        </w:rPr>
        <w:t>Nålens plastikfæste skal næsten røre huden (diagram 4).</w:t>
      </w:r>
    </w:p>
    <w:p w14:paraId="50E298E0" w14:textId="77777777" w:rsidR="00A64A10" w:rsidRDefault="00A64A10" w:rsidP="00A64A10">
      <w:pPr>
        <w:pStyle w:val="Brdtekst"/>
        <w:ind w:left="851" w:hanging="851"/>
        <w:rPr>
          <w:sz w:val="24"/>
          <w:szCs w:val="24"/>
          <w:lang w:val="de-DE"/>
        </w:rPr>
      </w:pPr>
    </w:p>
    <w:p w14:paraId="200FBC04" w14:textId="77777777" w:rsidR="00A64A10" w:rsidRPr="00C23137" w:rsidRDefault="00A64A10" w:rsidP="00A64A10">
      <w:pPr>
        <w:pStyle w:val="Brdtekst"/>
        <w:ind w:left="851" w:hanging="851"/>
        <w:rPr>
          <w:sz w:val="24"/>
          <w:szCs w:val="24"/>
          <w:lang w:val="de-DE"/>
        </w:rPr>
      </w:pPr>
    </w:p>
    <w:p w14:paraId="16ACBBD9" w14:textId="77777777" w:rsidR="00A64A10" w:rsidRPr="00C23137" w:rsidRDefault="00A64A10" w:rsidP="00A64A10">
      <w:pPr>
        <w:ind w:left="851"/>
        <w:rPr>
          <w:sz w:val="24"/>
          <w:szCs w:val="24"/>
          <w:lang w:val="de-DE"/>
        </w:rPr>
      </w:pPr>
      <w:r>
        <w:rPr>
          <w:noProof/>
          <w:lang w:eastAsia="da-DK"/>
        </w:rPr>
        <w:drawing>
          <wp:inline distT="0" distB="0" distL="0" distR="0" wp14:anchorId="218EEE94" wp14:editId="03637212">
            <wp:extent cx="2466975" cy="1552575"/>
            <wp:effectExtent l="0" t="0" r="9525" b="9525"/>
            <wp:docPr id="5"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552575"/>
                    </a:xfrm>
                    <a:prstGeom prst="rect">
                      <a:avLst/>
                    </a:prstGeom>
                    <a:noFill/>
                    <a:ln>
                      <a:noFill/>
                    </a:ln>
                  </pic:spPr>
                </pic:pic>
              </a:graphicData>
            </a:graphic>
          </wp:inline>
        </w:drawing>
      </w:r>
    </w:p>
    <w:p w14:paraId="7BAF37DD" w14:textId="77777777" w:rsidR="00A64A10" w:rsidRPr="00C23137" w:rsidRDefault="00A64A10" w:rsidP="00A64A10">
      <w:pPr>
        <w:rPr>
          <w:i/>
          <w:sz w:val="24"/>
          <w:szCs w:val="24"/>
          <w:lang w:val="de-DE"/>
        </w:rPr>
      </w:pPr>
    </w:p>
    <w:p w14:paraId="0BFF16CB" w14:textId="77777777" w:rsidR="00A64A10" w:rsidRPr="0011557F" w:rsidRDefault="00A64A10" w:rsidP="00A64A10">
      <w:pPr>
        <w:ind w:left="851"/>
        <w:rPr>
          <w:b/>
          <w:sz w:val="24"/>
          <w:szCs w:val="24"/>
        </w:rPr>
      </w:pPr>
      <w:r w:rsidRPr="00C23137">
        <w:rPr>
          <w:b/>
          <w:sz w:val="24"/>
          <w:szCs w:val="24"/>
        </w:rPr>
        <w:t>Diagram 4</w:t>
      </w:r>
      <w:r w:rsidRPr="0011557F">
        <w:rPr>
          <w:b/>
          <w:sz w:val="24"/>
          <w:szCs w:val="24"/>
        </w:rPr>
        <w:t xml:space="preserve"> </w:t>
      </w:r>
    </w:p>
    <w:p w14:paraId="541A26D0" w14:textId="77777777" w:rsidR="00A64A10" w:rsidRPr="0011557F" w:rsidRDefault="00A64A10" w:rsidP="00A64A10">
      <w:pPr>
        <w:ind w:left="851"/>
        <w:rPr>
          <w:sz w:val="24"/>
          <w:szCs w:val="24"/>
        </w:rPr>
      </w:pPr>
    </w:p>
    <w:p w14:paraId="0A4FD4D4" w14:textId="77777777" w:rsidR="00A64A10" w:rsidRPr="0011557F" w:rsidRDefault="00A64A10" w:rsidP="00A64A10">
      <w:pPr>
        <w:ind w:left="851"/>
        <w:rPr>
          <w:sz w:val="24"/>
          <w:szCs w:val="24"/>
        </w:rPr>
      </w:pPr>
      <w:r w:rsidRPr="00C23137">
        <w:rPr>
          <w:sz w:val="24"/>
          <w:szCs w:val="24"/>
        </w:rPr>
        <w:lastRenderedPageBreak/>
        <w:t>Injicer medicinen langsomt, indtil sprøjten er tom (diagram 5).</w:t>
      </w:r>
      <w:r w:rsidRPr="0011557F">
        <w:rPr>
          <w:sz w:val="24"/>
          <w:szCs w:val="24"/>
        </w:rPr>
        <w:t xml:space="preserve">  </w:t>
      </w:r>
    </w:p>
    <w:p w14:paraId="33A485A2" w14:textId="77777777" w:rsidR="00A64A10" w:rsidRPr="0011557F" w:rsidRDefault="00A64A10" w:rsidP="00A64A10">
      <w:pPr>
        <w:numPr>
          <w:ilvl w:val="0"/>
          <w:numId w:val="13"/>
        </w:numPr>
        <w:ind w:left="1276" w:hanging="425"/>
        <w:rPr>
          <w:sz w:val="24"/>
          <w:szCs w:val="24"/>
        </w:rPr>
      </w:pPr>
      <w:r w:rsidRPr="00C23137">
        <w:rPr>
          <w:sz w:val="24"/>
          <w:szCs w:val="24"/>
        </w:rPr>
        <w:t>Det bør tage omkring 5-7 sekunder.</w:t>
      </w:r>
      <w:r w:rsidRPr="0011557F">
        <w:rPr>
          <w:sz w:val="24"/>
          <w:szCs w:val="24"/>
        </w:rPr>
        <w:t xml:space="preserve"> </w:t>
      </w:r>
    </w:p>
    <w:p w14:paraId="49A76FAB" w14:textId="77777777" w:rsidR="00A64A10" w:rsidRPr="0011557F" w:rsidRDefault="00A64A10" w:rsidP="00A64A10">
      <w:pPr>
        <w:numPr>
          <w:ilvl w:val="0"/>
          <w:numId w:val="13"/>
        </w:numPr>
        <w:ind w:left="1276" w:hanging="425"/>
        <w:rPr>
          <w:sz w:val="24"/>
          <w:szCs w:val="24"/>
        </w:rPr>
      </w:pPr>
      <w:r w:rsidRPr="00C23137">
        <w:rPr>
          <w:sz w:val="24"/>
          <w:szCs w:val="24"/>
        </w:rPr>
        <w:t xml:space="preserve">Det er vigtigt, at hele </w:t>
      </w:r>
      <w:proofErr w:type="spellStart"/>
      <w:r w:rsidRPr="00C23137">
        <w:rPr>
          <w:sz w:val="24"/>
          <w:szCs w:val="24"/>
        </w:rPr>
        <w:t>Sayana</w:t>
      </w:r>
      <w:proofErr w:type="spellEnd"/>
      <w:r w:rsidRPr="00C23137">
        <w:rPr>
          <w:sz w:val="24"/>
          <w:szCs w:val="24"/>
        </w:rPr>
        <w:t>-dosen bliver givet</w:t>
      </w:r>
      <w:r>
        <w:rPr>
          <w:sz w:val="24"/>
          <w:szCs w:val="24"/>
        </w:rPr>
        <w:t>.</w:t>
      </w:r>
    </w:p>
    <w:p w14:paraId="3773C877" w14:textId="77777777" w:rsidR="00A64A10" w:rsidRPr="0011557F" w:rsidRDefault="00A64A10" w:rsidP="00A64A10">
      <w:pPr>
        <w:rPr>
          <w:sz w:val="24"/>
          <w:szCs w:val="24"/>
        </w:rPr>
      </w:pPr>
    </w:p>
    <w:p w14:paraId="6FDE52CC" w14:textId="77777777" w:rsidR="00A64A10" w:rsidRPr="0020674B" w:rsidRDefault="00A64A10" w:rsidP="00A64A10">
      <w:pPr>
        <w:ind w:left="851"/>
        <w:rPr>
          <w:sz w:val="24"/>
          <w:szCs w:val="24"/>
          <w:lang w:val="de-DE"/>
        </w:rPr>
      </w:pPr>
      <w:r>
        <w:rPr>
          <w:noProof/>
          <w:lang w:eastAsia="da-DK"/>
        </w:rPr>
        <w:drawing>
          <wp:inline distT="0" distB="0" distL="0" distR="0" wp14:anchorId="191BC8E6" wp14:editId="59F6E769">
            <wp:extent cx="3295650" cy="1733550"/>
            <wp:effectExtent l="0" t="0" r="0" b="0"/>
            <wp:docPr id="6"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5650" cy="1733550"/>
                    </a:xfrm>
                    <a:prstGeom prst="rect">
                      <a:avLst/>
                    </a:prstGeom>
                    <a:noFill/>
                    <a:ln>
                      <a:noFill/>
                    </a:ln>
                  </pic:spPr>
                </pic:pic>
              </a:graphicData>
            </a:graphic>
          </wp:inline>
        </w:drawing>
      </w:r>
    </w:p>
    <w:p w14:paraId="3F1B4695" w14:textId="77777777" w:rsidR="00A64A10" w:rsidRPr="0020674B" w:rsidRDefault="00A64A10" w:rsidP="00A64A10">
      <w:pPr>
        <w:rPr>
          <w:sz w:val="24"/>
          <w:szCs w:val="24"/>
          <w:lang w:val="de-DE"/>
        </w:rPr>
      </w:pPr>
    </w:p>
    <w:p w14:paraId="146FA051" w14:textId="77777777" w:rsidR="00A64A10" w:rsidRPr="0011557F" w:rsidRDefault="00A64A10" w:rsidP="00A64A10">
      <w:pPr>
        <w:ind w:left="851"/>
        <w:rPr>
          <w:b/>
          <w:sz w:val="24"/>
          <w:szCs w:val="24"/>
        </w:rPr>
      </w:pPr>
      <w:r w:rsidRPr="00706A9E">
        <w:rPr>
          <w:b/>
          <w:sz w:val="24"/>
          <w:szCs w:val="24"/>
        </w:rPr>
        <w:t>Injicer langsomt (5-7 sekunder)</w:t>
      </w:r>
    </w:p>
    <w:p w14:paraId="19660344" w14:textId="77777777" w:rsidR="00A64A10" w:rsidRPr="0011557F" w:rsidRDefault="00A64A10" w:rsidP="00A64A10">
      <w:pPr>
        <w:ind w:left="851"/>
        <w:rPr>
          <w:sz w:val="24"/>
          <w:szCs w:val="24"/>
        </w:rPr>
      </w:pPr>
    </w:p>
    <w:p w14:paraId="7998183F" w14:textId="77777777" w:rsidR="00A64A10" w:rsidRPr="0011557F" w:rsidRDefault="00A64A10" w:rsidP="00A64A10">
      <w:pPr>
        <w:ind w:left="851"/>
        <w:rPr>
          <w:b/>
          <w:sz w:val="24"/>
          <w:szCs w:val="24"/>
        </w:rPr>
      </w:pPr>
      <w:r w:rsidRPr="0020674B">
        <w:rPr>
          <w:b/>
          <w:sz w:val="24"/>
          <w:szCs w:val="24"/>
        </w:rPr>
        <w:t>Diagram 5</w:t>
      </w:r>
      <w:r w:rsidRPr="0011557F">
        <w:rPr>
          <w:b/>
          <w:sz w:val="24"/>
          <w:szCs w:val="24"/>
        </w:rPr>
        <w:t xml:space="preserve"> </w:t>
      </w:r>
    </w:p>
    <w:p w14:paraId="5AE73334" w14:textId="77777777" w:rsidR="00A64A10" w:rsidRPr="0011557F" w:rsidRDefault="00A64A10" w:rsidP="00A64A10">
      <w:pPr>
        <w:ind w:left="851"/>
        <w:rPr>
          <w:sz w:val="24"/>
          <w:szCs w:val="24"/>
        </w:rPr>
      </w:pPr>
    </w:p>
    <w:p w14:paraId="72A437B7" w14:textId="77777777" w:rsidR="00A64A10" w:rsidRPr="0011557F" w:rsidRDefault="00A64A10" w:rsidP="00A64A10">
      <w:pPr>
        <w:ind w:left="851"/>
        <w:rPr>
          <w:sz w:val="24"/>
          <w:szCs w:val="24"/>
        </w:rPr>
      </w:pPr>
      <w:r w:rsidRPr="0020674B">
        <w:rPr>
          <w:sz w:val="24"/>
          <w:szCs w:val="24"/>
        </w:rPr>
        <w:t>Når hele dosen er fuldstændigt injiceret, trækker du forsigtigt nålen ud af huden.</w:t>
      </w:r>
    </w:p>
    <w:p w14:paraId="20FA61EA" w14:textId="77777777" w:rsidR="00A64A10" w:rsidRPr="0011557F" w:rsidRDefault="00A64A10" w:rsidP="00A64A10">
      <w:pPr>
        <w:ind w:left="851"/>
        <w:rPr>
          <w:sz w:val="24"/>
          <w:szCs w:val="24"/>
        </w:rPr>
      </w:pPr>
    </w:p>
    <w:p w14:paraId="408B205B" w14:textId="77777777" w:rsidR="00A64A10" w:rsidRPr="0011557F" w:rsidRDefault="00A64A10" w:rsidP="00A64A10">
      <w:pPr>
        <w:ind w:left="851"/>
        <w:rPr>
          <w:sz w:val="24"/>
          <w:szCs w:val="24"/>
        </w:rPr>
      </w:pPr>
      <w:r w:rsidRPr="0020674B">
        <w:rPr>
          <w:sz w:val="24"/>
          <w:szCs w:val="24"/>
        </w:rPr>
        <w:t>Brug en ren vattampon til at trykke let på injektionsområdet i nogle få sekunder.</w:t>
      </w:r>
      <w:r w:rsidRPr="0011557F">
        <w:rPr>
          <w:sz w:val="24"/>
          <w:szCs w:val="24"/>
        </w:rPr>
        <w:t xml:space="preserve"> </w:t>
      </w:r>
      <w:r w:rsidRPr="00706A9E">
        <w:rPr>
          <w:b/>
          <w:sz w:val="24"/>
          <w:szCs w:val="24"/>
        </w:rPr>
        <w:t>UNDGÅ at gnide på området.</w:t>
      </w:r>
    </w:p>
    <w:p w14:paraId="34650E70" w14:textId="77777777" w:rsidR="00A64A10" w:rsidRPr="0011557F" w:rsidRDefault="00A64A10" w:rsidP="00A64A10">
      <w:pPr>
        <w:ind w:left="851"/>
        <w:rPr>
          <w:sz w:val="24"/>
          <w:szCs w:val="24"/>
        </w:rPr>
      </w:pPr>
    </w:p>
    <w:p w14:paraId="23E7AE30" w14:textId="77777777" w:rsidR="00A64A10" w:rsidRPr="0011557F" w:rsidRDefault="00A64A10" w:rsidP="00A64A10">
      <w:pPr>
        <w:ind w:left="851"/>
        <w:rPr>
          <w:iCs/>
          <w:sz w:val="24"/>
          <w:szCs w:val="24"/>
          <w:u w:val="single"/>
        </w:rPr>
      </w:pPr>
      <w:r w:rsidRPr="00622FDD">
        <w:rPr>
          <w:sz w:val="24"/>
          <w:szCs w:val="24"/>
          <w:u w:val="single"/>
        </w:rPr>
        <w:t>Voksne</w:t>
      </w:r>
    </w:p>
    <w:p w14:paraId="0A123691" w14:textId="77777777" w:rsidR="00A64A10" w:rsidRPr="0011557F" w:rsidRDefault="00A64A10" w:rsidP="00A64A10">
      <w:pPr>
        <w:ind w:left="851"/>
        <w:rPr>
          <w:sz w:val="24"/>
          <w:szCs w:val="24"/>
        </w:rPr>
      </w:pPr>
      <w:r w:rsidRPr="00622FDD">
        <w:rPr>
          <w:i/>
          <w:sz w:val="24"/>
          <w:szCs w:val="24"/>
        </w:rPr>
        <w:t>Første injektion:</w:t>
      </w:r>
      <w:r w:rsidRPr="0011557F">
        <w:rPr>
          <w:sz w:val="24"/>
          <w:szCs w:val="24"/>
        </w:rPr>
        <w:t xml:space="preserve"> </w:t>
      </w:r>
      <w:r w:rsidRPr="00622FDD">
        <w:rPr>
          <w:sz w:val="24"/>
          <w:szCs w:val="24"/>
        </w:rPr>
        <w:t xml:space="preserve">For at opnå fuld </w:t>
      </w:r>
      <w:proofErr w:type="spellStart"/>
      <w:r w:rsidRPr="00622FDD">
        <w:rPr>
          <w:sz w:val="24"/>
          <w:szCs w:val="24"/>
        </w:rPr>
        <w:t>antikonceptiv</w:t>
      </w:r>
      <w:proofErr w:type="spellEnd"/>
      <w:r w:rsidRPr="00622FDD">
        <w:rPr>
          <w:sz w:val="24"/>
          <w:szCs w:val="24"/>
        </w:rPr>
        <w:t xml:space="preserve"> virkning i den første cyklus skal der gives en </w:t>
      </w:r>
      <w:proofErr w:type="spellStart"/>
      <w:r w:rsidRPr="00622FDD">
        <w:rPr>
          <w:sz w:val="24"/>
          <w:szCs w:val="24"/>
        </w:rPr>
        <w:t>s.c</w:t>
      </w:r>
      <w:proofErr w:type="spellEnd"/>
      <w:r w:rsidRPr="00622FDD">
        <w:rPr>
          <w:sz w:val="24"/>
          <w:szCs w:val="24"/>
        </w:rPr>
        <w:t>. injektion på 104 mg i løbet af de første fem dage af en normal menstruationscyklus.</w:t>
      </w:r>
      <w:r w:rsidRPr="0011557F">
        <w:rPr>
          <w:sz w:val="24"/>
          <w:szCs w:val="24"/>
        </w:rPr>
        <w:t xml:space="preserve"> </w:t>
      </w:r>
      <w:r w:rsidRPr="00622FDD">
        <w:rPr>
          <w:sz w:val="24"/>
          <w:szCs w:val="24"/>
        </w:rPr>
        <w:t>Hvis injektionen udføres i overensstemmelse med disse instruktioner, er der ikke brug for yderligere antikonceptionsmetoder.</w:t>
      </w:r>
    </w:p>
    <w:p w14:paraId="77C404F5" w14:textId="77777777" w:rsidR="00A64A10" w:rsidRPr="0011557F" w:rsidRDefault="00A64A10" w:rsidP="00A64A10">
      <w:pPr>
        <w:ind w:left="851"/>
        <w:rPr>
          <w:sz w:val="24"/>
          <w:szCs w:val="24"/>
        </w:rPr>
      </w:pPr>
    </w:p>
    <w:p w14:paraId="35FF1242" w14:textId="77777777" w:rsidR="00A64A10" w:rsidRPr="0011557F" w:rsidRDefault="00A64A10" w:rsidP="00A64A10">
      <w:pPr>
        <w:ind w:left="851"/>
        <w:rPr>
          <w:sz w:val="24"/>
          <w:szCs w:val="24"/>
        </w:rPr>
      </w:pPr>
      <w:r w:rsidRPr="00622FDD">
        <w:rPr>
          <w:i/>
          <w:sz w:val="24"/>
          <w:szCs w:val="24"/>
        </w:rPr>
        <w:t>Yderligere doser:</w:t>
      </w:r>
      <w:r w:rsidRPr="0011557F">
        <w:rPr>
          <w:i/>
          <w:iCs/>
          <w:sz w:val="24"/>
          <w:szCs w:val="24"/>
        </w:rPr>
        <w:t xml:space="preserve"> </w:t>
      </w:r>
      <w:r w:rsidRPr="00622FDD">
        <w:rPr>
          <w:sz w:val="24"/>
          <w:szCs w:val="24"/>
        </w:rPr>
        <w:t>Den anden dosis og de derpå følgende injektioner skal gives med 13 ugers mellemrum. Så længe injektionen gives senest syv dage efter dette tidspunkt, er der ikke brug for yderligere antikonceptionsmetoder (f.eks. barrieremetoder).</w:t>
      </w:r>
      <w:r w:rsidRPr="0011557F">
        <w:rPr>
          <w:sz w:val="24"/>
          <w:szCs w:val="24"/>
        </w:rPr>
        <w:t xml:space="preserve"> </w:t>
      </w:r>
      <w:r w:rsidRPr="00622FDD">
        <w:rPr>
          <w:sz w:val="24"/>
          <w:szCs w:val="24"/>
        </w:rPr>
        <w:t>Hvis perioden fra den foregående injektion af en eller anden grund er længere end 14 uger (13 uger plus 7 dage), skal graviditet udelukkes, før den næste injektion gives.</w:t>
      </w:r>
      <w:r w:rsidRPr="0011557F">
        <w:rPr>
          <w:sz w:val="24"/>
          <w:szCs w:val="24"/>
        </w:rPr>
        <w:t xml:space="preserve"> </w:t>
      </w:r>
      <w:r w:rsidRPr="00622FDD">
        <w:rPr>
          <w:sz w:val="24"/>
          <w:szCs w:val="24"/>
        </w:rPr>
        <w:t xml:space="preserve">Virkningen af </w:t>
      </w:r>
      <w:proofErr w:type="spellStart"/>
      <w:r w:rsidRPr="00622FDD">
        <w:rPr>
          <w:sz w:val="24"/>
          <w:szCs w:val="24"/>
        </w:rPr>
        <w:t>Sayana</w:t>
      </w:r>
      <w:proofErr w:type="spellEnd"/>
      <w:r w:rsidRPr="00622FDD">
        <w:rPr>
          <w:sz w:val="24"/>
          <w:szCs w:val="24"/>
        </w:rPr>
        <w:t xml:space="preserve"> afhænger af, at den anbefalede doseringsplan for administration overholdes.</w:t>
      </w:r>
    </w:p>
    <w:p w14:paraId="156C2D25" w14:textId="77777777" w:rsidR="00A64A10" w:rsidRPr="0011557F" w:rsidRDefault="00A64A10" w:rsidP="00A64A10">
      <w:pPr>
        <w:ind w:left="851"/>
        <w:rPr>
          <w:sz w:val="24"/>
          <w:szCs w:val="24"/>
        </w:rPr>
      </w:pPr>
    </w:p>
    <w:p w14:paraId="720C9CA3" w14:textId="77777777" w:rsidR="00A64A10" w:rsidRPr="0011557F" w:rsidRDefault="00A64A10" w:rsidP="00A64A10">
      <w:pPr>
        <w:ind w:left="851"/>
        <w:rPr>
          <w:bCs/>
          <w:sz w:val="24"/>
          <w:szCs w:val="24"/>
          <w:lang w:eastAsia="en-GB"/>
        </w:rPr>
      </w:pPr>
      <w:proofErr w:type="spellStart"/>
      <w:r w:rsidRPr="00622FDD">
        <w:rPr>
          <w:i/>
          <w:sz w:val="24"/>
          <w:szCs w:val="24"/>
        </w:rPr>
        <w:t>Postpartum</w:t>
      </w:r>
      <w:proofErr w:type="spellEnd"/>
      <w:r w:rsidRPr="00622FDD">
        <w:rPr>
          <w:i/>
          <w:sz w:val="24"/>
          <w:szCs w:val="24"/>
        </w:rPr>
        <w:t>:</w:t>
      </w:r>
      <w:r w:rsidR="00D85D56">
        <w:rPr>
          <w:i/>
          <w:sz w:val="24"/>
          <w:szCs w:val="24"/>
        </w:rPr>
        <w:t xml:space="preserve"> </w:t>
      </w:r>
      <w:r w:rsidRPr="00622FDD">
        <w:rPr>
          <w:sz w:val="24"/>
          <w:szCs w:val="24"/>
        </w:rPr>
        <w:t xml:space="preserve">Hvis patienten ikke ammer, bør injektionen gives inden for 5 dage </w:t>
      </w:r>
      <w:proofErr w:type="spellStart"/>
      <w:r w:rsidRPr="00622FDD">
        <w:rPr>
          <w:sz w:val="24"/>
          <w:szCs w:val="24"/>
        </w:rPr>
        <w:t>postpartum</w:t>
      </w:r>
      <w:proofErr w:type="spellEnd"/>
      <w:r w:rsidRPr="00622FDD">
        <w:rPr>
          <w:sz w:val="24"/>
          <w:szCs w:val="24"/>
        </w:rPr>
        <w:t xml:space="preserve"> (for at øge sikkerheden for, at patienten ikke er gravid).</w:t>
      </w:r>
      <w:r w:rsidR="00D85D56">
        <w:rPr>
          <w:sz w:val="24"/>
          <w:szCs w:val="24"/>
        </w:rPr>
        <w:t xml:space="preserve"> </w:t>
      </w:r>
      <w:r w:rsidRPr="00622FDD">
        <w:rPr>
          <w:sz w:val="24"/>
          <w:szCs w:val="24"/>
        </w:rPr>
        <w:t>Hvis injektionen gives på et andet tidspunkt, skal graviditet udelukkes.</w:t>
      </w:r>
    </w:p>
    <w:p w14:paraId="68E1FBE5" w14:textId="77777777" w:rsidR="00A64A10" w:rsidRPr="0011557F" w:rsidRDefault="00A64A10" w:rsidP="00A64A10">
      <w:pPr>
        <w:autoSpaceDE w:val="0"/>
        <w:autoSpaceDN w:val="0"/>
        <w:adjustRightInd w:val="0"/>
        <w:ind w:left="851"/>
        <w:rPr>
          <w:bCs/>
          <w:sz w:val="24"/>
          <w:szCs w:val="24"/>
          <w:lang w:eastAsia="en-GB"/>
        </w:rPr>
      </w:pPr>
    </w:p>
    <w:p w14:paraId="40896293" w14:textId="77777777" w:rsidR="00A64A10" w:rsidRPr="0011557F" w:rsidRDefault="00A64A10" w:rsidP="00A64A10">
      <w:pPr>
        <w:autoSpaceDE w:val="0"/>
        <w:autoSpaceDN w:val="0"/>
        <w:adjustRightInd w:val="0"/>
        <w:ind w:left="851"/>
        <w:rPr>
          <w:i/>
          <w:iCs/>
          <w:sz w:val="24"/>
          <w:szCs w:val="24"/>
          <w:lang w:eastAsia="en-GB"/>
        </w:rPr>
      </w:pPr>
      <w:r w:rsidRPr="00622FDD">
        <w:rPr>
          <w:sz w:val="24"/>
          <w:szCs w:val="24"/>
        </w:rPr>
        <w:t xml:space="preserve">Hvis patienten ammer, bør injektionen tidligst gives seks uger </w:t>
      </w:r>
      <w:proofErr w:type="spellStart"/>
      <w:r w:rsidRPr="00622FDD">
        <w:rPr>
          <w:sz w:val="24"/>
          <w:szCs w:val="24"/>
        </w:rPr>
        <w:t>postpartum</w:t>
      </w:r>
      <w:proofErr w:type="spellEnd"/>
      <w:r w:rsidRPr="00622FDD">
        <w:rPr>
          <w:sz w:val="24"/>
          <w:szCs w:val="24"/>
        </w:rPr>
        <w:t>, når spædbarnets enzymsystem er mere udviklet (se pkt. 4.6).</w:t>
      </w:r>
    </w:p>
    <w:p w14:paraId="719767D5" w14:textId="77777777" w:rsidR="00A64A10" w:rsidRPr="0011557F" w:rsidRDefault="00A64A10" w:rsidP="00A64A10">
      <w:pPr>
        <w:autoSpaceDE w:val="0"/>
        <w:autoSpaceDN w:val="0"/>
        <w:adjustRightInd w:val="0"/>
        <w:ind w:left="851"/>
        <w:rPr>
          <w:bCs/>
          <w:sz w:val="24"/>
          <w:szCs w:val="24"/>
          <w:lang w:eastAsia="en-GB"/>
        </w:rPr>
      </w:pPr>
    </w:p>
    <w:p w14:paraId="58774CB1" w14:textId="77777777" w:rsidR="00A64A10" w:rsidRPr="0011557F" w:rsidRDefault="00A64A10" w:rsidP="00A64A10">
      <w:pPr>
        <w:ind w:left="851"/>
        <w:rPr>
          <w:bCs/>
          <w:sz w:val="24"/>
          <w:szCs w:val="24"/>
          <w:lang w:eastAsia="en-GB"/>
        </w:rPr>
      </w:pPr>
      <w:r w:rsidRPr="00622FDD">
        <w:rPr>
          <w:sz w:val="24"/>
          <w:szCs w:val="24"/>
        </w:rPr>
        <w:t xml:space="preserve">Det er påvist, at kvinder, der får ordineret </w:t>
      </w:r>
      <w:proofErr w:type="spellStart"/>
      <w:r w:rsidRPr="00622FDD">
        <w:rPr>
          <w:sz w:val="24"/>
          <w:szCs w:val="24"/>
        </w:rPr>
        <w:t>Sayana</w:t>
      </w:r>
      <w:proofErr w:type="spellEnd"/>
      <w:r w:rsidRPr="00622FDD">
        <w:rPr>
          <w:sz w:val="24"/>
          <w:szCs w:val="24"/>
        </w:rPr>
        <w:t xml:space="preserve"> i det umiddelbare </w:t>
      </w:r>
      <w:proofErr w:type="spellStart"/>
      <w:r w:rsidRPr="00622FDD">
        <w:rPr>
          <w:sz w:val="24"/>
          <w:szCs w:val="24"/>
        </w:rPr>
        <w:t>puerperium</w:t>
      </w:r>
      <w:proofErr w:type="spellEnd"/>
      <w:r w:rsidRPr="00622FDD">
        <w:rPr>
          <w:sz w:val="24"/>
          <w:szCs w:val="24"/>
        </w:rPr>
        <w:t>, kan opleve langvarig og kraftig blødning.</w:t>
      </w:r>
      <w:r>
        <w:rPr>
          <w:sz w:val="24"/>
          <w:szCs w:val="24"/>
        </w:rPr>
        <w:t xml:space="preserve"> </w:t>
      </w:r>
      <w:r w:rsidRPr="00622FDD">
        <w:rPr>
          <w:sz w:val="24"/>
          <w:szCs w:val="24"/>
        </w:rPr>
        <w:t xml:space="preserve">Lægemidlet bør derfor anvendes med forsigtighed i </w:t>
      </w:r>
      <w:proofErr w:type="spellStart"/>
      <w:r w:rsidRPr="00622FDD">
        <w:rPr>
          <w:sz w:val="24"/>
          <w:szCs w:val="24"/>
        </w:rPr>
        <w:t>puerperiet</w:t>
      </w:r>
      <w:proofErr w:type="spellEnd"/>
      <w:r w:rsidRPr="00622FDD">
        <w:rPr>
          <w:sz w:val="24"/>
          <w:szCs w:val="24"/>
        </w:rPr>
        <w:t>.</w:t>
      </w:r>
      <w:r>
        <w:rPr>
          <w:sz w:val="24"/>
          <w:szCs w:val="24"/>
        </w:rPr>
        <w:t xml:space="preserve"> </w:t>
      </w:r>
      <w:r w:rsidRPr="00622FDD">
        <w:rPr>
          <w:sz w:val="24"/>
          <w:szCs w:val="24"/>
        </w:rPr>
        <w:t>Kvinder, der overvejer at bruge lægemidlet umiddelbart efter fødslen eller en abort, bør informeres om, at risikoen for kraftig eller langvarig blødning kan blive forøget.</w:t>
      </w:r>
      <w:r w:rsidR="00D85D56">
        <w:rPr>
          <w:sz w:val="24"/>
          <w:szCs w:val="24"/>
        </w:rPr>
        <w:t xml:space="preserve"> </w:t>
      </w:r>
      <w:r w:rsidRPr="00622FDD">
        <w:rPr>
          <w:sz w:val="24"/>
          <w:szCs w:val="24"/>
        </w:rPr>
        <w:t xml:space="preserve">Hos en </w:t>
      </w:r>
      <w:proofErr w:type="spellStart"/>
      <w:r w:rsidRPr="00622FDD">
        <w:rPr>
          <w:sz w:val="24"/>
          <w:szCs w:val="24"/>
        </w:rPr>
        <w:t>postpartum</w:t>
      </w:r>
      <w:proofErr w:type="spellEnd"/>
      <w:r w:rsidRPr="00622FDD">
        <w:rPr>
          <w:sz w:val="24"/>
          <w:szCs w:val="24"/>
        </w:rPr>
        <w:t xml:space="preserve"> patient, der ikke ammer, kan ovulation som bekendt finde sted så tidligt som i uge 4.</w:t>
      </w:r>
    </w:p>
    <w:p w14:paraId="73C5F4F2" w14:textId="77777777" w:rsidR="00A64A10" w:rsidRPr="0011557F" w:rsidRDefault="00A64A10" w:rsidP="00A64A10">
      <w:pPr>
        <w:autoSpaceDE w:val="0"/>
        <w:autoSpaceDN w:val="0"/>
        <w:adjustRightInd w:val="0"/>
        <w:ind w:left="851"/>
        <w:rPr>
          <w:bCs/>
          <w:sz w:val="24"/>
          <w:szCs w:val="24"/>
          <w:lang w:eastAsia="en-GB"/>
        </w:rPr>
      </w:pPr>
    </w:p>
    <w:p w14:paraId="0C52CF2B" w14:textId="77777777" w:rsidR="00A64A10" w:rsidRPr="0011557F" w:rsidRDefault="00A64A10" w:rsidP="00A64A10">
      <w:pPr>
        <w:ind w:left="851"/>
        <w:rPr>
          <w:sz w:val="24"/>
          <w:szCs w:val="24"/>
        </w:rPr>
      </w:pPr>
      <w:r w:rsidRPr="00622FDD">
        <w:rPr>
          <w:i/>
          <w:sz w:val="24"/>
          <w:szCs w:val="24"/>
        </w:rPr>
        <w:lastRenderedPageBreak/>
        <w:t>Skift fra andre antikonceptionsmetoder</w:t>
      </w:r>
      <w:r w:rsidRPr="00B61658">
        <w:rPr>
          <w:sz w:val="24"/>
          <w:szCs w:val="24"/>
        </w:rPr>
        <w:t>:</w:t>
      </w:r>
      <w:r>
        <w:rPr>
          <w:sz w:val="24"/>
          <w:szCs w:val="24"/>
        </w:rPr>
        <w:t xml:space="preserve"> </w:t>
      </w:r>
      <w:r w:rsidRPr="00622FDD">
        <w:rPr>
          <w:sz w:val="24"/>
          <w:szCs w:val="24"/>
        </w:rPr>
        <w:t xml:space="preserve">Ved skift fra andre antikonceptionsmetoder bør </w:t>
      </w:r>
      <w:proofErr w:type="spellStart"/>
      <w:r w:rsidRPr="00622FDD">
        <w:rPr>
          <w:sz w:val="24"/>
          <w:szCs w:val="24"/>
        </w:rPr>
        <w:t>Sayana</w:t>
      </w:r>
      <w:proofErr w:type="spellEnd"/>
      <w:r w:rsidRPr="00622FDD">
        <w:rPr>
          <w:sz w:val="24"/>
          <w:szCs w:val="24"/>
        </w:rPr>
        <w:t xml:space="preserve"> gives på en måde, der sikrer fortsat </w:t>
      </w:r>
      <w:proofErr w:type="spellStart"/>
      <w:r w:rsidRPr="00622FDD">
        <w:rPr>
          <w:sz w:val="24"/>
          <w:szCs w:val="24"/>
        </w:rPr>
        <w:t>antikonceptiv</w:t>
      </w:r>
      <w:proofErr w:type="spellEnd"/>
      <w:r w:rsidRPr="00622FDD">
        <w:rPr>
          <w:sz w:val="24"/>
          <w:szCs w:val="24"/>
        </w:rPr>
        <w:t xml:space="preserve"> virkning på basis af begge metoders virkningsmekanisme (f.eks. skal patienter, der skifter fra p-piller, have den første injektion med </w:t>
      </w:r>
      <w:proofErr w:type="spellStart"/>
      <w:r w:rsidRPr="00622FDD">
        <w:rPr>
          <w:sz w:val="24"/>
          <w:szCs w:val="24"/>
        </w:rPr>
        <w:t>Sayana</w:t>
      </w:r>
      <w:proofErr w:type="spellEnd"/>
      <w:r w:rsidRPr="00622FDD">
        <w:rPr>
          <w:sz w:val="24"/>
          <w:szCs w:val="24"/>
        </w:rPr>
        <w:t xml:space="preserve"> inden for 7 dage efter den sidste aktive pille).</w:t>
      </w:r>
    </w:p>
    <w:p w14:paraId="5FE263C9" w14:textId="77777777" w:rsidR="00A64A10" w:rsidRPr="0011557F" w:rsidRDefault="00A64A10" w:rsidP="00A64A10">
      <w:pPr>
        <w:ind w:left="851"/>
        <w:rPr>
          <w:sz w:val="24"/>
          <w:szCs w:val="24"/>
        </w:rPr>
      </w:pPr>
    </w:p>
    <w:p w14:paraId="0B1AF495" w14:textId="77777777" w:rsidR="00A64A10" w:rsidRPr="0011557F" w:rsidRDefault="00A64A10" w:rsidP="00A64A10">
      <w:pPr>
        <w:ind w:left="851"/>
        <w:rPr>
          <w:sz w:val="24"/>
          <w:szCs w:val="24"/>
        </w:rPr>
      </w:pPr>
      <w:r>
        <w:rPr>
          <w:i/>
          <w:sz w:val="24"/>
          <w:szCs w:val="24"/>
        </w:rPr>
        <w:t>Nedsat leverfunktion</w:t>
      </w:r>
      <w:r>
        <w:rPr>
          <w:sz w:val="24"/>
          <w:szCs w:val="24"/>
        </w:rPr>
        <w:t xml:space="preserve">: Virkningen af leversygdom på </w:t>
      </w:r>
      <w:proofErr w:type="spellStart"/>
      <w:r>
        <w:rPr>
          <w:sz w:val="24"/>
          <w:szCs w:val="24"/>
        </w:rPr>
        <w:t>Sayanas</w:t>
      </w:r>
      <w:proofErr w:type="spellEnd"/>
      <w:r>
        <w:rPr>
          <w:sz w:val="24"/>
          <w:szCs w:val="24"/>
        </w:rPr>
        <w:t xml:space="preserve"> farmakokinetik er ikke </w:t>
      </w:r>
      <w:proofErr w:type="spellStart"/>
      <w:proofErr w:type="gramStart"/>
      <w:r>
        <w:rPr>
          <w:sz w:val="24"/>
          <w:szCs w:val="24"/>
        </w:rPr>
        <w:t>kendt.Da</w:t>
      </w:r>
      <w:proofErr w:type="spellEnd"/>
      <w:proofErr w:type="gramEnd"/>
      <w:r>
        <w:rPr>
          <w:sz w:val="24"/>
          <w:szCs w:val="24"/>
        </w:rPr>
        <w:t xml:space="preserve"> </w:t>
      </w:r>
      <w:proofErr w:type="spellStart"/>
      <w:r>
        <w:rPr>
          <w:sz w:val="24"/>
          <w:szCs w:val="24"/>
        </w:rPr>
        <w:t>Sayana</w:t>
      </w:r>
      <w:proofErr w:type="spellEnd"/>
      <w:r>
        <w:rPr>
          <w:sz w:val="24"/>
          <w:szCs w:val="24"/>
        </w:rPr>
        <w:t xml:space="preserve"> overvejende elimineres via leveren, kan det være dårligt </w:t>
      </w:r>
      <w:proofErr w:type="spellStart"/>
      <w:r>
        <w:rPr>
          <w:sz w:val="24"/>
          <w:szCs w:val="24"/>
        </w:rPr>
        <w:t>metaboliseret</w:t>
      </w:r>
      <w:proofErr w:type="spellEnd"/>
      <w:r>
        <w:rPr>
          <w:sz w:val="24"/>
          <w:szCs w:val="24"/>
        </w:rPr>
        <w:t xml:space="preserve"> hos patienter med svær leverinsufficiens (se pkt. 4.3).</w:t>
      </w:r>
    </w:p>
    <w:p w14:paraId="2425B473" w14:textId="77777777" w:rsidR="00A64A10" w:rsidRPr="0011557F" w:rsidRDefault="00A64A10" w:rsidP="00A64A10">
      <w:pPr>
        <w:autoSpaceDE w:val="0"/>
        <w:autoSpaceDN w:val="0"/>
        <w:adjustRightInd w:val="0"/>
        <w:ind w:left="851"/>
        <w:rPr>
          <w:bCs/>
          <w:sz w:val="24"/>
          <w:szCs w:val="24"/>
          <w:lang w:eastAsia="en-GB"/>
        </w:rPr>
      </w:pPr>
    </w:p>
    <w:p w14:paraId="55885BB8" w14:textId="77777777" w:rsidR="00A64A10" w:rsidRPr="0011557F" w:rsidRDefault="00A64A10" w:rsidP="00A64A10">
      <w:pPr>
        <w:ind w:left="851"/>
        <w:rPr>
          <w:sz w:val="24"/>
          <w:szCs w:val="24"/>
        </w:rPr>
      </w:pPr>
      <w:r>
        <w:rPr>
          <w:i/>
          <w:sz w:val="24"/>
          <w:szCs w:val="24"/>
        </w:rPr>
        <w:t>Nedsat nyrefunktion</w:t>
      </w:r>
      <w:r>
        <w:rPr>
          <w:sz w:val="24"/>
          <w:szCs w:val="24"/>
        </w:rPr>
        <w:t xml:space="preserve">: Virkningen af nyresygdom på </w:t>
      </w:r>
      <w:proofErr w:type="spellStart"/>
      <w:r>
        <w:rPr>
          <w:sz w:val="24"/>
          <w:szCs w:val="24"/>
        </w:rPr>
        <w:t>Sayanas</w:t>
      </w:r>
      <w:proofErr w:type="spellEnd"/>
      <w:r>
        <w:rPr>
          <w:sz w:val="24"/>
          <w:szCs w:val="24"/>
        </w:rPr>
        <w:t xml:space="preserve"> farmakokinetik er ikke </w:t>
      </w:r>
      <w:proofErr w:type="spellStart"/>
      <w:proofErr w:type="gramStart"/>
      <w:r>
        <w:rPr>
          <w:sz w:val="24"/>
          <w:szCs w:val="24"/>
        </w:rPr>
        <w:t>kendt.Dosisjustering</w:t>
      </w:r>
      <w:proofErr w:type="spellEnd"/>
      <w:proofErr w:type="gramEnd"/>
      <w:r>
        <w:rPr>
          <w:sz w:val="24"/>
          <w:szCs w:val="24"/>
        </w:rPr>
        <w:t xml:space="preserve"> bør ikke være nødvendig hos kvinder med nyreinsufficiens, da </w:t>
      </w:r>
      <w:proofErr w:type="spellStart"/>
      <w:r>
        <w:rPr>
          <w:sz w:val="24"/>
          <w:szCs w:val="24"/>
        </w:rPr>
        <w:t>Sayana</w:t>
      </w:r>
      <w:proofErr w:type="spellEnd"/>
      <w:r>
        <w:rPr>
          <w:sz w:val="24"/>
          <w:szCs w:val="24"/>
        </w:rPr>
        <w:t xml:space="preserve"> næsten udelukkende elimineres ved </w:t>
      </w:r>
      <w:proofErr w:type="spellStart"/>
      <w:r>
        <w:rPr>
          <w:sz w:val="24"/>
          <w:szCs w:val="24"/>
        </w:rPr>
        <w:t>metabolisering</w:t>
      </w:r>
      <w:proofErr w:type="spellEnd"/>
      <w:r>
        <w:rPr>
          <w:sz w:val="24"/>
          <w:szCs w:val="24"/>
        </w:rPr>
        <w:t xml:space="preserve"> i leveren.</w:t>
      </w:r>
    </w:p>
    <w:p w14:paraId="6B3387AB" w14:textId="77777777" w:rsidR="00A64A10" w:rsidRPr="0011557F" w:rsidRDefault="00A64A10" w:rsidP="00A64A10">
      <w:pPr>
        <w:ind w:left="851"/>
        <w:rPr>
          <w:sz w:val="24"/>
          <w:szCs w:val="24"/>
        </w:rPr>
      </w:pPr>
    </w:p>
    <w:p w14:paraId="32E8A58E" w14:textId="77777777" w:rsidR="00A64A10" w:rsidRDefault="00A64A10" w:rsidP="00A64A10">
      <w:pPr>
        <w:ind w:left="851"/>
        <w:rPr>
          <w:iCs/>
          <w:color w:val="000000"/>
          <w:sz w:val="24"/>
          <w:szCs w:val="24"/>
          <w:u w:val="single"/>
          <w:lang w:val="de-DE"/>
        </w:rPr>
      </w:pPr>
      <w:r>
        <w:rPr>
          <w:i/>
          <w:color w:val="000000"/>
          <w:sz w:val="24"/>
          <w:szCs w:val="24"/>
        </w:rPr>
        <w:t>Pædiatrisk population</w:t>
      </w:r>
    </w:p>
    <w:p w14:paraId="22240AEF" w14:textId="77777777" w:rsidR="00A64A10" w:rsidRPr="0011557F" w:rsidRDefault="00A64A10" w:rsidP="00A64A10">
      <w:pPr>
        <w:ind w:left="851"/>
        <w:rPr>
          <w:sz w:val="24"/>
          <w:szCs w:val="24"/>
        </w:rPr>
      </w:pPr>
      <w:proofErr w:type="spellStart"/>
      <w:r>
        <w:rPr>
          <w:sz w:val="24"/>
          <w:szCs w:val="24"/>
        </w:rPr>
        <w:t>Sayana</w:t>
      </w:r>
      <w:proofErr w:type="spellEnd"/>
      <w:r>
        <w:rPr>
          <w:sz w:val="24"/>
          <w:szCs w:val="24"/>
        </w:rPr>
        <w:t xml:space="preserve"> er ikke indiceret før </w:t>
      </w:r>
      <w:proofErr w:type="spellStart"/>
      <w:r>
        <w:rPr>
          <w:sz w:val="24"/>
          <w:szCs w:val="24"/>
        </w:rPr>
        <w:t>menarche</w:t>
      </w:r>
      <w:proofErr w:type="spellEnd"/>
      <w:r>
        <w:rPr>
          <w:sz w:val="24"/>
          <w:szCs w:val="24"/>
        </w:rPr>
        <w:t xml:space="preserve"> (se pkt. 4.1).</w:t>
      </w:r>
      <w:r w:rsidR="00D85D56">
        <w:rPr>
          <w:sz w:val="24"/>
          <w:szCs w:val="24"/>
        </w:rPr>
        <w:t xml:space="preserve"> </w:t>
      </w:r>
      <w:r>
        <w:rPr>
          <w:sz w:val="24"/>
          <w:szCs w:val="24"/>
        </w:rPr>
        <w:t xml:space="preserve">Der foreligger data for unge kvinder (12-18 år) for </w:t>
      </w:r>
      <w:proofErr w:type="spellStart"/>
      <w:r>
        <w:rPr>
          <w:sz w:val="24"/>
          <w:szCs w:val="24"/>
        </w:rPr>
        <w:t>i.m</w:t>
      </w:r>
      <w:proofErr w:type="spellEnd"/>
      <w:r>
        <w:rPr>
          <w:sz w:val="24"/>
          <w:szCs w:val="24"/>
        </w:rPr>
        <w:t>. administration af MPA (se pkt. 4.4 og 5.1</w:t>
      </w:r>
      <w:proofErr w:type="gramStart"/>
      <w:r>
        <w:rPr>
          <w:sz w:val="24"/>
          <w:szCs w:val="24"/>
        </w:rPr>
        <w:t>).Ud</w:t>
      </w:r>
      <w:proofErr w:type="gramEnd"/>
      <w:r>
        <w:rPr>
          <w:sz w:val="24"/>
          <w:szCs w:val="24"/>
        </w:rPr>
        <w:t xml:space="preserve"> over bekymringer vedrørende tab af knogletæthed forventes sikkerheden og virkningen af </w:t>
      </w:r>
      <w:proofErr w:type="spellStart"/>
      <w:r>
        <w:rPr>
          <w:sz w:val="24"/>
          <w:szCs w:val="24"/>
        </w:rPr>
        <w:t>Sayana</w:t>
      </w:r>
      <w:proofErr w:type="spellEnd"/>
      <w:r>
        <w:rPr>
          <w:sz w:val="24"/>
          <w:szCs w:val="24"/>
        </w:rPr>
        <w:t xml:space="preserve"> at være den samme for unge efter </w:t>
      </w:r>
      <w:proofErr w:type="spellStart"/>
      <w:r>
        <w:rPr>
          <w:sz w:val="24"/>
          <w:szCs w:val="24"/>
        </w:rPr>
        <w:t>menarche</w:t>
      </w:r>
      <w:proofErr w:type="spellEnd"/>
      <w:r>
        <w:rPr>
          <w:sz w:val="24"/>
          <w:szCs w:val="24"/>
        </w:rPr>
        <w:t xml:space="preserve"> som for voksne kvinder.</w:t>
      </w:r>
    </w:p>
    <w:p w14:paraId="5BC43E33" w14:textId="77777777" w:rsidR="00A64A10" w:rsidRDefault="00A64A10" w:rsidP="00A64A10">
      <w:pPr>
        <w:ind w:left="851" w:hanging="851"/>
        <w:rPr>
          <w:sz w:val="24"/>
          <w:szCs w:val="24"/>
        </w:rPr>
      </w:pPr>
    </w:p>
    <w:p w14:paraId="12932065" w14:textId="77777777" w:rsidR="00A64A10" w:rsidRPr="00622FDD" w:rsidRDefault="00A64A10" w:rsidP="00A64A10">
      <w:pPr>
        <w:ind w:left="851" w:hanging="851"/>
        <w:rPr>
          <w:b/>
          <w:sz w:val="24"/>
          <w:szCs w:val="24"/>
        </w:rPr>
      </w:pPr>
      <w:r w:rsidRPr="00622FDD">
        <w:rPr>
          <w:b/>
          <w:sz w:val="24"/>
          <w:szCs w:val="24"/>
        </w:rPr>
        <w:t>4.3</w:t>
      </w:r>
      <w:r w:rsidRPr="00622FDD">
        <w:rPr>
          <w:b/>
          <w:sz w:val="24"/>
          <w:szCs w:val="24"/>
        </w:rPr>
        <w:tab/>
        <w:t>Kontraindikationer</w:t>
      </w:r>
    </w:p>
    <w:p w14:paraId="314E6B74" w14:textId="77777777" w:rsidR="00A64A10" w:rsidRPr="00622FDD" w:rsidRDefault="00A64A10" w:rsidP="00A64A10">
      <w:pPr>
        <w:numPr>
          <w:ilvl w:val="0"/>
          <w:numId w:val="10"/>
        </w:numPr>
        <w:tabs>
          <w:tab w:val="clear" w:pos="567"/>
        </w:tabs>
        <w:ind w:left="1276" w:hanging="425"/>
        <w:rPr>
          <w:sz w:val="24"/>
          <w:szCs w:val="24"/>
        </w:rPr>
      </w:pPr>
      <w:proofErr w:type="spellStart"/>
      <w:r w:rsidRPr="00622FDD">
        <w:rPr>
          <w:sz w:val="24"/>
          <w:szCs w:val="24"/>
        </w:rPr>
        <w:t>Medroxyprogesteronacetat</w:t>
      </w:r>
      <w:proofErr w:type="spellEnd"/>
      <w:r w:rsidRPr="00622FDD">
        <w:rPr>
          <w:sz w:val="24"/>
          <w:szCs w:val="24"/>
        </w:rPr>
        <w:t xml:space="preserve"> er kontraindiceret hos patienter med kendt hypersensitivitet over for MPA eller over for et eller flere af hjælpestofferne anført i pkt. 6.1. </w:t>
      </w:r>
    </w:p>
    <w:p w14:paraId="287D13CA" w14:textId="77777777" w:rsidR="00A64A10" w:rsidRPr="0011557F" w:rsidRDefault="00A64A10" w:rsidP="00A64A10">
      <w:pPr>
        <w:numPr>
          <w:ilvl w:val="0"/>
          <w:numId w:val="10"/>
        </w:numPr>
        <w:tabs>
          <w:tab w:val="clear" w:pos="567"/>
        </w:tabs>
        <w:ind w:left="1276" w:hanging="425"/>
        <w:rPr>
          <w:sz w:val="24"/>
          <w:szCs w:val="24"/>
        </w:rPr>
      </w:pPr>
      <w:r w:rsidRPr="00622FDD">
        <w:rPr>
          <w:sz w:val="24"/>
          <w:szCs w:val="24"/>
        </w:rPr>
        <w:t>ved kendt eller formodet graviditet.</w:t>
      </w:r>
    </w:p>
    <w:p w14:paraId="616CED45" w14:textId="77777777" w:rsidR="00A64A10" w:rsidRPr="0011557F" w:rsidRDefault="00A64A10" w:rsidP="00A64A10">
      <w:pPr>
        <w:numPr>
          <w:ilvl w:val="0"/>
          <w:numId w:val="10"/>
        </w:numPr>
        <w:tabs>
          <w:tab w:val="clear" w:pos="567"/>
        </w:tabs>
        <w:ind w:left="1276" w:hanging="425"/>
        <w:rPr>
          <w:sz w:val="24"/>
          <w:szCs w:val="24"/>
        </w:rPr>
      </w:pPr>
      <w:r w:rsidRPr="00622FDD">
        <w:rPr>
          <w:sz w:val="24"/>
          <w:szCs w:val="24"/>
        </w:rPr>
        <w:t xml:space="preserve">hos kvinder med kendt eller formodet </w:t>
      </w:r>
      <w:proofErr w:type="spellStart"/>
      <w:r w:rsidRPr="00622FDD">
        <w:rPr>
          <w:sz w:val="24"/>
          <w:szCs w:val="24"/>
        </w:rPr>
        <w:t>malignitet</w:t>
      </w:r>
      <w:proofErr w:type="spellEnd"/>
      <w:r w:rsidRPr="00622FDD">
        <w:rPr>
          <w:sz w:val="24"/>
          <w:szCs w:val="24"/>
        </w:rPr>
        <w:t xml:space="preserve"> i bryst eller genitalier.</w:t>
      </w:r>
    </w:p>
    <w:p w14:paraId="2AD75572" w14:textId="77777777" w:rsidR="00A64A10" w:rsidRPr="00622FDD" w:rsidRDefault="00A64A10" w:rsidP="00A64A10">
      <w:pPr>
        <w:numPr>
          <w:ilvl w:val="0"/>
          <w:numId w:val="10"/>
        </w:numPr>
        <w:tabs>
          <w:tab w:val="clear" w:pos="567"/>
        </w:tabs>
        <w:ind w:left="1276" w:hanging="425"/>
        <w:rPr>
          <w:sz w:val="24"/>
          <w:szCs w:val="24"/>
        </w:rPr>
      </w:pPr>
      <w:r w:rsidRPr="00622FDD">
        <w:rPr>
          <w:sz w:val="24"/>
          <w:szCs w:val="24"/>
        </w:rPr>
        <w:t>hos patienter med ikke-diagnosticeret vaginal blødning.</w:t>
      </w:r>
    </w:p>
    <w:p w14:paraId="21F5C70A" w14:textId="77777777" w:rsidR="00A64A10" w:rsidRPr="00622FDD" w:rsidRDefault="00A64A10" w:rsidP="00A64A10">
      <w:pPr>
        <w:numPr>
          <w:ilvl w:val="0"/>
          <w:numId w:val="10"/>
        </w:numPr>
        <w:tabs>
          <w:tab w:val="clear" w:pos="567"/>
        </w:tabs>
        <w:ind w:left="1276" w:hanging="425"/>
        <w:rPr>
          <w:b/>
          <w:bCs/>
          <w:color w:val="000000"/>
          <w:sz w:val="24"/>
          <w:szCs w:val="24"/>
        </w:rPr>
      </w:pPr>
      <w:r w:rsidRPr="00622FDD">
        <w:rPr>
          <w:sz w:val="24"/>
          <w:szCs w:val="24"/>
        </w:rPr>
        <w:t>hos patienter med svært nedsat leverfunktion.</w:t>
      </w:r>
    </w:p>
    <w:p w14:paraId="6CE18F31" w14:textId="77777777" w:rsidR="00A64A10" w:rsidRPr="00622FDD" w:rsidRDefault="00A64A10" w:rsidP="00A64A10">
      <w:pPr>
        <w:numPr>
          <w:ilvl w:val="0"/>
          <w:numId w:val="10"/>
        </w:numPr>
        <w:tabs>
          <w:tab w:val="clear" w:pos="567"/>
        </w:tabs>
        <w:ind w:left="1276" w:hanging="425"/>
        <w:rPr>
          <w:b/>
          <w:bCs/>
          <w:color w:val="000000"/>
          <w:sz w:val="24"/>
          <w:szCs w:val="24"/>
        </w:rPr>
      </w:pPr>
      <w:r w:rsidRPr="00622FDD">
        <w:rPr>
          <w:sz w:val="24"/>
          <w:szCs w:val="24"/>
        </w:rPr>
        <w:t>hos patienter med metabolisk knoglesygdom.</w:t>
      </w:r>
    </w:p>
    <w:p w14:paraId="243F2C5C" w14:textId="77777777" w:rsidR="00A64A10" w:rsidRPr="00622FDD" w:rsidRDefault="00A64A10" w:rsidP="00A64A10">
      <w:pPr>
        <w:numPr>
          <w:ilvl w:val="0"/>
          <w:numId w:val="10"/>
        </w:numPr>
        <w:tabs>
          <w:tab w:val="clear" w:pos="567"/>
        </w:tabs>
        <w:ind w:left="1276" w:hanging="425"/>
        <w:rPr>
          <w:b/>
          <w:bCs/>
          <w:color w:val="000000"/>
          <w:sz w:val="24"/>
          <w:szCs w:val="24"/>
        </w:rPr>
      </w:pPr>
      <w:r w:rsidRPr="00622FDD">
        <w:rPr>
          <w:sz w:val="24"/>
          <w:szCs w:val="24"/>
        </w:rPr>
        <w:t xml:space="preserve">hos patienter med aktiv </w:t>
      </w:r>
      <w:proofErr w:type="spellStart"/>
      <w:r w:rsidRPr="00622FDD">
        <w:rPr>
          <w:sz w:val="24"/>
          <w:szCs w:val="24"/>
        </w:rPr>
        <w:t>tromboembolisk</w:t>
      </w:r>
      <w:proofErr w:type="spellEnd"/>
      <w:r w:rsidRPr="00622FDD">
        <w:rPr>
          <w:sz w:val="24"/>
          <w:szCs w:val="24"/>
        </w:rPr>
        <w:t xml:space="preserve"> sygdom og hos patienter med nuværende eller tidligere </w:t>
      </w:r>
      <w:proofErr w:type="spellStart"/>
      <w:r w:rsidRPr="00622FDD">
        <w:rPr>
          <w:sz w:val="24"/>
          <w:szCs w:val="24"/>
        </w:rPr>
        <w:t>cerebralvaskulær</w:t>
      </w:r>
      <w:proofErr w:type="spellEnd"/>
      <w:r w:rsidRPr="00622FDD">
        <w:rPr>
          <w:sz w:val="24"/>
          <w:szCs w:val="24"/>
        </w:rPr>
        <w:t xml:space="preserve"> sygdom.</w:t>
      </w:r>
    </w:p>
    <w:p w14:paraId="26958C15" w14:textId="77777777" w:rsidR="00A64A10" w:rsidRPr="00622FDD" w:rsidRDefault="00A64A10" w:rsidP="00A64A10">
      <w:pPr>
        <w:ind w:left="851" w:hanging="851"/>
        <w:rPr>
          <w:sz w:val="24"/>
          <w:szCs w:val="24"/>
        </w:rPr>
      </w:pPr>
    </w:p>
    <w:p w14:paraId="522BC01E" w14:textId="77777777" w:rsidR="00A64A10" w:rsidRPr="00622FDD" w:rsidRDefault="00A64A10" w:rsidP="00A64A10">
      <w:pPr>
        <w:ind w:left="851" w:hanging="851"/>
        <w:rPr>
          <w:b/>
          <w:sz w:val="24"/>
          <w:szCs w:val="24"/>
        </w:rPr>
      </w:pPr>
      <w:r w:rsidRPr="00622FDD">
        <w:rPr>
          <w:b/>
          <w:sz w:val="24"/>
          <w:szCs w:val="24"/>
        </w:rPr>
        <w:t>4.4</w:t>
      </w:r>
      <w:r w:rsidRPr="00622FDD">
        <w:rPr>
          <w:b/>
          <w:sz w:val="24"/>
          <w:szCs w:val="24"/>
        </w:rPr>
        <w:tab/>
        <w:t>Særlige advarsler og forsigtighedsregler vedrørende brugen</w:t>
      </w:r>
    </w:p>
    <w:p w14:paraId="73762B77" w14:textId="77777777" w:rsidR="00A64A10" w:rsidRPr="0011557F" w:rsidRDefault="00A64A10" w:rsidP="00A64A10">
      <w:pPr>
        <w:ind w:left="851" w:hanging="851"/>
        <w:rPr>
          <w:sz w:val="24"/>
          <w:szCs w:val="24"/>
        </w:rPr>
      </w:pPr>
      <w:r w:rsidRPr="00622FDD">
        <w:rPr>
          <w:sz w:val="24"/>
          <w:szCs w:val="24"/>
        </w:rPr>
        <w:tab/>
      </w:r>
      <w:r w:rsidRPr="00622FDD">
        <w:rPr>
          <w:i/>
          <w:sz w:val="24"/>
          <w:szCs w:val="24"/>
        </w:rPr>
        <w:t>Tab af knogletæthed:</w:t>
      </w:r>
    </w:p>
    <w:p w14:paraId="176E7C01" w14:textId="77777777" w:rsidR="00A64A10" w:rsidRPr="0011557F" w:rsidRDefault="00A64A10" w:rsidP="00A64A10">
      <w:pPr>
        <w:ind w:left="851"/>
        <w:rPr>
          <w:sz w:val="24"/>
          <w:szCs w:val="24"/>
        </w:rPr>
      </w:pPr>
      <w:r w:rsidRPr="00622FDD">
        <w:rPr>
          <w:sz w:val="24"/>
          <w:szCs w:val="24"/>
        </w:rPr>
        <w:t xml:space="preserve">Brug af </w:t>
      </w:r>
      <w:r w:rsidRPr="00FA5FC9">
        <w:rPr>
          <w:sz w:val="24"/>
          <w:szCs w:val="24"/>
        </w:rPr>
        <w:t>depot-</w:t>
      </w:r>
      <w:proofErr w:type="spellStart"/>
      <w:r w:rsidRPr="00FA5FC9">
        <w:rPr>
          <w:sz w:val="24"/>
          <w:szCs w:val="24"/>
        </w:rPr>
        <w:t>medroxyprogesteronacetat</w:t>
      </w:r>
      <w:proofErr w:type="spellEnd"/>
      <w:r w:rsidRPr="00FA5FC9">
        <w:rPr>
          <w:sz w:val="24"/>
          <w:szCs w:val="24"/>
        </w:rPr>
        <w:t xml:space="preserve"> </w:t>
      </w:r>
      <w:r>
        <w:rPr>
          <w:sz w:val="24"/>
          <w:szCs w:val="24"/>
        </w:rPr>
        <w:t xml:space="preserve">subkutant </w:t>
      </w:r>
      <w:r w:rsidRPr="00FA5FC9">
        <w:rPr>
          <w:sz w:val="24"/>
          <w:szCs w:val="24"/>
        </w:rPr>
        <w:t>(D</w:t>
      </w:r>
      <w:r w:rsidRPr="00622FDD">
        <w:rPr>
          <w:sz w:val="24"/>
          <w:szCs w:val="24"/>
        </w:rPr>
        <w:t>MPA</w:t>
      </w:r>
      <w:r>
        <w:rPr>
          <w:sz w:val="24"/>
          <w:szCs w:val="24"/>
        </w:rPr>
        <w:t xml:space="preserve"> </w:t>
      </w:r>
      <w:proofErr w:type="spellStart"/>
      <w:r>
        <w:rPr>
          <w:sz w:val="24"/>
          <w:szCs w:val="24"/>
        </w:rPr>
        <w:t>s.c</w:t>
      </w:r>
      <w:proofErr w:type="spellEnd"/>
      <w:r>
        <w:rPr>
          <w:sz w:val="24"/>
          <w:szCs w:val="24"/>
        </w:rPr>
        <w:t>.)</w:t>
      </w:r>
      <w:r w:rsidRPr="00622FDD">
        <w:rPr>
          <w:sz w:val="24"/>
          <w:szCs w:val="24"/>
        </w:rPr>
        <w:t xml:space="preserve"> sænker østrogenniveauet i serum og er forbundet med signifikant tab af knogletæthed, som skyldes den kendte virkning af østrogenmangel på knoglernes </w:t>
      </w:r>
      <w:proofErr w:type="spellStart"/>
      <w:r w:rsidRPr="00622FDD">
        <w:rPr>
          <w:sz w:val="24"/>
          <w:szCs w:val="24"/>
        </w:rPr>
        <w:t>remodelleringsproces</w:t>
      </w:r>
      <w:proofErr w:type="spellEnd"/>
      <w:r w:rsidRPr="00622FDD">
        <w:rPr>
          <w:sz w:val="24"/>
          <w:szCs w:val="24"/>
        </w:rPr>
        <w:t>.</w:t>
      </w:r>
      <w:r>
        <w:rPr>
          <w:sz w:val="24"/>
          <w:szCs w:val="24"/>
        </w:rPr>
        <w:t xml:space="preserve"> </w:t>
      </w:r>
      <w:r w:rsidRPr="00622FDD">
        <w:rPr>
          <w:sz w:val="24"/>
          <w:szCs w:val="24"/>
        </w:rPr>
        <w:t xml:space="preserve">Knogletabet bliver større, jo længere lægemidlet anvendes, men knogletætheden synes at øges, efter at </w:t>
      </w:r>
      <w:r w:rsidRPr="00FA5FC9">
        <w:rPr>
          <w:sz w:val="24"/>
          <w:szCs w:val="24"/>
        </w:rPr>
        <w:t>D</w:t>
      </w:r>
      <w:r w:rsidRPr="00622FDD">
        <w:rPr>
          <w:sz w:val="24"/>
          <w:szCs w:val="24"/>
        </w:rPr>
        <w:t>MPA</w:t>
      </w:r>
      <w:r>
        <w:rPr>
          <w:sz w:val="24"/>
          <w:szCs w:val="24"/>
        </w:rPr>
        <w:t xml:space="preserve"> </w:t>
      </w:r>
      <w:proofErr w:type="spellStart"/>
      <w:r>
        <w:rPr>
          <w:sz w:val="24"/>
          <w:szCs w:val="24"/>
        </w:rPr>
        <w:t>s.c</w:t>
      </w:r>
      <w:proofErr w:type="spellEnd"/>
      <w:r>
        <w:rPr>
          <w:sz w:val="24"/>
          <w:szCs w:val="24"/>
        </w:rPr>
        <w:t>.</w:t>
      </w:r>
      <w:r w:rsidRPr="00622FDD">
        <w:rPr>
          <w:sz w:val="24"/>
          <w:szCs w:val="24"/>
        </w:rPr>
        <w:t xml:space="preserve"> er seponeret, og produktionen af østrogen i ovarierne stiger.</w:t>
      </w:r>
    </w:p>
    <w:p w14:paraId="0497EAF0" w14:textId="77777777" w:rsidR="00A64A10" w:rsidRPr="0011557F" w:rsidRDefault="00A64A10" w:rsidP="00A64A10">
      <w:pPr>
        <w:ind w:left="851" w:hanging="851"/>
        <w:rPr>
          <w:sz w:val="24"/>
          <w:szCs w:val="24"/>
        </w:rPr>
      </w:pPr>
    </w:p>
    <w:p w14:paraId="531CB1FB" w14:textId="77777777" w:rsidR="00A64A10" w:rsidRPr="0011557F" w:rsidRDefault="00A64A10" w:rsidP="00A64A10">
      <w:pPr>
        <w:ind w:left="851"/>
        <w:rPr>
          <w:sz w:val="24"/>
          <w:szCs w:val="24"/>
        </w:rPr>
      </w:pPr>
      <w:r w:rsidRPr="00622FDD">
        <w:rPr>
          <w:sz w:val="24"/>
          <w:szCs w:val="24"/>
        </w:rPr>
        <w:t>Dette tab af knogletæthed er særligt bekymrende i ungdommen og tidligt i voksenlivet – en afgørende periode for knoglevækst.</w:t>
      </w:r>
      <w:r>
        <w:rPr>
          <w:sz w:val="24"/>
          <w:szCs w:val="24"/>
        </w:rPr>
        <w:t xml:space="preserve"> </w:t>
      </w:r>
      <w:r w:rsidRPr="00622FDD">
        <w:rPr>
          <w:sz w:val="24"/>
          <w:szCs w:val="24"/>
        </w:rPr>
        <w:t xml:space="preserve">Det vides ikke, om brugen af </w:t>
      </w:r>
      <w:r w:rsidRPr="00FA5FC9">
        <w:rPr>
          <w:sz w:val="24"/>
          <w:szCs w:val="24"/>
        </w:rPr>
        <w:t>D</w:t>
      </w:r>
      <w:r w:rsidRPr="00622FDD">
        <w:rPr>
          <w:sz w:val="24"/>
          <w:szCs w:val="24"/>
        </w:rPr>
        <w:t>MPA</w:t>
      </w:r>
      <w:r>
        <w:rPr>
          <w:sz w:val="24"/>
          <w:szCs w:val="24"/>
        </w:rPr>
        <w:t xml:space="preserve"> </w:t>
      </w:r>
      <w:proofErr w:type="spellStart"/>
      <w:r>
        <w:rPr>
          <w:sz w:val="24"/>
          <w:szCs w:val="24"/>
        </w:rPr>
        <w:t>s.c</w:t>
      </w:r>
      <w:proofErr w:type="spellEnd"/>
      <w:r>
        <w:rPr>
          <w:sz w:val="24"/>
          <w:szCs w:val="24"/>
        </w:rPr>
        <w:t>.</w:t>
      </w:r>
      <w:r w:rsidRPr="00622FDD">
        <w:rPr>
          <w:sz w:val="24"/>
          <w:szCs w:val="24"/>
        </w:rPr>
        <w:t xml:space="preserve"> hos yngre kvinder vil reducere den maksimale knoglemasse og øge risikoen for fraktur senere i livet</w:t>
      </w:r>
      <w:r>
        <w:rPr>
          <w:sz w:val="24"/>
          <w:szCs w:val="24"/>
        </w:rPr>
        <w:t>, dvs. efter overgangsalderen</w:t>
      </w:r>
      <w:r w:rsidRPr="00622FDD">
        <w:rPr>
          <w:sz w:val="24"/>
          <w:szCs w:val="24"/>
        </w:rPr>
        <w:t>.</w:t>
      </w:r>
    </w:p>
    <w:p w14:paraId="0EE4DE40" w14:textId="77777777" w:rsidR="00A64A10" w:rsidRPr="0011557F" w:rsidRDefault="00A64A10" w:rsidP="00A64A10">
      <w:pPr>
        <w:ind w:left="851" w:hanging="851"/>
        <w:rPr>
          <w:sz w:val="24"/>
          <w:szCs w:val="24"/>
        </w:rPr>
      </w:pPr>
    </w:p>
    <w:p w14:paraId="7D2EFE96" w14:textId="77777777" w:rsidR="00A64A10" w:rsidRPr="0011557F" w:rsidRDefault="00A64A10" w:rsidP="00A64A10">
      <w:pPr>
        <w:ind w:left="851"/>
        <w:rPr>
          <w:sz w:val="24"/>
          <w:szCs w:val="24"/>
        </w:rPr>
      </w:pPr>
      <w:r w:rsidRPr="00220316">
        <w:rPr>
          <w:color w:val="000000"/>
          <w:sz w:val="24"/>
          <w:szCs w:val="24"/>
        </w:rPr>
        <w:t xml:space="preserve">Et studie til vurdering af virkningen af DMPA </w:t>
      </w:r>
      <w:proofErr w:type="spellStart"/>
      <w:r w:rsidRPr="00220316">
        <w:rPr>
          <w:color w:val="000000"/>
          <w:sz w:val="24"/>
          <w:szCs w:val="24"/>
        </w:rPr>
        <w:t>i.m</w:t>
      </w:r>
      <w:proofErr w:type="spellEnd"/>
      <w:r w:rsidRPr="00220316">
        <w:rPr>
          <w:color w:val="000000"/>
          <w:sz w:val="24"/>
          <w:szCs w:val="24"/>
        </w:rPr>
        <w:t>. (</w:t>
      </w:r>
      <w:proofErr w:type="spellStart"/>
      <w:r w:rsidRPr="00220316">
        <w:rPr>
          <w:color w:val="000000"/>
          <w:sz w:val="24"/>
          <w:szCs w:val="24"/>
        </w:rPr>
        <w:t>Depo-Provera</w:t>
      </w:r>
      <w:proofErr w:type="spellEnd"/>
      <w:r w:rsidRPr="00220316">
        <w:rPr>
          <w:color w:val="000000"/>
          <w:sz w:val="24"/>
          <w:szCs w:val="24"/>
        </w:rPr>
        <w:t>) på knogletætheden hos unge kvind</w:t>
      </w:r>
      <w:r w:rsidRPr="00CD0CC0">
        <w:rPr>
          <w:color w:val="000000"/>
          <w:sz w:val="24"/>
          <w:szCs w:val="24"/>
        </w:rPr>
        <w:t xml:space="preserve">er viste, at brugen af det var forbundet med en </w:t>
      </w:r>
      <w:r>
        <w:rPr>
          <w:color w:val="000000"/>
          <w:sz w:val="24"/>
          <w:szCs w:val="24"/>
        </w:rPr>
        <w:t xml:space="preserve">statistisk signifikant nedgang i knogletætheden i forhold til </w:t>
      </w:r>
      <w:r w:rsidRPr="00924F90">
        <w:rPr>
          <w:color w:val="000000"/>
          <w:sz w:val="24"/>
          <w:szCs w:val="24"/>
        </w:rPr>
        <w:t>baseline.</w:t>
      </w:r>
      <w:r>
        <w:rPr>
          <w:color w:val="000000"/>
          <w:sz w:val="24"/>
          <w:szCs w:val="24"/>
        </w:rPr>
        <w:t xml:space="preserve"> </w:t>
      </w:r>
      <w:r w:rsidRPr="00B61658">
        <w:rPr>
          <w:sz w:val="24"/>
          <w:szCs w:val="24"/>
        </w:rPr>
        <w:t xml:space="preserve">Efter </w:t>
      </w:r>
      <w:proofErr w:type="spellStart"/>
      <w:r w:rsidRPr="00B61658">
        <w:rPr>
          <w:sz w:val="24"/>
          <w:szCs w:val="24"/>
        </w:rPr>
        <w:t>seponering</w:t>
      </w:r>
      <w:proofErr w:type="spellEnd"/>
      <w:r w:rsidRPr="00B61658">
        <w:rPr>
          <w:sz w:val="24"/>
          <w:szCs w:val="24"/>
        </w:rPr>
        <w:t xml:space="preserve"> af DMPA </w:t>
      </w:r>
      <w:proofErr w:type="spellStart"/>
      <w:r w:rsidRPr="00B61658">
        <w:rPr>
          <w:sz w:val="24"/>
          <w:szCs w:val="24"/>
        </w:rPr>
        <w:t>i.m</w:t>
      </w:r>
      <w:proofErr w:type="spellEnd"/>
      <w:r w:rsidRPr="00B61658">
        <w:rPr>
          <w:sz w:val="24"/>
          <w:szCs w:val="24"/>
        </w:rPr>
        <w:t xml:space="preserve">. hos unge tog det 1,2 år </w:t>
      </w:r>
      <w:r>
        <w:rPr>
          <w:sz w:val="24"/>
          <w:szCs w:val="24"/>
        </w:rPr>
        <w:t>i</w:t>
      </w:r>
      <w:r w:rsidRPr="00B61658">
        <w:rPr>
          <w:sz w:val="24"/>
          <w:szCs w:val="24"/>
        </w:rPr>
        <w:t xml:space="preserve"> </w:t>
      </w:r>
      <w:proofErr w:type="spellStart"/>
      <w:r w:rsidRPr="00B61658">
        <w:rPr>
          <w:sz w:val="24"/>
          <w:szCs w:val="24"/>
        </w:rPr>
        <w:t>columna</w:t>
      </w:r>
      <w:proofErr w:type="spellEnd"/>
      <w:r w:rsidRPr="00B61658">
        <w:rPr>
          <w:sz w:val="24"/>
          <w:szCs w:val="24"/>
        </w:rPr>
        <w:t xml:space="preserve"> </w:t>
      </w:r>
      <w:proofErr w:type="spellStart"/>
      <w:r w:rsidRPr="00B61658">
        <w:rPr>
          <w:sz w:val="24"/>
          <w:szCs w:val="24"/>
        </w:rPr>
        <w:t>lumbalis</w:t>
      </w:r>
      <w:proofErr w:type="spellEnd"/>
      <w:r w:rsidRPr="00B61658">
        <w:rPr>
          <w:sz w:val="24"/>
          <w:szCs w:val="24"/>
        </w:rPr>
        <w:t xml:space="preserve">, 4,6 år </w:t>
      </w:r>
      <w:r>
        <w:rPr>
          <w:sz w:val="24"/>
          <w:szCs w:val="24"/>
        </w:rPr>
        <w:t>i</w:t>
      </w:r>
      <w:r w:rsidRPr="00B61658">
        <w:rPr>
          <w:sz w:val="24"/>
          <w:szCs w:val="24"/>
        </w:rPr>
        <w:t xml:space="preserve"> hele hoften og </w:t>
      </w:r>
      <w:r w:rsidR="00BE0445">
        <w:rPr>
          <w:sz w:val="24"/>
          <w:szCs w:val="24"/>
        </w:rPr>
        <w:t>4,6</w:t>
      </w:r>
      <w:r w:rsidR="003E1B59">
        <w:rPr>
          <w:sz w:val="24"/>
          <w:szCs w:val="24"/>
        </w:rPr>
        <w:t xml:space="preserve"> år</w:t>
      </w:r>
      <w:r w:rsidR="00BE0445">
        <w:rPr>
          <w:sz w:val="24"/>
          <w:szCs w:val="24"/>
        </w:rPr>
        <w:t xml:space="preserve"> </w:t>
      </w:r>
      <w:r>
        <w:rPr>
          <w:sz w:val="24"/>
          <w:szCs w:val="24"/>
        </w:rPr>
        <w:t>i</w:t>
      </w:r>
      <w:r w:rsidRPr="00B61658">
        <w:rPr>
          <w:sz w:val="24"/>
          <w:szCs w:val="24"/>
        </w:rPr>
        <w:t xml:space="preserve"> </w:t>
      </w:r>
      <w:proofErr w:type="spellStart"/>
      <w:r w:rsidRPr="00B61658">
        <w:rPr>
          <w:sz w:val="24"/>
          <w:szCs w:val="24"/>
        </w:rPr>
        <w:t>collum</w:t>
      </w:r>
      <w:proofErr w:type="spellEnd"/>
      <w:r w:rsidRPr="00B61658">
        <w:rPr>
          <w:sz w:val="24"/>
          <w:szCs w:val="24"/>
        </w:rPr>
        <w:t xml:space="preserve"> </w:t>
      </w:r>
      <w:proofErr w:type="spellStart"/>
      <w:r w:rsidRPr="00B61658">
        <w:rPr>
          <w:sz w:val="24"/>
          <w:szCs w:val="24"/>
        </w:rPr>
        <w:t>femoris</w:t>
      </w:r>
      <w:proofErr w:type="spellEnd"/>
      <w:r w:rsidRPr="00B61658">
        <w:rPr>
          <w:sz w:val="24"/>
          <w:szCs w:val="24"/>
        </w:rPr>
        <w:t xml:space="preserve"> for den gennemsnitlige knogletæthed at vende tilbage</w:t>
      </w:r>
      <w:r w:rsidRPr="00924F90">
        <w:rPr>
          <w:sz w:val="24"/>
          <w:szCs w:val="24"/>
        </w:rPr>
        <w:t xml:space="preserve"> </w:t>
      </w:r>
      <w:r w:rsidRPr="00B61658">
        <w:rPr>
          <w:sz w:val="24"/>
          <w:szCs w:val="24"/>
        </w:rPr>
        <w:t xml:space="preserve">til baselineværdier (se pkt. 5.1). Hos nogle deltagere vendte knogletætheden </w:t>
      </w:r>
      <w:r>
        <w:rPr>
          <w:sz w:val="24"/>
          <w:szCs w:val="24"/>
        </w:rPr>
        <w:t>dog</w:t>
      </w:r>
      <w:r w:rsidRPr="00967300">
        <w:rPr>
          <w:sz w:val="24"/>
          <w:szCs w:val="24"/>
        </w:rPr>
        <w:t xml:space="preserve"> </w:t>
      </w:r>
      <w:r w:rsidRPr="00B61658">
        <w:rPr>
          <w:sz w:val="24"/>
          <w:szCs w:val="24"/>
        </w:rPr>
        <w:t>ikke helt tilbage til baseline under opfølgning, og resultatet på lang sigt er ikke kendt i denne gruppe.</w:t>
      </w:r>
      <w:r>
        <w:rPr>
          <w:sz w:val="24"/>
          <w:szCs w:val="24"/>
        </w:rPr>
        <w:t xml:space="preserve"> </w:t>
      </w:r>
      <w:proofErr w:type="spellStart"/>
      <w:r w:rsidRPr="00220316">
        <w:rPr>
          <w:sz w:val="24"/>
          <w:szCs w:val="24"/>
        </w:rPr>
        <w:t>Sayana</w:t>
      </w:r>
      <w:proofErr w:type="spellEnd"/>
      <w:r w:rsidRPr="00220316">
        <w:rPr>
          <w:sz w:val="24"/>
          <w:szCs w:val="24"/>
        </w:rPr>
        <w:t xml:space="preserve"> kan anvendes hos unge, men kun efter at </w:t>
      </w:r>
      <w:r w:rsidRPr="00220316">
        <w:rPr>
          <w:sz w:val="24"/>
          <w:szCs w:val="24"/>
        </w:rPr>
        <w:lastRenderedPageBreak/>
        <w:t>andre antikonceptionsmetoder har været drøftet med patienterne og er blevet vurderet uegnede eller uacceptable.</w:t>
      </w:r>
    </w:p>
    <w:p w14:paraId="0EE9A952" w14:textId="77777777" w:rsidR="00A64A10" w:rsidRPr="00B61658" w:rsidRDefault="00A64A10" w:rsidP="00A64A10">
      <w:pPr>
        <w:rPr>
          <w:rFonts w:eastAsia="Calibri"/>
          <w:spacing w:val="2"/>
          <w:sz w:val="24"/>
          <w:szCs w:val="24"/>
        </w:rPr>
      </w:pPr>
    </w:p>
    <w:p w14:paraId="351166C3" w14:textId="77777777" w:rsidR="00A64A10" w:rsidRPr="00B61658" w:rsidRDefault="00A64A10" w:rsidP="00A64A10">
      <w:pPr>
        <w:ind w:left="851"/>
        <w:rPr>
          <w:sz w:val="24"/>
          <w:szCs w:val="24"/>
        </w:rPr>
      </w:pPr>
      <w:r w:rsidRPr="00B61658">
        <w:rPr>
          <w:sz w:val="24"/>
          <w:szCs w:val="24"/>
        </w:rPr>
        <w:t xml:space="preserve">Et stort observationsstudie </w:t>
      </w:r>
      <w:r>
        <w:rPr>
          <w:sz w:val="24"/>
          <w:szCs w:val="24"/>
        </w:rPr>
        <w:t>med</w:t>
      </w:r>
      <w:r w:rsidRPr="00B61658">
        <w:rPr>
          <w:sz w:val="24"/>
          <w:szCs w:val="24"/>
        </w:rPr>
        <w:t xml:space="preserve"> </w:t>
      </w:r>
      <w:r>
        <w:rPr>
          <w:sz w:val="24"/>
          <w:szCs w:val="24"/>
        </w:rPr>
        <w:t xml:space="preserve">hovedsageligt voksne </w:t>
      </w:r>
      <w:r w:rsidRPr="00B61658">
        <w:rPr>
          <w:sz w:val="24"/>
          <w:szCs w:val="24"/>
        </w:rPr>
        <w:t>kvinde</w:t>
      </w:r>
      <w:r>
        <w:rPr>
          <w:sz w:val="24"/>
          <w:szCs w:val="24"/>
        </w:rPr>
        <w:t>r</w:t>
      </w:r>
      <w:r w:rsidRPr="00B61658">
        <w:rPr>
          <w:sz w:val="24"/>
          <w:szCs w:val="24"/>
        </w:rPr>
        <w:t xml:space="preserve"> </w:t>
      </w:r>
      <w:r>
        <w:rPr>
          <w:sz w:val="24"/>
          <w:szCs w:val="24"/>
        </w:rPr>
        <w:t xml:space="preserve">som brugte </w:t>
      </w:r>
      <w:r w:rsidRPr="00B61658">
        <w:rPr>
          <w:sz w:val="24"/>
          <w:szCs w:val="24"/>
        </w:rPr>
        <w:t xml:space="preserve">antikonception viste, at brug af DMPA </w:t>
      </w:r>
      <w:proofErr w:type="spellStart"/>
      <w:r w:rsidRPr="00B61658">
        <w:rPr>
          <w:sz w:val="24"/>
          <w:szCs w:val="24"/>
        </w:rPr>
        <w:t>i.m</w:t>
      </w:r>
      <w:proofErr w:type="spellEnd"/>
      <w:r w:rsidRPr="00B61658">
        <w:rPr>
          <w:sz w:val="24"/>
          <w:szCs w:val="24"/>
        </w:rPr>
        <w:t>. ikke øgede risikoen for knoglefrakturer</w:t>
      </w:r>
      <w:r>
        <w:rPr>
          <w:sz w:val="24"/>
          <w:szCs w:val="24"/>
        </w:rPr>
        <w:t xml:space="preserve">. Det er vigtigt at bemærke, at dette studie ikke kunne afgøre, om brug af DMPA har </w:t>
      </w:r>
      <w:r w:rsidRPr="00B61658">
        <w:rPr>
          <w:sz w:val="24"/>
          <w:szCs w:val="24"/>
        </w:rPr>
        <w:t>en virkning på fraktur</w:t>
      </w:r>
      <w:r>
        <w:rPr>
          <w:sz w:val="24"/>
          <w:szCs w:val="24"/>
        </w:rPr>
        <w:t>hyppigheden</w:t>
      </w:r>
      <w:r w:rsidRPr="00B61658">
        <w:rPr>
          <w:sz w:val="24"/>
          <w:szCs w:val="24"/>
        </w:rPr>
        <w:t xml:space="preserve"> senere i livet</w:t>
      </w:r>
      <w:r>
        <w:rPr>
          <w:sz w:val="24"/>
          <w:szCs w:val="24"/>
        </w:rPr>
        <w:t xml:space="preserve"> </w:t>
      </w:r>
      <w:r w:rsidRPr="00B61658">
        <w:rPr>
          <w:sz w:val="24"/>
          <w:szCs w:val="24"/>
        </w:rPr>
        <w:t xml:space="preserve">(se pkt. 5.1 – Forholdet mellem frakturforekomst og brug af DMPA </w:t>
      </w:r>
      <w:proofErr w:type="spellStart"/>
      <w:r w:rsidRPr="00B61658">
        <w:rPr>
          <w:sz w:val="24"/>
          <w:szCs w:val="24"/>
        </w:rPr>
        <w:t>i.m</w:t>
      </w:r>
      <w:proofErr w:type="spellEnd"/>
      <w:r w:rsidRPr="00B61658">
        <w:rPr>
          <w:sz w:val="24"/>
          <w:szCs w:val="24"/>
        </w:rPr>
        <w:t>. hos kvinder i den fødedygtige alder).</w:t>
      </w:r>
    </w:p>
    <w:p w14:paraId="77A0149D" w14:textId="77777777" w:rsidR="00A64A10" w:rsidRDefault="00A64A10" w:rsidP="00A64A10">
      <w:pPr>
        <w:ind w:left="851"/>
        <w:rPr>
          <w:sz w:val="22"/>
          <w:szCs w:val="22"/>
        </w:rPr>
      </w:pPr>
    </w:p>
    <w:p w14:paraId="5343B9B4" w14:textId="77777777" w:rsidR="00A64A10" w:rsidRPr="0011557F" w:rsidRDefault="00A64A10" w:rsidP="00A64A10">
      <w:pPr>
        <w:ind w:left="851"/>
        <w:rPr>
          <w:sz w:val="24"/>
          <w:szCs w:val="24"/>
        </w:rPr>
      </w:pPr>
      <w:r w:rsidRPr="00622FDD">
        <w:rPr>
          <w:sz w:val="24"/>
          <w:szCs w:val="24"/>
        </w:rPr>
        <w:t xml:space="preserve">Hos kvinder i alle aldre bør der foretages en omhyggelig </w:t>
      </w:r>
      <w:proofErr w:type="spellStart"/>
      <w:r w:rsidRPr="00622FDD">
        <w:rPr>
          <w:sz w:val="24"/>
          <w:szCs w:val="24"/>
        </w:rPr>
        <w:t>re-evaluering</w:t>
      </w:r>
      <w:proofErr w:type="spellEnd"/>
      <w:r w:rsidRPr="00622FDD">
        <w:rPr>
          <w:sz w:val="24"/>
          <w:szCs w:val="24"/>
        </w:rPr>
        <w:t xml:space="preserve"> af risici og fordele ved behandlingen for dem, der ønsker at fortsætte brugen i mere end 2 år.</w:t>
      </w:r>
      <w:r>
        <w:rPr>
          <w:sz w:val="24"/>
          <w:szCs w:val="24"/>
        </w:rPr>
        <w:t xml:space="preserve"> </w:t>
      </w:r>
      <w:r w:rsidRPr="00622FDD">
        <w:rPr>
          <w:sz w:val="24"/>
          <w:szCs w:val="24"/>
        </w:rPr>
        <w:t xml:space="preserve">Især hos kvinder med signifikant risiko for osteoporose på grund af livsstil og/eller medicinske faktorer bør andre antikonceptionsmetoder overvejes inden brug af </w:t>
      </w:r>
      <w:proofErr w:type="spellStart"/>
      <w:r w:rsidRPr="00622FDD">
        <w:rPr>
          <w:sz w:val="24"/>
          <w:szCs w:val="24"/>
        </w:rPr>
        <w:t>Sayana</w:t>
      </w:r>
      <w:proofErr w:type="spellEnd"/>
      <w:r w:rsidRPr="00622FDD">
        <w:rPr>
          <w:sz w:val="24"/>
          <w:szCs w:val="24"/>
        </w:rPr>
        <w:t>.</w:t>
      </w:r>
    </w:p>
    <w:p w14:paraId="6838132B" w14:textId="77777777" w:rsidR="00A64A10" w:rsidRPr="0011557F" w:rsidRDefault="00A64A10" w:rsidP="00A64A10">
      <w:pPr>
        <w:ind w:left="851" w:hanging="851"/>
        <w:rPr>
          <w:sz w:val="24"/>
          <w:szCs w:val="24"/>
        </w:rPr>
      </w:pPr>
    </w:p>
    <w:p w14:paraId="4A443E39" w14:textId="77777777" w:rsidR="00A64A10" w:rsidRPr="0011557F" w:rsidRDefault="00A64A10" w:rsidP="00A64A10">
      <w:pPr>
        <w:ind w:left="851"/>
        <w:rPr>
          <w:sz w:val="24"/>
          <w:szCs w:val="24"/>
        </w:rPr>
      </w:pPr>
      <w:r w:rsidRPr="00622FDD">
        <w:rPr>
          <w:sz w:val="24"/>
          <w:szCs w:val="24"/>
        </w:rPr>
        <w:t>Signifikante risikofaktorer for osteoporose omfatter:</w:t>
      </w:r>
    </w:p>
    <w:p w14:paraId="3713F63C" w14:textId="77777777" w:rsidR="00A64A10" w:rsidRPr="0011557F" w:rsidRDefault="00A64A10" w:rsidP="00A64A10">
      <w:pPr>
        <w:numPr>
          <w:ilvl w:val="0"/>
          <w:numId w:val="11"/>
        </w:numPr>
        <w:tabs>
          <w:tab w:val="clear" w:pos="864"/>
        </w:tabs>
        <w:suppressAutoHyphens/>
        <w:ind w:left="1276" w:hanging="425"/>
        <w:rPr>
          <w:b/>
          <w:sz w:val="24"/>
          <w:szCs w:val="24"/>
        </w:rPr>
      </w:pPr>
      <w:r w:rsidRPr="00622FDD">
        <w:rPr>
          <w:sz w:val="24"/>
          <w:szCs w:val="24"/>
        </w:rPr>
        <w:t>Alkoholmisbrug og/eller brug af tobak</w:t>
      </w:r>
    </w:p>
    <w:p w14:paraId="13DA3A5C" w14:textId="77777777" w:rsidR="00A64A10" w:rsidRPr="0011557F" w:rsidRDefault="00A64A10" w:rsidP="00A64A10">
      <w:pPr>
        <w:numPr>
          <w:ilvl w:val="0"/>
          <w:numId w:val="11"/>
        </w:numPr>
        <w:tabs>
          <w:tab w:val="clear" w:pos="864"/>
        </w:tabs>
        <w:suppressAutoHyphens/>
        <w:ind w:left="1276" w:hanging="425"/>
        <w:rPr>
          <w:b/>
          <w:sz w:val="24"/>
          <w:szCs w:val="24"/>
        </w:rPr>
      </w:pPr>
      <w:r w:rsidRPr="00622FDD">
        <w:rPr>
          <w:sz w:val="24"/>
          <w:szCs w:val="24"/>
        </w:rPr>
        <w:t xml:space="preserve">Kronisk brug af lægemidler, der kan reducere knoglemassen, f.eks. </w:t>
      </w:r>
      <w:proofErr w:type="spellStart"/>
      <w:r w:rsidRPr="00622FDD">
        <w:rPr>
          <w:sz w:val="24"/>
          <w:szCs w:val="24"/>
        </w:rPr>
        <w:t>antiepileptika</w:t>
      </w:r>
      <w:proofErr w:type="spellEnd"/>
      <w:r w:rsidRPr="00622FDD">
        <w:rPr>
          <w:sz w:val="24"/>
          <w:szCs w:val="24"/>
        </w:rPr>
        <w:t xml:space="preserve"> eller </w:t>
      </w:r>
      <w:proofErr w:type="spellStart"/>
      <w:r w:rsidRPr="00622FDD">
        <w:rPr>
          <w:sz w:val="24"/>
          <w:szCs w:val="24"/>
        </w:rPr>
        <w:t>kortikosteroider</w:t>
      </w:r>
      <w:proofErr w:type="spellEnd"/>
    </w:p>
    <w:p w14:paraId="35FD97BD" w14:textId="77777777" w:rsidR="00A64A10" w:rsidRPr="00622FDD" w:rsidRDefault="00A64A10" w:rsidP="00A64A10">
      <w:pPr>
        <w:numPr>
          <w:ilvl w:val="0"/>
          <w:numId w:val="11"/>
        </w:numPr>
        <w:tabs>
          <w:tab w:val="clear" w:pos="864"/>
        </w:tabs>
        <w:suppressAutoHyphens/>
        <w:ind w:left="1276" w:hanging="425"/>
        <w:rPr>
          <w:b/>
          <w:sz w:val="24"/>
          <w:szCs w:val="24"/>
        </w:rPr>
      </w:pPr>
      <w:r w:rsidRPr="00622FDD">
        <w:rPr>
          <w:sz w:val="24"/>
          <w:szCs w:val="24"/>
        </w:rPr>
        <w:t>Lavt BMI eller spiseforstyrrelse, f.eks. anoreksi eller bulimi</w:t>
      </w:r>
    </w:p>
    <w:p w14:paraId="5CB30FF7" w14:textId="77777777" w:rsidR="00A64A10" w:rsidRPr="00622FDD" w:rsidRDefault="00A64A10" w:rsidP="00A64A10">
      <w:pPr>
        <w:numPr>
          <w:ilvl w:val="0"/>
          <w:numId w:val="11"/>
        </w:numPr>
        <w:tabs>
          <w:tab w:val="clear" w:pos="864"/>
        </w:tabs>
        <w:suppressAutoHyphens/>
        <w:ind w:left="1276" w:hanging="425"/>
        <w:rPr>
          <w:b/>
          <w:sz w:val="24"/>
          <w:szCs w:val="24"/>
        </w:rPr>
      </w:pPr>
      <w:r w:rsidRPr="00622FDD">
        <w:rPr>
          <w:sz w:val="24"/>
          <w:szCs w:val="24"/>
        </w:rPr>
        <w:t>Tidligere lavenergifraktur</w:t>
      </w:r>
    </w:p>
    <w:p w14:paraId="5C785C8E" w14:textId="77777777" w:rsidR="00A64A10" w:rsidRPr="00622FDD" w:rsidRDefault="00A64A10" w:rsidP="00A64A10">
      <w:pPr>
        <w:numPr>
          <w:ilvl w:val="0"/>
          <w:numId w:val="11"/>
        </w:numPr>
        <w:tabs>
          <w:tab w:val="clear" w:pos="864"/>
        </w:tabs>
        <w:ind w:left="1276" w:hanging="425"/>
        <w:rPr>
          <w:sz w:val="24"/>
          <w:szCs w:val="24"/>
        </w:rPr>
      </w:pPr>
      <w:r w:rsidRPr="00622FDD">
        <w:rPr>
          <w:sz w:val="24"/>
          <w:szCs w:val="24"/>
        </w:rPr>
        <w:t>Anamnese med familiær forekomst af osteoporose</w:t>
      </w:r>
    </w:p>
    <w:p w14:paraId="1083AE06" w14:textId="77777777" w:rsidR="00A64A10" w:rsidRPr="00622FDD" w:rsidRDefault="00A64A10" w:rsidP="00A64A10">
      <w:pPr>
        <w:ind w:left="851" w:hanging="851"/>
        <w:rPr>
          <w:i/>
          <w:iCs/>
          <w:sz w:val="24"/>
          <w:szCs w:val="24"/>
          <w:highlight w:val="cyan"/>
        </w:rPr>
      </w:pPr>
    </w:p>
    <w:p w14:paraId="26B7C804" w14:textId="77777777" w:rsidR="00A64A10" w:rsidRPr="0011557F" w:rsidRDefault="00A64A10" w:rsidP="00A64A10">
      <w:pPr>
        <w:ind w:left="851"/>
        <w:rPr>
          <w:sz w:val="24"/>
          <w:szCs w:val="24"/>
        </w:rPr>
      </w:pPr>
      <w:r w:rsidRPr="00622FDD">
        <w:rPr>
          <w:sz w:val="24"/>
          <w:szCs w:val="24"/>
        </w:rPr>
        <w:t>Se pkt. 5.1 for at få yderligere oplysninger om ændringer i knogletætheden hos både voksne og unge kvinder</w:t>
      </w:r>
      <w:r>
        <w:rPr>
          <w:sz w:val="24"/>
          <w:szCs w:val="24"/>
        </w:rPr>
        <w:t>.</w:t>
      </w:r>
      <w:r w:rsidRPr="00622FDD">
        <w:rPr>
          <w:sz w:val="24"/>
          <w:szCs w:val="24"/>
        </w:rPr>
        <w:t xml:space="preserve"> Ti</w:t>
      </w:r>
      <w:r>
        <w:rPr>
          <w:sz w:val="24"/>
          <w:szCs w:val="24"/>
        </w:rPr>
        <w:t>lstrækkeligt indtag af c</w:t>
      </w:r>
      <w:r w:rsidRPr="00622FDD">
        <w:rPr>
          <w:sz w:val="24"/>
          <w:szCs w:val="24"/>
        </w:rPr>
        <w:t>alcium og D-vitamin, enten via kosten eller som tilskud, er vigtigt for knoglesundheden hos kvinder i alle aldre.</w:t>
      </w:r>
    </w:p>
    <w:p w14:paraId="7380FEE4" w14:textId="77777777" w:rsidR="00A64A10" w:rsidRPr="0011557F" w:rsidRDefault="00A64A10" w:rsidP="00A64A10">
      <w:pPr>
        <w:ind w:left="851" w:hanging="851"/>
        <w:rPr>
          <w:sz w:val="24"/>
          <w:szCs w:val="24"/>
        </w:rPr>
      </w:pPr>
    </w:p>
    <w:p w14:paraId="36BF6EEF" w14:textId="77777777" w:rsidR="00A64A10" w:rsidRPr="0011557F" w:rsidRDefault="00A64A10" w:rsidP="00A64A10">
      <w:pPr>
        <w:ind w:left="851"/>
        <w:rPr>
          <w:sz w:val="24"/>
          <w:szCs w:val="24"/>
        </w:rPr>
      </w:pPr>
      <w:r w:rsidRPr="00622FDD">
        <w:rPr>
          <w:i/>
          <w:sz w:val="24"/>
          <w:szCs w:val="24"/>
        </w:rPr>
        <w:t>Menstruationsforstyrrelser</w:t>
      </w:r>
      <w:r w:rsidRPr="00622FDD">
        <w:rPr>
          <w:sz w:val="24"/>
          <w:szCs w:val="24"/>
        </w:rPr>
        <w:t>:</w:t>
      </w:r>
    </w:p>
    <w:p w14:paraId="690F9546" w14:textId="77777777" w:rsidR="00A64A10" w:rsidRPr="0011557F" w:rsidRDefault="00A64A10" w:rsidP="00A64A10">
      <w:pPr>
        <w:ind w:left="851"/>
        <w:rPr>
          <w:b/>
          <w:bCs/>
          <w:sz w:val="24"/>
          <w:szCs w:val="24"/>
        </w:rPr>
      </w:pPr>
      <w:r w:rsidRPr="00622FDD">
        <w:rPr>
          <w:sz w:val="24"/>
          <w:szCs w:val="24"/>
        </w:rPr>
        <w:t xml:space="preserve">De fleste kvinder, der bruger </w:t>
      </w:r>
      <w:proofErr w:type="spellStart"/>
      <w:r w:rsidRPr="00622FDD">
        <w:rPr>
          <w:sz w:val="24"/>
          <w:szCs w:val="24"/>
        </w:rPr>
        <w:t>Sayana</w:t>
      </w:r>
      <w:proofErr w:type="spellEnd"/>
      <w:r w:rsidRPr="00622FDD">
        <w:rPr>
          <w:sz w:val="24"/>
          <w:szCs w:val="24"/>
        </w:rPr>
        <w:t xml:space="preserve">, har oplevet en ændring i det </w:t>
      </w:r>
      <w:proofErr w:type="spellStart"/>
      <w:r w:rsidRPr="00622FDD">
        <w:rPr>
          <w:sz w:val="24"/>
          <w:szCs w:val="24"/>
        </w:rPr>
        <w:t>menstruelle</w:t>
      </w:r>
      <w:proofErr w:type="spellEnd"/>
      <w:r w:rsidRPr="00622FDD">
        <w:rPr>
          <w:sz w:val="24"/>
          <w:szCs w:val="24"/>
        </w:rPr>
        <w:t xml:space="preserve"> blødningsmønster.</w:t>
      </w:r>
      <w:r>
        <w:rPr>
          <w:sz w:val="24"/>
          <w:szCs w:val="24"/>
        </w:rPr>
        <w:t xml:space="preserve"> </w:t>
      </w:r>
      <w:r w:rsidRPr="00622FDD">
        <w:rPr>
          <w:sz w:val="24"/>
          <w:szCs w:val="24"/>
        </w:rPr>
        <w:t>Patienter skal have hensigtsmæssig rådgivning om sandsynligheden for menstruationsforstyrrelser og den potentielle forsinkelse af ovulationen.</w:t>
      </w:r>
      <w:r>
        <w:rPr>
          <w:sz w:val="24"/>
          <w:szCs w:val="24"/>
        </w:rPr>
        <w:t xml:space="preserve"> </w:t>
      </w:r>
      <w:r w:rsidRPr="00622FDD">
        <w:rPr>
          <w:sz w:val="24"/>
          <w:szCs w:val="24"/>
        </w:rPr>
        <w:t xml:space="preserve">Ved fortsat brug af </w:t>
      </w:r>
      <w:proofErr w:type="spellStart"/>
      <w:r w:rsidRPr="00622FDD">
        <w:rPr>
          <w:sz w:val="24"/>
          <w:szCs w:val="24"/>
        </w:rPr>
        <w:t>Sayana</w:t>
      </w:r>
      <w:proofErr w:type="spellEnd"/>
      <w:r w:rsidRPr="00622FDD">
        <w:rPr>
          <w:sz w:val="24"/>
          <w:szCs w:val="24"/>
        </w:rPr>
        <w:t xml:space="preserve"> oplevede færre kvinder uregelmæssig blødning, og flere oplevede </w:t>
      </w:r>
      <w:proofErr w:type="spellStart"/>
      <w:r w:rsidRPr="00622FDD">
        <w:rPr>
          <w:sz w:val="24"/>
          <w:szCs w:val="24"/>
        </w:rPr>
        <w:t>amenorré</w:t>
      </w:r>
      <w:proofErr w:type="spellEnd"/>
      <w:r w:rsidRPr="00622FDD">
        <w:rPr>
          <w:sz w:val="24"/>
          <w:szCs w:val="24"/>
        </w:rPr>
        <w:t>.</w:t>
      </w:r>
      <w:r>
        <w:rPr>
          <w:sz w:val="24"/>
          <w:szCs w:val="24"/>
        </w:rPr>
        <w:t xml:space="preserve"> </w:t>
      </w:r>
      <w:r w:rsidRPr="00622FDD">
        <w:rPr>
          <w:sz w:val="24"/>
          <w:szCs w:val="24"/>
        </w:rPr>
        <w:t xml:space="preserve">Efter at have fået den fjerde dosis oplevede 39 % af kvinderne </w:t>
      </w:r>
      <w:proofErr w:type="spellStart"/>
      <w:r w:rsidRPr="00622FDD">
        <w:rPr>
          <w:sz w:val="24"/>
          <w:szCs w:val="24"/>
        </w:rPr>
        <w:t>amenorré</w:t>
      </w:r>
      <w:proofErr w:type="spellEnd"/>
      <w:r w:rsidRPr="00622FDD">
        <w:rPr>
          <w:sz w:val="24"/>
          <w:szCs w:val="24"/>
        </w:rPr>
        <w:t xml:space="preserve"> i løbet af 6. måned</w:t>
      </w:r>
      <w:r w:rsidRPr="00622FDD">
        <w:rPr>
          <w:color w:val="000000"/>
          <w:sz w:val="24"/>
          <w:szCs w:val="24"/>
        </w:rPr>
        <w:t xml:space="preserve">. I løbet af 12. måned oplevede 56,5 % af kvinderne </w:t>
      </w:r>
      <w:proofErr w:type="spellStart"/>
      <w:r w:rsidRPr="00622FDD">
        <w:rPr>
          <w:color w:val="000000"/>
          <w:sz w:val="24"/>
          <w:szCs w:val="24"/>
        </w:rPr>
        <w:t>amenorré</w:t>
      </w:r>
      <w:proofErr w:type="spellEnd"/>
      <w:r w:rsidRPr="00622FDD">
        <w:rPr>
          <w:color w:val="000000"/>
          <w:sz w:val="24"/>
          <w:szCs w:val="24"/>
        </w:rPr>
        <w:t>.</w:t>
      </w:r>
      <w:r>
        <w:rPr>
          <w:color w:val="000000"/>
          <w:sz w:val="24"/>
          <w:szCs w:val="24"/>
        </w:rPr>
        <w:t xml:space="preserve"> </w:t>
      </w:r>
      <w:r w:rsidRPr="00622FDD">
        <w:rPr>
          <w:color w:val="000000"/>
          <w:sz w:val="24"/>
          <w:szCs w:val="24"/>
        </w:rPr>
        <w:t xml:space="preserve">Ændringerne i menstruationsmønstret fra de tre antikonceptionsforsøg er vist i figur 1 og 2. Figur 1 viser stigningen i procent af kvinder, der oplevede </w:t>
      </w:r>
      <w:proofErr w:type="spellStart"/>
      <w:r w:rsidRPr="00622FDD">
        <w:rPr>
          <w:color w:val="000000"/>
          <w:sz w:val="24"/>
          <w:szCs w:val="24"/>
        </w:rPr>
        <w:t>amenorré</w:t>
      </w:r>
      <w:proofErr w:type="spellEnd"/>
      <w:r w:rsidRPr="00622FDD">
        <w:rPr>
          <w:color w:val="000000"/>
          <w:sz w:val="24"/>
          <w:szCs w:val="24"/>
        </w:rPr>
        <w:t xml:space="preserve"> i 12 måneders studiet. Figur 2 viser den procentdel af kvinderne, der oplevede pletblødning alene, blødning alene samt blødning og pletblødning i samme tidsperiode</w:t>
      </w:r>
      <w:r w:rsidRPr="00622FDD">
        <w:rPr>
          <w:color w:val="CC0000"/>
          <w:sz w:val="24"/>
          <w:szCs w:val="24"/>
        </w:rPr>
        <w:t>.</w:t>
      </w:r>
      <w:r>
        <w:rPr>
          <w:color w:val="CC0000"/>
          <w:sz w:val="24"/>
          <w:szCs w:val="24"/>
        </w:rPr>
        <w:t xml:space="preserve"> </w:t>
      </w:r>
      <w:r w:rsidRPr="00622FDD">
        <w:rPr>
          <w:color w:val="000000"/>
          <w:sz w:val="24"/>
          <w:szCs w:val="24"/>
        </w:rPr>
        <w:t xml:space="preserve">Ud over </w:t>
      </w:r>
      <w:proofErr w:type="spellStart"/>
      <w:r w:rsidRPr="00622FDD">
        <w:rPr>
          <w:color w:val="000000"/>
          <w:sz w:val="24"/>
          <w:szCs w:val="24"/>
        </w:rPr>
        <w:t>amenorré</w:t>
      </w:r>
      <w:proofErr w:type="spellEnd"/>
      <w:r w:rsidRPr="00622FDD">
        <w:rPr>
          <w:color w:val="000000"/>
          <w:sz w:val="24"/>
          <w:szCs w:val="24"/>
        </w:rPr>
        <w:t xml:space="preserve"> omfattede ændrede blødningsmønstre </w:t>
      </w:r>
      <w:proofErr w:type="spellStart"/>
      <w:r w:rsidRPr="00622FDD">
        <w:rPr>
          <w:color w:val="000000"/>
          <w:sz w:val="24"/>
          <w:szCs w:val="24"/>
        </w:rPr>
        <w:t>intermenstruel</w:t>
      </w:r>
      <w:proofErr w:type="spellEnd"/>
      <w:r w:rsidRPr="00622FDD">
        <w:rPr>
          <w:color w:val="000000"/>
          <w:sz w:val="24"/>
          <w:szCs w:val="24"/>
        </w:rPr>
        <w:t xml:space="preserve"> blødning, </w:t>
      </w:r>
      <w:proofErr w:type="spellStart"/>
      <w:r w:rsidRPr="00622FDD">
        <w:rPr>
          <w:color w:val="000000"/>
          <w:sz w:val="24"/>
          <w:szCs w:val="24"/>
        </w:rPr>
        <w:t>menorragi</w:t>
      </w:r>
      <w:proofErr w:type="spellEnd"/>
      <w:r w:rsidRPr="00622FDD">
        <w:rPr>
          <w:color w:val="000000"/>
          <w:sz w:val="24"/>
          <w:szCs w:val="24"/>
        </w:rPr>
        <w:t xml:space="preserve"> og </w:t>
      </w:r>
      <w:proofErr w:type="spellStart"/>
      <w:r w:rsidRPr="00622FDD">
        <w:rPr>
          <w:color w:val="000000"/>
          <w:sz w:val="24"/>
          <w:szCs w:val="24"/>
        </w:rPr>
        <w:t>metrorragi</w:t>
      </w:r>
      <w:proofErr w:type="spellEnd"/>
      <w:r w:rsidRPr="00622FDD">
        <w:rPr>
          <w:color w:val="000000"/>
          <w:sz w:val="24"/>
          <w:szCs w:val="24"/>
        </w:rPr>
        <w:t>.</w:t>
      </w:r>
      <w:r>
        <w:rPr>
          <w:color w:val="000000"/>
          <w:sz w:val="24"/>
          <w:szCs w:val="24"/>
        </w:rPr>
        <w:t xml:space="preserve"> </w:t>
      </w:r>
      <w:r w:rsidRPr="00622FDD">
        <w:rPr>
          <w:color w:val="000000"/>
          <w:sz w:val="24"/>
          <w:szCs w:val="24"/>
        </w:rPr>
        <w:t xml:space="preserve">Hvis unormal blødning i forbindelse med </w:t>
      </w:r>
      <w:proofErr w:type="spellStart"/>
      <w:r w:rsidRPr="00622FDD">
        <w:rPr>
          <w:color w:val="000000"/>
          <w:sz w:val="24"/>
          <w:szCs w:val="24"/>
        </w:rPr>
        <w:t>Sayana</w:t>
      </w:r>
      <w:proofErr w:type="spellEnd"/>
      <w:r w:rsidRPr="00622FDD">
        <w:rPr>
          <w:color w:val="000000"/>
          <w:sz w:val="24"/>
          <w:szCs w:val="24"/>
        </w:rPr>
        <w:t xml:space="preserve"> fortsætter eller er meget kraftig, bør der indledes en hensigtsmæssig undersøgelse og behandling.</w:t>
      </w:r>
    </w:p>
    <w:p w14:paraId="15DE7F17" w14:textId="77777777" w:rsidR="00A64A10" w:rsidRDefault="00A64A10" w:rsidP="00A64A10">
      <w:pPr>
        <w:ind w:left="851"/>
        <w:rPr>
          <w:b/>
          <w:sz w:val="24"/>
          <w:szCs w:val="24"/>
        </w:rPr>
      </w:pPr>
    </w:p>
    <w:p w14:paraId="13BE54F9" w14:textId="77777777" w:rsidR="00A64A10" w:rsidRPr="00622FDD" w:rsidRDefault="00A64A10" w:rsidP="00EF063B">
      <w:pPr>
        <w:keepNext/>
        <w:ind w:left="851"/>
        <w:rPr>
          <w:rFonts w:eastAsia="Arial Unicode MS"/>
          <w:b/>
          <w:bCs/>
          <w:vanish/>
          <w:color w:val="000000"/>
          <w:sz w:val="24"/>
          <w:szCs w:val="24"/>
        </w:rPr>
      </w:pPr>
      <w:r w:rsidRPr="00622FDD">
        <w:rPr>
          <w:b/>
          <w:sz w:val="24"/>
          <w:szCs w:val="24"/>
        </w:rPr>
        <w:lastRenderedPageBreak/>
        <w:t xml:space="preserve">Figur 1. Procentdel af </w:t>
      </w:r>
      <w:proofErr w:type="spellStart"/>
      <w:r w:rsidRPr="00622FDD">
        <w:rPr>
          <w:b/>
          <w:sz w:val="24"/>
          <w:szCs w:val="24"/>
        </w:rPr>
        <w:t>Sayana</w:t>
      </w:r>
      <w:proofErr w:type="spellEnd"/>
      <w:r w:rsidRPr="00622FDD">
        <w:rPr>
          <w:b/>
          <w:sz w:val="24"/>
          <w:szCs w:val="24"/>
        </w:rPr>
        <w:t xml:space="preserve">-behandlede kvinder med </w:t>
      </w:r>
      <w:proofErr w:type="spellStart"/>
      <w:r w:rsidRPr="00622FDD">
        <w:rPr>
          <w:b/>
          <w:sz w:val="24"/>
          <w:szCs w:val="24"/>
        </w:rPr>
        <w:t>amenorré</w:t>
      </w:r>
      <w:proofErr w:type="spellEnd"/>
      <w:r w:rsidRPr="00622FDD">
        <w:rPr>
          <w:b/>
          <w:sz w:val="24"/>
          <w:szCs w:val="24"/>
        </w:rPr>
        <w:t xml:space="preserve"> pr. 30-dages måned – antikonceptionsstudier</w:t>
      </w:r>
      <w:r w:rsidRPr="00622FDD">
        <w:rPr>
          <w:b/>
          <w:color w:val="000000"/>
          <w:sz w:val="24"/>
          <w:szCs w:val="24"/>
        </w:rPr>
        <w:t xml:space="preserve"> (ITT-population, N=2053)</w:t>
      </w:r>
    </w:p>
    <w:p w14:paraId="07CE901B" w14:textId="77777777" w:rsidR="00A64A10" w:rsidRPr="00622FDD" w:rsidRDefault="00A64A10" w:rsidP="00EF063B">
      <w:pPr>
        <w:keepNext/>
        <w:ind w:left="851" w:hanging="851"/>
        <w:rPr>
          <w:rFonts w:eastAsia="Arial Unicode MS"/>
          <w:b/>
          <w:bCs/>
          <w:vanish/>
          <w:color w:val="000000"/>
          <w:sz w:val="24"/>
          <w:szCs w:val="24"/>
        </w:rPr>
      </w:pPr>
    </w:p>
    <w:p w14:paraId="1A7AFF67" w14:textId="77777777" w:rsidR="00A64A10" w:rsidRPr="00622FDD" w:rsidRDefault="00A64A10" w:rsidP="00A64A10">
      <w:pPr>
        <w:ind w:left="851"/>
        <w:rPr>
          <w:b/>
          <w:color w:val="000000"/>
          <w:sz w:val="24"/>
          <w:szCs w:val="24"/>
          <w:lang w:val="en-US"/>
        </w:rPr>
      </w:pPr>
      <w:r>
        <w:rPr>
          <w:b/>
          <w:noProof/>
          <w:color w:val="000000"/>
          <w:sz w:val="24"/>
          <w:szCs w:val="24"/>
          <w:lang w:eastAsia="da-DK"/>
        </w:rPr>
        <w:drawing>
          <wp:inline distT="0" distB="0" distL="0" distR="0" wp14:anchorId="70188866" wp14:editId="7835A86A">
            <wp:extent cx="5391150" cy="3105150"/>
            <wp:effectExtent l="0" t="0" r="0" b="0"/>
            <wp:docPr id="7" name="Billede 7" descr="p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age 5"/>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3105150"/>
                    </a:xfrm>
                    <a:prstGeom prst="rect">
                      <a:avLst/>
                    </a:prstGeom>
                    <a:noFill/>
                    <a:ln>
                      <a:noFill/>
                    </a:ln>
                  </pic:spPr>
                </pic:pic>
              </a:graphicData>
            </a:graphic>
          </wp:inline>
        </w:drawing>
      </w:r>
    </w:p>
    <w:p w14:paraId="7BA4D09B" w14:textId="77777777" w:rsidR="00A64A10" w:rsidRPr="00622FDD" w:rsidRDefault="00A64A10" w:rsidP="00A64A10">
      <w:pPr>
        <w:ind w:left="851" w:hanging="851"/>
        <w:rPr>
          <w:b/>
          <w:color w:val="000000"/>
          <w:sz w:val="24"/>
          <w:szCs w:val="24"/>
        </w:rPr>
      </w:pPr>
    </w:p>
    <w:p w14:paraId="7CE3C15E" w14:textId="77777777" w:rsidR="00A64A10" w:rsidRPr="00622FDD" w:rsidRDefault="00A64A10" w:rsidP="00A64A10">
      <w:pPr>
        <w:ind w:left="851"/>
        <w:rPr>
          <w:b/>
          <w:vanish/>
          <w:color w:val="000000"/>
          <w:sz w:val="24"/>
          <w:szCs w:val="24"/>
        </w:rPr>
      </w:pPr>
      <w:r w:rsidRPr="00622FDD">
        <w:rPr>
          <w:b/>
          <w:color w:val="000000"/>
          <w:sz w:val="24"/>
          <w:szCs w:val="24"/>
        </w:rPr>
        <w:t xml:space="preserve">Figur 2. Procentdel af </w:t>
      </w:r>
      <w:proofErr w:type="spellStart"/>
      <w:r w:rsidRPr="00622FDD">
        <w:rPr>
          <w:b/>
          <w:color w:val="000000"/>
          <w:sz w:val="24"/>
          <w:szCs w:val="24"/>
        </w:rPr>
        <w:t>Sayana</w:t>
      </w:r>
      <w:proofErr w:type="spellEnd"/>
      <w:r w:rsidRPr="00622FDD">
        <w:rPr>
          <w:b/>
          <w:color w:val="000000"/>
          <w:sz w:val="24"/>
          <w:szCs w:val="24"/>
        </w:rPr>
        <w:t>-behandlede kvinder med blødning og/eller pletblødning pr. 30-dages måned – antikonceptionsstudier (ITT-population, N=2053)</w:t>
      </w:r>
    </w:p>
    <w:p w14:paraId="487E251D" w14:textId="77777777" w:rsidR="00A64A10" w:rsidRPr="00622FDD" w:rsidRDefault="00A64A10" w:rsidP="00A64A10">
      <w:pPr>
        <w:pStyle w:val="Brdtekst2"/>
        <w:ind w:left="851" w:hanging="851"/>
        <w:rPr>
          <w:rFonts w:eastAsia="Batang"/>
          <w:b/>
          <w:bCs/>
          <w:i/>
          <w:iCs/>
          <w:color w:val="000000"/>
          <w:sz w:val="24"/>
          <w:szCs w:val="24"/>
        </w:rPr>
      </w:pPr>
    </w:p>
    <w:p w14:paraId="2A62AE04" w14:textId="77777777" w:rsidR="00A64A10" w:rsidRPr="006D048C" w:rsidRDefault="00A64A10" w:rsidP="00A64A10">
      <w:pPr>
        <w:pStyle w:val="Brdtekst2"/>
        <w:ind w:left="851"/>
        <w:rPr>
          <w:rFonts w:eastAsia="Batang"/>
          <w:b/>
          <w:bCs/>
          <w:i/>
          <w:iCs/>
          <w:color w:val="000000"/>
          <w:sz w:val="24"/>
          <w:szCs w:val="24"/>
        </w:rPr>
      </w:pPr>
      <w:r>
        <w:rPr>
          <w:rFonts w:eastAsia="Batang"/>
          <w:b/>
          <w:bCs/>
          <w:i/>
          <w:iCs/>
          <w:noProof/>
          <w:color w:val="000000"/>
          <w:sz w:val="24"/>
          <w:szCs w:val="24"/>
          <w:lang w:eastAsia="da-DK"/>
        </w:rPr>
        <w:drawing>
          <wp:inline distT="0" distB="0" distL="0" distR="0" wp14:anchorId="3D8AD1FC" wp14:editId="11A6848B">
            <wp:extent cx="5667375" cy="2647950"/>
            <wp:effectExtent l="0" t="0" r="9525" b="0"/>
            <wp:docPr id="8" name="Billede 8" descr="pag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_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7375" cy="2647950"/>
                    </a:xfrm>
                    <a:prstGeom prst="rect">
                      <a:avLst/>
                    </a:prstGeom>
                    <a:noFill/>
                    <a:ln>
                      <a:noFill/>
                    </a:ln>
                  </pic:spPr>
                </pic:pic>
              </a:graphicData>
            </a:graphic>
          </wp:inline>
        </w:drawing>
      </w:r>
    </w:p>
    <w:p w14:paraId="26BA992F" w14:textId="77777777" w:rsidR="00A64A10" w:rsidRPr="007A76C1" w:rsidRDefault="00A64A10" w:rsidP="00A64A10">
      <w:pPr>
        <w:ind w:left="851"/>
        <w:rPr>
          <w:i/>
          <w:iCs/>
          <w:sz w:val="24"/>
          <w:szCs w:val="24"/>
        </w:rPr>
      </w:pPr>
      <w:r w:rsidRPr="007A76C1">
        <w:rPr>
          <w:i/>
          <w:sz w:val="24"/>
          <w:szCs w:val="24"/>
        </w:rPr>
        <w:t>Cancerrisici:</w:t>
      </w:r>
    </w:p>
    <w:p w14:paraId="5F936FB9" w14:textId="77777777" w:rsidR="00A64A10" w:rsidRPr="007A76C1" w:rsidRDefault="00A64A10" w:rsidP="00A64A10">
      <w:pPr>
        <w:ind w:left="851"/>
        <w:rPr>
          <w:color w:val="000000"/>
          <w:sz w:val="24"/>
          <w:szCs w:val="24"/>
        </w:rPr>
      </w:pPr>
      <w:r w:rsidRPr="007A76C1">
        <w:rPr>
          <w:color w:val="000000"/>
          <w:sz w:val="24"/>
          <w:szCs w:val="24"/>
        </w:rPr>
        <w:t xml:space="preserve">Ved case-kontrolleret langtidsovervågning af brugere af 150 mg DMPA </w:t>
      </w:r>
      <w:proofErr w:type="spellStart"/>
      <w:r w:rsidRPr="007A76C1">
        <w:rPr>
          <w:color w:val="000000"/>
          <w:sz w:val="24"/>
          <w:szCs w:val="24"/>
        </w:rPr>
        <w:t>i.m</w:t>
      </w:r>
      <w:proofErr w:type="spellEnd"/>
      <w:r w:rsidRPr="007A76C1">
        <w:rPr>
          <w:color w:val="000000"/>
          <w:sz w:val="24"/>
          <w:szCs w:val="24"/>
        </w:rPr>
        <w:t xml:space="preserve">. blev der ikke fundet nogen generel øget risiko for ovarie-, lever- eller </w:t>
      </w:r>
      <w:proofErr w:type="spellStart"/>
      <w:r w:rsidRPr="007A76C1">
        <w:rPr>
          <w:color w:val="000000"/>
          <w:sz w:val="24"/>
          <w:szCs w:val="24"/>
        </w:rPr>
        <w:t>cervikalcancer</w:t>
      </w:r>
      <w:proofErr w:type="spellEnd"/>
      <w:r w:rsidRPr="007A76C1">
        <w:rPr>
          <w:color w:val="000000"/>
          <w:sz w:val="24"/>
          <w:szCs w:val="24"/>
        </w:rPr>
        <w:t xml:space="preserve">, men der blev fundet en langvarig, beskyttende virkning med reduktion af risikoen for </w:t>
      </w:r>
      <w:proofErr w:type="spellStart"/>
      <w:r w:rsidRPr="007A76C1">
        <w:rPr>
          <w:color w:val="000000"/>
          <w:sz w:val="24"/>
          <w:szCs w:val="24"/>
        </w:rPr>
        <w:t>endometriecancer</w:t>
      </w:r>
      <w:proofErr w:type="spellEnd"/>
      <w:r w:rsidRPr="007A76C1">
        <w:rPr>
          <w:color w:val="000000"/>
          <w:sz w:val="24"/>
          <w:szCs w:val="24"/>
        </w:rPr>
        <w:t xml:space="preserve"> hos populationen af brugere.</w:t>
      </w:r>
    </w:p>
    <w:p w14:paraId="3631E945" w14:textId="77777777" w:rsidR="00A64A10" w:rsidRPr="007A76C1" w:rsidRDefault="00A64A10" w:rsidP="00A64A10">
      <w:pPr>
        <w:ind w:left="851"/>
        <w:rPr>
          <w:color w:val="000000"/>
          <w:sz w:val="24"/>
          <w:szCs w:val="24"/>
        </w:rPr>
      </w:pPr>
    </w:p>
    <w:p w14:paraId="33CEC679" w14:textId="77777777" w:rsidR="00A64A10" w:rsidRPr="007A76C1" w:rsidRDefault="00A64A10" w:rsidP="00A64A10">
      <w:pPr>
        <w:ind w:left="851"/>
        <w:rPr>
          <w:sz w:val="24"/>
          <w:szCs w:val="24"/>
        </w:rPr>
      </w:pPr>
      <w:r w:rsidRPr="007A76C1">
        <w:rPr>
          <w:color w:val="000000"/>
          <w:sz w:val="24"/>
          <w:szCs w:val="24"/>
        </w:rPr>
        <w:t xml:space="preserve">Brystcancer forekommer sjældent blandt kvinder under 40 år, uanset om de anvender hormonelle antikonceptionsmidler eller ej. </w:t>
      </w:r>
    </w:p>
    <w:p w14:paraId="1EA0D199" w14:textId="77777777" w:rsidR="00A64A10" w:rsidRDefault="00A64A10" w:rsidP="00A64A10">
      <w:pPr>
        <w:ind w:left="851"/>
        <w:rPr>
          <w:sz w:val="24"/>
          <w:szCs w:val="24"/>
        </w:rPr>
      </w:pPr>
      <w:r w:rsidRPr="007A76C1">
        <w:rPr>
          <w:sz w:val="24"/>
          <w:szCs w:val="24"/>
        </w:rPr>
        <w:lastRenderedPageBreak/>
        <w:t>Resultater fra visse epidemiologiske studier tyder på en lille forskel i risikoen for at få sygdommen hos nuværende og nylige brugere sammenlignet med ikke-brugere. En eventuel øget risiko hos nuværende og nylige DMPA-brugere er lille i forhold til den overordnede risiko for brystcancer, især hos unge kvinder (se nedenfor), og den er ikke tydelig efter 10 år siden sidste anvendelse. Varigheden af brugen synes ikke at være vigtig.</w:t>
      </w:r>
    </w:p>
    <w:p w14:paraId="1A95928E" w14:textId="77777777" w:rsidR="00A64A10" w:rsidRPr="007A76C1" w:rsidRDefault="00A64A10" w:rsidP="00A64A10">
      <w:pPr>
        <w:ind w:left="851"/>
        <w:rPr>
          <w:sz w:val="24"/>
          <w:szCs w:val="24"/>
        </w:rPr>
      </w:pPr>
    </w:p>
    <w:p w14:paraId="77241F5C" w14:textId="77777777" w:rsidR="00A64A10" w:rsidRPr="006D048C" w:rsidRDefault="00A64A10" w:rsidP="00A64A10">
      <w:pPr>
        <w:ind w:left="851"/>
        <w:rPr>
          <w:b/>
          <w:sz w:val="24"/>
          <w:szCs w:val="24"/>
        </w:rPr>
      </w:pPr>
      <w:r w:rsidRPr="007A76C1">
        <w:rPr>
          <w:b/>
          <w:sz w:val="24"/>
          <w:szCs w:val="24"/>
        </w:rPr>
        <w:t xml:space="preserve">Muligt antal yderligere tilfælde af brystcancer diagnosticeret op til 10 år efter ophør med </w:t>
      </w:r>
      <w:proofErr w:type="spellStart"/>
      <w:r w:rsidRPr="007A76C1">
        <w:rPr>
          <w:b/>
          <w:sz w:val="24"/>
          <w:szCs w:val="24"/>
        </w:rPr>
        <w:t>injicerbare</w:t>
      </w:r>
      <w:proofErr w:type="spellEnd"/>
      <w:r w:rsidRPr="007A76C1">
        <w:rPr>
          <w:b/>
          <w:sz w:val="24"/>
          <w:szCs w:val="24"/>
        </w:rPr>
        <w:t xml:space="preserve"> </w:t>
      </w:r>
      <w:proofErr w:type="spellStart"/>
      <w:r w:rsidRPr="007A76C1">
        <w:rPr>
          <w:b/>
          <w:sz w:val="24"/>
          <w:szCs w:val="24"/>
        </w:rPr>
        <w:t>progestogener</w:t>
      </w:r>
      <w:proofErr w:type="spellEnd"/>
      <w:r w:rsidRPr="007A76C1">
        <w:rPr>
          <w:b/>
          <w:sz w:val="24"/>
          <w:szCs w:val="24"/>
        </w:rPr>
        <w:t>*</w:t>
      </w:r>
    </w:p>
    <w:p w14:paraId="3FD3FB17" w14:textId="77777777" w:rsidR="00A64A10" w:rsidRPr="007A76C1" w:rsidRDefault="00A64A10" w:rsidP="00A64A10">
      <w:pPr>
        <w:rPr>
          <w:b/>
          <w:sz w:val="24"/>
          <w:szCs w:val="24"/>
        </w:rPr>
      </w:pPr>
    </w:p>
    <w:tbl>
      <w:tblPr>
        <w:tblW w:w="4513" w:type="pct"/>
        <w:tblInd w:w="959" w:type="dxa"/>
        <w:tblCellMar>
          <w:left w:w="0" w:type="dxa"/>
          <w:right w:w="0" w:type="dxa"/>
        </w:tblCellMar>
        <w:tblLook w:val="04A0" w:firstRow="1" w:lastRow="0" w:firstColumn="1" w:lastColumn="0" w:noHBand="0" w:noVBand="1"/>
      </w:tblPr>
      <w:tblGrid>
        <w:gridCol w:w="2271"/>
        <w:gridCol w:w="3207"/>
        <w:gridCol w:w="3203"/>
      </w:tblGrid>
      <w:tr w:rsidR="00A64A10" w:rsidRPr="00622FDD" w14:paraId="65CE712E" w14:textId="77777777" w:rsidTr="00D85D56">
        <w:tc>
          <w:tcPr>
            <w:tcW w:w="130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2548622" w14:textId="77777777" w:rsidR="00A64A10" w:rsidRPr="0011557F" w:rsidRDefault="00A64A10" w:rsidP="00D85D56">
            <w:pPr>
              <w:pStyle w:val="TableText"/>
              <w:rPr>
                <w:rFonts w:cs="Times New Roman"/>
                <w:sz w:val="24"/>
                <w:szCs w:val="24"/>
                <w:lang w:val="da-DK"/>
              </w:rPr>
            </w:pPr>
            <w:r w:rsidRPr="00622FDD">
              <w:rPr>
                <w:rFonts w:cs="Times New Roman"/>
                <w:sz w:val="24"/>
                <w:szCs w:val="24"/>
                <w:lang w:val="da-DK"/>
              </w:rPr>
              <w:t>Alder ved sidste brug af DMPA</w:t>
            </w:r>
          </w:p>
        </w:tc>
        <w:tc>
          <w:tcPr>
            <w:tcW w:w="184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AAABF4" w14:textId="77777777" w:rsidR="00A64A10" w:rsidRPr="0011557F" w:rsidRDefault="00A64A10" w:rsidP="00D85D56">
            <w:pPr>
              <w:pStyle w:val="TableText"/>
              <w:rPr>
                <w:rFonts w:cs="Times New Roman"/>
                <w:sz w:val="24"/>
                <w:szCs w:val="24"/>
                <w:lang w:val="da-DK"/>
              </w:rPr>
            </w:pPr>
            <w:r w:rsidRPr="00622FDD">
              <w:rPr>
                <w:rFonts w:cs="Times New Roman"/>
                <w:sz w:val="24"/>
                <w:szCs w:val="24"/>
                <w:lang w:val="da-DK"/>
              </w:rPr>
              <w:t>Antal tilfælde pr. 10.000 kvinder, der er ikke-brugere</w:t>
            </w:r>
            <w:r w:rsidRPr="0011557F">
              <w:rPr>
                <w:rFonts w:cs="Times New Roman"/>
                <w:sz w:val="24"/>
                <w:szCs w:val="24"/>
                <w:lang w:val="da-DK"/>
              </w:rPr>
              <w:t xml:space="preserve"> </w:t>
            </w:r>
          </w:p>
        </w:tc>
        <w:tc>
          <w:tcPr>
            <w:tcW w:w="184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93952C" w14:textId="77777777" w:rsidR="00A64A10" w:rsidRPr="0011557F" w:rsidRDefault="00A64A10" w:rsidP="00D85D56">
            <w:pPr>
              <w:pStyle w:val="TableText"/>
              <w:rPr>
                <w:rFonts w:cs="Times New Roman"/>
                <w:sz w:val="24"/>
                <w:szCs w:val="24"/>
                <w:lang w:val="da-DK"/>
              </w:rPr>
            </w:pPr>
            <w:r w:rsidRPr="00622FDD">
              <w:rPr>
                <w:rFonts w:cs="Times New Roman"/>
                <w:sz w:val="24"/>
                <w:szCs w:val="24"/>
                <w:lang w:val="da-DK"/>
              </w:rPr>
              <w:t>Mulige yderligere tilfælde pr. 10.000 DMPA-brugere</w:t>
            </w:r>
          </w:p>
        </w:tc>
      </w:tr>
      <w:tr w:rsidR="00A64A10" w:rsidRPr="00622FDD" w14:paraId="46D35548" w14:textId="77777777" w:rsidTr="00D85D56">
        <w:tc>
          <w:tcPr>
            <w:tcW w:w="13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D8D464" w14:textId="77777777" w:rsidR="00A64A10" w:rsidRPr="00622FDD" w:rsidRDefault="00A64A10" w:rsidP="00D85D56">
            <w:pPr>
              <w:pStyle w:val="TableText"/>
              <w:rPr>
                <w:rFonts w:cs="Times New Roman"/>
                <w:sz w:val="24"/>
                <w:szCs w:val="24"/>
              </w:rPr>
            </w:pPr>
            <w:r w:rsidRPr="00622FDD">
              <w:rPr>
                <w:rFonts w:cs="Times New Roman"/>
                <w:sz w:val="24"/>
                <w:szCs w:val="24"/>
              </w:rPr>
              <w:t>20</w:t>
            </w:r>
          </w:p>
        </w:tc>
        <w:tc>
          <w:tcPr>
            <w:tcW w:w="1847" w:type="pct"/>
            <w:tcBorders>
              <w:top w:val="nil"/>
              <w:left w:val="nil"/>
              <w:bottom w:val="single" w:sz="8" w:space="0" w:color="auto"/>
              <w:right w:val="single" w:sz="8" w:space="0" w:color="auto"/>
            </w:tcBorders>
            <w:tcMar>
              <w:top w:w="0" w:type="dxa"/>
              <w:left w:w="108" w:type="dxa"/>
              <w:bottom w:w="0" w:type="dxa"/>
              <w:right w:w="108" w:type="dxa"/>
            </w:tcMar>
            <w:hideMark/>
          </w:tcPr>
          <w:p w14:paraId="0858E2A3" w14:textId="77777777" w:rsidR="00A64A10" w:rsidRPr="00622FDD" w:rsidRDefault="00A64A10" w:rsidP="00D85D56">
            <w:pPr>
              <w:pStyle w:val="TableText"/>
              <w:rPr>
                <w:rFonts w:cs="Times New Roman"/>
                <w:sz w:val="24"/>
                <w:szCs w:val="24"/>
              </w:rPr>
            </w:pPr>
            <w:r w:rsidRPr="00622FDD">
              <w:rPr>
                <w:rFonts w:cs="Times New Roman"/>
                <w:sz w:val="24"/>
                <w:szCs w:val="24"/>
                <w:lang w:val="da-DK"/>
              </w:rPr>
              <w:t>Færre end 1</w:t>
            </w:r>
            <w:r w:rsidRPr="00622FDD">
              <w:rPr>
                <w:rFonts w:cs="Times New Roman"/>
                <w:sz w:val="24"/>
                <w:szCs w:val="24"/>
              </w:rPr>
              <w:t xml:space="preserve"> </w:t>
            </w:r>
          </w:p>
        </w:tc>
        <w:tc>
          <w:tcPr>
            <w:tcW w:w="1845" w:type="pct"/>
            <w:tcBorders>
              <w:top w:val="nil"/>
              <w:left w:val="nil"/>
              <w:bottom w:val="single" w:sz="8" w:space="0" w:color="auto"/>
              <w:right w:val="single" w:sz="8" w:space="0" w:color="auto"/>
            </w:tcBorders>
            <w:tcMar>
              <w:top w:w="0" w:type="dxa"/>
              <w:left w:w="108" w:type="dxa"/>
              <w:bottom w:w="0" w:type="dxa"/>
              <w:right w:w="108" w:type="dxa"/>
            </w:tcMar>
            <w:hideMark/>
          </w:tcPr>
          <w:p w14:paraId="54FB46AE" w14:textId="77777777" w:rsidR="00A64A10" w:rsidRPr="00622FDD" w:rsidRDefault="00A64A10" w:rsidP="00D85D56">
            <w:pPr>
              <w:pStyle w:val="TableText"/>
              <w:rPr>
                <w:rFonts w:cs="Times New Roman"/>
                <w:sz w:val="24"/>
                <w:szCs w:val="24"/>
              </w:rPr>
            </w:pPr>
            <w:r w:rsidRPr="00622FDD">
              <w:rPr>
                <w:rFonts w:cs="Times New Roman"/>
                <w:sz w:val="24"/>
                <w:szCs w:val="24"/>
                <w:lang w:val="da-DK"/>
              </w:rPr>
              <w:t>Langt færre end 1</w:t>
            </w:r>
          </w:p>
        </w:tc>
      </w:tr>
      <w:tr w:rsidR="00A64A10" w:rsidRPr="00622FDD" w14:paraId="1E4317E7" w14:textId="77777777" w:rsidTr="00D85D56">
        <w:tc>
          <w:tcPr>
            <w:tcW w:w="13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7B7D5B" w14:textId="77777777" w:rsidR="00A64A10" w:rsidRPr="00622FDD" w:rsidRDefault="00A64A10" w:rsidP="00D85D56">
            <w:pPr>
              <w:pStyle w:val="TableText"/>
              <w:rPr>
                <w:rFonts w:cs="Times New Roman"/>
                <w:sz w:val="24"/>
                <w:szCs w:val="24"/>
              </w:rPr>
            </w:pPr>
            <w:r w:rsidRPr="00622FDD">
              <w:rPr>
                <w:rFonts w:cs="Times New Roman"/>
                <w:sz w:val="24"/>
                <w:szCs w:val="24"/>
              </w:rPr>
              <w:t>30</w:t>
            </w:r>
          </w:p>
        </w:tc>
        <w:tc>
          <w:tcPr>
            <w:tcW w:w="1847" w:type="pct"/>
            <w:tcBorders>
              <w:top w:val="nil"/>
              <w:left w:val="nil"/>
              <w:bottom w:val="single" w:sz="8" w:space="0" w:color="auto"/>
              <w:right w:val="single" w:sz="8" w:space="0" w:color="auto"/>
            </w:tcBorders>
            <w:tcMar>
              <w:top w:w="0" w:type="dxa"/>
              <w:left w:w="108" w:type="dxa"/>
              <w:bottom w:w="0" w:type="dxa"/>
              <w:right w:w="108" w:type="dxa"/>
            </w:tcMar>
            <w:hideMark/>
          </w:tcPr>
          <w:p w14:paraId="0084C981" w14:textId="77777777" w:rsidR="00A64A10" w:rsidRPr="00622FDD" w:rsidRDefault="00A64A10" w:rsidP="00D85D56">
            <w:pPr>
              <w:pStyle w:val="TableText"/>
              <w:rPr>
                <w:rFonts w:cs="Times New Roman"/>
                <w:sz w:val="24"/>
                <w:szCs w:val="24"/>
              </w:rPr>
            </w:pPr>
            <w:r w:rsidRPr="00622FDD">
              <w:rPr>
                <w:rFonts w:cs="Times New Roman"/>
                <w:sz w:val="24"/>
                <w:szCs w:val="24"/>
              </w:rPr>
              <w:t>44 </w:t>
            </w:r>
          </w:p>
        </w:tc>
        <w:tc>
          <w:tcPr>
            <w:tcW w:w="1845" w:type="pct"/>
            <w:tcBorders>
              <w:top w:val="nil"/>
              <w:left w:val="nil"/>
              <w:bottom w:val="single" w:sz="8" w:space="0" w:color="auto"/>
              <w:right w:val="single" w:sz="8" w:space="0" w:color="auto"/>
            </w:tcBorders>
            <w:tcMar>
              <w:top w:w="0" w:type="dxa"/>
              <w:left w:w="108" w:type="dxa"/>
              <w:bottom w:w="0" w:type="dxa"/>
              <w:right w:w="108" w:type="dxa"/>
            </w:tcMar>
            <w:hideMark/>
          </w:tcPr>
          <w:p w14:paraId="01330B3F" w14:textId="77777777" w:rsidR="00A64A10" w:rsidRPr="00622FDD" w:rsidRDefault="00A64A10" w:rsidP="00D85D56">
            <w:pPr>
              <w:pStyle w:val="TableText"/>
              <w:rPr>
                <w:rFonts w:cs="Times New Roman"/>
                <w:sz w:val="24"/>
                <w:szCs w:val="24"/>
              </w:rPr>
            </w:pPr>
            <w:r w:rsidRPr="00622FDD">
              <w:rPr>
                <w:rFonts w:cs="Times New Roman"/>
                <w:sz w:val="24"/>
                <w:szCs w:val="24"/>
              </w:rPr>
              <w:t>2-3</w:t>
            </w:r>
          </w:p>
        </w:tc>
      </w:tr>
      <w:tr w:rsidR="00A64A10" w:rsidRPr="00622FDD" w14:paraId="302EFBE6" w14:textId="77777777" w:rsidTr="00D85D56">
        <w:tc>
          <w:tcPr>
            <w:tcW w:w="13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F8B7BF" w14:textId="77777777" w:rsidR="00A64A10" w:rsidRPr="00622FDD" w:rsidRDefault="00A64A10" w:rsidP="00D85D56">
            <w:pPr>
              <w:pStyle w:val="TableText"/>
              <w:rPr>
                <w:rFonts w:cs="Times New Roman"/>
                <w:sz w:val="24"/>
                <w:szCs w:val="24"/>
              </w:rPr>
            </w:pPr>
            <w:r w:rsidRPr="00622FDD">
              <w:rPr>
                <w:rFonts w:cs="Times New Roman"/>
                <w:sz w:val="24"/>
                <w:szCs w:val="24"/>
              </w:rPr>
              <w:t>40</w:t>
            </w:r>
          </w:p>
        </w:tc>
        <w:tc>
          <w:tcPr>
            <w:tcW w:w="1847" w:type="pct"/>
            <w:tcBorders>
              <w:top w:val="nil"/>
              <w:left w:val="nil"/>
              <w:bottom w:val="single" w:sz="8" w:space="0" w:color="auto"/>
              <w:right w:val="single" w:sz="8" w:space="0" w:color="auto"/>
            </w:tcBorders>
            <w:tcMar>
              <w:top w:w="0" w:type="dxa"/>
              <w:left w:w="108" w:type="dxa"/>
              <w:bottom w:w="0" w:type="dxa"/>
              <w:right w:w="108" w:type="dxa"/>
            </w:tcMar>
            <w:hideMark/>
          </w:tcPr>
          <w:p w14:paraId="76ADD5C4" w14:textId="77777777" w:rsidR="00A64A10" w:rsidRPr="00622FDD" w:rsidRDefault="00A64A10" w:rsidP="00D85D56">
            <w:pPr>
              <w:pStyle w:val="TableText"/>
              <w:rPr>
                <w:rFonts w:cs="Times New Roman"/>
                <w:sz w:val="24"/>
                <w:szCs w:val="24"/>
              </w:rPr>
            </w:pPr>
            <w:r w:rsidRPr="00622FDD">
              <w:rPr>
                <w:rFonts w:cs="Times New Roman"/>
                <w:sz w:val="24"/>
                <w:szCs w:val="24"/>
              </w:rPr>
              <w:t>160</w:t>
            </w:r>
          </w:p>
        </w:tc>
        <w:tc>
          <w:tcPr>
            <w:tcW w:w="1845" w:type="pct"/>
            <w:tcBorders>
              <w:top w:val="nil"/>
              <w:left w:val="nil"/>
              <w:bottom w:val="single" w:sz="8" w:space="0" w:color="auto"/>
              <w:right w:val="single" w:sz="8" w:space="0" w:color="auto"/>
            </w:tcBorders>
            <w:tcMar>
              <w:top w:w="0" w:type="dxa"/>
              <w:left w:w="108" w:type="dxa"/>
              <w:bottom w:w="0" w:type="dxa"/>
              <w:right w:w="108" w:type="dxa"/>
            </w:tcMar>
            <w:hideMark/>
          </w:tcPr>
          <w:p w14:paraId="05EEAB51" w14:textId="77777777" w:rsidR="00A64A10" w:rsidRPr="00622FDD" w:rsidRDefault="00A64A10" w:rsidP="00D85D56">
            <w:pPr>
              <w:pStyle w:val="TableText"/>
              <w:rPr>
                <w:rFonts w:cs="Times New Roman"/>
                <w:sz w:val="24"/>
                <w:szCs w:val="24"/>
              </w:rPr>
            </w:pPr>
            <w:r w:rsidRPr="00622FDD">
              <w:rPr>
                <w:rFonts w:cs="Times New Roman"/>
                <w:sz w:val="24"/>
                <w:szCs w:val="24"/>
              </w:rPr>
              <w:t>10</w:t>
            </w:r>
          </w:p>
        </w:tc>
      </w:tr>
    </w:tbl>
    <w:p w14:paraId="1582663F" w14:textId="77777777" w:rsidR="00A64A10" w:rsidRPr="00622FDD" w:rsidRDefault="00A64A10" w:rsidP="00A64A10">
      <w:pPr>
        <w:pStyle w:val="TableTextFootnote"/>
        <w:ind w:left="851"/>
        <w:rPr>
          <w:sz w:val="24"/>
          <w:szCs w:val="24"/>
          <w:lang w:val="da-DK"/>
        </w:rPr>
      </w:pPr>
      <w:r w:rsidRPr="00622FDD">
        <w:rPr>
          <w:sz w:val="24"/>
          <w:szCs w:val="24"/>
          <w:lang w:val="da-DK"/>
        </w:rPr>
        <w:t>*baseret på brug i 5 år</w:t>
      </w:r>
    </w:p>
    <w:p w14:paraId="4699417F" w14:textId="77777777" w:rsidR="00A64A10" w:rsidRPr="007A76C1" w:rsidRDefault="00A64A10" w:rsidP="00A64A10">
      <w:pPr>
        <w:ind w:left="851"/>
        <w:rPr>
          <w:sz w:val="24"/>
          <w:szCs w:val="24"/>
        </w:rPr>
      </w:pPr>
    </w:p>
    <w:p w14:paraId="00729156" w14:textId="77777777" w:rsidR="00A64A10" w:rsidRPr="007A76C1" w:rsidRDefault="00A64A10" w:rsidP="00A64A10">
      <w:pPr>
        <w:ind w:left="851"/>
        <w:rPr>
          <w:i/>
          <w:iCs/>
          <w:sz w:val="24"/>
          <w:szCs w:val="24"/>
        </w:rPr>
      </w:pPr>
      <w:proofErr w:type="spellStart"/>
      <w:r w:rsidRPr="007A76C1">
        <w:rPr>
          <w:i/>
          <w:sz w:val="24"/>
          <w:szCs w:val="24"/>
        </w:rPr>
        <w:t>Tromboemboliske</w:t>
      </w:r>
      <w:proofErr w:type="spellEnd"/>
      <w:r w:rsidRPr="007A76C1">
        <w:rPr>
          <w:i/>
          <w:sz w:val="24"/>
          <w:szCs w:val="24"/>
        </w:rPr>
        <w:t xml:space="preserve"> sygdomme</w:t>
      </w:r>
    </w:p>
    <w:p w14:paraId="463E4ECF" w14:textId="77777777" w:rsidR="00A64A10" w:rsidRPr="007A76C1" w:rsidRDefault="00A64A10" w:rsidP="00A64A10">
      <w:pPr>
        <w:ind w:left="851"/>
        <w:rPr>
          <w:sz w:val="24"/>
          <w:szCs w:val="24"/>
        </w:rPr>
      </w:pPr>
      <w:r w:rsidRPr="007A76C1">
        <w:rPr>
          <w:sz w:val="24"/>
          <w:szCs w:val="24"/>
        </w:rPr>
        <w:t xml:space="preserve">Selvom MPA ikke er blevet kausalt forbundet med induktion af </w:t>
      </w:r>
      <w:proofErr w:type="spellStart"/>
      <w:r w:rsidRPr="007A76C1">
        <w:rPr>
          <w:sz w:val="24"/>
          <w:szCs w:val="24"/>
        </w:rPr>
        <w:t>trombotiske</w:t>
      </w:r>
      <w:proofErr w:type="spellEnd"/>
      <w:r w:rsidRPr="007A76C1">
        <w:rPr>
          <w:sz w:val="24"/>
          <w:szCs w:val="24"/>
        </w:rPr>
        <w:t xml:space="preserve"> eller </w:t>
      </w:r>
      <w:proofErr w:type="spellStart"/>
      <w:r w:rsidRPr="007A76C1">
        <w:rPr>
          <w:sz w:val="24"/>
          <w:szCs w:val="24"/>
        </w:rPr>
        <w:t>tromboemboliske</w:t>
      </w:r>
      <w:proofErr w:type="spellEnd"/>
      <w:r w:rsidRPr="007A76C1">
        <w:rPr>
          <w:sz w:val="24"/>
          <w:szCs w:val="24"/>
        </w:rPr>
        <w:t xml:space="preserve"> sygdomme, bør der ikke ske fornyet administration af </w:t>
      </w:r>
      <w:proofErr w:type="spellStart"/>
      <w:r w:rsidRPr="007A76C1">
        <w:rPr>
          <w:sz w:val="24"/>
          <w:szCs w:val="24"/>
        </w:rPr>
        <w:t>Sayana</w:t>
      </w:r>
      <w:proofErr w:type="spellEnd"/>
      <w:r w:rsidRPr="007A76C1">
        <w:rPr>
          <w:sz w:val="24"/>
          <w:szCs w:val="24"/>
        </w:rPr>
        <w:t xml:space="preserve"> til patienter, der udvikler en sådan lidelse, f.eks. </w:t>
      </w:r>
      <w:proofErr w:type="spellStart"/>
      <w:r w:rsidRPr="007A76C1">
        <w:rPr>
          <w:sz w:val="24"/>
          <w:szCs w:val="24"/>
        </w:rPr>
        <w:t>lungeemboli</w:t>
      </w:r>
      <w:proofErr w:type="spellEnd"/>
      <w:r w:rsidRPr="007A76C1">
        <w:rPr>
          <w:sz w:val="24"/>
          <w:szCs w:val="24"/>
        </w:rPr>
        <w:t xml:space="preserve">, </w:t>
      </w:r>
      <w:proofErr w:type="spellStart"/>
      <w:r w:rsidRPr="007A76C1">
        <w:rPr>
          <w:sz w:val="24"/>
          <w:szCs w:val="24"/>
        </w:rPr>
        <w:t>cerebralvaskulær</w:t>
      </w:r>
      <w:proofErr w:type="spellEnd"/>
      <w:r w:rsidRPr="007A76C1">
        <w:rPr>
          <w:sz w:val="24"/>
          <w:szCs w:val="24"/>
        </w:rPr>
        <w:t xml:space="preserve"> sygdom, </w:t>
      </w:r>
      <w:proofErr w:type="spellStart"/>
      <w:r w:rsidRPr="007A76C1">
        <w:rPr>
          <w:sz w:val="24"/>
          <w:szCs w:val="24"/>
        </w:rPr>
        <w:t>retinal</w:t>
      </w:r>
      <w:proofErr w:type="spellEnd"/>
      <w:r w:rsidRPr="007A76C1">
        <w:rPr>
          <w:sz w:val="24"/>
          <w:szCs w:val="24"/>
        </w:rPr>
        <w:t xml:space="preserve"> trombose eller dyb venetrombose, mens de behandles med </w:t>
      </w:r>
      <w:proofErr w:type="spellStart"/>
      <w:r w:rsidRPr="007A76C1">
        <w:rPr>
          <w:sz w:val="24"/>
          <w:szCs w:val="24"/>
        </w:rPr>
        <w:t>Sayana</w:t>
      </w:r>
      <w:proofErr w:type="spellEnd"/>
      <w:r w:rsidRPr="007A76C1">
        <w:rPr>
          <w:sz w:val="24"/>
          <w:szCs w:val="24"/>
        </w:rPr>
        <w:t xml:space="preserve">. Kvinder med </w:t>
      </w:r>
      <w:proofErr w:type="spellStart"/>
      <w:r w:rsidRPr="007A76C1">
        <w:rPr>
          <w:sz w:val="24"/>
          <w:szCs w:val="24"/>
        </w:rPr>
        <w:t>tromboliske</w:t>
      </w:r>
      <w:proofErr w:type="spellEnd"/>
      <w:r w:rsidRPr="007A76C1">
        <w:rPr>
          <w:sz w:val="24"/>
          <w:szCs w:val="24"/>
        </w:rPr>
        <w:t xml:space="preserve"> sygdomme i anamnesen er ikke blevet undersøgt i kliniske forsøg, og der foreligger ingen data, som kan understøtte sikkerheden af brug af </w:t>
      </w:r>
      <w:proofErr w:type="spellStart"/>
      <w:r w:rsidRPr="007A76C1">
        <w:rPr>
          <w:sz w:val="24"/>
          <w:szCs w:val="24"/>
        </w:rPr>
        <w:t>Sayana</w:t>
      </w:r>
      <w:proofErr w:type="spellEnd"/>
      <w:r w:rsidRPr="007A76C1">
        <w:rPr>
          <w:sz w:val="24"/>
          <w:szCs w:val="24"/>
        </w:rPr>
        <w:t xml:space="preserve"> hos denne population.</w:t>
      </w:r>
    </w:p>
    <w:p w14:paraId="5F622860" w14:textId="77777777" w:rsidR="00A64A10" w:rsidRPr="007A76C1" w:rsidRDefault="00A64A10" w:rsidP="00A64A10">
      <w:pPr>
        <w:ind w:left="851"/>
        <w:rPr>
          <w:sz w:val="24"/>
          <w:szCs w:val="24"/>
        </w:rPr>
      </w:pPr>
    </w:p>
    <w:p w14:paraId="53B3D3A0" w14:textId="77777777" w:rsidR="00A64A10" w:rsidRPr="0011557F" w:rsidRDefault="00A64A10" w:rsidP="00A64A10">
      <w:pPr>
        <w:ind w:left="851"/>
        <w:rPr>
          <w:i/>
          <w:iCs/>
          <w:sz w:val="24"/>
          <w:szCs w:val="24"/>
        </w:rPr>
      </w:pPr>
      <w:r w:rsidRPr="00622FDD">
        <w:rPr>
          <w:i/>
          <w:sz w:val="24"/>
          <w:szCs w:val="24"/>
        </w:rPr>
        <w:t xml:space="preserve">Anafylaksi og </w:t>
      </w:r>
      <w:proofErr w:type="spellStart"/>
      <w:r w:rsidRPr="00622FDD">
        <w:rPr>
          <w:i/>
          <w:sz w:val="24"/>
          <w:szCs w:val="24"/>
        </w:rPr>
        <w:t>anafylaktiske</w:t>
      </w:r>
      <w:proofErr w:type="spellEnd"/>
      <w:r w:rsidRPr="00622FDD">
        <w:rPr>
          <w:i/>
          <w:sz w:val="24"/>
          <w:szCs w:val="24"/>
        </w:rPr>
        <w:t xml:space="preserve"> reaktioner</w:t>
      </w:r>
    </w:p>
    <w:p w14:paraId="34CA786B" w14:textId="77777777" w:rsidR="00A64A10" w:rsidRPr="0011557F" w:rsidRDefault="00A64A10" w:rsidP="00A64A10">
      <w:pPr>
        <w:ind w:left="851"/>
        <w:rPr>
          <w:sz w:val="24"/>
          <w:szCs w:val="24"/>
        </w:rPr>
      </w:pPr>
      <w:r w:rsidRPr="00622FDD">
        <w:rPr>
          <w:sz w:val="24"/>
          <w:szCs w:val="24"/>
        </w:rPr>
        <w:t xml:space="preserve">Hvis der forekommer en </w:t>
      </w:r>
      <w:proofErr w:type="spellStart"/>
      <w:r w:rsidRPr="00622FDD">
        <w:rPr>
          <w:sz w:val="24"/>
          <w:szCs w:val="24"/>
        </w:rPr>
        <w:t>anafylaktisk</w:t>
      </w:r>
      <w:proofErr w:type="spellEnd"/>
      <w:r w:rsidRPr="00622FDD">
        <w:rPr>
          <w:sz w:val="24"/>
          <w:szCs w:val="24"/>
        </w:rPr>
        <w:t xml:space="preserve"> reaktion, skal der indledes passende behandling.</w:t>
      </w:r>
      <w:r>
        <w:rPr>
          <w:sz w:val="24"/>
          <w:szCs w:val="24"/>
        </w:rPr>
        <w:t xml:space="preserve"> </w:t>
      </w:r>
      <w:r w:rsidRPr="00622FDD">
        <w:rPr>
          <w:sz w:val="24"/>
          <w:szCs w:val="24"/>
        </w:rPr>
        <w:t xml:space="preserve">Alvorlige </w:t>
      </w:r>
      <w:proofErr w:type="spellStart"/>
      <w:r w:rsidRPr="00622FDD">
        <w:rPr>
          <w:sz w:val="24"/>
          <w:szCs w:val="24"/>
        </w:rPr>
        <w:t>anafylaktiske</w:t>
      </w:r>
      <w:proofErr w:type="spellEnd"/>
      <w:r w:rsidRPr="00622FDD">
        <w:rPr>
          <w:sz w:val="24"/>
          <w:szCs w:val="24"/>
        </w:rPr>
        <w:t xml:space="preserve"> reaktioner kræver akut lægebehandling.</w:t>
      </w:r>
    </w:p>
    <w:p w14:paraId="567A6BCC" w14:textId="77777777" w:rsidR="00A64A10" w:rsidRPr="0011557F" w:rsidRDefault="00A64A10" w:rsidP="00A64A10">
      <w:pPr>
        <w:ind w:left="851"/>
        <w:rPr>
          <w:i/>
          <w:iCs/>
          <w:sz w:val="24"/>
          <w:szCs w:val="24"/>
        </w:rPr>
      </w:pPr>
    </w:p>
    <w:p w14:paraId="31866387" w14:textId="77777777" w:rsidR="00A64A10" w:rsidRPr="0011557F" w:rsidRDefault="00A64A10" w:rsidP="00A64A10">
      <w:pPr>
        <w:ind w:left="851"/>
        <w:rPr>
          <w:i/>
          <w:iCs/>
          <w:sz w:val="24"/>
          <w:szCs w:val="24"/>
        </w:rPr>
      </w:pPr>
      <w:r w:rsidRPr="00622FDD">
        <w:rPr>
          <w:i/>
          <w:sz w:val="24"/>
          <w:szCs w:val="24"/>
        </w:rPr>
        <w:t>Øjensygdomme</w:t>
      </w:r>
    </w:p>
    <w:p w14:paraId="0BA4F389" w14:textId="77777777" w:rsidR="00A64A10" w:rsidRPr="0011557F" w:rsidRDefault="00A64A10" w:rsidP="00A64A10">
      <w:pPr>
        <w:ind w:left="851"/>
        <w:rPr>
          <w:b/>
          <w:bCs/>
          <w:sz w:val="24"/>
          <w:szCs w:val="24"/>
        </w:rPr>
      </w:pPr>
      <w:r w:rsidRPr="00622FDD">
        <w:rPr>
          <w:sz w:val="24"/>
          <w:szCs w:val="24"/>
        </w:rPr>
        <w:t xml:space="preserve">Lægemidlet må ikke administreres igen, før der er foretaget en undersøgelse, hvis der pludselig forekommer delvist eller fuldstændigt synstab, eller hvis der pludselig opstår </w:t>
      </w:r>
      <w:proofErr w:type="spellStart"/>
      <w:r w:rsidRPr="00622FDD">
        <w:rPr>
          <w:sz w:val="24"/>
          <w:szCs w:val="24"/>
        </w:rPr>
        <w:t>proptosis</w:t>
      </w:r>
      <w:proofErr w:type="spellEnd"/>
      <w:r w:rsidRPr="00622FDD">
        <w:rPr>
          <w:sz w:val="24"/>
          <w:szCs w:val="24"/>
        </w:rPr>
        <w:t xml:space="preserve">, </w:t>
      </w:r>
      <w:proofErr w:type="spellStart"/>
      <w:r w:rsidRPr="00622FDD">
        <w:rPr>
          <w:sz w:val="24"/>
          <w:szCs w:val="24"/>
        </w:rPr>
        <w:t>diplopi</w:t>
      </w:r>
      <w:proofErr w:type="spellEnd"/>
      <w:r w:rsidRPr="00622FDD">
        <w:rPr>
          <w:sz w:val="24"/>
          <w:szCs w:val="24"/>
        </w:rPr>
        <w:t xml:space="preserve"> eller migræne.</w:t>
      </w:r>
      <w:r>
        <w:rPr>
          <w:sz w:val="24"/>
          <w:szCs w:val="24"/>
        </w:rPr>
        <w:t xml:space="preserve"> </w:t>
      </w:r>
      <w:r w:rsidRPr="00622FDD">
        <w:rPr>
          <w:sz w:val="24"/>
          <w:szCs w:val="24"/>
        </w:rPr>
        <w:t xml:space="preserve">Hvis en undersøgelse påviser papilødem eller </w:t>
      </w:r>
      <w:proofErr w:type="spellStart"/>
      <w:r w:rsidRPr="00622FDD">
        <w:rPr>
          <w:sz w:val="24"/>
          <w:szCs w:val="24"/>
        </w:rPr>
        <w:t>retinale</w:t>
      </w:r>
      <w:proofErr w:type="spellEnd"/>
      <w:r w:rsidRPr="00622FDD">
        <w:rPr>
          <w:sz w:val="24"/>
          <w:szCs w:val="24"/>
        </w:rPr>
        <w:t xml:space="preserve"> </w:t>
      </w:r>
      <w:proofErr w:type="spellStart"/>
      <w:r w:rsidRPr="00622FDD">
        <w:rPr>
          <w:sz w:val="24"/>
          <w:szCs w:val="24"/>
        </w:rPr>
        <w:t>vaskulære</w:t>
      </w:r>
      <w:proofErr w:type="spellEnd"/>
      <w:r w:rsidRPr="00622FDD">
        <w:rPr>
          <w:sz w:val="24"/>
          <w:szCs w:val="24"/>
        </w:rPr>
        <w:t xml:space="preserve"> læsioner, må lægemidlet ikke administreres igen</w:t>
      </w:r>
      <w:r w:rsidRPr="00622FDD">
        <w:rPr>
          <w:b/>
          <w:sz w:val="24"/>
          <w:szCs w:val="24"/>
        </w:rPr>
        <w:t>.</w:t>
      </w:r>
    </w:p>
    <w:p w14:paraId="521F78CE" w14:textId="77777777" w:rsidR="00A64A10" w:rsidRPr="0011557F" w:rsidRDefault="00A64A10" w:rsidP="00A64A10">
      <w:pPr>
        <w:ind w:left="851"/>
        <w:rPr>
          <w:b/>
          <w:bCs/>
          <w:sz w:val="24"/>
          <w:szCs w:val="24"/>
        </w:rPr>
      </w:pPr>
    </w:p>
    <w:p w14:paraId="1C6A4CDB" w14:textId="77777777" w:rsidR="00A64A10" w:rsidRPr="0011557F" w:rsidRDefault="00A64A10" w:rsidP="00A64A10">
      <w:pPr>
        <w:ind w:left="851"/>
        <w:rPr>
          <w:sz w:val="24"/>
          <w:szCs w:val="24"/>
          <w:u w:val="single"/>
        </w:rPr>
      </w:pPr>
      <w:r w:rsidRPr="00622FDD">
        <w:rPr>
          <w:sz w:val="24"/>
          <w:szCs w:val="24"/>
          <w:u w:val="single"/>
        </w:rPr>
        <w:t>Forsigtighedsregler</w:t>
      </w:r>
    </w:p>
    <w:p w14:paraId="3513351E" w14:textId="77777777" w:rsidR="00A64A10" w:rsidRPr="0011557F" w:rsidRDefault="00A64A10" w:rsidP="00A64A10">
      <w:pPr>
        <w:ind w:left="851"/>
        <w:rPr>
          <w:i/>
          <w:sz w:val="24"/>
          <w:szCs w:val="24"/>
        </w:rPr>
      </w:pPr>
    </w:p>
    <w:p w14:paraId="3CE98548" w14:textId="77777777" w:rsidR="00A64A10" w:rsidRPr="0011557F" w:rsidRDefault="00A64A10" w:rsidP="00A64A10">
      <w:pPr>
        <w:ind w:left="851"/>
        <w:rPr>
          <w:i/>
          <w:sz w:val="24"/>
          <w:szCs w:val="24"/>
        </w:rPr>
      </w:pPr>
      <w:r w:rsidRPr="00622FDD">
        <w:rPr>
          <w:i/>
          <w:sz w:val="24"/>
          <w:szCs w:val="24"/>
        </w:rPr>
        <w:t>Vægtændringer</w:t>
      </w:r>
    </w:p>
    <w:p w14:paraId="65AAFCA3" w14:textId="77777777" w:rsidR="00A64A10" w:rsidRPr="0011557F" w:rsidRDefault="00A64A10" w:rsidP="00A64A10">
      <w:pPr>
        <w:ind w:left="851"/>
        <w:rPr>
          <w:sz w:val="24"/>
          <w:szCs w:val="24"/>
        </w:rPr>
      </w:pPr>
      <w:r w:rsidRPr="00622FDD">
        <w:rPr>
          <w:sz w:val="24"/>
          <w:szCs w:val="24"/>
        </w:rPr>
        <w:t>Vægtændringer er almindelige, men uforudsigelige.</w:t>
      </w:r>
      <w:r>
        <w:rPr>
          <w:sz w:val="24"/>
          <w:szCs w:val="24"/>
        </w:rPr>
        <w:t xml:space="preserve"> </w:t>
      </w:r>
      <w:r w:rsidRPr="00622FDD">
        <w:rPr>
          <w:sz w:val="24"/>
          <w:szCs w:val="24"/>
        </w:rPr>
        <w:t>I fase 3-studier blev kropsvægten fulgt over 12 måneder.</w:t>
      </w:r>
      <w:r>
        <w:rPr>
          <w:sz w:val="24"/>
          <w:szCs w:val="24"/>
        </w:rPr>
        <w:t xml:space="preserve"> </w:t>
      </w:r>
      <w:r w:rsidRPr="00622FDD">
        <w:rPr>
          <w:sz w:val="24"/>
          <w:szCs w:val="24"/>
        </w:rPr>
        <w:t>Vægten hos halvdelen (50 %) af kvinderne forblev inden for 2,2 kg af den oprindelige kropsvægt.12 % af kvinderne tabte mere end 2,2 kg, og 38 % af kvinderne tog mere end 2,3 kg på.</w:t>
      </w:r>
    </w:p>
    <w:p w14:paraId="6BAADF1D" w14:textId="77777777" w:rsidR="00A64A10" w:rsidRPr="0011557F" w:rsidRDefault="00A64A10" w:rsidP="00A64A10">
      <w:pPr>
        <w:ind w:left="851"/>
        <w:rPr>
          <w:i/>
          <w:iCs/>
          <w:sz w:val="24"/>
          <w:szCs w:val="24"/>
        </w:rPr>
      </w:pPr>
    </w:p>
    <w:p w14:paraId="153E5CF0" w14:textId="77777777" w:rsidR="00A64A10" w:rsidRPr="0011557F" w:rsidRDefault="00A64A10" w:rsidP="00A64A10">
      <w:pPr>
        <w:ind w:left="851"/>
        <w:rPr>
          <w:b/>
          <w:bCs/>
          <w:i/>
          <w:iCs/>
          <w:color w:val="000000"/>
          <w:sz w:val="24"/>
          <w:szCs w:val="24"/>
        </w:rPr>
      </w:pPr>
      <w:r w:rsidRPr="00622FDD">
        <w:rPr>
          <w:i/>
          <w:sz w:val="24"/>
          <w:szCs w:val="24"/>
        </w:rPr>
        <w:t>Væskeretention</w:t>
      </w:r>
    </w:p>
    <w:p w14:paraId="14803157" w14:textId="77777777" w:rsidR="00A64A10" w:rsidRPr="0011557F" w:rsidRDefault="00A64A10" w:rsidP="00A64A10">
      <w:pPr>
        <w:ind w:left="851"/>
        <w:rPr>
          <w:color w:val="000000"/>
          <w:sz w:val="24"/>
          <w:szCs w:val="24"/>
        </w:rPr>
      </w:pPr>
      <w:r w:rsidRPr="00622FDD">
        <w:rPr>
          <w:color w:val="000000"/>
          <w:sz w:val="24"/>
          <w:szCs w:val="24"/>
        </w:rPr>
        <w:t>Det er påvist, at gestagener kan forårsage en vis grad af væskeretention, og der bør derfor udvises forsigtighed ved behandling af eventuelle patienter med en allerede eksisterende medicinsk tilstand, som kan blive påvirket negativt af væskeretention.</w:t>
      </w:r>
    </w:p>
    <w:p w14:paraId="14F19B65" w14:textId="77777777" w:rsidR="00A64A10" w:rsidRPr="0011557F" w:rsidRDefault="00A64A10" w:rsidP="00A64A10">
      <w:pPr>
        <w:ind w:left="851"/>
        <w:rPr>
          <w:i/>
          <w:iCs/>
          <w:sz w:val="24"/>
          <w:szCs w:val="24"/>
          <w:highlight w:val="yellow"/>
          <w:u w:val="single"/>
        </w:rPr>
      </w:pPr>
    </w:p>
    <w:p w14:paraId="13E31B6E" w14:textId="77777777" w:rsidR="00A64A10" w:rsidRPr="00622FDD" w:rsidRDefault="00A64A10" w:rsidP="00A64A10">
      <w:pPr>
        <w:ind w:left="851"/>
        <w:rPr>
          <w:i/>
          <w:iCs/>
          <w:color w:val="000000"/>
          <w:sz w:val="24"/>
          <w:szCs w:val="24"/>
          <w:lang w:val="de-DE"/>
        </w:rPr>
      </w:pPr>
      <w:r w:rsidRPr="00622FDD">
        <w:rPr>
          <w:i/>
          <w:sz w:val="24"/>
          <w:szCs w:val="24"/>
        </w:rPr>
        <w:t>Tilbagevendende ovulation</w:t>
      </w:r>
    </w:p>
    <w:p w14:paraId="0AA0051C" w14:textId="77777777" w:rsidR="00A64A10" w:rsidRPr="0011557F" w:rsidRDefault="00A64A10" w:rsidP="00A64A10">
      <w:pPr>
        <w:ind w:left="851"/>
        <w:rPr>
          <w:bCs/>
          <w:sz w:val="24"/>
          <w:szCs w:val="24"/>
        </w:rPr>
      </w:pPr>
      <w:r w:rsidRPr="00622FDD">
        <w:rPr>
          <w:sz w:val="24"/>
          <w:szCs w:val="24"/>
        </w:rPr>
        <w:t xml:space="preserve">Efter én enkelt dosis </w:t>
      </w:r>
      <w:proofErr w:type="spellStart"/>
      <w:r w:rsidRPr="00622FDD">
        <w:rPr>
          <w:sz w:val="24"/>
          <w:szCs w:val="24"/>
        </w:rPr>
        <w:t>Sayana</w:t>
      </w:r>
      <w:proofErr w:type="spellEnd"/>
      <w:r w:rsidRPr="00622FDD">
        <w:rPr>
          <w:sz w:val="24"/>
          <w:szCs w:val="24"/>
        </w:rPr>
        <w:t xml:space="preserve"> var den kumulative rate for tilbagevendende ovulation målt ved hjælp af plasmaprogesteron 97,4 % (38/39 patienter) ét år efter administration.</w:t>
      </w:r>
      <w:r w:rsidR="00D85D56">
        <w:rPr>
          <w:sz w:val="24"/>
          <w:szCs w:val="24"/>
        </w:rPr>
        <w:t xml:space="preserve"> </w:t>
      </w:r>
      <w:r w:rsidRPr="00622FDD">
        <w:rPr>
          <w:sz w:val="24"/>
          <w:szCs w:val="24"/>
        </w:rPr>
        <w:t xml:space="preserve">Efter det 14-ugers behandlingsvindue var den tidligste tilbagevenden til ovulation én uge, og </w:t>
      </w:r>
      <w:r w:rsidRPr="00622FDD">
        <w:rPr>
          <w:sz w:val="24"/>
          <w:szCs w:val="24"/>
        </w:rPr>
        <w:lastRenderedPageBreak/>
        <w:t xml:space="preserve">medianperioden til ovulation var 30 </w:t>
      </w:r>
      <w:proofErr w:type="spellStart"/>
      <w:proofErr w:type="gramStart"/>
      <w:r w:rsidRPr="00622FDD">
        <w:rPr>
          <w:sz w:val="24"/>
          <w:szCs w:val="24"/>
        </w:rPr>
        <w:t>uger.Kvinder</w:t>
      </w:r>
      <w:proofErr w:type="spellEnd"/>
      <w:proofErr w:type="gramEnd"/>
      <w:r w:rsidRPr="00622FDD">
        <w:rPr>
          <w:sz w:val="24"/>
          <w:szCs w:val="24"/>
        </w:rPr>
        <w:t xml:space="preserve"> skal rådgives, om at der er en risiko for forsinkelse af ovulationen efter brug af denne metode, uanset brugsvarigheden.</w:t>
      </w:r>
      <w:r w:rsidR="00D85D56">
        <w:rPr>
          <w:sz w:val="24"/>
          <w:szCs w:val="24"/>
        </w:rPr>
        <w:t xml:space="preserve"> </w:t>
      </w:r>
      <w:r w:rsidRPr="00622FDD">
        <w:rPr>
          <w:sz w:val="24"/>
          <w:szCs w:val="24"/>
        </w:rPr>
        <w:t xml:space="preserve">Det anerkendes dog, at </w:t>
      </w:r>
      <w:proofErr w:type="spellStart"/>
      <w:r w:rsidRPr="00622FDD">
        <w:rPr>
          <w:sz w:val="24"/>
          <w:szCs w:val="24"/>
        </w:rPr>
        <w:t>amenorré</w:t>
      </w:r>
      <w:proofErr w:type="spellEnd"/>
      <w:r w:rsidRPr="00622FDD">
        <w:rPr>
          <w:sz w:val="24"/>
          <w:szCs w:val="24"/>
        </w:rPr>
        <w:t xml:space="preserve"> og/eller uregelmæssig menstruation efter </w:t>
      </w:r>
      <w:proofErr w:type="spellStart"/>
      <w:r w:rsidRPr="00622FDD">
        <w:rPr>
          <w:sz w:val="24"/>
          <w:szCs w:val="24"/>
        </w:rPr>
        <w:t>seponering</w:t>
      </w:r>
      <w:proofErr w:type="spellEnd"/>
      <w:r w:rsidRPr="00622FDD">
        <w:rPr>
          <w:sz w:val="24"/>
          <w:szCs w:val="24"/>
        </w:rPr>
        <w:t xml:space="preserve"> af hormonel antikonception kan skyldes en underliggende sygdom, der er forbundet med </w:t>
      </w:r>
      <w:proofErr w:type="spellStart"/>
      <w:r w:rsidRPr="00622FDD">
        <w:rPr>
          <w:sz w:val="24"/>
          <w:szCs w:val="24"/>
        </w:rPr>
        <w:t>menstruel</w:t>
      </w:r>
      <w:proofErr w:type="spellEnd"/>
      <w:r w:rsidRPr="00622FDD">
        <w:rPr>
          <w:sz w:val="24"/>
          <w:szCs w:val="24"/>
        </w:rPr>
        <w:t xml:space="preserve"> uregelmæssighed, især polycystisk ovariesyndrom.</w:t>
      </w:r>
    </w:p>
    <w:p w14:paraId="37F0B4DA" w14:textId="77777777" w:rsidR="00A64A10" w:rsidRPr="0011557F" w:rsidRDefault="00A64A10" w:rsidP="00A64A10">
      <w:pPr>
        <w:ind w:left="851"/>
        <w:rPr>
          <w:i/>
          <w:iCs/>
          <w:sz w:val="24"/>
          <w:szCs w:val="24"/>
        </w:rPr>
      </w:pPr>
    </w:p>
    <w:p w14:paraId="2856D315" w14:textId="77777777" w:rsidR="00A64A10" w:rsidRPr="0011557F" w:rsidRDefault="00A64A10" w:rsidP="00A64A10">
      <w:pPr>
        <w:ind w:left="851"/>
        <w:rPr>
          <w:i/>
          <w:iCs/>
          <w:sz w:val="24"/>
          <w:szCs w:val="24"/>
        </w:rPr>
      </w:pPr>
      <w:r w:rsidRPr="00622FDD">
        <w:rPr>
          <w:i/>
          <w:sz w:val="24"/>
          <w:szCs w:val="24"/>
        </w:rPr>
        <w:t>Psykiske forstyrrelser</w:t>
      </w:r>
    </w:p>
    <w:p w14:paraId="25EC95D6" w14:textId="77777777" w:rsidR="00A64A10" w:rsidRPr="003872ED" w:rsidRDefault="00A64A10" w:rsidP="00A64A10">
      <w:pPr>
        <w:ind w:left="851"/>
        <w:rPr>
          <w:spacing w:val="-2"/>
          <w:szCs w:val="24"/>
        </w:rPr>
      </w:pPr>
      <w:r w:rsidRPr="002974D9">
        <w:rPr>
          <w:spacing w:val="-2"/>
          <w:szCs w:val="24"/>
        </w:rPr>
        <w:t xml:space="preserve">Nedtrykthed og depression er velkendte bivirkninger ved hormonelle præventionsmidler (se pkt. 4.8). Depression kan være alvorligt og er en velkendt risikofaktor for selvmordsadfærd og selvmord. Kvinder bør </w:t>
      </w:r>
      <w:r w:rsidRPr="00E66E9F">
        <w:rPr>
          <w:spacing w:val="-2"/>
          <w:szCs w:val="24"/>
        </w:rPr>
        <w:t>rådes til at kontakte deres læge, hvis de oplever humørsvingninger og depressive symptomer, herunder kort tid efter behandlingsstart.</w:t>
      </w:r>
      <w:r>
        <w:rPr>
          <w:spacing w:val="-2"/>
          <w:szCs w:val="24"/>
        </w:rPr>
        <w:t xml:space="preserve"> </w:t>
      </w:r>
    </w:p>
    <w:p w14:paraId="003CF7FB" w14:textId="77777777" w:rsidR="00A64A10" w:rsidRPr="0011557F" w:rsidRDefault="00A64A10" w:rsidP="00A64A10">
      <w:pPr>
        <w:ind w:left="851"/>
        <w:rPr>
          <w:sz w:val="24"/>
          <w:szCs w:val="24"/>
        </w:rPr>
      </w:pPr>
    </w:p>
    <w:p w14:paraId="3E02055E" w14:textId="77777777" w:rsidR="00A64A10" w:rsidRDefault="00A64A10" w:rsidP="00A64A10">
      <w:pPr>
        <w:ind w:left="851"/>
        <w:rPr>
          <w:i/>
          <w:iCs/>
          <w:sz w:val="24"/>
          <w:szCs w:val="24"/>
        </w:rPr>
      </w:pPr>
      <w:r>
        <w:rPr>
          <w:i/>
          <w:sz w:val="24"/>
          <w:szCs w:val="24"/>
        </w:rPr>
        <w:t>Beskyttelse mod seksuelt overførte infektioner</w:t>
      </w:r>
    </w:p>
    <w:p w14:paraId="6E94AEEE" w14:textId="77777777" w:rsidR="00A64A10" w:rsidRDefault="00A64A10" w:rsidP="00A64A10">
      <w:pPr>
        <w:ind w:left="851"/>
        <w:rPr>
          <w:sz w:val="24"/>
          <w:szCs w:val="24"/>
        </w:rPr>
      </w:pPr>
      <w:r>
        <w:rPr>
          <w:sz w:val="24"/>
          <w:szCs w:val="24"/>
        </w:rPr>
        <w:t xml:space="preserve">Kvinder skal rådgives om, at </w:t>
      </w:r>
      <w:proofErr w:type="spellStart"/>
      <w:r>
        <w:rPr>
          <w:sz w:val="24"/>
          <w:szCs w:val="24"/>
        </w:rPr>
        <w:t>Sayana</w:t>
      </w:r>
      <w:proofErr w:type="spellEnd"/>
      <w:r>
        <w:rPr>
          <w:sz w:val="24"/>
          <w:szCs w:val="24"/>
        </w:rPr>
        <w:t xml:space="preserve"> ikke beskytter mod seksuelt overførte infektioner, herunder HIV-infektion (AIDS). Dog er DMPA en steril injektion, som ikke udsætter dem for seksuelt overførte infektioner, hvis den anvendes som anvist. Sikker sex, herunder korrekt og konsekvent brug af kondom, nedsætter overførslen af seksuelt overførte infektioner, herunder HIV-infektion, gennem seksuel kontakt.</w:t>
      </w:r>
    </w:p>
    <w:p w14:paraId="5907C922" w14:textId="77777777" w:rsidR="00A64A10" w:rsidRDefault="00A64A10" w:rsidP="00A64A10">
      <w:pPr>
        <w:ind w:left="851"/>
        <w:rPr>
          <w:sz w:val="24"/>
          <w:szCs w:val="24"/>
        </w:rPr>
      </w:pPr>
    </w:p>
    <w:p w14:paraId="1ABC141E" w14:textId="77777777" w:rsidR="00A64A10" w:rsidRDefault="00A64A10" w:rsidP="00A64A10">
      <w:pPr>
        <w:ind w:left="851"/>
        <w:rPr>
          <w:sz w:val="24"/>
          <w:szCs w:val="24"/>
        </w:rPr>
      </w:pPr>
      <w:r>
        <w:rPr>
          <w:sz w:val="24"/>
          <w:szCs w:val="24"/>
        </w:rPr>
        <w:t>Fordele og risici ved antikonception skal vurderes individuelt for hver kvinde.</w:t>
      </w:r>
    </w:p>
    <w:p w14:paraId="3C5C728E" w14:textId="77777777" w:rsidR="00A64A10" w:rsidRPr="0011557F" w:rsidRDefault="00A64A10" w:rsidP="00A64A10">
      <w:pPr>
        <w:ind w:left="851"/>
        <w:rPr>
          <w:sz w:val="24"/>
          <w:szCs w:val="24"/>
        </w:rPr>
      </w:pPr>
    </w:p>
    <w:p w14:paraId="41A37925" w14:textId="77777777" w:rsidR="00A64A10" w:rsidRPr="0011557F" w:rsidRDefault="00A64A10" w:rsidP="00A64A10">
      <w:pPr>
        <w:ind w:left="851"/>
        <w:rPr>
          <w:i/>
          <w:iCs/>
          <w:sz w:val="24"/>
          <w:szCs w:val="24"/>
        </w:rPr>
      </w:pPr>
      <w:r w:rsidRPr="007A76C1">
        <w:rPr>
          <w:i/>
          <w:sz w:val="24"/>
          <w:szCs w:val="24"/>
        </w:rPr>
        <w:t>Kulhydrat/metabolisme</w:t>
      </w:r>
    </w:p>
    <w:p w14:paraId="376B45D3" w14:textId="77777777" w:rsidR="00A64A10" w:rsidRPr="0011557F" w:rsidRDefault="00A64A10" w:rsidP="00A64A10">
      <w:pPr>
        <w:ind w:left="851"/>
        <w:rPr>
          <w:sz w:val="24"/>
          <w:szCs w:val="24"/>
        </w:rPr>
      </w:pPr>
      <w:r w:rsidRPr="007A76C1">
        <w:rPr>
          <w:sz w:val="24"/>
          <w:szCs w:val="24"/>
        </w:rPr>
        <w:t>Nogle patienter, der får gestagener, kan udvise et fald i glukosetolerancen.</w:t>
      </w:r>
      <w:r>
        <w:rPr>
          <w:sz w:val="24"/>
          <w:szCs w:val="24"/>
        </w:rPr>
        <w:t xml:space="preserve"> </w:t>
      </w:r>
      <w:r w:rsidRPr="007A76C1">
        <w:rPr>
          <w:sz w:val="24"/>
          <w:szCs w:val="24"/>
        </w:rPr>
        <w:t>Diabetespatienter skal overvåges omhyggeligt, når de modtager en sådan behandling.</w:t>
      </w:r>
    </w:p>
    <w:p w14:paraId="29629123" w14:textId="77777777" w:rsidR="00A64A10" w:rsidRPr="0011557F" w:rsidRDefault="00A64A10" w:rsidP="00A64A10">
      <w:pPr>
        <w:ind w:left="851"/>
        <w:rPr>
          <w:color w:val="000000"/>
          <w:sz w:val="24"/>
          <w:szCs w:val="24"/>
        </w:rPr>
      </w:pPr>
    </w:p>
    <w:p w14:paraId="4566AB41" w14:textId="77777777" w:rsidR="00A64A10" w:rsidRPr="0011557F" w:rsidRDefault="00A64A10" w:rsidP="00A64A10">
      <w:pPr>
        <w:ind w:left="851"/>
        <w:rPr>
          <w:i/>
          <w:iCs/>
          <w:color w:val="000000"/>
          <w:sz w:val="24"/>
          <w:szCs w:val="24"/>
        </w:rPr>
      </w:pPr>
      <w:r w:rsidRPr="007A76C1">
        <w:rPr>
          <w:i/>
          <w:color w:val="000000"/>
          <w:sz w:val="24"/>
          <w:szCs w:val="24"/>
        </w:rPr>
        <w:t>Leverfunktion</w:t>
      </w:r>
    </w:p>
    <w:p w14:paraId="0EC4B7A8" w14:textId="77777777" w:rsidR="00A64A10" w:rsidRPr="0011557F" w:rsidRDefault="00A64A10" w:rsidP="00A64A10">
      <w:pPr>
        <w:ind w:left="851"/>
        <w:rPr>
          <w:color w:val="000000"/>
          <w:sz w:val="24"/>
          <w:szCs w:val="24"/>
        </w:rPr>
      </w:pPr>
      <w:r w:rsidRPr="007A76C1">
        <w:rPr>
          <w:color w:val="000000"/>
          <w:sz w:val="24"/>
          <w:szCs w:val="24"/>
        </w:rPr>
        <w:t xml:space="preserve">Hvis der udvikles gulsot hos en kvinde, der får </w:t>
      </w:r>
      <w:proofErr w:type="spellStart"/>
      <w:r w:rsidRPr="007A76C1">
        <w:rPr>
          <w:color w:val="000000"/>
          <w:sz w:val="24"/>
          <w:szCs w:val="24"/>
        </w:rPr>
        <w:t>Sayana</w:t>
      </w:r>
      <w:proofErr w:type="spellEnd"/>
      <w:r w:rsidRPr="007A76C1">
        <w:rPr>
          <w:color w:val="000000"/>
          <w:sz w:val="24"/>
          <w:szCs w:val="24"/>
        </w:rPr>
        <w:t>, bør det overvejes at undlade fornyet administration af lægemidlet</w:t>
      </w:r>
      <w:r>
        <w:rPr>
          <w:color w:val="000000"/>
          <w:sz w:val="24"/>
          <w:szCs w:val="24"/>
        </w:rPr>
        <w:t xml:space="preserve"> </w:t>
      </w:r>
      <w:r w:rsidRPr="007A76C1">
        <w:rPr>
          <w:color w:val="000000"/>
          <w:sz w:val="24"/>
          <w:szCs w:val="24"/>
        </w:rPr>
        <w:t>(se pkt. 4.3).</w:t>
      </w:r>
    </w:p>
    <w:p w14:paraId="2BC64FBF" w14:textId="77777777" w:rsidR="00A64A10" w:rsidRPr="0011557F" w:rsidRDefault="00A64A10" w:rsidP="00A64A10">
      <w:pPr>
        <w:ind w:left="851" w:hanging="851"/>
        <w:rPr>
          <w:color w:val="000000"/>
          <w:sz w:val="24"/>
          <w:szCs w:val="24"/>
        </w:rPr>
      </w:pPr>
    </w:p>
    <w:p w14:paraId="71EE1033" w14:textId="77777777" w:rsidR="00A64A10" w:rsidRPr="0011557F" w:rsidRDefault="00A64A10" w:rsidP="00A64A10">
      <w:pPr>
        <w:ind w:left="851"/>
        <w:rPr>
          <w:i/>
          <w:sz w:val="24"/>
          <w:szCs w:val="24"/>
        </w:rPr>
      </w:pPr>
      <w:r w:rsidRPr="00622FDD">
        <w:rPr>
          <w:i/>
          <w:sz w:val="24"/>
          <w:szCs w:val="24"/>
        </w:rPr>
        <w:t>Hypertension og lipidforstyrrelser</w:t>
      </w:r>
    </w:p>
    <w:p w14:paraId="54F06F1C" w14:textId="77777777" w:rsidR="00A64A10" w:rsidRPr="0011557F" w:rsidRDefault="00A64A10" w:rsidP="00A64A10">
      <w:pPr>
        <w:ind w:left="851"/>
        <w:rPr>
          <w:sz w:val="24"/>
          <w:szCs w:val="24"/>
        </w:rPr>
      </w:pPr>
      <w:r w:rsidRPr="00622FDD">
        <w:rPr>
          <w:sz w:val="24"/>
          <w:szCs w:val="24"/>
        </w:rPr>
        <w:t xml:space="preserve">Begrænset evidens tyder på, at der er en lidt forøget risiko for </w:t>
      </w:r>
      <w:proofErr w:type="spellStart"/>
      <w:r w:rsidRPr="00622FDD">
        <w:rPr>
          <w:sz w:val="24"/>
          <w:szCs w:val="24"/>
        </w:rPr>
        <w:t>kardiovaskulære</w:t>
      </w:r>
      <w:proofErr w:type="spellEnd"/>
      <w:r w:rsidRPr="00622FDD">
        <w:rPr>
          <w:sz w:val="24"/>
          <w:szCs w:val="24"/>
        </w:rPr>
        <w:t xml:space="preserve"> hændelser blandt kvinder med hypertension eller lipidforstyrrelser, som bruger injektionspræparater med gestagen alene.</w:t>
      </w:r>
      <w:r>
        <w:rPr>
          <w:sz w:val="24"/>
          <w:szCs w:val="24"/>
        </w:rPr>
        <w:t xml:space="preserve"> </w:t>
      </w:r>
      <w:r w:rsidRPr="00622FDD">
        <w:rPr>
          <w:sz w:val="24"/>
          <w:szCs w:val="24"/>
        </w:rPr>
        <w:t xml:space="preserve">Hvis der forekommer hypertension under behandling med </w:t>
      </w:r>
      <w:proofErr w:type="spellStart"/>
      <w:r w:rsidRPr="00622FDD">
        <w:rPr>
          <w:sz w:val="24"/>
          <w:szCs w:val="24"/>
        </w:rPr>
        <w:t>Sayana</w:t>
      </w:r>
      <w:proofErr w:type="spellEnd"/>
      <w:r w:rsidRPr="00622FDD">
        <w:rPr>
          <w:sz w:val="24"/>
          <w:szCs w:val="24"/>
        </w:rPr>
        <w:t xml:space="preserve">, og/eller et forhøjet blodtryk ikke kan kontrolleres tilstrækkeligt ved hjælp af </w:t>
      </w:r>
      <w:proofErr w:type="spellStart"/>
      <w:r w:rsidRPr="00622FDD">
        <w:rPr>
          <w:sz w:val="24"/>
          <w:szCs w:val="24"/>
        </w:rPr>
        <w:t>antihypertensiva</w:t>
      </w:r>
      <w:proofErr w:type="spellEnd"/>
      <w:r w:rsidRPr="00622FDD">
        <w:rPr>
          <w:sz w:val="24"/>
          <w:szCs w:val="24"/>
        </w:rPr>
        <w:t xml:space="preserve">, bør behandling med </w:t>
      </w:r>
      <w:proofErr w:type="spellStart"/>
      <w:r w:rsidRPr="00622FDD">
        <w:rPr>
          <w:sz w:val="24"/>
          <w:szCs w:val="24"/>
        </w:rPr>
        <w:t>Sayana</w:t>
      </w:r>
      <w:proofErr w:type="spellEnd"/>
      <w:r w:rsidRPr="00622FDD">
        <w:rPr>
          <w:sz w:val="24"/>
          <w:szCs w:val="24"/>
        </w:rPr>
        <w:t xml:space="preserve"> seponeres.</w:t>
      </w:r>
      <w:r>
        <w:rPr>
          <w:sz w:val="24"/>
          <w:szCs w:val="24"/>
        </w:rPr>
        <w:t xml:space="preserve"> </w:t>
      </w:r>
      <w:r w:rsidRPr="00622FDD">
        <w:rPr>
          <w:sz w:val="24"/>
          <w:szCs w:val="24"/>
        </w:rPr>
        <w:t>Yderligere risikofaktorer for arteriel trombose omfatter:</w:t>
      </w:r>
      <w:r>
        <w:rPr>
          <w:sz w:val="24"/>
          <w:szCs w:val="24"/>
        </w:rPr>
        <w:t xml:space="preserve"> h</w:t>
      </w:r>
      <w:r w:rsidRPr="00622FDD">
        <w:rPr>
          <w:sz w:val="24"/>
          <w:szCs w:val="24"/>
        </w:rPr>
        <w:t>ypertension, rygning, alder, lipidforstyrrelser, migræne, overvægt, positiv familiær anamnese, hjerteklapsygdomme, atrieflimren.</w:t>
      </w:r>
    </w:p>
    <w:p w14:paraId="26E3654F" w14:textId="77777777" w:rsidR="00A64A10" w:rsidRPr="0011557F" w:rsidRDefault="00A64A10" w:rsidP="00A64A10">
      <w:pPr>
        <w:ind w:left="851" w:hanging="851"/>
        <w:rPr>
          <w:sz w:val="24"/>
          <w:szCs w:val="24"/>
        </w:rPr>
      </w:pPr>
    </w:p>
    <w:p w14:paraId="7CB23CE5" w14:textId="77777777" w:rsidR="00A64A10" w:rsidRPr="0011557F" w:rsidRDefault="00A64A10" w:rsidP="00A64A10">
      <w:pPr>
        <w:ind w:left="851"/>
        <w:rPr>
          <w:sz w:val="24"/>
          <w:szCs w:val="24"/>
        </w:rPr>
      </w:pPr>
      <w:proofErr w:type="spellStart"/>
      <w:r w:rsidRPr="00622FDD">
        <w:rPr>
          <w:sz w:val="24"/>
          <w:szCs w:val="24"/>
        </w:rPr>
        <w:t>Sayana</w:t>
      </w:r>
      <w:proofErr w:type="spellEnd"/>
      <w:r w:rsidRPr="00622FDD">
        <w:rPr>
          <w:sz w:val="24"/>
          <w:szCs w:val="24"/>
        </w:rPr>
        <w:t xml:space="preserve"> bør anvendes med forsigtighed hos patienter med en eller flere af disse risikofaktorer.</w:t>
      </w:r>
    </w:p>
    <w:p w14:paraId="5CD71C0B" w14:textId="77777777" w:rsidR="00A64A10" w:rsidRPr="0011557F" w:rsidRDefault="00A64A10" w:rsidP="00A64A10">
      <w:pPr>
        <w:ind w:left="851" w:hanging="851"/>
        <w:rPr>
          <w:color w:val="000000"/>
          <w:sz w:val="24"/>
          <w:szCs w:val="24"/>
        </w:rPr>
      </w:pPr>
    </w:p>
    <w:p w14:paraId="435BBFC4" w14:textId="77777777" w:rsidR="00A64A10" w:rsidRPr="0011557F" w:rsidRDefault="00A64A10" w:rsidP="00A64A10">
      <w:pPr>
        <w:keepNext/>
        <w:ind w:left="851"/>
        <w:rPr>
          <w:i/>
          <w:sz w:val="24"/>
          <w:szCs w:val="24"/>
        </w:rPr>
      </w:pPr>
      <w:r w:rsidRPr="00622FDD">
        <w:rPr>
          <w:i/>
          <w:sz w:val="24"/>
          <w:szCs w:val="24"/>
        </w:rPr>
        <w:t>Andre tilstande</w:t>
      </w:r>
    </w:p>
    <w:p w14:paraId="31D8A004" w14:textId="77777777" w:rsidR="00A64A10" w:rsidRPr="0011557F" w:rsidRDefault="00A64A10" w:rsidP="00A64A10">
      <w:pPr>
        <w:ind w:left="851"/>
        <w:rPr>
          <w:color w:val="000000"/>
          <w:sz w:val="24"/>
          <w:szCs w:val="24"/>
        </w:rPr>
      </w:pPr>
      <w:r w:rsidRPr="00622FDD">
        <w:rPr>
          <w:sz w:val="24"/>
          <w:szCs w:val="24"/>
        </w:rPr>
        <w:t xml:space="preserve">Følgende tilstande er rapporteret både under graviditet og ved brug af </w:t>
      </w:r>
      <w:proofErr w:type="spellStart"/>
      <w:r w:rsidRPr="00622FDD">
        <w:rPr>
          <w:sz w:val="24"/>
          <w:szCs w:val="24"/>
        </w:rPr>
        <w:t>gonadesteroider</w:t>
      </w:r>
      <w:proofErr w:type="spellEnd"/>
      <w:r w:rsidRPr="00622FDD">
        <w:rPr>
          <w:sz w:val="24"/>
          <w:szCs w:val="24"/>
        </w:rPr>
        <w:t>, men der er ikke påvist nogen forbindelse til brugen af progestagener:</w:t>
      </w:r>
      <w:r>
        <w:rPr>
          <w:sz w:val="24"/>
          <w:szCs w:val="24"/>
        </w:rPr>
        <w:t xml:space="preserve"> </w:t>
      </w:r>
      <w:r w:rsidRPr="00622FDD">
        <w:rPr>
          <w:sz w:val="24"/>
          <w:szCs w:val="24"/>
        </w:rPr>
        <w:t xml:space="preserve">gulsot og/eller </w:t>
      </w:r>
      <w:proofErr w:type="spellStart"/>
      <w:r w:rsidRPr="00622FDD">
        <w:rPr>
          <w:sz w:val="24"/>
          <w:szCs w:val="24"/>
        </w:rPr>
        <w:t>pruritus</w:t>
      </w:r>
      <w:proofErr w:type="spellEnd"/>
      <w:r w:rsidRPr="00622FDD">
        <w:rPr>
          <w:sz w:val="24"/>
          <w:szCs w:val="24"/>
        </w:rPr>
        <w:t xml:space="preserve"> relateret til </w:t>
      </w:r>
      <w:proofErr w:type="spellStart"/>
      <w:r w:rsidRPr="00622FDD">
        <w:rPr>
          <w:sz w:val="24"/>
          <w:szCs w:val="24"/>
        </w:rPr>
        <w:t>cholestase</w:t>
      </w:r>
      <w:proofErr w:type="spellEnd"/>
      <w:r w:rsidRPr="00622FDD">
        <w:rPr>
          <w:sz w:val="24"/>
          <w:szCs w:val="24"/>
        </w:rPr>
        <w:t xml:space="preserve">, dannelse af galdesten, </w:t>
      </w:r>
      <w:proofErr w:type="spellStart"/>
      <w:r w:rsidRPr="00622FDD">
        <w:rPr>
          <w:sz w:val="24"/>
          <w:szCs w:val="24"/>
        </w:rPr>
        <w:t>porfyri</w:t>
      </w:r>
      <w:proofErr w:type="spellEnd"/>
      <w:r w:rsidRPr="00622FDD">
        <w:rPr>
          <w:sz w:val="24"/>
          <w:szCs w:val="24"/>
        </w:rPr>
        <w:t xml:space="preserve">, systemisk lupus </w:t>
      </w:r>
      <w:proofErr w:type="spellStart"/>
      <w:r w:rsidRPr="00622FDD">
        <w:rPr>
          <w:sz w:val="24"/>
          <w:szCs w:val="24"/>
        </w:rPr>
        <w:t>erythematosus</w:t>
      </w:r>
      <w:proofErr w:type="spellEnd"/>
      <w:r w:rsidRPr="00622FDD">
        <w:rPr>
          <w:sz w:val="24"/>
          <w:szCs w:val="24"/>
        </w:rPr>
        <w:t xml:space="preserve">, </w:t>
      </w:r>
      <w:proofErr w:type="spellStart"/>
      <w:r w:rsidRPr="00622FDD">
        <w:rPr>
          <w:sz w:val="24"/>
          <w:szCs w:val="24"/>
        </w:rPr>
        <w:t>hæmolytisk</w:t>
      </w:r>
      <w:proofErr w:type="spellEnd"/>
      <w:r w:rsidRPr="00622FDD">
        <w:rPr>
          <w:sz w:val="24"/>
          <w:szCs w:val="24"/>
        </w:rPr>
        <w:t xml:space="preserve">-uræmisk syndrom, </w:t>
      </w:r>
      <w:proofErr w:type="spellStart"/>
      <w:r w:rsidRPr="00622FDD">
        <w:rPr>
          <w:sz w:val="24"/>
          <w:szCs w:val="24"/>
        </w:rPr>
        <w:t>chorea</w:t>
      </w:r>
      <w:proofErr w:type="spellEnd"/>
      <w:r w:rsidRPr="00622FDD">
        <w:rPr>
          <w:sz w:val="24"/>
          <w:szCs w:val="24"/>
        </w:rPr>
        <w:t xml:space="preserve"> </w:t>
      </w:r>
      <w:proofErr w:type="spellStart"/>
      <w:r w:rsidRPr="00622FDD">
        <w:rPr>
          <w:sz w:val="24"/>
          <w:szCs w:val="24"/>
        </w:rPr>
        <w:t>minor</w:t>
      </w:r>
      <w:proofErr w:type="spellEnd"/>
      <w:r w:rsidRPr="00622FDD">
        <w:rPr>
          <w:sz w:val="24"/>
          <w:szCs w:val="24"/>
        </w:rPr>
        <w:t xml:space="preserve">, herpes </w:t>
      </w:r>
      <w:proofErr w:type="spellStart"/>
      <w:r w:rsidRPr="00622FDD">
        <w:rPr>
          <w:sz w:val="24"/>
          <w:szCs w:val="24"/>
        </w:rPr>
        <w:t>gestationis</w:t>
      </w:r>
      <w:proofErr w:type="spellEnd"/>
      <w:r w:rsidRPr="00622FDD">
        <w:rPr>
          <w:sz w:val="24"/>
          <w:szCs w:val="24"/>
        </w:rPr>
        <w:t xml:space="preserve">, </w:t>
      </w:r>
      <w:proofErr w:type="spellStart"/>
      <w:r w:rsidRPr="00622FDD">
        <w:rPr>
          <w:sz w:val="24"/>
          <w:szCs w:val="24"/>
        </w:rPr>
        <w:t>otosklerose</w:t>
      </w:r>
      <w:proofErr w:type="spellEnd"/>
      <w:r w:rsidRPr="00622FDD">
        <w:rPr>
          <w:sz w:val="24"/>
          <w:szCs w:val="24"/>
        </w:rPr>
        <w:t>-relateret høretab</w:t>
      </w:r>
      <w:r w:rsidRPr="00622FDD">
        <w:rPr>
          <w:color w:val="000000"/>
          <w:sz w:val="24"/>
          <w:szCs w:val="24"/>
        </w:rPr>
        <w:t>.</w:t>
      </w:r>
    </w:p>
    <w:p w14:paraId="5E7F7CD0" w14:textId="77777777" w:rsidR="00A64A10" w:rsidRPr="0011557F" w:rsidRDefault="00A64A10" w:rsidP="00A64A10">
      <w:pPr>
        <w:ind w:left="851" w:hanging="851"/>
        <w:rPr>
          <w:color w:val="000000"/>
          <w:sz w:val="24"/>
          <w:szCs w:val="24"/>
        </w:rPr>
      </w:pPr>
    </w:p>
    <w:p w14:paraId="5BE41CB7" w14:textId="77777777" w:rsidR="00A64A10" w:rsidRPr="00622FDD" w:rsidRDefault="00A64A10" w:rsidP="00A64A10">
      <w:pPr>
        <w:ind w:left="851"/>
        <w:rPr>
          <w:rStyle w:val="Kommentarhenvisning"/>
          <w:sz w:val="24"/>
          <w:szCs w:val="24"/>
        </w:rPr>
      </w:pPr>
      <w:r w:rsidRPr="00622FDD">
        <w:rPr>
          <w:rStyle w:val="Kommentarhenvisning"/>
          <w:sz w:val="24"/>
          <w:szCs w:val="24"/>
        </w:rPr>
        <w:t xml:space="preserve">Hvis en eller flere af de nævnte tilstande/risikofaktorer er til stede, bør fordelene ved brug af </w:t>
      </w:r>
      <w:proofErr w:type="spellStart"/>
      <w:r w:rsidRPr="00622FDD">
        <w:rPr>
          <w:rStyle w:val="Kommentarhenvisning"/>
          <w:sz w:val="24"/>
          <w:szCs w:val="24"/>
        </w:rPr>
        <w:t>Sayana</w:t>
      </w:r>
      <w:proofErr w:type="spellEnd"/>
      <w:r w:rsidRPr="00622FDD">
        <w:rPr>
          <w:rStyle w:val="Kommentarhenvisning"/>
          <w:sz w:val="24"/>
          <w:szCs w:val="24"/>
        </w:rPr>
        <w:t xml:space="preserve"> afvejes i forhold til de mulige risici for hver enkelt kvinde og drøftes med kvinden, før hun beslutter at begynde at anvende det.</w:t>
      </w:r>
      <w:r w:rsidR="00BA50E0">
        <w:rPr>
          <w:rStyle w:val="Kommentarhenvisning"/>
          <w:sz w:val="24"/>
          <w:szCs w:val="24"/>
        </w:rPr>
        <w:t xml:space="preserve"> </w:t>
      </w:r>
      <w:r w:rsidRPr="00622FDD">
        <w:rPr>
          <w:rStyle w:val="Kommentarhenvisning"/>
          <w:sz w:val="24"/>
          <w:szCs w:val="24"/>
        </w:rPr>
        <w:t xml:space="preserve">Hvis en af disse tilstande eller </w:t>
      </w:r>
      <w:r w:rsidRPr="00622FDD">
        <w:rPr>
          <w:rStyle w:val="Kommentarhenvisning"/>
          <w:sz w:val="24"/>
          <w:szCs w:val="24"/>
        </w:rPr>
        <w:lastRenderedPageBreak/>
        <w:t>risikofaktorer forværres eller forekommer første gang, skal kvinden kontakte sin læge.</w:t>
      </w:r>
      <w:r w:rsidR="00BA50E0">
        <w:rPr>
          <w:rStyle w:val="Kommentarhenvisning"/>
          <w:sz w:val="24"/>
          <w:szCs w:val="24"/>
        </w:rPr>
        <w:t xml:space="preserve"> </w:t>
      </w:r>
      <w:r w:rsidRPr="00622FDD">
        <w:rPr>
          <w:rStyle w:val="Kommentarhenvisning"/>
          <w:sz w:val="24"/>
          <w:szCs w:val="24"/>
        </w:rPr>
        <w:t xml:space="preserve">Lægen skal så beslutte, om </w:t>
      </w:r>
      <w:proofErr w:type="spellStart"/>
      <w:r w:rsidRPr="00622FDD">
        <w:rPr>
          <w:rStyle w:val="Kommentarhenvisning"/>
          <w:sz w:val="24"/>
          <w:szCs w:val="24"/>
        </w:rPr>
        <w:t>Sayana</w:t>
      </w:r>
      <w:proofErr w:type="spellEnd"/>
      <w:r w:rsidRPr="00622FDD">
        <w:rPr>
          <w:rStyle w:val="Kommentarhenvisning"/>
          <w:sz w:val="24"/>
          <w:szCs w:val="24"/>
        </w:rPr>
        <w:t xml:space="preserve"> bør seponeres.</w:t>
      </w:r>
    </w:p>
    <w:p w14:paraId="592E7A8F" w14:textId="77777777" w:rsidR="00A64A10" w:rsidRPr="00622FDD" w:rsidRDefault="00A64A10" w:rsidP="00A64A10">
      <w:pPr>
        <w:ind w:left="851" w:hanging="851"/>
        <w:rPr>
          <w:color w:val="000000"/>
          <w:sz w:val="24"/>
          <w:szCs w:val="24"/>
        </w:rPr>
      </w:pPr>
    </w:p>
    <w:p w14:paraId="6720B73C" w14:textId="77777777" w:rsidR="00A64A10" w:rsidRPr="0011557F" w:rsidRDefault="00A64A10" w:rsidP="00A64A10">
      <w:pPr>
        <w:ind w:left="851"/>
        <w:rPr>
          <w:i/>
          <w:iCs/>
          <w:sz w:val="24"/>
          <w:szCs w:val="24"/>
        </w:rPr>
      </w:pPr>
      <w:r w:rsidRPr="00622FDD">
        <w:rPr>
          <w:i/>
          <w:sz w:val="24"/>
          <w:szCs w:val="24"/>
        </w:rPr>
        <w:t>Laboratorietest</w:t>
      </w:r>
    </w:p>
    <w:p w14:paraId="6D22593A" w14:textId="77777777" w:rsidR="00A64A10" w:rsidRPr="0011557F" w:rsidRDefault="00A64A10" w:rsidP="00A64A10">
      <w:pPr>
        <w:ind w:left="851"/>
        <w:rPr>
          <w:sz w:val="24"/>
          <w:szCs w:val="24"/>
        </w:rPr>
      </w:pPr>
      <w:r w:rsidRPr="007A76C1">
        <w:rPr>
          <w:sz w:val="24"/>
          <w:szCs w:val="24"/>
        </w:rPr>
        <w:t xml:space="preserve">Patologen bør informeres om </w:t>
      </w:r>
      <w:proofErr w:type="spellStart"/>
      <w:r w:rsidRPr="007A76C1">
        <w:rPr>
          <w:sz w:val="24"/>
          <w:szCs w:val="24"/>
        </w:rPr>
        <w:t>progestogenbehandlingen</w:t>
      </w:r>
      <w:proofErr w:type="spellEnd"/>
      <w:r w:rsidRPr="007A76C1">
        <w:rPr>
          <w:sz w:val="24"/>
          <w:szCs w:val="24"/>
        </w:rPr>
        <w:t>, når relevante prøver indsendes.</w:t>
      </w:r>
      <w:r>
        <w:rPr>
          <w:sz w:val="24"/>
          <w:szCs w:val="24"/>
        </w:rPr>
        <w:t xml:space="preserve"> </w:t>
      </w:r>
      <w:r w:rsidRPr="007A76C1">
        <w:rPr>
          <w:sz w:val="24"/>
          <w:szCs w:val="24"/>
        </w:rPr>
        <w:t xml:space="preserve">Lægen bør informeres om, at visse endokrin- og leverfunktionstest samt blodkomponenter kan blive påvirket af </w:t>
      </w:r>
      <w:proofErr w:type="spellStart"/>
      <w:r w:rsidRPr="007A76C1">
        <w:rPr>
          <w:sz w:val="24"/>
          <w:szCs w:val="24"/>
        </w:rPr>
        <w:t>progestogenbehandling</w:t>
      </w:r>
      <w:proofErr w:type="spellEnd"/>
      <w:r w:rsidRPr="007A76C1">
        <w:rPr>
          <w:sz w:val="24"/>
          <w:szCs w:val="24"/>
        </w:rPr>
        <w:t>:</w:t>
      </w:r>
    </w:p>
    <w:p w14:paraId="59C5FD81" w14:textId="77777777" w:rsidR="00A64A10" w:rsidRPr="00622FDD" w:rsidRDefault="00A64A10" w:rsidP="00A64A10">
      <w:pPr>
        <w:numPr>
          <w:ilvl w:val="0"/>
          <w:numId w:val="12"/>
        </w:numPr>
        <w:tabs>
          <w:tab w:val="clear" w:pos="567"/>
        </w:tabs>
        <w:ind w:left="1276" w:hanging="425"/>
        <w:rPr>
          <w:sz w:val="24"/>
          <w:szCs w:val="24"/>
          <w:lang w:val="it-IT"/>
        </w:rPr>
      </w:pPr>
      <w:r w:rsidRPr="00622FDD">
        <w:rPr>
          <w:sz w:val="24"/>
          <w:szCs w:val="24"/>
        </w:rPr>
        <w:t xml:space="preserve">Steroidniveauet i plasma og urin falder (f.eks. progesteron, </w:t>
      </w:r>
      <w:proofErr w:type="spellStart"/>
      <w:r w:rsidRPr="00622FDD">
        <w:rPr>
          <w:sz w:val="24"/>
          <w:szCs w:val="24"/>
        </w:rPr>
        <w:t>estradiol</w:t>
      </w:r>
      <w:proofErr w:type="spellEnd"/>
      <w:r w:rsidRPr="00622FDD">
        <w:rPr>
          <w:sz w:val="24"/>
          <w:szCs w:val="24"/>
        </w:rPr>
        <w:t xml:space="preserve">, </w:t>
      </w:r>
      <w:proofErr w:type="spellStart"/>
      <w:r w:rsidRPr="00622FDD">
        <w:rPr>
          <w:sz w:val="24"/>
          <w:szCs w:val="24"/>
        </w:rPr>
        <w:t>pregnanediol</w:t>
      </w:r>
      <w:proofErr w:type="spellEnd"/>
      <w:r w:rsidRPr="00622FDD">
        <w:rPr>
          <w:sz w:val="24"/>
          <w:szCs w:val="24"/>
        </w:rPr>
        <w:t>, testosteron, kortisol)</w:t>
      </w:r>
    </w:p>
    <w:p w14:paraId="1B9B2C63" w14:textId="77777777" w:rsidR="00A64A10" w:rsidRPr="00622FDD" w:rsidRDefault="00A64A10" w:rsidP="00A64A10">
      <w:pPr>
        <w:numPr>
          <w:ilvl w:val="0"/>
          <w:numId w:val="12"/>
        </w:numPr>
        <w:tabs>
          <w:tab w:val="clear" w:pos="567"/>
        </w:tabs>
        <w:ind w:left="1276" w:hanging="425"/>
        <w:rPr>
          <w:sz w:val="24"/>
          <w:szCs w:val="24"/>
        </w:rPr>
      </w:pPr>
      <w:r w:rsidRPr="00622FDD">
        <w:rPr>
          <w:sz w:val="24"/>
          <w:szCs w:val="24"/>
        </w:rPr>
        <w:t xml:space="preserve">Niveauet af </w:t>
      </w:r>
      <w:proofErr w:type="spellStart"/>
      <w:r w:rsidRPr="00622FDD">
        <w:rPr>
          <w:sz w:val="24"/>
          <w:szCs w:val="24"/>
        </w:rPr>
        <w:t>gonadotropin</w:t>
      </w:r>
      <w:proofErr w:type="spellEnd"/>
      <w:r w:rsidRPr="00622FDD">
        <w:rPr>
          <w:sz w:val="24"/>
          <w:szCs w:val="24"/>
        </w:rPr>
        <w:t xml:space="preserve"> i plasma og urin falder (f.eks. LH, FSH).</w:t>
      </w:r>
    </w:p>
    <w:p w14:paraId="2B02825F" w14:textId="77777777" w:rsidR="00A64A10" w:rsidRPr="00622FDD" w:rsidRDefault="00A64A10" w:rsidP="00A64A10">
      <w:pPr>
        <w:numPr>
          <w:ilvl w:val="0"/>
          <w:numId w:val="12"/>
        </w:numPr>
        <w:tabs>
          <w:tab w:val="clear" w:pos="567"/>
        </w:tabs>
        <w:ind w:left="1276" w:hanging="425"/>
        <w:rPr>
          <w:sz w:val="24"/>
          <w:szCs w:val="24"/>
        </w:rPr>
      </w:pPr>
      <w:r w:rsidRPr="00622FDD">
        <w:rPr>
          <w:sz w:val="24"/>
          <w:szCs w:val="24"/>
        </w:rPr>
        <w:t xml:space="preserve">Koncentrationerne af kønshormonbindende </w:t>
      </w:r>
      <w:proofErr w:type="spellStart"/>
      <w:r w:rsidRPr="00622FDD">
        <w:rPr>
          <w:sz w:val="24"/>
          <w:szCs w:val="24"/>
        </w:rPr>
        <w:t>globulin</w:t>
      </w:r>
      <w:proofErr w:type="spellEnd"/>
      <w:r w:rsidRPr="00622FDD">
        <w:rPr>
          <w:sz w:val="24"/>
          <w:szCs w:val="24"/>
        </w:rPr>
        <w:t xml:space="preserve"> (SHBG) falder.</w:t>
      </w:r>
    </w:p>
    <w:p w14:paraId="1A503707" w14:textId="77777777" w:rsidR="00A64A10" w:rsidRPr="00622FDD" w:rsidRDefault="00A64A10" w:rsidP="00A64A10">
      <w:pPr>
        <w:ind w:left="851"/>
        <w:rPr>
          <w:rStyle w:val="Kommentarhenvisning"/>
          <w:sz w:val="24"/>
          <w:szCs w:val="24"/>
        </w:rPr>
      </w:pPr>
    </w:p>
    <w:p w14:paraId="125BCA15" w14:textId="77777777" w:rsidR="00A64A10" w:rsidRPr="00622FDD" w:rsidRDefault="00A64A10" w:rsidP="00A64A10">
      <w:pPr>
        <w:ind w:left="851"/>
        <w:rPr>
          <w:rStyle w:val="Kommentarhenvisning"/>
          <w:i/>
          <w:sz w:val="24"/>
          <w:szCs w:val="24"/>
        </w:rPr>
      </w:pPr>
      <w:r w:rsidRPr="00622FDD">
        <w:rPr>
          <w:rStyle w:val="Kommentarhenvisning"/>
          <w:i/>
          <w:sz w:val="24"/>
          <w:szCs w:val="24"/>
        </w:rPr>
        <w:t>Vigtig information om hjælpestoffer</w:t>
      </w:r>
    </w:p>
    <w:p w14:paraId="6664467E" w14:textId="77777777" w:rsidR="00A64A10" w:rsidRPr="00622FDD" w:rsidRDefault="00A64A10" w:rsidP="00A64A10">
      <w:pPr>
        <w:ind w:left="851"/>
        <w:rPr>
          <w:rStyle w:val="Kommentarhenvisning"/>
          <w:sz w:val="24"/>
          <w:szCs w:val="24"/>
        </w:rPr>
      </w:pPr>
      <w:r w:rsidRPr="00622FDD">
        <w:rPr>
          <w:rStyle w:val="Kommentarhenvisning"/>
          <w:sz w:val="24"/>
          <w:szCs w:val="24"/>
        </w:rPr>
        <w:t xml:space="preserve">Da dette lægemiddel indeholder </w:t>
      </w:r>
      <w:proofErr w:type="spellStart"/>
      <w:r w:rsidRPr="00622FDD">
        <w:rPr>
          <w:rStyle w:val="Kommentarhenvisning"/>
          <w:sz w:val="24"/>
          <w:szCs w:val="24"/>
        </w:rPr>
        <w:t>methylparahydroxybenzoat</w:t>
      </w:r>
      <w:proofErr w:type="spellEnd"/>
      <w:r w:rsidRPr="00622FDD">
        <w:rPr>
          <w:rStyle w:val="Kommentarhenvisning"/>
          <w:sz w:val="24"/>
          <w:szCs w:val="24"/>
        </w:rPr>
        <w:t xml:space="preserve"> (E218) og </w:t>
      </w:r>
      <w:proofErr w:type="spellStart"/>
      <w:r w:rsidRPr="00622FDD">
        <w:rPr>
          <w:rStyle w:val="Kommentarhenvisning"/>
          <w:sz w:val="24"/>
          <w:szCs w:val="24"/>
        </w:rPr>
        <w:t>propylparahydroxybenzoat</w:t>
      </w:r>
      <w:proofErr w:type="spellEnd"/>
      <w:r w:rsidRPr="00622FDD">
        <w:rPr>
          <w:rStyle w:val="Kommentarhenvisning"/>
          <w:sz w:val="24"/>
          <w:szCs w:val="24"/>
        </w:rPr>
        <w:t xml:space="preserve"> (E216), kan det give allergiske reaktioner (muligvis forsinkede) og, undtagelsesvis, </w:t>
      </w:r>
      <w:proofErr w:type="spellStart"/>
      <w:r w:rsidRPr="00622FDD">
        <w:rPr>
          <w:rStyle w:val="Kommentarhenvisning"/>
          <w:sz w:val="24"/>
          <w:szCs w:val="24"/>
        </w:rPr>
        <w:t>bronchospasme</w:t>
      </w:r>
      <w:proofErr w:type="spellEnd"/>
      <w:r w:rsidRPr="00622FDD">
        <w:rPr>
          <w:rStyle w:val="Kommentarhenvisning"/>
          <w:sz w:val="24"/>
          <w:szCs w:val="24"/>
        </w:rPr>
        <w:t>. Dette lægemiddel indeholder mindre end 1 mmol natrium (23 mg) pr. 104 mg/0,65 ml og er stort set ‘natriumfrit’.</w:t>
      </w:r>
    </w:p>
    <w:p w14:paraId="2FF138D3" w14:textId="77777777" w:rsidR="00A64A10" w:rsidRPr="00622FDD" w:rsidRDefault="00A64A10" w:rsidP="00A64A10">
      <w:pPr>
        <w:ind w:left="851" w:hanging="851"/>
        <w:rPr>
          <w:sz w:val="24"/>
          <w:szCs w:val="24"/>
        </w:rPr>
      </w:pPr>
    </w:p>
    <w:p w14:paraId="541DC374" w14:textId="77777777" w:rsidR="00A64A10" w:rsidRPr="00622FDD" w:rsidRDefault="00A64A10" w:rsidP="00A64A10">
      <w:pPr>
        <w:ind w:left="851" w:hanging="851"/>
        <w:rPr>
          <w:b/>
          <w:sz w:val="24"/>
          <w:szCs w:val="24"/>
        </w:rPr>
      </w:pPr>
      <w:r w:rsidRPr="00622FDD">
        <w:rPr>
          <w:b/>
          <w:sz w:val="24"/>
          <w:szCs w:val="24"/>
        </w:rPr>
        <w:t>4.5</w:t>
      </w:r>
      <w:r w:rsidRPr="00622FDD">
        <w:rPr>
          <w:b/>
          <w:sz w:val="24"/>
          <w:szCs w:val="24"/>
        </w:rPr>
        <w:tab/>
        <w:t>Interaktion med andre lægemidler og andre former for interaktion</w:t>
      </w:r>
    </w:p>
    <w:p w14:paraId="14E019F3" w14:textId="77777777" w:rsidR="00A64A10" w:rsidRPr="0011557F" w:rsidRDefault="00A64A10" w:rsidP="00A64A10">
      <w:pPr>
        <w:ind w:left="851" w:hanging="851"/>
        <w:rPr>
          <w:bCs/>
          <w:sz w:val="24"/>
          <w:szCs w:val="24"/>
        </w:rPr>
      </w:pPr>
      <w:r w:rsidRPr="00622FDD">
        <w:rPr>
          <w:sz w:val="24"/>
          <w:szCs w:val="24"/>
        </w:rPr>
        <w:tab/>
      </w:r>
      <w:r w:rsidRPr="00622FDD">
        <w:rPr>
          <w:color w:val="000000"/>
          <w:sz w:val="24"/>
          <w:szCs w:val="24"/>
        </w:rPr>
        <w:t xml:space="preserve">Der er ikke udført interaktionsstudier med </w:t>
      </w:r>
      <w:proofErr w:type="spellStart"/>
      <w:r w:rsidRPr="00622FDD">
        <w:rPr>
          <w:color w:val="000000"/>
          <w:sz w:val="24"/>
          <w:szCs w:val="24"/>
        </w:rPr>
        <w:t>Sayana</w:t>
      </w:r>
      <w:proofErr w:type="spellEnd"/>
      <w:r w:rsidRPr="00622FDD">
        <w:rPr>
          <w:color w:val="000000"/>
          <w:sz w:val="24"/>
          <w:szCs w:val="24"/>
        </w:rPr>
        <w:t>.</w:t>
      </w:r>
    </w:p>
    <w:p w14:paraId="74504CD3" w14:textId="77777777" w:rsidR="00A64A10" w:rsidRPr="0011557F" w:rsidRDefault="00A64A10" w:rsidP="00A64A10">
      <w:pPr>
        <w:ind w:left="851" w:hanging="851"/>
        <w:rPr>
          <w:bCs/>
          <w:sz w:val="24"/>
          <w:szCs w:val="24"/>
          <w:highlight w:val="yellow"/>
        </w:rPr>
      </w:pPr>
    </w:p>
    <w:p w14:paraId="47A03AC8" w14:textId="77777777" w:rsidR="00A64A10" w:rsidRPr="0011557F" w:rsidRDefault="00A64A10" w:rsidP="00A64A10">
      <w:pPr>
        <w:numPr>
          <w:ilvl w:val="12"/>
          <w:numId w:val="0"/>
        </w:numPr>
        <w:ind w:left="851"/>
        <w:rPr>
          <w:sz w:val="24"/>
          <w:szCs w:val="24"/>
        </w:rPr>
      </w:pPr>
      <w:r w:rsidRPr="00622FDD">
        <w:rPr>
          <w:sz w:val="24"/>
          <w:szCs w:val="24"/>
        </w:rPr>
        <w:t xml:space="preserve">Interaktioner med andre medicinske behandlinger (herunder orale </w:t>
      </w:r>
      <w:proofErr w:type="spellStart"/>
      <w:r w:rsidRPr="00622FDD">
        <w:rPr>
          <w:sz w:val="24"/>
          <w:szCs w:val="24"/>
        </w:rPr>
        <w:t>antikoagulanter</w:t>
      </w:r>
      <w:proofErr w:type="spellEnd"/>
      <w:r w:rsidRPr="00622FDD">
        <w:rPr>
          <w:sz w:val="24"/>
          <w:szCs w:val="24"/>
        </w:rPr>
        <w:t>) er sjældent rapporteret, men der er ikke påvist kausalitet.</w:t>
      </w:r>
      <w:r w:rsidRPr="0011557F">
        <w:rPr>
          <w:sz w:val="24"/>
          <w:szCs w:val="24"/>
        </w:rPr>
        <w:t xml:space="preserve"> </w:t>
      </w:r>
      <w:r w:rsidRPr="00622FDD">
        <w:rPr>
          <w:sz w:val="24"/>
          <w:szCs w:val="24"/>
        </w:rPr>
        <w:t>Muligheden for interaktioner bør overvejes hos patienter, der modtager samtidig behandling med andre lægemidler.</w:t>
      </w:r>
    </w:p>
    <w:p w14:paraId="68FBD582" w14:textId="77777777" w:rsidR="00A64A10" w:rsidRPr="0011557F" w:rsidRDefault="00A64A10" w:rsidP="00A64A10">
      <w:pPr>
        <w:numPr>
          <w:ilvl w:val="12"/>
          <w:numId w:val="0"/>
        </w:numPr>
        <w:ind w:left="851" w:hanging="851"/>
        <w:rPr>
          <w:sz w:val="24"/>
          <w:szCs w:val="24"/>
        </w:rPr>
      </w:pPr>
    </w:p>
    <w:p w14:paraId="203AC7AD" w14:textId="77777777" w:rsidR="00A64A10" w:rsidRPr="00622FDD" w:rsidRDefault="00A64A10" w:rsidP="00A64A10">
      <w:pPr>
        <w:ind w:left="851"/>
        <w:rPr>
          <w:sz w:val="24"/>
          <w:szCs w:val="24"/>
        </w:rPr>
      </w:pPr>
      <w:r w:rsidRPr="00622FDD">
        <w:rPr>
          <w:sz w:val="24"/>
          <w:szCs w:val="24"/>
        </w:rPr>
        <w:t xml:space="preserve">MPA </w:t>
      </w:r>
      <w:proofErr w:type="spellStart"/>
      <w:r w:rsidRPr="00622FDD">
        <w:rPr>
          <w:sz w:val="24"/>
          <w:szCs w:val="24"/>
        </w:rPr>
        <w:t>metaboliseres</w:t>
      </w:r>
      <w:proofErr w:type="spellEnd"/>
      <w:r w:rsidRPr="00622FDD">
        <w:rPr>
          <w:sz w:val="24"/>
          <w:szCs w:val="24"/>
        </w:rPr>
        <w:t xml:space="preserve"> </w:t>
      </w:r>
      <w:r w:rsidRPr="00622FDD">
        <w:rPr>
          <w:i/>
          <w:sz w:val="24"/>
          <w:szCs w:val="24"/>
        </w:rPr>
        <w:t xml:space="preserve">in </w:t>
      </w:r>
      <w:proofErr w:type="spellStart"/>
      <w:r w:rsidRPr="00622FDD">
        <w:rPr>
          <w:i/>
          <w:sz w:val="24"/>
          <w:szCs w:val="24"/>
        </w:rPr>
        <w:t>vitro</w:t>
      </w:r>
      <w:proofErr w:type="spellEnd"/>
      <w:r w:rsidRPr="00622FDD">
        <w:rPr>
          <w:sz w:val="24"/>
          <w:szCs w:val="24"/>
        </w:rPr>
        <w:t xml:space="preserve"> primært ved </w:t>
      </w:r>
      <w:proofErr w:type="spellStart"/>
      <w:r w:rsidRPr="00622FDD">
        <w:rPr>
          <w:sz w:val="24"/>
          <w:szCs w:val="24"/>
        </w:rPr>
        <w:t>hydroxylering</w:t>
      </w:r>
      <w:proofErr w:type="spellEnd"/>
      <w:r w:rsidRPr="00622FDD">
        <w:rPr>
          <w:sz w:val="24"/>
          <w:szCs w:val="24"/>
        </w:rPr>
        <w:t xml:space="preserve"> via CYP3A4. Der er ikke udført specifikke lægemiddelinteraktionsstudier, som vurderer den kliniske virkning af CYP3A4-inducerer eller -inhibitorer på MPA, og den kliniske virkning af CYP3A4-inducerer eller -inhibitorer er derfor ikke kendt.</w:t>
      </w:r>
    </w:p>
    <w:p w14:paraId="0A0AFD76" w14:textId="77777777" w:rsidR="00A64A10" w:rsidRPr="00622FDD" w:rsidRDefault="00A64A10" w:rsidP="00A64A10">
      <w:pPr>
        <w:ind w:left="851" w:hanging="851"/>
        <w:rPr>
          <w:sz w:val="24"/>
          <w:szCs w:val="24"/>
        </w:rPr>
      </w:pPr>
    </w:p>
    <w:p w14:paraId="62AA4187" w14:textId="77777777" w:rsidR="00A64A10" w:rsidRPr="00622FDD" w:rsidRDefault="00A64A10" w:rsidP="00A64A10">
      <w:pPr>
        <w:ind w:left="851" w:hanging="851"/>
        <w:rPr>
          <w:b/>
          <w:sz w:val="24"/>
          <w:szCs w:val="24"/>
        </w:rPr>
      </w:pPr>
      <w:r w:rsidRPr="00622FDD">
        <w:rPr>
          <w:b/>
          <w:sz w:val="24"/>
          <w:szCs w:val="24"/>
        </w:rPr>
        <w:t>4.6</w:t>
      </w:r>
      <w:r w:rsidRPr="00622FDD">
        <w:rPr>
          <w:b/>
          <w:sz w:val="24"/>
          <w:szCs w:val="24"/>
        </w:rPr>
        <w:tab/>
      </w:r>
      <w:r w:rsidR="00950622">
        <w:rPr>
          <w:b/>
          <w:sz w:val="24"/>
          <w:szCs w:val="24"/>
        </w:rPr>
        <w:t>Fertilitet, g</w:t>
      </w:r>
      <w:r w:rsidRPr="00622FDD">
        <w:rPr>
          <w:b/>
          <w:sz w:val="24"/>
          <w:szCs w:val="24"/>
        </w:rPr>
        <w:t>raviditet og amning</w:t>
      </w:r>
    </w:p>
    <w:p w14:paraId="38A0B195" w14:textId="77777777" w:rsidR="00A64A10" w:rsidRPr="00CA6042" w:rsidRDefault="00A64A10" w:rsidP="00A64A10">
      <w:pPr>
        <w:ind w:left="851" w:hanging="851"/>
        <w:rPr>
          <w:i/>
          <w:snapToGrid w:val="0"/>
          <w:sz w:val="24"/>
          <w:szCs w:val="24"/>
        </w:rPr>
      </w:pPr>
      <w:r w:rsidRPr="00622FDD">
        <w:rPr>
          <w:sz w:val="24"/>
          <w:szCs w:val="24"/>
        </w:rPr>
        <w:tab/>
      </w:r>
      <w:r w:rsidRPr="00CA6042">
        <w:rPr>
          <w:i/>
          <w:sz w:val="24"/>
          <w:szCs w:val="24"/>
        </w:rPr>
        <w:t>Fertilitet</w:t>
      </w:r>
    </w:p>
    <w:p w14:paraId="07C97D4B" w14:textId="77777777" w:rsidR="00A64A10" w:rsidRPr="00622FDD" w:rsidRDefault="00A64A10" w:rsidP="00A64A10">
      <w:pPr>
        <w:ind w:left="851"/>
        <w:rPr>
          <w:i/>
          <w:snapToGrid w:val="0"/>
          <w:sz w:val="24"/>
          <w:szCs w:val="24"/>
        </w:rPr>
      </w:pPr>
      <w:proofErr w:type="spellStart"/>
      <w:r w:rsidRPr="00622FDD">
        <w:rPr>
          <w:sz w:val="24"/>
          <w:szCs w:val="24"/>
        </w:rPr>
        <w:t>Sayana</w:t>
      </w:r>
      <w:proofErr w:type="spellEnd"/>
      <w:r w:rsidRPr="00622FDD">
        <w:rPr>
          <w:sz w:val="24"/>
          <w:szCs w:val="24"/>
        </w:rPr>
        <w:t xml:space="preserve"> er indiceret til forebyggelse af graviditet.</w:t>
      </w:r>
    </w:p>
    <w:p w14:paraId="57D869C1" w14:textId="77777777" w:rsidR="00A64A10" w:rsidRPr="0011557F" w:rsidRDefault="00A64A10" w:rsidP="00A64A10">
      <w:pPr>
        <w:spacing w:before="100" w:beforeAutospacing="1" w:after="75"/>
        <w:ind w:left="851"/>
        <w:rPr>
          <w:color w:val="000000"/>
          <w:sz w:val="24"/>
          <w:szCs w:val="24"/>
          <w:lang w:eastAsia="en-GB"/>
        </w:rPr>
      </w:pPr>
      <w:r w:rsidRPr="00622FDD">
        <w:rPr>
          <w:color w:val="000000"/>
          <w:sz w:val="24"/>
          <w:szCs w:val="24"/>
        </w:rPr>
        <w:t xml:space="preserve">Kvinder kan opleve en forsinket tilbagevenden til fertilitet (undfangelse) efter </w:t>
      </w:r>
      <w:proofErr w:type="spellStart"/>
      <w:r w:rsidRPr="00622FDD">
        <w:rPr>
          <w:color w:val="000000"/>
          <w:sz w:val="24"/>
          <w:szCs w:val="24"/>
        </w:rPr>
        <w:t>seponering</w:t>
      </w:r>
      <w:proofErr w:type="spellEnd"/>
      <w:r w:rsidRPr="00622FDD">
        <w:rPr>
          <w:color w:val="000000"/>
          <w:sz w:val="24"/>
          <w:szCs w:val="24"/>
        </w:rPr>
        <w:t xml:space="preserve"> af </w:t>
      </w:r>
      <w:proofErr w:type="spellStart"/>
      <w:r w:rsidRPr="00622FDD">
        <w:rPr>
          <w:color w:val="000000"/>
          <w:sz w:val="24"/>
          <w:szCs w:val="24"/>
        </w:rPr>
        <w:t>Sayana</w:t>
      </w:r>
      <w:proofErr w:type="spellEnd"/>
      <w:r w:rsidRPr="00622FDD">
        <w:rPr>
          <w:color w:val="000000"/>
          <w:sz w:val="24"/>
          <w:szCs w:val="24"/>
        </w:rPr>
        <w:t xml:space="preserve"> (se pkt. 4.4).</w:t>
      </w:r>
    </w:p>
    <w:p w14:paraId="245E0435" w14:textId="77777777" w:rsidR="00A64A10" w:rsidRPr="0011557F" w:rsidRDefault="00A64A10" w:rsidP="00A64A10">
      <w:pPr>
        <w:ind w:left="851" w:hanging="851"/>
        <w:rPr>
          <w:sz w:val="24"/>
          <w:szCs w:val="24"/>
        </w:rPr>
      </w:pPr>
    </w:p>
    <w:p w14:paraId="45D418BB" w14:textId="77777777" w:rsidR="00A64A10" w:rsidRPr="0011557F" w:rsidRDefault="00A64A10" w:rsidP="00A64A10">
      <w:pPr>
        <w:keepNext/>
        <w:ind w:left="851"/>
        <w:rPr>
          <w:i/>
          <w:sz w:val="24"/>
          <w:szCs w:val="24"/>
        </w:rPr>
      </w:pPr>
      <w:r w:rsidRPr="00CA6042">
        <w:rPr>
          <w:i/>
          <w:sz w:val="24"/>
          <w:szCs w:val="24"/>
        </w:rPr>
        <w:t>Graviditet</w:t>
      </w:r>
    </w:p>
    <w:p w14:paraId="74C58F9A" w14:textId="77777777" w:rsidR="00A64A10" w:rsidRPr="0011557F" w:rsidRDefault="00A64A10" w:rsidP="00A64A10">
      <w:pPr>
        <w:ind w:left="851"/>
        <w:rPr>
          <w:sz w:val="24"/>
          <w:szCs w:val="24"/>
        </w:rPr>
      </w:pPr>
      <w:proofErr w:type="spellStart"/>
      <w:r w:rsidRPr="00622FDD">
        <w:rPr>
          <w:sz w:val="24"/>
          <w:szCs w:val="24"/>
        </w:rPr>
        <w:t>Sayana</w:t>
      </w:r>
      <w:proofErr w:type="spellEnd"/>
      <w:r w:rsidRPr="00622FDD">
        <w:rPr>
          <w:sz w:val="24"/>
          <w:szCs w:val="24"/>
        </w:rPr>
        <w:t xml:space="preserve"> er kontraindiceret hos kvinder, der er gravide.</w:t>
      </w:r>
      <w:r>
        <w:rPr>
          <w:sz w:val="24"/>
          <w:szCs w:val="24"/>
        </w:rPr>
        <w:t xml:space="preserve"> </w:t>
      </w:r>
      <w:r w:rsidRPr="00622FDD">
        <w:rPr>
          <w:sz w:val="24"/>
          <w:szCs w:val="24"/>
        </w:rPr>
        <w:t xml:space="preserve">Nogle rapporter tyder på en forbindelse mellem intrauterin eksponering for </w:t>
      </w:r>
      <w:proofErr w:type="spellStart"/>
      <w:r w:rsidRPr="00622FDD">
        <w:rPr>
          <w:sz w:val="24"/>
          <w:szCs w:val="24"/>
        </w:rPr>
        <w:t>progestationelle</w:t>
      </w:r>
      <w:proofErr w:type="spellEnd"/>
      <w:r w:rsidRPr="00622FDD">
        <w:rPr>
          <w:sz w:val="24"/>
          <w:szCs w:val="24"/>
        </w:rPr>
        <w:t xml:space="preserve"> lægemidler i de første tre måneder af graviditeten og genitale abnormiteter hos drenge- og pigefostre.</w:t>
      </w:r>
      <w:r>
        <w:rPr>
          <w:sz w:val="24"/>
          <w:szCs w:val="24"/>
        </w:rPr>
        <w:t xml:space="preserve"> </w:t>
      </w:r>
      <w:r w:rsidRPr="00622FDD">
        <w:rPr>
          <w:sz w:val="24"/>
          <w:szCs w:val="24"/>
        </w:rPr>
        <w:t xml:space="preserve">Hvis </w:t>
      </w:r>
      <w:proofErr w:type="spellStart"/>
      <w:r w:rsidRPr="00622FDD">
        <w:rPr>
          <w:sz w:val="24"/>
          <w:szCs w:val="24"/>
        </w:rPr>
        <w:t>Sayana</w:t>
      </w:r>
      <w:proofErr w:type="spellEnd"/>
      <w:r w:rsidRPr="00622FDD">
        <w:rPr>
          <w:sz w:val="24"/>
          <w:szCs w:val="24"/>
        </w:rPr>
        <w:t xml:space="preserve"> anvendes under graviditet, eller hvis patienten bliver gravid, mens hun anvender dette lægemiddel, bør patienten advares om den potentielle fare for fostret.</w:t>
      </w:r>
    </w:p>
    <w:p w14:paraId="5A2306B2" w14:textId="77777777" w:rsidR="00A64A10" w:rsidRPr="0011557F" w:rsidRDefault="00A64A10" w:rsidP="00A64A10">
      <w:pPr>
        <w:ind w:left="851" w:hanging="851"/>
        <w:rPr>
          <w:sz w:val="24"/>
          <w:szCs w:val="24"/>
        </w:rPr>
      </w:pPr>
    </w:p>
    <w:p w14:paraId="0CC4CF55" w14:textId="77777777" w:rsidR="00A64A10" w:rsidRPr="0011557F" w:rsidRDefault="00A64A10" w:rsidP="00A64A10">
      <w:pPr>
        <w:ind w:left="851"/>
        <w:rPr>
          <w:snapToGrid w:val="0"/>
          <w:sz w:val="24"/>
          <w:szCs w:val="24"/>
        </w:rPr>
      </w:pPr>
      <w:r w:rsidRPr="00622FDD">
        <w:rPr>
          <w:sz w:val="24"/>
          <w:szCs w:val="24"/>
        </w:rPr>
        <w:t xml:space="preserve">Et studie fandt, at spædbørn, der var en følge af utilsigtet graviditet, som </w:t>
      </w:r>
      <w:r>
        <w:rPr>
          <w:sz w:val="24"/>
          <w:szCs w:val="24"/>
        </w:rPr>
        <w:t>skete</w:t>
      </w:r>
      <w:r w:rsidRPr="00622FDD">
        <w:rPr>
          <w:sz w:val="24"/>
          <w:szCs w:val="24"/>
        </w:rPr>
        <w:t xml:space="preserve"> 1 til 2 måneder efter injektion af </w:t>
      </w:r>
      <w:r>
        <w:rPr>
          <w:sz w:val="24"/>
          <w:szCs w:val="24"/>
        </w:rPr>
        <w:t>DMPA</w:t>
      </w:r>
      <w:r w:rsidRPr="00622FDD">
        <w:rPr>
          <w:sz w:val="24"/>
          <w:szCs w:val="24"/>
        </w:rPr>
        <w:t xml:space="preserve"> </w:t>
      </w:r>
      <w:proofErr w:type="spellStart"/>
      <w:r w:rsidRPr="00622FDD">
        <w:rPr>
          <w:sz w:val="24"/>
          <w:szCs w:val="24"/>
        </w:rPr>
        <w:t>i.m</w:t>
      </w:r>
      <w:proofErr w:type="spellEnd"/>
      <w:r w:rsidRPr="00622FDD">
        <w:rPr>
          <w:sz w:val="24"/>
          <w:szCs w:val="24"/>
        </w:rPr>
        <w:t>.</w:t>
      </w:r>
      <w:r>
        <w:rPr>
          <w:sz w:val="24"/>
          <w:szCs w:val="24"/>
        </w:rPr>
        <w:t xml:space="preserve"> (150 mg)</w:t>
      </w:r>
      <w:r w:rsidRPr="00622FDD">
        <w:rPr>
          <w:sz w:val="24"/>
          <w:szCs w:val="24"/>
        </w:rPr>
        <w:t>, havde en øget risiko for lav fødselsvægt. Dette er igen blevet forbundet med en øget risiko for neonatal død.</w:t>
      </w:r>
      <w:r>
        <w:rPr>
          <w:sz w:val="24"/>
          <w:szCs w:val="24"/>
        </w:rPr>
        <w:t xml:space="preserve"> </w:t>
      </w:r>
      <w:r w:rsidRPr="00622FDD">
        <w:rPr>
          <w:sz w:val="24"/>
          <w:szCs w:val="24"/>
        </w:rPr>
        <w:t xml:space="preserve">Den generelle risiko herfor er dog meget lav, da graviditet, mens patienten er på </w:t>
      </w:r>
      <w:r>
        <w:rPr>
          <w:sz w:val="24"/>
          <w:szCs w:val="24"/>
        </w:rPr>
        <w:t>DMPA</w:t>
      </w:r>
      <w:r w:rsidRPr="00622FDD">
        <w:rPr>
          <w:sz w:val="24"/>
          <w:szCs w:val="24"/>
        </w:rPr>
        <w:t xml:space="preserve"> </w:t>
      </w:r>
      <w:proofErr w:type="spellStart"/>
      <w:r w:rsidRPr="00622FDD">
        <w:rPr>
          <w:sz w:val="24"/>
          <w:szCs w:val="24"/>
        </w:rPr>
        <w:t>i.m</w:t>
      </w:r>
      <w:proofErr w:type="spellEnd"/>
      <w:r w:rsidRPr="00622FDD">
        <w:rPr>
          <w:sz w:val="24"/>
          <w:szCs w:val="24"/>
        </w:rPr>
        <w:t>.</w:t>
      </w:r>
      <w:r>
        <w:rPr>
          <w:sz w:val="24"/>
          <w:szCs w:val="24"/>
        </w:rPr>
        <w:t xml:space="preserve"> (150 mg)</w:t>
      </w:r>
      <w:r w:rsidRPr="00622FDD">
        <w:rPr>
          <w:sz w:val="24"/>
          <w:szCs w:val="24"/>
        </w:rPr>
        <w:t>, ikke er almindeligt.</w:t>
      </w:r>
    </w:p>
    <w:p w14:paraId="75529C3C" w14:textId="77777777" w:rsidR="00A64A10" w:rsidRPr="0011557F" w:rsidRDefault="00A64A10" w:rsidP="00A64A10">
      <w:pPr>
        <w:ind w:left="851" w:hanging="851"/>
        <w:rPr>
          <w:snapToGrid w:val="0"/>
          <w:sz w:val="24"/>
          <w:szCs w:val="24"/>
        </w:rPr>
      </w:pPr>
    </w:p>
    <w:p w14:paraId="7D409803" w14:textId="77777777" w:rsidR="00A64A10" w:rsidRPr="0011557F" w:rsidRDefault="00A64A10" w:rsidP="00A64A10">
      <w:pPr>
        <w:ind w:left="851"/>
        <w:rPr>
          <w:b/>
          <w:bCs/>
          <w:color w:val="000000"/>
          <w:sz w:val="24"/>
          <w:szCs w:val="24"/>
        </w:rPr>
      </w:pPr>
      <w:r w:rsidRPr="00622FDD">
        <w:rPr>
          <w:sz w:val="24"/>
          <w:szCs w:val="24"/>
        </w:rPr>
        <w:lastRenderedPageBreak/>
        <w:t xml:space="preserve">Børn, der har været eksponeret for MPA in </w:t>
      </w:r>
      <w:proofErr w:type="spellStart"/>
      <w:r w:rsidRPr="00622FDD">
        <w:rPr>
          <w:sz w:val="24"/>
          <w:szCs w:val="24"/>
        </w:rPr>
        <w:t>utero</w:t>
      </w:r>
      <w:proofErr w:type="spellEnd"/>
      <w:r w:rsidRPr="00622FDD">
        <w:rPr>
          <w:sz w:val="24"/>
          <w:szCs w:val="24"/>
        </w:rPr>
        <w:t xml:space="preserve"> og er blevet fulgt indtil ungdommen, viste ingen tegn på uønskede virkninger på helbredet, herunder deres fysiske, intellektuelle, seksuelle eller sociale udvikling.</w:t>
      </w:r>
    </w:p>
    <w:p w14:paraId="3214B2C9" w14:textId="77777777" w:rsidR="00A64A10" w:rsidRPr="0011557F" w:rsidRDefault="00A64A10" w:rsidP="00A64A10">
      <w:pPr>
        <w:ind w:left="851" w:hanging="851"/>
        <w:rPr>
          <w:sz w:val="24"/>
          <w:szCs w:val="24"/>
        </w:rPr>
      </w:pPr>
    </w:p>
    <w:p w14:paraId="5F1BA10F" w14:textId="77777777" w:rsidR="00A64A10" w:rsidRPr="0011557F" w:rsidRDefault="00A64A10" w:rsidP="00A64A10">
      <w:pPr>
        <w:ind w:left="851"/>
        <w:rPr>
          <w:i/>
          <w:snapToGrid w:val="0"/>
          <w:sz w:val="24"/>
          <w:szCs w:val="24"/>
        </w:rPr>
      </w:pPr>
      <w:r w:rsidRPr="00CA6042">
        <w:rPr>
          <w:i/>
          <w:sz w:val="24"/>
          <w:szCs w:val="24"/>
        </w:rPr>
        <w:t>Amning</w:t>
      </w:r>
    </w:p>
    <w:p w14:paraId="41FEA6B3" w14:textId="77777777" w:rsidR="00A64A10" w:rsidRDefault="00A64A10" w:rsidP="00A64A10">
      <w:pPr>
        <w:ind w:left="851"/>
        <w:rPr>
          <w:sz w:val="24"/>
          <w:szCs w:val="24"/>
        </w:rPr>
      </w:pPr>
      <w:r w:rsidRPr="00622FDD">
        <w:rPr>
          <w:sz w:val="24"/>
          <w:szCs w:val="24"/>
        </w:rPr>
        <w:t>Lave sporbare mængder af lægemiddel er blevet fundet i mælk hos mødre, der får MPA.</w:t>
      </w:r>
      <w:r>
        <w:rPr>
          <w:sz w:val="24"/>
          <w:szCs w:val="24"/>
        </w:rPr>
        <w:t xml:space="preserve"> </w:t>
      </w:r>
    </w:p>
    <w:p w14:paraId="614DEA3B" w14:textId="77777777" w:rsidR="00A64A10" w:rsidRPr="0011557F" w:rsidRDefault="00A64A10" w:rsidP="00A64A10">
      <w:pPr>
        <w:ind w:left="851"/>
        <w:rPr>
          <w:snapToGrid w:val="0"/>
          <w:sz w:val="24"/>
          <w:szCs w:val="24"/>
        </w:rPr>
      </w:pPr>
      <w:r w:rsidRPr="00622FDD">
        <w:rPr>
          <w:sz w:val="24"/>
          <w:szCs w:val="24"/>
        </w:rPr>
        <w:t xml:space="preserve">Hos ammende mødre, der behandles med </w:t>
      </w:r>
      <w:r>
        <w:rPr>
          <w:sz w:val="24"/>
          <w:szCs w:val="24"/>
        </w:rPr>
        <w:t>DMPA</w:t>
      </w:r>
      <w:r w:rsidRPr="00622FDD">
        <w:rPr>
          <w:sz w:val="24"/>
          <w:szCs w:val="24"/>
        </w:rPr>
        <w:t xml:space="preserve"> </w:t>
      </w:r>
      <w:proofErr w:type="spellStart"/>
      <w:r w:rsidRPr="00622FDD">
        <w:rPr>
          <w:sz w:val="24"/>
          <w:szCs w:val="24"/>
        </w:rPr>
        <w:t>i.m</w:t>
      </w:r>
      <w:proofErr w:type="spellEnd"/>
      <w:r w:rsidRPr="00622FDD">
        <w:rPr>
          <w:sz w:val="24"/>
          <w:szCs w:val="24"/>
        </w:rPr>
        <w:t>.</w:t>
      </w:r>
      <w:r>
        <w:rPr>
          <w:sz w:val="24"/>
          <w:szCs w:val="24"/>
        </w:rPr>
        <w:t xml:space="preserve"> (150 mg)</w:t>
      </w:r>
      <w:r w:rsidRPr="00622FDD">
        <w:rPr>
          <w:sz w:val="24"/>
          <w:szCs w:val="24"/>
        </w:rPr>
        <w:t>, er mælkens sammensætning, kvalitet og mængde ikke påvirket negativt.</w:t>
      </w:r>
      <w:r>
        <w:rPr>
          <w:sz w:val="24"/>
          <w:szCs w:val="24"/>
        </w:rPr>
        <w:t xml:space="preserve"> </w:t>
      </w:r>
      <w:r w:rsidRPr="00622FDD">
        <w:rPr>
          <w:sz w:val="24"/>
          <w:szCs w:val="24"/>
        </w:rPr>
        <w:t>Nyfødte og spædbørn, der har været eksponeret for MPA fra modermælk, er blevet undersøgt for udviklings- og adfærdsmæssige virkninger gennem puberteten.</w:t>
      </w:r>
      <w:r>
        <w:rPr>
          <w:sz w:val="24"/>
          <w:szCs w:val="24"/>
        </w:rPr>
        <w:t xml:space="preserve"> </w:t>
      </w:r>
      <w:r w:rsidRPr="00622FDD">
        <w:rPr>
          <w:sz w:val="24"/>
          <w:szCs w:val="24"/>
        </w:rPr>
        <w:t>Der er ikke bemærket nogen uønskede virkninger.</w:t>
      </w:r>
      <w:r>
        <w:rPr>
          <w:sz w:val="24"/>
          <w:szCs w:val="24"/>
        </w:rPr>
        <w:t xml:space="preserve"> </w:t>
      </w:r>
      <w:r w:rsidRPr="00622FDD">
        <w:rPr>
          <w:sz w:val="24"/>
          <w:szCs w:val="24"/>
        </w:rPr>
        <w:t xml:space="preserve">På grund af de begrænsede data vedrørende virkningen af MPA hos ammede spædbørn, der er mindre end seks uger gamle, bør injektionen af </w:t>
      </w:r>
      <w:proofErr w:type="spellStart"/>
      <w:r w:rsidRPr="00622FDD">
        <w:rPr>
          <w:sz w:val="24"/>
          <w:szCs w:val="24"/>
        </w:rPr>
        <w:t>Sayana</w:t>
      </w:r>
      <w:proofErr w:type="spellEnd"/>
      <w:r w:rsidRPr="00622FDD">
        <w:rPr>
          <w:sz w:val="24"/>
          <w:szCs w:val="24"/>
        </w:rPr>
        <w:t xml:space="preserve"> dog tidligst gives seks uger </w:t>
      </w:r>
      <w:proofErr w:type="spellStart"/>
      <w:r w:rsidRPr="00622FDD">
        <w:rPr>
          <w:sz w:val="24"/>
          <w:szCs w:val="24"/>
        </w:rPr>
        <w:t>postpartum</w:t>
      </w:r>
      <w:proofErr w:type="spellEnd"/>
      <w:r w:rsidRPr="00622FDD">
        <w:rPr>
          <w:sz w:val="24"/>
          <w:szCs w:val="24"/>
        </w:rPr>
        <w:t>, når spædbarnets enzymsystem er mere udviklet.</w:t>
      </w:r>
    </w:p>
    <w:p w14:paraId="051FC509" w14:textId="77777777" w:rsidR="00A64A10" w:rsidRPr="00622FDD" w:rsidRDefault="00A64A10" w:rsidP="00A64A10">
      <w:pPr>
        <w:ind w:left="851" w:hanging="851"/>
        <w:rPr>
          <w:sz w:val="24"/>
          <w:szCs w:val="24"/>
        </w:rPr>
      </w:pPr>
    </w:p>
    <w:p w14:paraId="2ED69774" w14:textId="77777777" w:rsidR="00A64A10" w:rsidRPr="00622FDD" w:rsidRDefault="00A64A10" w:rsidP="00A64A10">
      <w:pPr>
        <w:ind w:left="851" w:hanging="851"/>
        <w:rPr>
          <w:b/>
          <w:sz w:val="24"/>
          <w:szCs w:val="24"/>
        </w:rPr>
      </w:pPr>
      <w:r w:rsidRPr="00622FDD">
        <w:rPr>
          <w:b/>
          <w:sz w:val="24"/>
          <w:szCs w:val="24"/>
        </w:rPr>
        <w:t>4.7</w:t>
      </w:r>
      <w:r w:rsidRPr="00622FDD">
        <w:rPr>
          <w:b/>
          <w:sz w:val="24"/>
          <w:szCs w:val="24"/>
        </w:rPr>
        <w:tab/>
        <w:t xml:space="preserve">Virkning på evnen til at føre motorkøretøj </w:t>
      </w:r>
      <w:r w:rsidR="00950622">
        <w:rPr>
          <w:b/>
          <w:sz w:val="24"/>
          <w:szCs w:val="24"/>
        </w:rPr>
        <w:t>og</w:t>
      </w:r>
      <w:r w:rsidRPr="00622FDD">
        <w:rPr>
          <w:b/>
          <w:sz w:val="24"/>
          <w:szCs w:val="24"/>
        </w:rPr>
        <w:t xml:space="preserve"> betjene maskiner</w:t>
      </w:r>
    </w:p>
    <w:p w14:paraId="797D04EB" w14:textId="77777777" w:rsidR="00A64A10" w:rsidRDefault="00A64A10" w:rsidP="00A64A10">
      <w:pPr>
        <w:ind w:firstLine="851"/>
        <w:rPr>
          <w:sz w:val="24"/>
          <w:szCs w:val="24"/>
        </w:rPr>
      </w:pPr>
      <w:r>
        <w:rPr>
          <w:sz w:val="24"/>
          <w:szCs w:val="24"/>
        </w:rPr>
        <w:t>Ikke mærkning.</w:t>
      </w:r>
    </w:p>
    <w:p w14:paraId="4C32AC06" w14:textId="77777777" w:rsidR="00A64A10" w:rsidRPr="00CA6042" w:rsidRDefault="00A64A10" w:rsidP="00A64A10">
      <w:pPr>
        <w:ind w:firstLine="851"/>
        <w:rPr>
          <w:sz w:val="24"/>
          <w:szCs w:val="24"/>
        </w:rPr>
      </w:pPr>
      <w:proofErr w:type="spellStart"/>
      <w:r w:rsidRPr="00CA6042">
        <w:rPr>
          <w:sz w:val="24"/>
          <w:szCs w:val="24"/>
        </w:rPr>
        <w:t>Sayana</w:t>
      </w:r>
      <w:proofErr w:type="spellEnd"/>
      <w:r w:rsidRPr="00CA6042">
        <w:rPr>
          <w:sz w:val="24"/>
          <w:szCs w:val="24"/>
        </w:rPr>
        <w:t xml:space="preserve"> påvirker ikke evnen til at føre motorkøretøj og betjene maskiner.</w:t>
      </w:r>
    </w:p>
    <w:p w14:paraId="4EFE375F" w14:textId="77777777" w:rsidR="00A64A10" w:rsidRPr="00622FDD" w:rsidRDefault="00A64A10" w:rsidP="00A64A10">
      <w:pPr>
        <w:ind w:left="851" w:hanging="851"/>
        <w:rPr>
          <w:sz w:val="24"/>
          <w:szCs w:val="24"/>
        </w:rPr>
      </w:pPr>
    </w:p>
    <w:p w14:paraId="099F2583" w14:textId="77777777" w:rsidR="00A64A10" w:rsidRPr="00622FDD" w:rsidRDefault="00A64A10" w:rsidP="00A64A10">
      <w:pPr>
        <w:ind w:left="851" w:hanging="851"/>
        <w:rPr>
          <w:b/>
          <w:sz w:val="24"/>
          <w:szCs w:val="24"/>
        </w:rPr>
      </w:pPr>
      <w:r w:rsidRPr="00622FDD">
        <w:rPr>
          <w:b/>
          <w:sz w:val="24"/>
          <w:szCs w:val="24"/>
        </w:rPr>
        <w:t>4.8</w:t>
      </w:r>
      <w:r w:rsidRPr="00622FDD">
        <w:rPr>
          <w:b/>
          <w:sz w:val="24"/>
          <w:szCs w:val="24"/>
        </w:rPr>
        <w:tab/>
        <w:t>Bivirkninger</w:t>
      </w:r>
    </w:p>
    <w:p w14:paraId="396EB894" w14:textId="77777777" w:rsidR="00A64A10" w:rsidRPr="00CA6042" w:rsidRDefault="00A64A10" w:rsidP="00A64A10">
      <w:pPr>
        <w:ind w:left="851"/>
        <w:rPr>
          <w:b/>
          <w:bCs/>
          <w:sz w:val="24"/>
          <w:szCs w:val="24"/>
        </w:rPr>
      </w:pPr>
      <w:r w:rsidRPr="00CA6042">
        <w:rPr>
          <w:sz w:val="24"/>
          <w:szCs w:val="24"/>
        </w:rPr>
        <w:t>Hændelser fra kliniske forsøg:</w:t>
      </w:r>
    </w:p>
    <w:p w14:paraId="67ABE320" w14:textId="77777777" w:rsidR="00A64A10" w:rsidRPr="00CA6042" w:rsidRDefault="00A64A10" w:rsidP="00A64A10">
      <w:pPr>
        <w:ind w:left="851"/>
        <w:rPr>
          <w:b/>
          <w:bCs/>
          <w:sz w:val="24"/>
          <w:szCs w:val="24"/>
        </w:rPr>
      </w:pPr>
    </w:p>
    <w:p w14:paraId="483528E7" w14:textId="77777777" w:rsidR="00A64A10" w:rsidRDefault="00A64A10" w:rsidP="00A64A10">
      <w:pPr>
        <w:ind w:left="851"/>
        <w:rPr>
          <w:sz w:val="24"/>
          <w:szCs w:val="24"/>
        </w:rPr>
      </w:pPr>
      <w:bookmarkStart w:id="1" w:name="OLE_LINK2"/>
      <w:r>
        <w:rPr>
          <w:sz w:val="24"/>
          <w:szCs w:val="24"/>
        </w:rPr>
        <w:t xml:space="preserve">Tabellen nedenfor indeholder en liste over bivirkninger, hvor hyppigheden er baseret på kausalitetsdata fra kliniske studier, der omfattede 2053 kvinder, som fik DMPA </w:t>
      </w:r>
      <w:proofErr w:type="spellStart"/>
      <w:r>
        <w:rPr>
          <w:sz w:val="24"/>
          <w:szCs w:val="24"/>
        </w:rPr>
        <w:t>s.c</w:t>
      </w:r>
      <w:proofErr w:type="spellEnd"/>
      <w:r>
        <w:rPr>
          <w:sz w:val="24"/>
          <w:szCs w:val="24"/>
        </w:rPr>
        <w:t xml:space="preserve">. som </w:t>
      </w:r>
      <w:proofErr w:type="spellStart"/>
      <w:r>
        <w:rPr>
          <w:sz w:val="24"/>
          <w:szCs w:val="24"/>
        </w:rPr>
        <w:t>kontraception</w:t>
      </w:r>
      <w:proofErr w:type="spellEnd"/>
      <w:r>
        <w:rPr>
          <w:sz w:val="24"/>
          <w:szCs w:val="24"/>
        </w:rPr>
        <w:t xml:space="preserve">. De hyppigst (&gt; 5 %) indberettede bivirkninger var hovedpine (8,9 %), </w:t>
      </w:r>
      <w:proofErr w:type="spellStart"/>
      <w:r>
        <w:rPr>
          <w:sz w:val="24"/>
          <w:szCs w:val="24"/>
        </w:rPr>
        <w:t>metroragi</w:t>
      </w:r>
      <w:proofErr w:type="spellEnd"/>
      <w:r>
        <w:rPr>
          <w:sz w:val="24"/>
          <w:szCs w:val="24"/>
        </w:rPr>
        <w:t xml:space="preserve"> (7,1 %), vægtforøgelse (6,9 %), </w:t>
      </w:r>
      <w:proofErr w:type="spellStart"/>
      <w:r>
        <w:rPr>
          <w:sz w:val="24"/>
          <w:szCs w:val="24"/>
        </w:rPr>
        <w:t>amenorré</w:t>
      </w:r>
      <w:proofErr w:type="spellEnd"/>
      <w:r>
        <w:rPr>
          <w:sz w:val="24"/>
          <w:szCs w:val="24"/>
        </w:rPr>
        <w:t xml:space="preserve"> (6,3 %) og reaktioner på injektionsstedet (alle typer, 6,1 %). </w:t>
      </w:r>
    </w:p>
    <w:p w14:paraId="3A6EFD6F" w14:textId="77777777" w:rsidR="00A64A10" w:rsidRDefault="00A64A10" w:rsidP="00A64A10">
      <w:pPr>
        <w:ind w:left="851"/>
        <w:rPr>
          <w:sz w:val="24"/>
          <w:szCs w:val="24"/>
        </w:rPr>
      </w:pPr>
    </w:p>
    <w:p w14:paraId="4EFD6B28" w14:textId="77777777" w:rsidR="00A64A10" w:rsidRPr="0011557F" w:rsidRDefault="00A64A10" w:rsidP="00A64A10">
      <w:pPr>
        <w:ind w:left="851"/>
        <w:rPr>
          <w:sz w:val="24"/>
          <w:szCs w:val="24"/>
        </w:rPr>
      </w:pPr>
      <w:r>
        <w:rPr>
          <w:sz w:val="24"/>
          <w:szCs w:val="24"/>
        </w:rPr>
        <w:t xml:space="preserve">Bivirkninger er anført efter følgende </w:t>
      </w:r>
      <w:proofErr w:type="spellStart"/>
      <w:proofErr w:type="gramStart"/>
      <w:r>
        <w:rPr>
          <w:sz w:val="24"/>
          <w:szCs w:val="24"/>
        </w:rPr>
        <w:t>kategorier.De</w:t>
      </w:r>
      <w:proofErr w:type="spellEnd"/>
      <w:proofErr w:type="gramEnd"/>
      <w:r>
        <w:rPr>
          <w:sz w:val="24"/>
          <w:szCs w:val="24"/>
        </w:rPr>
        <w:t xml:space="preserve"> er som følger:</w:t>
      </w:r>
    </w:p>
    <w:p w14:paraId="6B04C395" w14:textId="77777777" w:rsidR="00A64A10" w:rsidRDefault="00A64A10" w:rsidP="00A64A10">
      <w:pPr>
        <w:ind w:left="851"/>
        <w:rPr>
          <w:sz w:val="24"/>
          <w:szCs w:val="24"/>
        </w:rPr>
      </w:pPr>
      <w:r>
        <w:rPr>
          <w:sz w:val="24"/>
          <w:szCs w:val="24"/>
        </w:rPr>
        <w:t>Meget almindelig (≥ 1/10)</w:t>
      </w:r>
    </w:p>
    <w:p w14:paraId="30D0141B" w14:textId="77777777" w:rsidR="00A64A10" w:rsidRDefault="00A64A10" w:rsidP="00A64A10">
      <w:pPr>
        <w:ind w:left="851"/>
        <w:rPr>
          <w:sz w:val="24"/>
          <w:szCs w:val="24"/>
        </w:rPr>
      </w:pPr>
      <w:r>
        <w:rPr>
          <w:sz w:val="24"/>
          <w:szCs w:val="24"/>
        </w:rPr>
        <w:t>Almindelig (≥ 1/100 til &lt; 1/10)</w:t>
      </w:r>
    </w:p>
    <w:p w14:paraId="39A015B8" w14:textId="77777777" w:rsidR="00A64A10" w:rsidRDefault="00A64A10" w:rsidP="00A64A10">
      <w:pPr>
        <w:ind w:left="851"/>
        <w:rPr>
          <w:sz w:val="24"/>
          <w:szCs w:val="24"/>
        </w:rPr>
      </w:pPr>
      <w:r>
        <w:rPr>
          <w:sz w:val="24"/>
          <w:szCs w:val="24"/>
        </w:rPr>
        <w:t>Ikke almindelig (≥ 1/1.000 til &lt; 1/100)</w:t>
      </w:r>
    </w:p>
    <w:p w14:paraId="4D6DF960" w14:textId="77777777" w:rsidR="00A64A10" w:rsidRDefault="00A64A10" w:rsidP="00A64A10">
      <w:pPr>
        <w:ind w:left="851"/>
        <w:rPr>
          <w:sz w:val="24"/>
          <w:szCs w:val="24"/>
        </w:rPr>
      </w:pPr>
      <w:bookmarkStart w:id="2" w:name="OLE_LINK1"/>
      <w:r>
        <w:rPr>
          <w:sz w:val="24"/>
          <w:szCs w:val="24"/>
        </w:rPr>
        <w:t>Sjælden</w:t>
      </w:r>
      <w:r>
        <w:rPr>
          <w:sz w:val="24"/>
          <w:szCs w:val="24"/>
          <w:lang w:val="el-GR"/>
        </w:rPr>
        <w:t xml:space="preserve"> (</w:t>
      </w:r>
      <w:r>
        <w:rPr>
          <w:sz w:val="24"/>
          <w:szCs w:val="24"/>
        </w:rPr>
        <w:t xml:space="preserve">≥ </w:t>
      </w:r>
      <w:r>
        <w:rPr>
          <w:sz w:val="24"/>
          <w:szCs w:val="24"/>
          <w:lang w:val="el-GR"/>
        </w:rPr>
        <w:t>1/10</w:t>
      </w:r>
      <w:r>
        <w:rPr>
          <w:sz w:val="24"/>
          <w:szCs w:val="24"/>
        </w:rPr>
        <w:t>.</w:t>
      </w:r>
      <w:r>
        <w:rPr>
          <w:sz w:val="24"/>
          <w:szCs w:val="24"/>
          <w:lang w:val="el-GR"/>
        </w:rPr>
        <w:t>000</w:t>
      </w:r>
      <w:r>
        <w:rPr>
          <w:sz w:val="24"/>
          <w:szCs w:val="24"/>
        </w:rPr>
        <w:t xml:space="preserve"> til&lt;</w:t>
      </w:r>
      <w:r>
        <w:rPr>
          <w:sz w:val="24"/>
          <w:szCs w:val="24"/>
          <w:lang w:val="el-GR"/>
        </w:rPr>
        <w:t>1/1</w:t>
      </w:r>
      <w:r>
        <w:rPr>
          <w:sz w:val="24"/>
          <w:szCs w:val="24"/>
        </w:rPr>
        <w:t>.</w:t>
      </w:r>
      <w:r>
        <w:rPr>
          <w:sz w:val="24"/>
          <w:szCs w:val="24"/>
          <w:lang w:val="el-GR"/>
        </w:rPr>
        <w:t>000)</w:t>
      </w:r>
    </w:p>
    <w:bookmarkEnd w:id="2"/>
    <w:p w14:paraId="0F04C74C" w14:textId="77777777" w:rsidR="00A64A10" w:rsidRDefault="00A64A10" w:rsidP="00A64A10">
      <w:pPr>
        <w:ind w:left="851"/>
        <w:rPr>
          <w:sz w:val="24"/>
          <w:szCs w:val="24"/>
        </w:rPr>
      </w:pPr>
      <w:r>
        <w:rPr>
          <w:sz w:val="24"/>
          <w:szCs w:val="24"/>
        </w:rPr>
        <w:t>Meget sjælden (&lt; 1/10.000), ikke kendt (kan ikke estimeres ud fra forhåndenværende data)</w:t>
      </w:r>
    </w:p>
    <w:bookmarkEnd w:id="1"/>
    <w:p w14:paraId="455E65E8" w14:textId="77777777" w:rsidR="00A64A10" w:rsidRPr="00CA6042" w:rsidRDefault="00A64A10" w:rsidP="00A64A10">
      <w:pPr>
        <w:ind w:left="851"/>
        <w:rPr>
          <w:sz w:val="24"/>
          <w:szCs w:val="24"/>
        </w:rPr>
      </w:pPr>
    </w:p>
    <w:p w14:paraId="51785111" w14:textId="77777777" w:rsidR="00A64A10" w:rsidRPr="0011557F" w:rsidRDefault="00A64A10" w:rsidP="00A64A10">
      <w:pPr>
        <w:ind w:left="851"/>
        <w:rPr>
          <w:sz w:val="24"/>
          <w:szCs w:val="24"/>
        </w:rPr>
      </w:pPr>
      <w:r w:rsidRPr="00CA6042">
        <w:rPr>
          <w:sz w:val="24"/>
          <w:szCs w:val="24"/>
        </w:rPr>
        <w:t>Hændelser fra overvågning efter markedsføringen:</w:t>
      </w:r>
    </w:p>
    <w:p w14:paraId="0FCAE693" w14:textId="77777777" w:rsidR="00A64A10" w:rsidRPr="0011557F" w:rsidRDefault="00A64A10" w:rsidP="00A64A10">
      <w:pPr>
        <w:ind w:left="851"/>
        <w:rPr>
          <w:sz w:val="24"/>
          <w:szCs w:val="24"/>
        </w:rPr>
      </w:pPr>
    </w:p>
    <w:p w14:paraId="75FC505E" w14:textId="77777777" w:rsidR="00A64A10" w:rsidRPr="0011557F" w:rsidRDefault="00A64A10" w:rsidP="00A64A10">
      <w:pPr>
        <w:ind w:left="851"/>
        <w:rPr>
          <w:sz w:val="24"/>
          <w:szCs w:val="24"/>
        </w:rPr>
      </w:pPr>
      <w:r w:rsidRPr="00CA6042">
        <w:rPr>
          <w:sz w:val="24"/>
          <w:szCs w:val="24"/>
        </w:rPr>
        <w:t xml:space="preserve">Desuden er </w:t>
      </w:r>
      <w:r>
        <w:rPr>
          <w:sz w:val="24"/>
          <w:szCs w:val="24"/>
        </w:rPr>
        <w:t>bivirkninger</w:t>
      </w:r>
      <w:r w:rsidRPr="00CA6042">
        <w:rPr>
          <w:sz w:val="24"/>
          <w:szCs w:val="24"/>
        </w:rPr>
        <w:t xml:space="preserve"> af medicinsk betydning, der er udledt af data fra perioden efter markedsføringen vedrørende brugen af </w:t>
      </w:r>
      <w:proofErr w:type="spellStart"/>
      <w:r w:rsidRPr="00CA6042">
        <w:rPr>
          <w:sz w:val="24"/>
          <w:szCs w:val="24"/>
        </w:rPr>
        <w:t>injicerbart</w:t>
      </w:r>
      <w:proofErr w:type="spellEnd"/>
      <w:r w:rsidRPr="00CA6042">
        <w:rPr>
          <w:sz w:val="24"/>
          <w:szCs w:val="24"/>
        </w:rPr>
        <w:t xml:space="preserve"> DMPA (</w:t>
      </w:r>
      <w:proofErr w:type="spellStart"/>
      <w:r w:rsidRPr="00CA6042">
        <w:rPr>
          <w:sz w:val="24"/>
          <w:szCs w:val="24"/>
        </w:rPr>
        <w:t>i.m</w:t>
      </w:r>
      <w:proofErr w:type="spellEnd"/>
      <w:r w:rsidRPr="00CA6042">
        <w:rPr>
          <w:sz w:val="24"/>
          <w:szCs w:val="24"/>
        </w:rPr>
        <w:t xml:space="preserve">. eller </w:t>
      </w:r>
      <w:proofErr w:type="spellStart"/>
      <w:r w:rsidRPr="00CA6042">
        <w:rPr>
          <w:sz w:val="24"/>
          <w:szCs w:val="24"/>
        </w:rPr>
        <w:t>s.c</w:t>
      </w:r>
      <w:proofErr w:type="spellEnd"/>
      <w:r w:rsidRPr="00CA6042">
        <w:rPr>
          <w:sz w:val="24"/>
          <w:szCs w:val="24"/>
        </w:rPr>
        <w:t>.), også taget med i nedenstående liste:</w:t>
      </w:r>
    </w:p>
    <w:p w14:paraId="6BA4247A" w14:textId="77777777" w:rsidR="00A64A10" w:rsidRPr="0011557F" w:rsidRDefault="00A64A10" w:rsidP="00A64A10">
      <w:pPr>
        <w:suppressAutoHyphens/>
        <w:ind w:left="851" w:hanging="851"/>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01"/>
        <w:gridCol w:w="1829"/>
        <w:gridCol w:w="1523"/>
        <w:gridCol w:w="1525"/>
        <w:gridCol w:w="1248"/>
        <w:gridCol w:w="1902"/>
      </w:tblGrid>
      <w:tr w:rsidR="00A64A10" w14:paraId="5744F900" w14:textId="77777777" w:rsidTr="00D85D56">
        <w:trPr>
          <w:trHeight w:val="144"/>
          <w:tblHeader/>
        </w:trPr>
        <w:tc>
          <w:tcPr>
            <w:tcW w:w="831" w:type="pct"/>
            <w:tcBorders>
              <w:top w:val="single" w:sz="4" w:space="0" w:color="000000"/>
              <w:left w:val="single" w:sz="4" w:space="0" w:color="000000"/>
              <w:bottom w:val="single" w:sz="4" w:space="0" w:color="000000"/>
              <w:right w:val="single" w:sz="4" w:space="0" w:color="000000"/>
            </w:tcBorders>
            <w:hideMark/>
          </w:tcPr>
          <w:p w14:paraId="13183FC1" w14:textId="77777777" w:rsidR="00A64A10" w:rsidRDefault="00A64A10" w:rsidP="00D85D56">
            <w:pPr>
              <w:rPr>
                <w:b/>
                <w:iCs/>
                <w:sz w:val="22"/>
                <w:szCs w:val="22"/>
                <w:lang w:val="en-US"/>
              </w:rPr>
            </w:pPr>
            <w:r>
              <w:rPr>
                <w:b/>
                <w:sz w:val="22"/>
                <w:szCs w:val="22"/>
              </w:rPr>
              <w:t>Systemorgan</w:t>
            </w:r>
            <w:r>
              <w:rPr>
                <w:b/>
                <w:sz w:val="22"/>
                <w:szCs w:val="22"/>
              </w:rPr>
              <w:softHyphen/>
              <w:t>klasse</w:t>
            </w:r>
          </w:p>
        </w:tc>
        <w:tc>
          <w:tcPr>
            <w:tcW w:w="950" w:type="pct"/>
            <w:tcBorders>
              <w:top w:val="single" w:sz="4" w:space="0" w:color="000000"/>
              <w:left w:val="single" w:sz="4" w:space="0" w:color="000000"/>
              <w:bottom w:val="single" w:sz="4" w:space="0" w:color="000000"/>
              <w:right w:val="single" w:sz="4" w:space="0" w:color="000000"/>
            </w:tcBorders>
            <w:hideMark/>
          </w:tcPr>
          <w:p w14:paraId="24528417" w14:textId="77777777" w:rsidR="00A64A10" w:rsidRDefault="00A64A10" w:rsidP="00D85D56">
            <w:pPr>
              <w:rPr>
                <w:b/>
                <w:iCs/>
                <w:sz w:val="22"/>
                <w:szCs w:val="22"/>
              </w:rPr>
            </w:pPr>
            <w:r>
              <w:rPr>
                <w:b/>
                <w:sz w:val="22"/>
                <w:szCs w:val="22"/>
              </w:rPr>
              <w:t>Meget almindelig</w:t>
            </w:r>
          </w:p>
        </w:tc>
        <w:tc>
          <w:tcPr>
            <w:tcW w:w="791" w:type="pct"/>
            <w:tcBorders>
              <w:top w:val="single" w:sz="4" w:space="0" w:color="000000"/>
              <w:left w:val="single" w:sz="4" w:space="0" w:color="000000"/>
              <w:bottom w:val="single" w:sz="4" w:space="0" w:color="000000"/>
              <w:right w:val="single" w:sz="4" w:space="0" w:color="000000"/>
            </w:tcBorders>
            <w:hideMark/>
          </w:tcPr>
          <w:p w14:paraId="0CA229F2" w14:textId="77777777" w:rsidR="00A64A10" w:rsidRDefault="00A64A10" w:rsidP="00D85D56">
            <w:pPr>
              <w:rPr>
                <w:b/>
                <w:iCs/>
                <w:sz w:val="22"/>
                <w:szCs w:val="22"/>
              </w:rPr>
            </w:pPr>
            <w:r>
              <w:rPr>
                <w:b/>
                <w:sz w:val="22"/>
                <w:szCs w:val="22"/>
              </w:rPr>
              <w:t>Almindelig</w:t>
            </w:r>
          </w:p>
        </w:tc>
        <w:tc>
          <w:tcPr>
            <w:tcW w:w="792" w:type="pct"/>
            <w:tcBorders>
              <w:top w:val="single" w:sz="4" w:space="0" w:color="000000"/>
              <w:left w:val="single" w:sz="4" w:space="0" w:color="000000"/>
              <w:bottom w:val="single" w:sz="4" w:space="0" w:color="000000"/>
              <w:right w:val="single" w:sz="4" w:space="0" w:color="000000"/>
            </w:tcBorders>
            <w:hideMark/>
          </w:tcPr>
          <w:p w14:paraId="442FD63F" w14:textId="77777777" w:rsidR="00A64A10" w:rsidRDefault="00A64A10" w:rsidP="00D85D56">
            <w:pPr>
              <w:rPr>
                <w:b/>
                <w:iCs/>
                <w:sz w:val="22"/>
                <w:szCs w:val="22"/>
              </w:rPr>
            </w:pPr>
            <w:r>
              <w:rPr>
                <w:b/>
                <w:sz w:val="22"/>
                <w:szCs w:val="22"/>
              </w:rPr>
              <w:t>Ikke almindelig</w:t>
            </w:r>
          </w:p>
        </w:tc>
        <w:tc>
          <w:tcPr>
            <w:tcW w:w="648" w:type="pct"/>
            <w:tcBorders>
              <w:top w:val="single" w:sz="4" w:space="0" w:color="000000"/>
              <w:left w:val="single" w:sz="4" w:space="0" w:color="000000"/>
              <w:bottom w:val="single" w:sz="4" w:space="0" w:color="000000"/>
              <w:right w:val="single" w:sz="4" w:space="0" w:color="000000"/>
            </w:tcBorders>
            <w:hideMark/>
          </w:tcPr>
          <w:p w14:paraId="7A3B049A" w14:textId="77777777" w:rsidR="00A64A10" w:rsidRDefault="00A64A10" w:rsidP="00D85D56">
            <w:pPr>
              <w:rPr>
                <w:b/>
                <w:sz w:val="22"/>
                <w:szCs w:val="22"/>
              </w:rPr>
            </w:pPr>
            <w:r>
              <w:rPr>
                <w:b/>
                <w:sz w:val="22"/>
                <w:szCs w:val="22"/>
              </w:rPr>
              <w:t>Sjælden</w:t>
            </w:r>
          </w:p>
        </w:tc>
        <w:tc>
          <w:tcPr>
            <w:tcW w:w="988" w:type="pct"/>
            <w:tcBorders>
              <w:top w:val="single" w:sz="4" w:space="0" w:color="000000"/>
              <w:left w:val="single" w:sz="4" w:space="0" w:color="000000"/>
              <w:bottom w:val="single" w:sz="4" w:space="0" w:color="000000"/>
              <w:right w:val="single" w:sz="4" w:space="0" w:color="000000"/>
            </w:tcBorders>
            <w:hideMark/>
          </w:tcPr>
          <w:p w14:paraId="452C805B" w14:textId="77777777" w:rsidR="00A64A10" w:rsidRDefault="00A64A10" w:rsidP="00D85D56">
            <w:pPr>
              <w:rPr>
                <w:b/>
                <w:iCs/>
                <w:sz w:val="22"/>
                <w:szCs w:val="22"/>
              </w:rPr>
            </w:pPr>
            <w:r>
              <w:rPr>
                <w:b/>
                <w:sz w:val="22"/>
                <w:szCs w:val="22"/>
              </w:rPr>
              <w:t>Ikke kendt</w:t>
            </w:r>
          </w:p>
        </w:tc>
      </w:tr>
      <w:tr w:rsidR="00A64A10" w14:paraId="44BB302A" w14:textId="77777777" w:rsidTr="00D85D56">
        <w:trPr>
          <w:trHeight w:val="144"/>
        </w:trPr>
        <w:tc>
          <w:tcPr>
            <w:tcW w:w="831" w:type="pct"/>
            <w:tcBorders>
              <w:top w:val="single" w:sz="4" w:space="0" w:color="000000"/>
              <w:left w:val="single" w:sz="4" w:space="0" w:color="000000"/>
              <w:bottom w:val="single" w:sz="4" w:space="0" w:color="000000"/>
              <w:right w:val="single" w:sz="4" w:space="0" w:color="000000"/>
            </w:tcBorders>
            <w:hideMark/>
          </w:tcPr>
          <w:p w14:paraId="0C115BF4" w14:textId="77777777" w:rsidR="00A64A10" w:rsidRDefault="00A64A10" w:rsidP="00D85D56">
            <w:pPr>
              <w:rPr>
                <w:bCs/>
                <w:noProof/>
                <w:sz w:val="22"/>
                <w:szCs w:val="22"/>
              </w:rPr>
            </w:pPr>
            <w:r>
              <w:rPr>
                <w:sz w:val="22"/>
                <w:szCs w:val="22"/>
              </w:rPr>
              <w:t>Benigne, maligne og uspecificerede tumorer (inkl. cyster og polypper)</w:t>
            </w:r>
          </w:p>
        </w:tc>
        <w:tc>
          <w:tcPr>
            <w:tcW w:w="950" w:type="pct"/>
            <w:tcBorders>
              <w:top w:val="single" w:sz="4" w:space="0" w:color="000000"/>
              <w:left w:val="single" w:sz="4" w:space="0" w:color="000000"/>
              <w:bottom w:val="single" w:sz="4" w:space="0" w:color="000000"/>
              <w:right w:val="single" w:sz="4" w:space="0" w:color="000000"/>
            </w:tcBorders>
          </w:tcPr>
          <w:p w14:paraId="11016926" w14:textId="77777777" w:rsidR="00A64A10" w:rsidRDefault="00A64A10" w:rsidP="00D85D56">
            <w:pPr>
              <w:rPr>
                <w:b/>
                <w:i/>
                <w:iCs/>
                <w:sz w:val="22"/>
                <w:szCs w:val="22"/>
              </w:rPr>
            </w:pPr>
          </w:p>
        </w:tc>
        <w:tc>
          <w:tcPr>
            <w:tcW w:w="791" w:type="pct"/>
            <w:tcBorders>
              <w:top w:val="single" w:sz="4" w:space="0" w:color="000000"/>
              <w:left w:val="single" w:sz="4" w:space="0" w:color="000000"/>
              <w:bottom w:val="single" w:sz="4" w:space="0" w:color="000000"/>
              <w:right w:val="single" w:sz="4" w:space="0" w:color="000000"/>
            </w:tcBorders>
          </w:tcPr>
          <w:p w14:paraId="7E2B918C" w14:textId="77777777" w:rsidR="00A64A10" w:rsidRDefault="00A64A10" w:rsidP="00D85D56">
            <w:pPr>
              <w:rPr>
                <w:b/>
                <w:i/>
                <w:iCs/>
                <w:sz w:val="22"/>
                <w:szCs w:val="22"/>
              </w:rPr>
            </w:pPr>
          </w:p>
        </w:tc>
        <w:tc>
          <w:tcPr>
            <w:tcW w:w="792" w:type="pct"/>
            <w:tcBorders>
              <w:top w:val="single" w:sz="4" w:space="0" w:color="000000"/>
              <w:left w:val="single" w:sz="4" w:space="0" w:color="000000"/>
              <w:bottom w:val="single" w:sz="4" w:space="0" w:color="000000"/>
              <w:right w:val="single" w:sz="4" w:space="0" w:color="000000"/>
            </w:tcBorders>
          </w:tcPr>
          <w:p w14:paraId="687B9148" w14:textId="77777777" w:rsidR="00A64A10" w:rsidRDefault="00A64A10" w:rsidP="00D85D56">
            <w:pPr>
              <w:rPr>
                <w:b/>
                <w:i/>
                <w:iCs/>
                <w:sz w:val="22"/>
                <w:szCs w:val="22"/>
              </w:rPr>
            </w:pPr>
          </w:p>
        </w:tc>
        <w:tc>
          <w:tcPr>
            <w:tcW w:w="648" w:type="pct"/>
            <w:tcBorders>
              <w:top w:val="single" w:sz="4" w:space="0" w:color="000000"/>
              <w:left w:val="single" w:sz="4" w:space="0" w:color="000000"/>
              <w:bottom w:val="single" w:sz="4" w:space="0" w:color="000000"/>
              <w:right w:val="single" w:sz="4" w:space="0" w:color="000000"/>
            </w:tcBorders>
            <w:hideMark/>
          </w:tcPr>
          <w:p w14:paraId="678166DF" w14:textId="77777777" w:rsidR="00A64A10" w:rsidRDefault="00A64A10" w:rsidP="00D85D56">
            <w:pPr>
              <w:rPr>
                <w:sz w:val="22"/>
                <w:szCs w:val="22"/>
              </w:rPr>
            </w:pPr>
            <w:r>
              <w:rPr>
                <w:sz w:val="22"/>
                <w:szCs w:val="22"/>
              </w:rPr>
              <w:t>Brystcancer (se pkt. 4.4)</w:t>
            </w:r>
          </w:p>
        </w:tc>
        <w:tc>
          <w:tcPr>
            <w:tcW w:w="988" w:type="pct"/>
            <w:tcBorders>
              <w:top w:val="single" w:sz="4" w:space="0" w:color="000000"/>
              <w:left w:val="single" w:sz="4" w:space="0" w:color="000000"/>
              <w:bottom w:val="single" w:sz="4" w:space="0" w:color="000000"/>
              <w:right w:val="single" w:sz="4" w:space="0" w:color="000000"/>
            </w:tcBorders>
          </w:tcPr>
          <w:p w14:paraId="6A54728B" w14:textId="77777777" w:rsidR="00A64A10" w:rsidRDefault="00A64A10" w:rsidP="00D85D56">
            <w:pPr>
              <w:rPr>
                <w:b/>
                <w:i/>
                <w:iCs/>
                <w:sz w:val="22"/>
                <w:szCs w:val="22"/>
              </w:rPr>
            </w:pPr>
          </w:p>
        </w:tc>
      </w:tr>
      <w:tr w:rsidR="00A64A10" w14:paraId="68448401" w14:textId="77777777" w:rsidTr="00D85D56">
        <w:trPr>
          <w:trHeight w:val="144"/>
        </w:trPr>
        <w:tc>
          <w:tcPr>
            <w:tcW w:w="831" w:type="pct"/>
            <w:tcBorders>
              <w:top w:val="single" w:sz="4" w:space="0" w:color="000000"/>
              <w:left w:val="single" w:sz="4" w:space="0" w:color="000000"/>
              <w:bottom w:val="single" w:sz="4" w:space="0" w:color="000000"/>
              <w:right w:val="single" w:sz="4" w:space="0" w:color="000000"/>
            </w:tcBorders>
            <w:hideMark/>
          </w:tcPr>
          <w:p w14:paraId="5C3383C9" w14:textId="77777777" w:rsidR="00A64A10" w:rsidRDefault="00A64A10" w:rsidP="003616E2">
            <w:pPr>
              <w:keepNext/>
              <w:rPr>
                <w:sz w:val="22"/>
                <w:szCs w:val="22"/>
              </w:rPr>
            </w:pPr>
            <w:r>
              <w:rPr>
                <w:sz w:val="22"/>
                <w:szCs w:val="22"/>
              </w:rPr>
              <w:lastRenderedPageBreak/>
              <w:t>Immunsystemet</w:t>
            </w:r>
          </w:p>
        </w:tc>
        <w:tc>
          <w:tcPr>
            <w:tcW w:w="950" w:type="pct"/>
            <w:tcBorders>
              <w:top w:val="single" w:sz="4" w:space="0" w:color="000000"/>
              <w:left w:val="single" w:sz="4" w:space="0" w:color="000000"/>
              <w:bottom w:val="single" w:sz="4" w:space="0" w:color="000000"/>
              <w:right w:val="single" w:sz="4" w:space="0" w:color="000000"/>
            </w:tcBorders>
          </w:tcPr>
          <w:p w14:paraId="3F53AFA1" w14:textId="77777777" w:rsidR="00A64A10" w:rsidRDefault="00A64A10" w:rsidP="003616E2">
            <w:pPr>
              <w:keepNext/>
              <w:rPr>
                <w:b/>
                <w:i/>
                <w:sz w:val="22"/>
                <w:szCs w:val="22"/>
              </w:rPr>
            </w:pPr>
          </w:p>
        </w:tc>
        <w:tc>
          <w:tcPr>
            <w:tcW w:w="791" w:type="pct"/>
            <w:tcBorders>
              <w:top w:val="single" w:sz="4" w:space="0" w:color="000000"/>
              <w:left w:val="single" w:sz="4" w:space="0" w:color="000000"/>
              <w:bottom w:val="single" w:sz="4" w:space="0" w:color="000000"/>
              <w:right w:val="single" w:sz="4" w:space="0" w:color="000000"/>
            </w:tcBorders>
          </w:tcPr>
          <w:p w14:paraId="088585C3" w14:textId="77777777" w:rsidR="00A64A10" w:rsidRDefault="00A64A10" w:rsidP="003616E2">
            <w:pPr>
              <w:keepNext/>
              <w:rPr>
                <w:b/>
                <w:i/>
                <w:sz w:val="22"/>
                <w:szCs w:val="22"/>
              </w:rPr>
            </w:pPr>
          </w:p>
        </w:tc>
        <w:tc>
          <w:tcPr>
            <w:tcW w:w="792" w:type="pct"/>
            <w:tcBorders>
              <w:top w:val="single" w:sz="4" w:space="0" w:color="000000"/>
              <w:left w:val="single" w:sz="4" w:space="0" w:color="000000"/>
              <w:bottom w:val="single" w:sz="4" w:space="0" w:color="000000"/>
              <w:right w:val="single" w:sz="4" w:space="0" w:color="000000"/>
            </w:tcBorders>
            <w:hideMark/>
          </w:tcPr>
          <w:p w14:paraId="05694E41" w14:textId="77777777" w:rsidR="00A64A10" w:rsidRDefault="00A64A10" w:rsidP="003616E2">
            <w:pPr>
              <w:keepNext/>
              <w:rPr>
                <w:sz w:val="22"/>
                <w:szCs w:val="22"/>
              </w:rPr>
            </w:pPr>
            <w:r>
              <w:t>Lægemiddel-overfølsomhed</w:t>
            </w:r>
            <w:r>
              <w:rPr>
                <w:sz w:val="22"/>
                <w:szCs w:val="22"/>
              </w:rPr>
              <w:t xml:space="preserve"> (se pkt. 4.4)</w:t>
            </w:r>
          </w:p>
        </w:tc>
        <w:tc>
          <w:tcPr>
            <w:tcW w:w="648" w:type="pct"/>
            <w:tcBorders>
              <w:top w:val="single" w:sz="4" w:space="0" w:color="000000"/>
              <w:left w:val="single" w:sz="4" w:space="0" w:color="000000"/>
              <w:bottom w:val="single" w:sz="4" w:space="0" w:color="000000"/>
              <w:right w:val="single" w:sz="4" w:space="0" w:color="000000"/>
            </w:tcBorders>
          </w:tcPr>
          <w:p w14:paraId="33EBC0DF" w14:textId="77777777" w:rsidR="00A64A10" w:rsidRDefault="00A64A10" w:rsidP="003616E2">
            <w:pPr>
              <w:keepNext/>
              <w:rPr>
                <w:sz w:val="22"/>
                <w:szCs w:val="22"/>
              </w:rPr>
            </w:pPr>
          </w:p>
        </w:tc>
        <w:tc>
          <w:tcPr>
            <w:tcW w:w="988" w:type="pct"/>
            <w:tcBorders>
              <w:top w:val="single" w:sz="4" w:space="0" w:color="000000"/>
              <w:left w:val="single" w:sz="4" w:space="0" w:color="000000"/>
              <w:bottom w:val="single" w:sz="4" w:space="0" w:color="000000"/>
              <w:right w:val="single" w:sz="4" w:space="0" w:color="000000"/>
            </w:tcBorders>
            <w:hideMark/>
          </w:tcPr>
          <w:p w14:paraId="7652F9C2" w14:textId="77777777" w:rsidR="00A64A10" w:rsidRDefault="00A64A10" w:rsidP="003616E2">
            <w:pPr>
              <w:keepNext/>
              <w:rPr>
                <w:b/>
                <w:i/>
                <w:sz w:val="22"/>
                <w:szCs w:val="22"/>
                <w:lang w:val="de-DE"/>
              </w:rPr>
            </w:pPr>
            <w:proofErr w:type="spellStart"/>
            <w:r>
              <w:rPr>
                <w:sz w:val="22"/>
                <w:szCs w:val="22"/>
              </w:rPr>
              <w:t>Anafylaktisk</w:t>
            </w:r>
            <w:proofErr w:type="spellEnd"/>
            <w:r>
              <w:rPr>
                <w:sz w:val="22"/>
                <w:szCs w:val="22"/>
              </w:rPr>
              <w:t xml:space="preserve"> reaktion, </w:t>
            </w:r>
            <w:proofErr w:type="spellStart"/>
            <w:r>
              <w:rPr>
                <w:sz w:val="22"/>
                <w:szCs w:val="22"/>
              </w:rPr>
              <w:t>anafylaktoid</w:t>
            </w:r>
            <w:proofErr w:type="spellEnd"/>
            <w:r>
              <w:rPr>
                <w:sz w:val="22"/>
                <w:szCs w:val="22"/>
              </w:rPr>
              <w:t xml:space="preserve"> reaktion, </w:t>
            </w:r>
            <w:proofErr w:type="spellStart"/>
            <w:r>
              <w:rPr>
                <w:sz w:val="22"/>
                <w:szCs w:val="22"/>
              </w:rPr>
              <w:t>angioødem</w:t>
            </w:r>
            <w:proofErr w:type="spellEnd"/>
            <w:r>
              <w:rPr>
                <w:sz w:val="22"/>
                <w:szCs w:val="22"/>
              </w:rPr>
              <w:t xml:space="preserve"> (se pkt. 4.4)</w:t>
            </w:r>
          </w:p>
        </w:tc>
      </w:tr>
      <w:tr w:rsidR="00A64A10" w14:paraId="5A9767C1" w14:textId="77777777" w:rsidTr="00D85D56">
        <w:trPr>
          <w:trHeight w:val="144"/>
        </w:trPr>
        <w:tc>
          <w:tcPr>
            <w:tcW w:w="831" w:type="pct"/>
            <w:tcBorders>
              <w:top w:val="single" w:sz="4" w:space="0" w:color="000000"/>
              <w:left w:val="single" w:sz="4" w:space="0" w:color="000000"/>
              <w:bottom w:val="single" w:sz="4" w:space="0" w:color="000000"/>
              <w:right w:val="single" w:sz="4" w:space="0" w:color="auto"/>
            </w:tcBorders>
            <w:hideMark/>
          </w:tcPr>
          <w:p w14:paraId="2789165F" w14:textId="77777777" w:rsidR="00A64A10" w:rsidRDefault="00A64A10" w:rsidP="00D85D56">
            <w:pPr>
              <w:rPr>
                <w:iCs/>
                <w:sz w:val="22"/>
                <w:szCs w:val="22"/>
                <w:lang w:val="en-US"/>
              </w:rPr>
            </w:pPr>
            <w:r>
              <w:rPr>
                <w:sz w:val="22"/>
                <w:szCs w:val="22"/>
              </w:rPr>
              <w:t>Metabolisme og ernæring</w:t>
            </w:r>
          </w:p>
        </w:tc>
        <w:tc>
          <w:tcPr>
            <w:tcW w:w="950" w:type="pct"/>
            <w:tcBorders>
              <w:top w:val="single" w:sz="4" w:space="0" w:color="000000"/>
              <w:left w:val="single" w:sz="4" w:space="0" w:color="000000"/>
              <w:bottom w:val="single" w:sz="4" w:space="0" w:color="000000"/>
              <w:right w:val="single" w:sz="4" w:space="0" w:color="auto"/>
            </w:tcBorders>
            <w:hideMark/>
          </w:tcPr>
          <w:p w14:paraId="512C0597" w14:textId="77777777" w:rsidR="00A64A10" w:rsidRDefault="00A64A10" w:rsidP="00D85D56">
            <w:pPr>
              <w:rPr>
                <w:iCs/>
                <w:sz w:val="22"/>
                <w:szCs w:val="22"/>
                <w:lang w:val="en-US"/>
              </w:rPr>
            </w:pPr>
          </w:p>
        </w:tc>
        <w:tc>
          <w:tcPr>
            <w:tcW w:w="791" w:type="pct"/>
            <w:tcBorders>
              <w:top w:val="single" w:sz="4" w:space="0" w:color="000000"/>
              <w:left w:val="single" w:sz="4" w:space="0" w:color="000000"/>
              <w:bottom w:val="single" w:sz="4" w:space="0" w:color="000000"/>
              <w:right w:val="single" w:sz="4" w:space="0" w:color="auto"/>
            </w:tcBorders>
          </w:tcPr>
          <w:p w14:paraId="20DF4BD9" w14:textId="77777777" w:rsidR="00A64A10" w:rsidRDefault="00A64A10" w:rsidP="00D85D56">
            <w:pPr>
              <w:rPr>
                <w:b/>
                <w:i/>
                <w:iCs/>
                <w:sz w:val="22"/>
                <w:szCs w:val="22"/>
              </w:rPr>
            </w:pPr>
          </w:p>
        </w:tc>
        <w:tc>
          <w:tcPr>
            <w:tcW w:w="792" w:type="pct"/>
            <w:tcBorders>
              <w:top w:val="single" w:sz="4" w:space="0" w:color="000000"/>
              <w:left w:val="single" w:sz="4" w:space="0" w:color="000000"/>
              <w:bottom w:val="single" w:sz="4" w:space="0" w:color="000000"/>
              <w:right w:val="single" w:sz="4" w:space="0" w:color="auto"/>
            </w:tcBorders>
            <w:hideMark/>
          </w:tcPr>
          <w:p w14:paraId="316D7D14" w14:textId="77777777" w:rsidR="00A64A10" w:rsidRDefault="00A64A10" w:rsidP="00D85D56">
            <w:pPr>
              <w:rPr>
                <w:b/>
                <w:i/>
                <w:iCs/>
                <w:sz w:val="22"/>
                <w:szCs w:val="22"/>
              </w:rPr>
            </w:pPr>
            <w:r>
              <w:rPr>
                <w:sz w:val="22"/>
                <w:szCs w:val="22"/>
              </w:rPr>
              <w:t xml:space="preserve">Væskeretention (se pkt. 4.4), øget appetit, nedsat appetit </w:t>
            </w:r>
          </w:p>
        </w:tc>
        <w:tc>
          <w:tcPr>
            <w:tcW w:w="648" w:type="pct"/>
            <w:tcBorders>
              <w:top w:val="single" w:sz="4" w:space="0" w:color="000000"/>
              <w:left w:val="single" w:sz="4" w:space="0" w:color="000000"/>
              <w:bottom w:val="single" w:sz="4" w:space="0" w:color="000000"/>
              <w:right w:val="single" w:sz="4" w:space="0" w:color="000000"/>
            </w:tcBorders>
          </w:tcPr>
          <w:p w14:paraId="5064396A" w14:textId="77777777" w:rsidR="00A64A10" w:rsidRDefault="00A64A10" w:rsidP="00D85D56">
            <w:pPr>
              <w:rPr>
                <w:b/>
                <w:i/>
                <w:iCs/>
                <w:sz w:val="22"/>
                <w:szCs w:val="22"/>
              </w:rPr>
            </w:pPr>
          </w:p>
        </w:tc>
        <w:tc>
          <w:tcPr>
            <w:tcW w:w="988" w:type="pct"/>
            <w:tcBorders>
              <w:top w:val="single" w:sz="4" w:space="0" w:color="000000"/>
              <w:left w:val="single" w:sz="4" w:space="0" w:color="000000"/>
              <w:bottom w:val="single" w:sz="4" w:space="0" w:color="000000"/>
              <w:right w:val="single" w:sz="4" w:space="0" w:color="auto"/>
            </w:tcBorders>
          </w:tcPr>
          <w:p w14:paraId="2FFB667C" w14:textId="77777777" w:rsidR="00A64A10" w:rsidRDefault="00A64A10" w:rsidP="00D85D56">
            <w:pPr>
              <w:rPr>
                <w:b/>
                <w:i/>
                <w:iCs/>
                <w:sz w:val="22"/>
                <w:szCs w:val="22"/>
              </w:rPr>
            </w:pPr>
          </w:p>
        </w:tc>
      </w:tr>
      <w:tr w:rsidR="00A64A10" w14:paraId="2F102449" w14:textId="77777777" w:rsidTr="00D85D56">
        <w:trPr>
          <w:trHeight w:val="144"/>
        </w:trPr>
        <w:tc>
          <w:tcPr>
            <w:tcW w:w="831" w:type="pct"/>
            <w:tcBorders>
              <w:top w:val="single" w:sz="4" w:space="0" w:color="000000"/>
              <w:left w:val="single" w:sz="4" w:space="0" w:color="000000"/>
              <w:bottom w:val="single" w:sz="4" w:space="0" w:color="000000"/>
              <w:right w:val="single" w:sz="4" w:space="0" w:color="000000"/>
            </w:tcBorders>
            <w:hideMark/>
          </w:tcPr>
          <w:p w14:paraId="7D74469A" w14:textId="77777777" w:rsidR="00A64A10" w:rsidRDefault="00A64A10" w:rsidP="00D85D56">
            <w:pPr>
              <w:rPr>
                <w:iCs/>
                <w:sz w:val="22"/>
                <w:szCs w:val="22"/>
              </w:rPr>
            </w:pPr>
            <w:r>
              <w:rPr>
                <w:sz w:val="22"/>
                <w:szCs w:val="22"/>
              </w:rPr>
              <w:t>Psykiske forstyrrelser</w:t>
            </w:r>
          </w:p>
        </w:tc>
        <w:tc>
          <w:tcPr>
            <w:tcW w:w="950" w:type="pct"/>
            <w:tcBorders>
              <w:top w:val="single" w:sz="4" w:space="0" w:color="000000"/>
              <w:left w:val="single" w:sz="4" w:space="0" w:color="000000"/>
              <w:bottom w:val="single" w:sz="4" w:space="0" w:color="000000"/>
              <w:right w:val="single" w:sz="4" w:space="0" w:color="000000"/>
            </w:tcBorders>
          </w:tcPr>
          <w:p w14:paraId="70C58CEF" w14:textId="77777777" w:rsidR="00A64A10" w:rsidRDefault="00A64A10" w:rsidP="00D85D56">
            <w:pPr>
              <w:rPr>
                <w:b/>
                <w:i/>
                <w:iCs/>
                <w:sz w:val="22"/>
                <w:szCs w:val="22"/>
              </w:rPr>
            </w:pPr>
          </w:p>
        </w:tc>
        <w:tc>
          <w:tcPr>
            <w:tcW w:w="791" w:type="pct"/>
            <w:tcBorders>
              <w:top w:val="single" w:sz="4" w:space="0" w:color="000000"/>
              <w:left w:val="single" w:sz="4" w:space="0" w:color="000000"/>
              <w:bottom w:val="single" w:sz="4" w:space="0" w:color="000000"/>
              <w:right w:val="single" w:sz="4" w:space="0" w:color="000000"/>
            </w:tcBorders>
            <w:hideMark/>
          </w:tcPr>
          <w:p w14:paraId="65BCAAED" w14:textId="77777777" w:rsidR="00A64A10" w:rsidRPr="0011557F" w:rsidRDefault="00A64A10" w:rsidP="00D85D56">
            <w:pPr>
              <w:rPr>
                <w:b/>
                <w:i/>
                <w:iCs/>
                <w:sz w:val="22"/>
                <w:szCs w:val="22"/>
              </w:rPr>
            </w:pPr>
            <w:r>
              <w:rPr>
                <w:sz w:val="22"/>
                <w:szCs w:val="22"/>
              </w:rPr>
              <w:t>Depression, søvnløshed, angst, affektive forstyrrelser, irritabilitet, nedsat libido</w:t>
            </w:r>
          </w:p>
        </w:tc>
        <w:tc>
          <w:tcPr>
            <w:tcW w:w="792" w:type="pct"/>
            <w:tcBorders>
              <w:top w:val="single" w:sz="4" w:space="0" w:color="000000"/>
              <w:left w:val="single" w:sz="4" w:space="0" w:color="000000"/>
              <w:bottom w:val="single" w:sz="4" w:space="0" w:color="000000"/>
              <w:right w:val="single" w:sz="4" w:space="0" w:color="000000"/>
            </w:tcBorders>
            <w:hideMark/>
          </w:tcPr>
          <w:p w14:paraId="11F63AEA" w14:textId="77777777" w:rsidR="00A64A10" w:rsidRDefault="00A64A10" w:rsidP="00D85D56">
            <w:pPr>
              <w:rPr>
                <w:iCs/>
                <w:sz w:val="22"/>
                <w:szCs w:val="22"/>
                <w:lang w:val="en-US"/>
              </w:rPr>
            </w:pPr>
            <w:r>
              <w:rPr>
                <w:sz w:val="22"/>
                <w:szCs w:val="22"/>
              </w:rPr>
              <w:t xml:space="preserve">Nervøsitet, følelsesmæssige forstyrrelser, </w:t>
            </w:r>
            <w:proofErr w:type="spellStart"/>
            <w:r>
              <w:rPr>
                <w:sz w:val="22"/>
                <w:szCs w:val="22"/>
              </w:rPr>
              <w:t>anorgasmi</w:t>
            </w:r>
            <w:proofErr w:type="spellEnd"/>
          </w:p>
        </w:tc>
        <w:tc>
          <w:tcPr>
            <w:tcW w:w="648" w:type="pct"/>
            <w:tcBorders>
              <w:top w:val="single" w:sz="4" w:space="0" w:color="000000"/>
              <w:left w:val="single" w:sz="4" w:space="0" w:color="000000"/>
              <w:bottom w:val="single" w:sz="4" w:space="0" w:color="000000"/>
              <w:right w:val="single" w:sz="4" w:space="0" w:color="000000"/>
            </w:tcBorders>
          </w:tcPr>
          <w:p w14:paraId="2E3EDD4E" w14:textId="77777777" w:rsidR="00A64A10" w:rsidRDefault="00A64A10" w:rsidP="00D85D56">
            <w:pPr>
              <w:rPr>
                <w:sz w:val="22"/>
                <w:szCs w:val="22"/>
              </w:rPr>
            </w:pPr>
          </w:p>
        </w:tc>
        <w:tc>
          <w:tcPr>
            <w:tcW w:w="988" w:type="pct"/>
            <w:tcBorders>
              <w:top w:val="single" w:sz="4" w:space="0" w:color="000000"/>
              <w:left w:val="single" w:sz="4" w:space="0" w:color="000000"/>
              <w:bottom w:val="single" w:sz="4" w:space="0" w:color="000000"/>
              <w:right w:val="single" w:sz="4" w:space="0" w:color="000000"/>
            </w:tcBorders>
          </w:tcPr>
          <w:p w14:paraId="3CBCB8F3" w14:textId="77777777" w:rsidR="00A64A10" w:rsidRDefault="00A64A10" w:rsidP="00D85D56">
            <w:pPr>
              <w:rPr>
                <w:b/>
                <w:i/>
                <w:iCs/>
                <w:sz w:val="22"/>
                <w:szCs w:val="22"/>
              </w:rPr>
            </w:pPr>
          </w:p>
        </w:tc>
      </w:tr>
      <w:tr w:rsidR="00A64A10" w14:paraId="019C5E7D" w14:textId="77777777" w:rsidTr="00D85D56">
        <w:trPr>
          <w:trHeight w:val="144"/>
        </w:trPr>
        <w:tc>
          <w:tcPr>
            <w:tcW w:w="831" w:type="pct"/>
            <w:tcBorders>
              <w:top w:val="single" w:sz="4" w:space="0" w:color="000000"/>
              <w:left w:val="single" w:sz="4" w:space="0" w:color="000000"/>
              <w:bottom w:val="single" w:sz="4" w:space="0" w:color="000000"/>
              <w:right w:val="single" w:sz="4" w:space="0" w:color="000000"/>
            </w:tcBorders>
            <w:hideMark/>
          </w:tcPr>
          <w:p w14:paraId="194CCE7A" w14:textId="77777777" w:rsidR="00A64A10" w:rsidRDefault="00A64A10" w:rsidP="00D85D56">
            <w:pPr>
              <w:rPr>
                <w:iCs/>
                <w:sz w:val="22"/>
                <w:szCs w:val="22"/>
              </w:rPr>
            </w:pPr>
            <w:r>
              <w:rPr>
                <w:sz w:val="22"/>
                <w:szCs w:val="22"/>
              </w:rPr>
              <w:t>Nervesystemet</w:t>
            </w:r>
          </w:p>
        </w:tc>
        <w:tc>
          <w:tcPr>
            <w:tcW w:w="950" w:type="pct"/>
            <w:tcBorders>
              <w:top w:val="single" w:sz="4" w:space="0" w:color="000000"/>
              <w:left w:val="single" w:sz="4" w:space="0" w:color="000000"/>
              <w:bottom w:val="single" w:sz="4" w:space="0" w:color="000000"/>
              <w:right w:val="single" w:sz="4" w:space="0" w:color="000000"/>
            </w:tcBorders>
          </w:tcPr>
          <w:p w14:paraId="3299DC83" w14:textId="77777777" w:rsidR="00A64A10" w:rsidRDefault="00A64A10" w:rsidP="00D85D56">
            <w:pPr>
              <w:rPr>
                <w:b/>
                <w:i/>
                <w:iCs/>
                <w:sz w:val="22"/>
                <w:szCs w:val="22"/>
              </w:rPr>
            </w:pPr>
          </w:p>
        </w:tc>
        <w:tc>
          <w:tcPr>
            <w:tcW w:w="791" w:type="pct"/>
            <w:tcBorders>
              <w:top w:val="single" w:sz="4" w:space="0" w:color="000000"/>
              <w:left w:val="single" w:sz="4" w:space="0" w:color="000000"/>
              <w:bottom w:val="single" w:sz="4" w:space="0" w:color="000000"/>
              <w:right w:val="single" w:sz="4" w:space="0" w:color="000000"/>
            </w:tcBorders>
            <w:hideMark/>
          </w:tcPr>
          <w:p w14:paraId="53AD5E49" w14:textId="77777777" w:rsidR="00A64A10" w:rsidRDefault="00A64A10" w:rsidP="00D85D56">
            <w:pPr>
              <w:rPr>
                <w:b/>
                <w:i/>
                <w:iCs/>
                <w:sz w:val="22"/>
                <w:szCs w:val="22"/>
              </w:rPr>
            </w:pPr>
            <w:r>
              <w:rPr>
                <w:sz w:val="22"/>
                <w:szCs w:val="22"/>
              </w:rPr>
              <w:t>Svimmelhed, hovedpine</w:t>
            </w:r>
          </w:p>
        </w:tc>
        <w:tc>
          <w:tcPr>
            <w:tcW w:w="792" w:type="pct"/>
            <w:tcBorders>
              <w:top w:val="single" w:sz="4" w:space="0" w:color="000000"/>
              <w:left w:val="single" w:sz="4" w:space="0" w:color="000000"/>
              <w:bottom w:val="single" w:sz="4" w:space="0" w:color="000000"/>
              <w:right w:val="single" w:sz="4" w:space="0" w:color="000000"/>
            </w:tcBorders>
            <w:hideMark/>
          </w:tcPr>
          <w:p w14:paraId="3D070869" w14:textId="77777777" w:rsidR="00A64A10" w:rsidRDefault="00A64A10" w:rsidP="00D85D56">
            <w:pPr>
              <w:rPr>
                <w:b/>
                <w:i/>
                <w:iCs/>
                <w:sz w:val="22"/>
                <w:szCs w:val="22"/>
              </w:rPr>
            </w:pPr>
            <w:r>
              <w:rPr>
                <w:sz w:val="22"/>
                <w:szCs w:val="22"/>
              </w:rPr>
              <w:t>Migræne, døsighed</w:t>
            </w:r>
          </w:p>
        </w:tc>
        <w:tc>
          <w:tcPr>
            <w:tcW w:w="648" w:type="pct"/>
            <w:tcBorders>
              <w:top w:val="single" w:sz="4" w:space="0" w:color="000000"/>
              <w:left w:val="single" w:sz="4" w:space="0" w:color="000000"/>
              <w:bottom w:val="single" w:sz="4" w:space="0" w:color="000000"/>
              <w:right w:val="single" w:sz="4" w:space="0" w:color="000000"/>
            </w:tcBorders>
          </w:tcPr>
          <w:p w14:paraId="51DA8194" w14:textId="77777777" w:rsidR="00A64A10" w:rsidRDefault="00A64A10" w:rsidP="00D85D56">
            <w:pPr>
              <w:rPr>
                <w:sz w:val="22"/>
                <w:szCs w:val="22"/>
              </w:rPr>
            </w:pPr>
          </w:p>
        </w:tc>
        <w:tc>
          <w:tcPr>
            <w:tcW w:w="988" w:type="pct"/>
            <w:tcBorders>
              <w:top w:val="single" w:sz="4" w:space="0" w:color="000000"/>
              <w:left w:val="single" w:sz="4" w:space="0" w:color="000000"/>
              <w:bottom w:val="single" w:sz="4" w:space="0" w:color="000000"/>
              <w:right w:val="single" w:sz="4" w:space="0" w:color="000000"/>
            </w:tcBorders>
            <w:hideMark/>
          </w:tcPr>
          <w:p w14:paraId="46A9F803" w14:textId="77777777" w:rsidR="00A64A10" w:rsidRDefault="00A64A10" w:rsidP="00D85D56">
            <w:pPr>
              <w:rPr>
                <w:b/>
                <w:i/>
                <w:iCs/>
                <w:sz w:val="22"/>
                <w:szCs w:val="22"/>
              </w:rPr>
            </w:pPr>
            <w:r>
              <w:rPr>
                <w:sz w:val="22"/>
                <w:szCs w:val="22"/>
              </w:rPr>
              <w:t>Kramper</w:t>
            </w:r>
          </w:p>
        </w:tc>
      </w:tr>
      <w:tr w:rsidR="00A64A10" w14:paraId="1612D734" w14:textId="77777777" w:rsidTr="00D85D56">
        <w:trPr>
          <w:trHeight w:val="144"/>
        </w:trPr>
        <w:tc>
          <w:tcPr>
            <w:tcW w:w="831" w:type="pct"/>
            <w:tcBorders>
              <w:top w:val="single" w:sz="4" w:space="0" w:color="000000"/>
              <w:left w:val="single" w:sz="4" w:space="0" w:color="000000"/>
              <w:bottom w:val="single" w:sz="4" w:space="0" w:color="000000"/>
              <w:right w:val="single" w:sz="4" w:space="0" w:color="000000"/>
            </w:tcBorders>
            <w:hideMark/>
          </w:tcPr>
          <w:p w14:paraId="66E19B41" w14:textId="77777777" w:rsidR="00A64A10" w:rsidRDefault="00A64A10" w:rsidP="00D85D56">
            <w:pPr>
              <w:rPr>
                <w:sz w:val="22"/>
                <w:szCs w:val="22"/>
              </w:rPr>
            </w:pPr>
            <w:r>
              <w:rPr>
                <w:sz w:val="22"/>
                <w:szCs w:val="22"/>
              </w:rPr>
              <w:t>Øre og labyrint</w:t>
            </w:r>
          </w:p>
        </w:tc>
        <w:tc>
          <w:tcPr>
            <w:tcW w:w="950" w:type="pct"/>
            <w:tcBorders>
              <w:top w:val="single" w:sz="4" w:space="0" w:color="000000"/>
              <w:left w:val="single" w:sz="4" w:space="0" w:color="000000"/>
              <w:bottom w:val="single" w:sz="4" w:space="0" w:color="000000"/>
              <w:right w:val="single" w:sz="4" w:space="0" w:color="000000"/>
            </w:tcBorders>
          </w:tcPr>
          <w:p w14:paraId="780DEF24" w14:textId="77777777" w:rsidR="00A64A10" w:rsidRDefault="00A64A10" w:rsidP="00D85D56">
            <w:pPr>
              <w:rPr>
                <w:b/>
                <w:i/>
                <w:sz w:val="22"/>
                <w:szCs w:val="22"/>
              </w:rPr>
            </w:pPr>
          </w:p>
        </w:tc>
        <w:tc>
          <w:tcPr>
            <w:tcW w:w="791" w:type="pct"/>
            <w:tcBorders>
              <w:top w:val="single" w:sz="4" w:space="0" w:color="000000"/>
              <w:left w:val="single" w:sz="4" w:space="0" w:color="000000"/>
              <w:bottom w:val="single" w:sz="4" w:space="0" w:color="000000"/>
              <w:right w:val="single" w:sz="4" w:space="0" w:color="000000"/>
            </w:tcBorders>
          </w:tcPr>
          <w:p w14:paraId="499C3E46" w14:textId="77777777" w:rsidR="00A64A10" w:rsidRDefault="00A64A10" w:rsidP="00D85D56">
            <w:pPr>
              <w:rPr>
                <w:b/>
                <w:i/>
                <w:sz w:val="22"/>
                <w:szCs w:val="22"/>
              </w:rPr>
            </w:pPr>
          </w:p>
        </w:tc>
        <w:tc>
          <w:tcPr>
            <w:tcW w:w="792" w:type="pct"/>
            <w:tcBorders>
              <w:top w:val="single" w:sz="4" w:space="0" w:color="000000"/>
              <w:left w:val="single" w:sz="4" w:space="0" w:color="000000"/>
              <w:bottom w:val="single" w:sz="4" w:space="0" w:color="000000"/>
              <w:right w:val="single" w:sz="4" w:space="0" w:color="000000"/>
            </w:tcBorders>
            <w:hideMark/>
          </w:tcPr>
          <w:p w14:paraId="0A0DE990" w14:textId="77777777" w:rsidR="00A64A10" w:rsidRDefault="00A64A10" w:rsidP="00D85D56">
            <w:pPr>
              <w:rPr>
                <w:b/>
                <w:i/>
                <w:sz w:val="22"/>
                <w:szCs w:val="22"/>
              </w:rPr>
            </w:pPr>
            <w:proofErr w:type="spellStart"/>
            <w:r>
              <w:rPr>
                <w:sz w:val="22"/>
                <w:szCs w:val="22"/>
              </w:rPr>
              <w:t>Vertigo</w:t>
            </w:r>
            <w:proofErr w:type="spellEnd"/>
          </w:p>
        </w:tc>
        <w:tc>
          <w:tcPr>
            <w:tcW w:w="648" w:type="pct"/>
            <w:tcBorders>
              <w:top w:val="single" w:sz="4" w:space="0" w:color="000000"/>
              <w:left w:val="single" w:sz="4" w:space="0" w:color="000000"/>
              <w:bottom w:val="single" w:sz="4" w:space="0" w:color="000000"/>
              <w:right w:val="single" w:sz="4" w:space="0" w:color="000000"/>
            </w:tcBorders>
          </w:tcPr>
          <w:p w14:paraId="52C5DC87" w14:textId="77777777" w:rsidR="00A64A10" w:rsidRDefault="00A64A10" w:rsidP="00D85D56">
            <w:pPr>
              <w:rPr>
                <w:b/>
                <w:i/>
                <w:sz w:val="22"/>
                <w:szCs w:val="22"/>
              </w:rPr>
            </w:pPr>
          </w:p>
        </w:tc>
        <w:tc>
          <w:tcPr>
            <w:tcW w:w="988" w:type="pct"/>
            <w:tcBorders>
              <w:top w:val="single" w:sz="4" w:space="0" w:color="000000"/>
              <w:left w:val="single" w:sz="4" w:space="0" w:color="000000"/>
              <w:bottom w:val="single" w:sz="4" w:space="0" w:color="000000"/>
              <w:right w:val="single" w:sz="4" w:space="0" w:color="000000"/>
            </w:tcBorders>
          </w:tcPr>
          <w:p w14:paraId="0BAA0F1F" w14:textId="77777777" w:rsidR="00A64A10" w:rsidRDefault="00A64A10" w:rsidP="00D85D56">
            <w:pPr>
              <w:rPr>
                <w:b/>
                <w:i/>
                <w:sz w:val="22"/>
                <w:szCs w:val="22"/>
              </w:rPr>
            </w:pPr>
          </w:p>
        </w:tc>
      </w:tr>
      <w:tr w:rsidR="00A64A10" w14:paraId="037A3EE3" w14:textId="77777777" w:rsidTr="00D85D56">
        <w:trPr>
          <w:trHeight w:val="144"/>
        </w:trPr>
        <w:tc>
          <w:tcPr>
            <w:tcW w:w="831" w:type="pct"/>
            <w:tcBorders>
              <w:top w:val="single" w:sz="4" w:space="0" w:color="000000"/>
              <w:left w:val="single" w:sz="4" w:space="0" w:color="000000"/>
              <w:bottom w:val="single" w:sz="4" w:space="0" w:color="000000"/>
              <w:right w:val="single" w:sz="4" w:space="0" w:color="000000"/>
            </w:tcBorders>
            <w:hideMark/>
          </w:tcPr>
          <w:p w14:paraId="6BD6AF8B" w14:textId="77777777" w:rsidR="00A64A10" w:rsidRDefault="00A64A10" w:rsidP="00D85D56">
            <w:pPr>
              <w:rPr>
                <w:iCs/>
                <w:sz w:val="22"/>
                <w:szCs w:val="22"/>
              </w:rPr>
            </w:pPr>
            <w:r>
              <w:rPr>
                <w:sz w:val="22"/>
                <w:szCs w:val="22"/>
              </w:rPr>
              <w:t>Hjerte</w:t>
            </w:r>
          </w:p>
        </w:tc>
        <w:tc>
          <w:tcPr>
            <w:tcW w:w="950" w:type="pct"/>
            <w:tcBorders>
              <w:top w:val="single" w:sz="4" w:space="0" w:color="000000"/>
              <w:left w:val="single" w:sz="4" w:space="0" w:color="000000"/>
              <w:bottom w:val="single" w:sz="4" w:space="0" w:color="000000"/>
              <w:right w:val="single" w:sz="4" w:space="0" w:color="000000"/>
            </w:tcBorders>
          </w:tcPr>
          <w:p w14:paraId="2619568B" w14:textId="77777777" w:rsidR="00A64A10" w:rsidRDefault="00A64A10" w:rsidP="00D85D56">
            <w:pPr>
              <w:rPr>
                <w:b/>
                <w:i/>
                <w:iCs/>
                <w:sz w:val="22"/>
                <w:szCs w:val="22"/>
              </w:rPr>
            </w:pPr>
          </w:p>
        </w:tc>
        <w:tc>
          <w:tcPr>
            <w:tcW w:w="791" w:type="pct"/>
            <w:tcBorders>
              <w:top w:val="single" w:sz="4" w:space="0" w:color="000000"/>
              <w:left w:val="single" w:sz="4" w:space="0" w:color="000000"/>
              <w:bottom w:val="single" w:sz="4" w:space="0" w:color="000000"/>
              <w:right w:val="single" w:sz="4" w:space="0" w:color="000000"/>
            </w:tcBorders>
          </w:tcPr>
          <w:p w14:paraId="3519CD77" w14:textId="77777777" w:rsidR="00A64A10" w:rsidRDefault="00A64A10" w:rsidP="00D85D56">
            <w:pPr>
              <w:rPr>
                <w:b/>
                <w:i/>
                <w:iCs/>
                <w:sz w:val="22"/>
                <w:szCs w:val="22"/>
              </w:rPr>
            </w:pPr>
          </w:p>
        </w:tc>
        <w:tc>
          <w:tcPr>
            <w:tcW w:w="792" w:type="pct"/>
            <w:tcBorders>
              <w:top w:val="single" w:sz="4" w:space="0" w:color="000000"/>
              <w:left w:val="single" w:sz="4" w:space="0" w:color="000000"/>
              <w:bottom w:val="single" w:sz="4" w:space="0" w:color="000000"/>
              <w:right w:val="single" w:sz="4" w:space="0" w:color="000000"/>
            </w:tcBorders>
            <w:hideMark/>
          </w:tcPr>
          <w:p w14:paraId="39EC2632" w14:textId="77777777" w:rsidR="00A64A10" w:rsidRDefault="00A64A10" w:rsidP="00D85D56">
            <w:pPr>
              <w:rPr>
                <w:b/>
                <w:i/>
                <w:iCs/>
                <w:sz w:val="22"/>
                <w:szCs w:val="22"/>
              </w:rPr>
            </w:pPr>
            <w:proofErr w:type="spellStart"/>
            <w:r>
              <w:rPr>
                <w:sz w:val="22"/>
                <w:szCs w:val="22"/>
              </w:rPr>
              <w:t>Takykardi</w:t>
            </w:r>
            <w:proofErr w:type="spellEnd"/>
          </w:p>
        </w:tc>
        <w:tc>
          <w:tcPr>
            <w:tcW w:w="648" w:type="pct"/>
            <w:tcBorders>
              <w:top w:val="single" w:sz="4" w:space="0" w:color="000000"/>
              <w:left w:val="single" w:sz="4" w:space="0" w:color="000000"/>
              <w:bottom w:val="single" w:sz="4" w:space="0" w:color="000000"/>
              <w:right w:val="single" w:sz="4" w:space="0" w:color="000000"/>
            </w:tcBorders>
          </w:tcPr>
          <w:p w14:paraId="33822F72" w14:textId="77777777" w:rsidR="00A64A10" w:rsidRDefault="00A64A10" w:rsidP="00D85D56">
            <w:pPr>
              <w:rPr>
                <w:sz w:val="22"/>
                <w:szCs w:val="22"/>
              </w:rPr>
            </w:pPr>
          </w:p>
        </w:tc>
        <w:tc>
          <w:tcPr>
            <w:tcW w:w="988" w:type="pct"/>
            <w:tcBorders>
              <w:top w:val="single" w:sz="4" w:space="0" w:color="000000"/>
              <w:left w:val="single" w:sz="4" w:space="0" w:color="000000"/>
              <w:bottom w:val="single" w:sz="4" w:space="0" w:color="000000"/>
              <w:right w:val="single" w:sz="4" w:space="0" w:color="000000"/>
            </w:tcBorders>
          </w:tcPr>
          <w:p w14:paraId="2462F5BE" w14:textId="77777777" w:rsidR="00A64A10" w:rsidRDefault="00A64A10" w:rsidP="00D85D56">
            <w:pPr>
              <w:rPr>
                <w:b/>
                <w:i/>
                <w:iCs/>
                <w:sz w:val="22"/>
                <w:szCs w:val="22"/>
              </w:rPr>
            </w:pPr>
          </w:p>
        </w:tc>
      </w:tr>
      <w:tr w:rsidR="00A64A10" w14:paraId="1D351F11" w14:textId="77777777" w:rsidTr="00D85D56">
        <w:trPr>
          <w:trHeight w:val="144"/>
        </w:trPr>
        <w:tc>
          <w:tcPr>
            <w:tcW w:w="831" w:type="pct"/>
            <w:tcBorders>
              <w:top w:val="single" w:sz="4" w:space="0" w:color="000000"/>
              <w:left w:val="single" w:sz="4" w:space="0" w:color="000000"/>
              <w:bottom w:val="single" w:sz="4" w:space="0" w:color="000000"/>
              <w:right w:val="single" w:sz="4" w:space="0" w:color="000000"/>
            </w:tcBorders>
            <w:hideMark/>
          </w:tcPr>
          <w:p w14:paraId="03CB3B2C" w14:textId="77777777" w:rsidR="00A64A10" w:rsidRDefault="00A64A10" w:rsidP="00D85D56">
            <w:pPr>
              <w:rPr>
                <w:iCs/>
                <w:sz w:val="22"/>
                <w:szCs w:val="22"/>
              </w:rPr>
            </w:pPr>
            <w:proofErr w:type="spellStart"/>
            <w:r>
              <w:rPr>
                <w:sz w:val="22"/>
                <w:szCs w:val="22"/>
              </w:rPr>
              <w:t>Vaskulære</w:t>
            </w:r>
            <w:proofErr w:type="spellEnd"/>
            <w:r>
              <w:rPr>
                <w:sz w:val="22"/>
                <w:szCs w:val="22"/>
              </w:rPr>
              <w:t xml:space="preserve"> sygdomme</w:t>
            </w:r>
          </w:p>
        </w:tc>
        <w:tc>
          <w:tcPr>
            <w:tcW w:w="950" w:type="pct"/>
            <w:tcBorders>
              <w:top w:val="single" w:sz="4" w:space="0" w:color="000000"/>
              <w:left w:val="single" w:sz="4" w:space="0" w:color="000000"/>
              <w:bottom w:val="single" w:sz="4" w:space="0" w:color="000000"/>
              <w:right w:val="single" w:sz="4" w:space="0" w:color="000000"/>
            </w:tcBorders>
          </w:tcPr>
          <w:p w14:paraId="26A9BD02" w14:textId="77777777" w:rsidR="00A64A10" w:rsidRDefault="00A64A10" w:rsidP="00D85D56">
            <w:pPr>
              <w:rPr>
                <w:b/>
                <w:i/>
                <w:iCs/>
                <w:sz w:val="22"/>
                <w:szCs w:val="22"/>
              </w:rPr>
            </w:pPr>
          </w:p>
        </w:tc>
        <w:tc>
          <w:tcPr>
            <w:tcW w:w="791" w:type="pct"/>
            <w:tcBorders>
              <w:top w:val="single" w:sz="4" w:space="0" w:color="000000"/>
              <w:left w:val="single" w:sz="4" w:space="0" w:color="000000"/>
              <w:bottom w:val="single" w:sz="4" w:space="0" w:color="000000"/>
              <w:right w:val="single" w:sz="4" w:space="0" w:color="000000"/>
            </w:tcBorders>
          </w:tcPr>
          <w:p w14:paraId="58C4CE24" w14:textId="77777777" w:rsidR="00A64A10" w:rsidRDefault="00A64A10" w:rsidP="00D85D56">
            <w:pPr>
              <w:rPr>
                <w:b/>
                <w:i/>
                <w:iCs/>
                <w:sz w:val="22"/>
                <w:szCs w:val="22"/>
              </w:rPr>
            </w:pPr>
          </w:p>
        </w:tc>
        <w:tc>
          <w:tcPr>
            <w:tcW w:w="792" w:type="pct"/>
            <w:tcBorders>
              <w:top w:val="single" w:sz="4" w:space="0" w:color="000000"/>
              <w:left w:val="single" w:sz="4" w:space="0" w:color="000000"/>
              <w:bottom w:val="single" w:sz="4" w:space="0" w:color="000000"/>
              <w:right w:val="single" w:sz="4" w:space="0" w:color="000000"/>
            </w:tcBorders>
            <w:hideMark/>
          </w:tcPr>
          <w:p w14:paraId="112521CF" w14:textId="77777777" w:rsidR="00A64A10" w:rsidRDefault="00A64A10" w:rsidP="00D85D56">
            <w:pPr>
              <w:rPr>
                <w:b/>
                <w:i/>
                <w:iCs/>
                <w:sz w:val="22"/>
                <w:szCs w:val="22"/>
              </w:rPr>
            </w:pPr>
            <w:r>
              <w:rPr>
                <w:sz w:val="22"/>
                <w:szCs w:val="22"/>
              </w:rPr>
              <w:t xml:space="preserve"> Hypertension (se pkt. 4.4), åreknude, hedeture</w:t>
            </w:r>
          </w:p>
        </w:tc>
        <w:tc>
          <w:tcPr>
            <w:tcW w:w="648" w:type="pct"/>
            <w:tcBorders>
              <w:top w:val="single" w:sz="4" w:space="0" w:color="000000"/>
              <w:left w:val="single" w:sz="4" w:space="0" w:color="000000"/>
              <w:bottom w:val="single" w:sz="4" w:space="0" w:color="000000"/>
              <w:right w:val="single" w:sz="4" w:space="0" w:color="000000"/>
            </w:tcBorders>
          </w:tcPr>
          <w:p w14:paraId="588EB6CC" w14:textId="77777777" w:rsidR="00A64A10" w:rsidRDefault="00A64A10" w:rsidP="00D85D56">
            <w:pPr>
              <w:rPr>
                <w:sz w:val="22"/>
                <w:szCs w:val="22"/>
              </w:rPr>
            </w:pPr>
          </w:p>
        </w:tc>
        <w:tc>
          <w:tcPr>
            <w:tcW w:w="988" w:type="pct"/>
            <w:tcBorders>
              <w:top w:val="single" w:sz="4" w:space="0" w:color="000000"/>
              <w:left w:val="single" w:sz="4" w:space="0" w:color="000000"/>
              <w:bottom w:val="single" w:sz="4" w:space="0" w:color="000000"/>
              <w:right w:val="single" w:sz="4" w:space="0" w:color="000000"/>
            </w:tcBorders>
            <w:hideMark/>
          </w:tcPr>
          <w:p w14:paraId="76079D94" w14:textId="77777777" w:rsidR="00A64A10" w:rsidRDefault="00A64A10" w:rsidP="00D85D56">
            <w:pPr>
              <w:rPr>
                <w:b/>
                <w:i/>
                <w:iCs/>
                <w:sz w:val="22"/>
                <w:szCs w:val="22"/>
              </w:rPr>
            </w:pPr>
            <w:proofErr w:type="spellStart"/>
            <w:r>
              <w:rPr>
                <w:sz w:val="22"/>
                <w:szCs w:val="22"/>
              </w:rPr>
              <w:t>Lungeemboli</w:t>
            </w:r>
            <w:proofErr w:type="spellEnd"/>
            <w:r>
              <w:rPr>
                <w:sz w:val="22"/>
                <w:szCs w:val="22"/>
              </w:rPr>
              <w:t xml:space="preserve">, </w:t>
            </w:r>
            <w:proofErr w:type="spellStart"/>
            <w:r>
              <w:rPr>
                <w:sz w:val="22"/>
                <w:szCs w:val="22"/>
              </w:rPr>
              <w:t>emboli</w:t>
            </w:r>
            <w:proofErr w:type="spellEnd"/>
            <w:r>
              <w:rPr>
                <w:sz w:val="22"/>
                <w:szCs w:val="22"/>
              </w:rPr>
              <w:t xml:space="preserve"> og trombose (se pkt. 4.4), </w:t>
            </w:r>
            <w:proofErr w:type="spellStart"/>
            <w:r>
              <w:rPr>
                <w:sz w:val="22"/>
                <w:szCs w:val="22"/>
              </w:rPr>
              <w:t>tromboflebitis</w:t>
            </w:r>
            <w:proofErr w:type="spellEnd"/>
          </w:p>
        </w:tc>
      </w:tr>
      <w:tr w:rsidR="00A64A10" w14:paraId="5A080D7B" w14:textId="77777777" w:rsidTr="00D85D56">
        <w:trPr>
          <w:trHeight w:val="750"/>
        </w:trPr>
        <w:tc>
          <w:tcPr>
            <w:tcW w:w="831" w:type="pct"/>
            <w:tcBorders>
              <w:top w:val="single" w:sz="4" w:space="0" w:color="000000"/>
              <w:left w:val="single" w:sz="4" w:space="0" w:color="000000"/>
              <w:bottom w:val="single" w:sz="4" w:space="0" w:color="000000"/>
              <w:right w:val="single" w:sz="4" w:space="0" w:color="000000"/>
            </w:tcBorders>
            <w:hideMark/>
          </w:tcPr>
          <w:p w14:paraId="19F5A306" w14:textId="77777777" w:rsidR="00A64A10" w:rsidRDefault="00A64A10" w:rsidP="00D85D56">
            <w:pPr>
              <w:rPr>
                <w:iCs/>
                <w:sz w:val="22"/>
                <w:szCs w:val="22"/>
              </w:rPr>
            </w:pPr>
            <w:r>
              <w:rPr>
                <w:sz w:val="22"/>
                <w:szCs w:val="22"/>
              </w:rPr>
              <w:t>Mave-tarm-kanalen</w:t>
            </w:r>
          </w:p>
        </w:tc>
        <w:tc>
          <w:tcPr>
            <w:tcW w:w="950" w:type="pct"/>
            <w:tcBorders>
              <w:top w:val="single" w:sz="4" w:space="0" w:color="000000"/>
              <w:left w:val="single" w:sz="4" w:space="0" w:color="000000"/>
              <w:bottom w:val="single" w:sz="4" w:space="0" w:color="000000"/>
              <w:right w:val="single" w:sz="4" w:space="0" w:color="000000"/>
            </w:tcBorders>
          </w:tcPr>
          <w:p w14:paraId="7F7BDA78" w14:textId="77777777" w:rsidR="00A64A10" w:rsidRDefault="00A64A10" w:rsidP="00D85D56">
            <w:pPr>
              <w:rPr>
                <w:b/>
                <w:i/>
                <w:iCs/>
                <w:sz w:val="22"/>
                <w:szCs w:val="22"/>
              </w:rPr>
            </w:pPr>
          </w:p>
        </w:tc>
        <w:tc>
          <w:tcPr>
            <w:tcW w:w="791" w:type="pct"/>
            <w:tcBorders>
              <w:top w:val="single" w:sz="4" w:space="0" w:color="000000"/>
              <w:left w:val="single" w:sz="4" w:space="0" w:color="000000"/>
              <w:bottom w:val="single" w:sz="4" w:space="0" w:color="000000"/>
              <w:right w:val="single" w:sz="4" w:space="0" w:color="000000"/>
            </w:tcBorders>
            <w:hideMark/>
          </w:tcPr>
          <w:p w14:paraId="4D791DC3" w14:textId="77777777" w:rsidR="00A64A10" w:rsidRDefault="00A64A10" w:rsidP="00D85D56">
            <w:pPr>
              <w:rPr>
                <w:b/>
                <w:i/>
                <w:iCs/>
                <w:sz w:val="22"/>
                <w:szCs w:val="22"/>
              </w:rPr>
            </w:pPr>
            <w:proofErr w:type="spellStart"/>
            <w:r>
              <w:rPr>
                <w:sz w:val="22"/>
                <w:szCs w:val="22"/>
              </w:rPr>
              <w:t>Abdominalsmerter</w:t>
            </w:r>
            <w:proofErr w:type="spellEnd"/>
            <w:r>
              <w:rPr>
                <w:sz w:val="22"/>
                <w:szCs w:val="22"/>
              </w:rPr>
              <w:t>, kvalme</w:t>
            </w:r>
          </w:p>
        </w:tc>
        <w:tc>
          <w:tcPr>
            <w:tcW w:w="792" w:type="pct"/>
            <w:tcBorders>
              <w:top w:val="single" w:sz="4" w:space="0" w:color="000000"/>
              <w:left w:val="single" w:sz="4" w:space="0" w:color="000000"/>
              <w:bottom w:val="single" w:sz="4" w:space="0" w:color="000000"/>
              <w:right w:val="single" w:sz="4" w:space="0" w:color="000000"/>
            </w:tcBorders>
            <w:hideMark/>
          </w:tcPr>
          <w:p w14:paraId="3A779888" w14:textId="77777777" w:rsidR="00A64A10" w:rsidRDefault="00A64A10" w:rsidP="00D85D56">
            <w:pPr>
              <w:rPr>
                <w:b/>
                <w:i/>
                <w:iCs/>
                <w:sz w:val="22"/>
                <w:szCs w:val="22"/>
              </w:rPr>
            </w:pPr>
            <w:proofErr w:type="spellStart"/>
            <w:r>
              <w:rPr>
                <w:sz w:val="22"/>
                <w:szCs w:val="22"/>
              </w:rPr>
              <w:t>Abdominal</w:t>
            </w:r>
            <w:proofErr w:type="spellEnd"/>
            <w:r>
              <w:rPr>
                <w:sz w:val="22"/>
                <w:szCs w:val="22"/>
              </w:rPr>
              <w:t xml:space="preserve"> </w:t>
            </w:r>
            <w:proofErr w:type="spellStart"/>
            <w:r>
              <w:rPr>
                <w:sz w:val="22"/>
                <w:szCs w:val="22"/>
              </w:rPr>
              <w:t>distension</w:t>
            </w:r>
            <w:proofErr w:type="spellEnd"/>
          </w:p>
        </w:tc>
        <w:tc>
          <w:tcPr>
            <w:tcW w:w="648" w:type="pct"/>
            <w:tcBorders>
              <w:top w:val="single" w:sz="4" w:space="0" w:color="000000"/>
              <w:left w:val="single" w:sz="4" w:space="0" w:color="000000"/>
              <w:bottom w:val="single" w:sz="4" w:space="0" w:color="000000"/>
              <w:right w:val="single" w:sz="4" w:space="0" w:color="000000"/>
            </w:tcBorders>
          </w:tcPr>
          <w:p w14:paraId="19237951" w14:textId="77777777" w:rsidR="00A64A10" w:rsidRDefault="00A64A10" w:rsidP="00D85D56">
            <w:pPr>
              <w:rPr>
                <w:b/>
                <w:i/>
                <w:iCs/>
                <w:sz w:val="22"/>
                <w:szCs w:val="22"/>
              </w:rPr>
            </w:pPr>
          </w:p>
        </w:tc>
        <w:tc>
          <w:tcPr>
            <w:tcW w:w="988" w:type="pct"/>
            <w:tcBorders>
              <w:top w:val="single" w:sz="4" w:space="0" w:color="000000"/>
              <w:left w:val="single" w:sz="4" w:space="0" w:color="000000"/>
              <w:bottom w:val="single" w:sz="4" w:space="0" w:color="000000"/>
              <w:right w:val="single" w:sz="4" w:space="0" w:color="000000"/>
            </w:tcBorders>
          </w:tcPr>
          <w:p w14:paraId="00F1DF16" w14:textId="77777777" w:rsidR="00A64A10" w:rsidRDefault="00A64A10" w:rsidP="00D85D56">
            <w:pPr>
              <w:rPr>
                <w:b/>
                <w:i/>
                <w:iCs/>
                <w:sz w:val="22"/>
                <w:szCs w:val="22"/>
              </w:rPr>
            </w:pPr>
          </w:p>
        </w:tc>
      </w:tr>
      <w:tr w:rsidR="00A64A10" w14:paraId="004A3016" w14:textId="77777777" w:rsidTr="00D85D56">
        <w:trPr>
          <w:trHeight w:val="287"/>
        </w:trPr>
        <w:tc>
          <w:tcPr>
            <w:tcW w:w="831" w:type="pct"/>
            <w:tcBorders>
              <w:top w:val="single" w:sz="4" w:space="0" w:color="000000"/>
              <w:left w:val="single" w:sz="4" w:space="0" w:color="000000"/>
              <w:bottom w:val="single" w:sz="4" w:space="0" w:color="000000"/>
              <w:right w:val="single" w:sz="4" w:space="0" w:color="000000"/>
            </w:tcBorders>
            <w:hideMark/>
          </w:tcPr>
          <w:p w14:paraId="01FA1443" w14:textId="77777777" w:rsidR="00A64A10" w:rsidRDefault="00A64A10" w:rsidP="00D85D56">
            <w:pPr>
              <w:rPr>
                <w:iCs/>
                <w:sz w:val="22"/>
                <w:szCs w:val="22"/>
              </w:rPr>
            </w:pPr>
            <w:r>
              <w:rPr>
                <w:sz w:val="22"/>
                <w:szCs w:val="22"/>
              </w:rPr>
              <w:t>Lever og galdeveje</w:t>
            </w:r>
          </w:p>
        </w:tc>
        <w:tc>
          <w:tcPr>
            <w:tcW w:w="950" w:type="pct"/>
            <w:tcBorders>
              <w:top w:val="single" w:sz="4" w:space="0" w:color="000000"/>
              <w:left w:val="single" w:sz="4" w:space="0" w:color="000000"/>
              <w:bottom w:val="single" w:sz="4" w:space="0" w:color="000000"/>
              <w:right w:val="single" w:sz="4" w:space="0" w:color="000000"/>
            </w:tcBorders>
          </w:tcPr>
          <w:p w14:paraId="71E7EE7B" w14:textId="77777777" w:rsidR="00A64A10" w:rsidRDefault="00A64A10" w:rsidP="00D85D56">
            <w:pPr>
              <w:rPr>
                <w:b/>
                <w:sz w:val="22"/>
                <w:szCs w:val="22"/>
              </w:rPr>
            </w:pPr>
          </w:p>
        </w:tc>
        <w:tc>
          <w:tcPr>
            <w:tcW w:w="791" w:type="pct"/>
            <w:tcBorders>
              <w:top w:val="single" w:sz="4" w:space="0" w:color="000000"/>
              <w:left w:val="single" w:sz="4" w:space="0" w:color="000000"/>
              <w:bottom w:val="single" w:sz="4" w:space="0" w:color="000000"/>
              <w:right w:val="single" w:sz="4" w:space="0" w:color="000000"/>
            </w:tcBorders>
          </w:tcPr>
          <w:p w14:paraId="69B4E1F7" w14:textId="77777777" w:rsidR="00A64A10" w:rsidRDefault="00A64A10" w:rsidP="00D85D56">
            <w:pPr>
              <w:rPr>
                <w:sz w:val="22"/>
                <w:szCs w:val="22"/>
              </w:rPr>
            </w:pPr>
          </w:p>
        </w:tc>
        <w:tc>
          <w:tcPr>
            <w:tcW w:w="792" w:type="pct"/>
            <w:tcBorders>
              <w:top w:val="single" w:sz="4" w:space="0" w:color="000000"/>
              <w:left w:val="single" w:sz="4" w:space="0" w:color="000000"/>
              <w:bottom w:val="single" w:sz="4" w:space="0" w:color="000000"/>
              <w:right w:val="single" w:sz="4" w:space="0" w:color="000000"/>
            </w:tcBorders>
            <w:hideMark/>
          </w:tcPr>
          <w:p w14:paraId="5B4DA642" w14:textId="77777777" w:rsidR="00A64A10" w:rsidRDefault="00A64A10" w:rsidP="00D85D56">
            <w:pPr>
              <w:rPr>
                <w:sz w:val="22"/>
                <w:szCs w:val="22"/>
              </w:rPr>
            </w:pPr>
          </w:p>
        </w:tc>
        <w:tc>
          <w:tcPr>
            <w:tcW w:w="648" w:type="pct"/>
            <w:tcBorders>
              <w:top w:val="single" w:sz="4" w:space="0" w:color="000000"/>
              <w:left w:val="single" w:sz="4" w:space="0" w:color="000000"/>
              <w:bottom w:val="single" w:sz="4" w:space="0" w:color="000000"/>
              <w:right w:val="single" w:sz="4" w:space="0" w:color="000000"/>
            </w:tcBorders>
          </w:tcPr>
          <w:p w14:paraId="4CF01089" w14:textId="77777777" w:rsidR="00A64A10" w:rsidRDefault="00A64A10" w:rsidP="00D85D56">
            <w:pPr>
              <w:rPr>
                <w:sz w:val="22"/>
                <w:szCs w:val="22"/>
              </w:rPr>
            </w:pPr>
          </w:p>
        </w:tc>
        <w:tc>
          <w:tcPr>
            <w:tcW w:w="988" w:type="pct"/>
            <w:tcBorders>
              <w:top w:val="single" w:sz="4" w:space="0" w:color="000000"/>
              <w:left w:val="single" w:sz="4" w:space="0" w:color="000000"/>
              <w:bottom w:val="single" w:sz="4" w:space="0" w:color="000000"/>
              <w:right w:val="single" w:sz="4" w:space="0" w:color="000000"/>
            </w:tcBorders>
            <w:hideMark/>
          </w:tcPr>
          <w:p w14:paraId="30B73A74" w14:textId="77777777" w:rsidR="00A64A10" w:rsidRDefault="00A64A10" w:rsidP="00D85D56">
            <w:pPr>
              <w:rPr>
                <w:sz w:val="22"/>
                <w:szCs w:val="22"/>
              </w:rPr>
            </w:pPr>
            <w:r>
              <w:rPr>
                <w:sz w:val="22"/>
                <w:szCs w:val="22"/>
              </w:rPr>
              <w:t>Gulsot, abnorm leverfunktion (se pkt. 4.4)</w:t>
            </w:r>
          </w:p>
        </w:tc>
      </w:tr>
      <w:tr w:rsidR="00A64A10" w14:paraId="79CC0A85" w14:textId="77777777" w:rsidTr="00D85D56">
        <w:trPr>
          <w:trHeight w:val="1500"/>
        </w:trPr>
        <w:tc>
          <w:tcPr>
            <w:tcW w:w="831" w:type="pct"/>
            <w:tcBorders>
              <w:top w:val="single" w:sz="4" w:space="0" w:color="000000"/>
              <w:left w:val="single" w:sz="4" w:space="0" w:color="000000"/>
              <w:bottom w:val="single" w:sz="4" w:space="0" w:color="000000"/>
              <w:right w:val="single" w:sz="4" w:space="0" w:color="000000"/>
            </w:tcBorders>
            <w:hideMark/>
          </w:tcPr>
          <w:p w14:paraId="39237B75" w14:textId="77777777" w:rsidR="00A64A10" w:rsidRDefault="00A64A10" w:rsidP="00D85D56">
            <w:pPr>
              <w:rPr>
                <w:iCs/>
                <w:sz w:val="22"/>
                <w:szCs w:val="22"/>
              </w:rPr>
            </w:pPr>
            <w:r>
              <w:rPr>
                <w:sz w:val="22"/>
                <w:szCs w:val="22"/>
              </w:rPr>
              <w:t>Hud og subkutane væv</w:t>
            </w:r>
          </w:p>
        </w:tc>
        <w:tc>
          <w:tcPr>
            <w:tcW w:w="950" w:type="pct"/>
            <w:tcBorders>
              <w:top w:val="single" w:sz="4" w:space="0" w:color="000000"/>
              <w:left w:val="single" w:sz="4" w:space="0" w:color="000000"/>
              <w:bottom w:val="single" w:sz="4" w:space="0" w:color="000000"/>
              <w:right w:val="single" w:sz="4" w:space="0" w:color="000000"/>
            </w:tcBorders>
          </w:tcPr>
          <w:p w14:paraId="21440B94" w14:textId="77777777" w:rsidR="00A64A10" w:rsidRDefault="00A64A10" w:rsidP="00D85D56">
            <w:pPr>
              <w:rPr>
                <w:b/>
                <w:i/>
                <w:iCs/>
                <w:sz w:val="22"/>
                <w:szCs w:val="22"/>
              </w:rPr>
            </w:pPr>
          </w:p>
        </w:tc>
        <w:tc>
          <w:tcPr>
            <w:tcW w:w="791" w:type="pct"/>
            <w:tcBorders>
              <w:top w:val="single" w:sz="4" w:space="0" w:color="000000"/>
              <w:left w:val="single" w:sz="4" w:space="0" w:color="000000"/>
              <w:bottom w:val="single" w:sz="4" w:space="0" w:color="000000"/>
              <w:right w:val="single" w:sz="4" w:space="0" w:color="000000"/>
            </w:tcBorders>
            <w:hideMark/>
          </w:tcPr>
          <w:p w14:paraId="4A7CE6FC" w14:textId="77777777" w:rsidR="00A64A10" w:rsidRDefault="00A64A10" w:rsidP="00D85D56">
            <w:pPr>
              <w:rPr>
                <w:b/>
                <w:i/>
                <w:iCs/>
                <w:sz w:val="22"/>
                <w:szCs w:val="22"/>
              </w:rPr>
            </w:pPr>
            <w:r>
              <w:rPr>
                <w:sz w:val="22"/>
                <w:szCs w:val="22"/>
              </w:rPr>
              <w:t>Akne</w:t>
            </w:r>
          </w:p>
        </w:tc>
        <w:tc>
          <w:tcPr>
            <w:tcW w:w="792" w:type="pct"/>
            <w:tcBorders>
              <w:top w:val="single" w:sz="4" w:space="0" w:color="000000"/>
              <w:left w:val="single" w:sz="4" w:space="0" w:color="000000"/>
              <w:bottom w:val="single" w:sz="4" w:space="0" w:color="000000"/>
              <w:right w:val="single" w:sz="4" w:space="0" w:color="000000"/>
            </w:tcBorders>
            <w:hideMark/>
          </w:tcPr>
          <w:p w14:paraId="34B6308F" w14:textId="77777777" w:rsidR="00A64A10" w:rsidRDefault="00A64A10" w:rsidP="00D85D56">
            <w:pPr>
              <w:rPr>
                <w:b/>
                <w:i/>
                <w:iCs/>
                <w:sz w:val="22"/>
                <w:szCs w:val="22"/>
              </w:rPr>
            </w:pPr>
            <w:proofErr w:type="spellStart"/>
            <w:r>
              <w:rPr>
                <w:sz w:val="22"/>
                <w:szCs w:val="22"/>
              </w:rPr>
              <w:t>Alopeci</w:t>
            </w:r>
            <w:proofErr w:type="spellEnd"/>
            <w:r>
              <w:rPr>
                <w:sz w:val="22"/>
                <w:szCs w:val="22"/>
              </w:rPr>
              <w:t xml:space="preserve">, </w:t>
            </w:r>
            <w:proofErr w:type="spellStart"/>
            <w:r>
              <w:rPr>
                <w:sz w:val="22"/>
                <w:szCs w:val="22"/>
              </w:rPr>
              <w:t>hirsutisme</w:t>
            </w:r>
            <w:proofErr w:type="spellEnd"/>
            <w:r>
              <w:rPr>
                <w:sz w:val="22"/>
                <w:szCs w:val="22"/>
              </w:rPr>
              <w:t xml:space="preserve">, </w:t>
            </w:r>
            <w:proofErr w:type="spellStart"/>
            <w:r>
              <w:rPr>
                <w:sz w:val="22"/>
                <w:szCs w:val="22"/>
              </w:rPr>
              <w:t>dermatitis</w:t>
            </w:r>
            <w:proofErr w:type="spellEnd"/>
            <w:r>
              <w:rPr>
                <w:sz w:val="22"/>
                <w:szCs w:val="22"/>
              </w:rPr>
              <w:t xml:space="preserve">, </w:t>
            </w:r>
            <w:proofErr w:type="spellStart"/>
            <w:r>
              <w:rPr>
                <w:sz w:val="22"/>
                <w:szCs w:val="22"/>
              </w:rPr>
              <w:t>ekkymose</w:t>
            </w:r>
            <w:proofErr w:type="spellEnd"/>
            <w:r>
              <w:rPr>
                <w:sz w:val="22"/>
                <w:szCs w:val="22"/>
              </w:rPr>
              <w:t xml:space="preserve">, </w:t>
            </w:r>
            <w:proofErr w:type="spellStart"/>
            <w:r>
              <w:rPr>
                <w:sz w:val="22"/>
                <w:szCs w:val="22"/>
              </w:rPr>
              <w:t>chloasma</w:t>
            </w:r>
            <w:proofErr w:type="spellEnd"/>
            <w:r>
              <w:rPr>
                <w:sz w:val="22"/>
                <w:szCs w:val="22"/>
              </w:rPr>
              <w:t xml:space="preserve">, udslæt, </w:t>
            </w:r>
            <w:proofErr w:type="spellStart"/>
            <w:r>
              <w:rPr>
                <w:sz w:val="22"/>
                <w:szCs w:val="22"/>
              </w:rPr>
              <w:t>pruritus</w:t>
            </w:r>
            <w:proofErr w:type="spellEnd"/>
            <w:r>
              <w:rPr>
                <w:sz w:val="22"/>
                <w:szCs w:val="22"/>
              </w:rPr>
              <w:t xml:space="preserve">, </w:t>
            </w:r>
            <w:proofErr w:type="spellStart"/>
            <w:r>
              <w:rPr>
                <w:sz w:val="22"/>
                <w:szCs w:val="22"/>
              </w:rPr>
              <w:t>urticaria</w:t>
            </w:r>
            <w:proofErr w:type="spellEnd"/>
          </w:p>
        </w:tc>
        <w:tc>
          <w:tcPr>
            <w:tcW w:w="648" w:type="pct"/>
            <w:tcBorders>
              <w:top w:val="single" w:sz="4" w:space="0" w:color="000000"/>
              <w:left w:val="single" w:sz="4" w:space="0" w:color="000000"/>
              <w:bottom w:val="single" w:sz="4" w:space="0" w:color="000000"/>
              <w:right w:val="single" w:sz="4" w:space="0" w:color="000000"/>
            </w:tcBorders>
            <w:hideMark/>
          </w:tcPr>
          <w:p w14:paraId="4C719DB6" w14:textId="77777777" w:rsidR="00A64A10" w:rsidRDefault="00A64A10" w:rsidP="00D85D56">
            <w:pPr>
              <w:rPr>
                <w:sz w:val="22"/>
                <w:szCs w:val="22"/>
              </w:rPr>
            </w:pPr>
            <w:r>
              <w:rPr>
                <w:sz w:val="22"/>
                <w:szCs w:val="22"/>
              </w:rPr>
              <w:t xml:space="preserve">Erhvervet </w:t>
            </w:r>
            <w:proofErr w:type="spellStart"/>
            <w:r>
              <w:rPr>
                <w:sz w:val="22"/>
                <w:szCs w:val="22"/>
              </w:rPr>
              <w:t>lipodystrofi</w:t>
            </w:r>
            <w:proofErr w:type="spellEnd"/>
          </w:p>
        </w:tc>
        <w:tc>
          <w:tcPr>
            <w:tcW w:w="988" w:type="pct"/>
            <w:tcBorders>
              <w:top w:val="single" w:sz="4" w:space="0" w:color="000000"/>
              <w:left w:val="single" w:sz="4" w:space="0" w:color="000000"/>
              <w:bottom w:val="single" w:sz="4" w:space="0" w:color="000000"/>
              <w:right w:val="single" w:sz="4" w:space="0" w:color="000000"/>
            </w:tcBorders>
            <w:hideMark/>
          </w:tcPr>
          <w:p w14:paraId="3DBC3F0F" w14:textId="77777777" w:rsidR="00A64A10" w:rsidRDefault="00A64A10" w:rsidP="00D85D56">
            <w:pPr>
              <w:rPr>
                <w:b/>
                <w:i/>
                <w:iCs/>
                <w:sz w:val="22"/>
                <w:szCs w:val="22"/>
              </w:rPr>
            </w:pPr>
            <w:r>
              <w:rPr>
                <w:sz w:val="22"/>
                <w:szCs w:val="22"/>
              </w:rPr>
              <w:t>Strækmærker</w:t>
            </w:r>
          </w:p>
        </w:tc>
      </w:tr>
      <w:tr w:rsidR="00A64A10" w14:paraId="6D6F76C1" w14:textId="77777777" w:rsidTr="00D85D56">
        <w:trPr>
          <w:trHeight w:val="1770"/>
        </w:trPr>
        <w:tc>
          <w:tcPr>
            <w:tcW w:w="831" w:type="pct"/>
            <w:tcBorders>
              <w:top w:val="single" w:sz="4" w:space="0" w:color="000000"/>
              <w:left w:val="single" w:sz="4" w:space="0" w:color="000000"/>
              <w:bottom w:val="single" w:sz="4" w:space="0" w:color="000000"/>
              <w:right w:val="single" w:sz="4" w:space="0" w:color="000000"/>
            </w:tcBorders>
            <w:hideMark/>
          </w:tcPr>
          <w:p w14:paraId="23BC9BFC" w14:textId="77777777" w:rsidR="00A64A10" w:rsidRDefault="00A64A10" w:rsidP="00D85D56">
            <w:pPr>
              <w:rPr>
                <w:iCs/>
                <w:sz w:val="22"/>
                <w:szCs w:val="22"/>
              </w:rPr>
            </w:pPr>
            <w:r>
              <w:rPr>
                <w:sz w:val="22"/>
                <w:szCs w:val="22"/>
              </w:rPr>
              <w:t>Knogler, led, muskler og bindevæv</w:t>
            </w:r>
          </w:p>
        </w:tc>
        <w:tc>
          <w:tcPr>
            <w:tcW w:w="950" w:type="pct"/>
            <w:tcBorders>
              <w:top w:val="single" w:sz="4" w:space="0" w:color="000000"/>
              <w:left w:val="single" w:sz="4" w:space="0" w:color="000000"/>
              <w:bottom w:val="single" w:sz="4" w:space="0" w:color="000000"/>
              <w:right w:val="single" w:sz="4" w:space="0" w:color="000000"/>
            </w:tcBorders>
          </w:tcPr>
          <w:p w14:paraId="15B8DC34" w14:textId="77777777" w:rsidR="00A64A10" w:rsidRDefault="00A64A10" w:rsidP="00D85D56">
            <w:pPr>
              <w:rPr>
                <w:b/>
                <w:i/>
                <w:iCs/>
                <w:sz w:val="22"/>
                <w:szCs w:val="22"/>
              </w:rPr>
            </w:pPr>
          </w:p>
        </w:tc>
        <w:tc>
          <w:tcPr>
            <w:tcW w:w="791" w:type="pct"/>
            <w:tcBorders>
              <w:top w:val="single" w:sz="4" w:space="0" w:color="000000"/>
              <w:left w:val="single" w:sz="4" w:space="0" w:color="000000"/>
              <w:bottom w:val="single" w:sz="4" w:space="0" w:color="000000"/>
              <w:right w:val="single" w:sz="4" w:space="0" w:color="000000"/>
            </w:tcBorders>
            <w:hideMark/>
          </w:tcPr>
          <w:p w14:paraId="6FE47F92" w14:textId="77777777" w:rsidR="00A64A10" w:rsidRDefault="00A64A10" w:rsidP="00D85D56">
            <w:pPr>
              <w:rPr>
                <w:b/>
                <w:i/>
                <w:iCs/>
                <w:sz w:val="22"/>
                <w:szCs w:val="22"/>
              </w:rPr>
            </w:pPr>
            <w:r>
              <w:rPr>
                <w:sz w:val="22"/>
                <w:szCs w:val="22"/>
              </w:rPr>
              <w:t>Rygsmerter, smerter i ekstremiteter</w:t>
            </w:r>
          </w:p>
        </w:tc>
        <w:tc>
          <w:tcPr>
            <w:tcW w:w="792" w:type="pct"/>
            <w:tcBorders>
              <w:top w:val="single" w:sz="4" w:space="0" w:color="000000"/>
              <w:left w:val="single" w:sz="4" w:space="0" w:color="000000"/>
              <w:bottom w:val="single" w:sz="4" w:space="0" w:color="000000"/>
              <w:right w:val="single" w:sz="4" w:space="0" w:color="000000"/>
            </w:tcBorders>
            <w:hideMark/>
          </w:tcPr>
          <w:p w14:paraId="2BFEE539" w14:textId="77777777" w:rsidR="00A64A10" w:rsidRDefault="00A64A10" w:rsidP="00D85D56">
            <w:pPr>
              <w:rPr>
                <w:b/>
                <w:i/>
                <w:iCs/>
                <w:sz w:val="22"/>
                <w:szCs w:val="22"/>
              </w:rPr>
            </w:pPr>
            <w:proofErr w:type="spellStart"/>
            <w:r>
              <w:rPr>
                <w:sz w:val="22"/>
                <w:szCs w:val="22"/>
              </w:rPr>
              <w:t>Arthralgi</w:t>
            </w:r>
            <w:proofErr w:type="spellEnd"/>
            <w:r>
              <w:rPr>
                <w:sz w:val="22"/>
                <w:szCs w:val="22"/>
              </w:rPr>
              <w:t>, muskelspasmer</w:t>
            </w:r>
          </w:p>
        </w:tc>
        <w:tc>
          <w:tcPr>
            <w:tcW w:w="648" w:type="pct"/>
            <w:tcBorders>
              <w:top w:val="single" w:sz="4" w:space="0" w:color="000000"/>
              <w:left w:val="single" w:sz="4" w:space="0" w:color="000000"/>
              <w:bottom w:val="single" w:sz="4" w:space="0" w:color="000000"/>
              <w:right w:val="single" w:sz="4" w:space="0" w:color="000000"/>
            </w:tcBorders>
          </w:tcPr>
          <w:p w14:paraId="6CAC85CF" w14:textId="77777777" w:rsidR="00A64A10" w:rsidRDefault="00A64A10" w:rsidP="00D85D56">
            <w:pPr>
              <w:rPr>
                <w:sz w:val="22"/>
                <w:szCs w:val="22"/>
              </w:rPr>
            </w:pPr>
          </w:p>
        </w:tc>
        <w:tc>
          <w:tcPr>
            <w:tcW w:w="988" w:type="pct"/>
            <w:tcBorders>
              <w:top w:val="single" w:sz="4" w:space="0" w:color="000000"/>
              <w:left w:val="single" w:sz="4" w:space="0" w:color="000000"/>
              <w:bottom w:val="single" w:sz="4" w:space="0" w:color="000000"/>
              <w:right w:val="single" w:sz="4" w:space="0" w:color="000000"/>
            </w:tcBorders>
            <w:hideMark/>
          </w:tcPr>
          <w:p w14:paraId="319648B1" w14:textId="77777777" w:rsidR="00A64A10" w:rsidRDefault="00A64A10" w:rsidP="00D85D56">
            <w:pPr>
              <w:rPr>
                <w:b/>
                <w:i/>
                <w:iCs/>
                <w:sz w:val="22"/>
                <w:szCs w:val="22"/>
              </w:rPr>
            </w:pPr>
            <w:r>
              <w:rPr>
                <w:sz w:val="22"/>
                <w:szCs w:val="22"/>
              </w:rPr>
              <w:t xml:space="preserve">Osteoporose, </w:t>
            </w:r>
            <w:proofErr w:type="spellStart"/>
            <w:r>
              <w:rPr>
                <w:sz w:val="22"/>
                <w:szCs w:val="22"/>
              </w:rPr>
              <w:t>osteoporotiske</w:t>
            </w:r>
            <w:proofErr w:type="spellEnd"/>
            <w:r>
              <w:rPr>
                <w:sz w:val="22"/>
                <w:szCs w:val="22"/>
              </w:rPr>
              <w:t xml:space="preserve"> frakturer </w:t>
            </w:r>
          </w:p>
        </w:tc>
      </w:tr>
      <w:tr w:rsidR="00A64A10" w14:paraId="2649E46B" w14:textId="77777777" w:rsidTr="00D85D56">
        <w:trPr>
          <w:trHeight w:val="4290"/>
        </w:trPr>
        <w:tc>
          <w:tcPr>
            <w:tcW w:w="831" w:type="pct"/>
            <w:tcBorders>
              <w:top w:val="single" w:sz="4" w:space="0" w:color="000000"/>
              <w:left w:val="single" w:sz="4" w:space="0" w:color="000000"/>
              <w:bottom w:val="single" w:sz="4" w:space="0" w:color="000000"/>
              <w:right w:val="single" w:sz="4" w:space="0" w:color="000000"/>
            </w:tcBorders>
            <w:hideMark/>
          </w:tcPr>
          <w:p w14:paraId="682BBCC0" w14:textId="77777777" w:rsidR="00A64A10" w:rsidRPr="0011557F" w:rsidRDefault="00A64A10" w:rsidP="00D85D56">
            <w:pPr>
              <w:rPr>
                <w:iCs/>
                <w:sz w:val="22"/>
                <w:szCs w:val="22"/>
              </w:rPr>
            </w:pPr>
            <w:r>
              <w:rPr>
                <w:sz w:val="22"/>
                <w:szCs w:val="22"/>
              </w:rPr>
              <w:lastRenderedPageBreak/>
              <w:t>Det reproduktive system og mammae</w:t>
            </w:r>
          </w:p>
        </w:tc>
        <w:tc>
          <w:tcPr>
            <w:tcW w:w="950" w:type="pct"/>
            <w:tcBorders>
              <w:top w:val="single" w:sz="4" w:space="0" w:color="000000"/>
              <w:left w:val="single" w:sz="4" w:space="0" w:color="000000"/>
              <w:bottom w:val="single" w:sz="4" w:space="0" w:color="000000"/>
              <w:right w:val="single" w:sz="4" w:space="0" w:color="000000"/>
            </w:tcBorders>
          </w:tcPr>
          <w:p w14:paraId="70F50EA7" w14:textId="77777777" w:rsidR="00A64A10" w:rsidRPr="0011557F" w:rsidRDefault="00A64A10" w:rsidP="00D85D56">
            <w:pPr>
              <w:rPr>
                <w:b/>
                <w:i/>
                <w:iCs/>
                <w:sz w:val="22"/>
                <w:szCs w:val="22"/>
              </w:rPr>
            </w:pPr>
          </w:p>
        </w:tc>
        <w:tc>
          <w:tcPr>
            <w:tcW w:w="791" w:type="pct"/>
            <w:tcBorders>
              <w:top w:val="single" w:sz="4" w:space="0" w:color="000000"/>
              <w:left w:val="single" w:sz="4" w:space="0" w:color="000000"/>
              <w:bottom w:val="single" w:sz="4" w:space="0" w:color="000000"/>
              <w:right w:val="single" w:sz="4" w:space="0" w:color="000000"/>
            </w:tcBorders>
            <w:hideMark/>
          </w:tcPr>
          <w:p w14:paraId="04401502" w14:textId="77777777" w:rsidR="00A64A10" w:rsidRPr="0011557F" w:rsidRDefault="00A64A10" w:rsidP="00D85D56">
            <w:pPr>
              <w:rPr>
                <w:b/>
                <w:i/>
                <w:iCs/>
                <w:sz w:val="22"/>
                <w:szCs w:val="22"/>
              </w:rPr>
            </w:pPr>
            <w:proofErr w:type="spellStart"/>
            <w:r w:rsidRPr="0011557F">
              <w:rPr>
                <w:sz w:val="22"/>
                <w:szCs w:val="22"/>
              </w:rPr>
              <w:t>Menometrorragi</w:t>
            </w:r>
            <w:proofErr w:type="spellEnd"/>
            <w:r w:rsidRPr="0011557F">
              <w:rPr>
                <w:sz w:val="22"/>
                <w:szCs w:val="22"/>
              </w:rPr>
              <w:t xml:space="preserve">, </w:t>
            </w:r>
            <w:proofErr w:type="spellStart"/>
            <w:r w:rsidRPr="0011557F">
              <w:rPr>
                <w:sz w:val="22"/>
                <w:szCs w:val="22"/>
              </w:rPr>
              <w:t>metroragi</w:t>
            </w:r>
            <w:proofErr w:type="spellEnd"/>
            <w:r w:rsidRPr="0011557F">
              <w:rPr>
                <w:sz w:val="22"/>
                <w:szCs w:val="22"/>
              </w:rPr>
              <w:t xml:space="preserve">, </w:t>
            </w:r>
            <w:proofErr w:type="spellStart"/>
            <w:r w:rsidRPr="0011557F">
              <w:rPr>
                <w:sz w:val="22"/>
                <w:szCs w:val="22"/>
              </w:rPr>
              <w:t>menorragi</w:t>
            </w:r>
            <w:proofErr w:type="spellEnd"/>
            <w:r w:rsidRPr="0011557F">
              <w:rPr>
                <w:sz w:val="22"/>
                <w:szCs w:val="22"/>
              </w:rPr>
              <w:t xml:space="preserve"> (se pkt. 4.4), </w:t>
            </w:r>
            <w:proofErr w:type="spellStart"/>
            <w:r w:rsidRPr="0011557F">
              <w:rPr>
                <w:sz w:val="22"/>
                <w:szCs w:val="22"/>
              </w:rPr>
              <w:t>dysmenorré</w:t>
            </w:r>
            <w:proofErr w:type="spellEnd"/>
            <w:r w:rsidRPr="0011557F">
              <w:rPr>
                <w:sz w:val="22"/>
                <w:szCs w:val="22"/>
              </w:rPr>
              <w:t xml:space="preserve">, </w:t>
            </w:r>
            <w:proofErr w:type="spellStart"/>
            <w:r w:rsidRPr="0011557F">
              <w:rPr>
                <w:sz w:val="22"/>
                <w:szCs w:val="22"/>
              </w:rPr>
              <w:t>amenorré</w:t>
            </w:r>
            <w:proofErr w:type="spellEnd"/>
            <w:r w:rsidRPr="0011557F">
              <w:rPr>
                <w:sz w:val="22"/>
                <w:szCs w:val="22"/>
              </w:rPr>
              <w:t xml:space="preserve">, </w:t>
            </w:r>
            <w:proofErr w:type="spellStart"/>
            <w:r w:rsidRPr="0011557F">
              <w:rPr>
                <w:sz w:val="22"/>
                <w:szCs w:val="22"/>
              </w:rPr>
              <w:t>vaginitis</w:t>
            </w:r>
            <w:proofErr w:type="spellEnd"/>
            <w:r w:rsidRPr="0011557F">
              <w:rPr>
                <w:sz w:val="22"/>
                <w:szCs w:val="22"/>
              </w:rPr>
              <w:t>, brystsmerter</w:t>
            </w:r>
          </w:p>
        </w:tc>
        <w:tc>
          <w:tcPr>
            <w:tcW w:w="792" w:type="pct"/>
            <w:tcBorders>
              <w:top w:val="single" w:sz="4" w:space="0" w:color="000000"/>
              <w:left w:val="single" w:sz="4" w:space="0" w:color="000000"/>
              <w:bottom w:val="single" w:sz="4" w:space="0" w:color="000000"/>
              <w:right w:val="single" w:sz="4" w:space="0" w:color="000000"/>
            </w:tcBorders>
            <w:hideMark/>
          </w:tcPr>
          <w:p w14:paraId="2972966A" w14:textId="77777777" w:rsidR="00A64A10" w:rsidRPr="0011557F" w:rsidRDefault="00A64A10" w:rsidP="00D85D56">
            <w:pPr>
              <w:rPr>
                <w:b/>
                <w:i/>
                <w:iCs/>
                <w:sz w:val="22"/>
                <w:szCs w:val="22"/>
              </w:rPr>
            </w:pPr>
            <w:r>
              <w:rPr>
                <w:sz w:val="22"/>
                <w:szCs w:val="22"/>
              </w:rPr>
              <w:t xml:space="preserve">Ovariecyster, </w:t>
            </w:r>
            <w:proofErr w:type="spellStart"/>
            <w:r>
              <w:rPr>
                <w:sz w:val="22"/>
                <w:szCs w:val="22"/>
              </w:rPr>
              <w:t>uterin</w:t>
            </w:r>
            <w:proofErr w:type="spellEnd"/>
            <w:r>
              <w:rPr>
                <w:sz w:val="22"/>
                <w:szCs w:val="22"/>
              </w:rPr>
              <w:t xml:space="preserve"> blødning (uregelmæssig, stigning, fald), vaginalt udflåd, </w:t>
            </w:r>
            <w:proofErr w:type="spellStart"/>
            <w:r>
              <w:rPr>
                <w:sz w:val="22"/>
                <w:szCs w:val="22"/>
              </w:rPr>
              <w:t>dyspareuni</w:t>
            </w:r>
            <w:proofErr w:type="spellEnd"/>
            <w:r>
              <w:rPr>
                <w:sz w:val="22"/>
                <w:szCs w:val="22"/>
              </w:rPr>
              <w:t xml:space="preserve">, </w:t>
            </w:r>
            <w:proofErr w:type="spellStart"/>
            <w:r>
              <w:rPr>
                <w:sz w:val="22"/>
                <w:szCs w:val="22"/>
              </w:rPr>
              <w:t>galaktoré</w:t>
            </w:r>
            <w:proofErr w:type="spellEnd"/>
            <w:r>
              <w:rPr>
                <w:sz w:val="22"/>
                <w:szCs w:val="22"/>
              </w:rPr>
              <w:t xml:space="preserve">, bækkensmerter </w:t>
            </w:r>
            <w:proofErr w:type="spellStart"/>
            <w:r>
              <w:rPr>
                <w:sz w:val="22"/>
                <w:szCs w:val="22"/>
              </w:rPr>
              <w:t>vulvovaginal</w:t>
            </w:r>
            <w:proofErr w:type="spellEnd"/>
            <w:r>
              <w:rPr>
                <w:sz w:val="22"/>
                <w:szCs w:val="22"/>
              </w:rPr>
              <w:t xml:space="preserve"> tørhed, præmenstruelt syndrom, ømhed i bryst, brystforstørrelse</w:t>
            </w:r>
          </w:p>
        </w:tc>
        <w:tc>
          <w:tcPr>
            <w:tcW w:w="648" w:type="pct"/>
            <w:tcBorders>
              <w:top w:val="single" w:sz="4" w:space="0" w:color="000000"/>
              <w:left w:val="single" w:sz="4" w:space="0" w:color="000000"/>
              <w:bottom w:val="single" w:sz="4" w:space="0" w:color="000000"/>
              <w:right w:val="single" w:sz="4" w:space="0" w:color="000000"/>
            </w:tcBorders>
          </w:tcPr>
          <w:p w14:paraId="2C012C30" w14:textId="77777777" w:rsidR="00A64A10" w:rsidRPr="0011557F" w:rsidRDefault="00A64A10" w:rsidP="00D85D56">
            <w:pPr>
              <w:rPr>
                <w:b/>
                <w:i/>
                <w:iCs/>
                <w:sz w:val="22"/>
                <w:szCs w:val="22"/>
              </w:rPr>
            </w:pPr>
          </w:p>
        </w:tc>
        <w:tc>
          <w:tcPr>
            <w:tcW w:w="988" w:type="pct"/>
            <w:tcBorders>
              <w:top w:val="single" w:sz="4" w:space="0" w:color="000000"/>
              <w:left w:val="single" w:sz="4" w:space="0" w:color="000000"/>
              <w:bottom w:val="single" w:sz="4" w:space="0" w:color="000000"/>
              <w:right w:val="single" w:sz="4" w:space="0" w:color="000000"/>
            </w:tcBorders>
          </w:tcPr>
          <w:p w14:paraId="4408F272" w14:textId="77777777" w:rsidR="00A64A10" w:rsidRPr="0011557F" w:rsidRDefault="00A64A10" w:rsidP="00D85D56">
            <w:pPr>
              <w:rPr>
                <w:b/>
                <w:i/>
                <w:iCs/>
                <w:sz w:val="22"/>
                <w:szCs w:val="22"/>
              </w:rPr>
            </w:pPr>
          </w:p>
        </w:tc>
      </w:tr>
      <w:tr w:rsidR="00A64A10" w14:paraId="1237B339" w14:textId="77777777" w:rsidTr="00D85D56">
        <w:trPr>
          <w:trHeight w:val="3285"/>
        </w:trPr>
        <w:tc>
          <w:tcPr>
            <w:tcW w:w="831" w:type="pct"/>
            <w:tcBorders>
              <w:top w:val="single" w:sz="4" w:space="0" w:color="000000"/>
              <w:left w:val="single" w:sz="4" w:space="0" w:color="000000"/>
              <w:bottom w:val="single" w:sz="4" w:space="0" w:color="000000"/>
              <w:right w:val="single" w:sz="4" w:space="0" w:color="000000"/>
            </w:tcBorders>
            <w:hideMark/>
          </w:tcPr>
          <w:p w14:paraId="7BCCB103" w14:textId="77777777" w:rsidR="00A64A10" w:rsidRDefault="00A64A10" w:rsidP="00D85D56">
            <w:pPr>
              <w:rPr>
                <w:iCs/>
                <w:sz w:val="22"/>
                <w:szCs w:val="22"/>
              </w:rPr>
            </w:pPr>
            <w:r>
              <w:rPr>
                <w:sz w:val="22"/>
                <w:szCs w:val="22"/>
              </w:rPr>
              <w:t>Almene symptomer og reaktioner på administrations-stedet</w:t>
            </w:r>
          </w:p>
        </w:tc>
        <w:tc>
          <w:tcPr>
            <w:tcW w:w="950" w:type="pct"/>
            <w:tcBorders>
              <w:top w:val="single" w:sz="4" w:space="0" w:color="000000"/>
              <w:left w:val="single" w:sz="4" w:space="0" w:color="000000"/>
              <w:bottom w:val="single" w:sz="4" w:space="0" w:color="000000"/>
              <w:right w:val="single" w:sz="4" w:space="0" w:color="000000"/>
            </w:tcBorders>
          </w:tcPr>
          <w:p w14:paraId="76AFBF9D" w14:textId="77777777" w:rsidR="00A64A10" w:rsidRDefault="00A64A10" w:rsidP="00D85D56">
            <w:pPr>
              <w:rPr>
                <w:b/>
                <w:i/>
                <w:iCs/>
                <w:sz w:val="22"/>
                <w:szCs w:val="22"/>
              </w:rPr>
            </w:pPr>
          </w:p>
        </w:tc>
        <w:tc>
          <w:tcPr>
            <w:tcW w:w="791" w:type="pct"/>
            <w:tcBorders>
              <w:top w:val="single" w:sz="4" w:space="0" w:color="000000"/>
              <w:left w:val="single" w:sz="4" w:space="0" w:color="000000"/>
              <w:bottom w:val="single" w:sz="4" w:space="0" w:color="000000"/>
              <w:right w:val="single" w:sz="4" w:space="0" w:color="000000"/>
            </w:tcBorders>
            <w:hideMark/>
          </w:tcPr>
          <w:p w14:paraId="4F56F03B" w14:textId="77777777" w:rsidR="00A64A10" w:rsidRDefault="00A64A10" w:rsidP="00D85D56">
            <w:pPr>
              <w:rPr>
                <w:b/>
                <w:i/>
                <w:iCs/>
                <w:sz w:val="22"/>
                <w:szCs w:val="22"/>
              </w:rPr>
            </w:pPr>
            <w:r>
              <w:t>T</w:t>
            </w:r>
            <w:r>
              <w:rPr>
                <w:rStyle w:val="TableText12"/>
                <w:sz w:val="22"/>
                <w:szCs w:val="22"/>
              </w:rPr>
              <w:t>ræthed, reaktioner på injektionsstedet, persisterende atrofi/</w:t>
            </w:r>
            <w:proofErr w:type="spellStart"/>
            <w:r>
              <w:rPr>
                <w:rStyle w:val="TableText12"/>
                <w:sz w:val="22"/>
                <w:szCs w:val="22"/>
              </w:rPr>
              <w:t>indbugtningfordybning</w:t>
            </w:r>
            <w:proofErr w:type="spellEnd"/>
            <w:r>
              <w:rPr>
                <w:rStyle w:val="TableText12"/>
                <w:sz w:val="22"/>
                <w:szCs w:val="22"/>
              </w:rPr>
              <w:t>/kløft på injektionsstedet, knude på injektionsstedet, smerter/ømhed på injektionsstedet</w:t>
            </w:r>
          </w:p>
        </w:tc>
        <w:tc>
          <w:tcPr>
            <w:tcW w:w="792" w:type="pct"/>
            <w:tcBorders>
              <w:top w:val="single" w:sz="4" w:space="0" w:color="000000"/>
              <w:left w:val="single" w:sz="4" w:space="0" w:color="000000"/>
              <w:bottom w:val="single" w:sz="4" w:space="0" w:color="000000"/>
              <w:right w:val="single" w:sz="4" w:space="0" w:color="000000"/>
            </w:tcBorders>
            <w:hideMark/>
          </w:tcPr>
          <w:p w14:paraId="554AED8F" w14:textId="77777777" w:rsidR="00A64A10" w:rsidRDefault="00A64A10" w:rsidP="00D85D56">
            <w:pPr>
              <w:rPr>
                <w:b/>
                <w:i/>
                <w:iCs/>
                <w:sz w:val="22"/>
                <w:szCs w:val="22"/>
              </w:rPr>
            </w:pPr>
            <w:proofErr w:type="spellStart"/>
            <w:r>
              <w:rPr>
                <w:sz w:val="22"/>
                <w:szCs w:val="22"/>
              </w:rPr>
              <w:t>Pyreksi</w:t>
            </w:r>
            <w:proofErr w:type="spellEnd"/>
          </w:p>
        </w:tc>
        <w:tc>
          <w:tcPr>
            <w:tcW w:w="648" w:type="pct"/>
            <w:tcBorders>
              <w:top w:val="single" w:sz="4" w:space="0" w:color="000000"/>
              <w:left w:val="single" w:sz="4" w:space="0" w:color="000000"/>
              <w:bottom w:val="single" w:sz="4" w:space="0" w:color="000000"/>
              <w:right w:val="single" w:sz="4" w:space="0" w:color="000000"/>
            </w:tcBorders>
            <w:hideMark/>
          </w:tcPr>
          <w:p w14:paraId="368876E5" w14:textId="77777777" w:rsidR="00A64A10" w:rsidRDefault="006450CF" w:rsidP="00D85D56">
            <w:pPr>
              <w:rPr>
                <w:sz w:val="22"/>
                <w:szCs w:val="22"/>
              </w:rPr>
            </w:pPr>
            <w:r>
              <w:rPr>
                <w:sz w:val="22"/>
                <w:szCs w:val="22"/>
              </w:rPr>
              <w:t>Asteni, misfarvning på injektions-stedet</w:t>
            </w:r>
          </w:p>
        </w:tc>
        <w:tc>
          <w:tcPr>
            <w:tcW w:w="988" w:type="pct"/>
            <w:tcBorders>
              <w:top w:val="single" w:sz="4" w:space="0" w:color="000000"/>
              <w:left w:val="single" w:sz="4" w:space="0" w:color="000000"/>
              <w:bottom w:val="single" w:sz="4" w:space="0" w:color="000000"/>
              <w:right w:val="single" w:sz="4" w:space="0" w:color="000000"/>
            </w:tcBorders>
          </w:tcPr>
          <w:p w14:paraId="2C45F0E8" w14:textId="77777777" w:rsidR="00A64A10" w:rsidRDefault="00A64A10" w:rsidP="00D85D56">
            <w:pPr>
              <w:rPr>
                <w:b/>
                <w:i/>
                <w:iCs/>
                <w:sz w:val="22"/>
                <w:szCs w:val="22"/>
              </w:rPr>
            </w:pPr>
          </w:p>
        </w:tc>
      </w:tr>
      <w:tr w:rsidR="00A64A10" w14:paraId="65584E96" w14:textId="77777777" w:rsidTr="00D85D56">
        <w:trPr>
          <w:trHeight w:val="1020"/>
        </w:trPr>
        <w:tc>
          <w:tcPr>
            <w:tcW w:w="831" w:type="pct"/>
            <w:tcBorders>
              <w:top w:val="single" w:sz="4" w:space="0" w:color="000000"/>
              <w:left w:val="single" w:sz="4" w:space="0" w:color="000000"/>
              <w:bottom w:val="single" w:sz="4" w:space="0" w:color="000000"/>
              <w:right w:val="single" w:sz="4" w:space="0" w:color="000000"/>
            </w:tcBorders>
            <w:hideMark/>
          </w:tcPr>
          <w:p w14:paraId="7DE35B5C" w14:textId="77777777" w:rsidR="00A64A10" w:rsidRDefault="00A64A10" w:rsidP="00D85D56">
            <w:pPr>
              <w:rPr>
                <w:iCs/>
                <w:sz w:val="22"/>
                <w:szCs w:val="22"/>
              </w:rPr>
            </w:pPr>
            <w:r>
              <w:rPr>
                <w:sz w:val="22"/>
                <w:szCs w:val="22"/>
              </w:rPr>
              <w:t>Undersøgelser</w:t>
            </w:r>
          </w:p>
        </w:tc>
        <w:tc>
          <w:tcPr>
            <w:tcW w:w="950" w:type="pct"/>
            <w:tcBorders>
              <w:top w:val="single" w:sz="4" w:space="0" w:color="000000"/>
              <w:left w:val="single" w:sz="4" w:space="0" w:color="000000"/>
              <w:bottom w:val="single" w:sz="4" w:space="0" w:color="000000"/>
              <w:right w:val="single" w:sz="4" w:space="0" w:color="000000"/>
            </w:tcBorders>
          </w:tcPr>
          <w:p w14:paraId="1634C778" w14:textId="77777777" w:rsidR="00A64A10" w:rsidRDefault="00A64A10" w:rsidP="00D85D56">
            <w:pPr>
              <w:rPr>
                <w:b/>
                <w:i/>
                <w:iCs/>
                <w:sz w:val="22"/>
                <w:szCs w:val="22"/>
              </w:rPr>
            </w:pPr>
          </w:p>
        </w:tc>
        <w:tc>
          <w:tcPr>
            <w:tcW w:w="791" w:type="pct"/>
            <w:tcBorders>
              <w:top w:val="single" w:sz="4" w:space="0" w:color="000000"/>
              <w:left w:val="single" w:sz="4" w:space="0" w:color="000000"/>
              <w:bottom w:val="single" w:sz="4" w:space="0" w:color="000000"/>
              <w:right w:val="single" w:sz="4" w:space="0" w:color="000000"/>
            </w:tcBorders>
            <w:hideMark/>
          </w:tcPr>
          <w:p w14:paraId="01D50191" w14:textId="77777777" w:rsidR="00A64A10" w:rsidRDefault="00A64A10" w:rsidP="00D85D56">
            <w:pPr>
              <w:rPr>
                <w:b/>
                <w:i/>
                <w:iCs/>
                <w:sz w:val="22"/>
                <w:szCs w:val="22"/>
              </w:rPr>
            </w:pPr>
            <w:r>
              <w:rPr>
                <w:sz w:val="22"/>
                <w:szCs w:val="22"/>
              </w:rPr>
              <w:t xml:space="preserve">Vægtforøgelse (se pkt. 4.4), abnorm </w:t>
            </w:r>
            <w:proofErr w:type="spellStart"/>
            <w:r>
              <w:rPr>
                <w:sz w:val="22"/>
                <w:szCs w:val="22"/>
              </w:rPr>
              <w:t>cervikal</w:t>
            </w:r>
            <w:proofErr w:type="spellEnd"/>
            <w:r>
              <w:rPr>
                <w:sz w:val="22"/>
                <w:szCs w:val="22"/>
              </w:rPr>
              <w:t xml:space="preserve"> </w:t>
            </w:r>
            <w:proofErr w:type="spellStart"/>
            <w:r>
              <w:rPr>
                <w:sz w:val="22"/>
                <w:szCs w:val="22"/>
              </w:rPr>
              <w:t>abrasio</w:t>
            </w:r>
            <w:proofErr w:type="spellEnd"/>
          </w:p>
        </w:tc>
        <w:tc>
          <w:tcPr>
            <w:tcW w:w="792" w:type="pct"/>
            <w:tcBorders>
              <w:top w:val="single" w:sz="4" w:space="0" w:color="000000"/>
              <w:left w:val="single" w:sz="4" w:space="0" w:color="000000"/>
              <w:bottom w:val="single" w:sz="4" w:space="0" w:color="000000"/>
              <w:right w:val="single" w:sz="4" w:space="0" w:color="000000"/>
            </w:tcBorders>
            <w:hideMark/>
          </w:tcPr>
          <w:p w14:paraId="63A9C947" w14:textId="77777777" w:rsidR="00A64A10" w:rsidRDefault="00A64A10" w:rsidP="00D85D56">
            <w:pPr>
              <w:rPr>
                <w:b/>
                <w:i/>
                <w:iCs/>
                <w:sz w:val="22"/>
                <w:szCs w:val="22"/>
              </w:rPr>
            </w:pPr>
            <w:r>
              <w:rPr>
                <w:sz w:val="22"/>
                <w:szCs w:val="22"/>
              </w:rPr>
              <w:t>Nedsat knogletæthed (se pkt. 4.4), nedsat glukosetolerance (se pkt. 4.4), abnorme leverenzymer</w:t>
            </w:r>
          </w:p>
        </w:tc>
        <w:tc>
          <w:tcPr>
            <w:tcW w:w="648" w:type="pct"/>
            <w:tcBorders>
              <w:top w:val="single" w:sz="4" w:space="0" w:color="000000"/>
              <w:left w:val="single" w:sz="4" w:space="0" w:color="000000"/>
              <w:bottom w:val="single" w:sz="4" w:space="0" w:color="000000"/>
              <w:right w:val="single" w:sz="4" w:space="0" w:color="000000"/>
            </w:tcBorders>
            <w:hideMark/>
          </w:tcPr>
          <w:p w14:paraId="039B8C14" w14:textId="77777777" w:rsidR="00A64A10" w:rsidRDefault="00A64A10" w:rsidP="00D85D56">
            <w:pPr>
              <w:rPr>
                <w:sz w:val="22"/>
                <w:szCs w:val="22"/>
              </w:rPr>
            </w:pPr>
            <w:r>
              <w:rPr>
                <w:sz w:val="22"/>
                <w:szCs w:val="22"/>
              </w:rPr>
              <w:t>Vægttab (se pkt. 4.4)</w:t>
            </w:r>
          </w:p>
        </w:tc>
        <w:tc>
          <w:tcPr>
            <w:tcW w:w="988" w:type="pct"/>
            <w:tcBorders>
              <w:top w:val="single" w:sz="4" w:space="0" w:color="000000"/>
              <w:left w:val="single" w:sz="4" w:space="0" w:color="000000"/>
              <w:bottom w:val="single" w:sz="4" w:space="0" w:color="000000"/>
              <w:right w:val="single" w:sz="4" w:space="0" w:color="000000"/>
            </w:tcBorders>
          </w:tcPr>
          <w:p w14:paraId="0159993C" w14:textId="77777777" w:rsidR="00A64A10" w:rsidRDefault="00A64A10" w:rsidP="00D85D56">
            <w:pPr>
              <w:rPr>
                <w:b/>
                <w:i/>
                <w:iCs/>
                <w:sz w:val="22"/>
                <w:szCs w:val="22"/>
              </w:rPr>
            </w:pPr>
          </w:p>
        </w:tc>
      </w:tr>
    </w:tbl>
    <w:p w14:paraId="07CBCEC0" w14:textId="77777777" w:rsidR="00A64A10" w:rsidRPr="006A090A" w:rsidRDefault="00A64A10" w:rsidP="00A64A10">
      <w:pPr>
        <w:suppressAutoHyphens/>
        <w:ind w:left="851" w:hanging="851"/>
        <w:rPr>
          <w:sz w:val="24"/>
          <w:szCs w:val="24"/>
          <w:lang w:val="en-US"/>
        </w:rPr>
      </w:pPr>
    </w:p>
    <w:p w14:paraId="30C75D2A" w14:textId="77777777" w:rsidR="00A64A10" w:rsidRPr="006A090A" w:rsidRDefault="00A64A10" w:rsidP="00A64A10">
      <w:pPr>
        <w:autoSpaceDE w:val="0"/>
        <w:autoSpaceDN w:val="0"/>
        <w:ind w:left="851"/>
        <w:rPr>
          <w:sz w:val="24"/>
          <w:szCs w:val="24"/>
          <w:u w:val="single"/>
          <w:lang w:eastAsia="da-DK"/>
        </w:rPr>
      </w:pPr>
      <w:r w:rsidRPr="006A090A">
        <w:rPr>
          <w:sz w:val="24"/>
          <w:szCs w:val="24"/>
          <w:u w:val="single"/>
        </w:rPr>
        <w:t>Indberetning af formodede bivirkninger</w:t>
      </w:r>
    </w:p>
    <w:p w14:paraId="6B4DDDAF" w14:textId="77777777" w:rsidR="00A64A10" w:rsidRPr="006A090A" w:rsidRDefault="00A64A10" w:rsidP="00A64A10">
      <w:pPr>
        <w:ind w:left="851"/>
        <w:rPr>
          <w:sz w:val="24"/>
          <w:szCs w:val="24"/>
        </w:rPr>
      </w:pPr>
      <w:r w:rsidRPr="006A090A">
        <w:rPr>
          <w:sz w:val="24"/>
          <w:szCs w:val="24"/>
        </w:rPr>
        <w:t>Når lægemidlet er godkendt, er indberetning af formodede bivirkninger vigtig. Det muliggør løbende overvågning af benefit/</w:t>
      </w:r>
      <w:proofErr w:type="spellStart"/>
      <w:r w:rsidRPr="006A090A">
        <w:rPr>
          <w:sz w:val="24"/>
          <w:szCs w:val="24"/>
        </w:rPr>
        <w:t>risk</w:t>
      </w:r>
      <w:proofErr w:type="spellEnd"/>
      <w:r w:rsidRPr="006A090A">
        <w:rPr>
          <w:sz w:val="24"/>
          <w:szCs w:val="24"/>
        </w:rPr>
        <w:t xml:space="preserve">-forholdet for lægemidlet. </w:t>
      </w:r>
      <w:r w:rsidR="00BE0445">
        <w:rPr>
          <w:sz w:val="24"/>
          <w:szCs w:val="24"/>
        </w:rPr>
        <w:t>S</w:t>
      </w:r>
      <w:r w:rsidRPr="006A090A">
        <w:rPr>
          <w:sz w:val="24"/>
          <w:szCs w:val="24"/>
        </w:rPr>
        <w:t>undhedsperson</w:t>
      </w:r>
      <w:r w:rsidR="00BE0445">
        <w:rPr>
          <w:sz w:val="24"/>
          <w:szCs w:val="24"/>
        </w:rPr>
        <w:t>er</w:t>
      </w:r>
      <w:r w:rsidRPr="006A090A">
        <w:rPr>
          <w:sz w:val="24"/>
          <w:szCs w:val="24"/>
        </w:rPr>
        <w:t xml:space="preserve"> anmodes om at indberette alle formodede bivirkninger via:</w:t>
      </w:r>
    </w:p>
    <w:p w14:paraId="253E8314" w14:textId="77777777" w:rsidR="00A64A10" w:rsidRPr="006A090A" w:rsidRDefault="00A64A10" w:rsidP="00A64A10">
      <w:pPr>
        <w:rPr>
          <w:sz w:val="24"/>
          <w:szCs w:val="24"/>
          <w:highlight w:val="yellow"/>
        </w:rPr>
      </w:pPr>
    </w:p>
    <w:p w14:paraId="6A375D85" w14:textId="77777777" w:rsidR="00A64A10" w:rsidRPr="006A090A" w:rsidRDefault="00A64A10" w:rsidP="00A64A10">
      <w:pPr>
        <w:keepNext/>
        <w:ind w:firstLine="851"/>
        <w:rPr>
          <w:sz w:val="24"/>
          <w:szCs w:val="24"/>
        </w:rPr>
      </w:pPr>
      <w:r w:rsidRPr="006A090A">
        <w:rPr>
          <w:sz w:val="24"/>
          <w:szCs w:val="24"/>
        </w:rPr>
        <w:t>Lægemiddelstyrelsen</w:t>
      </w:r>
    </w:p>
    <w:p w14:paraId="690BAD8D" w14:textId="77777777" w:rsidR="00A64A10" w:rsidRPr="006A090A" w:rsidRDefault="00A64A10" w:rsidP="00A64A10">
      <w:pPr>
        <w:ind w:firstLine="851"/>
        <w:rPr>
          <w:sz w:val="24"/>
          <w:szCs w:val="24"/>
        </w:rPr>
      </w:pPr>
      <w:r w:rsidRPr="006A090A">
        <w:rPr>
          <w:sz w:val="24"/>
          <w:szCs w:val="24"/>
        </w:rPr>
        <w:t>Axel Heides Gade 1</w:t>
      </w:r>
    </w:p>
    <w:p w14:paraId="000DEC31" w14:textId="77777777" w:rsidR="00A64A10" w:rsidRPr="006A090A" w:rsidRDefault="00A64A10" w:rsidP="00A64A10">
      <w:pPr>
        <w:ind w:firstLine="851"/>
        <w:rPr>
          <w:sz w:val="24"/>
          <w:szCs w:val="24"/>
        </w:rPr>
      </w:pPr>
      <w:r w:rsidRPr="006A090A">
        <w:rPr>
          <w:sz w:val="24"/>
          <w:szCs w:val="24"/>
        </w:rPr>
        <w:t>DK-2300 København S</w:t>
      </w:r>
    </w:p>
    <w:p w14:paraId="312AD1D8" w14:textId="77777777" w:rsidR="00A64A10" w:rsidRPr="00D85D56" w:rsidRDefault="00A64A10" w:rsidP="00A64A10">
      <w:pPr>
        <w:ind w:firstLine="851"/>
        <w:rPr>
          <w:sz w:val="24"/>
          <w:szCs w:val="24"/>
        </w:rPr>
      </w:pPr>
      <w:r w:rsidRPr="00D85D56">
        <w:rPr>
          <w:sz w:val="24"/>
          <w:szCs w:val="24"/>
        </w:rPr>
        <w:t xml:space="preserve">Websted: </w:t>
      </w:r>
      <w:hyperlink r:id="rId16" w:history="1">
        <w:r w:rsidRPr="00D85D56">
          <w:rPr>
            <w:rStyle w:val="Hyperlink"/>
            <w:sz w:val="24"/>
            <w:szCs w:val="24"/>
          </w:rPr>
          <w:t>www.meldenbivirkning.dk</w:t>
        </w:r>
      </w:hyperlink>
    </w:p>
    <w:p w14:paraId="52C10E3B" w14:textId="77777777" w:rsidR="00A64A10" w:rsidRPr="00D85D56" w:rsidRDefault="00A64A10" w:rsidP="00A64A10">
      <w:pPr>
        <w:pStyle w:val="Sidehoved"/>
        <w:tabs>
          <w:tab w:val="clear" w:pos="4819"/>
          <w:tab w:val="clear" w:pos="9638"/>
        </w:tabs>
        <w:ind w:left="851" w:hanging="851"/>
        <w:rPr>
          <w:szCs w:val="24"/>
        </w:rPr>
      </w:pPr>
    </w:p>
    <w:p w14:paraId="534BCED7" w14:textId="77777777" w:rsidR="00A64A10" w:rsidRPr="00622FDD" w:rsidRDefault="00A64A10" w:rsidP="00A64A10">
      <w:pPr>
        <w:ind w:left="851" w:hanging="851"/>
        <w:rPr>
          <w:b/>
          <w:sz w:val="24"/>
          <w:szCs w:val="24"/>
        </w:rPr>
      </w:pPr>
      <w:r w:rsidRPr="00622FDD">
        <w:rPr>
          <w:b/>
          <w:sz w:val="24"/>
          <w:szCs w:val="24"/>
        </w:rPr>
        <w:t>4.9</w:t>
      </w:r>
      <w:r w:rsidRPr="00622FDD">
        <w:rPr>
          <w:b/>
          <w:sz w:val="24"/>
          <w:szCs w:val="24"/>
        </w:rPr>
        <w:tab/>
        <w:t>Overdosering</w:t>
      </w:r>
    </w:p>
    <w:p w14:paraId="1E4AED0B" w14:textId="77777777" w:rsidR="00A64A10" w:rsidRPr="0011557F" w:rsidRDefault="00A64A10" w:rsidP="00A64A10">
      <w:pPr>
        <w:ind w:left="851" w:hanging="851"/>
        <w:rPr>
          <w:sz w:val="24"/>
          <w:szCs w:val="24"/>
        </w:rPr>
      </w:pPr>
      <w:r w:rsidRPr="00622FDD">
        <w:rPr>
          <w:sz w:val="24"/>
          <w:szCs w:val="24"/>
        </w:rPr>
        <w:tab/>
        <w:t>Der kræves ingen positiv handling ud over behandlingsophør.</w:t>
      </w:r>
      <w:r w:rsidRPr="0011557F">
        <w:rPr>
          <w:sz w:val="24"/>
          <w:szCs w:val="24"/>
        </w:rPr>
        <w:t xml:space="preserve"> </w:t>
      </w:r>
    </w:p>
    <w:p w14:paraId="3B7477CB" w14:textId="77777777" w:rsidR="00A64A10" w:rsidRPr="00622FDD" w:rsidRDefault="00A64A10" w:rsidP="00A64A10">
      <w:pPr>
        <w:ind w:left="851" w:hanging="851"/>
        <w:rPr>
          <w:sz w:val="24"/>
          <w:szCs w:val="24"/>
        </w:rPr>
      </w:pPr>
    </w:p>
    <w:p w14:paraId="7E247471" w14:textId="77777777" w:rsidR="00A64A10" w:rsidRPr="00622FDD" w:rsidRDefault="00A64A10" w:rsidP="00A64A10">
      <w:pPr>
        <w:ind w:left="851" w:hanging="851"/>
        <w:rPr>
          <w:b/>
          <w:sz w:val="24"/>
          <w:szCs w:val="24"/>
        </w:rPr>
      </w:pPr>
      <w:r w:rsidRPr="00622FDD">
        <w:rPr>
          <w:b/>
          <w:sz w:val="24"/>
          <w:szCs w:val="24"/>
        </w:rPr>
        <w:t>4.10</w:t>
      </w:r>
      <w:r w:rsidRPr="00622FDD">
        <w:rPr>
          <w:b/>
          <w:sz w:val="24"/>
          <w:szCs w:val="24"/>
        </w:rPr>
        <w:tab/>
        <w:t>Udlevering</w:t>
      </w:r>
    </w:p>
    <w:p w14:paraId="5794211D" w14:textId="77777777" w:rsidR="00A64A10" w:rsidRPr="00622FDD" w:rsidRDefault="00A64A10" w:rsidP="00A64A10">
      <w:pPr>
        <w:ind w:left="851" w:hanging="851"/>
        <w:rPr>
          <w:sz w:val="24"/>
          <w:szCs w:val="24"/>
        </w:rPr>
      </w:pPr>
      <w:r w:rsidRPr="00622FDD">
        <w:rPr>
          <w:sz w:val="24"/>
          <w:szCs w:val="24"/>
        </w:rPr>
        <w:tab/>
      </w:r>
      <w:r>
        <w:rPr>
          <w:sz w:val="24"/>
          <w:szCs w:val="24"/>
        </w:rPr>
        <w:t>B</w:t>
      </w:r>
    </w:p>
    <w:p w14:paraId="68C73E5C" w14:textId="77777777" w:rsidR="00A64A10" w:rsidRPr="00622FDD" w:rsidRDefault="00A64A10" w:rsidP="00A64A10">
      <w:pPr>
        <w:ind w:left="851" w:hanging="851"/>
        <w:rPr>
          <w:sz w:val="24"/>
          <w:szCs w:val="24"/>
        </w:rPr>
      </w:pPr>
    </w:p>
    <w:p w14:paraId="3EB02DAF" w14:textId="77777777" w:rsidR="00A64A10" w:rsidRPr="00622FDD" w:rsidRDefault="00A64A10" w:rsidP="00A64A10">
      <w:pPr>
        <w:ind w:left="851" w:hanging="851"/>
        <w:rPr>
          <w:sz w:val="24"/>
          <w:szCs w:val="24"/>
        </w:rPr>
      </w:pPr>
    </w:p>
    <w:p w14:paraId="07D55963" w14:textId="77777777" w:rsidR="00A64A10" w:rsidRPr="00622FDD" w:rsidRDefault="00A64A10" w:rsidP="00A64A10">
      <w:pPr>
        <w:ind w:left="851" w:hanging="851"/>
        <w:rPr>
          <w:b/>
          <w:sz w:val="24"/>
          <w:szCs w:val="24"/>
        </w:rPr>
      </w:pPr>
      <w:r w:rsidRPr="00622FDD">
        <w:rPr>
          <w:b/>
          <w:sz w:val="24"/>
          <w:szCs w:val="24"/>
        </w:rPr>
        <w:t>5.</w:t>
      </w:r>
      <w:r w:rsidRPr="00622FDD">
        <w:rPr>
          <w:b/>
          <w:sz w:val="24"/>
          <w:szCs w:val="24"/>
        </w:rPr>
        <w:tab/>
        <w:t>FARMAKOLOGISKE EGENSKABER</w:t>
      </w:r>
    </w:p>
    <w:p w14:paraId="1ED2D108" w14:textId="77777777" w:rsidR="00A64A10" w:rsidRPr="00622FDD" w:rsidRDefault="00A64A10" w:rsidP="00A64A10">
      <w:pPr>
        <w:ind w:left="851" w:hanging="851"/>
        <w:rPr>
          <w:sz w:val="24"/>
          <w:szCs w:val="24"/>
        </w:rPr>
      </w:pPr>
    </w:p>
    <w:p w14:paraId="18A9DDE0" w14:textId="77777777" w:rsidR="00A64A10" w:rsidRPr="00622FDD" w:rsidRDefault="00A64A10" w:rsidP="00A64A10">
      <w:pPr>
        <w:ind w:left="851" w:hanging="851"/>
        <w:rPr>
          <w:b/>
          <w:sz w:val="24"/>
          <w:szCs w:val="24"/>
        </w:rPr>
      </w:pPr>
      <w:r w:rsidRPr="00622FDD">
        <w:rPr>
          <w:b/>
          <w:sz w:val="24"/>
          <w:szCs w:val="24"/>
        </w:rPr>
        <w:t>5.1</w:t>
      </w:r>
      <w:r w:rsidRPr="00622FDD">
        <w:rPr>
          <w:b/>
          <w:sz w:val="24"/>
          <w:szCs w:val="24"/>
        </w:rPr>
        <w:tab/>
      </w:r>
      <w:proofErr w:type="spellStart"/>
      <w:r w:rsidRPr="00622FDD">
        <w:rPr>
          <w:b/>
          <w:sz w:val="24"/>
          <w:szCs w:val="24"/>
        </w:rPr>
        <w:t>Farmakodynamiske</w:t>
      </w:r>
      <w:proofErr w:type="spellEnd"/>
      <w:r w:rsidRPr="00622FDD">
        <w:rPr>
          <w:b/>
          <w:sz w:val="24"/>
          <w:szCs w:val="24"/>
        </w:rPr>
        <w:t xml:space="preserve"> egenskaber</w:t>
      </w:r>
    </w:p>
    <w:p w14:paraId="47B1962B" w14:textId="77777777" w:rsidR="00950622" w:rsidRDefault="00950622" w:rsidP="00BE0445">
      <w:pPr>
        <w:ind w:left="851" w:hanging="851"/>
        <w:rPr>
          <w:sz w:val="24"/>
          <w:szCs w:val="24"/>
        </w:rPr>
      </w:pPr>
      <w:r>
        <w:rPr>
          <w:sz w:val="24"/>
          <w:szCs w:val="24"/>
        </w:rPr>
        <w:tab/>
      </w:r>
      <w:proofErr w:type="spellStart"/>
      <w:r>
        <w:rPr>
          <w:sz w:val="24"/>
          <w:szCs w:val="24"/>
        </w:rPr>
        <w:t>Farmakoterapeutisk</w:t>
      </w:r>
      <w:proofErr w:type="spellEnd"/>
      <w:r>
        <w:rPr>
          <w:sz w:val="24"/>
          <w:szCs w:val="24"/>
        </w:rPr>
        <w:t xml:space="preserve"> klassifikation: </w:t>
      </w:r>
      <w:proofErr w:type="spellStart"/>
      <w:r w:rsidRPr="0011557F">
        <w:rPr>
          <w:sz w:val="24"/>
          <w:szCs w:val="24"/>
        </w:rPr>
        <w:t>P</w:t>
      </w:r>
      <w:r w:rsidRPr="00622FDD">
        <w:rPr>
          <w:sz w:val="24"/>
          <w:szCs w:val="24"/>
        </w:rPr>
        <w:t>rogestogener</w:t>
      </w:r>
      <w:proofErr w:type="spellEnd"/>
      <w:r>
        <w:rPr>
          <w:sz w:val="24"/>
          <w:szCs w:val="24"/>
        </w:rPr>
        <w:t>.</w:t>
      </w:r>
    </w:p>
    <w:p w14:paraId="02DAC784" w14:textId="77777777" w:rsidR="00950622" w:rsidRDefault="00950622" w:rsidP="00BE0445">
      <w:pPr>
        <w:ind w:left="851" w:hanging="851"/>
        <w:rPr>
          <w:sz w:val="24"/>
          <w:szCs w:val="24"/>
        </w:rPr>
      </w:pPr>
      <w:r>
        <w:rPr>
          <w:sz w:val="24"/>
          <w:szCs w:val="24"/>
        </w:rPr>
        <w:tab/>
      </w:r>
      <w:r w:rsidRPr="00622FDD">
        <w:rPr>
          <w:sz w:val="24"/>
          <w:szCs w:val="24"/>
        </w:rPr>
        <w:t>ATC-kode:</w:t>
      </w:r>
      <w:r w:rsidRPr="0011557F">
        <w:rPr>
          <w:sz w:val="24"/>
          <w:szCs w:val="24"/>
        </w:rPr>
        <w:t xml:space="preserve"> </w:t>
      </w:r>
      <w:r w:rsidRPr="00622FDD">
        <w:rPr>
          <w:sz w:val="24"/>
          <w:szCs w:val="24"/>
        </w:rPr>
        <w:t>G</w:t>
      </w:r>
      <w:r>
        <w:rPr>
          <w:sz w:val="24"/>
          <w:szCs w:val="24"/>
        </w:rPr>
        <w:t xml:space="preserve"> </w:t>
      </w:r>
      <w:r w:rsidRPr="00622FDD">
        <w:rPr>
          <w:sz w:val="24"/>
          <w:szCs w:val="24"/>
        </w:rPr>
        <w:t>03</w:t>
      </w:r>
      <w:r>
        <w:rPr>
          <w:sz w:val="24"/>
          <w:szCs w:val="24"/>
        </w:rPr>
        <w:t xml:space="preserve"> </w:t>
      </w:r>
      <w:r w:rsidRPr="00622FDD">
        <w:rPr>
          <w:sz w:val="24"/>
          <w:szCs w:val="24"/>
        </w:rPr>
        <w:t>AC</w:t>
      </w:r>
      <w:r>
        <w:rPr>
          <w:sz w:val="24"/>
          <w:szCs w:val="24"/>
        </w:rPr>
        <w:t xml:space="preserve"> </w:t>
      </w:r>
      <w:r w:rsidRPr="00622FDD">
        <w:rPr>
          <w:sz w:val="24"/>
          <w:szCs w:val="24"/>
        </w:rPr>
        <w:t>06</w:t>
      </w:r>
      <w:r w:rsidRPr="0011557F">
        <w:rPr>
          <w:sz w:val="24"/>
          <w:szCs w:val="24"/>
        </w:rPr>
        <w:t>.</w:t>
      </w:r>
    </w:p>
    <w:p w14:paraId="1E24C8E7" w14:textId="77777777" w:rsidR="00950622" w:rsidRDefault="00950622" w:rsidP="00BE0445">
      <w:pPr>
        <w:ind w:left="851" w:hanging="851"/>
        <w:rPr>
          <w:sz w:val="24"/>
          <w:szCs w:val="24"/>
        </w:rPr>
      </w:pPr>
    </w:p>
    <w:p w14:paraId="043C175F" w14:textId="77777777" w:rsidR="00BE0445" w:rsidRPr="00BE0445" w:rsidRDefault="00BE0445" w:rsidP="00950622">
      <w:pPr>
        <w:ind w:left="851"/>
        <w:rPr>
          <w:sz w:val="24"/>
          <w:szCs w:val="24"/>
        </w:rPr>
      </w:pPr>
      <w:r>
        <w:rPr>
          <w:sz w:val="24"/>
          <w:szCs w:val="24"/>
        </w:rPr>
        <w:t>MPA er en analog til 17 </w:t>
      </w:r>
      <w:r>
        <w:rPr>
          <w:sz w:val="24"/>
          <w:szCs w:val="24"/>
        </w:rPr>
        <w:sym w:font="Symbol" w:char="F061"/>
      </w:r>
      <w:r>
        <w:rPr>
          <w:sz w:val="24"/>
          <w:szCs w:val="24"/>
        </w:rPr>
        <w:noBreakHyphen/>
      </w:r>
      <w:proofErr w:type="spellStart"/>
      <w:r>
        <w:rPr>
          <w:sz w:val="24"/>
          <w:szCs w:val="24"/>
        </w:rPr>
        <w:t>hydroxyprogesteron</w:t>
      </w:r>
      <w:proofErr w:type="spellEnd"/>
      <w:r>
        <w:rPr>
          <w:sz w:val="24"/>
          <w:szCs w:val="24"/>
        </w:rPr>
        <w:t xml:space="preserve"> med antiøstrogen, </w:t>
      </w:r>
      <w:proofErr w:type="spellStart"/>
      <w:r>
        <w:rPr>
          <w:sz w:val="24"/>
          <w:szCs w:val="24"/>
        </w:rPr>
        <w:t>antiandrogen</w:t>
      </w:r>
      <w:proofErr w:type="spellEnd"/>
      <w:r>
        <w:rPr>
          <w:sz w:val="24"/>
          <w:szCs w:val="24"/>
        </w:rPr>
        <w:t xml:space="preserve"> og </w:t>
      </w:r>
      <w:proofErr w:type="spellStart"/>
      <w:r>
        <w:rPr>
          <w:sz w:val="24"/>
          <w:szCs w:val="24"/>
        </w:rPr>
        <w:t>antigonadotrofisk</w:t>
      </w:r>
      <w:proofErr w:type="spellEnd"/>
      <w:r>
        <w:rPr>
          <w:sz w:val="24"/>
          <w:szCs w:val="24"/>
        </w:rPr>
        <w:t xml:space="preserve"> virkning.</w:t>
      </w:r>
    </w:p>
    <w:p w14:paraId="10594CA4" w14:textId="77777777" w:rsidR="00BE0445" w:rsidRDefault="00BE0445" w:rsidP="00BE0445">
      <w:pPr>
        <w:ind w:left="851" w:hanging="851"/>
        <w:rPr>
          <w:sz w:val="24"/>
          <w:szCs w:val="24"/>
        </w:rPr>
      </w:pPr>
    </w:p>
    <w:p w14:paraId="4CDDDABD" w14:textId="77777777" w:rsidR="00BE0445" w:rsidRPr="00BE0445" w:rsidRDefault="00BE0445" w:rsidP="00BE0445">
      <w:pPr>
        <w:ind w:left="851"/>
        <w:rPr>
          <w:snapToGrid w:val="0"/>
          <w:sz w:val="24"/>
          <w:szCs w:val="24"/>
        </w:rPr>
      </w:pPr>
      <w:r>
        <w:rPr>
          <w:sz w:val="24"/>
          <w:szCs w:val="24"/>
        </w:rPr>
        <w:t xml:space="preserve">DMPA-subkutan injektion hæmmer udskillelsen af </w:t>
      </w:r>
      <w:proofErr w:type="spellStart"/>
      <w:r>
        <w:rPr>
          <w:sz w:val="24"/>
          <w:szCs w:val="24"/>
        </w:rPr>
        <w:t>gonadotropiner</w:t>
      </w:r>
      <w:proofErr w:type="spellEnd"/>
      <w:r>
        <w:rPr>
          <w:sz w:val="24"/>
          <w:szCs w:val="24"/>
        </w:rPr>
        <w:t xml:space="preserve">, som igen forhindrer follikelmodning og ovulation og </w:t>
      </w:r>
      <w:proofErr w:type="spellStart"/>
      <w:r>
        <w:t>cervikalslimen</w:t>
      </w:r>
      <w:proofErr w:type="spellEnd"/>
      <w:r>
        <w:t xml:space="preserve"> bliver tykkere, hvilket hæmmer sædcellerne i at trænge ind i uterus. </w:t>
      </w:r>
      <w:r>
        <w:rPr>
          <w:sz w:val="24"/>
          <w:szCs w:val="24"/>
        </w:rPr>
        <w:t xml:space="preserve">Disse virkninger giver den </w:t>
      </w:r>
      <w:proofErr w:type="spellStart"/>
      <w:r>
        <w:rPr>
          <w:sz w:val="24"/>
          <w:szCs w:val="24"/>
        </w:rPr>
        <w:t>antikonceptive</w:t>
      </w:r>
      <w:proofErr w:type="spellEnd"/>
      <w:r>
        <w:rPr>
          <w:sz w:val="24"/>
          <w:szCs w:val="24"/>
        </w:rPr>
        <w:t xml:space="preserve"> effekt.</w:t>
      </w:r>
    </w:p>
    <w:p w14:paraId="761D501C" w14:textId="77777777" w:rsidR="00BE0445" w:rsidRPr="00BE0445" w:rsidRDefault="00BE0445" w:rsidP="00BE0445">
      <w:pPr>
        <w:rPr>
          <w:iCs/>
          <w:sz w:val="24"/>
          <w:szCs w:val="24"/>
          <w:u w:val="single"/>
        </w:rPr>
      </w:pPr>
    </w:p>
    <w:p w14:paraId="5D973F00" w14:textId="77777777" w:rsidR="00BE0445" w:rsidRPr="00BE0445" w:rsidRDefault="00BE0445" w:rsidP="00BE0445">
      <w:pPr>
        <w:ind w:left="851"/>
        <w:rPr>
          <w:iCs/>
          <w:sz w:val="24"/>
          <w:szCs w:val="24"/>
          <w:u w:val="single"/>
        </w:rPr>
      </w:pPr>
      <w:r>
        <w:rPr>
          <w:sz w:val="24"/>
          <w:szCs w:val="24"/>
          <w:u w:val="single"/>
        </w:rPr>
        <w:t>Ændringer i knogletætheden hos voksne kvinder</w:t>
      </w:r>
    </w:p>
    <w:p w14:paraId="0E58D485" w14:textId="77777777" w:rsidR="00BE0445" w:rsidRPr="00BE0445" w:rsidRDefault="00BE0445" w:rsidP="00BE0445">
      <w:pPr>
        <w:ind w:left="851"/>
        <w:rPr>
          <w:bCs/>
          <w:sz w:val="24"/>
          <w:szCs w:val="24"/>
        </w:rPr>
      </w:pPr>
      <w:r>
        <w:rPr>
          <w:sz w:val="24"/>
          <w:szCs w:val="24"/>
        </w:rPr>
        <w:t xml:space="preserve">Et studie, der sammenlignede ændringer i knogletætheden hos kvinder, der brugte DMPA </w:t>
      </w:r>
      <w:proofErr w:type="spellStart"/>
      <w:r>
        <w:rPr>
          <w:sz w:val="24"/>
          <w:szCs w:val="24"/>
        </w:rPr>
        <w:t>s.c</w:t>
      </w:r>
      <w:proofErr w:type="spellEnd"/>
      <w:r>
        <w:rPr>
          <w:sz w:val="24"/>
          <w:szCs w:val="24"/>
        </w:rPr>
        <w:t xml:space="preserve">., med kvinder, der brugte DMPA </w:t>
      </w:r>
      <w:proofErr w:type="spellStart"/>
      <w:r>
        <w:rPr>
          <w:sz w:val="24"/>
          <w:szCs w:val="24"/>
        </w:rPr>
        <w:t>i.m</w:t>
      </w:r>
      <w:proofErr w:type="spellEnd"/>
      <w:r>
        <w:rPr>
          <w:sz w:val="24"/>
          <w:szCs w:val="24"/>
        </w:rPr>
        <w:t xml:space="preserve">., viste tilsvarende tab af knogletæthed i de to grupper efter to års behandling. De gennemsnitlige ændringer i knogletæthed i procent i DMPA </w:t>
      </w:r>
      <w:proofErr w:type="spellStart"/>
      <w:r>
        <w:rPr>
          <w:sz w:val="24"/>
          <w:szCs w:val="24"/>
        </w:rPr>
        <w:t>s.c</w:t>
      </w:r>
      <w:proofErr w:type="spellEnd"/>
      <w:r>
        <w:rPr>
          <w:sz w:val="24"/>
          <w:szCs w:val="24"/>
        </w:rPr>
        <w:t>.-gruppen er anført i tabel 1.</w:t>
      </w:r>
    </w:p>
    <w:p w14:paraId="00DDACEA" w14:textId="77777777" w:rsidR="00BE0445" w:rsidRPr="00BE0445" w:rsidRDefault="00BE0445" w:rsidP="00BE0445">
      <w:pPr>
        <w:ind w:left="851"/>
        <w:rPr>
          <w:bCs/>
          <w:sz w:val="24"/>
          <w:szCs w:val="24"/>
        </w:rPr>
      </w:pPr>
    </w:p>
    <w:p w14:paraId="533F4222" w14:textId="77777777" w:rsidR="00BE0445" w:rsidRPr="00BE0445" w:rsidRDefault="00BE0445" w:rsidP="00BE0445">
      <w:pPr>
        <w:rPr>
          <w:b/>
          <w:sz w:val="24"/>
          <w:szCs w:val="24"/>
        </w:rPr>
      </w:pPr>
      <w:r>
        <w:rPr>
          <w:b/>
          <w:sz w:val="24"/>
          <w:szCs w:val="24"/>
        </w:rPr>
        <w:t xml:space="preserve">Tabel 1. Gennemsnitlig procent-ændring (med 95% konfidensintervaller) fra baseline i knogletætheden hos voksne kvinder, der bruger DMPA </w:t>
      </w:r>
      <w:proofErr w:type="spellStart"/>
      <w:r>
        <w:rPr>
          <w:b/>
          <w:sz w:val="24"/>
          <w:szCs w:val="24"/>
        </w:rPr>
        <w:t>s.c</w:t>
      </w:r>
      <w:proofErr w:type="spellEnd"/>
      <w:r>
        <w:rPr>
          <w:b/>
          <w:sz w:val="24"/>
          <w:szCs w:val="24"/>
        </w:rPr>
        <w:t>., efter område på skelettet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4"/>
        <w:gridCol w:w="734"/>
        <w:gridCol w:w="2018"/>
        <w:gridCol w:w="734"/>
        <w:gridCol w:w="2122"/>
        <w:gridCol w:w="628"/>
        <w:gridCol w:w="2018"/>
      </w:tblGrid>
      <w:tr w:rsidR="00BE0445" w14:paraId="63F366C4" w14:textId="77777777" w:rsidTr="00BE0445">
        <w:trPr>
          <w:cantSplit/>
        </w:trPr>
        <w:tc>
          <w:tcPr>
            <w:tcW w:w="714" w:type="pct"/>
            <w:vMerge w:val="restart"/>
            <w:tcBorders>
              <w:top w:val="single" w:sz="4" w:space="0" w:color="auto"/>
              <w:left w:val="single" w:sz="4" w:space="0" w:color="auto"/>
              <w:bottom w:val="single" w:sz="4" w:space="0" w:color="auto"/>
              <w:right w:val="single" w:sz="4" w:space="0" w:color="auto"/>
            </w:tcBorders>
            <w:hideMark/>
          </w:tcPr>
          <w:p w14:paraId="3CD8E3E0" w14:textId="77777777" w:rsidR="00BE0445" w:rsidRDefault="00BE0445">
            <w:pPr>
              <w:pStyle w:val="Document1"/>
              <w:keepLines w:val="0"/>
              <w:suppressLineNumbers/>
              <w:suppressAutoHyphens w:val="0"/>
              <w:rPr>
                <w:rFonts w:ascii="Times New Roman" w:hAnsi="Times New Roman"/>
                <w:b/>
                <w:bCs/>
                <w:szCs w:val="24"/>
              </w:rPr>
            </w:pPr>
            <w:r>
              <w:rPr>
                <w:rFonts w:ascii="Times New Roman" w:hAnsi="Times New Roman"/>
                <w:b/>
                <w:szCs w:val="24"/>
                <w:lang w:val="da-DK"/>
              </w:rPr>
              <w:t>Tid på behandling</w:t>
            </w:r>
          </w:p>
        </w:tc>
        <w:tc>
          <w:tcPr>
            <w:tcW w:w="1429" w:type="pct"/>
            <w:gridSpan w:val="2"/>
            <w:tcBorders>
              <w:top w:val="single" w:sz="4" w:space="0" w:color="auto"/>
              <w:left w:val="single" w:sz="4" w:space="0" w:color="auto"/>
              <w:bottom w:val="single" w:sz="4" w:space="0" w:color="auto"/>
              <w:right w:val="single" w:sz="4" w:space="0" w:color="auto"/>
            </w:tcBorders>
            <w:hideMark/>
          </w:tcPr>
          <w:p w14:paraId="67AADF4A" w14:textId="77777777" w:rsidR="00BE0445" w:rsidRDefault="00BE0445">
            <w:pPr>
              <w:keepNext/>
              <w:suppressLineNumbers/>
              <w:rPr>
                <w:b/>
                <w:bCs/>
                <w:sz w:val="24"/>
                <w:szCs w:val="24"/>
              </w:rPr>
            </w:pPr>
            <w:proofErr w:type="spellStart"/>
            <w:r>
              <w:rPr>
                <w:b/>
                <w:sz w:val="24"/>
                <w:szCs w:val="24"/>
              </w:rPr>
              <w:t>Columna</w:t>
            </w:r>
            <w:proofErr w:type="spellEnd"/>
            <w:r>
              <w:rPr>
                <w:b/>
                <w:sz w:val="24"/>
                <w:szCs w:val="24"/>
              </w:rPr>
              <w:t xml:space="preserve"> </w:t>
            </w:r>
            <w:proofErr w:type="spellStart"/>
            <w:r>
              <w:rPr>
                <w:b/>
                <w:sz w:val="24"/>
                <w:szCs w:val="24"/>
              </w:rPr>
              <w:t>lumbalis</w:t>
            </w:r>
            <w:proofErr w:type="spellEnd"/>
          </w:p>
        </w:tc>
        <w:tc>
          <w:tcPr>
            <w:tcW w:w="1483" w:type="pct"/>
            <w:gridSpan w:val="2"/>
            <w:tcBorders>
              <w:top w:val="single" w:sz="4" w:space="0" w:color="auto"/>
              <w:left w:val="single" w:sz="4" w:space="0" w:color="auto"/>
              <w:bottom w:val="single" w:sz="4" w:space="0" w:color="auto"/>
              <w:right w:val="single" w:sz="4" w:space="0" w:color="auto"/>
            </w:tcBorders>
            <w:hideMark/>
          </w:tcPr>
          <w:p w14:paraId="21450EB3" w14:textId="77777777" w:rsidR="00BE0445" w:rsidRDefault="00BE0445">
            <w:pPr>
              <w:keepNext/>
              <w:suppressLineNumbers/>
              <w:rPr>
                <w:b/>
                <w:bCs/>
                <w:sz w:val="24"/>
                <w:szCs w:val="24"/>
              </w:rPr>
            </w:pPr>
            <w:r>
              <w:rPr>
                <w:b/>
                <w:sz w:val="24"/>
                <w:szCs w:val="24"/>
              </w:rPr>
              <w:t>Hele hoften</w:t>
            </w:r>
          </w:p>
        </w:tc>
        <w:tc>
          <w:tcPr>
            <w:tcW w:w="1374"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151A352" w14:textId="77777777" w:rsidR="00BE0445" w:rsidRDefault="00BE0445">
            <w:pPr>
              <w:keepNext/>
              <w:suppressLineNumbers/>
              <w:rPr>
                <w:b/>
                <w:bCs/>
                <w:sz w:val="24"/>
                <w:szCs w:val="24"/>
              </w:rPr>
            </w:pPr>
            <w:proofErr w:type="spellStart"/>
            <w:r>
              <w:rPr>
                <w:b/>
                <w:sz w:val="24"/>
                <w:szCs w:val="24"/>
              </w:rPr>
              <w:t>Collum</w:t>
            </w:r>
            <w:proofErr w:type="spellEnd"/>
            <w:r>
              <w:rPr>
                <w:b/>
                <w:sz w:val="24"/>
                <w:szCs w:val="24"/>
              </w:rPr>
              <w:t xml:space="preserve"> </w:t>
            </w:r>
            <w:proofErr w:type="spellStart"/>
            <w:r>
              <w:rPr>
                <w:b/>
                <w:sz w:val="24"/>
                <w:szCs w:val="24"/>
              </w:rPr>
              <w:t>femoris</w:t>
            </w:r>
            <w:proofErr w:type="spellEnd"/>
          </w:p>
        </w:tc>
      </w:tr>
      <w:tr w:rsidR="00BE0445" w14:paraId="61121E06" w14:textId="77777777" w:rsidTr="00BE0445">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BA4F4A" w14:textId="77777777" w:rsidR="00BE0445" w:rsidRDefault="00BE0445">
            <w:pPr>
              <w:rPr>
                <w:b/>
                <w:bCs/>
                <w:sz w:val="24"/>
                <w:szCs w:val="24"/>
                <w:lang w:val="en-US"/>
              </w:rPr>
            </w:pPr>
          </w:p>
        </w:tc>
        <w:tc>
          <w:tcPr>
            <w:tcW w:w="381" w:type="pct"/>
            <w:tcBorders>
              <w:top w:val="single" w:sz="4" w:space="0" w:color="auto"/>
              <w:left w:val="single" w:sz="4" w:space="0" w:color="auto"/>
              <w:bottom w:val="single" w:sz="4" w:space="0" w:color="auto"/>
              <w:right w:val="single" w:sz="4" w:space="0" w:color="auto"/>
            </w:tcBorders>
            <w:hideMark/>
          </w:tcPr>
          <w:p w14:paraId="05807472" w14:textId="77777777" w:rsidR="00BE0445" w:rsidRDefault="00BE0445">
            <w:pPr>
              <w:keepNext/>
              <w:suppressLineNumbers/>
              <w:rPr>
                <w:sz w:val="24"/>
                <w:szCs w:val="24"/>
              </w:rPr>
            </w:pPr>
            <w:r>
              <w:rPr>
                <w:sz w:val="24"/>
                <w:szCs w:val="24"/>
              </w:rPr>
              <w:t>N</w:t>
            </w:r>
          </w:p>
        </w:tc>
        <w:tc>
          <w:tcPr>
            <w:tcW w:w="1048" w:type="pct"/>
            <w:tcBorders>
              <w:top w:val="single" w:sz="4" w:space="0" w:color="auto"/>
              <w:left w:val="single" w:sz="4" w:space="0" w:color="auto"/>
              <w:bottom w:val="single" w:sz="4" w:space="0" w:color="auto"/>
              <w:right w:val="single" w:sz="4" w:space="0" w:color="auto"/>
            </w:tcBorders>
            <w:hideMark/>
          </w:tcPr>
          <w:p w14:paraId="2BFFF37C" w14:textId="77777777" w:rsidR="00BE0445" w:rsidRDefault="00BE0445">
            <w:pPr>
              <w:keepNext/>
              <w:suppressLineNumbers/>
              <w:rPr>
                <w:sz w:val="24"/>
                <w:szCs w:val="24"/>
              </w:rPr>
            </w:pPr>
            <w:proofErr w:type="spellStart"/>
            <w:r>
              <w:rPr>
                <w:sz w:val="24"/>
                <w:szCs w:val="24"/>
              </w:rPr>
              <w:t>Gns</w:t>
            </w:r>
            <w:proofErr w:type="spellEnd"/>
            <w:r>
              <w:rPr>
                <w:sz w:val="24"/>
                <w:szCs w:val="24"/>
              </w:rPr>
              <w:t>. % -ændring</w:t>
            </w:r>
          </w:p>
          <w:p w14:paraId="152CAD1F" w14:textId="77777777" w:rsidR="00BE0445" w:rsidRDefault="00BE0445">
            <w:pPr>
              <w:keepNext/>
              <w:suppressLineNumbers/>
              <w:rPr>
                <w:sz w:val="24"/>
                <w:szCs w:val="24"/>
              </w:rPr>
            </w:pPr>
            <w:r>
              <w:rPr>
                <w:sz w:val="24"/>
                <w:szCs w:val="24"/>
                <w:shd w:val="clear" w:color="auto" w:fill="FFFFFF"/>
              </w:rPr>
              <w:t>(95 % CI)</w:t>
            </w:r>
          </w:p>
        </w:tc>
        <w:tc>
          <w:tcPr>
            <w:tcW w:w="381" w:type="pct"/>
            <w:tcBorders>
              <w:top w:val="single" w:sz="4" w:space="0" w:color="auto"/>
              <w:left w:val="single" w:sz="4" w:space="0" w:color="auto"/>
              <w:bottom w:val="single" w:sz="4" w:space="0" w:color="auto"/>
              <w:right w:val="single" w:sz="4" w:space="0" w:color="auto"/>
            </w:tcBorders>
            <w:hideMark/>
          </w:tcPr>
          <w:p w14:paraId="6DFA4644" w14:textId="77777777" w:rsidR="00BE0445" w:rsidRDefault="00BE0445">
            <w:pPr>
              <w:keepNext/>
              <w:suppressLineNumbers/>
              <w:rPr>
                <w:sz w:val="24"/>
                <w:szCs w:val="24"/>
              </w:rPr>
            </w:pPr>
            <w:r>
              <w:rPr>
                <w:sz w:val="24"/>
                <w:szCs w:val="24"/>
              </w:rPr>
              <w:t>N</w:t>
            </w:r>
          </w:p>
        </w:tc>
        <w:tc>
          <w:tcPr>
            <w:tcW w:w="1102" w:type="pct"/>
            <w:tcBorders>
              <w:top w:val="single" w:sz="4" w:space="0" w:color="auto"/>
              <w:left w:val="single" w:sz="4" w:space="0" w:color="auto"/>
              <w:bottom w:val="single" w:sz="4" w:space="0" w:color="auto"/>
              <w:right w:val="single" w:sz="4" w:space="0" w:color="auto"/>
            </w:tcBorders>
            <w:hideMark/>
          </w:tcPr>
          <w:p w14:paraId="35668DE6" w14:textId="77777777" w:rsidR="00BE0445" w:rsidRDefault="00BE0445">
            <w:pPr>
              <w:keepNext/>
              <w:suppressLineNumbers/>
              <w:rPr>
                <w:sz w:val="24"/>
                <w:szCs w:val="24"/>
              </w:rPr>
            </w:pPr>
            <w:proofErr w:type="spellStart"/>
            <w:r>
              <w:rPr>
                <w:sz w:val="24"/>
                <w:szCs w:val="24"/>
              </w:rPr>
              <w:t>Gns</w:t>
            </w:r>
            <w:proofErr w:type="spellEnd"/>
            <w:r>
              <w:rPr>
                <w:sz w:val="24"/>
                <w:szCs w:val="24"/>
              </w:rPr>
              <w:t>. % -ændring</w:t>
            </w:r>
          </w:p>
          <w:p w14:paraId="3A5E7950" w14:textId="77777777" w:rsidR="00BE0445" w:rsidRDefault="00BE0445">
            <w:pPr>
              <w:keepNext/>
              <w:suppressLineNumbers/>
              <w:rPr>
                <w:sz w:val="24"/>
                <w:szCs w:val="24"/>
              </w:rPr>
            </w:pPr>
            <w:r>
              <w:rPr>
                <w:sz w:val="24"/>
                <w:szCs w:val="24"/>
                <w:shd w:val="clear" w:color="auto" w:fill="FFFFFF"/>
              </w:rPr>
              <w:t>(95 % CI)</w:t>
            </w:r>
          </w:p>
        </w:tc>
        <w:tc>
          <w:tcPr>
            <w:tcW w:w="326" w:type="pct"/>
            <w:tcBorders>
              <w:top w:val="single" w:sz="4" w:space="0" w:color="auto"/>
              <w:left w:val="single" w:sz="4" w:space="0" w:color="auto"/>
              <w:bottom w:val="single" w:sz="4" w:space="0" w:color="auto"/>
              <w:right w:val="single" w:sz="4" w:space="0" w:color="auto"/>
            </w:tcBorders>
            <w:shd w:val="clear" w:color="auto" w:fill="FFFFFF"/>
            <w:hideMark/>
          </w:tcPr>
          <w:p w14:paraId="5560B3D9" w14:textId="77777777" w:rsidR="00BE0445" w:rsidRDefault="00BE0445">
            <w:pPr>
              <w:keepNext/>
              <w:suppressLineNumbers/>
              <w:rPr>
                <w:sz w:val="24"/>
                <w:szCs w:val="24"/>
              </w:rPr>
            </w:pPr>
            <w:r>
              <w:rPr>
                <w:sz w:val="24"/>
                <w:szCs w:val="24"/>
              </w:rPr>
              <w:t>N</w:t>
            </w:r>
          </w:p>
        </w:tc>
        <w:tc>
          <w:tcPr>
            <w:tcW w:w="1048" w:type="pct"/>
            <w:tcBorders>
              <w:top w:val="single" w:sz="4" w:space="0" w:color="auto"/>
              <w:left w:val="single" w:sz="4" w:space="0" w:color="auto"/>
              <w:bottom w:val="single" w:sz="4" w:space="0" w:color="auto"/>
              <w:right w:val="single" w:sz="4" w:space="0" w:color="auto"/>
            </w:tcBorders>
            <w:shd w:val="clear" w:color="auto" w:fill="FFFFFF"/>
            <w:hideMark/>
          </w:tcPr>
          <w:p w14:paraId="79E0781A" w14:textId="77777777" w:rsidR="00BE0445" w:rsidRDefault="00BE0445">
            <w:pPr>
              <w:keepNext/>
              <w:suppressLineNumbers/>
              <w:rPr>
                <w:sz w:val="24"/>
                <w:szCs w:val="24"/>
              </w:rPr>
            </w:pPr>
            <w:proofErr w:type="spellStart"/>
            <w:r>
              <w:rPr>
                <w:sz w:val="24"/>
                <w:szCs w:val="24"/>
              </w:rPr>
              <w:t>Gns</w:t>
            </w:r>
            <w:proofErr w:type="spellEnd"/>
            <w:r>
              <w:rPr>
                <w:sz w:val="24"/>
                <w:szCs w:val="24"/>
              </w:rPr>
              <w:t>. % -ændring</w:t>
            </w:r>
          </w:p>
          <w:p w14:paraId="336C6958" w14:textId="77777777" w:rsidR="00BE0445" w:rsidRDefault="00BE0445">
            <w:pPr>
              <w:keepNext/>
              <w:suppressLineNumbers/>
              <w:rPr>
                <w:sz w:val="24"/>
                <w:szCs w:val="24"/>
              </w:rPr>
            </w:pPr>
            <w:r>
              <w:rPr>
                <w:sz w:val="24"/>
                <w:szCs w:val="24"/>
              </w:rPr>
              <w:t>(95 % CI)</w:t>
            </w:r>
          </w:p>
        </w:tc>
      </w:tr>
      <w:tr w:rsidR="00BE0445" w14:paraId="329962F9" w14:textId="77777777" w:rsidTr="00BE0445">
        <w:tc>
          <w:tcPr>
            <w:tcW w:w="714" w:type="pct"/>
            <w:tcBorders>
              <w:top w:val="single" w:sz="4" w:space="0" w:color="auto"/>
              <w:left w:val="single" w:sz="4" w:space="0" w:color="auto"/>
              <w:bottom w:val="single" w:sz="4" w:space="0" w:color="auto"/>
              <w:right w:val="single" w:sz="4" w:space="0" w:color="auto"/>
            </w:tcBorders>
            <w:hideMark/>
          </w:tcPr>
          <w:p w14:paraId="0F16A9D8" w14:textId="77777777" w:rsidR="00BE0445" w:rsidRDefault="00BE0445">
            <w:pPr>
              <w:keepNext/>
              <w:suppressLineNumbers/>
              <w:rPr>
                <w:b/>
                <w:bCs/>
                <w:sz w:val="24"/>
                <w:szCs w:val="24"/>
              </w:rPr>
            </w:pPr>
            <w:r>
              <w:rPr>
                <w:b/>
                <w:sz w:val="24"/>
                <w:szCs w:val="24"/>
              </w:rPr>
              <w:t>1 år</w:t>
            </w:r>
          </w:p>
        </w:tc>
        <w:tc>
          <w:tcPr>
            <w:tcW w:w="381" w:type="pct"/>
            <w:tcBorders>
              <w:top w:val="single" w:sz="4" w:space="0" w:color="auto"/>
              <w:left w:val="single" w:sz="4" w:space="0" w:color="auto"/>
              <w:bottom w:val="single" w:sz="4" w:space="0" w:color="auto"/>
              <w:right w:val="single" w:sz="4" w:space="0" w:color="auto"/>
            </w:tcBorders>
            <w:hideMark/>
          </w:tcPr>
          <w:p w14:paraId="737E78E4" w14:textId="77777777" w:rsidR="00BE0445" w:rsidRDefault="00BE0445">
            <w:pPr>
              <w:keepNext/>
              <w:suppressLineNumbers/>
              <w:rPr>
                <w:sz w:val="24"/>
                <w:szCs w:val="24"/>
              </w:rPr>
            </w:pPr>
            <w:r>
              <w:rPr>
                <w:sz w:val="24"/>
                <w:szCs w:val="24"/>
              </w:rPr>
              <w:t>166</w:t>
            </w:r>
          </w:p>
        </w:tc>
        <w:tc>
          <w:tcPr>
            <w:tcW w:w="1048" w:type="pct"/>
            <w:tcBorders>
              <w:top w:val="single" w:sz="4" w:space="0" w:color="auto"/>
              <w:left w:val="single" w:sz="4" w:space="0" w:color="auto"/>
              <w:bottom w:val="single" w:sz="4" w:space="0" w:color="auto"/>
              <w:right w:val="single" w:sz="4" w:space="0" w:color="auto"/>
            </w:tcBorders>
            <w:hideMark/>
          </w:tcPr>
          <w:p w14:paraId="55F0B039" w14:textId="77777777" w:rsidR="00BE0445" w:rsidRDefault="00BE0445">
            <w:pPr>
              <w:keepNext/>
              <w:suppressLineNumbers/>
              <w:rPr>
                <w:sz w:val="24"/>
                <w:szCs w:val="24"/>
              </w:rPr>
            </w:pPr>
            <w:r>
              <w:rPr>
                <w:sz w:val="24"/>
                <w:szCs w:val="24"/>
              </w:rPr>
              <w:t>-2,7</w:t>
            </w:r>
          </w:p>
          <w:p w14:paraId="0DA55C0B" w14:textId="77777777" w:rsidR="00BE0445" w:rsidRDefault="00BE0445">
            <w:pPr>
              <w:keepNext/>
              <w:suppressLineNumbers/>
              <w:rPr>
                <w:sz w:val="24"/>
                <w:szCs w:val="24"/>
              </w:rPr>
            </w:pPr>
            <w:r>
              <w:rPr>
                <w:sz w:val="24"/>
                <w:szCs w:val="24"/>
                <w:shd w:val="clear" w:color="auto" w:fill="FFFFFF"/>
              </w:rPr>
              <w:t>(-3,1 til -2,3)</w:t>
            </w:r>
          </w:p>
        </w:tc>
        <w:tc>
          <w:tcPr>
            <w:tcW w:w="381" w:type="pct"/>
            <w:tcBorders>
              <w:top w:val="single" w:sz="4" w:space="0" w:color="auto"/>
              <w:left w:val="single" w:sz="4" w:space="0" w:color="auto"/>
              <w:bottom w:val="single" w:sz="4" w:space="0" w:color="auto"/>
              <w:right w:val="single" w:sz="4" w:space="0" w:color="auto"/>
            </w:tcBorders>
            <w:hideMark/>
          </w:tcPr>
          <w:p w14:paraId="1BC8C39A" w14:textId="77777777" w:rsidR="00BE0445" w:rsidRDefault="00BE0445">
            <w:pPr>
              <w:keepNext/>
              <w:suppressLineNumbers/>
              <w:rPr>
                <w:sz w:val="24"/>
                <w:szCs w:val="24"/>
              </w:rPr>
            </w:pPr>
            <w:r>
              <w:rPr>
                <w:sz w:val="24"/>
                <w:szCs w:val="24"/>
              </w:rPr>
              <w:t>166</w:t>
            </w:r>
          </w:p>
        </w:tc>
        <w:tc>
          <w:tcPr>
            <w:tcW w:w="1102" w:type="pct"/>
            <w:tcBorders>
              <w:top w:val="single" w:sz="4" w:space="0" w:color="auto"/>
              <w:left w:val="single" w:sz="4" w:space="0" w:color="auto"/>
              <w:bottom w:val="single" w:sz="4" w:space="0" w:color="auto"/>
              <w:right w:val="single" w:sz="4" w:space="0" w:color="auto"/>
            </w:tcBorders>
            <w:hideMark/>
          </w:tcPr>
          <w:p w14:paraId="0004A7DE" w14:textId="77777777" w:rsidR="00BE0445" w:rsidRDefault="00BE0445">
            <w:pPr>
              <w:keepNext/>
              <w:suppressLineNumbers/>
              <w:rPr>
                <w:sz w:val="24"/>
                <w:szCs w:val="24"/>
              </w:rPr>
            </w:pPr>
            <w:r>
              <w:rPr>
                <w:sz w:val="24"/>
                <w:szCs w:val="24"/>
              </w:rPr>
              <w:t>-1,7</w:t>
            </w:r>
          </w:p>
          <w:p w14:paraId="4DA8969C" w14:textId="77777777" w:rsidR="00BE0445" w:rsidRDefault="00BE0445">
            <w:pPr>
              <w:keepNext/>
              <w:suppressLineNumbers/>
              <w:rPr>
                <w:sz w:val="24"/>
                <w:szCs w:val="24"/>
              </w:rPr>
            </w:pPr>
            <w:r>
              <w:rPr>
                <w:sz w:val="24"/>
                <w:szCs w:val="24"/>
              </w:rPr>
              <w:t>(-2,1 til -1,3)</w:t>
            </w:r>
          </w:p>
        </w:tc>
        <w:tc>
          <w:tcPr>
            <w:tcW w:w="326" w:type="pct"/>
            <w:tcBorders>
              <w:top w:val="single" w:sz="4" w:space="0" w:color="auto"/>
              <w:left w:val="single" w:sz="4" w:space="0" w:color="auto"/>
              <w:bottom w:val="single" w:sz="4" w:space="0" w:color="auto"/>
              <w:right w:val="single" w:sz="4" w:space="0" w:color="auto"/>
            </w:tcBorders>
            <w:shd w:val="clear" w:color="auto" w:fill="FFFFFF"/>
            <w:hideMark/>
          </w:tcPr>
          <w:p w14:paraId="57A6C9E5" w14:textId="77777777" w:rsidR="00BE0445" w:rsidRDefault="00BE0445">
            <w:pPr>
              <w:keepNext/>
              <w:suppressLineNumbers/>
              <w:rPr>
                <w:sz w:val="24"/>
                <w:szCs w:val="24"/>
              </w:rPr>
            </w:pPr>
            <w:r>
              <w:rPr>
                <w:sz w:val="24"/>
                <w:szCs w:val="24"/>
              </w:rPr>
              <w:t>166</w:t>
            </w:r>
          </w:p>
        </w:tc>
        <w:tc>
          <w:tcPr>
            <w:tcW w:w="1048" w:type="pct"/>
            <w:tcBorders>
              <w:top w:val="single" w:sz="4" w:space="0" w:color="auto"/>
              <w:left w:val="single" w:sz="4" w:space="0" w:color="auto"/>
              <w:bottom w:val="single" w:sz="4" w:space="0" w:color="auto"/>
              <w:right w:val="single" w:sz="4" w:space="0" w:color="auto"/>
            </w:tcBorders>
            <w:shd w:val="clear" w:color="auto" w:fill="FFFFFF"/>
            <w:hideMark/>
          </w:tcPr>
          <w:p w14:paraId="349C3B1F" w14:textId="77777777" w:rsidR="00BE0445" w:rsidRDefault="00BE0445">
            <w:pPr>
              <w:keepNext/>
              <w:suppressLineNumbers/>
              <w:rPr>
                <w:sz w:val="24"/>
                <w:szCs w:val="24"/>
              </w:rPr>
            </w:pPr>
            <w:r>
              <w:rPr>
                <w:sz w:val="24"/>
                <w:szCs w:val="24"/>
              </w:rPr>
              <w:t>-1,9</w:t>
            </w:r>
          </w:p>
          <w:p w14:paraId="6894E170" w14:textId="77777777" w:rsidR="00BE0445" w:rsidRDefault="00BE0445">
            <w:pPr>
              <w:keepNext/>
              <w:suppressLineNumbers/>
              <w:rPr>
                <w:sz w:val="24"/>
                <w:szCs w:val="24"/>
              </w:rPr>
            </w:pPr>
            <w:r>
              <w:rPr>
                <w:sz w:val="24"/>
                <w:szCs w:val="24"/>
                <w:shd w:val="clear" w:color="auto" w:fill="FFFFFF"/>
              </w:rPr>
              <w:t>(-2,5 til -1,4)</w:t>
            </w:r>
          </w:p>
        </w:tc>
      </w:tr>
      <w:tr w:rsidR="00BE0445" w14:paraId="01725376" w14:textId="77777777" w:rsidTr="00BE0445">
        <w:tc>
          <w:tcPr>
            <w:tcW w:w="714" w:type="pct"/>
            <w:tcBorders>
              <w:top w:val="single" w:sz="4" w:space="0" w:color="auto"/>
              <w:left w:val="single" w:sz="4" w:space="0" w:color="auto"/>
              <w:bottom w:val="single" w:sz="4" w:space="0" w:color="auto"/>
              <w:right w:val="single" w:sz="4" w:space="0" w:color="auto"/>
            </w:tcBorders>
            <w:hideMark/>
          </w:tcPr>
          <w:p w14:paraId="4176C9C4" w14:textId="77777777" w:rsidR="00BE0445" w:rsidRDefault="00BE0445">
            <w:pPr>
              <w:keepNext/>
              <w:suppressLineNumbers/>
              <w:rPr>
                <w:b/>
                <w:bCs/>
                <w:sz w:val="24"/>
                <w:szCs w:val="24"/>
              </w:rPr>
            </w:pPr>
            <w:r>
              <w:rPr>
                <w:b/>
                <w:sz w:val="24"/>
                <w:szCs w:val="24"/>
              </w:rPr>
              <w:t>2 år</w:t>
            </w:r>
          </w:p>
        </w:tc>
        <w:tc>
          <w:tcPr>
            <w:tcW w:w="381" w:type="pct"/>
            <w:tcBorders>
              <w:top w:val="single" w:sz="4" w:space="0" w:color="auto"/>
              <w:left w:val="single" w:sz="4" w:space="0" w:color="auto"/>
              <w:bottom w:val="single" w:sz="4" w:space="0" w:color="auto"/>
              <w:right w:val="single" w:sz="4" w:space="0" w:color="auto"/>
            </w:tcBorders>
            <w:hideMark/>
          </w:tcPr>
          <w:p w14:paraId="05273FD8" w14:textId="77777777" w:rsidR="00BE0445" w:rsidRDefault="00BE0445">
            <w:pPr>
              <w:keepNext/>
              <w:suppressLineNumbers/>
              <w:rPr>
                <w:sz w:val="24"/>
                <w:szCs w:val="24"/>
              </w:rPr>
            </w:pPr>
            <w:r>
              <w:rPr>
                <w:sz w:val="24"/>
                <w:szCs w:val="24"/>
              </w:rPr>
              <w:t>106</w:t>
            </w:r>
          </w:p>
        </w:tc>
        <w:tc>
          <w:tcPr>
            <w:tcW w:w="1048" w:type="pct"/>
            <w:tcBorders>
              <w:top w:val="single" w:sz="4" w:space="0" w:color="auto"/>
              <w:left w:val="single" w:sz="4" w:space="0" w:color="auto"/>
              <w:bottom w:val="single" w:sz="4" w:space="0" w:color="auto"/>
              <w:right w:val="single" w:sz="4" w:space="0" w:color="auto"/>
            </w:tcBorders>
            <w:hideMark/>
          </w:tcPr>
          <w:p w14:paraId="4DC8FA90" w14:textId="77777777" w:rsidR="00BE0445" w:rsidRDefault="00BE0445">
            <w:pPr>
              <w:keepNext/>
              <w:suppressLineNumbers/>
              <w:rPr>
                <w:sz w:val="24"/>
                <w:szCs w:val="24"/>
              </w:rPr>
            </w:pPr>
            <w:r>
              <w:rPr>
                <w:sz w:val="24"/>
                <w:szCs w:val="24"/>
              </w:rPr>
              <w:t>- 4,1</w:t>
            </w:r>
          </w:p>
          <w:p w14:paraId="32414FE3" w14:textId="77777777" w:rsidR="00BE0445" w:rsidRDefault="00BE0445">
            <w:pPr>
              <w:keepNext/>
              <w:suppressLineNumbers/>
              <w:rPr>
                <w:sz w:val="24"/>
                <w:szCs w:val="24"/>
              </w:rPr>
            </w:pPr>
            <w:r>
              <w:rPr>
                <w:sz w:val="24"/>
                <w:szCs w:val="24"/>
              </w:rPr>
              <w:t>(-4,6 til -3,5)</w:t>
            </w:r>
          </w:p>
        </w:tc>
        <w:tc>
          <w:tcPr>
            <w:tcW w:w="381" w:type="pct"/>
            <w:tcBorders>
              <w:top w:val="single" w:sz="4" w:space="0" w:color="auto"/>
              <w:left w:val="single" w:sz="4" w:space="0" w:color="auto"/>
              <w:bottom w:val="single" w:sz="4" w:space="0" w:color="auto"/>
              <w:right w:val="single" w:sz="4" w:space="0" w:color="auto"/>
            </w:tcBorders>
            <w:hideMark/>
          </w:tcPr>
          <w:p w14:paraId="0EA28EAF" w14:textId="77777777" w:rsidR="00BE0445" w:rsidRDefault="00BE0445">
            <w:pPr>
              <w:keepNext/>
              <w:suppressLineNumbers/>
              <w:rPr>
                <w:sz w:val="24"/>
                <w:szCs w:val="24"/>
              </w:rPr>
            </w:pPr>
            <w:r>
              <w:rPr>
                <w:sz w:val="24"/>
                <w:szCs w:val="24"/>
              </w:rPr>
              <w:t>106</w:t>
            </w:r>
          </w:p>
        </w:tc>
        <w:tc>
          <w:tcPr>
            <w:tcW w:w="1102" w:type="pct"/>
            <w:tcBorders>
              <w:top w:val="single" w:sz="4" w:space="0" w:color="auto"/>
              <w:left w:val="single" w:sz="4" w:space="0" w:color="auto"/>
              <w:bottom w:val="single" w:sz="4" w:space="0" w:color="auto"/>
              <w:right w:val="single" w:sz="4" w:space="0" w:color="auto"/>
            </w:tcBorders>
            <w:hideMark/>
          </w:tcPr>
          <w:p w14:paraId="0D48938A" w14:textId="77777777" w:rsidR="00BE0445" w:rsidRDefault="00BE0445">
            <w:pPr>
              <w:keepNext/>
              <w:suppressLineNumbers/>
              <w:rPr>
                <w:sz w:val="24"/>
                <w:szCs w:val="24"/>
              </w:rPr>
            </w:pPr>
            <w:r>
              <w:rPr>
                <w:sz w:val="24"/>
                <w:szCs w:val="24"/>
              </w:rPr>
              <w:t>-3,5</w:t>
            </w:r>
          </w:p>
          <w:p w14:paraId="3450BEF2" w14:textId="77777777" w:rsidR="00BE0445" w:rsidRDefault="00BE0445">
            <w:pPr>
              <w:keepNext/>
              <w:suppressLineNumbers/>
              <w:rPr>
                <w:sz w:val="24"/>
                <w:szCs w:val="24"/>
              </w:rPr>
            </w:pPr>
            <w:r>
              <w:rPr>
                <w:sz w:val="24"/>
                <w:szCs w:val="24"/>
              </w:rPr>
              <w:t xml:space="preserve">(-4,2 til -2,7) </w:t>
            </w:r>
          </w:p>
        </w:tc>
        <w:tc>
          <w:tcPr>
            <w:tcW w:w="326" w:type="pct"/>
            <w:tcBorders>
              <w:top w:val="single" w:sz="4" w:space="0" w:color="auto"/>
              <w:left w:val="single" w:sz="4" w:space="0" w:color="auto"/>
              <w:bottom w:val="single" w:sz="4" w:space="0" w:color="auto"/>
              <w:right w:val="single" w:sz="4" w:space="0" w:color="auto"/>
            </w:tcBorders>
            <w:shd w:val="clear" w:color="auto" w:fill="FFFFFF"/>
            <w:hideMark/>
          </w:tcPr>
          <w:p w14:paraId="18BA0B08" w14:textId="77777777" w:rsidR="00BE0445" w:rsidRDefault="00BE0445">
            <w:pPr>
              <w:keepNext/>
              <w:suppressLineNumbers/>
              <w:rPr>
                <w:sz w:val="24"/>
                <w:szCs w:val="24"/>
              </w:rPr>
            </w:pPr>
            <w:r>
              <w:rPr>
                <w:sz w:val="24"/>
                <w:szCs w:val="24"/>
              </w:rPr>
              <w:t>106</w:t>
            </w:r>
          </w:p>
        </w:tc>
        <w:tc>
          <w:tcPr>
            <w:tcW w:w="1048" w:type="pct"/>
            <w:tcBorders>
              <w:top w:val="single" w:sz="4" w:space="0" w:color="auto"/>
              <w:left w:val="single" w:sz="4" w:space="0" w:color="auto"/>
              <w:bottom w:val="single" w:sz="4" w:space="0" w:color="auto"/>
              <w:right w:val="single" w:sz="4" w:space="0" w:color="auto"/>
            </w:tcBorders>
            <w:shd w:val="clear" w:color="auto" w:fill="FFFFFF"/>
            <w:hideMark/>
          </w:tcPr>
          <w:p w14:paraId="3445DF77" w14:textId="77777777" w:rsidR="00BE0445" w:rsidRDefault="00BE0445">
            <w:pPr>
              <w:keepNext/>
              <w:suppressLineNumbers/>
              <w:rPr>
                <w:sz w:val="24"/>
                <w:szCs w:val="24"/>
              </w:rPr>
            </w:pPr>
            <w:r>
              <w:rPr>
                <w:sz w:val="24"/>
                <w:szCs w:val="24"/>
              </w:rPr>
              <w:t>-3,5</w:t>
            </w:r>
          </w:p>
          <w:p w14:paraId="779A9C7D" w14:textId="77777777" w:rsidR="00BE0445" w:rsidRDefault="00BE0445">
            <w:pPr>
              <w:keepNext/>
              <w:suppressLineNumbers/>
              <w:rPr>
                <w:sz w:val="24"/>
                <w:szCs w:val="24"/>
              </w:rPr>
            </w:pPr>
            <w:r>
              <w:rPr>
                <w:sz w:val="24"/>
                <w:szCs w:val="24"/>
              </w:rPr>
              <w:t xml:space="preserve">(-4,3 til -2,6) </w:t>
            </w:r>
          </w:p>
        </w:tc>
      </w:tr>
    </w:tbl>
    <w:p w14:paraId="19F886A6" w14:textId="77777777" w:rsidR="00BE0445" w:rsidRDefault="00BE0445" w:rsidP="00BE0445">
      <w:pPr>
        <w:ind w:left="851" w:hanging="851"/>
        <w:rPr>
          <w:sz w:val="24"/>
          <w:szCs w:val="24"/>
          <w:lang w:val="en-US"/>
        </w:rPr>
      </w:pPr>
      <w:r>
        <w:rPr>
          <w:sz w:val="24"/>
          <w:szCs w:val="24"/>
          <w:lang w:val="en-US"/>
        </w:rPr>
        <w:t xml:space="preserve">CI: </w:t>
      </w:r>
      <w:proofErr w:type="spellStart"/>
      <w:r>
        <w:rPr>
          <w:sz w:val="24"/>
          <w:szCs w:val="24"/>
          <w:lang w:val="en-US"/>
        </w:rPr>
        <w:t>konfidensinterval</w:t>
      </w:r>
      <w:proofErr w:type="spellEnd"/>
    </w:p>
    <w:p w14:paraId="6E524B4C" w14:textId="77777777" w:rsidR="00BE0445" w:rsidRDefault="00BE0445" w:rsidP="00BE0445">
      <w:pPr>
        <w:ind w:left="851" w:hanging="851"/>
        <w:rPr>
          <w:sz w:val="24"/>
          <w:szCs w:val="24"/>
          <w:lang w:val="en-US"/>
        </w:rPr>
      </w:pPr>
    </w:p>
    <w:p w14:paraId="661F8267" w14:textId="77777777" w:rsidR="00BE0445" w:rsidRDefault="00BE0445" w:rsidP="00BE0445">
      <w:pPr>
        <w:ind w:left="851"/>
        <w:rPr>
          <w:color w:val="000000"/>
          <w:sz w:val="24"/>
          <w:szCs w:val="24"/>
        </w:rPr>
      </w:pPr>
      <w:r>
        <w:rPr>
          <w:sz w:val="24"/>
          <w:szCs w:val="24"/>
        </w:rPr>
        <w:t xml:space="preserve">I et andet kontrolleret klinisk studie udviste voksne kvinder, der brugte DMPA </w:t>
      </w:r>
      <w:proofErr w:type="spellStart"/>
      <w:r>
        <w:rPr>
          <w:sz w:val="24"/>
          <w:szCs w:val="24"/>
        </w:rPr>
        <w:t>i.m</w:t>
      </w:r>
      <w:proofErr w:type="spellEnd"/>
      <w:r>
        <w:rPr>
          <w:sz w:val="24"/>
          <w:szCs w:val="24"/>
        </w:rPr>
        <w:t xml:space="preserve">. i op til 5 år, et gennemsnitligt fald i knogletætheden i </w:t>
      </w:r>
      <w:proofErr w:type="spellStart"/>
      <w:r>
        <w:rPr>
          <w:sz w:val="24"/>
          <w:szCs w:val="24"/>
        </w:rPr>
        <w:t>columna</w:t>
      </w:r>
      <w:proofErr w:type="spellEnd"/>
      <w:r>
        <w:rPr>
          <w:sz w:val="24"/>
          <w:szCs w:val="24"/>
        </w:rPr>
        <w:t xml:space="preserve"> og hofte på 5-6 % sammenlignet med ingen signifikant ændring i knogletætheden hos kontrolgruppen. Faldet i knogletætheden var mest udtalt i løbet af de første to års brug, med mindre fald de følgende år.</w:t>
      </w:r>
      <w:r>
        <w:rPr>
          <w:color w:val="000000"/>
          <w:sz w:val="24"/>
          <w:szCs w:val="24"/>
        </w:rPr>
        <w:t xml:space="preserve"> Der blev observeret gennemsnitlige ændringer i </w:t>
      </w:r>
      <w:proofErr w:type="spellStart"/>
      <w:r>
        <w:rPr>
          <w:color w:val="000000"/>
          <w:sz w:val="24"/>
          <w:szCs w:val="24"/>
        </w:rPr>
        <w:t>columna</w:t>
      </w:r>
      <w:proofErr w:type="spellEnd"/>
      <w:r>
        <w:rPr>
          <w:color w:val="000000"/>
          <w:sz w:val="24"/>
          <w:szCs w:val="24"/>
        </w:rPr>
        <w:t xml:space="preserve"> </w:t>
      </w:r>
      <w:proofErr w:type="spellStart"/>
      <w:r>
        <w:rPr>
          <w:color w:val="000000"/>
          <w:sz w:val="24"/>
          <w:szCs w:val="24"/>
        </w:rPr>
        <w:t>lumbalis</w:t>
      </w:r>
      <w:proofErr w:type="spellEnd"/>
      <w:r>
        <w:rPr>
          <w:color w:val="000000"/>
          <w:sz w:val="24"/>
          <w:szCs w:val="24"/>
        </w:rPr>
        <w:t xml:space="preserve">-knogletætheden på -2,9 %, -4,1 %, -4,9 %, -4,9 % og -5,4 % efter henholdsvis 1, 2, 3, 4 og 5 år. Der var lignende fald i knogletætheden for hele hoften og </w:t>
      </w:r>
      <w:proofErr w:type="spellStart"/>
      <w:r>
        <w:rPr>
          <w:color w:val="000000"/>
          <w:sz w:val="24"/>
          <w:szCs w:val="24"/>
        </w:rPr>
        <w:t>collum</w:t>
      </w:r>
      <w:proofErr w:type="spellEnd"/>
      <w:r>
        <w:rPr>
          <w:color w:val="000000"/>
          <w:sz w:val="24"/>
          <w:szCs w:val="24"/>
        </w:rPr>
        <w:t xml:space="preserve"> </w:t>
      </w:r>
      <w:proofErr w:type="spellStart"/>
      <w:r>
        <w:rPr>
          <w:color w:val="000000"/>
          <w:sz w:val="24"/>
          <w:szCs w:val="24"/>
        </w:rPr>
        <w:t>femoris</w:t>
      </w:r>
      <w:proofErr w:type="spellEnd"/>
      <w:r>
        <w:rPr>
          <w:color w:val="000000"/>
          <w:sz w:val="24"/>
          <w:szCs w:val="24"/>
        </w:rPr>
        <w:t>. Se tabel 2 nedenfor for at få yderligere oplysninger.</w:t>
      </w:r>
    </w:p>
    <w:p w14:paraId="61DA9F47" w14:textId="77777777" w:rsidR="00BE0445" w:rsidRDefault="00BE0445" w:rsidP="00BE0445">
      <w:pPr>
        <w:ind w:left="851" w:hanging="851"/>
        <w:rPr>
          <w:color w:val="000000"/>
          <w:sz w:val="24"/>
          <w:szCs w:val="24"/>
        </w:rPr>
      </w:pPr>
    </w:p>
    <w:p w14:paraId="1B1D5C48" w14:textId="77777777" w:rsidR="00BE0445" w:rsidRPr="00BE0445" w:rsidRDefault="00BE0445" w:rsidP="00BE0445">
      <w:pPr>
        <w:ind w:left="851"/>
        <w:rPr>
          <w:sz w:val="24"/>
          <w:szCs w:val="24"/>
        </w:rPr>
      </w:pPr>
      <w:r>
        <w:rPr>
          <w:sz w:val="24"/>
          <w:szCs w:val="24"/>
        </w:rPr>
        <w:t xml:space="preserve">Efter ophør med brug af DMPA </w:t>
      </w:r>
      <w:proofErr w:type="spellStart"/>
      <w:r>
        <w:rPr>
          <w:sz w:val="24"/>
          <w:szCs w:val="24"/>
        </w:rPr>
        <w:t>i.m</w:t>
      </w:r>
      <w:proofErr w:type="spellEnd"/>
      <w:r>
        <w:rPr>
          <w:sz w:val="24"/>
          <w:szCs w:val="24"/>
        </w:rPr>
        <w:t>. blev knogletætheden forøget mod baseline-værdierne i perioden efter behandlingen. En længere behandlingsvarighed var forbundet med en langsommere genvinding af knogletætheden.</w:t>
      </w:r>
    </w:p>
    <w:p w14:paraId="506A08CD" w14:textId="77777777" w:rsidR="00BE0445" w:rsidRDefault="00BE0445" w:rsidP="00BE0445">
      <w:pPr>
        <w:ind w:left="851"/>
        <w:rPr>
          <w:rFonts w:eastAsia="Calibri"/>
          <w:i/>
          <w:sz w:val="24"/>
          <w:szCs w:val="24"/>
        </w:rPr>
      </w:pPr>
    </w:p>
    <w:p w14:paraId="0EE087BA" w14:textId="77777777" w:rsidR="00BE0445" w:rsidRDefault="00BE0445" w:rsidP="00BE0445">
      <w:pPr>
        <w:ind w:left="851"/>
        <w:rPr>
          <w:sz w:val="24"/>
          <w:szCs w:val="24"/>
        </w:rPr>
      </w:pPr>
      <w:r>
        <w:rPr>
          <w:rFonts w:eastAsia="Calibri"/>
          <w:sz w:val="24"/>
          <w:szCs w:val="24"/>
        </w:rPr>
        <w:t xml:space="preserve">I samme kliniske studie blev et begrænset antal kvinder, som havde anvendt DMPA </w:t>
      </w:r>
      <w:proofErr w:type="spellStart"/>
      <w:r>
        <w:rPr>
          <w:rFonts w:eastAsia="Calibri"/>
          <w:sz w:val="24"/>
          <w:szCs w:val="24"/>
        </w:rPr>
        <w:t>i.m</w:t>
      </w:r>
      <w:proofErr w:type="spellEnd"/>
      <w:r>
        <w:rPr>
          <w:rFonts w:eastAsia="Calibri"/>
          <w:sz w:val="24"/>
          <w:szCs w:val="24"/>
        </w:rPr>
        <w:t xml:space="preserve">. i 5 år, fulgt i 2 år efter </w:t>
      </w:r>
      <w:proofErr w:type="spellStart"/>
      <w:r>
        <w:rPr>
          <w:rFonts w:eastAsia="Calibri"/>
          <w:sz w:val="24"/>
          <w:szCs w:val="24"/>
        </w:rPr>
        <w:t>seponering</w:t>
      </w:r>
      <w:proofErr w:type="spellEnd"/>
      <w:r>
        <w:rPr>
          <w:rFonts w:eastAsia="Calibri"/>
          <w:sz w:val="24"/>
          <w:szCs w:val="24"/>
        </w:rPr>
        <w:t xml:space="preserve"> af DMPA </w:t>
      </w:r>
      <w:proofErr w:type="spellStart"/>
      <w:r>
        <w:rPr>
          <w:rFonts w:eastAsia="Calibri"/>
          <w:sz w:val="24"/>
          <w:szCs w:val="24"/>
        </w:rPr>
        <w:t>i.m</w:t>
      </w:r>
      <w:proofErr w:type="spellEnd"/>
      <w:r>
        <w:rPr>
          <w:rFonts w:eastAsia="Calibri"/>
          <w:sz w:val="24"/>
          <w:szCs w:val="24"/>
        </w:rPr>
        <w:t xml:space="preserve">. Knogletætheden steg mod baselineværdier i den 2-årige periode efter behandling. 2 år efter </w:t>
      </w:r>
      <w:proofErr w:type="spellStart"/>
      <w:r>
        <w:rPr>
          <w:rFonts w:eastAsia="Calibri"/>
          <w:sz w:val="24"/>
          <w:szCs w:val="24"/>
        </w:rPr>
        <w:t>seponering</w:t>
      </w:r>
      <w:proofErr w:type="spellEnd"/>
      <w:r>
        <w:rPr>
          <w:rFonts w:eastAsia="Calibri"/>
          <w:sz w:val="24"/>
          <w:szCs w:val="24"/>
        </w:rPr>
        <w:t xml:space="preserve"> af DMPA-injektioner var den </w:t>
      </w:r>
      <w:r>
        <w:rPr>
          <w:rFonts w:eastAsia="Calibri"/>
          <w:sz w:val="24"/>
          <w:szCs w:val="24"/>
        </w:rPr>
        <w:lastRenderedPageBreak/>
        <w:t>gennemsnitlige knogletæthed øget for alle 3 områder på skelettet, men der forblev en reduktion (se tabel 2 herunder).</w:t>
      </w:r>
    </w:p>
    <w:p w14:paraId="56C3A995" w14:textId="77777777" w:rsidR="00BE0445" w:rsidRDefault="00BE0445" w:rsidP="00BE0445">
      <w:pPr>
        <w:ind w:left="851" w:hanging="851"/>
        <w:rPr>
          <w:b/>
          <w:sz w:val="24"/>
          <w:szCs w:val="24"/>
        </w:rPr>
      </w:pPr>
    </w:p>
    <w:p w14:paraId="2B4DB01E" w14:textId="77777777" w:rsidR="00BE0445" w:rsidRPr="00BE0445" w:rsidRDefault="00BE0445" w:rsidP="00BE0445">
      <w:pPr>
        <w:rPr>
          <w:b/>
          <w:bCs/>
          <w:sz w:val="24"/>
          <w:szCs w:val="24"/>
          <w:highlight w:val="yellow"/>
          <w:u w:val="single"/>
        </w:rPr>
      </w:pPr>
      <w:r>
        <w:rPr>
          <w:b/>
          <w:sz w:val="24"/>
          <w:szCs w:val="24"/>
        </w:rPr>
        <w:t xml:space="preserve">Tabel 2. Gennemsnitlig procent-ændring (med 95% konfidensintervaller) fra baseline i knogletætheden hos voksne efter område på skelettet og kohorte efter 5 års behandling med DMPA </w:t>
      </w:r>
      <w:proofErr w:type="spellStart"/>
      <w:r>
        <w:rPr>
          <w:b/>
          <w:sz w:val="24"/>
          <w:szCs w:val="24"/>
        </w:rPr>
        <w:t>i.m</w:t>
      </w:r>
      <w:proofErr w:type="spellEnd"/>
      <w:r>
        <w:rPr>
          <w:b/>
          <w:sz w:val="24"/>
          <w:szCs w:val="24"/>
        </w:rPr>
        <w:t>. og efter en 2-års periode efter behandlingen eller 7-års observation (kontrol)</w:t>
      </w:r>
    </w:p>
    <w:p w14:paraId="5E6A3375" w14:textId="77777777" w:rsidR="00BE0445" w:rsidRPr="00BE0445" w:rsidRDefault="00BE0445" w:rsidP="00BE0445">
      <w:pPr>
        <w:pStyle w:val="Style1"/>
        <w:adjustRightInd/>
        <w:ind w:left="851" w:hanging="851"/>
        <w:rPr>
          <w:b/>
          <w:bCs/>
          <w:highlight w:val="yellow"/>
          <w:lang w:val="da-DK"/>
        </w:rPr>
      </w:pP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456"/>
        <w:gridCol w:w="1232"/>
        <w:gridCol w:w="1555"/>
        <w:gridCol w:w="1412"/>
        <w:gridCol w:w="1274"/>
        <w:gridCol w:w="1297"/>
      </w:tblGrid>
      <w:tr w:rsidR="00BE0445" w14:paraId="6F2FDE8C" w14:textId="77777777" w:rsidTr="00BE0445">
        <w:trPr>
          <w:tblHeader/>
        </w:trPr>
        <w:tc>
          <w:tcPr>
            <w:tcW w:w="853" w:type="pct"/>
            <w:tcBorders>
              <w:top w:val="single" w:sz="4" w:space="0" w:color="auto"/>
              <w:left w:val="single" w:sz="4" w:space="0" w:color="auto"/>
              <w:bottom w:val="single" w:sz="4" w:space="0" w:color="auto"/>
              <w:right w:val="single" w:sz="4" w:space="0" w:color="auto"/>
            </w:tcBorders>
            <w:hideMark/>
          </w:tcPr>
          <w:p w14:paraId="2B44F110" w14:textId="77777777" w:rsidR="00BE0445" w:rsidRDefault="00BE0445">
            <w:pPr>
              <w:pStyle w:val="Style1"/>
              <w:adjustRightInd/>
              <w:rPr>
                <w:b/>
              </w:rPr>
            </w:pPr>
            <w:r>
              <w:rPr>
                <w:b/>
                <w:lang w:val="da-DK"/>
              </w:rPr>
              <w:t>Tid i studiet</w:t>
            </w:r>
          </w:p>
        </w:tc>
        <w:tc>
          <w:tcPr>
            <w:tcW w:w="1355" w:type="pct"/>
            <w:gridSpan w:val="2"/>
            <w:tcBorders>
              <w:top w:val="single" w:sz="4" w:space="0" w:color="auto"/>
              <w:left w:val="single" w:sz="4" w:space="0" w:color="auto"/>
              <w:bottom w:val="single" w:sz="4" w:space="0" w:color="auto"/>
              <w:right w:val="single" w:sz="2" w:space="0" w:color="auto"/>
            </w:tcBorders>
            <w:hideMark/>
          </w:tcPr>
          <w:p w14:paraId="0EE0B953" w14:textId="77777777" w:rsidR="00BE0445" w:rsidRDefault="00BE0445">
            <w:pPr>
              <w:pStyle w:val="Style1"/>
              <w:adjustRightInd/>
              <w:rPr>
                <w:b/>
              </w:rPr>
            </w:pPr>
            <w:proofErr w:type="spellStart"/>
            <w:r>
              <w:rPr>
                <w:b/>
                <w:lang w:val="da-DK"/>
              </w:rPr>
              <w:t>Columna</w:t>
            </w:r>
            <w:proofErr w:type="spellEnd"/>
          </w:p>
        </w:tc>
        <w:tc>
          <w:tcPr>
            <w:tcW w:w="1496" w:type="pct"/>
            <w:gridSpan w:val="2"/>
            <w:tcBorders>
              <w:top w:val="single" w:sz="4" w:space="0" w:color="auto"/>
              <w:left w:val="single" w:sz="2" w:space="0" w:color="auto"/>
              <w:bottom w:val="single" w:sz="4" w:space="0" w:color="auto"/>
              <w:right w:val="single" w:sz="2" w:space="0" w:color="auto"/>
            </w:tcBorders>
            <w:hideMark/>
          </w:tcPr>
          <w:p w14:paraId="5E3255B4" w14:textId="77777777" w:rsidR="00BE0445" w:rsidRDefault="00BE0445">
            <w:pPr>
              <w:pStyle w:val="Style1"/>
              <w:adjustRightInd/>
              <w:rPr>
                <w:b/>
              </w:rPr>
            </w:pPr>
            <w:r>
              <w:rPr>
                <w:b/>
                <w:lang w:val="da-DK"/>
              </w:rPr>
              <w:t>Hele hoften</w:t>
            </w:r>
          </w:p>
        </w:tc>
        <w:tc>
          <w:tcPr>
            <w:tcW w:w="1296" w:type="pct"/>
            <w:gridSpan w:val="2"/>
            <w:tcBorders>
              <w:top w:val="single" w:sz="4" w:space="0" w:color="auto"/>
              <w:left w:val="single" w:sz="2" w:space="0" w:color="auto"/>
              <w:bottom w:val="single" w:sz="4" w:space="0" w:color="auto"/>
              <w:right w:val="single" w:sz="2" w:space="0" w:color="auto"/>
            </w:tcBorders>
            <w:hideMark/>
          </w:tcPr>
          <w:p w14:paraId="4C0ECF34" w14:textId="77777777" w:rsidR="00BE0445" w:rsidRDefault="00BE0445">
            <w:pPr>
              <w:pStyle w:val="Style1"/>
              <w:adjustRightInd/>
              <w:rPr>
                <w:b/>
              </w:rPr>
            </w:pPr>
            <w:proofErr w:type="spellStart"/>
            <w:r>
              <w:rPr>
                <w:b/>
                <w:lang w:val="da-DK"/>
              </w:rPr>
              <w:t>Collum</w:t>
            </w:r>
            <w:proofErr w:type="spellEnd"/>
            <w:r>
              <w:rPr>
                <w:b/>
                <w:lang w:val="da-DK"/>
              </w:rPr>
              <w:t xml:space="preserve"> </w:t>
            </w:r>
            <w:proofErr w:type="spellStart"/>
            <w:r>
              <w:rPr>
                <w:b/>
                <w:lang w:val="da-DK"/>
              </w:rPr>
              <w:t>femoris</w:t>
            </w:r>
            <w:proofErr w:type="spellEnd"/>
          </w:p>
        </w:tc>
      </w:tr>
      <w:tr w:rsidR="00BE0445" w14:paraId="0244A8CA" w14:textId="77777777" w:rsidTr="00BE0445">
        <w:trPr>
          <w:tblHeader/>
        </w:trPr>
        <w:tc>
          <w:tcPr>
            <w:tcW w:w="853" w:type="pct"/>
            <w:tcBorders>
              <w:top w:val="single" w:sz="4" w:space="0" w:color="auto"/>
              <w:left w:val="single" w:sz="4" w:space="0" w:color="auto"/>
              <w:bottom w:val="single" w:sz="4" w:space="0" w:color="auto"/>
              <w:right w:val="single" w:sz="4" w:space="0" w:color="auto"/>
            </w:tcBorders>
          </w:tcPr>
          <w:p w14:paraId="1A7986D7" w14:textId="77777777" w:rsidR="00BE0445" w:rsidRDefault="00BE0445">
            <w:pPr>
              <w:pStyle w:val="Style1"/>
              <w:adjustRightInd/>
            </w:pPr>
          </w:p>
        </w:tc>
        <w:tc>
          <w:tcPr>
            <w:tcW w:w="734" w:type="pct"/>
            <w:tcBorders>
              <w:top w:val="single" w:sz="4" w:space="0" w:color="auto"/>
              <w:left w:val="single" w:sz="4" w:space="0" w:color="auto"/>
              <w:bottom w:val="single" w:sz="4" w:space="0" w:color="auto"/>
              <w:right w:val="single" w:sz="4" w:space="0" w:color="auto"/>
            </w:tcBorders>
            <w:hideMark/>
          </w:tcPr>
          <w:p w14:paraId="4336A1D3" w14:textId="77777777" w:rsidR="00BE0445" w:rsidRDefault="00BE0445">
            <w:pPr>
              <w:pStyle w:val="Style1"/>
              <w:adjustRightInd/>
            </w:pPr>
            <w:r>
              <w:rPr>
                <w:lang w:val="da-DK"/>
              </w:rPr>
              <w:t>DMPA</w:t>
            </w:r>
          </w:p>
        </w:tc>
        <w:tc>
          <w:tcPr>
            <w:tcW w:w="621" w:type="pct"/>
            <w:tcBorders>
              <w:top w:val="single" w:sz="2" w:space="0" w:color="auto"/>
              <w:left w:val="single" w:sz="4" w:space="0" w:color="auto"/>
              <w:bottom w:val="single" w:sz="4" w:space="0" w:color="auto"/>
              <w:right w:val="single" w:sz="4" w:space="0" w:color="auto"/>
            </w:tcBorders>
            <w:hideMark/>
          </w:tcPr>
          <w:p w14:paraId="21EAEC94" w14:textId="77777777" w:rsidR="00BE0445" w:rsidRDefault="00BE0445">
            <w:pPr>
              <w:pStyle w:val="Style1"/>
              <w:adjustRightInd/>
            </w:pPr>
            <w:r>
              <w:rPr>
                <w:lang w:val="da-DK"/>
              </w:rPr>
              <w:t>Kontrol</w:t>
            </w:r>
          </w:p>
        </w:tc>
        <w:tc>
          <w:tcPr>
            <w:tcW w:w="784" w:type="pct"/>
            <w:tcBorders>
              <w:top w:val="single" w:sz="4" w:space="0" w:color="auto"/>
              <w:left w:val="single" w:sz="4" w:space="0" w:color="auto"/>
              <w:bottom w:val="single" w:sz="4" w:space="0" w:color="auto"/>
              <w:right w:val="single" w:sz="4" w:space="0" w:color="auto"/>
            </w:tcBorders>
            <w:hideMark/>
          </w:tcPr>
          <w:p w14:paraId="4C82A3D6" w14:textId="77777777" w:rsidR="00BE0445" w:rsidRDefault="00BE0445">
            <w:pPr>
              <w:pStyle w:val="Style1"/>
              <w:adjustRightInd/>
            </w:pPr>
            <w:r>
              <w:rPr>
                <w:lang w:val="da-DK"/>
              </w:rPr>
              <w:t>DMPA</w:t>
            </w:r>
          </w:p>
        </w:tc>
        <w:tc>
          <w:tcPr>
            <w:tcW w:w="712" w:type="pct"/>
            <w:tcBorders>
              <w:top w:val="single" w:sz="2" w:space="0" w:color="auto"/>
              <w:left w:val="single" w:sz="4" w:space="0" w:color="auto"/>
              <w:bottom w:val="single" w:sz="4" w:space="0" w:color="auto"/>
              <w:right w:val="single" w:sz="4" w:space="0" w:color="auto"/>
            </w:tcBorders>
            <w:hideMark/>
          </w:tcPr>
          <w:p w14:paraId="4AD419D0" w14:textId="77777777" w:rsidR="00BE0445" w:rsidRDefault="00BE0445">
            <w:pPr>
              <w:pStyle w:val="Style1"/>
              <w:adjustRightInd/>
            </w:pPr>
            <w:r>
              <w:rPr>
                <w:lang w:val="da-DK"/>
              </w:rPr>
              <w:t>Kontrol</w:t>
            </w:r>
          </w:p>
        </w:tc>
        <w:tc>
          <w:tcPr>
            <w:tcW w:w="642" w:type="pct"/>
            <w:tcBorders>
              <w:top w:val="single" w:sz="4" w:space="0" w:color="auto"/>
              <w:left w:val="single" w:sz="4" w:space="0" w:color="auto"/>
              <w:bottom w:val="single" w:sz="4" w:space="0" w:color="auto"/>
              <w:right w:val="single" w:sz="4" w:space="0" w:color="auto"/>
            </w:tcBorders>
            <w:hideMark/>
          </w:tcPr>
          <w:p w14:paraId="45EF2EEF" w14:textId="77777777" w:rsidR="00BE0445" w:rsidRDefault="00BE0445">
            <w:pPr>
              <w:pStyle w:val="Style1"/>
              <w:adjustRightInd/>
            </w:pPr>
            <w:r>
              <w:rPr>
                <w:lang w:val="da-DK"/>
              </w:rPr>
              <w:t>DMPA</w:t>
            </w:r>
          </w:p>
        </w:tc>
        <w:tc>
          <w:tcPr>
            <w:tcW w:w="654" w:type="pct"/>
            <w:tcBorders>
              <w:top w:val="single" w:sz="2" w:space="0" w:color="auto"/>
              <w:left w:val="single" w:sz="4" w:space="0" w:color="auto"/>
              <w:bottom w:val="single" w:sz="4" w:space="0" w:color="auto"/>
              <w:right w:val="single" w:sz="4" w:space="0" w:color="auto"/>
            </w:tcBorders>
            <w:hideMark/>
          </w:tcPr>
          <w:p w14:paraId="03E84FA9" w14:textId="77777777" w:rsidR="00BE0445" w:rsidRDefault="00BE0445">
            <w:pPr>
              <w:pStyle w:val="Style1"/>
              <w:adjustRightInd/>
            </w:pPr>
            <w:r>
              <w:rPr>
                <w:lang w:val="da-DK"/>
              </w:rPr>
              <w:t>Kontrol</w:t>
            </w:r>
          </w:p>
        </w:tc>
      </w:tr>
      <w:tr w:rsidR="00BE0445" w14:paraId="719637E5" w14:textId="77777777" w:rsidTr="00BE0445">
        <w:trPr>
          <w:trHeight w:val="485"/>
        </w:trPr>
        <w:tc>
          <w:tcPr>
            <w:tcW w:w="853" w:type="pct"/>
            <w:tcBorders>
              <w:top w:val="single" w:sz="4" w:space="0" w:color="auto"/>
              <w:left w:val="single" w:sz="4" w:space="0" w:color="auto"/>
              <w:bottom w:val="single" w:sz="4" w:space="0" w:color="auto"/>
              <w:right w:val="single" w:sz="4" w:space="0" w:color="auto"/>
            </w:tcBorders>
            <w:hideMark/>
          </w:tcPr>
          <w:p w14:paraId="1F0C0F2C" w14:textId="77777777" w:rsidR="00BE0445" w:rsidRDefault="00BE0445">
            <w:pPr>
              <w:pStyle w:val="Style1"/>
              <w:jc w:val="center"/>
              <w:rPr>
                <w:b/>
                <w:sz w:val="22"/>
                <w:szCs w:val="22"/>
                <w:lang w:val="da-DK"/>
              </w:rPr>
            </w:pPr>
            <w:r>
              <w:rPr>
                <w:b/>
                <w:sz w:val="22"/>
                <w:szCs w:val="22"/>
                <w:lang w:val="da-DK"/>
              </w:rPr>
              <w:t>5 år*</w:t>
            </w:r>
          </w:p>
          <w:p w14:paraId="2CAED0E5" w14:textId="77777777" w:rsidR="00BE0445" w:rsidRDefault="00BE0445">
            <w:pPr>
              <w:pStyle w:val="Style1"/>
              <w:adjustRightInd/>
              <w:jc w:val="center"/>
              <w:rPr>
                <w:bCs/>
                <w:sz w:val="22"/>
                <w:szCs w:val="22"/>
                <w:lang w:val="da-DK"/>
              </w:rPr>
            </w:pPr>
            <w:r>
              <w:rPr>
                <w:bCs/>
                <w:sz w:val="22"/>
                <w:szCs w:val="22"/>
                <w:lang w:val="da-DK"/>
              </w:rPr>
              <w:t>N</w:t>
            </w:r>
          </w:p>
          <w:p w14:paraId="4990BDBA" w14:textId="77777777" w:rsidR="00BE0445" w:rsidRDefault="00BE0445">
            <w:pPr>
              <w:pStyle w:val="Style1"/>
              <w:jc w:val="center"/>
              <w:rPr>
                <w:bCs/>
                <w:sz w:val="22"/>
                <w:szCs w:val="22"/>
                <w:lang w:val="da-DK"/>
              </w:rPr>
            </w:pPr>
            <w:r>
              <w:rPr>
                <w:bCs/>
                <w:sz w:val="22"/>
                <w:szCs w:val="22"/>
                <w:lang w:val="da-DK"/>
              </w:rPr>
              <w:t>Gennemsnitlig</w:t>
            </w:r>
          </w:p>
          <w:p w14:paraId="50CB6EEC" w14:textId="77777777" w:rsidR="00BE0445" w:rsidRDefault="00BE0445">
            <w:pPr>
              <w:pStyle w:val="Style1"/>
              <w:jc w:val="center"/>
              <w:rPr>
                <w:bCs/>
                <w:sz w:val="22"/>
                <w:szCs w:val="22"/>
                <w:lang w:val="da-DK"/>
              </w:rPr>
            </w:pPr>
            <w:r>
              <w:rPr>
                <w:bCs/>
                <w:sz w:val="22"/>
                <w:szCs w:val="22"/>
                <w:lang w:val="da-DK"/>
              </w:rPr>
              <w:t>(SD)</w:t>
            </w:r>
          </w:p>
          <w:p w14:paraId="276B3239" w14:textId="77777777" w:rsidR="00BE0445" w:rsidRDefault="00BE0445">
            <w:pPr>
              <w:pStyle w:val="Style1"/>
              <w:jc w:val="center"/>
              <w:rPr>
                <w:b/>
                <w:sz w:val="22"/>
                <w:szCs w:val="22"/>
                <w:lang w:val="da-DK"/>
              </w:rPr>
            </w:pPr>
            <w:r>
              <w:rPr>
                <w:bCs/>
                <w:sz w:val="22"/>
                <w:szCs w:val="22"/>
                <w:lang w:val="da-DK"/>
              </w:rPr>
              <w:t>95% CI</w:t>
            </w:r>
          </w:p>
        </w:tc>
        <w:tc>
          <w:tcPr>
            <w:tcW w:w="734" w:type="pct"/>
            <w:tcBorders>
              <w:top w:val="single" w:sz="4" w:space="0" w:color="auto"/>
              <w:left w:val="single" w:sz="4" w:space="0" w:color="auto"/>
              <w:bottom w:val="single" w:sz="4" w:space="0" w:color="auto"/>
              <w:right w:val="single" w:sz="4" w:space="0" w:color="auto"/>
            </w:tcBorders>
          </w:tcPr>
          <w:p w14:paraId="56726A0E" w14:textId="77777777" w:rsidR="00BE0445" w:rsidRDefault="00BE0445">
            <w:pPr>
              <w:pStyle w:val="Style1"/>
              <w:adjustRightInd/>
              <w:jc w:val="center"/>
              <w:rPr>
                <w:sz w:val="22"/>
                <w:szCs w:val="22"/>
                <w:lang w:val="da-DK"/>
              </w:rPr>
            </w:pPr>
          </w:p>
          <w:p w14:paraId="7E5B8182" w14:textId="77777777" w:rsidR="00BE0445" w:rsidRDefault="00BE0445">
            <w:pPr>
              <w:pStyle w:val="Style1"/>
              <w:jc w:val="center"/>
              <w:rPr>
                <w:sz w:val="22"/>
                <w:szCs w:val="22"/>
              </w:rPr>
            </w:pPr>
            <w:r>
              <w:rPr>
                <w:sz w:val="22"/>
                <w:szCs w:val="22"/>
                <w:lang w:val="da-DK"/>
              </w:rPr>
              <w:t>33</w:t>
            </w:r>
          </w:p>
          <w:p w14:paraId="1784640C" w14:textId="77777777" w:rsidR="00BE0445" w:rsidRDefault="00BE0445">
            <w:pPr>
              <w:pStyle w:val="Style1"/>
              <w:jc w:val="center"/>
              <w:rPr>
                <w:sz w:val="22"/>
                <w:szCs w:val="22"/>
              </w:rPr>
            </w:pPr>
            <w:r>
              <w:rPr>
                <w:sz w:val="22"/>
                <w:szCs w:val="22"/>
              </w:rPr>
              <w:t>-5,4 %</w:t>
            </w:r>
          </w:p>
          <w:p w14:paraId="4CFED1BD" w14:textId="77777777" w:rsidR="00BE0445" w:rsidRDefault="00BE0445">
            <w:pPr>
              <w:pStyle w:val="Style1"/>
              <w:jc w:val="center"/>
              <w:rPr>
                <w:sz w:val="22"/>
                <w:szCs w:val="22"/>
              </w:rPr>
            </w:pPr>
            <w:r>
              <w:rPr>
                <w:sz w:val="22"/>
                <w:szCs w:val="22"/>
              </w:rPr>
              <w:t>(3,57)</w:t>
            </w:r>
          </w:p>
          <w:p w14:paraId="66C10E08" w14:textId="77777777" w:rsidR="00BE0445" w:rsidRDefault="00BE0445">
            <w:pPr>
              <w:pStyle w:val="Style1"/>
              <w:jc w:val="center"/>
              <w:rPr>
                <w:sz w:val="22"/>
                <w:szCs w:val="22"/>
              </w:rPr>
            </w:pPr>
            <w:r>
              <w:rPr>
                <w:sz w:val="22"/>
                <w:szCs w:val="22"/>
              </w:rPr>
              <w:t>-6,65; -4,11</w:t>
            </w:r>
          </w:p>
        </w:tc>
        <w:tc>
          <w:tcPr>
            <w:tcW w:w="621" w:type="pct"/>
            <w:tcBorders>
              <w:top w:val="single" w:sz="4" w:space="0" w:color="auto"/>
              <w:left w:val="single" w:sz="4" w:space="0" w:color="auto"/>
              <w:bottom w:val="single" w:sz="4" w:space="0" w:color="auto"/>
              <w:right w:val="single" w:sz="4" w:space="0" w:color="auto"/>
            </w:tcBorders>
          </w:tcPr>
          <w:p w14:paraId="174448F6" w14:textId="77777777" w:rsidR="00BE0445" w:rsidRDefault="00BE0445">
            <w:pPr>
              <w:pStyle w:val="Style1"/>
              <w:adjustRightInd/>
              <w:jc w:val="center"/>
              <w:rPr>
                <w:sz w:val="22"/>
                <w:szCs w:val="22"/>
                <w:lang w:val="da-DK"/>
              </w:rPr>
            </w:pPr>
          </w:p>
          <w:p w14:paraId="31AFC91B" w14:textId="77777777" w:rsidR="00BE0445" w:rsidRDefault="00BE0445">
            <w:pPr>
              <w:pStyle w:val="Style1"/>
              <w:jc w:val="center"/>
              <w:rPr>
                <w:sz w:val="22"/>
                <w:szCs w:val="22"/>
              </w:rPr>
            </w:pPr>
            <w:r>
              <w:rPr>
                <w:sz w:val="22"/>
                <w:szCs w:val="22"/>
                <w:lang w:val="da-DK"/>
              </w:rPr>
              <w:t>105</w:t>
            </w:r>
          </w:p>
          <w:p w14:paraId="3FC2CC14" w14:textId="77777777" w:rsidR="00BE0445" w:rsidRDefault="00BE0445">
            <w:pPr>
              <w:pStyle w:val="Style1"/>
              <w:jc w:val="center"/>
              <w:rPr>
                <w:sz w:val="22"/>
                <w:szCs w:val="22"/>
              </w:rPr>
            </w:pPr>
            <w:r>
              <w:rPr>
                <w:sz w:val="22"/>
                <w:szCs w:val="22"/>
              </w:rPr>
              <w:t>0,4 %</w:t>
            </w:r>
          </w:p>
          <w:p w14:paraId="2F1BE8BE" w14:textId="77777777" w:rsidR="00BE0445" w:rsidRDefault="00BE0445">
            <w:pPr>
              <w:pStyle w:val="Style1"/>
              <w:adjustRightInd/>
              <w:jc w:val="center"/>
              <w:rPr>
                <w:sz w:val="22"/>
                <w:szCs w:val="22"/>
              </w:rPr>
            </w:pPr>
            <w:r>
              <w:rPr>
                <w:sz w:val="22"/>
                <w:szCs w:val="22"/>
              </w:rPr>
              <w:t>(3,27)</w:t>
            </w:r>
          </w:p>
          <w:p w14:paraId="5CBC93D1" w14:textId="77777777" w:rsidR="00BE0445" w:rsidRDefault="00BE0445">
            <w:pPr>
              <w:pStyle w:val="Style1"/>
              <w:jc w:val="center"/>
              <w:rPr>
                <w:sz w:val="22"/>
                <w:szCs w:val="22"/>
              </w:rPr>
            </w:pPr>
            <w:r>
              <w:rPr>
                <w:sz w:val="22"/>
                <w:szCs w:val="22"/>
                <w:lang w:val="en-GB" w:eastAsia="en-GB"/>
              </w:rPr>
              <w:t>-0,20; 1,06</w:t>
            </w:r>
          </w:p>
        </w:tc>
        <w:tc>
          <w:tcPr>
            <w:tcW w:w="784" w:type="pct"/>
            <w:tcBorders>
              <w:top w:val="single" w:sz="4" w:space="0" w:color="auto"/>
              <w:left w:val="single" w:sz="4" w:space="0" w:color="auto"/>
              <w:bottom w:val="single" w:sz="4" w:space="0" w:color="auto"/>
              <w:right w:val="single" w:sz="4" w:space="0" w:color="auto"/>
            </w:tcBorders>
          </w:tcPr>
          <w:p w14:paraId="497FAE1D" w14:textId="77777777" w:rsidR="00BE0445" w:rsidRDefault="00BE0445">
            <w:pPr>
              <w:pStyle w:val="Style1"/>
              <w:adjustRightInd/>
              <w:jc w:val="center"/>
              <w:rPr>
                <w:sz w:val="22"/>
                <w:szCs w:val="22"/>
                <w:lang w:val="da-DK"/>
              </w:rPr>
            </w:pPr>
          </w:p>
          <w:p w14:paraId="42476BAC" w14:textId="77777777" w:rsidR="00BE0445" w:rsidRDefault="00BE0445">
            <w:pPr>
              <w:pStyle w:val="Style1"/>
              <w:jc w:val="center"/>
              <w:rPr>
                <w:sz w:val="22"/>
                <w:szCs w:val="22"/>
              </w:rPr>
            </w:pPr>
            <w:r>
              <w:rPr>
                <w:sz w:val="22"/>
                <w:szCs w:val="22"/>
                <w:lang w:val="da-DK"/>
              </w:rPr>
              <w:t>21</w:t>
            </w:r>
          </w:p>
          <w:p w14:paraId="48FA76DB" w14:textId="77777777" w:rsidR="00BE0445" w:rsidRDefault="00BE0445">
            <w:pPr>
              <w:pStyle w:val="Style1"/>
              <w:jc w:val="center"/>
              <w:rPr>
                <w:sz w:val="22"/>
                <w:szCs w:val="22"/>
              </w:rPr>
            </w:pPr>
            <w:r>
              <w:rPr>
                <w:sz w:val="22"/>
                <w:szCs w:val="22"/>
              </w:rPr>
              <w:t>-5,2 %</w:t>
            </w:r>
          </w:p>
          <w:p w14:paraId="4BAE9370" w14:textId="77777777" w:rsidR="00BE0445" w:rsidRDefault="00BE0445">
            <w:pPr>
              <w:pStyle w:val="Style1"/>
              <w:adjustRightInd/>
              <w:jc w:val="center"/>
              <w:rPr>
                <w:sz w:val="22"/>
                <w:szCs w:val="22"/>
              </w:rPr>
            </w:pPr>
            <w:r>
              <w:rPr>
                <w:sz w:val="22"/>
                <w:szCs w:val="22"/>
              </w:rPr>
              <w:t>(3,60)</w:t>
            </w:r>
          </w:p>
          <w:p w14:paraId="035B0E67" w14:textId="77777777" w:rsidR="00BE0445" w:rsidRDefault="00BE0445">
            <w:pPr>
              <w:pStyle w:val="Style1"/>
              <w:jc w:val="center"/>
              <w:rPr>
                <w:sz w:val="22"/>
                <w:szCs w:val="22"/>
              </w:rPr>
            </w:pPr>
            <w:r>
              <w:rPr>
                <w:sz w:val="22"/>
                <w:szCs w:val="22"/>
                <w:lang w:val="en-GB" w:eastAsia="en-GB"/>
              </w:rPr>
              <w:t>-6,80; -3,52</w:t>
            </w:r>
          </w:p>
        </w:tc>
        <w:tc>
          <w:tcPr>
            <w:tcW w:w="712" w:type="pct"/>
            <w:tcBorders>
              <w:top w:val="single" w:sz="4" w:space="0" w:color="auto"/>
              <w:left w:val="single" w:sz="4" w:space="0" w:color="auto"/>
              <w:bottom w:val="single" w:sz="4" w:space="0" w:color="auto"/>
              <w:right w:val="single" w:sz="4" w:space="0" w:color="auto"/>
            </w:tcBorders>
          </w:tcPr>
          <w:p w14:paraId="5744294F" w14:textId="77777777" w:rsidR="00BE0445" w:rsidRDefault="00BE0445">
            <w:pPr>
              <w:pStyle w:val="Style1"/>
              <w:adjustRightInd/>
              <w:jc w:val="center"/>
              <w:rPr>
                <w:sz w:val="22"/>
                <w:szCs w:val="22"/>
                <w:lang w:val="da-DK"/>
              </w:rPr>
            </w:pPr>
          </w:p>
          <w:p w14:paraId="6CF195C3" w14:textId="77777777" w:rsidR="00BE0445" w:rsidRDefault="00BE0445">
            <w:pPr>
              <w:pStyle w:val="Style1"/>
              <w:jc w:val="center"/>
              <w:rPr>
                <w:sz w:val="22"/>
                <w:szCs w:val="22"/>
              </w:rPr>
            </w:pPr>
            <w:r>
              <w:rPr>
                <w:sz w:val="22"/>
                <w:szCs w:val="22"/>
                <w:lang w:val="da-DK"/>
              </w:rPr>
              <w:t>65</w:t>
            </w:r>
          </w:p>
          <w:p w14:paraId="0B0B406C" w14:textId="77777777" w:rsidR="00BE0445" w:rsidRDefault="00BE0445">
            <w:pPr>
              <w:pStyle w:val="Style1"/>
              <w:jc w:val="center"/>
              <w:rPr>
                <w:sz w:val="22"/>
                <w:szCs w:val="22"/>
              </w:rPr>
            </w:pPr>
            <w:r>
              <w:rPr>
                <w:sz w:val="22"/>
                <w:szCs w:val="22"/>
              </w:rPr>
              <w:t>0,2 %</w:t>
            </w:r>
          </w:p>
          <w:p w14:paraId="49B315F9" w14:textId="77777777" w:rsidR="00BE0445" w:rsidRDefault="00BE0445">
            <w:pPr>
              <w:pStyle w:val="Style1"/>
              <w:adjustRightInd/>
              <w:jc w:val="center"/>
              <w:rPr>
                <w:sz w:val="22"/>
                <w:szCs w:val="22"/>
              </w:rPr>
            </w:pPr>
            <w:r>
              <w:rPr>
                <w:sz w:val="22"/>
                <w:szCs w:val="22"/>
              </w:rPr>
              <w:t>(3.18)</w:t>
            </w:r>
          </w:p>
          <w:p w14:paraId="765EC7C5" w14:textId="77777777" w:rsidR="00BE0445" w:rsidRDefault="00BE0445">
            <w:pPr>
              <w:pStyle w:val="Style1"/>
              <w:jc w:val="center"/>
              <w:rPr>
                <w:sz w:val="22"/>
                <w:szCs w:val="22"/>
              </w:rPr>
            </w:pPr>
            <w:r>
              <w:rPr>
                <w:sz w:val="22"/>
                <w:szCs w:val="22"/>
                <w:lang w:val="en-GB" w:eastAsia="en-GB"/>
              </w:rPr>
              <w:t>-0.60; 0.98</w:t>
            </w:r>
          </w:p>
        </w:tc>
        <w:tc>
          <w:tcPr>
            <w:tcW w:w="642" w:type="pct"/>
            <w:tcBorders>
              <w:top w:val="single" w:sz="4" w:space="0" w:color="auto"/>
              <w:left w:val="single" w:sz="4" w:space="0" w:color="auto"/>
              <w:bottom w:val="single" w:sz="4" w:space="0" w:color="auto"/>
              <w:right w:val="single" w:sz="4" w:space="0" w:color="auto"/>
            </w:tcBorders>
          </w:tcPr>
          <w:p w14:paraId="2D22DA5C" w14:textId="77777777" w:rsidR="00BE0445" w:rsidRDefault="00BE0445">
            <w:pPr>
              <w:pStyle w:val="Style1"/>
              <w:adjustRightInd/>
              <w:jc w:val="center"/>
              <w:rPr>
                <w:sz w:val="22"/>
                <w:szCs w:val="22"/>
                <w:lang w:val="da-DK"/>
              </w:rPr>
            </w:pPr>
          </w:p>
          <w:p w14:paraId="2D1FD6C3" w14:textId="77777777" w:rsidR="00BE0445" w:rsidRDefault="00BE0445">
            <w:pPr>
              <w:pStyle w:val="Style1"/>
              <w:jc w:val="center"/>
              <w:rPr>
                <w:sz w:val="22"/>
                <w:szCs w:val="22"/>
              </w:rPr>
            </w:pPr>
            <w:r>
              <w:rPr>
                <w:sz w:val="22"/>
                <w:szCs w:val="22"/>
                <w:lang w:val="da-DK"/>
              </w:rPr>
              <w:t>34</w:t>
            </w:r>
          </w:p>
          <w:p w14:paraId="397EBA6D" w14:textId="77777777" w:rsidR="00BE0445" w:rsidRDefault="00BE0445">
            <w:pPr>
              <w:pStyle w:val="Style1"/>
              <w:jc w:val="center"/>
              <w:rPr>
                <w:sz w:val="22"/>
                <w:szCs w:val="22"/>
              </w:rPr>
            </w:pPr>
            <w:r>
              <w:rPr>
                <w:sz w:val="22"/>
                <w:szCs w:val="22"/>
              </w:rPr>
              <w:t>-6,1 %</w:t>
            </w:r>
          </w:p>
          <w:p w14:paraId="4DC2BB4B" w14:textId="77777777" w:rsidR="00BE0445" w:rsidRDefault="00BE0445">
            <w:pPr>
              <w:pStyle w:val="Style1"/>
              <w:adjustRightInd/>
              <w:jc w:val="center"/>
              <w:rPr>
                <w:sz w:val="22"/>
                <w:szCs w:val="22"/>
              </w:rPr>
            </w:pPr>
            <w:r>
              <w:rPr>
                <w:sz w:val="22"/>
                <w:szCs w:val="22"/>
              </w:rPr>
              <w:t>(4,68)</w:t>
            </w:r>
          </w:p>
          <w:p w14:paraId="429801F7" w14:textId="77777777" w:rsidR="00BE0445" w:rsidRDefault="00BE0445">
            <w:pPr>
              <w:pStyle w:val="Style1"/>
              <w:jc w:val="center"/>
              <w:rPr>
                <w:sz w:val="22"/>
                <w:szCs w:val="22"/>
              </w:rPr>
            </w:pPr>
            <w:r>
              <w:rPr>
                <w:sz w:val="22"/>
                <w:szCs w:val="22"/>
                <w:lang w:val="en-GB" w:eastAsia="en-GB"/>
              </w:rPr>
              <w:t>-7,75; -4,49</w:t>
            </w:r>
          </w:p>
        </w:tc>
        <w:tc>
          <w:tcPr>
            <w:tcW w:w="654" w:type="pct"/>
            <w:tcBorders>
              <w:top w:val="single" w:sz="4" w:space="0" w:color="auto"/>
              <w:left w:val="single" w:sz="4" w:space="0" w:color="auto"/>
              <w:bottom w:val="single" w:sz="4" w:space="0" w:color="auto"/>
              <w:right w:val="single" w:sz="4" w:space="0" w:color="auto"/>
            </w:tcBorders>
          </w:tcPr>
          <w:p w14:paraId="5C9032C7" w14:textId="77777777" w:rsidR="00BE0445" w:rsidRDefault="00BE0445">
            <w:pPr>
              <w:pStyle w:val="Style1"/>
              <w:adjustRightInd/>
              <w:jc w:val="center"/>
              <w:rPr>
                <w:sz w:val="22"/>
                <w:szCs w:val="22"/>
                <w:lang w:val="da-DK"/>
              </w:rPr>
            </w:pPr>
          </w:p>
          <w:p w14:paraId="22F8D22A" w14:textId="77777777" w:rsidR="00BE0445" w:rsidRDefault="00BE0445">
            <w:pPr>
              <w:pStyle w:val="Style1"/>
              <w:jc w:val="center"/>
              <w:rPr>
                <w:sz w:val="22"/>
                <w:szCs w:val="22"/>
              </w:rPr>
            </w:pPr>
            <w:r>
              <w:rPr>
                <w:sz w:val="22"/>
                <w:szCs w:val="22"/>
                <w:lang w:val="da-DK"/>
              </w:rPr>
              <w:t>106</w:t>
            </w:r>
          </w:p>
          <w:p w14:paraId="3EA34EE1" w14:textId="77777777" w:rsidR="00BE0445" w:rsidRDefault="00BE0445">
            <w:pPr>
              <w:pStyle w:val="Style1"/>
              <w:jc w:val="center"/>
              <w:rPr>
                <w:sz w:val="22"/>
                <w:szCs w:val="22"/>
              </w:rPr>
            </w:pPr>
            <w:r>
              <w:rPr>
                <w:sz w:val="22"/>
                <w:szCs w:val="22"/>
              </w:rPr>
              <w:t>-0,3 %</w:t>
            </w:r>
          </w:p>
          <w:p w14:paraId="1A15DB5E" w14:textId="77777777" w:rsidR="00BE0445" w:rsidRDefault="00BE0445">
            <w:pPr>
              <w:pStyle w:val="Style1"/>
              <w:adjustRightInd/>
              <w:jc w:val="center"/>
              <w:rPr>
                <w:sz w:val="22"/>
                <w:szCs w:val="22"/>
              </w:rPr>
            </w:pPr>
            <w:r>
              <w:rPr>
                <w:sz w:val="22"/>
                <w:szCs w:val="22"/>
              </w:rPr>
              <w:t>(5,22)</w:t>
            </w:r>
          </w:p>
          <w:p w14:paraId="538D5F84" w14:textId="77777777" w:rsidR="00BE0445" w:rsidRDefault="00BE0445">
            <w:pPr>
              <w:pStyle w:val="Style1"/>
              <w:jc w:val="center"/>
              <w:rPr>
                <w:sz w:val="22"/>
                <w:szCs w:val="22"/>
              </w:rPr>
            </w:pPr>
            <w:r>
              <w:rPr>
                <w:sz w:val="22"/>
                <w:szCs w:val="22"/>
                <w:lang w:val="en-GB" w:eastAsia="en-GB"/>
              </w:rPr>
              <w:t>-1,27; 0,73</w:t>
            </w:r>
          </w:p>
        </w:tc>
      </w:tr>
      <w:tr w:rsidR="00BE0445" w14:paraId="0FFF441B" w14:textId="77777777" w:rsidTr="00BE0445">
        <w:tc>
          <w:tcPr>
            <w:tcW w:w="853" w:type="pct"/>
            <w:tcBorders>
              <w:top w:val="single" w:sz="4" w:space="0" w:color="auto"/>
              <w:left w:val="single" w:sz="4" w:space="0" w:color="auto"/>
              <w:bottom w:val="single" w:sz="4" w:space="0" w:color="auto"/>
              <w:right w:val="single" w:sz="4" w:space="0" w:color="auto"/>
            </w:tcBorders>
            <w:hideMark/>
          </w:tcPr>
          <w:p w14:paraId="2AEB5071" w14:textId="77777777" w:rsidR="00BE0445" w:rsidRDefault="00BE0445">
            <w:pPr>
              <w:pStyle w:val="Style1"/>
              <w:adjustRightInd/>
              <w:rPr>
                <w:b/>
                <w:sz w:val="22"/>
                <w:szCs w:val="22"/>
                <w:lang w:val="da-DK"/>
              </w:rPr>
            </w:pPr>
            <w:r>
              <w:rPr>
                <w:b/>
                <w:sz w:val="22"/>
                <w:szCs w:val="22"/>
                <w:lang w:val="da-DK"/>
              </w:rPr>
              <w:t>7 år**</w:t>
            </w:r>
          </w:p>
          <w:p w14:paraId="2079C975" w14:textId="77777777" w:rsidR="00BE0445" w:rsidRDefault="00BE0445">
            <w:pPr>
              <w:pStyle w:val="Style1"/>
              <w:adjustRightInd/>
              <w:jc w:val="center"/>
              <w:rPr>
                <w:bCs/>
                <w:sz w:val="22"/>
                <w:szCs w:val="22"/>
                <w:lang w:val="da-DK"/>
              </w:rPr>
            </w:pPr>
            <w:r>
              <w:rPr>
                <w:bCs/>
                <w:sz w:val="22"/>
                <w:szCs w:val="22"/>
                <w:lang w:val="da-DK"/>
              </w:rPr>
              <w:t>n</w:t>
            </w:r>
          </w:p>
          <w:p w14:paraId="7B324F23" w14:textId="77777777" w:rsidR="00BE0445" w:rsidRDefault="00BE0445">
            <w:pPr>
              <w:pStyle w:val="Style1"/>
              <w:adjustRightInd/>
              <w:jc w:val="center"/>
              <w:rPr>
                <w:bCs/>
                <w:sz w:val="22"/>
                <w:szCs w:val="22"/>
                <w:lang w:val="da-DK"/>
              </w:rPr>
            </w:pPr>
            <w:r>
              <w:rPr>
                <w:bCs/>
                <w:sz w:val="22"/>
                <w:szCs w:val="22"/>
                <w:lang w:val="da-DK"/>
              </w:rPr>
              <w:t>Gennemsnitlig</w:t>
            </w:r>
          </w:p>
          <w:p w14:paraId="5412F669" w14:textId="77777777" w:rsidR="00BE0445" w:rsidRDefault="00BE0445">
            <w:pPr>
              <w:pStyle w:val="Style1"/>
              <w:adjustRightInd/>
              <w:jc w:val="center"/>
              <w:rPr>
                <w:bCs/>
                <w:sz w:val="22"/>
                <w:szCs w:val="22"/>
                <w:lang w:val="da-DK"/>
              </w:rPr>
            </w:pPr>
            <w:r>
              <w:rPr>
                <w:bCs/>
                <w:sz w:val="22"/>
                <w:szCs w:val="22"/>
                <w:lang w:val="da-DK"/>
              </w:rPr>
              <w:t xml:space="preserve"> (SD)</w:t>
            </w:r>
          </w:p>
          <w:p w14:paraId="76840E5B" w14:textId="77777777" w:rsidR="00BE0445" w:rsidRDefault="00BE0445">
            <w:pPr>
              <w:pStyle w:val="Style1"/>
              <w:jc w:val="center"/>
              <w:rPr>
                <w:b/>
                <w:sz w:val="22"/>
                <w:szCs w:val="22"/>
                <w:lang w:val="da-DK"/>
              </w:rPr>
            </w:pPr>
            <w:r>
              <w:rPr>
                <w:bCs/>
                <w:sz w:val="22"/>
                <w:szCs w:val="22"/>
                <w:lang w:val="da-DK"/>
              </w:rPr>
              <w:t>95% CI</w:t>
            </w:r>
          </w:p>
        </w:tc>
        <w:tc>
          <w:tcPr>
            <w:tcW w:w="734" w:type="pct"/>
            <w:tcBorders>
              <w:top w:val="single" w:sz="4" w:space="0" w:color="auto"/>
              <w:left w:val="single" w:sz="4" w:space="0" w:color="auto"/>
              <w:bottom w:val="single" w:sz="4" w:space="0" w:color="auto"/>
              <w:right w:val="single" w:sz="4" w:space="0" w:color="auto"/>
            </w:tcBorders>
          </w:tcPr>
          <w:p w14:paraId="4327AEB2" w14:textId="77777777" w:rsidR="00BE0445" w:rsidRDefault="00BE0445">
            <w:pPr>
              <w:pStyle w:val="Style1"/>
              <w:adjustRightInd/>
              <w:jc w:val="center"/>
              <w:rPr>
                <w:sz w:val="22"/>
                <w:szCs w:val="22"/>
                <w:lang w:val="da-DK"/>
              </w:rPr>
            </w:pPr>
          </w:p>
          <w:p w14:paraId="6465C365" w14:textId="77777777" w:rsidR="00BE0445" w:rsidRDefault="00BE0445">
            <w:pPr>
              <w:pStyle w:val="Style1"/>
              <w:jc w:val="center"/>
              <w:rPr>
                <w:sz w:val="22"/>
                <w:szCs w:val="22"/>
              </w:rPr>
            </w:pPr>
            <w:r>
              <w:rPr>
                <w:sz w:val="22"/>
                <w:szCs w:val="22"/>
                <w:lang w:val="da-DK"/>
              </w:rPr>
              <w:t>12</w:t>
            </w:r>
          </w:p>
          <w:p w14:paraId="2F05E6A3" w14:textId="77777777" w:rsidR="00BE0445" w:rsidRDefault="00BE0445">
            <w:pPr>
              <w:pStyle w:val="Style1"/>
              <w:jc w:val="center"/>
              <w:rPr>
                <w:sz w:val="22"/>
                <w:szCs w:val="22"/>
              </w:rPr>
            </w:pPr>
            <w:r>
              <w:rPr>
                <w:sz w:val="22"/>
                <w:szCs w:val="22"/>
              </w:rPr>
              <w:t>-3,1 %</w:t>
            </w:r>
          </w:p>
          <w:p w14:paraId="106DD91A" w14:textId="77777777" w:rsidR="00BE0445" w:rsidRDefault="00BE0445">
            <w:pPr>
              <w:pStyle w:val="Style1"/>
              <w:adjustRightInd/>
              <w:jc w:val="center"/>
              <w:rPr>
                <w:sz w:val="22"/>
                <w:szCs w:val="22"/>
              </w:rPr>
            </w:pPr>
            <w:r>
              <w:rPr>
                <w:sz w:val="22"/>
                <w:szCs w:val="22"/>
              </w:rPr>
              <w:t>(3,15)</w:t>
            </w:r>
          </w:p>
          <w:p w14:paraId="612E84C6" w14:textId="77777777" w:rsidR="00BE0445" w:rsidRDefault="00BE0445">
            <w:pPr>
              <w:pStyle w:val="Style1"/>
              <w:jc w:val="center"/>
              <w:rPr>
                <w:sz w:val="22"/>
                <w:szCs w:val="22"/>
              </w:rPr>
            </w:pPr>
            <w:r>
              <w:rPr>
                <w:sz w:val="22"/>
                <w:szCs w:val="22"/>
                <w:lang w:val="en-GB" w:eastAsia="en-GB"/>
              </w:rPr>
              <w:t>-5,13; -1,13</w:t>
            </w:r>
          </w:p>
        </w:tc>
        <w:tc>
          <w:tcPr>
            <w:tcW w:w="621" w:type="pct"/>
            <w:tcBorders>
              <w:top w:val="single" w:sz="4" w:space="0" w:color="auto"/>
              <w:left w:val="single" w:sz="4" w:space="0" w:color="auto"/>
              <w:bottom w:val="single" w:sz="4" w:space="0" w:color="auto"/>
              <w:right w:val="single" w:sz="4" w:space="0" w:color="auto"/>
            </w:tcBorders>
          </w:tcPr>
          <w:p w14:paraId="50A880F6" w14:textId="77777777" w:rsidR="00BE0445" w:rsidRDefault="00BE0445">
            <w:pPr>
              <w:pStyle w:val="Style1"/>
              <w:adjustRightInd/>
              <w:jc w:val="center"/>
              <w:rPr>
                <w:sz w:val="22"/>
                <w:szCs w:val="22"/>
                <w:lang w:val="da-DK"/>
              </w:rPr>
            </w:pPr>
          </w:p>
          <w:p w14:paraId="6B683FD2" w14:textId="77777777" w:rsidR="00BE0445" w:rsidRDefault="00BE0445">
            <w:pPr>
              <w:pStyle w:val="Style1"/>
              <w:jc w:val="center"/>
              <w:rPr>
                <w:sz w:val="22"/>
                <w:szCs w:val="22"/>
              </w:rPr>
            </w:pPr>
            <w:r>
              <w:rPr>
                <w:sz w:val="22"/>
                <w:szCs w:val="22"/>
                <w:lang w:val="da-DK"/>
              </w:rPr>
              <w:t>60</w:t>
            </w:r>
          </w:p>
          <w:p w14:paraId="19654F0E" w14:textId="77777777" w:rsidR="00BE0445" w:rsidRDefault="00BE0445">
            <w:pPr>
              <w:pStyle w:val="Style1"/>
              <w:jc w:val="center"/>
              <w:rPr>
                <w:sz w:val="22"/>
                <w:szCs w:val="22"/>
              </w:rPr>
            </w:pPr>
            <w:r>
              <w:rPr>
                <w:sz w:val="22"/>
                <w:szCs w:val="22"/>
              </w:rPr>
              <w:t>0,5 %</w:t>
            </w:r>
          </w:p>
          <w:p w14:paraId="5E9697FD" w14:textId="77777777" w:rsidR="00BE0445" w:rsidRDefault="00BE0445">
            <w:pPr>
              <w:pStyle w:val="Style1"/>
              <w:adjustRightInd/>
              <w:jc w:val="center"/>
              <w:rPr>
                <w:sz w:val="22"/>
                <w:szCs w:val="22"/>
              </w:rPr>
            </w:pPr>
            <w:r>
              <w:rPr>
                <w:sz w:val="22"/>
                <w:szCs w:val="22"/>
              </w:rPr>
              <w:t>(3,65)</w:t>
            </w:r>
          </w:p>
          <w:p w14:paraId="52519ED3" w14:textId="77777777" w:rsidR="00BE0445" w:rsidRDefault="00BE0445">
            <w:pPr>
              <w:pStyle w:val="Style1"/>
              <w:jc w:val="center"/>
              <w:rPr>
                <w:sz w:val="22"/>
                <w:szCs w:val="22"/>
              </w:rPr>
            </w:pPr>
            <w:r>
              <w:rPr>
                <w:sz w:val="22"/>
                <w:szCs w:val="22"/>
                <w:lang w:val="en-GB" w:eastAsia="en-GB"/>
              </w:rPr>
              <w:t>-0,39; 1,49</w:t>
            </w:r>
          </w:p>
        </w:tc>
        <w:tc>
          <w:tcPr>
            <w:tcW w:w="784" w:type="pct"/>
            <w:tcBorders>
              <w:top w:val="single" w:sz="4" w:space="0" w:color="auto"/>
              <w:left w:val="single" w:sz="4" w:space="0" w:color="auto"/>
              <w:bottom w:val="single" w:sz="4" w:space="0" w:color="auto"/>
              <w:right w:val="single" w:sz="4" w:space="0" w:color="auto"/>
            </w:tcBorders>
          </w:tcPr>
          <w:p w14:paraId="2046DD4B" w14:textId="77777777" w:rsidR="00BE0445" w:rsidRDefault="00BE0445">
            <w:pPr>
              <w:pStyle w:val="Style1"/>
              <w:adjustRightInd/>
              <w:jc w:val="center"/>
              <w:rPr>
                <w:sz w:val="22"/>
                <w:szCs w:val="22"/>
                <w:lang w:val="da-DK"/>
              </w:rPr>
            </w:pPr>
          </w:p>
          <w:p w14:paraId="59A45B83" w14:textId="77777777" w:rsidR="00BE0445" w:rsidRDefault="00BE0445">
            <w:pPr>
              <w:pStyle w:val="Style1"/>
              <w:jc w:val="center"/>
              <w:rPr>
                <w:sz w:val="22"/>
                <w:szCs w:val="22"/>
              </w:rPr>
            </w:pPr>
            <w:r>
              <w:rPr>
                <w:sz w:val="22"/>
                <w:szCs w:val="22"/>
                <w:lang w:val="da-DK"/>
              </w:rPr>
              <w:t>7</w:t>
            </w:r>
          </w:p>
          <w:p w14:paraId="1157A58E" w14:textId="77777777" w:rsidR="00BE0445" w:rsidRDefault="00BE0445">
            <w:pPr>
              <w:pStyle w:val="Style1"/>
              <w:jc w:val="center"/>
              <w:rPr>
                <w:sz w:val="22"/>
                <w:szCs w:val="22"/>
              </w:rPr>
            </w:pPr>
            <w:r>
              <w:rPr>
                <w:sz w:val="22"/>
                <w:szCs w:val="22"/>
              </w:rPr>
              <w:t>-1,3 %</w:t>
            </w:r>
          </w:p>
          <w:p w14:paraId="6A7700D1" w14:textId="77777777" w:rsidR="00BE0445" w:rsidRDefault="00BE0445">
            <w:pPr>
              <w:pStyle w:val="Style1"/>
              <w:adjustRightInd/>
              <w:jc w:val="center"/>
              <w:rPr>
                <w:sz w:val="22"/>
                <w:szCs w:val="22"/>
              </w:rPr>
            </w:pPr>
            <w:r>
              <w:rPr>
                <w:sz w:val="22"/>
                <w:szCs w:val="22"/>
              </w:rPr>
              <w:t>(4,95)</w:t>
            </w:r>
          </w:p>
          <w:p w14:paraId="72672FA9" w14:textId="77777777" w:rsidR="00BE0445" w:rsidRDefault="00BE0445">
            <w:pPr>
              <w:pStyle w:val="Style1"/>
              <w:jc w:val="center"/>
              <w:rPr>
                <w:sz w:val="22"/>
                <w:szCs w:val="22"/>
              </w:rPr>
            </w:pPr>
            <w:r>
              <w:rPr>
                <w:sz w:val="22"/>
                <w:szCs w:val="22"/>
                <w:lang w:val="en-GB" w:eastAsia="en-GB"/>
              </w:rPr>
              <w:t>-5,92; 3,23</w:t>
            </w:r>
          </w:p>
        </w:tc>
        <w:tc>
          <w:tcPr>
            <w:tcW w:w="712" w:type="pct"/>
            <w:tcBorders>
              <w:top w:val="single" w:sz="4" w:space="0" w:color="auto"/>
              <w:left w:val="single" w:sz="4" w:space="0" w:color="auto"/>
              <w:bottom w:val="single" w:sz="4" w:space="0" w:color="auto"/>
              <w:right w:val="single" w:sz="4" w:space="0" w:color="auto"/>
            </w:tcBorders>
          </w:tcPr>
          <w:p w14:paraId="7B9C4926" w14:textId="77777777" w:rsidR="00BE0445" w:rsidRDefault="00BE0445">
            <w:pPr>
              <w:pStyle w:val="Style1"/>
              <w:adjustRightInd/>
              <w:jc w:val="center"/>
              <w:rPr>
                <w:sz w:val="22"/>
                <w:szCs w:val="22"/>
                <w:lang w:val="da-DK"/>
              </w:rPr>
            </w:pPr>
          </w:p>
          <w:p w14:paraId="35AF203B" w14:textId="77777777" w:rsidR="00BE0445" w:rsidRDefault="00BE0445">
            <w:pPr>
              <w:pStyle w:val="Style1"/>
              <w:jc w:val="center"/>
              <w:rPr>
                <w:sz w:val="22"/>
                <w:szCs w:val="22"/>
              </w:rPr>
            </w:pPr>
            <w:r>
              <w:rPr>
                <w:sz w:val="22"/>
                <w:szCs w:val="22"/>
                <w:lang w:val="da-DK"/>
              </w:rPr>
              <w:t>39</w:t>
            </w:r>
          </w:p>
          <w:p w14:paraId="1A7440CA" w14:textId="77777777" w:rsidR="00BE0445" w:rsidRDefault="00BE0445">
            <w:pPr>
              <w:pStyle w:val="Style1"/>
              <w:jc w:val="center"/>
              <w:rPr>
                <w:sz w:val="22"/>
                <w:szCs w:val="22"/>
              </w:rPr>
            </w:pPr>
            <w:r>
              <w:rPr>
                <w:sz w:val="22"/>
                <w:szCs w:val="22"/>
              </w:rPr>
              <w:t>0,9 %</w:t>
            </w:r>
          </w:p>
          <w:p w14:paraId="78E6588D" w14:textId="77777777" w:rsidR="00BE0445" w:rsidRDefault="00BE0445">
            <w:pPr>
              <w:pStyle w:val="Style1"/>
              <w:adjustRightInd/>
              <w:jc w:val="center"/>
              <w:rPr>
                <w:sz w:val="22"/>
                <w:szCs w:val="22"/>
              </w:rPr>
            </w:pPr>
            <w:r>
              <w:rPr>
                <w:sz w:val="22"/>
                <w:szCs w:val="22"/>
              </w:rPr>
              <w:t>(3,81)</w:t>
            </w:r>
          </w:p>
          <w:p w14:paraId="37E00AE4" w14:textId="77777777" w:rsidR="00BE0445" w:rsidRDefault="00BE0445">
            <w:pPr>
              <w:pStyle w:val="Style1"/>
              <w:jc w:val="center"/>
              <w:rPr>
                <w:sz w:val="22"/>
                <w:szCs w:val="22"/>
              </w:rPr>
            </w:pPr>
            <w:r>
              <w:rPr>
                <w:sz w:val="22"/>
                <w:szCs w:val="22"/>
                <w:lang w:val="en-GB" w:eastAsia="en-GB"/>
              </w:rPr>
              <w:t>-0,29; 2,17</w:t>
            </w:r>
          </w:p>
        </w:tc>
        <w:tc>
          <w:tcPr>
            <w:tcW w:w="642" w:type="pct"/>
            <w:tcBorders>
              <w:top w:val="single" w:sz="4" w:space="0" w:color="auto"/>
              <w:left w:val="single" w:sz="4" w:space="0" w:color="auto"/>
              <w:bottom w:val="single" w:sz="4" w:space="0" w:color="auto"/>
              <w:right w:val="single" w:sz="4" w:space="0" w:color="auto"/>
            </w:tcBorders>
          </w:tcPr>
          <w:p w14:paraId="290E956F" w14:textId="77777777" w:rsidR="00BE0445" w:rsidRDefault="00BE0445">
            <w:pPr>
              <w:pStyle w:val="Style1"/>
              <w:adjustRightInd/>
              <w:jc w:val="center"/>
              <w:rPr>
                <w:sz w:val="22"/>
                <w:szCs w:val="22"/>
                <w:lang w:val="da-DK"/>
              </w:rPr>
            </w:pPr>
          </w:p>
          <w:p w14:paraId="2F879D8A" w14:textId="77777777" w:rsidR="00BE0445" w:rsidRDefault="00BE0445">
            <w:pPr>
              <w:pStyle w:val="Style1"/>
              <w:jc w:val="center"/>
              <w:rPr>
                <w:sz w:val="22"/>
                <w:szCs w:val="22"/>
              </w:rPr>
            </w:pPr>
            <w:r>
              <w:rPr>
                <w:sz w:val="22"/>
                <w:szCs w:val="22"/>
                <w:lang w:val="da-DK"/>
              </w:rPr>
              <w:t>13</w:t>
            </w:r>
          </w:p>
          <w:p w14:paraId="00B3854A" w14:textId="77777777" w:rsidR="00BE0445" w:rsidRDefault="00BE0445">
            <w:pPr>
              <w:pStyle w:val="Style1"/>
              <w:jc w:val="center"/>
              <w:rPr>
                <w:sz w:val="22"/>
                <w:szCs w:val="22"/>
              </w:rPr>
            </w:pPr>
            <w:r>
              <w:rPr>
                <w:sz w:val="22"/>
                <w:szCs w:val="22"/>
              </w:rPr>
              <w:t>-5,4 %</w:t>
            </w:r>
          </w:p>
          <w:p w14:paraId="020D064F" w14:textId="77777777" w:rsidR="00BE0445" w:rsidRDefault="00BE0445">
            <w:pPr>
              <w:pStyle w:val="Style1"/>
              <w:adjustRightInd/>
              <w:jc w:val="center"/>
              <w:rPr>
                <w:sz w:val="22"/>
                <w:szCs w:val="22"/>
              </w:rPr>
            </w:pPr>
            <w:r>
              <w:rPr>
                <w:sz w:val="22"/>
                <w:szCs w:val="22"/>
              </w:rPr>
              <w:t>(2,73)</w:t>
            </w:r>
          </w:p>
          <w:p w14:paraId="48B7AE6F" w14:textId="77777777" w:rsidR="00BE0445" w:rsidRDefault="00BE0445">
            <w:pPr>
              <w:pStyle w:val="Style1"/>
              <w:jc w:val="center"/>
              <w:rPr>
                <w:sz w:val="22"/>
                <w:szCs w:val="22"/>
              </w:rPr>
            </w:pPr>
            <w:r>
              <w:rPr>
                <w:sz w:val="22"/>
                <w:szCs w:val="22"/>
                <w:lang w:val="en-GB" w:eastAsia="en-GB"/>
              </w:rPr>
              <w:t>-7,03; -3,73</w:t>
            </w:r>
          </w:p>
        </w:tc>
        <w:tc>
          <w:tcPr>
            <w:tcW w:w="654" w:type="pct"/>
            <w:tcBorders>
              <w:top w:val="single" w:sz="4" w:space="0" w:color="auto"/>
              <w:left w:val="single" w:sz="4" w:space="0" w:color="auto"/>
              <w:bottom w:val="single" w:sz="4" w:space="0" w:color="auto"/>
              <w:right w:val="single" w:sz="4" w:space="0" w:color="auto"/>
            </w:tcBorders>
          </w:tcPr>
          <w:p w14:paraId="49ABC455" w14:textId="77777777" w:rsidR="00BE0445" w:rsidRDefault="00BE0445">
            <w:pPr>
              <w:pStyle w:val="Style1"/>
              <w:adjustRightInd/>
              <w:jc w:val="center"/>
              <w:rPr>
                <w:sz w:val="22"/>
                <w:szCs w:val="22"/>
                <w:lang w:val="da-DK"/>
              </w:rPr>
            </w:pPr>
          </w:p>
          <w:p w14:paraId="5D97C09A" w14:textId="77777777" w:rsidR="00BE0445" w:rsidRDefault="00BE0445">
            <w:pPr>
              <w:pStyle w:val="Style1"/>
              <w:jc w:val="center"/>
              <w:rPr>
                <w:sz w:val="22"/>
                <w:szCs w:val="22"/>
              </w:rPr>
            </w:pPr>
            <w:r>
              <w:rPr>
                <w:sz w:val="22"/>
                <w:szCs w:val="22"/>
                <w:lang w:val="da-DK"/>
              </w:rPr>
              <w:t>63</w:t>
            </w:r>
          </w:p>
          <w:p w14:paraId="21C4B7FA" w14:textId="77777777" w:rsidR="00BE0445" w:rsidRDefault="00BE0445">
            <w:pPr>
              <w:pStyle w:val="Style1"/>
              <w:jc w:val="center"/>
              <w:rPr>
                <w:sz w:val="22"/>
                <w:szCs w:val="22"/>
              </w:rPr>
            </w:pPr>
            <w:r>
              <w:rPr>
                <w:sz w:val="22"/>
                <w:szCs w:val="22"/>
              </w:rPr>
              <w:t>0,0 %</w:t>
            </w:r>
          </w:p>
          <w:p w14:paraId="12D2B81B" w14:textId="77777777" w:rsidR="00BE0445" w:rsidRDefault="00BE0445">
            <w:pPr>
              <w:pStyle w:val="Style1"/>
              <w:adjustRightInd/>
              <w:jc w:val="center"/>
              <w:rPr>
                <w:sz w:val="22"/>
                <w:szCs w:val="22"/>
              </w:rPr>
            </w:pPr>
            <w:r>
              <w:rPr>
                <w:sz w:val="22"/>
                <w:szCs w:val="22"/>
              </w:rPr>
              <w:t>(5,88)</w:t>
            </w:r>
          </w:p>
          <w:p w14:paraId="38EDA5D2" w14:textId="77777777" w:rsidR="00BE0445" w:rsidRDefault="00BE0445">
            <w:pPr>
              <w:pStyle w:val="Style1"/>
              <w:jc w:val="center"/>
              <w:rPr>
                <w:sz w:val="22"/>
                <w:szCs w:val="22"/>
              </w:rPr>
            </w:pPr>
            <w:r>
              <w:rPr>
                <w:sz w:val="22"/>
                <w:szCs w:val="22"/>
                <w:lang w:val="en-GB" w:eastAsia="en-GB"/>
              </w:rPr>
              <w:t>-1,51; 1,45</w:t>
            </w:r>
          </w:p>
        </w:tc>
      </w:tr>
    </w:tbl>
    <w:p w14:paraId="4EE478FA" w14:textId="77777777" w:rsidR="00BE0445" w:rsidRDefault="00BE0445" w:rsidP="00BE0445">
      <w:pPr>
        <w:ind w:left="851" w:hanging="851"/>
        <w:rPr>
          <w:sz w:val="24"/>
          <w:szCs w:val="24"/>
          <w:lang w:val="en-US"/>
        </w:rPr>
      </w:pPr>
    </w:p>
    <w:p w14:paraId="2E01FF5D" w14:textId="77777777" w:rsidR="00BE0445" w:rsidRPr="00BE0445" w:rsidRDefault="00BE0445" w:rsidP="00BE0445">
      <w:pPr>
        <w:rPr>
          <w:sz w:val="24"/>
          <w:szCs w:val="24"/>
        </w:rPr>
      </w:pPr>
      <w:r>
        <w:rPr>
          <w:sz w:val="24"/>
          <w:szCs w:val="24"/>
        </w:rPr>
        <w:t xml:space="preserve">*Behandlingsgruppen bestod af kvinder, der fik DMPA </w:t>
      </w:r>
      <w:proofErr w:type="spellStart"/>
      <w:r>
        <w:rPr>
          <w:sz w:val="24"/>
          <w:szCs w:val="24"/>
        </w:rPr>
        <w:t>i.m</w:t>
      </w:r>
      <w:proofErr w:type="spellEnd"/>
      <w:r>
        <w:rPr>
          <w:sz w:val="24"/>
          <w:szCs w:val="24"/>
        </w:rPr>
        <w:t>. i 5 år, og kontrolgruppen bestod af kvinder, der ikke brugte en hormonel antikonception i denne periode.</w:t>
      </w:r>
    </w:p>
    <w:p w14:paraId="1DAE65E2" w14:textId="77777777" w:rsidR="00BE0445" w:rsidRPr="00BE0445" w:rsidRDefault="00BE0445" w:rsidP="00BE0445">
      <w:pPr>
        <w:rPr>
          <w:sz w:val="24"/>
          <w:szCs w:val="24"/>
        </w:rPr>
      </w:pPr>
      <w:r>
        <w:rPr>
          <w:sz w:val="24"/>
          <w:szCs w:val="24"/>
        </w:rPr>
        <w:t xml:space="preserve">**Behandlingsgruppen bestod af kvinder, der fik DMPA </w:t>
      </w:r>
      <w:proofErr w:type="spellStart"/>
      <w:r>
        <w:rPr>
          <w:sz w:val="24"/>
          <w:szCs w:val="24"/>
        </w:rPr>
        <w:t>i.m</w:t>
      </w:r>
      <w:proofErr w:type="spellEnd"/>
      <w:r>
        <w:rPr>
          <w:sz w:val="24"/>
          <w:szCs w:val="24"/>
        </w:rPr>
        <w:t>. i 5 år og derefter fik opfølgning i 2 år efter brugen, og kontrolgruppen bestod af kvinder, der ikke brugte en hormonel antikonception i 7 år.</w:t>
      </w:r>
    </w:p>
    <w:p w14:paraId="46875370" w14:textId="77777777" w:rsidR="00BE0445" w:rsidRPr="00BE0445" w:rsidRDefault="00BE0445" w:rsidP="00BE0445">
      <w:pPr>
        <w:ind w:left="851" w:hanging="851"/>
        <w:rPr>
          <w:iCs/>
          <w:sz w:val="24"/>
          <w:szCs w:val="24"/>
        </w:rPr>
      </w:pPr>
      <w:bookmarkStart w:id="3" w:name="_Hlk36643705"/>
      <w:r w:rsidRPr="00BE0445">
        <w:rPr>
          <w:iCs/>
          <w:sz w:val="24"/>
          <w:szCs w:val="24"/>
        </w:rPr>
        <w:t>SD = Standardafvigelse</w:t>
      </w:r>
    </w:p>
    <w:p w14:paraId="5098BC57" w14:textId="77777777" w:rsidR="00BE0445" w:rsidRPr="00BE0445" w:rsidRDefault="00BE0445" w:rsidP="00BE0445">
      <w:pPr>
        <w:ind w:left="851" w:hanging="851"/>
        <w:rPr>
          <w:iCs/>
          <w:sz w:val="24"/>
          <w:szCs w:val="24"/>
        </w:rPr>
      </w:pPr>
      <w:r w:rsidRPr="00BE0445">
        <w:rPr>
          <w:iCs/>
          <w:sz w:val="24"/>
          <w:szCs w:val="24"/>
        </w:rPr>
        <w:t>CI = Konfidensinterval</w:t>
      </w:r>
    </w:p>
    <w:bookmarkEnd w:id="3"/>
    <w:p w14:paraId="0E7E287B" w14:textId="77777777" w:rsidR="00BE0445" w:rsidRPr="00BE0445" w:rsidRDefault="00BE0445" w:rsidP="00BE0445">
      <w:pPr>
        <w:ind w:left="851" w:hanging="851"/>
        <w:rPr>
          <w:iCs/>
          <w:sz w:val="24"/>
          <w:szCs w:val="24"/>
        </w:rPr>
      </w:pPr>
    </w:p>
    <w:p w14:paraId="18E3A61E" w14:textId="77777777" w:rsidR="00BE0445" w:rsidRPr="00BE0445" w:rsidRDefault="00BE0445" w:rsidP="00BE0445">
      <w:pPr>
        <w:rPr>
          <w:iCs/>
          <w:sz w:val="24"/>
          <w:szCs w:val="24"/>
          <w:u w:val="single"/>
        </w:rPr>
      </w:pPr>
      <w:r>
        <w:rPr>
          <w:sz w:val="24"/>
          <w:szCs w:val="24"/>
          <w:u w:val="single"/>
        </w:rPr>
        <w:t>Ændringer i knogletætheden hos unge kvinder (12-18 år)</w:t>
      </w:r>
    </w:p>
    <w:p w14:paraId="70687F8C" w14:textId="77777777" w:rsidR="00BE0445" w:rsidRDefault="00BE0445" w:rsidP="00EF063B">
      <w:pPr>
        <w:widowControl w:val="0"/>
        <w:rPr>
          <w:rFonts w:eastAsia="Calibri"/>
          <w:sz w:val="24"/>
          <w:szCs w:val="22"/>
        </w:rPr>
      </w:pPr>
      <w:r>
        <w:rPr>
          <w:sz w:val="24"/>
          <w:szCs w:val="24"/>
        </w:rPr>
        <w:t xml:space="preserve">Resultaterne fra et open-label, ikke-randomiseret klinisk studie af </w:t>
      </w:r>
      <w:proofErr w:type="spellStart"/>
      <w:r>
        <w:rPr>
          <w:sz w:val="24"/>
          <w:szCs w:val="24"/>
        </w:rPr>
        <w:t>medroxyprogesteronacetat</w:t>
      </w:r>
      <w:proofErr w:type="spellEnd"/>
      <w:r>
        <w:rPr>
          <w:sz w:val="24"/>
          <w:szCs w:val="24"/>
        </w:rPr>
        <w:t xml:space="preserve">-injektion (150 mg </w:t>
      </w:r>
      <w:proofErr w:type="spellStart"/>
      <w:r>
        <w:rPr>
          <w:sz w:val="24"/>
          <w:szCs w:val="24"/>
        </w:rPr>
        <w:t>i.m</w:t>
      </w:r>
      <w:proofErr w:type="spellEnd"/>
      <w:r>
        <w:rPr>
          <w:sz w:val="24"/>
          <w:szCs w:val="24"/>
        </w:rPr>
        <w:t xml:space="preserve">. hver 12. uge i op til 240 uger (4,6 år), efterfulgt af målinger efter behandlingen) hos unge kvinder (12-18 år) viste også, at </w:t>
      </w:r>
      <w:proofErr w:type="spellStart"/>
      <w:r>
        <w:rPr>
          <w:sz w:val="24"/>
          <w:szCs w:val="24"/>
        </w:rPr>
        <w:t>medroxyprogesteronacetat</w:t>
      </w:r>
      <w:proofErr w:type="spellEnd"/>
      <w:r>
        <w:rPr>
          <w:sz w:val="24"/>
          <w:szCs w:val="24"/>
        </w:rPr>
        <w:t xml:space="preserve"> </w:t>
      </w:r>
      <w:proofErr w:type="spellStart"/>
      <w:r>
        <w:rPr>
          <w:sz w:val="24"/>
          <w:szCs w:val="24"/>
        </w:rPr>
        <w:t>i.m</w:t>
      </w:r>
      <w:proofErr w:type="spellEnd"/>
      <w:r>
        <w:rPr>
          <w:sz w:val="24"/>
          <w:szCs w:val="24"/>
        </w:rPr>
        <w:t xml:space="preserve">. var forbundet med et signifikant fald i knogletætheden fra baseline. Blandt forsøgspersoner, der fik ≥ 4 injektioner/60-ugers periode, var det gennemsnitlige fald i </w:t>
      </w:r>
      <w:proofErr w:type="spellStart"/>
      <w:r>
        <w:rPr>
          <w:sz w:val="24"/>
          <w:szCs w:val="24"/>
        </w:rPr>
        <w:t>columna</w:t>
      </w:r>
      <w:proofErr w:type="spellEnd"/>
      <w:r>
        <w:rPr>
          <w:sz w:val="24"/>
          <w:szCs w:val="24"/>
        </w:rPr>
        <w:t xml:space="preserve"> </w:t>
      </w:r>
      <w:proofErr w:type="spellStart"/>
      <w:r>
        <w:rPr>
          <w:sz w:val="24"/>
          <w:szCs w:val="24"/>
        </w:rPr>
        <w:t>lumbalis</w:t>
      </w:r>
      <w:proofErr w:type="spellEnd"/>
      <w:r>
        <w:rPr>
          <w:sz w:val="24"/>
          <w:szCs w:val="24"/>
        </w:rPr>
        <w:t xml:space="preserve">-knogletætheden -2,1 % efter 240 uger (4,6 år). Det gennemsnitlige fald for hele hoften og </w:t>
      </w:r>
      <w:proofErr w:type="spellStart"/>
      <w:r>
        <w:rPr>
          <w:sz w:val="24"/>
          <w:szCs w:val="24"/>
        </w:rPr>
        <w:t>collum</w:t>
      </w:r>
      <w:proofErr w:type="spellEnd"/>
      <w:r>
        <w:rPr>
          <w:sz w:val="24"/>
          <w:szCs w:val="24"/>
        </w:rPr>
        <w:t xml:space="preserve"> </w:t>
      </w:r>
      <w:proofErr w:type="spellStart"/>
      <w:r>
        <w:rPr>
          <w:sz w:val="24"/>
          <w:szCs w:val="24"/>
        </w:rPr>
        <w:t>femoris</w:t>
      </w:r>
      <w:proofErr w:type="spellEnd"/>
      <w:r>
        <w:rPr>
          <w:sz w:val="24"/>
          <w:szCs w:val="24"/>
        </w:rPr>
        <w:t xml:space="preserve"> var henholdsvis -6,4 % og -5,4 %. Se tabel 3. I modsætning hertil viste en ikke-sammenlignelig kohorte af ikke-matchede, ubehandlede forsøgspersoner med knogleparametre ved baseline, der var forskellige fra DMPA-brugernes, gennemsnitlige stigninger i knogletætheden ved 240 uger på 6,4 %, 1,7 % og 1,9 % for henholdsvis </w:t>
      </w:r>
      <w:proofErr w:type="spellStart"/>
      <w:r>
        <w:rPr>
          <w:sz w:val="24"/>
          <w:szCs w:val="24"/>
        </w:rPr>
        <w:t>columna</w:t>
      </w:r>
      <w:proofErr w:type="spellEnd"/>
      <w:r>
        <w:rPr>
          <w:sz w:val="24"/>
          <w:szCs w:val="24"/>
        </w:rPr>
        <w:t xml:space="preserve"> </w:t>
      </w:r>
      <w:proofErr w:type="spellStart"/>
      <w:r>
        <w:rPr>
          <w:sz w:val="24"/>
          <w:szCs w:val="24"/>
        </w:rPr>
        <w:t>lumbalis</w:t>
      </w:r>
      <w:proofErr w:type="spellEnd"/>
      <w:r>
        <w:rPr>
          <w:sz w:val="24"/>
          <w:szCs w:val="24"/>
        </w:rPr>
        <w:t xml:space="preserve">, hele hoften og </w:t>
      </w:r>
      <w:proofErr w:type="spellStart"/>
      <w:r>
        <w:rPr>
          <w:sz w:val="24"/>
          <w:szCs w:val="24"/>
        </w:rPr>
        <w:t>collum</w:t>
      </w:r>
      <w:proofErr w:type="spellEnd"/>
      <w:r>
        <w:rPr>
          <w:sz w:val="24"/>
          <w:szCs w:val="24"/>
        </w:rPr>
        <w:t xml:space="preserve"> </w:t>
      </w:r>
      <w:proofErr w:type="spellStart"/>
      <w:r>
        <w:rPr>
          <w:sz w:val="24"/>
          <w:szCs w:val="24"/>
        </w:rPr>
        <w:t>femoris</w:t>
      </w:r>
      <w:proofErr w:type="spellEnd"/>
      <w:r>
        <w:rPr>
          <w:sz w:val="24"/>
          <w:szCs w:val="24"/>
        </w:rPr>
        <w:t>.</w:t>
      </w:r>
    </w:p>
    <w:p w14:paraId="73F215F7" w14:textId="77777777" w:rsidR="00BE0445" w:rsidRDefault="00BE0445" w:rsidP="00EF063B">
      <w:pPr>
        <w:widowControl w:val="0"/>
        <w:rPr>
          <w:b/>
          <w:bCs/>
          <w:sz w:val="24"/>
          <w:szCs w:val="22"/>
        </w:rPr>
      </w:pPr>
    </w:p>
    <w:p w14:paraId="2941AB87" w14:textId="77777777" w:rsidR="00BE0445" w:rsidRDefault="00BE0445" w:rsidP="00EF063B">
      <w:pPr>
        <w:keepNext/>
        <w:rPr>
          <w:b/>
          <w:bCs/>
          <w:sz w:val="24"/>
          <w:szCs w:val="22"/>
        </w:rPr>
      </w:pPr>
      <w:r>
        <w:rPr>
          <w:b/>
          <w:bCs/>
          <w:sz w:val="24"/>
          <w:szCs w:val="22"/>
        </w:rPr>
        <w:lastRenderedPageBreak/>
        <w:t xml:space="preserve">Tabel 3. Gennemsnitlig procent-ændring </w:t>
      </w:r>
      <w:bookmarkStart w:id="4" w:name="_Hlk36643721"/>
      <w:r>
        <w:rPr>
          <w:b/>
          <w:bCs/>
          <w:sz w:val="24"/>
          <w:szCs w:val="22"/>
        </w:rPr>
        <w:t xml:space="preserve">(med 95% konfidensintervaller) </w:t>
      </w:r>
      <w:bookmarkEnd w:id="4"/>
      <w:r>
        <w:rPr>
          <w:b/>
          <w:bCs/>
          <w:sz w:val="24"/>
          <w:szCs w:val="22"/>
        </w:rPr>
        <w:t>fra baseline i knogletætheden hos unge, som får ≥4 injektioner/60 ugers periode, efter</w:t>
      </w:r>
      <w:r>
        <w:rPr>
          <w:b/>
          <w:bCs/>
          <w:szCs w:val="22"/>
        </w:rPr>
        <w:t xml:space="preserve"> område </w:t>
      </w:r>
      <w:r>
        <w:rPr>
          <w:b/>
          <w:bCs/>
          <w:sz w:val="24"/>
          <w:szCs w:val="22"/>
        </w:rPr>
        <w:t>på skelettet</w:t>
      </w:r>
    </w:p>
    <w:p w14:paraId="575E2B30" w14:textId="77777777" w:rsidR="00BE0445" w:rsidRDefault="00BE0445" w:rsidP="00EF063B">
      <w:pPr>
        <w:keepNext/>
        <w:rPr>
          <w:b/>
          <w:bCs/>
          <w:sz w:val="24"/>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0"/>
        <w:gridCol w:w="824"/>
        <w:gridCol w:w="2506"/>
      </w:tblGrid>
      <w:tr w:rsidR="00BE0445" w14:paraId="003E777F" w14:textId="77777777" w:rsidTr="00BE0445">
        <w:tc>
          <w:tcPr>
            <w:tcW w:w="2250" w:type="dxa"/>
            <w:tcBorders>
              <w:top w:val="single" w:sz="4" w:space="0" w:color="auto"/>
              <w:left w:val="single" w:sz="4" w:space="0" w:color="auto"/>
              <w:bottom w:val="single" w:sz="4" w:space="0" w:color="auto"/>
              <w:right w:val="single" w:sz="4" w:space="0" w:color="auto"/>
            </w:tcBorders>
            <w:hideMark/>
          </w:tcPr>
          <w:p w14:paraId="52ABC5C6" w14:textId="77777777" w:rsidR="00BE0445" w:rsidRDefault="00BE0445" w:rsidP="00EF063B">
            <w:pPr>
              <w:pStyle w:val="Style1"/>
              <w:keepNext/>
              <w:spacing w:before="120"/>
              <w:jc w:val="center"/>
              <w:rPr>
                <w:b/>
                <w:bCs/>
                <w:spacing w:val="2"/>
                <w:sz w:val="22"/>
                <w:szCs w:val="22"/>
                <w:lang w:val="da-DK"/>
              </w:rPr>
            </w:pPr>
            <w:r>
              <w:rPr>
                <w:b/>
                <w:bCs/>
                <w:sz w:val="22"/>
                <w:szCs w:val="22"/>
                <w:lang w:val="da-DK"/>
              </w:rPr>
              <w:t>Behandlingsvarighed</w:t>
            </w:r>
          </w:p>
        </w:tc>
        <w:tc>
          <w:tcPr>
            <w:tcW w:w="3330" w:type="dxa"/>
            <w:gridSpan w:val="2"/>
            <w:tcBorders>
              <w:top w:val="single" w:sz="4" w:space="0" w:color="auto"/>
              <w:left w:val="single" w:sz="4" w:space="0" w:color="auto"/>
              <w:bottom w:val="single" w:sz="4" w:space="0" w:color="auto"/>
              <w:right w:val="single" w:sz="4" w:space="0" w:color="auto"/>
            </w:tcBorders>
            <w:hideMark/>
          </w:tcPr>
          <w:p w14:paraId="22CF2801" w14:textId="77777777" w:rsidR="00BE0445" w:rsidRDefault="00BE0445" w:rsidP="00EF063B">
            <w:pPr>
              <w:pStyle w:val="Style1"/>
              <w:keepNext/>
              <w:adjustRightInd/>
              <w:spacing w:before="120"/>
              <w:jc w:val="center"/>
              <w:rPr>
                <w:b/>
                <w:bCs/>
                <w:spacing w:val="2"/>
                <w:sz w:val="22"/>
                <w:szCs w:val="22"/>
                <w:lang w:val="da-DK"/>
              </w:rPr>
            </w:pPr>
            <w:r>
              <w:rPr>
                <w:b/>
                <w:bCs/>
                <w:sz w:val="22"/>
                <w:szCs w:val="22"/>
                <w:lang w:val="da-DK"/>
              </w:rPr>
              <w:t xml:space="preserve">DMPA </w:t>
            </w:r>
            <w:proofErr w:type="spellStart"/>
            <w:r>
              <w:rPr>
                <w:b/>
                <w:bCs/>
                <w:sz w:val="22"/>
                <w:szCs w:val="22"/>
                <w:lang w:val="da-DK"/>
              </w:rPr>
              <w:t>i.m</w:t>
            </w:r>
            <w:proofErr w:type="spellEnd"/>
            <w:r>
              <w:rPr>
                <w:b/>
                <w:bCs/>
                <w:sz w:val="22"/>
                <w:szCs w:val="22"/>
                <w:lang w:val="da-DK"/>
              </w:rPr>
              <w:t>.</w:t>
            </w:r>
          </w:p>
        </w:tc>
      </w:tr>
      <w:tr w:rsidR="00BE0445" w14:paraId="38BAB909" w14:textId="77777777" w:rsidTr="00BE0445">
        <w:tc>
          <w:tcPr>
            <w:tcW w:w="2250" w:type="dxa"/>
            <w:tcBorders>
              <w:top w:val="single" w:sz="4" w:space="0" w:color="auto"/>
              <w:left w:val="single" w:sz="4" w:space="0" w:color="auto"/>
              <w:bottom w:val="single" w:sz="4" w:space="0" w:color="auto"/>
              <w:right w:val="single" w:sz="4" w:space="0" w:color="auto"/>
            </w:tcBorders>
          </w:tcPr>
          <w:p w14:paraId="777B0166" w14:textId="77777777" w:rsidR="00BE0445" w:rsidRDefault="00BE0445" w:rsidP="00EF063B">
            <w:pPr>
              <w:pStyle w:val="Style1"/>
              <w:keepNext/>
              <w:adjustRightInd/>
              <w:spacing w:before="120"/>
              <w:rPr>
                <w:b/>
                <w:bCs/>
                <w:spacing w:val="2"/>
                <w:sz w:val="22"/>
                <w:szCs w:val="22"/>
                <w:lang w:val="da-DK"/>
              </w:rPr>
            </w:pPr>
          </w:p>
        </w:tc>
        <w:tc>
          <w:tcPr>
            <w:tcW w:w="824" w:type="dxa"/>
            <w:tcBorders>
              <w:top w:val="single" w:sz="4" w:space="0" w:color="auto"/>
              <w:left w:val="single" w:sz="4" w:space="0" w:color="auto"/>
              <w:bottom w:val="single" w:sz="4" w:space="0" w:color="auto"/>
              <w:right w:val="single" w:sz="4" w:space="0" w:color="auto"/>
            </w:tcBorders>
            <w:hideMark/>
          </w:tcPr>
          <w:p w14:paraId="44F1A416" w14:textId="77777777" w:rsidR="00BE0445" w:rsidRDefault="00BE0445" w:rsidP="00EF063B">
            <w:pPr>
              <w:pStyle w:val="Style1"/>
              <w:keepNext/>
              <w:adjustRightInd/>
              <w:spacing w:before="120"/>
              <w:jc w:val="center"/>
              <w:rPr>
                <w:b/>
                <w:bCs/>
                <w:spacing w:val="2"/>
                <w:sz w:val="22"/>
                <w:szCs w:val="22"/>
                <w:lang w:val="da-DK"/>
              </w:rPr>
            </w:pPr>
            <w:r>
              <w:rPr>
                <w:b/>
                <w:bCs/>
                <w:sz w:val="22"/>
                <w:szCs w:val="22"/>
                <w:lang w:val="da-DK"/>
              </w:rPr>
              <w:t>N</w:t>
            </w:r>
          </w:p>
        </w:tc>
        <w:tc>
          <w:tcPr>
            <w:tcW w:w="2506" w:type="dxa"/>
            <w:tcBorders>
              <w:top w:val="single" w:sz="4" w:space="0" w:color="auto"/>
              <w:left w:val="single" w:sz="4" w:space="0" w:color="auto"/>
              <w:bottom w:val="single" w:sz="4" w:space="0" w:color="auto"/>
              <w:right w:val="single" w:sz="4" w:space="0" w:color="auto"/>
            </w:tcBorders>
            <w:hideMark/>
          </w:tcPr>
          <w:p w14:paraId="0530B5CA" w14:textId="77777777" w:rsidR="00BE0445" w:rsidRDefault="00BE0445" w:rsidP="00EF063B">
            <w:pPr>
              <w:pStyle w:val="Style1"/>
              <w:keepNext/>
              <w:spacing w:before="120"/>
              <w:jc w:val="center"/>
              <w:rPr>
                <w:b/>
                <w:bCs/>
                <w:spacing w:val="2"/>
                <w:sz w:val="22"/>
                <w:szCs w:val="22"/>
                <w:lang w:val="da-DK"/>
              </w:rPr>
            </w:pPr>
            <w:proofErr w:type="spellStart"/>
            <w:r>
              <w:rPr>
                <w:b/>
                <w:bCs/>
                <w:sz w:val="22"/>
                <w:szCs w:val="22"/>
                <w:lang w:val="da-DK"/>
              </w:rPr>
              <w:t>Gns</w:t>
            </w:r>
            <w:proofErr w:type="spellEnd"/>
            <w:r>
              <w:rPr>
                <w:b/>
                <w:bCs/>
                <w:sz w:val="22"/>
                <w:szCs w:val="22"/>
                <w:lang w:val="da-DK"/>
              </w:rPr>
              <w:t>. %-ændring</w:t>
            </w:r>
          </w:p>
        </w:tc>
      </w:tr>
      <w:tr w:rsidR="00BE0445" w14:paraId="42EF30FF" w14:textId="77777777" w:rsidTr="00BE0445">
        <w:tc>
          <w:tcPr>
            <w:tcW w:w="2250" w:type="dxa"/>
            <w:tcBorders>
              <w:top w:val="single" w:sz="4" w:space="0" w:color="auto"/>
              <w:left w:val="single" w:sz="4" w:space="0" w:color="auto"/>
              <w:bottom w:val="single" w:sz="4" w:space="0" w:color="auto"/>
              <w:right w:val="single" w:sz="4" w:space="0" w:color="auto"/>
            </w:tcBorders>
            <w:hideMark/>
          </w:tcPr>
          <w:p w14:paraId="6E596004" w14:textId="77777777" w:rsidR="00BE0445" w:rsidRDefault="00BE0445">
            <w:pPr>
              <w:keepNext/>
              <w:rPr>
                <w:rFonts w:eastAsia="Calibri"/>
                <w:b/>
                <w:bCs/>
                <w:sz w:val="22"/>
                <w:szCs w:val="22"/>
              </w:rPr>
            </w:pPr>
            <w:r>
              <w:rPr>
                <w:rFonts w:eastAsia="Calibri"/>
                <w:b/>
                <w:bCs/>
                <w:sz w:val="22"/>
                <w:szCs w:val="22"/>
              </w:rPr>
              <w:t>Knogletæthed i hele hoften</w:t>
            </w:r>
          </w:p>
          <w:p w14:paraId="75C559CF" w14:textId="77777777" w:rsidR="00BE0445" w:rsidRDefault="00BE0445">
            <w:pPr>
              <w:ind w:leftChars="6" w:left="14"/>
              <w:rPr>
                <w:rFonts w:eastAsia="Calibri"/>
                <w:sz w:val="22"/>
                <w:szCs w:val="22"/>
              </w:rPr>
            </w:pPr>
            <w:r>
              <w:rPr>
                <w:rFonts w:eastAsia="Calibri"/>
                <w:sz w:val="22"/>
                <w:szCs w:val="22"/>
              </w:rPr>
              <w:t>Uge 60 (1,2 år)</w:t>
            </w:r>
          </w:p>
          <w:p w14:paraId="2F134AD1" w14:textId="77777777" w:rsidR="00BE0445" w:rsidRDefault="00BE0445">
            <w:pPr>
              <w:keepNext/>
              <w:ind w:leftChars="6" w:left="14"/>
              <w:rPr>
                <w:rFonts w:eastAsia="Calibri"/>
                <w:sz w:val="22"/>
                <w:szCs w:val="22"/>
              </w:rPr>
            </w:pPr>
            <w:r>
              <w:rPr>
                <w:rFonts w:eastAsia="Calibri"/>
                <w:sz w:val="22"/>
                <w:szCs w:val="22"/>
              </w:rPr>
              <w:t>Uge 120 (2,3 år)</w:t>
            </w:r>
          </w:p>
          <w:p w14:paraId="122A0E11" w14:textId="77777777" w:rsidR="00BE0445" w:rsidRDefault="00BE0445">
            <w:pPr>
              <w:keepNext/>
              <w:ind w:leftChars="6" w:left="14"/>
              <w:rPr>
                <w:rFonts w:eastAsia="Calibri"/>
                <w:sz w:val="22"/>
                <w:szCs w:val="22"/>
              </w:rPr>
            </w:pPr>
            <w:r>
              <w:rPr>
                <w:rFonts w:eastAsia="Calibri"/>
                <w:sz w:val="22"/>
                <w:szCs w:val="22"/>
              </w:rPr>
              <w:t>Uge 180 (3,5 år)</w:t>
            </w:r>
          </w:p>
          <w:p w14:paraId="726A695B" w14:textId="77777777" w:rsidR="00BE0445" w:rsidRDefault="00BE0445">
            <w:pPr>
              <w:pStyle w:val="Style1"/>
              <w:keepNext/>
              <w:adjustRightInd/>
              <w:ind w:leftChars="6" w:left="14"/>
              <w:rPr>
                <w:b/>
                <w:bCs/>
                <w:spacing w:val="2"/>
                <w:sz w:val="22"/>
                <w:szCs w:val="22"/>
                <w:lang w:val="da-DK"/>
              </w:rPr>
            </w:pPr>
            <w:r>
              <w:rPr>
                <w:sz w:val="22"/>
                <w:szCs w:val="22"/>
                <w:lang w:val="da-DK"/>
              </w:rPr>
              <w:t>Uge 240 (4,6 år)</w:t>
            </w:r>
          </w:p>
        </w:tc>
        <w:tc>
          <w:tcPr>
            <w:tcW w:w="824" w:type="dxa"/>
            <w:tcBorders>
              <w:top w:val="single" w:sz="4" w:space="0" w:color="auto"/>
              <w:left w:val="single" w:sz="4" w:space="0" w:color="auto"/>
              <w:bottom w:val="single" w:sz="4" w:space="0" w:color="auto"/>
              <w:right w:val="single" w:sz="4" w:space="0" w:color="auto"/>
            </w:tcBorders>
          </w:tcPr>
          <w:p w14:paraId="7758B753" w14:textId="77777777" w:rsidR="00BE0445" w:rsidRDefault="00BE0445">
            <w:pPr>
              <w:keepNext/>
              <w:jc w:val="center"/>
              <w:rPr>
                <w:rFonts w:eastAsia="Calibri"/>
                <w:sz w:val="22"/>
                <w:szCs w:val="22"/>
              </w:rPr>
            </w:pPr>
          </w:p>
          <w:p w14:paraId="217DE151" w14:textId="77777777" w:rsidR="00BE0445" w:rsidRDefault="00BE0445">
            <w:pPr>
              <w:keepNext/>
              <w:jc w:val="center"/>
              <w:rPr>
                <w:rFonts w:eastAsia="Calibri"/>
                <w:sz w:val="22"/>
                <w:szCs w:val="22"/>
              </w:rPr>
            </w:pPr>
          </w:p>
          <w:p w14:paraId="7539A522" w14:textId="77777777" w:rsidR="00BE0445" w:rsidRDefault="00BE0445">
            <w:pPr>
              <w:keepNext/>
              <w:jc w:val="center"/>
              <w:rPr>
                <w:rFonts w:eastAsia="Calibri"/>
                <w:sz w:val="22"/>
                <w:szCs w:val="22"/>
              </w:rPr>
            </w:pPr>
            <w:r>
              <w:rPr>
                <w:rFonts w:eastAsia="Calibri"/>
                <w:sz w:val="22"/>
                <w:szCs w:val="22"/>
              </w:rPr>
              <w:t>113</w:t>
            </w:r>
          </w:p>
          <w:p w14:paraId="3F80F8D8" w14:textId="77777777" w:rsidR="00BE0445" w:rsidRDefault="00BE0445">
            <w:pPr>
              <w:keepNext/>
              <w:jc w:val="center"/>
              <w:rPr>
                <w:rFonts w:eastAsia="Calibri"/>
                <w:sz w:val="22"/>
                <w:szCs w:val="22"/>
              </w:rPr>
            </w:pPr>
            <w:r>
              <w:rPr>
                <w:rFonts w:eastAsia="Calibri"/>
                <w:sz w:val="22"/>
                <w:szCs w:val="22"/>
              </w:rPr>
              <w:t>73</w:t>
            </w:r>
          </w:p>
          <w:p w14:paraId="51D75B19" w14:textId="77777777" w:rsidR="00BE0445" w:rsidRDefault="00BE0445">
            <w:pPr>
              <w:keepNext/>
              <w:jc w:val="center"/>
              <w:rPr>
                <w:rFonts w:eastAsia="Calibri"/>
                <w:sz w:val="22"/>
                <w:szCs w:val="22"/>
              </w:rPr>
            </w:pPr>
            <w:r>
              <w:rPr>
                <w:rFonts w:eastAsia="Calibri"/>
                <w:sz w:val="22"/>
                <w:szCs w:val="22"/>
              </w:rPr>
              <w:t>45</w:t>
            </w:r>
          </w:p>
          <w:p w14:paraId="4DCEA5BF" w14:textId="77777777" w:rsidR="00BE0445" w:rsidRDefault="00BE0445">
            <w:pPr>
              <w:pStyle w:val="Style1"/>
              <w:keepNext/>
              <w:adjustRightInd/>
              <w:jc w:val="center"/>
              <w:rPr>
                <w:b/>
                <w:bCs/>
                <w:spacing w:val="2"/>
                <w:sz w:val="22"/>
                <w:szCs w:val="22"/>
              </w:rPr>
            </w:pPr>
            <w:r>
              <w:rPr>
                <w:sz w:val="22"/>
                <w:szCs w:val="22"/>
              </w:rPr>
              <w:t>28</w:t>
            </w:r>
          </w:p>
        </w:tc>
        <w:tc>
          <w:tcPr>
            <w:tcW w:w="2506" w:type="dxa"/>
            <w:tcBorders>
              <w:top w:val="single" w:sz="4" w:space="0" w:color="auto"/>
              <w:left w:val="single" w:sz="4" w:space="0" w:color="auto"/>
              <w:bottom w:val="single" w:sz="4" w:space="0" w:color="auto"/>
              <w:right w:val="single" w:sz="4" w:space="0" w:color="auto"/>
            </w:tcBorders>
          </w:tcPr>
          <w:p w14:paraId="0BB97E29" w14:textId="77777777" w:rsidR="00BE0445" w:rsidRDefault="00BE0445">
            <w:pPr>
              <w:keepNext/>
              <w:jc w:val="center"/>
              <w:rPr>
                <w:rFonts w:eastAsia="Calibri"/>
                <w:sz w:val="22"/>
                <w:szCs w:val="22"/>
              </w:rPr>
            </w:pPr>
          </w:p>
          <w:p w14:paraId="6629A257" w14:textId="77777777" w:rsidR="00BE0445" w:rsidRDefault="00BE0445">
            <w:pPr>
              <w:keepNext/>
              <w:rPr>
                <w:sz w:val="22"/>
                <w:szCs w:val="22"/>
              </w:rPr>
            </w:pPr>
          </w:p>
          <w:p w14:paraId="6645CD54" w14:textId="77777777" w:rsidR="00BE0445" w:rsidRDefault="00BE0445">
            <w:pPr>
              <w:keepNext/>
              <w:jc w:val="center"/>
              <w:rPr>
                <w:sz w:val="22"/>
                <w:szCs w:val="22"/>
                <w:lang w:val="en-GB" w:eastAsia="en-GB"/>
              </w:rPr>
            </w:pPr>
            <w:r>
              <w:rPr>
                <w:sz w:val="22"/>
                <w:szCs w:val="22"/>
              </w:rPr>
              <w:t>-2,</w:t>
            </w:r>
            <w:proofErr w:type="gramStart"/>
            <w:r>
              <w:rPr>
                <w:sz w:val="22"/>
                <w:szCs w:val="22"/>
              </w:rPr>
              <w:t xml:space="preserve">7  </w:t>
            </w:r>
            <w:r>
              <w:rPr>
                <w:sz w:val="22"/>
                <w:szCs w:val="22"/>
                <w:lang w:val="en-GB" w:eastAsia="en-GB"/>
              </w:rPr>
              <w:t>[</w:t>
            </w:r>
            <w:proofErr w:type="gramEnd"/>
            <w:r>
              <w:rPr>
                <w:sz w:val="22"/>
                <w:szCs w:val="22"/>
                <w:lang w:val="en-GB" w:eastAsia="en-GB"/>
              </w:rPr>
              <w:t>-3,27; -2,12]</w:t>
            </w:r>
          </w:p>
          <w:p w14:paraId="1EE2F4AC" w14:textId="77777777" w:rsidR="00BE0445" w:rsidRDefault="00BE0445">
            <w:pPr>
              <w:keepNext/>
              <w:jc w:val="center"/>
              <w:rPr>
                <w:sz w:val="22"/>
                <w:szCs w:val="22"/>
                <w:lang w:val="en-GB" w:eastAsia="en-GB"/>
              </w:rPr>
            </w:pPr>
            <w:r>
              <w:rPr>
                <w:sz w:val="22"/>
                <w:szCs w:val="22"/>
              </w:rPr>
              <w:t>-5,</w:t>
            </w:r>
            <w:proofErr w:type="gramStart"/>
            <w:r>
              <w:rPr>
                <w:sz w:val="22"/>
                <w:szCs w:val="22"/>
              </w:rPr>
              <w:t>4</w:t>
            </w:r>
            <w:r>
              <w:rPr>
                <w:sz w:val="22"/>
                <w:szCs w:val="22"/>
                <w:lang w:val="en-GB" w:eastAsia="en-GB"/>
              </w:rPr>
              <w:t xml:space="preserve">  [</w:t>
            </w:r>
            <w:proofErr w:type="gramEnd"/>
            <w:r>
              <w:rPr>
                <w:sz w:val="22"/>
                <w:szCs w:val="22"/>
                <w:lang w:val="en-GB" w:eastAsia="en-GB"/>
              </w:rPr>
              <w:t>-6,16; -4,64]</w:t>
            </w:r>
          </w:p>
          <w:p w14:paraId="03D12635" w14:textId="77777777" w:rsidR="00BE0445" w:rsidRDefault="00BE0445">
            <w:pPr>
              <w:keepNext/>
              <w:jc w:val="center"/>
              <w:rPr>
                <w:sz w:val="22"/>
                <w:szCs w:val="22"/>
                <w:lang w:val="en-GB" w:eastAsia="en-GB"/>
              </w:rPr>
            </w:pPr>
            <w:r>
              <w:rPr>
                <w:sz w:val="22"/>
                <w:szCs w:val="22"/>
              </w:rPr>
              <w:t>-6,</w:t>
            </w:r>
            <w:proofErr w:type="gramStart"/>
            <w:r>
              <w:rPr>
                <w:sz w:val="22"/>
                <w:szCs w:val="22"/>
              </w:rPr>
              <w:t xml:space="preserve">4 </w:t>
            </w:r>
            <w:r>
              <w:rPr>
                <w:sz w:val="22"/>
                <w:szCs w:val="22"/>
                <w:lang w:val="en-GB" w:eastAsia="en-GB"/>
              </w:rPr>
              <w:t xml:space="preserve"> [</w:t>
            </w:r>
            <w:proofErr w:type="gramEnd"/>
            <w:r>
              <w:rPr>
                <w:sz w:val="22"/>
                <w:szCs w:val="22"/>
                <w:lang w:val="en-GB" w:eastAsia="en-GB"/>
              </w:rPr>
              <w:t>-7,38; -5,37]</w:t>
            </w:r>
          </w:p>
          <w:p w14:paraId="09B369D1" w14:textId="77777777" w:rsidR="00BE0445" w:rsidRDefault="00BE0445">
            <w:pPr>
              <w:pStyle w:val="Style1"/>
              <w:keepNext/>
              <w:adjustRightInd/>
              <w:jc w:val="center"/>
              <w:rPr>
                <w:b/>
                <w:bCs/>
                <w:spacing w:val="2"/>
                <w:sz w:val="22"/>
                <w:szCs w:val="22"/>
              </w:rPr>
            </w:pPr>
            <w:r>
              <w:rPr>
                <w:sz w:val="22"/>
                <w:szCs w:val="22"/>
              </w:rPr>
              <w:t>-6,</w:t>
            </w:r>
            <w:proofErr w:type="gramStart"/>
            <w:r>
              <w:rPr>
                <w:sz w:val="22"/>
                <w:szCs w:val="22"/>
              </w:rPr>
              <w:t xml:space="preserve">4  </w:t>
            </w:r>
            <w:r>
              <w:rPr>
                <w:sz w:val="22"/>
                <w:szCs w:val="22"/>
                <w:lang w:val="en-GB" w:eastAsia="en-GB"/>
              </w:rPr>
              <w:t>[</w:t>
            </w:r>
            <w:proofErr w:type="gramEnd"/>
            <w:r>
              <w:rPr>
                <w:sz w:val="22"/>
                <w:szCs w:val="22"/>
                <w:lang w:val="en-GB" w:eastAsia="en-GB"/>
              </w:rPr>
              <w:t>-8,56; -4,24]</w:t>
            </w:r>
          </w:p>
        </w:tc>
      </w:tr>
      <w:tr w:rsidR="00BE0445" w14:paraId="09D2F612" w14:textId="77777777" w:rsidTr="00BE0445">
        <w:tc>
          <w:tcPr>
            <w:tcW w:w="2250" w:type="dxa"/>
            <w:tcBorders>
              <w:top w:val="single" w:sz="4" w:space="0" w:color="auto"/>
              <w:left w:val="single" w:sz="4" w:space="0" w:color="auto"/>
              <w:bottom w:val="single" w:sz="4" w:space="0" w:color="auto"/>
              <w:right w:val="single" w:sz="4" w:space="0" w:color="auto"/>
            </w:tcBorders>
            <w:hideMark/>
          </w:tcPr>
          <w:p w14:paraId="6D3777B5" w14:textId="77777777" w:rsidR="00BE0445" w:rsidRDefault="00BE0445">
            <w:pPr>
              <w:rPr>
                <w:rFonts w:eastAsia="Calibri"/>
                <w:b/>
                <w:bCs/>
                <w:sz w:val="22"/>
                <w:szCs w:val="22"/>
              </w:rPr>
            </w:pPr>
            <w:r>
              <w:rPr>
                <w:rFonts w:eastAsia="Calibri"/>
                <w:b/>
                <w:bCs/>
                <w:sz w:val="22"/>
                <w:szCs w:val="22"/>
              </w:rPr>
              <w:t xml:space="preserve">Knogletæthed i </w:t>
            </w:r>
            <w:proofErr w:type="spellStart"/>
            <w:r>
              <w:rPr>
                <w:rFonts w:eastAsia="Calibri"/>
                <w:b/>
                <w:bCs/>
                <w:sz w:val="22"/>
                <w:szCs w:val="22"/>
              </w:rPr>
              <w:t>collum</w:t>
            </w:r>
            <w:proofErr w:type="spellEnd"/>
            <w:r>
              <w:rPr>
                <w:rFonts w:eastAsia="Calibri"/>
                <w:b/>
                <w:bCs/>
                <w:sz w:val="22"/>
                <w:szCs w:val="22"/>
              </w:rPr>
              <w:t xml:space="preserve"> </w:t>
            </w:r>
            <w:proofErr w:type="spellStart"/>
            <w:r>
              <w:rPr>
                <w:rFonts w:eastAsia="Calibri"/>
                <w:b/>
                <w:bCs/>
                <w:sz w:val="22"/>
                <w:szCs w:val="22"/>
              </w:rPr>
              <w:t>femoris</w:t>
            </w:r>
            <w:proofErr w:type="spellEnd"/>
          </w:p>
          <w:p w14:paraId="03F84921" w14:textId="77777777" w:rsidR="00BE0445" w:rsidRDefault="00BE0445">
            <w:pPr>
              <w:keepNext/>
              <w:rPr>
                <w:rFonts w:eastAsia="Calibri"/>
                <w:sz w:val="22"/>
                <w:szCs w:val="22"/>
              </w:rPr>
            </w:pPr>
            <w:r>
              <w:rPr>
                <w:rFonts w:eastAsia="Calibri"/>
                <w:sz w:val="22"/>
                <w:szCs w:val="22"/>
              </w:rPr>
              <w:t>Uge 60</w:t>
            </w:r>
          </w:p>
          <w:p w14:paraId="671A1987" w14:textId="77777777" w:rsidR="00BE0445" w:rsidRDefault="00BE0445">
            <w:pPr>
              <w:keepNext/>
              <w:ind w:left="13" w:hangingChars="6" w:hanging="13"/>
              <w:rPr>
                <w:rFonts w:eastAsia="Calibri"/>
                <w:sz w:val="22"/>
                <w:szCs w:val="22"/>
              </w:rPr>
            </w:pPr>
            <w:r>
              <w:rPr>
                <w:rFonts w:eastAsia="Calibri"/>
                <w:sz w:val="22"/>
                <w:szCs w:val="22"/>
              </w:rPr>
              <w:t>Uge 120</w:t>
            </w:r>
          </w:p>
          <w:p w14:paraId="6F524621" w14:textId="77777777" w:rsidR="00BE0445" w:rsidRDefault="00BE0445">
            <w:pPr>
              <w:keepNext/>
              <w:ind w:left="13" w:hangingChars="6" w:hanging="13"/>
              <w:rPr>
                <w:rFonts w:eastAsia="Calibri"/>
                <w:sz w:val="22"/>
                <w:szCs w:val="22"/>
              </w:rPr>
            </w:pPr>
            <w:r>
              <w:rPr>
                <w:rFonts w:eastAsia="Calibri"/>
                <w:sz w:val="22"/>
                <w:szCs w:val="22"/>
              </w:rPr>
              <w:t>Uge 180</w:t>
            </w:r>
          </w:p>
          <w:p w14:paraId="42594405" w14:textId="77777777" w:rsidR="00BE0445" w:rsidRDefault="00BE0445">
            <w:pPr>
              <w:keepNext/>
              <w:rPr>
                <w:rFonts w:eastAsia="Calibri"/>
                <w:b/>
                <w:bCs/>
                <w:sz w:val="22"/>
                <w:szCs w:val="22"/>
              </w:rPr>
            </w:pPr>
            <w:r>
              <w:rPr>
                <w:rFonts w:eastAsia="Calibri"/>
                <w:sz w:val="22"/>
                <w:szCs w:val="22"/>
              </w:rPr>
              <w:t>Uge 240</w:t>
            </w:r>
          </w:p>
        </w:tc>
        <w:tc>
          <w:tcPr>
            <w:tcW w:w="824" w:type="dxa"/>
            <w:tcBorders>
              <w:top w:val="single" w:sz="4" w:space="0" w:color="auto"/>
              <w:left w:val="single" w:sz="4" w:space="0" w:color="auto"/>
              <w:bottom w:val="single" w:sz="4" w:space="0" w:color="auto"/>
              <w:right w:val="single" w:sz="4" w:space="0" w:color="auto"/>
            </w:tcBorders>
          </w:tcPr>
          <w:p w14:paraId="75933A2C" w14:textId="77777777" w:rsidR="00BE0445" w:rsidRDefault="00BE0445">
            <w:pPr>
              <w:keepNext/>
              <w:jc w:val="center"/>
              <w:rPr>
                <w:rFonts w:eastAsia="Calibri"/>
                <w:sz w:val="22"/>
                <w:szCs w:val="22"/>
              </w:rPr>
            </w:pPr>
          </w:p>
          <w:p w14:paraId="2C2B9954" w14:textId="77777777" w:rsidR="00BE0445" w:rsidRDefault="00BE0445">
            <w:pPr>
              <w:keepNext/>
              <w:jc w:val="center"/>
              <w:rPr>
                <w:rFonts w:eastAsia="Calibri"/>
                <w:sz w:val="22"/>
                <w:szCs w:val="22"/>
              </w:rPr>
            </w:pPr>
          </w:p>
          <w:p w14:paraId="1FA6025C" w14:textId="77777777" w:rsidR="00BE0445" w:rsidRDefault="00BE0445">
            <w:pPr>
              <w:keepNext/>
              <w:jc w:val="center"/>
              <w:rPr>
                <w:rFonts w:eastAsia="Calibri"/>
                <w:sz w:val="22"/>
                <w:szCs w:val="22"/>
              </w:rPr>
            </w:pPr>
            <w:r>
              <w:rPr>
                <w:rFonts w:eastAsia="Calibri"/>
                <w:sz w:val="22"/>
                <w:szCs w:val="22"/>
              </w:rPr>
              <w:t>113</w:t>
            </w:r>
          </w:p>
          <w:p w14:paraId="3EB54AE7" w14:textId="77777777" w:rsidR="00BE0445" w:rsidRDefault="00BE0445">
            <w:pPr>
              <w:keepNext/>
              <w:jc w:val="center"/>
              <w:rPr>
                <w:rFonts w:eastAsia="Calibri"/>
                <w:sz w:val="22"/>
                <w:szCs w:val="22"/>
              </w:rPr>
            </w:pPr>
            <w:r>
              <w:rPr>
                <w:rFonts w:eastAsia="Calibri"/>
                <w:sz w:val="22"/>
                <w:szCs w:val="22"/>
              </w:rPr>
              <w:t>73</w:t>
            </w:r>
          </w:p>
          <w:p w14:paraId="4C0764B2" w14:textId="77777777" w:rsidR="00BE0445" w:rsidRDefault="00BE0445">
            <w:pPr>
              <w:keepNext/>
              <w:jc w:val="center"/>
              <w:rPr>
                <w:rFonts w:eastAsia="Calibri"/>
                <w:sz w:val="22"/>
                <w:szCs w:val="22"/>
              </w:rPr>
            </w:pPr>
            <w:r>
              <w:rPr>
                <w:rFonts w:eastAsia="Calibri"/>
                <w:sz w:val="22"/>
                <w:szCs w:val="22"/>
              </w:rPr>
              <w:t>45</w:t>
            </w:r>
          </w:p>
          <w:p w14:paraId="52AEE644" w14:textId="77777777" w:rsidR="00BE0445" w:rsidRDefault="00BE0445">
            <w:pPr>
              <w:keepNext/>
              <w:jc w:val="center"/>
              <w:rPr>
                <w:rFonts w:eastAsia="Calibri"/>
                <w:sz w:val="22"/>
                <w:szCs w:val="22"/>
              </w:rPr>
            </w:pPr>
            <w:r>
              <w:rPr>
                <w:rFonts w:eastAsia="Calibri"/>
                <w:sz w:val="22"/>
                <w:szCs w:val="22"/>
              </w:rPr>
              <w:t>28</w:t>
            </w:r>
          </w:p>
        </w:tc>
        <w:tc>
          <w:tcPr>
            <w:tcW w:w="2506" w:type="dxa"/>
            <w:tcBorders>
              <w:top w:val="single" w:sz="4" w:space="0" w:color="auto"/>
              <w:left w:val="single" w:sz="4" w:space="0" w:color="auto"/>
              <w:bottom w:val="single" w:sz="4" w:space="0" w:color="auto"/>
              <w:right w:val="single" w:sz="4" w:space="0" w:color="auto"/>
            </w:tcBorders>
          </w:tcPr>
          <w:p w14:paraId="1AC4A43C" w14:textId="77777777" w:rsidR="00BE0445" w:rsidRDefault="00BE0445">
            <w:pPr>
              <w:keepNext/>
              <w:rPr>
                <w:sz w:val="22"/>
                <w:szCs w:val="22"/>
              </w:rPr>
            </w:pPr>
          </w:p>
          <w:p w14:paraId="04DD49FF" w14:textId="77777777" w:rsidR="00BE0445" w:rsidRDefault="00BE0445">
            <w:pPr>
              <w:keepNext/>
              <w:jc w:val="center"/>
              <w:rPr>
                <w:sz w:val="22"/>
                <w:szCs w:val="22"/>
              </w:rPr>
            </w:pPr>
          </w:p>
          <w:p w14:paraId="386C77F4" w14:textId="77777777" w:rsidR="00BE0445" w:rsidRDefault="00BE0445">
            <w:pPr>
              <w:keepNext/>
              <w:jc w:val="center"/>
              <w:rPr>
                <w:sz w:val="22"/>
                <w:szCs w:val="22"/>
              </w:rPr>
            </w:pPr>
            <w:r>
              <w:rPr>
                <w:sz w:val="22"/>
                <w:szCs w:val="22"/>
              </w:rPr>
              <w:t>-2,</w:t>
            </w:r>
            <w:proofErr w:type="gramStart"/>
            <w:r>
              <w:rPr>
                <w:sz w:val="22"/>
                <w:szCs w:val="22"/>
              </w:rPr>
              <w:t xml:space="preserve">9  </w:t>
            </w:r>
            <w:r>
              <w:rPr>
                <w:sz w:val="22"/>
                <w:szCs w:val="22"/>
                <w:lang w:val="en-GB" w:eastAsia="en-GB"/>
              </w:rPr>
              <w:t>[</w:t>
            </w:r>
            <w:proofErr w:type="gramEnd"/>
            <w:r>
              <w:rPr>
                <w:sz w:val="22"/>
                <w:szCs w:val="22"/>
                <w:lang w:val="en-GB" w:eastAsia="en-GB"/>
              </w:rPr>
              <w:t>-3.72; -2.15]</w:t>
            </w:r>
          </w:p>
          <w:p w14:paraId="3442ADF3" w14:textId="77777777" w:rsidR="00BE0445" w:rsidRDefault="00BE0445">
            <w:pPr>
              <w:keepNext/>
              <w:jc w:val="center"/>
              <w:rPr>
                <w:sz w:val="22"/>
                <w:szCs w:val="22"/>
                <w:lang w:val="en-GB" w:eastAsia="en-GB"/>
              </w:rPr>
            </w:pPr>
            <w:r>
              <w:rPr>
                <w:sz w:val="22"/>
                <w:szCs w:val="22"/>
              </w:rPr>
              <w:t>-5,</w:t>
            </w:r>
            <w:proofErr w:type="gramStart"/>
            <w:r>
              <w:rPr>
                <w:sz w:val="22"/>
                <w:szCs w:val="22"/>
              </w:rPr>
              <w:t>3</w:t>
            </w:r>
            <w:r>
              <w:rPr>
                <w:sz w:val="22"/>
                <w:szCs w:val="22"/>
                <w:lang w:val="en-GB" w:eastAsia="en-GB"/>
              </w:rPr>
              <w:t xml:space="preserve">  [</w:t>
            </w:r>
            <w:proofErr w:type="gramEnd"/>
            <w:r>
              <w:rPr>
                <w:sz w:val="22"/>
                <w:szCs w:val="22"/>
                <w:lang w:val="en-GB" w:eastAsia="en-GB"/>
              </w:rPr>
              <w:t>-6.23; -4.37]</w:t>
            </w:r>
          </w:p>
          <w:p w14:paraId="7D1802BD" w14:textId="77777777" w:rsidR="00BE0445" w:rsidRDefault="00BE0445">
            <w:pPr>
              <w:keepNext/>
              <w:jc w:val="center"/>
              <w:rPr>
                <w:sz w:val="22"/>
                <w:szCs w:val="22"/>
                <w:lang w:val="en-GB" w:eastAsia="en-GB"/>
              </w:rPr>
            </w:pPr>
            <w:r>
              <w:rPr>
                <w:sz w:val="22"/>
                <w:szCs w:val="22"/>
              </w:rPr>
              <w:t>-6,</w:t>
            </w:r>
            <w:proofErr w:type="gramStart"/>
            <w:r>
              <w:rPr>
                <w:sz w:val="22"/>
                <w:szCs w:val="22"/>
              </w:rPr>
              <w:t xml:space="preserve">0  </w:t>
            </w:r>
            <w:r>
              <w:rPr>
                <w:sz w:val="22"/>
                <w:szCs w:val="22"/>
                <w:lang w:val="en-GB" w:eastAsia="en-GB"/>
              </w:rPr>
              <w:t>[</w:t>
            </w:r>
            <w:proofErr w:type="gramEnd"/>
            <w:r>
              <w:rPr>
                <w:sz w:val="22"/>
                <w:szCs w:val="22"/>
                <w:lang w:val="en-GB" w:eastAsia="en-GB"/>
              </w:rPr>
              <w:t>-7.31; -4.59]</w:t>
            </w:r>
          </w:p>
          <w:p w14:paraId="1D2E0718" w14:textId="77777777" w:rsidR="00BE0445" w:rsidRDefault="00BE0445">
            <w:pPr>
              <w:keepNext/>
              <w:jc w:val="center"/>
              <w:rPr>
                <w:rFonts w:eastAsia="Calibri"/>
                <w:sz w:val="22"/>
                <w:szCs w:val="22"/>
              </w:rPr>
            </w:pPr>
            <w:r>
              <w:rPr>
                <w:sz w:val="22"/>
                <w:szCs w:val="22"/>
              </w:rPr>
              <w:t>-5,</w:t>
            </w:r>
            <w:proofErr w:type="gramStart"/>
            <w:r>
              <w:rPr>
                <w:sz w:val="22"/>
                <w:szCs w:val="22"/>
              </w:rPr>
              <w:t xml:space="preserve">4 </w:t>
            </w:r>
            <w:r>
              <w:rPr>
                <w:sz w:val="22"/>
                <w:szCs w:val="22"/>
                <w:lang w:val="en-GB" w:eastAsia="en-GB"/>
              </w:rPr>
              <w:t xml:space="preserve"> [</w:t>
            </w:r>
            <w:proofErr w:type="gramEnd"/>
            <w:r>
              <w:rPr>
                <w:sz w:val="22"/>
                <w:szCs w:val="22"/>
                <w:lang w:val="en-GB" w:eastAsia="en-GB"/>
              </w:rPr>
              <w:t>-7.81; -3.00]</w:t>
            </w:r>
          </w:p>
        </w:tc>
      </w:tr>
      <w:tr w:rsidR="00BE0445" w14:paraId="2E399C53" w14:textId="77777777" w:rsidTr="00BE0445">
        <w:tc>
          <w:tcPr>
            <w:tcW w:w="2250" w:type="dxa"/>
            <w:tcBorders>
              <w:top w:val="single" w:sz="4" w:space="0" w:color="auto"/>
              <w:left w:val="single" w:sz="4" w:space="0" w:color="auto"/>
              <w:bottom w:val="single" w:sz="4" w:space="0" w:color="auto"/>
              <w:right w:val="single" w:sz="4" w:space="0" w:color="auto"/>
            </w:tcBorders>
            <w:hideMark/>
          </w:tcPr>
          <w:p w14:paraId="7D36B58D" w14:textId="77777777" w:rsidR="00BE0445" w:rsidRDefault="00BE0445">
            <w:pPr>
              <w:rPr>
                <w:rFonts w:eastAsia="Calibri"/>
                <w:b/>
                <w:bCs/>
                <w:sz w:val="22"/>
                <w:szCs w:val="22"/>
              </w:rPr>
            </w:pPr>
            <w:r>
              <w:rPr>
                <w:rFonts w:eastAsia="Calibri"/>
                <w:b/>
                <w:bCs/>
                <w:sz w:val="22"/>
                <w:szCs w:val="22"/>
              </w:rPr>
              <w:t xml:space="preserve">Knogletæthed i </w:t>
            </w:r>
            <w:proofErr w:type="spellStart"/>
            <w:r>
              <w:rPr>
                <w:rFonts w:eastAsia="Calibri"/>
                <w:b/>
                <w:bCs/>
                <w:sz w:val="22"/>
                <w:szCs w:val="22"/>
              </w:rPr>
              <w:t>columna</w:t>
            </w:r>
            <w:proofErr w:type="spellEnd"/>
            <w:r>
              <w:rPr>
                <w:rFonts w:eastAsia="Calibri"/>
                <w:b/>
                <w:bCs/>
                <w:sz w:val="22"/>
                <w:szCs w:val="22"/>
              </w:rPr>
              <w:t xml:space="preserve"> </w:t>
            </w:r>
            <w:proofErr w:type="spellStart"/>
            <w:r>
              <w:rPr>
                <w:rFonts w:eastAsia="Calibri"/>
                <w:b/>
                <w:bCs/>
                <w:sz w:val="22"/>
                <w:szCs w:val="22"/>
              </w:rPr>
              <w:t>lumbalis</w:t>
            </w:r>
            <w:proofErr w:type="spellEnd"/>
          </w:p>
          <w:p w14:paraId="36DFD816" w14:textId="77777777" w:rsidR="00BE0445" w:rsidRDefault="00BE0445">
            <w:pPr>
              <w:keepNext/>
              <w:rPr>
                <w:rFonts w:eastAsia="Calibri"/>
                <w:sz w:val="22"/>
                <w:szCs w:val="22"/>
              </w:rPr>
            </w:pPr>
            <w:r>
              <w:rPr>
                <w:rFonts w:eastAsia="Calibri"/>
                <w:sz w:val="22"/>
                <w:szCs w:val="22"/>
              </w:rPr>
              <w:t>Uge 60</w:t>
            </w:r>
          </w:p>
          <w:p w14:paraId="44719331" w14:textId="77777777" w:rsidR="00BE0445" w:rsidRDefault="00BE0445">
            <w:pPr>
              <w:keepNext/>
              <w:rPr>
                <w:rFonts w:eastAsia="Calibri"/>
                <w:sz w:val="22"/>
                <w:szCs w:val="22"/>
              </w:rPr>
            </w:pPr>
            <w:r>
              <w:rPr>
                <w:rFonts w:eastAsia="Calibri"/>
                <w:sz w:val="22"/>
                <w:szCs w:val="22"/>
              </w:rPr>
              <w:t>Uge 120</w:t>
            </w:r>
          </w:p>
          <w:p w14:paraId="5428986A" w14:textId="77777777" w:rsidR="00BE0445" w:rsidRDefault="00BE0445">
            <w:pPr>
              <w:keepNext/>
              <w:rPr>
                <w:rFonts w:eastAsia="Calibri"/>
                <w:sz w:val="22"/>
                <w:szCs w:val="22"/>
              </w:rPr>
            </w:pPr>
            <w:r>
              <w:rPr>
                <w:rFonts w:eastAsia="Calibri"/>
                <w:sz w:val="22"/>
                <w:szCs w:val="22"/>
              </w:rPr>
              <w:t>Uge 180</w:t>
            </w:r>
          </w:p>
          <w:p w14:paraId="346BFDA4" w14:textId="77777777" w:rsidR="00BE0445" w:rsidRDefault="00BE0445">
            <w:pPr>
              <w:keepNext/>
              <w:rPr>
                <w:rFonts w:eastAsia="Calibri"/>
                <w:b/>
                <w:bCs/>
                <w:sz w:val="22"/>
                <w:szCs w:val="22"/>
              </w:rPr>
            </w:pPr>
            <w:r>
              <w:rPr>
                <w:rFonts w:eastAsia="Calibri"/>
                <w:sz w:val="22"/>
                <w:szCs w:val="22"/>
              </w:rPr>
              <w:t>Uge 240</w:t>
            </w:r>
          </w:p>
        </w:tc>
        <w:tc>
          <w:tcPr>
            <w:tcW w:w="824" w:type="dxa"/>
            <w:tcBorders>
              <w:top w:val="single" w:sz="4" w:space="0" w:color="auto"/>
              <w:left w:val="single" w:sz="4" w:space="0" w:color="auto"/>
              <w:bottom w:val="single" w:sz="4" w:space="0" w:color="auto"/>
              <w:right w:val="single" w:sz="4" w:space="0" w:color="auto"/>
            </w:tcBorders>
          </w:tcPr>
          <w:p w14:paraId="2DEE3BF8" w14:textId="77777777" w:rsidR="00BE0445" w:rsidRDefault="00BE0445">
            <w:pPr>
              <w:keepNext/>
              <w:jc w:val="center"/>
              <w:rPr>
                <w:rFonts w:eastAsia="Calibri"/>
                <w:sz w:val="22"/>
                <w:szCs w:val="22"/>
              </w:rPr>
            </w:pPr>
          </w:p>
          <w:p w14:paraId="277F6632" w14:textId="77777777" w:rsidR="00BE0445" w:rsidRDefault="00BE0445">
            <w:pPr>
              <w:keepNext/>
              <w:jc w:val="center"/>
              <w:rPr>
                <w:rFonts w:eastAsia="Calibri"/>
                <w:sz w:val="22"/>
                <w:szCs w:val="22"/>
              </w:rPr>
            </w:pPr>
          </w:p>
          <w:p w14:paraId="5D80627B" w14:textId="77777777" w:rsidR="00BE0445" w:rsidRDefault="00BE0445">
            <w:pPr>
              <w:keepNext/>
              <w:jc w:val="center"/>
              <w:rPr>
                <w:rFonts w:eastAsia="Calibri"/>
                <w:sz w:val="22"/>
                <w:szCs w:val="22"/>
              </w:rPr>
            </w:pPr>
            <w:r>
              <w:rPr>
                <w:rFonts w:eastAsia="Calibri"/>
                <w:sz w:val="22"/>
                <w:szCs w:val="22"/>
              </w:rPr>
              <w:t>114</w:t>
            </w:r>
          </w:p>
          <w:p w14:paraId="214EEC1E" w14:textId="77777777" w:rsidR="00BE0445" w:rsidRDefault="00BE0445">
            <w:pPr>
              <w:keepNext/>
              <w:jc w:val="center"/>
              <w:rPr>
                <w:rFonts w:eastAsia="Calibri"/>
                <w:sz w:val="22"/>
                <w:szCs w:val="22"/>
              </w:rPr>
            </w:pPr>
            <w:r>
              <w:rPr>
                <w:rFonts w:eastAsia="Calibri"/>
                <w:sz w:val="22"/>
                <w:szCs w:val="22"/>
              </w:rPr>
              <w:t>73</w:t>
            </w:r>
          </w:p>
          <w:p w14:paraId="6BC4EFCC" w14:textId="77777777" w:rsidR="00BE0445" w:rsidRDefault="00BE0445">
            <w:pPr>
              <w:keepNext/>
              <w:jc w:val="center"/>
              <w:rPr>
                <w:rFonts w:eastAsia="Calibri"/>
                <w:sz w:val="22"/>
                <w:szCs w:val="22"/>
              </w:rPr>
            </w:pPr>
            <w:r>
              <w:rPr>
                <w:rFonts w:eastAsia="Calibri"/>
                <w:sz w:val="22"/>
                <w:szCs w:val="22"/>
              </w:rPr>
              <w:t>44</w:t>
            </w:r>
          </w:p>
          <w:p w14:paraId="7D304816" w14:textId="77777777" w:rsidR="00BE0445" w:rsidRDefault="00BE0445">
            <w:pPr>
              <w:keepNext/>
              <w:jc w:val="center"/>
              <w:rPr>
                <w:rFonts w:eastAsia="Calibri"/>
                <w:sz w:val="22"/>
                <w:szCs w:val="22"/>
              </w:rPr>
            </w:pPr>
            <w:r>
              <w:rPr>
                <w:rFonts w:eastAsia="Calibri"/>
                <w:sz w:val="22"/>
                <w:szCs w:val="22"/>
              </w:rPr>
              <w:t>27</w:t>
            </w:r>
          </w:p>
        </w:tc>
        <w:tc>
          <w:tcPr>
            <w:tcW w:w="2506" w:type="dxa"/>
            <w:tcBorders>
              <w:top w:val="single" w:sz="4" w:space="0" w:color="auto"/>
              <w:left w:val="single" w:sz="4" w:space="0" w:color="auto"/>
              <w:bottom w:val="single" w:sz="4" w:space="0" w:color="auto"/>
              <w:right w:val="single" w:sz="4" w:space="0" w:color="auto"/>
            </w:tcBorders>
          </w:tcPr>
          <w:p w14:paraId="404A723F" w14:textId="77777777" w:rsidR="00BE0445" w:rsidRDefault="00BE0445">
            <w:pPr>
              <w:keepNext/>
              <w:jc w:val="center"/>
              <w:rPr>
                <w:rFonts w:eastAsia="Calibri"/>
                <w:sz w:val="22"/>
                <w:szCs w:val="22"/>
              </w:rPr>
            </w:pPr>
          </w:p>
          <w:p w14:paraId="030DB747" w14:textId="77777777" w:rsidR="00BE0445" w:rsidRDefault="00BE0445">
            <w:pPr>
              <w:keepNext/>
              <w:rPr>
                <w:sz w:val="22"/>
                <w:szCs w:val="22"/>
              </w:rPr>
            </w:pPr>
          </w:p>
          <w:p w14:paraId="403CD0D8" w14:textId="77777777" w:rsidR="00BE0445" w:rsidRDefault="00BE0445">
            <w:pPr>
              <w:keepNext/>
              <w:jc w:val="center"/>
              <w:rPr>
                <w:sz w:val="22"/>
                <w:szCs w:val="22"/>
              </w:rPr>
            </w:pPr>
            <w:r>
              <w:rPr>
                <w:sz w:val="22"/>
                <w:szCs w:val="22"/>
              </w:rPr>
              <w:t>-2,</w:t>
            </w:r>
            <w:proofErr w:type="gramStart"/>
            <w:r>
              <w:rPr>
                <w:sz w:val="22"/>
                <w:szCs w:val="22"/>
              </w:rPr>
              <w:t xml:space="preserve">5  </w:t>
            </w:r>
            <w:r>
              <w:rPr>
                <w:sz w:val="22"/>
                <w:szCs w:val="22"/>
                <w:lang w:val="en-GB" w:eastAsia="en-GB"/>
              </w:rPr>
              <w:t>[</w:t>
            </w:r>
            <w:proofErr w:type="gramEnd"/>
            <w:r>
              <w:rPr>
                <w:sz w:val="22"/>
                <w:szCs w:val="22"/>
                <w:lang w:val="en-GB" w:eastAsia="en-GB"/>
              </w:rPr>
              <w:t>-2,95; -1,98]</w:t>
            </w:r>
          </w:p>
          <w:p w14:paraId="7824D532" w14:textId="77777777" w:rsidR="00BE0445" w:rsidRDefault="00BE0445">
            <w:pPr>
              <w:keepNext/>
              <w:jc w:val="center"/>
              <w:rPr>
                <w:sz w:val="22"/>
                <w:szCs w:val="22"/>
                <w:lang w:val="en-GB" w:eastAsia="en-GB"/>
              </w:rPr>
            </w:pPr>
            <w:r>
              <w:rPr>
                <w:sz w:val="22"/>
                <w:szCs w:val="22"/>
              </w:rPr>
              <w:t>-2,</w:t>
            </w:r>
            <w:proofErr w:type="gramStart"/>
            <w:r>
              <w:rPr>
                <w:sz w:val="22"/>
                <w:szCs w:val="22"/>
              </w:rPr>
              <w:t xml:space="preserve">7 </w:t>
            </w:r>
            <w:r>
              <w:rPr>
                <w:sz w:val="22"/>
                <w:szCs w:val="22"/>
                <w:lang w:val="en-GB" w:eastAsia="en-GB"/>
              </w:rPr>
              <w:t xml:space="preserve"> [</w:t>
            </w:r>
            <w:proofErr w:type="gramEnd"/>
            <w:r>
              <w:rPr>
                <w:sz w:val="22"/>
                <w:szCs w:val="22"/>
                <w:lang w:val="en-GB" w:eastAsia="en-GB"/>
              </w:rPr>
              <w:t>-3,57; -1,91]</w:t>
            </w:r>
          </w:p>
          <w:p w14:paraId="3813D121" w14:textId="77777777" w:rsidR="00BE0445" w:rsidRDefault="00BE0445">
            <w:pPr>
              <w:keepNext/>
              <w:jc w:val="center"/>
              <w:rPr>
                <w:sz w:val="22"/>
                <w:szCs w:val="22"/>
                <w:lang w:val="en-GB" w:eastAsia="en-GB"/>
              </w:rPr>
            </w:pPr>
            <w:r>
              <w:rPr>
                <w:sz w:val="22"/>
                <w:szCs w:val="22"/>
              </w:rPr>
              <w:t>-2,</w:t>
            </w:r>
            <w:proofErr w:type="gramStart"/>
            <w:r>
              <w:rPr>
                <w:sz w:val="22"/>
                <w:szCs w:val="22"/>
              </w:rPr>
              <w:t xml:space="preserve">7 </w:t>
            </w:r>
            <w:r>
              <w:rPr>
                <w:sz w:val="22"/>
                <w:szCs w:val="22"/>
                <w:lang w:val="en-GB" w:eastAsia="en-GB"/>
              </w:rPr>
              <w:t xml:space="preserve"> [</w:t>
            </w:r>
            <w:proofErr w:type="gramEnd"/>
            <w:r>
              <w:rPr>
                <w:sz w:val="22"/>
                <w:szCs w:val="22"/>
                <w:lang w:val="en-GB" w:eastAsia="en-GB"/>
              </w:rPr>
              <w:t>-3,99; -1,35]</w:t>
            </w:r>
          </w:p>
          <w:p w14:paraId="6B4AC377" w14:textId="77777777" w:rsidR="00BE0445" w:rsidRDefault="00BE0445">
            <w:pPr>
              <w:keepNext/>
              <w:jc w:val="center"/>
              <w:rPr>
                <w:rFonts w:eastAsia="Calibri"/>
                <w:sz w:val="22"/>
                <w:szCs w:val="22"/>
              </w:rPr>
            </w:pPr>
            <w:r>
              <w:rPr>
                <w:sz w:val="22"/>
                <w:szCs w:val="22"/>
              </w:rPr>
              <w:t>-2,</w:t>
            </w:r>
            <w:proofErr w:type="gramStart"/>
            <w:r>
              <w:rPr>
                <w:sz w:val="22"/>
                <w:szCs w:val="22"/>
              </w:rPr>
              <w:t xml:space="preserve">1 </w:t>
            </w:r>
            <w:r>
              <w:rPr>
                <w:sz w:val="22"/>
                <w:szCs w:val="22"/>
                <w:lang w:val="en-GB" w:eastAsia="en-GB"/>
              </w:rPr>
              <w:t xml:space="preserve"> [</w:t>
            </w:r>
            <w:proofErr w:type="gramEnd"/>
            <w:r>
              <w:rPr>
                <w:sz w:val="22"/>
                <w:szCs w:val="22"/>
                <w:lang w:val="en-GB" w:eastAsia="en-GB"/>
              </w:rPr>
              <w:t>-4,16; -0,07]</w:t>
            </w:r>
          </w:p>
        </w:tc>
      </w:tr>
    </w:tbl>
    <w:p w14:paraId="732EEBCC" w14:textId="77777777" w:rsidR="00BE0445" w:rsidRDefault="00BE0445" w:rsidP="00BE0445">
      <w:pPr>
        <w:ind w:left="851"/>
        <w:rPr>
          <w:iCs/>
          <w:sz w:val="24"/>
          <w:szCs w:val="24"/>
          <w:lang w:val="de-DE"/>
        </w:rPr>
      </w:pPr>
      <w:bookmarkStart w:id="5" w:name="_Hlk36647316"/>
      <w:r>
        <w:rPr>
          <w:iCs/>
          <w:sz w:val="24"/>
          <w:szCs w:val="24"/>
          <w:lang w:val="de-DE"/>
        </w:rPr>
        <w:t xml:space="preserve">CI = </w:t>
      </w:r>
      <w:proofErr w:type="spellStart"/>
      <w:r>
        <w:rPr>
          <w:iCs/>
          <w:sz w:val="24"/>
          <w:szCs w:val="24"/>
          <w:lang w:val="de-DE"/>
        </w:rPr>
        <w:t>Konfidensinterval</w:t>
      </w:r>
      <w:proofErr w:type="spellEnd"/>
    </w:p>
    <w:bookmarkEnd w:id="5"/>
    <w:p w14:paraId="6A18F488" w14:textId="77777777" w:rsidR="00BE0445" w:rsidRDefault="00BE0445" w:rsidP="00BE0445">
      <w:pPr>
        <w:ind w:left="851"/>
        <w:rPr>
          <w:sz w:val="24"/>
          <w:szCs w:val="24"/>
        </w:rPr>
      </w:pPr>
    </w:p>
    <w:p w14:paraId="5A69F652" w14:textId="77777777" w:rsidR="00BE0445" w:rsidRDefault="00BE0445" w:rsidP="00516390">
      <w:pPr>
        <w:widowControl w:val="0"/>
        <w:rPr>
          <w:sz w:val="24"/>
          <w:szCs w:val="24"/>
        </w:rPr>
      </w:pPr>
      <w:r>
        <w:rPr>
          <w:sz w:val="24"/>
          <w:szCs w:val="24"/>
        </w:rPr>
        <w:t xml:space="preserve">Opfølgning efter behandlingen hos unge deltagere fra </w:t>
      </w:r>
      <w:r>
        <w:rPr>
          <w:rFonts w:eastAsia="Calibri"/>
          <w:sz w:val="24"/>
          <w:szCs w:val="22"/>
        </w:rPr>
        <w:t xml:space="preserve">det samme studie, som fik mindst 1 DMPA-injektion og fik foretaget mindst 1 opfølgende måling af knogletæthed efter </w:t>
      </w:r>
      <w:proofErr w:type="spellStart"/>
      <w:r>
        <w:rPr>
          <w:rFonts w:eastAsia="Calibri"/>
          <w:sz w:val="24"/>
          <w:szCs w:val="22"/>
        </w:rPr>
        <w:t>seponering</w:t>
      </w:r>
      <w:proofErr w:type="spellEnd"/>
      <w:r>
        <w:rPr>
          <w:rFonts w:eastAsia="Calibri"/>
          <w:sz w:val="24"/>
          <w:szCs w:val="22"/>
        </w:rPr>
        <w:t xml:space="preserve"> af DMPA</w:t>
      </w:r>
      <w:r>
        <w:rPr>
          <w:rFonts w:eastAsia="Calibri"/>
          <w:sz w:val="24"/>
        </w:rPr>
        <w:t xml:space="preserve"> </w:t>
      </w:r>
      <w:proofErr w:type="spellStart"/>
      <w:r>
        <w:rPr>
          <w:rFonts w:eastAsia="Calibri"/>
          <w:sz w:val="24"/>
        </w:rPr>
        <w:t>i.m</w:t>
      </w:r>
      <w:proofErr w:type="spellEnd"/>
      <w:r>
        <w:rPr>
          <w:rFonts w:eastAsia="Calibri"/>
          <w:sz w:val="24"/>
        </w:rPr>
        <w:t>.</w:t>
      </w:r>
      <w:r>
        <w:rPr>
          <w:rFonts w:eastAsia="Calibri"/>
          <w:sz w:val="24"/>
          <w:szCs w:val="22"/>
        </w:rPr>
        <w:t xml:space="preserve">, er vist i tabel 4. </w:t>
      </w:r>
      <w:r>
        <w:rPr>
          <w:sz w:val="24"/>
          <w:szCs w:val="24"/>
        </w:rPr>
        <w:t xml:space="preserve">Medianantallet af injektioner under behandlingsfasen for denne kohorte var 9. På tidspunktet for den sidste DMPA-injektion var de procentvise ændringerne i knogletæthed fra baseline i denne kohorte på -2,7 %, -4,1 % og -3,9 % i henholdsvis </w:t>
      </w:r>
      <w:proofErr w:type="spellStart"/>
      <w:r>
        <w:rPr>
          <w:sz w:val="24"/>
          <w:szCs w:val="24"/>
        </w:rPr>
        <w:t>columna</w:t>
      </w:r>
      <w:proofErr w:type="spellEnd"/>
      <w:r>
        <w:rPr>
          <w:sz w:val="24"/>
          <w:szCs w:val="24"/>
        </w:rPr>
        <w:t xml:space="preserve">, hele hoften og </w:t>
      </w:r>
      <w:proofErr w:type="spellStart"/>
      <w:r>
        <w:rPr>
          <w:sz w:val="24"/>
          <w:szCs w:val="24"/>
        </w:rPr>
        <w:t>collum</w:t>
      </w:r>
      <w:proofErr w:type="spellEnd"/>
      <w:r>
        <w:rPr>
          <w:sz w:val="24"/>
          <w:szCs w:val="24"/>
        </w:rPr>
        <w:t xml:space="preserve"> </w:t>
      </w:r>
      <w:proofErr w:type="spellStart"/>
      <w:r>
        <w:rPr>
          <w:sz w:val="24"/>
          <w:szCs w:val="24"/>
        </w:rPr>
        <w:t>femoris</w:t>
      </w:r>
      <w:proofErr w:type="spellEnd"/>
      <w:r>
        <w:rPr>
          <w:sz w:val="24"/>
          <w:szCs w:val="24"/>
        </w:rPr>
        <w:t xml:space="preserve">. Disse gennemsnitlige fald i knogletæthed vendte tilbage til baseline over tid efter </w:t>
      </w:r>
      <w:proofErr w:type="spellStart"/>
      <w:r>
        <w:rPr>
          <w:sz w:val="24"/>
          <w:szCs w:val="24"/>
        </w:rPr>
        <w:t>seponering</w:t>
      </w:r>
      <w:proofErr w:type="spellEnd"/>
      <w:r>
        <w:rPr>
          <w:sz w:val="24"/>
          <w:szCs w:val="24"/>
        </w:rPr>
        <w:t xml:space="preserve"> af DMPA </w:t>
      </w:r>
      <w:proofErr w:type="spellStart"/>
      <w:r>
        <w:rPr>
          <w:sz w:val="24"/>
          <w:szCs w:val="24"/>
        </w:rPr>
        <w:t>i.m</w:t>
      </w:r>
      <w:proofErr w:type="spellEnd"/>
      <w:r>
        <w:rPr>
          <w:sz w:val="24"/>
          <w:szCs w:val="24"/>
        </w:rPr>
        <w:t xml:space="preserve">. Det tog 1,2 år i </w:t>
      </w:r>
      <w:proofErr w:type="spellStart"/>
      <w:r>
        <w:rPr>
          <w:sz w:val="24"/>
          <w:szCs w:val="24"/>
        </w:rPr>
        <w:t>columna</w:t>
      </w:r>
      <w:proofErr w:type="spellEnd"/>
      <w:r>
        <w:rPr>
          <w:sz w:val="24"/>
          <w:szCs w:val="24"/>
        </w:rPr>
        <w:t xml:space="preserve"> </w:t>
      </w:r>
      <w:proofErr w:type="spellStart"/>
      <w:r>
        <w:rPr>
          <w:sz w:val="24"/>
          <w:szCs w:val="24"/>
        </w:rPr>
        <w:t>lumbalis</w:t>
      </w:r>
      <w:proofErr w:type="spellEnd"/>
      <w:r>
        <w:rPr>
          <w:sz w:val="24"/>
          <w:szCs w:val="24"/>
        </w:rPr>
        <w:t xml:space="preserve">, 4,6 år i hele hoften </w:t>
      </w:r>
      <w:proofErr w:type="gramStart"/>
      <w:r>
        <w:rPr>
          <w:sz w:val="24"/>
          <w:szCs w:val="24"/>
        </w:rPr>
        <w:t>og  4</w:t>
      </w:r>
      <w:proofErr w:type="gramEnd"/>
      <w:r>
        <w:rPr>
          <w:sz w:val="24"/>
          <w:szCs w:val="24"/>
        </w:rPr>
        <w:t xml:space="preserve">,6 år i </w:t>
      </w:r>
      <w:proofErr w:type="spellStart"/>
      <w:r>
        <w:rPr>
          <w:sz w:val="24"/>
          <w:szCs w:val="24"/>
        </w:rPr>
        <w:t>collum</w:t>
      </w:r>
      <w:proofErr w:type="spellEnd"/>
      <w:r>
        <w:rPr>
          <w:sz w:val="24"/>
          <w:szCs w:val="24"/>
        </w:rPr>
        <w:t xml:space="preserve"> </w:t>
      </w:r>
      <w:proofErr w:type="spellStart"/>
      <w:r>
        <w:rPr>
          <w:sz w:val="24"/>
          <w:szCs w:val="24"/>
        </w:rPr>
        <w:t>femoris</w:t>
      </w:r>
      <w:proofErr w:type="spellEnd"/>
      <w:r>
        <w:rPr>
          <w:sz w:val="24"/>
          <w:szCs w:val="24"/>
        </w:rPr>
        <w:t xml:space="preserve"> at vende tilbage til baseline. Det er dog vigtigt at bemærke, at et stort antal forsøgspersoner udgik i forsøget, og disse resultater er derfor baseret på et mindre antal forsøgspersoner, og nogle forsøgspersoner havde stadig nedsat knogletæthed i hele hoften efter 240 uger efter behandlingens ophør. Længere behandlingsvarighed og rygning var forbundet med langsommere restitution. Se tabel 4 nedenfor. </w:t>
      </w:r>
    </w:p>
    <w:p w14:paraId="2E1B9DBA" w14:textId="77777777" w:rsidR="00BE0445" w:rsidRDefault="00BE0445" w:rsidP="00516390">
      <w:pPr>
        <w:widowControl w:val="0"/>
        <w:rPr>
          <w:sz w:val="24"/>
          <w:szCs w:val="24"/>
        </w:rPr>
      </w:pPr>
    </w:p>
    <w:p w14:paraId="747EBEA9" w14:textId="77777777" w:rsidR="00BE0445" w:rsidRDefault="00BE0445" w:rsidP="00EF063B">
      <w:pPr>
        <w:keepNext/>
        <w:rPr>
          <w:rFonts w:eastAsia="Calibri"/>
          <w:b/>
          <w:bCs/>
          <w:color w:val="231F20"/>
          <w:sz w:val="24"/>
          <w:szCs w:val="22"/>
        </w:rPr>
      </w:pPr>
      <w:r>
        <w:rPr>
          <w:rFonts w:eastAsia="Calibri"/>
          <w:b/>
          <w:bCs/>
          <w:sz w:val="24"/>
          <w:szCs w:val="22"/>
        </w:rPr>
        <w:lastRenderedPageBreak/>
        <w:t xml:space="preserve">Tabel 4. </w:t>
      </w:r>
      <w:bookmarkStart w:id="6" w:name="_Hlk36647607"/>
      <w:r>
        <w:rPr>
          <w:rFonts w:eastAsia="Calibri"/>
          <w:b/>
          <w:bCs/>
          <w:sz w:val="24"/>
          <w:szCs w:val="22"/>
        </w:rPr>
        <w:t>Gennemsnitlig</w:t>
      </w:r>
      <w:bookmarkEnd w:id="6"/>
      <w:r>
        <w:rPr>
          <w:rFonts w:eastAsia="Calibri"/>
          <w:b/>
          <w:bCs/>
          <w:sz w:val="24"/>
          <w:szCs w:val="22"/>
        </w:rPr>
        <w:t xml:space="preserve"> </w:t>
      </w:r>
      <w:r>
        <w:rPr>
          <w:rFonts w:eastAsia="Calibri"/>
          <w:b/>
          <w:bCs/>
          <w:color w:val="231F20"/>
          <w:sz w:val="24"/>
          <w:szCs w:val="22"/>
        </w:rPr>
        <w:t>procent-</w:t>
      </w:r>
      <w:r>
        <w:rPr>
          <w:rFonts w:eastAsia="Calibri"/>
          <w:b/>
          <w:bCs/>
          <w:sz w:val="24"/>
          <w:szCs w:val="22"/>
        </w:rPr>
        <w:t xml:space="preserve">ændring </w:t>
      </w:r>
      <w:bookmarkStart w:id="7" w:name="_Hlk36647661"/>
      <w:r>
        <w:rPr>
          <w:rFonts w:eastAsia="Calibri"/>
          <w:b/>
          <w:bCs/>
          <w:sz w:val="24"/>
          <w:szCs w:val="22"/>
        </w:rPr>
        <w:t xml:space="preserve">(med 95% konfidensintervaller) </w:t>
      </w:r>
      <w:bookmarkEnd w:id="7"/>
      <w:r>
        <w:rPr>
          <w:rFonts w:eastAsia="Calibri"/>
          <w:b/>
          <w:bCs/>
          <w:sz w:val="24"/>
          <w:szCs w:val="22"/>
        </w:rPr>
        <w:t xml:space="preserve">fra baseline i knogletæthed hos unge efter </w:t>
      </w:r>
      <w:proofErr w:type="spellStart"/>
      <w:r>
        <w:rPr>
          <w:rFonts w:eastAsia="Calibri"/>
          <w:b/>
          <w:bCs/>
          <w:sz w:val="24"/>
          <w:szCs w:val="22"/>
        </w:rPr>
        <w:t>seponering</w:t>
      </w:r>
      <w:proofErr w:type="spellEnd"/>
      <w:r>
        <w:rPr>
          <w:rFonts w:eastAsia="Calibri"/>
          <w:b/>
          <w:bCs/>
          <w:sz w:val="24"/>
          <w:szCs w:val="22"/>
        </w:rPr>
        <w:t xml:space="preserve"> af DMPA</w:t>
      </w:r>
    </w:p>
    <w:p w14:paraId="3D654E48" w14:textId="77777777" w:rsidR="00BE0445" w:rsidRDefault="00BE0445" w:rsidP="00EF063B">
      <w:pPr>
        <w:keepNext/>
        <w:ind w:left="851"/>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614"/>
        <w:gridCol w:w="1255"/>
        <w:gridCol w:w="1437"/>
        <w:gridCol w:w="1523"/>
        <w:gridCol w:w="1845"/>
        <w:gridCol w:w="1536"/>
      </w:tblGrid>
      <w:tr w:rsidR="00BE0445" w14:paraId="45F1211C" w14:textId="77777777" w:rsidTr="00BE0445">
        <w:tc>
          <w:tcPr>
            <w:tcW w:w="1418" w:type="dxa"/>
            <w:tcBorders>
              <w:top w:val="single" w:sz="4" w:space="0" w:color="auto"/>
              <w:left w:val="single" w:sz="4" w:space="0" w:color="auto"/>
              <w:bottom w:val="single" w:sz="4" w:space="0" w:color="auto"/>
              <w:right w:val="single" w:sz="4" w:space="0" w:color="auto"/>
            </w:tcBorders>
            <w:vAlign w:val="center"/>
            <w:hideMark/>
          </w:tcPr>
          <w:p w14:paraId="727907C8" w14:textId="77777777" w:rsidR="00BE0445" w:rsidRDefault="00BE0445" w:rsidP="00EF063B">
            <w:pPr>
              <w:keepNext/>
              <w:jc w:val="center"/>
              <w:rPr>
                <w:rFonts w:eastAsia="Calibri"/>
                <w:b/>
                <w:color w:val="231F20"/>
                <w:sz w:val="22"/>
                <w:szCs w:val="22"/>
              </w:rPr>
            </w:pPr>
            <w:r>
              <w:rPr>
                <w:rFonts w:eastAsia="Calibri"/>
                <w:b/>
                <w:bCs/>
                <w:color w:val="231F20"/>
                <w:sz w:val="22"/>
                <w:szCs w:val="22"/>
              </w:rPr>
              <w:t>Uge efter</w:t>
            </w:r>
          </w:p>
          <w:p w14:paraId="282C6584" w14:textId="77777777" w:rsidR="00BE0445" w:rsidRDefault="00BE0445" w:rsidP="00EF063B">
            <w:pPr>
              <w:pStyle w:val="Style1"/>
              <w:keepNext/>
              <w:adjustRightInd/>
              <w:ind w:leftChars="6" w:left="14"/>
              <w:jc w:val="center"/>
              <w:rPr>
                <w:b/>
                <w:bCs/>
                <w:sz w:val="22"/>
                <w:szCs w:val="22"/>
                <w:lang w:val="da-DK"/>
              </w:rPr>
            </w:pPr>
            <w:proofErr w:type="spellStart"/>
            <w:r>
              <w:rPr>
                <w:rFonts w:eastAsia="Calibri"/>
                <w:b/>
                <w:bCs/>
                <w:color w:val="231F20"/>
                <w:sz w:val="22"/>
                <w:szCs w:val="22"/>
                <w:lang w:val="da-DK"/>
              </w:rPr>
              <w:t>seponering</w:t>
            </w:r>
            <w:proofErr w:type="spellEnd"/>
            <w:r>
              <w:rPr>
                <w:rFonts w:eastAsia="Calibri"/>
                <w:b/>
                <w:bCs/>
                <w:color w:val="231F20"/>
                <w:sz w:val="22"/>
                <w:szCs w:val="22"/>
                <w:lang w:val="da-DK"/>
              </w:rPr>
              <w:t xml:space="preserve"> af DMPA</w:t>
            </w:r>
          </w:p>
        </w:tc>
        <w:tc>
          <w:tcPr>
            <w:tcW w:w="614" w:type="dxa"/>
            <w:tcBorders>
              <w:top w:val="single" w:sz="4" w:space="0" w:color="auto"/>
              <w:left w:val="single" w:sz="4" w:space="0" w:color="auto"/>
              <w:bottom w:val="single" w:sz="4" w:space="0" w:color="auto"/>
              <w:right w:val="single" w:sz="4" w:space="0" w:color="auto"/>
            </w:tcBorders>
            <w:vAlign w:val="center"/>
            <w:hideMark/>
          </w:tcPr>
          <w:p w14:paraId="4A3F351F" w14:textId="77777777" w:rsidR="00BE0445" w:rsidRDefault="00BE0445" w:rsidP="00EF063B">
            <w:pPr>
              <w:keepNext/>
              <w:jc w:val="center"/>
              <w:rPr>
                <w:rFonts w:eastAsia="Calibri"/>
                <w:b/>
                <w:bCs/>
                <w:sz w:val="22"/>
                <w:szCs w:val="22"/>
              </w:rPr>
            </w:pPr>
            <w:r>
              <w:rPr>
                <w:rFonts w:eastAsia="Calibri"/>
                <w:b/>
                <w:bCs/>
                <w:sz w:val="22"/>
                <w:szCs w:val="22"/>
              </w:rPr>
              <w:t>N</w:t>
            </w:r>
          </w:p>
        </w:tc>
        <w:tc>
          <w:tcPr>
            <w:tcW w:w="1255" w:type="dxa"/>
            <w:tcBorders>
              <w:top w:val="single" w:sz="4" w:space="0" w:color="auto"/>
              <w:left w:val="single" w:sz="4" w:space="0" w:color="auto"/>
              <w:bottom w:val="single" w:sz="4" w:space="0" w:color="auto"/>
              <w:right w:val="single" w:sz="4" w:space="0" w:color="auto"/>
            </w:tcBorders>
            <w:hideMark/>
          </w:tcPr>
          <w:p w14:paraId="75E5BAA1" w14:textId="77777777" w:rsidR="00BE0445" w:rsidRDefault="00BE0445" w:rsidP="00EF063B">
            <w:pPr>
              <w:keepNext/>
              <w:jc w:val="center"/>
              <w:rPr>
                <w:rFonts w:eastAsia="Calibri"/>
                <w:b/>
                <w:bCs/>
                <w:color w:val="231F20"/>
                <w:sz w:val="22"/>
                <w:szCs w:val="22"/>
              </w:rPr>
            </w:pPr>
            <w:r>
              <w:rPr>
                <w:rFonts w:eastAsia="Calibri"/>
                <w:b/>
                <w:bCs/>
                <w:color w:val="231F20"/>
                <w:sz w:val="22"/>
                <w:szCs w:val="22"/>
              </w:rPr>
              <w:t xml:space="preserve">Median antal </w:t>
            </w:r>
            <w:proofErr w:type="spellStart"/>
            <w:r>
              <w:rPr>
                <w:rFonts w:eastAsia="Calibri"/>
                <w:b/>
                <w:bCs/>
                <w:color w:val="231F20"/>
                <w:sz w:val="22"/>
                <w:szCs w:val="22"/>
              </w:rPr>
              <w:t>injektion-er</w:t>
            </w:r>
            <w:proofErr w:type="spellEnd"/>
            <w:r>
              <w:rPr>
                <w:rFonts w:eastAsia="Calibri"/>
                <w:b/>
                <w:bCs/>
                <w:color w:val="231F20"/>
                <w:sz w:val="22"/>
                <w:szCs w:val="22"/>
              </w:rPr>
              <w:t xml:space="preserve"> </w:t>
            </w:r>
          </w:p>
        </w:tc>
        <w:tc>
          <w:tcPr>
            <w:tcW w:w="1437" w:type="dxa"/>
            <w:tcBorders>
              <w:top w:val="single" w:sz="4" w:space="0" w:color="auto"/>
              <w:left w:val="single" w:sz="4" w:space="0" w:color="auto"/>
              <w:bottom w:val="single" w:sz="4" w:space="0" w:color="auto"/>
              <w:right w:val="single" w:sz="4" w:space="0" w:color="auto"/>
            </w:tcBorders>
            <w:hideMark/>
          </w:tcPr>
          <w:p w14:paraId="0935A090" w14:textId="77777777" w:rsidR="00BE0445" w:rsidRDefault="00BE0445" w:rsidP="00EF063B">
            <w:pPr>
              <w:keepNext/>
              <w:jc w:val="center"/>
              <w:rPr>
                <w:rFonts w:eastAsia="Calibri"/>
                <w:b/>
                <w:bCs/>
                <w:color w:val="231F20"/>
                <w:sz w:val="22"/>
                <w:szCs w:val="22"/>
              </w:rPr>
            </w:pPr>
            <w:proofErr w:type="spellStart"/>
            <w:r>
              <w:rPr>
                <w:rFonts w:eastAsia="Calibri"/>
                <w:b/>
                <w:bCs/>
                <w:color w:val="231F20"/>
                <w:sz w:val="22"/>
                <w:szCs w:val="22"/>
              </w:rPr>
              <w:t>Gns</w:t>
            </w:r>
            <w:proofErr w:type="spellEnd"/>
            <w:r>
              <w:rPr>
                <w:rFonts w:eastAsia="Calibri"/>
                <w:b/>
                <w:bCs/>
                <w:color w:val="231F20"/>
                <w:sz w:val="22"/>
                <w:szCs w:val="22"/>
              </w:rPr>
              <w:t>. %-ændring (SE) fra baseline til afslutning af behandlingen</w:t>
            </w:r>
          </w:p>
        </w:tc>
        <w:tc>
          <w:tcPr>
            <w:tcW w:w="1523" w:type="dxa"/>
            <w:tcBorders>
              <w:top w:val="single" w:sz="4" w:space="0" w:color="auto"/>
              <w:left w:val="single" w:sz="4" w:space="0" w:color="auto"/>
              <w:bottom w:val="single" w:sz="4" w:space="0" w:color="auto"/>
              <w:right w:val="single" w:sz="4" w:space="0" w:color="auto"/>
            </w:tcBorders>
            <w:hideMark/>
          </w:tcPr>
          <w:p w14:paraId="695D6158" w14:textId="77777777" w:rsidR="00BE0445" w:rsidRDefault="00BE0445" w:rsidP="00EF063B">
            <w:pPr>
              <w:keepNext/>
              <w:jc w:val="center"/>
              <w:rPr>
                <w:rFonts w:eastAsia="Calibri"/>
                <w:b/>
                <w:bCs/>
                <w:color w:val="231F20"/>
                <w:sz w:val="22"/>
                <w:szCs w:val="22"/>
                <w:lang w:val="en-US"/>
              </w:rPr>
            </w:pPr>
            <w:r>
              <w:rPr>
                <w:rFonts w:eastAsia="Calibri"/>
                <w:b/>
                <w:color w:val="231F20"/>
                <w:sz w:val="22"/>
                <w:szCs w:val="22"/>
                <w:lang w:val="en-GB"/>
              </w:rPr>
              <w:t>95% CI</w:t>
            </w:r>
          </w:p>
        </w:tc>
        <w:tc>
          <w:tcPr>
            <w:tcW w:w="1845" w:type="dxa"/>
            <w:tcBorders>
              <w:top w:val="single" w:sz="4" w:space="0" w:color="auto"/>
              <w:left w:val="single" w:sz="4" w:space="0" w:color="auto"/>
              <w:bottom w:val="single" w:sz="4" w:space="0" w:color="auto"/>
              <w:right w:val="single" w:sz="4" w:space="0" w:color="auto"/>
            </w:tcBorders>
            <w:vAlign w:val="center"/>
            <w:hideMark/>
          </w:tcPr>
          <w:p w14:paraId="3E6C4D2D" w14:textId="77777777" w:rsidR="00BE0445" w:rsidRDefault="00BE0445" w:rsidP="00EF063B">
            <w:pPr>
              <w:keepNext/>
              <w:jc w:val="center"/>
              <w:rPr>
                <w:rFonts w:eastAsia="Calibri"/>
                <w:b/>
                <w:bCs/>
                <w:sz w:val="22"/>
                <w:szCs w:val="22"/>
                <w:u w:val="single"/>
              </w:rPr>
            </w:pPr>
            <w:proofErr w:type="spellStart"/>
            <w:r>
              <w:rPr>
                <w:rFonts w:eastAsia="Calibri"/>
                <w:b/>
                <w:bCs/>
                <w:color w:val="231F20"/>
                <w:sz w:val="22"/>
                <w:szCs w:val="22"/>
              </w:rPr>
              <w:t>Gns</w:t>
            </w:r>
            <w:proofErr w:type="spellEnd"/>
            <w:r>
              <w:rPr>
                <w:rFonts w:eastAsia="Calibri"/>
                <w:b/>
                <w:bCs/>
                <w:color w:val="231F20"/>
                <w:sz w:val="22"/>
                <w:szCs w:val="22"/>
              </w:rPr>
              <w:t>. %-ændring (SE) fra baseline til post-</w:t>
            </w:r>
            <w:proofErr w:type="gramStart"/>
            <w:r>
              <w:rPr>
                <w:rFonts w:eastAsia="Calibri"/>
                <w:b/>
                <w:bCs/>
                <w:color w:val="231F20"/>
                <w:sz w:val="22"/>
                <w:szCs w:val="22"/>
              </w:rPr>
              <w:t>DMPA besøg</w:t>
            </w:r>
            <w:proofErr w:type="gramEnd"/>
          </w:p>
        </w:tc>
        <w:tc>
          <w:tcPr>
            <w:tcW w:w="1536" w:type="dxa"/>
            <w:tcBorders>
              <w:top w:val="single" w:sz="4" w:space="0" w:color="auto"/>
              <w:left w:val="single" w:sz="4" w:space="0" w:color="auto"/>
              <w:bottom w:val="single" w:sz="4" w:space="0" w:color="auto"/>
              <w:right w:val="single" w:sz="4" w:space="0" w:color="auto"/>
            </w:tcBorders>
            <w:hideMark/>
          </w:tcPr>
          <w:p w14:paraId="5BD999E1" w14:textId="77777777" w:rsidR="00BE0445" w:rsidRDefault="00BE0445" w:rsidP="00EF063B">
            <w:pPr>
              <w:keepNext/>
              <w:jc w:val="center"/>
              <w:rPr>
                <w:rFonts w:eastAsia="Calibri"/>
                <w:b/>
                <w:bCs/>
                <w:color w:val="231F20"/>
                <w:sz w:val="22"/>
                <w:szCs w:val="22"/>
              </w:rPr>
            </w:pPr>
            <w:r>
              <w:rPr>
                <w:rFonts w:eastAsia="Calibri"/>
                <w:b/>
                <w:color w:val="231F20"/>
                <w:sz w:val="22"/>
                <w:szCs w:val="22"/>
                <w:lang w:val="en-GB"/>
              </w:rPr>
              <w:t>95% CI</w:t>
            </w:r>
          </w:p>
        </w:tc>
      </w:tr>
      <w:tr w:rsidR="00BE0445" w14:paraId="653FBDB0" w14:textId="77777777" w:rsidTr="00BE0445">
        <w:tc>
          <w:tcPr>
            <w:tcW w:w="8092" w:type="dxa"/>
            <w:gridSpan w:val="6"/>
            <w:tcBorders>
              <w:top w:val="single" w:sz="4" w:space="0" w:color="auto"/>
              <w:left w:val="single" w:sz="4" w:space="0" w:color="auto"/>
              <w:bottom w:val="single" w:sz="4" w:space="0" w:color="auto"/>
              <w:right w:val="single" w:sz="4" w:space="0" w:color="auto"/>
            </w:tcBorders>
            <w:hideMark/>
          </w:tcPr>
          <w:p w14:paraId="4E8FF6E1" w14:textId="77777777" w:rsidR="00BE0445" w:rsidRDefault="00BE0445" w:rsidP="00EF063B">
            <w:pPr>
              <w:keepNext/>
              <w:tabs>
                <w:tab w:val="left" w:pos="4806"/>
              </w:tabs>
              <w:rPr>
                <w:rFonts w:eastAsia="Calibri"/>
                <w:b/>
                <w:bCs/>
                <w:sz w:val="22"/>
                <w:szCs w:val="22"/>
              </w:rPr>
            </w:pPr>
            <w:r>
              <w:rPr>
                <w:rFonts w:eastAsia="Calibri"/>
                <w:b/>
                <w:bCs/>
                <w:sz w:val="22"/>
                <w:szCs w:val="22"/>
              </w:rPr>
              <w:t>Knogletæthed i hele hoften</w:t>
            </w:r>
          </w:p>
        </w:tc>
        <w:tc>
          <w:tcPr>
            <w:tcW w:w="1536" w:type="dxa"/>
            <w:tcBorders>
              <w:top w:val="single" w:sz="4" w:space="0" w:color="auto"/>
              <w:left w:val="single" w:sz="4" w:space="0" w:color="auto"/>
              <w:bottom w:val="single" w:sz="4" w:space="0" w:color="auto"/>
              <w:right w:val="single" w:sz="4" w:space="0" w:color="auto"/>
            </w:tcBorders>
          </w:tcPr>
          <w:p w14:paraId="03FEE910" w14:textId="77777777" w:rsidR="00BE0445" w:rsidRDefault="00BE0445" w:rsidP="00EF063B">
            <w:pPr>
              <w:keepNext/>
              <w:tabs>
                <w:tab w:val="left" w:pos="4806"/>
              </w:tabs>
              <w:rPr>
                <w:rFonts w:eastAsia="Calibri"/>
                <w:b/>
                <w:bCs/>
                <w:sz w:val="22"/>
                <w:szCs w:val="22"/>
              </w:rPr>
            </w:pPr>
          </w:p>
        </w:tc>
      </w:tr>
      <w:tr w:rsidR="00BE0445" w14:paraId="14A73465" w14:textId="77777777" w:rsidTr="00BE0445">
        <w:tc>
          <w:tcPr>
            <w:tcW w:w="1418" w:type="dxa"/>
            <w:tcBorders>
              <w:top w:val="single" w:sz="4" w:space="0" w:color="auto"/>
              <w:left w:val="single" w:sz="4" w:space="0" w:color="auto"/>
              <w:bottom w:val="single" w:sz="4" w:space="0" w:color="auto"/>
              <w:right w:val="single" w:sz="4" w:space="0" w:color="auto"/>
            </w:tcBorders>
            <w:hideMark/>
          </w:tcPr>
          <w:p w14:paraId="595CEF97" w14:textId="77777777" w:rsidR="00BE0445" w:rsidRDefault="00BE0445">
            <w:pPr>
              <w:pStyle w:val="Style1"/>
              <w:keepNext/>
              <w:adjustRightInd/>
              <w:ind w:leftChars="6" w:left="14"/>
              <w:jc w:val="center"/>
              <w:rPr>
                <w:sz w:val="22"/>
                <w:szCs w:val="22"/>
              </w:rPr>
            </w:pPr>
            <w:r>
              <w:rPr>
                <w:sz w:val="22"/>
                <w:szCs w:val="22"/>
              </w:rPr>
              <w:t xml:space="preserve"> 0 </w:t>
            </w:r>
          </w:p>
          <w:p w14:paraId="5D6047D9" w14:textId="77777777" w:rsidR="00BE0445" w:rsidRDefault="00BE0445">
            <w:pPr>
              <w:pStyle w:val="Style1"/>
              <w:keepNext/>
              <w:adjustRightInd/>
              <w:ind w:leftChars="6" w:left="14"/>
              <w:jc w:val="center"/>
              <w:rPr>
                <w:sz w:val="22"/>
                <w:szCs w:val="22"/>
              </w:rPr>
            </w:pPr>
            <w:r>
              <w:rPr>
                <w:sz w:val="22"/>
                <w:szCs w:val="22"/>
              </w:rPr>
              <w:t xml:space="preserve">24 </w:t>
            </w:r>
          </w:p>
          <w:p w14:paraId="51B1416C" w14:textId="77777777" w:rsidR="00BE0445" w:rsidRDefault="00BE0445">
            <w:pPr>
              <w:pStyle w:val="Style1"/>
              <w:keepNext/>
              <w:adjustRightInd/>
              <w:ind w:leftChars="6" w:left="14"/>
              <w:jc w:val="center"/>
              <w:rPr>
                <w:sz w:val="22"/>
                <w:szCs w:val="22"/>
              </w:rPr>
            </w:pPr>
            <w:r>
              <w:rPr>
                <w:sz w:val="22"/>
                <w:szCs w:val="22"/>
              </w:rPr>
              <w:t>60</w:t>
            </w:r>
          </w:p>
          <w:p w14:paraId="1827B42A" w14:textId="77777777" w:rsidR="00BE0445" w:rsidRDefault="00BE0445">
            <w:pPr>
              <w:pStyle w:val="Style1"/>
              <w:keepNext/>
              <w:adjustRightInd/>
              <w:ind w:leftChars="6" w:left="14"/>
              <w:jc w:val="center"/>
              <w:rPr>
                <w:sz w:val="22"/>
                <w:szCs w:val="22"/>
              </w:rPr>
            </w:pPr>
            <w:r>
              <w:rPr>
                <w:sz w:val="22"/>
                <w:szCs w:val="22"/>
              </w:rPr>
              <w:t>120</w:t>
            </w:r>
          </w:p>
          <w:p w14:paraId="46376043" w14:textId="77777777" w:rsidR="00BE0445" w:rsidRDefault="00BE0445">
            <w:pPr>
              <w:pStyle w:val="Style1"/>
              <w:keepNext/>
              <w:adjustRightInd/>
              <w:ind w:leftChars="6" w:left="14"/>
              <w:jc w:val="center"/>
              <w:rPr>
                <w:sz w:val="22"/>
                <w:szCs w:val="22"/>
              </w:rPr>
            </w:pPr>
            <w:r>
              <w:rPr>
                <w:sz w:val="22"/>
                <w:szCs w:val="22"/>
              </w:rPr>
              <w:t>180</w:t>
            </w:r>
          </w:p>
          <w:p w14:paraId="5574BC3C" w14:textId="77777777" w:rsidR="00BE0445" w:rsidRDefault="00BE0445">
            <w:pPr>
              <w:pStyle w:val="Style1"/>
              <w:keepNext/>
              <w:adjustRightInd/>
              <w:ind w:leftChars="6" w:left="14"/>
              <w:jc w:val="center"/>
              <w:rPr>
                <w:sz w:val="22"/>
                <w:szCs w:val="22"/>
              </w:rPr>
            </w:pPr>
            <w:r>
              <w:rPr>
                <w:sz w:val="22"/>
                <w:szCs w:val="22"/>
              </w:rPr>
              <w:t>240</w:t>
            </w:r>
          </w:p>
        </w:tc>
        <w:tc>
          <w:tcPr>
            <w:tcW w:w="614" w:type="dxa"/>
            <w:tcBorders>
              <w:top w:val="single" w:sz="4" w:space="0" w:color="auto"/>
              <w:left w:val="single" w:sz="4" w:space="0" w:color="auto"/>
              <w:bottom w:val="single" w:sz="4" w:space="0" w:color="auto"/>
              <w:right w:val="single" w:sz="4" w:space="0" w:color="auto"/>
            </w:tcBorders>
            <w:hideMark/>
          </w:tcPr>
          <w:p w14:paraId="7A663817" w14:textId="77777777" w:rsidR="00BE0445" w:rsidRDefault="00BE0445">
            <w:pPr>
              <w:keepNext/>
              <w:ind w:leftChars="6" w:left="14"/>
              <w:jc w:val="center"/>
              <w:rPr>
                <w:rFonts w:eastAsia="Calibri"/>
                <w:sz w:val="22"/>
                <w:szCs w:val="22"/>
              </w:rPr>
            </w:pPr>
            <w:r>
              <w:rPr>
                <w:rFonts w:eastAsia="Calibri"/>
                <w:sz w:val="22"/>
                <w:szCs w:val="22"/>
              </w:rPr>
              <w:t>98</w:t>
            </w:r>
          </w:p>
          <w:p w14:paraId="3E82B295" w14:textId="77777777" w:rsidR="00BE0445" w:rsidRDefault="00BE0445">
            <w:pPr>
              <w:keepNext/>
              <w:ind w:leftChars="6" w:left="14"/>
              <w:jc w:val="center"/>
              <w:rPr>
                <w:rFonts w:eastAsia="Calibri"/>
                <w:sz w:val="22"/>
                <w:szCs w:val="22"/>
              </w:rPr>
            </w:pPr>
            <w:r>
              <w:rPr>
                <w:rFonts w:eastAsia="Calibri"/>
                <w:sz w:val="22"/>
                <w:szCs w:val="22"/>
              </w:rPr>
              <w:t>74</w:t>
            </w:r>
          </w:p>
          <w:p w14:paraId="3709CB15" w14:textId="77777777" w:rsidR="00BE0445" w:rsidRDefault="00BE0445">
            <w:pPr>
              <w:keepNext/>
              <w:ind w:leftChars="6" w:left="14"/>
              <w:jc w:val="center"/>
              <w:rPr>
                <w:rFonts w:eastAsia="Calibri"/>
                <w:sz w:val="22"/>
                <w:szCs w:val="22"/>
              </w:rPr>
            </w:pPr>
            <w:r>
              <w:rPr>
                <w:rFonts w:eastAsia="Calibri"/>
                <w:sz w:val="22"/>
                <w:szCs w:val="22"/>
              </w:rPr>
              <w:t>71</w:t>
            </w:r>
          </w:p>
          <w:p w14:paraId="0DC0AD03" w14:textId="77777777" w:rsidR="00BE0445" w:rsidRDefault="00BE0445">
            <w:pPr>
              <w:keepNext/>
              <w:ind w:leftChars="6" w:left="14"/>
              <w:jc w:val="center"/>
              <w:rPr>
                <w:rFonts w:eastAsia="Calibri"/>
                <w:sz w:val="22"/>
                <w:szCs w:val="22"/>
              </w:rPr>
            </w:pPr>
            <w:r>
              <w:rPr>
                <w:rFonts w:eastAsia="Calibri"/>
                <w:sz w:val="22"/>
                <w:szCs w:val="22"/>
              </w:rPr>
              <w:t>52</w:t>
            </w:r>
          </w:p>
          <w:p w14:paraId="33BA1166" w14:textId="77777777" w:rsidR="00BE0445" w:rsidRDefault="00BE0445">
            <w:pPr>
              <w:keepNext/>
              <w:ind w:leftChars="6" w:left="14"/>
              <w:jc w:val="center"/>
              <w:rPr>
                <w:rFonts w:eastAsia="Calibri"/>
                <w:sz w:val="22"/>
                <w:szCs w:val="22"/>
              </w:rPr>
            </w:pPr>
            <w:r>
              <w:rPr>
                <w:rFonts w:eastAsia="Calibri"/>
                <w:sz w:val="22"/>
                <w:szCs w:val="22"/>
              </w:rPr>
              <w:t>39</w:t>
            </w:r>
          </w:p>
          <w:p w14:paraId="043A5092" w14:textId="77777777" w:rsidR="00BE0445" w:rsidRDefault="00BE0445">
            <w:pPr>
              <w:jc w:val="center"/>
              <w:rPr>
                <w:rFonts w:eastAsia="Calibri"/>
                <w:b/>
                <w:bCs/>
                <w:sz w:val="22"/>
                <w:szCs w:val="22"/>
                <w:u w:val="single"/>
              </w:rPr>
            </w:pPr>
            <w:r>
              <w:rPr>
                <w:rFonts w:eastAsia="Calibri"/>
                <w:sz w:val="22"/>
                <w:szCs w:val="22"/>
              </w:rPr>
              <w:t>25</w:t>
            </w:r>
          </w:p>
        </w:tc>
        <w:tc>
          <w:tcPr>
            <w:tcW w:w="1255" w:type="dxa"/>
            <w:tcBorders>
              <w:top w:val="single" w:sz="4" w:space="0" w:color="auto"/>
              <w:left w:val="single" w:sz="4" w:space="0" w:color="auto"/>
              <w:bottom w:val="single" w:sz="4" w:space="0" w:color="auto"/>
              <w:right w:val="single" w:sz="4" w:space="0" w:color="auto"/>
            </w:tcBorders>
            <w:hideMark/>
          </w:tcPr>
          <w:p w14:paraId="4C31B4B3" w14:textId="77777777" w:rsidR="00BE0445" w:rsidRDefault="00BE0445">
            <w:pPr>
              <w:keepNext/>
              <w:ind w:leftChars="6" w:left="14"/>
              <w:jc w:val="center"/>
              <w:rPr>
                <w:sz w:val="22"/>
                <w:szCs w:val="22"/>
              </w:rPr>
            </w:pPr>
            <w:r>
              <w:rPr>
                <w:sz w:val="22"/>
                <w:szCs w:val="22"/>
              </w:rPr>
              <w:t>9</w:t>
            </w:r>
          </w:p>
          <w:p w14:paraId="29EE11B1" w14:textId="77777777" w:rsidR="00BE0445" w:rsidRDefault="00BE0445">
            <w:pPr>
              <w:keepNext/>
              <w:ind w:leftChars="6" w:left="14"/>
              <w:jc w:val="center"/>
              <w:rPr>
                <w:sz w:val="22"/>
                <w:szCs w:val="22"/>
              </w:rPr>
            </w:pPr>
            <w:r>
              <w:rPr>
                <w:sz w:val="22"/>
                <w:szCs w:val="22"/>
              </w:rPr>
              <w:t>9</w:t>
            </w:r>
          </w:p>
          <w:p w14:paraId="2D2984E6" w14:textId="77777777" w:rsidR="00BE0445" w:rsidRDefault="00BE0445">
            <w:pPr>
              <w:keepNext/>
              <w:ind w:leftChars="6" w:left="14"/>
              <w:jc w:val="center"/>
              <w:rPr>
                <w:sz w:val="22"/>
                <w:szCs w:val="22"/>
              </w:rPr>
            </w:pPr>
            <w:r>
              <w:rPr>
                <w:sz w:val="22"/>
                <w:szCs w:val="22"/>
              </w:rPr>
              <w:t>8</w:t>
            </w:r>
          </w:p>
          <w:p w14:paraId="2CDC3DFA" w14:textId="77777777" w:rsidR="00BE0445" w:rsidRDefault="00BE0445">
            <w:pPr>
              <w:keepNext/>
              <w:ind w:leftChars="6" w:left="14"/>
              <w:jc w:val="center"/>
              <w:rPr>
                <w:sz w:val="22"/>
                <w:szCs w:val="22"/>
              </w:rPr>
            </w:pPr>
            <w:r>
              <w:rPr>
                <w:sz w:val="22"/>
                <w:szCs w:val="22"/>
              </w:rPr>
              <w:t>10</w:t>
            </w:r>
          </w:p>
          <w:p w14:paraId="1842722B" w14:textId="77777777" w:rsidR="00BE0445" w:rsidRDefault="00BE0445">
            <w:pPr>
              <w:keepNext/>
              <w:ind w:leftChars="6" w:left="14"/>
              <w:jc w:val="center"/>
              <w:rPr>
                <w:sz w:val="22"/>
                <w:szCs w:val="22"/>
              </w:rPr>
            </w:pPr>
            <w:r>
              <w:rPr>
                <w:sz w:val="22"/>
                <w:szCs w:val="22"/>
              </w:rPr>
              <w:t>7</w:t>
            </w:r>
          </w:p>
          <w:p w14:paraId="4822A700" w14:textId="77777777" w:rsidR="00BE0445" w:rsidRDefault="00BE0445">
            <w:pPr>
              <w:keepNext/>
              <w:ind w:leftChars="6" w:left="14"/>
              <w:jc w:val="center"/>
              <w:rPr>
                <w:sz w:val="22"/>
                <w:szCs w:val="22"/>
              </w:rPr>
            </w:pPr>
            <w:r>
              <w:rPr>
                <w:sz w:val="22"/>
                <w:szCs w:val="22"/>
              </w:rPr>
              <w:t>9</w:t>
            </w:r>
          </w:p>
        </w:tc>
        <w:tc>
          <w:tcPr>
            <w:tcW w:w="1437" w:type="dxa"/>
            <w:tcBorders>
              <w:top w:val="single" w:sz="4" w:space="0" w:color="auto"/>
              <w:left w:val="single" w:sz="4" w:space="0" w:color="auto"/>
              <w:bottom w:val="single" w:sz="4" w:space="0" w:color="auto"/>
              <w:right w:val="single" w:sz="4" w:space="0" w:color="auto"/>
            </w:tcBorders>
            <w:hideMark/>
          </w:tcPr>
          <w:p w14:paraId="746D7A7F" w14:textId="77777777" w:rsidR="00BE0445" w:rsidRDefault="00BE0445">
            <w:pPr>
              <w:keepNext/>
              <w:ind w:leftChars="6" w:left="14"/>
              <w:jc w:val="center"/>
              <w:rPr>
                <w:sz w:val="22"/>
                <w:szCs w:val="22"/>
              </w:rPr>
            </w:pPr>
            <w:r>
              <w:rPr>
                <w:sz w:val="22"/>
                <w:szCs w:val="22"/>
              </w:rPr>
              <w:t>-4,1 (0,43)</w:t>
            </w:r>
          </w:p>
          <w:p w14:paraId="27014FA0" w14:textId="77777777" w:rsidR="00BE0445" w:rsidRDefault="00BE0445">
            <w:pPr>
              <w:keepNext/>
              <w:ind w:leftChars="6" w:left="14"/>
              <w:jc w:val="center"/>
              <w:rPr>
                <w:sz w:val="22"/>
                <w:szCs w:val="22"/>
              </w:rPr>
            </w:pPr>
            <w:r>
              <w:rPr>
                <w:sz w:val="22"/>
                <w:szCs w:val="22"/>
              </w:rPr>
              <w:t>-4,1 (0,53)</w:t>
            </w:r>
          </w:p>
          <w:p w14:paraId="78587FC5" w14:textId="77777777" w:rsidR="00BE0445" w:rsidRDefault="00BE0445">
            <w:pPr>
              <w:keepNext/>
              <w:ind w:leftChars="6" w:left="14"/>
              <w:jc w:val="center"/>
              <w:rPr>
                <w:sz w:val="22"/>
                <w:szCs w:val="22"/>
              </w:rPr>
            </w:pPr>
            <w:r>
              <w:rPr>
                <w:sz w:val="22"/>
                <w:szCs w:val="22"/>
              </w:rPr>
              <w:t>-3,6 (0,46)</w:t>
            </w:r>
          </w:p>
          <w:p w14:paraId="762A8FD1" w14:textId="77777777" w:rsidR="00BE0445" w:rsidRDefault="00BE0445">
            <w:pPr>
              <w:keepNext/>
              <w:ind w:leftChars="6" w:left="14"/>
              <w:jc w:val="center"/>
              <w:rPr>
                <w:sz w:val="22"/>
                <w:szCs w:val="22"/>
              </w:rPr>
            </w:pPr>
            <w:r>
              <w:rPr>
                <w:sz w:val="22"/>
                <w:szCs w:val="22"/>
              </w:rPr>
              <w:t>-4,3 (0,64)</w:t>
            </w:r>
          </w:p>
          <w:p w14:paraId="59DC2A74" w14:textId="77777777" w:rsidR="00BE0445" w:rsidRDefault="00BE0445">
            <w:pPr>
              <w:keepNext/>
              <w:ind w:leftChars="6" w:left="14"/>
              <w:jc w:val="center"/>
              <w:rPr>
                <w:sz w:val="22"/>
                <w:szCs w:val="22"/>
              </w:rPr>
            </w:pPr>
            <w:r>
              <w:rPr>
                <w:sz w:val="22"/>
                <w:szCs w:val="22"/>
              </w:rPr>
              <w:t>-4,1 (0,72)</w:t>
            </w:r>
          </w:p>
          <w:p w14:paraId="6E5582C6" w14:textId="77777777" w:rsidR="00BE0445" w:rsidRDefault="00BE0445">
            <w:pPr>
              <w:keepNext/>
              <w:ind w:leftChars="6" w:left="14"/>
              <w:jc w:val="center"/>
              <w:rPr>
                <w:sz w:val="22"/>
                <w:szCs w:val="22"/>
                <w:lang w:val="en-US"/>
              </w:rPr>
            </w:pPr>
            <w:r>
              <w:rPr>
                <w:sz w:val="22"/>
                <w:szCs w:val="22"/>
              </w:rPr>
              <w:t>-3,4 (0,67)</w:t>
            </w:r>
          </w:p>
        </w:tc>
        <w:tc>
          <w:tcPr>
            <w:tcW w:w="1523" w:type="dxa"/>
            <w:tcBorders>
              <w:top w:val="single" w:sz="4" w:space="0" w:color="auto"/>
              <w:left w:val="single" w:sz="4" w:space="0" w:color="auto"/>
              <w:bottom w:val="single" w:sz="4" w:space="0" w:color="auto"/>
              <w:right w:val="single" w:sz="4" w:space="0" w:color="auto"/>
            </w:tcBorders>
            <w:hideMark/>
          </w:tcPr>
          <w:p w14:paraId="6186CF94" w14:textId="77777777" w:rsidR="00BE0445" w:rsidRDefault="00BE0445">
            <w:pPr>
              <w:keepNext/>
              <w:ind w:leftChars="6" w:left="14"/>
              <w:jc w:val="center"/>
              <w:rPr>
                <w:sz w:val="22"/>
                <w:szCs w:val="22"/>
                <w:lang w:val="en-GB" w:eastAsia="en-GB"/>
              </w:rPr>
            </w:pPr>
            <w:r>
              <w:rPr>
                <w:sz w:val="22"/>
                <w:szCs w:val="22"/>
                <w:lang w:val="en-GB" w:eastAsia="en-GB"/>
              </w:rPr>
              <w:t>[ -4,95; -3,25]</w:t>
            </w:r>
          </w:p>
          <w:p w14:paraId="0BD63F1B" w14:textId="77777777" w:rsidR="00BE0445" w:rsidRDefault="00BE0445">
            <w:pPr>
              <w:keepNext/>
              <w:ind w:leftChars="6" w:left="14"/>
              <w:jc w:val="center"/>
              <w:rPr>
                <w:sz w:val="22"/>
                <w:szCs w:val="22"/>
                <w:lang w:val="en-GB" w:eastAsia="en-GB"/>
              </w:rPr>
            </w:pPr>
            <w:r>
              <w:rPr>
                <w:sz w:val="22"/>
                <w:szCs w:val="22"/>
                <w:lang w:val="en-GB" w:eastAsia="en-GB"/>
              </w:rPr>
              <w:t>[ -5,15; -3,04]</w:t>
            </w:r>
          </w:p>
          <w:p w14:paraId="353F9639" w14:textId="77777777" w:rsidR="00BE0445" w:rsidRDefault="00BE0445">
            <w:pPr>
              <w:keepNext/>
              <w:ind w:leftChars="6" w:left="14"/>
              <w:jc w:val="center"/>
              <w:rPr>
                <w:sz w:val="22"/>
                <w:szCs w:val="22"/>
                <w:lang w:val="en-GB" w:eastAsia="en-GB"/>
              </w:rPr>
            </w:pPr>
            <w:r>
              <w:rPr>
                <w:sz w:val="22"/>
                <w:szCs w:val="22"/>
                <w:lang w:val="en-GB" w:eastAsia="en-GB"/>
              </w:rPr>
              <w:t>[ -4,48; -2,66]</w:t>
            </w:r>
          </w:p>
          <w:p w14:paraId="6372D103" w14:textId="77777777" w:rsidR="00BE0445" w:rsidRDefault="00BE0445">
            <w:pPr>
              <w:keepNext/>
              <w:ind w:leftChars="6" w:left="14"/>
              <w:jc w:val="center"/>
              <w:rPr>
                <w:sz w:val="22"/>
                <w:szCs w:val="22"/>
                <w:lang w:val="en-GB" w:eastAsia="en-GB"/>
              </w:rPr>
            </w:pPr>
            <w:r>
              <w:rPr>
                <w:sz w:val="22"/>
                <w:szCs w:val="22"/>
                <w:lang w:val="en-GB" w:eastAsia="en-GB"/>
              </w:rPr>
              <w:t>[ -5,56; -2,98]</w:t>
            </w:r>
          </w:p>
          <w:p w14:paraId="46C944CB" w14:textId="77777777" w:rsidR="00BE0445" w:rsidRDefault="00BE0445">
            <w:pPr>
              <w:keepNext/>
              <w:ind w:leftChars="6" w:left="14"/>
              <w:jc w:val="center"/>
              <w:rPr>
                <w:sz w:val="22"/>
                <w:szCs w:val="22"/>
                <w:lang w:val="en-GB" w:eastAsia="en-GB"/>
              </w:rPr>
            </w:pPr>
            <w:r>
              <w:rPr>
                <w:sz w:val="22"/>
                <w:szCs w:val="22"/>
                <w:lang w:val="en-GB" w:eastAsia="en-GB"/>
              </w:rPr>
              <w:t>[ -5,55; -2,63]</w:t>
            </w:r>
          </w:p>
          <w:p w14:paraId="3260FE62" w14:textId="77777777" w:rsidR="00BE0445" w:rsidRDefault="00BE0445">
            <w:pPr>
              <w:keepNext/>
              <w:ind w:leftChars="6" w:left="14"/>
              <w:jc w:val="center"/>
              <w:rPr>
                <w:sz w:val="22"/>
                <w:szCs w:val="22"/>
                <w:lang w:val="en-US"/>
              </w:rPr>
            </w:pPr>
            <w:r>
              <w:rPr>
                <w:sz w:val="22"/>
                <w:szCs w:val="22"/>
                <w:lang w:val="en-GB" w:eastAsia="en-GB"/>
              </w:rPr>
              <w:t>[ -4,73; -1,98]</w:t>
            </w:r>
          </w:p>
        </w:tc>
        <w:tc>
          <w:tcPr>
            <w:tcW w:w="1845" w:type="dxa"/>
            <w:tcBorders>
              <w:top w:val="single" w:sz="4" w:space="0" w:color="auto"/>
              <w:left w:val="single" w:sz="4" w:space="0" w:color="auto"/>
              <w:bottom w:val="single" w:sz="4" w:space="0" w:color="auto"/>
              <w:right w:val="single" w:sz="4" w:space="0" w:color="auto"/>
            </w:tcBorders>
            <w:hideMark/>
          </w:tcPr>
          <w:p w14:paraId="4E0BB8E3" w14:textId="77777777" w:rsidR="00BE0445" w:rsidRDefault="00BE0445">
            <w:pPr>
              <w:keepNext/>
              <w:ind w:leftChars="6" w:left="14"/>
              <w:jc w:val="center"/>
              <w:rPr>
                <w:sz w:val="22"/>
                <w:szCs w:val="22"/>
              </w:rPr>
            </w:pPr>
            <w:r>
              <w:rPr>
                <w:sz w:val="22"/>
                <w:szCs w:val="22"/>
              </w:rPr>
              <w:t>N/A</w:t>
            </w:r>
          </w:p>
          <w:p w14:paraId="32C0BAA7" w14:textId="77777777" w:rsidR="00BE0445" w:rsidRDefault="00BE0445">
            <w:pPr>
              <w:keepNext/>
              <w:ind w:leftChars="6" w:left="14"/>
              <w:jc w:val="center"/>
              <w:rPr>
                <w:sz w:val="22"/>
                <w:szCs w:val="22"/>
              </w:rPr>
            </w:pPr>
            <w:r>
              <w:rPr>
                <w:sz w:val="22"/>
                <w:szCs w:val="22"/>
              </w:rPr>
              <w:t>-4.0 (0,61)</w:t>
            </w:r>
          </w:p>
          <w:p w14:paraId="26C55882" w14:textId="77777777" w:rsidR="00BE0445" w:rsidRDefault="00BE0445">
            <w:pPr>
              <w:keepNext/>
              <w:ind w:leftChars="6" w:left="14"/>
              <w:jc w:val="center"/>
              <w:rPr>
                <w:sz w:val="22"/>
                <w:szCs w:val="22"/>
              </w:rPr>
            </w:pPr>
            <w:r>
              <w:rPr>
                <w:sz w:val="22"/>
                <w:szCs w:val="22"/>
              </w:rPr>
              <w:t>-2.8 (0,56)</w:t>
            </w:r>
          </w:p>
          <w:p w14:paraId="7BE143C5" w14:textId="77777777" w:rsidR="00BE0445" w:rsidRDefault="00BE0445">
            <w:pPr>
              <w:keepNext/>
              <w:ind w:leftChars="6" w:left="14"/>
              <w:jc w:val="center"/>
              <w:rPr>
                <w:sz w:val="22"/>
                <w:szCs w:val="22"/>
              </w:rPr>
            </w:pPr>
            <w:r>
              <w:rPr>
                <w:sz w:val="22"/>
                <w:szCs w:val="22"/>
              </w:rPr>
              <w:t>-1.7 (0,72)</w:t>
            </w:r>
          </w:p>
          <w:p w14:paraId="0BF1E6E3" w14:textId="77777777" w:rsidR="00BE0445" w:rsidRDefault="00BE0445">
            <w:pPr>
              <w:keepNext/>
              <w:ind w:leftChars="6" w:left="14"/>
              <w:jc w:val="center"/>
              <w:rPr>
                <w:sz w:val="22"/>
                <w:szCs w:val="22"/>
              </w:rPr>
            </w:pPr>
            <w:r>
              <w:rPr>
                <w:sz w:val="22"/>
                <w:szCs w:val="22"/>
              </w:rPr>
              <w:t>-1.2 (0,85)</w:t>
            </w:r>
          </w:p>
          <w:p w14:paraId="5A3351EE" w14:textId="77777777" w:rsidR="00BE0445" w:rsidRDefault="00BE0445">
            <w:pPr>
              <w:keepNext/>
              <w:ind w:leftChars="6" w:left="14"/>
              <w:jc w:val="center"/>
              <w:rPr>
                <w:rFonts w:eastAsia="Calibri"/>
                <w:sz w:val="22"/>
                <w:szCs w:val="22"/>
              </w:rPr>
            </w:pPr>
            <w:r>
              <w:rPr>
                <w:sz w:val="22"/>
                <w:szCs w:val="22"/>
              </w:rPr>
              <w:t>0.1 (0,98)</w:t>
            </w:r>
          </w:p>
        </w:tc>
        <w:tc>
          <w:tcPr>
            <w:tcW w:w="1536" w:type="dxa"/>
            <w:tcBorders>
              <w:top w:val="single" w:sz="4" w:space="0" w:color="auto"/>
              <w:left w:val="single" w:sz="4" w:space="0" w:color="auto"/>
              <w:bottom w:val="single" w:sz="4" w:space="0" w:color="auto"/>
              <w:right w:val="single" w:sz="4" w:space="0" w:color="auto"/>
            </w:tcBorders>
          </w:tcPr>
          <w:p w14:paraId="7DDAEB87" w14:textId="77777777" w:rsidR="00BE0445" w:rsidRDefault="00BE0445">
            <w:pPr>
              <w:keepNext/>
              <w:ind w:leftChars="6" w:left="14"/>
              <w:jc w:val="center"/>
              <w:rPr>
                <w:sz w:val="22"/>
                <w:szCs w:val="22"/>
                <w:lang w:val="en-GB" w:eastAsia="en-GB"/>
              </w:rPr>
            </w:pPr>
          </w:p>
          <w:p w14:paraId="528A929A" w14:textId="77777777" w:rsidR="00BE0445" w:rsidRDefault="00BE0445">
            <w:pPr>
              <w:keepNext/>
              <w:ind w:leftChars="6" w:left="14"/>
              <w:jc w:val="center"/>
              <w:rPr>
                <w:sz w:val="22"/>
                <w:szCs w:val="22"/>
                <w:lang w:val="en-GB" w:eastAsia="en-GB"/>
              </w:rPr>
            </w:pPr>
            <w:r>
              <w:rPr>
                <w:sz w:val="22"/>
                <w:szCs w:val="22"/>
                <w:lang w:val="en-GB" w:eastAsia="en-GB"/>
              </w:rPr>
              <w:t>[ -5,25; -2,80]</w:t>
            </w:r>
          </w:p>
          <w:p w14:paraId="292701D4" w14:textId="77777777" w:rsidR="00BE0445" w:rsidRDefault="00BE0445">
            <w:pPr>
              <w:keepNext/>
              <w:ind w:leftChars="6" w:left="14"/>
              <w:jc w:val="center"/>
              <w:rPr>
                <w:sz w:val="22"/>
                <w:szCs w:val="22"/>
                <w:lang w:val="en-GB" w:eastAsia="en-GB"/>
              </w:rPr>
            </w:pPr>
            <w:r>
              <w:rPr>
                <w:sz w:val="22"/>
                <w:szCs w:val="22"/>
                <w:lang w:val="en-GB" w:eastAsia="en-GB"/>
              </w:rPr>
              <w:t>[ -3,97; -1,72]</w:t>
            </w:r>
          </w:p>
          <w:p w14:paraId="587DDA5C" w14:textId="77777777" w:rsidR="00BE0445" w:rsidRDefault="00BE0445">
            <w:pPr>
              <w:keepNext/>
              <w:ind w:leftChars="6" w:left="14"/>
              <w:jc w:val="center"/>
              <w:rPr>
                <w:sz w:val="22"/>
                <w:szCs w:val="22"/>
                <w:lang w:val="en-GB" w:eastAsia="en-GB"/>
              </w:rPr>
            </w:pPr>
            <w:r>
              <w:rPr>
                <w:sz w:val="22"/>
                <w:szCs w:val="22"/>
                <w:lang w:val="en-GB" w:eastAsia="en-GB"/>
              </w:rPr>
              <w:t>[ -3,14; -0,26]</w:t>
            </w:r>
          </w:p>
          <w:p w14:paraId="6F2EEC09" w14:textId="77777777" w:rsidR="00BE0445" w:rsidRDefault="00BE0445">
            <w:pPr>
              <w:keepNext/>
              <w:ind w:leftChars="6" w:left="14"/>
              <w:jc w:val="center"/>
              <w:rPr>
                <w:sz w:val="22"/>
                <w:szCs w:val="22"/>
                <w:lang w:val="en-GB" w:eastAsia="en-GB"/>
              </w:rPr>
            </w:pPr>
            <w:r>
              <w:rPr>
                <w:sz w:val="22"/>
                <w:szCs w:val="22"/>
                <w:lang w:val="en-GB" w:eastAsia="en-GB"/>
              </w:rPr>
              <w:t>[ -2,96; 0,46]</w:t>
            </w:r>
          </w:p>
          <w:p w14:paraId="762215B2" w14:textId="77777777" w:rsidR="00BE0445" w:rsidRDefault="00BE0445">
            <w:pPr>
              <w:keepNext/>
              <w:ind w:leftChars="6" w:left="14"/>
              <w:jc w:val="center"/>
              <w:rPr>
                <w:sz w:val="22"/>
                <w:szCs w:val="22"/>
              </w:rPr>
            </w:pPr>
            <w:r>
              <w:rPr>
                <w:sz w:val="22"/>
                <w:szCs w:val="22"/>
                <w:lang w:val="en-GB" w:eastAsia="en-GB"/>
              </w:rPr>
              <w:t>[ -1,95; 2,11]</w:t>
            </w:r>
          </w:p>
        </w:tc>
      </w:tr>
      <w:tr w:rsidR="00BE0445" w14:paraId="152D160A" w14:textId="77777777" w:rsidTr="00BE0445">
        <w:tc>
          <w:tcPr>
            <w:tcW w:w="8092" w:type="dxa"/>
            <w:gridSpan w:val="6"/>
            <w:tcBorders>
              <w:top w:val="single" w:sz="4" w:space="0" w:color="auto"/>
              <w:left w:val="single" w:sz="4" w:space="0" w:color="auto"/>
              <w:bottom w:val="single" w:sz="4" w:space="0" w:color="auto"/>
              <w:right w:val="single" w:sz="4" w:space="0" w:color="auto"/>
            </w:tcBorders>
            <w:hideMark/>
          </w:tcPr>
          <w:p w14:paraId="6D91BB5D" w14:textId="77777777" w:rsidR="00BE0445" w:rsidRDefault="00BE0445">
            <w:pPr>
              <w:rPr>
                <w:rFonts w:eastAsia="Calibri"/>
                <w:b/>
                <w:bCs/>
                <w:sz w:val="22"/>
                <w:szCs w:val="22"/>
                <w:u w:val="single"/>
              </w:rPr>
            </w:pPr>
            <w:r>
              <w:rPr>
                <w:rFonts w:eastAsia="Calibri"/>
                <w:b/>
                <w:bCs/>
                <w:sz w:val="22"/>
                <w:szCs w:val="22"/>
              </w:rPr>
              <w:t xml:space="preserve">Knogletæthed i </w:t>
            </w:r>
            <w:proofErr w:type="spellStart"/>
            <w:r>
              <w:rPr>
                <w:rFonts w:eastAsia="Calibri"/>
                <w:b/>
                <w:bCs/>
                <w:sz w:val="22"/>
                <w:szCs w:val="22"/>
              </w:rPr>
              <w:t>collum</w:t>
            </w:r>
            <w:proofErr w:type="spellEnd"/>
            <w:r>
              <w:rPr>
                <w:rFonts w:eastAsia="Calibri"/>
                <w:b/>
                <w:bCs/>
                <w:sz w:val="22"/>
                <w:szCs w:val="22"/>
              </w:rPr>
              <w:t xml:space="preserve"> </w:t>
            </w:r>
            <w:proofErr w:type="spellStart"/>
            <w:r>
              <w:rPr>
                <w:rFonts w:eastAsia="Calibri"/>
                <w:b/>
                <w:bCs/>
                <w:sz w:val="22"/>
                <w:szCs w:val="22"/>
              </w:rPr>
              <w:t>femoris</w:t>
            </w:r>
            <w:proofErr w:type="spellEnd"/>
          </w:p>
        </w:tc>
        <w:tc>
          <w:tcPr>
            <w:tcW w:w="1536" w:type="dxa"/>
            <w:tcBorders>
              <w:top w:val="single" w:sz="4" w:space="0" w:color="auto"/>
              <w:left w:val="single" w:sz="4" w:space="0" w:color="auto"/>
              <w:bottom w:val="single" w:sz="4" w:space="0" w:color="auto"/>
              <w:right w:val="single" w:sz="4" w:space="0" w:color="auto"/>
            </w:tcBorders>
          </w:tcPr>
          <w:p w14:paraId="0ACDD33A" w14:textId="77777777" w:rsidR="00BE0445" w:rsidRDefault="00BE0445">
            <w:pPr>
              <w:jc w:val="center"/>
              <w:rPr>
                <w:rFonts w:eastAsia="Calibri"/>
                <w:b/>
                <w:bCs/>
                <w:sz w:val="22"/>
                <w:szCs w:val="22"/>
              </w:rPr>
            </w:pPr>
          </w:p>
        </w:tc>
      </w:tr>
      <w:tr w:rsidR="00BE0445" w14:paraId="53714053" w14:textId="77777777" w:rsidTr="00BE0445">
        <w:tc>
          <w:tcPr>
            <w:tcW w:w="1418" w:type="dxa"/>
            <w:tcBorders>
              <w:top w:val="single" w:sz="4" w:space="0" w:color="auto"/>
              <w:left w:val="single" w:sz="4" w:space="0" w:color="auto"/>
              <w:bottom w:val="single" w:sz="4" w:space="0" w:color="auto"/>
              <w:right w:val="single" w:sz="4" w:space="0" w:color="auto"/>
            </w:tcBorders>
            <w:hideMark/>
          </w:tcPr>
          <w:p w14:paraId="7DB3396C" w14:textId="77777777" w:rsidR="00BE0445" w:rsidRDefault="00BE0445">
            <w:pPr>
              <w:pStyle w:val="Style1"/>
              <w:keepNext/>
              <w:adjustRightInd/>
              <w:ind w:leftChars="6" w:left="14"/>
              <w:jc w:val="center"/>
              <w:rPr>
                <w:sz w:val="22"/>
                <w:szCs w:val="22"/>
              </w:rPr>
            </w:pPr>
            <w:r>
              <w:rPr>
                <w:sz w:val="22"/>
                <w:szCs w:val="22"/>
              </w:rPr>
              <w:t xml:space="preserve">0 </w:t>
            </w:r>
          </w:p>
          <w:p w14:paraId="5FAEE27D" w14:textId="77777777" w:rsidR="00BE0445" w:rsidRDefault="00BE0445">
            <w:pPr>
              <w:pStyle w:val="Style1"/>
              <w:keepNext/>
              <w:adjustRightInd/>
              <w:ind w:leftChars="6" w:left="14"/>
              <w:jc w:val="center"/>
              <w:rPr>
                <w:sz w:val="22"/>
                <w:szCs w:val="22"/>
              </w:rPr>
            </w:pPr>
            <w:r>
              <w:rPr>
                <w:sz w:val="22"/>
                <w:szCs w:val="22"/>
              </w:rPr>
              <w:t xml:space="preserve">24 </w:t>
            </w:r>
          </w:p>
          <w:p w14:paraId="5333B1CC" w14:textId="77777777" w:rsidR="00BE0445" w:rsidRDefault="00BE0445">
            <w:pPr>
              <w:pStyle w:val="Style1"/>
              <w:keepNext/>
              <w:adjustRightInd/>
              <w:ind w:leftChars="6" w:left="14"/>
              <w:jc w:val="center"/>
              <w:rPr>
                <w:sz w:val="22"/>
                <w:szCs w:val="22"/>
              </w:rPr>
            </w:pPr>
            <w:r>
              <w:rPr>
                <w:sz w:val="22"/>
                <w:szCs w:val="22"/>
              </w:rPr>
              <w:t>60</w:t>
            </w:r>
          </w:p>
          <w:p w14:paraId="0138B787" w14:textId="77777777" w:rsidR="00BE0445" w:rsidRDefault="00BE0445">
            <w:pPr>
              <w:pStyle w:val="Style1"/>
              <w:keepNext/>
              <w:adjustRightInd/>
              <w:ind w:leftChars="6" w:left="14"/>
              <w:jc w:val="center"/>
              <w:rPr>
                <w:sz w:val="22"/>
                <w:szCs w:val="22"/>
              </w:rPr>
            </w:pPr>
            <w:r>
              <w:rPr>
                <w:sz w:val="22"/>
                <w:szCs w:val="22"/>
              </w:rPr>
              <w:t>120</w:t>
            </w:r>
          </w:p>
          <w:p w14:paraId="77E57667" w14:textId="77777777" w:rsidR="00BE0445" w:rsidRDefault="00BE0445">
            <w:pPr>
              <w:pStyle w:val="Style1"/>
              <w:keepNext/>
              <w:adjustRightInd/>
              <w:ind w:leftChars="6" w:left="14"/>
              <w:jc w:val="center"/>
              <w:rPr>
                <w:sz w:val="22"/>
                <w:szCs w:val="22"/>
              </w:rPr>
            </w:pPr>
            <w:r>
              <w:rPr>
                <w:sz w:val="22"/>
                <w:szCs w:val="22"/>
              </w:rPr>
              <w:t>180</w:t>
            </w:r>
          </w:p>
          <w:p w14:paraId="38FC4EBF" w14:textId="77777777" w:rsidR="00BE0445" w:rsidRDefault="00BE0445">
            <w:pPr>
              <w:pStyle w:val="Style1"/>
              <w:keepNext/>
              <w:adjustRightInd/>
              <w:ind w:leftChars="6" w:left="14"/>
              <w:jc w:val="center"/>
              <w:rPr>
                <w:sz w:val="22"/>
                <w:szCs w:val="22"/>
              </w:rPr>
            </w:pPr>
            <w:r>
              <w:rPr>
                <w:sz w:val="22"/>
                <w:szCs w:val="22"/>
              </w:rPr>
              <w:t>240</w:t>
            </w:r>
          </w:p>
        </w:tc>
        <w:tc>
          <w:tcPr>
            <w:tcW w:w="614" w:type="dxa"/>
            <w:tcBorders>
              <w:top w:val="single" w:sz="4" w:space="0" w:color="auto"/>
              <w:left w:val="single" w:sz="4" w:space="0" w:color="auto"/>
              <w:bottom w:val="single" w:sz="4" w:space="0" w:color="auto"/>
              <w:right w:val="single" w:sz="4" w:space="0" w:color="auto"/>
            </w:tcBorders>
            <w:hideMark/>
          </w:tcPr>
          <w:p w14:paraId="4265C808" w14:textId="77777777" w:rsidR="00BE0445" w:rsidRDefault="00BE0445">
            <w:pPr>
              <w:keepNext/>
              <w:ind w:leftChars="6" w:left="14"/>
              <w:jc w:val="center"/>
              <w:rPr>
                <w:rFonts w:eastAsia="Calibri"/>
                <w:sz w:val="22"/>
                <w:szCs w:val="22"/>
              </w:rPr>
            </w:pPr>
            <w:r>
              <w:rPr>
                <w:rFonts w:eastAsia="Calibri"/>
                <w:sz w:val="22"/>
                <w:szCs w:val="22"/>
              </w:rPr>
              <w:t>98</w:t>
            </w:r>
          </w:p>
          <w:p w14:paraId="55B7C228" w14:textId="77777777" w:rsidR="00BE0445" w:rsidRDefault="00BE0445">
            <w:pPr>
              <w:keepNext/>
              <w:ind w:leftChars="6" w:left="14"/>
              <w:jc w:val="center"/>
              <w:rPr>
                <w:rFonts w:eastAsia="Calibri"/>
                <w:sz w:val="22"/>
                <w:szCs w:val="22"/>
              </w:rPr>
            </w:pPr>
            <w:r>
              <w:rPr>
                <w:rFonts w:eastAsia="Calibri"/>
                <w:sz w:val="22"/>
                <w:szCs w:val="22"/>
              </w:rPr>
              <w:t>74</w:t>
            </w:r>
          </w:p>
          <w:p w14:paraId="05A05DEA" w14:textId="77777777" w:rsidR="00BE0445" w:rsidRDefault="00BE0445">
            <w:pPr>
              <w:keepNext/>
              <w:ind w:leftChars="6" w:left="14"/>
              <w:jc w:val="center"/>
              <w:rPr>
                <w:rFonts w:eastAsia="Calibri"/>
                <w:sz w:val="22"/>
                <w:szCs w:val="22"/>
              </w:rPr>
            </w:pPr>
            <w:r>
              <w:rPr>
                <w:rFonts w:eastAsia="Calibri"/>
                <w:sz w:val="22"/>
                <w:szCs w:val="22"/>
              </w:rPr>
              <w:t>71</w:t>
            </w:r>
          </w:p>
          <w:p w14:paraId="743F8444" w14:textId="77777777" w:rsidR="00BE0445" w:rsidRDefault="00BE0445">
            <w:pPr>
              <w:keepNext/>
              <w:ind w:leftChars="6" w:left="14"/>
              <w:jc w:val="center"/>
              <w:rPr>
                <w:rFonts w:eastAsia="Calibri"/>
                <w:sz w:val="22"/>
                <w:szCs w:val="22"/>
              </w:rPr>
            </w:pPr>
            <w:r>
              <w:rPr>
                <w:rFonts w:eastAsia="Calibri"/>
                <w:sz w:val="22"/>
                <w:szCs w:val="22"/>
              </w:rPr>
              <w:t>52</w:t>
            </w:r>
          </w:p>
          <w:p w14:paraId="43C20FA0" w14:textId="77777777" w:rsidR="00BE0445" w:rsidRDefault="00BE0445">
            <w:pPr>
              <w:keepNext/>
              <w:ind w:leftChars="6" w:left="14"/>
              <w:jc w:val="center"/>
              <w:rPr>
                <w:rFonts w:eastAsia="Calibri"/>
                <w:sz w:val="22"/>
                <w:szCs w:val="22"/>
              </w:rPr>
            </w:pPr>
            <w:r>
              <w:rPr>
                <w:rFonts w:eastAsia="Calibri"/>
                <w:sz w:val="22"/>
                <w:szCs w:val="22"/>
              </w:rPr>
              <w:t>39</w:t>
            </w:r>
          </w:p>
          <w:p w14:paraId="06DE4EC3" w14:textId="77777777" w:rsidR="00BE0445" w:rsidRDefault="00BE0445">
            <w:pPr>
              <w:jc w:val="center"/>
              <w:rPr>
                <w:rFonts w:eastAsia="Calibri"/>
                <w:b/>
                <w:bCs/>
                <w:sz w:val="22"/>
                <w:szCs w:val="22"/>
                <w:u w:val="single"/>
              </w:rPr>
            </w:pPr>
            <w:r>
              <w:rPr>
                <w:rFonts w:eastAsia="Calibri"/>
                <w:sz w:val="22"/>
                <w:szCs w:val="22"/>
              </w:rPr>
              <w:t>25</w:t>
            </w:r>
          </w:p>
        </w:tc>
        <w:tc>
          <w:tcPr>
            <w:tcW w:w="1255" w:type="dxa"/>
            <w:tcBorders>
              <w:top w:val="single" w:sz="4" w:space="0" w:color="auto"/>
              <w:left w:val="single" w:sz="4" w:space="0" w:color="auto"/>
              <w:bottom w:val="single" w:sz="4" w:space="0" w:color="auto"/>
              <w:right w:val="single" w:sz="4" w:space="0" w:color="auto"/>
            </w:tcBorders>
            <w:hideMark/>
          </w:tcPr>
          <w:p w14:paraId="198035F5" w14:textId="77777777" w:rsidR="00BE0445" w:rsidRDefault="00BE0445">
            <w:pPr>
              <w:keepNext/>
              <w:ind w:leftChars="6" w:left="14"/>
              <w:jc w:val="center"/>
              <w:rPr>
                <w:sz w:val="22"/>
                <w:szCs w:val="22"/>
              </w:rPr>
            </w:pPr>
            <w:r>
              <w:rPr>
                <w:sz w:val="22"/>
                <w:szCs w:val="22"/>
              </w:rPr>
              <w:t>9</w:t>
            </w:r>
          </w:p>
          <w:p w14:paraId="66A2A46F" w14:textId="77777777" w:rsidR="00BE0445" w:rsidRDefault="00BE0445">
            <w:pPr>
              <w:keepNext/>
              <w:ind w:leftChars="6" w:left="14"/>
              <w:jc w:val="center"/>
              <w:rPr>
                <w:sz w:val="22"/>
                <w:szCs w:val="22"/>
              </w:rPr>
            </w:pPr>
            <w:r>
              <w:rPr>
                <w:sz w:val="22"/>
                <w:szCs w:val="22"/>
              </w:rPr>
              <w:t>9</w:t>
            </w:r>
          </w:p>
          <w:p w14:paraId="088B2B84" w14:textId="77777777" w:rsidR="00BE0445" w:rsidRDefault="00BE0445">
            <w:pPr>
              <w:keepNext/>
              <w:ind w:leftChars="6" w:left="14"/>
              <w:jc w:val="center"/>
              <w:rPr>
                <w:sz w:val="22"/>
                <w:szCs w:val="22"/>
              </w:rPr>
            </w:pPr>
            <w:r>
              <w:rPr>
                <w:sz w:val="22"/>
                <w:szCs w:val="22"/>
              </w:rPr>
              <w:t>8</w:t>
            </w:r>
          </w:p>
          <w:p w14:paraId="5E111DB9" w14:textId="77777777" w:rsidR="00BE0445" w:rsidRDefault="00BE0445">
            <w:pPr>
              <w:keepNext/>
              <w:ind w:leftChars="6" w:left="14"/>
              <w:jc w:val="center"/>
              <w:rPr>
                <w:sz w:val="22"/>
                <w:szCs w:val="22"/>
              </w:rPr>
            </w:pPr>
            <w:r>
              <w:rPr>
                <w:sz w:val="22"/>
                <w:szCs w:val="22"/>
              </w:rPr>
              <w:t>10</w:t>
            </w:r>
          </w:p>
          <w:p w14:paraId="51AE39F1" w14:textId="77777777" w:rsidR="00BE0445" w:rsidRDefault="00BE0445">
            <w:pPr>
              <w:keepNext/>
              <w:ind w:leftChars="6" w:left="14"/>
              <w:jc w:val="center"/>
              <w:rPr>
                <w:sz w:val="22"/>
                <w:szCs w:val="22"/>
              </w:rPr>
            </w:pPr>
            <w:r>
              <w:rPr>
                <w:sz w:val="22"/>
                <w:szCs w:val="22"/>
              </w:rPr>
              <w:t>7</w:t>
            </w:r>
          </w:p>
          <w:p w14:paraId="23F1B66F" w14:textId="77777777" w:rsidR="00BE0445" w:rsidRDefault="00BE0445">
            <w:pPr>
              <w:keepNext/>
              <w:ind w:leftChars="6" w:left="14"/>
              <w:jc w:val="center"/>
              <w:rPr>
                <w:sz w:val="22"/>
                <w:szCs w:val="22"/>
              </w:rPr>
            </w:pPr>
            <w:r>
              <w:rPr>
                <w:sz w:val="22"/>
                <w:szCs w:val="22"/>
              </w:rPr>
              <w:t>9</w:t>
            </w:r>
          </w:p>
        </w:tc>
        <w:tc>
          <w:tcPr>
            <w:tcW w:w="1437" w:type="dxa"/>
            <w:tcBorders>
              <w:top w:val="single" w:sz="4" w:space="0" w:color="auto"/>
              <w:left w:val="single" w:sz="4" w:space="0" w:color="auto"/>
              <w:bottom w:val="single" w:sz="4" w:space="0" w:color="auto"/>
              <w:right w:val="single" w:sz="4" w:space="0" w:color="auto"/>
            </w:tcBorders>
            <w:hideMark/>
          </w:tcPr>
          <w:p w14:paraId="0AF078AD" w14:textId="77777777" w:rsidR="00BE0445" w:rsidRDefault="00BE0445">
            <w:pPr>
              <w:keepNext/>
              <w:ind w:leftChars="6" w:left="14"/>
              <w:jc w:val="center"/>
              <w:rPr>
                <w:sz w:val="22"/>
                <w:szCs w:val="22"/>
              </w:rPr>
            </w:pPr>
            <w:r>
              <w:rPr>
                <w:sz w:val="22"/>
                <w:szCs w:val="22"/>
              </w:rPr>
              <w:t>-3,9 (0,50)</w:t>
            </w:r>
          </w:p>
          <w:p w14:paraId="465228BD" w14:textId="77777777" w:rsidR="00BE0445" w:rsidRDefault="00BE0445">
            <w:pPr>
              <w:keepNext/>
              <w:ind w:leftChars="6" w:left="14"/>
              <w:jc w:val="center"/>
              <w:rPr>
                <w:sz w:val="22"/>
                <w:szCs w:val="22"/>
              </w:rPr>
            </w:pPr>
            <w:r>
              <w:rPr>
                <w:sz w:val="22"/>
                <w:szCs w:val="22"/>
              </w:rPr>
              <w:t>-3,8 (0,60)</w:t>
            </w:r>
          </w:p>
          <w:p w14:paraId="58F1B4B9" w14:textId="77777777" w:rsidR="00BE0445" w:rsidRDefault="00BE0445">
            <w:pPr>
              <w:keepNext/>
              <w:ind w:leftChars="6" w:left="14"/>
              <w:jc w:val="center"/>
              <w:rPr>
                <w:sz w:val="22"/>
                <w:szCs w:val="22"/>
              </w:rPr>
            </w:pPr>
            <w:r>
              <w:rPr>
                <w:sz w:val="22"/>
                <w:szCs w:val="22"/>
              </w:rPr>
              <w:t>-3,3 (0,56)</w:t>
            </w:r>
          </w:p>
          <w:p w14:paraId="4BAF03C9" w14:textId="77777777" w:rsidR="00BE0445" w:rsidRDefault="00BE0445">
            <w:pPr>
              <w:keepNext/>
              <w:ind w:leftChars="6" w:left="14"/>
              <w:jc w:val="center"/>
              <w:rPr>
                <w:sz w:val="22"/>
                <w:szCs w:val="22"/>
              </w:rPr>
            </w:pPr>
            <w:r>
              <w:rPr>
                <w:sz w:val="22"/>
                <w:szCs w:val="22"/>
              </w:rPr>
              <w:t>-3,8 (0,74)</w:t>
            </w:r>
          </w:p>
          <w:p w14:paraId="1431030C" w14:textId="77777777" w:rsidR="00BE0445" w:rsidRDefault="00BE0445">
            <w:pPr>
              <w:keepNext/>
              <w:ind w:leftChars="6" w:left="14"/>
              <w:jc w:val="center"/>
              <w:rPr>
                <w:sz w:val="22"/>
                <w:szCs w:val="22"/>
              </w:rPr>
            </w:pPr>
            <w:r>
              <w:rPr>
                <w:sz w:val="22"/>
                <w:szCs w:val="22"/>
              </w:rPr>
              <w:t>-3,9 (0,85)</w:t>
            </w:r>
          </w:p>
          <w:p w14:paraId="374EB2B6" w14:textId="77777777" w:rsidR="00BE0445" w:rsidRDefault="00BE0445">
            <w:pPr>
              <w:keepNext/>
              <w:ind w:leftChars="6" w:left="14"/>
              <w:jc w:val="center"/>
              <w:rPr>
                <w:sz w:val="22"/>
                <w:szCs w:val="22"/>
              </w:rPr>
            </w:pPr>
            <w:r>
              <w:rPr>
                <w:sz w:val="22"/>
                <w:szCs w:val="22"/>
              </w:rPr>
              <w:t>-3,4 (0,80)</w:t>
            </w:r>
          </w:p>
        </w:tc>
        <w:tc>
          <w:tcPr>
            <w:tcW w:w="1523" w:type="dxa"/>
            <w:tcBorders>
              <w:top w:val="single" w:sz="4" w:space="0" w:color="auto"/>
              <w:left w:val="single" w:sz="4" w:space="0" w:color="auto"/>
              <w:bottom w:val="single" w:sz="4" w:space="0" w:color="auto"/>
              <w:right w:val="single" w:sz="4" w:space="0" w:color="auto"/>
            </w:tcBorders>
            <w:hideMark/>
          </w:tcPr>
          <w:p w14:paraId="612AB14E" w14:textId="77777777" w:rsidR="00BE0445" w:rsidRDefault="00BE0445">
            <w:pPr>
              <w:keepNext/>
              <w:ind w:leftChars="6" w:left="14"/>
              <w:jc w:val="center"/>
              <w:rPr>
                <w:sz w:val="22"/>
                <w:szCs w:val="22"/>
                <w:lang w:val="en-GB" w:eastAsia="en-GB"/>
              </w:rPr>
            </w:pPr>
            <w:r>
              <w:rPr>
                <w:sz w:val="22"/>
                <w:szCs w:val="22"/>
                <w:lang w:val="en-GB" w:eastAsia="en-GB"/>
              </w:rPr>
              <w:t>[ -4,92; -2,92]</w:t>
            </w:r>
          </w:p>
          <w:p w14:paraId="3DE0D839" w14:textId="77777777" w:rsidR="00BE0445" w:rsidRDefault="00BE0445">
            <w:pPr>
              <w:keepNext/>
              <w:ind w:leftChars="6" w:left="14"/>
              <w:jc w:val="center"/>
              <w:rPr>
                <w:sz w:val="22"/>
                <w:szCs w:val="22"/>
                <w:lang w:val="en-GB" w:eastAsia="en-GB"/>
              </w:rPr>
            </w:pPr>
            <w:r>
              <w:rPr>
                <w:sz w:val="22"/>
                <w:szCs w:val="22"/>
                <w:lang w:val="en-GB" w:eastAsia="en-GB"/>
              </w:rPr>
              <w:t>[ -5,01; -2,62]</w:t>
            </w:r>
          </w:p>
          <w:p w14:paraId="75D3E935" w14:textId="77777777" w:rsidR="00BE0445" w:rsidRDefault="00BE0445">
            <w:pPr>
              <w:keepNext/>
              <w:ind w:leftChars="6" w:left="14"/>
              <w:jc w:val="center"/>
              <w:rPr>
                <w:sz w:val="22"/>
                <w:szCs w:val="22"/>
                <w:lang w:val="en-GB" w:eastAsia="en-GB"/>
              </w:rPr>
            </w:pPr>
            <w:r>
              <w:rPr>
                <w:sz w:val="22"/>
                <w:szCs w:val="22"/>
                <w:lang w:val="en-GB" w:eastAsia="en-GB"/>
              </w:rPr>
              <w:t>[ -4,41; -2,18]</w:t>
            </w:r>
          </w:p>
          <w:p w14:paraId="5DA682AC" w14:textId="77777777" w:rsidR="00BE0445" w:rsidRDefault="00BE0445">
            <w:pPr>
              <w:keepNext/>
              <w:ind w:leftChars="6" w:left="14"/>
              <w:jc w:val="center"/>
              <w:rPr>
                <w:sz w:val="22"/>
                <w:szCs w:val="22"/>
                <w:lang w:val="en-GB" w:eastAsia="en-GB"/>
              </w:rPr>
            </w:pPr>
            <w:r>
              <w:rPr>
                <w:sz w:val="22"/>
                <w:szCs w:val="22"/>
                <w:lang w:val="en-GB" w:eastAsia="en-GB"/>
              </w:rPr>
              <w:t>[ -5,25; -2,28]</w:t>
            </w:r>
          </w:p>
          <w:p w14:paraId="57EFFA64" w14:textId="77777777" w:rsidR="00BE0445" w:rsidRDefault="00BE0445">
            <w:pPr>
              <w:keepNext/>
              <w:ind w:leftChars="6" w:left="14"/>
              <w:jc w:val="center"/>
              <w:rPr>
                <w:sz w:val="22"/>
                <w:szCs w:val="22"/>
                <w:lang w:val="en-GB" w:eastAsia="en-GB"/>
              </w:rPr>
            </w:pPr>
            <w:r>
              <w:rPr>
                <w:sz w:val="22"/>
                <w:szCs w:val="22"/>
                <w:lang w:val="en-GB" w:eastAsia="en-GB"/>
              </w:rPr>
              <w:t>[ -5,62; -2,17]</w:t>
            </w:r>
          </w:p>
          <w:p w14:paraId="2C65BC79" w14:textId="77777777" w:rsidR="00BE0445" w:rsidRDefault="00BE0445">
            <w:pPr>
              <w:keepNext/>
              <w:ind w:leftChars="6" w:left="14"/>
              <w:jc w:val="center"/>
              <w:rPr>
                <w:sz w:val="22"/>
                <w:szCs w:val="22"/>
              </w:rPr>
            </w:pPr>
            <w:r>
              <w:rPr>
                <w:sz w:val="22"/>
                <w:szCs w:val="22"/>
                <w:lang w:val="en-GB" w:eastAsia="en-GB"/>
              </w:rPr>
              <w:t>[ -5,07; -1,78]</w:t>
            </w:r>
          </w:p>
        </w:tc>
        <w:tc>
          <w:tcPr>
            <w:tcW w:w="1845" w:type="dxa"/>
            <w:tcBorders>
              <w:top w:val="single" w:sz="4" w:space="0" w:color="auto"/>
              <w:left w:val="single" w:sz="4" w:space="0" w:color="auto"/>
              <w:bottom w:val="single" w:sz="4" w:space="0" w:color="auto"/>
              <w:right w:val="single" w:sz="4" w:space="0" w:color="auto"/>
            </w:tcBorders>
            <w:hideMark/>
          </w:tcPr>
          <w:p w14:paraId="55FC483F" w14:textId="77777777" w:rsidR="00BE0445" w:rsidRDefault="00BE0445">
            <w:pPr>
              <w:keepNext/>
              <w:ind w:leftChars="6" w:left="14"/>
              <w:jc w:val="center"/>
              <w:rPr>
                <w:sz w:val="22"/>
                <w:szCs w:val="22"/>
              </w:rPr>
            </w:pPr>
            <w:r>
              <w:rPr>
                <w:sz w:val="22"/>
                <w:szCs w:val="22"/>
              </w:rPr>
              <w:t>N/A</w:t>
            </w:r>
          </w:p>
          <w:p w14:paraId="4A6C6E01" w14:textId="77777777" w:rsidR="00BE0445" w:rsidRDefault="00BE0445">
            <w:pPr>
              <w:keepNext/>
              <w:ind w:leftChars="6" w:left="14"/>
              <w:jc w:val="center"/>
              <w:rPr>
                <w:sz w:val="22"/>
                <w:szCs w:val="22"/>
              </w:rPr>
            </w:pPr>
            <w:r>
              <w:rPr>
                <w:sz w:val="22"/>
                <w:szCs w:val="22"/>
              </w:rPr>
              <w:t>-4,0 (0,71)</w:t>
            </w:r>
          </w:p>
          <w:p w14:paraId="3CC50364" w14:textId="77777777" w:rsidR="00BE0445" w:rsidRDefault="00BE0445">
            <w:pPr>
              <w:keepNext/>
              <w:ind w:leftChars="6" w:left="14"/>
              <w:jc w:val="center"/>
              <w:rPr>
                <w:sz w:val="22"/>
                <w:szCs w:val="22"/>
              </w:rPr>
            </w:pPr>
            <w:r>
              <w:rPr>
                <w:sz w:val="22"/>
                <w:szCs w:val="22"/>
              </w:rPr>
              <w:t>-3,6 (0,70)</w:t>
            </w:r>
          </w:p>
          <w:p w14:paraId="6D1FE3CC" w14:textId="77777777" w:rsidR="00BE0445" w:rsidRDefault="00BE0445">
            <w:pPr>
              <w:keepNext/>
              <w:ind w:leftChars="6" w:left="14"/>
              <w:jc w:val="center"/>
              <w:rPr>
                <w:sz w:val="22"/>
                <w:szCs w:val="22"/>
              </w:rPr>
            </w:pPr>
            <w:r>
              <w:rPr>
                <w:sz w:val="22"/>
                <w:szCs w:val="22"/>
              </w:rPr>
              <w:t>-1,8 (0,82)</w:t>
            </w:r>
          </w:p>
          <w:p w14:paraId="7B730C75" w14:textId="77777777" w:rsidR="00BE0445" w:rsidRDefault="00BE0445">
            <w:pPr>
              <w:keepNext/>
              <w:ind w:leftChars="6" w:left="14"/>
              <w:jc w:val="center"/>
              <w:rPr>
                <w:sz w:val="22"/>
                <w:szCs w:val="22"/>
              </w:rPr>
            </w:pPr>
            <w:r>
              <w:rPr>
                <w:sz w:val="22"/>
                <w:szCs w:val="22"/>
              </w:rPr>
              <w:t>-1,0 (0,98)</w:t>
            </w:r>
          </w:p>
          <w:p w14:paraId="07B1CE62" w14:textId="77777777" w:rsidR="00BE0445" w:rsidRDefault="00BE0445">
            <w:pPr>
              <w:keepNext/>
              <w:ind w:leftChars="6" w:left="14"/>
              <w:jc w:val="center"/>
              <w:rPr>
                <w:rFonts w:eastAsia="Calibri"/>
                <w:sz w:val="22"/>
                <w:szCs w:val="22"/>
              </w:rPr>
            </w:pPr>
            <w:r>
              <w:rPr>
                <w:sz w:val="22"/>
                <w:szCs w:val="22"/>
              </w:rPr>
              <w:t>-0,7 (1,19)</w:t>
            </w:r>
          </w:p>
        </w:tc>
        <w:tc>
          <w:tcPr>
            <w:tcW w:w="1536" w:type="dxa"/>
            <w:tcBorders>
              <w:top w:val="single" w:sz="4" w:space="0" w:color="auto"/>
              <w:left w:val="single" w:sz="4" w:space="0" w:color="auto"/>
              <w:bottom w:val="single" w:sz="4" w:space="0" w:color="auto"/>
              <w:right w:val="single" w:sz="4" w:space="0" w:color="auto"/>
            </w:tcBorders>
          </w:tcPr>
          <w:p w14:paraId="4B472C0A" w14:textId="77777777" w:rsidR="00BE0445" w:rsidRDefault="00BE0445">
            <w:pPr>
              <w:keepNext/>
              <w:ind w:leftChars="6" w:left="14"/>
              <w:jc w:val="center"/>
              <w:rPr>
                <w:sz w:val="22"/>
                <w:szCs w:val="22"/>
                <w:lang w:val="en-GB" w:eastAsia="en-GB"/>
              </w:rPr>
            </w:pPr>
          </w:p>
          <w:p w14:paraId="04715C72" w14:textId="77777777" w:rsidR="00BE0445" w:rsidRDefault="00BE0445">
            <w:pPr>
              <w:keepNext/>
              <w:ind w:leftChars="6" w:left="14"/>
              <w:jc w:val="center"/>
              <w:rPr>
                <w:sz w:val="22"/>
                <w:szCs w:val="22"/>
                <w:lang w:val="en-GB" w:eastAsia="en-GB"/>
              </w:rPr>
            </w:pPr>
            <w:r>
              <w:rPr>
                <w:sz w:val="22"/>
                <w:szCs w:val="22"/>
                <w:lang w:val="en-GB" w:eastAsia="en-GB"/>
              </w:rPr>
              <w:t>[ -5,40; -2,55]</w:t>
            </w:r>
          </w:p>
          <w:p w14:paraId="0BF4289B" w14:textId="77777777" w:rsidR="00BE0445" w:rsidRDefault="00BE0445">
            <w:pPr>
              <w:keepNext/>
              <w:ind w:leftChars="6" w:left="14"/>
              <w:jc w:val="center"/>
              <w:rPr>
                <w:sz w:val="22"/>
                <w:szCs w:val="22"/>
                <w:lang w:val="en-GB" w:eastAsia="en-GB"/>
              </w:rPr>
            </w:pPr>
            <w:r>
              <w:rPr>
                <w:sz w:val="22"/>
                <w:szCs w:val="22"/>
                <w:lang w:val="en-GB" w:eastAsia="en-GB"/>
              </w:rPr>
              <w:t>[ -4,99; -2,18]</w:t>
            </w:r>
          </w:p>
          <w:p w14:paraId="30C675B6" w14:textId="77777777" w:rsidR="00BE0445" w:rsidRDefault="00BE0445">
            <w:pPr>
              <w:keepNext/>
              <w:ind w:leftChars="6" w:left="14"/>
              <w:jc w:val="center"/>
              <w:rPr>
                <w:sz w:val="22"/>
                <w:szCs w:val="22"/>
                <w:lang w:val="en-GB" w:eastAsia="en-GB"/>
              </w:rPr>
            </w:pPr>
            <w:r>
              <w:rPr>
                <w:sz w:val="22"/>
                <w:szCs w:val="22"/>
                <w:lang w:val="en-GB" w:eastAsia="en-GB"/>
              </w:rPr>
              <w:t>[ -3,43; -0,13]</w:t>
            </w:r>
          </w:p>
          <w:p w14:paraId="489E91D2" w14:textId="77777777" w:rsidR="00BE0445" w:rsidRDefault="00BE0445">
            <w:pPr>
              <w:keepNext/>
              <w:ind w:leftChars="6" w:left="14"/>
              <w:jc w:val="center"/>
              <w:rPr>
                <w:sz w:val="22"/>
                <w:szCs w:val="22"/>
                <w:lang w:val="en-GB" w:eastAsia="en-GB"/>
              </w:rPr>
            </w:pPr>
            <w:r>
              <w:rPr>
                <w:sz w:val="22"/>
                <w:szCs w:val="22"/>
                <w:lang w:val="en-GB" w:eastAsia="en-GB"/>
              </w:rPr>
              <w:t>[ -3,00; 0,97]</w:t>
            </w:r>
          </w:p>
          <w:p w14:paraId="064D02CE" w14:textId="77777777" w:rsidR="00BE0445" w:rsidRDefault="00BE0445">
            <w:pPr>
              <w:keepNext/>
              <w:ind w:leftChars="6" w:left="14"/>
              <w:jc w:val="center"/>
              <w:rPr>
                <w:sz w:val="22"/>
                <w:szCs w:val="22"/>
              </w:rPr>
            </w:pPr>
            <w:r>
              <w:rPr>
                <w:sz w:val="22"/>
                <w:szCs w:val="22"/>
                <w:lang w:val="en-GB" w:eastAsia="en-GB"/>
              </w:rPr>
              <w:t>[ -3,20; 1,72]</w:t>
            </w:r>
          </w:p>
        </w:tc>
      </w:tr>
      <w:tr w:rsidR="00BE0445" w14:paraId="114018B9" w14:textId="77777777" w:rsidTr="00BE0445">
        <w:tc>
          <w:tcPr>
            <w:tcW w:w="8092" w:type="dxa"/>
            <w:gridSpan w:val="6"/>
            <w:tcBorders>
              <w:top w:val="single" w:sz="4" w:space="0" w:color="auto"/>
              <w:left w:val="single" w:sz="4" w:space="0" w:color="auto"/>
              <w:bottom w:val="single" w:sz="4" w:space="0" w:color="auto"/>
              <w:right w:val="single" w:sz="4" w:space="0" w:color="auto"/>
            </w:tcBorders>
            <w:hideMark/>
          </w:tcPr>
          <w:p w14:paraId="3ABD7F6D" w14:textId="77777777" w:rsidR="00BE0445" w:rsidRDefault="00BE0445">
            <w:pPr>
              <w:rPr>
                <w:rFonts w:eastAsia="Calibri"/>
                <w:b/>
                <w:bCs/>
                <w:sz w:val="22"/>
                <w:szCs w:val="22"/>
                <w:u w:val="single"/>
              </w:rPr>
            </w:pPr>
            <w:r>
              <w:rPr>
                <w:rFonts w:eastAsia="Calibri"/>
                <w:b/>
                <w:bCs/>
                <w:sz w:val="22"/>
                <w:szCs w:val="22"/>
              </w:rPr>
              <w:t xml:space="preserve">Knogletæthed i </w:t>
            </w:r>
            <w:proofErr w:type="spellStart"/>
            <w:r>
              <w:rPr>
                <w:rFonts w:eastAsia="Calibri"/>
                <w:b/>
                <w:bCs/>
                <w:sz w:val="22"/>
                <w:szCs w:val="22"/>
              </w:rPr>
              <w:t>columna</w:t>
            </w:r>
            <w:proofErr w:type="spellEnd"/>
            <w:r>
              <w:rPr>
                <w:rFonts w:eastAsia="Calibri"/>
                <w:b/>
                <w:bCs/>
                <w:sz w:val="22"/>
                <w:szCs w:val="22"/>
              </w:rPr>
              <w:t xml:space="preserve"> </w:t>
            </w:r>
            <w:proofErr w:type="spellStart"/>
            <w:r>
              <w:rPr>
                <w:rFonts w:eastAsia="Calibri"/>
                <w:b/>
                <w:bCs/>
                <w:sz w:val="22"/>
                <w:szCs w:val="22"/>
              </w:rPr>
              <w:t>lumbalis</w:t>
            </w:r>
            <w:proofErr w:type="spellEnd"/>
          </w:p>
        </w:tc>
        <w:tc>
          <w:tcPr>
            <w:tcW w:w="1536" w:type="dxa"/>
            <w:tcBorders>
              <w:top w:val="single" w:sz="4" w:space="0" w:color="auto"/>
              <w:left w:val="single" w:sz="4" w:space="0" w:color="auto"/>
              <w:bottom w:val="single" w:sz="4" w:space="0" w:color="auto"/>
              <w:right w:val="single" w:sz="4" w:space="0" w:color="auto"/>
            </w:tcBorders>
          </w:tcPr>
          <w:p w14:paraId="12CE592F" w14:textId="77777777" w:rsidR="00BE0445" w:rsidRDefault="00BE0445">
            <w:pPr>
              <w:jc w:val="center"/>
              <w:rPr>
                <w:rFonts w:eastAsia="Calibri"/>
                <w:b/>
                <w:bCs/>
                <w:sz w:val="22"/>
                <w:szCs w:val="22"/>
              </w:rPr>
            </w:pPr>
          </w:p>
        </w:tc>
      </w:tr>
      <w:tr w:rsidR="00BE0445" w14:paraId="7A41EB87" w14:textId="77777777" w:rsidTr="00BE0445">
        <w:tc>
          <w:tcPr>
            <w:tcW w:w="1418" w:type="dxa"/>
            <w:tcBorders>
              <w:top w:val="single" w:sz="4" w:space="0" w:color="auto"/>
              <w:left w:val="single" w:sz="4" w:space="0" w:color="auto"/>
              <w:bottom w:val="single" w:sz="4" w:space="0" w:color="auto"/>
              <w:right w:val="single" w:sz="4" w:space="0" w:color="auto"/>
            </w:tcBorders>
            <w:hideMark/>
          </w:tcPr>
          <w:p w14:paraId="630130F8" w14:textId="77777777" w:rsidR="00BE0445" w:rsidRDefault="00BE0445">
            <w:pPr>
              <w:pStyle w:val="Style1"/>
              <w:keepNext/>
              <w:adjustRightInd/>
              <w:ind w:leftChars="6" w:left="14"/>
              <w:jc w:val="center"/>
              <w:rPr>
                <w:sz w:val="22"/>
                <w:szCs w:val="22"/>
              </w:rPr>
            </w:pPr>
            <w:r>
              <w:rPr>
                <w:sz w:val="22"/>
                <w:szCs w:val="22"/>
              </w:rPr>
              <w:t xml:space="preserve">0 </w:t>
            </w:r>
          </w:p>
          <w:p w14:paraId="3FC08A09" w14:textId="77777777" w:rsidR="00BE0445" w:rsidRDefault="00BE0445">
            <w:pPr>
              <w:pStyle w:val="Style1"/>
              <w:keepNext/>
              <w:adjustRightInd/>
              <w:ind w:leftChars="6" w:left="14"/>
              <w:jc w:val="center"/>
              <w:rPr>
                <w:sz w:val="22"/>
                <w:szCs w:val="22"/>
              </w:rPr>
            </w:pPr>
            <w:r>
              <w:rPr>
                <w:sz w:val="22"/>
                <w:szCs w:val="22"/>
              </w:rPr>
              <w:t xml:space="preserve">24 </w:t>
            </w:r>
          </w:p>
          <w:p w14:paraId="587C6358" w14:textId="77777777" w:rsidR="00BE0445" w:rsidRDefault="00BE0445">
            <w:pPr>
              <w:pStyle w:val="Style1"/>
              <w:keepNext/>
              <w:adjustRightInd/>
              <w:ind w:leftChars="6" w:left="14"/>
              <w:jc w:val="center"/>
              <w:rPr>
                <w:sz w:val="22"/>
                <w:szCs w:val="22"/>
              </w:rPr>
            </w:pPr>
            <w:r>
              <w:rPr>
                <w:sz w:val="22"/>
                <w:szCs w:val="22"/>
              </w:rPr>
              <w:t>60</w:t>
            </w:r>
          </w:p>
          <w:p w14:paraId="36FC0C46" w14:textId="77777777" w:rsidR="00BE0445" w:rsidRDefault="00BE0445">
            <w:pPr>
              <w:pStyle w:val="Style1"/>
              <w:keepNext/>
              <w:adjustRightInd/>
              <w:ind w:leftChars="6" w:left="14"/>
              <w:jc w:val="center"/>
              <w:rPr>
                <w:sz w:val="22"/>
                <w:szCs w:val="22"/>
              </w:rPr>
            </w:pPr>
            <w:r>
              <w:rPr>
                <w:sz w:val="22"/>
                <w:szCs w:val="22"/>
              </w:rPr>
              <w:t>120</w:t>
            </w:r>
          </w:p>
          <w:p w14:paraId="7E6FA315" w14:textId="77777777" w:rsidR="00BE0445" w:rsidRDefault="00BE0445">
            <w:pPr>
              <w:pStyle w:val="Style1"/>
              <w:keepNext/>
              <w:adjustRightInd/>
              <w:ind w:leftChars="6" w:left="14"/>
              <w:jc w:val="center"/>
              <w:rPr>
                <w:sz w:val="22"/>
                <w:szCs w:val="22"/>
              </w:rPr>
            </w:pPr>
            <w:r>
              <w:rPr>
                <w:sz w:val="22"/>
                <w:szCs w:val="22"/>
              </w:rPr>
              <w:t>180</w:t>
            </w:r>
          </w:p>
          <w:p w14:paraId="1BD04BAD" w14:textId="77777777" w:rsidR="00BE0445" w:rsidRDefault="00BE0445">
            <w:pPr>
              <w:jc w:val="center"/>
              <w:rPr>
                <w:rFonts w:eastAsia="Calibri"/>
                <w:b/>
                <w:bCs/>
                <w:sz w:val="22"/>
                <w:szCs w:val="22"/>
                <w:u w:val="single"/>
              </w:rPr>
            </w:pPr>
            <w:r>
              <w:rPr>
                <w:rFonts w:eastAsia="Calibri"/>
                <w:sz w:val="22"/>
                <w:szCs w:val="22"/>
              </w:rPr>
              <w:t>240</w:t>
            </w:r>
          </w:p>
        </w:tc>
        <w:tc>
          <w:tcPr>
            <w:tcW w:w="614" w:type="dxa"/>
            <w:tcBorders>
              <w:top w:val="single" w:sz="4" w:space="0" w:color="auto"/>
              <w:left w:val="single" w:sz="4" w:space="0" w:color="auto"/>
              <w:bottom w:val="single" w:sz="4" w:space="0" w:color="auto"/>
              <w:right w:val="single" w:sz="4" w:space="0" w:color="auto"/>
            </w:tcBorders>
            <w:hideMark/>
          </w:tcPr>
          <w:p w14:paraId="20F3E6D2" w14:textId="77777777" w:rsidR="00BE0445" w:rsidRDefault="00BE0445">
            <w:pPr>
              <w:keepNext/>
              <w:ind w:leftChars="6" w:left="14"/>
              <w:jc w:val="center"/>
              <w:rPr>
                <w:rFonts w:eastAsia="Calibri"/>
                <w:sz w:val="22"/>
                <w:szCs w:val="22"/>
              </w:rPr>
            </w:pPr>
            <w:r>
              <w:rPr>
                <w:rFonts w:eastAsia="Calibri"/>
                <w:sz w:val="22"/>
                <w:szCs w:val="22"/>
              </w:rPr>
              <w:t>98</w:t>
            </w:r>
          </w:p>
          <w:p w14:paraId="47EAB7E4" w14:textId="77777777" w:rsidR="00BE0445" w:rsidRDefault="00BE0445">
            <w:pPr>
              <w:keepNext/>
              <w:ind w:leftChars="6" w:left="14"/>
              <w:jc w:val="center"/>
              <w:rPr>
                <w:rFonts w:eastAsia="Calibri"/>
                <w:sz w:val="22"/>
                <w:szCs w:val="22"/>
              </w:rPr>
            </w:pPr>
            <w:r>
              <w:rPr>
                <w:rFonts w:eastAsia="Calibri"/>
                <w:sz w:val="22"/>
                <w:szCs w:val="22"/>
              </w:rPr>
              <w:t>74</w:t>
            </w:r>
          </w:p>
          <w:p w14:paraId="129D891C" w14:textId="77777777" w:rsidR="00BE0445" w:rsidRDefault="00BE0445">
            <w:pPr>
              <w:keepNext/>
              <w:ind w:leftChars="6" w:left="14"/>
              <w:jc w:val="center"/>
              <w:rPr>
                <w:rFonts w:eastAsia="Calibri"/>
                <w:sz w:val="22"/>
                <w:szCs w:val="22"/>
              </w:rPr>
            </w:pPr>
            <w:r>
              <w:rPr>
                <w:rFonts w:eastAsia="Calibri"/>
                <w:sz w:val="22"/>
                <w:szCs w:val="22"/>
              </w:rPr>
              <w:t>70</w:t>
            </w:r>
          </w:p>
          <w:p w14:paraId="40A1C480" w14:textId="77777777" w:rsidR="00BE0445" w:rsidRDefault="00BE0445">
            <w:pPr>
              <w:keepNext/>
              <w:ind w:leftChars="6" w:left="14"/>
              <w:jc w:val="center"/>
              <w:rPr>
                <w:rFonts w:eastAsia="Calibri"/>
                <w:sz w:val="22"/>
                <w:szCs w:val="22"/>
              </w:rPr>
            </w:pPr>
            <w:r>
              <w:rPr>
                <w:rFonts w:eastAsia="Calibri"/>
                <w:sz w:val="22"/>
                <w:szCs w:val="22"/>
              </w:rPr>
              <w:t>52</w:t>
            </w:r>
          </w:p>
          <w:p w14:paraId="18FC275D" w14:textId="77777777" w:rsidR="00BE0445" w:rsidRDefault="00BE0445">
            <w:pPr>
              <w:keepNext/>
              <w:ind w:leftChars="6" w:left="14"/>
              <w:jc w:val="center"/>
              <w:rPr>
                <w:rFonts w:eastAsia="Calibri"/>
                <w:sz w:val="22"/>
                <w:szCs w:val="22"/>
              </w:rPr>
            </w:pPr>
            <w:r>
              <w:rPr>
                <w:rFonts w:eastAsia="Calibri"/>
                <w:sz w:val="22"/>
                <w:szCs w:val="22"/>
              </w:rPr>
              <w:t>39</w:t>
            </w:r>
          </w:p>
          <w:p w14:paraId="1C7ECB7E" w14:textId="77777777" w:rsidR="00BE0445" w:rsidRDefault="00BE0445">
            <w:pPr>
              <w:keepNext/>
              <w:ind w:leftChars="6" w:left="14"/>
              <w:jc w:val="center"/>
              <w:rPr>
                <w:rFonts w:eastAsia="Calibri"/>
                <w:sz w:val="22"/>
                <w:szCs w:val="22"/>
              </w:rPr>
            </w:pPr>
            <w:r>
              <w:rPr>
                <w:rFonts w:eastAsia="Calibri"/>
                <w:sz w:val="22"/>
                <w:szCs w:val="22"/>
              </w:rPr>
              <w:t>25</w:t>
            </w:r>
          </w:p>
        </w:tc>
        <w:tc>
          <w:tcPr>
            <w:tcW w:w="1255" w:type="dxa"/>
            <w:tcBorders>
              <w:top w:val="single" w:sz="4" w:space="0" w:color="auto"/>
              <w:left w:val="single" w:sz="4" w:space="0" w:color="auto"/>
              <w:bottom w:val="single" w:sz="4" w:space="0" w:color="auto"/>
              <w:right w:val="single" w:sz="4" w:space="0" w:color="auto"/>
            </w:tcBorders>
          </w:tcPr>
          <w:p w14:paraId="475156CC" w14:textId="77777777" w:rsidR="00BE0445" w:rsidRDefault="00BE0445">
            <w:pPr>
              <w:keepNext/>
              <w:ind w:leftChars="6" w:left="14"/>
              <w:jc w:val="center"/>
              <w:rPr>
                <w:sz w:val="22"/>
                <w:szCs w:val="22"/>
              </w:rPr>
            </w:pPr>
            <w:r>
              <w:rPr>
                <w:sz w:val="22"/>
                <w:szCs w:val="22"/>
              </w:rPr>
              <w:t>9</w:t>
            </w:r>
          </w:p>
          <w:p w14:paraId="167BA887" w14:textId="77777777" w:rsidR="00BE0445" w:rsidRDefault="00BE0445">
            <w:pPr>
              <w:keepNext/>
              <w:ind w:leftChars="6" w:left="14"/>
              <w:jc w:val="center"/>
              <w:rPr>
                <w:sz w:val="22"/>
                <w:szCs w:val="22"/>
              </w:rPr>
            </w:pPr>
            <w:r>
              <w:rPr>
                <w:sz w:val="22"/>
                <w:szCs w:val="22"/>
              </w:rPr>
              <w:t>9</w:t>
            </w:r>
          </w:p>
          <w:p w14:paraId="20FD0369" w14:textId="77777777" w:rsidR="00BE0445" w:rsidRDefault="00BE0445">
            <w:pPr>
              <w:keepNext/>
              <w:ind w:leftChars="6" w:left="14"/>
              <w:jc w:val="center"/>
              <w:rPr>
                <w:sz w:val="22"/>
                <w:szCs w:val="22"/>
              </w:rPr>
            </w:pPr>
            <w:r>
              <w:rPr>
                <w:sz w:val="22"/>
                <w:szCs w:val="22"/>
              </w:rPr>
              <w:t>8</w:t>
            </w:r>
          </w:p>
          <w:p w14:paraId="257887BF" w14:textId="77777777" w:rsidR="00BE0445" w:rsidRDefault="00BE0445">
            <w:pPr>
              <w:keepNext/>
              <w:ind w:leftChars="6" w:left="14"/>
              <w:jc w:val="center"/>
              <w:rPr>
                <w:sz w:val="22"/>
                <w:szCs w:val="22"/>
              </w:rPr>
            </w:pPr>
            <w:r>
              <w:rPr>
                <w:sz w:val="22"/>
                <w:szCs w:val="22"/>
              </w:rPr>
              <w:t>10</w:t>
            </w:r>
          </w:p>
          <w:p w14:paraId="1BFC717F" w14:textId="77777777" w:rsidR="00BE0445" w:rsidRDefault="00BE0445">
            <w:pPr>
              <w:keepNext/>
              <w:ind w:leftChars="6" w:left="14"/>
              <w:jc w:val="center"/>
              <w:rPr>
                <w:sz w:val="22"/>
                <w:szCs w:val="22"/>
              </w:rPr>
            </w:pPr>
            <w:r>
              <w:rPr>
                <w:sz w:val="22"/>
                <w:szCs w:val="22"/>
              </w:rPr>
              <w:t>7</w:t>
            </w:r>
          </w:p>
          <w:p w14:paraId="3E9AD713" w14:textId="77777777" w:rsidR="00BE0445" w:rsidRDefault="00BE0445">
            <w:pPr>
              <w:keepNext/>
              <w:ind w:leftChars="6" w:left="14"/>
              <w:jc w:val="center"/>
              <w:rPr>
                <w:sz w:val="22"/>
                <w:szCs w:val="22"/>
              </w:rPr>
            </w:pPr>
            <w:r>
              <w:rPr>
                <w:sz w:val="22"/>
                <w:szCs w:val="22"/>
              </w:rPr>
              <w:t>9</w:t>
            </w:r>
          </w:p>
          <w:p w14:paraId="5539C7BF" w14:textId="77777777" w:rsidR="00BE0445" w:rsidRDefault="00BE0445">
            <w:pPr>
              <w:keepNext/>
              <w:ind w:leftChars="6" w:left="14"/>
              <w:jc w:val="center"/>
              <w:rPr>
                <w:sz w:val="22"/>
                <w:szCs w:val="22"/>
              </w:rPr>
            </w:pPr>
          </w:p>
        </w:tc>
        <w:tc>
          <w:tcPr>
            <w:tcW w:w="1437" w:type="dxa"/>
            <w:tcBorders>
              <w:top w:val="single" w:sz="4" w:space="0" w:color="auto"/>
              <w:left w:val="single" w:sz="4" w:space="0" w:color="auto"/>
              <w:bottom w:val="single" w:sz="4" w:space="0" w:color="auto"/>
              <w:right w:val="single" w:sz="4" w:space="0" w:color="auto"/>
            </w:tcBorders>
            <w:hideMark/>
          </w:tcPr>
          <w:p w14:paraId="24B0CE0B" w14:textId="77777777" w:rsidR="00BE0445" w:rsidRDefault="00BE0445">
            <w:pPr>
              <w:keepNext/>
              <w:ind w:leftChars="6" w:left="14"/>
              <w:jc w:val="center"/>
              <w:rPr>
                <w:sz w:val="22"/>
                <w:szCs w:val="22"/>
              </w:rPr>
            </w:pPr>
            <w:r>
              <w:rPr>
                <w:sz w:val="22"/>
                <w:szCs w:val="22"/>
              </w:rPr>
              <w:t>-2,7 (0,39)</w:t>
            </w:r>
          </w:p>
          <w:p w14:paraId="2DDD45CD" w14:textId="77777777" w:rsidR="00BE0445" w:rsidRDefault="00BE0445">
            <w:pPr>
              <w:keepNext/>
              <w:ind w:leftChars="6" w:left="14"/>
              <w:jc w:val="center"/>
              <w:rPr>
                <w:sz w:val="22"/>
                <w:szCs w:val="22"/>
              </w:rPr>
            </w:pPr>
            <w:r>
              <w:rPr>
                <w:sz w:val="22"/>
                <w:szCs w:val="22"/>
              </w:rPr>
              <w:t>-2,6 (0,43)</w:t>
            </w:r>
          </w:p>
          <w:p w14:paraId="1CCBA018" w14:textId="77777777" w:rsidR="00BE0445" w:rsidRDefault="00BE0445">
            <w:pPr>
              <w:keepNext/>
              <w:ind w:leftChars="6" w:left="14"/>
              <w:jc w:val="center"/>
              <w:rPr>
                <w:sz w:val="22"/>
                <w:szCs w:val="22"/>
              </w:rPr>
            </w:pPr>
            <w:r>
              <w:rPr>
                <w:sz w:val="22"/>
                <w:szCs w:val="22"/>
              </w:rPr>
              <w:t>-2,8 (0,43)</w:t>
            </w:r>
          </w:p>
          <w:p w14:paraId="4AC96B4C" w14:textId="77777777" w:rsidR="00BE0445" w:rsidRDefault="00BE0445">
            <w:pPr>
              <w:keepNext/>
              <w:ind w:leftChars="6" w:left="14"/>
              <w:jc w:val="center"/>
              <w:rPr>
                <w:sz w:val="22"/>
                <w:szCs w:val="22"/>
              </w:rPr>
            </w:pPr>
            <w:r>
              <w:rPr>
                <w:sz w:val="22"/>
                <w:szCs w:val="22"/>
              </w:rPr>
              <w:t>-2,7 (0,61)</w:t>
            </w:r>
          </w:p>
          <w:p w14:paraId="2C260D64" w14:textId="77777777" w:rsidR="00BE0445" w:rsidRDefault="00BE0445">
            <w:pPr>
              <w:keepNext/>
              <w:ind w:leftChars="6" w:left="14"/>
              <w:jc w:val="center"/>
              <w:rPr>
                <w:sz w:val="22"/>
                <w:szCs w:val="22"/>
              </w:rPr>
            </w:pPr>
            <w:r>
              <w:rPr>
                <w:sz w:val="22"/>
                <w:szCs w:val="22"/>
              </w:rPr>
              <w:t>-3,0 (0,67)</w:t>
            </w:r>
          </w:p>
          <w:p w14:paraId="4ADC7371" w14:textId="77777777" w:rsidR="00BE0445" w:rsidRDefault="00BE0445">
            <w:pPr>
              <w:keepNext/>
              <w:ind w:leftChars="6" w:left="14"/>
              <w:jc w:val="center"/>
              <w:rPr>
                <w:sz w:val="22"/>
                <w:szCs w:val="22"/>
              </w:rPr>
            </w:pPr>
            <w:r>
              <w:rPr>
                <w:sz w:val="22"/>
                <w:szCs w:val="22"/>
              </w:rPr>
              <w:t>-2,6 (0,80)</w:t>
            </w:r>
          </w:p>
        </w:tc>
        <w:tc>
          <w:tcPr>
            <w:tcW w:w="1523" w:type="dxa"/>
            <w:tcBorders>
              <w:top w:val="single" w:sz="4" w:space="0" w:color="auto"/>
              <w:left w:val="single" w:sz="4" w:space="0" w:color="auto"/>
              <w:bottom w:val="single" w:sz="4" w:space="0" w:color="auto"/>
              <w:right w:val="single" w:sz="4" w:space="0" w:color="auto"/>
            </w:tcBorders>
            <w:hideMark/>
          </w:tcPr>
          <w:p w14:paraId="0645A626" w14:textId="77777777" w:rsidR="00BE0445" w:rsidRDefault="00BE0445">
            <w:pPr>
              <w:keepNext/>
              <w:ind w:leftChars="6" w:left="14"/>
              <w:jc w:val="center"/>
              <w:rPr>
                <w:sz w:val="22"/>
                <w:szCs w:val="22"/>
                <w:lang w:val="en-GB" w:eastAsia="en-GB"/>
              </w:rPr>
            </w:pPr>
            <w:r>
              <w:rPr>
                <w:sz w:val="22"/>
                <w:szCs w:val="22"/>
                <w:lang w:val="en-GB" w:eastAsia="en-GB"/>
              </w:rPr>
              <w:t>[ -3,45; -1,91]</w:t>
            </w:r>
          </w:p>
          <w:p w14:paraId="3903A917" w14:textId="77777777" w:rsidR="00BE0445" w:rsidRDefault="00BE0445">
            <w:pPr>
              <w:keepNext/>
              <w:ind w:leftChars="6" w:left="14"/>
              <w:jc w:val="center"/>
              <w:rPr>
                <w:sz w:val="22"/>
                <w:szCs w:val="22"/>
                <w:lang w:val="en-GB" w:eastAsia="en-GB"/>
              </w:rPr>
            </w:pPr>
            <w:r>
              <w:rPr>
                <w:sz w:val="22"/>
                <w:szCs w:val="22"/>
                <w:lang w:val="en-GB" w:eastAsia="en-GB"/>
              </w:rPr>
              <w:t>[ -3,42; -1,69]</w:t>
            </w:r>
          </w:p>
          <w:p w14:paraId="5C7AB46A" w14:textId="77777777" w:rsidR="00BE0445" w:rsidRDefault="00BE0445">
            <w:pPr>
              <w:keepNext/>
              <w:ind w:leftChars="6" w:left="14"/>
              <w:jc w:val="center"/>
              <w:rPr>
                <w:sz w:val="22"/>
                <w:szCs w:val="22"/>
                <w:lang w:val="en-GB" w:eastAsia="en-GB"/>
              </w:rPr>
            </w:pPr>
            <w:r>
              <w:rPr>
                <w:sz w:val="22"/>
                <w:szCs w:val="22"/>
                <w:lang w:val="en-GB" w:eastAsia="en-GB"/>
              </w:rPr>
              <w:t>[ -3,66; -1,96]</w:t>
            </w:r>
          </w:p>
          <w:p w14:paraId="6A683746" w14:textId="77777777" w:rsidR="00BE0445" w:rsidRDefault="00BE0445">
            <w:pPr>
              <w:keepNext/>
              <w:ind w:leftChars="6" w:left="14"/>
              <w:jc w:val="center"/>
              <w:rPr>
                <w:sz w:val="22"/>
                <w:szCs w:val="22"/>
                <w:lang w:val="en-GB" w:eastAsia="en-GB"/>
              </w:rPr>
            </w:pPr>
            <w:r>
              <w:rPr>
                <w:sz w:val="22"/>
                <w:szCs w:val="22"/>
                <w:lang w:val="en-GB" w:eastAsia="en-GB"/>
              </w:rPr>
              <w:t>[ -3,96; -1,50]</w:t>
            </w:r>
          </w:p>
          <w:p w14:paraId="3B1D606E" w14:textId="77777777" w:rsidR="00BE0445" w:rsidRDefault="00BE0445">
            <w:pPr>
              <w:keepNext/>
              <w:ind w:leftChars="6" w:left="14"/>
              <w:jc w:val="center"/>
              <w:rPr>
                <w:sz w:val="22"/>
                <w:szCs w:val="22"/>
                <w:lang w:val="en-GB" w:eastAsia="en-GB"/>
              </w:rPr>
            </w:pPr>
            <w:r>
              <w:rPr>
                <w:sz w:val="22"/>
                <w:szCs w:val="22"/>
                <w:lang w:val="en-GB" w:eastAsia="en-GB"/>
              </w:rPr>
              <w:t>[ -4,35; -1,66]</w:t>
            </w:r>
          </w:p>
          <w:p w14:paraId="71093A4B" w14:textId="77777777" w:rsidR="00BE0445" w:rsidRDefault="00BE0445">
            <w:pPr>
              <w:keepNext/>
              <w:ind w:leftChars="6" w:left="14"/>
              <w:jc w:val="center"/>
              <w:rPr>
                <w:sz w:val="22"/>
                <w:szCs w:val="22"/>
              </w:rPr>
            </w:pPr>
            <w:r>
              <w:rPr>
                <w:sz w:val="22"/>
                <w:szCs w:val="22"/>
                <w:lang w:val="en-GB" w:eastAsia="en-GB"/>
              </w:rPr>
              <w:t>[ -4,28; -0,99]</w:t>
            </w:r>
          </w:p>
        </w:tc>
        <w:tc>
          <w:tcPr>
            <w:tcW w:w="1845" w:type="dxa"/>
            <w:tcBorders>
              <w:top w:val="single" w:sz="4" w:space="0" w:color="auto"/>
              <w:left w:val="single" w:sz="4" w:space="0" w:color="auto"/>
              <w:bottom w:val="single" w:sz="4" w:space="0" w:color="auto"/>
              <w:right w:val="single" w:sz="4" w:space="0" w:color="auto"/>
            </w:tcBorders>
            <w:hideMark/>
          </w:tcPr>
          <w:p w14:paraId="0A0E4363" w14:textId="77777777" w:rsidR="00BE0445" w:rsidRDefault="00BE0445">
            <w:pPr>
              <w:keepNext/>
              <w:ind w:leftChars="6" w:left="14"/>
              <w:jc w:val="center"/>
              <w:rPr>
                <w:sz w:val="22"/>
                <w:szCs w:val="22"/>
              </w:rPr>
            </w:pPr>
            <w:r>
              <w:rPr>
                <w:sz w:val="22"/>
                <w:szCs w:val="22"/>
              </w:rPr>
              <w:t>N/A</w:t>
            </w:r>
          </w:p>
          <w:p w14:paraId="603BF56B" w14:textId="77777777" w:rsidR="00BE0445" w:rsidRDefault="00BE0445">
            <w:pPr>
              <w:keepNext/>
              <w:ind w:leftChars="6" w:left="14"/>
              <w:jc w:val="center"/>
              <w:rPr>
                <w:sz w:val="22"/>
                <w:szCs w:val="22"/>
              </w:rPr>
            </w:pPr>
            <w:r>
              <w:rPr>
                <w:sz w:val="22"/>
                <w:szCs w:val="22"/>
              </w:rPr>
              <w:t>-2,5 (0,51)</w:t>
            </w:r>
          </w:p>
          <w:p w14:paraId="7742FC82" w14:textId="77777777" w:rsidR="00BE0445" w:rsidRDefault="00BE0445">
            <w:pPr>
              <w:keepNext/>
              <w:ind w:leftChars="6" w:left="14"/>
              <w:jc w:val="center"/>
              <w:rPr>
                <w:sz w:val="22"/>
                <w:szCs w:val="22"/>
              </w:rPr>
            </w:pPr>
            <w:r>
              <w:rPr>
                <w:sz w:val="22"/>
                <w:szCs w:val="22"/>
              </w:rPr>
              <w:t>-0,2 (0,60)</w:t>
            </w:r>
          </w:p>
          <w:p w14:paraId="5FDE03FB" w14:textId="77777777" w:rsidR="00BE0445" w:rsidRDefault="00BE0445">
            <w:pPr>
              <w:keepNext/>
              <w:ind w:leftChars="6" w:left="14"/>
              <w:jc w:val="center"/>
              <w:rPr>
                <w:sz w:val="22"/>
                <w:szCs w:val="22"/>
              </w:rPr>
            </w:pPr>
            <w:r>
              <w:rPr>
                <w:sz w:val="22"/>
                <w:szCs w:val="22"/>
              </w:rPr>
              <w:t>2,2 (0,73)</w:t>
            </w:r>
          </w:p>
          <w:p w14:paraId="634B9EA8" w14:textId="77777777" w:rsidR="00BE0445" w:rsidRDefault="00BE0445">
            <w:pPr>
              <w:keepNext/>
              <w:ind w:leftChars="6" w:left="14"/>
              <w:jc w:val="center"/>
              <w:rPr>
                <w:sz w:val="22"/>
                <w:szCs w:val="22"/>
              </w:rPr>
            </w:pPr>
            <w:r>
              <w:rPr>
                <w:sz w:val="22"/>
                <w:szCs w:val="22"/>
              </w:rPr>
              <w:t>2,8 (0,79)</w:t>
            </w:r>
          </w:p>
          <w:p w14:paraId="67127124" w14:textId="77777777" w:rsidR="00BE0445" w:rsidRDefault="00BE0445">
            <w:pPr>
              <w:keepNext/>
              <w:ind w:leftChars="6" w:left="14"/>
              <w:jc w:val="center"/>
              <w:rPr>
                <w:rFonts w:eastAsia="Calibri"/>
                <w:sz w:val="22"/>
                <w:szCs w:val="22"/>
              </w:rPr>
            </w:pPr>
            <w:r>
              <w:rPr>
                <w:sz w:val="22"/>
                <w:szCs w:val="22"/>
              </w:rPr>
              <w:t>4,5 (1,03)</w:t>
            </w:r>
          </w:p>
        </w:tc>
        <w:tc>
          <w:tcPr>
            <w:tcW w:w="1536" w:type="dxa"/>
            <w:tcBorders>
              <w:top w:val="single" w:sz="4" w:space="0" w:color="auto"/>
              <w:left w:val="single" w:sz="4" w:space="0" w:color="auto"/>
              <w:bottom w:val="single" w:sz="4" w:space="0" w:color="auto"/>
              <w:right w:val="single" w:sz="4" w:space="0" w:color="auto"/>
            </w:tcBorders>
          </w:tcPr>
          <w:p w14:paraId="498B5150" w14:textId="77777777" w:rsidR="00BE0445" w:rsidRDefault="00BE0445">
            <w:pPr>
              <w:keepNext/>
              <w:ind w:leftChars="6" w:left="14"/>
              <w:jc w:val="center"/>
              <w:rPr>
                <w:sz w:val="22"/>
                <w:szCs w:val="22"/>
                <w:lang w:val="en-GB" w:eastAsia="en-GB"/>
              </w:rPr>
            </w:pPr>
          </w:p>
          <w:p w14:paraId="00BB3EBC" w14:textId="77777777" w:rsidR="00BE0445" w:rsidRDefault="00BE0445">
            <w:pPr>
              <w:keepNext/>
              <w:ind w:leftChars="6" w:left="14"/>
              <w:jc w:val="center"/>
              <w:rPr>
                <w:sz w:val="22"/>
                <w:szCs w:val="22"/>
                <w:lang w:val="en-GB" w:eastAsia="en-GB"/>
              </w:rPr>
            </w:pPr>
            <w:r>
              <w:rPr>
                <w:sz w:val="22"/>
                <w:szCs w:val="22"/>
                <w:lang w:val="en-GB" w:eastAsia="en-GB"/>
              </w:rPr>
              <w:t>[ -3,52; -1,48]</w:t>
            </w:r>
          </w:p>
          <w:p w14:paraId="2A626F84" w14:textId="77777777" w:rsidR="00BE0445" w:rsidRDefault="00BE0445">
            <w:pPr>
              <w:keepNext/>
              <w:ind w:leftChars="6" w:left="14"/>
              <w:jc w:val="center"/>
              <w:rPr>
                <w:sz w:val="22"/>
                <w:szCs w:val="22"/>
                <w:lang w:val="en-GB" w:eastAsia="en-GB"/>
              </w:rPr>
            </w:pPr>
            <w:r>
              <w:rPr>
                <w:sz w:val="22"/>
                <w:szCs w:val="22"/>
                <w:lang w:val="en-GB" w:eastAsia="en-GB"/>
              </w:rPr>
              <w:t>[ -1,41; 1,01]</w:t>
            </w:r>
          </w:p>
          <w:p w14:paraId="1D5CDDCB" w14:textId="77777777" w:rsidR="00BE0445" w:rsidRDefault="00BE0445">
            <w:pPr>
              <w:keepNext/>
              <w:ind w:leftChars="6" w:left="14"/>
              <w:jc w:val="center"/>
              <w:rPr>
                <w:sz w:val="22"/>
                <w:szCs w:val="22"/>
                <w:lang w:val="en-GB" w:eastAsia="en-GB"/>
              </w:rPr>
            </w:pPr>
            <w:r>
              <w:rPr>
                <w:sz w:val="22"/>
                <w:szCs w:val="22"/>
                <w:lang w:val="en-GB" w:eastAsia="en-GB"/>
              </w:rPr>
              <w:t>[ 0,74; 3,67]</w:t>
            </w:r>
          </w:p>
          <w:p w14:paraId="0EB574A0" w14:textId="77777777" w:rsidR="00BE0445" w:rsidRDefault="00BE0445">
            <w:pPr>
              <w:keepNext/>
              <w:ind w:leftChars="6" w:left="14"/>
              <w:jc w:val="center"/>
              <w:rPr>
                <w:sz w:val="22"/>
                <w:szCs w:val="22"/>
                <w:lang w:val="en-GB" w:eastAsia="en-GB"/>
              </w:rPr>
            </w:pPr>
            <w:r>
              <w:rPr>
                <w:sz w:val="22"/>
                <w:szCs w:val="22"/>
                <w:lang w:val="en-GB" w:eastAsia="en-GB"/>
              </w:rPr>
              <w:t>[ 1,16; 4,35]</w:t>
            </w:r>
          </w:p>
          <w:p w14:paraId="6247DEF9" w14:textId="77777777" w:rsidR="00BE0445" w:rsidRDefault="00BE0445">
            <w:pPr>
              <w:keepNext/>
              <w:ind w:leftChars="6" w:left="14"/>
              <w:jc w:val="center"/>
              <w:rPr>
                <w:sz w:val="22"/>
                <w:szCs w:val="22"/>
              </w:rPr>
            </w:pPr>
            <w:r>
              <w:rPr>
                <w:sz w:val="22"/>
                <w:szCs w:val="22"/>
                <w:lang w:val="en-GB" w:eastAsia="en-GB"/>
              </w:rPr>
              <w:t>[ 2,35; 6,61]</w:t>
            </w:r>
          </w:p>
        </w:tc>
      </w:tr>
    </w:tbl>
    <w:p w14:paraId="4DF5A64F" w14:textId="77777777" w:rsidR="00BE0445" w:rsidRDefault="00BE0445" w:rsidP="00BE0445">
      <w:pPr>
        <w:keepNext/>
        <w:widowControl w:val="0"/>
        <w:rPr>
          <w:bCs/>
          <w:sz w:val="24"/>
          <w:szCs w:val="24"/>
        </w:rPr>
      </w:pPr>
      <w:bookmarkStart w:id="8" w:name="_Hlk36648380"/>
      <w:r>
        <w:rPr>
          <w:bCs/>
          <w:sz w:val="24"/>
          <w:szCs w:val="24"/>
        </w:rPr>
        <w:t>SE = Standardfejl</w:t>
      </w:r>
    </w:p>
    <w:p w14:paraId="63F9FFBC" w14:textId="77777777" w:rsidR="00BE0445" w:rsidRDefault="00BE0445" w:rsidP="00BE0445">
      <w:pPr>
        <w:rPr>
          <w:bCs/>
          <w:sz w:val="24"/>
          <w:szCs w:val="24"/>
        </w:rPr>
      </w:pPr>
      <w:r>
        <w:rPr>
          <w:bCs/>
          <w:sz w:val="24"/>
          <w:szCs w:val="24"/>
        </w:rPr>
        <w:t>CI = konfidensinterval</w:t>
      </w:r>
    </w:p>
    <w:bookmarkEnd w:id="8"/>
    <w:p w14:paraId="08D4C3BD" w14:textId="77777777" w:rsidR="00BE0445" w:rsidRDefault="00BE0445" w:rsidP="00BE0445">
      <w:pPr>
        <w:keepNext/>
        <w:widowControl w:val="0"/>
        <w:rPr>
          <w:rFonts w:eastAsia="Calibri"/>
          <w:bCs/>
          <w:sz w:val="22"/>
          <w:szCs w:val="22"/>
        </w:rPr>
      </w:pPr>
    </w:p>
    <w:p w14:paraId="6565E779" w14:textId="77777777" w:rsidR="00BE0445" w:rsidRDefault="00BE0445" w:rsidP="00BE0445">
      <w:pPr>
        <w:keepNext/>
        <w:widowControl w:val="0"/>
        <w:ind w:left="851"/>
        <w:rPr>
          <w:rFonts w:eastAsia="Calibri"/>
          <w:sz w:val="24"/>
          <w:szCs w:val="24"/>
          <w:u w:val="single"/>
        </w:rPr>
      </w:pPr>
      <w:r>
        <w:rPr>
          <w:rFonts w:eastAsia="Calibri"/>
          <w:sz w:val="24"/>
          <w:szCs w:val="24"/>
          <w:u w:val="single"/>
        </w:rPr>
        <w:t xml:space="preserve">Forholdet mellem frakturforekomst og brug af DMPA </w:t>
      </w:r>
      <w:proofErr w:type="spellStart"/>
      <w:r>
        <w:rPr>
          <w:rFonts w:eastAsia="Calibri"/>
          <w:sz w:val="24"/>
          <w:szCs w:val="24"/>
          <w:u w:val="single"/>
        </w:rPr>
        <w:t>i.m</w:t>
      </w:r>
      <w:proofErr w:type="spellEnd"/>
      <w:r>
        <w:rPr>
          <w:rFonts w:eastAsia="Calibri"/>
          <w:sz w:val="24"/>
          <w:szCs w:val="24"/>
          <w:u w:val="single"/>
        </w:rPr>
        <w:t>. (150 mg) hos kvinder i den fødedygtige alder</w:t>
      </w:r>
    </w:p>
    <w:p w14:paraId="116E078B" w14:textId="77777777" w:rsidR="00BE0445" w:rsidRDefault="00BE0445" w:rsidP="00BE0445">
      <w:pPr>
        <w:keepNext/>
        <w:widowControl w:val="0"/>
        <w:ind w:left="851"/>
        <w:rPr>
          <w:rFonts w:eastAsia="Calibri"/>
          <w:sz w:val="24"/>
          <w:szCs w:val="24"/>
          <w:u w:val="single"/>
        </w:rPr>
      </w:pPr>
    </w:p>
    <w:p w14:paraId="45241944" w14:textId="77777777" w:rsidR="00BE0445" w:rsidRDefault="00BE0445" w:rsidP="00BE0445">
      <w:pPr>
        <w:keepNext/>
        <w:widowControl w:val="0"/>
        <w:ind w:left="851"/>
        <w:rPr>
          <w:rFonts w:eastAsia="Calibri"/>
          <w:sz w:val="24"/>
          <w:szCs w:val="24"/>
        </w:rPr>
      </w:pPr>
      <w:r>
        <w:rPr>
          <w:rFonts w:eastAsia="Calibri"/>
          <w:sz w:val="24"/>
          <w:szCs w:val="24"/>
        </w:rPr>
        <w:t xml:space="preserve">Et stort retrospektivt kohortestudie med data fra General Practice Research-databasen (GPRD) omfattede N = 41.876 kvinder, som brugte DMPA til antikonception og havde data tilgængelige fra 6-24 måneder før deres første brug af DMPA og i gennemsnit 5,5 år efter deres første DMPA-injektion. Den observerede risiko for frakturer var generelt højere i DMPA-kohorten ved sammenligning med ikke-brugere både "før" og "efter" DMPA-brug. Risikoen for frakturer i perioden "efter" den første DMPA-injektion blev sammenlignet med perioden "før" den første injektion: </w:t>
      </w:r>
      <w:proofErr w:type="spellStart"/>
      <w:r>
        <w:rPr>
          <w:rFonts w:eastAsia="Calibri"/>
          <w:sz w:val="24"/>
          <w:szCs w:val="24"/>
        </w:rPr>
        <w:t>Incidensrateforhold</w:t>
      </w:r>
      <w:proofErr w:type="spellEnd"/>
      <w:r>
        <w:rPr>
          <w:rFonts w:eastAsia="Calibri"/>
          <w:sz w:val="24"/>
          <w:szCs w:val="24"/>
        </w:rPr>
        <w:t xml:space="preserve"> = 1,01 (95 % CI: 0,92, 1,11), der tyder på, at DMPA ikke øgede risikoen for knoglefraktur.</w:t>
      </w:r>
    </w:p>
    <w:p w14:paraId="14EA2145" w14:textId="77777777" w:rsidR="00BE0445" w:rsidRDefault="00BE0445" w:rsidP="00BE0445">
      <w:pPr>
        <w:keepNext/>
        <w:widowControl w:val="0"/>
        <w:rPr>
          <w:rFonts w:eastAsia="Calibri"/>
          <w:sz w:val="24"/>
          <w:szCs w:val="24"/>
        </w:rPr>
      </w:pPr>
    </w:p>
    <w:p w14:paraId="750B0631" w14:textId="77777777" w:rsidR="00BE0445" w:rsidRDefault="00BE0445" w:rsidP="00BE0445">
      <w:pPr>
        <w:ind w:left="851"/>
        <w:rPr>
          <w:sz w:val="24"/>
          <w:szCs w:val="24"/>
        </w:rPr>
      </w:pPr>
      <w:r>
        <w:rPr>
          <w:rFonts w:eastAsia="Calibri"/>
          <w:sz w:val="24"/>
          <w:szCs w:val="24"/>
        </w:rPr>
        <w:t>Den maksimale opfølgning i dette studie var 15 år, og derfor kan eventuelle virkninger af DMPA, der strækker sig ud over 15 års opfølgning, ikke afgøres. Det er vigtigt at bemærke, at dette studie ikke kunne afgøre, om brugen af DMPA har en virkning på frakturhyppigheden senere i livet, dvs. efter overgangsalderen.</w:t>
      </w:r>
    </w:p>
    <w:p w14:paraId="42F9737F" w14:textId="77777777" w:rsidR="00A64A10" w:rsidRPr="00622FDD" w:rsidRDefault="00A64A10" w:rsidP="00BE0445">
      <w:pPr>
        <w:ind w:left="851" w:hanging="851"/>
        <w:rPr>
          <w:sz w:val="24"/>
          <w:szCs w:val="24"/>
        </w:rPr>
      </w:pPr>
    </w:p>
    <w:p w14:paraId="76D0A5FA" w14:textId="77777777" w:rsidR="00A64A10" w:rsidRPr="00622FDD" w:rsidRDefault="00A64A10" w:rsidP="00516390">
      <w:pPr>
        <w:keepNext/>
        <w:ind w:left="851" w:hanging="851"/>
        <w:rPr>
          <w:b/>
          <w:sz w:val="24"/>
          <w:szCs w:val="24"/>
        </w:rPr>
      </w:pPr>
      <w:r w:rsidRPr="00622FDD">
        <w:rPr>
          <w:b/>
          <w:sz w:val="24"/>
          <w:szCs w:val="24"/>
        </w:rPr>
        <w:lastRenderedPageBreak/>
        <w:t>5.2</w:t>
      </w:r>
      <w:r w:rsidRPr="00622FDD">
        <w:rPr>
          <w:b/>
          <w:sz w:val="24"/>
          <w:szCs w:val="24"/>
        </w:rPr>
        <w:tab/>
      </w:r>
      <w:proofErr w:type="spellStart"/>
      <w:r w:rsidRPr="00622FDD">
        <w:rPr>
          <w:b/>
          <w:sz w:val="24"/>
          <w:szCs w:val="24"/>
        </w:rPr>
        <w:t>Farmakokinetiske</w:t>
      </w:r>
      <w:proofErr w:type="spellEnd"/>
      <w:r w:rsidRPr="00622FDD">
        <w:rPr>
          <w:b/>
          <w:sz w:val="24"/>
          <w:szCs w:val="24"/>
        </w:rPr>
        <w:t xml:space="preserve"> egenskaber</w:t>
      </w:r>
    </w:p>
    <w:p w14:paraId="3D7C55AA" w14:textId="77777777" w:rsidR="00A64A10" w:rsidRPr="00622FDD" w:rsidRDefault="00A64A10" w:rsidP="00A64A10">
      <w:pPr>
        <w:ind w:left="851" w:hanging="851"/>
        <w:rPr>
          <w:sz w:val="24"/>
          <w:szCs w:val="24"/>
        </w:rPr>
      </w:pPr>
      <w:r w:rsidRPr="00622FDD">
        <w:rPr>
          <w:sz w:val="24"/>
          <w:szCs w:val="24"/>
        </w:rPr>
        <w:tab/>
        <w:t xml:space="preserve">De </w:t>
      </w:r>
      <w:proofErr w:type="spellStart"/>
      <w:r w:rsidRPr="00622FDD">
        <w:rPr>
          <w:sz w:val="24"/>
          <w:szCs w:val="24"/>
        </w:rPr>
        <w:t>farmakokinetiske</w:t>
      </w:r>
      <w:proofErr w:type="spellEnd"/>
      <w:r w:rsidRPr="00622FDD">
        <w:rPr>
          <w:sz w:val="24"/>
          <w:szCs w:val="24"/>
        </w:rPr>
        <w:t xml:space="preserve"> parametre for MPA efter én enkelt </w:t>
      </w:r>
      <w:proofErr w:type="spellStart"/>
      <w:r w:rsidRPr="00622FDD">
        <w:rPr>
          <w:sz w:val="24"/>
          <w:szCs w:val="24"/>
        </w:rPr>
        <w:t>Sayana</w:t>
      </w:r>
      <w:proofErr w:type="spellEnd"/>
      <w:r w:rsidRPr="00622FDD">
        <w:rPr>
          <w:sz w:val="24"/>
          <w:szCs w:val="24"/>
        </w:rPr>
        <w:t xml:space="preserve">-injektion </w:t>
      </w:r>
      <w:proofErr w:type="spellStart"/>
      <w:r w:rsidRPr="00622FDD">
        <w:rPr>
          <w:sz w:val="24"/>
          <w:szCs w:val="24"/>
        </w:rPr>
        <w:t>s.c</w:t>
      </w:r>
      <w:proofErr w:type="spellEnd"/>
      <w:r w:rsidRPr="00622FDD">
        <w:rPr>
          <w:sz w:val="24"/>
          <w:szCs w:val="24"/>
        </w:rPr>
        <w:t xml:space="preserve">. er vist i tabel </w:t>
      </w:r>
      <w:r>
        <w:rPr>
          <w:sz w:val="24"/>
          <w:szCs w:val="24"/>
        </w:rPr>
        <w:t>5</w:t>
      </w:r>
      <w:r w:rsidRPr="00622FDD">
        <w:rPr>
          <w:sz w:val="24"/>
          <w:szCs w:val="24"/>
        </w:rPr>
        <w:t>.</w:t>
      </w:r>
    </w:p>
    <w:p w14:paraId="65EF3FAF" w14:textId="77777777" w:rsidR="00A64A10" w:rsidRPr="00622FDD" w:rsidRDefault="00A64A10" w:rsidP="00A64A10">
      <w:pPr>
        <w:ind w:left="851" w:hanging="851"/>
        <w:rPr>
          <w:i/>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8" w:type="dxa"/>
          <w:right w:w="58" w:type="dxa"/>
        </w:tblCellMar>
        <w:tblLook w:val="04A0" w:firstRow="1" w:lastRow="0" w:firstColumn="1" w:lastColumn="0" w:noHBand="0" w:noVBand="1"/>
      </w:tblPr>
      <w:tblGrid>
        <w:gridCol w:w="970"/>
        <w:gridCol w:w="1311"/>
        <w:gridCol w:w="987"/>
        <w:gridCol w:w="1687"/>
        <w:gridCol w:w="1889"/>
        <w:gridCol w:w="1889"/>
        <w:gridCol w:w="905"/>
      </w:tblGrid>
      <w:tr w:rsidR="00A64A10" w:rsidRPr="00622FDD" w14:paraId="232A289A" w14:textId="77777777" w:rsidTr="00D85D56">
        <w:trPr>
          <w:cantSplit/>
          <w:trHeight w:val="338"/>
        </w:trPr>
        <w:tc>
          <w:tcPr>
            <w:tcW w:w="5000" w:type="pct"/>
            <w:gridSpan w:val="7"/>
            <w:tcBorders>
              <w:top w:val="nil"/>
              <w:left w:val="nil"/>
              <w:bottom w:val="single" w:sz="6" w:space="0" w:color="auto"/>
              <w:right w:val="nil"/>
            </w:tcBorders>
            <w:hideMark/>
          </w:tcPr>
          <w:p w14:paraId="266B101E" w14:textId="77777777" w:rsidR="00A64A10" w:rsidRPr="00622FDD" w:rsidRDefault="00A64A10" w:rsidP="00D85D56">
            <w:pPr>
              <w:keepNext/>
              <w:ind w:left="851" w:hanging="851"/>
              <w:rPr>
                <w:b/>
                <w:bCs/>
                <w:sz w:val="24"/>
                <w:szCs w:val="24"/>
              </w:rPr>
            </w:pPr>
            <w:r w:rsidRPr="00622FDD">
              <w:rPr>
                <w:b/>
                <w:sz w:val="24"/>
                <w:szCs w:val="24"/>
              </w:rPr>
              <w:t xml:space="preserve">Tabel </w:t>
            </w:r>
            <w:r>
              <w:rPr>
                <w:b/>
                <w:sz w:val="24"/>
                <w:szCs w:val="24"/>
              </w:rPr>
              <w:t>5</w:t>
            </w:r>
            <w:r w:rsidRPr="00622FDD">
              <w:rPr>
                <w:b/>
                <w:sz w:val="24"/>
                <w:szCs w:val="24"/>
              </w:rPr>
              <w:t xml:space="preserve">. </w:t>
            </w:r>
            <w:proofErr w:type="spellStart"/>
            <w:r w:rsidRPr="00622FDD">
              <w:rPr>
                <w:b/>
                <w:sz w:val="24"/>
                <w:szCs w:val="24"/>
              </w:rPr>
              <w:t>Farmakokinetiske</w:t>
            </w:r>
            <w:proofErr w:type="spellEnd"/>
            <w:r w:rsidRPr="00622FDD">
              <w:rPr>
                <w:b/>
                <w:sz w:val="24"/>
                <w:szCs w:val="24"/>
              </w:rPr>
              <w:t xml:space="preserve"> parametre for MPA</w:t>
            </w:r>
          </w:p>
          <w:p w14:paraId="745605D1" w14:textId="77777777" w:rsidR="00A64A10" w:rsidRPr="0011557F" w:rsidRDefault="00A64A10" w:rsidP="00D85D56">
            <w:pPr>
              <w:keepNext/>
              <w:suppressAutoHyphens/>
              <w:ind w:left="851" w:hanging="851"/>
              <w:rPr>
                <w:b/>
                <w:bCs/>
                <w:sz w:val="24"/>
                <w:szCs w:val="24"/>
              </w:rPr>
            </w:pPr>
            <w:r w:rsidRPr="00622FDD">
              <w:rPr>
                <w:b/>
                <w:sz w:val="24"/>
                <w:szCs w:val="24"/>
              </w:rPr>
              <w:t xml:space="preserve">Efter én enkelt injektion af </w:t>
            </w:r>
            <w:proofErr w:type="spellStart"/>
            <w:r w:rsidRPr="00622FDD">
              <w:rPr>
                <w:b/>
                <w:sz w:val="24"/>
                <w:szCs w:val="24"/>
              </w:rPr>
              <w:t>Sayana</w:t>
            </w:r>
            <w:proofErr w:type="spellEnd"/>
            <w:r w:rsidRPr="00622FDD">
              <w:rPr>
                <w:b/>
                <w:sz w:val="24"/>
                <w:szCs w:val="24"/>
              </w:rPr>
              <w:t xml:space="preserve"> </w:t>
            </w:r>
            <w:proofErr w:type="spellStart"/>
            <w:r w:rsidRPr="00622FDD">
              <w:rPr>
                <w:b/>
                <w:sz w:val="24"/>
                <w:szCs w:val="24"/>
              </w:rPr>
              <w:t>s.c</w:t>
            </w:r>
            <w:proofErr w:type="spellEnd"/>
            <w:r w:rsidRPr="00622FDD">
              <w:rPr>
                <w:b/>
                <w:sz w:val="24"/>
                <w:szCs w:val="24"/>
              </w:rPr>
              <w:t>. hos raske kvinder (n = 42)</w:t>
            </w:r>
          </w:p>
        </w:tc>
      </w:tr>
      <w:tr w:rsidR="00A64A10" w:rsidRPr="00622FDD" w14:paraId="5BD3D099" w14:textId="77777777" w:rsidTr="00D85D56">
        <w:trPr>
          <w:trHeight w:val="232"/>
        </w:trPr>
        <w:tc>
          <w:tcPr>
            <w:tcW w:w="531" w:type="pct"/>
            <w:tcBorders>
              <w:top w:val="single" w:sz="6" w:space="0" w:color="auto"/>
              <w:left w:val="nil"/>
              <w:bottom w:val="double" w:sz="6" w:space="0" w:color="auto"/>
              <w:right w:val="nil"/>
            </w:tcBorders>
          </w:tcPr>
          <w:p w14:paraId="23645139" w14:textId="77777777" w:rsidR="00A64A10" w:rsidRPr="0011557F" w:rsidRDefault="00A64A10" w:rsidP="00D85D56">
            <w:pPr>
              <w:keepNext/>
              <w:suppressAutoHyphens/>
              <w:rPr>
                <w:sz w:val="24"/>
                <w:szCs w:val="24"/>
              </w:rPr>
            </w:pPr>
          </w:p>
        </w:tc>
        <w:tc>
          <w:tcPr>
            <w:tcW w:w="708" w:type="pct"/>
            <w:tcBorders>
              <w:top w:val="single" w:sz="6" w:space="0" w:color="auto"/>
              <w:left w:val="nil"/>
              <w:bottom w:val="double" w:sz="6" w:space="0" w:color="auto"/>
              <w:right w:val="single" w:sz="6" w:space="0" w:color="auto"/>
            </w:tcBorders>
            <w:hideMark/>
          </w:tcPr>
          <w:p w14:paraId="5A8CB0CD" w14:textId="77777777" w:rsidR="00A64A10" w:rsidRPr="00622FDD" w:rsidRDefault="00A64A10" w:rsidP="00D85D56">
            <w:pPr>
              <w:keepNext/>
              <w:suppressAutoHyphens/>
              <w:ind w:left="851" w:hanging="851"/>
              <w:rPr>
                <w:sz w:val="24"/>
                <w:szCs w:val="24"/>
                <w:lang w:val="en-US"/>
              </w:rPr>
            </w:pPr>
            <w:proofErr w:type="spellStart"/>
            <w:r w:rsidRPr="00622FDD">
              <w:rPr>
                <w:sz w:val="24"/>
                <w:szCs w:val="24"/>
              </w:rPr>
              <w:t>C</w:t>
            </w:r>
            <w:r w:rsidRPr="00622FDD">
              <w:rPr>
                <w:sz w:val="24"/>
                <w:szCs w:val="24"/>
                <w:vertAlign w:val="subscript"/>
              </w:rPr>
              <w:t>max</w:t>
            </w:r>
            <w:proofErr w:type="spellEnd"/>
          </w:p>
          <w:p w14:paraId="6267920B" w14:textId="77777777" w:rsidR="00A64A10" w:rsidRPr="00622FDD" w:rsidRDefault="00A64A10" w:rsidP="00D85D56">
            <w:pPr>
              <w:keepNext/>
              <w:suppressAutoHyphens/>
              <w:ind w:left="851" w:hanging="851"/>
              <w:rPr>
                <w:sz w:val="24"/>
                <w:szCs w:val="24"/>
              </w:rPr>
            </w:pPr>
            <w:r w:rsidRPr="00622FDD">
              <w:rPr>
                <w:sz w:val="24"/>
                <w:szCs w:val="24"/>
              </w:rPr>
              <w:t>(</w:t>
            </w:r>
            <w:proofErr w:type="spellStart"/>
            <w:r w:rsidRPr="00622FDD">
              <w:rPr>
                <w:sz w:val="24"/>
                <w:szCs w:val="24"/>
              </w:rPr>
              <w:t>ng</w:t>
            </w:r>
            <w:proofErr w:type="spellEnd"/>
            <w:r w:rsidRPr="00622FDD">
              <w:rPr>
                <w:sz w:val="24"/>
                <w:szCs w:val="24"/>
              </w:rPr>
              <w:t>/ml)</w:t>
            </w:r>
          </w:p>
        </w:tc>
        <w:tc>
          <w:tcPr>
            <w:tcW w:w="540" w:type="pct"/>
            <w:tcBorders>
              <w:top w:val="single" w:sz="6" w:space="0" w:color="auto"/>
              <w:left w:val="single" w:sz="6" w:space="0" w:color="auto"/>
              <w:bottom w:val="nil"/>
              <w:right w:val="single" w:sz="6" w:space="0" w:color="auto"/>
            </w:tcBorders>
            <w:hideMark/>
          </w:tcPr>
          <w:p w14:paraId="3A5AAD94" w14:textId="77777777" w:rsidR="00A64A10" w:rsidRPr="00622FDD" w:rsidRDefault="00A64A10" w:rsidP="00D85D56">
            <w:pPr>
              <w:keepNext/>
              <w:suppressAutoHyphens/>
              <w:ind w:left="851" w:hanging="851"/>
              <w:rPr>
                <w:sz w:val="24"/>
                <w:szCs w:val="24"/>
              </w:rPr>
            </w:pPr>
            <w:proofErr w:type="spellStart"/>
            <w:r w:rsidRPr="00622FDD">
              <w:rPr>
                <w:sz w:val="24"/>
                <w:szCs w:val="24"/>
              </w:rPr>
              <w:t>T</w:t>
            </w:r>
            <w:r w:rsidRPr="00622FDD">
              <w:rPr>
                <w:sz w:val="24"/>
                <w:szCs w:val="24"/>
                <w:vertAlign w:val="subscript"/>
              </w:rPr>
              <w:t>max</w:t>
            </w:r>
            <w:proofErr w:type="spellEnd"/>
          </w:p>
          <w:p w14:paraId="43C1CABA" w14:textId="77777777" w:rsidR="00A64A10" w:rsidRPr="00622FDD" w:rsidRDefault="00A64A10" w:rsidP="00D85D56">
            <w:pPr>
              <w:keepNext/>
              <w:suppressAutoHyphens/>
              <w:ind w:left="851" w:hanging="851"/>
              <w:rPr>
                <w:sz w:val="24"/>
                <w:szCs w:val="24"/>
              </w:rPr>
            </w:pPr>
            <w:r w:rsidRPr="00622FDD">
              <w:rPr>
                <w:sz w:val="24"/>
                <w:szCs w:val="24"/>
              </w:rPr>
              <w:t>(dag)</w:t>
            </w:r>
          </w:p>
        </w:tc>
        <w:tc>
          <w:tcPr>
            <w:tcW w:w="708" w:type="pct"/>
            <w:tcBorders>
              <w:top w:val="single" w:sz="6" w:space="0" w:color="auto"/>
              <w:left w:val="single" w:sz="6" w:space="0" w:color="auto"/>
              <w:bottom w:val="nil"/>
              <w:right w:val="single" w:sz="6" w:space="0" w:color="auto"/>
            </w:tcBorders>
            <w:hideMark/>
          </w:tcPr>
          <w:p w14:paraId="7C8B11BD" w14:textId="77777777" w:rsidR="00A64A10" w:rsidRPr="00622FDD" w:rsidRDefault="00A64A10" w:rsidP="00D85D56">
            <w:pPr>
              <w:keepNext/>
              <w:suppressAutoHyphens/>
              <w:ind w:left="851" w:hanging="851"/>
              <w:rPr>
                <w:sz w:val="24"/>
                <w:szCs w:val="24"/>
              </w:rPr>
            </w:pPr>
            <w:r w:rsidRPr="00622FDD">
              <w:rPr>
                <w:sz w:val="24"/>
                <w:szCs w:val="24"/>
              </w:rPr>
              <w:t>C</w:t>
            </w:r>
            <w:r w:rsidRPr="00622FDD">
              <w:rPr>
                <w:sz w:val="24"/>
                <w:szCs w:val="24"/>
                <w:vertAlign w:val="subscript"/>
              </w:rPr>
              <w:t>91 (min)</w:t>
            </w:r>
          </w:p>
          <w:p w14:paraId="7E348D7F" w14:textId="77777777" w:rsidR="00A64A10" w:rsidRPr="00622FDD" w:rsidRDefault="00A64A10" w:rsidP="00D85D56">
            <w:pPr>
              <w:keepNext/>
              <w:suppressAutoHyphens/>
              <w:ind w:left="851" w:hanging="851"/>
              <w:rPr>
                <w:sz w:val="24"/>
                <w:szCs w:val="24"/>
              </w:rPr>
            </w:pPr>
            <w:r w:rsidRPr="00622FDD">
              <w:rPr>
                <w:sz w:val="24"/>
                <w:szCs w:val="24"/>
              </w:rPr>
              <w:t xml:space="preserve"> (</w:t>
            </w:r>
            <w:proofErr w:type="spellStart"/>
            <w:r w:rsidRPr="00622FDD">
              <w:rPr>
                <w:sz w:val="24"/>
                <w:szCs w:val="24"/>
              </w:rPr>
              <w:t>ng</w:t>
            </w:r>
            <w:proofErr w:type="spellEnd"/>
            <w:r w:rsidRPr="00622FDD">
              <w:rPr>
                <w:sz w:val="24"/>
                <w:szCs w:val="24"/>
              </w:rPr>
              <w:t>/ml)</w:t>
            </w:r>
          </w:p>
        </w:tc>
        <w:tc>
          <w:tcPr>
            <w:tcW w:w="1008" w:type="pct"/>
            <w:tcBorders>
              <w:top w:val="single" w:sz="6" w:space="0" w:color="auto"/>
              <w:left w:val="single" w:sz="6" w:space="0" w:color="auto"/>
              <w:bottom w:val="nil"/>
              <w:right w:val="single" w:sz="6" w:space="0" w:color="auto"/>
            </w:tcBorders>
            <w:hideMark/>
          </w:tcPr>
          <w:p w14:paraId="41253B7F" w14:textId="77777777" w:rsidR="00A64A10" w:rsidRPr="00622FDD" w:rsidRDefault="00A64A10" w:rsidP="00D85D56">
            <w:pPr>
              <w:keepNext/>
              <w:suppressAutoHyphens/>
              <w:ind w:left="851" w:hanging="851"/>
              <w:rPr>
                <w:sz w:val="24"/>
                <w:szCs w:val="24"/>
              </w:rPr>
            </w:pPr>
            <w:r w:rsidRPr="00622FDD">
              <w:rPr>
                <w:sz w:val="24"/>
                <w:szCs w:val="24"/>
              </w:rPr>
              <w:t>AUC</w:t>
            </w:r>
            <w:r w:rsidRPr="00622FDD">
              <w:rPr>
                <w:sz w:val="24"/>
                <w:szCs w:val="24"/>
                <w:vertAlign w:val="subscript"/>
              </w:rPr>
              <w:t>0-91</w:t>
            </w:r>
          </w:p>
          <w:p w14:paraId="4C684270" w14:textId="77777777" w:rsidR="00A64A10" w:rsidRPr="00622FDD" w:rsidRDefault="00A64A10" w:rsidP="00D85D56">
            <w:pPr>
              <w:keepNext/>
              <w:suppressAutoHyphens/>
              <w:ind w:left="851" w:hanging="851"/>
              <w:rPr>
                <w:sz w:val="24"/>
                <w:szCs w:val="24"/>
              </w:rPr>
            </w:pPr>
            <w:r w:rsidRPr="00622FDD">
              <w:rPr>
                <w:sz w:val="24"/>
                <w:szCs w:val="24"/>
              </w:rPr>
              <w:t>(</w:t>
            </w:r>
            <w:proofErr w:type="spellStart"/>
            <w:r w:rsidRPr="00622FDD">
              <w:rPr>
                <w:sz w:val="24"/>
                <w:szCs w:val="24"/>
              </w:rPr>
              <w:t>ng·dag</w:t>
            </w:r>
            <w:proofErr w:type="spellEnd"/>
            <w:r w:rsidRPr="00622FDD">
              <w:rPr>
                <w:sz w:val="24"/>
                <w:szCs w:val="24"/>
              </w:rPr>
              <w:t>/ml)</w:t>
            </w:r>
          </w:p>
        </w:tc>
        <w:tc>
          <w:tcPr>
            <w:tcW w:w="1008" w:type="pct"/>
            <w:tcBorders>
              <w:top w:val="single" w:sz="6" w:space="0" w:color="auto"/>
              <w:left w:val="single" w:sz="6" w:space="0" w:color="auto"/>
              <w:bottom w:val="nil"/>
              <w:right w:val="single" w:sz="6" w:space="0" w:color="auto"/>
            </w:tcBorders>
            <w:hideMark/>
          </w:tcPr>
          <w:p w14:paraId="56C9B195" w14:textId="77777777" w:rsidR="00A64A10" w:rsidRPr="00622FDD" w:rsidRDefault="00A64A10" w:rsidP="00D85D56">
            <w:pPr>
              <w:keepNext/>
              <w:suppressAutoHyphens/>
              <w:ind w:left="851" w:hanging="851"/>
              <w:rPr>
                <w:strike/>
                <w:sz w:val="24"/>
                <w:szCs w:val="24"/>
              </w:rPr>
            </w:pPr>
            <w:r w:rsidRPr="00622FDD">
              <w:rPr>
                <w:sz w:val="24"/>
                <w:szCs w:val="24"/>
              </w:rPr>
              <w:t>AUC</w:t>
            </w:r>
            <w:r w:rsidRPr="00622FDD">
              <w:rPr>
                <w:sz w:val="24"/>
                <w:szCs w:val="24"/>
                <w:vertAlign w:val="subscript"/>
              </w:rPr>
              <w:t>0-</w:t>
            </w:r>
            <w:r w:rsidRPr="00622FDD">
              <w:rPr>
                <w:sz w:val="24"/>
                <w:szCs w:val="24"/>
                <w:vertAlign w:val="subscript"/>
              </w:rPr>
              <w:sym w:font="Symbol" w:char="F0A5"/>
            </w:r>
          </w:p>
          <w:p w14:paraId="12AE7461" w14:textId="77777777" w:rsidR="00A64A10" w:rsidRPr="00622FDD" w:rsidRDefault="00A64A10" w:rsidP="00D85D56">
            <w:pPr>
              <w:keepNext/>
              <w:suppressAutoHyphens/>
              <w:ind w:left="851" w:hanging="851"/>
              <w:rPr>
                <w:sz w:val="24"/>
                <w:szCs w:val="24"/>
              </w:rPr>
            </w:pPr>
            <w:r w:rsidRPr="00622FDD">
              <w:rPr>
                <w:sz w:val="24"/>
                <w:szCs w:val="24"/>
              </w:rPr>
              <w:t>(</w:t>
            </w:r>
            <w:proofErr w:type="spellStart"/>
            <w:r w:rsidRPr="00622FDD">
              <w:rPr>
                <w:sz w:val="24"/>
                <w:szCs w:val="24"/>
              </w:rPr>
              <w:t>ng·dag</w:t>
            </w:r>
            <w:proofErr w:type="spellEnd"/>
            <w:r w:rsidRPr="00622FDD">
              <w:rPr>
                <w:sz w:val="24"/>
                <w:szCs w:val="24"/>
              </w:rPr>
              <w:t>/ml)</w:t>
            </w:r>
          </w:p>
        </w:tc>
        <w:tc>
          <w:tcPr>
            <w:tcW w:w="496" w:type="pct"/>
            <w:tcBorders>
              <w:top w:val="single" w:sz="6" w:space="0" w:color="auto"/>
              <w:left w:val="single" w:sz="6" w:space="0" w:color="auto"/>
              <w:bottom w:val="nil"/>
              <w:right w:val="nil"/>
            </w:tcBorders>
            <w:hideMark/>
          </w:tcPr>
          <w:p w14:paraId="49B35925" w14:textId="77777777" w:rsidR="00A64A10" w:rsidRPr="00622FDD" w:rsidRDefault="00A64A10" w:rsidP="00D85D56">
            <w:pPr>
              <w:keepNext/>
              <w:suppressAutoHyphens/>
              <w:ind w:left="851" w:hanging="851"/>
              <w:rPr>
                <w:sz w:val="24"/>
                <w:szCs w:val="24"/>
              </w:rPr>
            </w:pPr>
            <w:r w:rsidRPr="00622FDD">
              <w:rPr>
                <w:sz w:val="24"/>
                <w:szCs w:val="24"/>
              </w:rPr>
              <w:t>t½</w:t>
            </w:r>
          </w:p>
          <w:p w14:paraId="006FCB38" w14:textId="77777777" w:rsidR="00A64A10" w:rsidRPr="00622FDD" w:rsidRDefault="00A64A10" w:rsidP="00D85D56">
            <w:pPr>
              <w:keepNext/>
              <w:suppressAutoHyphens/>
              <w:ind w:left="851" w:hanging="851"/>
              <w:rPr>
                <w:sz w:val="24"/>
                <w:szCs w:val="24"/>
              </w:rPr>
            </w:pPr>
            <w:r w:rsidRPr="00622FDD">
              <w:rPr>
                <w:sz w:val="24"/>
                <w:szCs w:val="24"/>
              </w:rPr>
              <w:t>(dag)</w:t>
            </w:r>
          </w:p>
        </w:tc>
      </w:tr>
      <w:tr w:rsidR="00A64A10" w:rsidRPr="00622FDD" w14:paraId="425E63D9" w14:textId="77777777" w:rsidTr="00D85D56">
        <w:trPr>
          <w:trHeight w:val="112"/>
        </w:trPr>
        <w:tc>
          <w:tcPr>
            <w:tcW w:w="531" w:type="pct"/>
            <w:tcBorders>
              <w:top w:val="nil"/>
              <w:left w:val="nil"/>
              <w:bottom w:val="nil"/>
              <w:right w:val="single" w:sz="6" w:space="0" w:color="auto"/>
            </w:tcBorders>
            <w:hideMark/>
          </w:tcPr>
          <w:p w14:paraId="67F672B2" w14:textId="77777777" w:rsidR="00A64A10" w:rsidRPr="00622FDD" w:rsidRDefault="00A64A10" w:rsidP="00D85D56">
            <w:pPr>
              <w:keepNext/>
              <w:suppressAutoHyphens/>
              <w:rPr>
                <w:sz w:val="24"/>
                <w:szCs w:val="24"/>
              </w:rPr>
            </w:pPr>
            <w:proofErr w:type="spellStart"/>
            <w:r w:rsidRPr="00622FDD">
              <w:rPr>
                <w:sz w:val="24"/>
                <w:szCs w:val="24"/>
              </w:rPr>
              <w:t>Gns</w:t>
            </w:r>
            <w:proofErr w:type="spellEnd"/>
            <w:r w:rsidRPr="00622FDD">
              <w:rPr>
                <w:sz w:val="24"/>
                <w:szCs w:val="24"/>
              </w:rPr>
              <w:t>.</w:t>
            </w:r>
          </w:p>
        </w:tc>
        <w:tc>
          <w:tcPr>
            <w:tcW w:w="708" w:type="pct"/>
            <w:tcBorders>
              <w:top w:val="nil"/>
              <w:left w:val="single" w:sz="6" w:space="0" w:color="auto"/>
              <w:bottom w:val="single" w:sz="6" w:space="0" w:color="auto"/>
              <w:right w:val="single" w:sz="6" w:space="0" w:color="auto"/>
            </w:tcBorders>
            <w:hideMark/>
          </w:tcPr>
          <w:p w14:paraId="749AF84B" w14:textId="77777777" w:rsidR="00A64A10" w:rsidRPr="00622FDD" w:rsidRDefault="00A64A10" w:rsidP="00D85D56">
            <w:pPr>
              <w:keepNext/>
              <w:suppressAutoHyphens/>
              <w:ind w:left="851" w:hanging="851"/>
              <w:rPr>
                <w:sz w:val="24"/>
                <w:szCs w:val="24"/>
              </w:rPr>
            </w:pPr>
            <w:r w:rsidRPr="00622FDD">
              <w:rPr>
                <w:sz w:val="24"/>
                <w:szCs w:val="24"/>
              </w:rPr>
              <w:t>1,56</w:t>
            </w:r>
          </w:p>
        </w:tc>
        <w:tc>
          <w:tcPr>
            <w:tcW w:w="540" w:type="pct"/>
            <w:tcBorders>
              <w:top w:val="double" w:sz="6" w:space="0" w:color="auto"/>
              <w:left w:val="single" w:sz="6" w:space="0" w:color="auto"/>
              <w:bottom w:val="single" w:sz="6" w:space="0" w:color="auto"/>
              <w:right w:val="single" w:sz="6" w:space="0" w:color="auto"/>
            </w:tcBorders>
            <w:hideMark/>
          </w:tcPr>
          <w:p w14:paraId="78344915" w14:textId="77777777" w:rsidR="00A64A10" w:rsidRPr="00622FDD" w:rsidRDefault="00A64A10" w:rsidP="00D85D56">
            <w:pPr>
              <w:keepNext/>
              <w:suppressAutoHyphens/>
              <w:ind w:left="851" w:hanging="851"/>
              <w:rPr>
                <w:sz w:val="24"/>
                <w:szCs w:val="24"/>
              </w:rPr>
            </w:pPr>
            <w:r w:rsidRPr="00622FDD">
              <w:rPr>
                <w:sz w:val="24"/>
                <w:szCs w:val="24"/>
              </w:rPr>
              <w:t>8,8</w:t>
            </w:r>
          </w:p>
        </w:tc>
        <w:tc>
          <w:tcPr>
            <w:tcW w:w="708" w:type="pct"/>
            <w:tcBorders>
              <w:top w:val="double" w:sz="6" w:space="0" w:color="auto"/>
              <w:left w:val="single" w:sz="6" w:space="0" w:color="auto"/>
              <w:bottom w:val="single" w:sz="6" w:space="0" w:color="auto"/>
              <w:right w:val="single" w:sz="6" w:space="0" w:color="auto"/>
            </w:tcBorders>
            <w:hideMark/>
          </w:tcPr>
          <w:p w14:paraId="08E4A3F1" w14:textId="77777777" w:rsidR="00A64A10" w:rsidRPr="00622FDD" w:rsidRDefault="00A64A10" w:rsidP="00D85D56">
            <w:pPr>
              <w:keepNext/>
              <w:suppressAutoHyphens/>
              <w:ind w:left="851" w:hanging="851"/>
              <w:rPr>
                <w:sz w:val="24"/>
                <w:szCs w:val="24"/>
              </w:rPr>
            </w:pPr>
            <w:r w:rsidRPr="00622FDD">
              <w:rPr>
                <w:sz w:val="24"/>
                <w:szCs w:val="24"/>
              </w:rPr>
              <w:t>0,402</w:t>
            </w:r>
          </w:p>
        </w:tc>
        <w:tc>
          <w:tcPr>
            <w:tcW w:w="1008" w:type="pct"/>
            <w:tcBorders>
              <w:top w:val="double" w:sz="6" w:space="0" w:color="auto"/>
              <w:left w:val="single" w:sz="6" w:space="0" w:color="auto"/>
              <w:bottom w:val="single" w:sz="6" w:space="0" w:color="auto"/>
              <w:right w:val="single" w:sz="6" w:space="0" w:color="auto"/>
            </w:tcBorders>
            <w:hideMark/>
          </w:tcPr>
          <w:p w14:paraId="46720B06" w14:textId="77777777" w:rsidR="00A64A10" w:rsidRPr="00622FDD" w:rsidRDefault="00A64A10" w:rsidP="00D85D56">
            <w:pPr>
              <w:keepNext/>
              <w:suppressAutoHyphens/>
              <w:ind w:left="851" w:hanging="851"/>
              <w:rPr>
                <w:sz w:val="24"/>
                <w:szCs w:val="24"/>
              </w:rPr>
            </w:pPr>
            <w:r w:rsidRPr="00622FDD">
              <w:rPr>
                <w:sz w:val="24"/>
                <w:szCs w:val="24"/>
              </w:rPr>
              <w:t>66,98</w:t>
            </w:r>
          </w:p>
        </w:tc>
        <w:tc>
          <w:tcPr>
            <w:tcW w:w="1008" w:type="pct"/>
            <w:tcBorders>
              <w:top w:val="double" w:sz="6" w:space="0" w:color="auto"/>
              <w:left w:val="single" w:sz="6" w:space="0" w:color="auto"/>
              <w:bottom w:val="single" w:sz="6" w:space="0" w:color="auto"/>
              <w:right w:val="single" w:sz="6" w:space="0" w:color="auto"/>
            </w:tcBorders>
            <w:hideMark/>
          </w:tcPr>
          <w:p w14:paraId="201DC10B" w14:textId="77777777" w:rsidR="00A64A10" w:rsidRPr="00622FDD" w:rsidRDefault="00A64A10" w:rsidP="00D85D56">
            <w:pPr>
              <w:keepNext/>
              <w:suppressAutoHyphens/>
              <w:ind w:left="851" w:hanging="851"/>
              <w:rPr>
                <w:sz w:val="24"/>
                <w:szCs w:val="24"/>
              </w:rPr>
            </w:pPr>
            <w:r w:rsidRPr="00622FDD">
              <w:rPr>
                <w:sz w:val="24"/>
                <w:szCs w:val="24"/>
              </w:rPr>
              <w:t>92,84</w:t>
            </w:r>
          </w:p>
        </w:tc>
        <w:tc>
          <w:tcPr>
            <w:tcW w:w="496" w:type="pct"/>
            <w:tcBorders>
              <w:top w:val="double" w:sz="6" w:space="0" w:color="auto"/>
              <w:left w:val="single" w:sz="6" w:space="0" w:color="auto"/>
              <w:bottom w:val="single" w:sz="6" w:space="0" w:color="auto"/>
              <w:right w:val="nil"/>
            </w:tcBorders>
            <w:hideMark/>
          </w:tcPr>
          <w:p w14:paraId="308390FF" w14:textId="77777777" w:rsidR="00A64A10" w:rsidRPr="00622FDD" w:rsidRDefault="00A64A10" w:rsidP="00D85D56">
            <w:pPr>
              <w:keepNext/>
              <w:suppressAutoHyphens/>
              <w:ind w:left="851" w:hanging="851"/>
              <w:rPr>
                <w:sz w:val="24"/>
                <w:szCs w:val="24"/>
              </w:rPr>
            </w:pPr>
            <w:r w:rsidRPr="00622FDD">
              <w:rPr>
                <w:sz w:val="24"/>
                <w:szCs w:val="24"/>
              </w:rPr>
              <w:t>43</w:t>
            </w:r>
          </w:p>
        </w:tc>
      </w:tr>
      <w:tr w:rsidR="00A64A10" w:rsidRPr="00622FDD" w14:paraId="658AC60D" w14:textId="77777777" w:rsidTr="00D85D56">
        <w:trPr>
          <w:trHeight w:val="112"/>
        </w:trPr>
        <w:tc>
          <w:tcPr>
            <w:tcW w:w="531" w:type="pct"/>
            <w:tcBorders>
              <w:top w:val="nil"/>
              <w:left w:val="nil"/>
              <w:bottom w:val="nil"/>
              <w:right w:val="single" w:sz="6" w:space="0" w:color="auto"/>
            </w:tcBorders>
            <w:hideMark/>
          </w:tcPr>
          <w:p w14:paraId="3A29542C" w14:textId="77777777" w:rsidR="00A64A10" w:rsidRPr="00622FDD" w:rsidRDefault="00A64A10" w:rsidP="00D85D56">
            <w:pPr>
              <w:keepNext/>
              <w:suppressAutoHyphens/>
              <w:rPr>
                <w:sz w:val="24"/>
                <w:szCs w:val="24"/>
              </w:rPr>
            </w:pPr>
            <w:r w:rsidRPr="00622FDD">
              <w:rPr>
                <w:sz w:val="24"/>
                <w:szCs w:val="24"/>
              </w:rPr>
              <w:t>Min.</w:t>
            </w:r>
          </w:p>
        </w:tc>
        <w:tc>
          <w:tcPr>
            <w:tcW w:w="708" w:type="pct"/>
            <w:tcBorders>
              <w:top w:val="single" w:sz="6" w:space="0" w:color="auto"/>
              <w:left w:val="single" w:sz="6" w:space="0" w:color="auto"/>
              <w:bottom w:val="single" w:sz="6" w:space="0" w:color="auto"/>
              <w:right w:val="single" w:sz="6" w:space="0" w:color="auto"/>
            </w:tcBorders>
            <w:hideMark/>
          </w:tcPr>
          <w:p w14:paraId="5E8EFBBE" w14:textId="77777777" w:rsidR="00A64A10" w:rsidRPr="00622FDD" w:rsidRDefault="00A64A10" w:rsidP="00D85D56">
            <w:pPr>
              <w:keepNext/>
              <w:suppressAutoHyphens/>
              <w:ind w:left="851" w:hanging="851"/>
              <w:rPr>
                <w:sz w:val="24"/>
                <w:szCs w:val="24"/>
              </w:rPr>
            </w:pPr>
            <w:r w:rsidRPr="00622FDD">
              <w:rPr>
                <w:sz w:val="24"/>
                <w:szCs w:val="24"/>
              </w:rPr>
              <w:t>0,53</w:t>
            </w:r>
          </w:p>
        </w:tc>
        <w:tc>
          <w:tcPr>
            <w:tcW w:w="540" w:type="pct"/>
            <w:tcBorders>
              <w:top w:val="single" w:sz="6" w:space="0" w:color="auto"/>
              <w:left w:val="single" w:sz="6" w:space="0" w:color="auto"/>
              <w:bottom w:val="single" w:sz="6" w:space="0" w:color="auto"/>
              <w:right w:val="single" w:sz="6" w:space="0" w:color="auto"/>
            </w:tcBorders>
            <w:hideMark/>
          </w:tcPr>
          <w:p w14:paraId="2E5C871C" w14:textId="77777777" w:rsidR="00A64A10" w:rsidRPr="00622FDD" w:rsidRDefault="00A64A10" w:rsidP="00D85D56">
            <w:pPr>
              <w:keepNext/>
              <w:suppressAutoHyphens/>
              <w:ind w:left="851" w:hanging="851"/>
              <w:rPr>
                <w:sz w:val="24"/>
                <w:szCs w:val="24"/>
              </w:rPr>
            </w:pPr>
            <w:r w:rsidRPr="00622FDD">
              <w:rPr>
                <w:sz w:val="24"/>
                <w:szCs w:val="24"/>
              </w:rPr>
              <w:t>2,0</w:t>
            </w:r>
          </w:p>
        </w:tc>
        <w:tc>
          <w:tcPr>
            <w:tcW w:w="708" w:type="pct"/>
            <w:tcBorders>
              <w:top w:val="single" w:sz="6" w:space="0" w:color="auto"/>
              <w:left w:val="single" w:sz="6" w:space="0" w:color="auto"/>
              <w:bottom w:val="single" w:sz="6" w:space="0" w:color="auto"/>
              <w:right w:val="single" w:sz="6" w:space="0" w:color="auto"/>
            </w:tcBorders>
            <w:hideMark/>
          </w:tcPr>
          <w:p w14:paraId="2EB803E8" w14:textId="77777777" w:rsidR="00A64A10" w:rsidRPr="00622FDD" w:rsidRDefault="00A64A10" w:rsidP="00D85D56">
            <w:pPr>
              <w:keepNext/>
              <w:suppressAutoHyphens/>
              <w:ind w:left="851" w:hanging="851"/>
              <w:rPr>
                <w:sz w:val="24"/>
                <w:szCs w:val="24"/>
              </w:rPr>
            </w:pPr>
            <w:r w:rsidRPr="00622FDD">
              <w:rPr>
                <w:sz w:val="24"/>
                <w:szCs w:val="24"/>
              </w:rPr>
              <w:t>0,133</w:t>
            </w:r>
          </w:p>
        </w:tc>
        <w:tc>
          <w:tcPr>
            <w:tcW w:w="1008" w:type="pct"/>
            <w:tcBorders>
              <w:top w:val="single" w:sz="6" w:space="0" w:color="auto"/>
              <w:left w:val="single" w:sz="6" w:space="0" w:color="auto"/>
              <w:bottom w:val="single" w:sz="6" w:space="0" w:color="auto"/>
              <w:right w:val="single" w:sz="6" w:space="0" w:color="auto"/>
            </w:tcBorders>
            <w:hideMark/>
          </w:tcPr>
          <w:p w14:paraId="647AA0BD" w14:textId="77777777" w:rsidR="00A64A10" w:rsidRPr="00622FDD" w:rsidRDefault="00A64A10" w:rsidP="00D85D56">
            <w:pPr>
              <w:keepNext/>
              <w:suppressAutoHyphens/>
              <w:ind w:left="851" w:hanging="851"/>
              <w:rPr>
                <w:sz w:val="24"/>
                <w:szCs w:val="24"/>
              </w:rPr>
            </w:pPr>
            <w:r w:rsidRPr="00622FDD">
              <w:rPr>
                <w:sz w:val="24"/>
                <w:szCs w:val="24"/>
              </w:rPr>
              <w:t>20,63</w:t>
            </w:r>
          </w:p>
        </w:tc>
        <w:tc>
          <w:tcPr>
            <w:tcW w:w="1008" w:type="pct"/>
            <w:tcBorders>
              <w:top w:val="single" w:sz="6" w:space="0" w:color="auto"/>
              <w:left w:val="single" w:sz="6" w:space="0" w:color="auto"/>
              <w:bottom w:val="single" w:sz="6" w:space="0" w:color="auto"/>
              <w:right w:val="single" w:sz="6" w:space="0" w:color="auto"/>
            </w:tcBorders>
            <w:hideMark/>
          </w:tcPr>
          <w:p w14:paraId="4F755B1C" w14:textId="77777777" w:rsidR="00A64A10" w:rsidRPr="00622FDD" w:rsidRDefault="00A64A10" w:rsidP="00D85D56">
            <w:pPr>
              <w:keepNext/>
              <w:suppressAutoHyphens/>
              <w:ind w:left="851" w:hanging="851"/>
              <w:rPr>
                <w:sz w:val="24"/>
                <w:szCs w:val="24"/>
              </w:rPr>
            </w:pPr>
            <w:r w:rsidRPr="00622FDD">
              <w:rPr>
                <w:sz w:val="24"/>
                <w:szCs w:val="24"/>
              </w:rPr>
              <w:t>31,36</w:t>
            </w:r>
          </w:p>
        </w:tc>
        <w:tc>
          <w:tcPr>
            <w:tcW w:w="496" w:type="pct"/>
            <w:tcBorders>
              <w:top w:val="single" w:sz="6" w:space="0" w:color="auto"/>
              <w:left w:val="single" w:sz="6" w:space="0" w:color="auto"/>
              <w:bottom w:val="single" w:sz="6" w:space="0" w:color="auto"/>
              <w:right w:val="nil"/>
            </w:tcBorders>
            <w:hideMark/>
          </w:tcPr>
          <w:p w14:paraId="643522F4" w14:textId="77777777" w:rsidR="00A64A10" w:rsidRPr="00622FDD" w:rsidRDefault="00A64A10" w:rsidP="00D85D56">
            <w:pPr>
              <w:keepNext/>
              <w:suppressAutoHyphens/>
              <w:ind w:left="851" w:hanging="851"/>
              <w:rPr>
                <w:sz w:val="24"/>
                <w:szCs w:val="24"/>
              </w:rPr>
            </w:pPr>
            <w:r w:rsidRPr="00622FDD">
              <w:rPr>
                <w:sz w:val="24"/>
                <w:szCs w:val="24"/>
              </w:rPr>
              <w:t>16</w:t>
            </w:r>
          </w:p>
        </w:tc>
      </w:tr>
      <w:tr w:rsidR="00A64A10" w:rsidRPr="00622FDD" w14:paraId="137FB747" w14:textId="77777777" w:rsidTr="00D85D56">
        <w:trPr>
          <w:trHeight w:val="112"/>
        </w:trPr>
        <w:tc>
          <w:tcPr>
            <w:tcW w:w="531" w:type="pct"/>
            <w:tcBorders>
              <w:top w:val="nil"/>
              <w:left w:val="nil"/>
              <w:bottom w:val="nil"/>
              <w:right w:val="single" w:sz="6" w:space="0" w:color="auto"/>
            </w:tcBorders>
            <w:hideMark/>
          </w:tcPr>
          <w:p w14:paraId="17DCD1A4" w14:textId="77777777" w:rsidR="00A64A10" w:rsidRPr="00622FDD" w:rsidRDefault="00A64A10" w:rsidP="00D85D56">
            <w:pPr>
              <w:keepNext/>
              <w:suppressAutoHyphens/>
              <w:rPr>
                <w:sz w:val="24"/>
                <w:szCs w:val="24"/>
              </w:rPr>
            </w:pPr>
            <w:r w:rsidRPr="00622FDD">
              <w:rPr>
                <w:sz w:val="24"/>
                <w:szCs w:val="24"/>
              </w:rPr>
              <w:t>Maks.</w:t>
            </w:r>
          </w:p>
        </w:tc>
        <w:tc>
          <w:tcPr>
            <w:tcW w:w="708" w:type="pct"/>
            <w:tcBorders>
              <w:top w:val="single" w:sz="6" w:space="0" w:color="auto"/>
              <w:left w:val="single" w:sz="6" w:space="0" w:color="auto"/>
              <w:bottom w:val="nil"/>
              <w:right w:val="single" w:sz="6" w:space="0" w:color="auto"/>
            </w:tcBorders>
            <w:hideMark/>
          </w:tcPr>
          <w:p w14:paraId="0D635028" w14:textId="77777777" w:rsidR="00A64A10" w:rsidRPr="00622FDD" w:rsidRDefault="00A64A10" w:rsidP="00D85D56">
            <w:pPr>
              <w:keepNext/>
              <w:suppressAutoHyphens/>
              <w:ind w:left="851" w:hanging="851"/>
              <w:rPr>
                <w:sz w:val="24"/>
                <w:szCs w:val="24"/>
              </w:rPr>
            </w:pPr>
            <w:r w:rsidRPr="00622FDD">
              <w:rPr>
                <w:sz w:val="24"/>
                <w:szCs w:val="24"/>
              </w:rPr>
              <w:t>3,08</w:t>
            </w:r>
          </w:p>
        </w:tc>
        <w:tc>
          <w:tcPr>
            <w:tcW w:w="540" w:type="pct"/>
            <w:tcBorders>
              <w:top w:val="single" w:sz="6" w:space="0" w:color="auto"/>
              <w:left w:val="single" w:sz="6" w:space="0" w:color="auto"/>
              <w:bottom w:val="nil"/>
              <w:right w:val="single" w:sz="6" w:space="0" w:color="auto"/>
            </w:tcBorders>
            <w:hideMark/>
          </w:tcPr>
          <w:p w14:paraId="3606BE43" w14:textId="77777777" w:rsidR="00A64A10" w:rsidRPr="00622FDD" w:rsidRDefault="00A64A10" w:rsidP="00D85D56">
            <w:pPr>
              <w:keepNext/>
              <w:suppressAutoHyphens/>
              <w:ind w:left="851" w:hanging="851"/>
              <w:rPr>
                <w:sz w:val="24"/>
                <w:szCs w:val="24"/>
              </w:rPr>
            </w:pPr>
            <w:r w:rsidRPr="00622FDD">
              <w:rPr>
                <w:sz w:val="24"/>
                <w:szCs w:val="24"/>
              </w:rPr>
              <w:t>80,0</w:t>
            </w:r>
          </w:p>
        </w:tc>
        <w:tc>
          <w:tcPr>
            <w:tcW w:w="708" w:type="pct"/>
            <w:tcBorders>
              <w:top w:val="single" w:sz="6" w:space="0" w:color="auto"/>
              <w:left w:val="single" w:sz="6" w:space="0" w:color="auto"/>
              <w:bottom w:val="nil"/>
              <w:right w:val="single" w:sz="6" w:space="0" w:color="auto"/>
            </w:tcBorders>
            <w:hideMark/>
          </w:tcPr>
          <w:p w14:paraId="3BBDDEDE" w14:textId="77777777" w:rsidR="00A64A10" w:rsidRPr="00622FDD" w:rsidRDefault="00A64A10" w:rsidP="00D85D56">
            <w:pPr>
              <w:keepNext/>
              <w:suppressAutoHyphens/>
              <w:ind w:left="851" w:hanging="851"/>
              <w:rPr>
                <w:sz w:val="24"/>
                <w:szCs w:val="24"/>
              </w:rPr>
            </w:pPr>
            <w:r w:rsidRPr="00622FDD">
              <w:rPr>
                <w:sz w:val="24"/>
                <w:szCs w:val="24"/>
              </w:rPr>
              <w:t>0,733</w:t>
            </w:r>
          </w:p>
        </w:tc>
        <w:tc>
          <w:tcPr>
            <w:tcW w:w="1008" w:type="pct"/>
            <w:tcBorders>
              <w:top w:val="single" w:sz="6" w:space="0" w:color="auto"/>
              <w:left w:val="single" w:sz="6" w:space="0" w:color="auto"/>
              <w:bottom w:val="nil"/>
              <w:right w:val="single" w:sz="6" w:space="0" w:color="auto"/>
            </w:tcBorders>
            <w:hideMark/>
          </w:tcPr>
          <w:p w14:paraId="7E1BABE8" w14:textId="77777777" w:rsidR="00A64A10" w:rsidRPr="00622FDD" w:rsidRDefault="00A64A10" w:rsidP="00D85D56">
            <w:pPr>
              <w:keepNext/>
              <w:suppressAutoHyphens/>
              <w:ind w:left="851" w:hanging="851"/>
              <w:rPr>
                <w:sz w:val="24"/>
                <w:szCs w:val="24"/>
              </w:rPr>
            </w:pPr>
            <w:r w:rsidRPr="00622FDD">
              <w:rPr>
                <w:sz w:val="24"/>
                <w:szCs w:val="24"/>
              </w:rPr>
              <w:t>139,79</w:t>
            </w:r>
          </w:p>
        </w:tc>
        <w:tc>
          <w:tcPr>
            <w:tcW w:w="1008" w:type="pct"/>
            <w:tcBorders>
              <w:top w:val="single" w:sz="6" w:space="0" w:color="auto"/>
              <w:left w:val="single" w:sz="6" w:space="0" w:color="auto"/>
              <w:bottom w:val="nil"/>
              <w:right w:val="single" w:sz="6" w:space="0" w:color="auto"/>
            </w:tcBorders>
            <w:hideMark/>
          </w:tcPr>
          <w:p w14:paraId="069EEB81" w14:textId="77777777" w:rsidR="00A64A10" w:rsidRPr="00622FDD" w:rsidRDefault="00A64A10" w:rsidP="00D85D56">
            <w:pPr>
              <w:keepNext/>
              <w:suppressAutoHyphens/>
              <w:ind w:left="851" w:hanging="851"/>
              <w:rPr>
                <w:sz w:val="24"/>
                <w:szCs w:val="24"/>
              </w:rPr>
            </w:pPr>
            <w:r w:rsidRPr="00622FDD">
              <w:rPr>
                <w:sz w:val="24"/>
                <w:szCs w:val="24"/>
              </w:rPr>
              <w:t>162,29</w:t>
            </w:r>
          </w:p>
        </w:tc>
        <w:tc>
          <w:tcPr>
            <w:tcW w:w="496" w:type="pct"/>
            <w:tcBorders>
              <w:top w:val="single" w:sz="6" w:space="0" w:color="auto"/>
              <w:left w:val="single" w:sz="6" w:space="0" w:color="auto"/>
              <w:bottom w:val="nil"/>
              <w:right w:val="nil"/>
            </w:tcBorders>
            <w:hideMark/>
          </w:tcPr>
          <w:p w14:paraId="19BD7009" w14:textId="77777777" w:rsidR="00A64A10" w:rsidRPr="00622FDD" w:rsidRDefault="00A64A10" w:rsidP="00D85D56">
            <w:pPr>
              <w:keepNext/>
              <w:suppressAutoHyphens/>
              <w:ind w:left="851" w:hanging="851"/>
              <w:rPr>
                <w:sz w:val="24"/>
                <w:szCs w:val="24"/>
              </w:rPr>
            </w:pPr>
            <w:r w:rsidRPr="00622FDD">
              <w:rPr>
                <w:sz w:val="24"/>
                <w:szCs w:val="24"/>
              </w:rPr>
              <w:t>114</w:t>
            </w:r>
          </w:p>
        </w:tc>
      </w:tr>
      <w:tr w:rsidR="00A64A10" w:rsidRPr="00622FDD" w14:paraId="0EE58FD3" w14:textId="77777777" w:rsidTr="00D85D56">
        <w:trPr>
          <w:cantSplit/>
          <w:trHeight w:val="208"/>
        </w:trPr>
        <w:tc>
          <w:tcPr>
            <w:tcW w:w="5000" w:type="pct"/>
            <w:gridSpan w:val="7"/>
            <w:tcBorders>
              <w:top w:val="single" w:sz="6" w:space="0" w:color="auto"/>
              <w:left w:val="nil"/>
              <w:bottom w:val="nil"/>
              <w:right w:val="nil"/>
            </w:tcBorders>
            <w:hideMark/>
          </w:tcPr>
          <w:p w14:paraId="25A6E680" w14:textId="77777777" w:rsidR="00A64A10" w:rsidRPr="00622FDD" w:rsidRDefault="00A64A10" w:rsidP="00D85D56">
            <w:pPr>
              <w:keepNext/>
              <w:suppressAutoHyphens/>
              <w:rPr>
                <w:sz w:val="24"/>
                <w:szCs w:val="24"/>
              </w:rPr>
            </w:pPr>
            <w:proofErr w:type="spellStart"/>
            <w:r w:rsidRPr="00622FDD">
              <w:rPr>
                <w:sz w:val="24"/>
                <w:szCs w:val="24"/>
              </w:rPr>
              <w:t>C</w:t>
            </w:r>
            <w:r w:rsidRPr="00622FDD">
              <w:rPr>
                <w:sz w:val="24"/>
                <w:szCs w:val="24"/>
                <w:vertAlign w:val="subscript"/>
              </w:rPr>
              <w:t>max</w:t>
            </w:r>
            <w:proofErr w:type="spellEnd"/>
            <w:r w:rsidRPr="00622FDD">
              <w:rPr>
                <w:sz w:val="24"/>
                <w:szCs w:val="24"/>
              </w:rPr>
              <w:t xml:space="preserve"> = maks. serumkoncentration, </w:t>
            </w:r>
            <w:proofErr w:type="spellStart"/>
            <w:r w:rsidRPr="00622FDD">
              <w:rPr>
                <w:sz w:val="24"/>
                <w:szCs w:val="24"/>
              </w:rPr>
              <w:t>T</w:t>
            </w:r>
            <w:r w:rsidRPr="00622FDD">
              <w:rPr>
                <w:sz w:val="24"/>
                <w:szCs w:val="24"/>
                <w:vertAlign w:val="subscript"/>
              </w:rPr>
              <w:t>max</w:t>
            </w:r>
            <w:proofErr w:type="spellEnd"/>
            <w:r w:rsidRPr="00622FDD">
              <w:rPr>
                <w:sz w:val="24"/>
                <w:szCs w:val="24"/>
              </w:rPr>
              <w:t xml:space="preserve"> = tidspunkt for observation af </w:t>
            </w:r>
            <w:proofErr w:type="spellStart"/>
            <w:r w:rsidRPr="00622FDD">
              <w:rPr>
                <w:sz w:val="24"/>
                <w:szCs w:val="24"/>
              </w:rPr>
              <w:t>C</w:t>
            </w:r>
            <w:r w:rsidRPr="00622FDD">
              <w:rPr>
                <w:sz w:val="24"/>
                <w:szCs w:val="24"/>
                <w:vertAlign w:val="subscript"/>
              </w:rPr>
              <w:t>max</w:t>
            </w:r>
            <w:proofErr w:type="spellEnd"/>
            <w:r w:rsidRPr="00622FDD">
              <w:rPr>
                <w:sz w:val="24"/>
                <w:szCs w:val="24"/>
              </w:rPr>
              <w:t>, AUC</w:t>
            </w:r>
            <w:r w:rsidRPr="00622FDD">
              <w:rPr>
                <w:sz w:val="24"/>
                <w:szCs w:val="24"/>
                <w:vertAlign w:val="subscript"/>
              </w:rPr>
              <w:t>0-91</w:t>
            </w:r>
            <w:r w:rsidRPr="00622FDD">
              <w:rPr>
                <w:sz w:val="24"/>
                <w:szCs w:val="24"/>
              </w:rPr>
              <w:t> = areal under koncentration-tidskurven over 91 dage, t½ = terminal halveringstid, 1 nanogram = 10</w:t>
            </w:r>
            <w:r w:rsidRPr="00622FDD">
              <w:rPr>
                <w:sz w:val="24"/>
                <w:szCs w:val="24"/>
                <w:vertAlign w:val="superscript"/>
              </w:rPr>
              <w:t>3</w:t>
            </w:r>
            <w:r w:rsidRPr="00622FDD">
              <w:rPr>
                <w:sz w:val="24"/>
                <w:szCs w:val="24"/>
              </w:rPr>
              <w:t xml:space="preserve"> picogram.</w:t>
            </w:r>
          </w:p>
        </w:tc>
      </w:tr>
    </w:tbl>
    <w:p w14:paraId="17CB4488" w14:textId="77777777" w:rsidR="00A64A10" w:rsidRPr="00622FDD" w:rsidRDefault="00A64A10" w:rsidP="00A64A10">
      <w:pPr>
        <w:ind w:left="851" w:hanging="851"/>
        <w:rPr>
          <w:b/>
          <w:bCs/>
          <w:sz w:val="24"/>
          <w:szCs w:val="24"/>
        </w:rPr>
      </w:pPr>
    </w:p>
    <w:p w14:paraId="6C10D5B1" w14:textId="77777777" w:rsidR="00A64A10" w:rsidRPr="0011557F" w:rsidRDefault="00A64A10" w:rsidP="00A64A10">
      <w:pPr>
        <w:ind w:left="851"/>
        <w:rPr>
          <w:bCs/>
          <w:sz w:val="24"/>
          <w:szCs w:val="24"/>
          <w:u w:val="single"/>
        </w:rPr>
      </w:pPr>
      <w:r w:rsidRPr="00CA6042">
        <w:rPr>
          <w:sz w:val="24"/>
          <w:szCs w:val="24"/>
          <w:u w:val="single"/>
        </w:rPr>
        <w:t>Generelle karakteristika</w:t>
      </w:r>
    </w:p>
    <w:p w14:paraId="5CE2E1A8" w14:textId="77777777" w:rsidR="00A64A10" w:rsidRPr="0011557F" w:rsidRDefault="00A64A10" w:rsidP="00A64A10">
      <w:pPr>
        <w:ind w:left="851"/>
        <w:rPr>
          <w:sz w:val="24"/>
          <w:szCs w:val="24"/>
        </w:rPr>
      </w:pPr>
    </w:p>
    <w:p w14:paraId="06F7DBB4" w14:textId="77777777" w:rsidR="00A64A10" w:rsidRPr="0011557F" w:rsidRDefault="00A64A10" w:rsidP="00A64A10">
      <w:pPr>
        <w:ind w:left="851"/>
        <w:rPr>
          <w:i/>
          <w:iCs/>
          <w:sz w:val="24"/>
          <w:szCs w:val="24"/>
        </w:rPr>
      </w:pPr>
      <w:r>
        <w:rPr>
          <w:i/>
          <w:sz w:val="24"/>
          <w:szCs w:val="24"/>
        </w:rPr>
        <w:t>Absorption</w:t>
      </w:r>
    </w:p>
    <w:p w14:paraId="6DB42A8E" w14:textId="77777777" w:rsidR="00A64A10" w:rsidRPr="0011557F" w:rsidRDefault="00A64A10" w:rsidP="00A64A10">
      <w:pPr>
        <w:ind w:left="851"/>
        <w:rPr>
          <w:sz w:val="24"/>
          <w:szCs w:val="24"/>
        </w:rPr>
      </w:pPr>
      <w:r>
        <w:rPr>
          <w:sz w:val="24"/>
          <w:szCs w:val="24"/>
        </w:rPr>
        <w:t xml:space="preserve">Absorption af MPA fra injektionsstedet </w:t>
      </w:r>
      <w:proofErr w:type="spellStart"/>
      <w:r>
        <w:rPr>
          <w:sz w:val="24"/>
          <w:szCs w:val="24"/>
        </w:rPr>
        <w:t>s.c</w:t>
      </w:r>
      <w:proofErr w:type="spellEnd"/>
      <w:r>
        <w:rPr>
          <w:sz w:val="24"/>
          <w:szCs w:val="24"/>
        </w:rPr>
        <w:t xml:space="preserve">. for at nå behandlingsniveauet sker relativt hurtigt. Det gennemsnitlige </w:t>
      </w:r>
      <w:proofErr w:type="spellStart"/>
      <w:r>
        <w:rPr>
          <w:sz w:val="24"/>
          <w:szCs w:val="24"/>
        </w:rPr>
        <w:t>T</w:t>
      </w:r>
      <w:r>
        <w:rPr>
          <w:sz w:val="24"/>
          <w:szCs w:val="24"/>
          <w:vertAlign w:val="subscript"/>
        </w:rPr>
        <w:t>max</w:t>
      </w:r>
      <w:proofErr w:type="spellEnd"/>
      <w:r>
        <w:rPr>
          <w:sz w:val="24"/>
          <w:szCs w:val="24"/>
        </w:rPr>
        <w:t xml:space="preserve"> nås ca. en uge efter injektion. De maksimale MPA-koncentrationer (</w:t>
      </w:r>
      <w:proofErr w:type="spellStart"/>
      <w:r>
        <w:rPr>
          <w:sz w:val="24"/>
          <w:szCs w:val="24"/>
        </w:rPr>
        <w:t>C</w:t>
      </w:r>
      <w:r>
        <w:rPr>
          <w:sz w:val="24"/>
          <w:szCs w:val="24"/>
          <w:vertAlign w:val="subscript"/>
        </w:rPr>
        <w:t>max</w:t>
      </w:r>
      <w:proofErr w:type="spellEnd"/>
      <w:r>
        <w:rPr>
          <w:sz w:val="24"/>
          <w:szCs w:val="24"/>
        </w:rPr>
        <w:t xml:space="preserve">) ligger generelt i intervallet fra 0,5 til 3,0 </w:t>
      </w:r>
      <w:proofErr w:type="spellStart"/>
      <w:r>
        <w:rPr>
          <w:sz w:val="24"/>
          <w:szCs w:val="24"/>
        </w:rPr>
        <w:t>ng</w:t>
      </w:r>
      <w:proofErr w:type="spellEnd"/>
      <w:r>
        <w:rPr>
          <w:sz w:val="24"/>
          <w:szCs w:val="24"/>
        </w:rPr>
        <w:t xml:space="preserve">/ml med et gennemsnitligt </w:t>
      </w:r>
      <w:proofErr w:type="spellStart"/>
      <w:r>
        <w:rPr>
          <w:sz w:val="24"/>
          <w:szCs w:val="24"/>
        </w:rPr>
        <w:t>C</w:t>
      </w:r>
      <w:r>
        <w:rPr>
          <w:sz w:val="24"/>
          <w:szCs w:val="24"/>
          <w:vertAlign w:val="subscript"/>
        </w:rPr>
        <w:t>max</w:t>
      </w:r>
      <w:proofErr w:type="spellEnd"/>
      <w:r>
        <w:rPr>
          <w:sz w:val="24"/>
          <w:szCs w:val="24"/>
        </w:rPr>
        <w:t xml:space="preserve"> på 1,5 </w:t>
      </w:r>
      <w:proofErr w:type="spellStart"/>
      <w:r>
        <w:rPr>
          <w:sz w:val="24"/>
          <w:szCs w:val="24"/>
        </w:rPr>
        <w:t>ng</w:t>
      </w:r>
      <w:proofErr w:type="spellEnd"/>
      <w:r>
        <w:rPr>
          <w:sz w:val="24"/>
          <w:szCs w:val="24"/>
        </w:rPr>
        <w:t xml:space="preserve">/ml efter én enkelt injektion </w:t>
      </w:r>
      <w:proofErr w:type="spellStart"/>
      <w:r>
        <w:rPr>
          <w:sz w:val="24"/>
          <w:szCs w:val="24"/>
        </w:rPr>
        <w:t>s.c</w:t>
      </w:r>
      <w:proofErr w:type="spellEnd"/>
      <w:r>
        <w:rPr>
          <w:sz w:val="24"/>
          <w:szCs w:val="24"/>
        </w:rPr>
        <w:t>.</w:t>
      </w:r>
    </w:p>
    <w:p w14:paraId="33D18332" w14:textId="77777777" w:rsidR="00A64A10" w:rsidRPr="0011557F" w:rsidRDefault="00A64A10" w:rsidP="00A64A10">
      <w:pPr>
        <w:ind w:left="851"/>
        <w:rPr>
          <w:sz w:val="24"/>
          <w:szCs w:val="24"/>
        </w:rPr>
      </w:pPr>
    </w:p>
    <w:p w14:paraId="07A2E784" w14:textId="77777777" w:rsidR="00A64A10" w:rsidRDefault="00A64A10" w:rsidP="00A64A10">
      <w:pPr>
        <w:ind w:left="851"/>
        <w:rPr>
          <w:i/>
          <w:iCs/>
          <w:sz w:val="24"/>
          <w:szCs w:val="24"/>
        </w:rPr>
      </w:pPr>
      <w:r>
        <w:rPr>
          <w:i/>
          <w:sz w:val="24"/>
          <w:szCs w:val="24"/>
        </w:rPr>
        <w:t>Betydning af injektionsstedet</w:t>
      </w:r>
    </w:p>
    <w:p w14:paraId="0F9857F9" w14:textId="77777777" w:rsidR="00A64A10" w:rsidRDefault="00A64A10" w:rsidP="00A64A10">
      <w:pPr>
        <w:ind w:left="851"/>
        <w:rPr>
          <w:sz w:val="24"/>
          <w:szCs w:val="24"/>
        </w:rPr>
      </w:pPr>
      <w:proofErr w:type="spellStart"/>
      <w:r>
        <w:rPr>
          <w:sz w:val="24"/>
          <w:szCs w:val="24"/>
        </w:rPr>
        <w:t>Sayana</w:t>
      </w:r>
      <w:proofErr w:type="spellEnd"/>
      <w:r>
        <w:rPr>
          <w:sz w:val="24"/>
          <w:szCs w:val="24"/>
        </w:rPr>
        <w:t xml:space="preserve"> blev administreret i foran på låret eller maven for at vurdere virkningen på </w:t>
      </w:r>
      <w:proofErr w:type="spellStart"/>
      <w:r>
        <w:rPr>
          <w:sz w:val="24"/>
          <w:szCs w:val="24"/>
        </w:rPr>
        <w:t>MPA's</w:t>
      </w:r>
      <w:proofErr w:type="spellEnd"/>
      <w:r>
        <w:rPr>
          <w:sz w:val="24"/>
          <w:szCs w:val="24"/>
        </w:rPr>
        <w:t xml:space="preserve"> koncentration-tidsprofil. </w:t>
      </w:r>
      <w:proofErr w:type="spellStart"/>
      <w:r>
        <w:rPr>
          <w:sz w:val="24"/>
          <w:szCs w:val="24"/>
        </w:rPr>
        <w:t>MPA's</w:t>
      </w:r>
      <w:proofErr w:type="spellEnd"/>
      <w:r>
        <w:rPr>
          <w:sz w:val="24"/>
          <w:szCs w:val="24"/>
        </w:rPr>
        <w:t xml:space="preserve"> minimumskoncentrationer (</w:t>
      </w:r>
      <w:proofErr w:type="spellStart"/>
      <w:r>
        <w:rPr>
          <w:sz w:val="24"/>
          <w:szCs w:val="24"/>
        </w:rPr>
        <w:t>C</w:t>
      </w:r>
      <w:r>
        <w:rPr>
          <w:sz w:val="24"/>
          <w:szCs w:val="24"/>
          <w:vertAlign w:val="subscript"/>
        </w:rPr>
        <w:t>min</w:t>
      </w:r>
      <w:proofErr w:type="spellEnd"/>
      <w:r>
        <w:rPr>
          <w:sz w:val="24"/>
          <w:szCs w:val="24"/>
        </w:rPr>
        <w:t xml:space="preserve">, dag 91) var de samme for de to injektionssteder, hvilket tyder på, at injektionsstedet ikke har en negativ indflydelse på den </w:t>
      </w:r>
      <w:proofErr w:type="spellStart"/>
      <w:r>
        <w:rPr>
          <w:sz w:val="24"/>
          <w:szCs w:val="24"/>
        </w:rPr>
        <w:t>antikonceptive</w:t>
      </w:r>
      <w:proofErr w:type="spellEnd"/>
      <w:r>
        <w:rPr>
          <w:sz w:val="24"/>
          <w:szCs w:val="24"/>
        </w:rPr>
        <w:t xml:space="preserve"> virkning.</w:t>
      </w:r>
    </w:p>
    <w:p w14:paraId="62739497" w14:textId="77777777" w:rsidR="00A64A10" w:rsidRDefault="00A64A10" w:rsidP="00A64A10">
      <w:pPr>
        <w:ind w:left="851" w:hanging="851"/>
        <w:rPr>
          <w:i/>
          <w:iCs/>
          <w:sz w:val="24"/>
          <w:szCs w:val="24"/>
        </w:rPr>
      </w:pPr>
    </w:p>
    <w:p w14:paraId="07185A59" w14:textId="77777777" w:rsidR="00A64A10" w:rsidRPr="0011557F" w:rsidRDefault="00A64A10" w:rsidP="00A64A10">
      <w:pPr>
        <w:ind w:left="851"/>
        <w:rPr>
          <w:i/>
          <w:iCs/>
          <w:sz w:val="24"/>
          <w:szCs w:val="24"/>
        </w:rPr>
      </w:pPr>
      <w:r>
        <w:rPr>
          <w:i/>
          <w:sz w:val="24"/>
          <w:szCs w:val="24"/>
        </w:rPr>
        <w:t>Fordeling</w:t>
      </w:r>
    </w:p>
    <w:p w14:paraId="4C4EB49D" w14:textId="77777777" w:rsidR="00A64A10" w:rsidRPr="0011557F" w:rsidRDefault="00A64A10" w:rsidP="00A64A10">
      <w:pPr>
        <w:ind w:left="851"/>
        <w:rPr>
          <w:sz w:val="24"/>
          <w:szCs w:val="24"/>
        </w:rPr>
      </w:pPr>
      <w:r>
        <w:rPr>
          <w:sz w:val="24"/>
          <w:szCs w:val="24"/>
        </w:rPr>
        <w:t xml:space="preserve">Den gennemsnitlige MPA-plasmaproteinbinding er 86 %. </w:t>
      </w:r>
      <w:proofErr w:type="spellStart"/>
      <w:r>
        <w:rPr>
          <w:sz w:val="24"/>
          <w:szCs w:val="24"/>
        </w:rPr>
        <w:t>MPA's</w:t>
      </w:r>
      <w:proofErr w:type="spellEnd"/>
      <w:r>
        <w:rPr>
          <w:sz w:val="24"/>
          <w:szCs w:val="24"/>
        </w:rPr>
        <w:t xml:space="preserve"> binding sker primært til serumalbumin. Der sker ingen binding af MPA med SHBG.</w:t>
      </w:r>
    </w:p>
    <w:p w14:paraId="0273D24A" w14:textId="77777777" w:rsidR="00A64A10" w:rsidRPr="0011557F" w:rsidRDefault="00A64A10" w:rsidP="00A64A10">
      <w:pPr>
        <w:ind w:left="851" w:hanging="851"/>
        <w:rPr>
          <w:i/>
          <w:iCs/>
          <w:sz w:val="24"/>
          <w:szCs w:val="24"/>
        </w:rPr>
      </w:pPr>
    </w:p>
    <w:p w14:paraId="30571FE6" w14:textId="77777777" w:rsidR="00A64A10" w:rsidRPr="0011557F" w:rsidRDefault="00A64A10" w:rsidP="00A64A10">
      <w:pPr>
        <w:ind w:left="851"/>
        <w:rPr>
          <w:i/>
          <w:iCs/>
          <w:sz w:val="24"/>
          <w:szCs w:val="24"/>
        </w:rPr>
      </w:pPr>
      <w:r>
        <w:rPr>
          <w:i/>
          <w:sz w:val="24"/>
          <w:szCs w:val="24"/>
        </w:rPr>
        <w:t>Biotransformation</w:t>
      </w:r>
    </w:p>
    <w:p w14:paraId="196F8B2F" w14:textId="77777777" w:rsidR="00A64A10" w:rsidRPr="0011557F" w:rsidRDefault="00A64A10" w:rsidP="00A64A10">
      <w:pPr>
        <w:ind w:left="851"/>
        <w:rPr>
          <w:sz w:val="24"/>
          <w:szCs w:val="24"/>
        </w:rPr>
      </w:pPr>
      <w:r>
        <w:rPr>
          <w:sz w:val="24"/>
          <w:szCs w:val="24"/>
        </w:rPr>
        <w:t xml:space="preserve">MPA </w:t>
      </w:r>
      <w:proofErr w:type="spellStart"/>
      <w:r>
        <w:rPr>
          <w:sz w:val="24"/>
          <w:szCs w:val="24"/>
        </w:rPr>
        <w:t>metaboliseres</w:t>
      </w:r>
      <w:proofErr w:type="spellEnd"/>
      <w:r>
        <w:rPr>
          <w:sz w:val="24"/>
          <w:szCs w:val="24"/>
        </w:rPr>
        <w:t xml:space="preserve"> i vidt omfang i leveren via P450-enzymer. Metabolismen involverer især ring A- og/eller sidekæde-reduktion, tab af acetylgruppen, </w:t>
      </w:r>
      <w:proofErr w:type="spellStart"/>
      <w:r>
        <w:rPr>
          <w:sz w:val="24"/>
          <w:szCs w:val="24"/>
        </w:rPr>
        <w:t>hydroxylering</w:t>
      </w:r>
      <w:proofErr w:type="spellEnd"/>
      <w:r>
        <w:rPr>
          <w:sz w:val="24"/>
          <w:szCs w:val="24"/>
        </w:rPr>
        <w:t xml:space="preserve"> i 2-, 6- og 21-stillingerne eller en kombination af disse stillinger, og resultatet er mere end 10 metabolitter.</w:t>
      </w:r>
    </w:p>
    <w:p w14:paraId="673B3F45" w14:textId="77777777" w:rsidR="00A64A10" w:rsidRPr="0011557F" w:rsidRDefault="00A64A10" w:rsidP="00A64A10">
      <w:pPr>
        <w:ind w:left="851" w:hanging="851"/>
        <w:rPr>
          <w:i/>
          <w:iCs/>
          <w:sz w:val="24"/>
          <w:szCs w:val="24"/>
        </w:rPr>
      </w:pPr>
    </w:p>
    <w:p w14:paraId="66F738EB" w14:textId="77777777" w:rsidR="00A64A10" w:rsidRPr="0011557F" w:rsidRDefault="00A64A10" w:rsidP="00A64A10">
      <w:pPr>
        <w:keepNext/>
        <w:ind w:firstLine="851"/>
        <w:rPr>
          <w:i/>
          <w:iCs/>
          <w:sz w:val="24"/>
          <w:szCs w:val="24"/>
        </w:rPr>
      </w:pPr>
      <w:r>
        <w:rPr>
          <w:i/>
          <w:sz w:val="24"/>
          <w:szCs w:val="24"/>
        </w:rPr>
        <w:t>Elimination</w:t>
      </w:r>
    </w:p>
    <w:p w14:paraId="354F7D11" w14:textId="77777777" w:rsidR="00A64A10" w:rsidRPr="0011557F" w:rsidRDefault="00A64A10" w:rsidP="00A64A10">
      <w:pPr>
        <w:ind w:left="851"/>
        <w:rPr>
          <w:i/>
          <w:sz w:val="24"/>
          <w:szCs w:val="24"/>
          <w:u w:val="double"/>
        </w:rPr>
      </w:pPr>
      <w:r>
        <w:rPr>
          <w:sz w:val="24"/>
          <w:szCs w:val="24"/>
        </w:rPr>
        <w:t xml:space="preserve">Restkoncentrationer af MPA ved udgangen af </w:t>
      </w:r>
      <w:proofErr w:type="spellStart"/>
      <w:r>
        <w:rPr>
          <w:sz w:val="24"/>
          <w:szCs w:val="24"/>
        </w:rPr>
        <w:t>Sayana</w:t>
      </w:r>
      <w:proofErr w:type="spellEnd"/>
      <w:r>
        <w:rPr>
          <w:sz w:val="24"/>
          <w:szCs w:val="24"/>
        </w:rPr>
        <w:t xml:space="preserve">-doseringsintervallet (3 måneder) ligger generelt under 0,5 </w:t>
      </w:r>
      <w:proofErr w:type="spellStart"/>
      <w:r>
        <w:rPr>
          <w:sz w:val="24"/>
          <w:szCs w:val="24"/>
        </w:rPr>
        <w:t>ng</w:t>
      </w:r>
      <w:proofErr w:type="spellEnd"/>
      <w:r>
        <w:rPr>
          <w:sz w:val="24"/>
          <w:szCs w:val="24"/>
        </w:rPr>
        <w:t xml:space="preserve">/ml og er i overensstemmelse med </w:t>
      </w:r>
      <w:proofErr w:type="spellStart"/>
      <w:r>
        <w:rPr>
          <w:sz w:val="24"/>
          <w:szCs w:val="24"/>
        </w:rPr>
        <w:t>MPA's</w:t>
      </w:r>
      <w:proofErr w:type="spellEnd"/>
      <w:r>
        <w:rPr>
          <w:sz w:val="24"/>
          <w:szCs w:val="24"/>
        </w:rPr>
        <w:t xml:space="preserve"> angivelige terminale halveringstid på ~40 dage efter administration </w:t>
      </w:r>
      <w:proofErr w:type="spellStart"/>
      <w:r>
        <w:rPr>
          <w:sz w:val="24"/>
          <w:szCs w:val="24"/>
        </w:rPr>
        <w:t>s.c</w:t>
      </w:r>
      <w:proofErr w:type="spellEnd"/>
      <w:r>
        <w:rPr>
          <w:sz w:val="24"/>
          <w:szCs w:val="24"/>
        </w:rPr>
        <w:t xml:space="preserve">. De fleste MPA-metabolitter udskilles i urinen som </w:t>
      </w:r>
      <w:proofErr w:type="spellStart"/>
      <w:r>
        <w:rPr>
          <w:sz w:val="24"/>
          <w:szCs w:val="24"/>
        </w:rPr>
        <w:t>glucuronidkonjugater</w:t>
      </w:r>
      <w:proofErr w:type="spellEnd"/>
      <w:r>
        <w:rPr>
          <w:sz w:val="24"/>
          <w:szCs w:val="24"/>
        </w:rPr>
        <w:t>, og kun små mængder udskilles som sulfater.</w:t>
      </w:r>
    </w:p>
    <w:p w14:paraId="457DCC05" w14:textId="77777777" w:rsidR="00A64A10" w:rsidRPr="0011557F" w:rsidRDefault="00A64A10" w:rsidP="00A64A10">
      <w:pPr>
        <w:ind w:left="851" w:hanging="851"/>
        <w:rPr>
          <w:i/>
          <w:iCs/>
          <w:sz w:val="24"/>
          <w:szCs w:val="24"/>
        </w:rPr>
      </w:pPr>
    </w:p>
    <w:p w14:paraId="0608A34D" w14:textId="77777777" w:rsidR="00A64A10" w:rsidRDefault="00A64A10" w:rsidP="00A64A10">
      <w:pPr>
        <w:ind w:left="851"/>
        <w:rPr>
          <w:i/>
          <w:iCs/>
          <w:sz w:val="24"/>
          <w:szCs w:val="24"/>
          <w:lang w:val="de-DE"/>
        </w:rPr>
      </w:pPr>
      <w:r>
        <w:rPr>
          <w:i/>
          <w:sz w:val="24"/>
          <w:szCs w:val="24"/>
        </w:rPr>
        <w:t>Linearitet/non-linearitet</w:t>
      </w:r>
    </w:p>
    <w:p w14:paraId="146D7F64" w14:textId="77777777" w:rsidR="00A64A10" w:rsidRPr="0011557F" w:rsidRDefault="00A64A10" w:rsidP="00A64A10">
      <w:pPr>
        <w:ind w:left="851"/>
        <w:rPr>
          <w:sz w:val="24"/>
          <w:szCs w:val="24"/>
        </w:rPr>
      </w:pPr>
      <w:r w:rsidRPr="00622FDD">
        <w:rPr>
          <w:sz w:val="24"/>
          <w:szCs w:val="24"/>
        </w:rPr>
        <w:t xml:space="preserve">Baseret på enkeltdosis-data var der ikke evidens for non-linearitet over dosisintervallet på 50 til 150 mg efter administration </w:t>
      </w:r>
      <w:proofErr w:type="spellStart"/>
      <w:proofErr w:type="gramStart"/>
      <w:r w:rsidRPr="00622FDD">
        <w:rPr>
          <w:sz w:val="24"/>
          <w:szCs w:val="24"/>
        </w:rPr>
        <w:t>s.c</w:t>
      </w:r>
      <w:proofErr w:type="spellEnd"/>
      <w:r w:rsidRPr="00622FDD">
        <w:rPr>
          <w:sz w:val="24"/>
          <w:szCs w:val="24"/>
        </w:rPr>
        <w:t>.</w:t>
      </w:r>
      <w:r>
        <w:rPr>
          <w:sz w:val="24"/>
          <w:szCs w:val="24"/>
        </w:rPr>
        <w:t>.</w:t>
      </w:r>
      <w:proofErr w:type="gramEnd"/>
      <w:r>
        <w:rPr>
          <w:sz w:val="24"/>
          <w:szCs w:val="24"/>
        </w:rPr>
        <w:t xml:space="preserve"> </w:t>
      </w:r>
      <w:r w:rsidRPr="00622FDD">
        <w:rPr>
          <w:sz w:val="24"/>
          <w:szCs w:val="24"/>
        </w:rPr>
        <w:t xml:space="preserve">Forholdet mellem AUC eller </w:t>
      </w:r>
      <w:proofErr w:type="spellStart"/>
      <w:r w:rsidRPr="00622FDD">
        <w:rPr>
          <w:sz w:val="24"/>
          <w:szCs w:val="24"/>
        </w:rPr>
        <w:t>C</w:t>
      </w:r>
      <w:r w:rsidRPr="00622FDD">
        <w:rPr>
          <w:sz w:val="24"/>
          <w:szCs w:val="24"/>
          <w:vertAlign w:val="subscript"/>
        </w:rPr>
        <w:t>min</w:t>
      </w:r>
      <w:proofErr w:type="spellEnd"/>
      <w:r w:rsidRPr="00622FDD">
        <w:rPr>
          <w:sz w:val="24"/>
          <w:szCs w:val="24"/>
        </w:rPr>
        <w:t xml:space="preserve"> og MPA-dosen </w:t>
      </w:r>
      <w:proofErr w:type="spellStart"/>
      <w:r w:rsidRPr="00622FDD">
        <w:rPr>
          <w:sz w:val="24"/>
          <w:szCs w:val="24"/>
        </w:rPr>
        <w:t>s.c</w:t>
      </w:r>
      <w:proofErr w:type="spellEnd"/>
      <w:r w:rsidRPr="00622FDD">
        <w:rPr>
          <w:sz w:val="24"/>
          <w:szCs w:val="24"/>
        </w:rPr>
        <w:t>. syntes at være lineært.</w:t>
      </w:r>
      <w:r>
        <w:rPr>
          <w:sz w:val="24"/>
          <w:szCs w:val="24"/>
        </w:rPr>
        <w:t xml:space="preserve"> </w:t>
      </w:r>
      <w:r w:rsidRPr="00622FDD">
        <w:rPr>
          <w:sz w:val="24"/>
          <w:szCs w:val="24"/>
        </w:rPr>
        <w:t xml:space="preserve">Det gennemsnitlige </w:t>
      </w:r>
      <w:proofErr w:type="spellStart"/>
      <w:r w:rsidRPr="00622FDD">
        <w:rPr>
          <w:sz w:val="24"/>
          <w:szCs w:val="24"/>
        </w:rPr>
        <w:t>C</w:t>
      </w:r>
      <w:r w:rsidRPr="00622FDD">
        <w:rPr>
          <w:sz w:val="24"/>
          <w:szCs w:val="24"/>
          <w:vertAlign w:val="subscript"/>
        </w:rPr>
        <w:t>max</w:t>
      </w:r>
      <w:proofErr w:type="spellEnd"/>
      <w:r w:rsidRPr="00622FDD">
        <w:rPr>
          <w:sz w:val="24"/>
          <w:szCs w:val="24"/>
        </w:rPr>
        <w:t xml:space="preserve"> ændredes ikke væsentligt ved øget dosis.</w:t>
      </w:r>
    </w:p>
    <w:p w14:paraId="47BCDE91" w14:textId="77777777" w:rsidR="00A64A10" w:rsidRPr="0011557F" w:rsidRDefault="00A64A10" w:rsidP="00A64A10">
      <w:pPr>
        <w:ind w:left="851" w:hanging="851"/>
        <w:rPr>
          <w:sz w:val="24"/>
          <w:szCs w:val="24"/>
        </w:rPr>
      </w:pPr>
    </w:p>
    <w:p w14:paraId="33B34634" w14:textId="77777777" w:rsidR="00A64A10" w:rsidRPr="0011557F" w:rsidRDefault="00A64A10" w:rsidP="00516390">
      <w:pPr>
        <w:keepNext/>
        <w:ind w:left="851"/>
        <w:rPr>
          <w:i/>
          <w:iCs/>
          <w:sz w:val="24"/>
          <w:szCs w:val="24"/>
        </w:rPr>
      </w:pPr>
      <w:r w:rsidRPr="00622FDD">
        <w:rPr>
          <w:i/>
          <w:sz w:val="24"/>
          <w:szCs w:val="24"/>
        </w:rPr>
        <w:lastRenderedPageBreak/>
        <w:t>Race</w:t>
      </w:r>
    </w:p>
    <w:p w14:paraId="7F991772" w14:textId="77777777" w:rsidR="00A64A10" w:rsidRPr="0011557F" w:rsidRDefault="00A64A10" w:rsidP="00A64A10">
      <w:pPr>
        <w:ind w:left="851"/>
        <w:rPr>
          <w:sz w:val="24"/>
          <w:szCs w:val="24"/>
        </w:rPr>
      </w:pPr>
      <w:r w:rsidRPr="00622FDD">
        <w:rPr>
          <w:sz w:val="24"/>
          <w:szCs w:val="24"/>
        </w:rPr>
        <w:t xml:space="preserve">Der var ingen tydelige forskelle i </w:t>
      </w:r>
      <w:proofErr w:type="spellStart"/>
      <w:r w:rsidRPr="00622FDD">
        <w:rPr>
          <w:sz w:val="24"/>
          <w:szCs w:val="24"/>
        </w:rPr>
        <w:t>MPA's</w:t>
      </w:r>
      <w:proofErr w:type="spellEnd"/>
      <w:r w:rsidRPr="00622FDD">
        <w:rPr>
          <w:sz w:val="24"/>
          <w:szCs w:val="24"/>
        </w:rPr>
        <w:t xml:space="preserve"> farmakokinetik og/eller dynamik efter administration af </w:t>
      </w:r>
      <w:proofErr w:type="spellStart"/>
      <w:r w:rsidRPr="00622FDD">
        <w:rPr>
          <w:sz w:val="24"/>
          <w:szCs w:val="24"/>
        </w:rPr>
        <w:t>Sayana</w:t>
      </w:r>
      <w:proofErr w:type="spellEnd"/>
      <w:r w:rsidRPr="00622FDD">
        <w:rPr>
          <w:sz w:val="24"/>
          <w:szCs w:val="24"/>
        </w:rPr>
        <w:t xml:space="preserve"> </w:t>
      </w:r>
      <w:proofErr w:type="spellStart"/>
      <w:r w:rsidRPr="00622FDD">
        <w:rPr>
          <w:sz w:val="24"/>
          <w:szCs w:val="24"/>
        </w:rPr>
        <w:t>s.c</w:t>
      </w:r>
      <w:proofErr w:type="spellEnd"/>
      <w:r w:rsidRPr="00622FDD">
        <w:rPr>
          <w:sz w:val="24"/>
          <w:szCs w:val="24"/>
        </w:rPr>
        <w:t>. hos kvinder med de etniske baggrunde, der blev undersøgt.</w:t>
      </w:r>
      <w:r>
        <w:rPr>
          <w:sz w:val="24"/>
          <w:szCs w:val="24"/>
        </w:rPr>
        <w:t xml:space="preserve"> </w:t>
      </w:r>
      <w:proofErr w:type="spellStart"/>
      <w:r w:rsidRPr="00622FDD">
        <w:rPr>
          <w:sz w:val="24"/>
          <w:szCs w:val="24"/>
        </w:rPr>
        <w:t>MPA's</w:t>
      </w:r>
      <w:proofErr w:type="spellEnd"/>
      <w:r w:rsidRPr="00622FDD">
        <w:rPr>
          <w:sz w:val="24"/>
          <w:szCs w:val="24"/>
        </w:rPr>
        <w:t xml:space="preserve"> farmakokinetik/dynamik er blevet vurderet hos asiatiske kvinder i et separat studie.</w:t>
      </w:r>
    </w:p>
    <w:p w14:paraId="2F257976" w14:textId="77777777" w:rsidR="00A64A10" w:rsidRPr="0011557F" w:rsidRDefault="00A64A10" w:rsidP="00A64A10">
      <w:pPr>
        <w:ind w:left="851" w:hanging="851"/>
        <w:rPr>
          <w:i/>
          <w:iCs/>
          <w:sz w:val="24"/>
          <w:szCs w:val="24"/>
        </w:rPr>
      </w:pPr>
    </w:p>
    <w:p w14:paraId="4BB15FE2" w14:textId="77777777" w:rsidR="00A64A10" w:rsidRPr="0011557F" w:rsidRDefault="00A64A10" w:rsidP="00A64A10">
      <w:pPr>
        <w:ind w:left="851"/>
        <w:rPr>
          <w:i/>
          <w:iCs/>
          <w:sz w:val="24"/>
          <w:szCs w:val="24"/>
        </w:rPr>
      </w:pPr>
      <w:r w:rsidRPr="00622FDD">
        <w:rPr>
          <w:i/>
          <w:sz w:val="24"/>
          <w:szCs w:val="24"/>
        </w:rPr>
        <w:t>Betydning af kropsvægt</w:t>
      </w:r>
    </w:p>
    <w:p w14:paraId="6EB84DE5" w14:textId="77777777" w:rsidR="00A64A10" w:rsidRPr="0011557F" w:rsidRDefault="00A64A10" w:rsidP="00A64A10">
      <w:pPr>
        <w:ind w:left="851"/>
        <w:rPr>
          <w:sz w:val="24"/>
          <w:szCs w:val="24"/>
        </w:rPr>
      </w:pPr>
      <w:r>
        <w:rPr>
          <w:sz w:val="24"/>
          <w:szCs w:val="24"/>
        </w:rPr>
        <w:t xml:space="preserve">Dosisjustering af </w:t>
      </w:r>
      <w:proofErr w:type="spellStart"/>
      <w:r>
        <w:rPr>
          <w:sz w:val="24"/>
          <w:szCs w:val="24"/>
        </w:rPr>
        <w:t>Sayana</w:t>
      </w:r>
      <w:proofErr w:type="spellEnd"/>
      <w:r>
        <w:rPr>
          <w:sz w:val="24"/>
          <w:szCs w:val="24"/>
        </w:rPr>
        <w:t xml:space="preserve"> er ikke nødvendig på grund af kropsvægt. </w:t>
      </w:r>
      <w:r w:rsidRPr="0011557F">
        <w:rPr>
          <w:sz w:val="24"/>
          <w:szCs w:val="24"/>
        </w:rPr>
        <w:t>Betydningen</w:t>
      </w:r>
      <w:r>
        <w:rPr>
          <w:sz w:val="24"/>
          <w:szCs w:val="24"/>
        </w:rPr>
        <w:t xml:space="preserve"> af kropsvægten på </w:t>
      </w:r>
      <w:proofErr w:type="spellStart"/>
      <w:r>
        <w:rPr>
          <w:sz w:val="24"/>
          <w:szCs w:val="24"/>
        </w:rPr>
        <w:t>MPA's</w:t>
      </w:r>
      <w:proofErr w:type="spellEnd"/>
      <w:r>
        <w:rPr>
          <w:sz w:val="24"/>
          <w:szCs w:val="24"/>
        </w:rPr>
        <w:t xml:space="preserve"> farmakokinetik blev vurderet hos en delmængde af kvinder (n = 42, BMI lå i intervallet fra 18,2 til 46,0 kg/m</w:t>
      </w:r>
      <w:r>
        <w:rPr>
          <w:sz w:val="24"/>
          <w:szCs w:val="24"/>
          <w:vertAlign w:val="superscript"/>
        </w:rPr>
        <w:t>2</w:t>
      </w:r>
      <w:r>
        <w:rPr>
          <w:sz w:val="24"/>
          <w:szCs w:val="24"/>
        </w:rPr>
        <w:t>).AUC</w:t>
      </w:r>
      <w:r>
        <w:rPr>
          <w:sz w:val="24"/>
          <w:szCs w:val="24"/>
          <w:vertAlign w:val="subscript"/>
        </w:rPr>
        <w:t>0-91</w:t>
      </w:r>
      <w:r>
        <w:rPr>
          <w:sz w:val="24"/>
          <w:szCs w:val="24"/>
        </w:rPr>
        <w:t xml:space="preserve">-værdierne for MPA var 68,5, 74,8, og 61,8 </w:t>
      </w:r>
      <w:proofErr w:type="spellStart"/>
      <w:r>
        <w:rPr>
          <w:sz w:val="24"/>
          <w:szCs w:val="24"/>
        </w:rPr>
        <w:t>ng</w:t>
      </w:r>
      <w:proofErr w:type="spellEnd"/>
      <w:r>
        <w:rPr>
          <w:sz w:val="24"/>
          <w:szCs w:val="24"/>
        </w:rPr>
        <w:t xml:space="preserve"> -dag/ml hos kvinder med BMI-kategorier på henholdsvis </w:t>
      </w:r>
      <w:r>
        <w:rPr>
          <w:sz w:val="24"/>
          <w:szCs w:val="24"/>
        </w:rPr>
        <w:sym w:font="Symbol" w:char="F0A3"/>
      </w:r>
      <w:r>
        <w:rPr>
          <w:sz w:val="24"/>
          <w:szCs w:val="24"/>
        </w:rPr>
        <w:t xml:space="preserve"> 25 kg/m</w:t>
      </w:r>
      <w:r>
        <w:rPr>
          <w:sz w:val="24"/>
          <w:szCs w:val="24"/>
          <w:vertAlign w:val="superscript"/>
        </w:rPr>
        <w:t>2</w:t>
      </w:r>
      <w:r>
        <w:rPr>
          <w:sz w:val="24"/>
          <w:szCs w:val="24"/>
        </w:rPr>
        <w:t>, &gt; 25 til ≤ 30 kg/m</w:t>
      </w:r>
      <w:r>
        <w:rPr>
          <w:sz w:val="24"/>
          <w:szCs w:val="24"/>
          <w:vertAlign w:val="superscript"/>
        </w:rPr>
        <w:t xml:space="preserve">2 </w:t>
      </w:r>
      <w:r>
        <w:rPr>
          <w:sz w:val="24"/>
          <w:szCs w:val="24"/>
        </w:rPr>
        <w:t>og &gt; 30 kg/m</w:t>
      </w:r>
      <w:r>
        <w:rPr>
          <w:sz w:val="24"/>
          <w:szCs w:val="24"/>
          <w:vertAlign w:val="superscript"/>
        </w:rPr>
        <w:t>2</w:t>
      </w:r>
      <w:r>
        <w:rPr>
          <w:sz w:val="24"/>
          <w:szCs w:val="24"/>
        </w:rPr>
        <w:t xml:space="preserve">.Det gennemsnitlige MPA </w:t>
      </w:r>
      <w:proofErr w:type="spellStart"/>
      <w:r>
        <w:rPr>
          <w:sz w:val="24"/>
          <w:szCs w:val="24"/>
        </w:rPr>
        <w:t>C</w:t>
      </w:r>
      <w:r>
        <w:rPr>
          <w:sz w:val="24"/>
          <w:szCs w:val="24"/>
          <w:vertAlign w:val="subscript"/>
        </w:rPr>
        <w:t>max</w:t>
      </w:r>
      <w:proofErr w:type="spellEnd"/>
      <w:r>
        <w:rPr>
          <w:sz w:val="24"/>
          <w:szCs w:val="24"/>
        </w:rPr>
        <w:t xml:space="preserve"> var henholdsvis 1,65 </w:t>
      </w:r>
      <w:proofErr w:type="spellStart"/>
      <w:r>
        <w:rPr>
          <w:sz w:val="24"/>
          <w:szCs w:val="24"/>
        </w:rPr>
        <w:t>ng</w:t>
      </w:r>
      <w:proofErr w:type="spellEnd"/>
      <w:r>
        <w:rPr>
          <w:sz w:val="24"/>
          <w:szCs w:val="24"/>
        </w:rPr>
        <w:t xml:space="preserve">/ml hos kvinder med et BMI </w:t>
      </w:r>
      <w:r>
        <w:rPr>
          <w:sz w:val="24"/>
          <w:szCs w:val="24"/>
        </w:rPr>
        <w:sym w:font="Symbol" w:char="F0A3"/>
      </w:r>
      <w:r>
        <w:rPr>
          <w:sz w:val="24"/>
          <w:szCs w:val="24"/>
        </w:rPr>
        <w:t xml:space="preserve"> 25 kg/m</w:t>
      </w:r>
      <w:r>
        <w:rPr>
          <w:sz w:val="24"/>
          <w:szCs w:val="24"/>
          <w:vertAlign w:val="superscript"/>
        </w:rPr>
        <w:t>2</w:t>
      </w:r>
      <w:r>
        <w:rPr>
          <w:sz w:val="24"/>
          <w:szCs w:val="24"/>
        </w:rPr>
        <w:t xml:space="preserve">, 1,76 </w:t>
      </w:r>
      <w:proofErr w:type="spellStart"/>
      <w:r>
        <w:rPr>
          <w:sz w:val="24"/>
          <w:szCs w:val="24"/>
        </w:rPr>
        <w:t>ng</w:t>
      </w:r>
      <w:proofErr w:type="spellEnd"/>
      <w:r>
        <w:rPr>
          <w:sz w:val="24"/>
          <w:szCs w:val="24"/>
        </w:rPr>
        <w:t>/ml hos kvinder med et BMI &gt; 25 til ≤ 30 kg/m</w:t>
      </w:r>
      <w:r>
        <w:rPr>
          <w:sz w:val="24"/>
          <w:szCs w:val="24"/>
          <w:vertAlign w:val="superscript"/>
        </w:rPr>
        <w:t xml:space="preserve">2 </w:t>
      </w:r>
      <w:r>
        <w:rPr>
          <w:sz w:val="24"/>
          <w:szCs w:val="24"/>
        </w:rPr>
        <w:t xml:space="preserve">og 1,40 </w:t>
      </w:r>
      <w:proofErr w:type="spellStart"/>
      <w:r>
        <w:rPr>
          <w:sz w:val="24"/>
          <w:szCs w:val="24"/>
        </w:rPr>
        <w:t>ng</w:t>
      </w:r>
      <w:proofErr w:type="spellEnd"/>
      <w:r>
        <w:rPr>
          <w:sz w:val="24"/>
          <w:szCs w:val="24"/>
        </w:rPr>
        <w:t>/ml hos kvinder med et BMI &gt; 30 kg/m</w:t>
      </w:r>
      <w:r>
        <w:rPr>
          <w:sz w:val="24"/>
          <w:szCs w:val="24"/>
          <w:vertAlign w:val="superscript"/>
        </w:rPr>
        <w:t>2</w:t>
      </w:r>
      <w:r>
        <w:rPr>
          <w:sz w:val="24"/>
          <w:szCs w:val="24"/>
        </w:rPr>
        <w:t xml:space="preserve">.Intervallet for </w:t>
      </w:r>
      <w:proofErr w:type="spellStart"/>
      <w:r>
        <w:rPr>
          <w:sz w:val="24"/>
          <w:szCs w:val="24"/>
        </w:rPr>
        <w:t>MPA's</w:t>
      </w:r>
      <w:proofErr w:type="spellEnd"/>
      <w:r>
        <w:rPr>
          <w:sz w:val="24"/>
          <w:szCs w:val="24"/>
        </w:rPr>
        <w:t xml:space="preserve"> minimumskoncentrationer (</w:t>
      </w:r>
      <w:proofErr w:type="spellStart"/>
      <w:r>
        <w:rPr>
          <w:sz w:val="24"/>
          <w:szCs w:val="24"/>
        </w:rPr>
        <w:t>C</w:t>
      </w:r>
      <w:r>
        <w:rPr>
          <w:sz w:val="24"/>
          <w:szCs w:val="24"/>
          <w:vertAlign w:val="subscript"/>
        </w:rPr>
        <w:t>min</w:t>
      </w:r>
      <w:proofErr w:type="spellEnd"/>
      <w:r>
        <w:rPr>
          <w:sz w:val="24"/>
          <w:szCs w:val="24"/>
        </w:rPr>
        <w:t>) og halveringstider var sammenlignelige for de 3 BMI-grupper.</w:t>
      </w:r>
    </w:p>
    <w:p w14:paraId="2F914081" w14:textId="77777777" w:rsidR="00A64A10" w:rsidRPr="0011557F" w:rsidRDefault="00A64A10" w:rsidP="00A64A10">
      <w:pPr>
        <w:ind w:left="851" w:hanging="851"/>
        <w:rPr>
          <w:b/>
          <w:bCs/>
          <w:sz w:val="24"/>
          <w:szCs w:val="24"/>
        </w:rPr>
      </w:pPr>
    </w:p>
    <w:p w14:paraId="72646782" w14:textId="77777777" w:rsidR="00A64A10" w:rsidRPr="0011557F" w:rsidRDefault="00A64A10" w:rsidP="00A64A10">
      <w:pPr>
        <w:ind w:left="851"/>
        <w:rPr>
          <w:bCs/>
          <w:sz w:val="24"/>
          <w:szCs w:val="24"/>
          <w:u w:val="single"/>
        </w:rPr>
      </w:pPr>
      <w:proofErr w:type="spellStart"/>
      <w:r w:rsidRPr="00622FDD">
        <w:rPr>
          <w:sz w:val="24"/>
          <w:szCs w:val="24"/>
          <w:u w:val="single"/>
        </w:rPr>
        <w:t>Farmakokinetiske</w:t>
      </w:r>
      <w:proofErr w:type="spellEnd"/>
      <w:r w:rsidRPr="00622FDD">
        <w:rPr>
          <w:sz w:val="24"/>
          <w:szCs w:val="24"/>
          <w:u w:val="single"/>
        </w:rPr>
        <w:t>/</w:t>
      </w:r>
      <w:proofErr w:type="spellStart"/>
      <w:r w:rsidRPr="00622FDD">
        <w:rPr>
          <w:sz w:val="24"/>
          <w:szCs w:val="24"/>
          <w:u w:val="single"/>
        </w:rPr>
        <w:t>farmakodynamiske</w:t>
      </w:r>
      <w:proofErr w:type="spellEnd"/>
      <w:r w:rsidRPr="00622FDD">
        <w:rPr>
          <w:sz w:val="24"/>
          <w:szCs w:val="24"/>
          <w:u w:val="single"/>
        </w:rPr>
        <w:t xml:space="preserve"> forhold</w:t>
      </w:r>
    </w:p>
    <w:p w14:paraId="10E3CD7B" w14:textId="77777777" w:rsidR="00A64A10" w:rsidRPr="0011557F" w:rsidRDefault="00A64A10" w:rsidP="00A64A10">
      <w:pPr>
        <w:ind w:left="851"/>
        <w:rPr>
          <w:sz w:val="24"/>
          <w:szCs w:val="24"/>
        </w:rPr>
      </w:pPr>
      <w:r w:rsidRPr="00CA6042">
        <w:rPr>
          <w:sz w:val="24"/>
          <w:szCs w:val="24"/>
        </w:rPr>
        <w:t xml:space="preserve">Fra et </w:t>
      </w:r>
      <w:proofErr w:type="spellStart"/>
      <w:r w:rsidRPr="00CA6042">
        <w:rPr>
          <w:sz w:val="24"/>
          <w:szCs w:val="24"/>
        </w:rPr>
        <w:t>farmakodynamisk</w:t>
      </w:r>
      <w:proofErr w:type="spellEnd"/>
      <w:r w:rsidRPr="00CA6042">
        <w:rPr>
          <w:sz w:val="24"/>
          <w:szCs w:val="24"/>
        </w:rPr>
        <w:t xml:space="preserve"> synspunkt er varigheden af ovulationssuppressionen afhængig af, at den terapeutiske MPA-koncentration opretholdes gennem hele doseringsintervallet på 13 uger.</w:t>
      </w:r>
      <w:r w:rsidRPr="0011557F">
        <w:rPr>
          <w:sz w:val="24"/>
          <w:szCs w:val="24"/>
        </w:rPr>
        <w:t xml:space="preserve"> </w:t>
      </w:r>
    </w:p>
    <w:p w14:paraId="0E4EA6DA" w14:textId="77777777" w:rsidR="00A64A10" w:rsidRPr="00622FDD" w:rsidRDefault="00A64A10" w:rsidP="00A64A10">
      <w:pPr>
        <w:ind w:left="851" w:hanging="851"/>
        <w:rPr>
          <w:sz w:val="24"/>
          <w:szCs w:val="24"/>
        </w:rPr>
      </w:pPr>
    </w:p>
    <w:p w14:paraId="7A63B163" w14:textId="77777777" w:rsidR="00A64A10" w:rsidRPr="00622FDD" w:rsidRDefault="00A64A10" w:rsidP="00A64A10">
      <w:pPr>
        <w:ind w:left="851" w:hanging="851"/>
        <w:rPr>
          <w:b/>
          <w:sz w:val="24"/>
          <w:szCs w:val="24"/>
        </w:rPr>
      </w:pPr>
      <w:r w:rsidRPr="00622FDD">
        <w:rPr>
          <w:b/>
          <w:sz w:val="24"/>
          <w:szCs w:val="24"/>
        </w:rPr>
        <w:t>5.3</w:t>
      </w:r>
      <w:r w:rsidRPr="00622FDD">
        <w:rPr>
          <w:b/>
          <w:sz w:val="24"/>
          <w:szCs w:val="24"/>
        </w:rPr>
        <w:tab/>
      </w:r>
      <w:r w:rsidR="00950622">
        <w:rPr>
          <w:b/>
          <w:sz w:val="24"/>
          <w:szCs w:val="24"/>
        </w:rPr>
        <w:t>Non-</w:t>
      </w:r>
      <w:r w:rsidRPr="00622FDD">
        <w:rPr>
          <w:b/>
          <w:sz w:val="24"/>
          <w:szCs w:val="24"/>
        </w:rPr>
        <w:t>kliniske sikkerhedsdata</w:t>
      </w:r>
    </w:p>
    <w:p w14:paraId="5D992C02" w14:textId="77777777" w:rsidR="00A64A10" w:rsidRPr="00622FDD" w:rsidRDefault="00A64A10" w:rsidP="00A64A10">
      <w:pPr>
        <w:ind w:left="851" w:hanging="851"/>
        <w:rPr>
          <w:sz w:val="24"/>
          <w:szCs w:val="24"/>
        </w:rPr>
      </w:pPr>
      <w:r w:rsidRPr="00622FDD">
        <w:rPr>
          <w:sz w:val="24"/>
          <w:szCs w:val="24"/>
        </w:rPr>
        <w:tab/>
        <w:t xml:space="preserve">Prækliniske data viser ingen speciel risiko for mennesker vurderet ud fra konventionelle studier af sikkerhedsfarmakologi, toksicitet efter gentagne doser, genotoksicitet og </w:t>
      </w:r>
      <w:proofErr w:type="spellStart"/>
      <w:r w:rsidRPr="00622FDD">
        <w:rPr>
          <w:sz w:val="24"/>
          <w:szCs w:val="24"/>
        </w:rPr>
        <w:t>karcinogenicitet</w:t>
      </w:r>
      <w:proofErr w:type="spellEnd"/>
      <w:r w:rsidRPr="00622FDD">
        <w:rPr>
          <w:sz w:val="24"/>
          <w:szCs w:val="24"/>
        </w:rPr>
        <w:t xml:space="preserve">. Det er påvist, at </w:t>
      </w:r>
      <w:proofErr w:type="spellStart"/>
      <w:r w:rsidRPr="00622FDD">
        <w:rPr>
          <w:sz w:val="24"/>
          <w:szCs w:val="24"/>
        </w:rPr>
        <w:t>medroxyprogestronacetat</w:t>
      </w:r>
      <w:proofErr w:type="spellEnd"/>
      <w:r w:rsidRPr="00622FDD">
        <w:rPr>
          <w:sz w:val="24"/>
          <w:szCs w:val="24"/>
        </w:rPr>
        <w:t xml:space="preserve"> har uønsket virkning på reproduktion hos dyr, og det er kontraindiceret til brug under graviditet.</w:t>
      </w:r>
    </w:p>
    <w:p w14:paraId="583A2B1B" w14:textId="77777777" w:rsidR="00A64A10" w:rsidRDefault="00A64A10" w:rsidP="00A64A10">
      <w:pPr>
        <w:ind w:left="851" w:hanging="851"/>
        <w:rPr>
          <w:sz w:val="24"/>
          <w:szCs w:val="24"/>
        </w:rPr>
      </w:pPr>
    </w:p>
    <w:p w14:paraId="4A94979B" w14:textId="77777777" w:rsidR="00A64A10" w:rsidRPr="00622FDD" w:rsidRDefault="00A64A10" w:rsidP="00A64A10">
      <w:pPr>
        <w:ind w:left="851" w:hanging="851"/>
        <w:rPr>
          <w:sz w:val="24"/>
          <w:szCs w:val="24"/>
        </w:rPr>
      </w:pPr>
    </w:p>
    <w:p w14:paraId="4188E542" w14:textId="77777777" w:rsidR="00A64A10" w:rsidRPr="00622FDD" w:rsidRDefault="00A64A10" w:rsidP="00A64A10">
      <w:pPr>
        <w:ind w:left="851" w:hanging="851"/>
        <w:rPr>
          <w:b/>
          <w:sz w:val="24"/>
          <w:szCs w:val="24"/>
        </w:rPr>
      </w:pPr>
      <w:r w:rsidRPr="00622FDD">
        <w:rPr>
          <w:b/>
          <w:sz w:val="24"/>
          <w:szCs w:val="24"/>
        </w:rPr>
        <w:t>6.</w:t>
      </w:r>
      <w:r w:rsidRPr="00622FDD">
        <w:rPr>
          <w:b/>
          <w:sz w:val="24"/>
          <w:szCs w:val="24"/>
        </w:rPr>
        <w:tab/>
        <w:t>FARMACEUTISKE OPLYSNINGER</w:t>
      </w:r>
    </w:p>
    <w:p w14:paraId="3BCFE78C" w14:textId="77777777" w:rsidR="00A64A10" w:rsidRPr="00622FDD" w:rsidRDefault="00A64A10" w:rsidP="00A64A10">
      <w:pPr>
        <w:ind w:left="851" w:hanging="851"/>
        <w:rPr>
          <w:b/>
          <w:sz w:val="24"/>
          <w:szCs w:val="24"/>
        </w:rPr>
      </w:pPr>
    </w:p>
    <w:p w14:paraId="31F2C625" w14:textId="77777777" w:rsidR="00A64A10" w:rsidRPr="00622FDD" w:rsidRDefault="00A64A10" w:rsidP="00A64A10">
      <w:pPr>
        <w:ind w:left="851" w:hanging="851"/>
        <w:rPr>
          <w:b/>
          <w:sz w:val="24"/>
          <w:szCs w:val="24"/>
        </w:rPr>
      </w:pPr>
      <w:r w:rsidRPr="00622FDD">
        <w:rPr>
          <w:b/>
          <w:sz w:val="24"/>
          <w:szCs w:val="24"/>
        </w:rPr>
        <w:t>6.1</w:t>
      </w:r>
      <w:r w:rsidRPr="00622FDD">
        <w:rPr>
          <w:b/>
          <w:sz w:val="24"/>
          <w:szCs w:val="24"/>
        </w:rPr>
        <w:tab/>
        <w:t>Hjælpestoffer</w:t>
      </w:r>
    </w:p>
    <w:p w14:paraId="49A83C94" w14:textId="77777777" w:rsidR="00A64A10" w:rsidRPr="00622FDD" w:rsidRDefault="00A64A10" w:rsidP="00A64A10">
      <w:pPr>
        <w:ind w:left="851"/>
        <w:rPr>
          <w:b/>
          <w:bCs/>
          <w:sz w:val="24"/>
          <w:szCs w:val="24"/>
        </w:rPr>
      </w:pPr>
      <w:proofErr w:type="spellStart"/>
      <w:r w:rsidRPr="00622FDD">
        <w:rPr>
          <w:sz w:val="24"/>
          <w:szCs w:val="24"/>
        </w:rPr>
        <w:t>Macrogol</w:t>
      </w:r>
      <w:proofErr w:type="spellEnd"/>
      <w:r w:rsidRPr="00622FDD">
        <w:rPr>
          <w:sz w:val="24"/>
          <w:szCs w:val="24"/>
        </w:rPr>
        <w:t xml:space="preserve"> 3350</w:t>
      </w:r>
    </w:p>
    <w:p w14:paraId="5628CA03" w14:textId="77777777" w:rsidR="00A64A10" w:rsidRPr="00622FDD" w:rsidRDefault="00A64A10" w:rsidP="00A64A10">
      <w:pPr>
        <w:ind w:left="851"/>
        <w:rPr>
          <w:sz w:val="24"/>
          <w:szCs w:val="24"/>
        </w:rPr>
      </w:pPr>
      <w:proofErr w:type="spellStart"/>
      <w:r w:rsidRPr="00622FDD">
        <w:rPr>
          <w:sz w:val="24"/>
          <w:szCs w:val="24"/>
        </w:rPr>
        <w:t>Methylparahydroxybenzoat</w:t>
      </w:r>
      <w:proofErr w:type="spellEnd"/>
      <w:r w:rsidRPr="00622FDD">
        <w:rPr>
          <w:sz w:val="24"/>
          <w:szCs w:val="24"/>
        </w:rPr>
        <w:t xml:space="preserve"> (E218)</w:t>
      </w:r>
    </w:p>
    <w:p w14:paraId="75DAC388" w14:textId="77777777" w:rsidR="00A64A10" w:rsidRPr="00622FDD" w:rsidRDefault="00A64A10" w:rsidP="00A64A10">
      <w:pPr>
        <w:ind w:left="851"/>
        <w:rPr>
          <w:sz w:val="24"/>
          <w:szCs w:val="24"/>
          <w:u w:val="single"/>
        </w:rPr>
      </w:pPr>
      <w:proofErr w:type="spellStart"/>
      <w:r w:rsidRPr="00622FDD">
        <w:rPr>
          <w:sz w:val="24"/>
          <w:szCs w:val="24"/>
        </w:rPr>
        <w:t>Propylparahydroxybenzoat</w:t>
      </w:r>
      <w:proofErr w:type="spellEnd"/>
      <w:r w:rsidRPr="00622FDD">
        <w:rPr>
          <w:sz w:val="24"/>
          <w:szCs w:val="24"/>
        </w:rPr>
        <w:t xml:space="preserve"> (E216)</w:t>
      </w:r>
    </w:p>
    <w:p w14:paraId="648C2E91" w14:textId="77777777" w:rsidR="00A64A10" w:rsidRPr="00622FDD" w:rsidRDefault="00A64A10" w:rsidP="00A64A10">
      <w:pPr>
        <w:ind w:left="851"/>
        <w:rPr>
          <w:sz w:val="24"/>
          <w:szCs w:val="24"/>
        </w:rPr>
      </w:pPr>
      <w:proofErr w:type="spellStart"/>
      <w:r w:rsidRPr="00622FDD">
        <w:rPr>
          <w:sz w:val="24"/>
          <w:szCs w:val="24"/>
        </w:rPr>
        <w:t>Natriumchlorid</w:t>
      </w:r>
      <w:proofErr w:type="spellEnd"/>
    </w:p>
    <w:p w14:paraId="70E35BBF" w14:textId="77777777" w:rsidR="00A64A10" w:rsidRPr="00622FDD" w:rsidRDefault="00A64A10" w:rsidP="00A64A10">
      <w:pPr>
        <w:ind w:left="851"/>
        <w:rPr>
          <w:sz w:val="24"/>
          <w:szCs w:val="24"/>
        </w:rPr>
      </w:pPr>
      <w:proofErr w:type="spellStart"/>
      <w:r w:rsidRPr="00622FDD">
        <w:rPr>
          <w:sz w:val="24"/>
          <w:szCs w:val="24"/>
        </w:rPr>
        <w:t>Polysorbat</w:t>
      </w:r>
      <w:proofErr w:type="spellEnd"/>
      <w:r w:rsidRPr="00622FDD">
        <w:rPr>
          <w:sz w:val="24"/>
          <w:szCs w:val="24"/>
        </w:rPr>
        <w:t xml:space="preserve"> 80</w:t>
      </w:r>
    </w:p>
    <w:p w14:paraId="5D439DE1" w14:textId="77777777" w:rsidR="00A64A10" w:rsidRPr="00622FDD" w:rsidRDefault="00A64A10" w:rsidP="00A64A10">
      <w:pPr>
        <w:ind w:left="851"/>
        <w:rPr>
          <w:sz w:val="24"/>
          <w:szCs w:val="24"/>
        </w:rPr>
      </w:pPr>
      <w:r w:rsidRPr="00622FDD">
        <w:rPr>
          <w:sz w:val="24"/>
          <w:szCs w:val="24"/>
        </w:rPr>
        <w:t xml:space="preserve">Monobasisk </w:t>
      </w:r>
      <w:proofErr w:type="spellStart"/>
      <w:r w:rsidRPr="00622FDD">
        <w:rPr>
          <w:sz w:val="24"/>
          <w:szCs w:val="24"/>
        </w:rPr>
        <w:t>natriumphosphat</w:t>
      </w:r>
      <w:proofErr w:type="spellEnd"/>
      <w:r w:rsidRPr="00622FDD">
        <w:rPr>
          <w:sz w:val="24"/>
          <w:szCs w:val="24"/>
        </w:rPr>
        <w:t>, monohydrat</w:t>
      </w:r>
    </w:p>
    <w:p w14:paraId="060CA55F" w14:textId="77777777" w:rsidR="00A64A10" w:rsidRPr="00622FDD" w:rsidRDefault="00A64A10" w:rsidP="00A64A10">
      <w:pPr>
        <w:ind w:left="851"/>
        <w:rPr>
          <w:sz w:val="24"/>
          <w:szCs w:val="24"/>
        </w:rPr>
      </w:pPr>
      <w:proofErr w:type="spellStart"/>
      <w:r w:rsidRPr="00622FDD">
        <w:rPr>
          <w:sz w:val="24"/>
          <w:szCs w:val="24"/>
        </w:rPr>
        <w:t>Dinatriumphosphat</w:t>
      </w:r>
      <w:proofErr w:type="spellEnd"/>
      <w:r w:rsidRPr="00622FDD">
        <w:rPr>
          <w:sz w:val="24"/>
          <w:szCs w:val="24"/>
        </w:rPr>
        <w:t xml:space="preserve">, </w:t>
      </w:r>
      <w:proofErr w:type="spellStart"/>
      <w:r w:rsidRPr="00622FDD">
        <w:rPr>
          <w:sz w:val="24"/>
          <w:szCs w:val="24"/>
        </w:rPr>
        <w:t>dodecahydrat</w:t>
      </w:r>
      <w:proofErr w:type="spellEnd"/>
    </w:p>
    <w:p w14:paraId="2E30DED1" w14:textId="77777777" w:rsidR="00A64A10" w:rsidRPr="00622FDD" w:rsidRDefault="00A64A10" w:rsidP="00A64A10">
      <w:pPr>
        <w:ind w:left="851"/>
        <w:rPr>
          <w:sz w:val="24"/>
          <w:szCs w:val="24"/>
        </w:rPr>
      </w:pPr>
      <w:proofErr w:type="spellStart"/>
      <w:r w:rsidRPr="00622FDD">
        <w:rPr>
          <w:sz w:val="24"/>
          <w:szCs w:val="24"/>
        </w:rPr>
        <w:t>Methionin</w:t>
      </w:r>
      <w:proofErr w:type="spellEnd"/>
      <w:r w:rsidRPr="00622FDD">
        <w:rPr>
          <w:sz w:val="24"/>
          <w:szCs w:val="24"/>
        </w:rPr>
        <w:t xml:space="preserve"> </w:t>
      </w:r>
    </w:p>
    <w:p w14:paraId="23E0BF56" w14:textId="77777777" w:rsidR="00A64A10" w:rsidRPr="00622FDD" w:rsidRDefault="00A64A10" w:rsidP="00A64A10">
      <w:pPr>
        <w:ind w:left="851"/>
        <w:rPr>
          <w:sz w:val="24"/>
          <w:szCs w:val="24"/>
        </w:rPr>
      </w:pPr>
      <w:proofErr w:type="spellStart"/>
      <w:r w:rsidRPr="00622FDD">
        <w:rPr>
          <w:sz w:val="24"/>
          <w:szCs w:val="24"/>
        </w:rPr>
        <w:t>Povidon</w:t>
      </w:r>
      <w:proofErr w:type="spellEnd"/>
      <w:r w:rsidRPr="00622FDD">
        <w:rPr>
          <w:sz w:val="24"/>
          <w:szCs w:val="24"/>
        </w:rPr>
        <w:t xml:space="preserve"> </w:t>
      </w:r>
    </w:p>
    <w:p w14:paraId="0018FDB1" w14:textId="77777777" w:rsidR="00A64A10" w:rsidRPr="00622FDD" w:rsidRDefault="00A64A10" w:rsidP="00A64A10">
      <w:pPr>
        <w:ind w:left="851"/>
        <w:rPr>
          <w:sz w:val="24"/>
          <w:szCs w:val="24"/>
        </w:rPr>
      </w:pPr>
      <w:proofErr w:type="spellStart"/>
      <w:r w:rsidRPr="00622FDD">
        <w:rPr>
          <w:sz w:val="24"/>
          <w:szCs w:val="24"/>
        </w:rPr>
        <w:t>Hydrogenchlorid</w:t>
      </w:r>
      <w:proofErr w:type="spellEnd"/>
      <w:r w:rsidRPr="00622FDD">
        <w:rPr>
          <w:sz w:val="24"/>
          <w:szCs w:val="24"/>
        </w:rPr>
        <w:t xml:space="preserve"> og/eller natriumhydroxid til pH-justering</w:t>
      </w:r>
    </w:p>
    <w:p w14:paraId="59C932A9" w14:textId="77777777" w:rsidR="00A64A10" w:rsidRPr="00622FDD" w:rsidRDefault="00A64A10" w:rsidP="00A64A10">
      <w:pPr>
        <w:ind w:left="851"/>
        <w:rPr>
          <w:sz w:val="24"/>
          <w:szCs w:val="24"/>
        </w:rPr>
      </w:pPr>
      <w:r w:rsidRPr="00622FDD">
        <w:rPr>
          <w:sz w:val="24"/>
          <w:szCs w:val="24"/>
        </w:rPr>
        <w:t>Vand til injektionsvæske</w:t>
      </w:r>
      <w:r>
        <w:rPr>
          <w:sz w:val="24"/>
          <w:szCs w:val="24"/>
        </w:rPr>
        <w:t>r</w:t>
      </w:r>
      <w:r w:rsidRPr="00622FDD">
        <w:rPr>
          <w:sz w:val="24"/>
          <w:szCs w:val="24"/>
        </w:rPr>
        <w:t xml:space="preserve"> </w:t>
      </w:r>
    </w:p>
    <w:p w14:paraId="16A9628D" w14:textId="77777777" w:rsidR="00A64A10" w:rsidRPr="00622FDD" w:rsidRDefault="00A64A10" w:rsidP="00A64A10">
      <w:pPr>
        <w:ind w:left="851" w:hanging="851"/>
        <w:rPr>
          <w:sz w:val="24"/>
          <w:szCs w:val="24"/>
        </w:rPr>
      </w:pPr>
    </w:p>
    <w:p w14:paraId="7B368493" w14:textId="77777777" w:rsidR="00A64A10" w:rsidRPr="00622FDD" w:rsidRDefault="00A64A10" w:rsidP="00A64A10">
      <w:pPr>
        <w:ind w:left="851" w:hanging="851"/>
        <w:rPr>
          <w:b/>
          <w:sz w:val="24"/>
          <w:szCs w:val="24"/>
        </w:rPr>
      </w:pPr>
      <w:r w:rsidRPr="00622FDD">
        <w:rPr>
          <w:b/>
          <w:sz w:val="24"/>
          <w:szCs w:val="24"/>
        </w:rPr>
        <w:t>6.2</w:t>
      </w:r>
      <w:r w:rsidRPr="00622FDD">
        <w:rPr>
          <w:b/>
          <w:sz w:val="24"/>
          <w:szCs w:val="24"/>
        </w:rPr>
        <w:tab/>
        <w:t>Uforligeligheder</w:t>
      </w:r>
    </w:p>
    <w:p w14:paraId="7588F4EF" w14:textId="77777777" w:rsidR="00A64A10" w:rsidRPr="00622FDD" w:rsidRDefault="00A64A10" w:rsidP="00A64A10">
      <w:pPr>
        <w:ind w:left="851" w:hanging="851"/>
        <w:rPr>
          <w:sz w:val="24"/>
          <w:szCs w:val="24"/>
        </w:rPr>
      </w:pPr>
      <w:r w:rsidRPr="00622FDD">
        <w:rPr>
          <w:sz w:val="24"/>
          <w:szCs w:val="24"/>
        </w:rPr>
        <w:tab/>
        <w:t>Ikke relevant</w:t>
      </w:r>
      <w:r>
        <w:rPr>
          <w:sz w:val="24"/>
          <w:szCs w:val="24"/>
        </w:rPr>
        <w:t>.</w:t>
      </w:r>
    </w:p>
    <w:p w14:paraId="222966A4" w14:textId="77777777" w:rsidR="00A64A10" w:rsidRPr="00622FDD" w:rsidRDefault="00A64A10" w:rsidP="00A64A10">
      <w:pPr>
        <w:ind w:left="851" w:hanging="851"/>
        <w:rPr>
          <w:sz w:val="24"/>
          <w:szCs w:val="24"/>
        </w:rPr>
      </w:pPr>
    </w:p>
    <w:p w14:paraId="2953781F" w14:textId="77777777" w:rsidR="00A64A10" w:rsidRPr="00622FDD" w:rsidRDefault="00A64A10" w:rsidP="00A64A10">
      <w:pPr>
        <w:ind w:left="851" w:hanging="851"/>
        <w:rPr>
          <w:b/>
          <w:sz w:val="24"/>
          <w:szCs w:val="24"/>
        </w:rPr>
      </w:pPr>
      <w:r w:rsidRPr="00622FDD">
        <w:rPr>
          <w:b/>
          <w:sz w:val="24"/>
          <w:szCs w:val="24"/>
        </w:rPr>
        <w:t>6.3</w:t>
      </w:r>
      <w:r w:rsidRPr="00622FDD">
        <w:rPr>
          <w:b/>
          <w:sz w:val="24"/>
          <w:szCs w:val="24"/>
        </w:rPr>
        <w:tab/>
        <w:t>Opbevaringstid</w:t>
      </w:r>
    </w:p>
    <w:p w14:paraId="02340F3D" w14:textId="77777777" w:rsidR="00A64A10" w:rsidRDefault="00A64A10" w:rsidP="00A64A10">
      <w:pPr>
        <w:ind w:left="851" w:hanging="851"/>
        <w:rPr>
          <w:sz w:val="24"/>
          <w:szCs w:val="24"/>
        </w:rPr>
      </w:pPr>
      <w:r w:rsidRPr="00622FDD">
        <w:rPr>
          <w:sz w:val="24"/>
          <w:szCs w:val="24"/>
        </w:rPr>
        <w:tab/>
      </w:r>
      <w:r>
        <w:rPr>
          <w:sz w:val="24"/>
          <w:szCs w:val="24"/>
        </w:rPr>
        <w:t>Uåbnet: 5</w:t>
      </w:r>
      <w:r w:rsidRPr="00622FDD">
        <w:rPr>
          <w:sz w:val="24"/>
          <w:szCs w:val="24"/>
        </w:rPr>
        <w:t xml:space="preserve"> år</w:t>
      </w:r>
      <w:r>
        <w:rPr>
          <w:sz w:val="24"/>
          <w:szCs w:val="24"/>
        </w:rPr>
        <w:t>.</w:t>
      </w:r>
    </w:p>
    <w:p w14:paraId="22393FB3" w14:textId="77777777" w:rsidR="00A64A10" w:rsidRPr="0011557F" w:rsidRDefault="00A64A10" w:rsidP="00A64A10">
      <w:pPr>
        <w:ind w:left="851"/>
        <w:rPr>
          <w:sz w:val="24"/>
          <w:szCs w:val="24"/>
        </w:rPr>
      </w:pPr>
      <w:r w:rsidRPr="00622FDD">
        <w:rPr>
          <w:sz w:val="24"/>
          <w:szCs w:val="24"/>
        </w:rPr>
        <w:t>Efter åbning:</w:t>
      </w:r>
      <w:r w:rsidRPr="0011557F">
        <w:rPr>
          <w:sz w:val="24"/>
          <w:szCs w:val="24"/>
        </w:rPr>
        <w:t xml:space="preserve"> </w:t>
      </w:r>
      <w:r w:rsidRPr="00622FDD">
        <w:rPr>
          <w:sz w:val="24"/>
          <w:szCs w:val="24"/>
        </w:rPr>
        <w:t>anvendes straks.</w:t>
      </w:r>
      <w:r w:rsidRPr="0011557F">
        <w:rPr>
          <w:sz w:val="24"/>
          <w:szCs w:val="24"/>
        </w:rPr>
        <w:t xml:space="preserve"> </w:t>
      </w:r>
      <w:r w:rsidRPr="00622FDD">
        <w:rPr>
          <w:sz w:val="24"/>
          <w:szCs w:val="24"/>
        </w:rPr>
        <w:t>En eventuel ubrugt portion bortskaffes</w:t>
      </w:r>
    </w:p>
    <w:p w14:paraId="094D73C6" w14:textId="77777777" w:rsidR="00A64A10" w:rsidRPr="00622FDD" w:rsidRDefault="00A64A10" w:rsidP="00A64A10">
      <w:pPr>
        <w:ind w:left="851" w:hanging="851"/>
        <w:rPr>
          <w:sz w:val="24"/>
          <w:szCs w:val="24"/>
        </w:rPr>
      </w:pPr>
    </w:p>
    <w:p w14:paraId="7B5F30D1" w14:textId="77777777" w:rsidR="00A64A10" w:rsidRPr="00622FDD" w:rsidRDefault="00A64A10" w:rsidP="00A64A10">
      <w:pPr>
        <w:ind w:left="851" w:hanging="851"/>
        <w:rPr>
          <w:b/>
          <w:sz w:val="24"/>
          <w:szCs w:val="24"/>
        </w:rPr>
      </w:pPr>
      <w:r w:rsidRPr="00622FDD">
        <w:rPr>
          <w:b/>
          <w:sz w:val="24"/>
          <w:szCs w:val="24"/>
        </w:rPr>
        <w:t>6.4</w:t>
      </w:r>
      <w:r w:rsidRPr="00622FDD">
        <w:rPr>
          <w:b/>
          <w:sz w:val="24"/>
          <w:szCs w:val="24"/>
        </w:rPr>
        <w:tab/>
        <w:t>Særlige opbevaringsforhold</w:t>
      </w:r>
    </w:p>
    <w:p w14:paraId="0DE0C37B" w14:textId="77777777" w:rsidR="00A64A10" w:rsidRPr="00622FDD" w:rsidRDefault="00A64A10" w:rsidP="00A64A10">
      <w:pPr>
        <w:ind w:left="851"/>
        <w:rPr>
          <w:sz w:val="24"/>
          <w:szCs w:val="24"/>
        </w:rPr>
      </w:pPr>
      <w:r w:rsidRPr="00622FDD">
        <w:rPr>
          <w:sz w:val="24"/>
          <w:szCs w:val="24"/>
        </w:rPr>
        <w:t>Må ikke opbevares i køleskab eller nedfryses</w:t>
      </w:r>
      <w:r>
        <w:rPr>
          <w:sz w:val="24"/>
          <w:szCs w:val="24"/>
        </w:rPr>
        <w:t>.</w:t>
      </w:r>
    </w:p>
    <w:p w14:paraId="02B7FB69" w14:textId="77777777" w:rsidR="00A64A10" w:rsidRPr="00622FDD" w:rsidRDefault="00A64A10" w:rsidP="00A64A10">
      <w:pPr>
        <w:rPr>
          <w:sz w:val="24"/>
          <w:szCs w:val="24"/>
        </w:rPr>
      </w:pPr>
    </w:p>
    <w:p w14:paraId="6734A7AF" w14:textId="77777777" w:rsidR="00A64A10" w:rsidRPr="00622FDD" w:rsidRDefault="00A64A10" w:rsidP="00A64A10">
      <w:pPr>
        <w:ind w:left="851" w:hanging="851"/>
        <w:rPr>
          <w:b/>
          <w:sz w:val="24"/>
          <w:szCs w:val="24"/>
        </w:rPr>
      </w:pPr>
      <w:r w:rsidRPr="00622FDD">
        <w:rPr>
          <w:b/>
          <w:sz w:val="24"/>
          <w:szCs w:val="24"/>
        </w:rPr>
        <w:t>6.5</w:t>
      </w:r>
      <w:r w:rsidRPr="00622FDD">
        <w:rPr>
          <w:b/>
          <w:sz w:val="24"/>
          <w:szCs w:val="24"/>
        </w:rPr>
        <w:tab/>
        <w:t>Emballagetype og pakningsstørrelser</w:t>
      </w:r>
    </w:p>
    <w:p w14:paraId="6A11DBC9" w14:textId="77777777" w:rsidR="00A64A10" w:rsidRPr="00622FDD" w:rsidRDefault="00A64A10" w:rsidP="00A64A10">
      <w:pPr>
        <w:ind w:left="851" w:hanging="851"/>
        <w:rPr>
          <w:sz w:val="24"/>
          <w:szCs w:val="24"/>
        </w:rPr>
      </w:pPr>
      <w:r w:rsidRPr="00622FDD">
        <w:rPr>
          <w:sz w:val="24"/>
          <w:szCs w:val="24"/>
        </w:rPr>
        <w:tab/>
      </w:r>
      <w:proofErr w:type="spellStart"/>
      <w:r w:rsidRPr="00622FDD">
        <w:rPr>
          <w:sz w:val="24"/>
          <w:szCs w:val="24"/>
        </w:rPr>
        <w:t>Sayana</w:t>
      </w:r>
      <w:proofErr w:type="spellEnd"/>
      <w:r w:rsidRPr="00622FDD">
        <w:rPr>
          <w:sz w:val="24"/>
          <w:szCs w:val="24"/>
        </w:rPr>
        <w:t xml:space="preserve"> injektionsvæske, suspension leveres i en </w:t>
      </w:r>
      <w:proofErr w:type="spellStart"/>
      <w:r w:rsidRPr="00622FDD">
        <w:rPr>
          <w:sz w:val="24"/>
          <w:szCs w:val="24"/>
        </w:rPr>
        <w:t>forfyldt</w:t>
      </w:r>
      <w:proofErr w:type="spellEnd"/>
      <w:r w:rsidRPr="00622FDD">
        <w:rPr>
          <w:sz w:val="24"/>
          <w:szCs w:val="24"/>
        </w:rPr>
        <w:t xml:space="preserve"> engangsinjektionssprøjte (klart type 1-glas, </w:t>
      </w:r>
      <w:proofErr w:type="spellStart"/>
      <w:r w:rsidRPr="00622FDD">
        <w:rPr>
          <w:sz w:val="24"/>
          <w:szCs w:val="24"/>
        </w:rPr>
        <w:t>Ph</w:t>
      </w:r>
      <w:proofErr w:type="spellEnd"/>
      <w:r w:rsidRPr="00622FDD">
        <w:rPr>
          <w:sz w:val="24"/>
          <w:szCs w:val="24"/>
        </w:rPr>
        <w:t xml:space="preserve">. </w:t>
      </w:r>
      <w:proofErr w:type="spellStart"/>
      <w:r w:rsidRPr="00622FDD">
        <w:rPr>
          <w:sz w:val="24"/>
          <w:szCs w:val="24"/>
        </w:rPr>
        <w:t>Eur</w:t>
      </w:r>
      <w:proofErr w:type="spellEnd"/>
      <w:r w:rsidRPr="00622FDD">
        <w:rPr>
          <w:sz w:val="24"/>
          <w:szCs w:val="24"/>
        </w:rPr>
        <w:t>.) indeholdende 0,65 ml med stempelprop og vippelåg (</w:t>
      </w:r>
      <w:proofErr w:type="spellStart"/>
      <w:r w:rsidRPr="00622FDD">
        <w:rPr>
          <w:sz w:val="24"/>
          <w:szCs w:val="24"/>
        </w:rPr>
        <w:t>bromobutylgummi</w:t>
      </w:r>
      <w:proofErr w:type="spellEnd"/>
      <w:r w:rsidRPr="00622FDD">
        <w:rPr>
          <w:sz w:val="24"/>
          <w:szCs w:val="24"/>
        </w:rPr>
        <w:t xml:space="preserve">). </w:t>
      </w:r>
    </w:p>
    <w:p w14:paraId="4A299E7D" w14:textId="77777777" w:rsidR="00A64A10" w:rsidRPr="00622FDD" w:rsidRDefault="00A64A10" w:rsidP="00A64A10">
      <w:pPr>
        <w:ind w:left="851" w:hanging="851"/>
        <w:rPr>
          <w:sz w:val="24"/>
          <w:szCs w:val="24"/>
        </w:rPr>
      </w:pPr>
    </w:p>
    <w:p w14:paraId="39B1ED8A" w14:textId="77777777" w:rsidR="00A64A10" w:rsidRPr="00622FDD" w:rsidRDefault="00A64A10" w:rsidP="00A64A10">
      <w:pPr>
        <w:ind w:left="851"/>
        <w:rPr>
          <w:sz w:val="24"/>
          <w:szCs w:val="24"/>
        </w:rPr>
      </w:pPr>
      <w:r w:rsidRPr="00622FDD">
        <w:rPr>
          <w:sz w:val="24"/>
          <w:szCs w:val="24"/>
        </w:rPr>
        <w:t xml:space="preserve">Pakningsstørrelserne omfatter én </w:t>
      </w:r>
      <w:proofErr w:type="spellStart"/>
      <w:r w:rsidRPr="00622FDD">
        <w:rPr>
          <w:sz w:val="24"/>
          <w:szCs w:val="24"/>
        </w:rPr>
        <w:t>forfyldt</w:t>
      </w:r>
      <w:proofErr w:type="spellEnd"/>
      <w:r w:rsidRPr="00622FDD">
        <w:rPr>
          <w:sz w:val="24"/>
          <w:szCs w:val="24"/>
        </w:rPr>
        <w:t xml:space="preserve"> injektionssprøjte med én 26G, 3/8"-nål og seks </w:t>
      </w:r>
      <w:proofErr w:type="spellStart"/>
      <w:r w:rsidRPr="00622FDD">
        <w:rPr>
          <w:sz w:val="24"/>
          <w:szCs w:val="24"/>
        </w:rPr>
        <w:t>forfyldte</w:t>
      </w:r>
      <w:proofErr w:type="spellEnd"/>
      <w:r w:rsidRPr="00622FDD">
        <w:rPr>
          <w:sz w:val="24"/>
          <w:szCs w:val="24"/>
        </w:rPr>
        <w:t xml:space="preserve"> injektionssprøjter med seks 26G, 3/8”-nåle.</w:t>
      </w:r>
    </w:p>
    <w:p w14:paraId="79F28F96" w14:textId="77777777" w:rsidR="00A64A10" w:rsidRPr="00622FDD" w:rsidRDefault="00A64A10" w:rsidP="00A64A10">
      <w:pPr>
        <w:ind w:left="851" w:hanging="851"/>
        <w:rPr>
          <w:sz w:val="24"/>
          <w:szCs w:val="24"/>
        </w:rPr>
      </w:pPr>
    </w:p>
    <w:p w14:paraId="697B6021" w14:textId="77777777" w:rsidR="00A64A10" w:rsidRPr="0011557F" w:rsidRDefault="00A64A10" w:rsidP="00A64A10">
      <w:pPr>
        <w:ind w:left="851"/>
        <w:rPr>
          <w:sz w:val="24"/>
          <w:szCs w:val="24"/>
        </w:rPr>
      </w:pPr>
      <w:r w:rsidRPr="00622FDD">
        <w:rPr>
          <w:sz w:val="24"/>
          <w:szCs w:val="24"/>
        </w:rPr>
        <w:t>Ikke alle pakningsstørrelser er nødvendigvis markedsført.</w:t>
      </w:r>
    </w:p>
    <w:p w14:paraId="3D23CEE5" w14:textId="77777777" w:rsidR="00A64A10" w:rsidRPr="00622FDD" w:rsidRDefault="00A64A10" w:rsidP="00A64A10">
      <w:pPr>
        <w:ind w:left="851" w:hanging="851"/>
        <w:rPr>
          <w:sz w:val="24"/>
          <w:szCs w:val="24"/>
        </w:rPr>
      </w:pPr>
    </w:p>
    <w:p w14:paraId="21C4F92A" w14:textId="77777777" w:rsidR="00A64A10" w:rsidRPr="00622FDD" w:rsidRDefault="00A64A10" w:rsidP="00A64A10">
      <w:pPr>
        <w:ind w:left="851" w:hanging="851"/>
        <w:rPr>
          <w:b/>
          <w:sz w:val="24"/>
          <w:szCs w:val="24"/>
        </w:rPr>
      </w:pPr>
      <w:r w:rsidRPr="00622FDD">
        <w:rPr>
          <w:b/>
          <w:sz w:val="24"/>
          <w:szCs w:val="24"/>
        </w:rPr>
        <w:t>6.6</w:t>
      </w:r>
      <w:r w:rsidRPr="00622FDD">
        <w:rPr>
          <w:b/>
          <w:sz w:val="24"/>
          <w:szCs w:val="24"/>
        </w:rPr>
        <w:tab/>
        <w:t xml:space="preserve">Regler for </w:t>
      </w:r>
      <w:r w:rsidR="006450CF">
        <w:rPr>
          <w:b/>
          <w:sz w:val="24"/>
          <w:szCs w:val="24"/>
        </w:rPr>
        <w:t>bortskaffelse</w:t>
      </w:r>
      <w:r w:rsidRPr="00622FDD">
        <w:rPr>
          <w:b/>
          <w:sz w:val="24"/>
          <w:szCs w:val="24"/>
        </w:rPr>
        <w:t xml:space="preserve"> og anden håndtering</w:t>
      </w:r>
    </w:p>
    <w:p w14:paraId="1C978F29" w14:textId="77777777" w:rsidR="00A64A10" w:rsidRPr="0011557F" w:rsidRDefault="00A64A10" w:rsidP="00A64A10">
      <w:pPr>
        <w:ind w:left="851"/>
        <w:rPr>
          <w:sz w:val="24"/>
          <w:szCs w:val="24"/>
        </w:rPr>
      </w:pPr>
      <w:r w:rsidRPr="00622FDD">
        <w:rPr>
          <w:sz w:val="24"/>
          <w:szCs w:val="24"/>
        </w:rPr>
        <w:t>Kun til engangsbrug.</w:t>
      </w:r>
    </w:p>
    <w:p w14:paraId="7D5BD5A2" w14:textId="77777777" w:rsidR="00A64A10" w:rsidRPr="0011557F" w:rsidRDefault="00A64A10" w:rsidP="00A64A10">
      <w:pPr>
        <w:ind w:left="851" w:hanging="851"/>
        <w:rPr>
          <w:sz w:val="24"/>
          <w:szCs w:val="24"/>
        </w:rPr>
      </w:pPr>
    </w:p>
    <w:p w14:paraId="471F9B77" w14:textId="77777777" w:rsidR="00A64A10" w:rsidRPr="0011557F" w:rsidRDefault="00A64A10" w:rsidP="00A64A10">
      <w:pPr>
        <w:ind w:left="851"/>
        <w:rPr>
          <w:sz w:val="24"/>
          <w:szCs w:val="24"/>
        </w:rPr>
      </w:pPr>
      <w:r w:rsidRPr="00622FDD">
        <w:rPr>
          <w:sz w:val="24"/>
          <w:szCs w:val="24"/>
        </w:rPr>
        <w:t>Ikke anvendt lægemiddel samt affald heraf skal bortskaffes i henhold til lokale retningslinjer.</w:t>
      </w:r>
    </w:p>
    <w:p w14:paraId="229C0890" w14:textId="77777777" w:rsidR="00A64A10" w:rsidRDefault="00A64A10" w:rsidP="00A64A10">
      <w:pPr>
        <w:ind w:left="851" w:hanging="851"/>
        <w:rPr>
          <w:i/>
          <w:sz w:val="24"/>
          <w:szCs w:val="24"/>
        </w:rPr>
      </w:pPr>
    </w:p>
    <w:p w14:paraId="5701381B" w14:textId="77777777" w:rsidR="00A64A10" w:rsidRPr="0011557F" w:rsidRDefault="00A64A10" w:rsidP="00A64A10">
      <w:pPr>
        <w:ind w:left="851"/>
        <w:rPr>
          <w:i/>
          <w:sz w:val="24"/>
          <w:szCs w:val="24"/>
        </w:rPr>
      </w:pPr>
      <w:r w:rsidRPr="00622FDD">
        <w:rPr>
          <w:i/>
          <w:sz w:val="24"/>
          <w:szCs w:val="24"/>
        </w:rPr>
        <w:t>Brugs- og håndteringsanvisning</w:t>
      </w:r>
    </w:p>
    <w:p w14:paraId="64D23BB3" w14:textId="77777777" w:rsidR="00A64A10" w:rsidRPr="0011557F" w:rsidRDefault="00A64A10" w:rsidP="00A64A10">
      <w:pPr>
        <w:ind w:left="851" w:hanging="851"/>
        <w:rPr>
          <w:sz w:val="24"/>
          <w:szCs w:val="24"/>
        </w:rPr>
      </w:pPr>
    </w:p>
    <w:p w14:paraId="70491E56" w14:textId="77777777" w:rsidR="00A64A10" w:rsidRPr="00622FDD" w:rsidRDefault="00A64A10" w:rsidP="00A64A10">
      <w:pPr>
        <w:ind w:left="851"/>
        <w:rPr>
          <w:rStyle w:val="a"/>
          <w:b/>
          <w:sz w:val="24"/>
          <w:szCs w:val="24"/>
        </w:rPr>
      </w:pPr>
      <w:r w:rsidRPr="00622FDD">
        <w:rPr>
          <w:rStyle w:val="a"/>
          <w:b/>
          <w:sz w:val="24"/>
          <w:szCs w:val="24"/>
        </w:rPr>
        <w:t>Klargøring</w:t>
      </w:r>
    </w:p>
    <w:p w14:paraId="401DC10E" w14:textId="77777777" w:rsidR="00A64A10" w:rsidRPr="00622FDD" w:rsidRDefault="00A64A10" w:rsidP="00A64A10">
      <w:pPr>
        <w:ind w:left="851"/>
        <w:rPr>
          <w:rStyle w:val="a"/>
          <w:sz w:val="24"/>
          <w:szCs w:val="24"/>
          <w:lang w:val="de-DE"/>
        </w:rPr>
      </w:pPr>
      <w:r w:rsidRPr="00622FDD">
        <w:rPr>
          <w:rStyle w:val="a"/>
          <w:sz w:val="24"/>
          <w:szCs w:val="24"/>
        </w:rPr>
        <w:t>Må ikke opbevares i køleskab.</w:t>
      </w:r>
      <w:r>
        <w:rPr>
          <w:rStyle w:val="a"/>
          <w:sz w:val="24"/>
          <w:szCs w:val="24"/>
        </w:rPr>
        <w:t xml:space="preserve"> </w:t>
      </w:r>
      <w:r w:rsidRPr="00622FDD">
        <w:rPr>
          <w:rStyle w:val="a"/>
          <w:sz w:val="24"/>
          <w:szCs w:val="24"/>
        </w:rPr>
        <w:t xml:space="preserve">Sørg for, at medicinen har </w:t>
      </w:r>
      <w:r w:rsidRPr="00622FDD">
        <w:rPr>
          <w:rStyle w:val="a"/>
          <w:b/>
          <w:sz w:val="24"/>
          <w:szCs w:val="24"/>
        </w:rPr>
        <w:t>rumtemperatur</w:t>
      </w:r>
      <w:r w:rsidRPr="00622FDD">
        <w:rPr>
          <w:rStyle w:val="a"/>
          <w:sz w:val="24"/>
          <w:szCs w:val="24"/>
        </w:rPr>
        <w:t xml:space="preserve"> inden injektion (for at sikre, at suspensionen har en passende viskositet).</w:t>
      </w:r>
      <w:r>
        <w:rPr>
          <w:rStyle w:val="a"/>
          <w:sz w:val="24"/>
          <w:szCs w:val="24"/>
        </w:rPr>
        <w:t xml:space="preserve"> </w:t>
      </w:r>
      <w:r w:rsidRPr="00622FDD">
        <w:rPr>
          <w:rStyle w:val="a"/>
          <w:sz w:val="24"/>
          <w:szCs w:val="24"/>
        </w:rPr>
        <w:t>Kontrollér, at følgende komponenter (diagram 6 og 7) er med.</w:t>
      </w:r>
    </w:p>
    <w:p w14:paraId="5083FAA5" w14:textId="77777777" w:rsidR="00A64A10" w:rsidRPr="00622FDD" w:rsidRDefault="00A64A10" w:rsidP="00A64A10">
      <w:pPr>
        <w:ind w:left="851"/>
        <w:rPr>
          <w:rStyle w:val="a"/>
          <w:sz w:val="24"/>
          <w:szCs w:val="24"/>
          <w:lang w:val="de-DE"/>
        </w:rPr>
      </w:pPr>
    </w:p>
    <w:p w14:paraId="72336D7F" w14:textId="77777777" w:rsidR="00A64A10" w:rsidRPr="00622FDD" w:rsidRDefault="00A64A10" w:rsidP="00A64A10">
      <w:pPr>
        <w:ind w:left="851" w:hanging="851"/>
        <w:rPr>
          <w:rStyle w:val="a"/>
          <w:b/>
          <w:sz w:val="24"/>
          <w:szCs w:val="24"/>
          <w:lang w:val="de-DE"/>
        </w:rPr>
      </w:pPr>
    </w:p>
    <w:p w14:paraId="39FC8E02" w14:textId="77777777" w:rsidR="00A64A10" w:rsidRPr="00622FDD" w:rsidRDefault="00A64A10" w:rsidP="00A64A10">
      <w:pPr>
        <w:ind w:left="851" w:hanging="851"/>
        <w:rPr>
          <w:rStyle w:val="a"/>
          <w:b/>
          <w:sz w:val="24"/>
          <w:szCs w:val="24"/>
          <w:lang w:val="de-DE"/>
        </w:rPr>
      </w:pPr>
    </w:p>
    <w:p w14:paraId="28E0B9B8" w14:textId="77777777" w:rsidR="00A64A10" w:rsidRPr="00622FDD" w:rsidRDefault="00A64A10" w:rsidP="00A64A10">
      <w:pPr>
        <w:ind w:left="851"/>
        <w:jc w:val="center"/>
        <w:rPr>
          <w:rStyle w:val="a"/>
          <w:b/>
          <w:sz w:val="24"/>
          <w:szCs w:val="24"/>
        </w:rPr>
      </w:pPr>
      <w:r>
        <w:rPr>
          <w:b/>
          <w:noProof/>
          <w:sz w:val="24"/>
          <w:szCs w:val="24"/>
          <w:lang w:eastAsia="da-DK"/>
        </w:rPr>
        <w:drawing>
          <wp:inline distT="0" distB="0" distL="0" distR="0" wp14:anchorId="3C3793BA" wp14:editId="3B2B0822">
            <wp:extent cx="2647950" cy="1733550"/>
            <wp:effectExtent l="0" t="0" r="0" b="0"/>
            <wp:docPr id="9" name="Billede 9" descr="page_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page_17"/>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7950" cy="1733550"/>
                    </a:xfrm>
                    <a:prstGeom prst="rect">
                      <a:avLst/>
                    </a:prstGeom>
                    <a:noFill/>
                    <a:ln>
                      <a:noFill/>
                    </a:ln>
                  </pic:spPr>
                </pic:pic>
              </a:graphicData>
            </a:graphic>
          </wp:inline>
        </w:drawing>
      </w:r>
    </w:p>
    <w:p w14:paraId="50419D43" w14:textId="77777777" w:rsidR="00A64A10" w:rsidRPr="00622FDD" w:rsidRDefault="00A64A10" w:rsidP="00A64A10">
      <w:pPr>
        <w:ind w:left="851"/>
        <w:rPr>
          <w:rStyle w:val="a"/>
          <w:b/>
          <w:sz w:val="24"/>
          <w:szCs w:val="24"/>
        </w:rPr>
      </w:pPr>
    </w:p>
    <w:p w14:paraId="003AEFE1" w14:textId="77777777" w:rsidR="00A64A10" w:rsidRPr="00105E5F" w:rsidRDefault="00A64A10" w:rsidP="00A64A10">
      <w:pPr>
        <w:tabs>
          <w:tab w:val="left" w:pos="5670"/>
        </w:tabs>
        <w:ind w:firstLine="3686"/>
        <w:rPr>
          <w:b/>
          <w:sz w:val="24"/>
          <w:szCs w:val="24"/>
        </w:rPr>
      </w:pPr>
      <w:r w:rsidRPr="00105E5F">
        <w:rPr>
          <w:b/>
          <w:sz w:val="24"/>
          <w:szCs w:val="24"/>
        </w:rPr>
        <w:t>Diagram 6</w:t>
      </w:r>
      <w:r w:rsidRPr="00105E5F">
        <w:rPr>
          <w:b/>
          <w:sz w:val="24"/>
          <w:szCs w:val="24"/>
        </w:rPr>
        <w:tab/>
        <w:t>Diagram 7</w:t>
      </w:r>
    </w:p>
    <w:p w14:paraId="70114AB9" w14:textId="77777777" w:rsidR="00A64A10" w:rsidRPr="00105E5F" w:rsidRDefault="00A64A10" w:rsidP="00A64A10">
      <w:pPr>
        <w:rPr>
          <w:sz w:val="24"/>
          <w:szCs w:val="24"/>
        </w:rPr>
      </w:pPr>
    </w:p>
    <w:p w14:paraId="626CA00E" w14:textId="77777777" w:rsidR="00A64A10" w:rsidRPr="00706A9E" w:rsidRDefault="00A64A10" w:rsidP="00A64A10">
      <w:pPr>
        <w:ind w:left="851"/>
        <w:rPr>
          <w:b/>
          <w:sz w:val="24"/>
          <w:szCs w:val="24"/>
        </w:rPr>
      </w:pPr>
      <w:r w:rsidRPr="00706A9E">
        <w:rPr>
          <w:b/>
          <w:sz w:val="24"/>
          <w:szCs w:val="24"/>
        </w:rPr>
        <w:t xml:space="preserve">Ligesom andre parenterale lægemidler bør </w:t>
      </w:r>
      <w:proofErr w:type="spellStart"/>
      <w:r w:rsidRPr="00706A9E">
        <w:rPr>
          <w:b/>
          <w:sz w:val="24"/>
          <w:szCs w:val="24"/>
        </w:rPr>
        <w:t>Sayana</w:t>
      </w:r>
      <w:proofErr w:type="spellEnd"/>
      <w:r w:rsidRPr="00706A9E">
        <w:rPr>
          <w:b/>
          <w:sz w:val="24"/>
          <w:szCs w:val="24"/>
        </w:rPr>
        <w:t xml:space="preserve"> kontrolleres visuelt for partikler og misfarvning før administration.</w:t>
      </w:r>
    </w:p>
    <w:p w14:paraId="7C452342" w14:textId="77777777" w:rsidR="00A64A10" w:rsidRPr="00105E5F" w:rsidRDefault="00A64A10" w:rsidP="00A64A10">
      <w:pPr>
        <w:rPr>
          <w:sz w:val="24"/>
          <w:szCs w:val="24"/>
        </w:rPr>
      </w:pPr>
    </w:p>
    <w:p w14:paraId="03668395" w14:textId="77777777" w:rsidR="00A64A10" w:rsidRPr="00105E5F" w:rsidRDefault="00A64A10" w:rsidP="00A64A10">
      <w:pPr>
        <w:ind w:firstLine="851"/>
        <w:rPr>
          <w:b/>
          <w:sz w:val="24"/>
          <w:szCs w:val="24"/>
        </w:rPr>
      </w:pPr>
      <w:r w:rsidRPr="00105E5F">
        <w:rPr>
          <w:b/>
          <w:sz w:val="24"/>
          <w:szCs w:val="24"/>
        </w:rPr>
        <w:t>Klargøring af injektionssprøjten</w:t>
      </w:r>
    </w:p>
    <w:p w14:paraId="0ED28E20" w14:textId="77777777" w:rsidR="00A64A10" w:rsidRPr="00105E5F" w:rsidRDefault="00A64A10" w:rsidP="00A64A10">
      <w:pPr>
        <w:ind w:left="851"/>
        <w:rPr>
          <w:sz w:val="24"/>
          <w:szCs w:val="24"/>
        </w:rPr>
      </w:pPr>
      <w:r w:rsidRPr="00105E5F">
        <w:rPr>
          <w:sz w:val="24"/>
          <w:szCs w:val="24"/>
        </w:rPr>
        <w:t>Skru forsigtigt beskyttelseshætten af nålen for at bryde forseglingen (diagram 8).</w:t>
      </w:r>
      <w:r w:rsidRPr="0011557F">
        <w:rPr>
          <w:sz w:val="24"/>
          <w:szCs w:val="24"/>
        </w:rPr>
        <w:t xml:space="preserve"> </w:t>
      </w:r>
      <w:r w:rsidRPr="00105E5F">
        <w:rPr>
          <w:sz w:val="24"/>
          <w:szCs w:val="24"/>
        </w:rPr>
        <w:t>Læg den til side.</w:t>
      </w:r>
    </w:p>
    <w:p w14:paraId="3EA30E6F" w14:textId="77777777" w:rsidR="00A64A10" w:rsidRPr="00622FDD" w:rsidRDefault="00A64A10" w:rsidP="00A64A10">
      <w:pPr>
        <w:pStyle w:val="heading8txt"/>
        <w:keepNext/>
        <w:keepLines/>
        <w:numPr>
          <w:ilvl w:val="12"/>
          <w:numId w:val="0"/>
        </w:numPr>
        <w:suppressLineNumbers/>
        <w:tabs>
          <w:tab w:val="clear" w:pos="-720"/>
        </w:tabs>
        <w:spacing w:line="240" w:lineRule="auto"/>
        <w:ind w:left="851"/>
        <w:rPr>
          <w:rFonts w:ascii="Times New Roman" w:hAnsi="Times New Roman"/>
          <w:b w:val="0"/>
          <w:szCs w:val="24"/>
        </w:rPr>
      </w:pPr>
      <w:r>
        <w:rPr>
          <w:rFonts w:ascii="Times New Roman" w:hAnsi="Times New Roman"/>
          <w:noProof/>
          <w:szCs w:val="24"/>
          <w:lang w:val="da-DK" w:eastAsia="da-DK"/>
        </w:rPr>
        <w:lastRenderedPageBreak/>
        <w:drawing>
          <wp:inline distT="0" distB="0" distL="0" distR="0" wp14:anchorId="7CE3D7B7" wp14:editId="4BD77FBD">
            <wp:extent cx="1371600" cy="2009775"/>
            <wp:effectExtent l="0" t="0" r="0" b="952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l="16667" t="4979" r="27376" b="20331"/>
                    <a:stretch>
                      <a:fillRect/>
                    </a:stretch>
                  </pic:blipFill>
                  <pic:spPr bwMode="auto">
                    <a:xfrm>
                      <a:off x="0" y="0"/>
                      <a:ext cx="1371600" cy="2009775"/>
                    </a:xfrm>
                    <a:prstGeom prst="rect">
                      <a:avLst/>
                    </a:prstGeom>
                    <a:noFill/>
                    <a:ln>
                      <a:noFill/>
                    </a:ln>
                  </pic:spPr>
                </pic:pic>
              </a:graphicData>
            </a:graphic>
          </wp:inline>
        </w:drawing>
      </w:r>
    </w:p>
    <w:p w14:paraId="106D83A1" w14:textId="77777777" w:rsidR="00A64A10" w:rsidRPr="00105E5F" w:rsidRDefault="00A64A10" w:rsidP="00A64A10">
      <w:pPr>
        <w:ind w:left="851"/>
        <w:rPr>
          <w:sz w:val="24"/>
          <w:szCs w:val="24"/>
        </w:rPr>
      </w:pPr>
    </w:p>
    <w:p w14:paraId="545F8005" w14:textId="77777777" w:rsidR="00A64A10" w:rsidRPr="0011557F" w:rsidRDefault="00A64A10" w:rsidP="00A64A10">
      <w:pPr>
        <w:ind w:left="851"/>
        <w:rPr>
          <w:b/>
          <w:sz w:val="24"/>
          <w:szCs w:val="24"/>
        </w:rPr>
      </w:pPr>
      <w:r w:rsidRPr="00105E5F">
        <w:rPr>
          <w:b/>
          <w:sz w:val="24"/>
          <w:szCs w:val="24"/>
        </w:rPr>
        <w:t>Diagram 8</w:t>
      </w:r>
    </w:p>
    <w:p w14:paraId="6EBF130F" w14:textId="77777777" w:rsidR="00A64A10" w:rsidRPr="0011557F" w:rsidRDefault="00A64A10" w:rsidP="00A64A10">
      <w:pPr>
        <w:ind w:left="851"/>
        <w:rPr>
          <w:sz w:val="24"/>
          <w:szCs w:val="24"/>
        </w:rPr>
      </w:pPr>
    </w:p>
    <w:p w14:paraId="334B1F16" w14:textId="77777777" w:rsidR="00A64A10" w:rsidRDefault="00A64A10" w:rsidP="00A64A10">
      <w:pPr>
        <w:ind w:left="851"/>
        <w:rPr>
          <w:sz w:val="24"/>
          <w:szCs w:val="24"/>
        </w:rPr>
      </w:pPr>
      <w:r w:rsidRPr="00105E5F">
        <w:rPr>
          <w:sz w:val="24"/>
          <w:szCs w:val="24"/>
        </w:rPr>
        <w:t>Mens du holder fast om injektionssprøjtens tromle med spidsen pegende opad, rystes den grundigt i mindst 1 minut for at blande medicinen helt (diagram 9).</w:t>
      </w:r>
    </w:p>
    <w:p w14:paraId="63F4538D" w14:textId="77777777" w:rsidR="00A64A10" w:rsidRPr="0011557F" w:rsidRDefault="00A64A10" w:rsidP="00A64A10">
      <w:pPr>
        <w:ind w:left="851"/>
        <w:rPr>
          <w:sz w:val="24"/>
          <w:szCs w:val="24"/>
        </w:rPr>
      </w:pPr>
    </w:p>
    <w:p w14:paraId="2F3629C8" w14:textId="77777777" w:rsidR="00A64A10" w:rsidRPr="0011557F" w:rsidRDefault="00A64A10" w:rsidP="00A64A10">
      <w:pPr>
        <w:ind w:left="851"/>
        <w:rPr>
          <w:sz w:val="24"/>
          <w:szCs w:val="24"/>
        </w:rPr>
      </w:pPr>
    </w:p>
    <w:p w14:paraId="4BEDA42A" w14:textId="77777777" w:rsidR="00A64A10" w:rsidRPr="0011557F" w:rsidRDefault="00A64A10" w:rsidP="00A64A10">
      <w:pPr>
        <w:ind w:left="851"/>
        <w:rPr>
          <w:sz w:val="24"/>
          <w:szCs w:val="24"/>
        </w:rPr>
      </w:pPr>
    </w:p>
    <w:p w14:paraId="76BFB62C" w14:textId="77777777" w:rsidR="00A64A10" w:rsidRPr="0011557F" w:rsidRDefault="00A64A10" w:rsidP="00A64A10">
      <w:pPr>
        <w:ind w:left="851"/>
        <w:rPr>
          <w:sz w:val="24"/>
          <w:szCs w:val="24"/>
        </w:rPr>
      </w:pPr>
    </w:p>
    <w:p w14:paraId="33BCAACC" w14:textId="77777777" w:rsidR="00A64A10" w:rsidRPr="00622FDD" w:rsidRDefault="00A64A10" w:rsidP="00A64A10">
      <w:pPr>
        <w:pStyle w:val="heading8txt"/>
        <w:keepNext/>
        <w:keepLines/>
        <w:numPr>
          <w:ilvl w:val="12"/>
          <w:numId w:val="0"/>
        </w:numPr>
        <w:suppressLineNumbers/>
        <w:tabs>
          <w:tab w:val="clear" w:pos="-720"/>
        </w:tabs>
        <w:spacing w:line="240" w:lineRule="auto"/>
        <w:ind w:left="851"/>
        <w:rPr>
          <w:rFonts w:ascii="Times New Roman" w:hAnsi="Times New Roman"/>
          <w:szCs w:val="24"/>
        </w:rPr>
      </w:pPr>
      <w:r>
        <w:rPr>
          <w:rFonts w:ascii="Times New Roman" w:hAnsi="Times New Roman"/>
          <w:noProof/>
          <w:szCs w:val="24"/>
          <w:lang w:val="da-DK" w:eastAsia="da-DK"/>
        </w:rPr>
        <w:drawing>
          <wp:inline distT="0" distB="0" distL="0" distR="0" wp14:anchorId="254C6408" wp14:editId="7EA64FBC">
            <wp:extent cx="2562225" cy="2105025"/>
            <wp:effectExtent l="0" t="0" r="9525" b="9525"/>
            <wp:docPr id="11" name="Billede 11" descr="Page_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Page_18"/>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2225" cy="2105025"/>
                    </a:xfrm>
                    <a:prstGeom prst="rect">
                      <a:avLst/>
                    </a:prstGeom>
                    <a:noFill/>
                    <a:ln>
                      <a:noFill/>
                    </a:ln>
                  </pic:spPr>
                </pic:pic>
              </a:graphicData>
            </a:graphic>
          </wp:inline>
        </w:drawing>
      </w:r>
    </w:p>
    <w:p w14:paraId="67F134D7" w14:textId="77777777" w:rsidR="00A64A10" w:rsidRPr="00622FDD" w:rsidRDefault="00A64A10" w:rsidP="00A64A10"/>
    <w:p w14:paraId="2B85090E" w14:textId="77777777" w:rsidR="00A64A10" w:rsidRPr="0011557F" w:rsidRDefault="00A64A10" w:rsidP="00A64A10">
      <w:pPr>
        <w:ind w:left="851"/>
        <w:rPr>
          <w:sz w:val="24"/>
          <w:szCs w:val="24"/>
        </w:rPr>
      </w:pPr>
      <w:r w:rsidRPr="00105E5F">
        <w:rPr>
          <w:sz w:val="24"/>
          <w:szCs w:val="24"/>
        </w:rPr>
        <w:t>Rystes grundigt i 1 minut</w:t>
      </w:r>
    </w:p>
    <w:p w14:paraId="29B9159C" w14:textId="77777777" w:rsidR="00A64A10" w:rsidRPr="0011557F" w:rsidRDefault="00A64A10" w:rsidP="00A64A10">
      <w:pPr>
        <w:ind w:left="851"/>
        <w:rPr>
          <w:sz w:val="24"/>
          <w:szCs w:val="24"/>
        </w:rPr>
      </w:pPr>
    </w:p>
    <w:p w14:paraId="3C7ECC00" w14:textId="77777777" w:rsidR="00A64A10" w:rsidRPr="0011557F" w:rsidRDefault="00A64A10" w:rsidP="00A64A10">
      <w:pPr>
        <w:ind w:left="851"/>
        <w:rPr>
          <w:b/>
          <w:sz w:val="24"/>
          <w:szCs w:val="24"/>
        </w:rPr>
      </w:pPr>
      <w:r w:rsidRPr="00105E5F">
        <w:rPr>
          <w:b/>
          <w:sz w:val="24"/>
          <w:szCs w:val="24"/>
        </w:rPr>
        <w:t>Fjern så beskyttelseshætten fra spidsen af sprøjtens tromle.</w:t>
      </w:r>
    </w:p>
    <w:p w14:paraId="6764FD08" w14:textId="77777777" w:rsidR="00A64A10" w:rsidRPr="0011557F" w:rsidRDefault="00A64A10" w:rsidP="00A64A10">
      <w:pPr>
        <w:ind w:left="851"/>
        <w:rPr>
          <w:sz w:val="24"/>
          <w:szCs w:val="24"/>
        </w:rPr>
      </w:pPr>
    </w:p>
    <w:p w14:paraId="284BFE5D" w14:textId="77777777" w:rsidR="00A64A10" w:rsidRPr="0011557F" w:rsidRDefault="00A64A10" w:rsidP="00A64A10">
      <w:pPr>
        <w:ind w:left="851"/>
        <w:rPr>
          <w:b/>
          <w:sz w:val="24"/>
          <w:szCs w:val="24"/>
        </w:rPr>
      </w:pPr>
      <w:r w:rsidRPr="00105E5F">
        <w:rPr>
          <w:b/>
          <w:sz w:val="24"/>
          <w:szCs w:val="24"/>
        </w:rPr>
        <w:t>Diagram 9</w:t>
      </w:r>
    </w:p>
    <w:p w14:paraId="066A0331" w14:textId="77777777" w:rsidR="00A64A10" w:rsidRPr="0011557F" w:rsidRDefault="00A64A10" w:rsidP="00A64A10">
      <w:pPr>
        <w:ind w:left="851"/>
        <w:rPr>
          <w:sz w:val="24"/>
          <w:szCs w:val="24"/>
        </w:rPr>
      </w:pPr>
    </w:p>
    <w:p w14:paraId="2C091444" w14:textId="77777777" w:rsidR="00A64A10" w:rsidRPr="0011557F" w:rsidRDefault="00A64A10" w:rsidP="00A64A10">
      <w:pPr>
        <w:ind w:left="851"/>
        <w:rPr>
          <w:i/>
          <w:sz w:val="24"/>
          <w:szCs w:val="24"/>
        </w:rPr>
      </w:pPr>
      <w:r w:rsidRPr="00105E5F">
        <w:rPr>
          <w:sz w:val="24"/>
          <w:szCs w:val="24"/>
        </w:rPr>
        <w:t>Mens du holder sprøjtetromlen, sættes nålen fast på tromlen ved at skubbe plastiknålehætten helt ned med en let drejende bevægelse (diagram 10).</w:t>
      </w:r>
    </w:p>
    <w:p w14:paraId="735B47A5" w14:textId="77777777" w:rsidR="00A64A10" w:rsidRPr="0011557F" w:rsidRDefault="00A64A10" w:rsidP="00A64A10"/>
    <w:p w14:paraId="0FD88812" w14:textId="77777777" w:rsidR="00A64A10" w:rsidRPr="00622FDD" w:rsidRDefault="00A64A10" w:rsidP="00A64A10">
      <w:pPr>
        <w:pStyle w:val="heading8txt"/>
        <w:keepNext/>
        <w:keepLines/>
        <w:numPr>
          <w:ilvl w:val="12"/>
          <w:numId w:val="0"/>
        </w:numPr>
        <w:suppressLineNumbers/>
        <w:tabs>
          <w:tab w:val="clear" w:pos="-720"/>
        </w:tabs>
        <w:spacing w:line="240" w:lineRule="auto"/>
        <w:ind w:left="851"/>
        <w:rPr>
          <w:rFonts w:ascii="Times New Roman" w:hAnsi="Times New Roman"/>
          <w:szCs w:val="24"/>
        </w:rPr>
      </w:pPr>
      <w:r>
        <w:rPr>
          <w:rFonts w:ascii="Times New Roman" w:hAnsi="Times New Roman"/>
          <w:noProof/>
          <w:szCs w:val="24"/>
          <w:lang w:val="da-DK" w:eastAsia="da-DK"/>
        </w:rPr>
        <w:lastRenderedPageBreak/>
        <w:drawing>
          <wp:inline distT="0" distB="0" distL="0" distR="0" wp14:anchorId="4D4DCE6A" wp14:editId="3CF4A0BC">
            <wp:extent cx="2105025" cy="2286000"/>
            <wp:effectExtent l="0" t="0" r="952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5025" cy="2286000"/>
                    </a:xfrm>
                    <a:prstGeom prst="rect">
                      <a:avLst/>
                    </a:prstGeom>
                    <a:noFill/>
                    <a:ln>
                      <a:noFill/>
                    </a:ln>
                  </pic:spPr>
                </pic:pic>
              </a:graphicData>
            </a:graphic>
          </wp:inline>
        </w:drawing>
      </w:r>
    </w:p>
    <w:p w14:paraId="00E8C939" w14:textId="77777777" w:rsidR="00A64A10" w:rsidRPr="00622FDD" w:rsidRDefault="00A64A10" w:rsidP="00A64A10"/>
    <w:p w14:paraId="7D7C4966" w14:textId="77777777" w:rsidR="00A64A10" w:rsidRPr="00475CD0" w:rsidRDefault="00A64A10" w:rsidP="00A64A10">
      <w:pPr>
        <w:ind w:left="851"/>
        <w:rPr>
          <w:b/>
          <w:sz w:val="24"/>
          <w:szCs w:val="24"/>
        </w:rPr>
      </w:pPr>
      <w:r w:rsidRPr="00475CD0">
        <w:rPr>
          <w:b/>
          <w:sz w:val="24"/>
          <w:szCs w:val="24"/>
        </w:rPr>
        <w:t xml:space="preserve">Diagram 10 </w:t>
      </w:r>
    </w:p>
    <w:p w14:paraId="2418C904" w14:textId="77777777" w:rsidR="00A64A10" w:rsidRPr="00622FDD" w:rsidRDefault="00A64A10" w:rsidP="00A64A10">
      <w:pPr>
        <w:ind w:left="851" w:hanging="851"/>
        <w:jc w:val="both"/>
        <w:rPr>
          <w:sz w:val="24"/>
          <w:szCs w:val="24"/>
        </w:rPr>
      </w:pPr>
    </w:p>
    <w:p w14:paraId="65E46050" w14:textId="77777777" w:rsidR="00A64A10" w:rsidRPr="00622FDD" w:rsidRDefault="00A64A10" w:rsidP="00A64A10">
      <w:pPr>
        <w:ind w:left="851" w:hanging="851"/>
        <w:rPr>
          <w:b/>
          <w:sz w:val="24"/>
          <w:szCs w:val="24"/>
        </w:rPr>
      </w:pPr>
      <w:r w:rsidRPr="00622FDD">
        <w:rPr>
          <w:b/>
          <w:sz w:val="24"/>
          <w:szCs w:val="24"/>
        </w:rPr>
        <w:t>7.</w:t>
      </w:r>
      <w:r w:rsidRPr="00622FDD">
        <w:rPr>
          <w:b/>
          <w:sz w:val="24"/>
          <w:szCs w:val="24"/>
        </w:rPr>
        <w:tab/>
        <w:t>INDEHAVER AF MARKEDSFØRINGSTILLADELSEN</w:t>
      </w:r>
    </w:p>
    <w:p w14:paraId="054FD04E" w14:textId="77777777" w:rsidR="00A64A10" w:rsidRPr="00622FDD" w:rsidRDefault="00A64A10" w:rsidP="00A64A10">
      <w:pPr>
        <w:ind w:left="851" w:hanging="851"/>
        <w:rPr>
          <w:sz w:val="24"/>
          <w:szCs w:val="24"/>
        </w:rPr>
      </w:pPr>
      <w:r w:rsidRPr="00622FDD">
        <w:rPr>
          <w:sz w:val="24"/>
          <w:szCs w:val="24"/>
        </w:rPr>
        <w:tab/>
        <w:t>Pfizer ApS</w:t>
      </w:r>
    </w:p>
    <w:p w14:paraId="61F701BF" w14:textId="77777777" w:rsidR="00A64A10" w:rsidRPr="00622FDD" w:rsidRDefault="00A64A10" w:rsidP="00A64A10">
      <w:pPr>
        <w:ind w:left="851"/>
        <w:rPr>
          <w:sz w:val="24"/>
          <w:szCs w:val="24"/>
        </w:rPr>
      </w:pPr>
      <w:r w:rsidRPr="00622FDD">
        <w:rPr>
          <w:sz w:val="24"/>
          <w:szCs w:val="24"/>
        </w:rPr>
        <w:t>Lautrupvang 8</w:t>
      </w:r>
    </w:p>
    <w:p w14:paraId="5C0AEC2E" w14:textId="77777777" w:rsidR="00A64A10" w:rsidRPr="00622FDD" w:rsidRDefault="00A64A10" w:rsidP="00A64A10">
      <w:pPr>
        <w:ind w:left="851"/>
        <w:rPr>
          <w:sz w:val="24"/>
          <w:szCs w:val="24"/>
        </w:rPr>
      </w:pPr>
      <w:r w:rsidRPr="00622FDD">
        <w:rPr>
          <w:sz w:val="24"/>
          <w:szCs w:val="24"/>
        </w:rPr>
        <w:t>2750 Ballerup</w:t>
      </w:r>
    </w:p>
    <w:p w14:paraId="2A137ADA" w14:textId="77777777" w:rsidR="00A64A10" w:rsidRPr="00622FDD" w:rsidRDefault="00A64A10" w:rsidP="00A64A10">
      <w:pPr>
        <w:ind w:left="851" w:hanging="851"/>
        <w:rPr>
          <w:sz w:val="24"/>
          <w:szCs w:val="24"/>
        </w:rPr>
      </w:pPr>
    </w:p>
    <w:p w14:paraId="485CC461" w14:textId="77777777" w:rsidR="00A64A10" w:rsidRPr="00622FDD" w:rsidRDefault="00A64A10" w:rsidP="00A64A10">
      <w:pPr>
        <w:ind w:left="851" w:hanging="851"/>
        <w:rPr>
          <w:b/>
          <w:sz w:val="24"/>
          <w:szCs w:val="24"/>
        </w:rPr>
      </w:pPr>
      <w:r w:rsidRPr="00622FDD">
        <w:rPr>
          <w:b/>
          <w:sz w:val="24"/>
          <w:szCs w:val="24"/>
        </w:rPr>
        <w:t>8.</w:t>
      </w:r>
      <w:r w:rsidRPr="00622FDD">
        <w:rPr>
          <w:b/>
          <w:sz w:val="24"/>
          <w:szCs w:val="24"/>
        </w:rPr>
        <w:tab/>
        <w:t>MARKEDSFØRINGSTILLADELSESNUMMER (</w:t>
      </w:r>
      <w:r w:rsidR="006450CF">
        <w:rPr>
          <w:b/>
          <w:sz w:val="24"/>
          <w:szCs w:val="24"/>
        </w:rPr>
        <w:t>-</w:t>
      </w:r>
      <w:r w:rsidRPr="00622FDD">
        <w:rPr>
          <w:b/>
          <w:sz w:val="24"/>
          <w:szCs w:val="24"/>
        </w:rPr>
        <w:t>NUMRE)</w:t>
      </w:r>
    </w:p>
    <w:p w14:paraId="29E68625" w14:textId="77777777" w:rsidR="00A64A10" w:rsidRPr="00622FDD" w:rsidRDefault="00A64A10" w:rsidP="00A64A10">
      <w:pPr>
        <w:ind w:left="851" w:hanging="851"/>
        <w:rPr>
          <w:sz w:val="24"/>
          <w:szCs w:val="24"/>
        </w:rPr>
      </w:pPr>
      <w:r w:rsidRPr="00622FDD">
        <w:rPr>
          <w:sz w:val="24"/>
          <w:szCs w:val="24"/>
        </w:rPr>
        <w:tab/>
        <w:t>52631</w:t>
      </w:r>
    </w:p>
    <w:p w14:paraId="0BB5092B" w14:textId="77777777" w:rsidR="00A64A10" w:rsidRPr="00622FDD" w:rsidRDefault="00A64A10" w:rsidP="00A64A10">
      <w:pPr>
        <w:ind w:left="851" w:hanging="851"/>
        <w:jc w:val="both"/>
        <w:rPr>
          <w:sz w:val="24"/>
          <w:szCs w:val="24"/>
        </w:rPr>
      </w:pPr>
    </w:p>
    <w:p w14:paraId="3B2D744A" w14:textId="77777777" w:rsidR="00A64A10" w:rsidRPr="00622FDD" w:rsidRDefault="00A64A10" w:rsidP="00A64A10">
      <w:pPr>
        <w:ind w:left="851" w:hanging="851"/>
        <w:rPr>
          <w:b/>
          <w:sz w:val="24"/>
          <w:szCs w:val="24"/>
        </w:rPr>
      </w:pPr>
      <w:r w:rsidRPr="00622FDD">
        <w:rPr>
          <w:b/>
          <w:sz w:val="24"/>
          <w:szCs w:val="24"/>
        </w:rPr>
        <w:t>9.</w:t>
      </w:r>
      <w:r w:rsidRPr="00622FDD">
        <w:rPr>
          <w:b/>
          <w:sz w:val="24"/>
          <w:szCs w:val="24"/>
        </w:rPr>
        <w:tab/>
        <w:t>DATO FOR FØRSTE MARKEDSFØRINGSTILLADELSE</w:t>
      </w:r>
    </w:p>
    <w:p w14:paraId="59D3012A" w14:textId="77777777" w:rsidR="00A64A10" w:rsidRPr="00622FDD" w:rsidRDefault="00A64A10" w:rsidP="00A64A10">
      <w:pPr>
        <w:ind w:left="851" w:hanging="851"/>
        <w:rPr>
          <w:sz w:val="24"/>
          <w:szCs w:val="24"/>
        </w:rPr>
      </w:pPr>
      <w:r w:rsidRPr="00622FDD">
        <w:rPr>
          <w:sz w:val="24"/>
          <w:szCs w:val="24"/>
        </w:rPr>
        <w:tab/>
        <w:t>1</w:t>
      </w:r>
      <w:r>
        <w:rPr>
          <w:sz w:val="24"/>
          <w:szCs w:val="24"/>
        </w:rPr>
        <w:t>7</w:t>
      </w:r>
      <w:r w:rsidRPr="00622FDD">
        <w:rPr>
          <w:sz w:val="24"/>
          <w:szCs w:val="24"/>
        </w:rPr>
        <w:t>. december 2014</w:t>
      </w:r>
    </w:p>
    <w:p w14:paraId="0EE090A3" w14:textId="77777777" w:rsidR="00A64A10" w:rsidRPr="00622FDD" w:rsidRDefault="00A64A10" w:rsidP="00A64A10">
      <w:pPr>
        <w:ind w:left="851" w:hanging="851"/>
        <w:rPr>
          <w:sz w:val="24"/>
          <w:szCs w:val="24"/>
        </w:rPr>
      </w:pPr>
    </w:p>
    <w:p w14:paraId="581971AA" w14:textId="77777777" w:rsidR="00A64A10" w:rsidRPr="00622FDD" w:rsidRDefault="00A64A10" w:rsidP="00A64A10">
      <w:pPr>
        <w:ind w:left="851" w:hanging="851"/>
        <w:rPr>
          <w:b/>
          <w:sz w:val="24"/>
          <w:szCs w:val="24"/>
        </w:rPr>
      </w:pPr>
      <w:r w:rsidRPr="00622FDD">
        <w:rPr>
          <w:b/>
          <w:sz w:val="24"/>
          <w:szCs w:val="24"/>
        </w:rPr>
        <w:t>10.</w:t>
      </w:r>
      <w:r w:rsidRPr="00622FDD">
        <w:rPr>
          <w:b/>
          <w:sz w:val="24"/>
          <w:szCs w:val="24"/>
        </w:rPr>
        <w:tab/>
        <w:t>DATO FOR ÆNDRING AF TEKSTEN</w:t>
      </w:r>
    </w:p>
    <w:p w14:paraId="632A664A" w14:textId="77777777" w:rsidR="00A64A10" w:rsidRPr="00622FDD" w:rsidRDefault="00A64A10" w:rsidP="00A64A10">
      <w:pPr>
        <w:ind w:left="851" w:hanging="851"/>
        <w:rPr>
          <w:sz w:val="24"/>
          <w:szCs w:val="24"/>
        </w:rPr>
      </w:pPr>
      <w:r w:rsidRPr="00622FDD">
        <w:rPr>
          <w:sz w:val="24"/>
          <w:szCs w:val="24"/>
        </w:rPr>
        <w:tab/>
      </w:r>
      <w:r w:rsidR="00FD60BA">
        <w:rPr>
          <w:sz w:val="24"/>
          <w:szCs w:val="24"/>
        </w:rPr>
        <w:t>1</w:t>
      </w:r>
      <w:r w:rsidR="006450CF">
        <w:rPr>
          <w:sz w:val="24"/>
          <w:szCs w:val="24"/>
        </w:rPr>
        <w:t>3</w:t>
      </w:r>
      <w:r w:rsidR="00FD60BA">
        <w:rPr>
          <w:sz w:val="24"/>
          <w:szCs w:val="24"/>
        </w:rPr>
        <w:t>.</w:t>
      </w:r>
      <w:r w:rsidR="00BE0445" w:rsidRPr="00BE0445">
        <w:rPr>
          <w:sz w:val="24"/>
          <w:szCs w:val="24"/>
        </w:rPr>
        <w:t xml:space="preserve"> </w:t>
      </w:r>
      <w:r w:rsidR="006450CF">
        <w:rPr>
          <w:sz w:val="24"/>
          <w:szCs w:val="24"/>
        </w:rPr>
        <w:t>december</w:t>
      </w:r>
      <w:r w:rsidR="00BE0445" w:rsidRPr="00BE0445">
        <w:rPr>
          <w:sz w:val="24"/>
          <w:szCs w:val="24"/>
        </w:rPr>
        <w:t xml:space="preserve"> 202</w:t>
      </w:r>
      <w:r w:rsidR="006450CF">
        <w:rPr>
          <w:sz w:val="24"/>
          <w:szCs w:val="24"/>
        </w:rPr>
        <w:t>3</w:t>
      </w:r>
    </w:p>
    <w:p w14:paraId="6CA3156C" w14:textId="77777777" w:rsidR="00A64A10" w:rsidRPr="00BC154B" w:rsidRDefault="00A64A10" w:rsidP="00A64A10"/>
    <w:p w14:paraId="4779C9B1" w14:textId="77777777" w:rsidR="00A64A10" w:rsidRPr="005C0A74" w:rsidRDefault="00A64A10" w:rsidP="00A64A10"/>
    <w:p w14:paraId="263B7613" w14:textId="77777777" w:rsidR="009260DE" w:rsidRPr="00A64A10" w:rsidRDefault="009260DE" w:rsidP="00A64A10"/>
    <w:sectPr w:rsidR="009260DE" w:rsidRPr="00A64A10" w:rsidSect="000259B9">
      <w:footerReference w:type="default" r:id="rId21"/>
      <w:pgSz w:w="11906" w:h="16838" w:code="9"/>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0FB70" w14:textId="77777777" w:rsidR="006450CF" w:rsidRDefault="006450CF">
      <w:r>
        <w:separator/>
      </w:r>
    </w:p>
  </w:endnote>
  <w:endnote w:type="continuationSeparator" w:id="0">
    <w:p w14:paraId="0C6B56F2" w14:textId="77777777" w:rsidR="006450CF" w:rsidRDefault="00645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AFD69" w14:textId="77777777" w:rsidR="006450CF" w:rsidRDefault="006450CF">
    <w:pPr>
      <w:pStyle w:val="Sidefod"/>
      <w:pBdr>
        <w:bottom w:val="single" w:sz="6" w:space="1" w:color="auto"/>
      </w:pBdr>
    </w:pPr>
  </w:p>
  <w:p w14:paraId="6E388D84" w14:textId="77777777" w:rsidR="006450CF" w:rsidRDefault="006450CF" w:rsidP="00C42586">
    <w:pPr>
      <w:pStyle w:val="Sidefod"/>
      <w:tabs>
        <w:tab w:val="clear" w:pos="4819"/>
        <w:tab w:val="left" w:pos="8505"/>
      </w:tabs>
      <w:rPr>
        <w:i/>
        <w:sz w:val="18"/>
        <w:szCs w:val="18"/>
      </w:rPr>
    </w:pPr>
  </w:p>
  <w:p w14:paraId="0A9A0235" w14:textId="68EB7CAC" w:rsidR="006450CF" w:rsidRPr="00B373D7" w:rsidRDefault="006450CF" w:rsidP="00C42586">
    <w:pPr>
      <w:pStyle w:val="Sidefod"/>
      <w:tabs>
        <w:tab w:val="clear" w:pos="4819"/>
        <w:tab w:val="left" w:pos="8505"/>
      </w:tabs>
      <w:rPr>
        <w:i/>
        <w:sz w:val="18"/>
        <w:szCs w:val="18"/>
      </w:rPr>
    </w:pPr>
    <w:r w:rsidRPr="00B373D7">
      <w:rPr>
        <w:i/>
        <w:sz w:val="18"/>
        <w:szCs w:val="18"/>
      </w:rPr>
      <w:fldChar w:fldCharType="begin"/>
    </w:r>
    <w:r w:rsidRPr="00B373D7">
      <w:rPr>
        <w:i/>
        <w:sz w:val="18"/>
        <w:szCs w:val="18"/>
      </w:rPr>
      <w:instrText xml:space="preserve"> FILENAME </w:instrText>
    </w:r>
    <w:r w:rsidRPr="00B373D7">
      <w:rPr>
        <w:i/>
        <w:sz w:val="18"/>
        <w:szCs w:val="18"/>
      </w:rPr>
      <w:fldChar w:fldCharType="separate"/>
    </w:r>
    <w:r w:rsidR="00EF0109">
      <w:rPr>
        <w:i/>
        <w:noProof/>
        <w:sz w:val="18"/>
        <w:szCs w:val="18"/>
      </w:rPr>
      <w:t>Sayana, injektionsvæske, suspension, fyldt injektionssprøjte 104 mg-0,65 ml</w:t>
    </w:r>
    <w:r w:rsidRPr="00B373D7">
      <w:rPr>
        <w:i/>
        <w:sz w:val="18"/>
        <w:szCs w:val="18"/>
      </w:rPr>
      <w:fldChar w:fldCharType="end"/>
    </w:r>
    <w:r w:rsidRPr="00B373D7">
      <w:rPr>
        <w:i/>
        <w:sz w:val="18"/>
        <w:szCs w:val="18"/>
      </w:rPr>
      <w:tab/>
      <w:t xml:space="preserve">Side </w:t>
    </w:r>
    <w:r w:rsidRPr="00B373D7">
      <w:rPr>
        <w:rStyle w:val="Sidetal"/>
        <w:i/>
        <w:sz w:val="18"/>
        <w:szCs w:val="18"/>
      </w:rPr>
      <w:fldChar w:fldCharType="begin"/>
    </w:r>
    <w:r w:rsidRPr="00B373D7">
      <w:rPr>
        <w:rStyle w:val="Sidetal"/>
        <w:i/>
        <w:sz w:val="18"/>
        <w:szCs w:val="18"/>
      </w:rPr>
      <w:instrText xml:space="preserve"> PAGE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r w:rsidRPr="00B373D7">
      <w:rPr>
        <w:rStyle w:val="Sidetal"/>
        <w:i/>
        <w:sz w:val="18"/>
        <w:szCs w:val="18"/>
      </w:rPr>
      <w:t xml:space="preserve"> af </w:t>
    </w:r>
    <w:r w:rsidRPr="00B373D7">
      <w:rPr>
        <w:rStyle w:val="Sidetal"/>
        <w:i/>
        <w:sz w:val="18"/>
        <w:szCs w:val="18"/>
      </w:rPr>
      <w:fldChar w:fldCharType="begin"/>
    </w:r>
    <w:r w:rsidRPr="00B373D7">
      <w:rPr>
        <w:rStyle w:val="Sidetal"/>
        <w:i/>
        <w:sz w:val="18"/>
        <w:szCs w:val="18"/>
      </w:rPr>
      <w:instrText xml:space="preserve"> NUMPAGES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7192D" w14:textId="77777777" w:rsidR="006450CF" w:rsidRDefault="006450CF">
      <w:r>
        <w:separator/>
      </w:r>
    </w:p>
  </w:footnote>
  <w:footnote w:type="continuationSeparator" w:id="0">
    <w:p w14:paraId="5DE0C645" w14:textId="77777777" w:rsidR="006450CF" w:rsidRDefault="006450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C1732C"/>
    <w:multiLevelType w:val="multilevel"/>
    <w:tmpl w:val="7BE2F61C"/>
    <w:lvl w:ilvl="0">
      <w:start w:val="6"/>
      <w:numFmt w:val="decimal"/>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25EE488E"/>
    <w:multiLevelType w:val="hybridMultilevel"/>
    <w:tmpl w:val="7D0A7F3A"/>
    <w:lvl w:ilvl="0" w:tplc="FFFFFFFF">
      <w:start w:val="1"/>
      <w:numFmt w:val="lowerLetter"/>
      <w:lvlText w:val="%1)"/>
      <w:lvlJc w:val="left"/>
      <w:pPr>
        <w:tabs>
          <w:tab w:val="num" w:pos="567"/>
        </w:tabs>
        <w:ind w:left="567" w:hanging="567"/>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 w15:restartNumberingAfterBreak="0">
    <w:nsid w:val="3397578A"/>
    <w:multiLevelType w:val="multilevel"/>
    <w:tmpl w:val="392232EE"/>
    <w:lvl w:ilvl="0">
      <w:start w:val="5"/>
      <w:numFmt w:val="decimal"/>
      <w:lvlText w:val="%1"/>
      <w:lvlJc w:val="left"/>
      <w:pPr>
        <w:tabs>
          <w:tab w:val="num" w:pos="855"/>
        </w:tabs>
        <w:ind w:left="855" w:hanging="855"/>
      </w:pPr>
    </w:lvl>
    <w:lvl w:ilvl="1">
      <w:start w:val="3"/>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364660C3"/>
    <w:multiLevelType w:val="multilevel"/>
    <w:tmpl w:val="DAF0ED20"/>
    <w:lvl w:ilvl="0">
      <w:start w:val="5"/>
      <w:numFmt w:val="decimal"/>
      <w:lvlText w:val="%1.0"/>
      <w:lvlJc w:val="left"/>
      <w:pPr>
        <w:tabs>
          <w:tab w:val="num" w:pos="855"/>
        </w:tabs>
        <w:ind w:left="855" w:hanging="855"/>
      </w:pPr>
    </w:lvl>
    <w:lvl w:ilvl="1">
      <w:start w:val="1"/>
      <w:numFmt w:val="decimal"/>
      <w:lvlText w:val="%1.%2"/>
      <w:lvlJc w:val="left"/>
      <w:pPr>
        <w:tabs>
          <w:tab w:val="num" w:pos="2159"/>
        </w:tabs>
        <w:ind w:left="2159" w:hanging="855"/>
      </w:pPr>
    </w:lvl>
    <w:lvl w:ilvl="2">
      <w:start w:val="1"/>
      <w:numFmt w:val="decimal"/>
      <w:lvlText w:val="%1.%2.%3"/>
      <w:lvlJc w:val="left"/>
      <w:pPr>
        <w:tabs>
          <w:tab w:val="num" w:pos="3463"/>
        </w:tabs>
        <w:ind w:left="3463" w:hanging="855"/>
      </w:pPr>
    </w:lvl>
    <w:lvl w:ilvl="3">
      <w:start w:val="1"/>
      <w:numFmt w:val="decimal"/>
      <w:lvlText w:val="%1.%2.%3.%4"/>
      <w:lvlJc w:val="left"/>
      <w:pPr>
        <w:tabs>
          <w:tab w:val="num" w:pos="4767"/>
        </w:tabs>
        <w:ind w:left="4767" w:hanging="855"/>
      </w:pPr>
    </w:lvl>
    <w:lvl w:ilvl="4">
      <w:start w:val="1"/>
      <w:numFmt w:val="decimal"/>
      <w:lvlText w:val="%1.%2.%3.%4.%5"/>
      <w:lvlJc w:val="left"/>
      <w:pPr>
        <w:tabs>
          <w:tab w:val="num" w:pos="6296"/>
        </w:tabs>
        <w:ind w:left="6296" w:hanging="1080"/>
      </w:pPr>
    </w:lvl>
    <w:lvl w:ilvl="5">
      <w:start w:val="1"/>
      <w:numFmt w:val="decimal"/>
      <w:lvlText w:val="%1.%2.%3.%4.%5.%6"/>
      <w:lvlJc w:val="left"/>
      <w:pPr>
        <w:tabs>
          <w:tab w:val="num" w:pos="7600"/>
        </w:tabs>
        <w:ind w:left="7600" w:hanging="1080"/>
      </w:pPr>
    </w:lvl>
    <w:lvl w:ilvl="6">
      <w:start w:val="1"/>
      <w:numFmt w:val="decimal"/>
      <w:lvlText w:val="%1.%2.%3.%4.%5.%6.%7"/>
      <w:lvlJc w:val="left"/>
      <w:pPr>
        <w:tabs>
          <w:tab w:val="num" w:pos="9264"/>
        </w:tabs>
        <w:ind w:left="9264" w:hanging="1440"/>
      </w:pPr>
    </w:lvl>
    <w:lvl w:ilvl="7">
      <w:start w:val="1"/>
      <w:numFmt w:val="decimal"/>
      <w:lvlText w:val="%1.%2.%3.%4.%5.%6.%7.%8"/>
      <w:lvlJc w:val="left"/>
      <w:pPr>
        <w:tabs>
          <w:tab w:val="num" w:pos="10568"/>
        </w:tabs>
        <w:ind w:left="10568" w:hanging="1440"/>
      </w:pPr>
    </w:lvl>
    <w:lvl w:ilvl="8">
      <w:start w:val="1"/>
      <w:numFmt w:val="decimal"/>
      <w:lvlText w:val="%1.%2.%3.%4.%5.%6.%7.%8.%9"/>
      <w:lvlJc w:val="left"/>
      <w:pPr>
        <w:tabs>
          <w:tab w:val="num" w:pos="12232"/>
        </w:tabs>
        <w:ind w:left="12232" w:hanging="1800"/>
      </w:pPr>
    </w:lvl>
  </w:abstractNum>
  <w:abstractNum w:abstractNumId="4" w15:restartNumberingAfterBreak="0">
    <w:nsid w:val="405C5D3C"/>
    <w:multiLevelType w:val="multilevel"/>
    <w:tmpl w:val="9CBC71DC"/>
    <w:lvl w:ilvl="0">
      <w:numFmt w:val="decimal"/>
      <w:lvlText w:val="%1."/>
      <w:lvlJc w:val="left"/>
      <w:pPr>
        <w:tabs>
          <w:tab w:val="num" w:pos="855"/>
        </w:tabs>
        <w:ind w:left="855" w:hanging="855"/>
      </w:pPr>
    </w:lvl>
    <w:lvl w:ilvl="1">
      <w:start w:val="1"/>
      <w:numFmt w:val="decimal"/>
      <w:isLgl/>
      <w:lvlText w:val="%1.%2"/>
      <w:lvlJc w:val="left"/>
      <w:pPr>
        <w:tabs>
          <w:tab w:val="num" w:pos="855"/>
        </w:tabs>
        <w:ind w:left="855" w:hanging="855"/>
      </w:pPr>
      <w:rPr>
        <w:strike w:val="0"/>
        <w:dstrike w:val="0"/>
        <w:u w:val="none"/>
        <w:effect w:val="none"/>
      </w:rPr>
    </w:lvl>
    <w:lvl w:ilvl="2">
      <w:start w:val="1"/>
      <w:numFmt w:val="decimal"/>
      <w:isLgl/>
      <w:lvlText w:val="%1.%2.%3"/>
      <w:lvlJc w:val="left"/>
      <w:pPr>
        <w:tabs>
          <w:tab w:val="num" w:pos="855"/>
        </w:tabs>
        <w:ind w:left="855" w:hanging="855"/>
      </w:pPr>
      <w:rPr>
        <w:strike w:val="0"/>
        <w:dstrike w:val="0"/>
        <w:u w:val="none"/>
        <w:effect w:val="none"/>
      </w:rPr>
    </w:lvl>
    <w:lvl w:ilvl="3">
      <w:start w:val="1"/>
      <w:numFmt w:val="decimal"/>
      <w:isLgl/>
      <w:lvlText w:val="%1.%2.%3.%4"/>
      <w:lvlJc w:val="left"/>
      <w:pPr>
        <w:tabs>
          <w:tab w:val="num" w:pos="855"/>
        </w:tabs>
        <w:ind w:left="855" w:hanging="855"/>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080"/>
        </w:tabs>
        <w:ind w:left="1080" w:hanging="108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440"/>
        </w:tabs>
        <w:ind w:left="1440" w:hanging="1440"/>
      </w:pPr>
      <w:rPr>
        <w:strike w:val="0"/>
        <w:dstrike w:val="0"/>
        <w:u w:val="none"/>
        <w:effect w:val="none"/>
      </w:rPr>
    </w:lvl>
    <w:lvl w:ilvl="8">
      <w:start w:val="1"/>
      <w:numFmt w:val="decimal"/>
      <w:isLgl/>
      <w:lvlText w:val="%1.%2.%3.%4.%5.%6.%7.%8.%9"/>
      <w:lvlJc w:val="left"/>
      <w:pPr>
        <w:tabs>
          <w:tab w:val="num" w:pos="1800"/>
        </w:tabs>
        <w:ind w:left="1800" w:hanging="1800"/>
      </w:pPr>
      <w:rPr>
        <w:strike w:val="0"/>
        <w:dstrike w:val="0"/>
        <w:u w:val="none"/>
        <w:effect w:val="none"/>
      </w:rPr>
    </w:lvl>
  </w:abstractNum>
  <w:abstractNum w:abstractNumId="5" w15:restartNumberingAfterBreak="0">
    <w:nsid w:val="42E75ADD"/>
    <w:multiLevelType w:val="multilevel"/>
    <w:tmpl w:val="0F1048C4"/>
    <w:lvl w:ilvl="0">
      <w:start w:val="4"/>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507C7BE3"/>
    <w:multiLevelType w:val="multilevel"/>
    <w:tmpl w:val="2ABA71D4"/>
    <w:lvl w:ilvl="0">
      <w:start w:val="8"/>
      <w:numFmt w:val="decimal"/>
      <w:lvlText w:val="%1."/>
      <w:lvlJc w:val="left"/>
      <w:pPr>
        <w:tabs>
          <w:tab w:val="num" w:pos="360"/>
        </w:tabs>
        <w:ind w:left="360" w:hanging="360"/>
      </w:pPr>
      <w:rPr>
        <w:rFonts w:hint="default"/>
      </w:rPr>
    </w:lvl>
    <w:lvl w:ilvl="1">
      <w:start w:val="1"/>
      <w:numFmt w:val="decimal"/>
      <w:isLgl/>
      <w:lvlText w:val="%1.%2"/>
      <w:lvlJc w:val="left"/>
      <w:pPr>
        <w:tabs>
          <w:tab w:val="num" w:pos="855"/>
        </w:tabs>
        <w:ind w:left="855" w:hanging="855"/>
      </w:pPr>
      <w:rPr>
        <w:rFonts w:hint="default"/>
      </w:rPr>
    </w:lvl>
    <w:lvl w:ilvl="2">
      <w:start w:val="1"/>
      <w:numFmt w:val="decimal"/>
      <w:isLgl/>
      <w:lvlText w:val="%1.%2.%3"/>
      <w:lvlJc w:val="left"/>
      <w:pPr>
        <w:tabs>
          <w:tab w:val="num" w:pos="855"/>
        </w:tabs>
        <w:ind w:left="855" w:hanging="855"/>
      </w:pPr>
      <w:rPr>
        <w:rFonts w:hint="default"/>
      </w:rPr>
    </w:lvl>
    <w:lvl w:ilvl="3">
      <w:start w:val="1"/>
      <w:numFmt w:val="decimal"/>
      <w:isLgl/>
      <w:lvlText w:val="%1.%2.%3.%4"/>
      <w:lvlJc w:val="left"/>
      <w:pPr>
        <w:tabs>
          <w:tab w:val="num" w:pos="855"/>
        </w:tabs>
        <w:ind w:left="855" w:hanging="85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 w15:restartNumberingAfterBreak="0">
    <w:nsid w:val="55542CAA"/>
    <w:multiLevelType w:val="multilevel"/>
    <w:tmpl w:val="6E481CAC"/>
    <w:lvl w:ilvl="0">
      <w:start w:val="5"/>
      <w:numFmt w:val="decimal"/>
      <w:lvlText w:val="%1."/>
      <w:lvlJc w:val="left"/>
      <w:pPr>
        <w:tabs>
          <w:tab w:val="num" w:pos="855"/>
        </w:tabs>
        <w:ind w:left="855" w:hanging="855"/>
      </w:pPr>
    </w:lvl>
    <w:lvl w:ilvl="1">
      <w:start w:val="2"/>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5DB25052"/>
    <w:multiLevelType w:val="hybridMultilevel"/>
    <w:tmpl w:val="4B08D184"/>
    <w:lvl w:ilvl="0" w:tplc="A370ADB0">
      <w:start w:val="1"/>
      <w:numFmt w:val="bullet"/>
      <w:lvlText w:val=""/>
      <w:lvlJc w:val="left"/>
      <w:pPr>
        <w:tabs>
          <w:tab w:val="num" w:pos="360"/>
        </w:tabs>
        <w:ind w:left="360" w:hanging="360"/>
      </w:pPr>
      <w:rPr>
        <w:rFonts w:ascii="Symbol" w:hAnsi="Symbol" w:hint="default"/>
        <w:sz w:val="16"/>
      </w:rPr>
    </w:lvl>
    <w:lvl w:ilvl="1" w:tplc="08090003">
      <w:start w:val="1"/>
      <w:numFmt w:val="bullet"/>
      <w:lvlText w:val="o"/>
      <w:lvlJc w:val="left"/>
      <w:pPr>
        <w:tabs>
          <w:tab w:val="num" w:pos="360"/>
        </w:tabs>
        <w:ind w:left="360" w:hanging="360"/>
      </w:pPr>
      <w:rPr>
        <w:rFonts w:ascii="Courier New" w:hAnsi="Courier New" w:cs="Times New Roman" w:hint="default"/>
      </w:rPr>
    </w:lvl>
    <w:lvl w:ilvl="2" w:tplc="08090005">
      <w:start w:val="1"/>
      <w:numFmt w:val="bullet"/>
      <w:lvlText w:val=""/>
      <w:lvlJc w:val="left"/>
      <w:pPr>
        <w:tabs>
          <w:tab w:val="num" w:pos="1080"/>
        </w:tabs>
        <w:ind w:left="1080" w:hanging="360"/>
      </w:pPr>
      <w:rPr>
        <w:rFonts w:ascii="Wingdings" w:hAnsi="Wingdings" w:hint="default"/>
      </w:rPr>
    </w:lvl>
    <w:lvl w:ilvl="3" w:tplc="08090001">
      <w:start w:val="1"/>
      <w:numFmt w:val="bullet"/>
      <w:lvlText w:val=""/>
      <w:lvlJc w:val="left"/>
      <w:pPr>
        <w:tabs>
          <w:tab w:val="num" w:pos="1800"/>
        </w:tabs>
        <w:ind w:left="1800" w:hanging="360"/>
      </w:pPr>
      <w:rPr>
        <w:rFonts w:ascii="Symbol" w:hAnsi="Symbol" w:hint="default"/>
      </w:rPr>
    </w:lvl>
    <w:lvl w:ilvl="4" w:tplc="08090003">
      <w:start w:val="1"/>
      <w:numFmt w:val="bullet"/>
      <w:lvlText w:val="o"/>
      <w:lvlJc w:val="left"/>
      <w:pPr>
        <w:tabs>
          <w:tab w:val="num" w:pos="2520"/>
        </w:tabs>
        <w:ind w:left="2520" w:hanging="360"/>
      </w:pPr>
      <w:rPr>
        <w:rFonts w:ascii="Courier New" w:hAnsi="Courier New" w:cs="Times New Roman" w:hint="default"/>
      </w:rPr>
    </w:lvl>
    <w:lvl w:ilvl="5" w:tplc="08090005">
      <w:start w:val="1"/>
      <w:numFmt w:val="bullet"/>
      <w:lvlText w:val=""/>
      <w:lvlJc w:val="left"/>
      <w:pPr>
        <w:tabs>
          <w:tab w:val="num" w:pos="3240"/>
        </w:tabs>
        <w:ind w:left="3240" w:hanging="360"/>
      </w:pPr>
      <w:rPr>
        <w:rFonts w:ascii="Wingdings" w:hAnsi="Wingdings" w:hint="default"/>
      </w:rPr>
    </w:lvl>
    <w:lvl w:ilvl="6" w:tplc="08090001">
      <w:start w:val="1"/>
      <w:numFmt w:val="bullet"/>
      <w:lvlText w:val=""/>
      <w:lvlJc w:val="left"/>
      <w:pPr>
        <w:tabs>
          <w:tab w:val="num" w:pos="3960"/>
        </w:tabs>
        <w:ind w:left="3960" w:hanging="360"/>
      </w:pPr>
      <w:rPr>
        <w:rFonts w:ascii="Symbol" w:hAnsi="Symbol" w:hint="default"/>
      </w:rPr>
    </w:lvl>
    <w:lvl w:ilvl="7" w:tplc="08090003">
      <w:start w:val="1"/>
      <w:numFmt w:val="bullet"/>
      <w:lvlText w:val="o"/>
      <w:lvlJc w:val="left"/>
      <w:pPr>
        <w:tabs>
          <w:tab w:val="num" w:pos="4680"/>
        </w:tabs>
        <w:ind w:left="4680" w:hanging="360"/>
      </w:pPr>
      <w:rPr>
        <w:rFonts w:ascii="Courier New" w:hAnsi="Courier New" w:cs="Times New Roman" w:hint="default"/>
      </w:rPr>
    </w:lvl>
    <w:lvl w:ilvl="8" w:tplc="08090005">
      <w:start w:val="1"/>
      <w:numFmt w:val="bullet"/>
      <w:lvlText w:val=""/>
      <w:lvlJc w:val="left"/>
      <w:pPr>
        <w:tabs>
          <w:tab w:val="num" w:pos="5400"/>
        </w:tabs>
        <w:ind w:left="5400" w:hanging="360"/>
      </w:pPr>
      <w:rPr>
        <w:rFonts w:ascii="Wingdings" w:hAnsi="Wingdings" w:hint="default"/>
      </w:rPr>
    </w:lvl>
  </w:abstractNum>
  <w:abstractNum w:abstractNumId="9" w15:restartNumberingAfterBreak="0">
    <w:nsid w:val="6030555F"/>
    <w:multiLevelType w:val="multilevel"/>
    <w:tmpl w:val="7D0813EC"/>
    <w:lvl w:ilvl="0">
      <w:numFmt w:val="decimal"/>
      <w:lvlText w:val="%1."/>
      <w:lvlJc w:val="left"/>
      <w:pPr>
        <w:tabs>
          <w:tab w:val="num" w:pos="855"/>
        </w:tabs>
        <w:ind w:left="855" w:hanging="855"/>
      </w:pPr>
      <w:rPr>
        <w:rFonts w:hint="default"/>
      </w:rPr>
    </w:lvl>
    <w:lvl w:ilvl="1">
      <w:start w:val="1"/>
      <w:numFmt w:val="decimal"/>
      <w:isLgl/>
      <w:lvlText w:val="%1.%2"/>
      <w:lvlJc w:val="left"/>
      <w:pPr>
        <w:tabs>
          <w:tab w:val="num" w:pos="855"/>
        </w:tabs>
        <w:ind w:left="855" w:hanging="855"/>
      </w:pPr>
      <w:rPr>
        <w:rFonts w:hint="default"/>
      </w:rPr>
    </w:lvl>
    <w:lvl w:ilvl="2">
      <w:start w:val="1"/>
      <w:numFmt w:val="decimal"/>
      <w:isLgl/>
      <w:lvlText w:val="%1.%2.%3"/>
      <w:lvlJc w:val="left"/>
      <w:pPr>
        <w:tabs>
          <w:tab w:val="num" w:pos="855"/>
        </w:tabs>
        <w:ind w:left="855" w:hanging="855"/>
      </w:pPr>
      <w:rPr>
        <w:rFonts w:hint="default"/>
      </w:rPr>
    </w:lvl>
    <w:lvl w:ilvl="3">
      <w:start w:val="1"/>
      <w:numFmt w:val="decimal"/>
      <w:isLgl/>
      <w:lvlText w:val="%1.%2.%3.%4"/>
      <w:lvlJc w:val="left"/>
      <w:pPr>
        <w:tabs>
          <w:tab w:val="num" w:pos="855"/>
        </w:tabs>
        <w:ind w:left="855" w:hanging="85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15:restartNumberingAfterBreak="0">
    <w:nsid w:val="627A3A01"/>
    <w:multiLevelType w:val="hybridMultilevel"/>
    <w:tmpl w:val="15723752"/>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1" w15:restartNumberingAfterBreak="0">
    <w:nsid w:val="72050C2F"/>
    <w:multiLevelType w:val="singleLevel"/>
    <w:tmpl w:val="700E3864"/>
    <w:name w:val="dtHD03"/>
    <w:lvl w:ilvl="0">
      <w:start w:val="1"/>
      <w:numFmt w:val="bullet"/>
      <w:lvlText w:val=""/>
      <w:lvlJc w:val="left"/>
      <w:pPr>
        <w:tabs>
          <w:tab w:val="num" w:pos="864"/>
        </w:tabs>
        <w:ind w:left="864" w:hanging="648"/>
      </w:pPr>
      <w:rPr>
        <w:rFonts w:ascii="Symbol" w:hAnsi="Symbol" w:hint="default"/>
        <w:sz w:val="16"/>
      </w:rPr>
    </w:lvl>
  </w:abstractNum>
  <w:abstractNum w:abstractNumId="12" w15:restartNumberingAfterBreak="0">
    <w:nsid w:val="782D2BD0"/>
    <w:multiLevelType w:val="hybridMultilevel"/>
    <w:tmpl w:val="F9B413FE"/>
    <w:name w:val="dtNM List Number 5"/>
    <w:lvl w:ilvl="0" w:tplc="FFFFFFFF">
      <w:start w:val="1"/>
      <w:numFmt w:val="bullet"/>
      <w:lvlText w:val=""/>
      <w:lvlJc w:val="left"/>
      <w:pPr>
        <w:tabs>
          <w:tab w:val="num" w:pos="567"/>
        </w:tabs>
        <w:ind w:left="567" w:hanging="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5"/>
  </w:num>
  <w:num w:numId="8">
    <w:abstractNumId w:val="6"/>
  </w:num>
  <w:num w:numId="9">
    <w:abstractNumId w:val="8"/>
  </w:num>
  <w:num w:numId="10">
    <w:abstractNumId w:val="12"/>
  </w:num>
  <w:num w:numId="11">
    <w:abstractNumId w:val="1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1304"/>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A10"/>
    <w:rsid w:val="000259B9"/>
    <w:rsid w:val="00041491"/>
    <w:rsid w:val="00050D16"/>
    <w:rsid w:val="00074F2A"/>
    <w:rsid w:val="000A1CA8"/>
    <w:rsid w:val="000A466B"/>
    <w:rsid w:val="000B058C"/>
    <w:rsid w:val="000E4EE6"/>
    <w:rsid w:val="0011557F"/>
    <w:rsid w:val="001454E2"/>
    <w:rsid w:val="00206CE8"/>
    <w:rsid w:val="0021526C"/>
    <w:rsid w:val="00283A2B"/>
    <w:rsid w:val="002B30AD"/>
    <w:rsid w:val="002C2C01"/>
    <w:rsid w:val="002F1F08"/>
    <w:rsid w:val="003616E2"/>
    <w:rsid w:val="00397EA6"/>
    <w:rsid w:val="003A29AE"/>
    <w:rsid w:val="003A32D7"/>
    <w:rsid w:val="003B4074"/>
    <w:rsid w:val="003C769A"/>
    <w:rsid w:val="003E1B59"/>
    <w:rsid w:val="003F1838"/>
    <w:rsid w:val="0045746C"/>
    <w:rsid w:val="0049104B"/>
    <w:rsid w:val="004E3B12"/>
    <w:rsid w:val="00516390"/>
    <w:rsid w:val="00532310"/>
    <w:rsid w:val="00560ECC"/>
    <w:rsid w:val="00565F0F"/>
    <w:rsid w:val="00566EB8"/>
    <w:rsid w:val="00594A86"/>
    <w:rsid w:val="00596D86"/>
    <w:rsid w:val="00637F5A"/>
    <w:rsid w:val="006450CF"/>
    <w:rsid w:val="006560B1"/>
    <w:rsid w:val="006756DD"/>
    <w:rsid w:val="006E7E05"/>
    <w:rsid w:val="00737275"/>
    <w:rsid w:val="00740EEC"/>
    <w:rsid w:val="0078011A"/>
    <w:rsid w:val="00782AF4"/>
    <w:rsid w:val="00790EE7"/>
    <w:rsid w:val="007B6649"/>
    <w:rsid w:val="007B6F04"/>
    <w:rsid w:val="0081546F"/>
    <w:rsid w:val="0082576E"/>
    <w:rsid w:val="00907F75"/>
    <w:rsid w:val="009260DE"/>
    <w:rsid w:val="0093258A"/>
    <w:rsid w:val="00950622"/>
    <w:rsid w:val="009C7BA3"/>
    <w:rsid w:val="009D1F5A"/>
    <w:rsid w:val="00A64A10"/>
    <w:rsid w:val="00B003BF"/>
    <w:rsid w:val="00B373D7"/>
    <w:rsid w:val="00BA50E0"/>
    <w:rsid w:val="00BE0445"/>
    <w:rsid w:val="00C36276"/>
    <w:rsid w:val="00C42586"/>
    <w:rsid w:val="00C4291B"/>
    <w:rsid w:val="00C60CCD"/>
    <w:rsid w:val="00C84483"/>
    <w:rsid w:val="00C95551"/>
    <w:rsid w:val="00CA68EA"/>
    <w:rsid w:val="00CB20D7"/>
    <w:rsid w:val="00D020B0"/>
    <w:rsid w:val="00D11748"/>
    <w:rsid w:val="00D366CF"/>
    <w:rsid w:val="00D85D56"/>
    <w:rsid w:val="00E108AA"/>
    <w:rsid w:val="00E31812"/>
    <w:rsid w:val="00E3749A"/>
    <w:rsid w:val="00E7437F"/>
    <w:rsid w:val="00E865B8"/>
    <w:rsid w:val="00EC0B9B"/>
    <w:rsid w:val="00ED5E9F"/>
    <w:rsid w:val="00EF0109"/>
    <w:rsid w:val="00EF063B"/>
    <w:rsid w:val="00F66D4F"/>
    <w:rsid w:val="00FB6D01"/>
    <w:rsid w:val="00FD60B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79E6FBA"/>
  <w15:chartTrackingRefBased/>
  <w15:docId w15:val="{B9663BAD-0C39-41E7-8799-F46324D2F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D01"/>
    <w:rPr>
      <w:sz w:val="23"/>
      <w:lang w:eastAsia="en-US"/>
    </w:rPr>
  </w:style>
  <w:style w:type="paragraph" w:styleId="Overskrift1">
    <w:name w:val="heading 1"/>
    <w:basedOn w:val="Normal"/>
    <w:next w:val="Normal"/>
    <w:qFormat/>
    <w:rsid w:val="00FB6D01"/>
    <w:pPr>
      <w:keepNext/>
      <w:spacing w:before="240" w:after="60"/>
      <w:outlineLvl w:val="0"/>
    </w:pPr>
    <w:rPr>
      <w:rFonts w:ascii="Arial" w:hAnsi="Arial"/>
      <w:b/>
      <w:kern w:val="28"/>
      <w:sz w:val="28"/>
    </w:rPr>
  </w:style>
  <w:style w:type="paragraph" w:styleId="Overskrift3">
    <w:name w:val="heading 3"/>
    <w:basedOn w:val="Normal"/>
    <w:next w:val="Normal"/>
    <w:qFormat/>
    <w:rsid w:val="00FB6D01"/>
    <w:pPr>
      <w:keepNext/>
      <w:spacing w:before="240" w:after="60"/>
      <w:outlineLvl w:val="2"/>
    </w:pPr>
    <w:rPr>
      <w:rFonts w:ascii="Arial" w:hAnsi="Arial"/>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Kommentartekst">
    <w:name w:val="annotation text"/>
    <w:basedOn w:val="Normal"/>
    <w:link w:val="KommentartekstTegn"/>
    <w:semiHidden/>
    <w:rsid w:val="00790EE7"/>
    <w:rPr>
      <w:sz w:val="20"/>
      <w:lang w:eastAsia="da-DK"/>
    </w:rPr>
  </w:style>
  <w:style w:type="paragraph" w:styleId="Sidehoved">
    <w:name w:val="header"/>
    <w:basedOn w:val="Normal"/>
    <w:link w:val="SidehovedTegn"/>
    <w:rsid w:val="00790EE7"/>
    <w:pPr>
      <w:tabs>
        <w:tab w:val="center" w:pos="4819"/>
        <w:tab w:val="right" w:pos="9638"/>
      </w:tabs>
    </w:pPr>
    <w:rPr>
      <w:sz w:val="24"/>
      <w:lang w:eastAsia="da-DK"/>
    </w:rPr>
  </w:style>
  <w:style w:type="paragraph" w:styleId="Titel">
    <w:name w:val="Title"/>
    <w:basedOn w:val="Normal"/>
    <w:link w:val="TitelTegn"/>
    <w:uiPriority w:val="10"/>
    <w:qFormat/>
    <w:rsid w:val="00790EE7"/>
    <w:pPr>
      <w:jc w:val="center"/>
    </w:pPr>
    <w:rPr>
      <w:b/>
      <w:sz w:val="24"/>
      <w:lang w:eastAsia="da-DK"/>
    </w:rPr>
  </w:style>
  <w:style w:type="character" w:styleId="Kommentarhenvisning">
    <w:name w:val="annotation reference"/>
    <w:uiPriority w:val="99"/>
    <w:semiHidden/>
    <w:rsid w:val="00790EE7"/>
    <w:rPr>
      <w:sz w:val="16"/>
      <w:szCs w:val="16"/>
    </w:rPr>
  </w:style>
  <w:style w:type="paragraph" w:styleId="Markeringsbobletekst">
    <w:name w:val="Balloon Text"/>
    <w:basedOn w:val="Normal"/>
    <w:semiHidden/>
    <w:rsid w:val="00790EE7"/>
    <w:rPr>
      <w:rFonts w:ascii="Tahoma" w:hAnsi="Tahoma" w:cs="Tahoma"/>
      <w:sz w:val="16"/>
      <w:szCs w:val="16"/>
    </w:rPr>
  </w:style>
  <w:style w:type="paragraph" w:styleId="Sidefod">
    <w:name w:val="footer"/>
    <w:basedOn w:val="Normal"/>
    <w:rsid w:val="00C42586"/>
    <w:pPr>
      <w:tabs>
        <w:tab w:val="center" w:pos="4819"/>
        <w:tab w:val="right" w:pos="9638"/>
      </w:tabs>
    </w:pPr>
  </w:style>
  <w:style w:type="character" w:styleId="Sidetal">
    <w:name w:val="page number"/>
    <w:basedOn w:val="Standardskrifttypeiafsnit"/>
    <w:rsid w:val="00C42586"/>
  </w:style>
  <w:style w:type="character" w:customStyle="1" w:styleId="KommentartekstTegn">
    <w:name w:val="Kommentartekst Tegn"/>
    <w:basedOn w:val="Standardskrifttypeiafsnit"/>
    <w:link w:val="Kommentartekst"/>
    <w:semiHidden/>
    <w:rsid w:val="00B003BF"/>
  </w:style>
  <w:style w:type="character" w:customStyle="1" w:styleId="SidehovedTegn">
    <w:name w:val="Sidehoved Tegn"/>
    <w:link w:val="Sidehoved"/>
    <w:rsid w:val="00B003BF"/>
    <w:rPr>
      <w:sz w:val="24"/>
    </w:rPr>
  </w:style>
  <w:style w:type="character" w:customStyle="1" w:styleId="TitelTegn">
    <w:name w:val="Titel Tegn"/>
    <w:link w:val="Titel"/>
    <w:uiPriority w:val="10"/>
    <w:rsid w:val="00B003BF"/>
    <w:rPr>
      <w:b/>
      <w:sz w:val="24"/>
    </w:rPr>
  </w:style>
  <w:style w:type="paragraph" w:styleId="Kommentaremne">
    <w:name w:val="annotation subject"/>
    <w:basedOn w:val="Kommentartekst"/>
    <w:next w:val="Kommentartekst"/>
    <w:link w:val="KommentaremneTegn"/>
    <w:semiHidden/>
    <w:unhideWhenUsed/>
    <w:rsid w:val="009260DE"/>
    <w:rPr>
      <w:b/>
      <w:bCs/>
      <w:lang w:eastAsia="en-US"/>
    </w:rPr>
  </w:style>
  <w:style w:type="character" w:customStyle="1" w:styleId="KommentaremneTegn">
    <w:name w:val="Kommentaremne Tegn"/>
    <w:basedOn w:val="KommentartekstTegn"/>
    <w:link w:val="Kommentaremne"/>
    <w:uiPriority w:val="99"/>
    <w:semiHidden/>
    <w:rsid w:val="009260DE"/>
    <w:rPr>
      <w:b/>
      <w:bCs/>
      <w:lang w:eastAsia="en-US"/>
    </w:rPr>
  </w:style>
  <w:style w:type="character" w:styleId="Pladsholdertekst">
    <w:name w:val="Placeholder Text"/>
    <w:basedOn w:val="Standardskrifttypeiafsnit"/>
    <w:uiPriority w:val="99"/>
    <w:semiHidden/>
    <w:rsid w:val="00A64A10"/>
    <w:rPr>
      <w:color w:val="808080"/>
    </w:rPr>
  </w:style>
  <w:style w:type="paragraph" w:styleId="Brdtekst">
    <w:name w:val="Body Text"/>
    <w:basedOn w:val="Normal"/>
    <w:link w:val="BrdtekstTegn"/>
    <w:uiPriority w:val="99"/>
    <w:semiHidden/>
    <w:unhideWhenUsed/>
    <w:rsid w:val="00A64A10"/>
    <w:rPr>
      <w:sz w:val="22"/>
      <w:u w:val="double"/>
      <w:lang w:val="en-US"/>
    </w:rPr>
  </w:style>
  <w:style w:type="character" w:customStyle="1" w:styleId="BrdtekstTegn">
    <w:name w:val="Brødtekst Tegn"/>
    <w:basedOn w:val="Standardskrifttypeiafsnit"/>
    <w:link w:val="Brdtekst"/>
    <w:uiPriority w:val="99"/>
    <w:semiHidden/>
    <w:rsid w:val="00A64A10"/>
    <w:rPr>
      <w:sz w:val="22"/>
      <w:u w:val="double"/>
      <w:lang w:val="en-US" w:eastAsia="en-US"/>
    </w:rPr>
  </w:style>
  <w:style w:type="paragraph" w:customStyle="1" w:styleId="heading8txt">
    <w:name w:val="heading8/txt"/>
    <w:rsid w:val="00A64A10"/>
    <w:pPr>
      <w:tabs>
        <w:tab w:val="left" w:pos="-720"/>
      </w:tabs>
      <w:suppressAutoHyphens/>
      <w:spacing w:line="480" w:lineRule="auto"/>
    </w:pPr>
    <w:rPr>
      <w:rFonts w:ascii="Courier New" w:hAnsi="Courier New"/>
      <w:b/>
      <w:sz w:val="24"/>
      <w:lang w:val="en-US" w:eastAsia="en-US"/>
    </w:rPr>
  </w:style>
  <w:style w:type="character" w:customStyle="1" w:styleId="a">
    <w:name w:val="_a"/>
    <w:rsid w:val="00A64A10"/>
    <w:rPr>
      <w:rFonts w:ascii="Times New Roman" w:hAnsi="Times New Roman" w:cs="Times New Roman" w:hint="default"/>
    </w:rPr>
  </w:style>
  <w:style w:type="paragraph" w:styleId="Brdtekst2">
    <w:name w:val="Body Text 2"/>
    <w:basedOn w:val="Normal"/>
    <w:link w:val="Brdtekst2Tegn"/>
    <w:uiPriority w:val="99"/>
    <w:unhideWhenUsed/>
    <w:rsid w:val="00A64A10"/>
    <w:pPr>
      <w:spacing w:after="120" w:line="480" w:lineRule="auto"/>
    </w:pPr>
  </w:style>
  <w:style w:type="character" w:customStyle="1" w:styleId="Brdtekst2Tegn">
    <w:name w:val="Brødtekst 2 Tegn"/>
    <w:basedOn w:val="Standardskrifttypeiafsnit"/>
    <w:link w:val="Brdtekst2"/>
    <w:uiPriority w:val="99"/>
    <w:rsid w:val="00A64A10"/>
    <w:rPr>
      <w:sz w:val="23"/>
      <w:lang w:eastAsia="en-US"/>
    </w:rPr>
  </w:style>
  <w:style w:type="paragraph" w:customStyle="1" w:styleId="Paragraph">
    <w:name w:val="Paragraph"/>
    <w:link w:val="ParagraphChar"/>
    <w:rsid w:val="00A64A10"/>
    <w:pPr>
      <w:spacing w:after="240"/>
    </w:pPr>
    <w:rPr>
      <w:sz w:val="24"/>
      <w:lang w:val="en-US" w:eastAsia="en-US"/>
    </w:rPr>
  </w:style>
  <w:style w:type="paragraph" w:styleId="Billedtekst">
    <w:name w:val="caption"/>
    <w:basedOn w:val="Normal"/>
    <w:next w:val="Paragraph"/>
    <w:uiPriority w:val="35"/>
    <w:semiHidden/>
    <w:unhideWhenUsed/>
    <w:qFormat/>
    <w:rsid w:val="00A64A10"/>
    <w:pPr>
      <w:keepNext/>
      <w:tabs>
        <w:tab w:val="left" w:pos="1152"/>
      </w:tabs>
      <w:spacing w:after="240"/>
      <w:ind w:left="1152" w:hanging="1152"/>
    </w:pPr>
    <w:rPr>
      <w:rFonts w:ascii="Times New Roman Bold" w:hAnsi="Times New Roman Bold" w:cs="Arial"/>
      <w:b/>
      <w:bCs/>
      <w:sz w:val="24"/>
      <w:szCs w:val="24"/>
      <w:lang w:val="en-US"/>
    </w:rPr>
  </w:style>
  <w:style w:type="character" w:customStyle="1" w:styleId="ParagraphChar">
    <w:name w:val="Paragraph Char"/>
    <w:link w:val="Paragraph"/>
    <w:locked/>
    <w:rsid w:val="00A64A10"/>
    <w:rPr>
      <w:sz w:val="24"/>
      <w:lang w:val="en-US" w:eastAsia="en-US"/>
    </w:rPr>
  </w:style>
  <w:style w:type="paragraph" w:customStyle="1" w:styleId="TableText">
    <w:name w:val="TableText"/>
    <w:rsid w:val="00A64A10"/>
    <w:rPr>
      <w:rFonts w:cs="Arial"/>
      <w:lang w:val="en-US" w:eastAsia="en-US"/>
    </w:rPr>
  </w:style>
  <w:style w:type="paragraph" w:customStyle="1" w:styleId="TableTextFootnote">
    <w:name w:val="TableText Footnote"/>
    <w:rsid w:val="00A64A10"/>
    <w:rPr>
      <w:lang w:val="en-US" w:eastAsia="en-US"/>
    </w:rPr>
  </w:style>
  <w:style w:type="character" w:customStyle="1" w:styleId="TableText12">
    <w:name w:val="TableText 12"/>
    <w:rsid w:val="00A64A10"/>
    <w:rPr>
      <w:rFonts w:ascii="Times New Roman" w:hAnsi="Times New Roman" w:cs="Times New Roman" w:hint="default"/>
      <w:sz w:val="24"/>
    </w:rPr>
  </w:style>
  <w:style w:type="paragraph" w:styleId="Brdtekst3">
    <w:name w:val="Body Text 3"/>
    <w:basedOn w:val="Normal"/>
    <w:link w:val="Brdtekst3Tegn"/>
    <w:uiPriority w:val="99"/>
    <w:semiHidden/>
    <w:unhideWhenUsed/>
    <w:rsid w:val="00A64A10"/>
    <w:pPr>
      <w:spacing w:after="120"/>
    </w:pPr>
    <w:rPr>
      <w:sz w:val="16"/>
      <w:szCs w:val="16"/>
    </w:rPr>
  </w:style>
  <w:style w:type="character" w:customStyle="1" w:styleId="Brdtekst3Tegn">
    <w:name w:val="Brødtekst 3 Tegn"/>
    <w:basedOn w:val="Standardskrifttypeiafsnit"/>
    <w:link w:val="Brdtekst3"/>
    <w:uiPriority w:val="99"/>
    <w:semiHidden/>
    <w:rsid w:val="00A64A10"/>
    <w:rPr>
      <w:sz w:val="16"/>
      <w:szCs w:val="16"/>
      <w:lang w:eastAsia="en-US"/>
    </w:rPr>
  </w:style>
  <w:style w:type="paragraph" w:customStyle="1" w:styleId="Style1">
    <w:name w:val="Style 1"/>
    <w:basedOn w:val="Normal"/>
    <w:rsid w:val="00A64A10"/>
    <w:pPr>
      <w:widowControl w:val="0"/>
      <w:autoSpaceDE w:val="0"/>
      <w:autoSpaceDN w:val="0"/>
      <w:adjustRightInd w:val="0"/>
    </w:pPr>
    <w:rPr>
      <w:sz w:val="24"/>
      <w:szCs w:val="24"/>
      <w:lang w:val="en-US"/>
    </w:rPr>
  </w:style>
  <w:style w:type="paragraph" w:customStyle="1" w:styleId="Document1">
    <w:name w:val="Document 1"/>
    <w:rsid w:val="00A64A10"/>
    <w:pPr>
      <w:keepNext/>
      <w:keepLines/>
      <w:tabs>
        <w:tab w:val="left" w:pos="-720"/>
      </w:tabs>
      <w:suppressAutoHyphens/>
    </w:pPr>
    <w:rPr>
      <w:rFonts w:ascii="Courier" w:hAnsi="Courier"/>
      <w:sz w:val="24"/>
      <w:lang w:val="en-US" w:eastAsia="en-US"/>
    </w:rPr>
  </w:style>
  <w:style w:type="character" w:styleId="Hyperlink">
    <w:name w:val="Hyperlink"/>
    <w:uiPriority w:val="99"/>
    <w:semiHidden/>
    <w:unhideWhenUsed/>
    <w:rsid w:val="00A64A1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11739">
      <w:bodyDiv w:val="1"/>
      <w:marLeft w:val="0"/>
      <w:marRight w:val="0"/>
      <w:marTop w:val="0"/>
      <w:marBottom w:val="0"/>
      <w:divBdr>
        <w:top w:val="none" w:sz="0" w:space="0" w:color="auto"/>
        <w:left w:val="none" w:sz="0" w:space="0" w:color="auto"/>
        <w:bottom w:val="none" w:sz="0" w:space="0" w:color="auto"/>
        <w:right w:val="none" w:sz="0" w:space="0" w:color="auto"/>
      </w:divBdr>
    </w:div>
    <w:div w:id="78030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www.meldenbivirkning.dk"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5734</Words>
  <Characters>34631</Characters>
  <Application>Microsoft Office Word</Application>
  <DocSecurity>0</DocSecurity>
  <Lines>288</Lines>
  <Paragraphs>80</Paragraphs>
  <ScaleCrop>false</ScaleCrop>
  <HeadingPairs>
    <vt:vector size="2" baseType="variant">
      <vt:variant>
        <vt:lpstr>Titel</vt:lpstr>
      </vt:variant>
      <vt:variant>
        <vt:i4>1</vt:i4>
      </vt:variant>
    </vt:vector>
  </HeadingPairs>
  <TitlesOfParts>
    <vt:vector size="1" baseType="lpstr">
      <vt:lpstr/>
    </vt:vector>
  </TitlesOfParts>
  <Company>OPTION</Company>
  <LinksUpToDate>false</LinksUpToDate>
  <CharactersWithSpaces>40285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Helle Søndersted</dc:creator>
  <cp:keywords/>
  <dc:description>2023010569 pkt. 4.8 samt QRD</dc:description>
  <cp:lastModifiedBy>Helle Søndersted</cp:lastModifiedBy>
  <cp:revision>2</cp:revision>
  <cp:lastPrinted>2023-12-13T08:09:00Z</cp:lastPrinted>
  <dcterms:created xsi:type="dcterms:W3CDTF">2023-12-13T08:10:00Z</dcterms:created>
  <dcterms:modified xsi:type="dcterms:W3CDTF">2023-12-13T08:10:00Z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ewTemplateConverted">
    <vt:lpwstr>SPC Hum.dotm</vt:lpwstr>
  </property>
  <property fmtid="{D5CDD505-2E9C-101B-9397-08002B2CF9AE}" pid="3" name="ConvertedFromMacroDocument">
    <vt:lpwstr>True</vt:lpwstr>
  </property>
</Properties>
</file>