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6B86" w14:textId="77777777" w:rsidR="004A3BF4" w:rsidRPr="00596A40" w:rsidRDefault="00056601" w:rsidP="004A3BF4">
      <w:pPr>
        <w:rPr>
          <w:sz w:val="24"/>
          <w:szCs w:val="24"/>
          <w:lang w:val="en-GB"/>
        </w:rPr>
      </w:pPr>
      <w:r w:rsidRPr="00596A40">
        <w:rPr>
          <w:noProof/>
          <w:sz w:val="24"/>
          <w:szCs w:val="24"/>
          <w:lang w:val="en-GB"/>
        </w:rPr>
        <w:drawing>
          <wp:inline distT="0" distB="0" distL="0" distR="0" wp14:anchorId="5587127B" wp14:editId="39DCE5B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C1700D9" w14:textId="77777777" w:rsidR="006B3847" w:rsidRPr="00596A40" w:rsidRDefault="006B3847" w:rsidP="006B3847">
      <w:pPr>
        <w:rPr>
          <w:sz w:val="24"/>
          <w:szCs w:val="24"/>
          <w:lang w:val="en-GB"/>
        </w:rPr>
      </w:pPr>
    </w:p>
    <w:p w14:paraId="09884067" w14:textId="458D9681" w:rsidR="006B3847" w:rsidRPr="00CF1766" w:rsidRDefault="006B3847" w:rsidP="006B3847">
      <w:pPr>
        <w:tabs>
          <w:tab w:val="right" w:pos="9356"/>
        </w:tabs>
        <w:rPr>
          <w:b/>
          <w:sz w:val="24"/>
          <w:szCs w:val="24"/>
        </w:rPr>
      </w:pPr>
      <w:r w:rsidRPr="00596A40">
        <w:rPr>
          <w:b/>
          <w:sz w:val="24"/>
          <w:szCs w:val="24"/>
          <w:lang w:val="en-GB"/>
        </w:rPr>
        <w:tab/>
      </w:r>
      <w:r w:rsidR="00CA212F">
        <w:rPr>
          <w:b/>
          <w:sz w:val="24"/>
          <w:szCs w:val="24"/>
        </w:rPr>
        <w:t>20</w:t>
      </w:r>
      <w:r w:rsidR="006C574E" w:rsidRPr="00CF1766">
        <w:rPr>
          <w:b/>
          <w:sz w:val="24"/>
          <w:szCs w:val="24"/>
        </w:rPr>
        <w:t xml:space="preserve"> </w:t>
      </w:r>
      <w:proofErr w:type="gramStart"/>
      <w:r w:rsidR="00CA212F">
        <w:rPr>
          <w:b/>
          <w:sz w:val="24"/>
          <w:szCs w:val="24"/>
        </w:rPr>
        <w:t>November</w:t>
      </w:r>
      <w:proofErr w:type="gramEnd"/>
      <w:r w:rsidR="00CA212F">
        <w:rPr>
          <w:b/>
          <w:sz w:val="24"/>
          <w:szCs w:val="24"/>
        </w:rPr>
        <w:t xml:space="preserve"> </w:t>
      </w:r>
      <w:r w:rsidR="006C574E" w:rsidRPr="00CF1766">
        <w:rPr>
          <w:b/>
          <w:sz w:val="24"/>
          <w:szCs w:val="24"/>
        </w:rPr>
        <w:t>2023</w:t>
      </w:r>
    </w:p>
    <w:p w14:paraId="13B9B4BD" w14:textId="625113F5" w:rsidR="000723AA" w:rsidRPr="00CF1766" w:rsidRDefault="000723AA" w:rsidP="006B3847">
      <w:pPr>
        <w:rPr>
          <w:sz w:val="24"/>
          <w:szCs w:val="24"/>
        </w:rPr>
      </w:pPr>
    </w:p>
    <w:p w14:paraId="7700C217" w14:textId="77777777" w:rsidR="007C5D2A" w:rsidRPr="00CF1766" w:rsidRDefault="007C5D2A" w:rsidP="007C5D2A">
      <w:pPr>
        <w:rPr>
          <w:sz w:val="24"/>
          <w:szCs w:val="24"/>
        </w:rPr>
      </w:pPr>
    </w:p>
    <w:p w14:paraId="7322E30A" w14:textId="77777777" w:rsidR="007C5D2A" w:rsidRPr="00CF1766" w:rsidRDefault="007C5D2A" w:rsidP="007C5D2A">
      <w:pPr>
        <w:rPr>
          <w:sz w:val="24"/>
          <w:szCs w:val="24"/>
        </w:rPr>
      </w:pPr>
    </w:p>
    <w:p w14:paraId="1C6CEC0C" w14:textId="77777777" w:rsidR="007C5D2A" w:rsidRPr="00596A40" w:rsidRDefault="007C5D2A" w:rsidP="007C5D2A">
      <w:pPr>
        <w:jc w:val="center"/>
        <w:rPr>
          <w:b/>
          <w:sz w:val="24"/>
          <w:szCs w:val="24"/>
          <w:lang w:val="en-GB"/>
        </w:rPr>
      </w:pPr>
      <w:bookmarkStart w:id="0" w:name="_Hlk49158549"/>
      <w:r w:rsidRPr="00596A40">
        <w:rPr>
          <w:b/>
          <w:sz w:val="24"/>
          <w:szCs w:val="24"/>
          <w:lang w:val="en-GB"/>
        </w:rPr>
        <w:t>SUMMARY OF PRODUCT CHARACTERISTICS</w:t>
      </w:r>
    </w:p>
    <w:bookmarkEnd w:id="0"/>
    <w:p w14:paraId="19A8541D" w14:textId="77777777" w:rsidR="007C5D2A" w:rsidRPr="00596A40" w:rsidRDefault="007C5D2A" w:rsidP="007C5D2A">
      <w:pPr>
        <w:jc w:val="center"/>
        <w:rPr>
          <w:sz w:val="24"/>
          <w:szCs w:val="24"/>
          <w:lang w:val="en-GB"/>
        </w:rPr>
      </w:pPr>
    </w:p>
    <w:p w14:paraId="69AFA883" w14:textId="77777777" w:rsidR="007C5D2A" w:rsidRPr="00596A40" w:rsidRDefault="007C5D2A" w:rsidP="007C5D2A">
      <w:pPr>
        <w:jc w:val="center"/>
        <w:rPr>
          <w:b/>
          <w:sz w:val="24"/>
          <w:szCs w:val="24"/>
          <w:lang w:val="en-GB"/>
        </w:rPr>
      </w:pPr>
      <w:r w:rsidRPr="00596A40">
        <w:rPr>
          <w:b/>
          <w:sz w:val="24"/>
          <w:szCs w:val="24"/>
          <w:lang w:val="en-GB"/>
        </w:rPr>
        <w:t>for</w:t>
      </w:r>
    </w:p>
    <w:p w14:paraId="12E08A7A" w14:textId="77777777" w:rsidR="007C5D2A" w:rsidRPr="00596A40" w:rsidRDefault="007C5D2A" w:rsidP="007C5D2A">
      <w:pPr>
        <w:jc w:val="center"/>
        <w:rPr>
          <w:sz w:val="24"/>
          <w:szCs w:val="24"/>
          <w:lang w:val="en-GB"/>
        </w:rPr>
      </w:pPr>
    </w:p>
    <w:p w14:paraId="4B2D187A" w14:textId="0D9DBC18" w:rsidR="007C5D2A" w:rsidRPr="00596A40" w:rsidRDefault="00ED1069" w:rsidP="007C5D2A">
      <w:pPr>
        <w:jc w:val="center"/>
        <w:rPr>
          <w:b/>
          <w:sz w:val="24"/>
          <w:szCs w:val="24"/>
          <w:lang w:val="en-GB"/>
        </w:rPr>
      </w:pPr>
      <w:proofErr w:type="spellStart"/>
      <w:r w:rsidRPr="00596A40">
        <w:rPr>
          <w:b/>
          <w:sz w:val="24"/>
          <w:szCs w:val="24"/>
          <w:lang w:val="en-GB"/>
        </w:rPr>
        <w:t>Sevelamercarbonat</w:t>
      </w:r>
      <w:proofErr w:type="spellEnd"/>
      <w:r w:rsidRPr="00596A40">
        <w:rPr>
          <w:b/>
          <w:sz w:val="24"/>
          <w:szCs w:val="24"/>
          <w:lang w:val="en-GB"/>
        </w:rPr>
        <w:t xml:space="preserve"> "</w:t>
      </w:r>
      <w:proofErr w:type="spellStart"/>
      <w:r w:rsidRPr="00596A40">
        <w:rPr>
          <w:b/>
          <w:sz w:val="24"/>
          <w:szCs w:val="24"/>
          <w:lang w:val="en-GB"/>
        </w:rPr>
        <w:t>Heumann</w:t>
      </w:r>
      <w:proofErr w:type="spellEnd"/>
      <w:r w:rsidRPr="00596A40">
        <w:rPr>
          <w:b/>
          <w:sz w:val="24"/>
          <w:szCs w:val="24"/>
          <w:lang w:val="en-GB"/>
        </w:rPr>
        <w:t>", film-coated tablets</w:t>
      </w:r>
    </w:p>
    <w:p w14:paraId="1C10D5F7" w14:textId="77777777" w:rsidR="007C5D2A" w:rsidRPr="00596A40" w:rsidRDefault="007C5D2A" w:rsidP="007C5D2A">
      <w:pPr>
        <w:jc w:val="both"/>
        <w:rPr>
          <w:sz w:val="24"/>
          <w:szCs w:val="24"/>
          <w:lang w:val="en-GB"/>
        </w:rPr>
      </w:pPr>
    </w:p>
    <w:p w14:paraId="4CED2FCF" w14:textId="77777777" w:rsidR="0042292D" w:rsidRPr="00596A40" w:rsidRDefault="0042292D" w:rsidP="007C5D2A">
      <w:pPr>
        <w:jc w:val="both"/>
        <w:rPr>
          <w:sz w:val="24"/>
          <w:szCs w:val="24"/>
          <w:lang w:val="en-GB"/>
        </w:rPr>
      </w:pPr>
    </w:p>
    <w:p w14:paraId="424FF230" w14:textId="77777777" w:rsidR="008F2F8C" w:rsidRPr="00596A40" w:rsidRDefault="008F2F8C" w:rsidP="008F2F8C">
      <w:pPr>
        <w:tabs>
          <w:tab w:val="left" w:pos="8222"/>
        </w:tabs>
        <w:ind w:left="851" w:hanging="851"/>
        <w:rPr>
          <w:b/>
          <w:sz w:val="24"/>
          <w:szCs w:val="24"/>
          <w:lang w:val="en-GB"/>
        </w:rPr>
      </w:pPr>
      <w:r w:rsidRPr="00596A40">
        <w:rPr>
          <w:b/>
          <w:sz w:val="24"/>
          <w:szCs w:val="24"/>
          <w:lang w:val="en-GB"/>
        </w:rPr>
        <w:t>0.</w:t>
      </w:r>
      <w:r w:rsidRPr="00596A40">
        <w:rPr>
          <w:b/>
          <w:sz w:val="24"/>
          <w:szCs w:val="24"/>
          <w:lang w:val="en-GB"/>
        </w:rPr>
        <w:tab/>
      </w:r>
      <w:proofErr w:type="gramStart"/>
      <w:r w:rsidRPr="00596A40">
        <w:rPr>
          <w:b/>
          <w:sz w:val="24"/>
          <w:szCs w:val="24"/>
          <w:lang w:val="en-GB"/>
        </w:rPr>
        <w:t>D.SP.NO</w:t>
      </w:r>
      <w:proofErr w:type="gramEnd"/>
      <w:r w:rsidRPr="00596A40">
        <w:rPr>
          <w:b/>
          <w:sz w:val="24"/>
          <w:szCs w:val="24"/>
          <w:lang w:val="en-GB"/>
        </w:rPr>
        <w:t>.</w:t>
      </w:r>
    </w:p>
    <w:p w14:paraId="100AFB0D" w14:textId="548CA0AB" w:rsidR="008F2F8C" w:rsidRPr="00596A40" w:rsidRDefault="00ED1069" w:rsidP="008F2F8C">
      <w:pPr>
        <w:tabs>
          <w:tab w:val="left" w:pos="8222"/>
        </w:tabs>
        <w:ind w:left="851"/>
        <w:rPr>
          <w:sz w:val="24"/>
          <w:szCs w:val="24"/>
          <w:lang w:val="en-GB"/>
        </w:rPr>
      </w:pPr>
      <w:r w:rsidRPr="00596A40">
        <w:rPr>
          <w:sz w:val="24"/>
          <w:szCs w:val="24"/>
          <w:lang w:val="en-GB"/>
        </w:rPr>
        <w:t>32690</w:t>
      </w:r>
    </w:p>
    <w:p w14:paraId="104DCC83" w14:textId="77777777" w:rsidR="007C5D2A" w:rsidRPr="00596A40" w:rsidRDefault="007C5D2A" w:rsidP="007C5D2A">
      <w:pPr>
        <w:tabs>
          <w:tab w:val="left" w:pos="851"/>
        </w:tabs>
        <w:jc w:val="both"/>
        <w:rPr>
          <w:sz w:val="24"/>
          <w:szCs w:val="24"/>
          <w:lang w:val="en-GB"/>
        </w:rPr>
      </w:pPr>
    </w:p>
    <w:p w14:paraId="13AB6634" w14:textId="77777777" w:rsidR="007C5D2A" w:rsidRPr="00596A40" w:rsidRDefault="009925C9" w:rsidP="007C5D2A">
      <w:pPr>
        <w:tabs>
          <w:tab w:val="left" w:pos="851"/>
        </w:tabs>
        <w:ind w:left="851" w:hanging="851"/>
        <w:rPr>
          <w:sz w:val="24"/>
          <w:szCs w:val="24"/>
          <w:lang w:val="en-GB"/>
        </w:rPr>
      </w:pPr>
      <w:r w:rsidRPr="00596A40">
        <w:rPr>
          <w:b/>
          <w:sz w:val="24"/>
          <w:szCs w:val="24"/>
          <w:lang w:val="en-GB"/>
        </w:rPr>
        <w:t>1.</w:t>
      </w:r>
      <w:r w:rsidR="007C5D2A" w:rsidRPr="00596A40">
        <w:rPr>
          <w:b/>
          <w:sz w:val="24"/>
          <w:szCs w:val="24"/>
          <w:lang w:val="en-GB"/>
        </w:rPr>
        <w:tab/>
        <w:t>NAME OF THE MEDICINAL PRODUCT</w:t>
      </w:r>
    </w:p>
    <w:p w14:paraId="317C9D9A" w14:textId="3E2C2F32" w:rsidR="007C5D2A" w:rsidRPr="00596A40" w:rsidRDefault="00ED1069" w:rsidP="004A3BF4">
      <w:pPr>
        <w:tabs>
          <w:tab w:val="left" w:pos="851"/>
        </w:tabs>
        <w:ind w:left="851"/>
        <w:rPr>
          <w:sz w:val="24"/>
          <w:szCs w:val="24"/>
          <w:lang w:val="en-GB"/>
        </w:rPr>
      </w:pPr>
      <w:proofErr w:type="spellStart"/>
      <w:r w:rsidRPr="00596A40">
        <w:rPr>
          <w:sz w:val="24"/>
          <w:szCs w:val="24"/>
          <w:lang w:val="en-GB"/>
        </w:rPr>
        <w:t>Sevelamercarbonat</w:t>
      </w:r>
      <w:proofErr w:type="spellEnd"/>
      <w:r w:rsidRPr="00596A40">
        <w:rPr>
          <w:sz w:val="24"/>
          <w:szCs w:val="24"/>
          <w:lang w:val="en-GB"/>
        </w:rPr>
        <w:t xml:space="preserve"> "</w:t>
      </w:r>
      <w:proofErr w:type="spellStart"/>
      <w:r w:rsidRPr="00596A40">
        <w:rPr>
          <w:sz w:val="24"/>
          <w:szCs w:val="24"/>
          <w:lang w:val="en-GB"/>
        </w:rPr>
        <w:t>Heumann</w:t>
      </w:r>
      <w:proofErr w:type="spellEnd"/>
      <w:r w:rsidRPr="00596A40">
        <w:rPr>
          <w:sz w:val="24"/>
          <w:szCs w:val="24"/>
          <w:lang w:val="en-GB"/>
        </w:rPr>
        <w:t>"</w:t>
      </w:r>
    </w:p>
    <w:p w14:paraId="14B6E614" w14:textId="77777777" w:rsidR="007C5D2A" w:rsidRPr="00596A40" w:rsidRDefault="007C5D2A" w:rsidP="004A3BF4">
      <w:pPr>
        <w:tabs>
          <w:tab w:val="left" w:pos="851"/>
        </w:tabs>
        <w:ind w:left="851"/>
        <w:rPr>
          <w:sz w:val="24"/>
          <w:szCs w:val="24"/>
          <w:lang w:val="en-GB"/>
        </w:rPr>
      </w:pPr>
    </w:p>
    <w:p w14:paraId="47A54B88" w14:textId="77777777" w:rsidR="007C5D2A" w:rsidRPr="00596A40" w:rsidRDefault="009925C9" w:rsidP="007C5D2A">
      <w:pPr>
        <w:ind w:left="851" w:hanging="851"/>
        <w:rPr>
          <w:b/>
          <w:sz w:val="24"/>
          <w:szCs w:val="24"/>
          <w:lang w:val="en-GB"/>
        </w:rPr>
      </w:pPr>
      <w:r w:rsidRPr="00596A40">
        <w:rPr>
          <w:b/>
          <w:sz w:val="24"/>
          <w:szCs w:val="24"/>
          <w:lang w:val="en-GB"/>
        </w:rPr>
        <w:t>2.</w:t>
      </w:r>
      <w:r w:rsidR="007C5D2A" w:rsidRPr="00596A40">
        <w:rPr>
          <w:b/>
          <w:sz w:val="24"/>
          <w:szCs w:val="24"/>
          <w:lang w:val="en-GB"/>
        </w:rPr>
        <w:tab/>
        <w:t>QUALITATIVE AND QUANTITATIVE COMPOSITION</w:t>
      </w:r>
    </w:p>
    <w:p w14:paraId="7E1221F0" w14:textId="77777777" w:rsidR="00D733D4" w:rsidRPr="00596A40" w:rsidRDefault="00D733D4" w:rsidP="00270799">
      <w:pPr>
        <w:ind w:left="851"/>
        <w:rPr>
          <w:sz w:val="24"/>
          <w:szCs w:val="24"/>
          <w:lang w:val="en-US"/>
        </w:rPr>
      </w:pPr>
      <w:r w:rsidRPr="00596A40">
        <w:rPr>
          <w:sz w:val="24"/>
          <w:szCs w:val="24"/>
          <w:lang w:val="en-US"/>
        </w:rPr>
        <w:t xml:space="preserve">Each tablet contains 800 mg sevelamer carbonate. </w:t>
      </w:r>
    </w:p>
    <w:p w14:paraId="18ACE110" w14:textId="77777777" w:rsidR="00D733D4" w:rsidRPr="00596A40" w:rsidRDefault="00D733D4" w:rsidP="00270799">
      <w:pPr>
        <w:ind w:left="851"/>
        <w:rPr>
          <w:sz w:val="24"/>
          <w:szCs w:val="24"/>
          <w:lang w:val="en-US"/>
        </w:rPr>
      </w:pPr>
    </w:p>
    <w:p w14:paraId="3B42D371" w14:textId="77777777" w:rsidR="00D733D4" w:rsidRPr="00596A40" w:rsidRDefault="00D733D4" w:rsidP="00270799">
      <w:pPr>
        <w:ind w:left="851"/>
        <w:rPr>
          <w:sz w:val="24"/>
          <w:szCs w:val="24"/>
          <w:lang w:val="en-US"/>
        </w:rPr>
      </w:pPr>
      <w:r w:rsidRPr="00596A40">
        <w:rPr>
          <w:sz w:val="24"/>
          <w:szCs w:val="24"/>
          <w:lang w:val="en-US"/>
        </w:rPr>
        <w:t xml:space="preserve">For the full list of excipients, see section 6.1. </w:t>
      </w:r>
    </w:p>
    <w:p w14:paraId="22BE3850" w14:textId="77777777" w:rsidR="007C5D2A" w:rsidRPr="00596A40" w:rsidRDefault="007C5D2A" w:rsidP="004A3BF4">
      <w:pPr>
        <w:tabs>
          <w:tab w:val="left" w:pos="851"/>
        </w:tabs>
        <w:ind w:left="851"/>
        <w:rPr>
          <w:sz w:val="24"/>
          <w:szCs w:val="24"/>
          <w:lang w:val="en-GB"/>
        </w:rPr>
      </w:pPr>
    </w:p>
    <w:p w14:paraId="76830C82"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3.</w:t>
      </w:r>
      <w:r w:rsidRPr="00596A40">
        <w:rPr>
          <w:b/>
          <w:sz w:val="24"/>
          <w:szCs w:val="24"/>
          <w:lang w:val="en-GB"/>
        </w:rPr>
        <w:tab/>
        <w:t>PHARMACEUTICAL FORM</w:t>
      </w:r>
    </w:p>
    <w:p w14:paraId="62C258F4" w14:textId="23004CBD" w:rsidR="00D733D4" w:rsidRPr="00596A40" w:rsidRDefault="00D733D4" w:rsidP="00270799">
      <w:pPr>
        <w:ind w:left="851"/>
        <w:rPr>
          <w:color w:val="000000"/>
          <w:sz w:val="24"/>
          <w:szCs w:val="24"/>
          <w:lang w:val="en-US"/>
        </w:rPr>
      </w:pPr>
      <w:r w:rsidRPr="00596A40">
        <w:rPr>
          <w:color w:val="000000"/>
          <w:sz w:val="24"/>
          <w:szCs w:val="24"/>
          <w:lang w:val="en-US"/>
        </w:rPr>
        <w:t>Film-coated tablet</w:t>
      </w:r>
      <w:r w:rsidR="00596A40">
        <w:rPr>
          <w:color w:val="000000"/>
          <w:sz w:val="24"/>
          <w:szCs w:val="24"/>
          <w:lang w:val="en-US"/>
        </w:rPr>
        <w:t>s</w:t>
      </w:r>
      <w:r w:rsidRPr="00596A40">
        <w:rPr>
          <w:color w:val="000000"/>
          <w:sz w:val="24"/>
          <w:szCs w:val="24"/>
          <w:lang w:val="en-US"/>
        </w:rPr>
        <w:t xml:space="preserve"> (tablet</w:t>
      </w:r>
      <w:r w:rsidR="00596A40">
        <w:rPr>
          <w:color w:val="000000"/>
          <w:sz w:val="24"/>
          <w:szCs w:val="24"/>
          <w:lang w:val="en-US"/>
        </w:rPr>
        <w:t>s</w:t>
      </w:r>
      <w:r w:rsidRPr="00596A40">
        <w:rPr>
          <w:color w:val="000000"/>
          <w:sz w:val="24"/>
          <w:szCs w:val="24"/>
          <w:lang w:val="en-US"/>
        </w:rPr>
        <w:t>)</w:t>
      </w:r>
    </w:p>
    <w:p w14:paraId="54DB804D" w14:textId="77777777" w:rsidR="00D733D4" w:rsidRPr="00596A40" w:rsidRDefault="00D733D4" w:rsidP="00270799">
      <w:pPr>
        <w:ind w:left="851"/>
        <w:rPr>
          <w:color w:val="000000"/>
          <w:sz w:val="24"/>
          <w:szCs w:val="24"/>
          <w:lang w:val="en-US"/>
        </w:rPr>
      </w:pPr>
    </w:p>
    <w:p w14:paraId="03D5E6E3" w14:textId="77777777" w:rsidR="00D733D4" w:rsidRPr="00596A40" w:rsidRDefault="00D733D4" w:rsidP="00270799">
      <w:pPr>
        <w:ind w:left="851"/>
        <w:rPr>
          <w:color w:val="000000"/>
          <w:sz w:val="24"/>
          <w:szCs w:val="24"/>
          <w:lang w:val="en-US"/>
        </w:rPr>
      </w:pPr>
      <w:r w:rsidRPr="00596A40">
        <w:rPr>
          <w:color w:val="000000"/>
          <w:sz w:val="24"/>
          <w:szCs w:val="24"/>
          <w:lang w:val="en-US"/>
        </w:rPr>
        <w:t>White</w:t>
      </w:r>
      <w:r w:rsidRPr="00596A40">
        <w:rPr>
          <w:color w:val="000000"/>
          <w:sz w:val="24"/>
          <w:szCs w:val="24"/>
          <w:lang w:val="en-GB"/>
        </w:rPr>
        <w:t xml:space="preserve"> to off white, oval</w:t>
      </w:r>
      <w:r w:rsidRPr="00596A40">
        <w:rPr>
          <w:color w:val="000000"/>
          <w:sz w:val="24"/>
          <w:szCs w:val="24"/>
          <w:lang w:val="en-US"/>
        </w:rPr>
        <w:t>,</w:t>
      </w:r>
      <w:r w:rsidRPr="00596A40">
        <w:rPr>
          <w:color w:val="000000"/>
          <w:sz w:val="24"/>
          <w:szCs w:val="24"/>
          <w:lang w:val="en-GB"/>
        </w:rPr>
        <w:t xml:space="preserve"> biconvex film coated tablets</w:t>
      </w:r>
      <w:r w:rsidRPr="00596A40">
        <w:rPr>
          <w:sz w:val="24"/>
          <w:szCs w:val="24"/>
          <w:lang w:val="en-US"/>
        </w:rPr>
        <w:t xml:space="preserve"> </w:t>
      </w:r>
      <w:r w:rsidRPr="00596A40">
        <w:rPr>
          <w:color w:val="000000"/>
          <w:sz w:val="24"/>
          <w:szCs w:val="24"/>
          <w:lang w:val="en-GB"/>
        </w:rPr>
        <w:t>of approximately 21 mm in length,</w:t>
      </w:r>
      <w:r w:rsidRPr="00596A40">
        <w:rPr>
          <w:i/>
          <w:iCs/>
          <w:color w:val="000000"/>
          <w:sz w:val="24"/>
          <w:szCs w:val="24"/>
          <w:lang w:val="en-US"/>
        </w:rPr>
        <w:t xml:space="preserve"> </w:t>
      </w:r>
      <w:r w:rsidRPr="00596A40">
        <w:rPr>
          <w:iCs/>
          <w:color w:val="000000"/>
          <w:sz w:val="24"/>
          <w:szCs w:val="24"/>
          <w:lang w:val="en-GB"/>
        </w:rPr>
        <w:t>marked</w:t>
      </w:r>
      <w:r w:rsidRPr="00596A40">
        <w:rPr>
          <w:iCs/>
          <w:color w:val="000000"/>
          <w:sz w:val="24"/>
          <w:szCs w:val="24"/>
          <w:lang w:val="en-US"/>
        </w:rPr>
        <w:t xml:space="preserve"> “C800” on one side</w:t>
      </w:r>
      <w:r w:rsidRPr="00596A40">
        <w:rPr>
          <w:color w:val="000000"/>
          <w:sz w:val="24"/>
          <w:szCs w:val="24"/>
          <w:lang w:val="en-US"/>
        </w:rPr>
        <w:t>.</w:t>
      </w:r>
    </w:p>
    <w:p w14:paraId="058E0F82" w14:textId="77777777" w:rsidR="007C5D2A" w:rsidRPr="00596A40" w:rsidRDefault="007C5D2A" w:rsidP="004A3BF4">
      <w:pPr>
        <w:tabs>
          <w:tab w:val="left" w:pos="851"/>
        </w:tabs>
        <w:ind w:left="851"/>
        <w:rPr>
          <w:sz w:val="24"/>
          <w:szCs w:val="24"/>
          <w:lang w:val="en-GB"/>
        </w:rPr>
      </w:pPr>
    </w:p>
    <w:p w14:paraId="35F5B0EA" w14:textId="77777777" w:rsidR="007C5D2A" w:rsidRPr="00596A40" w:rsidRDefault="007C5D2A" w:rsidP="004A3BF4">
      <w:pPr>
        <w:tabs>
          <w:tab w:val="left" w:pos="851"/>
        </w:tabs>
        <w:ind w:left="851"/>
        <w:rPr>
          <w:sz w:val="24"/>
          <w:szCs w:val="24"/>
          <w:lang w:val="en-GB"/>
        </w:rPr>
      </w:pPr>
    </w:p>
    <w:p w14:paraId="2D90CDD0" w14:textId="77777777" w:rsidR="007C5D2A" w:rsidRPr="00596A40" w:rsidRDefault="007C5D2A" w:rsidP="007C5D2A">
      <w:pPr>
        <w:ind w:left="851" w:hanging="851"/>
        <w:rPr>
          <w:b/>
          <w:sz w:val="24"/>
          <w:szCs w:val="24"/>
          <w:lang w:val="en-GB"/>
        </w:rPr>
      </w:pPr>
      <w:r w:rsidRPr="00596A40">
        <w:rPr>
          <w:b/>
          <w:sz w:val="24"/>
          <w:szCs w:val="24"/>
          <w:lang w:val="en-GB"/>
        </w:rPr>
        <w:t>4.</w:t>
      </w:r>
      <w:r w:rsidRPr="00596A40">
        <w:rPr>
          <w:b/>
          <w:sz w:val="24"/>
          <w:szCs w:val="24"/>
          <w:lang w:val="en-GB"/>
        </w:rPr>
        <w:tab/>
        <w:t>CLINICAL PARTICULARS</w:t>
      </w:r>
    </w:p>
    <w:p w14:paraId="27345F02" w14:textId="77777777" w:rsidR="007C5D2A" w:rsidRPr="00596A40" w:rsidRDefault="007C5D2A" w:rsidP="004A3BF4">
      <w:pPr>
        <w:tabs>
          <w:tab w:val="left" w:pos="851"/>
        </w:tabs>
        <w:ind w:left="851"/>
        <w:rPr>
          <w:sz w:val="24"/>
          <w:szCs w:val="24"/>
          <w:lang w:val="en-GB"/>
        </w:rPr>
      </w:pPr>
    </w:p>
    <w:p w14:paraId="1F2D9D48" w14:textId="77777777" w:rsidR="007C5D2A" w:rsidRPr="00596A40" w:rsidRDefault="007C5D2A" w:rsidP="007C5D2A">
      <w:pPr>
        <w:ind w:left="851" w:hanging="851"/>
        <w:rPr>
          <w:b/>
          <w:sz w:val="24"/>
          <w:szCs w:val="24"/>
          <w:u w:val="single"/>
          <w:lang w:val="en-GB"/>
        </w:rPr>
      </w:pPr>
      <w:r w:rsidRPr="00596A40">
        <w:rPr>
          <w:b/>
          <w:sz w:val="24"/>
          <w:szCs w:val="24"/>
          <w:lang w:val="en-GB"/>
        </w:rPr>
        <w:t>4.1</w:t>
      </w:r>
      <w:r w:rsidRPr="00596A40">
        <w:rPr>
          <w:b/>
          <w:sz w:val="24"/>
          <w:szCs w:val="24"/>
          <w:lang w:val="en-GB"/>
        </w:rPr>
        <w:tab/>
        <w:t>Therapeutic indications</w:t>
      </w:r>
    </w:p>
    <w:p w14:paraId="6E828D3C" w14:textId="6C4967F5" w:rsidR="00D733D4" w:rsidRPr="00596A40" w:rsidRDefault="00027C56" w:rsidP="005A1626">
      <w:pPr>
        <w:ind w:left="851"/>
        <w:rPr>
          <w:sz w:val="24"/>
          <w:szCs w:val="24"/>
          <w:lang w:val="en-US"/>
        </w:rPr>
      </w:pPr>
      <w:proofErr w:type="spellStart"/>
      <w:r>
        <w:rPr>
          <w:sz w:val="24"/>
          <w:szCs w:val="24"/>
          <w:lang w:val="en-US"/>
        </w:rPr>
        <w:t>Sevelamercarbonat</w:t>
      </w:r>
      <w:proofErr w:type="spellEnd"/>
      <w:r>
        <w:rPr>
          <w:sz w:val="24"/>
          <w:szCs w:val="24"/>
          <w:lang w:val="en-US"/>
        </w:rPr>
        <w:t xml:space="preserve"> "</w:t>
      </w:r>
      <w:proofErr w:type="spellStart"/>
      <w:r>
        <w:rPr>
          <w:sz w:val="24"/>
          <w:szCs w:val="24"/>
          <w:lang w:val="en-US"/>
        </w:rPr>
        <w:t>Heumann</w:t>
      </w:r>
      <w:proofErr w:type="spellEnd"/>
      <w:r>
        <w:rPr>
          <w:sz w:val="24"/>
          <w:szCs w:val="24"/>
          <w:lang w:val="en-US"/>
        </w:rPr>
        <w:t>"</w:t>
      </w:r>
      <w:r w:rsidR="00D733D4" w:rsidRPr="00596A40">
        <w:rPr>
          <w:sz w:val="24"/>
          <w:szCs w:val="24"/>
          <w:lang w:val="en-US"/>
        </w:rPr>
        <w:t xml:space="preserve"> is indicated for the control of </w:t>
      </w:r>
      <w:proofErr w:type="spellStart"/>
      <w:r w:rsidR="00D733D4" w:rsidRPr="00596A40">
        <w:rPr>
          <w:sz w:val="24"/>
          <w:szCs w:val="24"/>
          <w:lang w:val="en-US"/>
        </w:rPr>
        <w:t>hyperphosphataemia</w:t>
      </w:r>
      <w:proofErr w:type="spellEnd"/>
      <w:r w:rsidR="00D733D4" w:rsidRPr="00596A40">
        <w:rPr>
          <w:sz w:val="24"/>
          <w:szCs w:val="24"/>
          <w:lang w:val="en-US"/>
        </w:rPr>
        <w:t xml:space="preserve"> in adult patients receiving </w:t>
      </w:r>
      <w:proofErr w:type="spellStart"/>
      <w:r w:rsidR="00D733D4" w:rsidRPr="00596A40">
        <w:rPr>
          <w:sz w:val="24"/>
          <w:szCs w:val="24"/>
          <w:lang w:val="en-US"/>
        </w:rPr>
        <w:t>haemodialysis</w:t>
      </w:r>
      <w:proofErr w:type="spellEnd"/>
      <w:r w:rsidR="00D733D4" w:rsidRPr="00596A40">
        <w:rPr>
          <w:sz w:val="24"/>
          <w:szCs w:val="24"/>
          <w:lang w:val="en-US"/>
        </w:rPr>
        <w:t xml:space="preserve"> or peritoneal dialysis. </w:t>
      </w:r>
    </w:p>
    <w:p w14:paraId="21711642" w14:textId="77777777" w:rsidR="00D733D4" w:rsidRPr="00596A40" w:rsidRDefault="00D733D4" w:rsidP="005A1626">
      <w:pPr>
        <w:ind w:left="851"/>
        <w:rPr>
          <w:sz w:val="24"/>
          <w:szCs w:val="24"/>
          <w:lang w:val="en-US"/>
        </w:rPr>
      </w:pPr>
    </w:p>
    <w:p w14:paraId="0A6FA557" w14:textId="69D92101" w:rsidR="00D733D4" w:rsidRPr="00596A40" w:rsidRDefault="00027C56" w:rsidP="005A1626">
      <w:pPr>
        <w:ind w:left="851"/>
        <w:rPr>
          <w:sz w:val="24"/>
          <w:szCs w:val="24"/>
          <w:lang w:val="en-US"/>
        </w:rPr>
      </w:pPr>
      <w:proofErr w:type="spellStart"/>
      <w:r>
        <w:rPr>
          <w:sz w:val="24"/>
          <w:szCs w:val="24"/>
          <w:lang w:val="en-US"/>
        </w:rPr>
        <w:t>Sevelamercarbonat</w:t>
      </w:r>
      <w:proofErr w:type="spellEnd"/>
      <w:r>
        <w:rPr>
          <w:sz w:val="24"/>
          <w:szCs w:val="24"/>
          <w:lang w:val="en-US"/>
        </w:rPr>
        <w:t xml:space="preserve"> "</w:t>
      </w:r>
      <w:proofErr w:type="spellStart"/>
      <w:r>
        <w:rPr>
          <w:sz w:val="24"/>
          <w:szCs w:val="24"/>
          <w:lang w:val="en-US"/>
        </w:rPr>
        <w:t>Heumann</w:t>
      </w:r>
      <w:proofErr w:type="spellEnd"/>
      <w:r>
        <w:rPr>
          <w:sz w:val="24"/>
          <w:szCs w:val="24"/>
          <w:lang w:val="en-US"/>
        </w:rPr>
        <w:t>"</w:t>
      </w:r>
      <w:r w:rsidR="00D733D4" w:rsidRPr="00596A40">
        <w:rPr>
          <w:sz w:val="24"/>
          <w:szCs w:val="24"/>
          <w:lang w:val="en-US"/>
        </w:rPr>
        <w:t xml:space="preserve"> is also indicated for the control of </w:t>
      </w:r>
      <w:proofErr w:type="spellStart"/>
      <w:r w:rsidR="00D733D4" w:rsidRPr="00596A40">
        <w:rPr>
          <w:sz w:val="24"/>
          <w:szCs w:val="24"/>
          <w:lang w:val="en-US"/>
        </w:rPr>
        <w:t>hyperphosphataemia</w:t>
      </w:r>
      <w:proofErr w:type="spellEnd"/>
      <w:r w:rsidR="00D733D4" w:rsidRPr="00596A40">
        <w:rPr>
          <w:sz w:val="24"/>
          <w:szCs w:val="24"/>
          <w:lang w:val="en-US"/>
        </w:rPr>
        <w:t xml:space="preserve"> in adult patients with chronic kidney disease (CKD) not on dialysis with serum phosphorus ≥ 1.78 mmol/L. </w:t>
      </w:r>
    </w:p>
    <w:p w14:paraId="7826B964" w14:textId="77777777" w:rsidR="00D733D4" w:rsidRPr="00596A40" w:rsidRDefault="00D733D4" w:rsidP="005A1626">
      <w:pPr>
        <w:ind w:left="851"/>
        <w:rPr>
          <w:sz w:val="24"/>
          <w:szCs w:val="24"/>
          <w:lang w:val="en-US"/>
        </w:rPr>
      </w:pPr>
    </w:p>
    <w:p w14:paraId="00A339C7" w14:textId="541B4397" w:rsidR="00D733D4" w:rsidRPr="00596A40" w:rsidRDefault="00027C56" w:rsidP="005A1626">
      <w:pPr>
        <w:ind w:left="851"/>
        <w:rPr>
          <w:sz w:val="24"/>
          <w:szCs w:val="24"/>
          <w:lang w:val="en-US"/>
        </w:rPr>
      </w:pPr>
      <w:proofErr w:type="spellStart"/>
      <w:r>
        <w:rPr>
          <w:sz w:val="24"/>
          <w:szCs w:val="24"/>
          <w:lang w:val="en-US"/>
        </w:rPr>
        <w:t>Sevelamercarbonat</w:t>
      </w:r>
      <w:proofErr w:type="spellEnd"/>
      <w:r>
        <w:rPr>
          <w:sz w:val="24"/>
          <w:szCs w:val="24"/>
          <w:lang w:val="en-US"/>
        </w:rPr>
        <w:t xml:space="preserve"> "</w:t>
      </w:r>
      <w:proofErr w:type="spellStart"/>
      <w:r>
        <w:rPr>
          <w:sz w:val="24"/>
          <w:szCs w:val="24"/>
          <w:lang w:val="en-US"/>
        </w:rPr>
        <w:t>Heumann</w:t>
      </w:r>
      <w:proofErr w:type="spellEnd"/>
      <w:r>
        <w:rPr>
          <w:sz w:val="24"/>
          <w:szCs w:val="24"/>
          <w:lang w:val="en-US"/>
        </w:rPr>
        <w:t>"</w:t>
      </w:r>
      <w:r w:rsidR="00D733D4" w:rsidRPr="00596A40">
        <w:rPr>
          <w:sz w:val="24"/>
          <w:szCs w:val="24"/>
          <w:lang w:val="en-US"/>
        </w:rPr>
        <w:t xml:space="preserve"> should be used within the context of a multiple therapeutic approach, which could include calcium supplement, 1,25-dihydroxy Vitamin D</w:t>
      </w:r>
      <w:r w:rsidR="00D733D4" w:rsidRPr="00596A40">
        <w:rPr>
          <w:sz w:val="24"/>
          <w:szCs w:val="24"/>
          <w:vertAlign w:val="subscript"/>
          <w:lang w:val="en-US"/>
        </w:rPr>
        <w:t xml:space="preserve">3 </w:t>
      </w:r>
      <w:r w:rsidR="00D733D4" w:rsidRPr="00596A40">
        <w:rPr>
          <w:sz w:val="24"/>
          <w:szCs w:val="24"/>
          <w:lang w:val="en-US"/>
        </w:rPr>
        <w:t xml:space="preserve">or one of its analogues to control the development of renal bone disease. </w:t>
      </w:r>
    </w:p>
    <w:p w14:paraId="39F1E6A7" w14:textId="49D421FE" w:rsidR="00027C56" w:rsidRDefault="00027C56">
      <w:pPr>
        <w:rPr>
          <w:sz w:val="24"/>
          <w:szCs w:val="24"/>
          <w:lang w:val="en-GB"/>
        </w:rPr>
      </w:pPr>
      <w:r>
        <w:rPr>
          <w:sz w:val="24"/>
          <w:szCs w:val="24"/>
          <w:lang w:val="en-GB"/>
        </w:rPr>
        <w:br w:type="page"/>
      </w:r>
    </w:p>
    <w:p w14:paraId="6A28E610" w14:textId="77777777" w:rsidR="007C5D2A" w:rsidRPr="00596A40" w:rsidRDefault="007C5D2A" w:rsidP="00A85D26">
      <w:pPr>
        <w:tabs>
          <w:tab w:val="left" w:pos="851"/>
        </w:tabs>
        <w:ind w:left="851"/>
        <w:rPr>
          <w:sz w:val="24"/>
          <w:szCs w:val="24"/>
          <w:lang w:val="en-GB"/>
        </w:rPr>
      </w:pPr>
    </w:p>
    <w:p w14:paraId="102A722F" w14:textId="77777777" w:rsidR="007C5D2A" w:rsidRPr="00596A40" w:rsidRDefault="009925C9" w:rsidP="007C5D2A">
      <w:pPr>
        <w:tabs>
          <w:tab w:val="left" w:pos="851"/>
        </w:tabs>
        <w:ind w:left="851" w:hanging="851"/>
        <w:rPr>
          <w:sz w:val="24"/>
          <w:szCs w:val="24"/>
          <w:lang w:val="en-GB"/>
        </w:rPr>
      </w:pPr>
      <w:r w:rsidRPr="00596A40">
        <w:rPr>
          <w:b/>
          <w:sz w:val="24"/>
          <w:szCs w:val="24"/>
          <w:lang w:val="en-GB"/>
        </w:rPr>
        <w:t>4.2</w:t>
      </w:r>
      <w:r w:rsidR="007C5D2A" w:rsidRPr="00596A40">
        <w:rPr>
          <w:b/>
          <w:sz w:val="24"/>
          <w:szCs w:val="24"/>
          <w:lang w:val="en-GB"/>
        </w:rPr>
        <w:tab/>
        <w:t>Posology and method of administration</w:t>
      </w:r>
    </w:p>
    <w:p w14:paraId="79CFCC61" w14:textId="77777777" w:rsidR="00596A40" w:rsidRDefault="00596A40" w:rsidP="005A1626">
      <w:pPr>
        <w:ind w:left="851"/>
        <w:rPr>
          <w:sz w:val="24"/>
          <w:szCs w:val="24"/>
          <w:u w:val="single"/>
          <w:lang w:val="en-US"/>
        </w:rPr>
      </w:pPr>
    </w:p>
    <w:p w14:paraId="41A7D02F" w14:textId="5D8CB385" w:rsidR="00D733D4" w:rsidRPr="00596A40" w:rsidRDefault="00D733D4" w:rsidP="005A1626">
      <w:pPr>
        <w:ind w:left="851"/>
        <w:rPr>
          <w:sz w:val="24"/>
          <w:szCs w:val="24"/>
          <w:u w:val="single"/>
          <w:lang w:val="en-US"/>
        </w:rPr>
      </w:pPr>
      <w:r w:rsidRPr="00596A40">
        <w:rPr>
          <w:sz w:val="24"/>
          <w:szCs w:val="24"/>
          <w:u w:val="single"/>
          <w:lang w:val="en-US"/>
        </w:rPr>
        <w:t xml:space="preserve">Posology </w:t>
      </w:r>
    </w:p>
    <w:p w14:paraId="5DEA6F24" w14:textId="77777777" w:rsidR="00D733D4" w:rsidRPr="00596A40" w:rsidRDefault="00D733D4" w:rsidP="005A1626">
      <w:pPr>
        <w:ind w:left="851"/>
        <w:rPr>
          <w:sz w:val="24"/>
          <w:szCs w:val="24"/>
          <w:lang w:val="en-US"/>
        </w:rPr>
      </w:pPr>
    </w:p>
    <w:p w14:paraId="05B6B0A4" w14:textId="77777777" w:rsidR="00D733D4" w:rsidRPr="00596A40" w:rsidRDefault="00D733D4" w:rsidP="005A1626">
      <w:pPr>
        <w:ind w:left="851"/>
        <w:rPr>
          <w:sz w:val="24"/>
          <w:szCs w:val="24"/>
          <w:u w:val="single"/>
          <w:lang w:val="en-US"/>
        </w:rPr>
      </w:pPr>
      <w:r w:rsidRPr="00596A40">
        <w:rPr>
          <w:sz w:val="24"/>
          <w:szCs w:val="24"/>
          <w:u w:val="single"/>
          <w:lang w:val="en-US"/>
        </w:rPr>
        <w:t xml:space="preserve">Starting dose </w:t>
      </w:r>
    </w:p>
    <w:p w14:paraId="4CA34105" w14:textId="64A60D12" w:rsidR="00D733D4" w:rsidRDefault="00D733D4" w:rsidP="005A1626">
      <w:pPr>
        <w:ind w:left="851"/>
        <w:rPr>
          <w:sz w:val="24"/>
          <w:szCs w:val="24"/>
          <w:lang w:val="en-US"/>
        </w:rPr>
      </w:pPr>
      <w:r w:rsidRPr="00596A40">
        <w:rPr>
          <w:sz w:val="24"/>
          <w:szCs w:val="24"/>
          <w:lang w:val="en-US"/>
        </w:rPr>
        <w:t xml:space="preserve">The recommended starting dose of sevelamer carbonate is 2.4 g or 4.8 g per day based on clinical needs and serum phosphorus level.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must be taken three times per day with meals. </w:t>
      </w:r>
    </w:p>
    <w:p w14:paraId="4C996D66" w14:textId="77777777" w:rsidR="00596A40" w:rsidRPr="00596A40" w:rsidRDefault="00596A40" w:rsidP="005A1626">
      <w:pPr>
        <w:ind w:left="851"/>
        <w:rPr>
          <w:sz w:val="24"/>
          <w:szCs w:val="24"/>
          <w:lang w:val="en-US"/>
        </w:rPr>
      </w:pPr>
    </w:p>
    <w:tbl>
      <w:tblPr>
        <w:tblStyle w:val="Tabel-Gitter"/>
        <w:tblW w:w="0" w:type="auto"/>
        <w:tblInd w:w="846" w:type="dxa"/>
        <w:tblLook w:val="04A0" w:firstRow="1" w:lastRow="0" w:firstColumn="1" w:lastColumn="0" w:noHBand="0" w:noVBand="1"/>
      </w:tblPr>
      <w:tblGrid>
        <w:gridCol w:w="4261"/>
        <w:gridCol w:w="4261"/>
      </w:tblGrid>
      <w:tr w:rsidR="00D733D4" w:rsidRPr="00CF1766" w14:paraId="070AC735" w14:textId="77777777" w:rsidTr="005A1626">
        <w:tc>
          <w:tcPr>
            <w:tcW w:w="4261" w:type="dxa"/>
            <w:tcBorders>
              <w:top w:val="single" w:sz="4" w:space="0" w:color="auto"/>
              <w:left w:val="single" w:sz="4" w:space="0" w:color="auto"/>
              <w:bottom w:val="single" w:sz="4" w:space="0" w:color="auto"/>
              <w:right w:val="single" w:sz="4" w:space="0" w:color="auto"/>
            </w:tcBorders>
            <w:hideMark/>
          </w:tcPr>
          <w:p w14:paraId="2E02348F" w14:textId="77777777" w:rsidR="00D733D4" w:rsidRPr="00596A40" w:rsidRDefault="00D733D4">
            <w:pPr>
              <w:rPr>
                <w:rFonts w:ascii="Times New Roman" w:hAnsi="Times New Roman" w:cs="Times New Roman"/>
                <w:b/>
                <w:sz w:val="24"/>
                <w:szCs w:val="24"/>
                <w:lang w:val="en-US"/>
              </w:rPr>
            </w:pPr>
            <w:r w:rsidRPr="00596A40">
              <w:rPr>
                <w:rFonts w:ascii="Times New Roman" w:hAnsi="Times New Roman" w:cs="Times New Roman"/>
                <w:sz w:val="24"/>
                <w:szCs w:val="24"/>
                <w:lang w:val="en-US"/>
              </w:rPr>
              <w:t>Serum phosphorus level in patients</w:t>
            </w:r>
          </w:p>
        </w:tc>
        <w:tc>
          <w:tcPr>
            <w:tcW w:w="4261" w:type="dxa"/>
            <w:tcBorders>
              <w:top w:val="single" w:sz="4" w:space="0" w:color="auto"/>
              <w:left w:val="single" w:sz="4" w:space="0" w:color="auto"/>
              <w:bottom w:val="single" w:sz="4" w:space="0" w:color="auto"/>
              <w:right w:val="single" w:sz="4" w:space="0" w:color="auto"/>
            </w:tcBorders>
            <w:hideMark/>
          </w:tcPr>
          <w:p w14:paraId="178FE9D8" w14:textId="3506CFC0" w:rsidR="00D733D4" w:rsidRPr="00596A40" w:rsidRDefault="00D733D4" w:rsidP="00596A40">
            <w:pPr>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Total daily dose of sevelamer carbonate to be taken over 3 meals per day </w:t>
            </w:r>
          </w:p>
        </w:tc>
      </w:tr>
      <w:tr w:rsidR="00D733D4" w:rsidRPr="00596A40" w14:paraId="4575DA54" w14:textId="77777777" w:rsidTr="005A1626">
        <w:tc>
          <w:tcPr>
            <w:tcW w:w="4261" w:type="dxa"/>
            <w:tcBorders>
              <w:top w:val="single" w:sz="4" w:space="0" w:color="auto"/>
              <w:left w:val="single" w:sz="4" w:space="0" w:color="auto"/>
              <w:bottom w:val="single" w:sz="4" w:space="0" w:color="auto"/>
              <w:right w:val="single" w:sz="4" w:space="0" w:color="auto"/>
            </w:tcBorders>
            <w:hideMark/>
          </w:tcPr>
          <w:p w14:paraId="4388F786" w14:textId="77777777" w:rsidR="00D733D4" w:rsidRPr="00596A40" w:rsidRDefault="00D733D4">
            <w:pPr>
              <w:rPr>
                <w:rFonts w:ascii="Times New Roman" w:hAnsi="Times New Roman" w:cs="Times New Roman"/>
                <w:b/>
                <w:sz w:val="24"/>
                <w:szCs w:val="24"/>
                <w:lang w:val="en-US"/>
              </w:rPr>
            </w:pPr>
            <w:r w:rsidRPr="00596A40">
              <w:rPr>
                <w:rFonts w:ascii="Times New Roman" w:hAnsi="Times New Roman" w:cs="Times New Roman"/>
                <w:sz w:val="24"/>
                <w:szCs w:val="24"/>
                <w:lang w:val="en-US"/>
              </w:rPr>
              <w:t>1.78 – 2.42 mmol/L (5.5 – 7.5 mg/dl)</w:t>
            </w:r>
          </w:p>
        </w:tc>
        <w:tc>
          <w:tcPr>
            <w:tcW w:w="4261" w:type="dxa"/>
            <w:tcBorders>
              <w:top w:val="single" w:sz="4" w:space="0" w:color="auto"/>
              <w:left w:val="single" w:sz="4" w:space="0" w:color="auto"/>
              <w:bottom w:val="single" w:sz="4" w:space="0" w:color="auto"/>
              <w:right w:val="single" w:sz="4" w:space="0" w:color="auto"/>
            </w:tcBorders>
            <w:hideMark/>
          </w:tcPr>
          <w:p w14:paraId="788C9D27"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2.4 g* </w:t>
            </w:r>
          </w:p>
        </w:tc>
      </w:tr>
      <w:tr w:rsidR="00D733D4" w:rsidRPr="00596A40" w14:paraId="371AD149" w14:textId="77777777" w:rsidTr="005A1626">
        <w:tc>
          <w:tcPr>
            <w:tcW w:w="4261" w:type="dxa"/>
            <w:tcBorders>
              <w:top w:val="single" w:sz="4" w:space="0" w:color="auto"/>
              <w:left w:val="single" w:sz="4" w:space="0" w:color="auto"/>
              <w:bottom w:val="single" w:sz="4" w:space="0" w:color="auto"/>
              <w:right w:val="single" w:sz="4" w:space="0" w:color="auto"/>
            </w:tcBorders>
            <w:hideMark/>
          </w:tcPr>
          <w:p w14:paraId="5545976A" w14:textId="77777777" w:rsidR="00D733D4" w:rsidRPr="00596A40" w:rsidRDefault="00D733D4">
            <w:pPr>
              <w:rPr>
                <w:rFonts w:ascii="Times New Roman" w:hAnsi="Times New Roman" w:cs="Times New Roman"/>
                <w:b/>
                <w:sz w:val="24"/>
                <w:szCs w:val="24"/>
                <w:lang w:val="en-US"/>
              </w:rPr>
            </w:pPr>
            <w:r w:rsidRPr="00596A40">
              <w:rPr>
                <w:rFonts w:ascii="Times New Roman" w:hAnsi="Times New Roman" w:cs="Times New Roman"/>
                <w:sz w:val="24"/>
                <w:szCs w:val="24"/>
                <w:lang w:val="en-US"/>
              </w:rPr>
              <w:t>&gt; 2.42 mmol/L (&gt; 7.5</w:t>
            </w:r>
            <w:r w:rsidRPr="00596A40">
              <w:rPr>
                <w:rFonts w:ascii="Times New Roman" w:eastAsia="SimSun" w:hAnsi="Times New Roman" w:cs="Times New Roman"/>
                <w:sz w:val="24"/>
                <w:szCs w:val="24"/>
                <w:lang w:val="en-US" w:eastAsia="zh-CN"/>
              </w:rPr>
              <w:t> </w:t>
            </w:r>
            <w:r w:rsidRPr="00596A40">
              <w:rPr>
                <w:rFonts w:ascii="Times New Roman" w:hAnsi="Times New Roman" w:cs="Times New Roman"/>
                <w:sz w:val="24"/>
                <w:szCs w:val="24"/>
                <w:lang w:val="en-US"/>
              </w:rPr>
              <w:t>mg/dl)</w:t>
            </w:r>
          </w:p>
        </w:tc>
        <w:tc>
          <w:tcPr>
            <w:tcW w:w="4261" w:type="dxa"/>
            <w:tcBorders>
              <w:top w:val="single" w:sz="4" w:space="0" w:color="auto"/>
              <w:left w:val="single" w:sz="4" w:space="0" w:color="auto"/>
              <w:bottom w:val="single" w:sz="4" w:space="0" w:color="auto"/>
              <w:right w:val="single" w:sz="4" w:space="0" w:color="auto"/>
            </w:tcBorders>
            <w:hideMark/>
          </w:tcPr>
          <w:p w14:paraId="69CEA19C"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4.8 g* </w:t>
            </w:r>
          </w:p>
        </w:tc>
      </w:tr>
    </w:tbl>
    <w:p w14:paraId="1ADBC1C7" w14:textId="77777777" w:rsidR="00D733D4" w:rsidRPr="00596A40" w:rsidRDefault="00D733D4" w:rsidP="005A1626">
      <w:pPr>
        <w:ind w:left="851"/>
        <w:rPr>
          <w:sz w:val="24"/>
          <w:szCs w:val="24"/>
          <w:lang w:val="en-US" w:eastAsia="en-US"/>
        </w:rPr>
      </w:pPr>
      <w:r w:rsidRPr="00596A40">
        <w:rPr>
          <w:sz w:val="24"/>
          <w:szCs w:val="24"/>
          <w:lang w:val="en-US"/>
        </w:rPr>
        <w:t>*</w:t>
      </w:r>
      <w:proofErr w:type="gramStart"/>
      <w:r w:rsidRPr="00596A40">
        <w:rPr>
          <w:sz w:val="24"/>
          <w:szCs w:val="24"/>
          <w:lang w:val="en-US"/>
        </w:rPr>
        <w:t>Plus</w:t>
      </w:r>
      <w:proofErr w:type="gramEnd"/>
      <w:r w:rsidRPr="00596A40">
        <w:rPr>
          <w:sz w:val="24"/>
          <w:szCs w:val="24"/>
          <w:lang w:val="en-US"/>
        </w:rPr>
        <w:t xml:space="preserve"> subsequent titrating, see section “Titration and maintenance” </w:t>
      </w:r>
    </w:p>
    <w:p w14:paraId="7BA5A41D" w14:textId="77777777" w:rsidR="00D733D4" w:rsidRPr="00596A40" w:rsidRDefault="00D733D4" w:rsidP="005A1626">
      <w:pPr>
        <w:ind w:left="851"/>
        <w:rPr>
          <w:sz w:val="24"/>
          <w:szCs w:val="24"/>
          <w:lang w:val="en-US"/>
        </w:rPr>
      </w:pPr>
    </w:p>
    <w:p w14:paraId="1C95EEEA" w14:textId="1467B387" w:rsidR="00D733D4" w:rsidRPr="00596A40" w:rsidRDefault="00D733D4" w:rsidP="005A1626">
      <w:pPr>
        <w:ind w:left="851"/>
        <w:rPr>
          <w:sz w:val="24"/>
          <w:szCs w:val="24"/>
          <w:lang w:val="en-US"/>
        </w:rPr>
      </w:pPr>
      <w:r w:rsidRPr="00596A40">
        <w:rPr>
          <w:sz w:val="24"/>
          <w:szCs w:val="24"/>
          <w:lang w:val="en-US"/>
        </w:rPr>
        <w:t xml:space="preserve">For patients previously on phosphate binders (sevelamer hydrochloride or calcium based),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should be given on a gram for gram basis with monitoring of serum phosphorus levels to ensure optimal daily doses. </w:t>
      </w:r>
    </w:p>
    <w:p w14:paraId="3EFB3C95" w14:textId="77777777" w:rsidR="00D733D4" w:rsidRPr="00596A40" w:rsidRDefault="00D733D4" w:rsidP="005A1626">
      <w:pPr>
        <w:ind w:left="851"/>
        <w:rPr>
          <w:sz w:val="24"/>
          <w:szCs w:val="24"/>
          <w:lang w:val="en-US"/>
        </w:rPr>
      </w:pPr>
    </w:p>
    <w:p w14:paraId="474FF519" w14:textId="77777777" w:rsidR="00D733D4" w:rsidRPr="00596A40" w:rsidRDefault="00D733D4" w:rsidP="005A1626">
      <w:pPr>
        <w:ind w:left="851"/>
        <w:rPr>
          <w:i/>
          <w:sz w:val="24"/>
          <w:szCs w:val="24"/>
          <w:u w:val="single"/>
          <w:lang w:val="en-US"/>
        </w:rPr>
      </w:pPr>
      <w:r w:rsidRPr="00596A40">
        <w:rPr>
          <w:i/>
          <w:sz w:val="24"/>
          <w:szCs w:val="24"/>
          <w:u w:val="single"/>
          <w:lang w:val="en-US"/>
        </w:rPr>
        <w:t xml:space="preserve">Titration and Maintenance </w:t>
      </w:r>
    </w:p>
    <w:p w14:paraId="617A992C" w14:textId="77777777" w:rsidR="00D733D4" w:rsidRPr="00596A40" w:rsidRDefault="00D733D4" w:rsidP="005A1626">
      <w:pPr>
        <w:autoSpaceDE w:val="0"/>
        <w:autoSpaceDN w:val="0"/>
        <w:adjustRightInd w:val="0"/>
        <w:ind w:left="851"/>
        <w:rPr>
          <w:sz w:val="24"/>
          <w:szCs w:val="24"/>
          <w:lang w:val="en-US"/>
        </w:rPr>
      </w:pPr>
      <w:r w:rsidRPr="00596A40">
        <w:rPr>
          <w:sz w:val="24"/>
          <w:szCs w:val="24"/>
          <w:lang w:val="en-US"/>
        </w:rPr>
        <w:t>Serum phosphorus levels must be monitored and the dose of sevelamer carbonate titrated by 0.8 g three times per day (2.4 g/day) increments every 2</w:t>
      </w:r>
      <w:r w:rsidRPr="00596A40">
        <w:rPr>
          <w:sz w:val="24"/>
          <w:szCs w:val="24"/>
          <w:lang w:val="en-US"/>
        </w:rPr>
        <w:noBreakHyphen/>
        <w:t xml:space="preserve">4 weeks until an acceptable serum phosphorus level is reached, with regular monitoring thereafter. </w:t>
      </w:r>
    </w:p>
    <w:p w14:paraId="375305B3" w14:textId="77777777" w:rsidR="00D733D4" w:rsidRPr="00596A40" w:rsidRDefault="00D733D4" w:rsidP="005A1626">
      <w:pPr>
        <w:ind w:left="851"/>
        <w:rPr>
          <w:sz w:val="24"/>
          <w:szCs w:val="24"/>
          <w:lang w:val="en-US"/>
        </w:rPr>
      </w:pPr>
    </w:p>
    <w:p w14:paraId="070E8045" w14:textId="77777777" w:rsidR="00D733D4" w:rsidRPr="00596A40" w:rsidRDefault="00D733D4" w:rsidP="005A1626">
      <w:pPr>
        <w:ind w:left="851"/>
        <w:rPr>
          <w:sz w:val="24"/>
          <w:szCs w:val="24"/>
          <w:lang w:val="en-US"/>
        </w:rPr>
      </w:pPr>
      <w:r w:rsidRPr="00596A40">
        <w:rPr>
          <w:sz w:val="24"/>
          <w:szCs w:val="24"/>
          <w:lang w:val="en-US"/>
        </w:rPr>
        <w:t xml:space="preserve">Patients taking sevelamer carbonate should adhere to their prescribed diets. </w:t>
      </w:r>
    </w:p>
    <w:p w14:paraId="525B7B2E" w14:textId="77777777" w:rsidR="00D733D4" w:rsidRPr="00596A40" w:rsidRDefault="00D733D4" w:rsidP="005A1626">
      <w:pPr>
        <w:ind w:left="851"/>
        <w:rPr>
          <w:sz w:val="24"/>
          <w:szCs w:val="24"/>
          <w:lang w:val="en-US"/>
        </w:rPr>
      </w:pPr>
      <w:r w:rsidRPr="00596A40">
        <w:rPr>
          <w:sz w:val="24"/>
          <w:szCs w:val="24"/>
          <w:lang w:val="en-US"/>
        </w:rPr>
        <w:t xml:space="preserve">In clinical practice, treatment will be continuous based on the need to control serum phosphorus levels and the daily dose is expected to be an average of approximately 6 g per day. </w:t>
      </w:r>
    </w:p>
    <w:p w14:paraId="1A9182AF" w14:textId="77777777" w:rsidR="00D733D4" w:rsidRPr="00596A40" w:rsidRDefault="00D733D4" w:rsidP="005A1626">
      <w:pPr>
        <w:ind w:left="851"/>
        <w:rPr>
          <w:sz w:val="24"/>
          <w:szCs w:val="24"/>
          <w:lang w:val="en-US"/>
        </w:rPr>
      </w:pPr>
    </w:p>
    <w:p w14:paraId="5B4F276C" w14:textId="77777777" w:rsidR="00D733D4" w:rsidRPr="00596A40" w:rsidRDefault="00D733D4" w:rsidP="005A1626">
      <w:pPr>
        <w:ind w:left="851"/>
        <w:rPr>
          <w:sz w:val="24"/>
          <w:szCs w:val="24"/>
          <w:u w:val="single"/>
          <w:lang w:val="en-US"/>
        </w:rPr>
      </w:pPr>
      <w:r w:rsidRPr="00596A40">
        <w:rPr>
          <w:sz w:val="24"/>
          <w:szCs w:val="24"/>
          <w:u w:val="single"/>
          <w:lang w:val="en-US"/>
        </w:rPr>
        <w:t>Special populations</w:t>
      </w:r>
    </w:p>
    <w:p w14:paraId="06A84EC0" w14:textId="77777777" w:rsidR="00D733D4" w:rsidRPr="00596A40" w:rsidRDefault="00D733D4" w:rsidP="005A1626">
      <w:pPr>
        <w:ind w:left="851"/>
        <w:rPr>
          <w:sz w:val="24"/>
          <w:szCs w:val="24"/>
          <w:lang w:val="en-US"/>
        </w:rPr>
      </w:pPr>
    </w:p>
    <w:p w14:paraId="01E1E08A" w14:textId="77777777" w:rsidR="00D733D4" w:rsidRPr="00596A40" w:rsidRDefault="00D733D4" w:rsidP="005A1626">
      <w:pPr>
        <w:ind w:left="851"/>
        <w:rPr>
          <w:i/>
          <w:iCs/>
          <w:sz w:val="24"/>
          <w:szCs w:val="24"/>
          <w:lang w:val="en-US"/>
        </w:rPr>
      </w:pPr>
      <w:r w:rsidRPr="00596A40">
        <w:rPr>
          <w:i/>
          <w:iCs/>
          <w:sz w:val="24"/>
          <w:szCs w:val="24"/>
          <w:lang w:val="en-US"/>
        </w:rPr>
        <w:t>Elderly population</w:t>
      </w:r>
    </w:p>
    <w:p w14:paraId="516FB7DE" w14:textId="77777777" w:rsidR="00D733D4" w:rsidRPr="00596A40" w:rsidRDefault="00D733D4" w:rsidP="005A1626">
      <w:pPr>
        <w:ind w:left="851"/>
        <w:rPr>
          <w:sz w:val="24"/>
          <w:szCs w:val="24"/>
          <w:lang w:val="en-US"/>
        </w:rPr>
      </w:pPr>
      <w:r w:rsidRPr="00596A40">
        <w:rPr>
          <w:sz w:val="24"/>
          <w:szCs w:val="24"/>
          <w:lang w:val="en-US"/>
        </w:rPr>
        <w:t>No dosage adjustment is necessary in the elderly population.</w:t>
      </w:r>
    </w:p>
    <w:p w14:paraId="45EDA029" w14:textId="77777777" w:rsidR="00D733D4" w:rsidRPr="00596A40" w:rsidRDefault="00D733D4" w:rsidP="005A1626">
      <w:pPr>
        <w:ind w:left="851"/>
        <w:rPr>
          <w:sz w:val="24"/>
          <w:szCs w:val="24"/>
          <w:lang w:val="en-US"/>
        </w:rPr>
      </w:pPr>
    </w:p>
    <w:p w14:paraId="48260D93" w14:textId="77777777" w:rsidR="00D733D4" w:rsidRPr="00596A40" w:rsidRDefault="00D733D4" w:rsidP="005A1626">
      <w:pPr>
        <w:ind w:left="851"/>
        <w:rPr>
          <w:i/>
          <w:iCs/>
          <w:sz w:val="24"/>
          <w:szCs w:val="24"/>
          <w:lang w:val="en-US"/>
        </w:rPr>
      </w:pPr>
      <w:r w:rsidRPr="00596A40">
        <w:rPr>
          <w:i/>
          <w:iCs/>
          <w:sz w:val="24"/>
          <w:szCs w:val="24"/>
          <w:lang w:val="en-US"/>
        </w:rPr>
        <w:t>Hepatic impairment</w:t>
      </w:r>
    </w:p>
    <w:p w14:paraId="76E3A195" w14:textId="77777777" w:rsidR="00D733D4" w:rsidRPr="00596A40" w:rsidRDefault="00D733D4" w:rsidP="005A1626">
      <w:pPr>
        <w:ind w:left="851"/>
        <w:rPr>
          <w:sz w:val="24"/>
          <w:szCs w:val="24"/>
          <w:lang w:val="en-US"/>
        </w:rPr>
      </w:pPr>
      <w:r w:rsidRPr="00596A40">
        <w:rPr>
          <w:sz w:val="24"/>
          <w:szCs w:val="24"/>
          <w:lang w:val="en-US"/>
        </w:rPr>
        <w:t>No studies have been performed in patients with hepatic impairment.</w:t>
      </w:r>
    </w:p>
    <w:p w14:paraId="15BAC186" w14:textId="77777777" w:rsidR="00D733D4" w:rsidRPr="00596A40" w:rsidRDefault="00D733D4" w:rsidP="005A1626">
      <w:pPr>
        <w:ind w:left="851"/>
        <w:rPr>
          <w:sz w:val="24"/>
          <w:szCs w:val="24"/>
          <w:lang w:val="en-US"/>
        </w:rPr>
      </w:pPr>
    </w:p>
    <w:p w14:paraId="389EF6D7" w14:textId="77777777" w:rsidR="00D733D4" w:rsidRPr="00596A40" w:rsidRDefault="00D733D4" w:rsidP="005A1626">
      <w:pPr>
        <w:ind w:left="851"/>
        <w:rPr>
          <w:i/>
          <w:iCs/>
          <w:sz w:val="24"/>
          <w:szCs w:val="24"/>
          <w:lang w:val="en-US"/>
        </w:rPr>
      </w:pPr>
      <w:r w:rsidRPr="00596A40">
        <w:rPr>
          <w:i/>
          <w:iCs/>
          <w:sz w:val="24"/>
          <w:szCs w:val="24"/>
          <w:lang w:val="en-US"/>
        </w:rPr>
        <w:t>Paediatric population</w:t>
      </w:r>
    </w:p>
    <w:p w14:paraId="457062AF" w14:textId="7BDDF6E6" w:rsidR="00D733D4" w:rsidRPr="00596A40" w:rsidRDefault="00D733D4" w:rsidP="005A1626">
      <w:pPr>
        <w:ind w:left="851"/>
        <w:rPr>
          <w:sz w:val="24"/>
          <w:szCs w:val="24"/>
          <w:lang w:val="en-US"/>
        </w:rPr>
      </w:pPr>
      <w:r w:rsidRPr="00596A40">
        <w:rPr>
          <w:sz w:val="24"/>
          <w:szCs w:val="24"/>
          <w:lang w:val="en-US"/>
        </w:rPr>
        <w:t xml:space="preserve">The safety and efficacy of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in children below the age of 6 years or in children with a BSA below 0.75 m</w:t>
      </w:r>
      <w:r w:rsidRPr="00596A40">
        <w:rPr>
          <w:sz w:val="24"/>
          <w:szCs w:val="24"/>
          <w:vertAlign w:val="superscript"/>
          <w:lang w:val="en-US"/>
        </w:rPr>
        <w:t>2</w:t>
      </w:r>
      <w:r w:rsidRPr="00596A40">
        <w:rPr>
          <w:sz w:val="24"/>
          <w:szCs w:val="24"/>
          <w:lang w:val="en-US"/>
        </w:rPr>
        <w:t xml:space="preserve"> have not been established. Not data are available.</w:t>
      </w:r>
    </w:p>
    <w:p w14:paraId="03869F7B" w14:textId="77777777" w:rsidR="00D733D4" w:rsidRPr="00596A40" w:rsidRDefault="00D733D4" w:rsidP="005A1626">
      <w:pPr>
        <w:ind w:left="851"/>
        <w:rPr>
          <w:sz w:val="24"/>
          <w:szCs w:val="24"/>
          <w:lang w:val="en-US"/>
        </w:rPr>
      </w:pPr>
    </w:p>
    <w:p w14:paraId="5EA0E53C" w14:textId="2EB75F17" w:rsidR="00D733D4" w:rsidRPr="00596A40" w:rsidRDefault="00D733D4" w:rsidP="005A1626">
      <w:pPr>
        <w:ind w:left="851"/>
        <w:rPr>
          <w:sz w:val="24"/>
          <w:szCs w:val="24"/>
          <w:lang w:val="en-US"/>
        </w:rPr>
      </w:pPr>
      <w:r w:rsidRPr="00596A40">
        <w:rPr>
          <w:sz w:val="24"/>
          <w:szCs w:val="24"/>
          <w:lang w:val="en-US"/>
        </w:rPr>
        <w:t xml:space="preserve">The safety and efficacy of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in children over 6 year of age and a BSA &gt; 0.75 m</w:t>
      </w:r>
      <w:r w:rsidRPr="00596A40">
        <w:rPr>
          <w:sz w:val="24"/>
          <w:szCs w:val="24"/>
          <w:vertAlign w:val="superscript"/>
          <w:lang w:val="en-US"/>
        </w:rPr>
        <w:t>2</w:t>
      </w:r>
      <w:r w:rsidRPr="00596A40">
        <w:rPr>
          <w:sz w:val="24"/>
          <w:szCs w:val="24"/>
          <w:lang w:val="en-US"/>
        </w:rPr>
        <w:t xml:space="preserve"> have been established. Current available data are described in section 5.1.</w:t>
      </w:r>
    </w:p>
    <w:p w14:paraId="5D870770" w14:textId="77777777" w:rsidR="00D733D4" w:rsidRPr="00596A40" w:rsidRDefault="00D733D4" w:rsidP="005A1626">
      <w:pPr>
        <w:ind w:left="851"/>
        <w:rPr>
          <w:sz w:val="24"/>
          <w:szCs w:val="24"/>
          <w:lang w:val="en-US"/>
        </w:rPr>
      </w:pPr>
    </w:p>
    <w:p w14:paraId="203528F5" w14:textId="77777777" w:rsidR="00D733D4" w:rsidRPr="00596A40" w:rsidRDefault="00D733D4" w:rsidP="005A1626">
      <w:pPr>
        <w:ind w:left="851"/>
        <w:rPr>
          <w:sz w:val="24"/>
          <w:szCs w:val="24"/>
          <w:lang w:val="en-US"/>
        </w:rPr>
      </w:pPr>
      <w:r w:rsidRPr="00596A40">
        <w:rPr>
          <w:sz w:val="24"/>
          <w:szCs w:val="24"/>
          <w:lang w:val="en-US"/>
        </w:rPr>
        <w:t>For paediatric patients the oral suspension should be administered, as tablet formulations are not appropriate for this population.</w:t>
      </w:r>
    </w:p>
    <w:p w14:paraId="32710D9B" w14:textId="3E0ED705" w:rsidR="00027C56" w:rsidRDefault="00027C56">
      <w:pPr>
        <w:rPr>
          <w:i/>
          <w:sz w:val="24"/>
          <w:szCs w:val="24"/>
          <w:u w:val="single"/>
          <w:lang w:val="en-US"/>
        </w:rPr>
      </w:pPr>
      <w:r>
        <w:rPr>
          <w:i/>
          <w:sz w:val="24"/>
          <w:szCs w:val="24"/>
          <w:u w:val="single"/>
          <w:lang w:val="en-US"/>
        </w:rPr>
        <w:br w:type="page"/>
      </w:r>
    </w:p>
    <w:p w14:paraId="5A5BA12C" w14:textId="77777777" w:rsidR="00D733D4" w:rsidRPr="00596A40" w:rsidRDefault="00D733D4" w:rsidP="005A1626">
      <w:pPr>
        <w:ind w:left="851"/>
        <w:rPr>
          <w:i/>
          <w:sz w:val="24"/>
          <w:szCs w:val="24"/>
          <w:u w:val="single"/>
          <w:lang w:val="en-US"/>
        </w:rPr>
      </w:pPr>
    </w:p>
    <w:p w14:paraId="3623BB8A" w14:textId="77777777" w:rsidR="00D733D4" w:rsidRPr="00596A40" w:rsidRDefault="00D733D4" w:rsidP="005A1626">
      <w:pPr>
        <w:ind w:left="851"/>
        <w:rPr>
          <w:sz w:val="24"/>
          <w:szCs w:val="24"/>
          <w:u w:val="single"/>
          <w:lang w:val="en-US"/>
        </w:rPr>
      </w:pPr>
      <w:r w:rsidRPr="00596A40">
        <w:rPr>
          <w:sz w:val="24"/>
          <w:szCs w:val="24"/>
          <w:u w:val="single"/>
          <w:lang w:val="en-US"/>
        </w:rPr>
        <w:t xml:space="preserve">Method of administration </w:t>
      </w:r>
    </w:p>
    <w:p w14:paraId="13DE7ADF" w14:textId="77777777" w:rsidR="00D733D4" w:rsidRPr="00596A40" w:rsidRDefault="00D733D4" w:rsidP="005A1626">
      <w:pPr>
        <w:ind w:left="851"/>
        <w:rPr>
          <w:sz w:val="24"/>
          <w:szCs w:val="24"/>
          <w:lang w:val="en-US"/>
        </w:rPr>
      </w:pPr>
      <w:r w:rsidRPr="00596A40">
        <w:rPr>
          <w:sz w:val="24"/>
          <w:szCs w:val="24"/>
          <w:lang w:val="en-US"/>
        </w:rPr>
        <w:t xml:space="preserve">Oral use. </w:t>
      </w:r>
    </w:p>
    <w:p w14:paraId="591C7967" w14:textId="4967B9BA" w:rsidR="00D733D4" w:rsidRPr="00596A40" w:rsidRDefault="00D733D4" w:rsidP="005A1626">
      <w:pPr>
        <w:ind w:left="851"/>
        <w:rPr>
          <w:sz w:val="24"/>
          <w:szCs w:val="24"/>
          <w:lang w:val="en-US"/>
        </w:rPr>
      </w:pPr>
      <w:r w:rsidRPr="00596A40">
        <w:rPr>
          <w:sz w:val="24"/>
          <w:szCs w:val="24"/>
          <w:lang w:val="en-US"/>
        </w:rPr>
        <w:t xml:space="preserve">Tablets should be swallowed intact and should not be crushed, chewed, or broken into pieces prior to administration.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should be taken with food and not on an empty stomach. </w:t>
      </w:r>
    </w:p>
    <w:p w14:paraId="73338F95" w14:textId="77777777" w:rsidR="007C5D2A" w:rsidRPr="00596A40" w:rsidRDefault="007C5D2A" w:rsidP="00A85D26">
      <w:pPr>
        <w:tabs>
          <w:tab w:val="left" w:pos="851"/>
        </w:tabs>
        <w:ind w:left="851"/>
        <w:rPr>
          <w:sz w:val="24"/>
          <w:szCs w:val="24"/>
          <w:lang w:val="en-GB"/>
        </w:rPr>
      </w:pPr>
    </w:p>
    <w:p w14:paraId="1C184E14"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4.3</w:t>
      </w:r>
      <w:r w:rsidRPr="00596A40">
        <w:rPr>
          <w:b/>
          <w:sz w:val="24"/>
          <w:szCs w:val="24"/>
          <w:lang w:val="en-GB"/>
        </w:rPr>
        <w:tab/>
        <w:t>Contraindications</w:t>
      </w:r>
    </w:p>
    <w:p w14:paraId="58D2C766" w14:textId="77777777" w:rsidR="00D733D4" w:rsidRPr="00596A40" w:rsidRDefault="00D733D4" w:rsidP="005A1626">
      <w:pPr>
        <w:pStyle w:val="Listeafsnit"/>
        <w:numPr>
          <w:ilvl w:val="0"/>
          <w:numId w:val="5"/>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Hypersensitivity to the active substance or to any of the excipients listed in section</w:t>
      </w:r>
      <w:r w:rsidRPr="00596A40">
        <w:rPr>
          <w:rFonts w:ascii="Times New Roman" w:eastAsia="SimSun" w:hAnsi="Times New Roman" w:cs="Times New Roman"/>
          <w:sz w:val="24"/>
          <w:szCs w:val="24"/>
          <w:lang w:val="en-US" w:eastAsia="zh-CN"/>
        </w:rPr>
        <w:t> </w:t>
      </w:r>
      <w:r w:rsidRPr="00596A40">
        <w:rPr>
          <w:rFonts w:ascii="Times New Roman" w:hAnsi="Times New Roman" w:cs="Times New Roman"/>
          <w:sz w:val="24"/>
          <w:szCs w:val="24"/>
          <w:lang w:val="en-US"/>
        </w:rPr>
        <w:t xml:space="preserve">6.1. </w:t>
      </w:r>
    </w:p>
    <w:p w14:paraId="293878D6" w14:textId="77777777" w:rsidR="00D733D4" w:rsidRPr="00596A40" w:rsidRDefault="00D733D4" w:rsidP="005A1626">
      <w:pPr>
        <w:pStyle w:val="Listeafsnit"/>
        <w:numPr>
          <w:ilvl w:val="0"/>
          <w:numId w:val="5"/>
        </w:numPr>
        <w:spacing w:after="0" w:line="240" w:lineRule="auto"/>
        <w:ind w:left="1276" w:hanging="425"/>
        <w:rPr>
          <w:rFonts w:ascii="Times New Roman" w:hAnsi="Times New Roman" w:cs="Times New Roman"/>
          <w:sz w:val="24"/>
          <w:szCs w:val="24"/>
          <w:lang w:val="en-US"/>
        </w:rPr>
      </w:pPr>
      <w:proofErr w:type="spellStart"/>
      <w:r w:rsidRPr="00596A40">
        <w:rPr>
          <w:rFonts w:ascii="Times New Roman" w:hAnsi="Times New Roman" w:cs="Times New Roman"/>
          <w:sz w:val="24"/>
          <w:szCs w:val="24"/>
          <w:lang w:val="en-US"/>
        </w:rPr>
        <w:t>Hypophosphataemia</w:t>
      </w:r>
      <w:proofErr w:type="spellEnd"/>
      <w:r w:rsidRPr="00596A40">
        <w:rPr>
          <w:rFonts w:ascii="Times New Roman" w:hAnsi="Times New Roman" w:cs="Times New Roman"/>
          <w:sz w:val="24"/>
          <w:szCs w:val="24"/>
          <w:lang w:val="en-US"/>
        </w:rPr>
        <w:t xml:space="preserve"> </w:t>
      </w:r>
    </w:p>
    <w:p w14:paraId="768068FB" w14:textId="77777777" w:rsidR="00D733D4" w:rsidRPr="00596A40" w:rsidRDefault="00D733D4" w:rsidP="005A1626">
      <w:pPr>
        <w:pStyle w:val="Listeafsnit"/>
        <w:numPr>
          <w:ilvl w:val="0"/>
          <w:numId w:val="5"/>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Bowel obstruction. </w:t>
      </w:r>
    </w:p>
    <w:p w14:paraId="77BD69A4" w14:textId="77777777" w:rsidR="007C5D2A" w:rsidRPr="00596A40" w:rsidRDefault="007C5D2A" w:rsidP="003E0341">
      <w:pPr>
        <w:tabs>
          <w:tab w:val="left" w:pos="851"/>
        </w:tabs>
        <w:ind w:left="851"/>
        <w:rPr>
          <w:sz w:val="24"/>
          <w:szCs w:val="24"/>
          <w:lang w:val="en-GB"/>
        </w:rPr>
      </w:pPr>
    </w:p>
    <w:p w14:paraId="388AA467" w14:textId="77777777" w:rsidR="007C5D2A" w:rsidRPr="00596A40" w:rsidRDefault="007C5D2A" w:rsidP="007C5D2A">
      <w:pPr>
        <w:tabs>
          <w:tab w:val="left" w:pos="851"/>
        </w:tabs>
        <w:rPr>
          <w:b/>
          <w:sz w:val="24"/>
          <w:szCs w:val="24"/>
          <w:lang w:val="en-GB"/>
        </w:rPr>
      </w:pPr>
      <w:r w:rsidRPr="00596A40">
        <w:rPr>
          <w:b/>
          <w:sz w:val="24"/>
          <w:szCs w:val="24"/>
          <w:lang w:val="en-GB"/>
        </w:rPr>
        <w:t>4.4</w:t>
      </w:r>
      <w:r w:rsidRPr="00596A40">
        <w:rPr>
          <w:b/>
          <w:sz w:val="24"/>
          <w:szCs w:val="24"/>
          <w:lang w:val="en-GB"/>
        </w:rPr>
        <w:tab/>
        <w:t>Special warnings and precautions for use</w:t>
      </w:r>
    </w:p>
    <w:p w14:paraId="612A2BDA" w14:textId="615CCF97" w:rsidR="00D733D4" w:rsidRPr="00596A40" w:rsidRDefault="00D733D4" w:rsidP="005A1626">
      <w:pPr>
        <w:ind w:left="851"/>
        <w:rPr>
          <w:sz w:val="24"/>
          <w:szCs w:val="24"/>
          <w:lang w:val="en-US"/>
        </w:rPr>
      </w:pPr>
      <w:r w:rsidRPr="00596A40">
        <w:rPr>
          <w:sz w:val="24"/>
          <w:szCs w:val="24"/>
          <w:lang w:val="en-US"/>
        </w:rPr>
        <w:t>The safety and efficacy of sevelamer carbonate have not been established in adult patients with chronic kidney disease not on dialysis with serum phosphorus &lt;</w:t>
      </w:r>
      <w:r w:rsidRPr="00596A40">
        <w:rPr>
          <w:rFonts w:eastAsia="SimSun"/>
          <w:sz w:val="24"/>
          <w:szCs w:val="24"/>
          <w:lang w:val="en-US" w:eastAsia="zh-CN"/>
        </w:rPr>
        <w:t> </w:t>
      </w:r>
      <w:r w:rsidRPr="00596A40">
        <w:rPr>
          <w:sz w:val="24"/>
          <w:szCs w:val="24"/>
          <w:lang w:val="en-US"/>
        </w:rPr>
        <w:t>1.78</w:t>
      </w:r>
      <w:r w:rsidRPr="00596A40">
        <w:rPr>
          <w:rFonts w:eastAsia="SimSun"/>
          <w:sz w:val="24"/>
          <w:szCs w:val="24"/>
          <w:lang w:val="en-US" w:eastAsia="zh-CN"/>
        </w:rPr>
        <w:t> </w:t>
      </w:r>
      <w:r w:rsidRPr="00596A40">
        <w:rPr>
          <w:sz w:val="24"/>
          <w:szCs w:val="24"/>
          <w:lang w:val="en-US"/>
        </w:rPr>
        <w:t>mmol/L. Therefore</w:t>
      </w:r>
      <w:r w:rsidR="00596A40">
        <w:rPr>
          <w:sz w:val="24"/>
          <w:szCs w:val="24"/>
          <w:lang w:val="en-US"/>
        </w:rPr>
        <w:t>,</w:t>
      </w:r>
      <w:r w:rsidRPr="00596A40">
        <w:rPr>
          <w:sz w:val="24"/>
          <w:szCs w:val="24"/>
          <w:lang w:val="en-US"/>
        </w:rPr>
        <w:t xml:space="preserve"> it is currently not recommended for use in these patients. </w:t>
      </w:r>
    </w:p>
    <w:p w14:paraId="29E144EE" w14:textId="77777777" w:rsidR="00D733D4" w:rsidRPr="00596A40" w:rsidRDefault="00D733D4" w:rsidP="005A1626">
      <w:pPr>
        <w:ind w:left="851"/>
        <w:rPr>
          <w:sz w:val="24"/>
          <w:szCs w:val="24"/>
          <w:lang w:val="en-US"/>
        </w:rPr>
      </w:pPr>
    </w:p>
    <w:p w14:paraId="421E262B" w14:textId="77777777" w:rsidR="00D733D4" w:rsidRPr="00596A40" w:rsidRDefault="00D733D4" w:rsidP="005A1626">
      <w:pPr>
        <w:ind w:left="851"/>
        <w:rPr>
          <w:sz w:val="24"/>
          <w:szCs w:val="24"/>
          <w:lang w:val="en-US"/>
        </w:rPr>
      </w:pPr>
      <w:r w:rsidRPr="00596A40">
        <w:rPr>
          <w:sz w:val="24"/>
          <w:szCs w:val="24"/>
          <w:lang w:val="en-US"/>
        </w:rPr>
        <w:t xml:space="preserve">The safety and efficacy of sevelamer carbonate have not been established in patients with the following disorders: </w:t>
      </w:r>
    </w:p>
    <w:p w14:paraId="19AB12F2" w14:textId="77777777" w:rsidR="00D733D4" w:rsidRPr="00596A40" w:rsidRDefault="00D733D4" w:rsidP="00596A40">
      <w:pPr>
        <w:pStyle w:val="Listeafsnit"/>
        <w:numPr>
          <w:ilvl w:val="0"/>
          <w:numId w:val="8"/>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dysphagia </w:t>
      </w:r>
    </w:p>
    <w:p w14:paraId="530280CA" w14:textId="77777777" w:rsidR="00D733D4" w:rsidRPr="00596A40" w:rsidRDefault="00D733D4" w:rsidP="00596A40">
      <w:pPr>
        <w:pStyle w:val="Listeafsnit"/>
        <w:numPr>
          <w:ilvl w:val="0"/>
          <w:numId w:val="8"/>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swallowing disorders </w:t>
      </w:r>
    </w:p>
    <w:p w14:paraId="2213AC09" w14:textId="77777777" w:rsidR="00D733D4" w:rsidRPr="00596A40" w:rsidRDefault="00D733D4" w:rsidP="00596A40">
      <w:pPr>
        <w:pStyle w:val="Listeafsnit"/>
        <w:numPr>
          <w:ilvl w:val="0"/>
          <w:numId w:val="8"/>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severe gastrointestinal motility disorders including untreated or severe gastroparesis, retention of gastric contents and abnormal or irregular bowel motion </w:t>
      </w:r>
    </w:p>
    <w:p w14:paraId="67BBA943" w14:textId="77777777" w:rsidR="00D733D4" w:rsidRPr="00596A40" w:rsidRDefault="00D733D4" w:rsidP="00596A40">
      <w:pPr>
        <w:pStyle w:val="Listeafsnit"/>
        <w:numPr>
          <w:ilvl w:val="0"/>
          <w:numId w:val="8"/>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active inflammatory bowel disease </w:t>
      </w:r>
    </w:p>
    <w:p w14:paraId="255960EF" w14:textId="77777777" w:rsidR="00D733D4" w:rsidRPr="00596A40" w:rsidRDefault="00D733D4" w:rsidP="00596A40">
      <w:pPr>
        <w:pStyle w:val="Listeafsnit"/>
        <w:numPr>
          <w:ilvl w:val="0"/>
          <w:numId w:val="8"/>
        </w:numPr>
        <w:spacing w:after="0" w:line="240" w:lineRule="auto"/>
        <w:ind w:left="1276" w:hanging="425"/>
        <w:rPr>
          <w:rFonts w:ascii="Times New Roman" w:hAnsi="Times New Roman" w:cs="Times New Roman"/>
          <w:sz w:val="24"/>
          <w:szCs w:val="24"/>
          <w:lang w:val="en-US"/>
        </w:rPr>
      </w:pPr>
      <w:r w:rsidRPr="00596A40">
        <w:rPr>
          <w:rFonts w:ascii="Times New Roman" w:hAnsi="Times New Roman" w:cs="Times New Roman"/>
          <w:sz w:val="24"/>
          <w:szCs w:val="24"/>
          <w:lang w:val="en-US"/>
        </w:rPr>
        <w:t xml:space="preserve">major gastrointestinal tract surgery </w:t>
      </w:r>
    </w:p>
    <w:p w14:paraId="70E87262" w14:textId="38C73BDB" w:rsidR="00D733D4" w:rsidRPr="00596A40" w:rsidRDefault="00D733D4" w:rsidP="005A1626">
      <w:pPr>
        <w:ind w:left="851"/>
        <w:rPr>
          <w:sz w:val="24"/>
          <w:szCs w:val="24"/>
          <w:lang w:val="en-US"/>
        </w:rPr>
      </w:pPr>
      <w:r w:rsidRPr="00596A40">
        <w:rPr>
          <w:sz w:val="24"/>
          <w:szCs w:val="24"/>
          <w:lang w:val="en-US"/>
        </w:rPr>
        <w:t xml:space="preserve">Treatment of these patients with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should only be initiated after careful benefit/risk assessment. If the therapy is initiated, patients suffering from these disorders should be monitored.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treatment should be reevaluated in patients who develop severe constipation or other severe gastrointestinal symptoms. </w:t>
      </w:r>
    </w:p>
    <w:p w14:paraId="20791755" w14:textId="77777777" w:rsidR="00D733D4" w:rsidRPr="00596A40" w:rsidRDefault="00D733D4" w:rsidP="005A1626">
      <w:pPr>
        <w:ind w:left="851"/>
        <w:rPr>
          <w:sz w:val="24"/>
          <w:szCs w:val="24"/>
          <w:lang w:val="en-US"/>
        </w:rPr>
      </w:pPr>
    </w:p>
    <w:p w14:paraId="6080E9EC" w14:textId="77777777" w:rsidR="00D733D4" w:rsidRPr="00596A40" w:rsidRDefault="00D733D4" w:rsidP="005A1626">
      <w:pPr>
        <w:ind w:left="851"/>
        <w:rPr>
          <w:sz w:val="24"/>
          <w:szCs w:val="24"/>
          <w:u w:val="single"/>
          <w:lang w:val="en-US"/>
        </w:rPr>
      </w:pPr>
      <w:r w:rsidRPr="00596A40">
        <w:rPr>
          <w:sz w:val="24"/>
          <w:szCs w:val="24"/>
          <w:u w:val="single"/>
          <w:lang w:val="en-US"/>
        </w:rPr>
        <w:t>Intestinal obstruction and ileus/</w:t>
      </w:r>
      <w:proofErr w:type="spellStart"/>
      <w:r w:rsidRPr="00596A40">
        <w:rPr>
          <w:sz w:val="24"/>
          <w:szCs w:val="24"/>
          <w:u w:val="single"/>
          <w:lang w:val="en-US"/>
        </w:rPr>
        <w:t>subileus</w:t>
      </w:r>
      <w:proofErr w:type="spellEnd"/>
      <w:r w:rsidRPr="00596A40">
        <w:rPr>
          <w:sz w:val="24"/>
          <w:szCs w:val="24"/>
          <w:u w:val="single"/>
          <w:lang w:val="en-US"/>
        </w:rPr>
        <w:t xml:space="preserve"> </w:t>
      </w:r>
    </w:p>
    <w:p w14:paraId="4C9AFEF7" w14:textId="77777777" w:rsidR="00D733D4" w:rsidRPr="00596A40" w:rsidRDefault="00D733D4" w:rsidP="005A1626">
      <w:pPr>
        <w:ind w:left="851"/>
        <w:rPr>
          <w:sz w:val="24"/>
          <w:szCs w:val="24"/>
          <w:lang w:val="en-US"/>
        </w:rPr>
      </w:pPr>
      <w:r w:rsidRPr="00596A40">
        <w:rPr>
          <w:sz w:val="24"/>
          <w:szCs w:val="24"/>
          <w:lang w:val="en-US"/>
        </w:rPr>
        <w:t>In very rare cases, intestinal obstruction and ileus/</w:t>
      </w:r>
      <w:proofErr w:type="spellStart"/>
      <w:r w:rsidRPr="00596A40">
        <w:rPr>
          <w:sz w:val="24"/>
          <w:szCs w:val="24"/>
          <w:lang w:val="en-US"/>
        </w:rPr>
        <w:t>subileus</w:t>
      </w:r>
      <w:proofErr w:type="spellEnd"/>
      <w:r w:rsidRPr="00596A40">
        <w:rPr>
          <w:sz w:val="24"/>
          <w:szCs w:val="24"/>
          <w:lang w:val="en-US"/>
        </w:rPr>
        <w:t xml:space="preserve"> have been observed in patients during treatment with sevelamer hydrochloride (capsules/tablets), which contains the same active moiety as sevelamer carbonate. Constipation may be a preceding symptom. Patients who are constipated should be monitored carefully while being treated with sevelamer carbonate. Sevelamer carbonate treatment should be re-evaluated in patients who develop severe constipation or other severe gastrointestinal symptoms. </w:t>
      </w:r>
    </w:p>
    <w:p w14:paraId="713429B6" w14:textId="77777777" w:rsidR="00D733D4" w:rsidRPr="00596A40" w:rsidRDefault="00D733D4" w:rsidP="005A1626">
      <w:pPr>
        <w:ind w:left="851"/>
        <w:rPr>
          <w:sz w:val="24"/>
          <w:szCs w:val="24"/>
          <w:lang w:val="en-US"/>
        </w:rPr>
      </w:pPr>
    </w:p>
    <w:p w14:paraId="79311F1A" w14:textId="77777777" w:rsidR="00D733D4" w:rsidRPr="00596A40" w:rsidRDefault="00D733D4" w:rsidP="005A1626">
      <w:pPr>
        <w:ind w:left="851"/>
        <w:rPr>
          <w:sz w:val="24"/>
          <w:szCs w:val="24"/>
          <w:u w:val="single"/>
          <w:lang w:val="en-US"/>
        </w:rPr>
      </w:pPr>
      <w:r w:rsidRPr="00596A40">
        <w:rPr>
          <w:sz w:val="24"/>
          <w:szCs w:val="24"/>
          <w:u w:val="single"/>
          <w:lang w:val="en-US"/>
        </w:rPr>
        <w:t xml:space="preserve">Fat-soluble vitamins and folate deficiency </w:t>
      </w:r>
    </w:p>
    <w:p w14:paraId="6C832F8A" w14:textId="77777777" w:rsidR="00D733D4" w:rsidRPr="00596A40" w:rsidRDefault="00D733D4" w:rsidP="005A1626">
      <w:pPr>
        <w:ind w:left="851"/>
        <w:rPr>
          <w:sz w:val="24"/>
          <w:szCs w:val="24"/>
          <w:lang w:val="en-US"/>
        </w:rPr>
      </w:pPr>
      <w:r w:rsidRPr="00596A40">
        <w:rPr>
          <w:sz w:val="24"/>
          <w:szCs w:val="24"/>
          <w:lang w:val="en-US"/>
        </w:rPr>
        <w:t xml:space="preserve">Patients with CKD may develop low levels of fat-soluble vitamins A, D, E and K, depending on dietary intake and the severity of their disease. It cannot be excluded that sevelamer carbonate can bind fat-soluble vitamins contained in ingested food. In patients not taking supplemental vitamins but on sevelamer, serum vitamin A, D, E and K status should be assessed regularly. It is recommended that vitamin supplements be given if necessary. It is recommended that CKD patients not on dialysis are given vitamin D supplements (approximately 400 IU of native vitamin D daily) which can be part of a multivitamin preparation to be taken apart from their dose of sevelamer carbonate. In patients undergoing peritoneal dialysis additional monitoring of fat-soluble vitamins and folic acid is recommended, since vitamin A, D, E and K levels were not measured in a clinical study in these patients. </w:t>
      </w:r>
    </w:p>
    <w:p w14:paraId="7FC3AE26" w14:textId="77777777" w:rsidR="00D733D4" w:rsidRPr="00596A40" w:rsidRDefault="00D733D4" w:rsidP="005A1626">
      <w:pPr>
        <w:ind w:left="851"/>
        <w:rPr>
          <w:sz w:val="24"/>
          <w:szCs w:val="24"/>
          <w:lang w:val="en-US"/>
        </w:rPr>
      </w:pPr>
    </w:p>
    <w:p w14:paraId="10FCF319" w14:textId="77777777" w:rsidR="00D733D4" w:rsidRPr="00596A40" w:rsidRDefault="00D733D4" w:rsidP="005A1626">
      <w:pPr>
        <w:ind w:left="851"/>
        <w:rPr>
          <w:sz w:val="24"/>
          <w:szCs w:val="24"/>
          <w:lang w:val="en-US"/>
        </w:rPr>
      </w:pPr>
      <w:r w:rsidRPr="00596A40">
        <w:rPr>
          <w:sz w:val="24"/>
          <w:szCs w:val="24"/>
          <w:lang w:val="en-US"/>
        </w:rPr>
        <w:t xml:space="preserve">There is at present insufficient data to exclude the possibility of folate deficiency during long term sevelamer carbonate treatment. In patients not taking supplemental folic acid but on sevelamer, folate level should be assessed regularly. </w:t>
      </w:r>
    </w:p>
    <w:p w14:paraId="5306D355" w14:textId="77777777" w:rsidR="00D733D4" w:rsidRPr="00596A40" w:rsidRDefault="00D733D4" w:rsidP="005A1626">
      <w:pPr>
        <w:ind w:left="851"/>
        <w:rPr>
          <w:sz w:val="24"/>
          <w:szCs w:val="24"/>
          <w:lang w:val="en-US"/>
        </w:rPr>
      </w:pPr>
    </w:p>
    <w:p w14:paraId="47E64822" w14:textId="77777777" w:rsidR="00D733D4" w:rsidRPr="00596A40" w:rsidRDefault="00D733D4" w:rsidP="005A1626">
      <w:pPr>
        <w:ind w:left="851"/>
        <w:rPr>
          <w:sz w:val="24"/>
          <w:szCs w:val="24"/>
          <w:u w:val="single"/>
          <w:lang w:val="en-US"/>
        </w:rPr>
      </w:pPr>
      <w:proofErr w:type="spellStart"/>
      <w:r w:rsidRPr="00596A40">
        <w:rPr>
          <w:sz w:val="24"/>
          <w:szCs w:val="24"/>
          <w:u w:val="single"/>
          <w:lang w:val="en-US"/>
        </w:rPr>
        <w:t>Hypocalcaemia</w:t>
      </w:r>
      <w:proofErr w:type="spellEnd"/>
      <w:r w:rsidRPr="00596A40">
        <w:rPr>
          <w:sz w:val="24"/>
          <w:szCs w:val="24"/>
          <w:u w:val="single"/>
          <w:lang w:val="en-US"/>
        </w:rPr>
        <w:t>/</w:t>
      </w:r>
      <w:proofErr w:type="spellStart"/>
      <w:r w:rsidRPr="00596A40">
        <w:rPr>
          <w:sz w:val="24"/>
          <w:szCs w:val="24"/>
          <w:u w:val="single"/>
          <w:lang w:val="en-US"/>
        </w:rPr>
        <w:t>hypercalcaemia</w:t>
      </w:r>
      <w:proofErr w:type="spellEnd"/>
      <w:r w:rsidRPr="00596A40">
        <w:rPr>
          <w:sz w:val="24"/>
          <w:szCs w:val="24"/>
          <w:u w:val="single"/>
          <w:lang w:val="en-US"/>
        </w:rPr>
        <w:t xml:space="preserve"> </w:t>
      </w:r>
    </w:p>
    <w:p w14:paraId="686A1B8A" w14:textId="6F70EAFC" w:rsidR="00D733D4" w:rsidRPr="00596A40" w:rsidRDefault="00D733D4" w:rsidP="005A1626">
      <w:pPr>
        <w:ind w:left="851"/>
        <w:rPr>
          <w:sz w:val="24"/>
          <w:szCs w:val="24"/>
          <w:lang w:val="en-US"/>
        </w:rPr>
      </w:pPr>
      <w:r w:rsidRPr="00596A40">
        <w:rPr>
          <w:sz w:val="24"/>
          <w:szCs w:val="24"/>
          <w:lang w:val="en-US"/>
        </w:rPr>
        <w:t xml:space="preserve">Patients with CKD may develop </w:t>
      </w:r>
      <w:proofErr w:type="spellStart"/>
      <w:r w:rsidRPr="00596A40">
        <w:rPr>
          <w:sz w:val="24"/>
          <w:szCs w:val="24"/>
          <w:lang w:val="en-US"/>
        </w:rPr>
        <w:t>hypocalcaemia</w:t>
      </w:r>
      <w:proofErr w:type="spellEnd"/>
      <w:r w:rsidRPr="00596A40">
        <w:rPr>
          <w:sz w:val="24"/>
          <w:szCs w:val="24"/>
          <w:lang w:val="en-US"/>
        </w:rPr>
        <w:t xml:space="preserve"> or </w:t>
      </w:r>
      <w:proofErr w:type="spellStart"/>
      <w:r w:rsidRPr="00596A40">
        <w:rPr>
          <w:sz w:val="24"/>
          <w:szCs w:val="24"/>
          <w:lang w:val="en-US"/>
        </w:rPr>
        <w:t>hypercalcaemia</w:t>
      </w:r>
      <w:proofErr w:type="spellEnd"/>
      <w:r w:rsidRPr="00596A40">
        <w:rPr>
          <w:sz w:val="24"/>
          <w:szCs w:val="24"/>
          <w:lang w:val="en-US"/>
        </w:rPr>
        <w:t xml:space="preserve">.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does not contain any calcium. </w:t>
      </w:r>
    </w:p>
    <w:p w14:paraId="49AF5925" w14:textId="77777777" w:rsidR="00D733D4" w:rsidRPr="00596A40" w:rsidRDefault="00D733D4" w:rsidP="005A1626">
      <w:pPr>
        <w:ind w:left="851"/>
        <w:rPr>
          <w:sz w:val="24"/>
          <w:szCs w:val="24"/>
          <w:lang w:val="en-US"/>
        </w:rPr>
      </w:pPr>
      <w:r w:rsidRPr="00596A40">
        <w:rPr>
          <w:sz w:val="24"/>
          <w:szCs w:val="24"/>
          <w:lang w:val="en-US"/>
        </w:rPr>
        <w:t xml:space="preserve">Serum calcium levels should therefore be monitored at regular intervals and elemental calcium should be given as a supplement if required. </w:t>
      </w:r>
    </w:p>
    <w:p w14:paraId="66FBBC60" w14:textId="77777777" w:rsidR="00D733D4" w:rsidRPr="00596A40" w:rsidRDefault="00D733D4" w:rsidP="005A1626">
      <w:pPr>
        <w:ind w:left="851"/>
        <w:rPr>
          <w:sz w:val="24"/>
          <w:szCs w:val="24"/>
          <w:lang w:val="en-US"/>
        </w:rPr>
      </w:pPr>
    </w:p>
    <w:p w14:paraId="6276AA35" w14:textId="77777777" w:rsidR="00D733D4" w:rsidRPr="00596A40" w:rsidRDefault="00D733D4" w:rsidP="005A1626">
      <w:pPr>
        <w:ind w:left="851"/>
        <w:rPr>
          <w:sz w:val="24"/>
          <w:szCs w:val="24"/>
          <w:u w:val="single"/>
          <w:lang w:val="en-US"/>
        </w:rPr>
      </w:pPr>
      <w:r w:rsidRPr="00596A40">
        <w:rPr>
          <w:sz w:val="24"/>
          <w:szCs w:val="24"/>
          <w:u w:val="single"/>
          <w:lang w:val="en-US"/>
        </w:rPr>
        <w:t xml:space="preserve">Metabolic acidosis </w:t>
      </w:r>
    </w:p>
    <w:p w14:paraId="7D6C8C57" w14:textId="77777777" w:rsidR="00D733D4" w:rsidRPr="00596A40" w:rsidRDefault="00D733D4" w:rsidP="005A1626">
      <w:pPr>
        <w:ind w:left="851"/>
        <w:rPr>
          <w:sz w:val="24"/>
          <w:szCs w:val="24"/>
          <w:lang w:val="en-US"/>
        </w:rPr>
      </w:pPr>
      <w:r w:rsidRPr="00596A40">
        <w:rPr>
          <w:sz w:val="24"/>
          <w:szCs w:val="24"/>
          <w:lang w:val="en-US"/>
        </w:rPr>
        <w:t>Patients with CKD are predisposed to developing metabolic acidosis. As part of good clinical practice, monitoring of serum bicarbonate levels is therefore recommended.</w:t>
      </w:r>
    </w:p>
    <w:p w14:paraId="4850E4AF" w14:textId="77777777" w:rsidR="00D733D4" w:rsidRPr="00596A40" w:rsidRDefault="00D733D4" w:rsidP="005A1626">
      <w:pPr>
        <w:ind w:left="851"/>
        <w:rPr>
          <w:sz w:val="24"/>
          <w:szCs w:val="24"/>
          <w:lang w:val="en-US"/>
        </w:rPr>
      </w:pPr>
    </w:p>
    <w:p w14:paraId="6261E9CF" w14:textId="77777777" w:rsidR="00D733D4" w:rsidRPr="00596A40" w:rsidRDefault="00D733D4" w:rsidP="005A1626">
      <w:pPr>
        <w:ind w:left="851"/>
        <w:rPr>
          <w:sz w:val="24"/>
          <w:szCs w:val="24"/>
          <w:u w:val="single"/>
          <w:lang w:val="en-US"/>
        </w:rPr>
      </w:pPr>
      <w:r w:rsidRPr="00596A40">
        <w:rPr>
          <w:sz w:val="24"/>
          <w:szCs w:val="24"/>
          <w:u w:val="single"/>
          <w:lang w:val="en-US"/>
        </w:rPr>
        <w:t xml:space="preserve">Peritonitis </w:t>
      </w:r>
    </w:p>
    <w:p w14:paraId="61539B0A" w14:textId="77777777" w:rsidR="00D733D4" w:rsidRPr="00596A40" w:rsidRDefault="00D733D4" w:rsidP="005A1626">
      <w:pPr>
        <w:ind w:left="851"/>
        <w:rPr>
          <w:sz w:val="24"/>
          <w:szCs w:val="24"/>
          <w:lang w:val="en-US"/>
        </w:rPr>
      </w:pPr>
      <w:r w:rsidRPr="00596A40">
        <w:rPr>
          <w:sz w:val="24"/>
          <w:szCs w:val="24"/>
          <w:lang w:val="en-US"/>
        </w:rPr>
        <w:t xml:space="preserve">Patients receiving dialysis are subject to certain risks for infection specific to dialysis modality. Peritonitis is a known complication in patients receiving peritoneal dialysis and in a clinical trial with sevelamer hydrochloride, a greater number of peritonitis cases were reported in the sevelamer group than in the control group. Patients on peritoneal dialysis should be closely monitored to ensure the correct use of appropriate aseptic technique with the prompt recognition and management of any signs and symptoms associated with peritonitis. </w:t>
      </w:r>
    </w:p>
    <w:p w14:paraId="5F6FBD9A" w14:textId="77777777" w:rsidR="00D733D4" w:rsidRPr="00596A40" w:rsidRDefault="00D733D4" w:rsidP="005A1626">
      <w:pPr>
        <w:ind w:left="851"/>
        <w:rPr>
          <w:sz w:val="24"/>
          <w:szCs w:val="24"/>
          <w:lang w:val="en-US"/>
        </w:rPr>
      </w:pPr>
    </w:p>
    <w:p w14:paraId="5CC99728" w14:textId="77777777" w:rsidR="00D733D4" w:rsidRPr="00596A40" w:rsidRDefault="00D733D4" w:rsidP="005A1626">
      <w:pPr>
        <w:ind w:left="851"/>
        <w:rPr>
          <w:sz w:val="24"/>
          <w:szCs w:val="24"/>
          <w:u w:val="single"/>
          <w:lang w:val="en-US"/>
        </w:rPr>
      </w:pPr>
      <w:r w:rsidRPr="00596A40">
        <w:rPr>
          <w:sz w:val="24"/>
          <w:szCs w:val="24"/>
          <w:u w:val="single"/>
          <w:lang w:val="en-US"/>
        </w:rPr>
        <w:t xml:space="preserve">Swallowing and choking difficulties </w:t>
      </w:r>
    </w:p>
    <w:p w14:paraId="3CB8CE0C" w14:textId="77777777" w:rsidR="00D733D4" w:rsidRPr="00596A40" w:rsidRDefault="00D733D4" w:rsidP="005A1626">
      <w:pPr>
        <w:ind w:left="851"/>
        <w:rPr>
          <w:sz w:val="24"/>
          <w:szCs w:val="24"/>
          <w:lang w:val="en-US"/>
        </w:rPr>
      </w:pPr>
      <w:r w:rsidRPr="00596A40">
        <w:rPr>
          <w:sz w:val="24"/>
          <w:szCs w:val="24"/>
          <w:lang w:val="en-US"/>
        </w:rPr>
        <w:t xml:space="preserve">Uncommon reports of difficulty swallowing the sevelamer carbonate tablet have been reported. Many of these cases involved patients with co-morbid conditions including swallowing disorders or </w:t>
      </w:r>
      <w:proofErr w:type="spellStart"/>
      <w:r w:rsidRPr="00596A40">
        <w:rPr>
          <w:sz w:val="24"/>
          <w:szCs w:val="24"/>
          <w:lang w:val="en-US"/>
        </w:rPr>
        <w:t>oesophageal</w:t>
      </w:r>
      <w:proofErr w:type="spellEnd"/>
      <w:r w:rsidRPr="00596A40">
        <w:rPr>
          <w:sz w:val="24"/>
          <w:szCs w:val="24"/>
          <w:lang w:val="en-US"/>
        </w:rPr>
        <w:t xml:space="preserve"> abnormalities. Proper swallowing ability should be carefully monitored in patients with co-morbid conditions. The use of sevelamer carbonate powder in patients with a history of difficulty swallowing should be considered.</w:t>
      </w:r>
    </w:p>
    <w:p w14:paraId="18C56725" w14:textId="77777777" w:rsidR="00D733D4" w:rsidRPr="00596A40" w:rsidRDefault="00D733D4" w:rsidP="005A1626">
      <w:pPr>
        <w:ind w:left="851"/>
        <w:rPr>
          <w:sz w:val="24"/>
          <w:szCs w:val="24"/>
          <w:lang w:val="en-US"/>
        </w:rPr>
      </w:pPr>
    </w:p>
    <w:p w14:paraId="6812C68A" w14:textId="77777777" w:rsidR="00D733D4" w:rsidRPr="00596A40" w:rsidRDefault="00D733D4" w:rsidP="005A1626">
      <w:pPr>
        <w:ind w:left="851"/>
        <w:rPr>
          <w:sz w:val="24"/>
          <w:szCs w:val="24"/>
          <w:u w:val="single"/>
          <w:lang w:val="en-US"/>
        </w:rPr>
      </w:pPr>
      <w:r w:rsidRPr="00596A40">
        <w:rPr>
          <w:sz w:val="24"/>
          <w:szCs w:val="24"/>
          <w:u w:val="single"/>
          <w:lang w:val="en-US"/>
        </w:rPr>
        <w:t>Hypothyroidism</w:t>
      </w:r>
    </w:p>
    <w:p w14:paraId="33577CA4" w14:textId="77777777" w:rsidR="00D733D4" w:rsidRPr="00596A40" w:rsidRDefault="00D733D4" w:rsidP="005A1626">
      <w:pPr>
        <w:ind w:left="851"/>
        <w:rPr>
          <w:sz w:val="24"/>
          <w:szCs w:val="24"/>
          <w:lang w:val="en-US"/>
        </w:rPr>
      </w:pPr>
      <w:r w:rsidRPr="00596A40">
        <w:rPr>
          <w:sz w:val="24"/>
          <w:szCs w:val="24"/>
          <w:lang w:val="en-US"/>
        </w:rPr>
        <w:t>Closer monitoring of patients with hypothyroidism co-administered with sevelamer carbonate and levothyroxine is recommended (see section</w:t>
      </w:r>
      <w:r w:rsidRPr="00596A40">
        <w:rPr>
          <w:rFonts w:eastAsia="SimSun"/>
          <w:sz w:val="24"/>
          <w:szCs w:val="24"/>
          <w:lang w:val="en-US" w:eastAsia="zh-CN"/>
        </w:rPr>
        <w:t> </w:t>
      </w:r>
      <w:r w:rsidRPr="00596A40">
        <w:rPr>
          <w:sz w:val="24"/>
          <w:szCs w:val="24"/>
          <w:lang w:val="en-US"/>
        </w:rPr>
        <w:t>4.5).</w:t>
      </w:r>
    </w:p>
    <w:p w14:paraId="3E55779F" w14:textId="77777777" w:rsidR="00D733D4" w:rsidRPr="00596A40" w:rsidRDefault="00D733D4" w:rsidP="005A1626">
      <w:pPr>
        <w:ind w:left="851"/>
        <w:rPr>
          <w:sz w:val="24"/>
          <w:szCs w:val="24"/>
          <w:lang w:val="en-US"/>
        </w:rPr>
      </w:pPr>
    </w:p>
    <w:p w14:paraId="6FDAD2A5" w14:textId="77777777" w:rsidR="00D733D4" w:rsidRPr="00596A40" w:rsidRDefault="00D733D4" w:rsidP="005A1626">
      <w:pPr>
        <w:ind w:left="851"/>
        <w:rPr>
          <w:sz w:val="24"/>
          <w:szCs w:val="24"/>
          <w:u w:val="single"/>
          <w:lang w:val="en-US"/>
        </w:rPr>
      </w:pPr>
      <w:r w:rsidRPr="00596A40">
        <w:rPr>
          <w:sz w:val="24"/>
          <w:szCs w:val="24"/>
          <w:u w:val="single"/>
          <w:lang w:val="en-US"/>
        </w:rPr>
        <w:t>Hyperparathyroidism</w:t>
      </w:r>
    </w:p>
    <w:p w14:paraId="38CFF383" w14:textId="77777777" w:rsidR="00D733D4" w:rsidRPr="00596A40" w:rsidRDefault="00D733D4" w:rsidP="005A1626">
      <w:pPr>
        <w:ind w:left="851"/>
        <w:rPr>
          <w:sz w:val="24"/>
          <w:szCs w:val="24"/>
          <w:lang w:val="en-US"/>
        </w:rPr>
      </w:pPr>
      <w:r w:rsidRPr="00596A40">
        <w:rPr>
          <w:sz w:val="24"/>
          <w:szCs w:val="24"/>
          <w:lang w:val="en-US"/>
        </w:rPr>
        <w:t>Sevelamer carbonate is not indicated for the control of hyperparathyroidism. In patients with secondary hyperparathyroidism sevelamer carbonate should be used within the context of a multiple therapeutic approach, which could include calcium as supplements, 1,25-dihydroxy Vitamin D</w:t>
      </w:r>
      <w:r w:rsidRPr="00596A40">
        <w:rPr>
          <w:sz w:val="24"/>
          <w:szCs w:val="24"/>
          <w:vertAlign w:val="subscript"/>
          <w:lang w:val="en-US"/>
        </w:rPr>
        <w:t>3</w:t>
      </w:r>
      <w:r w:rsidRPr="00596A40">
        <w:rPr>
          <w:sz w:val="24"/>
          <w:szCs w:val="24"/>
          <w:lang w:val="en-US"/>
        </w:rPr>
        <w:t xml:space="preserve"> or one of its analogues to lower the intact parathyroid hormone (</w:t>
      </w:r>
      <w:proofErr w:type="spellStart"/>
      <w:r w:rsidRPr="00596A40">
        <w:rPr>
          <w:sz w:val="24"/>
          <w:szCs w:val="24"/>
          <w:lang w:val="en-US"/>
        </w:rPr>
        <w:t>iPTH</w:t>
      </w:r>
      <w:proofErr w:type="spellEnd"/>
      <w:r w:rsidRPr="00596A40">
        <w:rPr>
          <w:sz w:val="24"/>
          <w:szCs w:val="24"/>
          <w:lang w:val="en-US"/>
        </w:rPr>
        <w:t>) levels.</w:t>
      </w:r>
    </w:p>
    <w:p w14:paraId="1CBDADE7" w14:textId="77777777" w:rsidR="00D733D4" w:rsidRPr="00596A40" w:rsidRDefault="00D733D4" w:rsidP="005A1626">
      <w:pPr>
        <w:ind w:left="851"/>
        <w:rPr>
          <w:sz w:val="24"/>
          <w:szCs w:val="24"/>
          <w:lang w:val="en-US"/>
        </w:rPr>
      </w:pPr>
    </w:p>
    <w:p w14:paraId="33C52B12" w14:textId="77777777" w:rsidR="00D733D4" w:rsidRPr="00596A40" w:rsidRDefault="00D733D4" w:rsidP="005A1626">
      <w:pPr>
        <w:ind w:left="851"/>
        <w:rPr>
          <w:sz w:val="24"/>
          <w:szCs w:val="24"/>
          <w:u w:val="single"/>
          <w:lang w:val="en-US"/>
        </w:rPr>
      </w:pPr>
      <w:r w:rsidRPr="00596A40">
        <w:rPr>
          <w:sz w:val="24"/>
          <w:szCs w:val="24"/>
          <w:u w:val="single"/>
          <w:lang w:val="en-US"/>
        </w:rPr>
        <w:t>Inflammatory gastrointestinal disorders</w:t>
      </w:r>
    </w:p>
    <w:p w14:paraId="2E121533" w14:textId="77777777" w:rsidR="00D733D4" w:rsidRPr="00596A40" w:rsidRDefault="00D733D4" w:rsidP="005A1626">
      <w:pPr>
        <w:ind w:left="851"/>
        <w:rPr>
          <w:sz w:val="24"/>
          <w:szCs w:val="24"/>
          <w:lang w:val="en-US"/>
        </w:rPr>
      </w:pPr>
      <w:r w:rsidRPr="00596A40">
        <w:rPr>
          <w:sz w:val="24"/>
          <w:szCs w:val="24"/>
          <w:lang w:val="en-US"/>
        </w:rPr>
        <w:t xml:space="preserve">Cases of serious inflammatory disorders of different parts of the gastrointestinal tract (including serious complications such as </w:t>
      </w:r>
      <w:proofErr w:type="spellStart"/>
      <w:r w:rsidRPr="00596A40">
        <w:rPr>
          <w:sz w:val="24"/>
          <w:szCs w:val="24"/>
          <w:lang w:val="en-US"/>
        </w:rPr>
        <w:t>haemorrhage</w:t>
      </w:r>
      <w:proofErr w:type="spellEnd"/>
      <w:r w:rsidRPr="00596A40">
        <w:rPr>
          <w:sz w:val="24"/>
          <w:szCs w:val="24"/>
          <w:lang w:val="en-US"/>
        </w:rPr>
        <w:t>, perforation, ulceration, necrosis, colitis and colonic/</w:t>
      </w:r>
      <w:proofErr w:type="spellStart"/>
      <w:r w:rsidRPr="00596A40">
        <w:rPr>
          <w:sz w:val="24"/>
          <w:szCs w:val="24"/>
          <w:lang w:val="en-US"/>
        </w:rPr>
        <w:t>caecal</w:t>
      </w:r>
      <w:proofErr w:type="spellEnd"/>
      <w:r w:rsidRPr="00596A40">
        <w:rPr>
          <w:sz w:val="24"/>
          <w:szCs w:val="24"/>
          <w:lang w:val="en-US"/>
        </w:rPr>
        <w:t xml:space="preserve"> mass) associated with the presence of sevelamer crystals have been reported (see section</w:t>
      </w:r>
      <w:r w:rsidRPr="00596A40">
        <w:rPr>
          <w:rFonts w:eastAsia="SimSun"/>
          <w:sz w:val="24"/>
          <w:szCs w:val="24"/>
          <w:lang w:val="en-US" w:eastAsia="zh-CN"/>
        </w:rPr>
        <w:t> </w:t>
      </w:r>
      <w:r w:rsidRPr="00596A40">
        <w:rPr>
          <w:sz w:val="24"/>
          <w:szCs w:val="24"/>
          <w:lang w:val="en-US"/>
        </w:rPr>
        <w:t>4.8). Inflammatory disorders may resolve upon sevelamer discontinuation. Sevelamer carbonate treatment should be reevaluated in patients who develop severe gastrointestinal symptoms.</w:t>
      </w:r>
    </w:p>
    <w:p w14:paraId="3F95A784" w14:textId="77777777" w:rsidR="007C5D2A" w:rsidRPr="00596A40" w:rsidRDefault="007C5D2A" w:rsidP="003E0341">
      <w:pPr>
        <w:tabs>
          <w:tab w:val="left" w:pos="851"/>
        </w:tabs>
        <w:ind w:left="851"/>
        <w:rPr>
          <w:sz w:val="24"/>
          <w:szCs w:val="24"/>
          <w:lang w:val="en-GB"/>
        </w:rPr>
      </w:pPr>
    </w:p>
    <w:p w14:paraId="6B484A3E" w14:textId="77777777" w:rsidR="007C5D2A" w:rsidRPr="00596A40" w:rsidRDefault="007C5D2A" w:rsidP="007C5D2A">
      <w:pPr>
        <w:ind w:left="851" w:hanging="851"/>
        <w:rPr>
          <w:b/>
          <w:sz w:val="24"/>
          <w:szCs w:val="24"/>
          <w:lang w:val="en-GB"/>
        </w:rPr>
      </w:pPr>
      <w:r w:rsidRPr="00596A40">
        <w:rPr>
          <w:b/>
          <w:sz w:val="24"/>
          <w:szCs w:val="24"/>
          <w:lang w:val="en-GB"/>
        </w:rPr>
        <w:t>4.5</w:t>
      </w:r>
      <w:r w:rsidRPr="00596A40">
        <w:rPr>
          <w:b/>
          <w:sz w:val="24"/>
          <w:szCs w:val="24"/>
          <w:lang w:val="en-GB"/>
        </w:rPr>
        <w:tab/>
        <w:t>Interaction with other medicinal products and other forms of interaction</w:t>
      </w:r>
    </w:p>
    <w:p w14:paraId="2B3CB028" w14:textId="77777777" w:rsidR="00596A40" w:rsidRDefault="00596A40" w:rsidP="005A1626">
      <w:pPr>
        <w:ind w:left="851"/>
        <w:rPr>
          <w:sz w:val="24"/>
          <w:szCs w:val="24"/>
          <w:u w:val="single"/>
          <w:lang w:val="en-GB"/>
        </w:rPr>
      </w:pPr>
    </w:p>
    <w:p w14:paraId="0FC60E7A" w14:textId="7ACD2621" w:rsidR="00D733D4" w:rsidRPr="00596A40" w:rsidRDefault="00D733D4" w:rsidP="005A1626">
      <w:pPr>
        <w:ind w:left="851"/>
        <w:rPr>
          <w:sz w:val="24"/>
          <w:szCs w:val="24"/>
          <w:u w:val="single"/>
          <w:lang w:val="en-US"/>
        </w:rPr>
      </w:pPr>
      <w:r w:rsidRPr="00596A40">
        <w:rPr>
          <w:sz w:val="24"/>
          <w:szCs w:val="24"/>
          <w:u w:val="single"/>
          <w:lang w:val="en-US"/>
        </w:rPr>
        <w:t>Dialysis</w:t>
      </w:r>
    </w:p>
    <w:p w14:paraId="3C26176B" w14:textId="77777777" w:rsidR="00D733D4" w:rsidRPr="00596A40" w:rsidRDefault="00D733D4" w:rsidP="005A1626">
      <w:pPr>
        <w:ind w:left="851"/>
        <w:rPr>
          <w:sz w:val="24"/>
          <w:szCs w:val="24"/>
          <w:lang w:val="en-US"/>
        </w:rPr>
      </w:pPr>
      <w:r w:rsidRPr="00596A40">
        <w:rPr>
          <w:sz w:val="24"/>
          <w:szCs w:val="24"/>
          <w:lang w:val="en-US"/>
        </w:rPr>
        <w:t xml:space="preserve">Interaction studies have not been conducted in patients on dialysis. </w:t>
      </w:r>
    </w:p>
    <w:p w14:paraId="1C5D2716" w14:textId="77777777" w:rsidR="00D733D4" w:rsidRPr="00596A40" w:rsidRDefault="00D733D4" w:rsidP="005A1626">
      <w:pPr>
        <w:ind w:left="851"/>
        <w:rPr>
          <w:sz w:val="24"/>
          <w:szCs w:val="24"/>
          <w:lang w:val="en-US"/>
        </w:rPr>
      </w:pPr>
    </w:p>
    <w:p w14:paraId="3CB127D9" w14:textId="77777777" w:rsidR="00D733D4" w:rsidRPr="00596A40" w:rsidRDefault="00D733D4" w:rsidP="005A1626">
      <w:pPr>
        <w:ind w:left="851"/>
        <w:rPr>
          <w:sz w:val="24"/>
          <w:szCs w:val="24"/>
          <w:u w:val="single"/>
          <w:lang w:val="en-US"/>
        </w:rPr>
      </w:pPr>
      <w:r w:rsidRPr="00596A40">
        <w:rPr>
          <w:sz w:val="24"/>
          <w:szCs w:val="24"/>
          <w:u w:val="single"/>
          <w:lang w:val="en-US"/>
        </w:rPr>
        <w:t>Ciprofloxacin</w:t>
      </w:r>
    </w:p>
    <w:p w14:paraId="735273CA" w14:textId="77777777" w:rsidR="00D733D4" w:rsidRPr="00596A40" w:rsidRDefault="00D733D4" w:rsidP="005A1626">
      <w:pPr>
        <w:ind w:left="851"/>
        <w:rPr>
          <w:sz w:val="24"/>
          <w:szCs w:val="24"/>
          <w:lang w:val="en-US"/>
        </w:rPr>
      </w:pPr>
      <w:r w:rsidRPr="00596A40">
        <w:rPr>
          <w:sz w:val="24"/>
          <w:szCs w:val="24"/>
          <w:lang w:val="en-US"/>
        </w:rPr>
        <w:t xml:space="preserve">In interaction studies in healthy volunteers, sevelamer hydrochloride, which contains the same active moiety as sevelamer carbonate, decreased the bioavailability of ciprofloxacin by approximately 50% when co-administered with sevelamer hydrochloride in a single dose study. Consequently, sevelamer carbonate should not be taken simultaneously with ciprofloxacin. </w:t>
      </w:r>
    </w:p>
    <w:p w14:paraId="3D3102EB" w14:textId="77777777" w:rsidR="00D733D4" w:rsidRPr="00596A40" w:rsidRDefault="00D733D4" w:rsidP="005A1626">
      <w:pPr>
        <w:ind w:left="851"/>
        <w:rPr>
          <w:sz w:val="24"/>
          <w:szCs w:val="24"/>
          <w:u w:val="single"/>
          <w:lang w:val="en-US"/>
        </w:rPr>
      </w:pPr>
    </w:p>
    <w:p w14:paraId="1C49D900" w14:textId="77777777" w:rsidR="00D733D4" w:rsidRPr="00596A40" w:rsidRDefault="00D733D4" w:rsidP="005A1626">
      <w:pPr>
        <w:ind w:left="851"/>
        <w:rPr>
          <w:sz w:val="24"/>
          <w:szCs w:val="24"/>
          <w:u w:val="single"/>
          <w:lang w:val="en-US"/>
        </w:rPr>
      </w:pPr>
      <w:r w:rsidRPr="00596A40">
        <w:rPr>
          <w:sz w:val="24"/>
          <w:szCs w:val="24"/>
          <w:u w:val="single"/>
          <w:lang w:val="en-US"/>
        </w:rPr>
        <w:t>Ciclosporin, mycophenolate mofetil and tacrolimus in transplant patients</w:t>
      </w:r>
    </w:p>
    <w:p w14:paraId="5816907E" w14:textId="77777777" w:rsidR="00D733D4" w:rsidRPr="00596A40" w:rsidRDefault="00D733D4" w:rsidP="005A1626">
      <w:pPr>
        <w:ind w:left="851"/>
        <w:rPr>
          <w:sz w:val="24"/>
          <w:szCs w:val="24"/>
          <w:lang w:val="en-US"/>
        </w:rPr>
      </w:pPr>
      <w:r w:rsidRPr="00596A40">
        <w:rPr>
          <w:sz w:val="24"/>
          <w:szCs w:val="24"/>
          <w:lang w:val="en-US"/>
        </w:rPr>
        <w:t xml:space="preserve">Reduced levels of ciclosporin, mycophenolate mofetil and tacrolimus have been reported in transplant patients when co-administered with sevelamer hydrochloride without any clinical consequences (e.g., graft rejection). The possibility of an interaction cannot be excluded and a close monitoring of blood concentrations of ciclosporin, mycophenolate mofetil and tacrolimus should be considered during the use of combination and after its withdrawal. </w:t>
      </w:r>
    </w:p>
    <w:p w14:paraId="74B21427" w14:textId="77777777" w:rsidR="00D733D4" w:rsidRPr="00596A40" w:rsidRDefault="00D733D4" w:rsidP="005A1626">
      <w:pPr>
        <w:ind w:left="851"/>
        <w:rPr>
          <w:sz w:val="24"/>
          <w:szCs w:val="24"/>
          <w:lang w:val="en-US"/>
        </w:rPr>
      </w:pPr>
    </w:p>
    <w:p w14:paraId="6EBC08F6" w14:textId="77777777" w:rsidR="00D733D4" w:rsidRPr="00596A40" w:rsidRDefault="00D733D4" w:rsidP="005A1626">
      <w:pPr>
        <w:ind w:left="851"/>
        <w:rPr>
          <w:sz w:val="24"/>
          <w:szCs w:val="24"/>
          <w:u w:val="single"/>
          <w:lang w:val="en-US"/>
        </w:rPr>
      </w:pPr>
      <w:r w:rsidRPr="00596A40">
        <w:rPr>
          <w:sz w:val="24"/>
          <w:szCs w:val="24"/>
          <w:u w:val="single"/>
          <w:lang w:val="en-US"/>
        </w:rPr>
        <w:t>Levothyroxine</w:t>
      </w:r>
    </w:p>
    <w:p w14:paraId="3EB0BBAE" w14:textId="77777777" w:rsidR="00D733D4" w:rsidRPr="00596A40" w:rsidRDefault="00D733D4" w:rsidP="005A1626">
      <w:pPr>
        <w:ind w:left="851"/>
        <w:rPr>
          <w:sz w:val="24"/>
          <w:szCs w:val="24"/>
          <w:lang w:val="en-US"/>
        </w:rPr>
      </w:pPr>
      <w:r w:rsidRPr="00596A40">
        <w:rPr>
          <w:sz w:val="24"/>
          <w:szCs w:val="24"/>
          <w:lang w:val="en-US"/>
        </w:rPr>
        <w:t xml:space="preserve">Very rare cases of hypothyroidism have been reported in patients co-administered with sevelamer hydrochloride, which contains the same active moiety as sevelamer carbonate, and levothyroxine. Closer monitoring of thyroid stimulating hormone (TSH) levels is therefore recommended in patients receiving sevelamer carbonate and levothyroxine. </w:t>
      </w:r>
    </w:p>
    <w:p w14:paraId="1D1CD4DC" w14:textId="77777777" w:rsidR="00D733D4" w:rsidRPr="00596A40" w:rsidRDefault="00D733D4" w:rsidP="005A1626">
      <w:pPr>
        <w:ind w:left="851"/>
        <w:rPr>
          <w:sz w:val="24"/>
          <w:szCs w:val="24"/>
          <w:lang w:val="en-US"/>
        </w:rPr>
      </w:pPr>
    </w:p>
    <w:p w14:paraId="761EBCCF" w14:textId="77777777" w:rsidR="00D733D4" w:rsidRPr="00596A40" w:rsidRDefault="00D733D4" w:rsidP="005A1626">
      <w:pPr>
        <w:ind w:left="851"/>
        <w:rPr>
          <w:sz w:val="24"/>
          <w:szCs w:val="24"/>
          <w:u w:val="single"/>
          <w:lang w:val="en-US"/>
        </w:rPr>
      </w:pPr>
      <w:r w:rsidRPr="00596A40">
        <w:rPr>
          <w:sz w:val="24"/>
          <w:szCs w:val="24"/>
          <w:u w:val="single"/>
          <w:lang w:val="en-US"/>
        </w:rPr>
        <w:t>Anti-</w:t>
      </w:r>
      <w:proofErr w:type="spellStart"/>
      <w:r w:rsidRPr="00596A40">
        <w:rPr>
          <w:sz w:val="24"/>
          <w:szCs w:val="24"/>
          <w:u w:val="single"/>
          <w:lang w:val="en-US"/>
        </w:rPr>
        <w:t>arrhythmics</w:t>
      </w:r>
      <w:proofErr w:type="spellEnd"/>
      <w:r w:rsidRPr="00596A40">
        <w:rPr>
          <w:sz w:val="24"/>
          <w:szCs w:val="24"/>
          <w:u w:val="single"/>
          <w:lang w:val="en-US"/>
        </w:rPr>
        <w:t xml:space="preserve"> and anti-seizure medicinal products</w:t>
      </w:r>
    </w:p>
    <w:p w14:paraId="143E3695" w14:textId="78AE2037" w:rsidR="00D733D4" w:rsidRPr="00596A40" w:rsidRDefault="00D733D4" w:rsidP="005A1626">
      <w:pPr>
        <w:ind w:left="851"/>
        <w:rPr>
          <w:sz w:val="24"/>
          <w:szCs w:val="24"/>
          <w:lang w:val="en-US"/>
        </w:rPr>
      </w:pPr>
      <w:r w:rsidRPr="00596A40">
        <w:rPr>
          <w:sz w:val="24"/>
          <w:szCs w:val="24"/>
          <w:lang w:val="en-US"/>
        </w:rPr>
        <w:t xml:space="preserve">Patients taking anti-arrhythmic medicinal products for the control of arrhythmias and anti-seizure medicinal products for the control of seizure disorders were excluded from clinical trials. Therefore, possible reduction in absorption cannot be excluded. The anti-arrhythmic medical product should be taken at least one hour before or three hours after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and blood monitoring can be considered. </w:t>
      </w:r>
    </w:p>
    <w:p w14:paraId="31C09C77" w14:textId="77777777" w:rsidR="00D733D4" w:rsidRPr="00596A40" w:rsidRDefault="00D733D4" w:rsidP="005A1626">
      <w:pPr>
        <w:autoSpaceDE w:val="0"/>
        <w:autoSpaceDN w:val="0"/>
        <w:adjustRightInd w:val="0"/>
        <w:ind w:left="851"/>
        <w:rPr>
          <w:sz w:val="24"/>
          <w:szCs w:val="24"/>
          <w:lang w:val="en-US"/>
        </w:rPr>
      </w:pPr>
    </w:p>
    <w:p w14:paraId="453F4CC2" w14:textId="77777777" w:rsidR="00D733D4" w:rsidRPr="00596A40" w:rsidRDefault="00D733D4" w:rsidP="005A1626">
      <w:pPr>
        <w:autoSpaceDE w:val="0"/>
        <w:autoSpaceDN w:val="0"/>
        <w:adjustRightInd w:val="0"/>
        <w:ind w:left="851"/>
        <w:rPr>
          <w:sz w:val="24"/>
          <w:szCs w:val="24"/>
          <w:u w:val="single"/>
          <w:lang w:val="en-US"/>
        </w:rPr>
      </w:pPr>
      <w:r w:rsidRPr="00596A40">
        <w:rPr>
          <w:sz w:val="24"/>
          <w:szCs w:val="24"/>
          <w:u w:val="single"/>
          <w:lang w:val="en-US"/>
        </w:rPr>
        <w:t>Proton pump inhibitors</w:t>
      </w:r>
    </w:p>
    <w:p w14:paraId="28708BEA" w14:textId="4E816CEB" w:rsidR="00D733D4" w:rsidRPr="00596A40" w:rsidRDefault="00D733D4" w:rsidP="005A1626">
      <w:pPr>
        <w:autoSpaceDE w:val="0"/>
        <w:autoSpaceDN w:val="0"/>
        <w:adjustRightInd w:val="0"/>
        <w:ind w:left="851"/>
        <w:rPr>
          <w:sz w:val="24"/>
          <w:szCs w:val="24"/>
          <w:lang w:val="en-US"/>
        </w:rPr>
      </w:pPr>
      <w:r w:rsidRPr="00596A40">
        <w:rPr>
          <w:sz w:val="24"/>
          <w:szCs w:val="24"/>
          <w:lang w:val="en-US"/>
        </w:rPr>
        <w:t xml:space="preserve">During post-marketing experience, very rare cases of increased phosphate levels have been reported in patients taking proton pump inhibitors co-administered with sevelamer carbonate. Caution should be exercised when prescribing PPI to patients concomitantly treated with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The phosphate serum level should be monitored and the </w:t>
      </w:r>
      <w:proofErr w:type="spellStart"/>
      <w:r w:rsidR="00027C56">
        <w:rPr>
          <w:sz w:val="24"/>
          <w:szCs w:val="24"/>
          <w:lang w:val="en-US"/>
        </w:rPr>
        <w:t>Sevelamercarbonat</w:t>
      </w:r>
      <w:proofErr w:type="spellEnd"/>
      <w:r w:rsidR="00027C56">
        <w:rPr>
          <w:sz w:val="24"/>
          <w:szCs w:val="24"/>
          <w:lang w:val="en-US"/>
        </w:rPr>
        <w:t xml:space="preserve"> "</w:t>
      </w:r>
      <w:proofErr w:type="spellStart"/>
      <w:r w:rsidR="00027C56">
        <w:rPr>
          <w:sz w:val="24"/>
          <w:szCs w:val="24"/>
          <w:lang w:val="en-US"/>
        </w:rPr>
        <w:t>Heumann</w:t>
      </w:r>
      <w:proofErr w:type="spellEnd"/>
      <w:r w:rsidR="00027C56">
        <w:rPr>
          <w:sz w:val="24"/>
          <w:szCs w:val="24"/>
          <w:lang w:val="en-US"/>
        </w:rPr>
        <w:t>"</w:t>
      </w:r>
      <w:r w:rsidRPr="00596A40">
        <w:rPr>
          <w:sz w:val="24"/>
          <w:szCs w:val="24"/>
          <w:lang w:val="en-US"/>
        </w:rPr>
        <w:t xml:space="preserve"> dosage adjusted consequently.</w:t>
      </w:r>
    </w:p>
    <w:p w14:paraId="00B456E5" w14:textId="77777777" w:rsidR="00D733D4" w:rsidRPr="00596A40" w:rsidRDefault="00D733D4" w:rsidP="005A1626">
      <w:pPr>
        <w:autoSpaceDE w:val="0"/>
        <w:autoSpaceDN w:val="0"/>
        <w:adjustRightInd w:val="0"/>
        <w:ind w:left="851"/>
        <w:rPr>
          <w:sz w:val="24"/>
          <w:szCs w:val="24"/>
          <w:lang w:val="en-US"/>
        </w:rPr>
      </w:pPr>
    </w:p>
    <w:p w14:paraId="21763C3A" w14:textId="77777777" w:rsidR="00D733D4" w:rsidRPr="00596A40" w:rsidRDefault="00D733D4" w:rsidP="005A1626">
      <w:pPr>
        <w:autoSpaceDE w:val="0"/>
        <w:autoSpaceDN w:val="0"/>
        <w:adjustRightInd w:val="0"/>
        <w:ind w:left="851"/>
        <w:rPr>
          <w:sz w:val="24"/>
          <w:szCs w:val="24"/>
          <w:u w:val="single"/>
          <w:lang w:val="en-US"/>
        </w:rPr>
      </w:pPr>
      <w:r w:rsidRPr="00596A40">
        <w:rPr>
          <w:sz w:val="24"/>
          <w:szCs w:val="24"/>
          <w:u w:val="single"/>
          <w:lang w:val="en-US"/>
        </w:rPr>
        <w:t>Bioavailability</w:t>
      </w:r>
    </w:p>
    <w:p w14:paraId="4FF136EA" w14:textId="77777777" w:rsidR="00D733D4" w:rsidRPr="00596A40" w:rsidRDefault="00D733D4" w:rsidP="005A1626">
      <w:pPr>
        <w:autoSpaceDE w:val="0"/>
        <w:autoSpaceDN w:val="0"/>
        <w:adjustRightInd w:val="0"/>
        <w:ind w:left="851"/>
        <w:rPr>
          <w:sz w:val="24"/>
          <w:szCs w:val="24"/>
          <w:lang w:val="en-US"/>
        </w:rPr>
      </w:pPr>
      <w:r w:rsidRPr="00596A40">
        <w:rPr>
          <w:sz w:val="24"/>
          <w:szCs w:val="24"/>
          <w:lang w:val="en-US"/>
        </w:rPr>
        <w:t>Sevelamer carbonate is not absorbed and may affect the bioavailability of other medicinal products. When administering any medicinal product where a reduction in the bioavailability could have a clinically significant effect on safety or efficacy, the medicinal product should be administered at least one hour before or three hours after sevelamer carbonate, or the physician should consider monitoring blood levels.</w:t>
      </w:r>
    </w:p>
    <w:p w14:paraId="73D49D0A" w14:textId="08430455" w:rsidR="00027C56" w:rsidRDefault="00027C56">
      <w:pPr>
        <w:rPr>
          <w:sz w:val="24"/>
          <w:szCs w:val="24"/>
          <w:lang w:val="en-US"/>
        </w:rPr>
      </w:pPr>
      <w:r>
        <w:rPr>
          <w:sz w:val="24"/>
          <w:szCs w:val="24"/>
          <w:lang w:val="en-US"/>
        </w:rPr>
        <w:br w:type="page"/>
      </w:r>
    </w:p>
    <w:p w14:paraId="0E09E136" w14:textId="77777777" w:rsidR="00D733D4" w:rsidRPr="00596A40" w:rsidRDefault="00D733D4" w:rsidP="005A1626">
      <w:pPr>
        <w:autoSpaceDE w:val="0"/>
        <w:autoSpaceDN w:val="0"/>
        <w:adjustRightInd w:val="0"/>
        <w:ind w:left="851"/>
        <w:rPr>
          <w:sz w:val="24"/>
          <w:szCs w:val="24"/>
          <w:lang w:val="en-US"/>
        </w:rPr>
      </w:pPr>
    </w:p>
    <w:p w14:paraId="3E996BB0" w14:textId="77777777" w:rsidR="00D733D4" w:rsidRPr="00596A40" w:rsidRDefault="00D733D4" w:rsidP="005A1626">
      <w:pPr>
        <w:autoSpaceDE w:val="0"/>
        <w:autoSpaceDN w:val="0"/>
        <w:adjustRightInd w:val="0"/>
        <w:ind w:left="851"/>
        <w:rPr>
          <w:sz w:val="24"/>
          <w:szCs w:val="24"/>
          <w:u w:val="single"/>
          <w:lang w:val="en-US"/>
        </w:rPr>
      </w:pPr>
      <w:r w:rsidRPr="00596A40">
        <w:rPr>
          <w:sz w:val="24"/>
          <w:szCs w:val="24"/>
          <w:u w:val="single"/>
          <w:lang w:val="en-US"/>
        </w:rPr>
        <w:t>Digoxin, warfarin, enalapril or metoprolol</w:t>
      </w:r>
    </w:p>
    <w:p w14:paraId="1EC51DE0" w14:textId="77777777" w:rsidR="00D733D4" w:rsidRPr="00596A40" w:rsidRDefault="00D733D4" w:rsidP="005A1626">
      <w:pPr>
        <w:autoSpaceDE w:val="0"/>
        <w:autoSpaceDN w:val="0"/>
        <w:adjustRightInd w:val="0"/>
        <w:ind w:left="851"/>
        <w:rPr>
          <w:sz w:val="24"/>
          <w:szCs w:val="24"/>
          <w:lang w:val="en-US"/>
        </w:rPr>
      </w:pPr>
      <w:r w:rsidRPr="00596A40">
        <w:rPr>
          <w:sz w:val="24"/>
          <w:szCs w:val="24"/>
          <w:lang w:val="en-US"/>
        </w:rPr>
        <w:t>In interaction studies in healthy volunteers, sevelamer hydrochloride, which contains the same active moiety as sevelamer carbonate, had no effect on the bioavailability of digoxin, warfarin, enalapril or metoprolol.</w:t>
      </w:r>
    </w:p>
    <w:p w14:paraId="0F65A6FB" w14:textId="77777777" w:rsidR="007C5D2A" w:rsidRPr="00596A40" w:rsidRDefault="007C5D2A" w:rsidP="003E0341">
      <w:pPr>
        <w:tabs>
          <w:tab w:val="left" w:pos="851"/>
        </w:tabs>
        <w:ind w:left="851"/>
        <w:rPr>
          <w:sz w:val="24"/>
          <w:szCs w:val="24"/>
          <w:lang w:val="en-GB"/>
        </w:rPr>
      </w:pPr>
    </w:p>
    <w:p w14:paraId="49C3ACAC"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4.6</w:t>
      </w:r>
      <w:r w:rsidRPr="00596A40">
        <w:rPr>
          <w:b/>
          <w:sz w:val="24"/>
          <w:szCs w:val="24"/>
          <w:lang w:val="en-GB"/>
        </w:rPr>
        <w:tab/>
      </w:r>
      <w:r w:rsidR="004860D3" w:rsidRPr="00596A40">
        <w:rPr>
          <w:b/>
          <w:sz w:val="24"/>
          <w:szCs w:val="24"/>
          <w:lang w:val="en-GB"/>
        </w:rPr>
        <w:t>Fertility, p</w:t>
      </w:r>
      <w:r w:rsidRPr="00596A40">
        <w:rPr>
          <w:b/>
          <w:sz w:val="24"/>
          <w:szCs w:val="24"/>
          <w:lang w:val="en-GB"/>
        </w:rPr>
        <w:t>regnancy and lactation</w:t>
      </w:r>
    </w:p>
    <w:p w14:paraId="4D20FB9D" w14:textId="77777777" w:rsidR="00596A40" w:rsidRDefault="00596A40" w:rsidP="005A1626">
      <w:pPr>
        <w:ind w:left="851"/>
        <w:rPr>
          <w:sz w:val="24"/>
          <w:szCs w:val="24"/>
          <w:u w:val="single"/>
          <w:lang w:val="en-US"/>
        </w:rPr>
      </w:pPr>
    </w:p>
    <w:p w14:paraId="5D256D71" w14:textId="523EC539" w:rsidR="00D733D4" w:rsidRPr="00596A40" w:rsidRDefault="00D733D4" w:rsidP="005A1626">
      <w:pPr>
        <w:ind w:left="851"/>
        <w:rPr>
          <w:sz w:val="24"/>
          <w:szCs w:val="24"/>
          <w:u w:val="single"/>
          <w:lang w:val="en-US"/>
        </w:rPr>
      </w:pPr>
      <w:r w:rsidRPr="00596A40">
        <w:rPr>
          <w:sz w:val="24"/>
          <w:szCs w:val="24"/>
          <w:u w:val="single"/>
          <w:lang w:val="en-US"/>
        </w:rPr>
        <w:t xml:space="preserve">Pregnancy </w:t>
      </w:r>
    </w:p>
    <w:p w14:paraId="7FE4724C" w14:textId="77777777" w:rsidR="00D733D4" w:rsidRPr="00596A40" w:rsidRDefault="00D733D4" w:rsidP="005A1626">
      <w:pPr>
        <w:ind w:left="851"/>
        <w:rPr>
          <w:sz w:val="24"/>
          <w:szCs w:val="24"/>
          <w:lang w:val="en-US"/>
        </w:rPr>
      </w:pPr>
      <w:r w:rsidRPr="00596A40">
        <w:rPr>
          <w:sz w:val="24"/>
          <w:szCs w:val="24"/>
          <w:lang w:val="en-US"/>
        </w:rPr>
        <w:t>There are no or limited amount of data from the use of sevelamer in pregnant women. Animal studies have shown some reproductive toxicity when sevelamer was administered to rats at high doses (see section</w:t>
      </w:r>
      <w:r w:rsidRPr="00596A40">
        <w:rPr>
          <w:rFonts w:eastAsia="SimSun"/>
          <w:sz w:val="24"/>
          <w:szCs w:val="24"/>
          <w:lang w:val="en-US" w:eastAsia="zh-CN"/>
        </w:rPr>
        <w:t> </w:t>
      </w:r>
      <w:r w:rsidRPr="00596A40">
        <w:rPr>
          <w:sz w:val="24"/>
          <w:szCs w:val="24"/>
          <w:lang w:val="en-US"/>
        </w:rPr>
        <w:t>5.3). Sevelamer has also been shown to reduce the absorption of several vitamins including folic acid (see sections</w:t>
      </w:r>
      <w:r w:rsidRPr="00596A40">
        <w:rPr>
          <w:rFonts w:eastAsia="SimSun"/>
          <w:sz w:val="24"/>
          <w:szCs w:val="24"/>
          <w:lang w:val="en-US" w:eastAsia="zh-CN"/>
        </w:rPr>
        <w:t> </w:t>
      </w:r>
      <w:r w:rsidRPr="00596A40">
        <w:rPr>
          <w:sz w:val="24"/>
          <w:szCs w:val="24"/>
          <w:lang w:val="en-US"/>
        </w:rPr>
        <w:t xml:space="preserve">4.4 and 5.3). </w:t>
      </w:r>
    </w:p>
    <w:p w14:paraId="7A01BD2D" w14:textId="77777777" w:rsidR="00D733D4" w:rsidRPr="00596A40" w:rsidRDefault="00D733D4" w:rsidP="005A1626">
      <w:pPr>
        <w:ind w:left="851"/>
        <w:rPr>
          <w:sz w:val="24"/>
          <w:szCs w:val="24"/>
          <w:lang w:val="en-US"/>
        </w:rPr>
      </w:pPr>
      <w:r w:rsidRPr="00596A40">
        <w:rPr>
          <w:sz w:val="24"/>
          <w:szCs w:val="24"/>
          <w:lang w:val="en-US"/>
        </w:rPr>
        <w:t xml:space="preserve">The potential risk to humans is unknown. Sevelamer carbonate should only be given to pregnant women if clearly needed and after a careful risk/benefit analysis has been conducted for both the mother and the </w:t>
      </w:r>
      <w:proofErr w:type="spellStart"/>
      <w:r w:rsidRPr="00596A40">
        <w:rPr>
          <w:sz w:val="24"/>
          <w:szCs w:val="24"/>
          <w:lang w:val="en-US"/>
        </w:rPr>
        <w:t>foetus</w:t>
      </w:r>
      <w:proofErr w:type="spellEnd"/>
      <w:r w:rsidRPr="00596A40">
        <w:rPr>
          <w:sz w:val="24"/>
          <w:szCs w:val="24"/>
          <w:lang w:val="en-US"/>
        </w:rPr>
        <w:t xml:space="preserve">. </w:t>
      </w:r>
    </w:p>
    <w:p w14:paraId="2FC35305" w14:textId="77777777" w:rsidR="00D733D4" w:rsidRPr="00596A40" w:rsidRDefault="00D733D4" w:rsidP="005A1626">
      <w:pPr>
        <w:ind w:left="851"/>
        <w:rPr>
          <w:sz w:val="24"/>
          <w:szCs w:val="24"/>
          <w:lang w:val="en-US"/>
        </w:rPr>
      </w:pPr>
    </w:p>
    <w:p w14:paraId="7354C167" w14:textId="77777777" w:rsidR="00D733D4" w:rsidRPr="00596A40" w:rsidRDefault="00D733D4" w:rsidP="005A1626">
      <w:pPr>
        <w:ind w:left="851"/>
        <w:rPr>
          <w:sz w:val="24"/>
          <w:szCs w:val="24"/>
          <w:u w:val="single"/>
          <w:lang w:val="en-US"/>
        </w:rPr>
      </w:pPr>
      <w:r w:rsidRPr="00596A40">
        <w:rPr>
          <w:sz w:val="24"/>
          <w:szCs w:val="24"/>
          <w:u w:val="single"/>
          <w:lang w:val="en-US"/>
        </w:rPr>
        <w:t xml:space="preserve">Breast-feeding </w:t>
      </w:r>
    </w:p>
    <w:p w14:paraId="158C7D6A" w14:textId="77777777" w:rsidR="00D733D4" w:rsidRPr="00596A40" w:rsidRDefault="00D733D4" w:rsidP="005A1626">
      <w:pPr>
        <w:ind w:left="851"/>
        <w:rPr>
          <w:sz w:val="24"/>
          <w:szCs w:val="24"/>
          <w:lang w:val="en-US"/>
        </w:rPr>
      </w:pPr>
      <w:r w:rsidRPr="00596A40">
        <w:rPr>
          <w:sz w:val="24"/>
          <w:szCs w:val="24"/>
          <w:lang w:val="en-US"/>
        </w:rPr>
        <w:t xml:space="preserve">It is unknown whether sevelamer/metabolites are excreted in breast milk. The non-absorbed nature of sevelamer indicates that excretion of sevelamer in breast milk is unlikely. A decision on whether to continue/discontinue breast-feeding or to continue/discontinue therapy with sevelamer carbonate should be made </w:t>
      </w:r>
      <w:proofErr w:type="gramStart"/>
      <w:r w:rsidRPr="00596A40">
        <w:rPr>
          <w:sz w:val="24"/>
          <w:szCs w:val="24"/>
          <w:lang w:val="en-US"/>
        </w:rPr>
        <w:t>taking into account</w:t>
      </w:r>
      <w:proofErr w:type="gramEnd"/>
      <w:r w:rsidRPr="00596A40">
        <w:rPr>
          <w:sz w:val="24"/>
          <w:szCs w:val="24"/>
          <w:lang w:val="en-US"/>
        </w:rPr>
        <w:t xml:space="preserve"> the benefit of breast-feeding to the child and the benefit of sevelamer carbonate therapy to the woman. </w:t>
      </w:r>
    </w:p>
    <w:p w14:paraId="49B3FBB0" w14:textId="77777777" w:rsidR="00D733D4" w:rsidRPr="00596A40" w:rsidRDefault="00D733D4" w:rsidP="00D733D4">
      <w:pPr>
        <w:rPr>
          <w:sz w:val="24"/>
          <w:szCs w:val="24"/>
          <w:lang w:val="en-US"/>
        </w:rPr>
      </w:pPr>
    </w:p>
    <w:p w14:paraId="18CB60E9" w14:textId="77777777" w:rsidR="00D733D4" w:rsidRPr="00596A40" w:rsidRDefault="00D733D4" w:rsidP="005A1626">
      <w:pPr>
        <w:ind w:left="851"/>
        <w:rPr>
          <w:sz w:val="24"/>
          <w:szCs w:val="24"/>
          <w:u w:val="single"/>
          <w:lang w:val="en-US"/>
        </w:rPr>
      </w:pPr>
      <w:r w:rsidRPr="00596A40">
        <w:rPr>
          <w:sz w:val="24"/>
          <w:szCs w:val="24"/>
          <w:u w:val="single"/>
          <w:lang w:val="en-US"/>
        </w:rPr>
        <w:t xml:space="preserve">Fertility </w:t>
      </w:r>
    </w:p>
    <w:p w14:paraId="4D51998B" w14:textId="77777777" w:rsidR="00D733D4" w:rsidRPr="00596A40" w:rsidRDefault="00D733D4" w:rsidP="005A1626">
      <w:pPr>
        <w:ind w:left="851"/>
        <w:rPr>
          <w:sz w:val="24"/>
          <w:szCs w:val="24"/>
          <w:lang w:val="en-US"/>
        </w:rPr>
      </w:pPr>
      <w:r w:rsidRPr="00596A40">
        <w:rPr>
          <w:sz w:val="24"/>
          <w:szCs w:val="24"/>
          <w:lang w:val="en-US"/>
        </w:rPr>
        <w:t>There are no data from the effect of sevelamer on fertility in humans. Studies in animals have shown that sevelamer did not impair fertility in male or female rats at exposures at a human equivalent dose 2</w:t>
      </w:r>
      <w:r w:rsidRPr="00596A40">
        <w:rPr>
          <w:rFonts w:eastAsia="SimSun"/>
          <w:sz w:val="24"/>
          <w:szCs w:val="24"/>
          <w:lang w:val="en-US" w:eastAsia="zh-CN"/>
        </w:rPr>
        <w:t> </w:t>
      </w:r>
      <w:r w:rsidRPr="00596A40">
        <w:rPr>
          <w:sz w:val="24"/>
          <w:szCs w:val="24"/>
          <w:lang w:val="en-US"/>
        </w:rPr>
        <w:t>times the maximum clinical trial dose of 13</w:t>
      </w:r>
      <w:r w:rsidRPr="00596A40">
        <w:rPr>
          <w:rFonts w:eastAsia="SimSun"/>
          <w:sz w:val="24"/>
          <w:szCs w:val="24"/>
          <w:lang w:val="en-US" w:eastAsia="zh-CN"/>
        </w:rPr>
        <w:t> </w:t>
      </w:r>
      <w:r w:rsidRPr="00596A40">
        <w:rPr>
          <w:sz w:val="24"/>
          <w:szCs w:val="24"/>
          <w:lang w:val="en-US"/>
        </w:rPr>
        <w:t xml:space="preserve">g/day, based on a comparison of relative BSA. </w:t>
      </w:r>
    </w:p>
    <w:p w14:paraId="67153E1E" w14:textId="77777777" w:rsidR="007C5D2A" w:rsidRPr="00596A40" w:rsidRDefault="007C5D2A" w:rsidP="003E0341">
      <w:pPr>
        <w:tabs>
          <w:tab w:val="left" w:pos="851"/>
        </w:tabs>
        <w:ind w:left="851"/>
        <w:rPr>
          <w:sz w:val="24"/>
          <w:szCs w:val="24"/>
          <w:lang w:val="en-GB"/>
        </w:rPr>
      </w:pPr>
    </w:p>
    <w:p w14:paraId="34FCF2D2"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4.7</w:t>
      </w:r>
      <w:r w:rsidRPr="00596A40">
        <w:rPr>
          <w:b/>
          <w:sz w:val="24"/>
          <w:szCs w:val="24"/>
          <w:lang w:val="en-GB"/>
        </w:rPr>
        <w:tab/>
        <w:t>Effects on ability to drive and use machines</w:t>
      </w:r>
    </w:p>
    <w:p w14:paraId="104AD43A" w14:textId="77777777" w:rsidR="00596A40" w:rsidRDefault="00596A40" w:rsidP="005A1626">
      <w:pPr>
        <w:ind w:left="851"/>
        <w:rPr>
          <w:sz w:val="24"/>
          <w:szCs w:val="24"/>
          <w:lang w:val="en-GB"/>
        </w:rPr>
      </w:pPr>
      <w:r>
        <w:rPr>
          <w:sz w:val="24"/>
          <w:szCs w:val="24"/>
          <w:lang w:val="en-GB"/>
        </w:rPr>
        <w:t>No traffic warning.</w:t>
      </w:r>
    </w:p>
    <w:p w14:paraId="3F4CC7ED" w14:textId="319084FE" w:rsidR="00D733D4" w:rsidRPr="00596A40" w:rsidRDefault="00D733D4" w:rsidP="005A1626">
      <w:pPr>
        <w:ind w:left="851"/>
        <w:rPr>
          <w:sz w:val="24"/>
          <w:szCs w:val="24"/>
          <w:lang w:val="en-US"/>
        </w:rPr>
      </w:pPr>
      <w:r w:rsidRPr="00596A40">
        <w:rPr>
          <w:sz w:val="24"/>
          <w:szCs w:val="24"/>
          <w:lang w:val="en-US"/>
        </w:rPr>
        <w:t xml:space="preserve">Sevelamer has no or negligible influence on the ability to drive and use machines. </w:t>
      </w:r>
    </w:p>
    <w:p w14:paraId="728AD2F7" w14:textId="77777777" w:rsidR="007C5D2A" w:rsidRPr="00596A40" w:rsidRDefault="007C5D2A" w:rsidP="003E0341">
      <w:pPr>
        <w:tabs>
          <w:tab w:val="left" w:pos="851"/>
        </w:tabs>
        <w:ind w:left="851"/>
        <w:rPr>
          <w:sz w:val="24"/>
          <w:szCs w:val="24"/>
          <w:lang w:val="en-GB"/>
        </w:rPr>
      </w:pPr>
    </w:p>
    <w:p w14:paraId="52CC33A2"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4.8</w:t>
      </w:r>
      <w:r w:rsidRPr="00596A40">
        <w:rPr>
          <w:b/>
          <w:sz w:val="24"/>
          <w:szCs w:val="24"/>
          <w:lang w:val="en-GB"/>
        </w:rPr>
        <w:tab/>
        <w:t>Undesirable effects</w:t>
      </w:r>
    </w:p>
    <w:p w14:paraId="52ECC113" w14:textId="77777777" w:rsidR="00596A40" w:rsidRDefault="00596A40" w:rsidP="005A1626">
      <w:pPr>
        <w:ind w:left="851"/>
        <w:rPr>
          <w:sz w:val="24"/>
          <w:szCs w:val="24"/>
          <w:u w:val="single"/>
          <w:lang w:val="en-US"/>
        </w:rPr>
      </w:pPr>
    </w:p>
    <w:p w14:paraId="5F28737A" w14:textId="21BC6148" w:rsidR="00D733D4" w:rsidRPr="00596A40" w:rsidRDefault="00D733D4" w:rsidP="005A1626">
      <w:pPr>
        <w:ind w:left="851"/>
        <w:rPr>
          <w:b/>
          <w:sz w:val="24"/>
          <w:szCs w:val="24"/>
          <w:u w:val="single"/>
          <w:lang w:val="en-US"/>
        </w:rPr>
      </w:pPr>
      <w:r w:rsidRPr="00596A40">
        <w:rPr>
          <w:sz w:val="24"/>
          <w:szCs w:val="24"/>
          <w:u w:val="single"/>
          <w:lang w:val="en-US"/>
        </w:rPr>
        <w:t>Summary of the safety profile</w:t>
      </w:r>
    </w:p>
    <w:p w14:paraId="2DE2F812" w14:textId="77777777" w:rsidR="00D733D4" w:rsidRPr="00596A40" w:rsidRDefault="00D733D4" w:rsidP="005A1626">
      <w:pPr>
        <w:ind w:left="851"/>
        <w:rPr>
          <w:sz w:val="24"/>
          <w:szCs w:val="24"/>
          <w:lang w:val="en-US"/>
        </w:rPr>
      </w:pPr>
      <w:r w:rsidRPr="00596A40">
        <w:rPr>
          <w:sz w:val="24"/>
          <w:szCs w:val="24"/>
          <w:lang w:val="en-US"/>
        </w:rPr>
        <w:t>The most frequently occurring (≥</w:t>
      </w:r>
      <w:r w:rsidRPr="00596A40">
        <w:rPr>
          <w:rFonts w:eastAsia="SimSun"/>
          <w:sz w:val="24"/>
          <w:szCs w:val="24"/>
          <w:lang w:val="en-US" w:eastAsia="zh-CN"/>
        </w:rPr>
        <w:t> </w:t>
      </w:r>
      <w:r w:rsidRPr="00596A40">
        <w:rPr>
          <w:sz w:val="24"/>
          <w:szCs w:val="24"/>
          <w:lang w:val="en-US"/>
        </w:rPr>
        <w:t>5</w:t>
      </w:r>
      <w:r w:rsidRPr="00596A40">
        <w:rPr>
          <w:rFonts w:eastAsia="SimSun"/>
          <w:sz w:val="24"/>
          <w:szCs w:val="24"/>
          <w:lang w:val="en-US" w:eastAsia="zh-CN"/>
        </w:rPr>
        <w:t> </w:t>
      </w:r>
      <w:r w:rsidRPr="00596A40">
        <w:rPr>
          <w:sz w:val="24"/>
          <w:szCs w:val="24"/>
          <w:lang w:val="en-US"/>
        </w:rPr>
        <w:t>% of patients) adverse reactions were all in the gastrointestinal disorders system organ class. Most of these adverse reactions were mild to moderate in intensity.</w:t>
      </w:r>
    </w:p>
    <w:p w14:paraId="7753A1D4" w14:textId="77777777" w:rsidR="00D733D4" w:rsidRPr="00596A40" w:rsidRDefault="00D733D4" w:rsidP="005A1626">
      <w:pPr>
        <w:ind w:left="851"/>
        <w:rPr>
          <w:sz w:val="24"/>
          <w:szCs w:val="24"/>
          <w:u w:val="single"/>
          <w:lang w:val="en-US"/>
        </w:rPr>
      </w:pPr>
    </w:p>
    <w:p w14:paraId="5E74334E" w14:textId="77777777" w:rsidR="00D733D4" w:rsidRPr="00596A40" w:rsidRDefault="00D733D4" w:rsidP="005A1626">
      <w:pPr>
        <w:ind w:left="851"/>
        <w:rPr>
          <w:sz w:val="24"/>
          <w:szCs w:val="24"/>
          <w:u w:val="single"/>
          <w:lang w:val="en-US"/>
        </w:rPr>
      </w:pPr>
      <w:r w:rsidRPr="00596A40">
        <w:rPr>
          <w:sz w:val="24"/>
          <w:szCs w:val="24"/>
          <w:u w:val="single"/>
          <w:lang w:val="en-US"/>
        </w:rPr>
        <w:t>Tabulated list of adverse reactions</w:t>
      </w:r>
    </w:p>
    <w:p w14:paraId="2AE129C1" w14:textId="77777777" w:rsidR="00D733D4" w:rsidRPr="00596A40" w:rsidRDefault="00D733D4" w:rsidP="005A1626">
      <w:pPr>
        <w:ind w:left="851"/>
        <w:rPr>
          <w:sz w:val="24"/>
          <w:szCs w:val="24"/>
          <w:lang w:val="en-US"/>
        </w:rPr>
      </w:pPr>
      <w:r w:rsidRPr="00596A40">
        <w:rPr>
          <w:sz w:val="24"/>
          <w:szCs w:val="24"/>
          <w:lang w:val="en-US"/>
        </w:rPr>
        <w:t xml:space="preserve">The safety of sevelamer (as either carbonate and hydrochloride salts) has been investigated in numerous clinical trials involving a total of 969 </w:t>
      </w:r>
      <w:proofErr w:type="spellStart"/>
      <w:r w:rsidRPr="00596A40">
        <w:rPr>
          <w:sz w:val="24"/>
          <w:szCs w:val="24"/>
          <w:lang w:val="en-US"/>
        </w:rPr>
        <w:t>haemodialysis</w:t>
      </w:r>
      <w:proofErr w:type="spellEnd"/>
      <w:r w:rsidRPr="00596A40">
        <w:rPr>
          <w:sz w:val="24"/>
          <w:szCs w:val="24"/>
          <w:lang w:val="en-US"/>
        </w:rPr>
        <w:t xml:space="preserve"> patients with treatment duration of 4 to 50 weeks (724 patients treated with sevelamer hydrochloride and 245 with sevelamer carbonate), 97 peritoneal dialysis patients with treatment duration of 12 weeks (all treated with sevelamer hydrochloride) and 128 patients with CKD not on dialysis with treatment duration of 8 to 12 weeks (79 patients treatment with sevelamer hydrochloride and 49 with sevelamer carbonate). </w:t>
      </w:r>
    </w:p>
    <w:p w14:paraId="1B0B929A" w14:textId="77777777" w:rsidR="00D733D4" w:rsidRPr="00596A40" w:rsidRDefault="00D733D4" w:rsidP="005A1626">
      <w:pPr>
        <w:ind w:left="851"/>
        <w:rPr>
          <w:sz w:val="24"/>
          <w:szCs w:val="24"/>
          <w:lang w:val="en-US"/>
        </w:rPr>
      </w:pPr>
    </w:p>
    <w:p w14:paraId="2603EE58" w14:textId="2C118E2A" w:rsidR="00D733D4" w:rsidRPr="00596A40" w:rsidRDefault="00D733D4" w:rsidP="005A1626">
      <w:pPr>
        <w:ind w:left="851"/>
        <w:rPr>
          <w:sz w:val="24"/>
          <w:szCs w:val="24"/>
          <w:lang w:val="en-US"/>
        </w:rPr>
      </w:pPr>
      <w:r w:rsidRPr="00596A40">
        <w:rPr>
          <w:sz w:val="24"/>
          <w:szCs w:val="24"/>
          <w:lang w:val="en-US"/>
        </w:rPr>
        <w:t>Adverse reactions that occurred during clinical trials or that were spontaneously reported from post-marketing experience are listed by frequency in the table below. The reporting rate is classified as very common (≥</w:t>
      </w:r>
      <w:r w:rsidRPr="00596A40">
        <w:rPr>
          <w:rFonts w:eastAsia="SimSun"/>
          <w:sz w:val="24"/>
          <w:szCs w:val="24"/>
          <w:lang w:val="en-US" w:eastAsia="zh-CN"/>
        </w:rPr>
        <w:t> </w:t>
      </w:r>
      <w:r w:rsidRPr="00596A40">
        <w:rPr>
          <w:sz w:val="24"/>
          <w:szCs w:val="24"/>
          <w:lang w:val="en-US"/>
        </w:rPr>
        <w:t>1/10), common (≥</w:t>
      </w:r>
      <w:r w:rsidRPr="00596A40">
        <w:rPr>
          <w:rFonts w:eastAsia="SimSun"/>
          <w:sz w:val="24"/>
          <w:szCs w:val="24"/>
          <w:lang w:val="en-US" w:eastAsia="zh-CN"/>
        </w:rPr>
        <w:t> </w:t>
      </w:r>
      <w:r w:rsidRPr="00596A40">
        <w:rPr>
          <w:sz w:val="24"/>
          <w:szCs w:val="24"/>
          <w:lang w:val="en-US"/>
        </w:rPr>
        <w:t>1/100 to &lt;</w:t>
      </w:r>
      <w:r w:rsidRPr="00596A40">
        <w:rPr>
          <w:rFonts w:eastAsia="SimSun"/>
          <w:sz w:val="24"/>
          <w:szCs w:val="24"/>
          <w:lang w:val="en-US" w:eastAsia="zh-CN"/>
        </w:rPr>
        <w:t> </w:t>
      </w:r>
      <w:r w:rsidRPr="00596A40">
        <w:rPr>
          <w:sz w:val="24"/>
          <w:szCs w:val="24"/>
          <w:lang w:val="en-US"/>
        </w:rPr>
        <w:t>1/10), uncommon (≥</w:t>
      </w:r>
      <w:r w:rsidRPr="00596A40">
        <w:rPr>
          <w:rFonts w:eastAsia="SimSun"/>
          <w:sz w:val="24"/>
          <w:szCs w:val="24"/>
          <w:lang w:val="en-US" w:eastAsia="zh-CN"/>
        </w:rPr>
        <w:t> </w:t>
      </w:r>
      <w:r w:rsidRPr="00596A40">
        <w:rPr>
          <w:sz w:val="24"/>
          <w:szCs w:val="24"/>
          <w:lang w:val="en-US"/>
        </w:rPr>
        <w:t>1/1000 to &lt;</w:t>
      </w:r>
      <w:r w:rsidRPr="00596A40">
        <w:rPr>
          <w:rFonts w:eastAsia="SimSun"/>
          <w:sz w:val="24"/>
          <w:szCs w:val="24"/>
          <w:lang w:val="en-US" w:eastAsia="zh-CN"/>
        </w:rPr>
        <w:t> </w:t>
      </w:r>
      <w:r w:rsidRPr="00596A40">
        <w:rPr>
          <w:sz w:val="24"/>
          <w:szCs w:val="24"/>
          <w:lang w:val="en-US"/>
        </w:rPr>
        <w:t>1/100), rare (≥</w:t>
      </w:r>
      <w:r w:rsidRPr="00596A40">
        <w:rPr>
          <w:rFonts w:eastAsia="SimSun"/>
          <w:sz w:val="24"/>
          <w:szCs w:val="24"/>
          <w:lang w:val="en-US" w:eastAsia="zh-CN"/>
        </w:rPr>
        <w:t> </w:t>
      </w:r>
      <w:r w:rsidRPr="00596A40">
        <w:rPr>
          <w:sz w:val="24"/>
          <w:szCs w:val="24"/>
          <w:lang w:val="en-US"/>
        </w:rPr>
        <w:t>1/10 000 to &lt;</w:t>
      </w:r>
      <w:r w:rsidRPr="00596A40">
        <w:rPr>
          <w:rFonts w:eastAsia="SimSun"/>
          <w:sz w:val="24"/>
          <w:szCs w:val="24"/>
          <w:lang w:val="en-US" w:eastAsia="zh-CN"/>
        </w:rPr>
        <w:t> </w:t>
      </w:r>
      <w:r w:rsidRPr="00596A40">
        <w:rPr>
          <w:sz w:val="24"/>
          <w:szCs w:val="24"/>
          <w:lang w:val="en-US"/>
        </w:rPr>
        <w:t>1/1 000), very rare (&lt;</w:t>
      </w:r>
      <w:r w:rsidRPr="00596A40">
        <w:rPr>
          <w:rFonts w:eastAsia="SimSun"/>
          <w:sz w:val="24"/>
          <w:szCs w:val="24"/>
          <w:lang w:val="en-US" w:eastAsia="zh-CN"/>
        </w:rPr>
        <w:t> </w:t>
      </w:r>
      <w:r w:rsidRPr="00596A40">
        <w:rPr>
          <w:sz w:val="24"/>
          <w:szCs w:val="24"/>
          <w:lang w:val="en-US"/>
        </w:rPr>
        <w:t>1/10 000), not known (cannot be estimated from the available data).</w:t>
      </w:r>
    </w:p>
    <w:p w14:paraId="7FDB7BFC" w14:textId="77777777" w:rsidR="00D733D4" w:rsidRPr="00596A40" w:rsidRDefault="00D733D4" w:rsidP="00D733D4">
      <w:pPr>
        <w:rPr>
          <w:sz w:val="24"/>
          <w:szCs w:val="24"/>
          <w:lang w:val="en-US"/>
        </w:rPr>
      </w:pPr>
    </w:p>
    <w:tbl>
      <w:tblPr>
        <w:tblStyle w:val="Tabel-Gitter"/>
        <w:tblW w:w="5000" w:type="pct"/>
        <w:tblInd w:w="0" w:type="dxa"/>
        <w:tblLook w:val="04A0" w:firstRow="1" w:lastRow="0" w:firstColumn="1" w:lastColumn="0" w:noHBand="0" w:noVBand="1"/>
      </w:tblPr>
      <w:tblGrid>
        <w:gridCol w:w="2816"/>
        <w:gridCol w:w="1561"/>
        <w:gridCol w:w="1560"/>
        <w:gridCol w:w="1968"/>
        <w:gridCol w:w="1723"/>
      </w:tblGrid>
      <w:tr w:rsidR="00D733D4" w:rsidRPr="00596A40" w14:paraId="76295A49" w14:textId="77777777" w:rsidTr="005A1626">
        <w:tc>
          <w:tcPr>
            <w:tcW w:w="1462" w:type="pct"/>
            <w:tcBorders>
              <w:top w:val="single" w:sz="4" w:space="0" w:color="auto"/>
              <w:left w:val="single" w:sz="4" w:space="0" w:color="auto"/>
              <w:bottom w:val="single" w:sz="4" w:space="0" w:color="auto"/>
              <w:right w:val="single" w:sz="4" w:space="0" w:color="auto"/>
            </w:tcBorders>
            <w:hideMark/>
          </w:tcPr>
          <w:p w14:paraId="22306078" w14:textId="77777777" w:rsidR="00D733D4" w:rsidRPr="00596A40" w:rsidRDefault="00D733D4">
            <w:pPr>
              <w:rPr>
                <w:rFonts w:ascii="Times New Roman" w:hAnsi="Times New Roman" w:cs="Times New Roman"/>
                <w:sz w:val="24"/>
                <w:szCs w:val="24"/>
              </w:rPr>
            </w:pPr>
            <w:r w:rsidRPr="00596A40">
              <w:rPr>
                <w:rFonts w:ascii="Times New Roman" w:hAnsi="Times New Roman" w:cs="Times New Roman"/>
                <w:sz w:val="24"/>
                <w:szCs w:val="24"/>
              </w:rPr>
              <w:t>MedDRA System</w:t>
            </w:r>
          </w:p>
          <w:p w14:paraId="34F1A10E"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Organ Class</w:t>
            </w:r>
          </w:p>
        </w:tc>
        <w:tc>
          <w:tcPr>
            <w:tcW w:w="810" w:type="pct"/>
            <w:tcBorders>
              <w:top w:val="single" w:sz="4" w:space="0" w:color="auto"/>
              <w:left w:val="single" w:sz="4" w:space="0" w:color="auto"/>
              <w:bottom w:val="single" w:sz="4" w:space="0" w:color="auto"/>
              <w:right w:val="single" w:sz="4" w:space="0" w:color="auto"/>
            </w:tcBorders>
            <w:hideMark/>
          </w:tcPr>
          <w:p w14:paraId="34BC582C"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Very common</w:t>
            </w:r>
          </w:p>
        </w:tc>
        <w:tc>
          <w:tcPr>
            <w:tcW w:w="810" w:type="pct"/>
            <w:tcBorders>
              <w:top w:val="single" w:sz="4" w:space="0" w:color="auto"/>
              <w:left w:val="single" w:sz="4" w:space="0" w:color="auto"/>
              <w:bottom w:val="single" w:sz="4" w:space="0" w:color="auto"/>
              <w:right w:val="single" w:sz="4" w:space="0" w:color="auto"/>
            </w:tcBorders>
            <w:hideMark/>
          </w:tcPr>
          <w:p w14:paraId="388F71C4"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Common</w:t>
            </w:r>
          </w:p>
        </w:tc>
        <w:tc>
          <w:tcPr>
            <w:tcW w:w="1022" w:type="pct"/>
            <w:tcBorders>
              <w:top w:val="single" w:sz="4" w:space="0" w:color="auto"/>
              <w:left w:val="single" w:sz="4" w:space="0" w:color="auto"/>
              <w:bottom w:val="single" w:sz="4" w:space="0" w:color="auto"/>
              <w:right w:val="single" w:sz="4" w:space="0" w:color="auto"/>
            </w:tcBorders>
            <w:hideMark/>
          </w:tcPr>
          <w:p w14:paraId="720C479D"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Very rare</w:t>
            </w:r>
          </w:p>
        </w:tc>
        <w:tc>
          <w:tcPr>
            <w:tcW w:w="895" w:type="pct"/>
            <w:tcBorders>
              <w:top w:val="single" w:sz="4" w:space="0" w:color="auto"/>
              <w:left w:val="single" w:sz="4" w:space="0" w:color="auto"/>
              <w:bottom w:val="single" w:sz="4" w:space="0" w:color="auto"/>
              <w:right w:val="single" w:sz="4" w:space="0" w:color="auto"/>
            </w:tcBorders>
            <w:hideMark/>
          </w:tcPr>
          <w:p w14:paraId="5C2442F3"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Not known</w:t>
            </w:r>
          </w:p>
        </w:tc>
      </w:tr>
      <w:tr w:rsidR="00D733D4" w:rsidRPr="00596A40" w14:paraId="78EE68E9" w14:textId="77777777" w:rsidTr="005A1626">
        <w:tc>
          <w:tcPr>
            <w:tcW w:w="1462" w:type="pct"/>
            <w:tcBorders>
              <w:top w:val="single" w:sz="4" w:space="0" w:color="auto"/>
              <w:left w:val="single" w:sz="4" w:space="0" w:color="auto"/>
              <w:bottom w:val="single" w:sz="4" w:space="0" w:color="auto"/>
              <w:right w:val="single" w:sz="4" w:space="0" w:color="auto"/>
            </w:tcBorders>
            <w:hideMark/>
          </w:tcPr>
          <w:p w14:paraId="74DFFF77" w14:textId="2C0242AB" w:rsidR="00D733D4" w:rsidRPr="00596A40" w:rsidRDefault="00D733D4" w:rsidP="00596A40">
            <w:pPr>
              <w:rPr>
                <w:rFonts w:ascii="Times New Roman" w:hAnsi="Times New Roman" w:cs="Times New Roman"/>
                <w:sz w:val="24"/>
                <w:szCs w:val="24"/>
                <w:lang w:val="en-US"/>
              </w:rPr>
            </w:pPr>
            <w:r w:rsidRPr="00596A40">
              <w:rPr>
                <w:rFonts w:ascii="Times New Roman" w:hAnsi="Times New Roman" w:cs="Times New Roman"/>
                <w:sz w:val="24"/>
                <w:szCs w:val="24"/>
              </w:rPr>
              <w:t>Immune system</w:t>
            </w:r>
            <w:r w:rsidR="00596A40">
              <w:rPr>
                <w:rFonts w:ascii="Times New Roman" w:hAnsi="Times New Roman" w:cs="Times New Roman"/>
                <w:sz w:val="24"/>
                <w:szCs w:val="24"/>
                <w:lang w:val="da-DK"/>
              </w:rPr>
              <w:t xml:space="preserve"> </w:t>
            </w:r>
            <w:r w:rsidRPr="00596A40">
              <w:rPr>
                <w:rFonts w:ascii="Times New Roman" w:hAnsi="Times New Roman" w:cs="Times New Roman"/>
                <w:sz w:val="24"/>
                <w:szCs w:val="24"/>
              </w:rPr>
              <w:t>disorders</w:t>
            </w:r>
          </w:p>
        </w:tc>
        <w:tc>
          <w:tcPr>
            <w:tcW w:w="810" w:type="pct"/>
            <w:tcBorders>
              <w:top w:val="single" w:sz="4" w:space="0" w:color="auto"/>
              <w:left w:val="single" w:sz="4" w:space="0" w:color="auto"/>
              <w:bottom w:val="single" w:sz="4" w:space="0" w:color="auto"/>
              <w:right w:val="single" w:sz="4" w:space="0" w:color="auto"/>
            </w:tcBorders>
          </w:tcPr>
          <w:p w14:paraId="50586E2B" w14:textId="77777777" w:rsidR="00D733D4" w:rsidRPr="00596A40" w:rsidRDefault="00D733D4">
            <w:pPr>
              <w:rPr>
                <w:rFonts w:ascii="Times New Roman" w:hAnsi="Times New Roman" w:cs="Times New Roman"/>
                <w:sz w:val="24"/>
                <w:szCs w:val="24"/>
                <w:lang w:val="en-US"/>
              </w:rPr>
            </w:pPr>
          </w:p>
        </w:tc>
        <w:tc>
          <w:tcPr>
            <w:tcW w:w="810" w:type="pct"/>
            <w:tcBorders>
              <w:top w:val="single" w:sz="4" w:space="0" w:color="auto"/>
              <w:left w:val="single" w:sz="4" w:space="0" w:color="auto"/>
              <w:bottom w:val="single" w:sz="4" w:space="0" w:color="auto"/>
              <w:right w:val="single" w:sz="4" w:space="0" w:color="auto"/>
            </w:tcBorders>
          </w:tcPr>
          <w:p w14:paraId="6B873DDC" w14:textId="77777777" w:rsidR="00D733D4" w:rsidRPr="00596A40" w:rsidRDefault="00D733D4">
            <w:pPr>
              <w:rPr>
                <w:rFonts w:ascii="Times New Roman" w:hAnsi="Times New Roman" w:cs="Times New Roman"/>
                <w:sz w:val="24"/>
                <w:szCs w:val="24"/>
                <w:lang w:val="en-US"/>
              </w:rPr>
            </w:pPr>
          </w:p>
        </w:tc>
        <w:tc>
          <w:tcPr>
            <w:tcW w:w="1022" w:type="pct"/>
            <w:tcBorders>
              <w:top w:val="single" w:sz="4" w:space="0" w:color="auto"/>
              <w:left w:val="single" w:sz="4" w:space="0" w:color="auto"/>
              <w:bottom w:val="single" w:sz="4" w:space="0" w:color="auto"/>
              <w:right w:val="single" w:sz="4" w:space="0" w:color="auto"/>
            </w:tcBorders>
            <w:hideMark/>
          </w:tcPr>
          <w:p w14:paraId="3E5D23BF"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Hypersensitivity*</w:t>
            </w:r>
          </w:p>
        </w:tc>
        <w:tc>
          <w:tcPr>
            <w:tcW w:w="895" w:type="pct"/>
            <w:tcBorders>
              <w:top w:val="single" w:sz="4" w:space="0" w:color="auto"/>
              <w:left w:val="single" w:sz="4" w:space="0" w:color="auto"/>
              <w:bottom w:val="single" w:sz="4" w:space="0" w:color="auto"/>
              <w:right w:val="single" w:sz="4" w:space="0" w:color="auto"/>
            </w:tcBorders>
          </w:tcPr>
          <w:p w14:paraId="163135EC" w14:textId="77777777" w:rsidR="00D733D4" w:rsidRPr="00596A40" w:rsidRDefault="00D733D4">
            <w:pPr>
              <w:rPr>
                <w:rFonts w:ascii="Times New Roman" w:hAnsi="Times New Roman" w:cs="Times New Roman"/>
                <w:sz w:val="24"/>
                <w:szCs w:val="24"/>
                <w:lang w:val="en-US"/>
              </w:rPr>
            </w:pPr>
          </w:p>
        </w:tc>
      </w:tr>
      <w:tr w:rsidR="00D733D4" w:rsidRPr="00596A40" w14:paraId="0FAC2754" w14:textId="77777777" w:rsidTr="005A1626">
        <w:tc>
          <w:tcPr>
            <w:tcW w:w="1462" w:type="pct"/>
            <w:tcBorders>
              <w:top w:val="single" w:sz="4" w:space="0" w:color="auto"/>
              <w:left w:val="single" w:sz="4" w:space="0" w:color="auto"/>
              <w:bottom w:val="single" w:sz="4" w:space="0" w:color="auto"/>
              <w:right w:val="single" w:sz="4" w:space="0" w:color="auto"/>
            </w:tcBorders>
            <w:hideMark/>
          </w:tcPr>
          <w:p w14:paraId="6D3BAC1A"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Gastrointestinal disorders</w:t>
            </w:r>
          </w:p>
        </w:tc>
        <w:tc>
          <w:tcPr>
            <w:tcW w:w="810" w:type="pct"/>
            <w:tcBorders>
              <w:top w:val="single" w:sz="4" w:space="0" w:color="auto"/>
              <w:left w:val="single" w:sz="4" w:space="0" w:color="auto"/>
              <w:bottom w:val="single" w:sz="4" w:space="0" w:color="auto"/>
              <w:right w:val="single" w:sz="4" w:space="0" w:color="auto"/>
            </w:tcBorders>
            <w:hideMark/>
          </w:tcPr>
          <w:p w14:paraId="25464C38"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lang w:val="en-US"/>
              </w:rPr>
              <w:t>Nausea, vomiting, upper abdominal pain, constipation</w:t>
            </w:r>
          </w:p>
        </w:tc>
        <w:tc>
          <w:tcPr>
            <w:tcW w:w="810" w:type="pct"/>
            <w:tcBorders>
              <w:top w:val="single" w:sz="4" w:space="0" w:color="auto"/>
              <w:left w:val="single" w:sz="4" w:space="0" w:color="auto"/>
              <w:bottom w:val="single" w:sz="4" w:space="0" w:color="auto"/>
              <w:right w:val="single" w:sz="4" w:space="0" w:color="auto"/>
            </w:tcBorders>
            <w:hideMark/>
          </w:tcPr>
          <w:p w14:paraId="14E6D40B" w14:textId="77777777" w:rsidR="00D733D4" w:rsidRPr="00596A40" w:rsidRDefault="00D733D4">
            <w:pPr>
              <w:rPr>
                <w:rFonts w:ascii="Times New Roman" w:hAnsi="Times New Roman" w:cs="Times New Roman"/>
                <w:sz w:val="24"/>
                <w:szCs w:val="24"/>
                <w:lang w:val="en-US"/>
              </w:rPr>
            </w:pPr>
            <w:proofErr w:type="spellStart"/>
            <w:r w:rsidRPr="00596A40">
              <w:rPr>
                <w:rFonts w:ascii="Times New Roman" w:hAnsi="Times New Roman" w:cs="Times New Roman"/>
                <w:sz w:val="24"/>
                <w:szCs w:val="24"/>
                <w:lang w:val="en-US"/>
              </w:rPr>
              <w:t>Diarrhoea</w:t>
            </w:r>
            <w:proofErr w:type="spellEnd"/>
            <w:r w:rsidRPr="00596A40">
              <w:rPr>
                <w:rFonts w:ascii="Times New Roman" w:hAnsi="Times New Roman" w:cs="Times New Roman"/>
                <w:sz w:val="24"/>
                <w:szCs w:val="24"/>
                <w:lang w:val="en-US"/>
              </w:rPr>
              <w:t>, dyspepsia, flatulence, abdominal pain</w:t>
            </w:r>
          </w:p>
        </w:tc>
        <w:tc>
          <w:tcPr>
            <w:tcW w:w="1022" w:type="pct"/>
            <w:tcBorders>
              <w:top w:val="single" w:sz="4" w:space="0" w:color="auto"/>
              <w:left w:val="single" w:sz="4" w:space="0" w:color="auto"/>
              <w:bottom w:val="single" w:sz="4" w:space="0" w:color="auto"/>
              <w:right w:val="single" w:sz="4" w:space="0" w:color="auto"/>
            </w:tcBorders>
          </w:tcPr>
          <w:p w14:paraId="76615959" w14:textId="77777777" w:rsidR="00D733D4" w:rsidRPr="00596A40" w:rsidRDefault="00D733D4">
            <w:pPr>
              <w:rPr>
                <w:rFonts w:ascii="Times New Roman" w:hAnsi="Times New Roman" w:cs="Times New Roman"/>
                <w:sz w:val="24"/>
                <w:szCs w:val="24"/>
                <w:lang w:val="en-US"/>
              </w:rPr>
            </w:pPr>
          </w:p>
        </w:tc>
        <w:tc>
          <w:tcPr>
            <w:tcW w:w="895" w:type="pct"/>
            <w:tcBorders>
              <w:top w:val="single" w:sz="4" w:space="0" w:color="auto"/>
              <w:left w:val="single" w:sz="4" w:space="0" w:color="auto"/>
              <w:bottom w:val="single" w:sz="4" w:space="0" w:color="auto"/>
              <w:right w:val="single" w:sz="4" w:space="0" w:color="auto"/>
            </w:tcBorders>
            <w:hideMark/>
          </w:tcPr>
          <w:p w14:paraId="0FADA3BF"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Intestinal</w:t>
            </w:r>
          </w:p>
          <w:p w14:paraId="136F85F8"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obstruction,</w:t>
            </w:r>
          </w:p>
          <w:p w14:paraId="38733BAF"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ileus/</w:t>
            </w:r>
            <w:proofErr w:type="spellStart"/>
            <w:r w:rsidRPr="00596A40">
              <w:rPr>
                <w:rFonts w:ascii="Times New Roman" w:hAnsi="Times New Roman" w:cs="Times New Roman"/>
                <w:sz w:val="24"/>
                <w:szCs w:val="24"/>
                <w:lang w:val="en-US"/>
              </w:rPr>
              <w:t>subileus</w:t>
            </w:r>
            <w:proofErr w:type="spellEnd"/>
            <w:r w:rsidRPr="00596A40">
              <w:rPr>
                <w:rFonts w:ascii="Times New Roman" w:hAnsi="Times New Roman" w:cs="Times New Roman"/>
                <w:sz w:val="24"/>
                <w:szCs w:val="24"/>
                <w:lang w:val="en-US"/>
              </w:rPr>
              <w:t>,</w:t>
            </w:r>
          </w:p>
          <w:p w14:paraId="37C57214"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intestinal</w:t>
            </w:r>
          </w:p>
          <w:p w14:paraId="2CB64A60"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perforation</w:t>
            </w:r>
            <w:r w:rsidRPr="00596A40">
              <w:rPr>
                <w:rFonts w:ascii="Times New Roman" w:hAnsi="Times New Roman" w:cs="Times New Roman"/>
                <w:sz w:val="24"/>
                <w:szCs w:val="24"/>
                <w:vertAlign w:val="superscript"/>
                <w:lang w:val="en-US"/>
              </w:rPr>
              <w:t>1</w:t>
            </w:r>
            <w:r w:rsidRPr="00596A40">
              <w:rPr>
                <w:rFonts w:ascii="Times New Roman" w:hAnsi="Times New Roman" w:cs="Times New Roman"/>
                <w:sz w:val="24"/>
                <w:szCs w:val="24"/>
                <w:lang w:val="en-US"/>
              </w:rPr>
              <w:t>,</w:t>
            </w:r>
          </w:p>
          <w:p w14:paraId="685007EF"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gastrointestinal</w:t>
            </w:r>
          </w:p>
          <w:p w14:paraId="614D4B77"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hemorrhage*</w:t>
            </w:r>
            <w:r w:rsidRPr="00596A40">
              <w:rPr>
                <w:rFonts w:ascii="Times New Roman" w:hAnsi="Times New Roman" w:cs="Times New Roman"/>
                <w:sz w:val="24"/>
                <w:szCs w:val="24"/>
                <w:vertAlign w:val="superscript"/>
                <w:lang w:val="en-US"/>
              </w:rPr>
              <w:t>1</w:t>
            </w:r>
            <w:r w:rsidRPr="00596A40">
              <w:rPr>
                <w:rFonts w:ascii="Times New Roman" w:hAnsi="Times New Roman" w:cs="Times New Roman"/>
                <w:sz w:val="24"/>
                <w:szCs w:val="24"/>
                <w:lang w:val="en-US"/>
              </w:rPr>
              <w:t>,</w:t>
            </w:r>
          </w:p>
          <w:p w14:paraId="6D5506CB"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intestinal</w:t>
            </w:r>
          </w:p>
          <w:p w14:paraId="71F28F88"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ulceration*</w:t>
            </w:r>
            <w:r w:rsidRPr="00596A40">
              <w:rPr>
                <w:rFonts w:ascii="Times New Roman" w:hAnsi="Times New Roman" w:cs="Times New Roman"/>
                <w:sz w:val="24"/>
                <w:szCs w:val="24"/>
                <w:vertAlign w:val="superscript"/>
                <w:lang w:val="en-US"/>
              </w:rPr>
              <w:t>1</w:t>
            </w:r>
            <w:r w:rsidRPr="00596A40">
              <w:rPr>
                <w:rFonts w:ascii="Times New Roman" w:hAnsi="Times New Roman" w:cs="Times New Roman"/>
                <w:sz w:val="24"/>
                <w:szCs w:val="24"/>
                <w:lang w:val="en-US"/>
              </w:rPr>
              <w:t>,</w:t>
            </w:r>
          </w:p>
          <w:p w14:paraId="017942EE"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gastrointestinal</w:t>
            </w:r>
          </w:p>
          <w:p w14:paraId="240954F1" w14:textId="77777777" w:rsidR="00D733D4" w:rsidRPr="00596A40" w:rsidRDefault="00D733D4">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necrosis*</w:t>
            </w:r>
            <w:r w:rsidRPr="00596A40">
              <w:rPr>
                <w:rFonts w:ascii="Times New Roman" w:hAnsi="Times New Roman" w:cs="Times New Roman"/>
                <w:sz w:val="24"/>
                <w:szCs w:val="24"/>
                <w:vertAlign w:val="superscript"/>
                <w:lang w:val="en-US"/>
              </w:rPr>
              <w:t>1</w:t>
            </w:r>
            <w:r w:rsidRPr="00596A40">
              <w:rPr>
                <w:rFonts w:ascii="Times New Roman" w:hAnsi="Times New Roman" w:cs="Times New Roman"/>
                <w:sz w:val="24"/>
                <w:szCs w:val="24"/>
                <w:lang w:val="en-US"/>
              </w:rPr>
              <w:t>,</w:t>
            </w:r>
          </w:p>
          <w:p w14:paraId="150C6909" w14:textId="77777777" w:rsidR="00D733D4" w:rsidRPr="00596A40" w:rsidRDefault="00D733D4">
            <w:pPr>
              <w:autoSpaceDE w:val="0"/>
              <w:autoSpaceDN w:val="0"/>
              <w:adjustRightInd w:val="0"/>
              <w:rPr>
                <w:rFonts w:ascii="Times New Roman" w:hAnsi="Times New Roman" w:cs="Times New Roman"/>
                <w:sz w:val="24"/>
                <w:szCs w:val="24"/>
              </w:rPr>
            </w:pPr>
            <w:r w:rsidRPr="00596A40">
              <w:rPr>
                <w:rFonts w:ascii="Times New Roman" w:hAnsi="Times New Roman" w:cs="Times New Roman"/>
                <w:sz w:val="24"/>
                <w:szCs w:val="24"/>
              </w:rPr>
              <w:t>colitis*</w:t>
            </w:r>
            <w:r w:rsidRPr="00596A40">
              <w:rPr>
                <w:rFonts w:ascii="Times New Roman" w:hAnsi="Times New Roman" w:cs="Times New Roman"/>
                <w:sz w:val="24"/>
                <w:szCs w:val="24"/>
                <w:vertAlign w:val="superscript"/>
              </w:rPr>
              <w:t>1</w:t>
            </w:r>
            <w:r w:rsidRPr="00596A40">
              <w:rPr>
                <w:rFonts w:ascii="Times New Roman" w:hAnsi="Times New Roman" w:cs="Times New Roman"/>
                <w:sz w:val="24"/>
                <w:szCs w:val="24"/>
              </w:rPr>
              <w:t>,</w:t>
            </w:r>
          </w:p>
          <w:p w14:paraId="18264830"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intestinal mass*</w:t>
            </w:r>
            <w:r w:rsidRPr="00596A40">
              <w:rPr>
                <w:rFonts w:ascii="Times New Roman" w:hAnsi="Times New Roman" w:cs="Times New Roman"/>
                <w:sz w:val="24"/>
                <w:szCs w:val="24"/>
                <w:vertAlign w:val="superscript"/>
              </w:rPr>
              <w:t>1</w:t>
            </w:r>
          </w:p>
        </w:tc>
      </w:tr>
      <w:tr w:rsidR="00D733D4" w:rsidRPr="00596A40" w14:paraId="3281EE13" w14:textId="77777777" w:rsidTr="005A1626">
        <w:tc>
          <w:tcPr>
            <w:tcW w:w="1462" w:type="pct"/>
            <w:tcBorders>
              <w:top w:val="single" w:sz="4" w:space="0" w:color="auto"/>
              <w:left w:val="single" w:sz="4" w:space="0" w:color="auto"/>
              <w:bottom w:val="single" w:sz="4" w:space="0" w:color="auto"/>
              <w:right w:val="single" w:sz="4" w:space="0" w:color="auto"/>
            </w:tcBorders>
            <w:hideMark/>
          </w:tcPr>
          <w:p w14:paraId="7612BB9B" w14:textId="03BA4F39" w:rsidR="00D733D4" w:rsidRPr="00596A40" w:rsidRDefault="00D733D4" w:rsidP="00596A40">
            <w:pPr>
              <w:autoSpaceDE w:val="0"/>
              <w:autoSpaceDN w:val="0"/>
              <w:adjustRightInd w:val="0"/>
              <w:rPr>
                <w:rFonts w:ascii="Times New Roman" w:hAnsi="Times New Roman" w:cs="Times New Roman"/>
                <w:sz w:val="24"/>
                <w:szCs w:val="24"/>
                <w:lang w:val="en-US"/>
              </w:rPr>
            </w:pPr>
            <w:r w:rsidRPr="00596A40">
              <w:rPr>
                <w:rFonts w:ascii="Times New Roman" w:hAnsi="Times New Roman" w:cs="Times New Roman"/>
                <w:sz w:val="24"/>
                <w:szCs w:val="24"/>
                <w:lang w:val="en-US"/>
              </w:rPr>
              <w:t>Skin and</w:t>
            </w:r>
            <w:r w:rsidR="00596A40">
              <w:rPr>
                <w:rFonts w:ascii="Times New Roman" w:hAnsi="Times New Roman" w:cs="Times New Roman"/>
                <w:sz w:val="24"/>
                <w:szCs w:val="24"/>
                <w:lang w:val="en-US"/>
              </w:rPr>
              <w:t xml:space="preserve"> </w:t>
            </w:r>
            <w:r w:rsidRPr="00596A40">
              <w:rPr>
                <w:rFonts w:ascii="Times New Roman" w:hAnsi="Times New Roman" w:cs="Times New Roman"/>
                <w:sz w:val="24"/>
                <w:szCs w:val="24"/>
                <w:lang w:val="en-US"/>
              </w:rPr>
              <w:t>subcutaneous</w:t>
            </w:r>
            <w:r w:rsidR="00596A40">
              <w:rPr>
                <w:rFonts w:ascii="Times New Roman" w:hAnsi="Times New Roman" w:cs="Times New Roman"/>
                <w:sz w:val="24"/>
                <w:szCs w:val="24"/>
                <w:lang w:val="en-US"/>
              </w:rPr>
              <w:t xml:space="preserve"> </w:t>
            </w:r>
            <w:r w:rsidRPr="00596A40">
              <w:rPr>
                <w:rFonts w:ascii="Times New Roman" w:hAnsi="Times New Roman" w:cs="Times New Roman"/>
                <w:sz w:val="24"/>
                <w:szCs w:val="24"/>
                <w:lang w:val="en-US"/>
              </w:rPr>
              <w:t>tissue disorders</w:t>
            </w:r>
          </w:p>
        </w:tc>
        <w:tc>
          <w:tcPr>
            <w:tcW w:w="810" w:type="pct"/>
            <w:tcBorders>
              <w:top w:val="single" w:sz="4" w:space="0" w:color="auto"/>
              <w:left w:val="single" w:sz="4" w:space="0" w:color="auto"/>
              <w:bottom w:val="single" w:sz="4" w:space="0" w:color="auto"/>
              <w:right w:val="single" w:sz="4" w:space="0" w:color="auto"/>
            </w:tcBorders>
          </w:tcPr>
          <w:p w14:paraId="47B41D5F" w14:textId="77777777" w:rsidR="00D733D4" w:rsidRPr="00596A40" w:rsidRDefault="00D733D4">
            <w:pPr>
              <w:rPr>
                <w:rFonts w:ascii="Times New Roman" w:hAnsi="Times New Roman" w:cs="Times New Roman"/>
                <w:sz w:val="24"/>
                <w:szCs w:val="24"/>
                <w:lang w:val="en-US"/>
              </w:rPr>
            </w:pPr>
          </w:p>
        </w:tc>
        <w:tc>
          <w:tcPr>
            <w:tcW w:w="810" w:type="pct"/>
            <w:tcBorders>
              <w:top w:val="single" w:sz="4" w:space="0" w:color="auto"/>
              <w:left w:val="single" w:sz="4" w:space="0" w:color="auto"/>
              <w:bottom w:val="single" w:sz="4" w:space="0" w:color="auto"/>
              <w:right w:val="single" w:sz="4" w:space="0" w:color="auto"/>
            </w:tcBorders>
          </w:tcPr>
          <w:p w14:paraId="63D7AD49" w14:textId="77777777" w:rsidR="00D733D4" w:rsidRPr="00596A40" w:rsidRDefault="00D733D4">
            <w:pPr>
              <w:rPr>
                <w:rFonts w:ascii="Times New Roman" w:hAnsi="Times New Roman" w:cs="Times New Roman"/>
                <w:sz w:val="24"/>
                <w:szCs w:val="24"/>
                <w:lang w:val="en-US"/>
              </w:rPr>
            </w:pPr>
          </w:p>
        </w:tc>
        <w:tc>
          <w:tcPr>
            <w:tcW w:w="1022" w:type="pct"/>
            <w:tcBorders>
              <w:top w:val="single" w:sz="4" w:space="0" w:color="auto"/>
              <w:left w:val="single" w:sz="4" w:space="0" w:color="auto"/>
              <w:bottom w:val="single" w:sz="4" w:space="0" w:color="auto"/>
              <w:right w:val="single" w:sz="4" w:space="0" w:color="auto"/>
            </w:tcBorders>
          </w:tcPr>
          <w:p w14:paraId="641FB950" w14:textId="77777777" w:rsidR="00D733D4" w:rsidRPr="00596A40" w:rsidRDefault="00D733D4">
            <w:pPr>
              <w:rPr>
                <w:rFonts w:ascii="Times New Roman" w:hAnsi="Times New Roman" w:cs="Times New Roman"/>
                <w:sz w:val="24"/>
                <w:szCs w:val="24"/>
                <w:lang w:val="en-US"/>
              </w:rPr>
            </w:pPr>
          </w:p>
        </w:tc>
        <w:tc>
          <w:tcPr>
            <w:tcW w:w="895" w:type="pct"/>
            <w:tcBorders>
              <w:top w:val="single" w:sz="4" w:space="0" w:color="auto"/>
              <w:left w:val="single" w:sz="4" w:space="0" w:color="auto"/>
              <w:bottom w:val="single" w:sz="4" w:space="0" w:color="auto"/>
              <w:right w:val="single" w:sz="4" w:space="0" w:color="auto"/>
            </w:tcBorders>
            <w:hideMark/>
          </w:tcPr>
          <w:p w14:paraId="30150C34"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Pruritus, rash</w:t>
            </w:r>
          </w:p>
        </w:tc>
      </w:tr>
      <w:tr w:rsidR="00D733D4" w:rsidRPr="00596A40" w14:paraId="6B14BFE4" w14:textId="77777777" w:rsidTr="005A1626">
        <w:tc>
          <w:tcPr>
            <w:tcW w:w="1462" w:type="pct"/>
            <w:tcBorders>
              <w:top w:val="single" w:sz="4" w:space="0" w:color="auto"/>
              <w:left w:val="single" w:sz="4" w:space="0" w:color="auto"/>
              <w:bottom w:val="single" w:sz="4" w:space="0" w:color="auto"/>
              <w:right w:val="single" w:sz="4" w:space="0" w:color="auto"/>
            </w:tcBorders>
            <w:hideMark/>
          </w:tcPr>
          <w:p w14:paraId="3D9717CF"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Investigations</w:t>
            </w:r>
          </w:p>
        </w:tc>
        <w:tc>
          <w:tcPr>
            <w:tcW w:w="810" w:type="pct"/>
            <w:tcBorders>
              <w:top w:val="single" w:sz="4" w:space="0" w:color="auto"/>
              <w:left w:val="single" w:sz="4" w:space="0" w:color="auto"/>
              <w:bottom w:val="single" w:sz="4" w:space="0" w:color="auto"/>
              <w:right w:val="single" w:sz="4" w:space="0" w:color="auto"/>
            </w:tcBorders>
          </w:tcPr>
          <w:p w14:paraId="68792FEC" w14:textId="77777777" w:rsidR="00D733D4" w:rsidRPr="00596A40" w:rsidRDefault="00D733D4">
            <w:pPr>
              <w:rPr>
                <w:rFonts w:ascii="Times New Roman" w:hAnsi="Times New Roman" w:cs="Times New Roman"/>
                <w:sz w:val="24"/>
                <w:szCs w:val="24"/>
                <w:lang w:val="en-US"/>
              </w:rPr>
            </w:pPr>
          </w:p>
        </w:tc>
        <w:tc>
          <w:tcPr>
            <w:tcW w:w="810" w:type="pct"/>
            <w:tcBorders>
              <w:top w:val="single" w:sz="4" w:space="0" w:color="auto"/>
              <w:left w:val="single" w:sz="4" w:space="0" w:color="auto"/>
              <w:bottom w:val="single" w:sz="4" w:space="0" w:color="auto"/>
              <w:right w:val="single" w:sz="4" w:space="0" w:color="auto"/>
            </w:tcBorders>
          </w:tcPr>
          <w:p w14:paraId="0C3054C4" w14:textId="77777777" w:rsidR="00D733D4" w:rsidRPr="00596A40" w:rsidRDefault="00D733D4">
            <w:pPr>
              <w:rPr>
                <w:rFonts w:ascii="Times New Roman" w:hAnsi="Times New Roman" w:cs="Times New Roman"/>
                <w:sz w:val="24"/>
                <w:szCs w:val="24"/>
                <w:lang w:val="en-US"/>
              </w:rPr>
            </w:pPr>
          </w:p>
        </w:tc>
        <w:tc>
          <w:tcPr>
            <w:tcW w:w="1022" w:type="pct"/>
            <w:tcBorders>
              <w:top w:val="single" w:sz="4" w:space="0" w:color="auto"/>
              <w:left w:val="single" w:sz="4" w:space="0" w:color="auto"/>
              <w:bottom w:val="single" w:sz="4" w:space="0" w:color="auto"/>
              <w:right w:val="single" w:sz="4" w:space="0" w:color="auto"/>
            </w:tcBorders>
          </w:tcPr>
          <w:p w14:paraId="3530A97D" w14:textId="77777777" w:rsidR="00D733D4" w:rsidRPr="00596A40" w:rsidRDefault="00D733D4">
            <w:pPr>
              <w:rPr>
                <w:rFonts w:ascii="Times New Roman" w:hAnsi="Times New Roman" w:cs="Times New Roman"/>
                <w:sz w:val="24"/>
                <w:szCs w:val="24"/>
                <w:lang w:val="en-US"/>
              </w:rPr>
            </w:pPr>
          </w:p>
        </w:tc>
        <w:tc>
          <w:tcPr>
            <w:tcW w:w="895" w:type="pct"/>
            <w:tcBorders>
              <w:top w:val="single" w:sz="4" w:space="0" w:color="auto"/>
              <w:left w:val="single" w:sz="4" w:space="0" w:color="auto"/>
              <w:bottom w:val="single" w:sz="4" w:space="0" w:color="auto"/>
              <w:right w:val="single" w:sz="4" w:space="0" w:color="auto"/>
            </w:tcBorders>
            <w:hideMark/>
          </w:tcPr>
          <w:p w14:paraId="26E2E26D" w14:textId="77777777" w:rsidR="00D733D4" w:rsidRPr="00596A40" w:rsidRDefault="00D733D4">
            <w:pPr>
              <w:rPr>
                <w:rFonts w:ascii="Times New Roman" w:hAnsi="Times New Roman" w:cs="Times New Roman"/>
                <w:sz w:val="24"/>
                <w:szCs w:val="24"/>
              </w:rPr>
            </w:pPr>
            <w:r w:rsidRPr="00596A40">
              <w:rPr>
                <w:rFonts w:ascii="Times New Roman" w:hAnsi="Times New Roman" w:cs="Times New Roman"/>
                <w:sz w:val="24"/>
                <w:szCs w:val="24"/>
              </w:rPr>
              <w:t>Crystal deposit</w:t>
            </w:r>
          </w:p>
          <w:p w14:paraId="6915240C" w14:textId="77777777" w:rsidR="00D733D4" w:rsidRPr="00596A40" w:rsidRDefault="00D733D4">
            <w:pPr>
              <w:rPr>
                <w:rFonts w:ascii="Times New Roman" w:hAnsi="Times New Roman" w:cs="Times New Roman"/>
                <w:sz w:val="24"/>
                <w:szCs w:val="24"/>
                <w:lang w:val="en-US"/>
              </w:rPr>
            </w:pPr>
            <w:r w:rsidRPr="00596A40">
              <w:rPr>
                <w:rFonts w:ascii="Times New Roman" w:hAnsi="Times New Roman" w:cs="Times New Roman"/>
                <w:sz w:val="24"/>
                <w:szCs w:val="24"/>
              </w:rPr>
              <w:t>intestine*</w:t>
            </w:r>
            <w:r w:rsidRPr="00596A40">
              <w:rPr>
                <w:rFonts w:ascii="Times New Roman" w:hAnsi="Times New Roman" w:cs="Times New Roman"/>
                <w:sz w:val="24"/>
                <w:szCs w:val="24"/>
                <w:vertAlign w:val="superscript"/>
              </w:rPr>
              <w:t>1</w:t>
            </w:r>
          </w:p>
        </w:tc>
      </w:tr>
    </w:tbl>
    <w:p w14:paraId="5E86D5C1" w14:textId="77777777" w:rsidR="00D733D4" w:rsidRPr="00596A40" w:rsidRDefault="00D733D4" w:rsidP="00D733D4">
      <w:pPr>
        <w:rPr>
          <w:sz w:val="24"/>
          <w:szCs w:val="24"/>
          <w:lang w:val="en-US"/>
        </w:rPr>
      </w:pPr>
      <w:r w:rsidRPr="00596A40">
        <w:rPr>
          <w:i/>
          <w:sz w:val="24"/>
          <w:szCs w:val="24"/>
          <w:lang w:val="en-US"/>
        </w:rPr>
        <w:t>*post-marketing experience</w:t>
      </w:r>
      <w:r w:rsidRPr="00596A40">
        <w:rPr>
          <w:sz w:val="24"/>
          <w:szCs w:val="24"/>
          <w:lang w:val="en-US"/>
        </w:rPr>
        <w:t xml:space="preserve"> </w:t>
      </w:r>
    </w:p>
    <w:p w14:paraId="75C345BF" w14:textId="77777777" w:rsidR="00D733D4" w:rsidRPr="00596A40" w:rsidRDefault="00D733D4" w:rsidP="00D733D4">
      <w:pPr>
        <w:rPr>
          <w:b/>
          <w:sz w:val="24"/>
          <w:szCs w:val="24"/>
          <w:lang w:val="en-US"/>
        </w:rPr>
      </w:pPr>
      <w:r w:rsidRPr="00596A40">
        <w:rPr>
          <w:sz w:val="24"/>
          <w:szCs w:val="24"/>
          <w:vertAlign w:val="superscript"/>
          <w:lang w:val="en-US"/>
        </w:rPr>
        <w:t>1</w:t>
      </w:r>
      <w:r w:rsidRPr="00596A40">
        <w:rPr>
          <w:sz w:val="24"/>
          <w:szCs w:val="24"/>
          <w:lang w:val="en-US"/>
        </w:rPr>
        <w:t>See inflammatory gastrointestinal disorders warning in section</w:t>
      </w:r>
      <w:r w:rsidRPr="00596A40">
        <w:rPr>
          <w:rFonts w:eastAsia="SimSun"/>
          <w:sz w:val="24"/>
          <w:szCs w:val="24"/>
          <w:lang w:val="en-US" w:eastAsia="zh-CN"/>
        </w:rPr>
        <w:t> </w:t>
      </w:r>
      <w:r w:rsidRPr="00596A40">
        <w:rPr>
          <w:sz w:val="24"/>
          <w:szCs w:val="24"/>
          <w:lang w:val="en-US"/>
        </w:rPr>
        <w:t>4.4</w:t>
      </w:r>
    </w:p>
    <w:p w14:paraId="5F579B28" w14:textId="77777777" w:rsidR="00D733D4" w:rsidRPr="00596A40" w:rsidRDefault="00D733D4" w:rsidP="00D733D4">
      <w:pPr>
        <w:autoSpaceDE w:val="0"/>
        <w:autoSpaceDN w:val="0"/>
        <w:adjustRightInd w:val="0"/>
        <w:rPr>
          <w:sz w:val="24"/>
          <w:szCs w:val="24"/>
          <w:lang w:val="en-US"/>
        </w:rPr>
      </w:pPr>
    </w:p>
    <w:p w14:paraId="3EE84797" w14:textId="77777777" w:rsidR="00D733D4" w:rsidRPr="00596A40" w:rsidRDefault="00D733D4" w:rsidP="005A1626">
      <w:pPr>
        <w:autoSpaceDE w:val="0"/>
        <w:autoSpaceDN w:val="0"/>
        <w:adjustRightInd w:val="0"/>
        <w:ind w:left="851"/>
        <w:rPr>
          <w:sz w:val="24"/>
          <w:szCs w:val="24"/>
          <w:u w:val="single"/>
          <w:lang w:val="en-US"/>
        </w:rPr>
      </w:pPr>
      <w:r w:rsidRPr="00596A40">
        <w:rPr>
          <w:sz w:val="24"/>
          <w:szCs w:val="24"/>
          <w:u w:val="single"/>
          <w:lang w:val="en-US"/>
        </w:rPr>
        <w:t>Paediatric population</w:t>
      </w:r>
    </w:p>
    <w:p w14:paraId="700F4192" w14:textId="77777777" w:rsidR="00D733D4" w:rsidRPr="00596A40" w:rsidRDefault="00D733D4" w:rsidP="005A1626">
      <w:pPr>
        <w:autoSpaceDE w:val="0"/>
        <w:autoSpaceDN w:val="0"/>
        <w:adjustRightInd w:val="0"/>
        <w:ind w:left="851"/>
        <w:rPr>
          <w:sz w:val="24"/>
          <w:szCs w:val="24"/>
          <w:lang w:val="en-US"/>
        </w:rPr>
      </w:pPr>
      <w:r w:rsidRPr="00596A40">
        <w:rPr>
          <w:sz w:val="24"/>
          <w:szCs w:val="24"/>
          <w:lang w:val="en-US"/>
        </w:rPr>
        <w:t>In general, the safety profile for children and adolescents (6 to 18</w:t>
      </w:r>
      <w:r w:rsidRPr="00596A40">
        <w:rPr>
          <w:rFonts w:eastAsia="SimSun"/>
          <w:sz w:val="24"/>
          <w:szCs w:val="24"/>
          <w:lang w:val="en-US" w:eastAsia="zh-CN"/>
        </w:rPr>
        <w:t> </w:t>
      </w:r>
      <w:r w:rsidRPr="00596A40">
        <w:rPr>
          <w:sz w:val="24"/>
          <w:szCs w:val="24"/>
          <w:lang w:val="en-US"/>
        </w:rPr>
        <w:t>years of age) is similar to the safety profile for adults.</w:t>
      </w:r>
    </w:p>
    <w:p w14:paraId="14537674" w14:textId="77777777" w:rsidR="00D733D4" w:rsidRPr="00596A40" w:rsidRDefault="00D733D4" w:rsidP="005A1626">
      <w:pPr>
        <w:autoSpaceDE w:val="0"/>
        <w:autoSpaceDN w:val="0"/>
        <w:adjustRightInd w:val="0"/>
        <w:ind w:left="851"/>
        <w:rPr>
          <w:sz w:val="24"/>
          <w:szCs w:val="24"/>
          <w:lang w:val="en-US"/>
        </w:rPr>
      </w:pPr>
    </w:p>
    <w:p w14:paraId="32B9DEDB" w14:textId="77777777" w:rsidR="005A1626" w:rsidRPr="00596A40" w:rsidRDefault="005A1626" w:rsidP="005A1626">
      <w:pPr>
        <w:ind w:left="851"/>
        <w:rPr>
          <w:sz w:val="24"/>
          <w:szCs w:val="24"/>
          <w:u w:val="single"/>
          <w:lang w:val="en-GB"/>
        </w:rPr>
      </w:pPr>
      <w:r w:rsidRPr="00596A40">
        <w:rPr>
          <w:sz w:val="24"/>
          <w:szCs w:val="24"/>
          <w:u w:val="single"/>
          <w:lang w:val="en-GB"/>
        </w:rPr>
        <w:t>Reporting of suspected adverse reactions</w:t>
      </w:r>
    </w:p>
    <w:p w14:paraId="1FA74C88" w14:textId="77777777" w:rsidR="005A1626" w:rsidRPr="00596A40" w:rsidRDefault="005A1626" w:rsidP="005A1626">
      <w:pPr>
        <w:ind w:left="851"/>
        <w:rPr>
          <w:sz w:val="24"/>
          <w:szCs w:val="24"/>
          <w:lang w:val="en-GB"/>
        </w:rPr>
      </w:pPr>
      <w:r w:rsidRPr="00596A4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02FB021" w14:textId="77777777" w:rsidR="005A1626" w:rsidRPr="00596A40" w:rsidRDefault="005A1626" w:rsidP="005A1626">
      <w:pPr>
        <w:ind w:left="851"/>
        <w:rPr>
          <w:sz w:val="24"/>
          <w:szCs w:val="24"/>
          <w:lang w:val="en-GB"/>
        </w:rPr>
      </w:pPr>
    </w:p>
    <w:p w14:paraId="7084E110" w14:textId="77777777" w:rsidR="005A1626" w:rsidRPr="00596A40" w:rsidRDefault="005A1626" w:rsidP="005A1626">
      <w:pPr>
        <w:ind w:left="851"/>
        <w:rPr>
          <w:sz w:val="24"/>
          <w:szCs w:val="24"/>
        </w:rPr>
      </w:pPr>
      <w:r w:rsidRPr="00596A40">
        <w:rPr>
          <w:sz w:val="24"/>
          <w:szCs w:val="24"/>
        </w:rPr>
        <w:t>Lægemiddelstyrelsen</w:t>
      </w:r>
    </w:p>
    <w:p w14:paraId="34BB256A" w14:textId="77777777" w:rsidR="005A1626" w:rsidRPr="00596A40" w:rsidRDefault="005A1626" w:rsidP="005A1626">
      <w:pPr>
        <w:ind w:left="851"/>
        <w:rPr>
          <w:sz w:val="24"/>
          <w:szCs w:val="24"/>
        </w:rPr>
      </w:pPr>
      <w:r w:rsidRPr="00596A40">
        <w:rPr>
          <w:sz w:val="24"/>
          <w:szCs w:val="24"/>
        </w:rPr>
        <w:t>Axel Heides Gade 1</w:t>
      </w:r>
    </w:p>
    <w:p w14:paraId="0A971E11" w14:textId="77777777" w:rsidR="005A1626" w:rsidRPr="00596A40" w:rsidRDefault="005A1626" w:rsidP="005A1626">
      <w:pPr>
        <w:ind w:left="851"/>
        <w:rPr>
          <w:sz w:val="24"/>
          <w:szCs w:val="24"/>
        </w:rPr>
      </w:pPr>
      <w:r w:rsidRPr="00596A40">
        <w:rPr>
          <w:sz w:val="24"/>
          <w:szCs w:val="24"/>
        </w:rPr>
        <w:t>DK-2300 København S</w:t>
      </w:r>
    </w:p>
    <w:p w14:paraId="62691B62" w14:textId="77777777" w:rsidR="005A1626" w:rsidRPr="006C574E" w:rsidRDefault="005A1626" w:rsidP="005A1626">
      <w:pPr>
        <w:ind w:left="851"/>
        <w:rPr>
          <w:sz w:val="24"/>
          <w:szCs w:val="24"/>
          <w:lang w:val="en-US"/>
        </w:rPr>
      </w:pPr>
      <w:r w:rsidRPr="006C574E">
        <w:rPr>
          <w:sz w:val="24"/>
          <w:szCs w:val="24"/>
          <w:lang w:val="en-US"/>
        </w:rPr>
        <w:t>Website: www.meldenbivirkning.dk</w:t>
      </w:r>
    </w:p>
    <w:p w14:paraId="4B8D00E7" w14:textId="77777777" w:rsidR="007C5D2A" w:rsidRPr="00596A40" w:rsidRDefault="007C5D2A" w:rsidP="007A4CC6">
      <w:pPr>
        <w:tabs>
          <w:tab w:val="left" w:pos="851"/>
        </w:tabs>
        <w:ind w:left="851"/>
        <w:rPr>
          <w:sz w:val="24"/>
          <w:szCs w:val="24"/>
          <w:lang w:val="en-GB"/>
        </w:rPr>
      </w:pPr>
    </w:p>
    <w:p w14:paraId="7B68823E"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4.9</w:t>
      </w:r>
      <w:r w:rsidRPr="00596A40">
        <w:rPr>
          <w:b/>
          <w:sz w:val="24"/>
          <w:szCs w:val="24"/>
          <w:lang w:val="en-GB"/>
        </w:rPr>
        <w:tab/>
        <w:t>Overdose</w:t>
      </w:r>
    </w:p>
    <w:p w14:paraId="7354CE1B" w14:textId="77777777" w:rsidR="00D733D4" w:rsidRPr="00596A40" w:rsidRDefault="00D733D4" w:rsidP="005A1626">
      <w:pPr>
        <w:ind w:left="851"/>
        <w:rPr>
          <w:sz w:val="24"/>
          <w:szCs w:val="24"/>
          <w:lang w:val="en-US"/>
        </w:rPr>
      </w:pPr>
      <w:r w:rsidRPr="00596A40">
        <w:rPr>
          <w:sz w:val="24"/>
          <w:szCs w:val="24"/>
          <w:lang w:val="en-US"/>
        </w:rPr>
        <w:t>Sevelamer hydrochloride, which contains the same active moiety as sevelamer carbonate, has been given to normal healthy volunteers in doses of up to 14</w:t>
      </w:r>
      <w:r w:rsidRPr="00596A40">
        <w:rPr>
          <w:rFonts w:eastAsia="SimSun"/>
          <w:sz w:val="24"/>
          <w:szCs w:val="24"/>
          <w:lang w:val="en-US" w:eastAsia="zh-CN"/>
        </w:rPr>
        <w:t> </w:t>
      </w:r>
      <w:r w:rsidRPr="00596A40">
        <w:rPr>
          <w:sz w:val="24"/>
          <w:szCs w:val="24"/>
          <w:lang w:val="en-US"/>
        </w:rPr>
        <w:t>grams per day for eight days with no adverse reactions. In CKD patients, the maximum average daily dose studied was 14.4</w:t>
      </w:r>
      <w:r w:rsidRPr="00596A40">
        <w:rPr>
          <w:rFonts w:eastAsia="SimSun"/>
          <w:sz w:val="24"/>
          <w:szCs w:val="24"/>
          <w:lang w:val="en-US" w:eastAsia="zh-CN"/>
        </w:rPr>
        <w:t> </w:t>
      </w:r>
      <w:r w:rsidRPr="00596A40">
        <w:rPr>
          <w:sz w:val="24"/>
          <w:szCs w:val="24"/>
          <w:lang w:val="en-US"/>
        </w:rPr>
        <w:t>grams of sevelamer carbonate in a single daily dose.</w:t>
      </w:r>
    </w:p>
    <w:p w14:paraId="1773CA90" w14:textId="77777777" w:rsidR="00D733D4" w:rsidRPr="00596A40" w:rsidRDefault="00D733D4" w:rsidP="005A1626">
      <w:pPr>
        <w:ind w:left="851"/>
        <w:rPr>
          <w:sz w:val="24"/>
          <w:szCs w:val="24"/>
          <w:lang w:val="en-US"/>
        </w:rPr>
      </w:pPr>
    </w:p>
    <w:p w14:paraId="502EA764" w14:textId="77777777" w:rsidR="00D733D4" w:rsidRPr="00596A40" w:rsidRDefault="00D733D4" w:rsidP="005A1626">
      <w:pPr>
        <w:ind w:left="851"/>
        <w:rPr>
          <w:sz w:val="24"/>
          <w:szCs w:val="24"/>
          <w:lang w:val="en-US"/>
        </w:rPr>
      </w:pPr>
      <w:r w:rsidRPr="00596A40">
        <w:rPr>
          <w:sz w:val="24"/>
          <w:szCs w:val="24"/>
          <w:lang w:val="en-US"/>
        </w:rPr>
        <w:t>The symptoms observed in case of overdose are similar to adverse reactions listed in section</w:t>
      </w:r>
      <w:r w:rsidRPr="00596A40">
        <w:rPr>
          <w:rFonts w:eastAsia="SimSun"/>
          <w:sz w:val="24"/>
          <w:szCs w:val="24"/>
          <w:lang w:val="en-US" w:eastAsia="zh-CN"/>
        </w:rPr>
        <w:t> </w:t>
      </w:r>
      <w:r w:rsidRPr="00596A40">
        <w:rPr>
          <w:sz w:val="24"/>
          <w:szCs w:val="24"/>
          <w:lang w:val="en-US"/>
        </w:rPr>
        <w:t>4.8, including mainly constipation and other known gastrointestinal disorders.</w:t>
      </w:r>
    </w:p>
    <w:p w14:paraId="28D88032" w14:textId="77777777" w:rsidR="00D733D4" w:rsidRPr="00596A40" w:rsidRDefault="00D733D4" w:rsidP="005A1626">
      <w:pPr>
        <w:ind w:left="851"/>
        <w:rPr>
          <w:sz w:val="24"/>
          <w:szCs w:val="24"/>
          <w:lang w:val="en-US"/>
        </w:rPr>
      </w:pPr>
      <w:r w:rsidRPr="00596A40">
        <w:rPr>
          <w:sz w:val="24"/>
          <w:szCs w:val="24"/>
          <w:lang w:val="en-US"/>
        </w:rPr>
        <w:t>Appropriate symptomatic treatment should be provided.</w:t>
      </w:r>
    </w:p>
    <w:p w14:paraId="4D84B709" w14:textId="77777777" w:rsidR="007C5D2A" w:rsidRPr="00596A40" w:rsidRDefault="007C5D2A" w:rsidP="003E0341">
      <w:pPr>
        <w:tabs>
          <w:tab w:val="left" w:pos="851"/>
        </w:tabs>
        <w:ind w:left="851"/>
        <w:rPr>
          <w:sz w:val="24"/>
          <w:szCs w:val="24"/>
          <w:lang w:val="en-GB"/>
        </w:rPr>
      </w:pPr>
    </w:p>
    <w:p w14:paraId="776EBE97" w14:textId="77777777" w:rsidR="008F2F8C" w:rsidRPr="00596A40" w:rsidRDefault="0042292D" w:rsidP="0042292D">
      <w:pPr>
        <w:tabs>
          <w:tab w:val="left" w:pos="851"/>
        </w:tabs>
        <w:rPr>
          <w:b/>
          <w:sz w:val="24"/>
          <w:szCs w:val="24"/>
          <w:lang w:val="en-GB"/>
        </w:rPr>
      </w:pPr>
      <w:r w:rsidRPr="00596A40">
        <w:rPr>
          <w:b/>
          <w:sz w:val="24"/>
          <w:szCs w:val="24"/>
          <w:lang w:val="en-GB"/>
        </w:rPr>
        <w:t>4.10</w:t>
      </w:r>
      <w:r w:rsidRPr="00596A40">
        <w:rPr>
          <w:b/>
          <w:sz w:val="24"/>
          <w:szCs w:val="24"/>
          <w:lang w:val="en-GB"/>
        </w:rPr>
        <w:tab/>
        <w:t>Legal status</w:t>
      </w:r>
    </w:p>
    <w:p w14:paraId="6E929D64" w14:textId="5BB0560E" w:rsidR="00AD2E36" w:rsidRPr="00596A40" w:rsidRDefault="00D733D4" w:rsidP="00AD2E36">
      <w:pPr>
        <w:tabs>
          <w:tab w:val="left" w:pos="851"/>
        </w:tabs>
        <w:ind w:left="851"/>
        <w:rPr>
          <w:sz w:val="24"/>
          <w:szCs w:val="24"/>
          <w:lang w:val="en-GB"/>
        </w:rPr>
      </w:pPr>
      <w:r w:rsidRPr="00596A40">
        <w:rPr>
          <w:sz w:val="24"/>
          <w:szCs w:val="24"/>
          <w:lang w:val="en-GB"/>
        </w:rPr>
        <w:t>B</w:t>
      </w:r>
    </w:p>
    <w:p w14:paraId="09ACECF5" w14:textId="77777777" w:rsidR="007C5D2A" w:rsidRPr="00596A40" w:rsidRDefault="007C5D2A" w:rsidP="003E0341">
      <w:pPr>
        <w:tabs>
          <w:tab w:val="left" w:pos="851"/>
        </w:tabs>
        <w:ind w:left="851"/>
        <w:rPr>
          <w:sz w:val="24"/>
          <w:szCs w:val="24"/>
          <w:lang w:val="en-GB"/>
        </w:rPr>
      </w:pPr>
    </w:p>
    <w:p w14:paraId="4A0B2E92" w14:textId="77777777" w:rsidR="00AD2E36" w:rsidRPr="00596A40" w:rsidRDefault="00AD2E36" w:rsidP="003E0341">
      <w:pPr>
        <w:tabs>
          <w:tab w:val="left" w:pos="851"/>
        </w:tabs>
        <w:ind w:left="851"/>
        <w:rPr>
          <w:sz w:val="24"/>
          <w:szCs w:val="24"/>
          <w:lang w:val="en-GB"/>
        </w:rPr>
      </w:pPr>
    </w:p>
    <w:p w14:paraId="2A068064" w14:textId="77777777" w:rsidR="007C5D2A" w:rsidRPr="00596A40" w:rsidRDefault="007C5D2A" w:rsidP="007C5D2A">
      <w:pPr>
        <w:tabs>
          <w:tab w:val="left" w:pos="851"/>
        </w:tabs>
        <w:rPr>
          <w:b/>
          <w:sz w:val="24"/>
          <w:szCs w:val="24"/>
          <w:lang w:val="en-GB"/>
        </w:rPr>
      </w:pPr>
      <w:r w:rsidRPr="00596A40">
        <w:rPr>
          <w:b/>
          <w:sz w:val="24"/>
          <w:szCs w:val="24"/>
          <w:lang w:val="en-GB"/>
        </w:rPr>
        <w:t>5.</w:t>
      </w:r>
      <w:r w:rsidRPr="00596A40">
        <w:rPr>
          <w:b/>
          <w:sz w:val="24"/>
          <w:szCs w:val="24"/>
          <w:lang w:val="en-GB"/>
        </w:rPr>
        <w:tab/>
        <w:t>PHARMACOLOGICAL PROPERTIES</w:t>
      </w:r>
    </w:p>
    <w:p w14:paraId="56783EA3" w14:textId="77777777" w:rsidR="007C5D2A" w:rsidRPr="00596A40" w:rsidRDefault="007C5D2A" w:rsidP="003E0341">
      <w:pPr>
        <w:tabs>
          <w:tab w:val="left" w:pos="851"/>
        </w:tabs>
        <w:ind w:left="851"/>
        <w:rPr>
          <w:sz w:val="24"/>
          <w:szCs w:val="24"/>
          <w:lang w:val="en-GB"/>
        </w:rPr>
      </w:pPr>
    </w:p>
    <w:p w14:paraId="5E07E9E6" w14:textId="77777777" w:rsidR="007C5D2A" w:rsidRPr="00596A40" w:rsidRDefault="007C5D2A" w:rsidP="007C5D2A">
      <w:pPr>
        <w:tabs>
          <w:tab w:val="left" w:pos="851"/>
        </w:tabs>
        <w:ind w:left="851" w:hanging="851"/>
        <w:rPr>
          <w:b/>
          <w:sz w:val="24"/>
          <w:szCs w:val="24"/>
          <w:lang w:val="en-GB"/>
        </w:rPr>
      </w:pPr>
      <w:r w:rsidRPr="00596A40">
        <w:rPr>
          <w:b/>
          <w:sz w:val="24"/>
          <w:szCs w:val="24"/>
          <w:lang w:val="en-GB"/>
        </w:rPr>
        <w:t>5.1</w:t>
      </w:r>
      <w:r w:rsidRPr="00596A40">
        <w:rPr>
          <w:b/>
          <w:sz w:val="24"/>
          <w:szCs w:val="24"/>
          <w:lang w:val="en-GB"/>
        </w:rPr>
        <w:tab/>
        <w:t>Pharmacodynamic properties</w:t>
      </w:r>
      <w:r w:rsidRPr="00596A40">
        <w:rPr>
          <w:b/>
          <w:sz w:val="24"/>
          <w:szCs w:val="24"/>
          <w:lang w:val="en-GB"/>
        </w:rPr>
        <w:tab/>
      </w:r>
    </w:p>
    <w:p w14:paraId="04D828CE" w14:textId="21983F75" w:rsidR="00D733D4" w:rsidRPr="00596A40" w:rsidRDefault="00D733D4" w:rsidP="005A1626">
      <w:pPr>
        <w:ind w:left="851"/>
        <w:rPr>
          <w:sz w:val="24"/>
          <w:szCs w:val="24"/>
          <w:lang w:val="en-US"/>
        </w:rPr>
      </w:pPr>
      <w:r w:rsidRPr="00596A40">
        <w:rPr>
          <w:sz w:val="24"/>
          <w:szCs w:val="24"/>
          <w:lang w:val="en-US"/>
        </w:rPr>
        <w:t xml:space="preserve">Pharmacotherapeutic group: All other therapeutic products, drugs for treatment of hyperkalemia and </w:t>
      </w:r>
      <w:proofErr w:type="spellStart"/>
      <w:r w:rsidRPr="00596A40">
        <w:rPr>
          <w:sz w:val="24"/>
          <w:szCs w:val="24"/>
          <w:lang w:val="en-US"/>
        </w:rPr>
        <w:t>hyperphosphataemia</w:t>
      </w:r>
      <w:proofErr w:type="spellEnd"/>
      <w:r w:rsidR="00D855FC">
        <w:rPr>
          <w:sz w:val="24"/>
          <w:szCs w:val="24"/>
          <w:lang w:val="en-US"/>
        </w:rPr>
        <w:t>,</w:t>
      </w:r>
      <w:r w:rsidRPr="00596A40">
        <w:rPr>
          <w:sz w:val="24"/>
          <w:szCs w:val="24"/>
          <w:lang w:val="en-US"/>
        </w:rPr>
        <w:t xml:space="preserve"> ATC code: V03AE02. </w:t>
      </w:r>
    </w:p>
    <w:p w14:paraId="73A2131E" w14:textId="77777777" w:rsidR="00D733D4" w:rsidRPr="00596A40" w:rsidRDefault="00D733D4" w:rsidP="005A1626">
      <w:pPr>
        <w:ind w:left="851"/>
        <w:rPr>
          <w:sz w:val="24"/>
          <w:szCs w:val="24"/>
          <w:lang w:val="en-US"/>
        </w:rPr>
      </w:pPr>
    </w:p>
    <w:p w14:paraId="2BC44D27" w14:textId="77777777" w:rsidR="00D733D4" w:rsidRPr="00596A40" w:rsidRDefault="00D733D4" w:rsidP="005A1626">
      <w:pPr>
        <w:ind w:left="851"/>
        <w:rPr>
          <w:sz w:val="24"/>
          <w:szCs w:val="24"/>
          <w:u w:val="single"/>
          <w:lang w:val="en-US"/>
        </w:rPr>
      </w:pPr>
      <w:r w:rsidRPr="00596A40">
        <w:rPr>
          <w:sz w:val="24"/>
          <w:szCs w:val="24"/>
          <w:u w:val="single"/>
          <w:lang w:val="en-US"/>
        </w:rPr>
        <w:t>Mechanism of action</w:t>
      </w:r>
    </w:p>
    <w:p w14:paraId="24D09056" w14:textId="77777777" w:rsidR="00D733D4" w:rsidRPr="00596A40" w:rsidRDefault="00D733D4" w:rsidP="005A1626">
      <w:pPr>
        <w:ind w:left="851"/>
        <w:rPr>
          <w:sz w:val="24"/>
          <w:szCs w:val="24"/>
          <w:lang w:val="en-US"/>
        </w:rPr>
      </w:pPr>
    </w:p>
    <w:p w14:paraId="703DEB70" w14:textId="61375020" w:rsidR="00D733D4" w:rsidRPr="00596A40" w:rsidRDefault="00027C56" w:rsidP="005A1626">
      <w:pPr>
        <w:ind w:left="851"/>
        <w:rPr>
          <w:sz w:val="24"/>
          <w:szCs w:val="24"/>
          <w:lang w:val="en-US"/>
        </w:rPr>
      </w:pPr>
      <w:proofErr w:type="spellStart"/>
      <w:r>
        <w:rPr>
          <w:sz w:val="24"/>
          <w:szCs w:val="24"/>
          <w:lang w:val="en-US"/>
        </w:rPr>
        <w:t>Sevelamercarbonat</w:t>
      </w:r>
      <w:proofErr w:type="spellEnd"/>
      <w:r>
        <w:rPr>
          <w:sz w:val="24"/>
          <w:szCs w:val="24"/>
          <w:lang w:val="en-US"/>
        </w:rPr>
        <w:t xml:space="preserve"> "</w:t>
      </w:r>
      <w:proofErr w:type="spellStart"/>
      <w:r>
        <w:rPr>
          <w:sz w:val="24"/>
          <w:szCs w:val="24"/>
          <w:lang w:val="en-US"/>
        </w:rPr>
        <w:t>Heumann</w:t>
      </w:r>
      <w:proofErr w:type="spellEnd"/>
      <w:r>
        <w:rPr>
          <w:sz w:val="24"/>
          <w:szCs w:val="24"/>
          <w:lang w:val="en-US"/>
        </w:rPr>
        <w:t>"</w:t>
      </w:r>
      <w:r w:rsidR="00D733D4" w:rsidRPr="00596A40">
        <w:rPr>
          <w:sz w:val="24"/>
          <w:szCs w:val="24"/>
          <w:lang w:val="en-US"/>
        </w:rPr>
        <w:t xml:space="preserve"> contains sevelamer, a non-absorbed phosphate binding crosslinked polymer, free of metal and calcium. Sevelamer contains multiple amines separated by one carbon from the polymer backbone which become protonated in the stomach. These protonated amines bind negatively charged ions such as dietary phosphate in the intestine. </w:t>
      </w:r>
    </w:p>
    <w:p w14:paraId="127E0A5F" w14:textId="77777777" w:rsidR="00D733D4" w:rsidRPr="00596A40" w:rsidRDefault="00D733D4" w:rsidP="005A1626">
      <w:pPr>
        <w:ind w:left="851"/>
        <w:rPr>
          <w:sz w:val="24"/>
          <w:szCs w:val="24"/>
          <w:lang w:val="en-US"/>
        </w:rPr>
      </w:pPr>
    </w:p>
    <w:p w14:paraId="08609A88" w14:textId="77777777" w:rsidR="00D733D4" w:rsidRPr="00596A40" w:rsidRDefault="00D733D4" w:rsidP="005A1626">
      <w:pPr>
        <w:ind w:left="851"/>
        <w:rPr>
          <w:sz w:val="24"/>
          <w:szCs w:val="24"/>
          <w:u w:val="single"/>
          <w:lang w:val="en-US"/>
        </w:rPr>
      </w:pPr>
      <w:r w:rsidRPr="00596A40">
        <w:rPr>
          <w:sz w:val="24"/>
          <w:szCs w:val="24"/>
          <w:u w:val="single"/>
          <w:lang w:val="en-US"/>
        </w:rPr>
        <w:t>Pharmacodynamic effect</w:t>
      </w:r>
    </w:p>
    <w:p w14:paraId="7D1519D6" w14:textId="77777777" w:rsidR="00D733D4" w:rsidRPr="00596A40" w:rsidRDefault="00D733D4" w:rsidP="005A1626">
      <w:pPr>
        <w:ind w:left="851"/>
        <w:rPr>
          <w:sz w:val="24"/>
          <w:szCs w:val="24"/>
          <w:lang w:val="en-US"/>
        </w:rPr>
      </w:pPr>
    </w:p>
    <w:p w14:paraId="2D8D1D0E" w14:textId="77777777" w:rsidR="00D733D4" w:rsidRPr="00596A40" w:rsidRDefault="00D733D4" w:rsidP="005A1626">
      <w:pPr>
        <w:ind w:left="851"/>
        <w:rPr>
          <w:sz w:val="24"/>
          <w:szCs w:val="24"/>
          <w:lang w:val="en-US"/>
        </w:rPr>
      </w:pPr>
      <w:r w:rsidRPr="00596A40">
        <w:rPr>
          <w:sz w:val="24"/>
          <w:szCs w:val="24"/>
          <w:lang w:val="en-US"/>
        </w:rPr>
        <w:t xml:space="preserve">By binding phosphate in the gastrointestinal tract and decreasing absorption, sevelamer lowers the phosphorus concentration in the serum. Regular monitoring of serum phosphorus levels is always necessary during phosphate binder administration. </w:t>
      </w:r>
    </w:p>
    <w:p w14:paraId="19A074BC" w14:textId="77777777" w:rsidR="00D733D4" w:rsidRPr="00596A40" w:rsidRDefault="00D733D4" w:rsidP="005A1626">
      <w:pPr>
        <w:ind w:left="851"/>
        <w:rPr>
          <w:sz w:val="24"/>
          <w:szCs w:val="24"/>
          <w:lang w:val="en-US"/>
        </w:rPr>
      </w:pPr>
    </w:p>
    <w:p w14:paraId="3BAB112F" w14:textId="77777777" w:rsidR="00D733D4" w:rsidRPr="00596A40" w:rsidRDefault="00D733D4" w:rsidP="005A1626">
      <w:pPr>
        <w:ind w:left="851"/>
        <w:rPr>
          <w:sz w:val="24"/>
          <w:szCs w:val="24"/>
          <w:u w:val="single"/>
          <w:lang w:val="en-US"/>
        </w:rPr>
      </w:pPr>
      <w:r w:rsidRPr="00596A40">
        <w:rPr>
          <w:sz w:val="24"/>
          <w:szCs w:val="24"/>
          <w:u w:val="single"/>
          <w:lang w:val="en-US"/>
        </w:rPr>
        <w:t>Clinical efficacy and safety</w:t>
      </w:r>
    </w:p>
    <w:p w14:paraId="2CBF1D74" w14:textId="77777777" w:rsidR="00D733D4" w:rsidRPr="00596A40" w:rsidRDefault="00D733D4" w:rsidP="005A1626">
      <w:pPr>
        <w:ind w:left="851"/>
        <w:rPr>
          <w:sz w:val="24"/>
          <w:szCs w:val="24"/>
          <w:lang w:val="en-US"/>
        </w:rPr>
      </w:pPr>
    </w:p>
    <w:p w14:paraId="3AD9BBC4" w14:textId="77777777" w:rsidR="00D733D4" w:rsidRPr="00596A40" w:rsidRDefault="00D733D4" w:rsidP="005A1626">
      <w:pPr>
        <w:ind w:left="851"/>
        <w:rPr>
          <w:sz w:val="24"/>
          <w:szCs w:val="24"/>
          <w:lang w:val="en-US"/>
        </w:rPr>
      </w:pPr>
      <w:r w:rsidRPr="00596A40">
        <w:rPr>
          <w:sz w:val="24"/>
          <w:szCs w:val="24"/>
          <w:lang w:val="en-US"/>
        </w:rPr>
        <w:t xml:space="preserve">In two </w:t>
      </w:r>
      <w:proofErr w:type="spellStart"/>
      <w:r w:rsidRPr="00596A40">
        <w:rPr>
          <w:sz w:val="24"/>
          <w:szCs w:val="24"/>
          <w:lang w:val="en-US"/>
        </w:rPr>
        <w:t>randomised</w:t>
      </w:r>
      <w:proofErr w:type="spellEnd"/>
      <w:r w:rsidRPr="00596A40">
        <w:rPr>
          <w:sz w:val="24"/>
          <w:szCs w:val="24"/>
          <w:lang w:val="en-US"/>
        </w:rPr>
        <w:t xml:space="preserve">, cross over clinical trials, sevelamer carbonate in both tablet and powder formulations when administered three times per day has been shown to be therapeutically equivalent to sevelamer hydrochloride and therefore effective in controlling serum phosphorus in CKD patients on </w:t>
      </w:r>
      <w:proofErr w:type="spellStart"/>
      <w:r w:rsidRPr="00596A40">
        <w:rPr>
          <w:sz w:val="24"/>
          <w:szCs w:val="24"/>
          <w:lang w:val="en-US"/>
        </w:rPr>
        <w:t>haemodialysis</w:t>
      </w:r>
      <w:proofErr w:type="spellEnd"/>
      <w:r w:rsidRPr="00596A40">
        <w:rPr>
          <w:sz w:val="24"/>
          <w:szCs w:val="24"/>
          <w:lang w:val="en-US"/>
        </w:rPr>
        <w:t xml:space="preserve">. </w:t>
      </w:r>
    </w:p>
    <w:p w14:paraId="4E0512C3" w14:textId="77777777" w:rsidR="00D733D4" w:rsidRPr="00596A40" w:rsidRDefault="00D733D4" w:rsidP="005A1626">
      <w:pPr>
        <w:ind w:left="851"/>
        <w:rPr>
          <w:sz w:val="24"/>
          <w:szCs w:val="24"/>
          <w:lang w:val="en-US"/>
        </w:rPr>
      </w:pPr>
    </w:p>
    <w:p w14:paraId="33ADA466" w14:textId="77777777" w:rsidR="00D733D4" w:rsidRPr="00596A40" w:rsidRDefault="00D733D4" w:rsidP="005A1626">
      <w:pPr>
        <w:ind w:left="851"/>
        <w:rPr>
          <w:sz w:val="24"/>
          <w:szCs w:val="24"/>
          <w:lang w:val="en-US"/>
        </w:rPr>
      </w:pPr>
      <w:r w:rsidRPr="00596A40">
        <w:rPr>
          <w:sz w:val="24"/>
          <w:szCs w:val="24"/>
          <w:lang w:val="en-US"/>
        </w:rPr>
        <w:t xml:space="preserve">The first study demonstrated that sevelamer carbonate tablets dosed three times per day was equivalent to sevelamer hydrochloride tablets dosed three times per day in 79 </w:t>
      </w:r>
      <w:proofErr w:type="spellStart"/>
      <w:r w:rsidRPr="00596A40">
        <w:rPr>
          <w:sz w:val="24"/>
          <w:szCs w:val="24"/>
          <w:lang w:val="en-US"/>
        </w:rPr>
        <w:t>haemodialysis</w:t>
      </w:r>
      <w:proofErr w:type="spellEnd"/>
      <w:r w:rsidRPr="00596A40">
        <w:rPr>
          <w:sz w:val="24"/>
          <w:szCs w:val="24"/>
          <w:lang w:val="en-US"/>
        </w:rPr>
        <w:t xml:space="preserve"> patients treated over two </w:t>
      </w:r>
      <w:proofErr w:type="spellStart"/>
      <w:r w:rsidRPr="00596A40">
        <w:rPr>
          <w:sz w:val="24"/>
          <w:szCs w:val="24"/>
          <w:lang w:val="en-US"/>
        </w:rPr>
        <w:t>randomised</w:t>
      </w:r>
      <w:proofErr w:type="spellEnd"/>
      <w:r w:rsidRPr="00596A40">
        <w:rPr>
          <w:sz w:val="24"/>
          <w:szCs w:val="24"/>
          <w:lang w:val="en-US"/>
        </w:rPr>
        <w:t xml:space="preserve"> </w:t>
      </w:r>
      <w:proofErr w:type="gramStart"/>
      <w:r w:rsidRPr="00596A40">
        <w:rPr>
          <w:sz w:val="24"/>
          <w:szCs w:val="24"/>
          <w:lang w:val="en-US"/>
        </w:rPr>
        <w:t>8 week</w:t>
      </w:r>
      <w:proofErr w:type="gramEnd"/>
      <w:r w:rsidRPr="00596A40">
        <w:rPr>
          <w:sz w:val="24"/>
          <w:szCs w:val="24"/>
          <w:lang w:val="en-US"/>
        </w:rPr>
        <w:t xml:space="preserve"> treatment periods (mean serum phosphorus time-weighted averages were 1.5 ± 0.3</w:t>
      </w:r>
      <w:r w:rsidRPr="00596A40">
        <w:rPr>
          <w:rFonts w:eastAsia="SimSun"/>
          <w:sz w:val="24"/>
          <w:szCs w:val="24"/>
          <w:lang w:val="en-US" w:eastAsia="zh-CN"/>
        </w:rPr>
        <w:t> </w:t>
      </w:r>
      <w:r w:rsidRPr="00596A40">
        <w:rPr>
          <w:sz w:val="24"/>
          <w:szCs w:val="24"/>
          <w:lang w:val="en-US"/>
        </w:rPr>
        <w:t xml:space="preserve">mmol/L for both sevelamer carbonate and sevelamer hydrochloride). The second study demonstrated that sevelamer carbonate powder dosed three times per day was equivalent to sevelamer hydrochloride tablets dosed three times per day in 31 </w:t>
      </w:r>
      <w:proofErr w:type="spellStart"/>
      <w:r w:rsidRPr="00596A40">
        <w:rPr>
          <w:sz w:val="24"/>
          <w:szCs w:val="24"/>
          <w:lang w:val="en-US"/>
        </w:rPr>
        <w:t>hyperphosphataemic</w:t>
      </w:r>
      <w:proofErr w:type="spellEnd"/>
      <w:r w:rsidRPr="00596A40">
        <w:rPr>
          <w:sz w:val="24"/>
          <w:szCs w:val="24"/>
          <w:lang w:val="en-US"/>
        </w:rPr>
        <w:t xml:space="preserve"> (defined as serum phosphorus levels ≥</w:t>
      </w:r>
      <w:r w:rsidRPr="00596A40">
        <w:rPr>
          <w:rFonts w:eastAsia="SimSun"/>
          <w:sz w:val="24"/>
          <w:szCs w:val="24"/>
          <w:lang w:val="en-US" w:eastAsia="zh-CN"/>
        </w:rPr>
        <w:t> </w:t>
      </w:r>
      <w:r w:rsidRPr="00596A40">
        <w:rPr>
          <w:sz w:val="24"/>
          <w:szCs w:val="24"/>
          <w:lang w:val="en-US"/>
        </w:rPr>
        <w:t>1.78</w:t>
      </w:r>
      <w:r w:rsidRPr="00596A40">
        <w:rPr>
          <w:rFonts w:eastAsia="SimSun"/>
          <w:sz w:val="24"/>
          <w:szCs w:val="24"/>
          <w:lang w:val="en-US" w:eastAsia="zh-CN"/>
        </w:rPr>
        <w:t> </w:t>
      </w:r>
      <w:r w:rsidRPr="00596A40">
        <w:rPr>
          <w:sz w:val="24"/>
          <w:szCs w:val="24"/>
          <w:lang w:val="en-US"/>
        </w:rPr>
        <w:t xml:space="preserve">mmol/L) </w:t>
      </w:r>
      <w:proofErr w:type="spellStart"/>
      <w:r w:rsidRPr="00596A40">
        <w:rPr>
          <w:sz w:val="24"/>
          <w:szCs w:val="24"/>
          <w:lang w:val="en-US"/>
        </w:rPr>
        <w:t>haemodialysis</w:t>
      </w:r>
      <w:proofErr w:type="spellEnd"/>
      <w:r w:rsidRPr="00596A40">
        <w:rPr>
          <w:sz w:val="24"/>
          <w:szCs w:val="24"/>
          <w:lang w:val="en-US"/>
        </w:rPr>
        <w:t xml:space="preserve"> patients over two </w:t>
      </w:r>
      <w:proofErr w:type="spellStart"/>
      <w:r w:rsidRPr="00596A40">
        <w:rPr>
          <w:sz w:val="24"/>
          <w:szCs w:val="24"/>
          <w:lang w:val="en-US"/>
        </w:rPr>
        <w:t>randomised</w:t>
      </w:r>
      <w:proofErr w:type="spellEnd"/>
      <w:r w:rsidRPr="00596A40">
        <w:rPr>
          <w:sz w:val="24"/>
          <w:szCs w:val="24"/>
          <w:lang w:val="en-US"/>
        </w:rPr>
        <w:t xml:space="preserve"> </w:t>
      </w:r>
      <w:proofErr w:type="gramStart"/>
      <w:r w:rsidRPr="00596A40">
        <w:rPr>
          <w:sz w:val="24"/>
          <w:szCs w:val="24"/>
          <w:lang w:val="en-US"/>
        </w:rPr>
        <w:t>4 week</w:t>
      </w:r>
      <w:proofErr w:type="gramEnd"/>
      <w:r w:rsidRPr="00596A40">
        <w:rPr>
          <w:sz w:val="24"/>
          <w:szCs w:val="24"/>
          <w:lang w:val="en-US"/>
        </w:rPr>
        <w:t xml:space="preserve"> treatment periods (mean serum phosphorus time-weighted averages were 1.6 ± 0.5</w:t>
      </w:r>
      <w:r w:rsidRPr="00596A40">
        <w:rPr>
          <w:rFonts w:eastAsia="SimSun"/>
          <w:sz w:val="24"/>
          <w:szCs w:val="24"/>
          <w:lang w:val="en-US" w:eastAsia="zh-CN"/>
        </w:rPr>
        <w:t> </w:t>
      </w:r>
      <w:r w:rsidRPr="00596A40">
        <w:rPr>
          <w:sz w:val="24"/>
          <w:szCs w:val="24"/>
          <w:lang w:val="en-US"/>
        </w:rPr>
        <w:t>mmol/L for sevelamer carbonate powder and 1.7 ± 0.4</w:t>
      </w:r>
      <w:r w:rsidRPr="00596A40">
        <w:rPr>
          <w:rFonts w:eastAsia="SimSun"/>
          <w:sz w:val="24"/>
          <w:szCs w:val="24"/>
          <w:lang w:val="en-US" w:eastAsia="zh-CN"/>
        </w:rPr>
        <w:t> </w:t>
      </w:r>
      <w:r w:rsidRPr="00596A40">
        <w:rPr>
          <w:sz w:val="24"/>
          <w:szCs w:val="24"/>
          <w:lang w:val="en-US"/>
        </w:rPr>
        <w:t xml:space="preserve">mmol/L for sevelamer hydrochloride tablets). </w:t>
      </w:r>
    </w:p>
    <w:p w14:paraId="2788A390" w14:textId="77777777" w:rsidR="00D733D4" w:rsidRPr="00596A40" w:rsidRDefault="00D733D4" w:rsidP="005A1626">
      <w:pPr>
        <w:ind w:left="851"/>
        <w:rPr>
          <w:sz w:val="24"/>
          <w:szCs w:val="24"/>
          <w:lang w:val="en-US"/>
        </w:rPr>
      </w:pPr>
    </w:p>
    <w:p w14:paraId="3FF7A23B" w14:textId="77777777" w:rsidR="00D733D4" w:rsidRPr="00596A40" w:rsidRDefault="00D733D4" w:rsidP="005A1626">
      <w:pPr>
        <w:ind w:left="851"/>
        <w:rPr>
          <w:sz w:val="24"/>
          <w:szCs w:val="24"/>
          <w:lang w:val="en-US"/>
        </w:rPr>
      </w:pPr>
      <w:r w:rsidRPr="00596A40">
        <w:rPr>
          <w:sz w:val="24"/>
          <w:szCs w:val="24"/>
          <w:lang w:val="en-US"/>
        </w:rPr>
        <w:t xml:space="preserve">In the clinical trials in </w:t>
      </w:r>
      <w:proofErr w:type="spellStart"/>
      <w:r w:rsidRPr="00596A40">
        <w:rPr>
          <w:sz w:val="24"/>
          <w:szCs w:val="24"/>
          <w:lang w:val="en-US"/>
        </w:rPr>
        <w:t>haemodialysis</w:t>
      </w:r>
      <w:proofErr w:type="spellEnd"/>
      <w:r w:rsidRPr="00596A40">
        <w:rPr>
          <w:sz w:val="24"/>
          <w:szCs w:val="24"/>
          <w:lang w:val="en-US"/>
        </w:rPr>
        <w:t xml:space="preserve"> patients, sevelamer alone did not have a consistent and clinically significant effect on serum intact parathyroid hormone (</w:t>
      </w:r>
      <w:proofErr w:type="spellStart"/>
      <w:r w:rsidRPr="00596A40">
        <w:rPr>
          <w:sz w:val="24"/>
          <w:szCs w:val="24"/>
          <w:lang w:val="en-US"/>
        </w:rPr>
        <w:t>iPTH</w:t>
      </w:r>
      <w:proofErr w:type="spellEnd"/>
      <w:r w:rsidRPr="00596A40">
        <w:rPr>
          <w:sz w:val="24"/>
          <w:szCs w:val="24"/>
          <w:lang w:val="en-US"/>
        </w:rPr>
        <w:t xml:space="preserve">). In a </w:t>
      </w:r>
      <w:proofErr w:type="gramStart"/>
      <w:r w:rsidRPr="00596A40">
        <w:rPr>
          <w:sz w:val="24"/>
          <w:szCs w:val="24"/>
          <w:lang w:val="en-US"/>
        </w:rPr>
        <w:t>12</w:t>
      </w:r>
      <w:r w:rsidRPr="00596A40">
        <w:rPr>
          <w:rFonts w:eastAsia="SimSun"/>
          <w:sz w:val="24"/>
          <w:szCs w:val="24"/>
          <w:lang w:val="en-US" w:eastAsia="zh-CN"/>
        </w:rPr>
        <w:t> </w:t>
      </w:r>
      <w:r w:rsidRPr="00596A40">
        <w:rPr>
          <w:sz w:val="24"/>
          <w:szCs w:val="24"/>
          <w:lang w:val="en-US"/>
        </w:rPr>
        <w:t>week</w:t>
      </w:r>
      <w:proofErr w:type="gramEnd"/>
      <w:r w:rsidRPr="00596A40">
        <w:rPr>
          <w:sz w:val="24"/>
          <w:szCs w:val="24"/>
          <w:lang w:val="en-US"/>
        </w:rPr>
        <w:t xml:space="preserve"> study involving peritoneal dialysis patients however, similar </w:t>
      </w:r>
      <w:proofErr w:type="spellStart"/>
      <w:r w:rsidRPr="00596A40">
        <w:rPr>
          <w:sz w:val="24"/>
          <w:szCs w:val="24"/>
          <w:lang w:val="en-US"/>
        </w:rPr>
        <w:t>iPTH</w:t>
      </w:r>
      <w:proofErr w:type="spellEnd"/>
      <w:r w:rsidRPr="00596A40">
        <w:rPr>
          <w:sz w:val="24"/>
          <w:szCs w:val="24"/>
          <w:lang w:val="en-US"/>
        </w:rPr>
        <w:t xml:space="preserve"> reductions were seen compared with patients receiving calcium acetate. In patients with secondary hyperparathyroidism sevelamer carbonate should be used within the context of a multiple therapeutic approach, which could include calcium as supplements, 1,25 – dihydroxy Vitamin D</w:t>
      </w:r>
      <w:r w:rsidRPr="00596A40">
        <w:rPr>
          <w:sz w:val="24"/>
          <w:szCs w:val="24"/>
          <w:vertAlign w:val="subscript"/>
          <w:lang w:val="en-US"/>
        </w:rPr>
        <w:t>3</w:t>
      </w:r>
      <w:r w:rsidRPr="00596A40">
        <w:rPr>
          <w:sz w:val="24"/>
          <w:szCs w:val="24"/>
          <w:lang w:val="en-US"/>
        </w:rPr>
        <w:t xml:space="preserve"> or one of its analogues to lower the intact parathyroid hormone (</w:t>
      </w:r>
      <w:proofErr w:type="spellStart"/>
      <w:r w:rsidRPr="00596A40">
        <w:rPr>
          <w:sz w:val="24"/>
          <w:szCs w:val="24"/>
          <w:lang w:val="en-US"/>
        </w:rPr>
        <w:t>iPTH</w:t>
      </w:r>
      <w:proofErr w:type="spellEnd"/>
      <w:r w:rsidRPr="00596A40">
        <w:rPr>
          <w:sz w:val="24"/>
          <w:szCs w:val="24"/>
          <w:lang w:val="en-US"/>
        </w:rPr>
        <w:t xml:space="preserve">) levels. </w:t>
      </w:r>
    </w:p>
    <w:p w14:paraId="1A177FE3" w14:textId="77777777" w:rsidR="00D733D4" w:rsidRPr="00596A40" w:rsidRDefault="00D733D4" w:rsidP="005A1626">
      <w:pPr>
        <w:ind w:left="851"/>
        <w:rPr>
          <w:sz w:val="24"/>
          <w:szCs w:val="24"/>
          <w:lang w:val="en-US"/>
        </w:rPr>
      </w:pPr>
    </w:p>
    <w:p w14:paraId="1291E1C3" w14:textId="77777777" w:rsidR="00D733D4" w:rsidRPr="00596A40" w:rsidRDefault="00D733D4" w:rsidP="005A1626">
      <w:pPr>
        <w:ind w:left="851"/>
        <w:rPr>
          <w:sz w:val="24"/>
          <w:szCs w:val="24"/>
          <w:lang w:val="en-US"/>
        </w:rPr>
      </w:pPr>
      <w:r w:rsidRPr="00596A40">
        <w:rPr>
          <w:sz w:val="24"/>
          <w:szCs w:val="24"/>
          <w:lang w:val="en-US"/>
        </w:rPr>
        <w:t>Sevelamer has been shown to bind bile acids in vitro and in vivo in experimental animal models. Bile acid binding by ion exchange resins is a well-established method of lowering blood cholesterol. In clinical trials of sevelamer, both the mean total-cholesterol and LDL-cholesterol declined by 15</w:t>
      </w:r>
      <w:r w:rsidRPr="00596A40">
        <w:rPr>
          <w:sz w:val="24"/>
          <w:szCs w:val="24"/>
          <w:lang w:val="en-US"/>
        </w:rPr>
        <w:noBreakHyphen/>
        <w:t>39</w:t>
      </w:r>
      <w:r w:rsidRPr="00596A40">
        <w:rPr>
          <w:rFonts w:eastAsia="SimSun"/>
          <w:sz w:val="24"/>
          <w:szCs w:val="24"/>
          <w:lang w:val="en-US" w:eastAsia="zh-CN"/>
        </w:rPr>
        <w:t> </w:t>
      </w:r>
      <w:r w:rsidRPr="00596A40">
        <w:rPr>
          <w:sz w:val="24"/>
          <w:szCs w:val="24"/>
          <w:lang w:val="en-US"/>
        </w:rPr>
        <w:t>%. The decrease in 7 cholesterol has been observed after 2</w:t>
      </w:r>
      <w:r w:rsidRPr="00596A40">
        <w:rPr>
          <w:rFonts w:eastAsia="SimSun"/>
          <w:sz w:val="24"/>
          <w:szCs w:val="24"/>
          <w:lang w:val="en-US" w:eastAsia="zh-CN"/>
        </w:rPr>
        <w:t> </w:t>
      </w:r>
      <w:r w:rsidRPr="00596A40">
        <w:rPr>
          <w:sz w:val="24"/>
          <w:szCs w:val="24"/>
          <w:lang w:val="en-US"/>
        </w:rPr>
        <w:t xml:space="preserve">weeks of treatment and is maintained with long-term treatment. </w:t>
      </w:r>
    </w:p>
    <w:p w14:paraId="018EB575" w14:textId="77777777" w:rsidR="00D733D4" w:rsidRPr="00596A40" w:rsidRDefault="00D733D4" w:rsidP="005A1626">
      <w:pPr>
        <w:ind w:left="851"/>
        <w:rPr>
          <w:sz w:val="24"/>
          <w:szCs w:val="24"/>
          <w:lang w:val="en-US"/>
        </w:rPr>
      </w:pPr>
      <w:r w:rsidRPr="00596A40">
        <w:rPr>
          <w:sz w:val="24"/>
          <w:szCs w:val="24"/>
          <w:lang w:val="en-US"/>
        </w:rPr>
        <w:t xml:space="preserve">Triglycerides, HDL-cholesterol and albumin levels did not change following sevelamer treatment. </w:t>
      </w:r>
    </w:p>
    <w:p w14:paraId="5AD40525" w14:textId="77777777" w:rsidR="00D733D4" w:rsidRPr="00596A40" w:rsidRDefault="00D733D4" w:rsidP="005A1626">
      <w:pPr>
        <w:ind w:left="851"/>
        <w:rPr>
          <w:sz w:val="24"/>
          <w:szCs w:val="24"/>
          <w:lang w:val="en-US"/>
        </w:rPr>
      </w:pPr>
    </w:p>
    <w:p w14:paraId="12D64CC3" w14:textId="77777777" w:rsidR="00D733D4" w:rsidRPr="00596A40" w:rsidRDefault="00D733D4" w:rsidP="005A1626">
      <w:pPr>
        <w:ind w:left="851"/>
        <w:rPr>
          <w:sz w:val="24"/>
          <w:szCs w:val="24"/>
          <w:lang w:val="en-US"/>
        </w:rPr>
      </w:pPr>
      <w:r w:rsidRPr="00596A40">
        <w:rPr>
          <w:sz w:val="24"/>
          <w:szCs w:val="24"/>
          <w:lang w:val="en-US"/>
        </w:rPr>
        <w:t xml:space="preserve">Because sevelamer binds bile acids, it may interfere with the absorption of fat-soluble vitamins such as A, D, E and K. </w:t>
      </w:r>
    </w:p>
    <w:p w14:paraId="424B9E7F" w14:textId="77777777" w:rsidR="00D733D4" w:rsidRPr="00596A40" w:rsidRDefault="00D733D4" w:rsidP="005A1626">
      <w:pPr>
        <w:ind w:left="851"/>
        <w:rPr>
          <w:sz w:val="24"/>
          <w:szCs w:val="24"/>
          <w:lang w:val="en-US"/>
        </w:rPr>
      </w:pPr>
    </w:p>
    <w:p w14:paraId="6A0C36D1" w14:textId="77777777" w:rsidR="00D733D4" w:rsidRPr="00596A40" w:rsidRDefault="00D733D4" w:rsidP="005A1626">
      <w:pPr>
        <w:ind w:left="851"/>
        <w:rPr>
          <w:sz w:val="24"/>
          <w:szCs w:val="24"/>
          <w:lang w:val="en-US"/>
        </w:rPr>
      </w:pPr>
      <w:r w:rsidRPr="00596A40">
        <w:rPr>
          <w:sz w:val="24"/>
          <w:szCs w:val="24"/>
          <w:lang w:val="en-US"/>
        </w:rPr>
        <w:t xml:space="preserve">Sevelamer does not contain calcium and decreases the incidence of </w:t>
      </w:r>
      <w:proofErr w:type="spellStart"/>
      <w:r w:rsidRPr="00596A40">
        <w:rPr>
          <w:sz w:val="24"/>
          <w:szCs w:val="24"/>
          <w:lang w:val="en-US"/>
        </w:rPr>
        <w:t>hypercalcaemic</w:t>
      </w:r>
      <w:proofErr w:type="spellEnd"/>
      <w:r w:rsidRPr="00596A40">
        <w:rPr>
          <w:sz w:val="24"/>
          <w:szCs w:val="24"/>
          <w:lang w:val="en-US"/>
        </w:rPr>
        <w:t xml:space="preserve"> episodes as compared to patients using </w:t>
      </w:r>
      <w:proofErr w:type="gramStart"/>
      <w:r w:rsidRPr="00596A40">
        <w:rPr>
          <w:sz w:val="24"/>
          <w:szCs w:val="24"/>
          <w:lang w:val="en-US"/>
        </w:rPr>
        <w:t>calcium based</w:t>
      </w:r>
      <w:proofErr w:type="gramEnd"/>
      <w:r w:rsidRPr="00596A40">
        <w:rPr>
          <w:sz w:val="24"/>
          <w:szCs w:val="24"/>
          <w:lang w:val="en-US"/>
        </w:rPr>
        <w:t xml:space="preserve"> phosphate binders alone. The effects of sevelamer on phosphorus and calcium were proven to be maintained throughout a study with </w:t>
      </w:r>
      <w:proofErr w:type="gramStart"/>
      <w:r w:rsidRPr="00596A40">
        <w:rPr>
          <w:sz w:val="24"/>
          <w:szCs w:val="24"/>
          <w:lang w:val="en-US"/>
        </w:rPr>
        <w:t>one year</w:t>
      </w:r>
      <w:proofErr w:type="gramEnd"/>
      <w:r w:rsidRPr="00596A40">
        <w:rPr>
          <w:sz w:val="24"/>
          <w:szCs w:val="24"/>
          <w:lang w:val="en-US"/>
        </w:rPr>
        <w:t xml:space="preserve"> follow-up. This information was obtained from studies in which sevelamer hydrochloride was used. </w:t>
      </w:r>
    </w:p>
    <w:p w14:paraId="719FD11B" w14:textId="77777777" w:rsidR="00D733D4" w:rsidRPr="00596A40" w:rsidRDefault="00D733D4" w:rsidP="005A1626">
      <w:pPr>
        <w:autoSpaceDE w:val="0"/>
        <w:autoSpaceDN w:val="0"/>
        <w:adjustRightInd w:val="0"/>
        <w:ind w:left="851"/>
        <w:rPr>
          <w:sz w:val="24"/>
          <w:szCs w:val="24"/>
          <w:lang w:val="en-US"/>
        </w:rPr>
      </w:pPr>
    </w:p>
    <w:p w14:paraId="1B25E934" w14:textId="77777777" w:rsidR="00D733D4" w:rsidRPr="00596A40" w:rsidRDefault="00D733D4" w:rsidP="005A1626">
      <w:pPr>
        <w:autoSpaceDE w:val="0"/>
        <w:autoSpaceDN w:val="0"/>
        <w:adjustRightInd w:val="0"/>
        <w:ind w:left="851"/>
        <w:rPr>
          <w:sz w:val="24"/>
          <w:szCs w:val="24"/>
          <w:u w:val="single"/>
          <w:lang w:val="en-US"/>
        </w:rPr>
      </w:pPr>
      <w:r w:rsidRPr="00596A40">
        <w:rPr>
          <w:sz w:val="24"/>
          <w:szCs w:val="24"/>
          <w:u w:val="single"/>
          <w:lang w:val="en-US"/>
        </w:rPr>
        <w:t>Paediatric population</w:t>
      </w:r>
    </w:p>
    <w:p w14:paraId="1870350D" w14:textId="77777777" w:rsidR="00D733D4" w:rsidRPr="00596A40" w:rsidRDefault="00D733D4" w:rsidP="005A1626">
      <w:pPr>
        <w:autoSpaceDE w:val="0"/>
        <w:autoSpaceDN w:val="0"/>
        <w:adjustRightInd w:val="0"/>
        <w:ind w:left="851"/>
        <w:rPr>
          <w:sz w:val="24"/>
          <w:szCs w:val="24"/>
          <w:lang w:val="en-US"/>
        </w:rPr>
      </w:pPr>
      <w:r w:rsidRPr="00596A40">
        <w:rPr>
          <w:sz w:val="24"/>
          <w:szCs w:val="24"/>
          <w:lang w:val="en-US"/>
        </w:rPr>
        <w:t xml:space="preserve">The safety and effectiveness of sevelamer carbonate in </w:t>
      </w:r>
      <w:proofErr w:type="spellStart"/>
      <w:r w:rsidRPr="00596A40">
        <w:rPr>
          <w:sz w:val="24"/>
          <w:szCs w:val="24"/>
          <w:lang w:val="en-US"/>
        </w:rPr>
        <w:t>hyperphosphatemic</w:t>
      </w:r>
      <w:proofErr w:type="spellEnd"/>
      <w:r w:rsidRPr="00596A40">
        <w:rPr>
          <w:sz w:val="24"/>
          <w:szCs w:val="24"/>
          <w:lang w:val="en-US"/>
        </w:rPr>
        <w:t xml:space="preserve"> paediatric patients with CKD was evaluated in a multicenter study with a 2-week, </w:t>
      </w:r>
      <w:proofErr w:type="spellStart"/>
      <w:r w:rsidRPr="00596A40">
        <w:rPr>
          <w:sz w:val="24"/>
          <w:szCs w:val="24"/>
          <w:lang w:val="en-US"/>
        </w:rPr>
        <w:t>randomised</w:t>
      </w:r>
      <w:proofErr w:type="spellEnd"/>
      <w:r w:rsidRPr="00596A40">
        <w:rPr>
          <w:sz w:val="24"/>
          <w:szCs w:val="24"/>
          <w:lang w:val="en-US"/>
        </w:rPr>
        <w:t>, placebo-controlled, fixed dose period (FDP) followed by a 6-month, single-arm, open-label, dose titration period (DTP). A total of 101 patients (6 to 18</w:t>
      </w:r>
      <w:r w:rsidRPr="00596A40">
        <w:rPr>
          <w:rFonts w:eastAsia="SimSun"/>
          <w:sz w:val="24"/>
          <w:szCs w:val="24"/>
          <w:lang w:val="en-US" w:eastAsia="zh-CN"/>
        </w:rPr>
        <w:t> </w:t>
      </w:r>
      <w:r w:rsidRPr="00596A40">
        <w:rPr>
          <w:sz w:val="24"/>
          <w:szCs w:val="24"/>
          <w:lang w:val="en-US"/>
        </w:rPr>
        <w:t>years old with a BSA range of 0.8</w:t>
      </w:r>
      <w:r w:rsidRPr="00596A40">
        <w:rPr>
          <w:rFonts w:eastAsia="SimSun"/>
          <w:sz w:val="24"/>
          <w:szCs w:val="24"/>
          <w:lang w:val="en-US" w:eastAsia="zh-CN"/>
        </w:rPr>
        <w:t> </w:t>
      </w:r>
      <w:r w:rsidRPr="00596A40">
        <w:rPr>
          <w:sz w:val="24"/>
          <w:szCs w:val="24"/>
          <w:lang w:val="en-US"/>
        </w:rPr>
        <w:t>m2 to 2.4</w:t>
      </w:r>
      <w:r w:rsidRPr="00596A40">
        <w:rPr>
          <w:rFonts w:eastAsia="SimSun"/>
          <w:sz w:val="24"/>
          <w:szCs w:val="24"/>
          <w:lang w:val="en-US" w:eastAsia="zh-CN"/>
        </w:rPr>
        <w:t> </w:t>
      </w:r>
      <w:r w:rsidRPr="00596A40">
        <w:rPr>
          <w:sz w:val="24"/>
          <w:szCs w:val="24"/>
          <w:lang w:val="en-US"/>
        </w:rPr>
        <w:t xml:space="preserve">m2) were </w:t>
      </w:r>
      <w:proofErr w:type="spellStart"/>
      <w:r w:rsidRPr="00596A40">
        <w:rPr>
          <w:sz w:val="24"/>
          <w:szCs w:val="24"/>
          <w:lang w:val="en-US"/>
        </w:rPr>
        <w:t>randomised</w:t>
      </w:r>
      <w:proofErr w:type="spellEnd"/>
      <w:r w:rsidRPr="00596A40">
        <w:rPr>
          <w:sz w:val="24"/>
          <w:szCs w:val="24"/>
          <w:lang w:val="en-US"/>
        </w:rPr>
        <w:t xml:space="preserve"> in the study. Forty-nine (49) patients received sevelamer carbonate and 51 received placebo during the </w:t>
      </w:r>
      <w:proofErr w:type="gramStart"/>
      <w:r w:rsidRPr="00596A40">
        <w:rPr>
          <w:sz w:val="24"/>
          <w:szCs w:val="24"/>
          <w:lang w:val="en-US"/>
        </w:rPr>
        <w:t>2</w:t>
      </w:r>
      <w:r w:rsidRPr="00596A40">
        <w:rPr>
          <w:rFonts w:eastAsia="SimSun"/>
          <w:sz w:val="24"/>
          <w:szCs w:val="24"/>
          <w:lang w:val="en-US" w:eastAsia="zh-CN"/>
        </w:rPr>
        <w:t> </w:t>
      </w:r>
      <w:r w:rsidRPr="00596A40">
        <w:rPr>
          <w:sz w:val="24"/>
          <w:szCs w:val="24"/>
          <w:lang w:val="en-US"/>
        </w:rPr>
        <w:t>week</w:t>
      </w:r>
      <w:proofErr w:type="gramEnd"/>
      <w:r w:rsidRPr="00596A40">
        <w:rPr>
          <w:sz w:val="24"/>
          <w:szCs w:val="24"/>
          <w:lang w:val="en-US"/>
        </w:rPr>
        <w:t xml:space="preserve"> FDP. Thereafter all patients received sevelamer carbonate for the 26-week DTP. The study met its primary endpoint, meaning Sevelamer carbonate reduced serum phosphorus by </w:t>
      </w:r>
      <w:proofErr w:type="gramStart"/>
      <w:r w:rsidRPr="00596A40">
        <w:rPr>
          <w:sz w:val="24"/>
          <w:szCs w:val="24"/>
          <w:lang w:val="en-US"/>
        </w:rPr>
        <w:t>an</w:t>
      </w:r>
      <w:proofErr w:type="gramEnd"/>
      <w:r w:rsidRPr="00596A40">
        <w:rPr>
          <w:sz w:val="24"/>
          <w:szCs w:val="24"/>
          <w:lang w:val="en-US"/>
        </w:rPr>
        <w:t xml:space="preserve"> LS mean difference of 0.90 mg/dL compared to placebo, and secondary efficacy endpoints. In paediatric patients with hyperphosphatemia secondary to CKD, sevelamer carbonate significantly reduced serum phosphorus levels compared to placebo during a 2-week FDP. The treatment response was maintained in the paediatric patients who received sevelamer carbonate during the 6-month open-label DTP. 27</w:t>
      </w:r>
      <w:r w:rsidRPr="00596A40">
        <w:rPr>
          <w:rFonts w:eastAsia="SimSun"/>
          <w:sz w:val="24"/>
          <w:szCs w:val="24"/>
          <w:lang w:val="en-US" w:eastAsia="zh-CN"/>
        </w:rPr>
        <w:t> </w:t>
      </w:r>
      <w:r w:rsidRPr="00596A40">
        <w:rPr>
          <w:sz w:val="24"/>
          <w:szCs w:val="24"/>
          <w:lang w:val="en-US"/>
        </w:rPr>
        <w:t>% of paediatric patients reached their age appropriate serum phosphorus level at end of treatment. These figures were 23</w:t>
      </w:r>
      <w:r w:rsidRPr="00596A40">
        <w:rPr>
          <w:rFonts w:eastAsia="SimSun"/>
          <w:sz w:val="24"/>
          <w:szCs w:val="24"/>
          <w:lang w:val="en-US" w:eastAsia="zh-CN"/>
        </w:rPr>
        <w:t> </w:t>
      </w:r>
      <w:r w:rsidRPr="00596A40">
        <w:rPr>
          <w:sz w:val="24"/>
          <w:szCs w:val="24"/>
          <w:lang w:val="en-US"/>
        </w:rPr>
        <w:t>% and 15</w:t>
      </w:r>
      <w:r w:rsidRPr="00596A40">
        <w:rPr>
          <w:rFonts w:eastAsia="SimSun"/>
          <w:sz w:val="24"/>
          <w:szCs w:val="24"/>
          <w:lang w:val="en-US" w:eastAsia="zh-CN"/>
        </w:rPr>
        <w:t> </w:t>
      </w:r>
      <w:r w:rsidRPr="00596A40">
        <w:rPr>
          <w:sz w:val="24"/>
          <w:szCs w:val="24"/>
          <w:lang w:val="en-US"/>
        </w:rPr>
        <w:t>% in the subgroup of patients on hemodialysis and peritoneal dialysis, respectively. The treatment response during the 2-week FDP was not affected by BSA, in contrast however, no treatment response was observed in paediatric patients with qualifying phosphorus levels &lt;</w:t>
      </w:r>
      <w:r w:rsidRPr="00596A40">
        <w:rPr>
          <w:rFonts w:eastAsia="SimSun"/>
          <w:sz w:val="24"/>
          <w:szCs w:val="24"/>
          <w:lang w:val="en-US" w:eastAsia="zh-CN"/>
        </w:rPr>
        <w:t> </w:t>
      </w:r>
      <w:r w:rsidRPr="00596A40">
        <w:rPr>
          <w:sz w:val="24"/>
          <w:szCs w:val="24"/>
          <w:lang w:val="en-US"/>
        </w:rPr>
        <w:t>7.0</w:t>
      </w:r>
      <w:r w:rsidRPr="00596A40">
        <w:rPr>
          <w:rFonts w:eastAsia="SimSun"/>
          <w:sz w:val="24"/>
          <w:szCs w:val="24"/>
          <w:lang w:val="en-US" w:eastAsia="zh-CN"/>
        </w:rPr>
        <w:t> </w:t>
      </w:r>
      <w:r w:rsidRPr="00596A40">
        <w:rPr>
          <w:sz w:val="24"/>
          <w:szCs w:val="24"/>
          <w:lang w:val="en-US"/>
        </w:rPr>
        <w:t>mg/dL. Most of adverse events reported as related, or possibly related, to sevelamer carbonate were gastrointestinal in nature. No new risks or safety signals were identified with the use of sevelamer carbonate during the study.</w:t>
      </w:r>
    </w:p>
    <w:p w14:paraId="07AF22C6" w14:textId="77777777" w:rsidR="007C5D2A" w:rsidRPr="00596A40" w:rsidRDefault="007C5D2A" w:rsidP="003E0341">
      <w:pPr>
        <w:tabs>
          <w:tab w:val="left" w:pos="851"/>
        </w:tabs>
        <w:ind w:left="851"/>
        <w:rPr>
          <w:sz w:val="24"/>
          <w:szCs w:val="24"/>
          <w:lang w:val="en-US"/>
        </w:rPr>
      </w:pPr>
    </w:p>
    <w:p w14:paraId="64D5CB16" w14:textId="05385721" w:rsidR="007C5D2A" w:rsidRPr="00596A40" w:rsidRDefault="007C5D2A" w:rsidP="007C5D2A">
      <w:pPr>
        <w:tabs>
          <w:tab w:val="left" w:pos="851"/>
        </w:tabs>
        <w:ind w:left="851" w:hanging="851"/>
        <w:rPr>
          <w:b/>
          <w:sz w:val="24"/>
          <w:szCs w:val="24"/>
          <w:lang w:val="en-GB"/>
        </w:rPr>
      </w:pPr>
      <w:r w:rsidRPr="00596A40">
        <w:rPr>
          <w:b/>
          <w:sz w:val="24"/>
          <w:szCs w:val="24"/>
          <w:lang w:val="en-GB"/>
        </w:rPr>
        <w:t>5.2</w:t>
      </w:r>
      <w:r w:rsidRPr="00596A40">
        <w:rPr>
          <w:b/>
          <w:sz w:val="24"/>
          <w:szCs w:val="24"/>
          <w:lang w:val="en-GB"/>
        </w:rPr>
        <w:tab/>
        <w:t>Pharmacokinetic properties</w:t>
      </w:r>
    </w:p>
    <w:p w14:paraId="0DBD0AB4" w14:textId="77777777" w:rsidR="00D733D4" w:rsidRPr="00596A40" w:rsidRDefault="00D733D4" w:rsidP="005A1626">
      <w:pPr>
        <w:ind w:left="851"/>
        <w:rPr>
          <w:sz w:val="24"/>
          <w:szCs w:val="24"/>
          <w:lang w:val="en-US"/>
        </w:rPr>
      </w:pPr>
      <w:r w:rsidRPr="00596A40">
        <w:rPr>
          <w:sz w:val="24"/>
          <w:szCs w:val="24"/>
          <w:lang w:val="en-US"/>
        </w:rPr>
        <w:t xml:space="preserve">Pharmacokinetic studies have not been carried out with sevelamer carbonate. Sevelamer hydrochloride, which contains the same active moiety as sevelamer carbonate, is not absorbed from the gastrointestinal tract, as confirmed by an absorption study in healthy volunteers. </w:t>
      </w:r>
    </w:p>
    <w:p w14:paraId="285053AA" w14:textId="77777777" w:rsidR="00D733D4" w:rsidRPr="00596A40" w:rsidRDefault="00D733D4" w:rsidP="005A1626">
      <w:pPr>
        <w:ind w:left="851"/>
        <w:rPr>
          <w:sz w:val="24"/>
          <w:szCs w:val="24"/>
          <w:lang w:val="en-US"/>
        </w:rPr>
      </w:pPr>
    </w:p>
    <w:p w14:paraId="2CA6640C" w14:textId="5D732E08" w:rsidR="00D733D4" w:rsidRPr="00596A40" w:rsidRDefault="00D733D4" w:rsidP="005A1626">
      <w:pPr>
        <w:ind w:left="851"/>
        <w:rPr>
          <w:sz w:val="24"/>
          <w:szCs w:val="24"/>
          <w:lang w:val="en-US"/>
        </w:rPr>
      </w:pPr>
      <w:r w:rsidRPr="00596A40">
        <w:rPr>
          <w:sz w:val="24"/>
          <w:szCs w:val="24"/>
          <w:lang w:val="en-US"/>
        </w:rPr>
        <w:t>In a clinical trial of one year, no evidence of accumulation of sevelamer was seen. However</w:t>
      </w:r>
      <w:r w:rsidR="00596A40">
        <w:rPr>
          <w:sz w:val="24"/>
          <w:szCs w:val="24"/>
          <w:lang w:val="en-US"/>
        </w:rPr>
        <w:t>,</w:t>
      </w:r>
      <w:r w:rsidRPr="00596A40">
        <w:rPr>
          <w:sz w:val="24"/>
          <w:szCs w:val="24"/>
          <w:lang w:val="en-US"/>
        </w:rPr>
        <w:t xml:space="preserve"> the potential absorption and accumulation of sevelamer during long-term chronic treatment (&gt; one year) cannot be totally excluded.</w:t>
      </w:r>
    </w:p>
    <w:p w14:paraId="510685BA" w14:textId="77777777" w:rsidR="007C5D2A" w:rsidRPr="00596A40" w:rsidRDefault="007C5D2A" w:rsidP="003E0341">
      <w:pPr>
        <w:tabs>
          <w:tab w:val="left" w:pos="851"/>
        </w:tabs>
        <w:ind w:left="851"/>
        <w:rPr>
          <w:sz w:val="24"/>
          <w:szCs w:val="24"/>
          <w:lang w:val="en-US"/>
        </w:rPr>
      </w:pPr>
    </w:p>
    <w:p w14:paraId="02450A90" w14:textId="77777777" w:rsidR="007C5D2A" w:rsidRPr="00596A40" w:rsidRDefault="00180A12" w:rsidP="007C5D2A">
      <w:pPr>
        <w:tabs>
          <w:tab w:val="left" w:pos="851"/>
        </w:tabs>
        <w:ind w:left="851" w:hanging="851"/>
        <w:rPr>
          <w:b/>
          <w:sz w:val="24"/>
          <w:szCs w:val="24"/>
          <w:lang w:val="en-GB"/>
        </w:rPr>
      </w:pPr>
      <w:r w:rsidRPr="00596A40">
        <w:rPr>
          <w:b/>
          <w:sz w:val="24"/>
          <w:szCs w:val="24"/>
          <w:lang w:val="en-GB"/>
        </w:rPr>
        <w:t>5.3</w:t>
      </w:r>
      <w:r w:rsidRPr="00596A40">
        <w:rPr>
          <w:b/>
          <w:sz w:val="24"/>
          <w:szCs w:val="24"/>
          <w:lang w:val="en-GB"/>
        </w:rPr>
        <w:tab/>
        <w:t>Preclinical safety data</w:t>
      </w:r>
    </w:p>
    <w:p w14:paraId="65E24983" w14:textId="77777777" w:rsidR="00D733D4" w:rsidRPr="00596A40" w:rsidRDefault="00D733D4" w:rsidP="005A1626">
      <w:pPr>
        <w:ind w:left="851"/>
        <w:rPr>
          <w:sz w:val="24"/>
          <w:szCs w:val="24"/>
          <w:lang w:val="en-US"/>
        </w:rPr>
      </w:pPr>
      <w:r w:rsidRPr="00596A40">
        <w:rPr>
          <w:sz w:val="24"/>
          <w:szCs w:val="24"/>
          <w:lang w:val="en-US"/>
        </w:rPr>
        <w:t xml:space="preserve">Non-clinical data with sevelamer reveal no special hazard for humans based on conventional studies of safety pharmacology, repeated dose toxicity or genotoxicity. </w:t>
      </w:r>
    </w:p>
    <w:p w14:paraId="352B09DF" w14:textId="77777777" w:rsidR="00D733D4" w:rsidRPr="00596A40" w:rsidRDefault="00D733D4" w:rsidP="005A1626">
      <w:pPr>
        <w:ind w:left="851"/>
        <w:rPr>
          <w:sz w:val="24"/>
          <w:szCs w:val="24"/>
          <w:lang w:val="en-US"/>
        </w:rPr>
      </w:pPr>
      <w:r w:rsidRPr="00596A40">
        <w:rPr>
          <w:sz w:val="24"/>
          <w:szCs w:val="24"/>
          <w:lang w:val="en-US"/>
        </w:rPr>
        <w:t>Carcinogenicity studies with oral sevelamer hydrochloride were conducted in mice (doses of up to 9</w:t>
      </w:r>
      <w:r w:rsidRPr="00596A40">
        <w:rPr>
          <w:rFonts w:eastAsia="SimSun"/>
          <w:sz w:val="24"/>
          <w:szCs w:val="24"/>
          <w:lang w:val="en-US" w:eastAsia="zh-CN"/>
        </w:rPr>
        <w:t> </w:t>
      </w:r>
      <w:r w:rsidRPr="00596A40">
        <w:rPr>
          <w:sz w:val="24"/>
          <w:szCs w:val="24"/>
          <w:lang w:val="en-US"/>
        </w:rPr>
        <w:t>g/kg/day) and rats (0.3, 1, or 3</w:t>
      </w:r>
      <w:r w:rsidRPr="00596A40">
        <w:rPr>
          <w:rFonts w:eastAsia="SimSun"/>
          <w:sz w:val="24"/>
          <w:szCs w:val="24"/>
          <w:lang w:val="en-US" w:eastAsia="zh-CN"/>
        </w:rPr>
        <w:t> </w:t>
      </w:r>
      <w:r w:rsidRPr="00596A40">
        <w:rPr>
          <w:sz w:val="24"/>
          <w:szCs w:val="24"/>
          <w:lang w:val="en-US"/>
        </w:rPr>
        <w:t>g/kg/day). There was an increased incidence of urinary bladder transitional cell papilloma in male rats of the high dose group (human equivalent dose twice the maximum clinical trial dose of 14.4</w:t>
      </w:r>
      <w:r w:rsidRPr="00596A40">
        <w:rPr>
          <w:rFonts w:eastAsia="SimSun"/>
          <w:sz w:val="24"/>
          <w:szCs w:val="24"/>
          <w:lang w:val="en-US" w:eastAsia="zh-CN"/>
        </w:rPr>
        <w:t> </w:t>
      </w:r>
      <w:r w:rsidRPr="00596A40">
        <w:rPr>
          <w:sz w:val="24"/>
          <w:szCs w:val="24"/>
          <w:lang w:val="en-US"/>
        </w:rPr>
        <w:t>g). There was no increased incidence of tumors observed in mice (human equivalent dose 3</w:t>
      </w:r>
      <w:r w:rsidRPr="00596A40">
        <w:rPr>
          <w:rFonts w:eastAsia="SimSun"/>
          <w:sz w:val="24"/>
          <w:szCs w:val="24"/>
          <w:lang w:val="en-US" w:eastAsia="zh-CN"/>
        </w:rPr>
        <w:t> </w:t>
      </w:r>
      <w:r w:rsidRPr="00596A40">
        <w:rPr>
          <w:sz w:val="24"/>
          <w:szCs w:val="24"/>
          <w:lang w:val="en-US"/>
        </w:rPr>
        <w:t xml:space="preserve">times the maximum clinical trial dose). </w:t>
      </w:r>
    </w:p>
    <w:p w14:paraId="4F267D56" w14:textId="77777777" w:rsidR="00D733D4" w:rsidRPr="00596A40" w:rsidRDefault="00D733D4" w:rsidP="005A1626">
      <w:pPr>
        <w:ind w:left="851"/>
        <w:rPr>
          <w:sz w:val="24"/>
          <w:szCs w:val="24"/>
          <w:lang w:val="en-US"/>
        </w:rPr>
      </w:pPr>
    </w:p>
    <w:p w14:paraId="12A33778" w14:textId="77777777" w:rsidR="00D733D4" w:rsidRPr="00596A40" w:rsidRDefault="00D733D4" w:rsidP="005A1626">
      <w:pPr>
        <w:ind w:left="851"/>
        <w:rPr>
          <w:sz w:val="24"/>
          <w:szCs w:val="24"/>
          <w:lang w:val="en-US"/>
        </w:rPr>
      </w:pPr>
      <w:r w:rsidRPr="00596A40">
        <w:rPr>
          <w:sz w:val="24"/>
          <w:szCs w:val="24"/>
          <w:lang w:val="en-US"/>
        </w:rPr>
        <w:t xml:space="preserve">In an in vitro mammalian cytogenetic test with metabolic activation, sevelamer hydrochloride caused a statistically significant increase in the number of structural chromosome aberrations. Sevelamer hydrochloride was not mutagenic in the Ames bacterial mutation assay. </w:t>
      </w:r>
    </w:p>
    <w:p w14:paraId="1A93A74D" w14:textId="77777777" w:rsidR="00D733D4" w:rsidRPr="00596A40" w:rsidRDefault="00D733D4" w:rsidP="005A1626">
      <w:pPr>
        <w:ind w:left="851"/>
        <w:rPr>
          <w:sz w:val="24"/>
          <w:szCs w:val="24"/>
          <w:lang w:val="en-US"/>
        </w:rPr>
      </w:pPr>
    </w:p>
    <w:p w14:paraId="2D85EAFF" w14:textId="77777777" w:rsidR="00D733D4" w:rsidRPr="00596A40" w:rsidRDefault="00D733D4" w:rsidP="005A1626">
      <w:pPr>
        <w:ind w:left="851"/>
        <w:rPr>
          <w:sz w:val="24"/>
          <w:szCs w:val="24"/>
          <w:lang w:val="en-US"/>
        </w:rPr>
      </w:pPr>
      <w:r w:rsidRPr="00596A40">
        <w:rPr>
          <w:sz w:val="24"/>
          <w:szCs w:val="24"/>
          <w:lang w:val="en-US"/>
        </w:rPr>
        <w:t xml:space="preserve">In rats and dogs, sevelamer reduced absorption of fat-soluble vitamins D, E and K (coagulation factors), and folic acid. </w:t>
      </w:r>
    </w:p>
    <w:p w14:paraId="0595110E" w14:textId="77777777" w:rsidR="00D733D4" w:rsidRPr="00596A40" w:rsidRDefault="00D733D4" w:rsidP="005A1626">
      <w:pPr>
        <w:ind w:left="851"/>
        <w:rPr>
          <w:sz w:val="24"/>
          <w:szCs w:val="24"/>
          <w:lang w:val="en-US"/>
        </w:rPr>
      </w:pPr>
    </w:p>
    <w:p w14:paraId="42BC0673" w14:textId="77777777" w:rsidR="00D733D4" w:rsidRPr="00596A40" w:rsidRDefault="00D733D4" w:rsidP="005A1626">
      <w:pPr>
        <w:ind w:left="851"/>
        <w:rPr>
          <w:sz w:val="24"/>
          <w:szCs w:val="24"/>
          <w:lang w:val="en-US"/>
        </w:rPr>
      </w:pPr>
      <w:r w:rsidRPr="00596A40">
        <w:rPr>
          <w:sz w:val="24"/>
          <w:szCs w:val="24"/>
          <w:lang w:val="en-US"/>
        </w:rPr>
        <w:t xml:space="preserve">Deficits in skeletal ossification were observed in several locations in </w:t>
      </w:r>
      <w:proofErr w:type="spellStart"/>
      <w:r w:rsidRPr="00596A40">
        <w:rPr>
          <w:sz w:val="24"/>
          <w:szCs w:val="24"/>
          <w:lang w:val="en-US"/>
        </w:rPr>
        <w:t>foetuses</w:t>
      </w:r>
      <w:proofErr w:type="spellEnd"/>
      <w:r w:rsidRPr="00596A40">
        <w:rPr>
          <w:sz w:val="24"/>
          <w:szCs w:val="24"/>
          <w:lang w:val="en-US"/>
        </w:rPr>
        <w:t xml:space="preserve"> of female rats dosed with sevelamer at intermediate and high doses (human equivalent dose less than the maximum clinical trial dose of 14.4</w:t>
      </w:r>
      <w:r w:rsidRPr="00596A40">
        <w:rPr>
          <w:rFonts w:eastAsia="SimSun"/>
          <w:sz w:val="24"/>
          <w:szCs w:val="24"/>
          <w:lang w:val="en-US" w:eastAsia="zh-CN"/>
        </w:rPr>
        <w:t> </w:t>
      </w:r>
      <w:r w:rsidRPr="00596A40">
        <w:rPr>
          <w:sz w:val="24"/>
          <w:szCs w:val="24"/>
          <w:lang w:val="en-US"/>
        </w:rPr>
        <w:t>g). The effects may be secondary to vitamin D depletion.</w:t>
      </w:r>
    </w:p>
    <w:p w14:paraId="425044BE" w14:textId="77777777" w:rsidR="00D733D4" w:rsidRPr="00596A40" w:rsidRDefault="00D733D4" w:rsidP="005A1626">
      <w:pPr>
        <w:ind w:left="851"/>
        <w:rPr>
          <w:sz w:val="24"/>
          <w:szCs w:val="24"/>
          <w:lang w:val="en-US"/>
        </w:rPr>
      </w:pPr>
    </w:p>
    <w:p w14:paraId="1C69F422" w14:textId="77777777" w:rsidR="00D733D4" w:rsidRPr="00596A40" w:rsidRDefault="00D733D4" w:rsidP="005A1626">
      <w:pPr>
        <w:ind w:left="851"/>
        <w:rPr>
          <w:sz w:val="24"/>
          <w:szCs w:val="24"/>
          <w:lang w:val="en-US"/>
        </w:rPr>
      </w:pPr>
      <w:r w:rsidRPr="00596A40">
        <w:rPr>
          <w:sz w:val="24"/>
          <w:szCs w:val="24"/>
          <w:lang w:val="en-US"/>
        </w:rPr>
        <w:t xml:space="preserve">In pregnant rabbits given oral doses of sevelamer hydrochloride by gavage during organogenesis, an increase of early resorptions occurred in the high-dose group (human equivalent dose twice the maximum clinical trial dose). </w:t>
      </w:r>
    </w:p>
    <w:p w14:paraId="27C77E4A" w14:textId="77777777" w:rsidR="00D733D4" w:rsidRPr="00596A40" w:rsidRDefault="00D733D4" w:rsidP="005A1626">
      <w:pPr>
        <w:ind w:left="851"/>
        <w:rPr>
          <w:sz w:val="24"/>
          <w:szCs w:val="24"/>
          <w:lang w:val="en-US"/>
        </w:rPr>
      </w:pPr>
    </w:p>
    <w:p w14:paraId="2B44B0BB" w14:textId="77777777" w:rsidR="00D733D4" w:rsidRPr="00596A40" w:rsidRDefault="00D733D4" w:rsidP="005A1626">
      <w:pPr>
        <w:ind w:left="851"/>
        <w:rPr>
          <w:sz w:val="24"/>
          <w:szCs w:val="24"/>
          <w:lang w:val="en-US"/>
        </w:rPr>
      </w:pPr>
      <w:r w:rsidRPr="00596A40">
        <w:rPr>
          <w:sz w:val="24"/>
          <w:szCs w:val="24"/>
          <w:lang w:val="en-US"/>
        </w:rPr>
        <w:t>Sevelamer hydrochloride did not impair the fertility of male or female rats in a dietary administration study in which the females were treated from 14 days prior to mating through gestation and the males were treated for 28</w:t>
      </w:r>
      <w:r w:rsidRPr="00596A40">
        <w:rPr>
          <w:rFonts w:eastAsia="SimSun"/>
          <w:sz w:val="24"/>
          <w:szCs w:val="24"/>
          <w:lang w:val="en-US" w:eastAsia="zh-CN"/>
        </w:rPr>
        <w:t> </w:t>
      </w:r>
      <w:r w:rsidRPr="00596A40">
        <w:rPr>
          <w:sz w:val="24"/>
          <w:szCs w:val="24"/>
          <w:lang w:val="en-US"/>
        </w:rPr>
        <w:t>days prior to mating. The highest dose in this study was 4.5</w:t>
      </w:r>
      <w:r w:rsidRPr="00596A40">
        <w:rPr>
          <w:rFonts w:eastAsia="SimSun"/>
          <w:sz w:val="24"/>
          <w:szCs w:val="24"/>
          <w:lang w:val="en-US" w:eastAsia="zh-CN"/>
        </w:rPr>
        <w:t> </w:t>
      </w:r>
      <w:r w:rsidRPr="00596A40">
        <w:rPr>
          <w:sz w:val="24"/>
          <w:szCs w:val="24"/>
          <w:lang w:val="en-US"/>
        </w:rPr>
        <w:t>g/kg/day (human equivalent dose 2</w:t>
      </w:r>
      <w:r w:rsidRPr="00596A40">
        <w:rPr>
          <w:rFonts w:eastAsia="SimSun"/>
          <w:sz w:val="24"/>
          <w:szCs w:val="24"/>
          <w:lang w:val="en-US" w:eastAsia="zh-CN"/>
        </w:rPr>
        <w:t> </w:t>
      </w:r>
      <w:r w:rsidRPr="00596A40">
        <w:rPr>
          <w:sz w:val="24"/>
          <w:szCs w:val="24"/>
          <w:lang w:val="en-US"/>
        </w:rPr>
        <w:t>times the maximum clinical trial dose of 13</w:t>
      </w:r>
      <w:r w:rsidRPr="00596A40">
        <w:rPr>
          <w:rFonts w:eastAsia="SimSun"/>
          <w:sz w:val="24"/>
          <w:szCs w:val="24"/>
          <w:lang w:val="en-US" w:eastAsia="zh-CN"/>
        </w:rPr>
        <w:t> </w:t>
      </w:r>
      <w:r w:rsidRPr="00596A40">
        <w:rPr>
          <w:sz w:val="24"/>
          <w:szCs w:val="24"/>
          <w:lang w:val="en-US"/>
        </w:rPr>
        <w:t>g/day, based on a comparison of relative BSA).</w:t>
      </w:r>
    </w:p>
    <w:p w14:paraId="449D1219" w14:textId="77777777" w:rsidR="007C5D2A" w:rsidRPr="00596A40" w:rsidRDefault="007C5D2A" w:rsidP="003E0341">
      <w:pPr>
        <w:tabs>
          <w:tab w:val="left" w:pos="851"/>
        </w:tabs>
        <w:ind w:left="851"/>
        <w:rPr>
          <w:sz w:val="24"/>
          <w:szCs w:val="24"/>
          <w:lang w:val="en-GB"/>
        </w:rPr>
      </w:pPr>
    </w:p>
    <w:p w14:paraId="58CC2F0F" w14:textId="77777777" w:rsidR="007C5D2A" w:rsidRPr="00596A40" w:rsidRDefault="007C5D2A" w:rsidP="003E0341">
      <w:pPr>
        <w:tabs>
          <w:tab w:val="left" w:pos="851"/>
        </w:tabs>
        <w:ind w:left="851"/>
        <w:rPr>
          <w:sz w:val="24"/>
          <w:szCs w:val="24"/>
          <w:lang w:val="en-GB"/>
        </w:rPr>
      </w:pPr>
    </w:p>
    <w:p w14:paraId="2C363475" w14:textId="77777777" w:rsidR="007C5D2A" w:rsidRPr="00596A40" w:rsidRDefault="009925C9" w:rsidP="007C5D2A">
      <w:pPr>
        <w:ind w:left="851" w:hanging="851"/>
        <w:rPr>
          <w:b/>
          <w:sz w:val="24"/>
          <w:szCs w:val="24"/>
          <w:lang w:val="en-GB"/>
        </w:rPr>
      </w:pPr>
      <w:r w:rsidRPr="00596A40">
        <w:rPr>
          <w:b/>
          <w:sz w:val="24"/>
          <w:szCs w:val="24"/>
          <w:lang w:val="en-GB"/>
        </w:rPr>
        <w:t>6.</w:t>
      </w:r>
      <w:r w:rsidR="007C5D2A" w:rsidRPr="00596A40">
        <w:rPr>
          <w:b/>
          <w:sz w:val="24"/>
          <w:szCs w:val="24"/>
          <w:lang w:val="en-GB"/>
        </w:rPr>
        <w:tab/>
        <w:t>PHARMACEUTICAL PARTICULARS</w:t>
      </w:r>
    </w:p>
    <w:p w14:paraId="36873676" w14:textId="77777777" w:rsidR="007C5D2A" w:rsidRPr="00596A40" w:rsidRDefault="007C5D2A" w:rsidP="003E0341">
      <w:pPr>
        <w:tabs>
          <w:tab w:val="left" w:pos="851"/>
        </w:tabs>
        <w:ind w:left="851"/>
        <w:rPr>
          <w:sz w:val="24"/>
          <w:szCs w:val="24"/>
          <w:lang w:val="en-GB"/>
        </w:rPr>
      </w:pPr>
    </w:p>
    <w:p w14:paraId="7C410B0E" w14:textId="77777777" w:rsidR="007C5D2A" w:rsidRPr="00596A40" w:rsidRDefault="007C5D2A" w:rsidP="007C5D2A">
      <w:pPr>
        <w:ind w:left="851" w:hanging="851"/>
        <w:rPr>
          <w:b/>
          <w:sz w:val="24"/>
          <w:szCs w:val="24"/>
          <w:lang w:val="en-GB"/>
        </w:rPr>
      </w:pPr>
      <w:r w:rsidRPr="00596A40">
        <w:rPr>
          <w:b/>
          <w:sz w:val="24"/>
          <w:szCs w:val="24"/>
          <w:lang w:val="en-GB"/>
        </w:rPr>
        <w:t>6.1</w:t>
      </w:r>
      <w:r w:rsidRPr="00596A40">
        <w:rPr>
          <w:b/>
          <w:sz w:val="24"/>
          <w:szCs w:val="24"/>
          <w:lang w:val="en-GB"/>
        </w:rPr>
        <w:tab/>
        <w:t>List of excipients</w:t>
      </w:r>
    </w:p>
    <w:p w14:paraId="40094434" w14:textId="77777777" w:rsidR="00596A40" w:rsidRDefault="00596A40" w:rsidP="005A1626">
      <w:pPr>
        <w:ind w:left="851"/>
        <w:rPr>
          <w:sz w:val="24"/>
          <w:szCs w:val="24"/>
          <w:u w:val="single"/>
          <w:lang w:val="en-US"/>
        </w:rPr>
      </w:pPr>
    </w:p>
    <w:p w14:paraId="69EE531E" w14:textId="26B9C6B8" w:rsidR="00D733D4" w:rsidRPr="00596A40" w:rsidRDefault="00D733D4" w:rsidP="005A1626">
      <w:pPr>
        <w:ind w:left="851"/>
        <w:rPr>
          <w:sz w:val="24"/>
          <w:szCs w:val="24"/>
          <w:u w:val="single"/>
          <w:lang w:val="en-US"/>
        </w:rPr>
      </w:pPr>
      <w:r w:rsidRPr="00596A40">
        <w:rPr>
          <w:sz w:val="24"/>
          <w:szCs w:val="24"/>
          <w:u w:val="single"/>
          <w:lang w:val="en-US"/>
        </w:rPr>
        <w:t xml:space="preserve">Tablet core </w:t>
      </w:r>
    </w:p>
    <w:p w14:paraId="76F7867A" w14:textId="77777777" w:rsidR="00D733D4" w:rsidRPr="00596A40" w:rsidRDefault="00D733D4" w:rsidP="005A1626">
      <w:pPr>
        <w:ind w:left="851"/>
        <w:rPr>
          <w:sz w:val="24"/>
          <w:szCs w:val="24"/>
          <w:lang w:val="en-US"/>
        </w:rPr>
      </w:pPr>
      <w:r w:rsidRPr="00596A40">
        <w:rPr>
          <w:sz w:val="24"/>
          <w:szCs w:val="24"/>
          <w:lang w:val="en-US"/>
        </w:rPr>
        <w:t>Colloidal anhydrous silica</w:t>
      </w:r>
    </w:p>
    <w:p w14:paraId="10EEFBB2" w14:textId="77777777" w:rsidR="00D733D4" w:rsidRPr="00596A40" w:rsidRDefault="00D733D4" w:rsidP="005A1626">
      <w:pPr>
        <w:ind w:left="851"/>
        <w:rPr>
          <w:sz w:val="24"/>
          <w:szCs w:val="24"/>
          <w:lang w:val="en-US"/>
        </w:rPr>
      </w:pPr>
      <w:r w:rsidRPr="00596A40">
        <w:rPr>
          <w:sz w:val="24"/>
          <w:szCs w:val="24"/>
          <w:lang w:val="en-US"/>
        </w:rPr>
        <w:t>Maize Starch, pregelatinized 1500</w:t>
      </w:r>
    </w:p>
    <w:p w14:paraId="3B3A9B6E" w14:textId="77777777" w:rsidR="00D733D4" w:rsidRPr="00596A40" w:rsidRDefault="00D733D4" w:rsidP="005A1626">
      <w:pPr>
        <w:ind w:left="851"/>
        <w:rPr>
          <w:sz w:val="24"/>
          <w:szCs w:val="24"/>
          <w:lang w:val="en-US"/>
        </w:rPr>
      </w:pPr>
      <w:r w:rsidRPr="00596A40">
        <w:rPr>
          <w:sz w:val="24"/>
          <w:szCs w:val="24"/>
          <w:lang w:val="en-US" w:eastAsia="el-GR"/>
        </w:rPr>
        <w:t>Magnesium Stearate</w:t>
      </w:r>
    </w:p>
    <w:p w14:paraId="5269948A" w14:textId="77777777" w:rsidR="00D733D4" w:rsidRPr="00596A40" w:rsidRDefault="00D733D4" w:rsidP="005A1626">
      <w:pPr>
        <w:ind w:left="851"/>
        <w:rPr>
          <w:sz w:val="24"/>
          <w:szCs w:val="24"/>
          <w:lang w:val="en-US"/>
        </w:rPr>
      </w:pPr>
    </w:p>
    <w:p w14:paraId="37745A36" w14:textId="77777777" w:rsidR="00D733D4" w:rsidRPr="00596A40" w:rsidRDefault="00D733D4" w:rsidP="005A1626">
      <w:pPr>
        <w:ind w:left="851"/>
        <w:rPr>
          <w:sz w:val="24"/>
          <w:szCs w:val="24"/>
          <w:u w:val="single"/>
          <w:lang w:val="en-US"/>
        </w:rPr>
      </w:pPr>
      <w:r w:rsidRPr="00596A40">
        <w:rPr>
          <w:sz w:val="24"/>
          <w:szCs w:val="24"/>
          <w:u w:val="single"/>
          <w:lang w:val="en-US"/>
        </w:rPr>
        <w:t>Tablet coating</w:t>
      </w:r>
    </w:p>
    <w:p w14:paraId="05B58890" w14:textId="77777777" w:rsidR="00D733D4" w:rsidRPr="00596A40" w:rsidRDefault="00D733D4" w:rsidP="005A1626">
      <w:pPr>
        <w:ind w:left="851"/>
        <w:rPr>
          <w:sz w:val="24"/>
          <w:szCs w:val="24"/>
          <w:lang w:val="en-US"/>
        </w:rPr>
      </w:pPr>
      <w:r w:rsidRPr="00596A40">
        <w:rPr>
          <w:sz w:val="24"/>
          <w:szCs w:val="24"/>
          <w:lang w:val="en-US"/>
        </w:rPr>
        <w:t>Hypromellose 15cP (E464)</w:t>
      </w:r>
    </w:p>
    <w:p w14:paraId="20449F9B" w14:textId="77777777" w:rsidR="00D733D4" w:rsidRPr="00596A40" w:rsidRDefault="00D733D4" w:rsidP="005A1626">
      <w:pPr>
        <w:ind w:left="851"/>
        <w:rPr>
          <w:sz w:val="24"/>
          <w:szCs w:val="24"/>
          <w:lang w:val="en-US"/>
        </w:rPr>
      </w:pPr>
      <w:r w:rsidRPr="00596A40">
        <w:rPr>
          <w:sz w:val="24"/>
          <w:szCs w:val="24"/>
          <w:lang w:val="en-US"/>
        </w:rPr>
        <w:t>HPMC 2910/Hypromellose 2910 5Cp (E464)</w:t>
      </w:r>
    </w:p>
    <w:p w14:paraId="03ABC5FE" w14:textId="77777777" w:rsidR="00D733D4" w:rsidRPr="00596A40" w:rsidRDefault="00D733D4" w:rsidP="005A1626">
      <w:pPr>
        <w:ind w:left="851"/>
        <w:rPr>
          <w:sz w:val="24"/>
          <w:szCs w:val="24"/>
          <w:lang w:val="en-US"/>
        </w:rPr>
      </w:pPr>
      <w:r w:rsidRPr="00596A40">
        <w:rPr>
          <w:sz w:val="24"/>
          <w:szCs w:val="24"/>
          <w:lang w:val="en-US"/>
        </w:rPr>
        <w:t>Acetylated Monoglycerides FCC (E472a)</w:t>
      </w:r>
    </w:p>
    <w:p w14:paraId="6FD75C17" w14:textId="77777777" w:rsidR="00D733D4" w:rsidRPr="00596A40" w:rsidRDefault="00D733D4" w:rsidP="005A1626">
      <w:pPr>
        <w:ind w:left="851"/>
        <w:rPr>
          <w:sz w:val="24"/>
          <w:szCs w:val="24"/>
          <w:u w:val="single"/>
          <w:lang w:val="en-US"/>
        </w:rPr>
      </w:pPr>
    </w:p>
    <w:p w14:paraId="33F4CEC0" w14:textId="77777777" w:rsidR="00D733D4" w:rsidRPr="00596A40" w:rsidRDefault="00D733D4" w:rsidP="005A1626">
      <w:pPr>
        <w:ind w:left="851"/>
        <w:rPr>
          <w:sz w:val="24"/>
          <w:szCs w:val="24"/>
          <w:u w:val="single"/>
          <w:lang w:val="en-US"/>
        </w:rPr>
      </w:pPr>
      <w:r w:rsidRPr="00596A40">
        <w:rPr>
          <w:sz w:val="24"/>
          <w:szCs w:val="24"/>
          <w:u w:val="single"/>
          <w:lang w:val="en-US"/>
        </w:rPr>
        <w:t>Printing ink</w:t>
      </w:r>
    </w:p>
    <w:p w14:paraId="51AC60E8" w14:textId="77777777" w:rsidR="00D733D4" w:rsidRPr="00596A40" w:rsidRDefault="00D733D4" w:rsidP="005A1626">
      <w:pPr>
        <w:ind w:left="851"/>
        <w:rPr>
          <w:sz w:val="24"/>
          <w:szCs w:val="24"/>
          <w:lang w:val="en-US"/>
        </w:rPr>
      </w:pPr>
      <w:r w:rsidRPr="00596A40">
        <w:rPr>
          <w:sz w:val="24"/>
          <w:szCs w:val="24"/>
          <w:lang w:val="en-US"/>
        </w:rPr>
        <w:t>Propylene Glycol (E1520)</w:t>
      </w:r>
    </w:p>
    <w:p w14:paraId="5D0E9738" w14:textId="77777777" w:rsidR="00D733D4" w:rsidRPr="00596A40" w:rsidRDefault="00D733D4" w:rsidP="005A1626">
      <w:pPr>
        <w:ind w:left="851"/>
        <w:rPr>
          <w:sz w:val="24"/>
          <w:szCs w:val="24"/>
          <w:lang w:val="en-US"/>
        </w:rPr>
      </w:pPr>
      <w:r w:rsidRPr="00596A40">
        <w:rPr>
          <w:sz w:val="24"/>
          <w:szCs w:val="24"/>
          <w:lang w:val="en-US"/>
        </w:rPr>
        <w:t>FD&amp;C Blue No.1 (E133)</w:t>
      </w:r>
    </w:p>
    <w:p w14:paraId="13CC319D" w14:textId="77777777" w:rsidR="00D733D4" w:rsidRPr="00596A40" w:rsidRDefault="00D733D4" w:rsidP="005A1626">
      <w:pPr>
        <w:ind w:left="851"/>
        <w:rPr>
          <w:rFonts w:eastAsia="Calibri"/>
          <w:sz w:val="24"/>
          <w:szCs w:val="24"/>
          <w:lang w:val="en-US" w:eastAsia="el-GR"/>
        </w:rPr>
      </w:pPr>
      <w:r w:rsidRPr="00596A40">
        <w:rPr>
          <w:rFonts w:eastAsia="Calibri"/>
          <w:sz w:val="24"/>
          <w:szCs w:val="24"/>
          <w:lang w:val="en-US" w:eastAsia="el-GR"/>
        </w:rPr>
        <w:t>Purified Shellac (E904)</w:t>
      </w:r>
    </w:p>
    <w:p w14:paraId="751BF068" w14:textId="77777777" w:rsidR="007C5D2A" w:rsidRPr="00596A40" w:rsidRDefault="007C5D2A" w:rsidP="003D727E">
      <w:pPr>
        <w:tabs>
          <w:tab w:val="left" w:pos="851"/>
        </w:tabs>
        <w:ind w:left="851"/>
        <w:rPr>
          <w:sz w:val="24"/>
          <w:szCs w:val="24"/>
          <w:lang w:val="en-GB"/>
        </w:rPr>
      </w:pPr>
    </w:p>
    <w:p w14:paraId="4BE2AA2F" w14:textId="77777777" w:rsidR="007C5D2A" w:rsidRPr="00596A40" w:rsidRDefault="007C5D2A" w:rsidP="007C5D2A">
      <w:pPr>
        <w:ind w:left="851" w:hanging="851"/>
        <w:rPr>
          <w:b/>
          <w:sz w:val="24"/>
          <w:szCs w:val="24"/>
          <w:lang w:val="en-GB"/>
        </w:rPr>
      </w:pPr>
      <w:r w:rsidRPr="00596A40">
        <w:rPr>
          <w:b/>
          <w:sz w:val="24"/>
          <w:szCs w:val="24"/>
          <w:lang w:val="en-GB"/>
        </w:rPr>
        <w:t>6.2</w:t>
      </w:r>
      <w:r w:rsidRPr="00596A40">
        <w:rPr>
          <w:b/>
          <w:sz w:val="24"/>
          <w:szCs w:val="24"/>
          <w:lang w:val="en-GB"/>
        </w:rPr>
        <w:tab/>
        <w:t>Incompatibilities</w:t>
      </w:r>
    </w:p>
    <w:p w14:paraId="29E9F432" w14:textId="77777777" w:rsidR="00D733D4" w:rsidRPr="00596A40" w:rsidRDefault="00D733D4" w:rsidP="005A1626">
      <w:pPr>
        <w:ind w:left="851"/>
        <w:rPr>
          <w:sz w:val="24"/>
          <w:szCs w:val="24"/>
          <w:lang w:val="en-US"/>
        </w:rPr>
      </w:pPr>
      <w:r w:rsidRPr="00596A40">
        <w:rPr>
          <w:sz w:val="24"/>
          <w:szCs w:val="24"/>
          <w:lang w:val="en-US"/>
        </w:rPr>
        <w:t xml:space="preserve">Not applicable. </w:t>
      </w:r>
    </w:p>
    <w:p w14:paraId="2A05964D" w14:textId="77777777" w:rsidR="007C5D2A" w:rsidRPr="00596A40" w:rsidRDefault="007C5D2A" w:rsidP="003E0341">
      <w:pPr>
        <w:tabs>
          <w:tab w:val="left" w:pos="851"/>
        </w:tabs>
        <w:ind w:left="851"/>
        <w:rPr>
          <w:sz w:val="24"/>
          <w:szCs w:val="24"/>
          <w:lang w:val="en-GB"/>
        </w:rPr>
      </w:pPr>
    </w:p>
    <w:p w14:paraId="3363BE4C" w14:textId="77777777" w:rsidR="007C5D2A" w:rsidRPr="00596A40" w:rsidRDefault="007C5D2A" w:rsidP="007C5D2A">
      <w:pPr>
        <w:ind w:left="851" w:hanging="851"/>
        <w:rPr>
          <w:b/>
          <w:sz w:val="24"/>
          <w:szCs w:val="24"/>
          <w:lang w:val="en-GB"/>
        </w:rPr>
      </w:pPr>
      <w:r w:rsidRPr="00596A40">
        <w:rPr>
          <w:b/>
          <w:sz w:val="24"/>
          <w:szCs w:val="24"/>
          <w:lang w:val="en-GB"/>
        </w:rPr>
        <w:t>6.3</w:t>
      </w:r>
      <w:r w:rsidRPr="00596A40">
        <w:rPr>
          <w:b/>
          <w:sz w:val="24"/>
          <w:szCs w:val="24"/>
          <w:lang w:val="en-GB"/>
        </w:rPr>
        <w:tab/>
        <w:t>Shelf</w:t>
      </w:r>
      <w:r w:rsidR="00B45DC5" w:rsidRPr="00596A40">
        <w:rPr>
          <w:b/>
          <w:sz w:val="24"/>
          <w:szCs w:val="24"/>
          <w:lang w:val="en-GB"/>
        </w:rPr>
        <w:t xml:space="preserve"> </w:t>
      </w:r>
      <w:r w:rsidRPr="00596A40">
        <w:rPr>
          <w:b/>
          <w:sz w:val="24"/>
          <w:szCs w:val="24"/>
          <w:lang w:val="en-GB"/>
        </w:rPr>
        <w:t>life</w:t>
      </w:r>
    </w:p>
    <w:p w14:paraId="6084C514" w14:textId="77777777" w:rsidR="00D733D4" w:rsidRPr="00596A40" w:rsidRDefault="00D733D4" w:rsidP="005A1626">
      <w:pPr>
        <w:ind w:left="851"/>
        <w:rPr>
          <w:sz w:val="24"/>
          <w:szCs w:val="24"/>
          <w:lang w:val="en-US"/>
        </w:rPr>
      </w:pPr>
      <w:r w:rsidRPr="00596A40">
        <w:rPr>
          <w:sz w:val="24"/>
          <w:szCs w:val="24"/>
          <w:lang w:val="en-US"/>
        </w:rPr>
        <w:t>3 years</w:t>
      </w:r>
    </w:p>
    <w:p w14:paraId="48C75903" w14:textId="77777777" w:rsidR="007C5D2A" w:rsidRPr="00596A40" w:rsidRDefault="007C5D2A" w:rsidP="003E0341">
      <w:pPr>
        <w:tabs>
          <w:tab w:val="left" w:pos="851"/>
        </w:tabs>
        <w:ind w:left="851"/>
        <w:rPr>
          <w:sz w:val="24"/>
          <w:szCs w:val="24"/>
          <w:lang w:val="en-GB"/>
        </w:rPr>
      </w:pPr>
    </w:p>
    <w:p w14:paraId="22AEA48E" w14:textId="77777777" w:rsidR="007C5D2A" w:rsidRPr="00596A40" w:rsidRDefault="007C5D2A" w:rsidP="007C5D2A">
      <w:pPr>
        <w:ind w:left="851" w:hanging="851"/>
        <w:rPr>
          <w:b/>
          <w:sz w:val="24"/>
          <w:szCs w:val="24"/>
          <w:lang w:val="en-GB"/>
        </w:rPr>
      </w:pPr>
      <w:r w:rsidRPr="00596A40">
        <w:rPr>
          <w:b/>
          <w:sz w:val="24"/>
          <w:szCs w:val="24"/>
          <w:lang w:val="en-GB"/>
        </w:rPr>
        <w:t>6.4</w:t>
      </w:r>
      <w:r w:rsidRPr="00596A40">
        <w:rPr>
          <w:b/>
          <w:sz w:val="24"/>
          <w:szCs w:val="24"/>
          <w:lang w:val="en-GB"/>
        </w:rPr>
        <w:tab/>
        <w:t>Special precautions for storage</w:t>
      </w:r>
    </w:p>
    <w:p w14:paraId="555EAD71" w14:textId="77777777" w:rsidR="00D733D4" w:rsidRPr="00596A40" w:rsidRDefault="00D733D4" w:rsidP="005A1626">
      <w:pPr>
        <w:ind w:left="851"/>
        <w:rPr>
          <w:sz w:val="24"/>
          <w:szCs w:val="24"/>
          <w:lang w:val="en-US"/>
        </w:rPr>
      </w:pPr>
      <w:r w:rsidRPr="00596A40">
        <w:rPr>
          <w:sz w:val="24"/>
          <w:szCs w:val="24"/>
          <w:lang w:val="en-US"/>
        </w:rPr>
        <w:t xml:space="preserve">This medicinal product does not require any special </w:t>
      </w:r>
      <w:bookmarkStart w:id="1" w:name="_Hlk63174912"/>
      <w:r w:rsidRPr="00596A40">
        <w:rPr>
          <w:sz w:val="24"/>
          <w:szCs w:val="24"/>
          <w:lang w:val="en-US"/>
        </w:rPr>
        <w:t>temperature</w:t>
      </w:r>
      <w:bookmarkEnd w:id="1"/>
      <w:r w:rsidRPr="00596A40">
        <w:rPr>
          <w:sz w:val="24"/>
          <w:szCs w:val="24"/>
          <w:lang w:val="en-US"/>
        </w:rPr>
        <w:t xml:space="preserve"> storage conditions. </w:t>
      </w:r>
    </w:p>
    <w:p w14:paraId="08B0E0EB" w14:textId="77777777" w:rsidR="007C5D2A" w:rsidRPr="00596A40" w:rsidRDefault="007C5D2A" w:rsidP="003E0341">
      <w:pPr>
        <w:tabs>
          <w:tab w:val="left" w:pos="851"/>
        </w:tabs>
        <w:ind w:left="851"/>
        <w:rPr>
          <w:sz w:val="24"/>
          <w:szCs w:val="24"/>
          <w:lang w:val="en-GB"/>
        </w:rPr>
      </w:pPr>
    </w:p>
    <w:p w14:paraId="04B14C59" w14:textId="77777777" w:rsidR="007C5D2A" w:rsidRPr="00596A40" w:rsidRDefault="007C5D2A" w:rsidP="007C5D2A">
      <w:pPr>
        <w:ind w:left="851" w:hanging="851"/>
        <w:rPr>
          <w:b/>
          <w:sz w:val="24"/>
          <w:szCs w:val="24"/>
          <w:lang w:val="en-GB"/>
        </w:rPr>
      </w:pPr>
      <w:r w:rsidRPr="00596A40">
        <w:rPr>
          <w:b/>
          <w:sz w:val="24"/>
          <w:szCs w:val="24"/>
          <w:lang w:val="en-GB"/>
        </w:rPr>
        <w:t>6.5</w:t>
      </w:r>
      <w:r w:rsidRPr="00596A40">
        <w:rPr>
          <w:b/>
          <w:sz w:val="24"/>
          <w:szCs w:val="24"/>
          <w:lang w:val="en-GB"/>
        </w:rPr>
        <w:tab/>
        <w:t>Nature and contents of container</w:t>
      </w:r>
    </w:p>
    <w:p w14:paraId="5A3649CC" w14:textId="54DA8B1F" w:rsidR="00D733D4" w:rsidRPr="00596A40" w:rsidRDefault="00D733D4" w:rsidP="00CA212F">
      <w:pPr>
        <w:ind w:left="851"/>
        <w:rPr>
          <w:sz w:val="24"/>
          <w:szCs w:val="24"/>
          <w:lang w:val="en-US"/>
        </w:rPr>
      </w:pPr>
      <w:r w:rsidRPr="00596A40">
        <w:rPr>
          <w:sz w:val="24"/>
          <w:szCs w:val="24"/>
          <w:lang w:val="en-US"/>
        </w:rPr>
        <w:t xml:space="preserve">A cardboard box containing one white opaque HDPE bottle containing </w:t>
      </w:r>
      <w:r w:rsidR="00CF1766">
        <w:rPr>
          <w:lang w:val="en-US"/>
        </w:rPr>
        <w:t>50, 60 or 180</w:t>
      </w:r>
      <w:r w:rsidRPr="00596A40">
        <w:rPr>
          <w:sz w:val="24"/>
          <w:szCs w:val="24"/>
          <w:lang w:val="en-US"/>
        </w:rPr>
        <w:t xml:space="preserve"> tablets with PP child resistant cap and a foil induction seal. </w:t>
      </w:r>
    </w:p>
    <w:p w14:paraId="1BB1CC12" w14:textId="5F180717" w:rsidR="007C5D2A" w:rsidRDefault="007C5D2A" w:rsidP="00CA212F">
      <w:pPr>
        <w:tabs>
          <w:tab w:val="left" w:pos="851"/>
        </w:tabs>
        <w:ind w:left="851"/>
        <w:rPr>
          <w:sz w:val="24"/>
          <w:szCs w:val="24"/>
          <w:lang w:val="en-GB"/>
        </w:rPr>
      </w:pPr>
    </w:p>
    <w:p w14:paraId="3EF3C8F3" w14:textId="77777777" w:rsidR="00CF1766" w:rsidRDefault="00CF1766" w:rsidP="00CA212F">
      <w:pPr>
        <w:ind w:left="851"/>
        <w:rPr>
          <w:sz w:val="22"/>
          <w:lang w:val="en-US"/>
        </w:rPr>
      </w:pPr>
      <w:r>
        <w:rPr>
          <w:lang w:val="en-US"/>
        </w:rPr>
        <w:t xml:space="preserve">Not all pack sizes may be marketed. </w:t>
      </w:r>
    </w:p>
    <w:p w14:paraId="37D4F910" w14:textId="77777777" w:rsidR="00CF1766" w:rsidRPr="00CF1766" w:rsidRDefault="00CF1766" w:rsidP="003E0341">
      <w:pPr>
        <w:tabs>
          <w:tab w:val="left" w:pos="851"/>
        </w:tabs>
        <w:ind w:left="851"/>
        <w:rPr>
          <w:sz w:val="24"/>
          <w:szCs w:val="24"/>
          <w:lang w:val="en-US"/>
        </w:rPr>
      </w:pPr>
    </w:p>
    <w:p w14:paraId="0EEE7DE6" w14:textId="77777777" w:rsidR="007C5D2A" w:rsidRPr="00596A40" w:rsidRDefault="007C5D2A" w:rsidP="007C5D2A">
      <w:pPr>
        <w:ind w:left="851" w:hanging="851"/>
        <w:rPr>
          <w:b/>
          <w:sz w:val="24"/>
          <w:szCs w:val="24"/>
          <w:lang w:val="en-GB"/>
        </w:rPr>
      </w:pPr>
      <w:r w:rsidRPr="00596A40">
        <w:rPr>
          <w:b/>
          <w:sz w:val="24"/>
          <w:szCs w:val="24"/>
          <w:lang w:val="en-GB"/>
        </w:rPr>
        <w:t>6.6</w:t>
      </w:r>
      <w:r w:rsidRPr="00596A40">
        <w:rPr>
          <w:b/>
          <w:sz w:val="24"/>
          <w:szCs w:val="24"/>
          <w:lang w:val="en-GB"/>
        </w:rPr>
        <w:tab/>
        <w:t>Special precautions for disposal and other handling</w:t>
      </w:r>
    </w:p>
    <w:p w14:paraId="51BEAA24" w14:textId="77777777" w:rsidR="00D733D4" w:rsidRPr="00596A40" w:rsidRDefault="00D733D4" w:rsidP="005A1626">
      <w:pPr>
        <w:ind w:left="851"/>
        <w:rPr>
          <w:sz w:val="24"/>
          <w:szCs w:val="24"/>
          <w:lang w:val="en-US"/>
        </w:rPr>
      </w:pPr>
      <w:r w:rsidRPr="00596A40">
        <w:rPr>
          <w:sz w:val="24"/>
          <w:szCs w:val="24"/>
          <w:lang w:val="en-US"/>
        </w:rPr>
        <w:t xml:space="preserve">No special requirements for disposal. </w:t>
      </w:r>
    </w:p>
    <w:p w14:paraId="1A9213E0" w14:textId="77777777" w:rsidR="00D733D4" w:rsidRPr="00596A40" w:rsidRDefault="00D733D4" w:rsidP="005A1626">
      <w:pPr>
        <w:ind w:left="851"/>
        <w:rPr>
          <w:sz w:val="24"/>
          <w:szCs w:val="24"/>
          <w:lang w:val="en-US"/>
        </w:rPr>
      </w:pPr>
      <w:r w:rsidRPr="00596A40">
        <w:rPr>
          <w:sz w:val="24"/>
          <w:szCs w:val="24"/>
          <w:lang w:val="en-US"/>
        </w:rPr>
        <w:t xml:space="preserve">Any unused medicinal product or waste material should be disposed of in accordance with local requirements. </w:t>
      </w:r>
    </w:p>
    <w:p w14:paraId="08F0D608" w14:textId="77777777" w:rsidR="007C5D2A" w:rsidRPr="00596A40" w:rsidRDefault="007C5D2A" w:rsidP="00AB4376">
      <w:pPr>
        <w:tabs>
          <w:tab w:val="left" w:pos="851"/>
        </w:tabs>
        <w:ind w:left="851"/>
        <w:rPr>
          <w:sz w:val="24"/>
          <w:szCs w:val="24"/>
          <w:lang w:val="en-GB"/>
        </w:rPr>
      </w:pPr>
    </w:p>
    <w:p w14:paraId="1A4FAAAE" w14:textId="77777777" w:rsidR="007C5D2A" w:rsidRPr="00596A40" w:rsidRDefault="007C5D2A" w:rsidP="007C5D2A">
      <w:pPr>
        <w:tabs>
          <w:tab w:val="left" w:pos="851"/>
        </w:tabs>
        <w:ind w:left="851" w:hanging="851"/>
        <w:jc w:val="both"/>
        <w:rPr>
          <w:b/>
          <w:sz w:val="24"/>
          <w:szCs w:val="24"/>
          <w:lang w:val="en-GB"/>
        </w:rPr>
      </w:pPr>
      <w:r w:rsidRPr="00596A40">
        <w:rPr>
          <w:b/>
          <w:sz w:val="24"/>
          <w:szCs w:val="24"/>
          <w:lang w:val="en-GB"/>
        </w:rPr>
        <w:t>7.</w:t>
      </w:r>
      <w:r w:rsidRPr="00596A40">
        <w:rPr>
          <w:b/>
          <w:sz w:val="24"/>
          <w:szCs w:val="24"/>
          <w:lang w:val="en-GB"/>
        </w:rPr>
        <w:tab/>
        <w:t>MARKETING AUTHORISATION HOLDER</w:t>
      </w:r>
    </w:p>
    <w:p w14:paraId="7D538A68" w14:textId="47782AF5" w:rsidR="007C5D2A" w:rsidRPr="00596A40" w:rsidRDefault="00270799" w:rsidP="00A85D26">
      <w:pPr>
        <w:tabs>
          <w:tab w:val="left" w:pos="851"/>
        </w:tabs>
        <w:ind w:left="851"/>
        <w:jc w:val="both"/>
        <w:rPr>
          <w:sz w:val="24"/>
          <w:szCs w:val="24"/>
          <w:lang w:val="en-GB"/>
        </w:rPr>
      </w:pPr>
      <w:proofErr w:type="spellStart"/>
      <w:r w:rsidRPr="00596A40">
        <w:rPr>
          <w:sz w:val="24"/>
          <w:szCs w:val="24"/>
          <w:lang w:val="en-GB"/>
        </w:rPr>
        <w:t>Heumann</w:t>
      </w:r>
      <w:proofErr w:type="spellEnd"/>
      <w:r w:rsidRPr="00596A40">
        <w:rPr>
          <w:sz w:val="24"/>
          <w:szCs w:val="24"/>
          <w:lang w:val="en-GB"/>
        </w:rPr>
        <w:t xml:space="preserve"> Pharma GmbH &amp; Co. </w:t>
      </w:r>
      <w:proofErr w:type="spellStart"/>
      <w:r w:rsidRPr="00596A40">
        <w:rPr>
          <w:sz w:val="24"/>
          <w:szCs w:val="24"/>
          <w:lang w:val="en-GB"/>
        </w:rPr>
        <w:t>Generica</w:t>
      </w:r>
      <w:proofErr w:type="spellEnd"/>
      <w:r w:rsidRPr="00596A40">
        <w:rPr>
          <w:sz w:val="24"/>
          <w:szCs w:val="24"/>
          <w:lang w:val="en-GB"/>
        </w:rPr>
        <w:t xml:space="preserve"> KG</w:t>
      </w:r>
    </w:p>
    <w:p w14:paraId="6814C68D" w14:textId="7BF6DDDE" w:rsidR="00270799" w:rsidRPr="00596A40" w:rsidRDefault="00270799" w:rsidP="00A85D26">
      <w:pPr>
        <w:tabs>
          <w:tab w:val="left" w:pos="851"/>
        </w:tabs>
        <w:ind w:left="851"/>
        <w:jc w:val="both"/>
        <w:rPr>
          <w:sz w:val="24"/>
          <w:szCs w:val="24"/>
          <w:lang w:val="en-GB"/>
        </w:rPr>
      </w:pPr>
      <w:proofErr w:type="spellStart"/>
      <w:r w:rsidRPr="00596A40">
        <w:rPr>
          <w:sz w:val="24"/>
          <w:szCs w:val="24"/>
          <w:lang w:val="en-GB"/>
        </w:rPr>
        <w:t>S</w:t>
      </w:r>
      <w:r w:rsidR="00FB5C46" w:rsidRPr="00596A40">
        <w:rPr>
          <w:sz w:val="24"/>
          <w:szCs w:val="24"/>
          <w:lang w:val="en-GB"/>
        </w:rPr>
        <w:t>ü</w:t>
      </w:r>
      <w:r w:rsidRPr="00596A40">
        <w:rPr>
          <w:sz w:val="24"/>
          <w:szCs w:val="24"/>
          <w:lang w:val="en-GB"/>
        </w:rPr>
        <w:t>dwestpark</w:t>
      </w:r>
      <w:proofErr w:type="spellEnd"/>
      <w:r w:rsidRPr="00596A40">
        <w:rPr>
          <w:sz w:val="24"/>
          <w:szCs w:val="24"/>
          <w:lang w:val="en-GB"/>
        </w:rPr>
        <w:t xml:space="preserve"> 50</w:t>
      </w:r>
    </w:p>
    <w:p w14:paraId="0532C889" w14:textId="34DFDA46" w:rsidR="00270799" w:rsidRPr="00596A40" w:rsidRDefault="00270799" w:rsidP="00A85D26">
      <w:pPr>
        <w:tabs>
          <w:tab w:val="left" w:pos="851"/>
        </w:tabs>
        <w:ind w:left="851"/>
        <w:jc w:val="both"/>
        <w:rPr>
          <w:sz w:val="24"/>
          <w:szCs w:val="24"/>
          <w:lang w:val="en-GB"/>
        </w:rPr>
      </w:pPr>
      <w:r w:rsidRPr="00596A40">
        <w:rPr>
          <w:sz w:val="24"/>
          <w:szCs w:val="24"/>
          <w:lang w:val="en-GB"/>
        </w:rPr>
        <w:t xml:space="preserve">90449 </w:t>
      </w:r>
      <w:proofErr w:type="spellStart"/>
      <w:r w:rsidRPr="00596A40">
        <w:rPr>
          <w:sz w:val="24"/>
          <w:szCs w:val="24"/>
          <w:lang w:val="en-GB"/>
        </w:rPr>
        <w:t>N</w:t>
      </w:r>
      <w:r w:rsidR="00FB5C46" w:rsidRPr="00596A40">
        <w:rPr>
          <w:sz w:val="24"/>
          <w:szCs w:val="24"/>
          <w:lang w:val="en-GB"/>
        </w:rPr>
        <w:t>ü</w:t>
      </w:r>
      <w:r w:rsidRPr="00596A40">
        <w:rPr>
          <w:sz w:val="24"/>
          <w:szCs w:val="24"/>
          <w:lang w:val="en-GB"/>
        </w:rPr>
        <w:t>r</w:t>
      </w:r>
      <w:r w:rsidR="00FB5C46" w:rsidRPr="00596A40">
        <w:rPr>
          <w:sz w:val="24"/>
          <w:szCs w:val="24"/>
          <w:lang w:val="en-GB"/>
        </w:rPr>
        <w:t>n</w:t>
      </w:r>
      <w:r w:rsidRPr="00596A40">
        <w:rPr>
          <w:sz w:val="24"/>
          <w:szCs w:val="24"/>
          <w:lang w:val="en-GB"/>
        </w:rPr>
        <w:t>berg</w:t>
      </w:r>
      <w:bookmarkStart w:id="2" w:name="_GoBack"/>
      <w:bookmarkEnd w:id="2"/>
      <w:proofErr w:type="spellEnd"/>
    </w:p>
    <w:p w14:paraId="44B47DDD" w14:textId="6C697E75" w:rsidR="00270799" w:rsidRPr="00596A40" w:rsidRDefault="00270799" w:rsidP="00A85D26">
      <w:pPr>
        <w:tabs>
          <w:tab w:val="left" w:pos="851"/>
        </w:tabs>
        <w:ind w:left="851"/>
        <w:jc w:val="both"/>
        <w:rPr>
          <w:sz w:val="24"/>
          <w:szCs w:val="24"/>
          <w:lang w:val="en-GB"/>
        </w:rPr>
      </w:pPr>
      <w:proofErr w:type="spellStart"/>
      <w:r w:rsidRPr="00596A40">
        <w:rPr>
          <w:sz w:val="24"/>
          <w:szCs w:val="24"/>
          <w:lang w:val="en-GB"/>
        </w:rPr>
        <w:t>Tyskland</w:t>
      </w:r>
      <w:proofErr w:type="spellEnd"/>
    </w:p>
    <w:p w14:paraId="023F79C4" w14:textId="77777777" w:rsidR="008A24F6" w:rsidRPr="00596A40" w:rsidRDefault="008A24F6" w:rsidP="003E0341">
      <w:pPr>
        <w:tabs>
          <w:tab w:val="left" w:pos="851"/>
        </w:tabs>
        <w:ind w:left="851"/>
        <w:jc w:val="both"/>
        <w:rPr>
          <w:sz w:val="24"/>
          <w:szCs w:val="24"/>
          <w:lang w:val="en-GB"/>
        </w:rPr>
      </w:pPr>
    </w:p>
    <w:p w14:paraId="582F12FE" w14:textId="77777777" w:rsidR="007C5D2A" w:rsidRPr="00596A40" w:rsidRDefault="007C5D2A" w:rsidP="007C5D2A">
      <w:pPr>
        <w:ind w:left="851" w:hanging="851"/>
        <w:jc w:val="both"/>
        <w:rPr>
          <w:b/>
          <w:sz w:val="24"/>
          <w:szCs w:val="24"/>
          <w:lang w:val="en-GB"/>
        </w:rPr>
      </w:pPr>
      <w:r w:rsidRPr="00596A40">
        <w:rPr>
          <w:b/>
          <w:sz w:val="24"/>
          <w:szCs w:val="24"/>
          <w:lang w:val="en-GB"/>
        </w:rPr>
        <w:t>8.</w:t>
      </w:r>
      <w:r w:rsidRPr="00596A40">
        <w:rPr>
          <w:b/>
          <w:sz w:val="24"/>
          <w:szCs w:val="24"/>
          <w:lang w:val="en-GB"/>
        </w:rPr>
        <w:tab/>
        <w:t>MARKETING AUTHORISATION NUMBER(S)</w:t>
      </w:r>
    </w:p>
    <w:p w14:paraId="20F87C5C" w14:textId="46979270" w:rsidR="007C5D2A" w:rsidRPr="00596A40" w:rsidRDefault="00DA37BF" w:rsidP="00A85D26">
      <w:pPr>
        <w:tabs>
          <w:tab w:val="left" w:pos="851"/>
        </w:tabs>
        <w:ind w:left="851"/>
        <w:jc w:val="both"/>
        <w:rPr>
          <w:sz w:val="24"/>
          <w:szCs w:val="24"/>
          <w:lang w:val="en-GB"/>
        </w:rPr>
      </w:pPr>
      <w:r w:rsidRPr="00596A40">
        <w:rPr>
          <w:sz w:val="24"/>
          <w:szCs w:val="24"/>
          <w:lang w:val="en-GB"/>
        </w:rPr>
        <w:t>66819</w:t>
      </w:r>
    </w:p>
    <w:p w14:paraId="77C796FB" w14:textId="77777777" w:rsidR="007C5D2A" w:rsidRPr="00596A40" w:rsidRDefault="007C5D2A" w:rsidP="00180A12">
      <w:pPr>
        <w:tabs>
          <w:tab w:val="left" w:pos="851"/>
        </w:tabs>
        <w:ind w:left="851"/>
        <w:jc w:val="both"/>
        <w:rPr>
          <w:sz w:val="24"/>
          <w:szCs w:val="24"/>
          <w:lang w:val="en-GB"/>
        </w:rPr>
      </w:pPr>
    </w:p>
    <w:p w14:paraId="3EF818EA" w14:textId="77777777" w:rsidR="007C5D2A" w:rsidRPr="00596A40" w:rsidRDefault="007C5D2A" w:rsidP="007C5D2A">
      <w:pPr>
        <w:tabs>
          <w:tab w:val="left" w:pos="851"/>
        </w:tabs>
        <w:jc w:val="both"/>
        <w:rPr>
          <w:sz w:val="24"/>
          <w:szCs w:val="24"/>
          <w:lang w:val="en-GB"/>
        </w:rPr>
      </w:pPr>
      <w:r w:rsidRPr="00596A40">
        <w:rPr>
          <w:b/>
          <w:sz w:val="24"/>
          <w:szCs w:val="24"/>
          <w:lang w:val="en-GB"/>
        </w:rPr>
        <w:t>9.</w:t>
      </w:r>
      <w:r w:rsidRPr="00596A40">
        <w:rPr>
          <w:b/>
          <w:sz w:val="24"/>
          <w:szCs w:val="24"/>
          <w:lang w:val="en-GB"/>
        </w:rPr>
        <w:tab/>
        <w:t>DATE OF FIRST AUTHORISATION</w:t>
      </w:r>
    </w:p>
    <w:p w14:paraId="4EE09B0E" w14:textId="3F578E3F" w:rsidR="007C5D2A" w:rsidRPr="00596A40" w:rsidRDefault="006C574E" w:rsidP="00A85D26">
      <w:pPr>
        <w:ind w:left="851"/>
        <w:jc w:val="both"/>
        <w:rPr>
          <w:sz w:val="24"/>
          <w:szCs w:val="24"/>
          <w:lang w:val="en-GB"/>
        </w:rPr>
      </w:pPr>
      <w:r>
        <w:rPr>
          <w:sz w:val="24"/>
          <w:szCs w:val="24"/>
          <w:lang w:val="en-GB"/>
        </w:rPr>
        <w:t>17 October 2023</w:t>
      </w:r>
    </w:p>
    <w:p w14:paraId="19A93DF5" w14:textId="77777777" w:rsidR="007C5D2A" w:rsidRPr="00596A40" w:rsidRDefault="007C5D2A" w:rsidP="003E0341">
      <w:pPr>
        <w:tabs>
          <w:tab w:val="left" w:pos="851"/>
        </w:tabs>
        <w:ind w:left="851"/>
        <w:jc w:val="both"/>
        <w:rPr>
          <w:sz w:val="24"/>
          <w:szCs w:val="24"/>
          <w:lang w:val="en-GB"/>
        </w:rPr>
      </w:pPr>
    </w:p>
    <w:p w14:paraId="0CBA99A1" w14:textId="77777777" w:rsidR="007C5D2A" w:rsidRPr="00596A40" w:rsidRDefault="007C5D2A" w:rsidP="007C5D2A">
      <w:pPr>
        <w:tabs>
          <w:tab w:val="left" w:pos="851"/>
        </w:tabs>
        <w:jc w:val="both"/>
        <w:rPr>
          <w:sz w:val="24"/>
          <w:szCs w:val="24"/>
          <w:lang w:val="en-GB"/>
        </w:rPr>
      </w:pPr>
      <w:r w:rsidRPr="00596A40">
        <w:rPr>
          <w:b/>
          <w:sz w:val="24"/>
          <w:szCs w:val="24"/>
          <w:lang w:val="en-GB"/>
        </w:rPr>
        <w:t>10.</w:t>
      </w:r>
      <w:r w:rsidRPr="00596A40">
        <w:rPr>
          <w:b/>
          <w:sz w:val="24"/>
          <w:szCs w:val="24"/>
          <w:lang w:val="en-GB"/>
        </w:rPr>
        <w:tab/>
        <w:t>DATE OF REVISION OF THE TEXT</w:t>
      </w:r>
    </w:p>
    <w:p w14:paraId="6DA45CC0" w14:textId="1C751CC9" w:rsidR="007C5D2A" w:rsidRPr="00596A40" w:rsidRDefault="00D855FC" w:rsidP="003E0341">
      <w:pPr>
        <w:tabs>
          <w:tab w:val="left" w:pos="851"/>
        </w:tabs>
        <w:ind w:left="851"/>
        <w:jc w:val="both"/>
        <w:rPr>
          <w:sz w:val="24"/>
          <w:szCs w:val="24"/>
          <w:lang w:val="en-GB"/>
        </w:rPr>
      </w:pPr>
      <w:r>
        <w:rPr>
          <w:sz w:val="24"/>
          <w:szCs w:val="24"/>
          <w:lang w:val="en-GB"/>
        </w:rPr>
        <w:t>20 November 2023</w:t>
      </w:r>
    </w:p>
    <w:sectPr w:rsidR="007C5D2A" w:rsidRPr="00596A40"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F4A29" w14:textId="77777777" w:rsidR="004925C7" w:rsidRDefault="004925C7">
      <w:r>
        <w:separator/>
      </w:r>
    </w:p>
  </w:endnote>
  <w:endnote w:type="continuationSeparator" w:id="0">
    <w:p w14:paraId="422A93C5" w14:textId="77777777" w:rsidR="004925C7" w:rsidRDefault="0049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A0D1"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F6AB3" w14:textId="77777777" w:rsidR="00864538" w:rsidRDefault="00864538">
    <w:pPr>
      <w:pStyle w:val="Sidefod"/>
      <w:pBdr>
        <w:bottom w:val="single" w:sz="6" w:space="1" w:color="auto"/>
      </w:pBdr>
    </w:pPr>
  </w:p>
  <w:p w14:paraId="622D498A" w14:textId="77777777" w:rsidR="00864538" w:rsidRDefault="00864538">
    <w:pPr>
      <w:pStyle w:val="Sidefod"/>
      <w:tabs>
        <w:tab w:val="clear" w:pos="4819"/>
        <w:tab w:val="left" w:pos="8647"/>
      </w:tabs>
      <w:rPr>
        <w:i/>
        <w:snapToGrid w:val="0"/>
        <w:sz w:val="18"/>
      </w:rPr>
    </w:pPr>
  </w:p>
  <w:p w14:paraId="7E6B1E5A" w14:textId="5B63DFB0"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C574E">
      <w:rPr>
        <w:i/>
        <w:noProof/>
        <w:snapToGrid w:val="0"/>
        <w:sz w:val="18"/>
      </w:rPr>
      <w:t>Severlamercarbonat Heumann, filmovertrukne tabletter 800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4F63E" w14:textId="77777777" w:rsidR="00864538" w:rsidRDefault="00864538">
    <w:pPr>
      <w:pStyle w:val="Sidefod"/>
      <w:pBdr>
        <w:bottom w:val="single" w:sz="6" w:space="1" w:color="auto"/>
      </w:pBdr>
      <w:tabs>
        <w:tab w:val="clear" w:pos="4819"/>
        <w:tab w:val="left" w:pos="8789"/>
      </w:tabs>
      <w:rPr>
        <w:i/>
        <w:snapToGrid w:val="0"/>
        <w:sz w:val="18"/>
      </w:rPr>
    </w:pPr>
  </w:p>
  <w:p w14:paraId="1FC7801E" w14:textId="77777777" w:rsidR="00864538" w:rsidRDefault="00864538">
    <w:pPr>
      <w:pStyle w:val="Sidefod"/>
      <w:tabs>
        <w:tab w:val="clear" w:pos="4819"/>
        <w:tab w:val="left" w:pos="8789"/>
      </w:tabs>
      <w:rPr>
        <w:i/>
        <w:snapToGrid w:val="0"/>
        <w:sz w:val="18"/>
      </w:rPr>
    </w:pPr>
  </w:p>
  <w:p w14:paraId="438ABF56" w14:textId="2D4B9DA9"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C574E">
      <w:rPr>
        <w:i/>
        <w:noProof/>
        <w:snapToGrid w:val="0"/>
        <w:sz w:val="18"/>
      </w:rPr>
      <w:t>Severlamercarbonat Heumann, filmovertrukne tabletter 800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77875" w14:textId="77777777" w:rsidR="004925C7" w:rsidRDefault="004925C7">
      <w:r>
        <w:separator/>
      </w:r>
    </w:p>
  </w:footnote>
  <w:footnote w:type="continuationSeparator" w:id="0">
    <w:p w14:paraId="349D89F5" w14:textId="77777777" w:rsidR="004925C7" w:rsidRDefault="00492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2AEC"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D59F8"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882A"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7B4430B"/>
    <w:multiLevelType w:val="hybridMultilevel"/>
    <w:tmpl w:val="CF709F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9425D7"/>
    <w:multiLevelType w:val="hybridMultilevel"/>
    <w:tmpl w:val="C81666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DE9615D"/>
    <w:multiLevelType w:val="hybridMultilevel"/>
    <w:tmpl w:val="3FDE9A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7" w15:restartNumberingAfterBreak="0">
    <w:nsid w:val="7E196A95"/>
    <w:multiLevelType w:val="hybridMultilevel"/>
    <w:tmpl w:val="4762CD1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C7"/>
    <w:rsid w:val="00027C56"/>
    <w:rsid w:val="00056601"/>
    <w:rsid w:val="000723AA"/>
    <w:rsid w:val="000C3846"/>
    <w:rsid w:val="000C6218"/>
    <w:rsid w:val="000D3C9D"/>
    <w:rsid w:val="000F0D47"/>
    <w:rsid w:val="001242DE"/>
    <w:rsid w:val="00180A12"/>
    <w:rsid w:val="00214331"/>
    <w:rsid w:val="00214CF4"/>
    <w:rsid w:val="00270799"/>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925C7"/>
    <w:rsid w:val="004A3BF4"/>
    <w:rsid w:val="004A5DB3"/>
    <w:rsid w:val="005152D9"/>
    <w:rsid w:val="00533AD4"/>
    <w:rsid w:val="00534849"/>
    <w:rsid w:val="00560102"/>
    <w:rsid w:val="00562EA1"/>
    <w:rsid w:val="00596A40"/>
    <w:rsid w:val="005A1626"/>
    <w:rsid w:val="005A498B"/>
    <w:rsid w:val="00617BB8"/>
    <w:rsid w:val="006207FF"/>
    <w:rsid w:val="00680052"/>
    <w:rsid w:val="00683267"/>
    <w:rsid w:val="006844E9"/>
    <w:rsid w:val="006B3847"/>
    <w:rsid w:val="006C574E"/>
    <w:rsid w:val="0075453D"/>
    <w:rsid w:val="00763ECE"/>
    <w:rsid w:val="007A4CC6"/>
    <w:rsid w:val="007C3623"/>
    <w:rsid w:val="007C5D2A"/>
    <w:rsid w:val="007F1E00"/>
    <w:rsid w:val="00827444"/>
    <w:rsid w:val="008400E3"/>
    <w:rsid w:val="00864538"/>
    <w:rsid w:val="00873B4F"/>
    <w:rsid w:val="008A24F6"/>
    <w:rsid w:val="008B5B06"/>
    <w:rsid w:val="008E51AE"/>
    <w:rsid w:val="008F2F8C"/>
    <w:rsid w:val="009925C9"/>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A212F"/>
    <w:rsid w:val="00CB1423"/>
    <w:rsid w:val="00CF1766"/>
    <w:rsid w:val="00D02508"/>
    <w:rsid w:val="00D733D4"/>
    <w:rsid w:val="00D778CC"/>
    <w:rsid w:val="00D82FE9"/>
    <w:rsid w:val="00D855FC"/>
    <w:rsid w:val="00D97B77"/>
    <w:rsid w:val="00DA37BF"/>
    <w:rsid w:val="00DB6A85"/>
    <w:rsid w:val="00E06B32"/>
    <w:rsid w:val="00E1290F"/>
    <w:rsid w:val="00E36A80"/>
    <w:rsid w:val="00EB21D7"/>
    <w:rsid w:val="00ED1069"/>
    <w:rsid w:val="00EE3EB7"/>
    <w:rsid w:val="00F57E16"/>
    <w:rsid w:val="00F60336"/>
    <w:rsid w:val="00FB5C4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619EA"/>
  <w15:chartTrackingRefBased/>
  <w15:docId w15:val="{E66FF575-8899-46E4-B211-B41570FB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D733D4"/>
    <w:rPr>
      <w:rFonts w:asciiTheme="minorHAnsi" w:eastAsiaTheme="minorHAnsi" w:hAnsiTheme="minorHAnsi" w:cstheme="minorBidi"/>
      <w:sz w:val="22"/>
      <w:szCs w:val="22"/>
      <w:lang w:val="el-G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733D4"/>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Hyperlink">
    <w:name w:val="Hyperlink"/>
    <w:basedOn w:val="Standardskrifttypeiafsnit"/>
    <w:uiPriority w:val="99"/>
    <w:semiHidden/>
    <w:unhideWhenUsed/>
    <w:rsid w:val="00D733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1587">
      <w:bodyDiv w:val="1"/>
      <w:marLeft w:val="0"/>
      <w:marRight w:val="0"/>
      <w:marTop w:val="0"/>
      <w:marBottom w:val="0"/>
      <w:divBdr>
        <w:top w:val="none" w:sz="0" w:space="0" w:color="auto"/>
        <w:left w:val="none" w:sz="0" w:space="0" w:color="auto"/>
        <w:bottom w:val="none" w:sz="0" w:space="0" w:color="auto"/>
        <w:right w:val="none" w:sz="0" w:space="0" w:color="auto"/>
      </w:divBdr>
    </w:div>
    <w:div w:id="195851086">
      <w:bodyDiv w:val="1"/>
      <w:marLeft w:val="0"/>
      <w:marRight w:val="0"/>
      <w:marTop w:val="0"/>
      <w:marBottom w:val="0"/>
      <w:divBdr>
        <w:top w:val="none" w:sz="0" w:space="0" w:color="auto"/>
        <w:left w:val="none" w:sz="0" w:space="0" w:color="auto"/>
        <w:bottom w:val="none" w:sz="0" w:space="0" w:color="auto"/>
        <w:right w:val="none" w:sz="0" w:space="0" w:color="auto"/>
      </w:divBdr>
    </w:div>
    <w:div w:id="207570565">
      <w:bodyDiv w:val="1"/>
      <w:marLeft w:val="0"/>
      <w:marRight w:val="0"/>
      <w:marTop w:val="0"/>
      <w:marBottom w:val="0"/>
      <w:divBdr>
        <w:top w:val="none" w:sz="0" w:space="0" w:color="auto"/>
        <w:left w:val="none" w:sz="0" w:space="0" w:color="auto"/>
        <w:bottom w:val="none" w:sz="0" w:space="0" w:color="auto"/>
        <w:right w:val="none" w:sz="0" w:space="0" w:color="auto"/>
      </w:divBdr>
    </w:div>
    <w:div w:id="251478622">
      <w:bodyDiv w:val="1"/>
      <w:marLeft w:val="0"/>
      <w:marRight w:val="0"/>
      <w:marTop w:val="0"/>
      <w:marBottom w:val="0"/>
      <w:divBdr>
        <w:top w:val="none" w:sz="0" w:space="0" w:color="auto"/>
        <w:left w:val="none" w:sz="0" w:space="0" w:color="auto"/>
        <w:bottom w:val="none" w:sz="0" w:space="0" w:color="auto"/>
        <w:right w:val="none" w:sz="0" w:space="0" w:color="auto"/>
      </w:divBdr>
    </w:div>
    <w:div w:id="307129586">
      <w:bodyDiv w:val="1"/>
      <w:marLeft w:val="0"/>
      <w:marRight w:val="0"/>
      <w:marTop w:val="0"/>
      <w:marBottom w:val="0"/>
      <w:divBdr>
        <w:top w:val="none" w:sz="0" w:space="0" w:color="auto"/>
        <w:left w:val="none" w:sz="0" w:space="0" w:color="auto"/>
        <w:bottom w:val="none" w:sz="0" w:space="0" w:color="auto"/>
        <w:right w:val="none" w:sz="0" w:space="0" w:color="auto"/>
      </w:divBdr>
    </w:div>
    <w:div w:id="422147506">
      <w:bodyDiv w:val="1"/>
      <w:marLeft w:val="0"/>
      <w:marRight w:val="0"/>
      <w:marTop w:val="0"/>
      <w:marBottom w:val="0"/>
      <w:divBdr>
        <w:top w:val="none" w:sz="0" w:space="0" w:color="auto"/>
        <w:left w:val="none" w:sz="0" w:space="0" w:color="auto"/>
        <w:bottom w:val="none" w:sz="0" w:space="0" w:color="auto"/>
        <w:right w:val="none" w:sz="0" w:space="0" w:color="auto"/>
      </w:divBdr>
    </w:div>
    <w:div w:id="479542293">
      <w:bodyDiv w:val="1"/>
      <w:marLeft w:val="0"/>
      <w:marRight w:val="0"/>
      <w:marTop w:val="0"/>
      <w:marBottom w:val="0"/>
      <w:divBdr>
        <w:top w:val="none" w:sz="0" w:space="0" w:color="auto"/>
        <w:left w:val="none" w:sz="0" w:space="0" w:color="auto"/>
        <w:bottom w:val="none" w:sz="0" w:space="0" w:color="auto"/>
        <w:right w:val="none" w:sz="0" w:space="0" w:color="auto"/>
      </w:divBdr>
    </w:div>
    <w:div w:id="586040717">
      <w:bodyDiv w:val="1"/>
      <w:marLeft w:val="0"/>
      <w:marRight w:val="0"/>
      <w:marTop w:val="0"/>
      <w:marBottom w:val="0"/>
      <w:divBdr>
        <w:top w:val="none" w:sz="0" w:space="0" w:color="auto"/>
        <w:left w:val="none" w:sz="0" w:space="0" w:color="auto"/>
        <w:bottom w:val="none" w:sz="0" w:space="0" w:color="auto"/>
        <w:right w:val="none" w:sz="0" w:space="0" w:color="auto"/>
      </w:divBdr>
    </w:div>
    <w:div w:id="680936635">
      <w:bodyDiv w:val="1"/>
      <w:marLeft w:val="0"/>
      <w:marRight w:val="0"/>
      <w:marTop w:val="0"/>
      <w:marBottom w:val="0"/>
      <w:divBdr>
        <w:top w:val="none" w:sz="0" w:space="0" w:color="auto"/>
        <w:left w:val="none" w:sz="0" w:space="0" w:color="auto"/>
        <w:bottom w:val="none" w:sz="0" w:space="0" w:color="auto"/>
        <w:right w:val="none" w:sz="0" w:space="0" w:color="auto"/>
      </w:divBdr>
    </w:div>
    <w:div w:id="731394220">
      <w:bodyDiv w:val="1"/>
      <w:marLeft w:val="0"/>
      <w:marRight w:val="0"/>
      <w:marTop w:val="0"/>
      <w:marBottom w:val="0"/>
      <w:divBdr>
        <w:top w:val="none" w:sz="0" w:space="0" w:color="auto"/>
        <w:left w:val="none" w:sz="0" w:space="0" w:color="auto"/>
        <w:bottom w:val="none" w:sz="0" w:space="0" w:color="auto"/>
        <w:right w:val="none" w:sz="0" w:space="0" w:color="auto"/>
      </w:divBdr>
    </w:div>
    <w:div w:id="797720347">
      <w:bodyDiv w:val="1"/>
      <w:marLeft w:val="0"/>
      <w:marRight w:val="0"/>
      <w:marTop w:val="0"/>
      <w:marBottom w:val="0"/>
      <w:divBdr>
        <w:top w:val="none" w:sz="0" w:space="0" w:color="auto"/>
        <w:left w:val="none" w:sz="0" w:space="0" w:color="auto"/>
        <w:bottom w:val="none" w:sz="0" w:space="0" w:color="auto"/>
        <w:right w:val="none" w:sz="0" w:space="0" w:color="auto"/>
      </w:divBdr>
    </w:div>
    <w:div w:id="868957533">
      <w:bodyDiv w:val="1"/>
      <w:marLeft w:val="0"/>
      <w:marRight w:val="0"/>
      <w:marTop w:val="0"/>
      <w:marBottom w:val="0"/>
      <w:divBdr>
        <w:top w:val="none" w:sz="0" w:space="0" w:color="auto"/>
        <w:left w:val="none" w:sz="0" w:space="0" w:color="auto"/>
        <w:bottom w:val="none" w:sz="0" w:space="0" w:color="auto"/>
        <w:right w:val="none" w:sz="0" w:space="0" w:color="auto"/>
      </w:divBdr>
    </w:div>
    <w:div w:id="900673844">
      <w:bodyDiv w:val="1"/>
      <w:marLeft w:val="0"/>
      <w:marRight w:val="0"/>
      <w:marTop w:val="0"/>
      <w:marBottom w:val="0"/>
      <w:divBdr>
        <w:top w:val="none" w:sz="0" w:space="0" w:color="auto"/>
        <w:left w:val="none" w:sz="0" w:space="0" w:color="auto"/>
        <w:bottom w:val="none" w:sz="0" w:space="0" w:color="auto"/>
        <w:right w:val="none" w:sz="0" w:space="0" w:color="auto"/>
      </w:divBdr>
    </w:div>
    <w:div w:id="1046952681">
      <w:bodyDiv w:val="1"/>
      <w:marLeft w:val="0"/>
      <w:marRight w:val="0"/>
      <w:marTop w:val="0"/>
      <w:marBottom w:val="0"/>
      <w:divBdr>
        <w:top w:val="none" w:sz="0" w:space="0" w:color="auto"/>
        <w:left w:val="none" w:sz="0" w:space="0" w:color="auto"/>
        <w:bottom w:val="none" w:sz="0" w:space="0" w:color="auto"/>
        <w:right w:val="none" w:sz="0" w:space="0" w:color="auto"/>
      </w:divBdr>
    </w:div>
    <w:div w:id="1055810738">
      <w:bodyDiv w:val="1"/>
      <w:marLeft w:val="0"/>
      <w:marRight w:val="0"/>
      <w:marTop w:val="0"/>
      <w:marBottom w:val="0"/>
      <w:divBdr>
        <w:top w:val="none" w:sz="0" w:space="0" w:color="auto"/>
        <w:left w:val="none" w:sz="0" w:space="0" w:color="auto"/>
        <w:bottom w:val="none" w:sz="0" w:space="0" w:color="auto"/>
        <w:right w:val="none" w:sz="0" w:space="0" w:color="auto"/>
      </w:divBdr>
    </w:div>
    <w:div w:id="1139759208">
      <w:bodyDiv w:val="1"/>
      <w:marLeft w:val="0"/>
      <w:marRight w:val="0"/>
      <w:marTop w:val="0"/>
      <w:marBottom w:val="0"/>
      <w:divBdr>
        <w:top w:val="none" w:sz="0" w:space="0" w:color="auto"/>
        <w:left w:val="none" w:sz="0" w:space="0" w:color="auto"/>
        <w:bottom w:val="none" w:sz="0" w:space="0" w:color="auto"/>
        <w:right w:val="none" w:sz="0" w:space="0" w:color="auto"/>
      </w:divBdr>
    </w:div>
    <w:div w:id="1334724733">
      <w:bodyDiv w:val="1"/>
      <w:marLeft w:val="0"/>
      <w:marRight w:val="0"/>
      <w:marTop w:val="0"/>
      <w:marBottom w:val="0"/>
      <w:divBdr>
        <w:top w:val="none" w:sz="0" w:space="0" w:color="auto"/>
        <w:left w:val="none" w:sz="0" w:space="0" w:color="auto"/>
        <w:bottom w:val="none" w:sz="0" w:space="0" w:color="auto"/>
        <w:right w:val="none" w:sz="0" w:space="0" w:color="auto"/>
      </w:divBdr>
    </w:div>
    <w:div w:id="1411582628">
      <w:bodyDiv w:val="1"/>
      <w:marLeft w:val="0"/>
      <w:marRight w:val="0"/>
      <w:marTop w:val="0"/>
      <w:marBottom w:val="0"/>
      <w:divBdr>
        <w:top w:val="none" w:sz="0" w:space="0" w:color="auto"/>
        <w:left w:val="none" w:sz="0" w:space="0" w:color="auto"/>
        <w:bottom w:val="none" w:sz="0" w:space="0" w:color="auto"/>
        <w:right w:val="none" w:sz="0" w:space="0" w:color="auto"/>
      </w:divBdr>
    </w:div>
    <w:div w:id="1438678601">
      <w:bodyDiv w:val="1"/>
      <w:marLeft w:val="0"/>
      <w:marRight w:val="0"/>
      <w:marTop w:val="0"/>
      <w:marBottom w:val="0"/>
      <w:divBdr>
        <w:top w:val="none" w:sz="0" w:space="0" w:color="auto"/>
        <w:left w:val="none" w:sz="0" w:space="0" w:color="auto"/>
        <w:bottom w:val="none" w:sz="0" w:space="0" w:color="auto"/>
        <w:right w:val="none" w:sz="0" w:space="0" w:color="auto"/>
      </w:divBdr>
    </w:div>
    <w:div w:id="1686903080">
      <w:bodyDiv w:val="1"/>
      <w:marLeft w:val="0"/>
      <w:marRight w:val="0"/>
      <w:marTop w:val="0"/>
      <w:marBottom w:val="0"/>
      <w:divBdr>
        <w:top w:val="none" w:sz="0" w:space="0" w:color="auto"/>
        <w:left w:val="none" w:sz="0" w:space="0" w:color="auto"/>
        <w:bottom w:val="none" w:sz="0" w:space="0" w:color="auto"/>
        <w:right w:val="none" w:sz="0" w:space="0" w:color="auto"/>
      </w:divBdr>
    </w:div>
    <w:div w:id="1776823524">
      <w:bodyDiv w:val="1"/>
      <w:marLeft w:val="0"/>
      <w:marRight w:val="0"/>
      <w:marTop w:val="0"/>
      <w:marBottom w:val="0"/>
      <w:divBdr>
        <w:top w:val="none" w:sz="0" w:space="0" w:color="auto"/>
        <w:left w:val="none" w:sz="0" w:space="0" w:color="auto"/>
        <w:bottom w:val="none" w:sz="0" w:space="0" w:color="auto"/>
        <w:right w:val="none" w:sz="0" w:space="0" w:color="auto"/>
      </w:divBdr>
    </w:div>
    <w:div w:id="17973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TotalTime>
  <Pages>11</Pages>
  <Words>3612</Words>
  <Characters>21957</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2023060602, var. 1G, pakn.str. 50 og 60 tilføjet </dc:description>
  <cp:lastModifiedBy>Gitte Jørgensen</cp:lastModifiedBy>
  <cp:revision>5</cp:revision>
  <cp:lastPrinted>2006-02-24T09:31:00Z</cp:lastPrinted>
  <dcterms:created xsi:type="dcterms:W3CDTF">2023-11-20T12:42:00Z</dcterms:created>
  <dcterms:modified xsi:type="dcterms:W3CDTF">2023-11-20T12:47:00Z</dcterms:modified>
</cp:coreProperties>
</file>