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E1C4F5" w14:textId="1D46876C" w:rsidR="009260DE" w:rsidRPr="00C84483" w:rsidRDefault="0021526C" w:rsidP="000E4748">
      <w:pPr>
        <w:rPr>
          <w:b/>
          <w:szCs w:val="24"/>
        </w:rPr>
      </w:pPr>
      <w:r w:rsidRPr="009260DE">
        <w:rPr>
          <w:noProof/>
          <w:sz w:val="24"/>
          <w:szCs w:val="24"/>
          <w:lang w:eastAsia="da-DK"/>
        </w:rPr>
        <w:drawing>
          <wp:anchor distT="0" distB="0" distL="114300" distR="114300" simplePos="0" relativeHeight="251658240" behindDoc="0" locked="0" layoutInCell="1" allowOverlap="1" wp14:anchorId="3F364EBF" wp14:editId="2177CE8E">
            <wp:simplePos x="0" y="0"/>
            <wp:positionH relativeFrom="column">
              <wp:posOffset>0</wp:posOffset>
            </wp:positionH>
            <wp:positionV relativeFrom="paragraph">
              <wp:posOffset>76200</wp:posOffset>
            </wp:positionV>
            <wp:extent cx="2428875" cy="685800"/>
            <wp:effectExtent l="0" t="0" r="9525" b="0"/>
            <wp:wrapSquare wrapText="bothSides"/>
            <wp:docPr id="1" name="Billede 3" descr="C:\Users\marh\AppData\Local\Microsoft\Windows\Temporary Internet Files\Content.Outlook\3DQ1N8R9\LMST_auto_st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3" descr="C:\Users\marh\AppData\Local\Microsoft\Windows\Temporary Internet Files\Content.Outlook\3DQ1N8R9\LMST_auto_stor.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28875" cy="685800"/>
                    </a:xfrm>
                    <a:prstGeom prst="rect">
                      <a:avLst/>
                    </a:prstGeom>
                    <a:noFill/>
                    <a:ln>
                      <a:noFill/>
                    </a:ln>
                  </pic:spPr>
                </pic:pic>
              </a:graphicData>
            </a:graphic>
          </wp:anchor>
        </w:drawing>
      </w:r>
      <w:r w:rsidR="00C60CCD">
        <w:rPr>
          <w:sz w:val="24"/>
          <w:szCs w:val="24"/>
        </w:rPr>
        <w:br w:type="textWrapping" w:clear="all"/>
      </w:r>
    </w:p>
    <w:p w14:paraId="544DA7C5" w14:textId="6DB9DF27" w:rsidR="009260DE" w:rsidRPr="00C84483" w:rsidRDefault="009260DE" w:rsidP="009260DE">
      <w:pPr>
        <w:pStyle w:val="Titel"/>
        <w:tabs>
          <w:tab w:val="right" w:pos="9356"/>
        </w:tabs>
        <w:jc w:val="left"/>
        <w:rPr>
          <w:b w:val="0"/>
          <w:szCs w:val="24"/>
          <w:lang w:eastAsia="en-US"/>
        </w:rPr>
      </w:pPr>
      <w:r w:rsidRPr="00C84483">
        <w:rPr>
          <w:b w:val="0"/>
          <w:szCs w:val="24"/>
          <w:lang w:eastAsia="en-US"/>
        </w:rPr>
        <w:tab/>
      </w:r>
      <w:r w:rsidR="0004299A">
        <w:rPr>
          <w:szCs w:val="24"/>
        </w:rPr>
        <w:t>26. juni 2026</w:t>
      </w:r>
    </w:p>
    <w:p w14:paraId="422A1652" w14:textId="77777777" w:rsidR="009260DE" w:rsidRPr="00C84483" w:rsidRDefault="009260DE" w:rsidP="009260DE">
      <w:pPr>
        <w:pStyle w:val="Titel"/>
        <w:tabs>
          <w:tab w:val="left" w:pos="8222"/>
        </w:tabs>
        <w:jc w:val="left"/>
        <w:rPr>
          <w:b w:val="0"/>
          <w:szCs w:val="24"/>
        </w:rPr>
      </w:pPr>
    </w:p>
    <w:p w14:paraId="63A714E3" w14:textId="77777777" w:rsidR="009260DE" w:rsidRPr="00C84483" w:rsidRDefault="009260DE" w:rsidP="009260DE">
      <w:pPr>
        <w:pStyle w:val="Titel"/>
        <w:jc w:val="left"/>
        <w:rPr>
          <w:b w:val="0"/>
          <w:szCs w:val="24"/>
        </w:rPr>
      </w:pPr>
    </w:p>
    <w:p w14:paraId="1BD94526" w14:textId="77777777" w:rsidR="009260DE" w:rsidRPr="00C84483" w:rsidRDefault="009260DE" w:rsidP="009260DE">
      <w:pPr>
        <w:pStyle w:val="Titel"/>
        <w:jc w:val="left"/>
        <w:rPr>
          <w:b w:val="0"/>
          <w:szCs w:val="24"/>
        </w:rPr>
      </w:pPr>
    </w:p>
    <w:p w14:paraId="793E7FDE" w14:textId="77777777" w:rsidR="009260DE" w:rsidRPr="00C84483" w:rsidRDefault="009260DE" w:rsidP="009260DE">
      <w:pPr>
        <w:jc w:val="center"/>
        <w:rPr>
          <w:b/>
          <w:sz w:val="24"/>
          <w:szCs w:val="24"/>
        </w:rPr>
      </w:pPr>
      <w:r w:rsidRPr="00C84483">
        <w:rPr>
          <w:b/>
          <w:sz w:val="24"/>
          <w:szCs w:val="24"/>
        </w:rPr>
        <w:t>PRODUKTRESUMÉ</w:t>
      </w:r>
    </w:p>
    <w:p w14:paraId="6DBC6946" w14:textId="77777777" w:rsidR="009260DE" w:rsidRPr="00C84483" w:rsidRDefault="009260DE" w:rsidP="009260DE">
      <w:pPr>
        <w:jc w:val="center"/>
        <w:rPr>
          <w:b/>
          <w:sz w:val="24"/>
          <w:szCs w:val="24"/>
        </w:rPr>
      </w:pPr>
    </w:p>
    <w:p w14:paraId="701F858F" w14:textId="77777777" w:rsidR="009260DE" w:rsidRDefault="009260DE" w:rsidP="009260DE">
      <w:pPr>
        <w:jc w:val="center"/>
        <w:rPr>
          <w:b/>
          <w:sz w:val="24"/>
          <w:szCs w:val="24"/>
        </w:rPr>
      </w:pPr>
      <w:r w:rsidRPr="00C84483">
        <w:rPr>
          <w:b/>
          <w:sz w:val="24"/>
          <w:szCs w:val="24"/>
        </w:rPr>
        <w:t>for</w:t>
      </w:r>
    </w:p>
    <w:p w14:paraId="0453A4C8" w14:textId="77777777" w:rsidR="000B058C" w:rsidRPr="00C84483" w:rsidRDefault="000B058C" w:rsidP="009260DE">
      <w:pPr>
        <w:jc w:val="center"/>
        <w:rPr>
          <w:b/>
          <w:sz w:val="24"/>
          <w:szCs w:val="24"/>
        </w:rPr>
      </w:pPr>
    </w:p>
    <w:p w14:paraId="17E53A71" w14:textId="01AC6268" w:rsidR="009260DE" w:rsidRPr="00C84483" w:rsidRDefault="00AA46A2" w:rsidP="009260DE">
      <w:pPr>
        <w:jc w:val="center"/>
        <w:rPr>
          <w:b/>
          <w:sz w:val="24"/>
          <w:szCs w:val="24"/>
        </w:rPr>
      </w:pPr>
      <w:proofErr w:type="spellStart"/>
      <w:r>
        <w:rPr>
          <w:b/>
          <w:sz w:val="24"/>
          <w:szCs w:val="24"/>
        </w:rPr>
        <w:t>Siluxir</w:t>
      </w:r>
      <w:proofErr w:type="spellEnd"/>
      <w:r>
        <w:rPr>
          <w:b/>
          <w:sz w:val="24"/>
          <w:szCs w:val="24"/>
        </w:rPr>
        <w:t>, i</w:t>
      </w:r>
      <w:r w:rsidRPr="00AA46A2">
        <w:rPr>
          <w:b/>
          <w:sz w:val="24"/>
          <w:szCs w:val="24"/>
        </w:rPr>
        <w:t>njektionsvæske, opløsning i fyldt pen</w:t>
      </w:r>
    </w:p>
    <w:p w14:paraId="4FFFB3DA" w14:textId="77777777" w:rsidR="009260DE" w:rsidRPr="00C84483" w:rsidRDefault="009260DE" w:rsidP="009260DE">
      <w:pPr>
        <w:jc w:val="both"/>
        <w:rPr>
          <w:sz w:val="24"/>
          <w:szCs w:val="24"/>
        </w:rPr>
      </w:pPr>
    </w:p>
    <w:p w14:paraId="1FA391E2" w14:textId="77777777" w:rsidR="009260DE" w:rsidRPr="00C84483" w:rsidRDefault="009260DE" w:rsidP="009260DE">
      <w:pPr>
        <w:jc w:val="both"/>
        <w:rPr>
          <w:sz w:val="24"/>
          <w:szCs w:val="24"/>
        </w:rPr>
      </w:pPr>
    </w:p>
    <w:p w14:paraId="61203CDA" w14:textId="77777777" w:rsidR="009260DE" w:rsidRPr="00C84483" w:rsidRDefault="009260DE" w:rsidP="009260DE">
      <w:pPr>
        <w:tabs>
          <w:tab w:val="left" w:pos="851"/>
        </w:tabs>
        <w:ind w:left="851" w:hanging="851"/>
        <w:rPr>
          <w:b/>
          <w:sz w:val="24"/>
          <w:szCs w:val="24"/>
        </w:rPr>
      </w:pPr>
      <w:r w:rsidRPr="00C84483">
        <w:rPr>
          <w:b/>
          <w:sz w:val="24"/>
          <w:szCs w:val="24"/>
        </w:rPr>
        <w:t>0.</w:t>
      </w:r>
      <w:r w:rsidRPr="00C84483">
        <w:rPr>
          <w:b/>
          <w:sz w:val="24"/>
          <w:szCs w:val="24"/>
        </w:rPr>
        <w:tab/>
        <w:t>D.SP.NR.</w:t>
      </w:r>
    </w:p>
    <w:p w14:paraId="2CCB686A" w14:textId="71546E22" w:rsidR="009260DE" w:rsidRPr="00C84483" w:rsidRDefault="00AA46A2" w:rsidP="009260DE">
      <w:pPr>
        <w:tabs>
          <w:tab w:val="left" w:pos="851"/>
        </w:tabs>
        <w:ind w:left="851"/>
        <w:rPr>
          <w:sz w:val="24"/>
          <w:szCs w:val="24"/>
        </w:rPr>
      </w:pPr>
      <w:r>
        <w:rPr>
          <w:sz w:val="24"/>
          <w:szCs w:val="24"/>
        </w:rPr>
        <w:t>34381</w:t>
      </w:r>
    </w:p>
    <w:p w14:paraId="12716F98" w14:textId="77777777" w:rsidR="009260DE" w:rsidRPr="00C84483" w:rsidRDefault="009260DE" w:rsidP="009260DE">
      <w:pPr>
        <w:tabs>
          <w:tab w:val="left" w:pos="851"/>
        </w:tabs>
        <w:ind w:left="851"/>
        <w:rPr>
          <w:sz w:val="24"/>
          <w:szCs w:val="24"/>
        </w:rPr>
      </w:pPr>
    </w:p>
    <w:p w14:paraId="24D2DFD4" w14:textId="77777777" w:rsidR="009260DE" w:rsidRPr="00C84483" w:rsidRDefault="009260DE" w:rsidP="009260DE">
      <w:pPr>
        <w:tabs>
          <w:tab w:val="left" w:pos="851"/>
        </w:tabs>
        <w:ind w:left="851" w:hanging="851"/>
        <w:rPr>
          <w:b/>
          <w:sz w:val="24"/>
          <w:szCs w:val="24"/>
        </w:rPr>
      </w:pPr>
      <w:r w:rsidRPr="00C84483">
        <w:rPr>
          <w:b/>
          <w:sz w:val="24"/>
          <w:szCs w:val="24"/>
        </w:rPr>
        <w:t>1.</w:t>
      </w:r>
      <w:r w:rsidRPr="00C84483">
        <w:rPr>
          <w:b/>
          <w:sz w:val="24"/>
          <w:szCs w:val="24"/>
        </w:rPr>
        <w:tab/>
        <w:t>LÆGEMIDLETS NAVN</w:t>
      </w:r>
    </w:p>
    <w:p w14:paraId="48E1980A" w14:textId="10161BA3" w:rsidR="009260DE" w:rsidRPr="00C84483" w:rsidRDefault="00AA46A2" w:rsidP="009260DE">
      <w:pPr>
        <w:tabs>
          <w:tab w:val="left" w:pos="851"/>
        </w:tabs>
        <w:ind w:left="851"/>
        <w:rPr>
          <w:sz w:val="24"/>
          <w:szCs w:val="24"/>
        </w:rPr>
      </w:pPr>
      <w:proofErr w:type="spellStart"/>
      <w:r>
        <w:rPr>
          <w:sz w:val="24"/>
          <w:szCs w:val="24"/>
        </w:rPr>
        <w:t>Siluxir</w:t>
      </w:r>
      <w:proofErr w:type="spellEnd"/>
    </w:p>
    <w:p w14:paraId="1192912D" w14:textId="77777777" w:rsidR="009260DE" w:rsidRPr="00C84483" w:rsidRDefault="009260DE" w:rsidP="009260DE">
      <w:pPr>
        <w:tabs>
          <w:tab w:val="left" w:pos="851"/>
        </w:tabs>
        <w:ind w:left="851"/>
        <w:rPr>
          <w:sz w:val="24"/>
          <w:szCs w:val="24"/>
        </w:rPr>
      </w:pPr>
    </w:p>
    <w:p w14:paraId="3ED82126" w14:textId="77777777" w:rsidR="009260DE" w:rsidRPr="00C84483" w:rsidRDefault="009260DE" w:rsidP="009260DE">
      <w:pPr>
        <w:tabs>
          <w:tab w:val="left" w:pos="851"/>
        </w:tabs>
        <w:ind w:left="851" w:hanging="851"/>
        <w:rPr>
          <w:b/>
          <w:sz w:val="24"/>
          <w:szCs w:val="24"/>
        </w:rPr>
      </w:pPr>
      <w:r w:rsidRPr="00C84483">
        <w:rPr>
          <w:b/>
          <w:sz w:val="24"/>
          <w:szCs w:val="24"/>
        </w:rPr>
        <w:t>2.</w:t>
      </w:r>
      <w:r w:rsidRPr="00C84483">
        <w:rPr>
          <w:b/>
          <w:sz w:val="24"/>
          <w:szCs w:val="24"/>
        </w:rPr>
        <w:tab/>
        <w:t>KVALITATIV OG KVANTITATIV SAMMENSÆTNING</w:t>
      </w:r>
    </w:p>
    <w:p w14:paraId="082AD7DD" w14:textId="77777777" w:rsidR="000E4748" w:rsidRPr="000E4748" w:rsidRDefault="000E4748" w:rsidP="000E4748">
      <w:pPr>
        <w:ind w:left="851"/>
        <w:rPr>
          <w:sz w:val="24"/>
          <w:szCs w:val="24"/>
        </w:rPr>
      </w:pPr>
      <w:r w:rsidRPr="000E4748">
        <w:rPr>
          <w:sz w:val="24"/>
          <w:szCs w:val="24"/>
        </w:rPr>
        <w:t xml:space="preserve">1 ml opløsning indeholder 6 mg </w:t>
      </w:r>
      <w:proofErr w:type="spellStart"/>
      <w:r w:rsidRPr="000E4748">
        <w:rPr>
          <w:sz w:val="24"/>
          <w:szCs w:val="24"/>
        </w:rPr>
        <w:t>liraglutid</w:t>
      </w:r>
      <w:proofErr w:type="spellEnd"/>
      <w:r w:rsidRPr="000E4748">
        <w:rPr>
          <w:sz w:val="24"/>
          <w:szCs w:val="24"/>
        </w:rPr>
        <w:t xml:space="preserve">. Hver fyldt pen på 3 ml indeholder 18 mg </w:t>
      </w:r>
      <w:proofErr w:type="spellStart"/>
      <w:r w:rsidRPr="000E4748">
        <w:rPr>
          <w:sz w:val="24"/>
          <w:szCs w:val="24"/>
        </w:rPr>
        <w:t>liraglutid</w:t>
      </w:r>
      <w:proofErr w:type="spellEnd"/>
      <w:r w:rsidRPr="000E4748">
        <w:rPr>
          <w:sz w:val="24"/>
          <w:szCs w:val="24"/>
        </w:rPr>
        <w:t>.</w:t>
      </w:r>
    </w:p>
    <w:p w14:paraId="6EA7E63D" w14:textId="77777777" w:rsidR="000E4748" w:rsidRPr="000E4748" w:rsidRDefault="000E4748" w:rsidP="000E4748">
      <w:pPr>
        <w:ind w:left="851"/>
        <w:rPr>
          <w:sz w:val="24"/>
          <w:szCs w:val="24"/>
        </w:rPr>
      </w:pPr>
    </w:p>
    <w:p w14:paraId="3A38B1C4" w14:textId="77777777" w:rsidR="000E4748" w:rsidRPr="000E4748" w:rsidRDefault="000E4748" w:rsidP="000E4748">
      <w:pPr>
        <w:ind w:left="851"/>
        <w:rPr>
          <w:sz w:val="24"/>
          <w:szCs w:val="24"/>
        </w:rPr>
      </w:pPr>
      <w:r w:rsidRPr="000E4748">
        <w:rPr>
          <w:sz w:val="24"/>
          <w:szCs w:val="24"/>
        </w:rPr>
        <w:t>Alle hjælpestoffer er anført under pkt. 6.1.</w:t>
      </w:r>
    </w:p>
    <w:p w14:paraId="353A5A27" w14:textId="77777777" w:rsidR="009260DE" w:rsidRPr="00C84483" w:rsidRDefault="009260DE" w:rsidP="009260DE">
      <w:pPr>
        <w:tabs>
          <w:tab w:val="left" w:pos="851"/>
        </w:tabs>
        <w:ind w:left="851"/>
        <w:rPr>
          <w:sz w:val="24"/>
          <w:szCs w:val="24"/>
        </w:rPr>
      </w:pPr>
    </w:p>
    <w:p w14:paraId="1AA16402" w14:textId="77777777" w:rsidR="009260DE" w:rsidRPr="00C84483" w:rsidRDefault="009260DE" w:rsidP="009260DE">
      <w:pPr>
        <w:tabs>
          <w:tab w:val="left" w:pos="851"/>
        </w:tabs>
        <w:ind w:left="851" w:hanging="851"/>
        <w:rPr>
          <w:b/>
          <w:sz w:val="24"/>
          <w:szCs w:val="24"/>
        </w:rPr>
      </w:pPr>
      <w:r w:rsidRPr="00C84483">
        <w:rPr>
          <w:b/>
          <w:sz w:val="24"/>
          <w:szCs w:val="24"/>
        </w:rPr>
        <w:t>3.</w:t>
      </w:r>
      <w:r w:rsidRPr="00C84483">
        <w:rPr>
          <w:b/>
          <w:sz w:val="24"/>
          <w:szCs w:val="24"/>
        </w:rPr>
        <w:tab/>
        <w:t>LÆGEMIDDELFORM</w:t>
      </w:r>
    </w:p>
    <w:p w14:paraId="2BB3159B" w14:textId="3316284E" w:rsidR="000E4748" w:rsidRPr="000E4748" w:rsidRDefault="000E4748" w:rsidP="000E4748">
      <w:pPr>
        <w:ind w:left="851"/>
        <w:rPr>
          <w:sz w:val="24"/>
          <w:szCs w:val="24"/>
        </w:rPr>
      </w:pPr>
      <w:r w:rsidRPr="000E4748">
        <w:rPr>
          <w:sz w:val="24"/>
          <w:szCs w:val="24"/>
        </w:rPr>
        <w:t>Injektionsvæske, opløsning i fyldt pen (injektion)</w:t>
      </w:r>
    </w:p>
    <w:p w14:paraId="1050AC76" w14:textId="77777777" w:rsidR="000E4748" w:rsidRPr="000E4748" w:rsidRDefault="000E4748" w:rsidP="000E4748">
      <w:pPr>
        <w:ind w:left="851"/>
        <w:rPr>
          <w:sz w:val="24"/>
          <w:szCs w:val="24"/>
        </w:rPr>
      </w:pPr>
      <w:r w:rsidRPr="000E4748">
        <w:rPr>
          <w:sz w:val="24"/>
          <w:szCs w:val="24"/>
        </w:rPr>
        <w:t>Klar, farveløs opløsning, fri for synlige partikler; pH 7,9-8,4.</w:t>
      </w:r>
    </w:p>
    <w:p w14:paraId="0CDF8C73" w14:textId="77777777" w:rsidR="009260DE" w:rsidRPr="00C84483" w:rsidRDefault="009260DE" w:rsidP="009260DE">
      <w:pPr>
        <w:tabs>
          <w:tab w:val="left" w:pos="851"/>
        </w:tabs>
        <w:ind w:left="851"/>
        <w:rPr>
          <w:sz w:val="24"/>
          <w:szCs w:val="24"/>
        </w:rPr>
      </w:pPr>
    </w:p>
    <w:p w14:paraId="771BBFA3" w14:textId="77777777" w:rsidR="009260DE" w:rsidRPr="00C84483" w:rsidRDefault="009260DE" w:rsidP="009260DE">
      <w:pPr>
        <w:tabs>
          <w:tab w:val="left" w:pos="851"/>
        </w:tabs>
        <w:ind w:left="851"/>
        <w:rPr>
          <w:sz w:val="24"/>
          <w:szCs w:val="24"/>
        </w:rPr>
      </w:pPr>
    </w:p>
    <w:p w14:paraId="7E93C254" w14:textId="77777777" w:rsidR="009260DE" w:rsidRPr="00C84483" w:rsidRDefault="009260DE" w:rsidP="009260DE">
      <w:pPr>
        <w:tabs>
          <w:tab w:val="left" w:pos="851"/>
        </w:tabs>
        <w:ind w:left="851" w:hanging="851"/>
        <w:rPr>
          <w:b/>
          <w:sz w:val="24"/>
          <w:szCs w:val="24"/>
        </w:rPr>
      </w:pPr>
      <w:r w:rsidRPr="00C84483">
        <w:rPr>
          <w:b/>
          <w:sz w:val="24"/>
          <w:szCs w:val="24"/>
        </w:rPr>
        <w:t>4.</w:t>
      </w:r>
      <w:r w:rsidRPr="00C84483">
        <w:rPr>
          <w:b/>
          <w:sz w:val="24"/>
          <w:szCs w:val="24"/>
        </w:rPr>
        <w:tab/>
        <w:t>KLINISKE OPLYSNINGER</w:t>
      </w:r>
    </w:p>
    <w:p w14:paraId="059302EF" w14:textId="77777777" w:rsidR="009260DE" w:rsidRPr="00C84483" w:rsidRDefault="009260DE" w:rsidP="009260DE">
      <w:pPr>
        <w:tabs>
          <w:tab w:val="left" w:pos="851"/>
        </w:tabs>
        <w:ind w:left="851"/>
        <w:rPr>
          <w:b/>
          <w:sz w:val="24"/>
          <w:szCs w:val="24"/>
        </w:rPr>
      </w:pPr>
    </w:p>
    <w:p w14:paraId="73E44C62" w14:textId="77777777" w:rsidR="009260DE" w:rsidRPr="00C84483" w:rsidRDefault="009260DE" w:rsidP="009260DE">
      <w:pPr>
        <w:tabs>
          <w:tab w:val="left" w:pos="851"/>
        </w:tabs>
        <w:ind w:left="851" w:hanging="851"/>
        <w:rPr>
          <w:b/>
          <w:sz w:val="24"/>
          <w:szCs w:val="24"/>
          <w:u w:val="single"/>
        </w:rPr>
      </w:pPr>
      <w:r w:rsidRPr="00C84483">
        <w:rPr>
          <w:b/>
          <w:sz w:val="24"/>
          <w:szCs w:val="24"/>
        </w:rPr>
        <w:t>4.1</w:t>
      </w:r>
      <w:r w:rsidRPr="00C84483">
        <w:rPr>
          <w:b/>
          <w:sz w:val="24"/>
          <w:szCs w:val="24"/>
        </w:rPr>
        <w:tab/>
        <w:t>Terapeutiske indikationer</w:t>
      </w:r>
    </w:p>
    <w:p w14:paraId="6A2D3945" w14:textId="77777777" w:rsidR="00BB654D" w:rsidRDefault="00BB654D" w:rsidP="000E4748">
      <w:pPr>
        <w:ind w:left="851"/>
        <w:rPr>
          <w:sz w:val="24"/>
          <w:szCs w:val="24"/>
          <w:u w:val="single"/>
        </w:rPr>
      </w:pPr>
    </w:p>
    <w:p w14:paraId="1A175898" w14:textId="5D2EDEFB" w:rsidR="000E4748" w:rsidRPr="000E4748" w:rsidRDefault="000E4748" w:rsidP="000E4748">
      <w:pPr>
        <w:ind w:left="851"/>
        <w:rPr>
          <w:sz w:val="24"/>
          <w:szCs w:val="24"/>
          <w:u w:val="single"/>
        </w:rPr>
      </w:pPr>
      <w:r w:rsidRPr="000E4748">
        <w:rPr>
          <w:sz w:val="24"/>
          <w:szCs w:val="24"/>
          <w:u w:val="single"/>
        </w:rPr>
        <w:t>Voksne</w:t>
      </w:r>
    </w:p>
    <w:p w14:paraId="0CAE79D1" w14:textId="77777777" w:rsidR="000E4748" w:rsidRPr="000E4748" w:rsidRDefault="000E4748" w:rsidP="000E4748">
      <w:pPr>
        <w:ind w:left="851"/>
        <w:rPr>
          <w:sz w:val="24"/>
          <w:szCs w:val="24"/>
        </w:rPr>
      </w:pPr>
    </w:p>
    <w:p w14:paraId="1C83FC0D" w14:textId="77777777" w:rsidR="000E4748" w:rsidRPr="000E4748" w:rsidRDefault="000E4748" w:rsidP="000E4748">
      <w:pPr>
        <w:ind w:left="851"/>
        <w:rPr>
          <w:sz w:val="24"/>
          <w:szCs w:val="24"/>
        </w:rPr>
      </w:pPr>
      <w:proofErr w:type="spellStart"/>
      <w:r w:rsidRPr="000E4748">
        <w:rPr>
          <w:sz w:val="24"/>
          <w:szCs w:val="24"/>
        </w:rPr>
        <w:t>Liraglutid</w:t>
      </w:r>
      <w:proofErr w:type="spellEnd"/>
      <w:r w:rsidRPr="000E4748">
        <w:rPr>
          <w:sz w:val="24"/>
          <w:szCs w:val="24"/>
        </w:rPr>
        <w:t xml:space="preserve"> er indiceret som et supplement til en kaloriefattig kost og øget fysisk aktivitet til vægtkontrol hos voksne patienter med et start-BMI (</w:t>
      </w:r>
      <w:r w:rsidRPr="000E4748">
        <w:rPr>
          <w:i/>
          <w:sz w:val="24"/>
          <w:szCs w:val="24"/>
        </w:rPr>
        <w:t>Body Mass Index</w:t>
      </w:r>
      <w:r w:rsidRPr="000E4748">
        <w:rPr>
          <w:sz w:val="24"/>
          <w:szCs w:val="24"/>
        </w:rPr>
        <w:t>) på:</w:t>
      </w:r>
    </w:p>
    <w:p w14:paraId="0E69503F" w14:textId="77777777" w:rsidR="000E4748" w:rsidRPr="000E4748" w:rsidRDefault="000E4748" w:rsidP="00BB654D">
      <w:pPr>
        <w:numPr>
          <w:ilvl w:val="0"/>
          <w:numId w:val="6"/>
        </w:numPr>
        <w:ind w:left="1276" w:hanging="425"/>
        <w:rPr>
          <w:sz w:val="24"/>
          <w:szCs w:val="24"/>
        </w:rPr>
      </w:pPr>
      <w:r w:rsidRPr="000E4748">
        <w:rPr>
          <w:sz w:val="24"/>
          <w:szCs w:val="24"/>
        </w:rPr>
        <w:t>≥ 30 kg/m² (svær overvægt) eller</w:t>
      </w:r>
    </w:p>
    <w:p w14:paraId="79384C56" w14:textId="77777777" w:rsidR="000E4748" w:rsidRPr="000E4748" w:rsidRDefault="000E4748" w:rsidP="00BB654D">
      <w:pPr>
        <w:numPr>
          <w:ilvl w:val="0"/>
          <w:numId w:val="6"/>
        </w:numPr>
        <w:ind w:left="1276" w:hanging="425"/>
        <w:rPr>
          <w:sz w:val="24"/>
          <w:szCs w:val="24"/>
        </w:rPr>
      </w:pPr>
      <w:r w:rsidRPr="000E4748">
        <w:rPr>
          <w:sz w:val="24"/>
          <w:szCs w:val="24"/>
        </w:rPr>
        <w:t xml:space="preserve">≥ 27 kg/m² til &lt; 30 kg/m² (overvægt) og mindst en vægtrelateret komorbiditet såsom </w:t>
      </w:r>
      <w:proofErr w:type="spellStart"/>
      <w:r w:rsidRPr="000E4748">
        <w:rPr>
          <w:sz w:val="24"/>
          <w:szCs w:val="24"/>
        </w:rPr>
        <w:t>dysglykæmi</w:t>
      </w:r>
      <w:proofErr w:type="spellEnd"/>
      <w:r w:rsidRPr="000E4748">
        <w:rPr>
          <w:sz w:val="24"/>
          <w:szCs w:val="24"/>
        </w:rPr>
        <w:t xml:space="preserve"> (prædiabetes eller type 2-diabetes mellitus), hypertension, </w:t>
      </w:r>
      <w:proofErr w:type="spellStart"/>
      <w:r w:rsidRPr="000E4748">
        <w:rPr>
          <w:sz w:val="24"/>
          <w:szCs w:val="24"/>
        </w:rPr>
        <w:t>dyslipidæmi</w:t>
      </w:r>
      <w:proofErr w:type="spellEnd"/>
      <w:r w:rsidRPr="000E4748">
        <w:rPr>
          <w:sz w:val="24"/>
          <w:szCs w:val="24"/>
        </w:rPr>
        <w:t xml:space="preserve"> eller obstruktiv søvnapnø.</w:t>
      </w:r>
    </w:p>
    <w:p w14:paraId="7FD57C12" w14:textId="77777777" w:rsidR="000E4748" w:rsidRPr="000E4748" w:rsidRDefault="000E4748" w:rsidP="000E4748">
      <w:pPr>
        <w:ind w:left="851"/>
        <w:rPr>
          <w:sz w:val="24"/>
          <w:szCs w:val="24"/>
        </w:rPr>
      </w:pPr>
    </w:p>
    <w:p w14:paraId="3C05B00E" w14:textId="77777777" w:rsidR="000E4748" w:rsidRPr="000E4748" w:rsidRDefault="000E4748" w:rsidP="000E4748">
      <w:pPr>
        <w:ind w:left="851"/>
        <w:rPr>
          <w:sz w:val="24"/>
          <w:szCs w:val="24"/>
        </w:rPr>
      </w:pPr>
      <w:r w:rsidRPr="000E4748">
        <w:rPr>
          <w:sz w:val="24"/>
          <w:szCs w:val="24"/>
        </w:rPr>
        <w:t xml:space="preserve">Behandling med </w:t>
      </w:r>
      <w:proofErr w:type="spellStart"/>
      <w:r w:rsidRPr="000E4748">
        <w:rPr>
          <w:sz w:val="24"/>
          <w:szCs w:val="24"/>
        </w:rPr>
        <w:t>liraglutid</w:t>
      </w:r>
      <w:proofErr w:type="spellEnd"/>
      <w:r w:rsidRPr="000E4748">
        <w:rPr>
          <w:sz w:val="24"/>
          <w:szCs w:val="24"/>
        </w:rPr>
        <w:t xml:space="preserve"> bør seponeres efter 12 ugers behandling med en dosis på 3,0 mg/dag, hvis patienten ikke har tabt mindst 5 % af den initiale legemsvægt.</w:t>
      </w:r>
    </w:p>
    <w:p w14:paraId="413FEA1E" w14:textId="7415195D" w:rsidR="004C777C" w:rsidRDefault="004C777C">
      <w:pPr>
        <w:rPr>
          <w:sz w:val="24"/>
          <w:szCs w:val="24"/>
        </w:rPr>
      </w:pPr>
      <w:r>
        <w:rPr>
          <w:sz w:val="24"/>
          <w:szCs w:val="24"/>
        </w:rPr>
        <w:br w:type="page"/>
      </w:r>
    </w:p>
    <w:p w14:paraId="687B0D9A" w14:textId="77777777" w:rsidR="000E4748" w:rsidRPr="000E4748" w:rsidRDefault="000E4748" w:rsidP="000E4748">
      <w:pPr>
        <w:ind w:left="851"/>
        <w:rPr>
          <w:sz w:val="24"/>
          <w:szCs w:val="24"/>
        </w:rPr>
      </w:pPr>
    </w:p>
    <w:p w14:paraId="4C05635B" w14:textId="77777777" w:rsidR="000E4748" w:rsidRPr="000E4748" w:rsidRDefault="000E4748" w:rsidP="000E4748">
      <w:pPr>
        <w:ind w:left="851"/>
        <w:rPr>
          <w:sz w:val="24"/>
          <w:szCs w:val="24"/>
          <w:u w:val="single"/>
        </w:rPr>
      </w:pPr>
      <w:r w:rsidRPr="000E4748">
        <w:rPr>
          <w:sz w:val="24"/>
          <w:szCs w:val="24"/>
          <w:u w:val="single"/>
        </w:rPr>
        <w:t>Unge (≥ 12 år)</w:t>
      </w:r>
    </w:p>
    <w:p w14:paraId="05C16777" w14:textId="77777777" w:rsidR="000E4748" w:rsidRPr="000E4748" w:rsidRDefault="000E4748" w:rsidP="000E4748">
      <w:pPr>
        <w:ind w:left="851"/>
        <w:rPr>
          <w:sz w:val="24"/>
          <w:szCs w:val="24"/>
        </w:rPr>
      </w:pPr>
    </w:p>
    <w:p w14:paraId="67AAE5B1" w14:textId="77777777" w:rsidR="000E4748" w:rsidRPr="000E4748" w:rsidRDefault="000E4748" w:rsidP="000E4748">
      <w:pPr>
        <w:ind w:left="851"/>
        <w:rPr>
          <w:sz w:val="24"/>
          <w:szCs w:val="24"/>
        </w:rPr>
      </w:pPr>
      <w:proofErr w:type="spellStart"/>
      <w:r w:rsidRPr="000E4748">
        <w:rPr>
          <w:sz w:val="24"/>
          <w:szCs w:val="24"/>
        </w:rPr>
        <w:t>Liraglutid</w:t>
      </w:r>
      <w:proofErr w:type="spellEnd"/>
      <w:r w:rsidRPr="000E4748">
        <w:rPr>
          <w:sz w:val="24"/>
          <w:szCs w:val="24"/>
        </w:rPr>
        <w:t xml:space="preserve"> kan bruges som et supplement til en sund kost og øget fysisk aktivitet til vægtkontrol hos unge patienter i alderen fra 12 år og derover med:</w:t>
      </w:r>
    </w:p>
    <w:p w14:paraId="223AB09D" w14:textId="77777777" w:rsidR="000E4748" w:rsidRPr="000E4748" w:rsidRDefault="000E4748" w:rsidP="000E4748">
      <w:pPr>
        <w:ind w:left="851"/>
        <w:rPr>
          <w:sz w:val="24"/>
          <w:szCs w:val="24"/>
        </w:rPr>
      </w:pPr>
    </w:p>
    <w:p w14:paraId="40962D6F" w14:textId="77777777" w:rsidR="000E4748" w:rsidRPr="000E4748" w:rsidRDefault="000E4748" w:rsidP="00BB654D">
      <w:pPr>
        <w:numPr>
          <w:ilvl w:val="0"/>
          <w:numId w:val="6"/>
        </w:numPr>
        <w:ind w:left="1276" w:hanging="425"/>
        <w:rPr>
          <w:sz w:val="24"/>
          <w:szCs w:val="24"/>
        </w:rPr>
      </w:pPr>
      <w:r w:rsidRPr="000E4748">
        <w:rPr>
          <w:sz w:val="24"/>
          <w:szCs w:val="24"/>
        </w:rPr>
        <w:t>svær overvægt (BMI svarende til ≥ 30 kg/m</w:t>
      </w:r>
      <w:r w:rsidRPr="000E4748">
        <w:rPr>
          <w:sz w:val="24"/>
          <w:szCs w:val="24"/>
          <w:vertAlign w:val="superscript"/>
        </w:rPr>
        <w:t>2</w:t>
      </w:r>
      <w:r w:rsidRPr="000E4748">
        <w:rPr>
          <w:sz w:val="24"/>
          <w:szCs w:val="24"/>
        </w:rPr>
        <w:t xml:space="preserve"> for voksne med internationale </w:t>
      </w:r>
      <w:proofErr w:type="gramStart"/>
      <w:r w:rsidRPr="000E4748">
        <w:rPr>
          <w:sz w:val="24"/>
          <w:szCs w:val="24"/>
        </w:rPr>
        <w:t>skæringspunkter)*</w:t>
      </w:r>
      <w:proofErr w:type="gramEnd"/>
      <w:r w:rsidRPr="000E4748">
        <w:rPr>
          <w:sz w:val="24"/>
          <w:szCs w:val="24"/>
        </w:rPr>
        <w:t xml:space="preserve"> og</w:t>
      </w:r>
    </w:p>
    <w:p w14:paraId="5C59D037" w14:textId="77777777" w:rsidR="000E4748" w:rsidRPr="000E4748" w:rsidRDefault="000E4748" w:rsidP="00BB654D">
      <w:pPr>
        <w:numPr>
          <w:ilvl w:val="0"/>
          <w:numId w:val="6"/>
        </w:numPr>
        <w:ind w:left="1276" w:hanging="425"/>
        <w:rPr>
          <w:sz w:val="24"/>
          <w:szCs w:val="24"/>
        </w:rPr>
      </w:pPr>
      <w:r w:rsidRPr="000E4748">
        <w:rPr>
          <w:sz w:val="24"/>
          <w:szCs w:val="24"/>
        </w:rPr>
        <w:t>legemsvægt over 60 kg.</w:t>
      </w:r>
    </w:p>
    <w:p w14:paraId="7C95C676" w14:textId="77777777" w:rsidR="000E4748" w:rsidRPr="000E4748" w:rsidRDefault="000E4748" w:rsidP="000E4748">
      <w:pPr>
        <w:ind w:left="851"/>
        <w:rPr>
          <w:sz w:val="24"/>
          <w:szCs w:val="24"/>
        </w:rPr>
      </w:pPr>
    </w:p>
    <w:p w14:paraId="18EBA012" w14:textId="77777777" w:rsidR="000E4748" w:rsidRPr="000E4748" w:rsidRDefault="000E4748" w:rsidP="000E4748">
      <w:pPr>
        <w:ind w:left="851"/>
        <w:rPr>
          <w:sz w:val="24"/>
          <w:szCs w:val="24"/>
        </w:rPr>
      </w:pPr>
      <w:r w:rsidRPr="000E4748">
        <w:rPr>
          <w:sz w:val="24"/>
          <w:szCs w:val="24"/>
        </w:rPr>
        <w:t xml:space="preserve">Behandling med </w:t>
      </w:r>
      <w:proofErr w:type="spellStart"/>
      <w:r w:rsidRPr="000E4748">
        <w:rPr>
          <w:sz w:val="24"/>
          <w:szCs w:val="24"/>
        </w:rPr>
        <w:t>liraglutid</w:t>
      </w:r>
      <w:proofErr w:type="spellEnd"/>
      <w:r w:rsidRPr="000E4748">
        <w:rPr>
          <w:sz w:val="24"/>
          <w:szCs w:val="24"/>
        </w:rPr>
        <w:t xml:space="preserve"> bør seponeres og reevalueres efter 12 uger ved en dosis på 3,0 mg/dag eller højst tolererede dosis, hvis patienterne ikke har tabt mindst 4 % af deres BMI eller BMI z-score.</w:t>
      </w:r>
    </w:p>
    <w:p w14:paraId="2268881D" w14:textId="77777777" w:rsidR="000E4748" w:rsidRPr="000E4748" w:rsidRDefault="000E4748" w:rsidP="000E4748">
      <w:pPr>
        <w:ind w:left="851"/>
        <w:rPr>
          <w:sz w:val="24"/>
          <w:szCs w:val="24"/>
        </w:rPr>
      </w:pPr>
    </w:p>
    <w:p w14:paraId="1F3A9582" w14:textId="77777777" w:rsidR="000E4748" w:rsidRPr="000E4748" w:rsidRDefault="000E4748" w:rsidP="000E4748">
      <w:pPr>
        <w:ind w:left="851"/>
        <w:rPr>
          <w:sz w:val="24"/>
          <w:szCs w:val="24"/>
        </w:rPr>
      </w:pPr>
      <w:r w:rsidRPr="000E4748">
        <w:rPr>
          <w:sz w:val="24"/>
          <w:szCs w:val="24"/>
        </w:rPr>
        <w:t>*IOTF BMI-skæringspunkter for svær overvægt efter køn mellem 12-18 år (se tabel 1), i overensstemmelse med studiedesign for studie 4180, se pkt. 5.1.</w:t>
      </w:r>
    </w:p>
    <w:p w14:paraId="25864EF4" w14:textId="77777777" w:rsidR="000E4748" w:rsidRPr="000E4748" w:rsidRDefault="000E4748" w:rsidP="000E4748">
      <w:pPr>
        <w:ind w:left="851"/>
        <w:rPr>
          <w:sz w:val="24"/>
          <w:szCs w:val="24"/>
        </w:rPr>
      </w:pPr>
    </w:p>
    <w:p w14:paraId="2C8FBF5B" w14:textId="16B8D9FC" w:rsidR="000E4748" w:rsidRPr="000E4748" w:rsidRDefault="000E4748" w:rsidP="000E4748">
      <w:pPr>
        <w:ind w:left="851"/>
        <w:rPr>
          <w:b/>
          <w:sz w:val="24"/>
          <w:szCs w:val="24"/>
        </w:rPr>
      </w:pPr>
      <w:r w:rsidRPr="000E4748">
        <w:rPr>
          <w:b/>
          <w:sz w:val="24"/>
          <w:szCs w:val="24"/>
        </w:rPr>
        <w:t>Tabel 1</w:t>
      </w:r>
      <w:r w:rsidR="004C777C">
        <w:rPr>
          <w:b/>
          <w:sz w:val="24"/>
          <w:szCs w:val="24"/>
        </w:rPr>
        <w:t>.</w:t>
      </w:r>
      <w:r w:rsidRPr="000E4748">
        <w:rPr>
          <w:b/>
          <w:sz w:val="24"/>
          <w:szCs w:val="24"/>
        </w:rPr>
        <w:t xml:space="preserve"> IOTF BMI-skæringspunkter for svær overvægt efter køn i alderen 12–18 år</w:t>
      </w:r>
    </w:p>
    <w:p w14:paraId="21ACE24C" w14:textId="77777777" w:rsidR="000E4748" w:rsidRPr="000E4748" w:rsidRDefault="000E4748" w:rsidP="000E4748">
      <w:pPr>
        <w:tabs>
          <w:tab w:val="left" w:pos="851"/>
        </w:tabs>
        <w:ind w:left="851"/>
        <w:rPr>
          <w:bCs/>
          <w:sz w:val="24"/>
          <w:szCs w:val="24"/>
        </w:rPr>
      </w:pPr>
    </w:p>
    <w:tbl>
      <w:tblPr>
        <w:tblW w:w="0" w:type="auto"/>
        <w:tblInd w:w="8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95"/>
        <w:gridCol w:w="2802"/>
        <w:gridCol w:w="3544"/>
      </w:tblGrid>
      <w:tr w:rsidR="000E4748" w:rsidRPr="000E4748" w14:paraId="49955195" w14:textId="77777777" w:rsidTr="000E4748">
        <w:trPr>
          <w:trHeight w:val="553"/>
        </w:trPr>
        <w:tc>
          <w:tcPr>
            <w:tcW w:w="1295" w:type="dxa"/>
            <w:vMerge w:val="restart"/>
            <w:tcBorders>
              <w:top w:val="single" w:sz="4" w:space="0" w:color="000000"/>
              <w:left w:val="single" w:sz="4" w:space="0" w:color="000000"/>
              <w:bottom w:val="single" w:sz="4" w:space="0" w:color="000000"/>
              <w:right w:val="single" w:sz="4" w:space="0" w:color="000000"/>
            </w:tcBorders>
            <w:hideMark/>
          </w:tcPr>
          <w:p w14:paraId="00724818" w14:textId="77777777" w:rsidR="000E4748" w:rsidRPr="000E4748" w:rsidRDefault="000E4748" w:rsidP="000E4748">
            <w:pPr>
              <w:ind w:left="124"/>
              <w:rPr>
                <w:b/>
                <w:sz w:val="24"/>
                <w:szCs w:val="24"/>
                <w:lang w:val="en-GB"/>
              </w:rPr>
            </w:pPr>
            <w:r w:rsidRPr="000E4748">
              <w:rPr>
                <w:b/>
                <w:sz w:val="24"/>
                <w:szCs w:val="24"/>
                <w:lang w:val="en-GB"/>
              </w:rPr>
              <w:t>Alder (</w:t>
            </w:r>
            <w:proofErr w:type="spellStart"/>
            <w:r w:rsidRPr="000E4748">
              <w:rPr>
                <w:b/>
                <w:sz w:val="24"/>
                <w:szCs w:val="24"/>
                <w:lang w:val="en-GB"/>
              </w:rPr>
              <w:t>år</w:t>
            </w:r>
            <w:proofErr w:type="spellEnd"/>
            <w:r w:rsidRPr="000E4748">
              <w:rPr>
                <w:b/>
                <w:sz w:val="24"/>
                <w:szCs w:val="24"/>
                <w:lang w:val="en-GB"/>
              </w:rPr>
              <w:t>)</w:t>
            </w:r>
          </w:p>
        </w:tc>
        <w:tc>
          <w:tcPr>
            <w:tcW w:w="6346" w:type="dxa"/>
            <w:gridSpan w:val="2"/>
            <w:tcBorders>
              <w:top w:val="single" w:sz="4" w:space="0" w:color="000000"/>
              <w:left w:val="single" w:sz="4" w:space="0" w:color="000000"/>
              <w:bottom w:val="single" w:sz="4" w:space="0" w:color="000000"/>
              <w:right w:val="single" w:sz="4" w:space="0" w:color="000000"/>
            </w:tcBorders>
            <w:hideMark/>
          </w:tcPr>
          <w:p w14:paraId="3B4462F6" w14:textId="77777777" w:rsidR="000E4748" w:rsidRPr="000E4748" w:rsidRDefault="000E4748" w:rsidP="000E4748">
            <w:pPr>
              <w:ind w:left="124"/>
              <w:rPr>
                <w:b/>
                <w:sz w:val="24"/>
                <w:szCs w:val="24"/>
              </w:rPr>
            </w:pPr>
            <w:r w:rsidRPr="000E4748">
              <w:rPr>
                <w:b/>
                <w:sz w:val="24"/>
                <w:szCs w:val="24"/>
              </w:rPr>
              <w:t>BMI svarende til 30 kg/m</w:t>
            </w:r>
            <w:r w:rsidRPr="000E4748">
              <w:rPr>
                <w:b/>
                <w:sz w:val="24"/>
                <w:szCs w:val="24"/>
                <w:vertAlign w:val="superscript"/>
              </w:rPr>
              <w:t>2</w:t>
            </w:r>
            <w:r w:rsidRPr="000E4748">
              <w:rPr>
                <w:b/>
                <w:sz w:val="24"/>
                <w:szCs w:val="24"/>
              </w:rPr>
              <w:t xml:space="preserve"> for voksne efter internationale skæringspunkter.</w:t>
            </w:r>
          </w:p>
        </w:tc>
      </w:tr>
      <w:tr w:rsidR="000E4748" w:rsidRPr="000E4748" w14:paraId="19C82039" w14:textId="77777777" w:rsidTr="000E4748">
        <w:trPr>
          <w:trHeight w:val="230"/>
        </w:trPr>
        <w:tc>
          <w:tcPr>
            <w:tcW w:w="1295" w:type="dxa"/>
            <w:vMerge/>
            <w:tcBorders>
              <w:top w:val="single" w:sz="4" w:space="0" w:color="000000"/>
              <w:left w:val="single" w:sz="4" w:space="0" w:color="000000"/>
              <w:bottom w:val="single" w:sz="4" w:space="0" w:color="000000"/>
              <w:right w:val="single" w:sz="4" w:space="0" w:color="000000"/>
            </w:tcBorders>
            <w:vAlign w:val="center"/>
            <w:hideMark/>
          </w:tcPr>
          <w:p w14:paraId="00679ABF" w14:textId="77777777" w:rsidR="000E4748" w:rsidRPr="000E4748" w:rsidRDefault="000E4748" w:rsidP="000E4748">
            <w:pPr>
              <w:ind w:left="124"/>
              <w:rPr>
                <w:b/>
                <w:sz w:val="24"/>
                <w:szCs w:val="24"/>
              </w:rPr>
            </w:pPr>
          </w:p>
        </w:tc>
        <w:tc>
          <w:tcPr>
            <w:tcW w:w="2802" w:type="dxa"/>
            <w:tcBorders>
              <w:top w:val="single" w:sz="4" w:space="0" w:color="000000"/>
              <w:left w:val="single" w:sz="4" w:space="0" w:color="000000"/>
              <w:bottom w:val="single" w:sz="4" w:space="0" w:color="000000"/>
              <w:right w:val="single" w:sz="4" w:space="0" w:color="000000"/>
            </w:tcBorders>
            <w:hideMark/>
          </w:tcPr>
          <w:p w14:paraId="21A84E28" w14:textId="77777777" w:rsidR="000E4748" w:rsidRPr="000E4748" w:rsidRDefault="000E4748" w:rsidP="000E4748">
            <w:pPr>
              <w:ind w:left="124"/>
              <w:rPr>
                <w:b/>
                <w:sz w:val="24"/>
                <w:szCs w:val="24"/>
                <w:lang w:val="en-GB"/>
              </w:rPr>
            </w:pPr>
            <w:proofErr w:type="spellStart"/>
            <w:r w:rsidRPr="000E4748">
              <w:rPr>
                <w:b/>
                <w:sz w:val="24"/>
                <w:szCs w:val="24"/>
                <w:lang w:val="en-GB"/>
              </w:rPr>
              <w:t>Mænd</w:t>
            </w:r>
            <w:proofErr w:type="spellEnd"/>
          </w:p>
        </w:tc>
        <w:tc>
          <w:tcPr>
            <w:tcW w:w="3544" w:type="dxa"/>
            <w:tcBorders>
              <w:top w:val="single" w:sz="4" w:space="0" w:color="000000"/>
              <w:left w:val="single" w:sz="4" w:space="0" w:color="000000"/>
              <w:bottom w:val="single" w:sz="4" w:space="0" w:color="000000"/>
              <w:right w:val="single" w:sz="4" w:space="0" w:color="000000"/>
            </w:tcBorders>
            <w:hideMark/>
          </w:tcPr>
          <w:p w14:paraId="50CB13EC" w14:textId="77777777" w:rsidR="000E4748" w:rsidRPr="000E4748" w:rsidRDefault="000E4748" w:rsidP="000E4748">
            <w:pPr>
              <w:ind w:left="124"/>
              <w:rPr>
                <w:b/>
                <w:sz w:val="24"/>
                <w:szCs w:val="24"/>
                <w:lang w:val="en-GB"/>
              </w:rPr>
            </w:pPr>
            <w:proofErr w:type="spellStart"/>
            <w:r w:rsidRPr="000E4748">
              <w:rPr>
                <w:b/>
                <w:sz w:val="24"/>
                <w:szCs w:val="24"/>
                <w:lang w:val="en-GB"/>
              </w:rPr>
              <w:t>Kvinder</w:t>
            </w:r>
            <w:proofErr w:type="spellEnd"/>
          </w:p>
        </w:tc>
      </w:tr>
      <w:tr w:rsidR="000E4748" w:rsidRPr="000E4748" w14:paraId="26B4EBFB" w14:textId="77777777" w:rsidTr="000E4748">
        <w:trPr>
          <w:trHeight w:val="288"/>
        </w:trPr>
        <w:tc>
          <w:tcPr>
            <w:tcW w:w="1295" w:type="dxa"/>
            <w:tcBorders>
              <w:top w:val="single" w:sz="4" w:space="0" w:color="000000"/>
              <w:left w:val="single" w:sz="4" w:space="0" w:color="000000"/>
              <w:bottom w:val="single" w:sz="4" w:space="0" w:color="000000"/>
              <w:right w:val="single" w:sz="4" w:space="0" w:color="000000"/>
            </w:tcBorders>
            <w:hideMark/>
          </w:tcPr>
          <w:p w14:paraId="2D88FC3B" w14:textId="77777777" w:rsidR="000E4748" w:rsidRPr="000E4748" w:rsidRDefault="000E4748" w:rsidP="000E4748">
            <w:pPr>
              <w:ind w:left="124"/>
              <w:rPr>
                <w:sz w:val="24"/>
                <w:szCs w:val="24"/>
                <w:lang w:val="en-GB"/>
              </w:rPr>
            </w:pPr>
            <w:r w:rsidRPr="000E4748">
              <w:rPr>
                <w:sz w:val="24"/>
                <w:szCs w:val="24"/>
                <w:lang w:val="en-GB"/>
              </w:rPr>
              <w:t>12</w:t>
            </w:r>
          </w:p>
        </w:tc>
        <w:tc>
          <w:tcPr>
            <w:tcW w:w="2802" w:type="dxa"/>
            <w:tcBorders>
              <w:top w:val="single" w:sz="4" w:space="0" w:color="000000"/>
              <w:left w:val="single" w:sz="4" w:space="0" w:color="000000"/>
              <w:bottom w:val="single" w:sz="4" w:space="0" w:color="000000"/>
              <w:right w:val="single" w:sz="4" w:space="0" w:color="000000"/>
            </w:tcBorders>
            <w:hideMark/>
          </w:tcPr>
          <w:p w14:paraId="7B412EE2" w14:textId="77777777" w:rsidR="000E4748" w:rsidRPr="000E4748" w:rsidRDefault="000E4748" w:rsidP="000E4748">
            <w:pPr>
              <w:ind w:left="124"/>
              <w:rPr>
                <w:sz w:val="24"/>
                <w:szCs w:val="24"/>
                <w:lang w:val="en-GB"/>
              </w:rPr>
            </w:pPr>
            <w:r w:rsidRPr="000E4748">
              <w:rPr>
                <w:sz w:val="24"/>
                <w:szCs w:val="24"/>
                <w:lang w:val="en-GB"/>
              </w:rPr>
              <w:t>26,02</w:t>
            </w:r>
          </w:p>
        </w:tc>
        <w:tc>
          <w:tcPr>
            <w:tcW w:w="3544" w:type="dxa"/>
            <w:tcBorders>
              <w:top w:val="single" w:sz="4" w:space="0" w:color="000000"/>
              <w:left w:val="single" w:sz="4" w:space="0" w:color="000000"/>
              <w:bottom w:val="single" w:sz="4" w:space="0" w:color="000000"/>
              <w:right w:val="single" w:sz="4" w:space="0" w:color="000000"/>
            </w:tcBorders>
            <w:hideMark/>
          </w:tcPr>
          <w:p w14:paraId="0EB090EF" w14:textId="77777777" w:rsidR="000E4748" w:rsidRPr="000E4748" w:rsidRDefault="000E4748" w:rsidP="000E4748">
            <w:pPr>
              <w:ind w:left="124"/>
              <w:rPr>
                <w:sz w:val="24"/>
                <w:szCs w:val="24"/>
                <w:lang w:val="en-GB"/>
              </w:rPr>
            </w:pPr>
            <w:r w:rsidRPr="000E4748">
              <w:rPr>
                <w:sz w:val="24"/>
                <w:szCs w:val="24"/>
                <w:lang w:val="en-GB"/>
              </w:rPr>
              <w:t>26,67</w:t>
            </w:r>
          </w:p>
        </w:tc>
      </w:tr>
      <w:tr w:rsidR="000E4748" w:rsidRPr="000E4748" w14:paraId="120A752B" w14:textId="77777777" w:rsidTr="000E4748">
        <w:trPr>
          <w:trHeight w:val="277"/>
        </w:trPr>
        <w:tc>
          <w:tcPr>
            <w:tcW w:w="1295" w:type="dxa"/>
            <w:tcBorders>
              <w:top w:val="single" w:sz="4" w:space="0" w:color="000000"/>
              <w:left w:val="single" w:sz="4" w:space="0" w:color="000000"/>
              <w:bottom w:val="single" w:sz="4" w:space="0" w:color="000000"/>
              <w:right w:val="single" w:sz="4" w:space="0" w:color="000000"/>
            </w:tcBorders>
            <w:hideMark/>
          </w:tcPr>
          <w:p w14:paraId="05CDB6C8" w14:textId="77777777" w:rsidR="000E4748" w:rsidRPr="000E4748" w:rsidRDefault="000E4748" w:rsidP="000E4748">
            <w:pPr>
              <w:ind w:left="124"/>
              <w:rPr>
                <w:sz w:val="24"/>
                <w:szCs w:val="24"/>
                <w:lang w:val="en-GB"/>
              </w:rPr>
            </w:pPr>
            <w:r w:rsidRPr="000E4748">
              <w:rPr>
                <w:sz w:val="24"/>
                <w:szCs w:val="24"/>
                <w:lang w:val="en-GB"/>
              </w:rPr>
              <w:t>12,5</w:t>
            </w:r>
          </w:p>
        </w:tc>
        <w:tc>
          <w:tcPr>
            <w:tcW w:w="2802" w:type="dxa"/>
            <w:tcBorders>
              <w:top w:val="single" w:sz="4" w:space="0" w:color="000000"/>
              <w:left w:val="single" w:sz="4" w:space="0" w:color="000000"/>
              <w:bottom w:val="single" w:sz="4" w:space="0" w:color="000000"/>
              <w:right w:val="single" w:sz="4" w:space="0" w:color="000000"/>
            </w:tcBorders>
            <w:hideMark/>
          </w:tcPr>
          <w:p w14:paraId="3FE9CBC8" w14:textId="77777777" w:rsidR="000E4748" w:rsidRPr="000E4748" w:rsidRDefault="000E4748" w:rsidP="000E4748">
            <w:pPr>
              <w:ind w:left="124"/>
              <w:rPr>
                <w:sz w:val="24"/>
                <w:szCs w:val="24"/>
                <w:lang w:val="en-GB"/>
              </w:rPr>
            </w:pPr>
            <w:r w:rsidRPr="000E4748">
              <w:rPr>
                <w:sz w:val="24"/>
                <w:szCs w:val="24"/>
                <w:lang w:val="en-GB"/>
              </w:rPr>
              <w:t>26,43</w:t>
            </w:r>
          </w:p>
        </w:tc>
        <w:tc>
          <w:tcPr>
            <w:tcW w:w="3544" w:type="dxa"/>
            <w:tcBorders>
              <w:top w:val="single" w:sz="4" w:space="0" w:color="000000"/>
              <w:left w:val="single" w:sz="4" w:space="0" w:color="000000"/>
              <w:bottom w:val="single" w:sz="4" w:space="0" w:color="000000"/>
              <w:right w:val="single" w:sz="4" w:space="0" w:color="000000"/>
            </w:tcBorders>
            <w:hideMark/>
          </w:tcPr>
          <w:p w14:paraId="073B892F" w14:textId="77777777" w:rsidR="000E4748" w:rsidRPr="000E4748" w:rsidRDefault="000E4748" w:rsidP="000E4748">
            <w:pPr>
              <w:ind w:left="124"/>
              <w:rPr>
                <w:sz w:val="24"/>
                <w:szCs w:val="24"/>
                <w:lang w:val="en-GB"/>
              </w:rPr>
            </w:pPr>
            <w:r w:rsidRPr="000E4748">
              <w:rPr>
                <w:sz w:val="24"/>
                <w:szCs w:val="24"/>
                <w:lang w:val="en-GB"/>
              </w:rPr>
              <w:t>27,24</w:t>
            </w:r>
          </w:p>
        </w:tc>
      </w:tr>
      <w:tr w:rsidR="000E4748" w:rsidRPr="000E4748" w14:paraId="0D55E8F8" w14:textId="77777777" w:rsidTr="000E4748">
        <w:trPr>
          <w:trHeight w:val="281"/>
        </w:trPr>
        <w:tc>
          <w:tcPr>
            <w:tcW w:w="1295" w:type="dxa"/>
            <w:tcBorders>
              <w:top w:val="single" w:sz="4" w:space="0" w:color="000000"/>
              <w:left w:val="single" w:sz="4" w:space="0" w:color="000000"/>
              <w:bottom w:val="single" w:sz="4" w:space="0" w:color="000000"/>
              <w:right w:val="single" w:sz="4" w:space="0" w:color="000000"/>
            </w:tcBorders>
            <w:hideMark/>
          </w:tcPr>
          <w:p w14:paraId="363DA2BA" w14:textId="77777777" w:rsidR="000E4748" w:rsidRPr="000E4748" w:rsidRDefault="000E4748" w:rsidP="000E4748">
            <w:pPr>
              <w:ind w:left="124"/>
              <w:rPr>
                <w:sz w:val="24"/>
                <w:szCs w:val="24"/>
                <w:lang w:val="en-GB"/>
              </w:rPr>
            </w:pPr>
            <w:r w:rsidRPr="000E4748">
              <w:rPr>
                <w:sz w:val="24"/>
                <w:szCs w:val="24"/>
                <w:lang w:val="en-GB"/>
              </w:rPr>
              <w:t>13</w:t>
            </w:r>
          </w:p>
        </w:tc>
        <w:tc>
          <w:tcPr>
            <w:tcW w:w="2802" w:type="dxa"/>
            <w:tcBorders>
              <w:top w:val="single" w:sz="4" w:space="0" w:color="000000"/>
              <w:left w:val="single" w:sz="4" w:space="0" w:color="000000"/>
              <w:bottom w:val="single" w:sz="4" w:space="0" w:color="000000"/>
              <w:right w:val="single" w:sz="4" w:space="0" w:color="000000"/>
            </w:tcBorders>
            <w:hideMark/>
          </w:tcPr>
          <w:p w14:paraId="75988492" w14:textId="77777777" w:rsidR="000E4748" w:rsidRPr="000E4748" w:rsidRDefault="000E4748" w:rsidP="000E4748">
            <w:pPr>
              <w:ind w:left="124"/>
              <w:rPr>
                <w:sz w:val="24"/>
                <w:szCs w:val="24"/>
                <w:lang w:val="en-GB"/>
              </w:rPr>
            </w:pPr>
            <w:r w:rsidRPr="000E4748">
              <w:rPr>
                <w:sz w:val="24"/>
                <w:szCs w:val="24"/>
                <w:lang w:val="en-GB"/>
              </w:rPr>
              <w:t>26,84</w:t>
            </w:r>
          </w:p>
        </w:tc>
        <w:tc>
          <w:tcPr>
            <w:tcW w:w="3544" w:type="dxa"/>
            <w:tcBorders>
              <w:top w:val="single" w:sz="4" w:space="0" w:color="000000"/>
              <w:left w:val="single" w:sz="4" w:space="0" w:color="000000"/>
              <w:bottom w:val="single" w:sz="4" w:space="0" w:color="000000"/>
              <w:right w:val="single" w:sz="4" w:space="0" w:color="000000"/>
            </w:tcBorders>
            <w:hideMark/>
          </w:tcPr>
          <w:p w14:paraId="7722CE6B" w14:textId="77777777" w:rsidR="000E4748" w:rsidRPr="000E4748" w:rsidRDefault="000E4748" w:rsidP="000E4748">
            <w:pPr>
              <w:ind w:left="124"/>
              <w:rPr>
                <w:sz w:val="24"/>
                <w:szCs w:val="24"/>
                <w:lang w:val="en-GB"/>
              </w:rPr>
            </w:pPr>
            <w:r w:rsidRPr="000E4748">
              <w:rPr>
                <w:sz w:val="24"/>
                <w:szCs w:val="24"/>
                <w:lang w:val="en-GB"/>
              </w:rPr>
              <w:t>27,76</w:t>
            </w:r>
          </w:p>
        </w:tc>
      </w:tr>
      <w:tr w:rsidR="000E4748" w:rsidRPr="000E4748" w14:paraId="324B6F1F" w14:textId="77777777" w:rsidTr="000E4748">
        <w:trPr>
          <w:trHeight w:val="257"/>
        </w:trPr>
        <w:tc>
          <w:tcPr>
            <w:tcW w:w="1295" w:type="dxa"/>
            <w:tcBorders>
              <w:top w:val="single" w:sz="4" w:space="0" w:color="000000"/>
              <w:left w:val="single" w:sz="4" w:space="0" w:color="000000"/>
              <w:bottom w:val="single" w:sz="4" w:space="0" w:color="000000"/>
              <w:right w:val="single" w:sz="4" w:space="0" w:color="000000"/>
            </w:tcBorders>
            <w:hideMark/>
          </w:tcPr>
          <w:p w14:paraId="33D71C94" w14:textId="77777777" w:rsidR="000E4748" w:rsidRPr="000E4748" w:rsidRDefault="000E4748" w:rsidP="000E4748">
            <w:pPr>
              <w:ind w:left="124"/>
              <w:rPr>
                <w:sz w:val="24"/>
                <w:szCs w:val="24"/>
                <w:lang w:val="en-GB"/>
              </w:rPr>
            </w:pPr>
            <w:r w:rsidRPr="000E4748">
              <w:rPr>
                <w:sz w:val="24"/>
                <w:szCs w:val="24"/>
                <w:lang w:val="en-GB"/>
              </w:rPr>
              <w:t>13,5</w:t>
            </w:r>
          </w:p>
        </w:tc>
        <w:tc>
          <w:tcPr>
            <w:tcW w:w="2802" w:type="dxa"/>
            <w:tcBorders>
              <w:top w:val="single" w:sz="4" w:space="0" w:color="000000"/>
              <w:left w:val="single" w:sz="4" w:space="0" w:color="000000"/>
              <w:bottom w:val="single" w:sz="4" w:space="0" w:color="000000"/>
              <w:right w:val="single" w:sz="4" w:space="0" w:color="000000"/>
            </w:tcBorders>
            <w:hideMark/>
          </w:tcPr>
          <w:p w14:paraId="5E70333A" w14:textId="77777777" w:rsidR="000E4748" w:rsidRPr="000E4748" w:rsidRDefault="000E4748" w:rsidP="000E4748">
            <w:pPr>
              <w:ind w:left="124"/>
              <w:rPr>
                <w:sz w:val="24"/>
                <w:szCs w:val="24"/>
                <w:lang w:val="en-GB"/>
              </w:rPr>
            </w:pPr>
            <w:r w:rsidRPr="000E4748">
              <w:rPr>
                <w:sz w:val="24"/>
                <w:szCs w:val="24"/>
                <w:lang w:val="en-GB"/>
              </w:rPr>
              <w:t>27,25</w:t>
            </w:r>
          </w:p>
        </w:tc>
        <w:tc>
          <w:tcPr>
            <w:tcW w:w="3544" w:type="dxa"/>
            <w:tcBorders>
              <w:top w:val="single" w:sz="4" w:space="0" w:color="000000"/>
              <w:left w:val="single" w:sz="4" w:space="0" w:color="000000"/>
              <w:bottom w:val="single" w:sz="4" w:space="0" w:color="000000"/>
              <w:right w:val="single" w:sz="4" w:space="0" w:color="000000"/>
            </w:tcBorders>
            <w:hideMark/>
          </w:tcPr>
          <w:p w14:paraId="116A33A1" w14:textId="77777777" w:rsidR="000E4748" w:rsidRPr="000E4748" w:rsidRDefault="000E4748" w:rsidP="000E4748">
            <w:pPr>
              <w:ind w:left="124"/>
              <w:rPr>
                <w:sz w:val="24"/>
                <w:szCs w:val="24"/>
                <w:lang w:val="en-GB"/>
              </w:rPr>
            </w:pPr>
            <w:r w:rsidRPr="000E4748">
              <w:rPr>
                <w:sz w:val="24"/>
                <w:szCs w:val="24"/>
                <w:lang w:val="en-GB"/>
              </w:rPr>
              <w:t>28,20</w:t>
            </w:r>
          </w:p>
        </w:tc>
      </w:tr>
      <w:tr w:rsidR="000E4748" w:rsidRPr="000E4748" w14:paraId="7AD5419B" w14:textId="77777777" w:rsidTr="000E4748">
        <w:trPr>
          <w:trHeight w:val="262"/>
        </w:trPr>
        <w:tc>
          <w:tcPr>
            <w:tcW w:w="1295" w:type="dxa"/>
            <w:tcBorders>
              <w:top w:val="single" w:sz="4" w:space="0" w:color="000000"/>
              <w:left w:val="single" w:sz="4" w:space="0" w:color="000000"/>
              <w:bottom w:val="single" w:sz="4" w:space="0" w:color="000000"/>
              <w:right w:val="single" w:sz="4" w:space="0" w:color="000000"/>
            </w:tcBorders>
            <w:hideMark/>
          </w:tcPr>
          <w:p w14:paraId="12F2C49E" w14:textId="77777777" w:rsidR="000E4748" w:rsidRPr="000E4748" w:rsidRDefault="000E4748" w:rsidP="000E4748">
            <w:pPr>
              <w:ind w:left="124"/>
              <w:rPr>
                <w:sz w:val="24"/>
                <w:szCs w:val="24"/>
                <w:lang w:val="en-GB"/>
              </w:rPr>
            </w:pPr>
            <w:r w:rsidRPr="000E4748">
              <w:rPr>
                <w:sz w:val="24"/>
                <w:szCs w:val="24"/>
                <w:lang w:val="en-GB"/>
              </w:rPr>
              <w:t>14</w:t>
            </w:r>
          </w:p>
        </w:tc>
        <w:tc>
          <w:tcPr>
            <w:tcW w:w="2802" w:type="dxa"/>
            <w:tcBorders>
              <w:top w:val="single" w:sz="4" w:space="0" w:color="000000"/>
              <w:left w:val="single" w:sz="4" w:space="0" w:color="000000"/>
              <w:bottom w:val="single" w:sz="4" w:space="0" w:color="000000"/>
              <w:right w:val="single" w:sz="4" w:space="0" w:color="000000"/>
            </w:tcBorders>
            <w:hideMark/>
          </w:tcPr>
          <w:p w14:paraId="066D9866" w14:textId="77777777" w:rsidR="000E4748" w:rsidRPr="000E4748" w:rsidRDefault="000E4748" w:rsidP="000E4748">
            <w:pPr>
              <w:ind w:left="124"/>
              <w:rPr>
                <w:sz w:val="24"/>
                <w:szCs w:val="24"/>
                <w:lang w:val="en-GB"/>
              </w:rPr>
            </w:pPr>
            <w:r w:rsidRPr="000E4748">
              <w:rPr>
                <w:sz w:val="24"/>
                <w:szCs w:val="24"/>
                <w:lang w:val="en-GB"/>
              </w:rPr>
              <w:t>27,63</w:t>
            </w:r>
          </w:p>
        </w:tc>
        <w:tc>
          <w:tcPr>
            <w:tcW w:w="3544" w:type="dxa"/>
            <w:tcBorders>
              <w:top w:val="single" w:sz="4" w:space="0" w:color="000000"/>
              <w:left w:val="single" w:sz="4" w:space="0" w:color="000000"/>
              <w:bottom w:val="single" w:sz="4" w:space="0" w:color="000000"/>
              <w:right w:val="single" w:sz="4" w:space="0" w:color="000000"/>
            </w:tcBorders>
            <w:hideMark/>
          </w:tcPr>
          <w:p w14:paraId="357C40F8" w14:textId="77777777" w:rsidR="000E4748" w:rsidRPr="000E4748" w:rsidRDefault="000E4748" w:rsidP="000E4748">
            <w:pPr>
              <w:ind w:left="124"/>
              <w:rPr>
                <w:sz w:val="24"/>
                <w:szCs w:val="24"/>
                <w:lang w:val="en-GB"/>
              </w:rPr>
            </w:pPr>
            <w:r w:rsidRPr="000E4748">
              <w:rPr>
                <w:sz w:val="24"/>
                <w:szCs w:val="24"/>
                <w:lang w:val="en-GB"/>
              </w:rPr>
              <w:t>28,57</w:t>
            </w:r>
          </w:p>
        </w:tc>
      </w:tr>
      <w:tr w:rsidR="000E4748" w:rsidRPr="000E4748" w14:paraId="34F24346" w14:textId="77777777" w:rsidTr="000E4748">
        <w:trPr>
          <w:trHeight w:val="266"/>
        </w:trPr>
        <w:tc>
          <w:tcPr>
            <w:tcW w:w="1295" w:type="dxa"/>
            <w:tcBorders>
              <w:top w:val="single" w:sz="4" w:space="0" w:color="000000"/>
              <w:left w:val="single" w:sz="4" w:space="0" w:color="000000"/>
              <w:bottom w:val="single" w:sz="4" w:space="0" w:color="000000"/>
              <w:right w:val="single" w:sz="4" w:space="0" w:color="000000"/>
            </w:tcBorders>
            <w:hideMark/>
          </w:tcPr>
          <w:p w14:paraId="6242DD81" w14:textId="77777777" w:rsidR="000E4748" w:rsidRPr="000E4748" w:rsidRDefault="000E4748" w:rsidP="000E4748">
            <w:pPr>
              <w:ind w:left="124"/>
              <w:rPr>
                <w:sz w:val="24"/>
                <w:szCs w:val="24"/>
                <w:lang w:val="en-GB"/>
              </w:rPr>
            </w:pPr>
            <w:r w:rsidRPr="000E4748">
              <w:rPr>
                <w:sz w:val="24"/>
                <w:szCs w:val="24"/>
                <w:lang w:val="en-GB"/>
              </w:rPr>
              <w:t>14,5</w:t>
            </w:r>
          </w:p>
        </w:tc>
        <w:tc>
          <w:tcPr>
            <w:tcW w:w="2802" w:type="dxa"/>
            <w:tcBorders>
              <w:top w:val="single" w:sz="4" w:space="0" w:color="000000"/>
              <w:left w:val="single" w:sz="4" w:space="0" w:color="000000"/>
              <w:bottom w:val="single" w:sz="4" w:space="0" w:color="000000"/>
              <w:right w:val="single" w:sz="4" w:space="0" w:color="000000"/>
            </w:tcBorders>
            <w:hideMark/>
          </w:tcPr>
          <w:p w14:paraId="3A3883FE" w14:textId="77777777" w:rsidR="000E4748" w:rsidRPr="000E4748" w:rsidRDefault="000E4748" w:rsidP="000E4748">
            <w:pPr>
              <w:ind w:left="124"/>
              <w:rPr>
                <w:sz w:val="24"/>
                <w:szCs w:val="24"/>
                <w:lang w:val="en-GB"/>
              </w:rPr>
            </w:pPr>
            <w:r w:rsidRPr="000E4748">
              <w:rPr>
                <w:sz w:val="24"/>
                <w:szCs w:val="24"/>
                <w:lang w:val="en-GB"/>
              </w:rPr>
              <w:t>27,98</w:t>
            </w:r>
          </w:p>
        </w:tc>
        <w:tc>
          <w:tcPr>
            <w:tcW w:w="3544" w:type="dxa"/>
            <w:tcBorders>
              <w:top w:val="single" w:sz="4" w:space="0" w:color="000000"/>
              <w:left w:val="single" w:sz="4" w:space="0" w:color="000000"/>
              <w:bottom w:val="single" w:sz="4" w:space="0" w:color="000000"/>
              <w:right w:val="single" w:sz="4" w:space="0" w:color="000000"/>
            </w:tcBorders>
            <w:hideMark/>
          </w:tcPr>
          <w:p w14:paraId="252C70DB" w14:textId="77777777" w:rsidR="000E4748" w:rsidRPr="000E4748" w:rsidRDefault="000E4748" w:rsidP="000E4748">
            <w:pPr>
              <w:ind w:left="124"/>
              <w:rPr>
                <w:sz w:val="24"/>
                <w:szCs w:val="24"/>
                <w:lang w:val="en-GB"/>
              </w:rPr>
            </w:pPr>
            <w:r w:rsidRPr="000E4748">
              <w:rPr>
                <w:sz w:val="24"/>
                <w:szCs w:val="24"/>
                <w:lang w:val="en-GB"/>
              </w:rPr>
              <w:t>28,87</w:t>
            </w:r>
          </w:p>
        </w:tc>
      </w:tr>
      <w:tr w:rsidR="000E4748" w:rsidRPr="000E4748" w14:paraId="36681228" w14:textId="77777777" w:rsidTr="000E4748">
        <w:trPr>
          <w:trHeight w:val="256"/>
        </w:trPr>
        <w:tc>
          <w:tcPr>
            <w:tcW w:w="1295" w:type="dxa"/>
            <w:tcBorders>
              <w:top w:val="single" w:sz="4" w:space="0" w:color="000000"/>
              <w:left w:val="single" w:sz="4" w:space="0" w:color="000000"/>
              <w:bottom w:val="single" w:sz="4" w:space="0" w:color="000000"/>
              <w:right w:val="single" w:sz="4" w:space="0" w:color="000000"/>
            </w:tcBorders>
            <w:hideMark/>
          </w:tcPr>
          <w:p w14:paraId="4D0B935E" w14:textId="77777777" w:rsidR="000E4748" w:rsidRPr="000E4748" w:rsidRDefault="000E4748" w:rsidP="000E4748">
            <w:pPr>
              <w:ind w:left="124"/>
              <w:rPr>
                <w:sz w:val="24"/>
                <w:szCs w:val="24"/>
                <w:lang w:val="en-GB"/>
              </w:rPr>
            </w:pPr>
            <w:r w:rsidRPr="000E4748">
              <w:rPr>
                <w:sz w:val="24"/>
                <w:szCs w:val="24"/>
                <w:lang w:val="en-GB"/>
              </w:rPr>
              <w:t>15</w:t>
            </w:r>
          </w:p>
        </w:tc>
        <w:tc>
          <w:tcPr>
            <w:tcW w:w="2802" w:type="dxa"/>
            <w:tcBorders>
              <w:top w:val="single" w:sz="4" w:space="0" w:color="000000"/>
              <w:left w:val="single" w:sz="4" w:space="0" w:color="000000"/>
              <w:bottom w:val="single" w:sz="4" w:space="0" w:color="000000"/>
              <w:right w:val="single" w:sz="4" w:space="0" w:color="000000"/>
            </w:tcBorders>
            <w:hideMark/>
          </w:tcPr>
          <w:p w14:paraId="50216D2A" w14:textId="77777777" w:rsidR="000E4748" w:rsidRPr="000E4748" w:rsidRDefault="000E4748" w:rsidP="000E4748">
            <w:pPr>
              <w:ind w:left="124"/>
              <w:rPr>
                <w:sz w:val="24"/>
                <w:szCs w:val="24"/>
                <w:lang w:val="en-GB"/>
              </w:rPr>
            </w:pPr>
            <w:r w:rsidRPr="000E4748">
              <w:rPr>
                <w:sz w:val="24"/>
                <w:szCs w:val="24"/>
                <w:lang w:val="en-GB"/>
              </w:rPr>
              <w:t>28,30</w:t>
            </w:r>
          </w:p>
        </w:tc>
        <w:tc>
          <w:tcPr>
            <w:tcW w:w="3544" w:type="dxa"/>
            <w:tcBorders>
              <w:top w:val="single" w:sz="4" w:space="0" w:color="000000"/>
              <w:left w:val="single" w:sz="4" w:space="0" w:color="000000"/>
              <w:bottom w:val="single" w:sz="4" w:space="0" w:color="000000"/>
              <w:right w:val="single" w:sz="4" w:space="0" w:color="000000"/>
            </w:tcBorders>
            <w:hideMark/>
          </w:tcPr>
          <w:p w14:paraId="2D65D34E" w14:textId="77777777" w:rsidR="000E4748" w:rsidRPr="000E4748" w:rsidRDefault="000E4748" w:rsidP="000E4748">
            <w:pPr>
              <w:ind w:left="124"/>
              <w:rPr>
                <w:sz w:val="24"/>
                <w:szCs w:val="24"/>
                <w:lang w:val="en-GB"/>
              </w:rPr>
            </w:pPr>
            <w:r w:rsidRPr="000E4748">
              <w:rPr>
                <w:sz w:val="24"/>
                <w:szCs w:val="24"/>
                <w:lang w:val="en-GB"/>
              </w:rPr>
              <w:t>29,11</w:t>
            </w:r>
          </w:p>
        </w:tc>
      </w:tr>
      <w:tr w:rsidR="000E4748" w:rsidRPr="000E4748" w14:paraId="333144AC" w14:textId="77777777" w:rsidTr="000E4748">
        <w:trPr>
          <w:trHeight w:val="260"/>
        </w:trPr>
        <w:tc>
          <w:tcPr>
            <w:tcW w:w="1295" w:type="dxa"/>
            <w:tcBorders>
              <w:top w:val="single" w:sz="4" w:space="0" w:color="000000"/>
              <w:left w:val="single" w:sz="4" w:space="0" w:color="000000"/>
              <w:bottom w:val="single" w:sz="4" w:space="0" w:color="000000"/>
              <w:right w:val="single" w:sz="4" w:space="0" w:color="000000"/>
            </w:tcBorders>
            <w:hideMark/>
          </w:tcPr>
          <w:p w14:paraId="518D528F" w14:textId="77777777" w:rsidR="000E4748" w:rsidRPr="000E4748" w:rsidRDefault="000E4748" w:rsidP="000E4748">
            <w:pPr>
              <w:ind w:left="124"/>
              <w:rPr>
                <w:sz w:val="24"/>
                <w:szCs w:val="24"/>
                <w:lang w:val="en-GB"/>
              </w:rPr>
            </w:pPr>
            <w:r w:rsidRPr="000E4748">
              <w:rPr>
                <w:sz w:val="24"/>
                <w:szCs w:val="24"/>
                <w:lang w:val="en-GB"/>
              </w:rPr>
              <w:t>15,5</w:t>
            </w:r>
          </w:p>
        </w:tc>
        <w:tc>
          <w:tcPr>
            <w:tcW w:w="2802" w:type="dxa"/>
            <w:tcBorders>
              <w:top w:val="single" w:sz="4" w:space="0" w:color="000000"/>
              <w:left w:val="single" w:sz="4" w:space="0" w:color="000000"/>
              <w:bottom w:val="single" w:sz="4" w:space="0" w:color="000000"/>
              <w:right w:val="single" w:sz="4" w:space="0" w:color="000000"/>
            </w:tcBorders>
            <w:hideMark/>
          </w:tcPr>
          <w:p w14:paraId="35A52379" w14:textId="77777777" w:rsidR="000E4748" w:rsidRPr="000E4748" w:rsidRDefault="000E4748" w:rsidP="000E4748">
            <w:pPr>
              <w:ind w:left="124"/>
              <w:rPr>
                <w:sz w:val="24"/>
                <w:szCs w:val="24"/>
                <w:lang w:val="en-GB"/>
              </w:rPr>
            </w:pPr>
            <w:r w:rsidRPr="000E4748">
              <w:rPr>
                <w:sz w:val="24"/>
                <w:szCs w:val="24"/>
                <w:lang w:val="en-GB"/>
              </w:rPr>
              <w:t>28,60</w:t>
            </w:r>
          </w:p>
        </w:tc>
        <w:tc>
          <w:tcPr>
            <w:tcW w:w="3544" w:type="dxa"/>
            <w:tcBorders>
              <w:top w:val="single" w:sz="4" w:space="0" w:color="000000"/>
              <w:left w:val="single" w:sz="4" w:space="0" w:color="000000"/>
              <w:bottom w:val="single" w:sz="4" w:space="0" w:color="000000"/>
              <w:right w:val="single" w:sz="4" w:space="0" w:color="000000"/>
            </w:tcBorders>
            <w:hideMark/>
          </w:tcPr>
          <w:p w14:paraId="1B4EA589" w14:textId="77777777" w:rsidR="000E4748" w:rsidRPr="000E4748" w:rsidRDefault="000E4748" w:rsidP="000E4748">
            <w:pPr>
              <w:ind w:left="124"/>
              <w:rPr>
                <w:sz w:val="24"/>
                <w:szCs w:val="24"/>
                <w:lang w:val="en-GB"/>
              </w:rPr>
            </w:pPr>
            <w:r w:rsidRPr="000E4748">
              <w:rPr>
                <w:sz w:val="24"/>
                <w:szCs w:val="24"/>
                <w:lang w:val="en-GB"/>
              </w:rPr>
              <w:t>29,29</w:t>
            </w:r>
          </w:p>
        </w:tc>
      </w:tr>
      <w:tr w:rsidR="000E4748" w:rsidRPr="000E4748" w14:paraId="3479096D" w14:textId="77777777" w:rsidTr="000E4748">
        <w:trPr>
          <w:trHeight w:val="229"/>
        </w:trPr>
        <w:tc>
          <w:tcPr>
            <w:tcW w:w="1295" w:type="dxa"/>
            <w:tcBorders>
              <w:top w:val="single" w:sz="4" w:space="0" w:color="000000"/>
              <w:left w:val="single" w:sz="4" w:space="0" w:color="000000"/>
              <w:bottom w:val="single" w:sz="4" w:space="0" w:color="000000"/>
              <w:right w:val="single" w:sz="4" w:space="0" w:color="000000"/>
            </w:tcBorders>
            <w:hideMark/>
          </w:tcPr>
          <w:p w14:paraId="04245467" w14:textId="77777777" w:rsidR="000E4748" w:rsidRPr="000E4748" w:rsidRDefault="000E4748" w:rsidP="000E4748">
            <w:pPr>
              <w:ind w:left="124"/>
              <w:rPr>
                <w:sz w:val="24"/>
                <w:szCs w:val="24"/>
                <w:lang w:val="en-GB"/>
              </w:rPr>
            </w:pPr>
            <w:r w:rsidRPr="000E4748">
              <w:rPr>
                <w:sz w:val="24"/>
                <w:szCs w:val="24"/>
                <w:lang w:val="en-GB"/>
              </w:rPr>
              <w:t>16</w:t>
            </w:r>
          </w:p>
        </w:tc>
        <w:tc>
          <w:tcPr>
            <w:tcW w:w="2802" w:type="dxa"/>
            <w:tcBorders>
              <w:top w:val="single" w:sz="4" w:space="0" w:color="000000"/>
              <w:left w:val="single" w:sz="4" w:space="0" w:color="000000"/>
              <w:bottom w:val="single" w:sz="4" w:space="0" w:color="000000"/>
              <w:right w:val="single" w:sz="4" w:space="0" w:color="000000"/>
            </w:tcBorders>
            <w:hideMark/>
          </w:tcPr>
          <w:p w14:paraId="00C6A5B3" w14:textId="77777777" w:rsidR="000E4748" w:rsidRPr="000E4748" w:rsidRDefault="000E4748" w:rsidP="000E4748">
            <w:pPr>
              <w:ind w:left="124"/>
              <w:rPr>
                <w:sz w:val="24"/>
                <w:szCs w:val="24"/>
                <w:lang w:val="en-GB"/>
              </w:rPr>
            </w:pPr>
            <w:r w:rsidRPr="000E4748">
              <w:rPr>
                <w:sz w:val="24"/>
                <w:szCs w:val="24"/>
                <w:lang w:val="en-GB"/>
              </w:rPr>
              <w:t>28,88</w:t>
            </w:r>
          </w:p>
        </w:tc>
        <w:tc>
          <w:tcPr>
            <w:tcW w:w="3544" w:type="dxa"/>
            <w:tcBorders>
              <w:top w:val="single" w:sz="4" w:space="0" w:color="000000"/>
              <w:left w:val="single" w:sz="4" w:space="0" w:color="000000"/>
              <w:bottom w:val="single" w:sz="4" w:space="0" w:color="000000"/>
              <w:right w:val="single" w:sz="4" w:space="0" w:color="000000"/>
            </w:tcBorders>
            <w:hideMark/>
          </w:tcPr>
          <w:p w14:paraId="5FCF72EE" w14:textId="77777777" w:rsidR="000E4748" w:rsidRPr="000E4748" w:rsidRDefault="000E4748" w:rsidP="000E4748">
            <w:pPr>
              <w:ind w:left="124"/>
              <w:rPr>
                <w:sz w:val="24"/>
                <w:szCs w:val="24"/>
                <w:lang w:val="en-GB"/>
              </w:rPr>
            </w:pPr>
            <w:r w:rsidRPr="000E4748">
              <w:rPr>
                <w:sz w:val="24"/>
                <w:szCs w:val="24"/>
                <w:lang w:val="en-GB"/>
              </w:rPr>
              <w:t>29,43</w:t>
            </w:r>
          </w:p>
        </w:tc>
      </w:tr>
      <w:tr w:rsidR="000E4748" w:rsidRPr="000E4748" w14:paraId="1F1C512A" w14:textId="77777777" w:rsidTr="000E4748">
        <w:trPr>
          <w:trHeight w:val="230"/>
        </w:trPr>
        <w:tc>
          <w:tcPr>
            <w:tcW w:w="1295" w:type="dxa"/>
            <w:tcBorders>
              <w:top w:val="single" w:sz="4" w:space="0" w:color="000000"/>
              <w:left w:val="single" w:sz="4" w:space="0" w:color="000000"/>
              <w:bottom w:val="single" w:sz="4" w:space="0" w:color="000000"/>
              <w:right w:val="single" w:sz="4" w:space="0" w:color="000000"/>
            </w:tcBorders>
            <w:hideMark/>
          </w:tcPr>
          <w:p w14:paraId="226B6E4B" w14:textId="77777777" w:rsidR="000E4748" w:rsidRPr="000E4748" w:rsidRDefault="000E4748" w:rsidP="000E4748">
            <w:pPr>
              <w:ind w:left="124"/>
              <w:rPr>
                <w:sz w:val="24"/>
                <w:szCs w:val="24"/>
                <w:lang w:val="en-GB"/>
              </w:rPr>
            </w:pPr>
            <w:r w:rsidRPr="000E4748">
              <w:rPr>
                <w:sz w:val="24"/>
                <w:szCs w:val="24"/>
                <w:lang w:val="en-GB"/>
              </w:rPr>
              <w:t>16,5</w:t>
            </w:r>
          </w:p>
        </w:tc>
        <w:tc>
          <w:tcPr>
            <w:tcW w:w="2802" w:type="dxa"/>
            <w:tcBorders>
              <w:top w:val="single" w:sz="4" w:space="0" w:color="000000"/>
              <w:left w:val="single" w:sz="4" w:space="0" w:color="000000"/>
              <w:bottom w:val="single" w:sz="4" w:space="0" w:color="000000"/>
              <w:right w:val="single" w:sz="4" w:space="0" w:color="000000"/>
            </w:tcBorders>
            <w:hideMark/>
          </w:tcPr>
          <w:p w14:paraId="0E7308F8" w14:textId="77777777" w:rsidR="000E4748" w:rsidRPr="000E4748" w:rsidRDefault="000E4748" w:rsidP="000E4748">
            <w:pPr>
              <w:ind w:left="124"/>
              <w:rPr>
                <w:sz w:val="24"/>
                <w:szCs w:val="24"/>
                <w:lang w:val="en-GB"/>
              </w:rPr>
            </w:pPr>
            <w:r w:rsidRPr="000E4748">
              <w:rPr>
                <w:sz w:val="24"/>
                <w:szCs w:val="24"/>
                <w:lang w:val="en-GB"/>
              </w:rPr>
              <w:t>29,14</w:t>
            </w:r>
          </w:p>
        </w:tc>
        <w:tc>
          <w:tcPr>
            <w:tcW w:w="3544" w:type="dxa"/>
            <w:tcBorders>
              <w:top w:val="single" w:sz="4" w:space="0" w:color="000000"/>
              <w:left w:val="single" w:sz="4" w:space="0" w:color="000000"/>
              <w:bottom w:val="single" w:sz="4" w:space="0" w:color="000000"/>
              <w:right w:val="single" w:sz="4" w:space="0" w:color="000000"/>
            </w:tcBorders>
            <w:hideMark/>
          </w:tcPr>
          <w:p w14:paraId="6E2BBDC6" w14:textId="77777777" w:rsidR="000E4748" w:rsidRPr="000E4748" w:rsidRDefault="000E4748" w:rsidP="000E4748">
            <w:pPr>
              <w:ind w:left="124"/>
              <w:rPr>
                <w:sz w:val="24"/>
                <w:szCs w:val="24"/>
                <w:lang w:val="en-GB"/>
              </w:rPr>
            </w:pPr>
            <w:r w:rsidRPr="000E4748">
              <w:rPr>
                <w:sz w:val="24"/>
                <w:szCs w:val="24"/>
                <w:lang w:val="en-GB"/>
              </w:rPr>
              <w:t>29,56</w:t>
            </w:r>
          </w:p>
        </w:tc>
      </w:tr>
      <w:tr w:rsidR="000E4748" w:rsidRPr="000E4748" w14:paraId="7942874D" w14:textId="77777777" w:rsidTr="000E4748">
        <w:trPr>
          <w:trHeight w:val="230"/>
        </w:trPr>
        <w:tc>
          <w:tcPr>
            <w:tcW w:w="1295" w:type="dxa"/>
            <w:tcBorders>
              <w:top w:val="single" w:sz="4" w:space="0" w:color="000000"/>
              <w:left w:val="single" w:sz="4" w:space="0" w:color="000000"/>
              <w:bottom w:val="single" w:sz="4" w:space="0" w:color="000000"/>
              <w:right w:val="single" w:sz="4" w:space="0" w:color="000000"/>
            </w:tcBorders>
            <w:hideMark/>
          </w:tcPr>
          <w:p w14:paraId="1C627208" w14:textId="77777777" w:rsidR="000E4748" w:rsidRPr="000E4748" w:rsidRDefault="000E4748" w:rsidP="000E4748">
            <w:pPr>
              <w:ind w:left="124"/>
              <w:rPr>
                <w:sz w:val="24"/>
                <w:szCs w:val="24"/>
                <w:lang w:val="en-GB"/>
              </w:rPr>
            </w:pPr>
            <w:r w:rsidRPr="000E4748">
              <w:rPr>
                <w:sz w:val="24"/>
                <w:szCs w:val="24"/>
                <w:lang w:val="en-GB"/>
              </w:rPr>
              <w:t>17</w:t>
            </w:r>
          </w:p>
        </w:tc>
        <w:tc>
          <w:tcPr>
            <w:tcW w:w="2802" w:type="dxa"/>
            <w:tcBorders>
              <w:top w:val="single" w:sz="4" w:space="0" w:color="000000"/>
              <w:left w:val="single" w:sz="4" w:space="0" w:color="000000"/>
              <w:bottom w:val="single" w:sz="4" w:space="0" w:color="000000"/>
              <w:right w:val="single" w:sz="4" w:space="0" w:color="000000"/>
            </w:tcBorders>
            <w:hideMark/>
          </w:tcPr>
          <w:p w14:paraId="07BD521C" w14:textId="77777777" w:rsidR="000E4748" w:rsidRPr="000E4748" w:rsidRDefault="000E4748" w:rsidP="000E4748">
            <w:pPr>
              <w:ind w:left="124"/>
              <w:rPr>
                <w:sz w:val="24"/>
                <w:szCs w:val="24"/>
                <w:lang w:val="en-GB"/>
              </w:rPr>
            </w:pPr>
            <w:r w:rsidRPr="000E4748">
              <w:rPr>
                <w:sz w:val="24"/>
                <w:szCs w:val="24"/>
                <w:lang w:val="en-GB"/>
              </w:rPr>
              <w:t>29,41</w:t>
            </w:r>
          </w:p>
        </w:tc>
        <w:tc>
          <w:tcPr>
            <w:tcW w:w="3544" w:type="dxa"/>
            <w:tcBorders>
              <w:top w:val="single" w:sz="4" w:space="0" w:color="000000"/>
              <w:left w:val="single" w:sz="4" w:space="0" w:color="000000"/>
              <w:bottom w:val="single" w:sz="4" w:space="0" w:color="000000"/>
              <w:right w:val="single" w:sz="4" w:space="0" w:color="000000"/>
            </w:tcBorders>
            <w:hideMark/>
          </w:tcPr>
          <w:p w14:paraId="0503AE4E" w14:textId="77777777" w:rsidR="000E4748" w:rsidRPr="000E4748" w:rsidRDefault="000E4748" w:rsidP="000E4748">
            <w:pPr>
              <w:ind w:left="124"/>
              <w:rPr>
                <w:sz w:val="24"/>
                <w:szCs w:val="24"/>
                <w:lang w:val="en-GB"/>
              </w:rPr>
            </w:pPr>
            <w:r w:rsidRPr="000E4748">
              <w:rPr>
                <w:sz w:val="24"/>
                <w:szCs w:val="24"/>
                <w:lang w:val="en-GB"/>
              </w:rPr>
              <w:t>29,69</w:t>
            </w:r>
          </w:p>
        </w:tc>
      </w:tr>
      <w:tr w:rsidR="000E4748" w:rsidRPr="000E4748" w14:paraId="16AD2F43" w14:textId="77777777" w:rsidTr="000E4748">
        <w:trPr>
          <w:trHeight w:val="229"/>
        </w:trPr>
        <w:tc>
          <w:tcPr>
            <w:tcW w:w="1295" w:type="dxa"/>
            <w:tcBorders>
              <w:top w:val="single" w:sz="4" w:space="0" w:color="000000"/>
              <w:left w:val="single" w:sz="4" w:space="0" w:color="000000"/>
              <w:bottom w:val="single" w:sz="4" w:space="0" w:color="000000"/>
              <w:right w:val="single" w:sz="4" w:space="0" w:color="000000"/>
            </w:tcBorders>
            <w:hideMark/>
          </w:tcPr>
          <w:p w14:paraId="084D922E" w14:textId="77777777" w:rsidR="000E4748" w:rsidRPr="000E4748" w:rsidRDefault="000E4748" w:rsidP="000E4748">
            <w:pPr>
              <w:ind w:left="124"/>
              <w:rPr>
                <w:sz w:val="24"/>
                <w:szCs w:val="24"/>
                <w:lang w:val="en-GB"/>
              </w:rPr>
            </w:pPr>
            <w:r w:rsidRPr="000E4748">
              <w:rPr>
                <w:sz w:val="24"/>
                <w:szCs w:val="24"/>
                <w:lang w:val="en-GB"/>
              </w:rPr>
              <w:t>17,5</w:t>
            </w:r>
          </w:p>
        </w:tc>
        <w:tc>
          <w:tcPr>
            <w:tcW w:w="2802" w:type="dxa"/>
            <w:tcBorders>
              <w:top w:val="single" w:sz="4" w:space="0" w:color="000000"/>
              <w:left w:val="single" w:sz="4" w:space="0" w:color="000000"/>
              <w:bottom w:val="single" w:sz="4" w:space="0" w:color="000000"/>
              <w:right w:val="single" w:sz="4" w:space="0" w:color="000000"/>
            </w:tcBorders>
            <w:hideMark/>
          </w:tcPr>
          <w:p w14:paraId="22EDB645" w14:textId="77777777" w:rsidR="000E4748" w:rsidRPr="000E4748" w:rsidRDefault="000E4748" w:rsidP="000E4748">
            <w:pPr>
              <w:ind w:left="124"/>
              <w:rPr>
                <w:sz w:val="24"/>
                <w:szCs w:val="24"/>
                <w:lang w:val="en-GB"/>
              </w:rPr>
            </w:pPr>
            <w:r w:rsidRPr="000E4748">
              <w:rPr>
                <w:sz w:val="24"/>
                <w:szCs w:val="24"/>
                <w:lang w:val="en-GB"/>
              </w:rPr>
              <w:t>29,70</w:t>
            </w:r>
          </w:p>
        </w:tc>
        <w:tc>
          <w:tcPr>
            <w:tcW w:w="3544" w:type="dxa"/>
            <w:tcBorders>
              <w:top w:val="single" w:sz="4" w:space="0" w:color="000000"/>
              <w:left w:val="single" w:sz="4" w:space="0" w:color="000000"/>
              <w:bottom w:val="single" w:sz="4" w:space="0" w:color="000000"/>
              <w:right w:val="single" w:sz="4" w:space="0" w:color="000000"/>
            </w:tcBorders>
            <w:hideMark/>
          </w:tcPr>
          <w:p w14:paraId="14763A74" w14:textId="77777777" w:rsidR="000E4748" w:rsidRPr="000E4748" w:rsidRDefault="000E4748" w:rsidP="000E4748">
            <w:pPr>
              <w:ind w:left="124"/>
              <w:rPr>
                <w:sz w:val="24"/>
                <w:szCs w:val="24"/>
                <w:lang w:val="en-GB"/>
              </w:rPr>
            </w:pPr>
            <w:r w:rsidRPr="000E4748">
              <w:rPr>
                <w:sz w:val="24"/>
                <w:szCs w:val="24"/>
                <w:lang w:val="en-GB"/>
              </w:rPr>
              <w:t>29,84</w:t>
            </w:r>
          </w:p>
        </w:tc>
      </w:tr>
      <w:tr w:rsidR="000E4748" w:rsidRPr="000E4748" w14:paraId="05780855" w14:textId="77777777" w:rsidTr="000E4748">
        <w:trPr>
          <w:trHeight w:val="230"/>
        </w:trPr>
        <w:tc>
          <w:tcPr>
            <w:tcW w:w="1295" w:type="dxa"/>
            <w:tcBorders>
              <w:top w:val="single" w:sz="4" w:space="0" w:color="000000"/>
              <w:left w:val="single" w:sz="4" w:space="0" w:color="000000"/>
              <w:bottom w:val="single" w:sz="4" w:space="0" w:color="000000"/>
              <w:right w:val="single" w:sz="4" w:space="0" w:color="000000"/>
            </w:tcBorders>
            <w:hideMark/>
          </w:tcPr>
          <w:p w14:paraId="0CFADCE2" w14:textId="77777777" w:rsidR="000E4748" w:rsidRPr="000E4748" w:rsidRDefault="000E4748" w:rsidP="000E4748">
            <w:pPr>
              <w:ind w:left="124"/>
              <w:rPr>
                <w:sz w:val="24"/>
                <w:szCs w:val="24"/>
                <w:lang w:val="en-GB"/>
              </w:rPr>
            </w:pPr>
            <w:r w:rsidRPr="000E4748">
              <w:rPr>
                <w:sz w:val="24"/>
                <w:szCs w:val="24"/>
                <w:lang w:val="en-GB"/>
              </w:rPr>
              <w:t>18</w:t>
            </w:r>
          </w:p>
        </w:tc>
        <w:tc>
          <w:tcPr>
            <w:tcW w:w="2802" w:type="dxa"/>
            <w:tcBorders>
              <w:top w:val="single" w:sz="4" w:space="0" w:color="000000"/>
              <w:left w:val="single" w:sz="4" w:space="0" w:color="000000"/>
              <w:bottom w:val="single" w:sz="4" w:space="0" w:color="000000"/>
              <w:right w:val="single" w:sz="4" w:space="0" w:color="000000"/>
            </w:tcBorders>
            <w:hideMark/>
          </w:tcPr>
          <w:p w14:paraId="0EF87EC8" w14:textId="77777777" w:rsidR="000E4748" w:rsidRPr="000E4748" w:rsidRDefault="000E4748" w:rsidP="000E4748">
            <w:pPr>
              <w:ind w:left="124"/>
              <w:rPr>
                <w:sz w:val="24"/>
                <w:szCs w:val="24"/>
                <w:lang w:val="en-GB"/>
              </w:rPr>
            </w:pPr>
            <w:r w:rsidRPr="000E4748">
              <w:rPr>
                <w:sz w:val="24"/>
                <w:szCs w:val="24"/>
                <w:lang w:val="en-GB"/>
              </w:rPr>
              <w:t>30,00</w:t>
            </w:r>
          </w:p>
        </w:tc>
        <w:tc>
          <w:tcPr>
            <w:tcW w:w="3544" w:type="dxa"/>
            <w:tcBorders>
              <w:top w:val="single" w:sz="4" w:space="0" w:color="000000"/>
              <w:left w:val="single" w:sz="4" w:space="0" w:color="000000"/>
              <w:bottom w:val="single" w:sz="4" w:space="0" w:color="000000"/>
              <w:right w:val="single" w:sz="4" w:space="0" w:color="000000"/>
            </w:tcBorders>
            <w:hideMark/>
          </w:tcPr>
          <w:p w14:paraId="6E24665E" w14:textId="77777777" w:rsidR="000E4748" w:rsidRPr="000E4748" w:rsidRDefault="000E4748" w:rsidP="000E4748">
            <w:pPr>
              <w:ind w:left="124"/>
              <w:rPr>
                <w:sz w:val="24"/>
                <w:szCs w:val="24"/>
                <w:lang w:val="en-GB"/>
              </w:rPr>
            </w:pPr>
            <w:r w:rsidRPr="000E4748">
              <w:rPr>
                <w:sz w:val="24"/>
                <w:szCs w:val="24"/>
                <w:lang w:val="en-GB"/>
              </w:rPr>
              <w:t>30,00</w:t>
            </w:r>
          </w:p>
        </w:tc>
      </w:tr>
    </w:tbl>
    <w:p w14:paraId="68E452CF" w14:textId="77777777" w:rsidR="000E4748" w:rsidRPr="000E4748" w:rsidRDefault="000E4748" w:rsidP="000E4748">
      <w:pPr>
        <w:tabs>
          <w:tab w:val="left" w:pos="851"/>
        </w:tabs>
        <w:ind w:left="851"/>
        <w:rPr>
          <w:bCs/>
          <w:sz w:val="24"/>
          <w:szCs w:val="24"/>
        </w:rPr>
      </w:pPr>
    </w:p>
    <w:p w14:paraId="1A49B64E" w14:textId="77777777" w:rsidR="000E4748" w:rsidRPr="000E4748" w:rsidRDefault="000E4748" w:rsidP="000E4748">
      <w:pPr>
        <w:ind w:left="851"/>
        <w:rPr>
          <w:sz w:val="24"/>
          <w:szCs w:val="24"/>
          <w:u w:val="single"/>
        </w:rPr>
      </w:pPr>
      <w:r w:rsidRPr="000E4748">
        <w:rPr>
          <w:sz w:val="24"/>
          <w:szCs w:val="24"/>
          <w:u w:val="single"/>
        </w:rPr>
        <w:t>Børn (6 til &lt; 12 år)</w:t>
      </w:r>
    </w:p>
    <w:p w14:paraId="18E37F6B" w14:textId="77777777" w:rsidR="000E4748" w:rsidRPr="000E4748" w:rsidRDefault="000E4748" w:rsidP="000E4748">
      <w:pPr>
        <w:ind w:left="851"/>
        <w:rPr>
          <w:sz w:val="24"/>
          <w:szCs w:val="24"/>
        </w:rPr>
      </w:pPr>
    </w:p>
    <w:p w14:paraId="6A9BDE5F" w14:textId="77777777" w:rsidR="000E4748" w:rsidRPr="000E4748" w:rsidRDefault="000E4748" w:rsidP="000E4748">
      <w:pPr>
        <w:ind w:left="851"/>
        <w:rPr>
          <w:sz w:val="24"/>
          <w:szCs w:val="24"/>
        </w:rPr>
      </w:pPr>
      <w:proofErr w:type="spellStart"/>
      <w:r w:rsidRPr="000E4748">
        <w:rPr>
          <w:sz w:val="24"/>
          <w:szCs w:val="24"/>
        </w:rPr>
        <w:t>Siluxir</w:t>
      </w:r>
      <w:proofErr w:type="spellEnd"/>
      <w:r w:rsidRPr="000E4748">
        <w:rPr>
          <w:sz w:val="24"/>
          <w:szCs w:val="24"/>
        </w:rPr>
        <w:t xml:space="preserve"> er indiceret som et supplement til en sund kost og øget fysisk aktivitet til vægtkontrol hos børn i alderen 6 til &lt; 12 år med:</w:t>
      </w:r>
    </w:p>
    <w:p w14:paraId="78AECCAF" w14:textId="77777777" w:rsidR="000E4748" w:rsidRPr="000E4748" w:rsidRDefault="000E4748" w:rsidP="000E4748">
      <w:pPr>
        <w:ind w:left="851"/>
        <w:rPr>
          <w:sz w:val="24"/>
          <w:szCs w:val="24"/>
        </w:rPr>
      </w:pPr>
    </w:p>
    <w:p w14:paraId="64EF3E2C" w14:textId="77777777" w:rsidR="000E4748" w:rsidRPr="000E4748" w:rsidRDefault="000E4748" w:rsidP="00BB654D">
      <w:pPr>
        <w:numPr>
          <w:ilvl w:val="0"/>
          <w:numId w:val="6"/>
        </w:numPr>
        <w:ind w:left="1276" w:hanging="425"/>
        <w:rPr>
          <w:sz w:val="24"/>
          <w:szCs w:val="24"/>
        </w:rPr>
      </w:pPr>
      <w:r w:rsidRPr="000E4748">
        <w:rPr>
          <w:sz w:val="24"/>
          <w:szCs w:val="24"/>
        </w:rPr>
        <w:t>svær overvægt (BMI ≥ 95. </w:t>
      </w:r>
      <w:proofErr w:type="spellStart"/>
      <w:proofErr w:type="gramStart"/>
      <w:r w:rsidRPr="000E4748">
        <w:rPr>
          <w:sz w:val="24"/>
          <w:szCs w:val="24"/>
        </w:rPr>
        <w:t>percentil</w:t>
      </w:r>
      <w:proofErr w:type="spellEnd"/>
      <w:r w:rsidRPr="000E4748">
        <w:rPr>
          <w:sz w:val="24"/>
          <w:szCs w:val="24"/>
        </w:rPr>
        <w:t>)*</w:t>
      </w:r>
      <w:proofErr w:type="gramEnd"/>
      <w:r w:rsidRPr="000E4748">
        <w:rPr>
          <w:sz w:val="24"/>
          <w:szCs w:val="24"/>
        </w:rPr>
        <w:t xml:space="preserve"> og</w:t>
      </w:r>
    </w:p>
    <w:p w14:paraId="49310DB4" w14:textId="77777777" w:rsidR="000E4748" w:rsidRPr="000E4748" w:rsidRDefault="000E4748" w:rsidP="00BB654D">
      <w:pPr>
        <w:numPr>
          <w:ilvl w:val="0"/>
          <w:numId w:val="6"/>
        </w:numPr>
        <w:ind w:left="1276" w:hanging="425"/>
        <w:rPr>
          <w:sz w:val="24"/>
          <w:szCs w:val="24"/>
        </w:rPr>
      </w:pPr>
      <w:r w:rsidRPr="000E4748">
        <w:rPr>
          <w:sz w:val="24"/>
          <w:szCs w:val="24"/>
        </w:rPr>
        <w:t>legemsvægt ≥ 45 kg</w:t>
      </w:r>
    </w:p>
    <w:p w14:paraId="79E7858F" w14:textId="77777777" w:rsidR="000E4748" w:rsidRPr="000E4748" w:rsidRDefault="000E4748" w:rsidP="000E4748">
      <w:pPr>
        <w:ind w:left="851"/>
        <w:rPr>
          <w:sz w:val="24"/>
          <w:szCs w:val="24"/>
        </w:rPr>
      </w:pPr>
    </w:p>
    <w:p w14:paraId="41FBB09E" w14:textId="77777777" w:rsidR="000E4748" w:rsidRPr="000E4748" w:rsidRDefault="000E4748" w:rsidP="000E4748">
      <w:pPr>
        <w:ind w:left="851"/>
        <w:rPr>
          <w:sz w:val="24"/>
          <w:szCs w:val="24"/>
        </w:rPr>
      </w:pPr>
      <w:r w:rsidRPr="000E4748">
        <w:rPr>
          <w:sz w:val="24"/>
          <w:szCs w:val="24"/>
        </w:rPr>
        <w:t xml:space="preserve">Behandling med </w:t>
      </w:r>
      <w:proofErr w:type="spellStart"/>
      <w:r w:rsidRPr="000E4748">
        <w:rPr>
          <w:sz w:val="24"/>
          <w:szCs w:val="24"/>
        </w:rPr>
        <w:t>Siluxir</w:t>
      </w:r>
      <w:proofErr w:type="spellEnd"/>
      <w:r w:rsidRPr="000E4748">
        <w:rPr>
          <w:sz w:val="24"/>
          <w:szCs w:val="24"/>
        </w:rPr>
        <w:t xml:space="preserve"> bør seponeres og </w:t>
      </w:r>
      <w:proofErr w:type="spellStart"/>
      <w:r w:rsidRPr="000E4748">
        <w:rPr>
          <w:sz w:val="24"/>
          <w:szCs w:val="24"/>
        </w:rPr>
        <w:t>re-evalueres</w:t>
      </w:r>
      <w:proofErr w:type="spellEnd"/>
      <w:r w:rsidRPr="000E4748">
        <w:rPr>
          <w:sz w:val="24"/>
          <w:szCs w:val="24"/>
        </w:rPr>
        <w:t xml:space="preserve"> efter 12 uger ved en dosis på 3,0 mg/dag eller højst tolererede dosis, hvis patienterne ikke har tabt mindst 4 % af deres BMI eller BMI z-score.</w:t>
      </w:r>
    </w:p>
    <w:p w14:paraId="6FB36600" w14:textId="77777777" w:rsidR="000E4748" w:rsidRPr="000E4748" w:rsidRDefault="000E4748" w:rsidP="000E4748">
      <w:pPr>
        <w:ind w:left="851"/>
        <w:rPr>
          <w:sz w:val="24"/>
          <w:szCs w:val="24"/>
        </w:rPr>
      </w:pPr>
    </w:p>
    <w:p w14:paraId="505D0E94" w14:textId="77777777" w:rsidR="000E4748" w:rsidRPr="000E4748" w:rsidRDefault="000E4748" w:rsidP="000E4748">
      <w:pPr>
        <w:ind w:left="851"/>
        <w:rPr>
          <w:sz w:val="24"/>
          <w:szCs w:val="24"/>
        </w:rPr>
      </w:pPr>
      <w:r w:rsidRPr="000E4748">
        <w:rPr>
          <w:sz w:val="24"/>
          <w:szCs w:val="24"/>
        </w:rPr>
        <w:t>*CDC BMI-grænseværdier for svær overvægt (≥ 95. </w:t>
      </w:r>
      <w:proofErr w:type="spellStart"/>
      <w:r w:rsidRPr="000E4748">
        <w:rPr>
          <w:sz w:val="24"/>
          <w:szCs w:val="24"/>
        </w:rPr>
        <w:t>percentil</w:t>
      </w:r>
      <w:proofErr w:type="spellEnd"/>
      <w:r w:rsidRPr="000E4748">
        <w:rPr>
          <w:sz w:val="24"/>
          <w:szCs w:val="24"/>
        </w:rPr>
        <w:t>) opdelt på køn mellem 6 til &lt; 12 år (se tabel 2), i overensstemmelse med studiedesign for studie 4392, se pkt. 5.1.</w:t>
      </w:r>
    </w:p>
    <w:p w14:paraId="1D0511EB" w14:textId="77777777" w:rsidR="000E4748" w:rsidRPr="000E4748" w:rsidRDefault="000E4748" w:rsidP="000E4748">
      <w:pPr>
        <w:ind w:left="851"/>
        <w:rPr>
          <w:sz w:val="24"/>
          <w:szCs w:val="24"/>
        </w:rPr>
      </w:pPr>
    </w:p>
    <w:p w14:paraId="668D2927" w14:textId="155C1B39" w:rsidR="000E4748" w:rsidRPr="000E4748" w:rsidRDefault="000E4748" w:rsidP="000E4748">
      <w:pPr>
        <w:ind w:left="851"/>
        <w:rPr>
          <w:b/>
          <w:sz w:val="24"/>
          <w:szCs w:val="24"/>
        </w:rPr>
      </w:pPr>
      <w:r w:rsidRPr="000E4748">
        <w:rPr>
          <w:b/>
          <w:sz w:val="24"/>
          <w:szCs w:val="24"/>
        </w:rPr>
        <w:t>Tabel 2</w:t>
      </w:r>
      <w:r w:rsidR="004C777C">
        <w:rPr>
          <w:b/>
          <w:sz w:val="24"/>
          <w:szCs w:val="24"/>
        </w:rPr>
        <w:t>.</w:t>
      </w:r>
      <w:r w:rsidRPr="000E4748">
        <w:rPr>
          <w:b/>
          <w:sz w:val="24"/>
          <w:szCs w:val="24"/>
        </w:rPr>
        <w:t xml:space="preserve"> </w:t>
      </w:r>
      <w:r w:rsidR="004C777C">
        <w:rPr>
          <w:b/>
          <w:sz w:val="24"/>
          <w:szCs w:val="24"/>
        </w:rPr>
        <w:t>G</w:t>
      </w:r>
      <w:r w:rsidRPr="000E4748">
        <w:rPr>
          <w:b/>
          <w:sz w:val="24"/>
          <w:szCs w:val="24"/>
        </w:rPr>
        <w:t>rænseværdier for BMI (Vægt i kg/Højde i m</w:t>
      </w:r>
      <w:r w:rsidRPr="000E4748">
        <w:rPr>
          <w:b/>
          <w:sz w:val="24"/>
          <w:szCs w:val="24"/>
          <w:vertAlign w:val="superscript"/>
        </w:rPr>
        <w:t>2</w:t>
      </w:r>
      <w:r w:rsidRPr="000E4748">
        <w:rPr>
          <w:b/>
          <w:sz w:val="24"/>
          <w:szCs w:val="24"/>
        </w:rPr>
        <w:t>) for svær overvægt (≥ 95. </w:t>
      </w:r>
      <w:proofErr w:type="spellStart"/>
      <w:r w:rsidRPr="000E4748">
        <w:rPr>
          <w:b/>
          <w:sz w:val="24"/>
          <w:szCs w:val="24"/>
        </w:rPr>
        <w:t>percentil</w:t>
      </w:r>
      <w:proofErr w:type="spellEnd"/>
      <w:r w:rsidRPr="000E4748">
        <w:rPr>
          <w:b/>
          <w:sz w:val="24"/>
          <w:szCs w:val="24"/>
        </w:rPr>
        <w:t>) opdelt på køn for børn i alderen 6 til &lt; 12 år</w:t>
      </w:r>
    </w:p>
    <w:p w14:paraId="5070B3A1" w14:textId="77777777" w:rsidR="000E4748" w:rsidRPr="000E4748" w:rsidRDefault="000E4748" w:rsidP="000E4748">
      <w:pPr>
        <w:tabs>
          <w:tab w:val="left" w:pos="851"/>
        </w:tabs>
        <w:ind w:left="851"/>
        <w:rPr>
          <w:bCs/>
          <w:sz w:val="24"/>
          <w:szCs w:val="24"/>
        </w:rPr>
      </w:pPr>
    </w:p>
    <w:tbl>
      <w:tblPr>
        <w:tblW w:w="0" w:type="auto"/>
        <w:tblInd w:w="8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95"/>
        <w:gridCol w:w="1710"/>
        <w:gridCol w:w="2116"/>
      </w:tblGrid>
      <w:tr w:rsidR="000E4748" w:rsidRPr="000E4748" w14:paraId="3271101E" w14:textId="77777777" w:rsidTr="000E4748">
        <w:trPr>
          <w:trHeight w:val="580"/>
        </w:trPr>
        <w:tc>
          <w:tcPr>
            <w:tcW w:w="1795" w:type="dxa"/>
            <w:vMerge w:val="restart"/>
            <w:tcBorders>
              <w:top w:val="single" w:sz="4" w:space="0" w:color="000000"/>
              <w:left w:val="single" w:sz="4" w:space="0" w:color="000000"/>
              <w:bottom w:val="single" w:sz="4" w:space="0" w:color="000000"/>
              <w:right w:val="single" w:sz="4" w:space="0" w:color="000000"/>
            </w:tcBorders>
          </w:tcPr>
          <w:p w14:paraId="0EA80800" w14:textId="77777777" w:rsidR="000E4748" w:rsidRPr="000E4748" w:rsidRDefault="000E4748" w:rsidP="000E4748">
            <w:pPr>
              <w:ind w:left="124"/>
              <w:rPr>
                <w:b/>
                <w:sz w:val="24"/>
                <w:szCs w:val="24"/>
              </w:rPr>
            </w:pPr>
          </w:p>
          <w:p w14:paraId="5F4799AD" w14:textId="77777777" w:rsidR="000E4748" w:rsidRPr="000E4748" w:rsidRDefault="000E4748" w:rsidP="000E4748">
            <w:pPr>
              <w:ind w:left="124"/>
              <w:rPr>
                <w:b/>
                <w:sz w:val="24"/>
                <w:szCs w:val="24"/>
                <w:lang w:val="en-GB"/>
              </w:rPr>
            </w:pPr>
            <w:r w:rsidRPr="000E4748">
              <w:rPr>
                <w:b/>
                <w:sz w:val="24"/>
                <w:szCs w:val="24"/>
                <w:lang w:val="en-GB"/>
              </w:rPr>
              <w:t>Alder (</w:t>
            </w:r>
            <w:proofErr w:type="spellStart"/>
            <w:r w:rsidRPr="000E4748">
              <w:rPr>
                <w:b/>
                <w:sz w:val="24"/>
                <w:szCs w:val="24"/>
                <w:lang w:val="en-GB"/>
              </w:rPr>
              <w:t>År</w:t>
            </w:r>
            <w:proofErr w:type="spellEnd"/>
            <w:r w:rsidRPr="000E4748">
              <w:rPr>
                <w:b/>
                <w:sz w:val="24"/>
                <w:szCs w:val="24"/>
                <w:lang w:val="en-GB"/>
              </w:rPr>
              <w:t>)</w:t>
            </w:r>
          </w:p>
        </w:tc>
        <w:tc>
          <w:tcPr>
            <w:tcW w:w="3826" w:type="dxa"/>
            <w:gridSpan w:val="2"/>
            <w:tcBorders>
              <w:top w:val="single" w:sz="4" w:space="0" w:color="000000"/>
              <w:left w:val="single" w:sz="4" w:space="0" w:color="000000"/>
              <w:bottom w:val="single" w:sz="4" w:space="0" w:color="000000"/>
              <w:right w:val="single" w:sz="4" w:space="0" w:color="000000"/>
            </w:tcBorders>
            <w:hideMark/>
          </w:tcPr>
          <w:p w14:paraId="58DF6C18" w14:textId="77777777" w:rsidR="000E4748" w:rsidRPr="000E4748" w:rsidRDefault="000E4748" w:rsidP="000E4748">
            <w:pPr>
              <w:ind w:left="124"/>
              <w:rPr>
                <w:b/>
                <w:sz w:val="24"/>
                <w:szCs w:val="24"/>
                <w:lang w:val="en-GB"/>
              </w:rPr>
            </w:pPr>
            <w:proofErr w:type="spellStart"/>
            <w:r w:rsidRPr="000E4748">
              <w:rPr>
                <w:b/>
                <w:sz w:val="24"/>
                <w:szCs w:val="24"/>
                <w:lang w:val="en-GB"/>
              </w:rPr>
              <w:t>Svær</w:t>
            </w:r>
            <w:proofErr w:type="spellEnd"/>
            <w:r w:rsidRPr="000E4748">
              <w:rPr>
                <w:b/>
                <w:sz w:val="24"/>
                <w:szCs w:val="24"/>
                <w:lang w:val="en-GB"/>
              </w:rPr>
              <w:t xml:space="preserve"> </w:t>
            </w:r>
            <w:proofErr w:type="spellStart"/>
            <w:r w:rsidRPr="000E4748">
              <w:rPr>
                <w:b/>
                <w:sz w:val="24"/>
                <w:szCs w:val="24"/>
                <w:lang w:val="en-GB"/>
              </w:rPr>
              <w:t>overvægt</w:t>
            </w:r>
            <w:proofErr w:type="spellEnd"/>
          </w:p>
          <w:p w14:paraId="0E42C44A" w14:textId="77777777" w:rsidR="000E4748" w:rsidRPr="000E4748" w:rsidRDefault="000E4748" w:rsidP="000E4748">
            <w:pPr>
              <w:ind w:left="124"/>
              <w:rPr>
                <w:b/>
                <w:sz w:val="24"/>
                <w:szCs w:val="24"/>
                <w:lang w:val="en-GB"/>
              </w:rPr>
            </w:pPr>
            <w:r w:rsidRPr="000E4748">
              <w:rPr>
                <w:b/>
                <w:sz w:val="24"/>
                <w:szCs w:val="24"/>
                <w:lang w:val="en-GB"/>
              </w:rPr>
              <w:t>BMI ≥ 95. </w:t>
            </w:r>
            <w:proofErr w:type="spellStart"/>
            <w:r w:rsidRPr="000E4748">
              <w:rPr>
                <w:b/>
                <w:sz w:val="24"/>
                <w:szCs w:val="24"/>
                <w:lang w:val="en-GB"/>
              </w:rPr>
              <w:t>percentil</w:t>
            </w:r>
            <w:proofErr w:type="spellEnd"/>
          </w:p>
        </w:tc>
      </w:tr>
      <w:tr w:rsidR="000E4748" w:rsidRPr="000E4748" w14:paraId="01525E43" w14:textId="77777777" w:rsidTr="000E4748">
        <w:trPr>
          <w:trHeight w:val="300"/>
        </w:trPr>
        <w:tc>
          <w:tcPr>
            <w:tcW w:w="1795" w:type="dxa"/>
            <w:vMerge/>
            <w:tcBorders>
              <w:top w:val="single" w:sz="4" w:space="0" w:color="000000"/>
              <w:left w:val="single" w:sz="4" w:space="0" w:color="000000"/>
              <w:bottom w:val="single" w:sz="4" w:space="0" w:color="000000"/>
              <w:right w:val="single" w:sz="4" w:space="0" w:color="000000"/>
            </w:tcBorders>
            <w:vAlign w:val="center"/>
            <w:hideMark/>
          </w:tcPr>
          <w:p w14:paraId="36842272" w14:textId="77777777" w:rsidR="000E4748" w:rsidRPr="000E4748" w:rsidRDefault="000E4748" w:rsidP="000E4748">
            <w:pPr>
              <w:ind w:left="124"/>
              <w:rPr>
                <w:b/>
                <w:sz w:val="24"/>
                <w:szCs w:val="24"/>
                <w:lang w:val="en-GB"/>
              </w:rPr>
            </w:pPr>
          </w:p>
        </w:tc>
        <w:tc>
          <w:tcPr>
            <w:tcW w:w="1710" w:type="dxa"/>
            <w:tcBorders>
              <w:top w:val="single" w:sz="4" w:space="0" w:color="000000"/>
              <w:left w:val="single" w:sz="4" w:space="0" w:color="000000"/>
              <w:bottom w:val="single" w:sz="4" w:space="0" w:color="000000"/>
              <w:right w:val="single" w:sz="4" w:space="0" w:color="000000"/>
            </w:tcBorders>
            <w:hideMark/>
          </w:tcPr>
          <w:p w14:paraId="062A3733" w14:textId="77777777" w:rsidR="000E4748" w:rsidRPr="000E4748" w:rsidRDefault="000E4748" w:rsidP="000E4748">
            <w:pPr>
              <w:ind w:left="124"/>
              <w:rPr>
                <w:b/>
                <w:sz w:val="24"/>
                <w:szCs w:val="24"/>
                <w:lang w:val="en-GB"/>
              </w:rPr>
            </w:pPr>
            <w:r w:rsidRPr="000E4748">
              <w:rPr>
                <w:b/>
                <w:sz w:val="24"/>
                <w:szCs w:val="24"/>
                <w:lang w:val="en-GB"/>
              </w:rPr>
              <w:t>Drenge</w:t>
            </w:r>
          </w:p>
        </w:tc>
        <w:tc>
          <w:tcPr>
            <w:tcW w:w="2116" w:type="dxa"/>
            <w:tcBorders>
              <w:top w:val="single" w:sz="4" w:space="0" w:color="000000"/>
              <w:left w:val="single" w:sz="4" w:space="0" w:color="000000"/>
              <w:bottom w:val="single" w:sz="4" w:space="0" w:color="000000"/>
              <w:right w:val="single" w:sz="4" w:space="0" w:color="000000"/>
            </w:tcBorders>
            <w:hideMark/>
          </w:tcPr>
          <w:p w14:paraId="1C945375" w14:textId="77777777" w:rsidR="000E4748" w:rsidRPr="000E4748" w:rsidRDefault="000E4748" w:rsidP="000E4748">
            <w:pPr>
              <w:ind w:left="124"/>
              <w:rPr>
                <w:b/>
                <w:sz w:val="24"/>
                <w:szCs w:val="24"/>
                <w:lang w:val="en-GB"/>
              </w:rPr>
            </w:pPr>
            <w:r w:rsidRPr="000E4748">
              <w:rPr>
                <w:b/>
                <w:sz w:val="24"/>
                <w:szCs w:val="24"/>
                <w:lang w:val="en-GB"/>
              </w:rPr>
              <w:t>Piger</w:t>
            </w:r>
          </w:p>
        </w:tc>
      </w:tr>
      <w:tr w:rsidR="000E4748" w:rsidRPr="000E4748" w14:paraId="1F6CE696" w14:textId="77777777" w:rsidTr="000E4748">
        <w:trPr>
          <w:trHeight w:val="299"/>
        </w:trPr>
        <w:tc>
          <w:tcPr>
            <w:tcW w:w="1795" w:type="dxa"/>
            <w:tcBorders>
              <w:top w:val="single" w:sz="4" w:space="0" w:color="000000"/>
              <w:left w:val="single" w:sz="4" w:space="0" w:color="000000"/>
              <w:bottom w:val="single" w:sz="4" w:space="0" w:color="000000"/>
              <w:right w:val="single" w:sz="4" w:space="0" w:color="000000"/>
            </w:tcBorders>
            <w:hideMark/>
          </w:tcPr>
          <w:p w14:paraId="4FF6F101" w14:textId="77777777" w:rsidR="000E4748" w:rsidRPr="000E4748" w:rsidRDefault="000E4748" w:rsidP="000E4748">
            <w:pPr>
              <w:ind w:left="124"/>
              <w:rPr>
                <w:sz w:val="24"/>
                <w:szCs w:val="24"/>
                <w:lang w:val="en-GB"/>
              </w:rPr>
            </w:pPr>
            <w:r w:rsidRPr="000E4748">
              <w:rPr>
                <w:sz w:val="24"/>
                <w:szCs w:val="24"/>
                <w:lang w:val="en-GB"/>
              </w:rPr>
              <w:t>6</w:t>
            </w:r>
          </w:p>
        </w:tc>
        <w:tc>
          <w:tcPr>
            <w:tcW w:w="1710" w:type="dxa"/>
            <w:tcBorders>
              <w:top w:val="single" w:sz="4" w:space="0" w:color="000000"/>
              <w:left w:val="single" w:sz="4" w:space="0" w:color="000000"/>
              <w:bottom w:val="single" w:sz="4" w:space="0" w:color="000000"/>
              <w:right w:val="single" w:sz="4" w:space="0" w:color="000000"/>
            </w:tcBorders>
            <w:hideMark/>
          </w:tcPr>
          <w:p w14:paraId="4F8883D6" w14:textId="77777777" w:rsidR="000E4748" w:rsidRPr="000E4748" w:rsidRDefault="000E4748" w:rsidP="000E4748">
            <w:pPr>
              <w:ind w:left="124"/>
              <w:rPr>
                <w:sz w:val="24"/>
                <w:szCs w:val="24"/>
                <w:lang w:val="en-GB"/>
              </w:rPr>
            </w:pPr>
            <w:r w:rsidRPr="000E4748">
              <w:rPr>
                <w:sz w:val="24"/>
                <w:szCs w:val="24"/>
                <w:lang w:val="en-GB"/>
              </w:rPr>
              <w:t>18,41</w:t>
            </w:r>
          </w:p>
        </w:tc>
        <w:tc>
          <w:tcPr>
            <w:tcW w:w="2116" w:type="dxa"/>
            <w:tcBorders>
              <w:top w:val="single" w:sz="4" w:space="0" w:color="000000"/>
              <w:left w:val="single" w:sz="4" w:space="0" w:color="000000"/>
              <w:bottom w:val="single" w:sz="4" w:space="0" w:color="000000"/>
              <w:right w:val="single" w:sz="4" w:space="0" w:color="000000"/>
            </w:tcBorders>
            <w:hideMark/>
          </w:tcPr>
          <w:p w14:paraId="43369131" w14:textId="77777777" w:rsidR="000E4748" w:rsidRPr="000E4748" w:rsidRDefault="000E4748" w:rsidP="000E4748">
            <w:pPr>
              <w:ind w:left="124"/>
              <w:rPr>
                <w:sz w:val="24"/>
                <w:szCs w:val="24"/>
                <w:lang w:val="en-GB"/>
              </w:rPr>
            </w:pPr>
            <w:r w:rsidRPr="000E4748">
              <w:rPr>
                <w:sz w:val="24"/>
                <w:szCs w:val="24"/>
                <w:lang w:val="en-GB"/>
              </w:rPr>
              <w:t>18,84</w:t>
            </w:r>
          </w:p>
        </w:tc>
      </w:tr>
      <w:tr w:rsidR="000E4748" w:rsidRPr="000E4748" w14:paraId="5AE33BB3" w14:textId="77777777" w:rsidTr="000E4748">
        <w:trPr>
          <w:trHeight w:val="299"/>
        </w:trPr>
        <w:tc>
          <w:tcPr>
            <w:tcW w:w="1795" w:type="dxa"/>
            <w:tcBorders>
              <w:top w:val="single" w:sz="4" w:space="0" w:color="000000"/>
              <w:left w:val="single" w:sz="4" w:space="0" w:color="000000"/>
              <w:bottom w:val="single" w:sz="4" w:space="0" w:color="000000"/>
              <w:right w:val="single" w:sz="4" w:space="0" w:color="000000"/>
            </w:tcBorders>
            <w:hideMark/>
          </w:tcPr>
          <w:p w14:paraId="2FD6BD8B" w14:textId="77777777" w:rsidR="000E4748" w:rsidRPr="000E4748" w:rsidRDefault="000E4748" w:rsidP="000E4748">
            <w:pPr>
              <w:ind w:left="124"/>
              <w:rPr>
                <w:sz w:val="24"/>
                <w:szCs w:val="24"/>
                <w:lang w:val="en-GB"/>
              </w:rPr>
            </w:pPr>
            <w:r w:rsidRPr="000E4748">
              <w:rPr>
                <w:sz w:val="24"/>
                <w:szCs w:val="24"/>
                <w:lang w:val="en-GB"/>
              </w:rPr>
              <w:t>6,5</w:t>
            </w:r>
          </w:p>
        </w:tc>
        <w:tc>
          <w:tcPr>
            <w:tcW w:w="1710" w:type="dxa"/>
            <w:tcBorders>
              <w:top w:val="single" w:sz="4" w:space="0" w:color="000000"/>
              <w:left w:val="single" w:sz="4" w:space="0" w:color="000000"/>
              <w:bottom w:val="single" w:sz="4" w:space="0" w:color="000000"/>
              <w:right w:val="single" w:sz="4" w:space="0" w:color="000000"/>
            </w:tcBorders>
            <w:hideMark/>
          </w:tcPr>
          <w:p w14:paraId="5C32480C" w14:textId="77777777" w:rsidR="000E4748" w:rsidRPr="000E4748" w:rsidRDefault="000E4748" w:rsidP="000E4748">
            <w:pPr>
              <w:ind w:left="124"/>
              <w:rPr>
                <w:sz w:val="24"/>
                <w:szCs w:val="24"/>
                <w:lang w:val="en-GB"/>
              </w:rPr>
            </w:pPr>
            <w:r w:rsidRPr="000E4748">
              <w:rPr>
                <w:sz w:val="24"/>
                <w:szCs w:val="24"/>
                <w:lang w:val="en-GB"/>
              </w:rPr>
              <w:t>18,76</w:t>
            </w:r>
          </w:p>
        </w:tc>
        <w:tc>
          <w:tcPr>
            <w:tcW w:w="2116" w:type="dxa"/>
            <w:tcBorders>
              <w:top w:val="single" w:sz="4" w:space="0" w:color="000000"/>
              <w:left w:val="single" w:sz="4" w:space="0" w:color="000000"/>
              <w:bottom w:val="single" w:sz="4" w:space="0" w:color="000000"/>
              <w:right w:val="single" w:sz="4" w:space="0" w:color="000000"/>
            </w:tcBorders>
            <w:hideMark/>
          </w:tcPr>
          <w:p w14:paraId="1002EA4D" w14:textId="77777777" w:rsidR="000E4748" w:rsidRPr="000E4748" w:rsidRDefault="000E4748" w:rsidP="000E4748">
            <w:pPr>
              <w:ind w:left="124"/>
              <w:rPr>
                <w:sz w:val="24"/>
                <w:szCs w:val="24"/>
                <w:lang w:val="en-GB"/>
              </w:rPr>
            </w:pPr>
            <w:r w:rsidRPr="000E4748">
              <w:rPr>
                <w:sz w:val="24"/>
                <w:szCs w:val="24"/>
                <w:lang w:val="en-GB"/>
              </w:rPr>
              <w:t>19,23</w:t>
            </w:r>
          </w:p>
        </w:tc>
      </w:tr>
      <w:tr w:rsidR="000E4748" w:rsidRPr="000E4748" w14:paraId="66D85022" w14:textId="77777777" w:rsidTr="000E4748">
        <w:trPr>
          <w:trHeight w:val="300"/>
        </w:trPr>
        <w:tc>
          <w:tcPr>
            <w:tcW w:w="1795" w:type="dxa"/>
            <w:tcBorders>
              <w:top w:val="single" w:sz="4" w:space="0" w:color="000000"/>
              <w:left w:val="single" w:sz="4" w:space="0" w:color="000000"/>
              <w:bottom w:val="single" w:sz="4" w:space="0" w:color="000000"/>
              <w:right w:val="single" w:sz="4" w:space="0" w:color="000000"/>
            </w:tcBorders>
            <w:hideMark/>
          </w:tcPr>
          <w:p w14:paraId="5A7636EA" w14:textId="77777777" w:rsidR="000E4748" w:rsidRPr="000E4748" w:rsidRDefault="000E4748" w:rsidP="000E4748">
            <w:pPr>
              <w:ind w:left="124"/>
              <w:rPr>
                <w:sz w:val="24"/>
                <w:szCs w:val="24"/>
                <w:lang w:val="en-GB"/>
              </w:rPr>
            </w:pPr>
            <w:r w:rsidRPr="000E4748">
              <w:rPr>
                <w:sz w:val="24"/>
                <w:szCs w:val="24"/>
                <w:lang w:val="en-GB"/>
              </w:rPr>
              <w:t>7</w:t>
            </w:r>
          </w:p>
        </w:tc>
        <w:tc>
          <w:tcPr>
            <w:tcW w:w="1710" w:type="dxa"/>
            <w:tcBorders>
              <w:top w:val="single" w:sz="4" w:space="0" w:color="000000"/>
              <w:left w:val="single" w:sz="4" w:space="0" w:color="000000"/>
              <w:bottom w:val="single" w:sz="4" w:space="0" w:color="000000"/>
              <w:right w:val="single" w:sz="4" w:space="0" w:color="000000"/>
            </w:tcBorders>
            <w:hideMark/>
          </w:tcPr>
          <w:p w14:paraId="042596A3" w14:textId="77777777" w:rsidR="000E4748" w:rsidRPr="000E4748" w:rsidRDefault="000E4748" w:rsidP="000E4748">
            <w:pPr>
              <w:ind w:left="124"/>
              <w:rPr>
                <w:sz w:val="24"/>
                <w:szCs w:val="24"/>
                <w:lang w:val="en-GB"/>
              </w:rPr>
            </w:pPr>
            <w:r w:rsidRPr="000E4748">
              <w:rPr>
                <w:sz w:val="24"/>
                <w:szCs w:val="24"/>
                <w:lang w:val="en-GB"/>
              </w:rPr>
              <w:t>19,15</w:t>
            </w:r>
          </w:p>
        </w:tc>
        <w:tc>
          <w:tcPr>
            <w:tcW w:w="2116" w:type="dxa"/>
            <w:tcBorders>
              <w:top w:val="single" w:sz="4" w:space="0" w:color="000000"/>
              <w:left w:val="single" w:sz="4" w:space="0" w:color="000000"/>
              <w:bottom w:val="single" w:sz="4" w:space="0" w:color="000000"/>
              <w:right w:val="single" w:sz="4" w:space="0" w:color="000000"/>
            </w:tcBorders>
            <w:hideMark/>
          </w:tcPr>
          <w:p w14:paraId="3110A6B6" w14:textId="77777777" w:rsidR="000E4748" w:rsidRPr="000E4748" w:rsidRDefault="000E4748" w:rsidP="000E4748">
            <w:pPr>
              <w:ind w:left="124"/>
              <w:rPr>
                <w:sz w:val="24"/>
                <w:szCs w:val="24"/>
                <w:lang w:val="en-GB"/>
              </w:rPr>
            </w:pPr>
            <w:r w:rsidRPr="000E4748">
              <w:rPr>
                <w:sz w:val="24"/>
                <w:szCs w:val="24"/>
                <w:lang w:val="en-GB"/>
              </w:rPr>
              <w:t>19,68</w:t>
            </w:r>
          </w:p>
        </w:tc>
      </w:tr>
      <w:tr w:rsidR="000E4748" w:rsidRPr="000E4748" w14:paraId="0E54D1DC" w14:textId="77777777" w:rsidTr="000E4748">
        <w:trPr>
          <w:trHeight w:val="299"/>
        </w:trPr>
        <w:tc>
          <w:tcPr>
            <w:tcW w:w="1795" w:type="dxa"/>
            <w:tcBorders>
              <w:top w:val="single" w:sz="4" w:space="0" w:color="000000"/>
              <w:left w:val="single" w:sz="4" w:space="0" w:color="000000"/>
              <w:bottom w:val="single" w:sz="4" w:space="0" w:color="000000"/>
              <w:right w:val="single" w:sz="4" w:space="0" w:color="000000"/>
            </w:tcBorders>
            <w:hideMark/>
          </w:tcPr>
          <w:p w14:paraId="13871527" w14:textId="77777777" w:rsidR="000E4748" w:rsidRPr="000E4748" w:rsidRDefault="000E4748" w:rsidP="000E4748">
            <w:pPr>
              <w:ind w:left="124"/>
              <w:rPr>
                <w:sz w:val="24"/>
                <w:szCs w:val="24"/>
                <w:lang w:val="en-GB"/>
              </w:rPr>
            </w:pPr>
            <w:r w:rsidRPr="000E4748">
              <w:rPr>
                <w:sz w:val="24"/>
                <w:szCs w:val="24"/>
                <w:lang w:val="en-GB"/>
              </w:rPr>
              <w:t>7,5</w:t>
            </w:r>
          </w:p>
        </w:tc>
        <w:tc>
          <w:tcPr>
            <w:tcW w:w="1710" w:type="dxa"/>
            <w:tcBorders>
              <w:top w:val="single" w:sz="4" w:space="0" w:color="000000"/>
              <w:left w:val="single" w:sz="4" w:space="0" w:color="000000"/>
              <w:bottom w:val="single" w:sz="4" w:space="0" w:color="000000"/>
              <w:right w:val="single" w:sz="4" w:space="0" w:color="000000"/>
            </w:tcBorders>
            <w:hideMark/>
          </w:tcPr>
          <w:p w14:paraId="404322C1" w14:textId="77777777" w:rsidR="000E4748" w:rsidRPr="000E4748" w:rsidRDefault="000E4748" w:rsidP="000E4748">
            <w:pPr>
              <w:ind w:left="124"/>
              <w:rPr>
                <w:sz w:val="24"/>
                <w:szCs w:val="24"/>
                <w:lang w:val="en-GB"/>
              </w:rPr>
            </w:pPr>
            <w:r w:rsidRPr="000E4748">
              <w:rPr>
                <w:sz w:val="24"/>
                <w:szCs w:val="24"/>
                <w:lang w:val="en-GB"/>
              </w:rPr>
              <w:t>19,59</w:t>
            </w:r>
          </w:p>
        </w:tc>
        <w:tc>
          <w:tcPr>
            <w:tcW w:w="2116" w:type="dxa"/>
            <w:tcBorders>
              <w:top w:val="single" w:sz="4" w:space="0" w:color="000000"/>
              <w:left w:val="single" w:sz="4" w:space="0" w:color="000000"/>
              <w:bottom w:val="single" w:sz="4" w:space="0" w:color="000000"/>
              <w:right w:val="single" w:sz="4" w:space="0" w:color="000000"/>
            </w:tcBorders>
            <w:hideMark/>
          </w:tcPr>
          <w:p w14:paraId="6A9918AF" w14:textId="77777777" w:rsidR="000E4748" w:rsidRPr="000E4748" w:rsidRDefault="000E4748" w:rsidP="000E4748">
            <w:pPr>
              <w:ind w:left="124"/>
              <w:rPr>
                <w:sz w:val="24"/>
                <w:szCs w:val="24"/>
                <w:lang w:val="en-GB"/>
              </w:rPr>
            </w:pPr>
            <w:r w:rsidRPr="000E4748">
              <w:rPr>
                <w:sz w:val="24"/>
                <w:szCs w:val="24"/>
                <w:lang w:val="en-GB"/>
              </w:rPr>
              <w:t>20,17</w:t>
            </w:r>
          </w:p>
        </w:tc>
      </w:tr>
      <w:tr w:rsidR="000E4748" w:rsidRPr="000E4748" w14:paraId="3DAE5FF9" w14:textId="77777777" w:rsidTr="000E4748">
        <w:trPr>
          <w:trHeight w:val="299"/>
        </w:trPr>
        <w:tc>
          <w:tcPr>
            <w:tcW w:w="1795" w:type="dxa"/>
            <w:tcBorders>
              <w:top w:val="single" w:sz="4" w:space="0" w:color="000000"/>
              <w:left w:val="single" w:sz="4" w:space="0" w:color="000000"/>
              <w:bottom w:val="single" w:sz="4" w:space="0" w:color="000000"/>
              <w:right w:val="single" w:sz="4" w:space="0" w:color="000000"/>
            </w:tcBorders>
            <w:hideMark/>
          </w:tcPr>
          <w:p w14:paraId="6703A80E" w14:textId="77777777" w:rsidR="000E4748" w:rsidRPr="000E4748" w:rsidRDefault="000E4748" w:rsidP="000E4748">
            <w:pPr>
              <w:ind w:left="124"/>
              <w:rPr>
                <w:sz w:val="24"/>
                <w:szCs w:val="24"/>
                <w:lang w:val="en-GB"/>
              </w:rPr>
            </w:pPr>
            <w:r w:rsidRPr="000E4748">
              <w:rPr>
                <w:sz w:val="24"/>
                <w:szCs w:val="24"/>
                <w:lang w:val="en-GB"/>
              </w:rPr>
              <w:t>8</w:t>
            </w:r>
          </w:p>
        </w:tc>
        <w:tc>
          <w:tcPr>
            <w:tcW w:w="1710" w:type="dxa"/>
            <w:tcBorders>
              <w:top w:val="single" w:sz="4" w:space="0" w:color="000000"/>
              <w:left w:val="single" w:sz="4" w:space="0" w:color="000000"/>
              <w:bottom w:val="single" w:sz="4" w:space="0" w:color="000000"/>
              <w:right w:val="single" w:sz="4" w:space="0" w:color="000000"/>
            </w:tcBorders>
            <w:hideMark/>
          </w:tcPr>
          <w:p w14:paraId="125317B3" w14:textId="77777777" w:rsidR="000E4748" w:rsidRPr="000E4748" w:rsidRDefault="000E4748" w:rsidP="000E4748">
            <w:pPr>
              <w:ind w:left="124"/>
              <w:rPr>
                <w:sz w:val="24"/>
                <w:szCs w:val="24"/>
                <w:lang w:val="en-GB"/>
              </w:rPr>
            </w:pPr>
            <w:r w:rsidRPr="000E4748">
              <w:rPr>
                <w:sz w:val="24"/>
                <w:szCs w:val="24"/>
                <w:lang w:val="en-GB"/>
              </w:rPr>
              <w:t>20,07</w:t>
            </w:r>
          </w:p>
        </w:tc>
        <w:tc>
          <w:tcPr>
            <w:tcW w:w="2116" w:type="dxa"/>
            <w:tcBorders>
              <w:top w:val="single" w:sz="4" w:space="0" w:color="000000"/>
              <w:left w:val="single" w:sz="4" w:space="0" w:color="000000"/>
              <w:bottom w:val="single" w:sz="4" w:space="0" w:color="000000"/>
              <w:right w:val="single" w:sz="4" w:space="0" w:color="000000"/>
            </w:tcBorders>
            <w:hideMark/>
          </w:tcPr>
          <w:p w14:paraId="18C0F61C" w14:textId="77777777" w:rsidR="000E4748" w:rsidRPr="000E4748" w:rsidRDefault="000E4748" w:rsidP="000E4748">
            <w:pPr>
              <w:ind w:left="124"/>
              <w:rPr>
                <w:sz w:val="24"/>
                <w:szCs w:val="24"/>
                <w:lang w:val="en-GB"/>
              </w:rPr>
            </w:pPr>
            <w:r w:rsidRPr="000E4748">
              <w:rPr>
                <w:sz w:val="24"/>
                <w:szCs w:val="24"/>
                <w:lang w:val="en-GB"/>
              </w:rPr>
              <w:t>20,70</w:t>
            </w:r>
          </w:p>
        </w:tc>
      </w:tr>
      <w:tr w:rsidR="000E4748" w:rsidRPr="000E4748" w14:paraId="3A0F54DA" w14:textId="77777777" w:rsidTr="000E4748">
        <w:trPr>
          <w:trHeight w:val="300"/>
        </w:trPr>
        <w:tc>
          <w:tcPr>
            <w:tcW w:w="1795" w:type="dxa"/>
            <w:tcBorders>
              <w:top w:val="single" w:sz="4" w:space="0" w:color="000000"/>
              <w:left w:val="single" w:sz="4" w:space="0" w:color="000000"/>
              <w:bottom w:val="single" w:sz="4" w:space="0" w:color="000000"/>
              <w:right w:val="single" w:sz="4" w:space="0" w:color="000000"/>
            </w:tcBorders>
            <w:hideMark/>
          </w:tcPr>
          <w:p w14:paraId="65A49817" w14:textId="77777777" w:rsidR="000E4748" w:rsidRPr="000E4748" w:rsidRDefault="000E4748" w:rsidP="000E4748">
            <w:pPr>
              <w:ind w:left="124"/>
              <w:rPr>
                <w:sz w:val="24"/>
                <w:szCs w:val="24"/>
                <w:lang w:val="en-GB"/>
              </w:rPr>
            </w:pPr>
            <w:r w:rsidRPr="000E4748">
              <w:rPr>
                <w:sz w:val="24"/>
                <w:szCs w:val="24"/>
                <w:lang w:val="en-GB"/>
              </w:rPr>
              <w:t>8,5</w:t>
            </w:r>
          </w:p>
        </w:tc>
        <w:tc>
          <w:tcPr>
            <w:tcW w:w="1710" w:type="dxa"/>
            <w:tcBorders>
              <w:top w:val="single" w:sz="4" w:space="0" w:color="000000"/>
              <w:left w:val="single" w:sz="4" w:space="0" w:color="000000"/>
              <w:bottom w:val="single" w:sz="4" w:space="0" w:color="000000"/>
              <w:right w:val="single" w:sz="4" w:space="0" w:color="000000"/>
            </w:tcBorders>
            <w:hideMark/>
          </w:tcPr>
          <w:p w14:paraId="766B92E1" w14:textId="77777777" w:rsidR="000E4748" w:rsidRPr="000E4748" w:rsidRDefault="000E4748" w:rsidP="000E4748">
            <w:pPr>
              <w:ind w:left="124"/>
              <w:rPr>
                <w:sz w:val="24"/>
                <w:szCs w:val="24"/>
                <w:lang w:val="en-GB"/>
              </w:rPr>
            </w:pPr>
            <w:r w:rsidRPr="000E4748">
              <w:rPr>
                <w:sz w:val="24"/>
                <w:szCs w:val="24"/>
                <w:lang w:val="en-GB"/>
              </w:rPr>
              <w:t>20,57</w:t>
            </w:r>
          </w:p>
        </w:tc>
        <w:tc>
          <w:tcPr>
            <w:tcW w:w="2116" w:type="dxa"/>
            <w:tcBorders>
              <w:top w:val="single" w:sz="4" w:space="0" w:color="000000"/>
              <w:left w:val="single" w:sz="4" w:space="0" w:color="000000"/>
              <w:bottom w:val="single" w:sz="4" w:space="0" w:color="000000"/>
              <w:right w:val="single" w:sz="4" w:space="0" w:color="000000"/>
            </w:tcBorders>
            <w:hideMark/>
          </w:tcPr>
          <w:p w14:paraId="17EEAA7E" w14:textId="77777777" w:rsidR="000E4748" w:rsidRPr="000E4748" w:rsidRDefault="000E4748" w:rsidP="000E4748">
            <w:pPr>
              <w:ind w:left="124"/>
              <w:rPr>
                <w:sz w:val="24"/>
                <w:szCs w:val="24"/>
                <w:lang w:val="en-GB"/>
              </w:rPr>
            </w:pPr>
            <w:r w:rsidRPr="000E4748">
              <w:rPr>
                <w:sz w:val="24"/>
                <w:szCs w:val="24"/>
                <w:lang w:val="en-GB"/>
              </w:rPr>
              <w:t>21,25</w:t>
            </w:r>
          </w:p>
        </w:tc>
      </w:tr>
      <w:tr w:rsidR="000E4748" w:rsidRPr="000E4748" w14:paraId="66DD3E02" w14:textId="77777777" w:rsidTr="000E4748">
        <w:trPr>
          <w:trHeight w:val="299"/>
        </w:trPr>
        <w:tc>
          <w:tcPr>
            <w:tcW w:w="1795" w:type="dxa"/>
            <w:tcBorders>
              <w:top w:val="single" w:sz="4" w:space="0" w:color="000000"/>
              <w:left w:val="single" w:sz="4" w:space="0" w:color="000000"/>
              <w:bottom w:val="single" w:sz="4" w:space="0" w:color="000000"/>
              <w:right w:val="single" w:sz="4" w:space="0" w:color="000000"/>
            </w:tcBorders>
            <w:hideMark/>
          </w:tcPr>
          <w:p w14:paraId="7937080F" w14:textId="77777777" w:rsidR="000E4748" w:rsidRPr="000E4748" w:rsidRDefault="000E4748" w:rsidP="000E4748">
            <w:pPr>
              <w:ind w:left="124"/>
              <w:rPr>
                <w:sz w:val="24"/>
                <w:szCs w:val="24"/>
                <w:lang w:val="en-GB"/>
              </w:rPr>
            </w:pPr>
            <w:r w:rsidRPr="000E4748">
              <w:rPr>
                <w:sz w:val="24"/>
                <w:szCs w:val="24"/>
                <w:lang w:val="en-GB"/>
              </w:rPr>
              <w:t>9</w:t>
            </w:r>
          </w:p>
        </w:tc>
        <w:tc>
          <w:tcPr>
            <w:tcW w:w="1710" w:type="dxa"/>
            <w:tcBorders>
              <w:top w:val="single" w:sz="4" w:space="0" w:color="000000"/>
              <w:left w:val="single" w:sz="4" w:space="0" w:color="000000"/>
              <w:bottom w:val="single" w:sz="4" w:space="0" w:color="000000"/>
              <w:right w:val="single" w:sz="4" w:space="0" w:color="000000"/>
            </w:tcBorders>
            <w:hideMark/>
          </w:tcPr>
          <w:p w14:paraId="4F3D119F" w14:textId="77777777" w:rsidR="000E4748" w:rsidRPr="000E4748" w:rsidRDefault="000E4748" w:rsidP="000E4748">
            <w:pPr>
              <w:ind w:left="124"/>
              <w:rPr>
                <w:sz w:val="24"/>
                <w:szCs w:val="24"/>
                <w:lang w:val="en-GB"/>
              </w:rPr>
            </w:pPr>
            <w:r w:rsidRPr="000E4748">
              <w:rPr>
                <w:sz w:val="24"/>
                <w:szCs w:val="24"/>
                <w:lang w:val="en-GB"/>
              </w:rPr>
              <w:t>21,09</w:t>
            </w:r>
          </w:p>
        </w:tc>
        <w:tc>
          <w:tcPr>
            <w:tcW w:w="2116" w:type="dxa"/>
            <w:tcBorders>
              <w:top w:val="single" w:sz="4" w:space="0" w:color="000000"/>
              <w:left w:val="single" w:sz="4" w:space="0" w:color="000000"/>
              <w:bottom w:val="single" w:sz="4" w:space="0" w:color="000000"/>
              <w:right w:val="single" w:sz="4" w:space="0" w:color="000000"/>
            </w:tcBorders>
            <w:hideMark/>
          </w:tcPr>
          <w:p w14:paraId="74D9E96F" w14:textId="77777777" w:rsidR="000E4748" w:rsidRPr="000E4748" w:rsidRDefault="000E4748" w:rsidP="000E4748">
            <w:pPr>
              <w:ind w:left="124"/>
              <w:rPr>
                <w:sz w:val="24"/>
                <w:szCs w:val="24"/>
                <w:lang w:val="en-GB"/>
              </w:rPr>
            </w:pPr>
            <w:r w:rsidRPr="000E4748">
              <w:rPr>
                <w:sz w:val="24"/>
                <w:szCs w:val="24"/>
                <w:lang w:val="en-GB"/>
              </w:rPr>
              <w:t>21,82</w:t>
            </w:r>
          </w:p>
        </w:tc>
      </w:tr>
      <w:tr w:rsidR="000E4748" w:rsidRPr="000E4748" w14:paraId="35582D0D" w14:textId="77777777" w:rsidTr="000E4748">
        <w:trPr>
          <w:trHeight w:val="299"/>
        </w:trPr>
        <w:tc>
          <w:tcPr>
            <w:tcW w:w="1795" w:type="dxa"/>
            <w:tcBorders>
              <w:top w:val="single" w:sz="4" w:space="0" w:color="000000"/>
              <w:left w:val="single" w:sz="4" w:space="0" w:color="000000"/>
              <w:bottom w:val="single" w:sz="4" w:space="0" w:color="000000"/>
              <w:right w:val="single" w:sz="4" w:space="0" w:color="000000"/>
            </w:tcBorders>
            <w:hideMark/>
          </w:tcPr>
          <w:p w14:paraId="50A0C823" w14:textId="77777777" w:rsidR="000E4748" w:rsidRPr="000E4748" w:rsidRDefault="000E4748" w:rsidP="000E4748">
            <w:pPr>
              <w:ind w:left="124"/>
              <w:rPr>
                <w:sz w:val="24"/>
                <w:szCs w:val="24"/>
                <w:lang w:val="en-GB"/>
              </w:rPr>
            </w:pPr>
            <w:r w:rsidRPr="000E4748">
              <w:rPr>
                <w:sz w:val="24"/>
                <w:szCs w:val="24"/>
                <w:lang w:val="en-GB"/>
              </w:rPr>
              <w:t>9,5</w:t>
            </w:r>
          </w:p>
        </w:tc>
        <w:tc>
          <w:tcPr>
            <w:tcW w:w="1710" w:type="dxa"/>
            <w:tcBorders>
              <w:top w:val="single" w:sz="4" w:space="0" w:color="000000"/>
              <w:left w:val="single" w:sz="4" w:space="0" w:color="000000"/>
              <w:bottom w:val="single" w:sz="4" w:space="0" w:color="000000"/>
              <w:right w:val="single" w:sz="4" w:space="0" w:color="000000"/>
            </w:tcBorders>
            <w:hideMark/>
          </w:tcPr>
          <w:p w14:paraId="432AD8C1" w14:textId="77777777" w:rsidR="000E4748" w:rsidRPr="000E4748" w:rsidRDefault="000E4748" w:rsidP="000E4748">
            <w:pPr>
              <w:ind w:left="124"/>
              <w:rPr>
                <w:sz w:val="24"/>
                <w:szCs w:val="24"/>
                <w:lang w:val="en-GB"/>
              </w:rPr>
            </w:pPr>
            <w:r w:rsidRPr="000E4748">
              <w:rPr>
                <w:sz w:val="24"/>
                <w:szCs w:val="24"/>
                <w:lang w:val="en-GB"/>
              </w:rPr>
              <w:t>21,62</w:t>
            </w:r>
          </w:p>
        </w:tc>
        <w:tc>
          <w:tcPr>
            <w:tcW w:w="2116" w:type="dxa"/>
            <w:tcBorders>
              <w:top w:val="single" w:sz="4" w:space="0" w:color="000000"/>
              <w:left w:val="single" w:sz="4" w:space="0" w:color="000000"/>
              <w:bottom w:val="single" w:sz="4" w:space="0" w:color="000000"/>
              <w:right w:val="single" w:sz="4" w:space="0" w:color="000000"/>
            </w:tcBorders>
            <w:hideMark/>
          </w:tcPr>
          <w:p w14:paraId="5DCA4F7C" w14:textId="77777777" w:rsidR="000E4748" w:rsidRPr="000E4748" w:rsidRDefault="000E4748" w:rsidP="000E4748">
            <w:pPr>
              <w:ind w:left="124"/>
              <w:rPr>
                <w:sz w:val="24"/>
                <w:szCs w:val="24"/>
                <w:lang w:val="en-GB"/>
              </w:rPr>
            </w:pPr>
            <w:r w:rsidRPr="000E4748">
              <w:rPr>
                <w:sz w:val="24"/>
                <w:szCs w:val="24"/>
                <w:lang w:val="en-GB"/>
              </w:rPr>
              <w:t>22,40</w:t>
            </w:r>
          </w:p>
        </w:tc>
      </w:tr>
      <w:tr w:rsidR="000E4748" w:rsidRPr="000E4748" w14:paraId="7467A800" w14:textId="77777777" w:rsidTr="000E4748">
        <w:trPr>
          <w:trHeight w:val="300"/>
        </w:trPr>
        <w:tc>
          <w:tcPr>
            <w:tcW w:w="1795" w:type="dxa"/>
            <w:tcBorders>
              <w:top w:val="single" w:sz="4" w:space="0" w:color="000000"/>
              <w:left w:val="single" w:sz="4" w:space="0" w:color="000000"/>
              <w:bottom w:val="single" w:sz="4" w:space="0" w:color="000000"/>
              <w:right w:val="single" w:sz="4" w:space="0" w:color="000000"/>
            </w:tcBorders>
            <w:hideMark/>
          </w:tcPr>
          <w:p w14:paraId="12C51FDF" w14:textId="77777777" w:rsidR="000E4748" w:rsidRPr="000E4748" w:rsidRDefault="000E4748" w:rsidP="000E4748">
            <w:pPr>
              <w:ind w:left="124"/>
              <w:rPr>
                <w:sz w:val="24"/>
                <w:szCs w:val="24"/>
                <w:lang w:val="en-GB"/>
              </w:rPr>
            </w:pPr>
            <w:r w:rsidRPr="000E4748">
              <w:rPr>
                <w:sz w:val="24"/>
                <w:szCs w:val="24"/>
                <w:lang w:val="en-GB"/>
              </w:rPr>
              <w:t>10</w:t>
            </w:r>
          </w:p>
        </w:tc>
        <w:tc>
          <w:tcPr>
            <w:tcW w:w="1710" w:type="dxa"/>
            <w:tcBorders>
              <w:top w:val="single" w:sz="4" w:space="0" w:color="000000"/>
              <w:left w:val="single" w:sz="4" w:space="0" w:color="000000"/>
              <w:bottom w:val="single" w:sz="4" w:space="0" w:color="000000"/>
              <w:right w:val="single" w:sz="4" w:space="0" w:color="000000"/>
            </w:tcBorders>
            <w:hideMark/>
          </w:tcPr>
          <w:p w14:paraId="2F6460D0" w14:textId="77777777" w:rsidR="000E4748" w:rsidRPr="000E4748" w:rsidRDefault="000E4748" w:rsidP="000E4748">
            <w:pPr>
              <w:ind w:left="124"/>
              <w:rPr>
                <w:sz w:val="24"/>
                <w:szCs w:val="24"/>
                <w:lang w:val="en-GB"/>
              </w:rPr>
            </w:pPr>
            <w:r w:rsidRPr="000E4748">
              <w:rPr>
                <w:sz w:val="24"/>
                <w:szCs w:val="24"/>
                <w:lang w:val="en-GB"/>
              </w:rPr>
              <w:t>22,15</w:t>
            </w:r>
          </w:p>
        </w:tc>
        <w:tc>
          <w:tcPr>
            <w:tcW w:w="2116" w:type="dxa"/>
            <w:tcBorders>
              <w:top w:val="single" w:sz="4" w:space="0" w:color="000000"/>
              <w:left w:val="single" w:sz="4" w:space="0" w:color="000000"/>
              <w:bottom w:val="single" w:sz="4" w:space="0" w:color="000000"/>
              <w:right w:val="single" w:sz="4" w:space="0" w:color="000000"/>
            </w:tcBorders>
            <w:hideMark/>
          </w:tcPr>
          <w:p w14:paraId="38E2EB3F" w14:textId="77777777" w:rsidR="000E4748" w:rsidRPr="000E4748" w:rsidRDefault="000E4748" w:rsidP="000E4748">
            <w:pPr>
              <w:ind w:left="124"/>
              <w:rPr>
                <w:sz w:val="24"/>
                <w:szCs w:val="24"/>
                <w:lang w:val="en-GB"/>
              </w:rPr>
            </w:pPr>
            <w:r w:rsidRPr="000E4748">
              <w:rPr>
                <w:sz w:val="24"/>
                <w:szCs w:val="24"/>
                <w:lang w:val="en-GB"/>
              </w:rPr>
              <w:t>22,98</w:t>
            </w:r>
          </w:p>
        </w:tc>
      </w:tr>
      <w:tr w:rsidR="000E4748" w:rsidRPr="000E4748" w14:paraId="3852C5F4" w14:textId="77777777" w:rsidTr="000E4748">
        <w:trPr>
          <w:trHeight w:val="299"/>
        </w:trPr>
        <w:tc>
          <w:tcPr>
            <w:tcW w:w="1795" w:type="dxa"/>
            <w:tcBorders>
              <w:top w:val="single" w:sz="4" w:space="0" w:color="000000"/>
              <w:left w:val="single" w:sz="4" w:space="0" w:color="000000"/>
              <w:bottom w:val="single" w:sz="4" w:space="0" w:color="000000"/>
              <w:right w:val="single" w:sz="4" w:space="0" w:color="000000"/>
            </w:tcBorders>
            <w:hideMark/>
          </w:tcPr>
          <w:p w14:paraId="47A4F937" w14:textId="77777777" w:rsidR="000E4748" w:rsidRPr="000E4748" w:rsidRDefault="000E4748" w:rsidP="000E4748">
            <w:pPr>
              <w:ind w:left="124"/>
              <w:rPr>
                <w:sz w:val="24"/>
                <w:szCs w:val="24"/>
                <w:lang w:val="en-GB"/>
              </w:rPr>
            </w:pPr>
            <w:r w:rsidRPr="000E4748">
              <w:rPr>
                <w:sz w:val="24"/>
                <w:szCs w:val="24"/>
                <w:lang w:val="en-GB"/>
              </w:rPr>
              <w:t>10,5</w:t>
            </w:r>
          </w:p>
        </w:tc>
        <w:tc>
          <w:tcPr>
            <w:tcW w:w="1710" w:type="dxa"/>
            <w:tcBorders>
              <w:top w:val="single" w:sz="4" w:space="0" w:color="000000"/>
              <w:left w:val="single" w:sz="4" w:space="0" w:color="000000"/>
              <w:bottom w:val="single" w:sz="4" w:space="0" w:color="000000"/>
              <w:right w:val="single" w:sz="4" w:space="0" w:color="000000"/>
            </w:tcBorders>
            <w:hideMark/>
          </w:tcPr>
          <w:p w14:paraId="1EF99E81" w14:textId="77777777" w:rsidR="000E4748" w:rsidRPr="000E4748" w:rsidRDefault="000E4748" w:rsidP="000E4748">
            <w:pPr>
              <w:ind w:left="124"/>
              <w:rPr>
                <w:sz w:val="24"/>
                <w:szCs w:val="24"/>
                <w:lang w:val="en-GB"/>
              </w:rPr>
            </w:pPr>
            <w:r w:rsidRPr="000E4748">
              <w:rPr>
                <w:sz w:val="24"/>
                <w:szCs w:val="24"/>
                <w:lang w:val="en-GB"/>
              </w:rPr>
              <w:t>22,69</w:t>
            </w:r>
          </w:p>
        </w:tc>
        <w:tc>
          <w:tcPr>
            <w:tcW w:w="2116" w:type="dxa"/>
            <w:tcBorders>
              <w:top w:val="single" w:sz="4" w:space="0" w:color="000000"/>
              <w:left w:val="single" w:sz="4" w:space="0" w:color="000000"/>
              <w:bottom w:val="single" w:sz="4" w:space="0" w:color="000000"/>
              <w:right w:val="single" w:sz="4" w:space="0" w:color="000000"/>
            </w:tcBorders>
            <w:hideMark/>
          </w:tcPr>
          <w:p w14:paraId="69428770" w14:textId="77777777" w:rsidR="000E4748" w:rsidRPr="000E4748" w:rsidRDefault="000E4748" w:rsidP="000E4748">
            <w:pPr>
              <w:ind w:left="124"/>
              <w:rPr>
                <w:sz w:val="24"/>
                <w:szCs w:val="24"/>
                <w:lang w:val="en-GB"/>
              </w:rPr>
            </w:pPr>
            <w:r w:rsidRPr="000E4748">
              <w:rPr>
                <w:sz w:val="24"/>
                <w:szCs w:val="24"/>
                <w:lang w:val="en-GB"/>
              </w:rPr>
              <w:t>23,57</w:t>
            </w:r>
          </w:p>
        </w:tc>
      </w:tr>
      <w:tr w:rsidR="000E4748" w:rsidRPr="000E4748" w14:paraId="6CD78D34" w14:textId="77777777" w:rsidTr="000E4748">
        <w:trPr>
          <w:trHeight w:val="300"/>
        </w:trPr>
        <w:tc>
          <w:tcPr>
            <w:tcW w:w="1795" w:type="dxa"/>
            <w:tcBorders>
              <w:top w:val="single" w:sz="4" w:space="0" w:color="000000"/>
              <w:left w:val="single" w:sz="4" w:space="0" w:color="000000"/>
              <w:bottom w:val="single" w:sz="4" w:space="0" w:color="000000"/>
              <w:right w:val="single" w:sz="4" w:space="0" w:color="000000"/>
            </w:tcBorders>
            <w:hideMark/>
          </w:tcPr>
          <w:p w14:paraId="5A80FB8E" w14:textId="77777777" w:rsidR="000E4748" w:rsidRPr="000E4748" w:rsidRDefault="000E4748" w:rsidP="000E4748">
            <w:pPr>
              <w:ind w:left="124"/>
              <w:rPr>
                <w:sz w:val="24"/>
                <w:szCs w:val="24"/>
                <w:lang w:val="en-GB"/>
              </w:rPr>
            </w:pPr>
            <w:r w:rsidRPr="000E4748">
              <w:rPr>
                <w:sz w:val="24"/>
                <w:szCs w:val="24"/>
                <w:lang w:val="en-GB"/>
              </w:rPr>
              <w:t>11</w:t>
            </w:r>
          </w:p>
        </w:tc>
        <w:tc>
          <w:tcPr>
            <w:tcW w:w="1710" w:type="dxa"/>
            <w:tcBorders>
              <w:top w:val="single" w:sz="4" w:space="0" w:color="000000"/>
              <w:left w:val="single" w:sz="4" w:space="0" w:color="000000"/>
              <w:bottom w:val="single" w:sz="4" w:space="0" w:color="000000"/>
              <w:right w:val="single" w:sz="4" w:space="0" w:color="000000"/>
            </w:tcBorders>
            <w:hideMark/>
          </w:tcPr>
          <w:p w14:paraId="213F4F3A" w14:textId="77777777" w:rsidR="000E4748" w:rsidRPr="000E4748" w:rsidRDefault="000E4748" w:rsidP="000E4748">
            <w:pPr>
              <w:ind w:left="124"/>
              <w:rPr>
                <w:sz w:val="24"/>
                <w:szCs w:val="24"/>
                <w:lang w:val="en-GB"/>
              </w:rPr>
            </w:pPr>
            <w:r w:rsidRPr="000E4748">
              <w:rPr>
                <w:sz w:val="24"/>
                <w:szCs w:val="24"/>
                <w:lang w:val="en-GB"/>
              </w:rPr>
              <w:t>23,21</w:t>
            </w:r>
          </w:p>
        </w:tc>
        <w:tc>
          <w:tcPr>
            <w:tcW w:w="2116" w:type="dxa"/>
            <w:tcBorders>
              <w:top w:val="single" w:sz="4" w:space="0" w:color="000000"/>
              <w:left w:val="single" w:sz="4" w:space="0" w:color="000000"/>
              <w:bottom w:val="single" w:sz="4" w:space="0" w:color="000000"/>
              <w:right w:val="single" w:sz="4" w:space="0" w:color="000000"/>
            </w:tcBorders>
            <w:hideMark/>
          </w:tcPr>
          <w:p w14:paraId="14CF3957" w14:textId="77777777" w:rsidR="000E4748" w:rsidRPr="000E4748" w:rsidRDefault="000E4748" w:rsidP="000E4748">
            <w:pPr>
              <w:ind w:left="124"/>
              <w:rPr>
                <w:sz w:val="24"/>
                <w:szCs w:val="24"/>
                <w:lang w:val="en-GB"/>
              </w:rPr>
            </w:pPr>
            <w:r w:rsidRPr="000E4748">
              <w:rPr>
                <w:sz w:val="24"/>
                <w:szCs w:val="24"/>
                <w:lang w:val="en-GB"/>
              </w:rPr>
              <w:t>24,14</w:t>
            </w:r>
          </w:p>
        </w:tc>
      </w:tr>
      <w:tr w:rsidR="000E4748" w:rsidRPr="000E4748" w14:paraId="4FAF706B" w14:textId="77777777" w:rsidTr="000E4748">
        <w:trPr>
          <w:trHeight w:val="300"/>
        </w:trPr>
        <w:tc>
          <w:tcPr>
            <w:tcW w:w="1795" w:type="dxa"/>
            <w:tcBorders>
              <w:top w:val="single" w:sz="4" w:space="0" w:color="000000"/>
              <w:left w:val="single" w:sz="4" w:space="0" w:color="000000"/>
              <w:bottom w:val="single" w:sz="4" w:space="0" w:color="000000"/>
              <w:right w:val="single" w:sz="4" w:space="0" w:color="000000"/>
            </w:tcBorders>
            <w:hideMark/>
          </w:tcPr>
          <w:p w14:paraId="2450F27D" w14:textId="77777777" w:rsidR="000E4748" w:rsidRPr="000E4748" w:rsidRDefault="000E4748" w:rsidP="000E4748">
            <w:pPr>
              <w:ind w:left="124"/>
              <w:rPr>
                <w:sz w:val="24"/>
                <w:szCs w:val="24"/>
                <w:lang w:val="en-GB"/>
              </w:rPr>
            </w:pPr>
            <w:r w:rsidRPr="000E4748">
              <w:rPr>
                <w:sz w:val="24"/>
                <w:szCs w:val="24"/>
                <w:lang w:val="en-GB"/>
              </w:rPr>
              <w:t>11,5</w:t>
            </w:r>
          </w:p>
        </w:tc>
        <w:tc>
          <w:tcPr>
            <w:tcW w:w="1710" w:type="dxa"/>
            <w:tcBorders>
              <w:top w:val="single" w:sz="4" w:space="0" w:color="000000"/>
              <w:left w:val="single" w:sz="4" w:space="0" w:color="000000"/>
              <w:bottom w:val="single" w:sz="4" w:space="0" w:color="000000"/>
              <w:right w:val="single" w:sz="4" w:space="0" w:color="000000"/>
            </w:tcBorders>
            <w:hideMark/>
          </w:tcPr>
          <w:p w14:paraId="50735CC8" w14:textId="77777777" w:rsidR="000E4748" w:rsidRPr="000E4748" w:rsidRDefault="000E4748" w:rsidP="000E4748">
            <w:pPr>
              <w:ind w:left="124"/>
              <w:rPr>
                <w:sz w:val="24"/>
                <w:szCs w:val="24"/>
                <w:lang w:val="en-GB"/>
              </w:rPr>
            </w:pPr>
            <w:r w:rsidRPr="000E4748">
              <w:rPr>
                <w:sz w:val="24"/>
                <w:szCs w:val="24"/>
                <w:lang w:val="en-GB"/>
              </w:rPr>
              <w:t>23,73</w:t>
            </w:r>
          </w:p>
        </w:tc>
        <w:tc>
          <w:tcPr>
            <w:tcW w:w="2116" w:type="dxa"/>
            <w:tcBorders>
              <w:top w:val="single" w:sz="4" w:space="0" w:color="000000"/>
              <w:left w:val="single" w:sz="4" w:space="0" w:color="000000"/>
              <w:bottom w:val="single" w:sz="4" w:space="0" w:color="000000"/>
              <w:right w:val="single" w:sz="4" w:space="0" w:color="000000"/>
            </w:tcBorders>
            <w:hideMark/>
          </w:tcPr>
          <w:p w14:paraId="74BB4769" w14:textId="77777777" w:rsidR="000E4748" w:rsidRPr="000E4748" w:rsidRDefault="000E4748" w:rsidP="000E4748">
            <w:pPr>
              <w:ind w:left="124"/>
              <w:rPr>
                <w:sz w:val="24"/>
                <w:szCs w:val="24"/>
                <w:lang w:val="en-GB"/>
              </w:rPr>
            </w:pPr>
            <w:r w:rsidRPr="000E4748">
              <w:rPr>
                <w:sz w:val="24"/>
                <w:szCs w:val="24"/>
                <w:lang w:val="en-GB"/>
              </w:rPr>
              <w:t>24,71</w:t>
            </w:r>
          </w:p>
        </w:tc>
      </w:tr>
    </w:tbl>
    <w:p w14:paraId="4E3113ED" w14:textId="77777777" w:rsidR="009260DE" w:rsidRPr="00C84483" w:rsidRDefault="009260DE" w:rsidP="009260DE">
      <w:pPr>
        <w:tabs>
          <w:tab w:val="left" w:pos="851"/>
        </w:tabs>
        <w:ind w:left="851"/>
        <w:rPr>
          <w:sz w:val="24"/>
          <w:szCs w:val="24"/>
        </w:rPr>
      </w:pPr>
    </w:p>
    <w:p w14:paraId="4BD640F7" w14:textId="77777777" w:rsidR="009260DE" w:rsidRPr="00C84483" w:rsidRDefault="009260DE" w:rsidP="009260DE">
      <w:pPr>
        <w:tabs>
          <w:tab w:val="left" w:pos="851"/>
        </w:tabs>
        <w:ind w:left="851" w:hanging="851"/>
        <w:rPr>
          <w:b/>
          <w:sz w:val="24"/>
          <w:szCs w:val="24"/>
        </w:rPr>
      </w:pPr>
      <w:r w:rsidRPr="00C84483">
        <w:rPr>
          <w:b/>
          <w:sz w:val="24"/>
          <w:szCs w:val="24"/>
        </w:rPr>
        <w:t>4.2</w:t>
      </w:r>
      <w:r w:rsidRPr="00C84483">
        <w:rPr>
          <w:b/>
          <w:sz w:val="24"/>
          <w:szCs w:val="24"/>
        </w:rPr>
        <w:tab/>
        <w:t xml:space="preserve">Dosering og </w:t>
      </w:r>
      <w:r w:rsidR="002C1EC0">
        <w:rPr>
          <w:b/>
          <w:sz w:val="24"/>
          <w:szCs w:val="24"/>
        </w:rPr>
        <w:t>administration</w:t>
      </w:r>
    </w:p>
    <w:p w14:paraId="34D7CB90" w14:textId="77777777" w:rsidR="00BB654D" w:rsidRDefault="00BB654D" w:rsidP="000E4748">
      <w:pPr>
        <w:ind w:left="851"/>
        <w:rPr>
          <w:sz w:val="24"/>
          <w:szCs w:val="24"/>
          <w:u w:val="single"/>
        </w:rPr>
      </w:pPr>
    </w:p>
    <w:p w14:paraId="03C71161" w14:textId="221FB10C" w:rsidR="000E4748" w:rsidRPr="000E4748" w:rsidRDefault="000E4748" w:rsidP="000E4748">
      <w:pPr>
        <w:ind w:left="851"/>
        <w:rPr>
          <w:sz w:val="24"/>
          <w:szCs w:val="24"/>
          <w:u w:val="single"/>
        </w:rPr>
      </w:pPr>
      <w:r w:rsidRPr="000E4748">
        <w:rPr>
          <w:sz w:val="24"/>
          <w:szCs w:val="24"/>
          <w:u w:val="single"/>
        </w:rPr>
        <w:t>Dosering</w:t>
      </w:r>
    </w:p>
    <w:p w14:paraId="06F265BF" w14:textId="77777777" w:rsidR="000E4748" w:rsidRPr="000E4748" w:rsidRDefault="000E4748" w:rsidP="000E4748">
      <w:pPr>
        <w:ind w:left="851"/>
        <w:rPr>
          <w:sz w:val="24"/>
          <w:szCs w:val="24"/>
        </w:rPr>
      </w:pPr>
    </w:p>
    <w:p w14:paraId="1C360A02" w14:textId="77777777" w:rsidR="000E4748" w:rsidRPr="000E4748" w:rsidRDefault="000E4748" w:rsidP="000E4748">
      <w:pPr>
        <w:ind w:left="851"/>
        <w:rPr>
          <w:iCs/>
          <w:sz w:val="24"/>
          <w:szCs w:val="24"/>
          <w:u w:val="single"/>
        </w:rPr>
      </w:pPr>
      <w:r w:rsidRPr="000E4748">
        <w:rPr>
          <w:iCs/>
          <w:sz w:val="24"/>
          <w:szCs w:val="24"/>
          <w:u w:val="single"/>
        </w:rPr>
        <w:t>Voksne</w:t>
      </w:r>
    </w:p>
    <w:p w14:paraId="602ABC5A" w14:textId="77777777" w:rsidR="000E4748" w:rsidRPr="000E4748" w:rsidRDefault="000E4748" w:rsidP="000E4748">
      <w:pPr>
        <w:ind w:left="851"/>
        <w:rPr>
          <w:iCs/>
          <w:sz w:val="24"/>
          <w:szCs w:val="24"/>
          <w:u w:val="single"/>
        </w:rPr>
      </w:pPr>
    </w:p>
    <w:p w14:paraId="6288A96D" w14:textId="77777777" w:rsidR="000E4748" w:rsidRPr="000E4748" w:rsidRDefault="000E4748" w:rsidP="000E4748">
      <w:pPr>
        <w:ind w:left="851"/>
        <w:rPr>
          <w:sz w:val="24"/>
          <w:szCs w:val="24"/>
        </w:rPr>
      </w:pPr>
      <w:r w:rsidRPr="000E4748">
        <w:rPr>
          <w:sz w:val="24"/>
          <w:szCs w:val="24"/>
        </w:rPr>
        <w:t xml:space="preserve">Startdosis er 0,6 mg én gang dagligt. Dosis bør øges til 3,0 mg én gang dagligt ved stigninger á 0,6 mg med mindst en uges mellemrum for at forbedre den </w:t>
      </w:r>
      <w:proofErr w:type="spellStart"/>
      <w:r w:rsidRPr="000E4748">
        <w:rPr>
          <w:sz w:val="24"/>
          <w:szCs w:val="24"/>
        </w:rPr>
        <w:t>gastrointestinale</w:t>
      </w:r>
      <w:proofErr w:type="spellEnd"/>
      <w:r w:rsidRPr="000E4748">
        <w:rPr>
          <w:sz w:val="24"/>
          <w:szCs w:val="24"/>
        </w:rPr>
        <w:t xml:space="preserve"> </w:t>
      </w:r>
      <w:proofErr w:type="spellStart"/>
      <w:r w:rsidRPr="000E4748">
        <w:rPr>
          <w:sz w:val="24"/>
          <w:szCs w:val="24"/>
        </w:rPr>
        <w:t>tolerabilitet</w:t>
      </w:r>
      <w:proofErr w:type="spellEnd"/>
      <w:r w:rsidRPr="000E4748">
        <w:rPr>
          <w:sz w:val="24"/>
          <w:szCs w:val="24"/>
        </w:rPr>
        <w:t xml:space="preserve"> (se tabel 3). Hvis stigningen til det næste dosistrin ikke tolereres i to på hinanden følgende uger, skal det overvejes at seponere behandlingen. En daglig dosis på over 3,0 mg frarådes.</w:t>
      </w:r>
    </w:p>
    <w:p w14:paraId="2FD8A78B" w14:textId="77777777" w:rsidR="000E4748" w:rsidRPr="000E4748" w:rsidRDefault="000E4748" w:rsidP="000E4748">
      <w:pPr>
        <w:ind w:left="851"/>
        <w:rPr>
          <w:sz w:val="24"/>
          <w:szCs w:val="24"/>
        </w:rPr>
      </w:pPr>
    </w:p>
    <w:p w14:paraId="25A05D62" w14:textId="098D23BD" w:rsidR="000E4748" w:rsidRPr="000E4748" w:rsidRDefault="000E4748" w:rsidP="000E4748">
      <w:pPr>
        <w:ind w:left="851"/>
        <w:rPr>
          <w:b/>
          <w:bCs/>
          <w:sz w:val="24"/>
          <w:szCs w:val="24"/>
        </w:rPr>
      </w:pPr>
      <w:r w:rsidRPr="000E4748">
        <w:rPr>
          <w:b/>
          <w:bCs/>
          <w:sz w:val="24"/>
          <w:szCs w:val="24"/>
        </w:rPr>
        <w:t>Tabel 3</w:t>
      </w:r>
      <w:r w:rsidR="004C777C">
        <w:rPr>
          <w:b/>
          <w:bCs/>
          <w:sz w:val="24"/>
          <w:szCs w:val="24"/>
        </w:rPr>
        <w:t>.</w:t>
      </w:r>
      <w:r w:rsidRPr="000E4748">
        <w:rPr>
          <w:b/>
          <w:bCs/>
          <w:sz w:val="24"/>
          <w:szCs w:val="24"/>
        </w:rPr>
        <w:t xml:space="preserve"> Plan for dosisstigning</w:t>
      </w:r>
    </w:p>
    <w:tbl>
      <w:tblPr>
        <w:tblW w:w="0" w:type="auto"/>
        <w:tblInd w:w="8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70"/>
        <w:gridCol w:w="2552"/>
        <w:gridCol w:w="2551"/>
      </w:tblGrid>
      <w:tr w:rsidR="000E4748" w:rsidRPr="000E4748" w14:paraId="27DC45D6" w14:textId="77777777" w:rsidTr="000E4748">
        <w:trPr>
          <w:trHeight w:val="252"/>
        </w:trPr>
        <w:tc>
          <w:tcPr>
            <w:tcW w:w="2570" w:type="dxa"/>
            <w:tcBorders>
              <w:top w:val="single" w:sz="4" w:space="0" w:color="000000"/>
              <w:left w:val="single" w:sz="4" w:space="0" w:color="000000"/>
              <w:bottom w:val="single" w:sz="4" w:space="0" w:color="000000"/>
              <w:right w:val="single" w:sz="4" w:space="0" w:color="000000"/>
            </w:tcBorders>
          </w:tcPr>
          <w:p w14:paraId="142B42EF" w14:textId="77777777" w:rsidR="000E4748" w:rsidRPr="000E4748" w:rsidRDefault="000E4748" w:rsidP="00BB654D">
            <w:pPr>
              <w:ind w:left="156"/>
              <w:rPr>
                <w:sz w:val="24"/>
                <w:szCs w:val="24"/>
              </w:rPr>
            </w:pPr>
          </w:p>
        </w:tc>
        <w:tc>
          <w:tcPr>
            <w:tcW w:w="2552" w:type="dxa"/>
            <w:tcBorders>
              <w:top w:val="single" w:sz="4" w:space="0" w:color="000000"/>
              <w:left w:val="single" w:sz="4" w:space="0" w:color="000000"/>
              <w:bottom w:val="single" w:sz="4" w:space="0" w:color="000000"/>
              <w:right w:val="single" w:sz="4" w:space="0" w:color="000000"/>
            </w:tcBorders>
            <w:hideMark/>
          </w:tcPr>
          <w:p w14:paraId="5AB3857E" w14:textId="77777777" w:rsidR="000E4748" w:rsidRPr="000E4748" w:rsidRDefault="000E4748" w:rsidP="00BB654D">
            <w:pPr>
              <w:ind w:left="156"/>
              <w:rPr>
                <w:b/>
                <w:sz w:val="24"/>
                <w:szCs w:val="24"/>
                <w:lang w:val="en-GB"/>
              </w:rPr>
            </w:pPr>
            <w:proofErr w:type="spellStart"/>
            <w:r w:rsidRPr="000E4748">
              <w:rPr>
                <w:b/>
                <w:sz w:val="24"/>
                <w:szCs w:val="24"/>
                <w:lang w:val="en-GB"/>
              </w:rPr>
              <w:t>Dosis</w:t>
            </w:r>
            <w:proofErr w:type="spellEnd"/>
          </w:p>
        </w:tc>
        <w:tc>
          <w:tcPr>
            <w:tcW w:w="2551" w:type="dxa"/>
            <w:tcBorders>
              <w:top w:val="single" w:sz="4" w:space="0" w:color="000000"/>
              <w:left w:val="single" w:sz="4" w:space="0" w:color="000000"/>
              <w:bottom w:val="single" w:sz="4" w:space="0" w:color="000000"/>
              <w:right w:val="single" w:sz="4" w:space="0" w:color="000000"/>
            </w:tcBorders>
            <w:hideMark/>
          </w:tcPr>
          <w:p w14:paraId="3415153B" w14:textId="77777777" w:rsidR="000E4748" w:rsidRPr="000E4748" w:rsidRDefault="000E4748" w:rsidP="00BB654D">
            <w:pPr>
              <w:ind w:left="126"/>
              <w:rPr>
                <w:b/>
                <w:sz w:val="24"/>
                <w:szCs w:val="24"/>
                <w:lang w:val="en-GB"/>
              </w:rPr>
            </w:pPr>
            <w:r w:rsidRPr="000E4748">
              <w:rPr>
                <w:b/>
                <w:sz w:val="24"/>
                <w:szCs w:val="24"/>
                <w:lang w:val="en-GB"/>
              </w:rPr>
              <w:t>Uge</w:t>
            </w:r>
          </w:p>
        </w:tc>
      </w:tr>
      <w:tr w:rsidR="000E4748" w:rsidRPr="000E4748" w14:paraId="50042557" w14:textId="77777777" w:rsidTr="000E4748">
        <w:trPr>
          <w:trHeight w:val="252"/>
        </w:trPr>
        <w:tc>
          <w:tcPr>
            <w:tcW w:w="2570" w:type="dxa"/>
            <w:vMerge w:val="restart"/>
            <w:tcBorders>
              <w:top w:val="single" w:sz="4" w:space="0" w:color="000000"/>
              <w:left w:val="single" w:sz="4" w:space="0" w:color="000000"/>
              <w:bottom w:val="single" w:sz="4" w:space="0" w:color="000000"/>
              <w:right w:val="single" w:sz="4" w:space="0" w:color="000000"/>
            </w:tcBorders>
          </w:tcPr>
          <w:p w14:paraId="486FEE92" w14:textId="77777777" w:rsidR="000E4748" w:rsidRPr="000E4748" w:rsidRDefault="000E4748" w:rsidP="00BB654D">
            <w:pPr>
              <w:ind w:left="156"/>
              <w:rPr>
                <w:b/>
                <w:sz w:val="24"/>
                <w:szCs w:val="24"/>
                <w:lang w:val="en-GB"/>
              </w:rPr>
            </w:pPr>
          </w:p>
          <w:p w14:paraId="092029FD" w14:textId="77777777" w:rsidR="000E4748" w:rsidRPr="000E4748" w:rsidRDefault="000E4748" w:rsidP="00BB654D">
            <w:pPr>
              <w:ind w:left="156"/>
              <w:rPr>
                <w:b/>
                <w:sz w:val="24"/>
                <w:szCs w:val="24"/>
                <w:lang w:val="en-GB"/>
              </w:rPr>
            </w:pPr>
            <w:proofErr w:type="spellStart"/>
            <w:r w:rsidRPr="000E4748">
              <w:rPr>
                <w:b/>
                <w:sz w:val="24"/>
                <w:szCs w:val="24"/>
                <w:lang w:val="en-GB"/>
              </w:rPr>
              <w:t>Dosisstigning</w:t>
            </w:r>
            <w:proofErr w:type="spellEnd"/>
            <w:r w:rsidRPr="000E4748">
              <w:rPr>
                <w:b/>
                <w:sz w:val="24"/>
                <w:szCs w:val="24"/>
                <w:lang w:val="en-GB"/>
              </w:rPr>
              <w:t xml:space="preserve"> 4 </w:t>
            </w:r>
            <w:proofErr w:type="spellStart"/>
            <w:r w:rsidRPr="000E4748">
              <w:rPr>
                <w:b/>
                <w:sz w:val="24"/>
                <w:szCs w:val="24"/>
                <w:lang w:val="en-GB"/>
              </w:rPr>
              <w:t>uger</w:t>
            </w:r>
            <w:proofErr w:type="spellEnd"/>
          </w:p>
        </w:tc>
        <w:tc>
          <w:tcPr>
            <w:tcW w:w="2552" w:type="dxa"/>
            <w:tcBorders>
              <w:top w:val="single" w:sz="4" w:space="0" w:color="000000"/>
              <w:left w:val="single" w:sz="4" w:space="0" w:color="000000"/>
              <w:bottom w:val="single" w:sz="4" w:space="0" w:color="000000"/>
              <w:right w:val="single" w:sz="4" w:space="0" w:color="000000"/>
            </w:tcBorders>
            <w:hideMark/>
          </w:tcPr>
          <w:p w14:paraId="31F7854F" w14:textId="77777777" w:rsidR="000E4748" w:rsidRPr="000E4748" w:rsidRDefault="000E4748" w:rsidP="00BB654D">
            <w:pPr>
              <w:ind w:left="156"/>
              <w:rPr>
                <w:bCs/>
                <w:sz w:val="24"/>
                <w:szCs w:val="24"/>
                <w:lang w:val="en-GB"/>
              </w:rPr>
            </w:pPr>
            <w:r w:rsidRPr="000E4748">
              <w:rPr>
                <w:bCs/>
                <w:sz w:val="24"/>
                <w:szCs w:val="24"/>
                <w:lang w:val="en-GB"/>
              </w:rPr>
              <w:t>0,6 mg</w:t>
            </w:r>
          </w:p>
        </w:tc>
        <w:tc>
          <w:tcPr>
            <w:tcW w:w="2551" w:type="dxa"/>
            <w:tcBorders>
              <w:top w:val="single" w:sz="4" w:space="0" w:color="000000"/>
              <w:left w:val="single" w:sz="4" w:space="0" w:color="000000"/>
              <w:bottom w:val="single" w:sz="4" w:space="0" w:color="000000"/>
              <w:right w:val="single" w:sz="4" w:space="0" w:color="000000"/>
            </w:tcBorders>
            <w:hideMark/>
          </w:tcPr>
          <w:p w14:paraId="7FC1FC97" w14:textId="77777777" w:rsidR="000E4748" w:rsidRPr="000E4748" w:rsidRDefault="000E4748" w:rsidP="00BB654D">
            <w:pPr>
              <w:ind w:left="126"/>
              <w:rPr>
                <w:bCs/>
                <w:sz w:val="24"/>
                <w:szCs w:val="24"/>
                <w:lang w:val="en-GB"/>
              </w:rPr>
            </w:pPr>
            <w:r w:rsidRPr="000E4748">
              <w:rPr>
                <w:bCs/>
                <w:sz w:val="24"/>
                <w:szCs w:val="24"/>
                <w:lang w:val="en-GB"/>
              </w:rPr>
              <w:t>1</w:t>
            </w:r>
          </w:p>
        </w:tc>
      </w:tr>
      <w:tr w:rsidR="000E4748" w:rsidRPr="000E4748" w14:paraId="088779F1" w14:textId="77777777" w:rsidTr="000E4748">
        <w:trPr>
          <w:trHeight w:val="253"/>
        </w:trPr>
        <w:tc>
          <w:tcPr>
            <w:tcW w:w="2570" w:type="dxa"/>
            <w:vMerge/>
            <w:tcBorders>
              <w:top w:val="single" w:sz="4" w:space="0" w:color="000000"/>
              <w:left w:val="single" w:sz="4" w:space="0" w:color="000000"/>
              <w:bottom w:val="single" w:sz="4" w:space="0" w:color="000000"/>
              <w:right w:val="single" w:sz="4" w:space="0" w:color="000000"/>
            </w:tcBorders>
            <w:vAlign w:val="center"/>
            <w:hideMark/>
          </w:tcPr>
          <w:p w14:paraId="4A195771" w14:textId="77777777" w:rsidR="000E4748" w:rsidRPr="000E4748" w:rsidRDefault="000E4748" w:rsidP="00BB654D">
            <w:pPr>
              <w:ind w:left="156"/>
              <w:rPr>
                <w:b/>
                <w:sz w:val="24"/>
                <w:szCs w:val="24"/>
                <w:lang w:val="en-GB"/>
              </w:rPr>
            </w:pPr>
          </w:p>
        </w:tc>
        <w:tc>
          <w:tcPr>
            <w:tcW w:w="2552" w:type="dxa"/>
            <w:tcBorders>
              <w:top w:val="single" w:sz="4" w:space="0" w:color="000000"/>
              <w:left w:val="single" w:sz="4" w:space="0" w:color="000000"/>
              <w:bottom w:val="single" w:sz="4" w:space="0" w:color="000000"/>
              <w:right w:val="single" w:sz="4" w:space="0" w:color="000000"/>
            </w:tcBorders>
            <w:hideMark/>
          </w:tcPr>
          <w:p w14:paraId="493C65EA" w14:textId="77777777" w:rsidR="000E4748" w:rsidRPr="000E4748" w:rsidRDefault="000E4748" w:rsidP="00BB654D">
            <w:pPr>
              <w:ind w:left="156"/>
              <w:rPr>
                <w:bCs/>
                <w:sz w:val="24"/>
                <w:szCs w:val="24"/>
                <w:lang w:val="en-GB"/>
              </w:rPr>
            </w:pPr>
            <w:r w:rsidRPr="000E4748">
              <w:rPr>
                <w:bCs/>
                <w:sz w:val="24"/>
                <w:szCs w:val="24"/>
                <w:lang w:val="en-GB"/>
              </w:rPr>
              <w:t>1,2 mg</w:t>
            </w:r>
          </w:p>
        </w:tc>
        <w:tc>
          <w:tcPr>
            <w:tcW w:w="2551" w:type="dxa"/>
            <w:tcBorders>
              <w:top w:val="single" w:sz="4" w:space="0" w:color="000000"/>
              <w:left w:val="single" w:sz="4" w:space="0" w:color="000000"/>
              <w:bottom w:val="single" w:sz="4" w:space="0" w:color="000000"/>
              <w:right w:val="single" w:sz="4" w:space="0" w:color="000000"/>
            </w:tcBorders>
            <w:hideMark/>
          </w:tcPr>
          <w:p w14:paraId="2D1E9002" w14:textId="77777777" w:rsidR="000E4748" w:rsidRPr="000E4748" w:rsidRDefault="000E4748" w:rsidP="00BB654D">
            <w:pPr>
              <w:ind w:left="126"/>
              <w:rPr>
                <w:bCs/>
                <w:sz w:val="24"/>
                <w:szCs w:val="24"/>
                <w:lang w:val="en-GB"/>
              </w:rPr>
            </w:pPr>
            <w:r w:rsidRPr="000E4748">
              <w:rPr>
                <w:bCs/>
                <w:sz w:val="24"/>
                <w:szCs w:val="24"/>
                <w:lang w:val="en-GB"/>
              </w:rPr>
              <w:t>1</w:t>
            </w:r>
          </w:p>
        </w:tc>
      </w:tr>
      <w:tr w:rsidR="000E4748" w:rsidRPr="000E4748" w14:paraId="74864DAE" w14:textId="77777777" w:rsidTr="000E4748">
        <w:trPr>
          <w:trHeight w:val="252"/>
        </w:trPr>
        <w:tc>
          <w:tcPr>
            <w:tcW w:w="2570" w:type="dxa"/>
            <w:vMerge/>
            <w:tcBorders>
              <w:top w:val="single" w:sz="4" w:space="0" w:color="000000"/>
              <w:left w:val="single" w:sz="4" w:space="0" w:color="000000"/>
              <w:bottom w:val="single" w:sz="4" w:space="0" w:color="000000"/>
              <w:right w:val="single" w:sz="4" w:space="0" w:color="000000"/>
            </w:tcBorders>
            <w:vAlign w:val="center"/>
            <w:hideMark/>
          </w:tcPr>
          <w:p w14:paraId="505DC487" w14:textId="77777777" w:rsidR="000E4748" w:rsidRPr="000E4748" w:rsidRDefault="000E4748" w:rsidP="00BB654D">
            <w:pPr>
              <w:ind w:left="156"/>
              <w:rPr>
                <w:b/>
                <w:sz w:val="24"/>
                <w:szCs w:val="24"/>
                <w:lang w:val="en-GB"/>
              </w:rPr>
            </w:pPr>
          </w:p>
        </w:tc>
        <w:tc>
          <w:tcPr>
            <w:tcW w:w="2552" w:type="dxa"/>
            <w:tcBorders>
              <w:top w:val="single" w:sz="4" w:space="0" w:color="000000"/>
              <w:left w:val="single" w:sz="4" w:space="0" w:color="000000"/>
              <w:bottom w:val="single" w:sz="4" w:space="0" w:color="000000"/>
              <w:right w:val="single" w:sz="4" w:space="0" w:color="000000"/>
            </w:tcBorders>
            <w:hideMark/>
          </w:tcPr>
          <w:p w14:paraId="38494ECD" w14:textId="77777777" w:rsidR="000E4748" w:rsidRPr="000E4748" w:rsidRDefault="000E4748" w:rsidP="00BB654D">
            <w:pPr>
              <w:ind w:left="156"/>
              <w:rPr>
                <w:bCs/>
                <w:sz w:val="24"/>
                <w:szCs w:val="24"/>
                <w:lang w:val="en-GB"/>
              </w:rPr>
            </w:pPr>
            <w:r w:rsidRPr="000E4748">
              <w:rPr>
                <w:bCs/>
                <w:sz w:val="24"/>
                <w:szCs w:val="24"/>
                <w:lang w:val="en-GB"/>
              </w:rPr>
              <w:t>1,8 mg</w:t>
            </w:r>
          </w:p>
        </w:tc>
        <w:tc>
          <w:tcPr>
            <w:tcW w:w="2551" w:type="dxa"/>
            <w:tcBorders>
              <w:top w:val="single" w:sz="4" w:space="0" w:color="000000"/>
              <w:left w:val="single" w:sz="4" w:space="0" w:color="000000"/>
              <w:bottom w:val="single" w:sz="4" w:space="0" w:color="000000"/>
              <w:right w:val="single" w:sz="4" w:space="0" w:color="000000"/>
            </w:tcBorders>
            <w:hideMark/>
          </w:tcPr>
          <w:p w14:paraId="6F60ED8E" w14:textId="77777777" w:rsidR="000E4748" w:rsidRPr="000E4748" w:rsidRDefault="000E4748" w:rsidP="00BB654D">
            <w:pPr>
              <w:ind w:left="126"/>
              <w:rPr>
                <w:bCs/>
                <w:sz w:val="24"/>
                <w:szCs w:val="24"/>
                <w:lang w:val="en-GB"/>
              </w:rPr>
            </w:pPr>
            <w:r w:rsidRPr="000E4748">
              <w:rPr>
                <w:bCs/>
                <w:sz w:val="24"/>
                <w:szCs w:val="24"/>
                <w:lang w:val="en-GB"/>
              </w:rPr>
              <w:t>1</w:t>
            </w:r>
          </w:p>
        </w:tc>
      </w:tr>
      <w:tr w:rsidR="000E4748" w:rsidRPr="000E4748" w14:paraId="154A7C69" w14:textId="77777777" w:rsidTr="000E4748">
        <w:trPr>
          <w:trHeight w:val="252"/>
        </w:trPr>
        <w:tc>
          <w:tcPr>
            <w:tcW w:w="2570" w:type="dxa"/>
            <w:vMerge/>
            <w:tcBorders>
              <w:top w:val="single" w:sz="4" w:space="0" w:color="000000"/>
              <w:left w:val="single" w:sz="4" w:space="0" w:color="000000"/>
              <w:bottom w:val="single" w:sz="4" w:space="0" w:color="000000"/>
              <w:right w:val="single" w:sz="4" w:space="0" w:color="000000"/>
            </w:tcBorders>
            <w:vAlign w:val="center"/>
            <w:hideMark/>
          </w:tcPr>
          <w:p w14:paraId="5F5EF808" w14:textId="77777777" w:rsidR="000E4748" w:rsidRPr="000E4748" w:rsidRDefault="000E4748" w:rsidP="00BB654D">
            <w:pPr>
              <w:ind w:left="156"/>
              <w:rPr>
                <w:b/>
                <w:sz w:val="24"/>
                <w:szCs w:val="24"/>
                <w:lang w:val="en-GB"/>
              </w:rPr>
            </w:pPr>
          </w:p>
        </w:tc>
        <w:tc>
          <w:tcPr>
            <w:tcW w:w="2552" w:type="dxa"/>
            <w:tcBorders>
              <w:top w:val="single" w:sz="4" w:space="0" w:color="000000"/>
              <w:left w:val="single" w:sz="4" w:space="0" w:color="000000"/>
              <w:bottom w:val="single" w:sz="4" w:space="0" w:color="000000"/>
              <w:right w:val="single" w:sz="4" w:space="0" w:color="000000"/>
            </w:tcBorders>
            <w:hideMark/>
          </w:tcPr>
          <w:p w14:paraId="595E336E" w14:textId="77777777" w:rsidR="000E4748" w:rsidRPr="000E4748" w:rsidRDefault="000E4748" w:rsidP="00BB654D">
            <w:pPr>
              <w:ind w:left="156"/>
              <w:rPr>
                <w:bCs/>
                <w:sz w:val="24"/>
                <w:szCs w:val="24"/>
                <w:lang w:val="en-GB"/>
              </w:rPr>
            </w:pPr>
            <w:r w:rsidRPr="000E4748">
              <w:rPr>
                <w:bCs/>
                <w:sz w:val="24"/>
                <w:szCs w:val="24"/>
                <w:lang w:val="en-GB"/>
              </w:rPr>
              <w:t>2,4 mg</w:t>
            </w:r>
          </w:p>
        </w:tc>
        <w:tc>
          <w:tcPr>
            <w:tcW w:w="2551" w:type="dxa"/>
            <w:tcBorders>
              <w:top w:val="single" w:sz="4" w:space="0" w:color="000000"/>
              <w:left w:val="single" w:sz="4" w:space="0" w:color="000000"/>
              <w:bottom w:val="single" w:sz="4" w:space="0" w:color="000000"/>
              <w:right w:val="single" w:sz="4" w:space="0" w:color="000000"/>
            </w:tcBorders>
            <w:hideMark/>
          </w:tcPr>
          <w:p w14:paraId="0DE7EBB7" w14:textId="77777777" w:rsidR="000E4748" w:rsidRPr="000E4748" w:rsidRDefault="000E4748" w:rsidP="00BB654D">
            <w:pPr>
              <w:ind w:left="126"/>
              <w:rPr>
                <w:bCs/>
                <w:sz w:val="24"/>
                <w:szCs w:val="24"/>
                <w:lang w:val="en-GB"/>
              </w:rPr>
            </w:pPr>
            <w:r w:rsidRPr="000E4748">
              <w:rPr>
                <w:bCs/>
                <w:sz w:val="24"/>
                <w:szCs w:val="24"/>
                <w:lang w:val="en-GB"/>
              </w:rPr>
              <w:t>1</w:t>
            </w:r>
          </w:p>
        </w:tc>
      </w:tr>
      <w:tr w:rsidR="000E4748" w:rsidRPr="000E4748" w14:paraId="239D777E" w14:textId="77777777" w:rsidTr="000E4748">
        <w:trPr>
          <w:trHeight w:val="252"/>
        </w:trPr>
        <w:tc>
          <w:tcPr>
            <w:tcW w:w="2570" w:type="dxa"/>
            <w:tcBorders>
              <w:top w:val="single" w:sz="4" w:space="0" w:color="000000"/>
              <w:left w:val="single" w:sz="4" w:space="0" w:color="000000"/>
              <w:bottom w:val="single" w:sz="4" w:space="0" w:color="000000"/>
              <w:right w:val="single" w:sz="4" w:space="0" w:color="000000"/>
            </w:tcBorders>
            <w:hideMark/>
          </w:tcPr>
          <w:p w14:paraId="65939312" w14:textId="77777777" w:rsidR="000E4748" w:rsidRPr="000E4748" w:rsidRDefault="000E4748" w:rsidP="00BB654D">
            <w:pPr>
              <w:ind w:left="156"/>
              <w:rPr>
                <w:b/>
                <w:sz w:val="24"/>
                <w:szCs w:val="24"/>
                <w:lang w:val="en-GB"/>
              </w:rPr>
            </w:pPr>
            <w:proofErr w:type="spellStart"/>
            <w:r w:rsidRPr="000E4748">
              <w:rPr>
                <w:b/>
                <w:sz w:val="24"/>
                <w:szCs w:val="24"/>
                <w:lang w:val="en-GB"/>
              </w:rPr>
              <w:t>Vedligeholdelsesdosis</w:t>
            </w:r>
            <w:proofErr w:type="spellEnd"/>
          </w:p>
        </w:tc>
        <w:tc>
          <w:tcPr>
            <w:tcW w:w="5103" w:type="dxa"/>
            <w:gridSpan w:val="2"/>
            <w:tcBorders>
              <w:top w:val="single" w:sz="4" w:space="0" w:color="000000"/>
              <w:left w:val="single" w:sz="4" w:space="0" w:color="000000"/>
              <w:bottom w:val="single" w:sz="4" w:space="0" w:color="000000"/>
              <w:right w:val="single" w:sz="4" w:space="0" w:color="000000"/>
            </w:tcBorders>
            <w:hideMark/>
          </w:tcPr>
          <w:p w14:paraId="697E0BF4" w14:textId="77777777" w:rsidR="000E4748" w:rsidRPr="000E4748" w:rsidRDefault="000E4748" w:rsidP="00BB654D">
            <w:pPr>
              <w:ind w:left="156"/>
              <w:rPr>
                <w:bCs/>
                <w:sz w:val="24"/>
                <w:szCs w:val="24"/>
                <w:lang w:val="en-GB"/>
              </w:rPr>
            </w:pPr>
            <w:r w:rsidRPr="000E4748">
              <w:rPr>
                <w:bCs/>
                <w:sz w:val="24"/>
                <w:szCs w:val="24"/>
                <w:lang w:val="en-GB"/>
              </w:rPr>
              <w:t>3,0 mg</w:t>
            </w:r>
          </w:p>
        </w:tc>
      </w:tr>
    </w:tbl>
    <w:p w14:paraId="6AFDED2B" w14:textId="77777777" w:rsidR="000E4748" w:rsidRPr="000E4748" w:rsidRDefault="000E4748" w:rsidP="000E4748">
      <w:pPr>
        <w:tabs>
          <w:tab w:val="left" w:pos="851"/>
        </w:tabs>
        <w:ind w:left="851"/>
        <w:rPr>
          <w:bCs/>
          <w:sz w:val="24"/>
          <w:szCs w:val="24"/>
        </w:rPr>
      </w:pPr>
    </w:p>
    <w:p w14:paraId="2A808701" w14:textId="77777777" w:rsidR="000E4748" w:rsidRPr="000E4748" w:rsidRDefault="000E4748" w:rsidP="000E4748">
      <w:pPr>
        <w:ind w:left="851"/>
        <w:rPr>
          <w:iCs/>
          <w:sz w:val="24"/>
          <w:szCs w:val="24"/>
          <w:u w:val="single"/>
        </w:rPr>
      </w:pPr>
      <w:r w:rsidRPr="000E4748">
        <w:rPr>
          <w:iCs/>
          <w:sz w:val="24"/>
          <w:szCs w:val="24"/>
          <w:u w:val="single"/>
        </w:rPr>
        <w:t>Unge (≥ 12 år)</w:t>
      </w:r>
    </w:p>
    <w:p w14:paraId="1FC7F8EC" w14:textId="77777777" w:rsidR="000E4748" w:rsidRPr="000E4748" w:rsidRDefault="000E4748" w:rsidP="000E4748">
      <w:pPr>
        <w:ind w:left="851"/>
        <w:rPr>
          <w:iCs/>
          <w:sz w:val="24"/>
          <w:szCs w:val="24"/>
          <w:u w:val="single"/>
        </w:rPr>
      </w:pPr>
    </w:p>
    <w:p w14:paraId="55A53B1E" w14:textId="77777777" w:rsidR="000E4748" w:rsidRPr="000E4748" w:rsidRDefault="000E4748" w:rsidP="000E4748">
      <w:pPr>
        <w:ind w:left="851"/>
        <w:rPr>
          <w:sz w:val="24"/>
          <w:szCs w:val="24"/>
        </w:rPr>
      </w:pPr>
      <w:r w:rsidRPr="000E4748">
        <w:rPr>
          <w:sz w:val="24"/>
          <w:szCs w:val="24"/>
        </w:rPr>
        <w:t>For unge i alderen fra 12 til under 18 år bør der anvendes en lignende plan for dosisstigning som for voksne (se tabel 3). Dosis bør øges indtil 3,0 mg (vedligeholdelsesdosis) eller den højst tolererede dosis er nået. Daglige doser højere end 3,0 mg frarådes.</w:t>
      </w:r>
    </w:p>
    <w:p w14:paraId="3ED9CF61" w14:textId="53C5C0DC" w:rsidR="004C777C" w:rsidRDefault="004C777C">
      <w:pPr>
        <w:rPr>
          <w:sz w:val="24"/>
          <w:szCs w:val="24"/>
        </w:rPr>
      </w:pPr>
      <w:r>
        <w:rPr>
          <w:sz w:val="24"/>
          <w:szCs w:val="24"/>
        </w:rPr>
        <w:br w:type="page"/>
      </w:r>
    </w:p>
    <w:p w14:paraId="648491AF" w14:textId="77777777" w:rsidR="000E4748" w:rsidRPr="000E4748" w:rsidRDefault="000E4748" w:rsidP="000E4748">
      <w:pPr>
        <w:ind w:left="851"/>
        <w:rPr>
          <w:sz w:val="24"/>
          <w:szCs w:val="24"/>
        </w:rPr>
      </w:pPr>
    </w:p>
    <w:p w14:paraId="44F5A224" w14:textId="77777777" w:rsidR="000E4748" w:rsidRPr="000E4748" w:rsidRDefault="000E4748" w:rsidP="000E4748">
      <w:pPr>
        <w:ind w:left="851"/>
        <w:rPr>
          <w:iCs/>
          <w:sz w:val="24"/>
          <w:szCs w:val="24"/>
          <w:u w:val="single"/>
        </w:rPr>
      </w:pPr>
      <w:r w:rsidRPr="000E4748">
        <w:rPr>
          <w:iCs/>
          <w:sz w:val="24"/>
          <w:szCs w:val="24"/>
          <w:u w:val="single"/>
        </w:rPr>
        <w:t>Børn (6 til &lt; 12 år)</w:t>
      </w:r>
    </w:p>
    <w:p w14:paraId="1E5A1A1E" w14:textId="77777777" w:rsidR="000E4748" w:rsidRPr="000E4748" w:rsidRDefault="000E4748" w:rsidP="000E4748">
      <w:pPr>
        <w:ind w:left="851"/>
        <w:rPr>
          <w:i/>
          <w:sz w:val="24"/>
          <w:szCs w:val="24"/>
        </w:rPr>
      </w:pPr>
    </w:p>
    <w:p w14:paraId="01A8BEFA" w14:textId="77777777" w:rsidR="000E4748" w:rsidRPr="000E4748" w:rsidRDefault="000E4748" w:rsidP="000E4748">
      <w:pPr>
        <w:ind w:left="851"/>
        <w:rPr>
          <w:sz w:val="24"/>
          <w:szCs w:val="24"/>
        </w:rPr>
      </w:pPr>
      <w:r w:rsidRPr="000E4748">
        <w:rPr>
          <w:sz w:val="24"/>
          <w:szCs w:val="24"/>
        </w:rPr>
        <w:t xml:space="preserve">For børn i alderen fra 6 til under 12 år er bør den samme dosisoptrapningsplan anvendes som for voksne (se tabel 3). Dosis bør øges indtil 3,0 mg (vedligeholdelsesdosis) eller maksimal tolereret dosis er nået. Daglige doser højere end 3,0 mg frarådes. </w:t>
      </w:r>
      <w:proofErr w:type="spellStart"/>
      <w:r w:rsidRPr="000E4748">
        <w:rPr>
          <w:sz w:val="24"/>
          <w:szCs w:val="24"/>
        </w:rPr>
        <w:t>Liraglutid</w:t>
      </w:r>
      <w:proofErr w:type="spellEnd"/>
      <w:r w:rsidRPr="000E4748">
        <w:rPr>
          <w:sz w:val="24"/>
          <w:szCs w:val="24"/>
        </w:rPr>
        <w:t xml:space="preserve"> hos børn bør initieres af en læge med erfaring i behandling af svær overvægt hos børn.</w:t>
      </w:r>
    </w:p>
    <w:p w14:paraId="41B33AA3" w14:textId="77777777" w:rsidR="000E4748" w:rsidRPr="000E4748" w:rsidRDefault="000E4748" w:rsidP="000E4748">
      <w:pPr>
        <w:ind w:left="851"/>
        <w:rPr>
          <w:sz w:val="24"/>
          <w:szCs w:val="24"/>
        </w:rPr>
      </w:pPr>
    </w:p>
    <w:p w14:paraId="13DD5370" w14:textId="77777777" w:rsidR="000E4748" w:rsidRPr="000E4748" w:rsidRDefault="000E4748" w:rsidP="000E4748">
      <w:pPr>
        <w:ind w:left="851"/>
        <w:rPr>
          <w:i/>
          <w:sz w:val="24"/>
          <w:szCs w:val="24"/>
          <w:u w:val="single"/>
        </w:rPr>
      </w:pPr>
      <w:r w:rsidRPr="000E4748">
        <w:rPr>
          <w:i/>
          <w:sz w:val="24"/>
          <w:szCs w:val="24"/>
          <w:u w:val="single"/>
        </w:rPr>
        <w:t>Glemte doser</w:t>
      </w:r>
    </w:p>
    <w:p w14:paraId="2CD6B4EC" w14:textId="77777777" w:rsidR="000E4748" w:rsidRPr="000E4748" w:rsidRDefault="000E4748" w:rsidP="000E4748">
      <w:pPr>
        <w:ind w:left="851"/>
        <w:rPr>
          <w:sz w:val="24"/>
          <w:szCs w:val="24"/>
        </w:rPr>
      </w:pPr>
    </w:p>
    <w:p w14:paraId="43E79548" w14:textId="77777777" w:rsidR="000E4748" w:rsidRPr="000E4748" w:rsidRDefault="000E4748" w:rsidP="000E4748">
      <w:pPr>
        <w:ind w:left="851"/>
        <w:rPr>
          <w:sz w:val="24"/>
          <w:szCs w:val="24"/>
        </w:rPr>
      </w:pPr>
      <w:r w:rsidRPr="000E4748">
        <w:rPr>
          <w:sz w:val="24"/>
          <w:szCs w:val="24"/>
        </w:rPr>
        <w:t>Hvis en dosis glemmes inden for 12 timer fra det tidspunkt, hvor den normalt tages, skal patienten tage dosis hurtigst muligt. Hvis der er mindre end 12 timer til næste dosis, skal patienten ikke tage den glemte dosis, men genoptage doseringsprogrammet med én daglig dosis på næste planlagte doseringstidspunkt. Der må ikke tages en dobbeltdosis eller foretages en dosisøgning som erstatning for den glemte dosis.</w:t>
      </w:r>
    </w:p>
    <w:p w14:paraId="2656B2F0" w14:textId="77777777" w:rsidR="000E4748" w:rsidRPr="000E4748" w:rsidRDefault="000E4748" w:rsidP="000E4748">
      <w:pPr>
        <w:ind w:left="851"/>
        <w:rPr>
          <w:sz w:val="24"/>
          <w:szCs w:val="24"/>
        </w:rPr>
      </w:pPr>
    </w:p>
    <w:p w14:paraId="671B7B79" w14:textId="77777777" w:rsidR="000E4748" w:rsidRPr="000E4748" w:rsidRDefault="000E4748" w:rsidP="000E4748">
      <w:pPr>
        <w:ind w:left="851"/>
        <w:rPr>
          <w:i/>
          <w:sz w:val="24"/>
          <w:szCs w:val="24"/>
          <w:u w:val="single"/>
        </w:rPr>
      </w:pPr>
      <w:r w:rsidRPr="000E4748">
        <w:rPr>
          <w:i/>
          <w:sz w:val="24"/>
          <w:szCs w:val="24"/>
          <w:u w:val="single"/>
        </w:rPr>
        <w:t>Patienter med type 2-diabetes mellitus</w:t>
      </w:r>
    </w:p>
    <w:p w14:paraId="245CCC71" w14:textId="77777777" w:rsidR="000E4748" w:rsidRPr="000E4748" w:rsidRDefault="000E4748" w:rsidP="000E4748">
      <w:pPr>
        <w:ind w:left="851"/>
        <w:rPr>
          <w:i/>
          <w:sz w:val="24"/>
          <w:szCs w:val="24"/>
          <w:u w:val="single"/>
        </w:rPr>
      </w:pPr>
    </w:p>
    <w:p w14:paraId="171BCBB7" w14:textId="77777777" w:rsidR="000E4748" w:rsidRPr="000E4748" w:rsidRDefault="000E4748" w:rsidP="000E4748">
      <w:pPr>
        <w:ind w:left="851"/>
        <w:rPr>
          <w:sz w:val="24"/>
          <w:szCs w:val="24"/>
        </w:rPr>
      </w:pPr>
      <w:proofErr w:type="spellStart"/>
      <w:r w:rsidRPr="000E4748">
        <w:rPr>
          <w:sz w:val="24"/>
          <w:szCs w:val="24"/>
        </w:rPr>
        <w:t>Liraglutid</w:t>
      </w:r>
      <w:proofErr w:type="spellEnd"/>
      <w:r w:rsidRPr="000E4748">
        <w:rPr>
          <w:sz w:val="24"/>
          <w:szCs w:val="24"/>
        </w:rPr>
        <w:t xml:space="preserve"> bør ikke anvendes sammen med en anden GLP-1-receptor agonist.</w:t>
      </w:r>
    </w:p>
    <w:p w14:paraId="2062FBF5" w14:textId="77777777" w:rsidR="000E4748" w:rsidRPr="000E4748" w:rsidRDefault="000E4748" w:rsidP="000E4748">
      <w:pPr>
        <w:ind w:left="851"/>
        <w:rPr>
          <w:sz w:val="24"/>
          <w:szCs w:val="24"/>
        </w:rPr>
      </w:pPr>
      <w:r w:rsidRPr="000E4748">
        <w:rPr>
          <w:sz w:val="24"/>
          <w:szCs w:val="24"/>
        </w:rPr>
        <w:t xml:space="preserve">Når behandling med </w:t>
      </w:r>
      <w:proofErr w:type="spellStart"/>
      <w:r w:rsidRPr="000E4748">
        <w:rPr>
          <w:sz w:val="24"/>
          <w:szCs w:val="24"/>
        </w:rPr>
        <w:t>liraglutid</w:t>
      </w:r>
      <w:proofErr w:type="spellEnd"/>
      <w:r w:rsidRPr="000E4748">
        <w:rPr>
          <w:sz w:val="24"/>
          <w:szCs w:val="24"/>
        </w:rPr>
        <w:t xml:space="preserve"> initieres, skal det overvejes at reducere dosis af insulin eller β</w:t>
      </w:r>
      <w:r w:rsidRPr="000E4748">
        <w:rPr>
          <w:sz w:val="24"/>
          <w:szCs w:val="24"/>
        </w:rPr>
        <w:noBreakHyphen/>
        <w:t xml:space="preserve">cellestimulerende midler (f.eks. </w:t>
      </w:r>
      <w:proofErr w:type="spellStart"/>
      <w:r w:rsidRPr="000E4748">
        <w:rPr>
          <w:sz w:val="24"/>
          <w:szCs w:val="24"/>
        </w:rPr>
        <w:t>sulfonylurinstoffer</w:t>
      </w:r>
      <w:proofErr w:type="spellEnd"/>
      <w:r w:rsidRPr="000E4748">
        <w:rPr>
          <w:sz w:val="24"/>
          <w:szCs w:val="24"/>
        </w:rPr>
        <w:t xml:space="preserve">), der administreres samtidigt, for at mindske risikoen for hypoglykæmi. Selvmonitorering af </w:t>
      </w:r>
      <w:proofErr w:type="spellStart"/>
      <w:r w:rsidRPr="000E4748">
        <w:rPr>
          <w:sz w:val="24"/>
          <w:szCs w:val="24"/>
        </w:rPr>
        <w:t>blodglucose</w:t>
      </w:r>
      <w:proofErr w:type="spellEnd"/>
      <w:r w:rsidRPr="000E4748">
        <w:rPr>
          <w:sz w:val="24"/>
          <w:szCs w:val="24"/>
        </w:rPr>
        <w:t xml:space="preserve"> er nødvendig for at justere dosen af insulin eller β</w:t>
      </w:r>
      <w:r w:rsidRPr="000E4748">
        <w:rPr>
          <w:sz w:val="24"/>
          <w:szCs w:val="24"/>
        </w:rPr>
        <w:noBreakHyphen/>
        <w:t>cellestimulerende midler (se pkt. 4.4).</w:t>
      </w:r>
    </w:p>
    <w:p w14:paraId="10689CA1" w14:textId="77777777" w:rsidR="000E4748" w:rsidRPr="000E4748" w:rsidRDefault="000E4748" w:rsidP="000E4748">
      <w:pPr>
        <w:ind w:left="851"/>
        <w:rPr>
          <w:i/>
          <w:sz w:val="24"/>
          <w:szCs w:val="24"/>
        </w:rPr>
      </w:pPr>
    </w:p>
    <w:p w14:paraId="184D8FED" w14:textId="77777777" w:rsidR="000E4748" w:rsidRPr="000E4748" w:rsidRDefault="000E4748" w:rsidP="000E4748">
      <w:pPr>
        <w:ind w:left="851"/>
        <w:rPr>
          <w:i/>
          <w:sz w:val="24"/>
          <w:szCs w:val="24"/>
          <w:u w:val="single"/>
        </w:rPr>
      </w:pPr>
      <w:r w:rsidRPr="000E4748">
        <w:rPr>
          <w:i/>
          <w:sz w:val="24"/>
          <w:szCs w:val="24"/>
          <w:u w:val="single"/>
        </w:rPr>
        <w:t>Særlige patientgrupper</w:t>
      </w:r>
    </w:p>
    <w:p w14:paraId="72973CDA" w14:textId="77777777" w:rsidR="000E4748" w:rsidRPr="000E4748" w:rsidRDefault="000E4748" w:rsidP="000E4748">
      <w:pPr>
        <w:ind w:left="851"/>
        <w:rPr>
          <w:i/>
          <w:sz w:val="24"/>
          <w:szCs w:val="24"/>
          <w:u w:val="single"/>
        </w:rPr>
      </w:pPr>
    </w:p>
    <w:p w14:paraId="2F067B85" w14:textId="77777777" w:rsidR="000E4748" w:rsidRPr="000E4748" w:rsidRDefault="000E4748" w:rsidP="000E4748">
      <w:pPr>
        <w:ind w:left="851"/>
        <w:rPr>
          <w:i/>
          <w:sz w:val="24"/>
          <w:szCs w:val="24"/>
        </w:rPr>
      </w:pPr>
      <w:r w:rsidRPr="000E4748">
        <w:rPr>
          <w:i/>
          <w:sz w:val="24"/>
          <w:szCs w:val="24"/>
        </w:rPr>
        <w:t>Ældre (≥ 65 år)</w:t>
      </w:r>
    </w:p>
    <w:p w14:paraId="26BD6EC4" w14:textId="77777777" w:rsidR="000E4748" w:rsidRPr="000E4748" w:rsidRDefault="000E4748" w:rsidP="000E4748">
      <w:pPr>
        <w:ind w:left="851"/>
        <w:rPr>
          <w:sz w:val="24"/>
          <w:szCs w:val="24"/>
        </w:rPr>
      </w:pPr>
      <w:r w:rsidRPr="000E4748">
        <w:rPr>
          <w:sz w:val="24"/>
          <w:szCs w:val="24"/>
        </w:rPr>
        <w:t>Dosisjustering på grund af alder er ikke nødvendig. Erfaringen med behandling af patienter ≥ 75 år er begrænset, og brug hos disse patienter frarådes (se pkt. 4.4 og 5.2).</w:t>
      </w:r>
    </w:p>
    <w:p w14:paraId="4C4F19B0" w14:textId="77777777" w:rsidR="000E4748" w:rsidRPr="000E4748" w:rsidRDefault="000E4748" w:rsidP="000E4748">
      <w:pPr>
        <w:ind w:left="851"/>
        <w:rPr>
          <w:sz w:val="24"/>
          <w:szCs w:val="24"/>
        </w:rPr>
      </w:pPr>
    </w:p>
    <w:p w14:paraId="11994F87" w14:textId="77777777" w:rsidR="000E4748" w:rsidRPr="000E4748" w:rsidRDefault="000E4748" w:rsidP="000E4748">
      <w:pPr>
        <w:ind w:left="851"/>
        <w:rPr>
          <w:i/>
          <w:sz w:val="24"/>
          <w:szCs w:val="24"/>
        </w:rPr>
      </w:pPr>
      <w:r w:rsidRPr="000E4748">
        <w:rPr>
          <w:i/>
          <w:sz w:val="24"/>
          <w:szCs w:val="24"/>
        </w:rPr>
        <w:t>Nedsat nyrefunktion</w:t>
      </w:r>
    </w:p>
    <w:p w14:paraId="418CB8AC" w14:textId="77777777" w:rsidR="000E4748" w:rsidRPr="000E4748" w:rsidRDefault="000E4748" w:rsidP="000E4748">
      <w:pPr>
        <w:ind w:left="851"/>
        <w:rPr>
          <w:sz w:val="24"/>
          <w:szCs w:val="24"/>
        </w:rPr>
      </w:pPr>
      <w:r w:rsidRPr="000E4748">
        <w:rPr>
          <w:sz w:val="24"/>
          <w:szCs w:val="24"/>
        </w:rPr>
        <w:t>Dosisjustering er ikke nødvendig hos patienter med let eller moderat nedsat nyrefunktion (</w:t>
      </w:r>
      <w:proofErr w:type="spellStart"/>
      <w:r w:rsidRPr="000E4748">
        <w:rPr>
          <w:sz w:val="24"/>
          <w:szCs w:val="24"/>
        </w:rPr>
        <w:t>kreatinin-</w:t>
      </w:r>
      <w:r w:rsidRPr="000E4748">
        <w:rPr>
          <w:i/>
          <w:sz w:val="24"/>
          <w:szCs w:val="24"/>
        </w:rPr>
        <w:t>clearance</w:t>
      </w:r>
      <w:proofErr w:type="spellEnd"/>
      <w:r w:rsidRPr="000E4748">
        <w:rPr>
          <w:i/>
          <w:sz w:val="24"/>
          <w:szCs w:val="24"/>
        </w:rPr>
        <w:t xml:space="preserve"> </w:t>
      </w:r>
      <w:r w:rsidRPr="000E4748">
        <w:rPr>
          <w:sz w:val="24"/>
          <w:szCs w:val="24"/>
        </w:rPr>
        <w:t xml:space="preserve">på ≥ 30 ml/min). </w:t>
      </w:r>
      <w:proofErr w:type="spellStart"/>
      <w:r w:rsidRPr="000E4748">
        <w:rPr>
          <w:sz w:val="24"/>
          <w:szCs w:val="24"/>
        </w:rPr>
        <w:t>Liraglutid</w:t>
      </w:r>
      <w:proofErr w:type="spellEnd"/>
      <w:r w:rsidRPr="000E4748">
        <w:rPr>
          <w:sz w:val="24"/>
          <w:szCs w:val="24"/>
        </w:rPr>
        <w:t xml:space="preserve"> frarådes til patienter med svært nedsat nyrefunktion (</w:t>
      </w:r>
      <w:proofErr w:type="spellStart"/>
      <w:r w:rsidRPr="000E4748">
        <w:rPr>
          <w:sz w:val="24"/>
          <w:szCs w:val="24"/>
        </w:rPr>
        <w:t>kreatinin-</w:t>
      </w:r>
      <w:r w:rsidRPr="000E4748">
        <w:rPr>
          <w:i/>
          <w:sz w:val="24"/>
          <w:szCs w:val="24"/>
        </w:rPr>
        <w:t>clearance</w:t>
      </w:r>
      <w:proofErr w:type="spellEnd"/>
      <w:r w:rsidRPr="000E4748">
        <w:rPr>
          <w:i/>
          <w:sz w:val="24"/>
          <w:szCs w:val="24"/>
        </w:rPr>
        <w:t xml:space="preserve"> </w:t>
      </w:r>
      <w:r w:rsidRPr="000E4748">
        <w:rPr>
          <w:sz w:val="24"/>
          <w:szCs w:val="24"/>
        </w:rPr>
        <w:t>&lt; 30 ml/min), inklusive patienter med terminal nyreinsufficiens (se pkt. 4.4, 4.8 og 5.2).</w:t>
      </w:r>
    </w:p>
    <w:p w14:paraId="4E957507" w14:textId="77777777" w:rsidR="000E4748" w:rsidRPr="000E4748" w:rsidRDefault="000E4748" w:rsidP="000E4748">
      <w:pPr>
        <w:ind w:left="851"/>
        <w:rPr>
          <w:sz w:val="24"/>
          <w:szCs w:val="24"/>
        </w:rPr>
      </w:pPr>
    </w:p>
    <w:p w14:paraId="56B75F83" w14:textId="77777777" w:rsidR="000E4748" w:rsidRPr="000E4748" w:rsidRDefault="000E4748" w:rsidP="000E4748">
      <w:pPr>
        <w:ind w:left="851"/>
        <w:rPr>
          <w:i/>
          <w:sz w:val="24"/>
          <w:szCs w:val="24"/>
        </w:rPr>
      </w:pPr>
      <w:r w:rsidRPr="000E4748">
        <w:rPr>
          <w:i/>
          <w:sz w:val="24"/>
          <w:szCs w:val="24"/>
        </w:rPr>
        <w:t>Nedsat leverfunktion</w:t>
      </w:r>
    </w:p>
    <w:p w14:paraId="53D819DA" w14:textId="77777777" w:rsidR="000E4748" w:rsidRPr="000E4748" w:rsidRDefault="000E4748" w:rsidP="000E4748">
      <w:pPr>
        <w:ind w:left="851"/>
        <w:rPr>
          <w:sz w:val="24"/>
          <w:szCs w:val="24"/>
        </w:rPr>
      </w:pPr>
      <w:r w:rsidRPr="000E4748">
        <w:rPr>
          <w:sz w:val="24"/>
          <w:szCs w:val="24"/>
        </w:rPr>
        <w:t xml:space="preserve">Dosisjustering er ikke nødvendig hos patienter med let eller moderat nedsat leverfunktion. </w:t>
      </w:r>
      <w:proofErr w:type="spellStart"/>
      <w:r w:rsidRPr="000E4748">
        <w:rPr>
          <w:sz w:val="24"/>
          <w:szCs w:val="24"/>
        </w:rPr>
        <w:t>Liraglutid</w:t>
      </w:r>
      <w:proofErr w:type="spellEnd"/>
      <w:r w:rsidRPr="000E4748">
        <w:rPr>
          <w:sz w:val="24"/>
          <w:szCs w:val="24"/>
        </w:rPr>
        <w:t xml:space="preserve"> frarådes til patienter med svært nedsat leverfunktion, og bør bruges med forsigtighed hos patienter med let eller moderat nedsat leverfunktion (se pkt. 4.4 og 5.2).</w:t>
      </w:r>
    </w:p>
    <w:p w14:paraId="2464A44D" w14:textId="77777777" w:rsidR="000E4748" w:rsidRPr="000E4748" w:rsidRDefault="000E4748" w:rsidP="000E4748">
      <w:pPr>
        <w:ind w:left="851"/>
        <w:rPr>
          <w:sz w:val="24"/>
          <w:szCs w:val="24"/>
        </w:rPr>
      </w:pPr>
    </w:p>
    <w:p w14:paraId="43FFEB39" w14:textId="77777777" w:rsidR="000E4748" w:rsidRPr="000E4748" w:rsidRDefault="000E4748" w:rsidP="000E4748">
      <w:pPr>
        <w:ind w:left="851"/>
        <w:rPr>
          <w:i/>
          <w:sz w:val="24"/>
          <w:szCs w:val="24"/>
        </w:rPr>
      </w:pPr>
      <w:r w:rsidRPr="000E4748">
        <w:rPr>
          <w:i/>
          <w:sz w:val="24"/>
          <w:szCs w:val="24"/>
        </w:rPr>
        <w:t>Pædiatrisk population</w:t>
      </w:r>
    </w:p>
    <w:p w14:paraId="4BEFCDF6" w14:textId="77777777" w:rsidR="000E4748" w:rsidRPr="000E4748" w:rsidRDefault="000E4748" w:rsidP="000E4748">
      <w:pPr>
        <w:ind w:left="851"/>
        <w:rPr>
          <w:i/>
          <w:sz w:val="24"/>
          <w:szCs w:val="24"/>
        </w:rPr>
      </w:pPr>
    </w:p>
    <w:p w14:paraId="49BD318E" w14:textId="77777777" w:rsidR="000E4748" w:rsidRPr="000E4748" w:rsidRDefault="000E4748" w:rsidP="000E4748">
      <w:pPr>
        <w:ind w:left="851"/>
        <w:rPr>
          <w:sz w:val="24"/>
          <w:szCs w:val="24"/>
        </w:rPr>
      </w:pPr>
      <w:r w:rsidRPr="000E4748">
        <w:rPr>
          <w:sz w:val="24"/>
          <w:szCs w:val="24"/>
        </w:rPr>
        <w:t>Dosisjustering er ikke nødvendig for unge og børn fra 6 år og derover.</w:t>
      </w:r>
    </w:p>
    <w:p w14:paraId="7A22F098" w14:textId="77777777" w:rsidR="000E4748" w:rsidRPr="000E4748" w:rsidRDefault="000E4748" w:rsidP="000E4748">
      <w:pPr>
        <w:ind w:left="851"/>
        <w:rPr>
          <w:sz w:val="24"/>
          <w:szCs w:val="24"/>
        </w:rPr>
      </w:pPr>
      <w:r w:rsidRPr="000E4748">
        <w:rPr>
          <w:sz w:val="24"/>
          <w:szCs w:val="24"/>
        </w:rPr>
        <w:t xml:space="preserve">Sikkerheden og virkningen af </w:t>
      </w:r>
      <w:proofErr w:type="spellStart"/>
      <w:r w:rsidRPr="000E4748">
        <w:rPr>
          <w:sz w:val="24"/>
          <w:szCs w:val="24"/>
        </w:rPr>
        <w:t>liraglutid</w:t>
      </w:r>
      <w:proofErr w:type="spellEnd"/>
      <w:r w:rsidRPr="000E4748">
        <w:rPr>
          <w:sz w:val="24"/>
          <w:szCs w:val="24"/>
        </w:rPr>
        <w:t xml:space="preserve"> hos børn under 6 år er ikke klarlagt (se pkt. 5.1).</w:t>
      </w:r>
    </w:p>
    <w:p w14:paraId="2974F985" w14:textId="77777777" w:rsidR="000E4748" w:rsidRPr="000E4748" w:rsidRDefault="000E4748" w:rsidP="000E4748">
      <w:pPr>
        <w:ind w:left="851"/>
        <w:rPr>
          <w:sz w:val="24"/>
          <w:szCs w:val="24"/>
        </w:rPr>
      </w:pPr>
    </w:p>
    <w:p w14:paraId="0795385D" w14:textId="77777777" w:rsidR="000E4748" w:rsidRPr="000E4748" w:rsidRDefault="000E4748" w:rsidP="000E4748">
      <w:pPr>
        <w:ind w:left="851"/>
        <w:rPr>
          <w:sz w:val="24"/>
          <w:szCs w:val="24"/>
          <w:u w:val="single"/>
        </w:rPr>
      </w:pPr>
      <w:r w:rsidRPr="000E4748">
        <w:rPr>
          <w:sz w:val="24"/>
          <w:szCs w:val="24"/>
          <w:u w:val="single"/>
        </w:rPr>
        <w:t>Administration</w:t>
      </w:r>
    </w:p>
    <w:p w14:paraId="02A0017C" w14:textId="77777777" w:rsidR="000E4748" w:rsidRPr="000E4748" w:rsidRDefault="000E4748" w:rsidP="000E4748">
      <w:pPr>
        <w:ind w:left="851"/>
        <w:rPr>
          <w:sz w:val="24"/>
          <w:szCs w:val="24"/>
        </w:rPr>
      </w:pPr>
    </w:p>
    <w:p w14:paraId="4F65A047" w14:textId="77777777" w:rsidR="000E4748" w:rsidRPr="000E4748" w:rsidRDefault="000E4748" w:rsidP="000E4748">
      <w:pPr>
        <w:ind w:left="851"/>
        <w:rPr>
          <w:sz w:val="24"/>
          <w:szCs w:val="24"/>
        </w:rPr>
      </w:pPr>
      <w:proofErr w:type="spellStart"/>
      <w:r w:rsidRPr="000E4748">
        <w:rPr>
          <w:sz w:val="24"/>
          <w:szCs w:val="24"/>
        </w:rPr>
        <w:t>Liraglutid</w:t>
      </w:r>
      <w:proofErr w:type="spellEnd"/>
      <w:r w:rsidRPr="000E4748">
        <w:rPr>
          <w:sz w:val="24"/>
          <w:szCs w:val="24"/>
        </w:rPr>
        <w:t xml:space="preserve"> er kun til subkutan anvendelse. Det må ikke administreres intravenøst eller intramuskulært.</w:t>
      </w:r>
    </w:p>
    <w:p w14:paraId="08C2A069" w14:textId="77777777" w:rsidR="000E4748" w:rsidRPr="000E4748" w:rsidRDefault="000E4748" w:rsidP="000E4748">
      <w:pPr>
        <w:ind w:left="851"/>
        <w:rPr>
          <w:sz w:val="24"/>
          <w:szCs w:val="24"/>
        </w:rPr>
      </w:pPr>
    </w:p>
    <w:p w14:paraId="2D9093BE" w14:textId="77777777" w:rsidR="000E4748" w:rsidRPr="000E4748" w:rsidRDefault="000E4748" w:rsidP="000E4748">
      <w:pPr>
        <w:ind w:left="851"/>
        <w:rPr>
          <w:b/>
          <w:bCs/>
          <w:sz w:val="24"/>
          <w:szCs w:val="24"/>
          <w:u w:val="single"/>
        </w:rPr>
      </w:pPr>
      <w:proofErr w:type="spellStart"/>
      <w:r w:rsidRPr="000E4748">
        <w:rPr>
          <w:sz w:val="24"/>
          <w:szCs w:val="24"/>
        </w:rPr>
        <w:t>Liraglutid</w:t>
      </w:r>
      <w:proofErr w:type="spellEnd"/>
      <w:r w:rsidRPr="000E4748">
        <w:rPr>
          <w:sz w:val="24"/>
          <w:szCs w:val="24"/>
        </w:rPr>
        <w:t xml:space="preserve"> administreres én gang dagligt på et vilkårligt tidspunkt uafhængigt af måltider. Det skal injiceres i abdomen, i låret eller i overarmen. Injektionssted og -tidspunkt kan ændres uden dosisjustering. Det anbefales dog at </w:t>
      </w:r>
      <w:proofErr w:type="spellStart"/>
      <w:r w:rsidRPr="000E4748">
        <w:rPr>
          <w:sz w:val="24"/>
          <w:szCs w:val="24"/>
        </w:rPr>
        <w:t>liraglutid</w:t>
      </w:r>
      <w:proofErr w:type="spellEnd"/>
      <w:r w:rsidRPr="000E4748">
        <w:rPr>
          <w:sz w:val="24"/>
          <w:szCs w:val="24"/>
        </w:rPr>
        <w:t xml:space="preserve"> injiceres på ca. samme tidspunkt hver dag, når det mest passende tidspunkt i løbet af dagen er valgt. </w:t>
      </w:r>
      <w:r w:rsidRPr="000E4748">
        <w:rPr>
          <w:b/>
          <w:bCs/>
          <w:sz w:val="24"/>
          <w:szCs w:val="24"/>
          <w:u w:val="single"/>
        </w:rPr>
        <w:t xml:space="preserve">Injektionsstedet bør altid skiftes for at reducere risikoen for </w:t>
      </w:r>
      <w:proofErr w:type="spellStart"/>
      <w:r w:rsidRPr="000E4748">
        <w:rPr>
          <w:b/>
          <w:bCs/>
          <w:sz w:val="24"/>
          <w:szCs w:val="24"/>
          <w:u w:val="single"/>
        </w:rPr>
        <w:t>amyloidaflejringer</w:t>
      </w:r>
      <w:proofErr w:type="spellEnd"/>
      <w:r w:rsidRPr="000E4748">
        <w:rPr>
          <w:b/>
          <w:bCs/>
          <w:sz w:val="24"/>
          <w:szCs w:val="24"/>
          <w:u w:val="single"/>
        </w:rPr>
        <w:t xml:space="preserve"> ved injektionsstedet (se pkt. 4.8).</w:t>
      </w:r>
    </w:p>
    <w:p w14:paraId="1E80B153" w14:textId="77777777" w:rsidR="000E4748" w:rsidRPr="000E4748" w:rsidRDefault="000E4748" w:rsidP="000E4748">
      <w:pPr>
        <w:ind w:left="851"/>
        <w:rPr>
          <w:sz w:val="24"/>
          <w:szCs w:val="24"/>
        </w:rPr>
      </w:pPr>
      <w:r w:rsidRPr="000E4748">
        <w:rPr>
          <w:sz w:val="24"/>
          <w:szCs w:val="24"/>
        </w:rPr>
        <w:t>Yderligere anvisninger vedrørende administration findes i pkt. 6.6.</w:t>
      </w:r>
    </w:p>
    <w:p w14:paraId="5C71F11B" w14:textId="77777777" w:rsidR="009260DE" w:rsidRPr="00C84483" w:rsidRDefault="009260DE" w:rsidP="000E4748">
      <w:pPr>
        <w:ind w:left="851"/>
        <w:rPr>
          <w:sz w:val="24"/>
          <w:szCs w:val="24"/>
        </w:rPr>
      </w:pPr>
    </w:p>
    <w:p w14:paraId="1A3B798B" w14:textId="77777777" w:rsidR="009260DE" w:rsidRPr="00C84483" w:rsidRDefault="009260DE" w:rsidP="009260DE">
      <w:pPr>
        <w:tabs>
          <w:tab w:val="left" w:pos="851"/>
        </w:tabs>
        <w:ind w:left="851" w:hanging="851"/>
        <w:rPr>
          <w:b/>
          <w:sz w:val="24"/>
          <w:szCs w:val="24"/>
        </w:rPr>
      </w:pPr>
      <w:r w:rsidRPr="00C84483">
        <w:rPr>
          <w:b/>
          <w:sz w:val="24"/>
          <w:szCs w:val="24"/>
        </w:rPr>
        <w:t>4.3</w:t>
      </w:r>
      <w:r w:rsidRPr="00C84483">
        <w:rPr>
          <w:b/>
          <w:sz w:val="24"/>
          <w:szCs w:val="24"/>
        </w:rPr>
        <w:tab/>
        <w:t>Kontraindikationer</w:t>
      </w:r>
    </w:p>
    <w:p w14:paraId="28955E3B" w14:textId="77777777" w:rsidR="000E4748" w:rsidRPr="000E4748" w:rsidRDefault="000E4748" w:rsidP="000E4748">
      <w:pPr>
        <w:ind w:left="851"/>
        <w:rPr>
          <w:sz w:val="24"/>
          <w:szCs w:val="24"/>
        </w:rPr>
      </w:pPr>
      <w:r w:rsidRPr="000E4748">
        <w:rPr>
          <w:sz w:val="24"/>
          <w:szCs w:val="24"/>
        </w:rPr>
        <w:t xml:space="preserve">Overfølsomhed over for </w:t>
      </w:r>
      <w:proofErr w:type="spellStart"/>
      <w:r w:rsidRPr="000E4748">
        <w:rPr>
          <w:sz w:val="24"/>
          <w:szCs w:val="24"/>
        </w:rPr>
        <w:t>liraglutid</w:t>
      </w:r>
      <w:proofErr w:type="spellEnd"/>
      <w:r w:rsidRPr="000E4748">
        <w:rPr>
          <w:sz w:val="24"/>
          <w:szCs w:val="24"/>
        </w:rPr>
        <w:t xml:space="preserve"> eller over for et eller flere af hjælpestofferne anført i pkt. 6.1.</w:t>
      </w:r>
    </w:p>
    <w:p w14:paraId="3B4E2D27" w14:textId="77777777" w:rsidR="009260DE" w:rsidRPr="00C84483" w:rsidRDefault="009260DE" w:rsidP="009260DE">
      <w:pPr>
        <w:tabs>
          <w:tab w:val="left" w:pos="851"/>
        </w:tabs>
        <w:ind w:left="851"/>
        <w:rPr>
          <w:sz w:val="24"/>
          <w:szCs w:val="24"/>
        </w:rPr>
      </w:pPr>
    </w:p>
    <w:p w14:paraId="4126FB92" w14:textId="77777777" w:rsidR="009260DE" w:rsidRPr="00C84483" w:rsidRDefault="009260DE" w:rsidP="009260DE">
      <w:pPr>
        <w:tabs>
          <w:tab w:val="left" w:pos="851"/>
        </w:tabs>
        <w:ind w:left="851" w:hanging="851"/>
        <w:rPr>
          <w:b/>
          <w:sz w:val="24"/>
          <w:szCs w:val="24"/>
        </w:rPr>
      </w:pPr>
      <w:r w:rsidRPr="00C84483">
        <w:rPr>
          <w:b/>
          <w:sz w:val="24"/>
          <w:szCs w:val="24"/>
        </w:rPr>
        <w:t>4.4</w:t>
      </w:r>
      <w:r w:rsidRPr="00C84483">
        <w:rPr>
          <w:b/>
          <w:sz w:val="24"/>
          <w:szCs w:val="24"/>
        </w:rPr>
        <w:tab/>
        <w:t>Særlige advarsler og forsigtighedsregler vedrørende brugen</w:t>
      </w:r>
    </w:p>
    <w:p w14:paraId="6344DC72" w14:textId="77777777" w:rsidR="000E4748" w:rsidRPr="000E4748" w:rsidRDefault="000E4748" w:rsidP="000E4748">
      <w:pPr>
        <w:tabs>
          <w:tab w:val="left" w:pos="851"/>
        </w:tabs>
        <w:ind w:left="851"/>
        <w:rPr>
          <w:sz w:val="24"/>
          <w:szCs w:val="24"/>
        </w:rPr>
      </w:pPr>
    </w:p>
    <w:p w14:paraId="63C9DF5F" w14:textId="77777777" w:rsidR="000E4748" w:rsidRPr="000E4748" w:rsidRDefault="000E4748" w:rsidP="000E4748">
      <w:pPr>
        <w:ind w:left="851"/>
        <w:rPr>
          <w:sz w:val="24"/>
          <w:szCs w:val="24"/>
        </w:rPr>
      </w:pPr>
      <w:r w:rsidRPr="000E4748">
        <w:rPr>
          <w:sz w:val="24"/>
          <w:szCs w:val="24"/>
          <w:u w:val="single"/>
        </w:rPr>
        <w:t>Aspiration i forbindelse med fuld narkose eller dyb sedation</w:t>
      </w:r>
    </w:p>
    <w:p w14:paraId="528B372C" w14:textId="77777777" w:rsidR="000E4748" w:rsidRPr="000E4748" w:rsidRDefault="000E4748" w:rsidP="000E4748">
      <w:pPr>
        <w:ind w:left="851"/>
        <w:rPr>
          <w:sz w:val="24"/>
          <w:szCs w:val="24"/>
        </w:rPr>
      </w:pPr>
    </w:p>
    <w:p w14:paraId="41D06FE5" w14:textId="77777777" w:rsidR="000E4748" w:rsidRPr="000E4748" w:rsidRDefault="000E4748" w:rsidP="000E4748">
      <w:pPr>
        <w:ind w:left="851"/>
        <w:rPr>
          <w:sz w:val="24"/>
          <w:szCs w:val="24"/>
        </w:rPr>
      </w:pPr>
      <w:r w:rsidRPr="000E4748">
        <w:rPr>
          <w:sz w:val="24"/>
          <w:szCs w:val="24"/>
        </w:rPr>
        <w:t>Der er rapporteret tilfælde af lungeaspiration hos patienter i behandling med GLP-1-receptoragonister i forbindelse med fuld narkose eller dyb sedation. Derfor bør den øgede risiko for tilbageværende gastrisk indhold som følge af forsinket gastrisk tømningstid (se pkt. 4.8) tages i betragtning, inden der gennemføres procedurer med fuld narkose eller dyb sedation.</w:t>
      </w:r>
    </w:p>
    <w:p w14:paraId="74618705" w14:textId="77777777" w:rsidR="000E4748" w:rsidRPr="000E4748" w:rsidRDefault="000E4748" w:rsidP="000E4748">
      <w:pPr>
        <w:ind w:left="851"/>
        <w:rPr>
          <w:sz w:val="24"/>
          <w:szCs w:val="24"/>
        </w:rPr>
      </w:pPr>
    </w:p>
    <w:p w14:paraId="5C85BB0F" w14:textId="77777777" w:rsidR="000E4748" w:rsidRPr="000E4748" w:rsidRDefault="000E4748" w:rsidP="000E4748">
      <w:pPr>
        <w:ind w:left="851"/>
        <w:rPr>
          <w:sz w:val="24"/>
          <w:szCs w:val="24"/>
        </w:rPr>
      </w:pPr>
      <w:r w:rsidRPr="000E4748">
        <w:rPr>
          <w:sz w:val="24"/>
          <w:szCs w:val="24"/>
          <w:u w:val="single"/>
        </w:rPr>
        <w:t>Patienter med hjerteinsufficiens</w:t>
      </w:r>
    </w:p>
    <w:p w14:paraId="11660C30" w14:textId="77777777" w:rsidR="000E4748" w:rsidRPr="000E4748" w:rsidRDefault="000E4748" w:rsidP="000E4748">
      <w:pPr>
        <w:ind w:left="851"/>
        <w:rPr>
          <w:sz w:val="24"/>
          <w:szCs w:val="24"/>
        </w:rPr>
      </w:pPr>
    </w:p>
    <w:p w14:paraId="12EE49D5" w14:textId="77777777" w:rsidR="000E4748" w:rsidRPr="000E4748" w:rsidRDefault="000E4748" w:rsidP="000E4748">
      <w:pPr>
        <w:ind w:left="851"/>
        <w:rPr>
          <w:sz w:val="24"/>
          <w:szCs w:val="24"/>
        </w:rPr>
      </w:pPr>
      <w:r w:rsidRPr="000E4748">
        <w:rPr>
          <w:sz w:val="24"/>
          <w:szCs w:val="24"/>
        </w:rPr>
        <w:t>Der er ingen klinisk erfaring hos patienter med kongestiv hjerteinsufficiens i NYHA-klasse IV (</w:t>
      </w:r>
      <w:r w:rsidRPr="000E4748">
        <w:rPr>
          <w:i/>
          <w:iCs/>
          <w:sz w:val="24"/>
          <w:szCs w:val="24"/>
        </w:rPr>
        <w:t>New York Heart Association</w:t>
      </w:r>
      <w:r w:rsidRPr="000E4748">
        <w:rPr>
          <w:sz w:val="24"/>
          <w:szCs w:val="24"/>
        </w:rPr>
        <w:t xml:space="preserve">), og </w:t>
      </w:r>
      <w:proofErr w:type="spellStart"/>
      <w:r w:rsidRPr="000E4748">
        <w:rPr>
          <w:sz w:val="24"/>
          <w:szCs w:val="24"/>
        </w:rPr>
        <w:t>liraglutid</w:t>
      </w:r>
      <w:proofErr w:type="spellEnd"/>
      <w:r w:rsidRPr="000E4748">
        <w:rPr>
          <w:sz w:val="24"/>
          <w:szCs w:val="24"/>
        </w:rPr>
        <w:t xml:space="preserve"> frarådes derfor til brug hos disse patienter.</w:t>
      </w:r>
    </w:p>
    <w:p w14:paraId="5A93334A" w14:textId="77777777" w:rsidR="000E4748" w:rsidRPr="000E4748" w:rsidRDefault="000E4748" w:rsidP="000E4748">
      <w:pPr>
        <w:ind w:left="851"/>
        <w:rPr>
          <w:sz w:val="24"/>
          <w:szCs w:val="24"/>
          <w:u w:val="single"/>
        </w:rPr>
      </w:pPr>
    </w:p>
    <w:p w14:paraId="5C237F97" w14:textId="77777777" w:rsidR="000E4748" w:rsidRPr="000E4748" w:rsidRDefault="000E4748" w:rsidP="000E4748">
      <w:pPr>
        <w:ind w:left="851"/>
        <w:rPr>
          <w:sz w:val="24"/>
          <w:szCs w:val="24"/>
        </w:rPr>
      </w:pPr>
      <w:r w:rsidRPr="000E4748">
        <w:rPr>
          <w:sz w:val="24"/>
          <w:szCs w:val="24"/>
          <w:u w:val="single"/>
        </w:rPr>
        <w:t>Særlige patientgrupper</w:t>
      </w:r>
    </w:p>
    <w:p w14:paraId="58E2984C" w14:textId="77777777" w:rsidR="000E4748" w:rsidRPr="000E4748" w:rsidRDefault="000E4748" w:rsidP="000E4748">
      <w:pPr>
        <w:ind w:left="851"/>
        <w:rPr>
          <w:sz w:val="24"/>
          <w:szCs w:val="24"/>
        </w:rPr>
      </w:pPr>
    </w:p>
    <w:p w14:paraId="07F990A7" w14:textId="77777777" w:rsidR="000E4748" w:rsidRPr="000E4748" w:rsidRDefault="000E4748" w:rsidP="000E4748">
      <w:pPr>
        <w:ind w:left="851"/>
        <w:rPr>
          <w:sz w:val="24"/>
          <w:szCs w:val="24"/>
        </w:rPr>
      </w:pPr>
      <w:r w:rsidRPr="000E4748">
        <w:rPr>
          <w:sz w:val="24"/>
          <w:szCs w:val="24"/>
        </w:rPr>
        <w:t xml:space="preserve">Sikkerheden og virkningen af </w:t>
      </w:r>
      <w:proofErr w:type="spellStart"/>
      <w:r w:rsidRPr="000E4748">
        <w:rPr>
          <w:sz w:val="24"/>
          <w:szCs w:val="24"/>
        </w:rPr>
        <w:t>liraglutid</w:t>
      </w:r>
      <w:proofErr w:type="spellEnd"/>
      <w:r w:rsidRPr="000E4748">
        <w:rPr>
          <w:sz w:val="24"/>
          <w:szCs w:val="24"/>
        </w:rPr>
        <w:t xml:space="preserve"> til vægtkontrol er ikke klarlagt hos patienter:</w:t>
      </w:r>
    </w:p>
    <w:p w14:paraId="0C2EFF82" w14:textId="77777777" w:rsidR="000E4748" w:rsidRPr="000E4748" w:rsidRDefault="000E4748" w:rsidP="00BB654D">
      <w:pPr>
        <w:numPr>
          <w:ilvl w:val="0"/>
          <w:numId w:val="7"/>
        </w:numPr>
        <w:ind w:left="1276" w:hanging="425"/>
        <w:rPr>
          <w:sz w:val="24"/>
          <w:szCs w:val="24"/>
        </w:rPr>
      </w:pPr>
      <w:r w:rsidRPr="000E4748">
        <w:rPr>
          <w:sz w:val="24"/>
          <w:szCs w:val="24"/>
        </w:rPr>
        <w:t>på 75 år og derover</w:t>
      </w:r>
    </w:p>
    <w:p w14:paraId="020CD17B" w14:textId="77777777" w:rsidR="000E4748" w:rsidRPr="000E4748" w:rsidRDefault="000E4748" w:rsidP="00BB654D">
      <w:pPr>
        <w:numPr>
          <w:ilvl w:val="0"/>
          <w:numId w:val="7"/>
        </w:numPr>
        <w:ind w:left="1276" w:hanging="425"/>
        <w:rPr>
          <w:sz w:val="24"/>
          <w:szCs w:val="24"/>
        </w:rPr>
      </w:pPr>
      <w:r w:rsidRPr="000E4748">
        <w:rPr>
          <w:sz w:val="24"/>
          <w:szCs w:val="24"/>
        </w:rPr>
        <w:t>der er i behandling med andre præparater til vægtkontrol</w:t>
      </w:r>
    </w:p>
    <w:p w14:paraId="40CD1873" w14:textId="77777777" w:rsidR="000E4748" w:rsidRPr="000E4748" w:rsidRDefault="000E4748" w:rsidP="00BB654D">
      <w:pPr>
        <w:numPr>
          <w:ilvl w:val="0"/>
          <w:numId w:val="7"/>
        </w:numPr>
        <w:ind w:left="1276" w:hanging="425"/>
        <w:rPr>
          <w:sz w:val="24"/>
          <w:szCs w:val="24"/>
        </w:rPr>
      </w:pPr>
      <w:r w:rsidRPr="000E4748">
        <w:rPr>
          <w:sz w:val="24"/>
          <w:szCs w:val="24"/>
        </w:rPr>
        <w:t>med svær overvægt som en følge af en endokrin sygdom eller spiseforstyrrelse, eller som er i behandling med et lægemiddel der kan forårsage vægtøgning</w:t>
      </w:r>
    </w:p>
    <w:p w14:paraId="172FD989" w14:textId="77777777" w:rsidR="000E4748" w:rsidRPr="000E4748" w:rsidRDefault="000E4748" w:rsidP="00BB654D">
      <w:pPr>
        <w:numPr>
          <w:ilvl w:val="0"/>
          <w:numId w:val="7"/>
        </w:numPr>
        <w:ind w:left="1276" w:hanging="425"/>
        <w:rPr>
          <w:sz w:val="24"/>
          <w:szCs w:val="24"/>
        </w:rPr>
      </w:pPr>
      <w:r w:rsidRPr="000E4748">
        <w:rPr>
          <w:sz w:val="24"/>
          <w:szCs w:val="24"/>
        </w:rPr>
        <w:t>med svært nedsat nyrefunktion</w:t>
      </w:r>
    </w:p>
    <w:p w14:paraId="21B91A83" w14:textId="77777777" w:rsidR="000E4748" w:rsidRPr="000E4748" w:rsidRDefault="000E4748" w:rsidP="00BB654D">
      <w:pPr>
        <w:numPr>
          <w:ilvl w:val="0"/>
          <w:numId w:val="7"/>
        </w:numPr>
        <w:ind w:left="1276" w:hanging="425"/>
        <w:rPr>
          <w:sz w:val="24"/>
          <w:szCs w:val="24"/>
        </w:rPr>
      </w:pPr>
      <w:r w:rsidRPr="000E4748">
        <w:rPr>
          <w:sz w:val="24"/>
          <w:szCs w:val="24"/>
        </w:rPr>
        <w:t>med svært nedsat leverfunktion.</w:t>
      </w:r>
    </w:p>
    <w:p w14:paraId="553AE0D7" w14:textId="77777777" w:rsidR="000E4748" w:rsidRPr="000E4748" w:rsidRDefault="000E4748" w:rsidP="000E4748">
      <w:pPr>
        <w:ind w:left="851"/>
        <w:rPr>
          <w:sz w:val="24"/>
          <w:szCs w:val="24"/>
        </w:rPr>
      </w:pPr>
      <w:r w:rsidRPr="000E4748">
        <w:rPr>
          <w:sz w:val="24"/>
          <w:szCs w:val="24"/>
        </w:rPr>
        <w:t>Brug hos disse patienter frarådes derfor (se pkt. 4.2).</w:t>
      </w:r>
    </w:p>
    <w:p w14:paraId="4ED07C5C" w14:textId="77777777" w:rsidR="000E4748" w:rsidRPr="000E4748" w:rsidRDefault="000E4748" w:rsidP="000E4748">
      <w:pPr>
        <w:ind w:left="851"/>
        <w:rPr>
          <w:sz w:val="24"/>
          <w:szCs w:val="24"/>
        </w:rPr>
      </w:pPr>
      <w:r w:rsidRPr="000E4748">
        <w:rPr>
          <w:sz w:val="24"/>
          <w:szCs w:val="24"/>
        </w:rPr>
        <w:t xml:space="preserve">Da </w:t>
      </w:r>
      <w:proofErr w:type="spellStart"/>
      <w:r w:rsidRPr="000E4748">
        <w:rPr>
          <w:sz w:val="24"/>
          <w:szCs w:val="24"/>
        </w:rPr>
        <w:t>liraglutid</w:t>
      </w:r>
      <w:proofErr w:type="spellEnd"/>
      <w:r w:rsidRPr="000E4748">
        <w:rPr>
          <w:sz w:val="24"/>
          <w:szCs w:val="24"/>
        </w:rPr>
        <w:t xml:space="preserve"> ikke blev undersøgt til vægtkontrol hos personer med let eller moderat nedsat leverfunktion, skal det bruges med forsigtighed hos sådanne patienter (se pkt. 4.2 og 5.2).</w:t>
      </w:r>
    </w:p>
    <w:p w14:paraId="2F3FB09C" w14:textId="77777777" w:rsidR="000E4748" w:rsidRPr="000E4748" w:rsidRDefault="000E4748" w:rsidP="000E4748">
      <w:pPr>
        <w:ind w:left="851"/>
        <w:rPr>
          <w:sz w:val="24"/>
          <w:szCs w:val="24"/>
        </w:rPr>
      </w:pPr>
    </w:p>
    <w:p w14:paraId="39672CAF" w14:textId="77777777" w:rsidR="000E4748" w:rsidRPr="000E4748" w:rsidRDefault="000E4748" w:rsidP="000E4748">
      <w:pPr>
        <w:ind w:left="851"/>
        <w:rPr>
          <w:sz w:val="24"/>
          <w:szCs w:val="24"/>
        </w:rPr>
      </w:pPr>
      <w:r w:rsidRPr="000E4748">
        <w:rPr>
          <w:sz w:val="24"/>
          <w:szCs w:val="24"/>
        </w:rPr>
        <w:t xml:space="preserve">Der er begrænset erfaring med behandling af patienter med inflammatorisk tarmsygdom og diabetisk </w:t>
      </w:r>
      <w:proofErr w:type="spellStart"/>
      <w:r w:rsidRPr="000E4748">
        <w:rPr>
          <w:sz w:val="24"/>
          <w:szCs w:val="24"/>
        </w:rPr>
        <w:t>gastroparese</w:t>
      </w:r>
      <w:proofErr w:type="spellEnd"/>
      <w:r w:rsidRPr="000E4748">
        <w:rPr>
          <w:sz w:val="24"/>
          <w:szCs w:val="24"/>
        </w:rPr>
        <w:t xml:space="preserve">. </w:t>
      </w:r>
      <w:proofErr w:type="spellStart"/>
      <w:r w:rsidRPr="000E4748">
        <w:rPr>
          <w:sz w:val="24"/>
          <w:szCs w:val="24"/>
        </w:rPr>
        <w:t>Liraglutid</w:t>
      </w:r>
      <w:proofErr w:type="spellEnd"/>
      <w:r w:rsidRPr="000E4748">
        <w:rPr>
          <w:sz w:val="24"/>
          <w:szCs w:val="24"/>
        </w:rPr>
        <w:t xml:space="preserve"> frarådes til sådanne patienter, da det er forbundet med forbigående </w:t>
      </w:r>
      <w:proofErr w:type="spellStart"/>
      <w:r w:rsidRPr="000E4748">
        <w:rPr>
          <w:sz w:val="24"/>
          <w:szCs w:val="24"/>
        </w:rPr>
        <w:t>gastrointestinale</w:t>
      </w:r>
      <w:proofErr w:type="spellEnd"/>
      <w:r w:rsidRPr="000E4748">
        <w:rPr>
          <w:sz w:val="24"/>
          <w:szCs w:val="24"/>
        </w:rPr>
        <w:t xml:space="preserve"> bivirkninger, herunder kvalme, opkastning og diarré.</w:t>
      </w:r>
    </w:p>
    <w:p w14:paraId="462A1183" w14:textId="77777777" w:rsidR="000E4748" w:rsidRPr="000E4748" w:rsidRDefault="000E4748" w:rsidP="000E4748">
      <w:pPr>
        <w:ind w:left="851"/>
        <w:rPr>
          <w:sz w:val="24"/>
          <w:szCs w:val="24"/>
        </w:rPr>
      </w:pPr>
    </w:p>
    <w:p w14:paraId="56EEA38F" w14:textId="77777777" w:rsidR="000E4748" w:rsidRPr="000E4748" w:rsidRDefault="000E4748" w:rsidP="000E4748">
      <w:pPr>
        <w:ind w:left="851"/>
        <w:rPr>
          <w:sz w:val="24"/>
          <w:szCs w:val="24"/>
        </w:rPr>
      </w:pPr>
      <w:proofErr w:type="spellStart"/>
      <w:r w:rsidRPr="000E4748">
        <w:rPr>
          <w:sz w:val="24"/>
          <w:szCs w:val="24"/>
          <w:u w:val="single"/>
        </w:rPr>
        <w:t>Pankreatitis</w:t>
      </w:r>
      <w:proofErr w:type="spellEnd"/>
    </w:p>
    <w:p w14:paraId="1C057E0B" w14:textId="77777777" w:rsidR="000E4748" w:rsidRPr="000E4748" w:rsidRDefault="000E4748" w:rsidP="000E4748">
      <w:pPr>
        <w:ind w:left="851"/>
        <w:rPr>
          <w:sz w:val="24"/>
          <w:szCs w:val="24"/>
        </w:rPr>
      </w:pPr>
    </w:p>
    <w:p w14:paraId="19C11E5A" w14:textId="77777777" w:rsidR="000E4748" w:rsidRPr="000E4748" w:rsidRDefault="000E4748" w:rsidP="000E4748">
      <w:pPr>
        <w:ind w:left="851"/>
        <w:rPr>
          <w:sz w:val="24"/>
          <w:szCs w:val="24"/>
        </w:rPr>
      </w:pPr>
      <w:r w:rsidRPr="000E4748">
        <w:rPr>
          <w:sz w:val="24"/>
          <w:szCs w:val="24"/>
        </w:rPr>
        <w:t xml:space="preserve">Der er observeret akut </w:t>
      </w:r>
      <w:proofErr w:type="spellStart"/>
      <w:r w:rsidRPr="000E4748">
        <w:rPr>
          <w:sz w:val="24"/>
          <w:szCs w:val="24"/>
        </w:rPr>
        <w:t>pankreatitis</w:t>
      </w:r>
      <w:proofErr w:type="spellEnd"/>
      <w:r w:rsidRPr="000E4748">
        <w:rPr>
          <w:sz w:val="24"/>
          <w:szCs w:val="24"/>
        </w:rPr>
        <w:t xml:space="preserve"> i forbindelse med brugen af GLP-1-receptoragonister. Patienterne skal informeres om de karakteristiske symptomer på akut </w:t>
      </w:r>
      <w:proofErr w:type="spellStart"/>
      <w:r w:rsidRPr="000E4748">
        <w:rPr>
          <w:sz w:val="24"/>
          <w:szCs w:val="24"/>
        </w:rPr>
        <w:t>pankreatitis</w:t>
      </w:r>
      <w:proofErr w:type="spellEnd"/>
      <w:r w:rsidRPr="000E4748">
        <w:rPr>
          <w:sz w:val="24"/>
          <w:szCs w:val="24"/>
        </w:rPr>
        <w:t xml:space="preserve">. Hvis der er mistanke om </w:t>
      </w:r>
      <w:proofErr w:type="spellStart"/>
      <w:r w:rsidRPr="000E4748">
        <w:rPr>
          <w:sz w:val="24"/>
          <w:szCs w:val="24"/>
        </w:rPr>
        <w:t>pankreatitis</w:t>
      </w:r>
      <w:proofErr w:type="spellEnd"/>
      <w:r w:rsidRPr="000E4748">
        <w:rPr>
          <w:sz w:val="24"/>
          <w:szCs w:val="24"/>
        </w:rPr>
        <w:t xml:space="preserve">, skal </w:t>
      </w:r>
      <w:proofErr w:type="spellStart"/>
      <w:r w:rsidRPr="000E4748">
        <w:rPr>
          <w:sz w:val="24"/>
          <w:szCs w:val="24"/>
        </w:rPr>
        <w:t>liraglutid</w:t>
      </w:r>
      <w:proofErr w:type="spellEnd"/>
      <w:r w:rsidRPr="000E4748">
        <w:rPr>
          <w:sz w:val="24"/>
          <w:szCs w:val="24"/>
        </w:rPr>
        <w:t xml:space="preserve"> seponeres; hvis akut </w:t>
      </w:r>
      <w:proofErr w:type="spellStart"/>
      <w:r w:rsidRPr="000E4748">
        <w:rPr>
          <w:sz w:val="24"/>
          <w:szCs w:val="24"/>
        </w:rPr>
        <w:t>pankreatitis</w:t>
      </w:r>
      <w:proofErr w:type="spellEnd"/>
      <w:r w:rsidRPr="000E4748">
        <w:rPr>
          <w:sz w:val="24"/>
          <w:szCs w:val="24"/>
        </w:rPr>
        <w:t xml:space="preserve"> bekræftes, må behandling med </w:t>
      </w:r>
      <w:proofErr w:type="spellStart"/>
      <w:r w:rsidRPr="000E4748">
        <w:rPr>
          <w:sz w:val="24"/>
          <w:szCs w:val="24"/>
        </w:rPr>
        <w:t>liraglutid</w:t>
      </w:r>
      <w:proofErr w:type="spellEnd"/>
      <w:r w:rsidRPr="000E4748">
        <w:rPr>
          <w:sz w:val="24"/>
          <w:szCs w:val="24"/>
        </w:rPr>
        <w:t xml:space="preserve"> ikke påbegyndes igen.</w:t>
      </w:r>
    </w:p>
    <w:p w14:paraId="20B61892" w14:textId="77777777" w:rsidR="000E4748" w:rsidRPr="000E4748" w:rsidRDefault="000E4748" w:rsidP="000E4748">
      <w:pPr>
        <w:ind w:left="851"/>
        <w:rPr>
          <w:sz w:val="24"/>
          <w:szCs w:val="24"/>
          <w:u w:val="single"/>
        </w:rPr>
      </w:pPr>
    </w:p>
    <w:p w14:paraId="04D96386" w14:textId="77777777" w:rsidR="000E4748" w:rsidRPr="000E4748" w:rsidRDefault="000E4748" w:rsidP="000E4748">
      <w:pPr>
        <w:ind w:left="851"/>
        <w:rPr>
          <w:sz w:val="24"/>
          <w:szCs w:val="24"/>
        </w:rPr>
      </w:pPr>
      <w:proofErr w:type="spellStart"/>
      <w:r w:rsidRPr="000E4748">
        <w:rPr>
          <w:sz w:val="24"/>
          <w:szCs w:val="24"/>
          <w:u w:val="single"/>
        </w:rPr>
        <w:t>Cholelithiasis</w:t>
      </w:r>
      <w:proofErr w:type="spellEnd"/>
      <w:r w:rsidRPr="000E4748">
        <w:rPr>
          <w:sz w:val="24"/>
          <w:szCs w:val="24"/>
          <w:u w:val="single"/>
        </w:rPr>
        <w:t xml:space="preserve"> og </w:t>
      </w:r>
      <w:proofErr w:type="spellStart"/>
      <w:r w:rsidRPr="000E4748">
        <w:rPr>
          <w:sz w:val="24"/>
          <w:szCs w:val="24"/>
          <w:u w:val="single"/>
        </w:rPr>
        <w:t>cholecystitis</w:t>
      </w:r>
      <w:proofErr w:type="spellEnd"/>
    </w:p>
    <w:p w14:paraId="22CBADED" w14:textId="77777777" w:rsidR="000E4748" w:rsidRPr="000E4748" w:rsidRDefault="000E4748" w:rsidP="000E4748">
      <w:pPr>
        <w:ind w:left="851"/>
        <w:rPr>
          <w:sz w:val="24"/>
          <w:szCs w:val="24"/>
        </w:rPr>
      </w:pPr>
    </w:p>
    <w:p w14:paraId="7ADC10F2" w14:textId="77777777" w:rsidR="000E4748" w:rsidRPr="000E4748" w:rsidRDefault="000E4748" w:rsidP="000E4748">
      <w:pPr>
        <w:ind w:left="851"/>
        <w:rPr>
          <w:sz w:val="24"/>
          <w:szCs w:val="24"/>
        </w:rPr>
      </w:pPr>
      <w:r w:rsidRPr="000E4748">
        <w:rPr>
          <w:sz w:val="24"/>
          <w:szCs w:val="24"/>
        </w:rPr>
        <w:t xml:space="preserve">I kliniske studier for vægtkontrol blev der set en højere forekomst af </w:t>
      </w:r>
      <w:proofErr w:type="spellStart"/>
      <w:r w:rsidRPr="000E4748">
        <w:rPr>
          <w:sz w:val="24"/>
          <w:szCs w:val="24"/>
        </w:rPr>
        <w:t>cholelithiasis</w:t>
      </w:r>
      <w:proofErr w:type="spellEnd"/>
      <w:r w:rsidRPr="000E4748">
        <w:rPr>
          <w:sz w:val="24"/>
          <w:szCs w:val="24"/>
        </w:rPr>
        <w:t xml:space="preserve"> og </w:t>
      </w:r>
      <w:proofErr w:type="spellStart"/>
      <w:r w:rsidRPr="000E4748">
        <w:rPr>
          <w:sz w:val="24"/>
          <w:szCs w:val="24"/>
        </w:rPr>
        <w:t>cholecystitis</w:t>
      </w:r>
      <w:proofErr w:type="spellEnd"/>
      <w:r w:rsidRPr="000E4748">
        <w:rPr>
          <w:sz w:val="24"/>
          <w:szCs w:val="24"/>
        </w:rPr>
        <w:t xml:space="preserve"> hos patienter, der blev behandlet med </w:t>
      </w:r>
      <w:proofErr w:type="spellStart"/>
      <w:r w:rsidRPr="000E4748">
        <w:rPr>
          <w:sz w:val="24"/>
          <w:szCs w:val="24"/>
        </w:rPr>
        <w:t>liraglutid</w:t>
      </w:r>
      <w:proofErr w:type="spellEnd"/>
      <w:r w:rsidRPr="000E4748">
        <w:rPr>
          <w:sz w:val="24"/>
          <w:szCs w:val="24"/>
        </w:rPr>
        <w:t xml:space="preserve">, end hos patienter, der fik placebo. Den kendsgerning, at omfattende vægttab kan øge risikoen for </w:t>
      </w:r>
      <w:proofErr w:type="spellStart"/>
      <w:r w:rsidRPr="000E4748">
        <w:rPr>
          <w:sz w:val="24"/>
          <w:szCs w:val="24"/>
        </w:rPr>
        <w:t>cholelithiasis</w:t>
      </w:r>
      <w:proofErr w:type="spellEnd"/>
      <w:r w:rsidRPr="000E4748">
        <w:rPr>
          <w:sz w:val="24"/>
          <w:szCs w:val="24"/>
        </w:rPr>
        <w:t xml:space="preserve"> og dermed </w:t>
      </w:r>
      <w:proofErr w:type="spellStart"/>
      <w:r w:rsidRPr="000E4748">
        <w:rPr>
          <w:sz w:val="24"/>
          <w:szCs w:val="24"/>
        </w:rPr>
        <w:t>cholecystitis</w:t>
      </w:r>
      <w:proofErr w:type="spellEnd"/>
      <w:r w:rsidRPr="000E4748">
        <w:rPr>
          <w:sz w:val="24"/>
          <w:szCs w:val="24"/>
        </w:rPr>
        <w:t xml:space="preserve">, kunne kun delvist forklare den højere forekomst ved behandling med </w:t>
      </w:r>
      <w:proofErr w:type="spellStart"/>
      <w:r w:rsidRPr="000E4748">
        <w:rPr>
          <w:sz w:val="24"/>
          <w:szCs w:val="24"/>
        </w:rPr>
        <w:t>liraglutid</w:t>
      </w:r>
      <w:proofErr w:type="spellEnd"/>
      <w:r w:rsidRPr="000E4748">
        <w:rPr>
          <w:sz w:val="24"/>
          <w:szCs w:val="24"/>
        </w:rPr>
        <w:t xml:space="preserve">. </w:t>
      </w:r>
      <w:proofErr w:type="spellStart"/>
      <w:r w:rsidRPr="000E4748">
        <w:rPr>
          <w:sz w:val="24"/>
          <w:szCs w:val="24"/>
        </w:rPr>
        <w:t>Cholelithiasis</w:t>
      </w:r>
      <w:proofErr w:type="spellEnd"/>
      <w:r w:rsidRPr="000E4748">
        <w:rPr>
          <w:sz w:val="24"/>
          <w:szCs w:val="24"/>
        </w:rPr>
        <w:t xml:space="preserve"> og </w:t>
      </w:r>
      <w:proofErr w:type="spellStart"/>
      <w:r w:rsidRPr="000E4748">
        <w:rPr>
          <w:sz w:val="24"/>
          <w:szCs w:val="24"/>
        </w:rPr>
        <w:t>cholecystitis</w:t>
      </w:r>
      <w:proofErr w:type="spellEnd"/>
      <w:r w:rsidRPr="000E4748">
        <w:rPr>
          <w:sz w:val="24"/>
          <w:szCs w:val="24"/>
        </w:rPr>
        <w:t xml:space="preserve"> kan føre til hospitalsindlæggelse og </w:t>
      </w:r>
      <w:proofErr w:type="spellStart"/>
      <w:r w:rsidRPr="000E4748">
        <w:rPr>
          <w:sz w:val="24"/>
          <w:szCs w:val="24"/>
        </w:rPr>
        <w:t>cholecystektomi</w:t>
      </w:r>
      <w:proofErr w:type="spellEnd"/>
      <w:r w:rsidRPr="000E4748">
        <w:rPr>
          <w:sz w:val="24"/>
          <w:szCs w:val="24"/>
        </w:rPr>
        <w:t xml:space="preserve">. Patienter skal informeres om de karakteristiske symptomer på </w:t>
      </w:r>
      <w:proofErr w:type="spellStart"/>
      <w:r w:rsidRPr="000E4748">
        <w:rPr>
          <w:sz w:val="24"/>
          <w:szCs w:val="24"/>
        </w:rPr>
        <w:t>cholelithiasis</w:t>
      </w:r>
      <w:proofErr w:type="spellEnd"/>
      <w:r w:rsidRPr="000E4748">
        <w:rPr>
          <w:sz w:val="24"/>
          <w:szCs w:val="24"/>
        </w:rPr>
        <w:t xml:space="preserve"> og </w:t>
      </w:r>
      <w:proofErr w:type="spellStart"/>
      <w:r w:rsidRPr="000E4748">
        <w:rPr>
          <w:sz w:val="24"/>
          <w:szCs w:val="24"/>
        </w:rPr>
        <w:t>cholecystitis</w:t>
      </w:r>
      <w:proofErr w:type="spellEnd"/>
      <w:r w:rsidRPr="000E4748">
        <w:rPr>
          <w:sz w:val="24"/>
          <w:szCs w:val="24"/>
        </w:rPr>
        <w:t>.</w:t>
      </w:r>
    </w:p>
    <w:p w14:paraId="6783086D" w14:textId="77777777" w:rsidR="000E4748" w:rsidRPr="000E4748" w:rsidRDefault="000E4748" w:rsidP="000E4748">
      <w:pPr>
        <w:ind w:left="851"/>
        <w:rPr>
          <w:sz w:val="24"/>
          <w:szCs w:val="24"/>
          <w:u w:val="single"/>
        </w:rPr>
      </w:pPr>
    </w:p>
    <w:p w14:paraId="28E728D2" w14:textId="77777777" w:rsidR="000E4748" w:rsidRPr="000E4748" w:rsidRDefault="000E4748" w:rsidP="000E4748">
      <w:pPr>
        <w:ind w:left="851"/>
        <w:rPr>
          <w:sz w:val="24"/>
          <w:szCs w:val="24"/>
        </w:rPr>
      </w:pPr>
      <w:proofErr w:type="spellStart"/>
      <w:r w:rsidRPr="000E4748">
        <w:rPr>
          <w:sz w:val="24"/>
          <w:szCs w:val="24"/>
          <w:u w:val="single"/>
        </w:rPr>
        <w:t>Thyroidea</w:t>
      </w:r>
      <w:proofErr w:type="spellEnd"/>
      <w:r w:rsidRPr="000E4748">
        <w:rPr>
          <w:sz w:val="24"/>
          <w:szCs w:val="24"/>
          <w:u w:val="single"/>
        </w:rPr>
        <w:t>-relateret sygdom</w:t>
      </w:r>
    </w:p>
    <w:p w14:paraId="4715D75B" w14:textId="77777777" w:rsidR="000E4748" w:rsidRPr="000E4748" w:rsidRDefault="000E4748" w:rsidP="000E4748">
      <w:pPr>
        <w:ind w:left="851"/>
        <w:rPr>
          <w:sz w:val="24"/>
          <w:szCs w:val="24"/>
        </w:rPr>
      </w:pPr>
    </w:p>
    <w:p w14:paraId="2BF39A72" w14:textId="77777777" w:rsidR="000E4748" w:rsidRPr="000E4748" w:rsidRDefault="000E4748" w:rsidP="000E4748">
      <w:pPr>
        <w:ind w:left="851"/>
        <w:rPr>
          <w:sz w:val="24"/>
          <w:szCs w:val="24"/>
        </w:rPr>
      </w:pPr>
      <w:r w:rsidRPr="000E4748">
        <w:rPr>
          <w:sz w:val="24"/>
          <w:szCs w:val="24"/>
        </w:rPr>
        <w:t xml:space="preserve">I kliniske studier med type 2-diabetes er der rapporteret om </w:t>
      </w:r>
      <w:proofErr w:type="spellStart"/>
      <w:r w:rsidRPr="000E4748">
        <w:rPr>
          <w:sz w:val="24"/>
          <w:szCs w:val="24"/>
        </w:rPr>
        <w:t>thyroidea</w:t>
      </w:r>
      <w:proofErr w:type="spellEnd"/>
      <w:r w:rsidRPr="000E4748">
        <w:rPr>
          <w:sz w:val="24"/>
          <w:szCs w:val="24"/>
        </w:rPr>
        <w:t xml:space="preserve">-relaterede bivirkninger, såsom struma, særligt hos patienter med allerede eksisterende </w:t>
      </w:r>
      <w:proofErr w:type="spellStart"/>
      <w:r w:rsidRPr="000E4748">
        <w:rPr>
          <w:sz w:val="24"/>
          <w:szCs w:val="24"/>
        </w:rPr>
        <w:t>thyroideasygdom</w:t>
      </w:r>
      <w:proofErr w:type="spellEnd"/>
      <w:r w:rsidRPr="000E4748">
        <w:rPr>
          <w:sz w:val="24"/>
          <w:szCs w:val="24"/>
        </w:rPr>
        <w:t xml:space="preserve">. </w:t>
      </w:r>
      <w:proofErr w:type="spellStart"/>
      <w:r w:rsidRPr="000E4748">
        <w:rPr>
          <w:sz w:val="24"/>
          <w:szCs w:val="24"/>
        </w:rPr>
        <w:t>Liraglutid</w:t>
      </w:r>
      <w:proofErr w:type="spellEnd"/>
      <w:r w:rsidRPr="000E4748">
        <w:rPr>
          <w:sz w:val="24"/>
          <w:szCs w:val="24"/>
        </w:rPr>
        <w:t xml:space="preserve"> skal derfor anvendes med forsigtighed hos patienter med </w:t>
      </w:r>
      <w:proofErr w:type="spellStart"/>
      <w:r w:rsidRPr="000E4748">
        <w:rPr>
          <w:sz w:val="24"/>
          <w:szCs w:val="24"/>
        </w:rPr>
        <w:t>thyroidea</w:t>
      </w:r>
      <w:proofErr w:type="spellEnd"/>
      <w:r w:rsidRPr="000E4748">
        <w:rPr>
          <w:sz w:val="24"/>
          <w:szCs w:val="24"/>
        </w:rPr>
        <w:t>-relateret sygdom.</w:t>
      </w:r>
    </w:p>
    <w:p w14:paraId="3B78DFD4" w14:textId="77777777" w:rsidR="000E4748" w:rsidRPr="000E4748" w:rsidRDefault="000E4748" w:rsidP="000E4748">
      <w:pPr>
        <w:ind w:left="851"/>
        <w:rPr>
          <w:sz w:val="24"/>
          <w:szCs w:val="24"/>
          <w:u w:val="single"/>
        </w:rPr>
      </w:pPr>
    </w:p>
    <w:p w14:paraId="272FAEBF" w14:textId="77777777" w:rsidR="000E4748" w:rsidRPr="000E4748" w:rsidRDefault="000E4748" w:rsidP="000E4748">
      <w:pPr>
        <w:ind w:left="851"/>
        <w:rPr>
          <w:sz w:val="24"/>
          <w:szCs w:val="24"/>
        </w:rPr>
      </w:pPr>
      <w:r w:rsidRPr="000E4748">
        <w:rPr>
          <w:sz w:val="24"/>
          <w:szCs w:val="24"/>
          <w:u w:val="single"/>
        </w:rPr>
        <w:t>Hjertefrekvens</w:t>
      </w:r>
    </w:p>
    <w:p w14:paraId="6B4F89FC" w14:textId="77777777" w:rsidR="000E4748" w:rsidRPr="000E4748" w:rsidRDefault="000E4748" w:rsidP="000E4748">
      <w:pPr>
        <w:ind w:left="851"/>
        <w:rPr>
          <w:sz w:val="24"/>
          <w:szCs w:val="24"/>
        </w:rPr>
      </w:pPr>
    </w:p>
    <w:p w14:paraId="656D7604" w14:textId="73FE3703" w:rsidR="000E4748" w:rsidRPr="000E4748" w:rsidRDefault="000E4748" w:rsidP="000E4748">
      <w:pPr>
        <w:ind w:left="851"/>
        <w:rPr>
          <w:sz w:val="24"/>
          <w:szCs w:val="24"/>
        </w:rPr>
      </w:pPr>
      <w:r w:rsidRPr="000E4748">
        <w:rPr>
          <w:sz w:val="24"/>
          <w:szCs w:val="24"/>
        </w:rPr>
        <w:t xml:space="preserve">En stigning i hjertefrekvensen blev observeret med </w:t>
      </w:r>
      <w:proofErr w:type="spellStart"/>
      <w:r w:rsidRPr="000E4748">
        <w:rPr>
          <w:sz w:val="24"/>
          <w:szCs w:val="24"/>
        </w:rPr>
        <w:t>liraglutid</w:t>
      </w:r>
      <w:proofErr w:type="spellEnd"/>
      <w:r w:rsidRPr="000E4748">
        <w:rPr>
          <w:sz w:val="24"/>
          <w:szCs w:val="24"/>
        </w:rPr>
        <w:t xml:space="preserve"> i kliniske studier (se pkt. 5.1). Hjertefrekvensen skal måles regelmæssigt i overensstemmelse med almindelig klinisk praksis. Patienterne skal informeres om symptomerne på øget hjertefrekvens (</w:t>
      </w:r>
      <w:proofErr w:type="spellStart"/>
      <w:r w:rsidRPr="000E4748">
        <w:rPr>
          <w:sz w:val="24"/>
          <w:szCs w:val="24"/>
        </w:rPr>
        <w:t>palpitationer</w:t>
      </w:r>
      <w:proofErr w:type="spellEnd"/>
      <w:r w:rsidRPr="000E4748">
        <w:rPr>
          <w:sz w:val="24"/>
          <w:szCs w:val="24"/>
        </w:rPr>
        <w:t xml:space="preserve"> eller en følelse af hurtige hjerteslag i hvile). </w:t>
      </w:r>
      <w:proofErr w:type="spellStart"/>
      <w:r w:rsidRPr="000E4748">
        <w:rPr>
          <w:sz w:val="24"/>
          <w:szCs w:val="24"/>
        </w:rPr>
        <w:t>Liraglutid</w:t>
      </w:r>
      <w:proofErr w:type="spellEnd"/>
      <w:r w:rsidRPr="000E4748">
        <w:rPr>
          <w:sz w:val="24"/>
          <w:szCs w:val="24"/>
        </w:rPr>
        <w:t xml:space="preserve"> skal seponeres hos patienter, der oplever en klinisk relevant vedvarende stigning i hjertefrekvensen i hvile.</w:t>
      </w:r>
    </w:p>
    <w:p w14:paraId="33555FD4" w14:textId="77777777" w:rsidR="000E4748" w:rsidRPr="000E4748" w:rsidRDefault="000E4748" w:rsidP="000E4748">
      <w:pPr>
        <w:ind w:left="851"/>
        <w:rPr>
          <w:sz w:val="24"/>
          <w:szCs w:val="24"/>
          <w:u w:val="single"/>
        </w:rPr>
      </w:pPr>
    </w:p>
    <w:p w14:paraId="6D4A22D4" w14:textId="77777777" w:rsidR="000E4748" w:rsidRPr="000E4748" w:rsidRDefault="000E4748" w:rsidP="000E4748">
      <w:pPr>
        <w:ind w:left="851"/>
        <w:rPr>
          <w:sz w:val="24"/>
          <w:szCs w:val="24"/>
        </w:rPr>
      </w:pPr>
      <w:r w:rsidRPr="000E4748">
        <w:rPr>
          <w:sz w:val="24"/>
          <w:szCs w:val="24"/>
          <w:u w:val="single"/>
        </w:rPr>
        <w:t>Dehydrering</w:t>
      </w:r>
    </w:p>
    <w:p w14:paraId="5026FE8C" w14:textId="77777777" w:rsidR="000E4748" w:rsidRPr="000E4748" w:rsidRDefault="000E4748" w:rsidP="000E4748">
      <w:pPr>
        <w:ind w:left="851"/>
        <w:rPr>
          <w:sz w:val="24"/>
          <w:szCs w:val="24"/>
        </w:rPr>
      </w:pPr>
    </w:p>
    <w:p w14:paraId="0300317B" w14:textId="77777777" w:rsidR="000E4748" w:rsidRPr="000E4748" w:rsidRDefault="000E4748" w:rsidP="000E4748">
      <w:pPr>
        <w:ind w:left="851"/>
        <w:rPr>
          <w:sz w:val="24"/>
          <w:szCs w:val="24"/>
        </w:rPr>
      </w:pPr>
      <w:r w:rsidRPr="000E4748">
        <w:rPr>
          <w:sz w:val="24"/>
          <w:szCs w:val="24"/>
        </w:rPr>
        <w:t xml:space="preserve">Der er blevet indrapporteret tegn og symptomer på dehydrering, inklusive nedsat nyrefunktion og akut nyresvigt, hos patienter, behandlet med GLP-1-receptoragonister. Patienter, der behandles med </w:t>
      </w:r>
      <w:proofErr w:type="spellStart"/>
      <w:r w:rsidRPr="000E4748">
        <w:rPr>
          <w:sz w:val="24"/>
          <w:szCs w:val="24"/>
        </w:rPr>
        <w:t>liraglutid</w:t>
      </w:r>
      <w:proofErr w:type="spellEnd"/>
      <w:r w:rsidRPr="000E4748">
        <w:rPr>
          <w:sz w:val="24"/>
          <w:szCs w:val="24"/>
        </w:rPr>
        <w:t xml:space="preserve">, skal rådgives om den potentielle risiko for dehydrering i relation til </w:t>
      </w:r>
      <w:proofErr w:type="spellStart"/>
      <w:r w:rsidRPr="000E4748">
        <w:rPr>
          <w:sz w:val="24"/>
          <w:szCs w:val="24"/>
        </w:rPr>
        <w:t>gastrointestinale</w:t>
      </w:r>
      <w:proofErr w:type="spellEnd"/>
      <w:r w:rsidRPr="000E4748">
        <w:rPr>
          <w:sz w:val="24"/>
          <w:szCs w:val="24"/>
        </w:rPr>
        <w:t xml:space="preserve"> bivirkninger og tage forholdsregler for at undgå </w:t>
      </w:r>
      <w:proofErr w:type="spellStart"/>
      <w:r w:rsidRPr="000E4748">
        <w:rPr>
          <w:sz w:val="24"/>
          <w:szCs w:val="24"/>
        </w:rPr>
        <w:t>væskedepletion</w:t>
      </w:r>
      <w:proofErr w:type="spellEnd"/>
      <w:r w:rsidRPr="000E4748">
        <w:rPr>
          <w:sz w:val="24"/>
          <w:szCs w:val="24"/>
        </w:rPr>
        <w:t>.</w:t>
      </w:r>
    </w:p>
    <w:p w14:paraId="3976EF63" w14:textId="77777777" w:rsidR="000E4748" w:rsidRPr="000E4748" w:rsidRDefault="000E4748" w:rsidP="000E4748">
      <w:pPr>
        <w:ind w:left="851"/>
        <w:rPr>
          <w:sz w:val="24"/>
          <w:szCs w:val="24"/>
          <w:u w:val="single"/>
        </w:rPr>
      </w:pPr>
    </w:p>
    <w:p w14:paraId="22CA692F" w14:textId="77777777" w:rsidR="000E4748" w:rsidRPr="000E4748" w:rsidRDefault="000E4748" w:rsidP="000E4748">
      <w:pPr>
        <w:ind w:left="851"/>
        <w:rPr>
          <w:sz w:val="24"/>
          <w:szCs w:val="24"/>
        </w:rPr>
      </w:pPr>
      <w:r w:rsidRPr="000E4748">
        <w:rPr>
          <w:sz w:val="24"/>
          <w:szCs w:val="24"/>
          <w:u w:val="single"/>
        </w:rPr>
        <w:t>Hypoglykæmi hos patienter med type 2-diabetes mellitus</w:t>
      </w:r>
    </w:p>
    <w:p w14:paraId="4A31EDBD" w14:textId="77777777" w:rsidR="000E4748" w:rsidRPr="000E4748" w:rsidRDefault="000E4748" w:rsidP="000E4748">
      <w:pPr>
        <w:ind w:left="851"/>
        <w:rPr>
          <w:sz w:val="24"/>
          <w:szCs w:val="24"/>
        </w:rPr>
      </w:pPr>
    </w:p>
    <w:p w14:paraId="787A584E" w14:textId="77777777" w:rsidR="000E4748" w:rsidRPr="000E4748" w:rsidRDefault="000E4748" w:rsidP="000E4748">
      <w:pPr>
        <w:ind w:left="851"/>
        <w:rPr>
          <w:sz w:val="24"/>
          <w:szCs w:val="24"/>
        </w:rPr>
      </w:pPr>
      <w:r w:rsidRPr="000E4748">
        <w:rPr>
          <w:sz w:val="24"/>
          <w:szCs w:val="24"/>
        </w:rPr>
        <w:t xml:space="preserve">Patienter med type 2-diabetes mellitus, der får </w:t>
      </w:r>
      <w:proofErr w:type="spellStart"/>
      <w:r w:rsidRPr="000E4748">
        <w:rPr>
          <w:sz w:val="24"/>
          <w:szCs w:val="24"/>
        </w:rPr>
        <w:t>liraglutid</w:t>
      </w:r>
      <w:proofErr w:type="spellEnd"/>
      <w:r w:rsidRPr="000E4748">
        <w:rPr>
          <w:sz w:val="24"/>
          <w:szCs w:val="24"/>
        </w:rPr>
        <w:t xml:space="preserve"> i kombination med insulin og/eller </w:t>
      </w:r>
      <w:proofErr w:type="spellStart"/>
      <w:r w:rsidRPr="000E4748">
        <w:rPr>
          <w:sz w:val="24"/>
          <w:szCs w:val="24"/>
        </w:rPr>
        <w:t>sulfonylurinstof</w:t>
      </w:r>
      <w:proofErr w:type="spellEnd"/>
      <w:r w:rsidRPr="000E4748">
        <w:rPr>
          <w:sz w:val="24"/>
          <w:szCs w:val="24"/>
        </w:rPr>
        <w:t xml:space="preserve">, kan have en øget risiko for hypoglykæmi. Risikoen for hypoglykæmi kan mindskes ved at reducere dosis af insulin og/eller </w:t>
      </w:r>
      <w:proofErr w:type="spellStart"/>
      <w:r w:rsidRPr="000E4748">
        <w:rPr>
          <w:sz w:val="24"/>
          <w:szCs w:val="24"/>
        </w:rPr>
        <w:t>sulfonylurinstof</w:t>
      </w:r>
      <w:proofErr w:type="spellEnd"/>
      <w:r w:rsidRPr="000E4748">
        <w:rPr>
          <w:sz w:val="24"/>
          <w:szCs w:val="24"/>
        </w:rPr>
        <w:t>.</w:t>
      </w:r>
    </w:p>
    <w:p w14:paraId="089A90B7" w14:textId="77777777" w:rsidR="000E4748" w:rsidRPr="000E4748" w:rsidRDefault="000E4748" w:rsidP="000E4748">
      <w:pPr>
        <w:ind w:left="851"/>
        <w:rPr>
          <w:sz w:val="24"/>
          <w:szCs w:val="24"/>
          <w:u w:val="single"/>
        </w:rPr>
      </w:pPr>
    </w:p>
    <w:p w14:paraId="2CAE7102" w14:textId="77777777" w:rsidR="000E4748" w:rsidRPr="000E4748" w:rsidRDefault="000E4748" w:rsidP="000E4748">
      <w:pPr>
        <w:ind w:left="851"/>
        <w:rPr>
          <w:sz w:val="24"/>
          <w:szCs w:val="24"/>
        </w:rPr>
      </w:pPr>
      <w:r w:rsidRPr="000E4748">
        <w:rPr>
          <w:sz w:val="24"/>
          <w:szCs w:val="24"/>
          <w:u w:val="single"/>
        </w:rPr>
        <w:t>Pædiatrisk population</w:t>
      </w:r>
    </w:p>
    <w:p w14:paraId="3B3219DE" w14:textId="77777777" w:rsidR="000E4748" w:rsidRPr="000E4748" w:rsidRDefault="000E4748" w:rsidP="000E4748">
      <w:pPr>
        <w:ind w:left="851"/>
        <w:rPr>
          <w:sz w:val="24"/>
          <w:szCs w:val="24"/>
        </w:rPr>
      </w:pPr>
    </w:p>
    <w:p w14:paraId="0C171FB6" w14:textId="77777777" w:rsidR="000E4748" w:rsidRPr="000E4748" w:rsidRDefault="000E4748" w:rsidP="000E4748">
      <w:pPr>
        <w:ind w:left="851"/>
        <w:rPr>
          <w:sz w:val="24"/>
          <w:szCs w:val="24"/>
        </w:rPr>
      </w:pPr>
      <w:r w:rsidRPr="000E4748">
        <w:rPr>
          <w:sz w:val="24"/>
          <w:szCs w:val="24"/>
        </w:rPr>
        <w:t xml:space="preserve">Der er blevet indrapporteret episoder med klinisk signifikant hypoglykæmi hos unge (≥ 12 år), behandlet med </w:t>
      </w:r>
      <w:proofErr w:type="spellStart"/>
      <w:r w:rsidRPr="000E4748">
        <w:rPr>
          <w:sz w:val="24"/>
          <w:szCs w:val="24"/>
        </w:rPr>
        <w:t>liraglutid</w:t>
      </w:r>
      <w:proofErr w:type="spellEnd"/>
      <w:r w:rsidRPr="000E4748">
        <w:rPr>
          <w:sz w:val="24"/>
          <w:szCs w:val="24"/>
        </w:rPr>
        <w:t>. Patienter skal informeres om de karakteristiske symptomer på hypoglykæmi og den relevante håndtering.</w:t>
      </w:r>
    </w:p>
    <w:p w14:paraId="6E283639" w14:textId="77777777" w:rsidR="000E4748" w:rsidRPr="000E4748" w:rsidRDefault="000E4748" w:rsidP="000E4748">
      <w:pPr>
        <w:ind w:left="851"/>
        <w:rPr>
          <w:sz w:val="24"/>
          <w:szCs w:val="24"/>
        </w:rPr>
      </w:pPr>
    </w:p>
    <w:p w14:paraId="17B50FE3" w14:textId="77777777" w:rsidR="000E4748" w:rsidRPr="000E4748" w:rsidRDefault="000E4748" w:rsidP="000E4748">
      <w:pPr>
        <w:ind w:left="851"/>
        <w:rPr>
          <w:sz w:val="24"/>
          <w:szCs w:val="24"/>
        </w:rPr>
      </w:pPr>
      <w:proofErr w:type="spellStart"/>
      <w:r w:rsidRPr="000E4748">
        <w:rPr>
          <w:sz w:val="24"/>
          <w:szCs w:val="24"/>
          <w:u w:val="single"/>
        </w:rPr>
        <w:t>Hyperglykæmi</w:t>
      </w:r>
      <w:proofErr w:type="spellEnd"/>
      <w:r w:rsidRPr="000E4748">
        <w:rPr>
          <w:sz w:val="24"/>
          <w:szCs w:val="24"/>
          <w:u w:val="single"/>
        </w:rPr>
        <w:t xml:space="preserve"> hos patienter med diabetes mellitus i behandling med insulin</w:t>
      </w:r>
    </w:p>
    <w:p w14:paraId="182F2F97" w14:textId="77777777" w:rsidR="000E4748" w:rsidRPr="000E4748" w:rsidRDefault="000E4748" w:rsidP="000E4748">
      <w:pPr>
        <w:ind w:left="851"/>
        <w:rPr>
          <w:sz w:val="24"/>
          <w:szCs w:val="24"/>
        </w:rPr>
      </w:pPr>
    </w:p>
    <w:p w14:paraId="65416934" w14:textId="77777777" w:rsidR="000E4748" w:rsidRPr="000E4748" w:rsidRDefault="000E4748" w:rsidP="000E4748">
      <w:pPr>
        <w:ind w:left="851"/>
        <w:rPr>
          <w:sz w:val="24"/>
          <w:szCs w:val="24"/>
        </w:rPr>
      </w:pPr>
      <w:proofErr w:type="spellStart"/>
      <w:r w:rsidRPr="000E4748">
        <w:rPr>
          <w:sz w:val="24"/>
          <w:szCs w:val="24"/>
        </w:rPr>
        <w:t>Liraglutid</w:t>
      </w:r>
      <w:proofErr w:type="spellEnd"/>
      <w:r w:rsidRPr="000E4748">
        <w:rPr>
          <w:sz w:val="24"/>
          <w:szCs w:val="24"/>
        </w:rPr>
        <w:t xml:space="preserve"> må ikke anvendes som erstatning for insulin til patienter med diabetes mellitus. Diabetisk </w:t>
      </w:r>
      <w:proofErr w:type="spellStart"/>
      <w:r w:rsidRPr="000E4748">
        <w:rPr>
          <w:sz w:val="24"/>
          <w:szCs w:val="24"/>
        </w:rPr>
        <w:t>ketoacidose</w:t>
      </w:r>
      <w:proofErr w:type="spellEnd"/>
      <w:r w:rsidRPr="000E4748">
        <w:rPr>
          <w:sz w:val="24"/>
          <w:szCs w:val="24"/>
        </w:rPr>
        <w:t xml:space="preserve"> er indberettet hos insulinafhængige patienter efter hurtig </w:t>
      </w:r>
      <w:proofErr w:type="spellStart"/>
      <w:r w:rsidRPr="000E4748">
        <w:rPr>
          <w:sz w:val="24"/>
          <w:szCs w:val="24"/>
        </w:rPr>
        <w:t>seponering</w:t>
      </w:r>
      <w:proofErr w:type="spellEnd"/>
      <w:r w:rsidRPr="000E4748">
        <w:rPr>
          <w:sz w:val="24"/>
          <w:szCs w:val="24"/>
        </w:rPr>
        <w:t xml:space="preserve"> eller dosisreduktion af insulin (se pkt. 4.2).</w:t>
      </w:r>
    </w:p>
    <w:p w14:paraId="196DD652" w14:textId="77777777" w:rsidR="000E4748" w:rsidRPr="000E4748" w:rsidRDefault="000E4748" w:rsidP="000E4748">
      <w:pPr>
        <w:ind w:left="851"/>
        <w:rPr>
          <w:sz w:val="24"/>
          <w:szCs w:val="24"/>
        </w:rPr>
      </w:pPr>
    </w:p>
    <w:p w14:paraId="25C3C6E1" w14:textId="77777777" w:rsidR="000E4748" w:rsidRPr="000E4748" w:rsidRDefault="000E4748" w:rsidP="000E4748">
      <w:pPr>
        <w:ind w:left="851"/>
        <w:rPr>
          <w:sz w:val="24"/>
          <w:szCs w:val="24"/>
        </w:rPr>
      </w:pPr>
      <w:r w:rsidRPr="000E4748">
        <w:rPr>
          <w:sz w:val="24"/>
          <w:szCs w:val="24"/>
          <w:u w:val="single"/>
        </w:rPr>
        <w:t>Hjælpestoffer</w:t>
      </w:r>
    </w:p>
    <w:p w14:paraId="62B17D54" w14:textId="77777777" w:rsidR="000E4748" w:rsidRPr="000E4748" w:rsidRDefault="000E4748" w:rsidP="000E4748">
      <w:pPr>
        <w:ind w:left="851"/>
        <w:rPr>
          <w:sz w:val="24"/>
          <w:szCs w:val="24"/>
        </w:rPr>
      </w:pPr>
    </w:p>
    <w:p w14:paraId="4E21E651" w14:textId="77777777" w:rsidR="000E4748" w:rsidRPr="000E4748" w:rsidRDefault="000E4748" w:rsidP="000E4748">
      <w:pPr>
        <w:ind w:left="851"/>
        <w:rPr>
          <w:sz w:val="24"/>
          <w:szCs w:val="24"/>
        </w:rPr>
      </w:pPr>
      <w:proofErr w:type="spellStart"/>
      <w:r w:rsidRPr="000E4748">
        <w:rPr>
          <w:sz w:val="24"/>
          <w:szCs w:val="24"/>
        </w:rPr>
        <w:t>Siluxir</w:t>
      </w:r>
      <w:proofErr w:type="spellEnd"/>
      <w:r w:rsidRPr="000E4748">
        <w:rPr>
          <w:sz w:val="24"/>
          <w:szCs w:val="24"/>
        </w:rPr>
        <w:t xml:space="preserve"> indeholder mindre end 1 mmol natrium (23 mg) pr. dosis, dvs. det er i det væsentlige natriumfrit.</w:t>
      </w:r>
    </w:p>
    <w:p w14:paraId="547175F7" w14:textId="77777777" w:rsidR="009260DE" w:rsidRPr="00C84483" w:rsidRDefault="009260DE" w:rsidP="009260DE">
      <w:pPr>
        <w:tabs>
          <w:tab w:val="left" w:pos="851"/>
        </w:tabs>
        <w:ind w:left="851"/>
        <w:rPr>
          <w:sz w:val="24"/>
          <w:szCs w:val="24"/>
        </w:rPr>
      </w:pPr>
    </w:p>
    <w:p w14:paraId="1FC778DF" w14:textId="77777777" w:rsidR="009260DE" w:rsidRPr="00C84483" w:rsidRDefault="009260DE" w:rsidP="009260DE">
      <w:pPr>
        <w:tabs>
          <w:tab w:val="left" w:pos="851"/>
        </w:tabs>
        <w:ind w:left="851" w:hanging="851"/>
        <w:rPr>
          <w:b/>
          <w:sz w:val="24"/>
          <w:szCs w:val="24"/>
        </w:rPr>
      </w:pPr>
      <w:r w:rsidRPr="00C84483">
        <w:rPr>
          <w:b/>
          <w:sz w:val="24"/>
          <w:szCs w:val="24"/>
        </w:rPr>
        <w:t>4.5</w:t>
      </w:r>
      <w:r w:rsidRPr="00C84483">
        <w:rPr>
          <w:b/>
          <w:sz w:val="24"/>
          <w:szCs w:val="24"/>
        </w:rPr>
        <w:tab/>
        <w:t>Interaktion med andre lægemidler og andre former for interaktion</w:t>
      </w:r>
    </w:p>
    <w:p w14:paraId="5838EA58" w14:textId="77777777" w:rsidR="000E4748" w:rsidRPr="000E4748" w:rsidRDefault="000E4748" w:rsidP="000E4748">
      <w:pPr>
        <w:ind w:left="851"/>
        <w:rPr>
          <w:sz w:val="24"/>
          <w:szCs w:val="24"/>
        </w:rPr>
      </w:pPr>
      <w:r w:rsidRPr="000E4748">
        <w:rPr>
          <w:i/>
          <w:sz w:val="24"/>
          <w:szCs w:val="24"/>
        </w:rPr>
        <w:t xml:space="preserve">In </w:t>
      </w:r>
      <w:proofErr w:type="spellStart"/>
      <w:r w:rsidRPr="000E4748">
        <w:rPr>
          <w:i/>
          <w:sz w:val="24"/>
          <w:szCs w:val="24"/>
        </w:rPr>
        <w:t>vitro</w:t>
      </w:r>
      <w:proofErr w:type="spellEnd"/>
      <w:r w:rsidRPr="000E4748">
        <w:rPr>
          <w:i/>
          <w:sz w:val="24"/>
          <w:szCs w:val="24"/>
        </w:rPr>
        <w:t xml:space="preserve"> </w:t>
      </w:r>
      <w:r w:rsidRPr="000E4748">
        <w:rPr>
          <w:sz w:val="24"/>
          <w:szCs w:val="24"/>
        </w:rPr>
        <w:t xml:space="preserve">har </w:t>
      </w:r>
      <w:proofErr w:type="spellStart"/>
      <w:r w:rsidRPr="000E4748">
        <w:rPr>
          <w:sz w:val="24"/>
          <w:szCs w:val="24"/>
        </w:rPr>
        <w:t>liraglutid</w:t>
      </w:r>
      <w:proofErr w:type="spellEnd"/>
      <w:r w:rsidRPr="000E4748">
        <w:rPr>
          <w:sz w:val="24"/>
          <w:szCs w:val="24"/>
        </w:rPr>
        <w:t xml:space="preserve"> udvist meget lavt potentiale for involvering i </w:t>
      </w:r>
      <w:proofErr w:type="spellStart"/>
      <w:r w:rsidRPr="000E4748">
        <w:rPr>
          <w:sz w:val="24"/>
          <w:szCs w:val="24"/>
        </w:rPr>
        <w:t>farmakokinetisk</w:t>
      </w:r>
      <w:proofErr w:type="spellEnd"/>
      <w:r w:rsidRPr="000E4748">
        <w:rPr>
          <w:sz w:val="24"/>
          <w:szCs w:val="24"/>
        </w:rPr>
        <w:t xml:space="preserve"> interaktion med andre aktive stoffer relateret til </w:t>
      </w:r>
      <w:proofErr w:type="spellStart"/>
      <w:r w:rsidRPr="000E4748">
        <w:rPr>
          <w:sz w:val="24"/>
          <w:szCs w:val="24"/>
        </w:rPr>
        <w:t>cytochrom</w:t>
      </w:r>
      <w:proofErr w:type="spellEnd"/>
      <w:r w:rsidRPr="000E4748">
        <w:rPr>
          <w:sz w:val="24"/>
          <w:szCs w:val="24"/>
        </w:rPr>
        <w:t xml:space="preserve"> P450 (CYP) og plasmaproteinbinding.</w:t>
      </w:r>
    </w:p>
    <w:p w14:paraId="1A831E3E" w14:textId="77777777" w:rsidR="000E4748" w:rsidRPr="000E4748" w:rsidRDefault="000E4748" w:rsidP="000E4748">
      <w:pPr>
        <w:ind w:left="851"/>
        <w:rPr>
          <w:sz w:val="24"/>
          <w:szCs w:val="24"/>
        </w:rPr>
      </w:pPr>
    </w:p>
    <w:p w14:paraId="332BF60F" w14:textId="77777777" w:rsidR="000E4748" w:rsidRPr="000E4748" w:rsidRDefault="000E4748" w:rsidP="000E4748">
      <w:pPr>
        <w:ind w:left="851"/>
        <w:rPr>
          <w:sz w:val="24"/>
          <w:szCs w:val="24"/>
        </w:rPr>
      </w:pPr>
      <w:r w:rsidRPr="000E4748">
        <w:rPr>
          <w:sz w:val="24"/>
          <w:szCs w:val="24"/>
        </w:rPr>
        <w:t xml:space="preserve">Den lille forsinkelse af ventrikeltømningen, som </w:t>
      </w:r>
      <w:proofErr w:type="spellStart"/>
      <w:r w:rsidRPr="000E4748">
        <w:rPr>
          <w:sz w:val="24"/>
          <w:szCs w:val="24"/>
        </w:rPr>
        <w:t>liraglutid</w:t>
      </w:r>
      <w:proofErr w:type="spellEnd"/>
      <w:r w:rsidRPr="000E4748">
        <w:rPr>
          <w:sz w:val="24"/>
          <w:szCs w:val="24"/>
        </w:rPr>
        <w:t xml:space="preserve"> forårsager, kan påvirke absorptionen af samtidigt indgivne orale lægemidler. Interaktionsstudier har ikke påvist nogen klinisk relevant forsinkelse i absorptionen, og derfor er det ikke nødvendigt at justere dosis.</w:t>
      </w:r>
    </w:p>
    <w:p w14:paraId="388B6681" w14:textId="77777777" w:rsidR="000E4748" w:rsidRPr="000E4748" w:rsidRDefault="000E4748" w:rsidP="000E4748">
      <w:pPr>
        <w:ind w:left="851"/>
        <w:rPr>
          <w:sz w:val="24"/>
          <w:szCs w:val="24"/>
        </w:rPr>
      </w:pPr>
    </w:p>
    <w:p w14:paraId="56E84086" w14:textId="77777777" w:rsidR="000E4748" w:rsidRPr="000E4748" w:rsidRDefault="000E4748" w:rsidP="000E4748">
      <w:pPr>
        <w:ind w:left="851"/>
        <w:rPr>
          <w:sz w:val="24"/>
          <w:szCs w:val="24"/>
        </w:rPr>
      </w:pPr>
      <w:r w:rsidRPr="000E4748">
        <w:rPr>
          <w:sz w:val="24"/>
          <w:szCs w:val="24"/>
        </w:rPr>
        <w:t xml:space="preserve">Der er udført interaktionsstudier med 1,8 mg </w:t>
      </w:r>
      <w:proofErr w:type="spellStart"/>
      <w:r w:rsidRPr="000E4748">
        <w:rPr>
          <w:sz w:val="24"/>
          <w:szCs w:val="24"/>
        </w:rPr>
        <w:t>liraglutid</w:t>
      </w:r>
      <w:proofErr w:type="spellEnd"/>
      <w:r w:rsidRPr="000E4748">
        <w:rPr>
          <w:sz w:val="24"/>
          <w:szCs w:val="24"/>
        </w:rPr>
        <w:t xml:space="preserve">. Virkningen på hastigheden af ventrikeltømningen var den samme for </w:t>
      </w:r>
      <w:proofErr w:type="spellStart"/>
      <w:r w:rsidRPr="000E4748">
        <w:rPr>
          <w:sz w:val="24"/>
          <w:szCs w:val="24"/>
        </w:rPr>
        <w:t>liraglutid</w:t>
      </w:r>
      <w:proofErr w:type="spellEnd"/>
      <w:r w:rsidRPr="000E4748">
        <w:rPr>
          <w:sz w:val="24"/>
          <w:szCs w:val="24"/>
        </w:rPr>
        <w:t xml:space="preserve"> 1,8 mg og 3,0 mg (paracetamol AUC</w:t>
      </w:r>
      <w:r w:rsidRPr="000E4748">
        <w:rPr>
          <w:sz w:val="24"/>
          <w:szCs w:val="24"/>
          <w:vertAlign w:val="subscript"/>
        </w:rPr>
        <w:t>0-300 min</w:t>
      </w:r>
      <w:r w:rsidRPr="000E4748">
        <w:rPr>
          <w:sz w:val="24"/>
          <w:szCs w:val="24"/>
        </w:rPr>
        <w:t xml:space="preserve">). Enkelte patienter behandlet med </w:t>
      </w:r>
      <w:proofErr w:type="spellStart"/>
      <w:r w:rsidRPr="000E4748">
        <w:rPr>
          <w:sz w:val="24"/>
          <w:szCs w:val="24"/>
        </w:rPr>
        <w:t>liraglutid</w:t>
      </w:r>
      <w:proofErr w:type="spellEnd"/>
      <w:r w:rsidRPr="000E4748">
        <w:rPr>
          <w:sz w:val="24"/>
          <w:szCs w:val="24"/>
        </w:rPr>
        <w:t xml:space="preserve"> rapporterede om mindst én episode med svær diarré. Diarré kan påvirke absorptionen af samtidigt indgivne orale lægemidler.</w:t>
      </w:r>
    </w:p>
    <w:p w14:paraId="27003078" w14:textId="77777777" w:rsidR="000E4748" w:rsidRPr="000E4748" w:rsidRDefault="000E4748" w:rsidP="000E4748">
      <w:pPr>
        <w:ind w:left="851"/>
        <w:rPr>
          <w:sz w:val="24"/>
          <w:szCs w:val="24"/>
        </w:rPr>
      </w:pPr>
    </w:p>
    <w:p w14:paraId="4D5032A0" w14:textId="77777777" w:rsidR="000E4748" w:rsidRPr="000E4748" w:rsidRDefault="000E4748" w:rsidP="000E4748">
      <w:pPr>
        <w:ind w:left="851"/>
        <w:rPr>
          <w:sz w:val="24"/>
          <w:szCs w:val="24"/>
          <w:u w:val="single"/>
        </w:rPr>
      </w:pPr>
      <w:proofErr w:type="spellStart"/>
      <w:r w:rsidRPr="000E4748">
        <w:rPr>
          <w:sz w:val="24"/>
          <w:szCs w:val="24"/>
          <w:u w:val="single"/>
        </w:rPr>
        <w:t>Warfarin</w:t>
      </w:r>
      <w:proofErr w:type="spellEnd"/>
      <w:r w:rsidRPr="000E4748">
        <w:rPr>
          <w:sz w:val="24"/>
          <w:szCs w:val="24"/>
          <w:u w:val="single"/>
        </w:rPr>
        <w:t xml:space="preserve"> og andre </w:t>
      </w:r>
      <w:proofErr w:type="spellStart"/>
      <w:r w:rsidRPr="000E4748">
        <w:rPr>
          <w:sz w:val="24"/>
          <w:szCs w:val="24"/>
          <w:u w:val="single"/>
        </w:rPr>
        <w:t>coumarinderivater</w:t>
      </w:r>
      <w:proofErr w:type="spellEnd"/>
    </w:p>
    <w:p w14:paraId="18B30576" w14:textId="77777777" w:rsidR="000E4748" w:rsidRPr="000E4748" w:rsidRDefault="000E4748" w:rsidP="000E4748">
      <w:pPr>
        <w:ind w:left="851"/>
        <w:rPr>
          <w:sz w:val="24"/>
          <w:szCs w:val="24"/>
        </w:rPr>
      </w:pPr>
    </w:p>
    <w:p w14:paraId="26E53179" w14:textId="77777777" w:rsidR="000E4748" w:rsidRPr="000E4748" w:rsidRDefault="000E4748" w:rsidP="000E4748">
      <w:pPr>
        <w:ind w:left="851"/>
        <w:rPr>
          <w:sz w:val="24"/>
          <w:szCs w:val="24"/>
        </w:rPr>
      </w:pPr>
      <w:r w:rsidRPr="000E4748">
        <w:rPr>
          <w:sz w:val="24"/>
          <w:szCs w:val="24"/>
        </w:rPr>
        <w:t xml:space="preserve">Der er ikke udført interaktionsstudier. En klinisk relevant interaktion med aktive stoffer med lav opløselighed eller et snævert terapeutisk indeks, såsom </w:t>
      </w:r>
      <w:proofErr w:type="spellStart"/>
      <w:r w:rsidRPr="000E4748">
        <w:rPr>
          <w:sz w:val="24"/>
          <w:szCs w:val="24"/>
        </w:rPr>
        <w:t>warfarin</w:t>
      </w:r>
      <w:proofErr w:type="spellEnd"/>
      <w:r w:rsidRPr="000E4748">
        <w:rPr>
          <w:sz w:val="24"/>
          <w:szCs w:val="24"/>
        </w:rPr>
        <w:t xml:space="preserve">, kan ikke udelukkes. Ved initiering af behandling med </w:t>
      </w:r>
      <w:proofErr w:type="spellStart"/>
      <w:r w:rsidRPr="000E4748">
        <w:rPr>
          <w:sz w:val="24"/>
          <w:szCs w:val="24"/>
        </w:rPr>
        <w:t>liraglutid</w:t>
      </w:r>
      <w:proofErr w:type="spellEnd"/>
      <w:r w:rsidRPr="000E4748">
        <w:rPr>
          <w:sz w:val="24"/>
          <w:szCs w:val="24"/>
        </w:rPr>
        <w:t xml:space="preserve"> hos patienter i behandling med </w:t>
      </w:r>
      <w:proofErr w:type="spellStart"/>
      <w:r w:rsidRPr="000E4748">
        <w:rPr>
          <w:sz w:val="24"/>
          <w:szCs w:val="24"/>
        </w:rPr>
        <w:t>warfarin</w:t>
      </w:r>
      <w:proofErr w:type="spellEnd"/>
      <w:r w:rsidRPr="000E4748">
        <w:rPr>
          <w:sz w:val="24"/>
          <w:szCs w:val="24"/>
        </w:rPr>
        <w:t xml:space="preserve"> eller andre </w:t>
      </w:r>
      <w:proofErr w:type="spellStart"/>
      <w:r w:rsidRPr="000E4748">
        <w:rPr>
          <w:sz w:val="24"/>
          <w:szCs w:val="24"/>
        </w:rPr>
        <w:t>coumarinderivater</w:t>
      </w:r>
      <w:proofErr w:type="spellEnd"/>
      <w:r w:rsidRPr="000E4748">
        <w:rPr>
          <w:sz w:val="24"/>
          <w:szCs w:val="24"/>
        </w:rPr>
        <w:t xml:space="preserve"> anbefales hyppigere overvågning af INR (</w:t>
      </w:r>
      <w:r w:rsidRPr="000E4748">
        <w:rPr>
          <w:i/>
          <w:iCs/>
          <w:sz w:val="24"/>
          <w:szCs w:val="24"/>
        </w:rPr>
        <w:t>International Normaliseret Ratio</w:t>
      </w:r>
      <w:r w:rsidRPr="000E4748">
        <w:rPr>
          <w:sz w:val="24"/>
          <w:szCs w:val="24"/>
        </w:rPr>
        <w:t>).</w:t>
      </w:r>
    </w:p>
    <w:p w14:paraId="41A7ABE0" w14:textId="77777777" w:rsidR="000E4748" w:rsidRPr="000E4748" w:rsidRDefault="000E4748" w:rsidP="000E4748">
      <w:pPr>
        <w:ind w:left="851"/>
        <w:rPr>
          <w:sz w:val="24"/>
          <w:szCs w:val="24"/>
        </w:rPr>
      </w:pPr>
    </w:p>
    <w:p w14:paraId="58797DB3" w14:textId="77777777" w:rsidR="000E4748" w:rsidRPr="000E4748" w:rsidRDefault="000E4748" w:rsidP="000E4748">
      <w:pPr>
        <w:ind w:left="851"/>
        <w:rPr>
          <w:sz w:val="24"/>
          <w:szCs w:val="24"/>
        </w:rPr>
      </w:pPr>
      <w:r w:rsidRPr="000E4748">
        <w:rPr>
          <w:sz w:val="24"/>
          <w:szCs w:val="24"/>
          <w:u w:val="single"/>
        </w:rPr>
        <w:t>Paracetamol</w:t>
      </w:r>
    </w:p>
    <w:p w14:paraId="47D82740" w14:textId="77777777" w:rsidR="000E4748" w:rsidRPr="000E4748" w:rsidRDefault="000E4748" w:rsidP="000E4748">
      <w:pPr>
        <w:ind w:left="851"/>
        <w:rPr>
          <w:sz w:val="24"/>
          <w:szCs w:val="24"/>
        </w:rPr>
      </w:pPr>
    </w:p>
    <w:p w14:paraId="4A669951" w14:textId="77777777" w:rsidR="000E4748" w:rsidRPr="000E4748" w:rsidRDefault="000E4748" w:rsidP="000E4748">
      <w:pPr>
        <w:ind w:left="851"/>
        <w:rPr>
          <w:sz w:val="24"/>
          <w:szCs w:val="24"/>
        </w:rPr>
      </w:pPr>
      <w:proofErr w:type="spellStart"/>
      <w:r w:rsidRPr="000E4748">
        <w:rPr>
          <w:sz w:val="24"/>
          <w:szCs w:val="24"/>
        </w:rPr>
        <w:t>Liraglutid</w:t>
      </w:r>
      <w:proofErr w:type="spellEnd"/>
      <w:r w:rsidRPr="000E4748">
        <w:rPr>
          <w:sz w:val="24"/>
          <w:szCs w:val="24"/>
        </w:rPr>
        <w:t xml:space="preserve"> ændrede ikke den overordnede eksponering af paracetamol efter én enkelt dosis på 1.000 mg. Paracetamols </w:t>
      </w:r>
      <w:proofErr w:type="spellStart"/>
      <w:r w:rsidRPr="000E4748">
        <w:rPr>
          <w:sz w:val="24"/>
          <w:szCs w:val="24"/>
        </w:rPr>
        <w:t>C</w:t>
      </w:r>
      <w:r w:rsidRPr="000E4748">
        <w:rPr>
          <w:sz w:val="24"/>
          <w:szCs w:val="24"/>
          <w:vertAlign w:val="subscript"/>
        </w:rPr>
        <w:t>maks</w:t>
      </w:r>
      <w:proofErr w:type="spellEnd"/>
      <w:r w:rsidRPr="000E4748">
        <w:rPr>
          <w:sz w:val="24"/>
          <w:szCs w:val="24"/>
        </w:rPr>
        <w:t xml:space="preserve"> blev reduceret med 31 %, og medianværdien for </w:t>
      </w:r>
      <w:proofErr w:type="spellStart"/>
      <w:r w:rsidRPr="000E4748">
        <w:rPr>
          <w:sz w:val="24"/>
          <w:szCs w:val="24"/>
        </w:rPr>
        <w:t>t</w:t>
      </w:r>
      <w:r w:rsidRPr="000E4748">
        <w:rPr>
          <w:sz w:val="24"/>
          <w:szCs w:val="24"/>
          <w:vertAlign w:val="subscript"/>
        </w:rPr>
        <w:t>maks</w:t>
      </w:r>
      <w:proofErr w:type="spellEnd"/>
      <w:r w:rsidRPr="000E4748">
        <w:rPr>
          <w:sz w:val="24"/>
          <w:szCs w:val="24"/>
        </w:rPr>
        <w:t xml:space="preserve"> blev forsinket med op til 15 min. Dosisjustering ved samtidig brug af paracetamol er ikke nødvendig.</w:t>
      </w:r>
    </w:p>
    <w:p w14:paraId="5D1494D0" w14:textId="77777777" w:rsidR="000E4748" w:rsidRPr="000E4748" w:rsidRDefault="000E4748" w:rsidP="000E4748">
      <w:pPr>
        <w:ind w:left="851"/>
        <w:rPr>
          <w:sz w:val="24"/>
          <w:szCs w:val="24"/>
        </w:rPr>
      </w:pPr>
    </w:p>
    <w:p w14:paraId="799DC7FA" w14:textId="77777777" w:rsidR="000E4748" w:rsidRPr="000E4748" w:rsidRDefault="000E4748" w:rsidP="000E4748">
      <w:pPr>
        <w:ind w:left="851"/>
        <w:rPr>
          <w:sz w:val="24"/>
          <w:szCs w:val="24"/>
        </w:rPr>
      </w:pPr>
      <w:proofErr w:type="spellStart"/>
      <w:r w:rsidRPr="000E4748">
        <w:rPr>
          <w:sz w:val="24"/>
          <w:szCs w:val="24"/>
          <w:u w:val="single"/>
        </w:rPr>
        <w:t>Atorvastatin</w:t>
      </w:r>
      <w:proofErr w:type="spellEnd"/>
    </w:p>
    <w:p w14:paraId="350DA88C" w14:textId="77777777" w:rsidR="000E4748" w:rsidRPr="000E4748" w:rsidRDefault="000E4748" w:rsidP="000E4748">
      <w:pPr>
        <w:ind w:left="851"/>
        <w:rPr>
          <w:sz w:val="24"/>
          <w:szCs w:val="24"/>
        </w:rPr>
      </w:pPr>
    </w:p>
    <w:p w14:paraId="6807DDE5" w14:textId="77777777" w:rsidR="000E4748" w:rsidRPr="000E4748" w:rsidRDefault="000E4748" w:rsidP="000E4748">
      <w:pPr>
        <w:ind w:left="851"/>
        <w:rPr>
          <w:sz w:val="24"/>
          <w:szCs w:val="24"/>
        </w:rPr>
      </w:pPr>
      <w:proofErr w:type="spellStart"/>
      <w:r w:rsidRPr="000E4748">
        <w:rPr>
          <w:sz w:val="24"/>
          <w:szCs w:val="24"/>
        </w:rPr>
        <w:t>Liraglutid</w:t>
      </w:r>
      <w:proofErr w:type="spellEnd"/>
      <w:r w:rsidRPr="000E4748">
        <w:rPr>
          <w:sz w:val="24"/>
          <w:szCs w:val="24"/>
        </w:rPr>
        <w:t xml:space="preserve"> ændrede ikke den overordnede eksponering af </w:t>
      </w:r>
      <w:proofErr w:type="spellStart"/>
      <w:r w:rsidRPr="000E4748">
        <w:rPr>
          <w:sz w:val="24"/>
          <w:szCs w:val="24"/>
        </w:rPr>
        <w:t>atorvastatin</w:t>
      </w:r>
      <w:proofErr w:type="spellEnd"/>
      <w:r w:rsidRPr="000E4748">
        <w:rPr>
          <w:sz w:val="24"/>
          <w:szCs w:val="24"/>
        </w:rPr>
        <w:t xml:space="preserve"> efter administration af én dosis på 40 mg </w:t>
      </w:r>
      <w:proofErr w:type="spellStart"/>
      <w:r w:rsidRPr="000E4748">
        <w:rPr>
          <w:sz w:val="24"/>
          <w:szCs w:val="24"/>
        </w:rPr>
        <w:t>atorvastatin</w:t>
      </w:r>
      <w:proofErr w:type="spellEnd"/>
      <w:r w:rsidRPr="000E4748">
        <w:rPr>
          <w:sz w:val="24"/>
          <w:szCs w:val="24"/>
        </w:rPr>
        <w:t xml:space="preserve">. Justering af </w:t>
      </w:r>
      <w:proofErr w:type="spellStart"/>
      <w:r w:rsidRPr="000E4748">
        <w:rPr>
          <w:sz w:val="24"/>
          <w:szCs w:val="24"/>
        </w:rPr>
        <w:t>atorvastatindosis</w:t>
      </w:r>
      <w:proofErr w:type="spellEnd"/>
      <w:r w:rsidRPr="000E4748">
        <w:rPr>
          <w:sz w:val="24"/>
          <w:szCs w:val="24"/>
        </w:rPr>
        <w:t xml:space="preserve"> er derfor ikke nødvendig ved administration sammen med </w:t>
      </w:r>
      <w:proofErr w:type="spellStart"/>
      <w:r w:rsidRPr="000E4748">
        <w:rPr>
          <w:sz w:val="24"/>
          <w:szCs w:val="24"/>
        </w:rPr>
        <w:t>liraglutid</w:t>
      </w:r>
      <w:proofErr w:type="spellEnd"/>
      <w:r w:rsidRPr="000E4748">
        <w:rPr>
          <w:sz w:val="24"/>
          <w:szCs w:val="24"/>
        </w:rPr>
        <w:t xml:space="preserve">. </w:t>
      </w:r>
      <w:proofErr w:type="spellStart"/>
      <w:r w:rsidRPr="000E4748">
        <w:rPr>
          <w:sz w:val="24"/>
          <w:szCs w:val="24"/>
        </w:rPr>
        <w:t>Atorvastatins</w:t>
      </w:r>
      <w:proofErr w:type="spellEnd"/>
      <w:r w:rsidRPr="000E4748">
        <w:rPr>
          <w:sz w:val="24"/>
          <w:szCs w:val="24"/>
        </w:rPr>
        <w:t xml:space="preserve"> </w:t>
      </w:r>
      <w:proofErr w:type="spellStart"/>
      <w:r w:rsidRPr="000E4748">
        <w:rPr>
          <w:sz w:val="24"/>
          <w:szCs w:val="24"/>
        </w:rPr>
        <w:t>C</w:t>
      </w:r>
      <w:r w:rsidRPr="000E4748">
        <w:rPr>
          <w:sz w:val="24"/>
          <w:szCs w:val="24"/>
          <w:vertAlign w:val="subscript"/>
        </w:rPr>
        <w:t>maks</w:t>
      </w:r>
      <w:proofErr w:type="spellEnd"/>
      <w:r w:rsidRPr="000E4748">
        <w:rPr>
          <w:sz w:val="24"/>
          <w:szCs w:val="24"/>
        </w:rPr>
        <w:t xml:space="preserve"> blev reduceret med 38 %, og medianværdien for </w:t>
      </w:r>
      <w:proofErr w:type="spellStart"/>
      <w:r w:rsidRPr="000E4748">
        <w:rPr>
          <w:sz w:val="24"/>
          <w:szCs w:val="24"/>
        </w:rPr>
        <w:t>t</w:t>
      </w:r>
      <w:r w:rsidRPr="000E4748">
        <w:rPr>
          <w:sz w:val="24"/>
          <w:szCs w:val="24"/>
          <w:vertAlign w:val="subscript"/>
        </w:rPr>
        <w:t>maks</w:t>
      </w:r>
      <w:proofErr w:type="spellEnd"/>
      <w:r w:rsidRPr="000E4748">
        <w:rPr>
          <w:sz w:val="24"/>
          <w:szCs w:val="24"/>
        </w:rPr>
        <w:t xml:space="preserve"> blev forsinket fra 1 time til 3 timer med </w:t>
      </w:r>
      <w:proofErr w:type="spellStart"/>
      <w:r w:rsidRPr="000E4748">
        <w:rPr>
          <w:sz w:val="24"/>
          <w:szCs w:val="24"/>
        </w:rPr>
        <w:t>liraglutid</w:t>
      </w:r>
      <w:proofErr w:type="spellEnd"/>
      <w:r w:rsidRPr="000E4748">
        <w:rPr>
          <w:sz w:val="24"/>
          <w:szCs w:val="24"/>
        </w:rPr>
        <w:t>.</w:t>
      </w:r>
    </w:p>
    <w:p w14:paraId="10D88EA2" w14:textId="77777777" w:rsidR="000E4748" w:rsidRPr="000E4748" w:rsidRDefault="000E4748" w:rsidP="000E4748">
      <w:pPr>
        <w:ind w:left="851"/>
        <w:rPr>
          <w:sz w:val="24"/>
          <w:szCs w:val="24"/>
        </w:rPr>
      </w:pPr>
    </w:p>
    <w:p w14:paraId="5EE49AAA" w14:textId="77777777" w:rsidR="000E4748" w:rsidRPr="000E4748" w:rsidRDefault="000E4748" w:rsidP="000E4748">
      <w:pPr>
        <w:ind w:left="851"/>
        <w:rPr>
          <w:sz w:val="24"/>
          <w:szCs w:val="24"/>
          <w:u w:val="single"/>
        </w:rPr>
      </w:pPr>
      <w:proofErr w:type="spellStart"/>
      <w:r w:rsidRPr="000E4748">
        <w:rPr>
          <w:sz w:val="24"/>
          <w:szCs w:val="24"/>
          <w:u w:val="single"/>
        </w:rPr>
        <w:t>Griseofulvin</w:t>
      </w:r>
      <w:proofErr w:type="spellEnd"/>
    </w:p>
    <w:p w14:paraId="030E6658" w14:textId="77777777" w:rsidR="000E4748" w:rsidRPr="000E4748" w:rsidRDefault="000E4748" w:rsidP="000E4748">
      <w:pPr>
        <w:ind w:left="851"/>
        <w:rPr>
          <w:sz w:val="24"/>
          <w:szCs w:val="24"/>
        </w:rPr>
      </w:pPr>
    </w:p>
    <w:p w14:paraId="5A78F7BD" w14:textId="77777777" w:rsidR="000E4748" w:rsidRPr="000E4748" w:rsidRDefault="000E4748" w:rsidP="000E4748">
      <w:pPr>
        <w:ind w:left="851"/>
        <w:rPr>
          <w:sz w:val="24"/>
          <w:szCs w:val="24"/>
        </w:rPr>
      </w:pPr>
      <w:proofErr w:type="spellStart"/>
      <w:r w:rsidRPr="000E4748">
        <w:rPr>
          <w:sz w:val="24"/>
          <w:szCs w:val="24"/>
        </w:rPr>
        <w:t>Liraglutid</w:t>
      </w:r>
      <w:proofErr w:type="spellEnd"/>
      <w:r w:rsidRPr="000E4748">
        <w:rPr>
          <w:sz w:val="24"/>
          <w:szCs w:val="24"/>
        </w:rPr>
        <w:t xml:space="preserve"> ændrede ikke den overordnede eksponering af </w:t>
      </w:r>
      <w:proofErr w:type="spellStart"/>
      <w:r w:rsidRPr="000E4748">
        <w:rPr>
          <w:sz w:val="24"/>
          <w:szCs w:val="24"/>
        </w:rPr>
        <w:t>griseofulvin</w:t>
      </w:r>
      <w:proofErr w:type="spellEnd"/>
      <w:r w:rsidRPr="000E4748">
        <w:rPr>
          <w:sz w:val="24"/>
          <w:szCs w:val="24"/>
        </w:rPr>
        <w:t xml:space="preserve"> efter administration af én dosis på 500 mg </w:t>
      </w:r>
      <w:proofErr w:type="spellStart"/>
      <w:r w:rsidRPr="000E4748">
        <w:rPr>
          <w:sz w:val="24"/>
          <w:szCs w:val="24"/>
        </w:rPr>
        <w:t>griseofulvin</w:t>
      </w:r>
      <w:proofErr w:type="spellEnd"/>
      <w:r w:rsidRPr="000E4748">
        <w:rPr>
          <w:sz w:val="24"/>
          <w:szCs w:val="24"/>
        </w:rPr>
        <w:t xml:space="preserve">. </w:t>
      </w:r>
      <w:proofErr w:type="spellStart"/>
      <w:r w:rsidRPr="000E4748">
        <w:rPr>
          <w:sz w:val="24"/>
          <w:szCs w:val="24"/>
        </w:rPr>
        <w:t>Griseofulvins</w:t>
      </w:r>
      <w:proofErr w:type="spellEnd"/>
      <w:r w:rsidRPr="000E4748">
        <w:rPr>
          <w:sz w:val="24"/>
          <w:szCs w:val="24"/>
        </w:rPr>
        <w:t xml:space="preserve"> </w:t>
      </w:r>
      <w:proofErr w:type="spellStart"/>
      <w:r w:rsidRPr="000E4748">
        <w:rPr>
          <w:sz w:val="24"/>
          <w:szCs w:val="24"/>
        </w:rPr>
        <w:t>C</w:t>
      </w:r>
      <w:r w:rsidRPr="000E4748">
        <w:rPr>
          <w:sz w:val="24"/>
          <w:szCs w:val="24"/>
          <w:vertAlign w:val="subscript"/>
        </w:rPr>
        <w:t>maks</w:t>
      </w:r>
      <w:proofErr w:type="spellEnd"/>
      <w:r w:rsidRPr="000E4748">
        <w:rPr>
          <w:sz w:val="24"/>
          <w:szCs w:val="24"/>
        </w:rPr>
        <w:t xml:space="preserve"> blev øget med 37 %, mens medianværdien for </w:t>
      </w:r>
      <w:proofErr w:type="spellStart"/>
      <w:r w:rsidRPr="000E4748">
        <w:rPr>
          <w:sz w:val="24"/>
          <w:szCs w:val="24"/>
        </w:rPr>
        <w:t>t</w:t>
      </w:r>
      <w:r w:rsidRPr="000E4748">
        <w:rPr>
          <w:sz w:val="24"/>
          <w:szCs w:val="24"/>
          <w:vertAlign w:val="subscript"/>
        </w:rPr>
        <w:t>maks</w:t>
      </w:r>
      <w:proofErr w:type="spellEnd"/>
      <w:r w:rsidRPr="000E4748">
        <w:rPr>
          <w:sz w:val="24"/>
          <w:szCs w:val="24"/>
        </w:rPr>
        <w:t xml:space="preserve"> var uændret.</w:t>
      </w:r>
    </w:p>
    <w:p w14:paraId="6DC4E939" w14:textId="77777777" w:rsidR="000E4748" w:rsidRPr="000E4748" w:rsidRDefault="000E4748" w:rsidP="000E4748">
      <w:pPr>
        <w:ind w:left="851"/>
        <w:rPr>
          <w:sz w:val="24"/>
          <w:szCs w:val="24"/>
        </w:rPr>
      </w:pPr>
      <w:r w:rsidRPr="000E4748">
        <w:rPr>
          <w:sz w:val="24"/>
          <w:szCs w:val="24"/>
        </w:rPr>
        <w:t xml:space="preserve">Dosisjustering for </w:t>
      </w:r>
      <w:proofErr w:type="spellStart"/>
      <w:r w:rsidRPr="000E4748">
        <w:rPr>
          <w:sz w:val="24"/>
          <w:szCs w:val="24"/>
        </w:rPr>
        <w:t>griseofulvin</w:t>
      </w:r>
      <w:proofErr w:type="spellEnd"/>
      <w:r w:rsidRPr="000E4748">
        <w:rPr>
          <w:sz w:val="24"/>
          <w:szCs w:val="24"/>
        </w:rPr>
        <w:t xml:space="preserve"> og andre forbindelser med lav opløselighed og høj permeabilitet er ikke nødvendig.</w:t>
      </w:r>
    </w:p>
    <w:p w14:paraId="36341F34" w14:textId="4CD5D7A4" w:rsidR="004C777C" w:rsidRDefault="004C777C">
      <w:pPr>
        <w:rPr>
          <w:sz w:val="24"/>
          <w:szCs w:val="24"/>
        </w:rPr>
      </w:pPr>
      <w:r>
        <w:rPr>
          <w:sz w:val="24"/>
          <w:szCs w:val="24"/>
        </w:rPr>
        <w:br w:type="page"/>
      </w:r>
    </w:p>
    <w:p w14:paraId="42BE8C17" w14:textId="77777777" w:rsidR="000E4748" w:rsidRPr="000E4748" w:rsidRDefault="000E4748" w:rsidP="000E4748">
      <w:pPr>
        <w:ind w:left="851"/>
        <w:rPr>
          <w:sz w:val="24"/>
          <w:szCs w:val="24"/>
        </w:rPr>
      </w:pPr>
    </w:p>
    <w:p w14:paraId="089DCC29" w14:textId="77777777" w:rsidR="000E4748" w:rsidRPr="000E4748" w:rsidRDefault="000E4748" w:rsidP="000E4748">
      <w:pPr>
        <w:ind w:left="851"/>
        <w:rPr>
          <w:sz w:val="24"/>
          <w:szCs w:val="24"/>
        </w:rPr>
      </w:pPr>
      <w:proofErr w:type="spellStart"/>
      <w:r w:rsidRPr="000E4748">
        <w:rPr>
          <w:sz w:val="24"/>
          <w:szCs w:val="24"/>
          <w:u w:val="single"/>
        </w:rPr>
        <w:t>Digoxin</w:t>
      </w:r>
      <w:proofErr w:type="spellEnd"/>
    </w:p>
    <w:p w14:paraId="28ADF233" w14:textId="77777777" w:rsidR="000E4748" w:rsidRPr="000E4748" w:rsidRDefault="000E4748" w:rsidP="000E4748">
      <w:pPr>
        <w:ind w:left="851"/>
        <w:rPr>
          <w:sz w:val="24"/>
          <w:szCs w:val="24"/>
        </w:rPr>
      </w:pPr>
    </w:p>
    <w:p w14:paraId="343155EF" w14:textId="77777777" w:rsidR="000E4748" w:rsidRPr="000E4748" w:rsidRDefault="000E4748" w:rsidP="000E4748">
      <w:pPr>
        <w:ind w:left="851"/>
        <w:rPr>
          <w:sz w:val="24"/>
          <w:szCs w:val="24"/>
        </w:rPr>
      </w:pPr>
      <w:r w:rsidRPr="000E4748">
        <w:rPr>
          <w:sz w:val="24"/>
          <w:szCs w:val="24"/>
        </w:rPr>
        <w:t xml:space="preserve">Administration af én dosis på 1 mg </w:t>
      </w:r>
      <w:proofErr w:type="spellStart"/>
      <w:r w:rsidRPr="000E4748">
        <w:rPr>
          <w:sz w:val="24"/>
          <w:szCs w:val="24"/>
        </w:rPr>
        <w:t>digoxin</w:t>
      </w:r>
      <w:proofErr w:type="spellEnd"/>
      <w:r w:rsidRPr="000E4748">
        <w:rPr>
          <w:sz w:val="24"/>
          <w:szCs w:val="24"/>
        </w:rPr>
        <w:t xml:space="preserve"> sammen med </w:t>
      </w:r>
      <w:proofErr w:type="spellStart"/>
      <w:r w:rsidRPr="000E4748">
        <w:rPr>
          <w:sz w:val="24"/>
          <w:szCs w:val="24"/>
        </w:rPr>
        <w:t>liraglutid</w:t>
      </w:r>
      <w:proofErr w:type="spellEnd"/>
      <w:r w:rsidRPr="000E4748">
        <w:rPr>
          <w:sz w:val="24"/>
          <w:szCs w:val="24"/>
        </w:rPr>
        <w:t xml:space="preserve"> resulterede i en reduktion af AUC for </w:t>
      </w:r>
      <w:proofErr w:type="spellStart"/>
      <w:r w:rsidRPr="000E4748">
        <w:rPr>
          <w:sz w:val="24"/>
          <w:szCs w:val="24"/>
        </w:rPr>
        <w:t>digoxin</w:t>
      </w:r>
      <w:proofErr w:type="spellEnd"/>
      <w:r w:rsidRPr="000E4748">
        <w:rPr>
          <w:sz w:val="24"/>
          <w:szCs w:val="24"/>
        </w:rPr>
        <w:t xml:space="preserve"> på 16 %, og </w:t>
      </w:r>
      <w:proofErr w:type="spellStart"/>
      <w:r w:rsidRPr="000E4748">
        <w:rPr>
          <w:sz w:val="24"/>
          <w:szCs w:val="24"/>
        </w:rPr>
        <w:t>C</w:t>
      </w:r>
      <w:r w:rsidRPr="000E4748">
        <w:rPr>
          <w:sz w:val="24"/>
          <w:szCs w:val="24"/>
          <w:vertAlign w:val="subscript"/>
        </w:rPr>
        <w:t>maks</w:t>
      </w:r>
      <w:proofErr w:type="spellEnd"/>
      <w:r w:rsidRPr="000E4748">
        <w:rPr>
          <w:sz w:val="24"/>
          <w:szCs w:val="24"/>
        </w:rPr>
        <w:t xml:space="preserve"> blev reduceret med 31 %. Medianværdien for </w:t>
      </w:r>
      <w:proofErr w:type="spellStart"/>
      <w:r w:rsidRPr="000E4748">
        <w:rPr>
          <w:sz w:val="24"/>
          <w:szCs w:val="24"/>
        </w:rPr>
        <w:t>t</w:t>
      </w:r>
      <w:r w:rsidRPr="000E4748">
        <w:rPr>
          <w:sz w:val="24"/>
          <w:szCs w:val="24"/>
          <w:vertAlign w:val="subscript"/>
        </w:rPr>
        <w:t>maks</w:t>
      </w:r>
      <w:proofErr w:type="spellEnd"/>
      <w:r w:rsidRPr="000E4748">
        <w:rPr>
          <w:sz w:val="24"/>
          <w:szCs w:val="24"/>
        </w:rPr>
        <w:t xml:space="preserve"> for </w:t>
      </w:r>
      <w:proofErr w:type="spellStart"/>
      <w:r w:rsidRPr="000E4748">
        <w:rPr>
          <w:sz w:val="24"/>
          <w:szCs w:val="24"/>
        </w:rPr>
        <w:t>digoxin</w:t>
      </w:r>
      <w:proofErr w:type="spellEnd"/>
      <w:r w:rsidRPr="000E4748">
        <w:rPr>
          <w:sz w:val="24"/>
          <w:szCs w:val="24"/>
        </w:rPr>
        <w:t xml:space="preserve"> blev forsinket fra 1 time til 1,5 time. Baseret på disse resultater er dosisjustering af </w:t>
      </w:r>
      <w:proofErr w:type="spellStart"/>
      <w:r w:rsidRPr="000E4748">
        <w:rPr>
          <w:sz w:val="24"/>
          <w:szCs w:val="24"/>
        </w:rPr>
        <w:t>digoxin</w:t>
      </w:r>
      <w:proofErr w:type="spellEnd"/>
      <w:r w:rsidRPr="000E4748">
        <w:rPr>
          <w:sz w:val="24"/>
          <w:szCs w:val="24"/>
        </w:rPr>
        <w:t xml:space="preserve"> ikke nødvendig.</w:t>
      </w:r>
    </w:p>
    <w:p w14:paraId="63BA8FA2" w14:textId="77777777" w:rsidR="000E4748" w:rsidRPr="000E4748" w:rsidRDefault="000E4748" w:rsidP="000E4748">
      <w:pPr>
        <w:ind w:left="851"/>
        <w:rPr>
          <w:sz w:val="24"/>
          <w:szCs w:val="24"/>
        </w:rPr>
      </w:pPr>
    </w:p>
    <w:p w14:paraId="07252394" w14:textId="77777777" w:rsidR="000E4748" w:rsidRPr="000E4748" w:rsidRDefault="000E4748" w:rsidP="000E4748">
      <w:pPr>
        <w:ind w:left="851"/>
        <w:rPr>
          <w:sz w:val="24"/>
          <w:szCs w:val="24"/>
        </w:rPr>
      </w:pPr>
      <w:proofErr w:type="spellStart"/>
      <w:r w:rsidRPr="000E4748">
        <w:rPr>
          <w:sz w:val="24"/>
          <w:szCs w:val="24"/>
          <w:u w:val="single"/>
        </w:rPr>
        <w:t>Lisinopril</w:t>
      </w:r>
      <w:proofErr w:type="spellEnd"/>
    </w:p>
    <w:p w14:paraId="36D2A38E" w14:textId="77777777" w:rsidR="000E4748" w:rsidRPr="000E4748" w:rsidRDefault="000E4748" w:rsidP="000E4748">
      <w:pPr>
        <w:ind w:left="851"/>
        <w:rPr>
          <w:sz w:val="24"/>
          <w:szCs w:val="24"/>
        </w:rPr>
      </w:pPr>
    </w:p>
    <w:p w14:paraId="49D960AB" w14:textId="77777777" w:rsidR="000E4748" w:rsidRPr="000E4748" w:rsidRDefault="000E4748" w:rsidP="000E4748">
      <w:pPr>
        <w:ind w:left="851"/>
        <w:rPr>
          <w:sz w:val="24"/>
          <w:szCs w:val="24"/>
        </w:rPr>
      </w:pPr>
      <w:r w:rsidRPr="000E4748">
        <w:rPr>
          <w:sz w:val="24"/>
          <w:szCs w:val="24"/>
        </w:rPr>
        <w:t xml:space="preserve">Administration af én enkelt dosis på 20 mg </w:t>
      </w:r>
      <w:proofErr w:type="spellStart"/>
      <w:r w:rsidRPr="000E4748">
        <w:rPr>
          <w:sz w:val="24"/>
          <w:szCs w:val="24"/>
        </w:rPr>
        <w:t>lisinopril</w:t>
      </w:r>
      <w:proofErr w:type="spellEnd"/>
      <w:r w:rsidRPr="000E4748">
        <w:rPr>
          <w:sz w:val="24"/>
          <w:szCs w:val="24"/>
        </w:rPr>
        <w:t xml:space="preserve"> sammen med </w:t>
      </w:r>
      <w:proofErr w:type="spellStart"/>
      <w:r w:rsidRPr="000E4748">
        <w:rPr>
          <w:sz w:val="24"/>
          <w:szCs w:val="24"/>
        </w:rPr>
        <w:t>liraglutid</w:t>
      </w:r>
      <w:proofErr w:type="spellEnd"/>
      <w:r w:rsidRPr="000E4748">
        <w:rPr>
          <w:sz w:val="24"/>
          <w:szCs w:val="24"/>
        </w:rPr>
        <w:t xml:space="preserve"> resulterede i reduktion af AUC for </w:t>
      </w:r>
      <w:proofErr w:type="spellStart"/>
      <w:r w:rsidRPr="000E4748">
        <w:rPr>
          <w:sz w:val="24"/>
          <w:szCs w:val="24"/>
        </w:rPr>
        <w:t>lisinopril</w:t>
      </w:r>
      <w:proofErr w:type="spellEnd"/>
      <w:r w:rsidRPr="000E4748">
        <w:rPr>
          <w:sz w:val="24"/>
          <w:szCs w:val="24"/>
        </w:rPr>
        <w:t xml:space="preserve"> på 15 %, og </w:t>
      </w:r>
      <w:proofErr w:type="spellStart"/>
      <w:r w:rsidRPr="000E4748">
        <w:rPr>
          <w:sz w:val="24"/>
          <w:szCs w:val="24"/>
        </w:rPr>
        <w:t>C</w:t>
      </w:r>
      <w:r w:rsidRPr="000E4748">
        <w:rPr>
          <w:sz w:val="24"/>
          <w:szCs w:val="24"/>
          <w:vertAlign w:val="subscript"/>
        </w:rPr>
        <w:t>maks</w:t>
      </w:r>
      <w:proofErr w:type="spellEnd"/>
      <w:r w:rsidRPr="000E4748">
        <w:rPr>
          <w:sz w:val="24"/>
          <w:szCs w:val="24"/>
        </w:rPr>
        <w:t xml:space="preserve"> blev reduceret med 27 %. Medianværdien for </w:t>
      </w:r>
      <w:proofErr w:type="spellStart"/>
      <w:r w:rsidRPr="000E4748">
        <w:rPr>
          <w:sz w:val="24"/>
          <w:szCs w:val="24"/>
        </w:rPr>
        <w:t>t</w:t>
      </w:r>
      <w:r w:rsidRPr="000E4748">
        <w:rPr>
          <w:sz w:val="24"/>
          <w:szCs w:val="24"/>
          <w:vertAlign w:val="subscript"/>
        </w:rPr>
        <w:t>maks</w:t>
      </w:r>
      <w:proofErr w:type="spellEnd"/>
      <w:r w:rsidRPr="000E4748">
        <w:rPr>
          <w:sz w:val="24"/>
          <w:szCs w:val="24"/>
        </w:rPr>
        <w:t xml:space="preserve"> for </w:t>
      </w:r>
      <w:proofErr w:type="spellStart"/>
      <w:r w:rsidRPr="000E4748">
        <w:rPr>
          <w:sz w:val="24"/>
          <w:szCs w:val="24"/>
        </w:rPr>
        <w:t>lisinopril</w:t>
      </w:r>
      <w:proofErr w:type="spellEnd"/>
      <w:r w:rsidRPr="000E4748">
        <w:rPr>
          <w:sz w:val="24"/>
          <w:szCs w:val="24"/>
        </w:rPr>
        <w:t xml:space="preserve"> sammen med </w:t>
      </w:r>
      <w:proofErr w:type="spellStart"/>
      <w:r w:rsidRPr="000E4748">
        <w:rPr>
          <w:sz w:val="24"/>
          <w:szCs w:val="24"/>
        </w:rPr>
        <w:t>liraglutid</w:t>
      </w:r>
      <w:proofErr w:type="spellEnd"/>
      <w:r w:rsidRPr="000E4748">
        <w:rPr>
          <w:sz w:val="24"/>
          <w:szCs w:val="24"/>
        </w:rPr>
        <w:t xml:space="preserve"> blev forsinket fra 6 timer til 8 timer. Baseret på disse resultater er dosisjustering af </w:t>
      </w:r>
      <w:proofErr w:type="spellStart"/>
      <w:r w:rsidRPr="000E4748">
        <w:rPr>
          <w:sz w:val="24"/>
          <w:szCs w:val="24"/>
        </w:rPr>
        <w:t>lisinopril</w:t>
      </w:r>
      <w:proofErr w:type="spellEnd"/>
      <w:r w:rsidRPr="000E4748">
        <w:rPr>
          <w:sz w:val="24"/>
          <w:szCs w:val="24"/>
        </w:rPr>
        <w:t xml:space="preserve"> ikke nødvendig.</w:t>
      </w:r>
    </w:p>
    <w:p w14:paraId="335E510B" w14:textId="77777777" w:rsidR="000E4748" w:rsidRPr="000E4748" w:rsidRDefault="000E4748" w:rsidP="000E4748">
      <w:pPr>
        <w:ind w:left="851"/>
        <w:rPr>
          <w:sz w:val="24"/>
          <w:szCs w:val="24"/>
        </w:rPr>
      </w:pPr>
    </w:p>
    <w:p w14:paraId="4457F36E" w14:textId="77777777" w:rsidR="000E4748" w:rsidRPr="000E4748" w:rsidRDefault="000E4748" w:rsidP="000E4748">
      <w:pPr>
        <w:ind w:left="851"/>
        <w:rPr>
          <w:sz w:val="24"/>
          <w:szCs w:val="24"/>
          <w:u w:val="single"/>
        </w:rPr>
      </w:pPr>
      <w:r w:rsidRPr="000E4748">
        <w:rPr>
          <w:sz w:val="24"/>
          <w:szCs w:val="24"/>
          <w:u w:val="single"/>
        </w:rPr>
        <w:t xml:space="preserve">Oral </w:t>
      </w:r>
      <w:proofErr w:type="spellStart"/>
      <w:r w:rsidRPr="000E4748">
        <w:rPr>
          <w:sz w:val="24"/>
          <w:szCs w:val="24"/>
          <w:u w:val="single"/>
        </w:rPr>
        <w:t>kontraception</w:t>
      </w:r>
      <w:proofErr w:type="spellEnd"/>
    </w:p>
    <w:p w14:paraId="7D229408" w14:textId="77777777" w:rsidR="000E4748" w:rsidRPr="000E4748" w:rsidRDefault="000E4748" w:rsidP="000E4748">
      <w:pPr>
        <w:ind w:left="851"/>
        <w:rPr>
          <w:sz w:val="24"/>
          <w:szCs w:val="24"/>
        </w:rPr>
      </w:pPr>
    </w:p>
    <w:p w14:paraId="3295E547" w14:textId="77777777" w:rsidR="000E4748" w:rsidRPr="000E4748" w:rsidRDefault="000E4748" w:rsidP="000E4748">
      <w:pPr>
        <w:ind w:left="851"/>
        <w:rPr>
          <w:sz w:val="24"/>
          <w:szCs w:val="24"/>
        </w:rPr>
      </w:pPr>
      <w:proofErr w:type="spellStart"/>
      <w:r w:rsidRPr="000E4748">
        <w:rPr>
          <w:sz w:val="24"/>
          <w:szCs w:val="24"/>
        </w:rPr>
        <w:t>Liraglutid</w:t>
      </w:r>
      <w:proofErr w:type="spellEnd"/>
      <w:r w:rsidRPr="000E4748">
        <w:rPr>
          <w:sz w:val="24"/>
          <w:szCs w:val="24"/>
        </w:rPr>
        <w:t xml:space="preserve"> sænkede </w:t>
      </w:r>
      <w:proofErr w:type="spellStart"/>
      <w:r w:rsidRPr="000E4748">
        <w:rPr>
          <w:sz w:val="24"/>
          <w:szCs w:val="24"/>
        </w:rPr>
        <w:t>C</w:t>
      </w:r>
      <w:r w:rsidRPr="000E4748">
        <w:rPr>
          <w:sz w:val="24"/>
          <w:szCs w:val="24"/>
          <w:vertAlign w:val="subscript"/>
        </w:rPr>
        <w:t>maks</w:t>
      </w:r>
      <w:proofErr w:type="spellEnd"/>
      <w:r w:rsidRPr="000E4748">
        <w:rPr>
          <w:sz w:val="24"/>
          <w:szCs w:val="24"/>
        </w:rPr>
        <w:t xml:space="preserve"> for </w:t>
      </w:r>
      <w:proofErr w:type="spellStart"/>
      <w:r w:rsidRPr="000E4748">
        <w:rPr>
          <w:sz w:val="24"/>
          <w:szCs w:val="24"/>
        </w:rPr>
        <w:t>ethinylestradiol</w:t>
      </w:r>
      <w:proofErr w:type="spellEnd"/>
      <w:r w:rsidRPr="000E4748">
        <w:rPr>
          <w:sz w:val="24"/>
          <w:szCs w:val="24"/>
        </w:rPr>
        <w:t xml:space="preserve"> og </w:t>
      </w:r>
      <w:proofErr w:type="spellStart"/>
      <w:r w:rsidRPr="000E4748">
        <w:rPr>
          <w:sz w:val="24"/>
          <w:szCs w:val="24"/>
        </w:rPr>
        <w:t>levonorgestrel</w:t>
      </w:r>
      <w:proofErr w:type="spellEnd"/>
      <w:r w:rsidRPr="000E4748">
        <w:rPr>
          <w:sz w:val="24"/>
          <w:szCs w:val="24"/>
        </w:rPr>
        <w:t xml:space="preserve"> med henholdsvis 12 % og 13 % efter administration af én enkelt dosis af et oralt </w:t>
      </w:r>
      <w:proofErr w:type="spellStart"/>
      <w:r w:rsidRPr="000E4748">
        <w:rPr>
          <w:sz w:val="24"/>
          <w:szCs w:val="24"/>
        </w:rPr>
        <w:t>kontraceptionsmiddel</w:t>
      </w:r>
      <w:proofErr w:type="spellEnd"/>
      <w:r w:rsidRPr="000E4748">
        <w:rPr>
          <w:sz w:val="24"/>
          <w:szCs w:val="24"/>
        </w:rPr>
        <w:t xml:space="preserve">. </w:t>
      </w:r>
      <w:proofErr w:type="spellStart"/>
      <w:r w:rsidRPr="000E4748">
        <w:rPr>
          <w:sz w:val="24"/>
          <w:szCs w:val="24"/>
        </w:rPr>
        <w:t>t</w:t>
      </w:r>
      <w:r w:rsidRPr="000E4748">
        <w:rPr>
          <w:sz w:val="24"/>
          <w:szCs w:val="24"/>
          <w:vertAlign w:val="subscript"/>
        </w:rPr>
        <w:t>maks</w:t>
      </w:r>
      <w:proofErr w:type="spellEnd"/>
      <w:r w:rsidRPr="000E4748">
        <w:rPr>
          <w:sz w:val="24"/>
          <w:szCs w:val="24"/>
        </w:rPr>
        <w:t xml:space="preserve"> blev forsinket med 1,5 time med </w:t>
      </w:r>
      <w:proofErr w:type="spellStart"/>
      <w:r w:rsidRPr="000E4748">
        <w:rPr>
          <w:sz w:val="24"/>
          <w:szCs w:val="24"/>
        </w:rPr>
        <w:t>liraglutid</w:t>
      </w:r>
      <w:proofErr w:type="spellEnd"/>
      <w:r w:rsidRPr="000E4748">
        <w:rPr>
          <w:sz w:val="24"/>
          <w:szCs w:val="24"/>
        </w:rPr>
        <w:t xml:space="preserve"> for begge forbindelser. Der var ingen klinisk relevant virkning på den overordnede eksponering af hverken </w:t>
      </w:r>
      <w:proofErr w:type="spellStart"/>
      <w:r w:rsidRPr="000E4748">
        <w:rPr>
          <w:sz w:val="24"/>
          <w:szCs w:val="24"/>
        </w:rPr>
        <w:t>ethinylestradiol</w:t>
      </w:r>
      <w:proofErr w:type="spellEnd"/>
      <w:r w:rsidRPr="000E4748">
        <w:rPr>
          <w:sz w:val="24"/>
          <w:szCs w:val="24"/>
        </w:rPr>
        <w:t xml:space="preserve"> eller </w:t>
      </w:r>
      <w:proofErr w:type="spellStart"/>
      <w:r w:rsidRPr="000E4748">
        <w:rPr>
          <w:sz w:val="24"/>
          <w:szCs w:val="24"/>
        </w:rPr>
        <w:t>levonorgestrel</w:t>
      </w:r>
      <w:proofErr w:type="spellEnd"/>
      <w:r w:rsidRPr="000E4748">
        <w:rPr>
          <w:sz w:val="24"/>
          <w:szCs w:val="24"/>
        </w:rPr>
        <w:t xml:space="preserve">. Det forventes derfor ikke, at den </w:t>
      </w:r>
      <w:proofErr w:type="spellStart"/>
      <w:r w:rsidRPr="000E4748">
        <w:rPr>
          <w:sz w:val="24"/>
          <w:szCs w:val="24"/>
        </w:rPr>
        <w:t>kontraceptive</w:t>
      </w:r>
      <w:proofErr w:type="spellEnd"/>
      <w:r w:rsidRPr="000E4748">
        <w:rPr>
          <w:sz w:val="24"/>
          <w:szCs w:val="24"/>
        </w:rPr>
        <w:t xml:space="preserve"> virkning påvirkes ved administration sammen med </w:t>
      </w:r>
      <w:proofErr w:type="spellStart"/>
      <w:r w:rsidRPr="000E4748">
        <w:rPr>
          <w:sz w:val="24"/>
          <w:szCs w:val="24"/>
        </w:rPr>
        <w:t>liraglutid</w:t>
      </w:r>
      <w:proofErr w:type="spellEnd"/>
      <w:r w:rsidRPr="000E4748">
        <w:rPr>
          <w:sz w:val="24"/>
          <w:szCs w:val="24"/>
        </w:rPr>
        <w:t>.</w:t>
      </w:r>
    </w:p>
    <w:p w14:paraId="3B899DB3" w14:textId="77777777" w:rsidR="000E4748" w:rsidRPr="000E4748" w:rsidRDefault="000E4748" w:rsidP="000E4748">
      <w:pPr>
        <w:ind w:left="851"/>
        <w:rPr>
          <w:sz w:val="24"/>
          <w:szCs w:val="24"/>
        </w:rPr>
      </w:pPr>
    </w:p>
    <w:p w14:paraId="2973ABC1" w14:textId="77777777" w:rsidR="000E4748" w:rsidRPr="000E4748" w:rsidRDefault="000E4748" w:rsidP="000E4748">
      <w:pPr>
        <w:ind w:left="851"/>
        <w:rPr>
          <w:sz w:val="24"/>
          <w:szCs w:val="24"/>
          <w:u w:val="single"/>
        </w:rPr>
      </w:pPr>
      <w:r w:rsidRPr="000E4748">
        <w:rPr>
          <w:sz w:val="24"/>
          <w:szCs w:val="24"/>
          <w:u w:val="single"/>
        </w:rPr>
        <w:t>Pædiatrisk population</w:t>
      </w:r>
    </w:p>
    <w:p w14:paraId="5590C8C7" w14:textId="77777777" w:rsidR="000E4748" w:rsidRPr="000E4748" w:rsidRDefault="000E4748" w:rsidP="000E4748">
      <w:pPr>
        <w:ind w:left="851"/>
        <w:rPr>
          <w:sz w:val="24"/>
          <w:szCs w:val="24"/>
        </w:rPr>
      </w:pPr>
    </w:p>
    <w:p w14:paraId="2E7366F1" w14:textId="77777777" w:rsidR="000E4748" w:rsidRPr="000E4748" w:rsidRDefault="000E4748" w:rsidP="000E4748">
      <w:pPr>
        <w:ind w:left="851"/>
        <w:rPr>
          <w:sz w:val="24"/>
          <w:szCs w:val="24"/>
        </w:rPr>
      </w:pPr>
      <w:r w:rsidRPr="000E4748">
        <w:rPr>
          <w:sz w:val="24"/>
          <w:szCs w:val="24"/>
        </w:rPr>
        <w:t>Interaktionsstudier er kun udført hos voksne.</w:t>
      </w:r>
    </w:p>
    <w:p w14:paraId="15A8C722" w14:textId="77777777" w:rsidR="009260DE" w:rsidRPr="00C84483" w:rsidRDefault="009260DE" w:rsidP="009260DE">
      <w:pPr>
        <w:tabs>
          <w:tab w:val="left" w:pos="851"/>
        </w:tabs>
        <w:ind w:left="851"/>
        <w:rPr>
          <w:sz w:val="24"/>
          <w:szCs w:val="24"/>
        </w:rPr>
      </w:pPr>
    </w:p>
    <w:p w14:paraId="06EC1BA0" w14:textId="77777777" w:rsidR="009260DE" w:rsidRPr="00C84483" w:rsidRDefault="009260DE" w:rsidP="009260DE">
      <w:pPr>
        <w:tabs>
          <w:tab w:val="left" w:pos="851"/>
        </w:tabs>
        <w:ind w:left="851" w:hanging="851"/>
        <w:rPr>
          <w:b/>
          <w:sz w:val="24"/>
          <w:szCs w:val="24"/>
        </w:rPr>
      </w:pPr>
      <w:r w:rsidRPr="00C84483">
        <w:rPr>
          <w:b/>
          <w:sz w:val="24"/>
          <w:szCs w:val="24"/>
        </w:rPr>
        <w:t>4.6</w:t>
      </w:r>
      <w:r w:rsidRPr="00C84483">
        <w:rPr>
          <w:b/>
          <w:sz w:val="24"/>
          <w:szCs w:val="24"/>
        </w:rPr>
        <w:tab/>
      </w:r>
      <w:r w:rsidR="0071241E">
        <w:rPr>
          <w:b/>
          <w:sz w:val="24"/>
          <w:szCs w:val="24"/>
        </w:rPr>
        <w:t>Fertilitet, g</w:t>
      </w:r>
      <w:r w:rsidRPr="00C84483">
        <w:rPr>
          <w:b/>
          <w:sz w:val="24"/>
          <w:szCs w:val="24"/>
        </w:rPr>
        <w:t>raviditet og amning</w:t>
      </w:r>
    </w:p>
    <w:p w14:paraId="34B4ADDC" w14:textId="77777777" w:rsidR="00BB654D" w:rsidRDefault="00BB654D" w:rsidP="000E4748">
      <w:pPr>
        <w:ind w:left="851"/>
        <w:rPr>
          <w:sz w:val="24"/>
          <w:szCs w:val="24"/>
          <w:u w:val="single"/>
        </w:rPr>
      </w:pPr>
    </w:p>
    <w:p w14:paraId="71A2AC64" w14:textId="7A91569D" w:rsidR="000E4748" w:rsidRPr="000E4748" w:rsidRDefault="000E4748" w:rsidP="000E4748">
      <w:pPr>
        <w:ind w:left="851"/>
        <w:rPr>
          <w:sz w:val="24"/>
          <w:szCs w:val="24"/>
        </w:rPr>
      </w:pPr>
      <w:r w:rsidRPr="000E4748">
        <w:rPr>
          <w:sz w:val="24"/>
          <w:szCs w:val="24"/>
          <w:u w:val="single"/>
        </w:rPr>
        <w:t>Graviditet</w:t>
      </w:r>
    </w:p>
    <w:p w14:paraId="08BC608F" w14:textId="77777777" w:rsidR="000E4748" w:rsidRPr="000E4748" w:rsidRDefault="000E4748" w:rsidP="000E4748">
      <w:pPr>
        <w:ind w:left="851"/>
        <w:rPr>
          <w:sz w:val="24"/>
          <w:szCs w:val="24"/>
        </w:rPr>
      </w:pPr>
    </w:p>
    <w:p w14:paraId="3DD0F48A" w14:textId="77777777" w:rsidR="000E4748" w:rsidRPr="000E4748" w:rsidRDefault="000E4748" w:rsidP="000E4748">
      <w:pPr>
        <w:ind w:left="851"/>
        <w:rPr>
          <w:sz w:val="24"/>
          <w:szCs w:val="24"/>
        </w:rPr>
      </w:pPr>
      <w:r w:rsidRPr="000E4748">
        <w:rPr>
          <w:sz w:val="24"/>
          <w:szCs w:val="24"/>
        </w:rPr>
        <w:t xml:space="preserve">Der er utilstrækkelige data fra anvendelse af </w:t>
      </w:r>
      <w:proofErr w:type="spellStart"/>
      <w:r w:rsidRPr="000E4748">
        <w:rPr>
          <w:sz w:val="24"/>
          <w:szCs w:val="24"/>
        </w:rPr>
        <w:t>liraglutid</w:t>
      </w:r>
      <w:proofErr w:type="spellEnd"/>
      <w:r w:rsidRPr="000E4748">
        <w:rPr>
          <w:sz w:val="24"/>
          <w:szCs w:val="24"/>
        </w:rPr>
        <w:t xml:space="preserve"> til gravide kvinder. Dyrestudier har påvist reproduktionstoksicitet (se pkt. 5.3). Den potentielle risiko for mennesker er ukendt.</w:t>
      </w:r>
    </w:p>
    <w:p w14:paraId="14421A84" w14:textId="77777777" w:rsidR="000E4748" w:rsidRPr="000E4748" w:rsidRDefault="000E4748" w:rsidP="000E4748">
      <w:pPr>
        <w:ind w:left="851"/>
        <w:rPr>
          <w:sz w:val="24"/>
          <w:szCs w:val="24"/>
        </w:rPr>
      </w:pPr>
    </w:p>
    <w:p w14:paraId="46FFFF43" w14:textId="77777777" w:rsidR="000E4748" w:rsidRPr="000E4748" w:rsidRDefault="000E4748" w:rsidP="000E4748">
      <w:pPr>
        <w:ind w:left="851"/>
        <w:rPr>
          <w:sz w:val="24"/>
          <w:szCs w:val="24"/>
        </w:rPr>
      </w:pPr>
      <w:proofErr w:type="spellStart"/>
      <w:r w:rsidRPr="000E4748">
        <w:rPr>
          <w:sz w:val="24"/>
          <w:szCs w:val="24"/>
        </w:rPr>
        <w:t>Liraglutid</w:t>
      </w:r>
      <w:proofErr w:type="spellEnd"/>
      <w:r w:rsidRPr="000E4748">
        <w:rPr>
          <w:sz w:val="24"/>
          <w:szCs w:val="24"/>
        </w:rPr>
        <w:t xml:space="preserve"> må ikke anvendes under graviditeten. Hvis en patient ønsker at blive gravid eller graviditet konstateres, skal </w:t>
      </w:r>
      <w:proofErr w:type="spellStart"/>
      <w:r w:rsidRPr="000E4748">
        <w:rPr>
          <w:sz w:val="24"/>
          <w:szCs w:val="24"/>
        </w:rPr>
        <w:t>liraglutid</w:t>
      </w:r>
      <w:proofErr w:type="spellEnd"/>
      <w:r w:rsidRPr="000E4748">
        <w:rPr>
          <w:sz w:val="24"/>
          <w:szCs w:val="24"/>
        </w:rPr>
        <w:t xml:space="preserve"> seponeres.</w:t>
      </w:r>
    </w:p>
    <w:p w14:paraId="65F087DA" w14:textId="77777777" w:rsidR="000E4748" w:rsidRPr="000E4748" w:rsidRDefault="000E4748" w:rsidP="000E4748">
      <w:pPr>
        <w:ind w:left="851"/>
        <w:rPr>
          <w:sz w:val="24"/>
          <w:szCs w:val="24"/>
        </w:rPr>
      </w:pPr>
    </w:p>
    <w:p w14:paraId="5798A038" w14:textId="77777777" w:rsidR="000E4748" w:rsidRPr="000E4748" w:rsidRDefault="000E4748" w:rsidP="000E4748">
      <w:pPr>
        <w:ind w:left="851"/>
        <w:rPr>
          <w:sz w:val="24"/>
          <w:szCs w:val="24"/>
        </w:rPr>
      </w:pPr>
      <w:r w:rsidRPr="000E4748">
        <w:rPr>
          <w:sz w:val="24"/>
          <w:szCs w:val="24"/>
          <w:u w:val="single"/>
        </w:rPr>
        <w:t>Amning</w:t>
      </w:r>
    </w:p>
    <w:p w14:paraId="15475F03" w14:textId="77777777" w:rsidR="000E4748" w:rsidRPr="000E4748" w:rsidRDefault="000E4748" w:rsidP="000E4748">
      <w:pPr>
        <w:ind w:left="851"/>
        <w:rPr>
          <w:sz w:val="24"/>
          <w:szCs w:val="24"/>
        </w:rPr>
      </w:pPr>
    </w:p>
    <w:p w14:paraId="6E14A152" w14:textId="77777777" w:rsidR="000E4748" w:rsidRPr="000E4748" w:rsidRDefault="000E4748" w:rsidP="000E4748">
      <w:pPr>
        <w:ind w:left="851"/>
        <w:rPr>
          <w:sz w:val="24"/>
          <w:szCs w:val="24"/>
        </w:rPr>
      </w:pPr>
      <w:r w:rsidRPr="000E4748">
        <w:rPr>
          <w:sz w:val="24"/>
          <w:szCs w:val="24"/>
        </w:rPr>
        <w:t xml:space="preserve">Det er ikke kendt, om </w:t>
      </w:r>
      <w:proofErr w:type="spellStart"/>
      <w:r w:rsidRPr="000E4748">
        <w:rPr>
          <w:sz w:val="24"/>
          <w:szCs w:val="24"/>
        </w:rPr>
        <w:t>liraglutid</w:t>
      </w:r>
      <w:proofErr w:type="spellEnd"/>
      <w:r w:rsidRPr="000E4748">
        <w:rPr>
          <w:sz w:val="24"/>
          <w:szCs w:val="24"/>
        </w:rPr>
        <w:t xml:space="preserve"> udskilles i human mælk. Dyrestudier har påvist, at </w:t>
      </w:r>
      <w:proofErr w:type="spellStart"/>
      <w:r w:rsidRPr="000E4748">
        <w:rPr>
          <w:sz w:val="24"/>
          <w:szCs w:val="24"/>
        </w:rPr>
        <w:t>liraglutid</w:t>
      </w:r>
      <w:proofErr w:type="spellEnd"/>
      <w:r w:rsidRPr="000E4748">
        <w:rPr>
          <w:sz w:val="24"/>
          <w:szCs w:val="24"/>
        </w:rPr>
        <w:t xml:space="preserve"> og metabolitter, der er nært strukturelt beslægtede, kun i ringe omfang udskilles i mælk. Ikke-kliniske studier har påvist behandlingsrelateret nedsat neonatal vækst hos diende rotteunger (se pkt. 5.3). På grund af den manglende erfaring bør </w:t>
      </w:r>
      <w:proofErr w:type="spellStart"/>
      <w:r w:rsidRPr="000E4748">
        <w:rPr>
          <w:sz w:val="24"/>
          <w:szCs w:val="24"/>
        </w:rPr>
        <w:t>liraglutid</w:t>
      </w:r>
      <w:proofErr w:type="spellEnd"/>
      <w:r w:rsidRPr="000E4748">
        <w:rPr>
          <w:sz w:val="24"/>
          <w:szCs w:val="24"/>
        </w:rPr>
        <w:t xml:space="preserve"> ikke anvendes under amning.</w:t>
      </w:r>
    </w:p>
    <w:p w14:paraId="287DBF93" w14:textId="77777777" w:rsidR="000E4748" w:rsidRPr="000E4748" w:rsidRDefault="000E4748" w:rsidP="000E4748">
      <w:pPr>
        <w:ind w:left="851"/>
        <w:rPr>
          <w:sz w:val="24"/>
          <w:szCs w:val="24"/>
          <w:u w:val="single"/>
        </w:rPr>
      </w:pPr>
    </w:p>
    <w:p w14:paraId="7B2B3CBF" w14:textId="77777777" w:rsidR="000E4748" w:rsidRPr="000E4748" w:rsidRDefault="000E4748" w:rsidP="000E4748">
      <w:pPr>
        <w:ind w:left="851"/>
        <w:rPr>
          <w:sz w:val="24"/>
          <w:szCs w:val="24"/>
        </w:rPr>
      </w:pPr>
      <w:r w:rsidRPr="000E4748">
        <w:rPr>
          <w:sz w:val="24"/>
          <w:szCs w:val="24"/>
          <w:u w:val="single"/>
        </w:rPr>
        <w:t>Fertilitet</w:t>
      </w:r>
    </w:p>
    <w:p w14:paraId="44C65D21" w14:textId="77777777" w:rsidR="000E4748" w:rsidRPr="000E4748" w:rsidRDefault="000E4748" w:rsidP="000E4748">
      <w:pPr>
        <w:ind w:left="851"/>
        <w:rPr>
          <w:sz w:val="24"/>
          <w:szCs w:val="24"/>
        </w:rPr>
      </w:pPr>
    </w:p>
    <w:p w14:paraId="08EF8AA4" w14:textId="77777777" w:rsidR="000E4748" w:rsidRPr="000E4748" w:rsidRDefault="000E4748" w:rsidP="000E4748">
      <w:pPr>
        <w:ind w:left="851"/>
        <w:rPr>
          <w:sz w:val="24"/>
          <w:szCs w:val="24"/>
        </w:rPr>
      </w:pPr>
      <w:r w:rsidRPr="000E4748">
        <w:rPr>
          <w:sz w:val="24"/>
          <w:szCs w:val="24"/>
        </w:rPr>
        <w:t>Ud over et let fald i antallet af levedygtige implantationer, indikerede dyrestudier ikke nogen skadelige virkninger hvad angår fertilitet (se pkt. 5.3).</w:t>
      </w:r>
    </w:p>
    <w:p w14:paraId="4FD37654" w14:textId="77777777" w:rsidR="009260DE" w:rsidRPr="00C84483" w:rsidRDefault="009260DE" w:rsidP="009260DE">
      <w:pPr>
        <w:tabs>
          <w:tab w:val="left" w:pos="851"/>
        </w:tabs>
        <w:ind w:left="851"/>
        <w:rPr>
          <w:sz w:val="24"/>
          <w:szCs w:val="24"/>
        </w:rPr>
      </w:pPr>
    </w:p>
    <w:p w14:paraId="7E6F5AB7" w14:textId="77777777" w:rsidR="009260DE" w:rsidRPr="00C84483" w:rsidRDefault="009260DE" w:rsidP="009260DE">
      <w:pPr>
        <w:tabs>
          <w:tab w:val="left" w:pos="851"/>
        </w:tabs>
        <w:ind w:left="851" w:hanging="851"/>
        <w:rPr>
          <w:b/>
          <w:sz w:val="24"/>
          <w:szCs w:val="24"/>
        </w:rPr>
      </w:pPr>
      <w:r w:rsidRPr="00C84483">
        <w:rPr>
          <w:b/>
          <w:sz w:val="24"/>
          <w:szCs w:val="24"/>
        </w:rPr>
        <w:t>4.7</w:t>
      </w:r>
      <w:r w:rsidRPr="00C84483">
        <w:rPr>
          <w:b/>
          <w:sz w:val="24"/>
          <w:szCs w:val="24"/>
        </w:rPr>
        <w:tab/>
        <w:t xml:space="preserve">Virkning på evnen til at føre motorkøretøj </w:t>
      </w:r>
      <w:r w:rsidR="0071241E">
        <w:rPr>
          <w:b/>
          <w:sz w:val="24"/>
          <w:szCs w:val="24"/>
        </w:rPr>
        <w:t>og</w:t>
      </w:r>
      <w:r w:rsidRPr="00C84483">
        <w:rPr>
          <w:b/>
          <w:sz w:val="24"/>
          <w:szCs w:val="24"/>
        </w:rPr>
        <w:t xml:space="preserve"> betjene maskiner</w:t>
      </w:r>
    </w:p>
    <w:p w14:paraId="535E4D25" w14:textId="77777777" w:rsidR="00355710" w:rsidRDefault="00355710" w:rsidP="000E4748">
      <w:pPr>
        <w:ind w:left="851"/>
        <w:rPr>
          <w:sz w:val="24"/>
          <w:szCs w:val="24"/>
        </w:rPr>
      </w:pPr>
      <w:r>
        <w:rPr>
          <w:sz w:val="24"/>
          <w:szCs w:val="24"/>
        </w:rPr>
        <w:t>Ikke mærkning.</w:t>
      </w:r>
    </w:p>
    <w:p w14:paraId="34EDDD46" w14:textId="50B88F4D" w:rsidR="000E4748" w:rsidRPr="000E4748" w:rsidRDefault="000E4748" w:rsidP="000E4748">
      <w:pPr>
        <w:ind w:left="851"/>
        <w:rPr>
          <w:sz w:val="24"/>
          <w:szCs w:val="24"/>
        </w:rPr>
      </w:pPr>
      <w:proofErr w:type="spellStart"/>
      <w:r w:rsidRPr="000E4748">
        <w:rPr>
          <w:sz w:val="24"/>
          <w:szCs w:val="24"/>
        </w:rPr>
        <w:t>Liraglutide</w:t>
      </w:r>
      <w:proofErr w:type="spellEnd"/>
      <w:r w:rsidRPr="000E4748">
        <w:rPr>
          <w:sz w:val="24"/>
          <w:szCs w:val="24"/>
        </w:rPr>
        <w:t xml:space="preserve"> påvirker ikke eller kun i ubetydelig grad evnen til at føre motorkøretøj og betjene maskiner. Svimmelhed kan dog opleves, hovedsageligt under de første 3 måneder ved behandling med </w:t>
      </w:r>
      <w:proofErr w:type="spellStart"/>
      <w:r w:rsidRPr="000E4748">
        <w:rPr>
          <w:sz w:val="24"/>
          <w:szCs w:val="24"/>
        </w:rPr>
        <w:t>liraglutid</w:t>
      </w:r>
      <w:proofErr w:type="spellEnd"/>
      <w:r w:rsidRPr="000E4748">
        <w:rPr>
          <w:sz w:val="24"/>
          <w:szCs w:val="24"/>
        </w:rPr>
        <w:t>. At føre motorkøretøj eller betjene maskiner bør udføres med forsigtighed, hvis svimmelhed forekommer.</w:t>
      </w:r>
    </w:p>
    <w:p w14:paraId="1859815C" w14:textId="77777777" w:rsidR="009260DE" w:rsidRPr="00C84483" w:rsidRDefault="009260DE" w:rsidP="009260DE">
      <w:pPr>
        <w:tabs>
          <w:tab w:val="left" w:pos="851"/>
        </w:tabs>
        <w:ind w:left="851"/>
        <w:rPr>
          <w:sz w:val="24"/>
          <w:szCs w:val="24"/>
        </w:rPr>
      </w:pPr>
    </w:p>
    <w:p w14:paraId="3CC46CB5" w14:textId="77777777" w:rsidR="009260DE" w:rsidRPr="00C84483" w:rsidRDefault="009260DE" w:rsidP="009260DE">
      <w:pPr>
        <w:tabs>
          <w:tab w:val="left" w:pos="851"/>
        </w:tabs>
        <w:ind w:left="851" w:hanging="851"/>
        <w:rPr>
          <w:b/>
          <w:sz w:val="24"/>
          <w:szCs w:val="24"/>
        </w:rPr>
      </w:pPr>
      <w:r w:rsidRPr="00C84483">
        <w:rPr>
          <w:b/>
          <w:sz w:val="24"/>
          <w:szCs w:val="24"/>
        </w:rPr>
        <w:t>4.8</w:t>
      </w:r>
      <w:r w:rsidRPr="00C84483">
        <w:rPr>
          <w:b/>
          <w:sz w:val="24"/>
          <w:szCs w:val="24"/>
        </w:rPr>
        <w:tab/>
        <w:t>Bivirkninger</w:t>
      </w:r>
    </w:p>
    <w:p w14:paraId="34B2EA4B" w14:textId="77777777" w:rsidR="00355710" w:rsidRDefault="00355710" w:rsidP="000E4748">
      <w:pPr>
        <w:ind w:left="851"/>
        <w:rPr>
          <w:iCs/>
          <w:sz w:val="24"/>
          <w:szCs w:val="24"/>
          <w:u w:val="single"/>
        </w:rPr>
      </w:pPr>
    </w:p>
    <w:p w14:paraId="2F1199A6" w14:textId="63C26BEA" w:rsidR="000E4748" w:rsidRPr="000E4748" w:rsidRDefault="000E4748" w:rsidP="000E4748">
      <w:pPr>
        <w:ind w:left="851"/>
        <w:rPr>
          <w:iCs/>
          <w:sz w:val="24"/>
          <w:szCs w:val="24"/>
        </w:rPr>
      </w:pPr>
      <w:r w:rsidRPr="000E4748">
        <w:rPr>
          <w:iCs/>
          <w:sz w:val="24"/>
          <w:szCs w:val="24"/>
          <w:u w:val="single"/>
        </w:rPr>
        <w:t>Opsummering af sikkerhedsprofilen</w:t>
      </w:r>
    </w:p>
    <w:p w14:paraId="51403C69" w14:textId="77777777" w:rsidR="000E4748" w:rsidRPr="000E4748" w:rsidRDefault="000E4748" w:rsidP="000E4748">
      <w:pPr>
        <w:ind w:left="851"/>
        <w:rPr>
          <w:iCs/>
          <w:sz w:val="24"/>
          <w:szCs w:val="24"/>
        </w:rPr>
      </w:pPr>
    </w:p>
    <w:p w14:paraId="285A7072" w14:textId="77777777" w:rsidR="000E4748" w:rsidRPr="000E4748" w:rsidRDefault="000E4748" w:rsidP="000E4748">
      <w:pPr>
        <w:ind w:left="851"/>
        <w:rPr>
          <w:iCs/>
          <w:sz w:val="24"/>
          <w:szCs w:val="24"/>
        </w:rPr>
      </w:pPr>
      <w:proofErr w:type="spellStart"/>
      <w:r w:rsidRPr="000E4748">
        <w:rPr>
          <w:iCs/>
          <w:sz w:val="24"/>
          <w:szCs w:val="24"/>
        </w:rPr>
        <w:t>Liraglutid</w:t>
      </w:r>
      <w:proofErr w:type="spellEnd"/>
      <w:r w:rsidRPr="000E4748">
        <w:rPr>
          <w:iCs/>
          <w:sz w:val="24"/>
          <w:szCs w:val="24"/>
        </w:rPr>
        <w:t xml:space="preserve"> blev evalueret med henblik på sikkerhed i 5 dobbeltblindede placebokontrollerede studier, der omfattede 5.813 voksne patienter med overvægt eller svær overvægt med mindst én vægtrelateret komorbiditet. Samlet set var de hyppigst rapporterede bivirkninger </w:t>
      </w:r>
      <w:proofErr w:type="spellStart"/>
      <w:r w:rsidRPr="000E4748">
        <w:rPr>
          <w:iCs/>
          <w:sz w:val="24"/>
          <w:szCs w:val="24"/>
        </w:rPr>
        <w:t>gastrointestinale</w:t>
      </w:r>
      <w:proofErr w:type="spellEnd"/>
      <w:r w:rsidRPr="000E4748">
        <w:rPr>
          <w:iCs/>
          <w:sz w:val="24"/>
          <w:szCs w:val="24"/>
        </w:rPr>
        <w:t xml:space="preserve"> bivirkninger (67,9 %) (se punktet ‘Beskrivelse af udvalgte bivirkninger’).</w:t>
      </w:r>
    </w:p>
    <w:p w14:paraId="30989943" w14:textId="77777777" w:rsidR="000E4748" w:rsidRPr="000E4748" w:rsidRDefault="000E4748" w:rsidP="000E4748">
      <w:pPr>
        <w:ind w:left="851"/>
        <w:rPr>
          <w:iCs/>
          <w:sz w:val="24"/>
          <w:szCs w:val="24"/>
        </w:rPr>
      </w:pPr>
    </w:p>
    <w:p w14:paraId="693C5CA1" w14:textId="77777777" w:rsidR="000E4748" w:rsidRPr="000E4748" w:rsidRDefault="000E4748" w:rsidP="000E4748">
      <w:pPr>
        <w:ind w:left="851"/>
        <w:rPr>
          <w:iCs/>
          <w:sz w:val="24"/>
          <w:szCs w:val="24"/>
          <w:u w:val="single"/>
        </w:rPr>
      </w:pPr>
      <w:r w:rsidRPr="000E4748">
        <w:rPr>
          <w:iCs/>
          <w:sz w:val="24"/>
          <w:szCs w:val="24"/>
          <w:u w:val="single"/>
        </w:rPr>
        <w:t>Tabel over bivirkninger</w:t>
      </w:r>
    </w:p>
    <w:p w14:paraId="4BBA7CA8" w14:textId="77777777" w:rsidR="000E4748" w:rsidRPr="000E4748" w:rsidRDefault="000E4748" w:rsidP="000E4748">
      <w:pPr>
        <w:ind w:left="851"/>
        <w:rPr>
          <w:iCs/>
          <w:sz w:val="24"/>
          <w:szCs w:val="24"/>
        </w:rPr>
      </w:pPr>
    </w:p>
    <w:p w14:paraId="4C4D0FA6" w14:textId="77777777" w:rsidR="000E4748" w:rsidRPr="000E4748" w:rsidRDefault="000E4748" w:rsidP="000E4748">
      <w:pPr>
        <w:ind w:left="851"/>
        <w:rPr>
          <w:iCs/>
          <w:sz w:val="24"/>
          <w:szCs w:val="24"/>
        </w:rPr>
      </w:pPr>
      <w:r w:rsidRPr="000E4748">
        <w:rPr>
          <w:iCs/>
          <w:sz w:val="24"/>
          <w:szCs w:val="24"/>
        </w:rPr>
        <w:t>Tabel 4 viser bivirkninger, der blev rapporteret hos voksne. Bivirkningerne er anført efter systemorganklasse og hyppighed. Hyppighedskategorierne er defineret som følger: meget almindelig (≥ 1/10), almindelig (≥ 1/100 til &lt; 1/10), ikke almindelig (≥ 1/1.000 til &lt; 1/100), sjælden (≥ 1/10.000 til &lt; 1/1.000), meget sjælden (&lt; 1/10.000) og ikke kendt (kan ikke estimeres ud fra forhåndenværende data). Inden for hver enkelt frekvensgruppe er bivirkningerne opstillet efter, hvor alvorlige de er.</w:t>
      </w:r>
    </w:p>
    <w:p w14:paraId="435E2C3F" w14:textId="77777777" w:rsidR="000E4748" w:rsidRPr="000E4748" w:rsidRDefault="000E4748" w:rsidP="000E4748">
      <w:pPr>
        <w:ind w:left="851"/>
        <w:rPr>
          <w:iCs/>
          <w:sz w:val="24"/>
          <w:szCs w:val="24"/>
        </w:rPr>
      </w:pPr>
    </w:p>
    <w:p w14:paraId="0ED437AB" w14:textId="06A0CED3" w:rsidR="000E4748" w:rsidRPr="000E4748" w:rsidRDefault="000E4748" w:rsidP="000E4748">
      <w:pPr>
        <w:ind w:left="851"/>
        <w:rPr>
          <w:b/>
          <w:bCs/>
          <w:iCs/>
          <w:sz w:val="24"/>
          <w:szCs w:val="24"/>
        </w:rPr>
      </w:pPr>
      <w:r w:rsidRPr="000E4748">
        <w:rPr>
          <w:b/>
          <w:bCs/>
          <w:iCs/>
          <w:sz w:val="24"/>
          <w:szCs w:val="24"/>
        </w:rPr>
        <w:t>Tabel 4</w:t>
      </w:r>
      <w:r w:rsidR="004C777C">
        <w:rPr>
          <w:b/>
          <w:bCs/>
          <w:iCs/>
          <w:sz w:val="24"/>
          <w:szCs w:val="24"/>
        </w:rPr>
        <w:t>.</w:t>
      </w:r>
      <w:r w:rsidRPr="000E4748">
        <w:rPr>
          <w:b/>
          <w:bCs/>
          <w:iCs/>
          <w:sz w:val="24"/>
          <w:szCs w:val="24"/>
        </w:rPr>
        <w:t xml:space="preserve"> Bivirkninger rapporteret hos voksne</w:t>
      </w:r>
    </w:p>
    <w:tbl>
      <w:tblPr>
        <w:tblW w:w="5000" w:type="pct"/>
        <w:tblCellMar>
          <w:top w:w="58" w:type="dxa"/>
          <w:left w:w="107" w:type="dxa"/>
          <w:right w:w="66" w:type="dxa"/>
        </w:tblCellMar>
        <w:tblLook w:val="04A0" w:firstRow="1" w:lastRow="0" w:firstColumn="1" w:lastColumn="0" w:noHBand="0" w:noVBand="1"/>
      </w:tblPr>
      <w:tblGrid>
        <w:gridCol w:w="1638"/>
        <w:gridCol w:w="1333"/>
        <w:gridCol w:w="1797"/>
        <w:gridCol w:w="1687"/>
        <w:gridCol w:w="1345"/>
        <w:gridCol w:w="1828"/>
      </w:tblGrid>
      <w:tr w:rsidR="000E4748" w:rsidRPr="000E4748" w14:paraId="4ADE9B1F" w14:textId="77777777" w:rsidTr="000E4748">
        <w:trPr>
          <w:trHeight w:val="516"/>
        </w:trPr>
        <w:tc>
          <w:tcPr>
            <w:tcW w:w="830" w:type="pct"/>
            <w:tcBorders>
              <w:top w:val="single" w:sz="4" w:space="0" w:color="181717"/>
              <w:left w:val="single" w:sz="4" w:space="0" w:color="181717"/>
              <w:bottom w:val="single" w:sz="4" w:space="0" w:color="181717"/>
              <w:right w:val="single" w:sz="4" w:space="0" w:color="181717"/>
            </w:tcBorders>
            <w:hideMark/>
          </w:tcPr>
          <w:p w14:paraId="7E68593C" w14:textId="77777777" w:rsidR="000E4748" w:rsidRPr="000E4748" w:rsidRDefault="000E4748" w:rsidP="000E4748">
            <w:pPr>
              <w:ind w:left="35"/>
              <w:rPr>
                <w:iCs/>
                <w:sz w:val="22"/>
                <w:szCs w:val="22"/>
              </w:rPr>
            </w:pPr>
            <w:proofErr w:type="spellStart"/>
            <w:r w:rsidRPr="000E4748">
              <w:rPr>
                <w:b/>
                <w:iCs/>
                <w:sz w:val="22"/>
                <w:szCs w:val="22"/>
              </w:rPr>
              <w:t>MedDRA</w:t>
            </w:r>
            <w:proofErr w:type="spellEnd"/>
            <w:r w:rsidRPr="000E4748">
              <w:rPr>
                <w:b/>
                <w:iCs/>
                <w:sz w:val="22"/>
                <w:szCs w:val="22"/>
              </w:rPr>
              <w:t xml:space="preserve"> system</w:t>
            </w:r>
            <w:r w:rsidRPr="000E4748">
              <w:rPr>
                <w:b/>
                <w:iCs/>
                <w:sz w:val="22"/>
                <w:szCs w:val="22"/>
              </w:rPr>
              <w:softHyphen/>
              <w:t xml:space="preserve"> organklasse</w:t>
            </w:r>
          </w:p>
        </w:tc>
        <w:tc>
          <w:tcPr>
            <w:tcW w:w="674" w:type="pct"/>
            <w:tcBorders>
              <w:top w:val="single" w:sz="4" w:space="0" w:color="181717"/>
              <w:left w:val="single" w:sz="4" w:space="0" w:color="181717"/>
              <w:bottom w:val="single" w:sz="4" w:space="0" w:color="181717"/>
              <w:right w:val="single" w:sz="4" w:space="0" w:color="181717"/>
            </w:tcBorders>
            <w:hideMark/>
          </w:tcPr>
          <w:p w14:paraId="043442E5" w14:textId="77777777" w:rsidR="000E4748" w:rsidRPr="000E4748" w:rsidRDefault="000E4748" w:rsidP="000E4748">
            <w:pPr>
              <w:ind w:left="35"/>
              <w:rPr>
                <w:iCs/>
                <w:sz w:val="22"/>
                <w:szCs w:val="22"/>
              </w:rPr>
            </w:pPr>
            <w:r w:rsidRPr="000E4748">
              <w:rPr>
                <w:b/>
                <w:iCs/>
                <w:sz w:val="22"/>
                <w:szCs w:val="22"/>
              </w:rPr>
              <w:t>Meget almindelig</w:t>
            </w:r>
          </w:p>
        </w:tc>
        <w:tc>
          <w:tcPr>
            <w:tcW w:w="911" w:type="pct"/>
            <w:tcBorders>
              <w:top w:val="single" w:sz="4" w:space="0" w:color="181717"/>
              <w:left w:val="single" w:sz="4" w:space="0" w:color="181717"/>
              <w:bottom w:val="single" w:sz="4" w:space="0" w:color="181717"/>
              <w:right w:val="single" w:sz="4" w:space="0" w:color="181717"/>
            </w:tcBorders>
            <w:hideMark/>
          </w:tcPr>
          <w:p w14:paraId="63F6F47A" w14:textId="77777777" w:rsidR="000E4748" w:rsidRPr="000E4748" w:rsidRDefault="000E4748" w:rsidP="000E4748">
            <w:pPr>
              <w:ind w:left="35"/>
              <w:rPr>
                <w:iCs/>
                <w:sz w:val="22"/>
                <w:szCs w:val="22"/>
              </w:rPr>
            </w:pPr>
            <w:r w:rsidRPr="000E4748">
              <w:rPr>
                <w:b/>
                <w:iCs/>
                <w:sz w:val="22"/>
                <w:szCs w:val="22"/>
              </w:rPr>
              <w:t>Almindelig</w:t>
            </w:r>
          </w:p>
        </w:tc>
        <w:tc>
          <w:tcPr>
            <w:tcW w:w="855" w:type="pct"/>
            <w:tcBorders>
              <w:top w:val="single" w:sz="4" w:space="0" w:color="181717"/>
              <w:left w:val="single" w:sz="4" w:space="0" w:color="181717"/>
              <w:bottom w:val="single" w:sz="4" w:space="0" w:color="181717"/>
              <w:right w:val="single" w:sz="4" w:space="0" w:color="181717"/>
            </w:tcBorders>
            <w:hideMark/>
          </w:tcPr>
          <w:p w14:paraId="140DC962" w14:textId="77777777" w:rsidR="000E4748" w:rsidRPr="000E4748" w:rsidRDefault="000E4748" w:rsidP="000E4748">
            <w:pPr>
              <w:ind w:left="35"/>
              <w:rPr>
                <w:iCs/>
                <w:sz w:val="22"/>
                <w:szCs w:val="22"/>
              </w:rPr>
            </w:pPr>
            <w:r w:rsidRPr="000E4748">
              <w:rPr>
                <w:b/>
                <w:iCs/>
                <w:sz w:val="22"/>
                <w:szCs w:val="22"/>
              </w:rPr>
              <w:t>Ikke almindelig</w:t>
            </w:r>
          </w:p>
        </w:tc>
        <w:tc>
          <w:tcPr>
            <w:tcW w:w="680" w:type="pct"/>
            <w:tcBorders>
              <w:top w:val="single" w:sz="4" w:space="0" w:color="181717"/>
              <w:left w:val="single" w:sz="4" w:space="0" w:color="181717"/>
              <w:bottom w:val="single" w:sz="4" w:space="0" w:color="181717"/>
              <w:right w:val="single" w:sz="4" w:space="0" w:color="181717"/>
            </w:tcBorders>
            <w:hideMark/>
          </w:tcPr>
          <w:p w14:paraId="6FF37F01" w14:textId="77777777" w:rsidR="000E4748" w:rsidRPr="000E4748" w:rsidRDefault="000E4748" w:rsidP="000E4748">
            <w:pPr>
              <w:ind w:left="35"/>
              <w:rPr>
                <w:iCs/>
                <w:sz w:val="22"/>
                <w:szCs w:val="22"/>
              </w:rPr>
            </w:pPr>
            <w:r w:rsidRPr="000E4748">
              <w:rPr>
                <w:b/>
                <w:iCs/>
                <w:sz w:val="22"/>
                <w:szCs w:val="22"/>
              </w:rPr>
              <w:t>Sjælden</w:t>
            </w:r>
          </w:p>
        </w:tc>
        <w:tc>
          <w:tcPr>
            <w:tcW w:w="1051" w:type="pct"/>
            <w:tcBorders>
              <w:top w:val="single" w:sz="4" w:space="0" w:color="181717"/>
              <w:left w:val="single" w:sz="4" w:space="0" w:color="181717"/>
              <w:bottom w:val="single" w:sz="4" w:space="0" w:color="181717"/>
              <w:right w:val="single" w:sz="4" w:space="0" w:color="181717"/>
            </w:tcBorders>
            <w:hideMark/>
          </w:tcPr>
          <w:p w14:paraId="6B5C315D" w14:textId="77777777" w:rsidR="000E4748" w:rsidRPr="000E4748" w:rsidRDefault="000E4748" w:rsidP="000E4748">
            <w:pPr>
              <w:ind w:left="77"/>
              <w:rPr>
                <w:b/>
                <w:iCs/>
                <w:sz w:val="22"/>
                <w:szCs w:val="22"/>
              </w:rPr>
            </w:pPr>
            <w:r w:rsidRPr="000E4748">
              <w:rPr>
                <w:b/>
                <w:iCs/>
                <w:sz w:val="22"/>
                <w:szCs w:val="22"/>
              </w:rPr>
              <w:t>Ikke kendt</w:t>
            </w:r>
          </w:p>
        </w:tc>
      </w:tr>
      <w:tr w:rsidR="000E4748" w:rsidRPr="000E4748" w14:paraId="316F3013" w14:textId="77777777" w:rsidTr="000E4748">
        <w:trPr>
          <w:trHeight w:val="516"/>
        </w:trPr>
        <w:tc>
          <w:tcPr>
            <w:tcW w:w="830" w:type="pct"/>
            <w:tcBorders>
              <w:top w:val="single" w:sz="4" w:space="0" w:color="181717"/>
              <w:left w:val="single" w:sz="4" w:space="0" w:color="181717"/>
              <w:bottom w:val="single" w:sz="4" w:space="0" w:color="181717"/>
              <w:right w:val="single" w:sz="4" w:space="0" w:color="181717"/>
            </w:tcBorders>
            <w:hideMark/>
          </w:tcPr>
          <w:p w14:paraId="58F1C21C" w14:textId="77777777" w:rsidR="000E4748" w:rsidRPr="000E4748" w:rsidRDefault="000E4748" w:rsidP="000E4748">
            <w:pPr>
              <w:ind w:left="35"/>
              <w:rPr>
                <w:iCs/>
                <w:sz w:val="22"/>
                <w:szCs w:val="22"/>
              </w:rPr>
            </w:pPr>
            <w:r w:rsidRPr="000E4748">
              <w:rPr>
                <w:sz w:val="22"/>
                <w:szCs w:val="22"/>
              </w:rPr>
              <w:t>Immunsystemet</w:t>
            </w:r>
          </w:p>
        </w:tc>
        <w:tc>
          <w:tcPr>
            <w:tcW w:w="674" w:type="pct"/>
            <w:tcBorders>
              <w:top w:val="single" w:sz="4" w:space="0" w:color="181717"/>
              <w:left w:val="single" w:sz="4" w:space="0" w:color="181717"/>
              <w:bottom w:val="single" w:sz="4" w:space="0" w:color="181717"/>
              <w:right w:val="single" w:sz="4" w:space="0" w:color="181717"/>
            </w:tcBorders>
          </w:tcPr>
          <w:p w14:paraId="4DB0A1CF" w14:textId="77777777" w:rsidR="000E4748" w:rsidRPr="000E4748" w:rsidRDefault="000E4748" w:rsidP="000E4748">
            <w:pPr>
              <w:ind w:left="35"/>
              <w:rPr>
                <w:iCs/>
                <w:sz w:val="22"/>
                <w:szCs w:val="22"/>
              </w:rPr>
            </w:pPr>
          </w:p>
        </w:tc>
        <w:tc>
          <w:tcPr>
            <w:tcW w:w="911" w:type="pct"/>
            <w:tcBorders>
              <w:top w:val="single" w:sz="4" w:space="0" w:color="181717"/>
              <w:left w:val="single" w:sz="4" w:space="0" w:color="181717"/>
              <w:bottom w:val="single" w:sz="4" w:space="0" w:color="181717"/>
              <w:right w:val="single" w:sz="4" w:space="0" w:color="181717"/>
            </w:tcBorders>
          </w:tcPr>
          <w:p w14:paraId="0C3C62C9" w14:textId="77777777" w:rsidR="000E4748" w:rsidRPr="000E4748" w:rsidRDefault="000E4748" w:rsidP="000E4748">
            <w:pPr>
              <w:ind w:left="35"/>
              <w:rPr>
                <w:iCs/>
                <w:sz w:val="22"/>
                <w:szCs w:val="22"/>
              </w:rPr>
            </w:pPr>
          </w:p>
        </w:tc>
        <w:tc>
          <w:tcPr>
            <w:tcW w:w="855" w:type="pct"/>
            <w:tcBorders>
              <w:top w:val="single" w:sz="4" w:space="0" w:color="181717"/>
              <w:left w:val="single" w:sz="4" w:space="0" w:color="181717"/>
              <w:bottom w:val="single" w:sz="4" w:space="0" w:color="181717"/>
              <w:right w:val="single" w:sz="4" w:space="0" w:color="181717"/>
            </w:tcBorders>
          </w:tcPr>
          <w:p w14:paraId="03A671AB" w14:textId="77777777" w:rsidR="000E4748" w:rsidRPr="000E4748" w:rsidRDefault="000E4748" w:rsidP="000E4748">
            <w:pPr>
              <w:ind w:left="35"/>
              <w:rPr>
                <w:iCs/>
                <w:sz w:val="22"/>
                <w:szCs w:val="22"/>
              </w:rPr>
            </w:pPr>
          </w:p>
        </w:tc>
        <w:tc>
          <w:tcPr>
            <w:tcW w:w="680" w:type="pct"/>
            <w:tcBorders>
              <w:top w:val="single" w:sz="4" w:space="0" w:color="181717"/>
              <w:left w:val="single" w:sz="4" w:space="0" w:color="181717"/>
              <w:bottom w:val="single" w:sz="4" w:space="0" w:color="181717"/>
              <w:right w:val="single" w:sz="4" w:space="0" w:color="181717"/>
            </w:tcBorders>
            <w:hideMark/>
          </w:tcPr>
          <w:p w14:paraId="23636CE3" w14:textId="77777777" w:rsidR="000E4748" w:rsidRPr="000E4748" w:rsidRDefault="000E4748" w:rsidP="000E4748">
            <w:pPr>
              <w:ind w:left="35"/>
              <w:rPr>
                <w:iCs/>
                <w:sz w:val="22"/>
                <w:szCs w:val="22"/>
              </w:rPr>
            </w:pPr>
            <w:proofErr w:type="spellStart"/>
            <w:r w:rsidRPr="000E4748">
              <w:rPr>
                <w:sz w:val="22"/>
                <w:szCs w:val="22"/>
              </w:rPr>
              <w:t>Anafylaktisk</w:t>
            </w:r>
            <w:proofErr w:type="spellEnd"/>
            <w:r w:rsidRPr="000E4748">
              <w:rPr>
                <w:sz w:val="22"/>
                <w:szCs w:val="22"/>
              </w:rPr>
              <w:t xml:space="preserve"> reaktion</w:t>
            </w:r>
          </w:p>
        </w:tc>
        <w:tc>
          <w:tcPr>
            <w:tcW w:w="1051" w:type="pct"/>
            <w:tcBorders>
              <w:top w:val="single" w:sz="4" w:space="0" w:color="181717"/>
              <w:left w:val="single" w:sz="4" w:space="0" w:color="181717"/>
              <w:bottom w:val="single" w:sz="4" w:space="0" w:color="181717"/>
              <w:right w:val="single" w:sz="4" w:space="0" w:color="181717"/>
            </w:tcBorders>
          </w:tcPr>
          <w:p w14:paraId="38550A0C" w14:textId="77777777" w:rsidR="000E4748" w:rsidRPr="000E4748" w:rsidRDefault="000E4748" w:rsidP="000E4748">
            <w:pPr>
              <w:ind w:left="77"/>
              <w:rPr>
                <w:iCs/>
                <w:sz w:val="22"/>
                <w:szCs w:val="22"/>
              </w:rPr>
            </w:pPr>
          </w:p>
        </w:tc>
      </w:tr>
      <w:tr w:rsidR="000E4748" w:rsidRPr="000E4748" w14:paraId="0F005FA6" w14:textId="77777777" w:rsidTr="000E4748">
        <w:trPr>
          <w:trHeight w:val="516"/>
        </w:trPr>
        <w:tc>
          <w:tcPr>
            <w:tcW w:w="830" w:type="pct"/>
            <w:tcBorders>
              <w:top w:val="single" w:sz="4" w:space="0" w:color="181717"/>
              <w:left w:val="single" w:sz="4" w:space="0" w:color="181717"/>
              <w:bottom w:val="single" w:sz="4" w:space="0" w:color="181717"/>
              <w:right w:val="single" w:sz="4" w:space="0" w:color="181717"/>
            </w:tcBorders>
            <w:hideMark/>
          </w:tcPr>
          <w:p w14:paraId="119407D8" w14:textId="77777777" w:rsidR="000E4748" w:rsidRPr="000E4748" w:rsidRDefault="000E4748" w:rsidP="000E4748">
            <w:pPr>
              <w:ind w:left="35"/>
              <w:rPr>
                <w:iCs/>
                <w:sz w:val="22"/>
                <w:szCs w:val="22"/>
              </w:rPr>
            </w:pPr>
            <w:r w:rsidRPr="000E4748">
              <w:rPr>
                <w:sz w:val="22"/>
                <w:szCs w:val="22"/>
              </w:rPr>
              <w:t>Metabolisme og ernæring</w:t>
            </w:r>
          </w:p>
        </w:tc>
        <w:tc>
          <w:tcPr>
            <w:tcW w:w="674" w:type="pct"/>
            <w:tcBorders>
              <w:top w:val="single" w:sz="4" w:space="0" w:color="181717"/>
              <w:left w:val="single" w:sz="4" w:space="0" w:color="181717"/>
              <w:bottom w:val="single" w:sz="4" w:space="0" w:color="181717"/>
              <w:right w:val="single" w:sz="4" w:space="0" w:color="181717"/>
            </w:tcBorders>
          </w:tcPr>
          <w:p w14:paraId="76FDB31F" w14:textId="77777777" w:rsidR="000E4748" w:rsidRPr="000E4748" w:rsidRDefault="000E4748" w:rsidP="000E4748">
            <w:pPr>
              <w:ind w:left="35"/>
              <w:rPr>
                <w:iCs/>
                <w:sz w:val="22"/>
                <w:szCs w:val="22"/>
              </w:rPr>
            </w:pPr>
          </w:p>
        </w:tc>
        <w:tc>
          <w:tcPr>
            <w:tcW w:w="911" w:type="pct"/>
            <w:tcBorders>
              <w:top w:val="single" w:sz="4" w:space="0" w:color="181717"/>
              <w:left w:val="single" w:sz="4" w:space="0" w:color="181717"/>
              <w:bottom w:val="single" w:sz="4" w:space="0" w:color="181717"/>
              <w:right w:val="single" w:sz="4" w:space="0" w:color="181717"/>
            </w:tcBorders>
            <w:hideMark/>
          </w:tcPr>
          <w:p w14:paraId="7DCD9B4D" w14:textId="77777777" w:rsidR="000E4748" w:rsidRPr="000E4748" w:rsidRDefault="000E4748" w:rsidP="000E4748">
            <w:pPr>
              <w:ind w:left="35"/>
              <w:rPr>
                <w:iCs/>
                <w:sz w:val="22"/>
                <w:szCs w:val="22"/>
              </w:rPr>
            </w:pPr>
            <w:r w:rsidRPr="000E4748">
              <w:rPr>
                <w:sz w:val="22"/>
                <w:szCs w:val="22"/>
              </w:rPr>
              <w:t>Hypoglykæmi*</w:t>
            </w:r>
          </w:p>
        </w:tc>
        <w:tc>
          <w:tcPr>
            <w:tcW w:w="855" w:type="pct"/>
            <w:tcBorders>
              <w:top w:val="single" w:sz="4" w:space="0" w:color="181717"/>
              <w:left w:val="single" w:sz="4" w:space="0" w:color="181717"/>
              <w:bottom w:val="single" w:sz="4" w:space="0" w:color="181717"/>
              <w:right w:val="single" w:sz="4" w:space="0" w:color="181717"/>
            </w:tcBorders>
            <w:hideMark/>
          </w:tcPr>
          <w:p w14:paraId="53CBE0AB" w14:textId="77777777" w:rsidR="000E4748" w:rsidRPr="000E4748" w:rsidRDefault="000E4748" w:rsidP="000E4748">
            <w:pPr>
              <w:ind w:left="35"/>
              <w:rPr>
                <w:iCs/>
                <w:sz w:val="22"/>
                <w:szCs w:val="22"/>
              </w:rPr>
            </w:pPr>
            <w:r w:rsidRPr="000E4748">
              <w:rPr>
                <w:sz w:val="22"/>
                <w:szCs w:val="22"/>
              </w:rPr>
              <w:t>Dehydrering</w:t>
            </w:r>
          </w:p>
        </w:tc>
        <w:tc>
          <w:tcPr>
            <w:tcW w:w="680" w:type="pct"/>
            <w:tcBorders>
              <w:top w:val="single" w:sz="4" w:space="0" w:color="181717"/>
              <w:left w:val="single" w:sz="4" w:space="0" w:color="181717"/>
              <w:bottom w:val="single" w:sz="4" w:space="0" w:color="181717"/>
              <w:right w:val="single" w:sz="4" w:space="0" w:color="181717"/>
            </w:tcBorders>
          </w:tcPr>
          <w:p w14:paraId="4F76D829" w14:textId="77777777" w:rsidR="000E4748" w:rsidRPr="000E4748" w:rsidRDefault="000E4748" w:rsidP="000E4748">
            <w:pPr>
              <w:ind w:left="35"/>
              <w:rPr>
                <w:iCs/>
                <w:sz w:val="22"/>
                <w:szCs w:val="22"/>
              </w:rPr>
            </w:pPr>
          </w:p>
        </w:tc>
        <w:tc>
          <w:tcPr>
            <w:tcW w:w="1051" w:type="pct"/>
            <w:tcBorders>
              <w:top w:val="single" w:sz="4" w:space="0" w:color="181717"/>
              <w:left w:val="single" w:sz="4" w:space="0" w:color="181717"/>
              <w:bottom w:val="single" w:sz="4" w:space="0" w:color="181717"/>
              <w:right w:val="single" w:sz="4" w:space="0" w:color="181717"/>
            </w:tcBorders>
          </w:tcPr>
          <w:p w14:paraId="1D4F8725" w14:textId="77777777" w:rsidR="000E4748" w:rsidRPr="000E4748" w:rsidRDefault="000E4748" w:rsidP="000E4748">
            <w:pPr>
              <w:ind w:left="77"/>
              <w:rPr>
                <w:iCs/>
                <w:sz w:val="22"/>
                <w:szCs w:val="22"/>
              </w:rPr>
            </w:pPr>
          </w:p>
        </w:tc>
      </w:tr>
      <w:tr w:rsidR="000E4748" w:rsidRPr="000E4748" w14:paraId="52A046CA" w14:textId="77777777" w:rsidTr="000E4748">
        <w:trPr>
          <w:trHeight w:val="516"/>
        </w:trPr>
        <w:tc>
          <w:tcPr>
            <w:tcW w:w="830" w:type="pct"/>
            <w:tcBorders>
              <w:top w:val="single" w:sz="4" w:space="0" w:color="181717"/>
              <w:left w:val="single" w:sz="4" w:space="0" w:color="181717"/>
              <w:bottom w:val="single" w:sz="4" w:space="0" w:color="181717"/>
              <w:right w:val="single" w:sz="4" w:space="0" w:color="181717"/>
            </w:tcBorders>
            <w:hideMark/>
          </w:tcPr>
          <w:p w14:paraId="1C62288A" w14:textId="77777777" w:rsidR="000E4748" w:rsidRPr="000E4748" w:rsidRDefault="000E4748" w:rsidP="000E4748">
            <w:pPr>
              <w:ind w:left="35"/>
              <w:rPr>
                <w:iCs/>
                <w:sz w:val="22"/>
                <w:szCs w:val="22"/>
              </w:rPr>
            </w:pPr>
            <w:r w:rsidRPr="000E4748">
              <w:rPr>
                <w:sz w:val="22"/>
                <w:szCs w:val="22"/>
              </w:rPr>
              <w:t>Psykiske forstyrrelser</w:t>
            </w:r>
          </w:p>
        </w:tc>
        <w:tc>
          <w:tcPr>
            <w:tcW w:w="674" w:type="pct"/>
            <w:tcBorders>
              <w:top w:val="single" w:sz="4" w:space="0" w:color="181717"/>
              <w:left w:val="single" w:sz="4" w:space="0" w:color="181717"/>
              <w:bottom w:val="single" w:sz="4" w:space="0" w:color="181717"/>
              <w:right w:val="single" w:sz="4" w:space="0" w:color="181717"/>
            </w:tcBorders>
          </w:tcPr>
          <w:p w14:paraId="7CBA09AD" w14:textId="77777777" w:rsidR="000E4748" w:rsidRPr="000E4748" w:rsidRDefault="000E4748" w:rsidP="000E4748">
            <w:pPr>
              <w:ind w:left="35"/>
              <w:rPr>
                <w:iCs/>
                <w:sz w:val="22"/>
                <w:szCs w:val="22"/>
              </w:rPr>
            </w:pPr>
          </w:p>
        </w:tc>
        <w:tc>
          <w:tcPr>
            <w:tcW w:w="911" w:type="pct"/>
            <w:tcBorders>
              <w:top w:val="single" w:sz="4" w:space="0" w:color="181717"/>
              <w:left w:val="single" w:sz="4" w:space="0" w:color="181717"/>
              <w:bottom w:val="single" w:sz="4" w:space="0" w:color="181717"/>
              <w:right w:val="single" w:sz="4" w:space="0" w:color="181717"/>
            </w:tcBorders>
            <w:hideMark/>
          </w:tcPr>
          <w:p w14:paraId="08121FFF" w14:textId="77777777" w:rsidR="000E4748" w:rsidRPr="000E4748" w:rsidRDefault="000E4748" w:rsidP="000E4748">
            <w:pPr>
              <w:ind w:left="35"/>
              <w:rPr>
                <w:iCs/>
                <w:sz w:val="22"/>
                <w:szCs w:val="22"/>
              </w:rPr>
            </w:pPr>
            <w:r w:rsidRPr="000E4748">
              <w:rPr>
                <w:sz w:val="22"/>
                <w:szCs w:val="22"/>
              </w:rPr>
              <w:t>Insomni**</w:t>
            </w:r>
          </w:p>
        </w:tc>
        <w:tc>
          <w:tcPr>
            <w:tcW w:w="855" w:type="pct"/>
            <w:tcBorders>
              <w:top w:val="single" w:sz="4" w:space="0" w:color="181717"/>
              <w:left w:val="single" w:sz="4" w:space="0" w:color="181717"/>
              <w:bottom w:val="single" w:sz="4" w:space="0" w:color="181717"/>
              <w:right w:val="single" w:sz="4" w:space="0" w:color="181717"/>
            </w:tcBorders>
          </w:tcPr>
          <w:p w14:paraId="3A622DB6" w14:textId="77777777" w:rsidR="000E4748" w:rsidRPr="000E4748" w:rsidRDefault="000E4748" w:rsidP="000E4748">
            <w:pPr>
              <w:ind w:left="35"/>
              <w:rPr>
                <w:iCs/>
                <w:sz w:val="22"/>
                <w:szCs w:val="22"/>
              </w:rPr>
            </w:pPr>
          </w:p>
        </w:tc>
        <w:tc>
          <w:tcPr>
            <w:tcW w:w="680" w:type="pct"/>
            <w:tcBorders>
              <w:top w:val="single" w:sz="4" w:space="0" w:color="181717"/>
              <w:left w:val="single" w:sz="4" w:space="0" w:color="181717"/>
              <w:bottom w:val="single" w:sz="4" w:space="0" w:color="181717"/>
              <w:right w:val="single" w:sz="4" w:space="0" w:color="181717"/>
            </w:tcBorders>
          </w:tcPr>
          <w:p w14:paraId="6380822C" w14:textId="77777777" w:rsidR="000E4748" w:rsidRPr="000E4748" w:rsidRDefault="000E4748" w:rsidP="000E4748">
            <w:pPr>
              <w:ind w:left="35"/>
              <w:rPr>
                <w:iCs/>
                <w:sz w:val="22"/>
                <w:szCs w:val="22"/>
              </w:rPr>
            </w:pPr>
          </w:p>
        </w:tc>
        <w:tc>
          <w:tcPr>
            <w:tcW w:w="1051" w:type="pct"/>
            <w:tcBorders>
              <w:top w:val="single" w:sz="4" w:space="0" w:color="181717"/>
              <w:left w:val="single" w:sz="4" w:space="0" w:color="181717"/>
              <w:bottom w:val="single" w:sz="4" w:space="0" w:color="181717"/>
              <w:right w:val="single" w:sz="4" w:space="0" w:color="181717"/>
            </w:tcBorders>
          </w:tcPr>
          <w:p w14:paraId="540EB0C5" w14:textId="77777777" w:rsidR="000E4748" w:rsidRPr="000E4748" w:rsidRDefault="000E4748" w:rsidP="000E4748">
            <w:pPr>
              <w:ind w:left="77"/>
              <w:rPr>
                <w:iCs/>
                <w:sz w:val="22"/>
                <w:szCs w:val="22"/>
              </w:rPr>
            </w:pPr>
          </w:p>
        </w:tc>
      </w:tr>
      <w:tr w:rsidR="000E4748" w:rsidRPr="000E4748" w14:paraId="579283D7" w14:textId="77777777" w:rsidTr="000E4748">
        <w:trPr>
          <w:trHeight w:val="516"/>
        </w:trPr>
        <w:tc>
          <w:tcPr>
            <w:tcW w:w="830" w:type="pct"/>
            <w:tcBorders>
              <w:top w:val="single" w:sz="4" w:space="0" w:color="181717"/>
              <w:left w:val="single" w:sz="4" w:space="0" w:color="181717"/>
              <w:bottom w:val="single" w:sz="4" w:space="0" w:color="181717"/>
              <w:right w:val="single" w:sz="4" w:space="0" w:color="181717"/>
            </w:tcBorders>
            <w:hideMark/>
          </w:tcPr>
          <w:p w14:paraId="69C88953" w14:textId="77777777" w:rsidR="000E4748" w:rsidRPr="000E4748" w:rsidRDefault="000E4748" w:rsidP="000E4748">
            <w:pPr>
              <w:ind w:left="35"/>
              <w:rPr>
                <w:iCs/>
                <w:sz w:val="22"/>
                <w:szCs w:val="22"/>
              </w:rPr>
            </w:pPr>
            <w:r w:rsidRPr="000E4748">
              <w:rPr>
                <w:sz w:val="22"/>
                <w:szCs w:val="22"/>
              </w:rPr>
              <w:t>Nervesystemet</w:t>
            </w:r>
          </w:p>
        </w:tc>
        <w:tc>
          <w:tcPr>
            <w:tcW w:w="674" w:type="pct"/>
            <w:tcBorders>
              <w:top w:val="single" w:sz="4" w:space="0" w:color="181717"/>
              <w:left w:val="single" w:sz="4" w:space="0" w:color="181717"/>
              <w:bottom w:val="single" w:sz="4" w:space="0" w:color="181717"/>
              <w:right w:val="single" w:sz="4" w:space="0" w:color="181717"/>
            </w:tcBorders>
            <w:hideMark/>
          </w:tcPr>
          <w:p w14:paraId="4D491C1A" w14:textId="77777777" w:rsidR="000E4748" w:rsidRPr="000E4748" w:rsidRDefault="000E4748" w:rsidP="000E4748">
            <w:pPr>
              <w:ind w:left="35"/>
              <w:rPr>
                <w:iCs/>
                <w:sz w:val="22"/>
                <w:szCs w:val="22"/>
              </w:rPr>
            </w:pPr>
            <w:r w:rsidRPr="000E4748">
              <w:rPr>
                <w:sz w:val="22"/>
                <w:szCs w:val="22"/>
              </w:rPr>
              <w:t>Hovedpine</w:t>
            </w:r>
          </w:p>
        </w:tc>
        <w:tc>
          <w:tcPr>
            <w:tcW w:w="911" w:type="pct"/>
            <w:tcBorders>
              <w:top w:val="single" w:sz="4" w:space="0" w:color="181717"/>
              <w:left w:val="single" w:sz="4" w:space="0" w:color="181717"/>
              <w:bottom w:val="single" w:sz="4" w:space="0" w:color="181717"/>
              <w:right w:val="single" w:sz="4" w:space="0" w:color="181717"/>
            </w:tcBorders>
            <w:hideMark/>
          </w:tcPr>
          <w:p w14:paraId="08C80151" w14:textId="77777777" w:rsidR="000E4748" w:rsidRPr="000E4748" w:rsidRDefault="000E4748" w:rsidP="000E4748">
            <w:pPr>
              <w:ind w:left="35"/>
              <w:rPr>
                <w:sz w:val="22"/>
                <w:szCs w:val="22"/>
              </w:rPr>
            </w:pPr>
            <w:r w:rsidRPr="000E4748">
              <w:rPr>
                <w:sz w:val="22"/>
                <w:szCs w:val="22"/>
              </w:rPr>
              <w:t>Svimmelhed</w:t>
            </w:r>
          </w:p>
          <w:p w14:paraId="7BE73B2B" w14:textId="77777777" w:rsidR="000E4748" w:rsidRPr="000E4748" w:rsidRDefault="000E4748" w:rsidP="000E4748">
            <w:pPr>
              <w:ind w:left="35"/>
              <w:rPr>
                <w:iCs/>
                <w:sz w:val="22"/>
                <w:szCs w:val="22"/>
              </w:rPr>
            </w:pPr>
            <w:proofErr w:type="spellStart"/>
            <w:r w:rsidRPr="000E4748">
              <w:rPr>
                <w:sz w:val="22"/>
                <w:szCs w:val="22"/>
              </w:rPr>
              <w:t>Dysgeusi</w:t>
            </w:r>
            <w:proofErr w:type="spellEnd"/>
          </w:p>
        </w:tc>
        <w:tc>
          <w:tcPr>
            <w:tcW w:w="855" w:type="pct"/>
            <w:tcBorders>
              <w:top w:val="single" w:sz="4" w:space="0" w:color="181717"/>
              <w:left w:val="single" w:sz="4" w:space="0" w:color="181717"/>
              <w:bottom w:val="single" w:sz="4" w:space="0" w:color="181717"/>
              <w:right w:val="single" w:sz="4" w:space="0" w:color="181717"/>
            </w:tcBorders>
          </w:tcPr>
          <w:p w14:paraId="70D5CA0B" w14:textId="77777777" w:rsidR="000E4748" w:rsidRPr="000E4748" w:rsidRDefault="000E4748" w:rsidP="000E4748">
            <w:pPr>
              <w:ind w:left="35"/>
              <w:rPr>
                <w:iCs/>
                <w:sz w:val="22"/>
                <w:szCs w:val="22"/>
              </w:rPr>
            </w:pPr>
          </w:p>
        </w:tc>
        <w:tc>
          <w:tcPr>
            <w:tcW w:w="680" w:type="pct"/>
            <w:tcBorders>
              <w:top w:val="single" w:sz="4" w:space="0" w:color="181717"/>
              <w:left w:val="single" w:sz="4" w:space="0" w:color="181717"/>
              <w:bottom w:val="single" w:sz="4" w:space="0" w:color="181717"/>
              <w:right w:val="single" w:sz="4" w:space="0" w:color="181717"/>
            </w:tcBorders>
          </w:tcPr>
          <w:p w14:paraId="54B4F7B7" w14:textId="77777777" w:rsidR="000E4748" w:rsidRPr="000E4748" w:rsidRDefault="000E4748" w:rsidP="000E4748">
            <w:pPr>
              <w:ind w:left="35"/>
              <w:rPr>
                <w:iCs/>
                <w:sz w:val="22"/>
                <w:szCs w:val="22"/>
              </w:rPr>
            </w:pPr>
          </w:p>
        </w:tc>
        <w:tc>
          <w:tcPr>
            <w:tcW w:w="1051" w:type="pct"/>
            <w:tcBorders>
              <w:top w:val="single" w:sz="4" w:space="0" w:color="181717"/>
              <w:left w:val="single" w:sz="4" w:space="0" w:color="181717"/>
              <w:bottom w:val="single" w:sz="4" w:space="0" w:color="181717"/>
              <w:right w:val="single" w:sz="4" w:space="0" w:color="181717"/>
            </w:tcBorders>
          </w:tcPr>
          <w:p w14:paraId="3D8FFABA" w14:textId="77777777" w:rsidR="000E4748" w:rsidRPr="000E4748" w:rsidRDefault="000E4748" w:rsidP="000E4748">
            <w:pPr>
              <w:ind w:left="77"/>
              <w:rPr>
                <w:iCs/>
                <w:sz w:val="22"/>
                <w:szCs w:val="22"/>
              </w:rPr>
            </w:pPr>
          </w:p>
        </w:tc>
      </w:tr>
      <w:tr w:rsidR="000E4748" w:rsidRPr="000E4748" w14:paraId="2A4EAAA8" w14:textId="77777777" w:rsidTr="000E4748">
        <w:trPr>
          <w:trHeight w:val="263"/>
        </w:trPr>
        <w:tc>
          <w:tcPr>
            <w:tcW w:w="830" w:type="pct"/>
            <w:tcBorders>
              <w:top w:val="single" w:sz="4" w:space="0" w:color="181717"/>
              <w:left w:val="single" w:sz="4" w:space="0" w:color="181717"/>
              <w:bottom w:val="single" w:sz="4" w:space="0" w:color="181717"/>
              <w:right w:val="single" w:sz="4" w:space="0" w:color="181717"/>
            </w:tcBorders>
            <w:hideMark/>
          </w:tcPr>
          <w:p w14:paraId="2AD8B9E1" w14:textId="77777777" w:rsidR="000E4748" w:rsidRPr="000E4748" w:rsidRDefault="000E4748" w:rsidP="000E4748">
            <w:pPr>
              <w:ind w:left="35"/>
              <w:rPr>
                <w:iCs/>
                <w:sz w:val="22"/>
                <w:szCs w:val="22"/>
              </w:rPr>
            </w:pPr>
            <w:r w:rsidRPr="000E4748">
              <w:rPr>
                <w:sz w:val="22"/>
                <w:szCs w:val="22"/>
              </w:rPr>
              <w:t>Hjerte</w:t>
            </w:r>
          </w:p>
        </w:tc>
        <w:tc>
          <w:tcPr>
            <w:tcW w:w="674" w:type="pct"/>
            <w:tcBorders>
              <w:top w:val="single" w:sz="4" w:space="0" w:color="181717"/>
              <w:left w:val="single" w:sz="4" w:space="0" w:color="181717"/>
              <w:bottom w:val="single" w:sz="4" w:space="0" w:color="181717"/>
              <w:right w:val="single" w:sz="4" w:space="0" w:color="181717"/>
            </w:tcBorders>
          </w:tcPr>
          <w:p w14:paraId="575FC05B" w14:textId="77777777" w:rsidR="000E4748" w:rsidRPr="000E4748" w:rsidRDefault="000E4748" w:rsidP="000E4748">
            <w:pPr>
              <w:ind w:left="35"/>
              <w:rPr>
                <w:iCs/>
                <w:sz w:val="22"/>
                <w:szCs w:val="22"/>
              </w:rPr>
            </w:pPr>
          </w:p>
        </w:tc>
        <w:tc>
          <w:tcPr>
            <w:tcW w:w="911" w:type="pct"/>
            <w:tcBorders>
              <w:top w:val="single" w:sz="4" w:space="0" w:color="181717"/>
              <w:left w:val="single" w:sz="4" w:space="0" w:color="181717"/>
              <w:bottom w:val="single" w:sz="4" w:space="0" w:color="181717"/>
              <w:right w:val="single" w:sz="4" w:space="0" w:color="181717"/>
            </w:tcBorders>
          </w:tcPr>
          <w:p w14:paraId="0F63582D" w14:textId="77777777" w:rsidR="000E4748" w:rsidRPr="000E4748" w:rsidRDefault="000E4748" w:rsidP="000E4748">
            <w:pPr>
              <w:ind w:left="35"/>
              <w:rPr>
                <w:iCs/>
                <w:sz w:val="22"/>
                <w:szCs w:val="22"/>
              </w:rPr>
            </w:pPr>
          </w:p>
        </w:tc>
        <w:tc>
          <w:tcPr>
            <w:tcW w:w="855" w:type="pct"/>
            <w:tcBorders>
              <w:top w:val="single" w:sz="4" w:space="0" w:color="181717"/>
              <w:left w:val="single" w:sz="4" w:space="0" w:color="181717"/>
              <w:bottom w:val="single" w:sz="4" w:space="0" w:color="181717"/>
              <w:right w:val="single" w:sz="4" w:space="0" w:color="181717"/>
            </w:tcBorders>
            <w:hideMark/>
          </w:tcPr>
          <w:p w14:paraId="713A6626" w14:textId="77777777" w:rsidR="000E4748" w:rsidRPr="000E4748" w:rsidRDefault="000E4748" w:rsidP="000E4748">
            <w:pPr>
              <w:ind w:left="35"/>
              <w:rPr>
                <w:iCs/>
                <w:sz w:val="22"/>
                <w:szCs w:val="22"/>
              </w:rPr>
            </w:pPr>
            <w:proofErr w:type="spellStart"/>
            <w:r w:rsidRPr="000E4748">
              <w:rPr>
                <w:iCs/>
                <w:sz w:val="22"/>
                <w:szCs w:val="22"/>
              </w:rPr>
              <w:t>Takykardi</w:t>
            </w:r>
            <w:proofErr w:type="spellEnd"/>
          </w:p>
        </w:tc>
        <w:tc>
          <w:tcPr>
            <w:tcW w:w="680" w:type="pct"/>
            <w:tcBorders>
              <w:top w:val="single" w:sz="4" w:space="0" w:color="181717"/>
              <w:left w:val="single" w:sz="4" w:space="0" w:color="181717"/>
              <w:bottom w:val="single" w:sz="4" w:space="0" w:color="181717"/>
              <w:right w:val="single" w:sz="4" w:space="0" w:color="181717"/>
            </w:tcBorders>
          </w:tcPr>
          <w:p w14:paraId="686DBBA9" w14:textId="77777777" w:rsidR="000E4748" w:rsidRPr="000E4748" w:rsidRDefault="000E4748" w:rsidP="000E4748">
            <w:pPr>
              <w:ind w:left="35"/>
              <w:rPr>
                <w:iCs/>
                <w:sz w:val="22"/>
                <w:szCs w:val="22"/>
              </w:rPr>
            </w:pPr>
          </w:p>
        </w:tc>
        <w:tc>
          <w:tcPr>
            <w:tcW w:w="1051" w:type="pct"/>
            <w:tcBorders>
              <w:top w:val="single" w:sz="4" w:space="0" w:color="181717"/>
              <w:left w:val="single" w:sz="4" w:space="0" w:color="181717"/>
              <w:bottom w:val="single" w:sz="4" w:space="0" w:color="181717"/>
              <w:right w:val="single" w:sz="4" w:space="0" w:color="181717"/>
            </w:tcBorders>
          </w:tcPr>
          <w:p w14:paraId="54C525F9" w14:textId="77777777" w:rsidR="000E4748" w:rsidRPr="000E4748" w:rsidRDefault="000E4748" w:rsidP="000E4748">
            <w:pPr>
              <w:ind w:left="77"/>
              <w:rPr>
                <w:iCs/>
                <w:sz w:val="22"/>
                <w:szCs w:val="22"/>
              </w:rPr>
            </w:pPr>
          </w:p>
        </w:tc>
      </w:tr>
      <w:tr w:rsidR="000E4748" w:rsidRPr="000E4748" w14:paraId="54C74373" w14:textId="77777777" w:rsidTr="000E4748">
        <w:trPr>
          <w:trHeight w:val="2791"/>
        </w:trPr>
        <w:tc>
          <w:tcPr>
            <w:tcW w:w="830" w:type="pct"/>
            <w:tcBorders>
              <w:top w:val="single" w:sz="4" w:space="0" w:color="181717"/>
              <w:left w:val="single" w:sz="4" w:space="0" w:color="181717"/>
              <w:bottom w:val="single" w:sz="4" w:space="0" w:color="181717"/>
              <w:right w:val="single" w:sz="4" w:space="0" w:color="181717"/>
            </w:tcBorders>
            <w:hideMark/>
          </w:tcPr>
          <w:p w14:paraId="26F5C9C5" w14:textId="77777777" w:rsidR="000E4748" w:rsidRPr="000E4748" w:rsidRDefault="000E4748" w:rsidP="000E4748">
            <w:pPr>
              <w:ind w:left="35"/>
              <w:rPr>
                <w:iCs/>
                <w:sz w:val="22"/>
                <w:szCs w:val="22"/>
              </w:rPr>
            </w:pPr>
            <w:r w:rsidRPr="000E4748">
              <w:rPr>
                <w:sz w:val="22"/>
                <w:szCs w:val="22"/>
              </w:rPr>
              <w:t>Mave-tarm-kanalen</w:t>
            </w:r>
          </w:p>
        </w:tc>
        <w:tc>
          <w:tcPr>
            <w:tcW w:w="674" w:type="pct"/>
            <w:tcBorders>
              <w:top w:val="single" w:sz="4" w:space="0" w:color="181717"/>
              <w:left w:val="single" w:sz="4" w:space="0" w:color="181717"/>
              <w:bottom w:val="single" w:sz="4" w:space="0" w:color="181717"/>
              <w:right w:val="single" w:sz="4" w:space="0" w:color="181717"/>
            </w:tcBorders>
            <w:hideMark/>
          </w:tcPr>
          <w:p w14:paraId="3E4A6322" w14:textId="77777777" w:rsidR="000E4748" w:rsidRPr="000E4748" w:rsidRDefault="000E4748" w:rsidP="000E4748">
            <w:pPr>
              <w:ind w:left="35"/>
              <w:rPr>
                <w:sz w:val="22"/>
                <w:szCs w:val="22"/>
              </w:rPr>
            </w:pPr>
            <w:r w:rsidRPr="000E4748">
              <w:rPr>
                <w:sz w:val="22"/>
                <w:szCs w:val="22"/>
              </w:rPr>
              <w:t>Kvalme</w:t>
            </w:r>
          </w:p>
          <w:p w14:paraId="46C9DDA7" w14:textId="77777777" w:rsidR="000E4748" w:rsidRPr="000E4748" w:rsidRDefault="000E4748" w:rsidP="000E4748">
            <w:pPr>
              <w:ind w:left="35"/>
              <w:rPr>
                <w:sz w:val="22"/>
                <w:szCs w:val="22"/>
              </w:rPr>
            </w:pPr>
            <w:r w:rsidRPr="000E4748">
              <w:rPr>
                <w:sz w:val="22"/>
                <w:szCs w:val="22"/>
              </w:rPr>
              <w:t>Opkastning</w:t>
            </w:r>
          </w:p>
          <w:p w14:paraId="49492263" w14:textId="77777777" w:rsidR="000E4748" w:rsidRPr="000E4748" w:rsidRDefault="000E4748" w:rsidP="000E4748">
            <w:pPr>
              <w:ind w:left="35"/>
              <w:rPr>
                <w:sz w:val="22"/>
                <w:szCs w:val="22"/>
              </w:rPr>
            </w:pPr>
            <w:r w:rsidRPr="000E4748">
              <w:rPr>
                <w:sz w:val="22"/>
                <w:szCs w:val="22"/>
              </w:rPr>
              <w:t>Diarré</w:t>
            </w:r>
          </w:p>
          <w:p w14:paraId="15B91E30" w14:textId="77777777" w:rsidR="000E4748" w:rsidRPr="000E4748" w:rsidRDefault="000E4748" w:rsidP="000E4748">
            <w:pPr>
              <w:ind w:left="35"/>
              <w:rPr>
                <w:iCs/>
                <w:sz w:val="22"/>
                <w:szCs w:val="22"/>
              </w:rPr>
            </w:pPr>
            <w:r w:rsidRPr="000E4748">
              <w:rPr>
                <w:sz w:val="22"/>
                <w:szCs w:val="22"/>
              </w:rPr>
              <w:t>Forstoppelse</w:t>
            </w:r>
          </w:p>
        </w:tc>
        <w:tc>
          <w:tcPr>
            <w:tcW w:w="911" w:type="pct"/>
            <w:tcBorders>
              <w:top w:val="single" w:sz="4" w:space="0" w:color="181717"/>
              <w:left w:val="single" w:sz="4" w:space="0" w:color="181717"/>
              <w:bottom w:val="single" w:sz="4" w:space="0" w:color="181717"/>
              <w:right w:val="single" w:sz="4" w:space="0" w:color="181717"/>
            </w:tcBorders>
            <w:hideMark/>
          </w:tcPr>
          <w:p w14:paraId="79C7D254" w14:textId="77777777" w:rsidR="000E4748" w:rsidRPr="000E4748" w:rsidRDefault="000E4748" w:rsidP="000E4748">
            <w:pPr>
              <w:ind w:left="35"/>
              <w:rPr>
                <w:sz w:val="22"/>
                <w:szCs w:val="22"/>
              </w:rPr>
            </w:pPr>
            <w:r w:rsidRPr="000E4748">
              <w:rPr>
                <w:sz w:val="22"/>
                <w:szCs w:val="22"/>
              </w:rPr>
              <w:t>Mundtørhed</w:t>
            </w:r>
          </w:p>
          <w:p w14:paraId="01DCD7E1" w14:textId="77777777" w:rsidR="000E4748" w:rsidRPr="000E4748" w:rsidRDefault="000E4748" w:rsidP="000E4748">
            <w:pPr>
              <w:ind w:left="35"/>
              <w:rPr>
                <w:sz w:val="22"/>
                <w:szCs w:val="22"/>
              </w:rPr>
            </w:pPr>
            <w:r w:rsidRPr="000E4748">
              <w:rPr>
                <w:sz w:val="22"/>
                <w:szCs w:val="22"/>
              </w:rPr>
              <w:t>Dyspepsi</w:t>
            </w:r>
          </w:p>
          <w:p w14:paraId="105293DB" w14:textId="77777777" w:rsidR="000E4748" w:rsidRPr="000E4748" w:rsidRDefault="000E4748" w:rsidP="000E4748">
            <w:pPr>
              <w:ind w:left="35"/>
              <w:rPr>
                <w:sz w:val="22"/>
                <w:szCs w:val="22"/>
              </w:rPr>
            </w:pPr>
            <w:r w:rsidRPr="000E4748">
              <w:rPr>
                <w:sz w:val="22"/>
                <w:szCs w:val="22"/>
              </w:rPr>
              <w:t>Gastritis</w:t>
            </w:r>
          </w:p>
          <w:p w14:paraId="4AFEE61E" w14:textId="77777777" w:rsidR="000E4748" w:rsidRPr="000E4748" w:rsidRDefault="000E4748" w:rsidP="000E4748">
            <w:pPr>
              <w:ind w:left="35"/>
              <w:rPr>
                <w:sz w:val="22"/>
                <w:szCs w:val="22"/>
              </w:rPr>
            </w:pPr>
            <w:proofErr w:type="spellStart"/>
            <w:r w:rsidRPr="000E4748">
              <w:rPr>
                <w:sz w:val="22"/>
                <w:szCs w:val="22"/>
              </w:rPr>
              <w:t>Gastroøsofageal</w:t>
            </w:r>
            <w:proofErr w:type="spellEnd"/>
            <w:r w:rsidRPr="000E4748">
              <w:rPr>
                <w:sz w:val="22"/>
                <w:szCs w:val="22"/>
              </w:rPr>
              <w:t xml:space="preserve"> reflukssygdom</w:t>
            </w:r>
          </w:p>
          <w:p w14:paraId="2FCEE82A" w14:textId="77777777" w:rsidR="000E4748" w:rsidRPr="000E4748" w:rsidRDefault="000E4748" w:rsidP="000E4748">
            <w:pPr>
              <w:ind w:left="35"/>
              <w:rPr>
                <w:sz w:val="22"/>
                <w:szCs w:val="22"/>
              </w:rPr>
            </w:pPr>
            <w:r w:rsidRPr="000E4748">
              <w:rPr>
                <w:sz w:val="22"/>
                <w:szCs w:val="22"/>
              </w:rPr>
              <w:t xml:space="preserve">Øvre </w:t>
            </w:r>
            <w:proofErr w:type="spellStart"/>
            <w:r w:rsidRPr="000E4748">
              <w:rPr>
                <w:sz w:val="22"/>
                <w:szCs w:val="22"/>
              </w:rPr>
              <w:t>abdominalsmerter</w:t>
            </w:r>
            <w:proofErr w:type="spellEnd"/>
          </w:p>
          <w:p w14:paraId="2FAD4FE0" w14:textId="77777777" w:rsidR="000E4748" w:rsidRPr="000E4748" w:rsidRDefault="000E4748" w:rsidP="000E4748">
            <w:pPr>
              <w:ind w:left="35"/>
              <w:rPr>
                <w:sz w:val="22"/>
                <w:szCs w:val="22"/>
              </w:rPr>
            </w:pPr>
            <w:proofErr w:type="spellStart"/>
            <w:r w:rsidRPr="000E4748">
              <w:rPr>
                <w:sz w:val="22"/>
                <w:szCs w:val="22"/>
              </w:rPr>
              <w:t>Flatulens</w:t>
            </w:r>
            <w:proofErr w:type="spellEnd"/>
          </w:p>
          <w:p w14:paraId="26DE1C31" w14:textId="77777777" w:rsidR="000E4748" w:rsidRPr="000E4748" w:rsidRDefault="000E4748" w:rsidP="000E4748">
            <w:pPr>
              <w:ind w:left="35"/>
              <w:rPr>
                <w:sz w:val="22"/>
                <w:szCs w:val="22"/>
              </w:rPr>
            </w:pPr>
            <w:proofErr w:type="spellStart"/>
            <w:r w:rsidRPr="000E4748">
              <w:rPr>
                <w:sz w:val="22"/>
                <w:szCs w:val="22"/>
              </w:rPr>
              <w:t>Eruktation</w:t>
            </w:r>
            <w:proofErr w:type="spellEnd"/>
          </w:p>
          <w:p w14:paraId="31EC5925" w14:textId="77777777" w:rsidR="000E4748" w:rsidRPr="000E4748" w:rsidRDefault="000E4748" w:rsidP="000E4748">
            <w:pPr>
              <w:ind w:left="35"/>
              <w:rPr>
                <w:iCs/>
                <w:sz w:val="22"/>
                <w:szCs w:val="22"/>
              </w:rPr>
            </w:pPr>
            <w:r w:rsidRPr="000E4748">
              <w:rPr>
                <w:sz w:val="22"/>
                <w:szCs w:val="22"/>
              </w:rPr>
              <w:t xml:space="preserve">Abdominal </w:t>
            </w:r>
            <w:proofErr w:type="spellStart"/>
            <w:r w:rsidRPr="000E4748">
              <w:rPr>
                <w:sz w:val="22"/>
                <w:szCs w:val="22"/>
              </w:rPr>
              <w:t>distension</w:t>
            </w:r>
            <w:proofErr w:type="spellEnd"/>
          </w:p>
        </w:tc>
        <w:tc>
          <w:tcPr>
            <w:tcW w:w="855" w:type="pct"/>
            <w:tcBorders>
              <w:top w:val="single" w:sz="4" w:space="0" w:color="181717"/>
              <w:left w:val="single" w:sz="4" w:space="0" w:color="181717"/>
              <w:bottom w:val="single" w:sz="4" w:space="0" w:color="181717"/>
              <w:right w:val="single" w:sz="4" w:space="0" w:color="181717"/>
            </w:tcBorders>
            <w:hideMark/>
          </w:tcPr>
          <w:p w14:paraId="5324B602" w14:textId="77777777" w:rsidR="000E4748" w:rsidRPr="000E4748" w:rsidRDefault="000E4748" w:rsidP="000E4748">
            <w:pPr>
              <w:ind w:left="35"/>
              <w:rPr>
                <w:iCs/>
                <w:sz w:val="22"/>
                <w:szCs w:val="22"/>
              </w:rPr>
            </w:pPr>
            <w:proofErr w:type="spellStart"/>
            <w:r w:rsidRPr="000E4748">
              <w:rPr>
                <w:sz w:val="22"/>
                <w:szCs w:val="22"/>
              </w:rPr>
              <w:t>Pankreatitis</w:t>
            </w:r>
            <w:proofErr w:type="spellEnd"/>
            <w:r w:rsidRPr="000E4748">
              <w:rPr>
                <w:sz w:val="22"/>
                <w:szCs w:val="22"/>
              </w:rPr>
              <w:t>*** Forsinket ventrikel</w:t>
            </w:r>
            <w:r w:rsidRPr="000E4748">
              <w:rPr>
                <w:sz w:val="22"/>
                <w:szCs w:val="22"/>
              </w:rPr>
              <w:softHyphen/>
              <w:t>tømning****</w:t>
            </w:r>
          </w:p>
        </w:tc>
        <w:tc>
          <w:tcPr>
            <w:tcW w:w="680" w:type="pct"/>
            <w:tcBorders>
              <w:top w:val="single" w:sz="4" w:space="0" w:color="181717"/>
              <w:left w:val="single" w:sz="4" w:space="0" w:color="181717"/>
              <w:bottom w:val="single" w:sz="4" w:space="0" w:color="181717"/>
              <w:right w:val="single" w:sz="4" w:space="0" w:color="181717"/>
            </w:tcBorders>
          </w:tcPr>
          <w:p w14:paraId="42675533" w14:textId="77777777" w:rsidR="000E4748" w:rsidRPr="000E4748" w:rsidRDefault="000E4748" w:rsidP="000E4748">
            <w:pPr>
              <w:ind w:left="35"/>
              <w:rPr>
                <w:iCs/>
                <w:sz w:val="22"/>
                <w:szCs w:val="22"/>
              </w:rPr>
            </w:pPr>
          </w:p>
        </w:tc>
        <w:tc>
          <w:tcPr>
            <w:tcW w:w="1051" w:type="pct"/>
            <w:tcBorders>
              <w:top w:val="single" w:sz="4" w:space="0" w:color="181717"/>
              <w:left w:val="single" w:sz="4" w:space="0" w:color="181717"/>
              <w:bottom w:val="single" w:sz="4" w:space="0" w:color="181717"/>
              <w:right w:val="single" w:sz="4" w:space="0" w:color="181717"/>
            </w:tcBorders>
            <w:hideMark/>
          </w:tcPr>
          <w:p w14:paraId="113C63A4" w14:textId="77777777" w:rsidR="000E4748" w:rsidRPr="000E4748" w:rsidRDefault="000E4748" w:rsidP="000E4748">
            <w:pPr>
              <w:ind w:left="77"/>
              <w:rPr>
                <w:iCs/>
                <w:sz w:val="22"/>
                <w:szCs w:val="22"/>
              </w:rPr>
            </w:pPr>
            <w:r w:rsidRPr="000E4748">
              <w:rPr>
                <w:iCs/>
                <w:sz w:val="22"/>
                <w:szCs w:val="22"/>
              </w:rPr>
              <w:t>Tarm</w:t>
            </w:r>
            <w:r w:rsidRPr="000E4748">
              <w:rPr>
                <w:iCs/>
                <w:sz w:val="22"/>
                <w:szCs w:val="22"/>
              </w:rPr>
              <w:softHyphen/>
              <w:t>obstruktion†</w:t>
            </w:r>
          </w:p>
        </w:tc>
      </w:tr>
      <w:tr w:rsidR="000E4748" w:rsidRPr="000E4748" w14:paraId="327AF042" w14:textId="77777777" w:rsidTr="000E4748">
        <w:trPr>
          <w:trHeight w:val="516"/>
        </w:trPr>
        <w:tc>
          <w:tcPr>
            <w:tcW w:w="830" w:type="pct"/>
            <w:tcBorders>
              <w:top w:val="single" w:sz="4" w:space="0" w:color="181717"/>
              <w:left w:val="single" w:sz="4" w:space="0" w:color="181717"/>
              <w:bottom w:val="single" w:sz="4" w:space="0" w:color="181717"/>
              <w:right w:val="single" w:sz="4" w:space="0" w:color="181717"/>
            </w:tcBorders>
            <w:hideMark/>
          </w:tcPr>
          <w:p w14:paraId="7B736771" w14:textId="77777777" w:rsidR="000E4748" w:rsidRPr="000E4748" w:rsidRDefault="000E4748" w:rsidP="000E4748">
            <w:pPr>
              <w:ind w:left="35"/>
              <w:rPr>
                <w:iCs/>
                <w:sz w:val="22"/>
                <w:szCs w:val="22"/>
              </w:rPr>
            </w:pPr>
            <w:r w:rsidRPr="000E4748">
              <w:rPr>
                <w:sz w:val="22"/>
                <w:szCs w:val="22"/>
              </w:rPr>
              <w:t>Lever og galdeveje</w:t>
            </w:r>
          </w:p>
        </w:tc>
        <w:tc>
          <w:tcPr>
            <w:tcW w:w="674" w:type="pct"/>
            <w:tcBorders>
              <w:top w:val="single" w:sz="4" w:space="0" w:color="181717"/>
              <w:left w:val="single" w:sz="4" w:space="0" w:color="181717"/>
              <w:bottom w:val="single" w:sz="4" w:space="0" w:color="181717"/>
              <w:right w:val="single" w:sz="4" w:space="0" w:color="181717"/>
            </w:tcBorders>
          </w:tcPr>
          <w:p w14:paraId="155463FF" w14:textId="77777777" w:rsidR="000E4748" w:rsidRPr="000E4748" w:rsidRDefault="000E4748" w:rsidP="000E4748">
            <w:pPr>
              <w:ind w:left="35"/>
              <w:rPr>
                <w:iCs/>
                <w:sz w:val="22"/>
                <w:szCs w:val="22"/>
              </w:rPr>
            </w:pPr>
          </w:p>
        </w:tc>
        <w:tc>
          <w:tcPr>
            <w:tcW w:w="911" w:type="pct"/>
            <w:tcBorders>
              <w:top w:val="single" w:sz="4" w:space="0" w:color="181717"/>
              <w:left w:val="single" w:sz="4" w:space="0" w:color="181717"/>
              <w:bottom w:val="single" w:sz="4" w:space="0" w:color="181717"/>
              <w:right w:val="single" w:sz="4" w:space="0" w:color="181717"/>
            </w:tcBorders>
            <w:hideMark/>
          </w:tcPr>
          <w:p w14:paraId="618CF08C" w14:textId="77777777" w:rsidR="000E4748" w:rsidRPr="000E4748" w:rsidRDefault="000E4748" w:rsidP="000E4748">
            <w:pPr>
              <w:ind w:left="35"/>
              <w:rPr>
                <w:iCs/>
                <w:sz w:val="22"/>
                <w:szCs w:val="22"/>
              </w:rPr>
            </w:pPr>
            <w:proofErr w:type="spellStart"/>
            <w:r w:rsidRPr="000E4748">
              <w:rPr>
                <w:sz w:val="22"/>
                <w:szCs w:val="22"/>
              </w:rPr>
              <w:t>Cholelithiasis</w:t>
            </w:r>
            <w:proofErr w:type="spellEnd"/>
            <w:r w:rsidRPr="000E4748">
              <w:rPr>
                <w:sz w:val="22"/>
                <w:szCs w:val="22"/>
              </w:rPr>
              <w:t>***</w:t>
            </w:r>
          </w:p>
        </w:tc>
        <w:tc>
          <w:tcPr>
            <w:tcW w:w="855" w:type="pct"/>
            <w:tcBorders>
              <w:top w:val="single" w:sz="4" w:space="0" w:color="181717"/>
              <w:left w:val="single" w:sz="4" w:space="0" w:color="181717"/>
              <w:bottom w:val="single" w:sz="4" w:space="0" w:color="181717"/>
              <w:right w:val="single" w:sz="4" w:space="0" w:color="181717"/>
            </w:tcBorders>
            <w:hideMark/>
          </w:tcPr>
          <w:p w14:paraId="76F50C90" w14:textId="77777777" w:rsidR="000E4748" w:rsidRPr="000E4748" w:rsidRDefault="000E4748" w:rsidP="000E4748">
            <w:pPr>
              <w:ind w:left="35"/>
              <w:rPr>
                <w:iCs/>
                <w:sz w:val="22"/>
                <w:szCs w:val="22"/>
              </w:rPr>
            </w:pPr>
            <w:proofErr w:type="spellStart"/>
            <w:r w:rsidRPr="000E4748">
              <w:rPr>
                <w:sz w:val="22"/>
                <w:szCs w:val="22"/>
              </w:rPr>
              <w:t>Cholecystitis</w:t>
            </w:r>
            <w:proofErr w:type="spellEnd"/>
            <w:r w:rsidRPr="000E4748">
              <w:rPr>
                <w:sz w:val="22"/>
                <w:szCs w:val="22"/>
              </w:rPr>
              <w:t>***</w:t>
            </w:r>
          </w:p>
        </w:tc>
        <w:tc>
          <w:tcPr>
            <w:tcW w:w="680" w:type="pct"/>
            <w:tcBorders>
              <w:top w:val="single" w:sz="4" w:space="0" w:color="181717"/>
              <w:left w:val="single" w:sz="4" w:space="0" w:color="181717"/>
              <w:bottom w:val="single" w:sz="4" w:space="0" w:color="181717"/>
              <w:right w:val="single" w:sz="4" w:space="0" w:color="181717"/>
            </w:tcBorders>
          </w:tcPr>
          <w:p w14:paraId="31EFEB1F" w14:textId="77777777" w:rsidR="000E4748" w:rsidRPr="000E4748" w:rsidRDefault="000E4748" w:rsidP="000E4748">
            <w:pPr>
              <w:ind w:left="35"/>
              <w:rPr>
                <w:iCs/>
                <w:sz w:val="22"/>
                <w:szCs w:val="22"/>
              </w:rPr>
            </w:pPr>
          </w:p>
        </w:tc>
        <w:tc>
          <w:tcPr>
            <w:tcW w:w="1051" w:type="pct"/>
            <w:tcBorders>
              <w:top w:val="single" w:sz="4" w:space="0" w:color="181717"/>
              <w:left w:val="single" w:sz="4" w:space="0" w:color="181717"/>
              <w:bottom w:val="single" w:sz="4" w:space="0" w:color="181717"/>
              <w:right w:val="single" w:sz="4" w:space="0" w:color="181717"/>
            </w:tcBorders>
          </w:tcPr>
          <w:p w14:paraId="5C1BD303" w14:textId="77777777" w:rsidR="000E4748" w:rsidRPr="000E4748" w:rsidRDefault="000E4748" w:rsidP="000E4748">
            <w:pPr>
              <w:ind w:left="77"/>
              <w:rPr>
                <w:iCs/>
                <w:sz w:val="22"/>
                <w:szCs w:val="22"/>
              </w:rPr>
            </w:pPr>
          </w:p>
        </w:tc>
      </w:tr>
      <w:tr w:rsidR="000E4748" w:rsidRPr="000E4748" w14:paraId="02D95C7C" w14:textId="77777777" w:rsidTr="000E4748">
        <w:trPr>
          <w:trHeight w:val="769"/>
        </w:trPr>
        <w:tc>
          <w:tcPr>
            <w:tcW w:w="830" w:type="pct"/>
            <w:tcBorders>
              <w:top w:val="single" w:sz="4" w:space="0" w:color="181717"/>
              <w:left w:val="single" w:sz="4" w:space="0" w:color="181717"/>
              <w:bottom w:val="single" w:sz="4" w:space="0" w:color="181717"/>
              <w:right w:val="single" w:sz="4" w:space="0" w:color="181717"/>
            </w:tcBorders>
            <w:hideMark/>
          </w:tcPr>
          <w:p w14:paraId="315FE979" w14:textId="77777777" w:rsidR="000E4748" w:rsidRPr="000E4748" w:rsidRDefault="000E4748" w:rsidP="000E4748">
            <w:pPr>
              <w:ind w:left="35"/>
              <w:rPr>
                <w:iCs/>
                <w:sz w:val="22"/>
                <w:szCs w:val="22"/>
              </w:rPr>
            </w:pPr>
            <w:r w:rsidRPr="000E4748">
              <w:rPr>
                <w:sz w:val="22"/>
                <w:szCs w:val="22"/>
              </w:rPr>
              <w:t>Hud og subkutane væv</w:t>
            </w:r>
          </w:p>
        </w:tc>
        <w:tc>
          <w:tcPr>
            <w:tcW w:w="674" w:type="pct"/>
            <w:tcBorders>
              <w:top w:val="single" w:sz="4" w:space="0" w:color="181717"/>
              <w:left w:val="single" w:sz="4" w:space="0" w:color="181717"/>
              <w:bottom w:val="single" w:sz="4" w:space="0" w:color="181717"/>
              <w:right w:val="single" w:sz="4" w:space="0" w:color="181717"/>
            </w:tcBorders>
          </w:tcPr>
          <w:p w14:paraId="478C8419" w14:textId="77777777" w:rsidR="000E4748" w:rsidRPr="000E4748" w:rsidRDefault="000E4748" w:rsidP="000E4748">
            <w:pPr>
              <w:ind w:left="35"/>
              <w:rPr>
                <w:iCs/>
                <w:sz w:val="22"/>
                <w:szCs w:val="22"/>
              </w:rPr>
            </w:pPr>
          </w:p>
        </w:tc>
        <w:tc>
          <w:tcPr>
            <w:tcW w:w="911" w:type="pct"/>
            <w:tcBorders>
              <w:top w:val="single" w:sz="4" w:space="0" w:color="181717"/>
              <w:left w:val="single" w:sz="4" w:space="0" w:color="181717"/>
              <w:bottom w:val="single" w:sz="4" w:space="0" w:color="181717"/>
              <w:right w:val="single" w:sz="4" w:space="0" w:color="181717"/>
            </w:tcBorders>
            <w:hideMark/>
          </w:tcPr>
          <w:p w14:paraId="74B4954F" w14:textId="77777777" w:rsidR="000E4748" w:rsidRPr="000E4748" w:rsidRDefault="000E4748" w:rsidP="000E4748">
            <w:pPr>
              <w:ind w:left="35"/>
              <w:rPr>
                <w:iCs/>
                <w:sz w:val="22"/>
                <w:szCs w:val="22"/>
              </w:rPr>
            </w:pPr>
            <w:r w:rsidRPr="000E4748">
              <w:rPr>
                <w:sz w:val="22"/>
                <w:szCs w:val="22"/>
              </w:rPr>
              <w:t>Udslæt</w:t>
            </w:r>
          </w:p>
        </w:tc>
        <w:tc>
          <w:tcPr>
            <w:tcW w:w="855" w:type="pct"/>
            <w:tcBorders>
              <w:top w:val="single" w:sz="4" w:space="0" w:color="181717"/>
              <w:left w:val="single" w:sz="4" w:space="0" w:color="181717"/>
              <w:bottom w:val="single" w:sz="4" w:space="0" w:color="181717"/>
              <w:right w:val="single" w:sz="4" w:space="0" w:color="181717"/>
            </w:tcBorders>
            <w:hideMark/>
          </w:tcPr>
          <w:p w14:paraId="4ED0FCEC" w14:textId="77777777" w:rsidR="000E4748" w:rsidRPr="000E4748" w:rsidRDefault="000E4748" w:rsidP="000E4748">
            <w:pPr>
              <w:ind w:left="35"/>
              <w:rPr>
                <w:iCs/>
                <w:sz w:val="22"/>
                <w:szCs w:val="22"/>
              </w:rPr>
            </w:pPr>
            <w:r w:rsidRPr="000E4748">
              <w:rPr>
                <w:sz w:val="22"/>
                <w:szCs w:val="22"/>
              </w:rPr>
              <w:t>Urticaria</w:t>
            </w:r>
          </w:p>
        </w:tc>
        <w:tc>
          <w:tcPr>
            <w:tcW w:w="680" w:type="pct"/>
            <w:tcBorders>
              <w:top w:val="single" w:sz="4" w:space="0" w:color="181717"/>
              <w:left w:val="single" w:sz="4" w:space="0" w:color="181717"/>
              <w:bottom w:val="single" w:sz="4" w:space="0" w:color="181717"/>
              <w:right w:val="single" w:sz="4" w:space="0" w:color="181717"/>
            </w:tcBorders>
          </w:tcPr>
          <w:p w14:paraId="4283C213" w14:textId="77777777" w:rsidR="000E4748" w:rsidRPr="000E4748" w:rsidRDefault="000E4748" w:rsidP="000E4748">
            <w:pPr>
              <w:ind w:left="35"/>
              <w:rPr>
                <w:iCs/>
                <w:sz w:val="22"/>
                <w:szCs w:val="22"/>
              </w:rPr>
            </w:pPr>
          </w:p>
        </w:tc>
        <w:tc>
          <w:tcPr>
            <w:tcW w:w="1051" w:type="pct"/>
            <w:tcBorders>
              <w:top w:val="single" w:sz="4" w:space="0" w:color="181717"/>
              <w:left w:val="single" w:sz="4" w:space="0" w:color="181717"/>
              <w:bottom w:val="single" w:sz="4" w:space="0" w:color="181717"/>
              <w:right w:val="single" w:sz="4" w:space="0" w:color="181717"/>
            </w:tcBorders>
            <w:hideMark/>
          </w:tcPr>
          <w:p w14:paraId="53B932A9" w14:textId="77777777" w:rsidR="000E4748" w:rsidRPr="000E4748" w:rsidRDefault="000E4748" w:rsidP="000E4748">
            <w:pPr>
              <w:ind w:left="77"/>
              <w:rPr>
                <w:iCs/>
                <w:sz w:val="22"/>
                <w:szCs w:val="22"/>
              </w:rPr>
            </w:pPr>
            <w:proofErr w:type="spellStart"/>
            <w:r w:rsidRPr="000E4748">
              <w:rPr>
                <w:iCs/>
                <w:sz w:val="22"/>
                <w:szCs w:val="22"/>
              </w:rPr>
              <w:t>Kutan</w:t>
            </w:r>
            <w:proofErr w:type="spellEnd"/>
            <w:r w:rsidRPr="000E4748">
              <w:rPr>
                <w:iCs/>
                <w:sz w:val="22"/>
                <w:szCs w:val="22"/>
              </w:rPr>
              <w:t xml:space="preserve"> </w:t>
            </w:r>
            <w:proofErr w:type="spellStart"/>
            <w:r w:rsidRPr="000E4748">
              <w:rPr>
                <w:iCs/>
                <w:sz w:val="22"/>
                <w:szCs w:val="22"/>
              </w:rPr>
              <w:t>amyloidose</w:t>
            </w:r>
            <w:proofErr w:type="spellEnd"/>
          </w:p>
        </w:tc>
      </w:tr>
      <w:tr w:rsidR="000E4748" w:rsidRPr="000E4748" w14:paraId="57002893" w14:textId="77777777" w:rsidTr="000E4748">
        <w:trPr>
          <w:trHeight w:val="1021"/>
        </w:trPr>
        <w:tc>
          <w:tcPr>
            <w:tcW w:w="830" w:type="pct"/>
            <w:tcBorders>
              <w:top w:val="single" w:sz="4" w:space="0" w:color="181717"/>
              <w:left w:val="single" w:sz="4" w:space="0" w:color="181717"/>
              <w:bottom w:val="single" w:sz="4" w:space="0" w:color="181717"/>
              <w:right w:val="single" w:sz="4" w:space="0" w:color="181717"/>
            </w:tcBorders>
            <w:hideMark/>
          </w:tcPr>
          <w:p w14:paraId="67BDA16A" w14:textId="77777777" w:rsidR="000E4748" w:rsidRPr="000E4748" w:rsidRDefault="000E4748" w:rsidP="000E4748">
            <w:pPr>
              <w:ind w:left="35"/>
              <w:rPr>
                <w:iCs/>
                <w:sz w:val="22"/>
                <w:szCs w:val="22"/>
              </w:rPr>
            </w:pPr>
            <w:r w:rsidRPr="000E4748">
              <w:rPr>
                <w:sz w:val="22"/>
                <w:szCs w:val="22"/>
              </w:rPr>
              <w:t>Nyrer og urinveje</w:t>
            </w:r>
          </w:p>
        </w:tc>
        <w:tc>
          <w:tcPr>
            <w:tcW w:w="674" w:type="pct"/>
            <w:tcBorders>
              <w:top w:val="single" w:sz="4" w:space="0" w:color="181717"/>
              <w:left w:val="single" w:sz="4" w:space="0" w:color="181717"/>
              <w:bottom w:val="single" w:sz="4" w:space="0" w:color="181717"/>
              <w:right w:val="single" w:sz="4" w:space="0" w:color="181717"/>
            </w:tcBorders>
          </w:tcPr>
          <w:p w14:paraId="70E64B54" w14:textId="77777777" w:rsidR="000E4748" w:rsidRPr="000E4748" w:rsidRDefault="000E4748" w:rsidP="000E4748">
            <w:pPr>
              <w:ind w:left="35"/>
              <w:rPr>
                <w:iCs/>
                <w:sz w:val="22"/>
                <w:szCs w:val="22"/>
              </w:rPr>
            </w:pPr>
          </w:p>
        </w:tc>
        <w:tc>
          <w:tcPr>
            <w:tcW w:w="911" w:type="pct"/>
            <w:tcBorders>
              <w:top w:val="single" w:sz="4" w:space="0" w:color="181717"/>
              <w:left w:val="single" w:sz="4" w:space="0" w:color="181717"/>
              <w:bottom w:val="single" w:sz="4" w:space="0" w:color="181717"/>
              <w:right w:val="single" w:sz="4" w:space="0" w:color="181717"/>
            </w:tcBorders>
          </w:tcPr>
          <w:p w14:paraId="4DE4D4F8" w14:textId="77777777" w:rsidR="000E4748" w:rsidRPr="000E4748" w:rsidRDefault="000E4748" w:rsidP="000E4748">
            <w:pPr>
              <w:ind w:left="35"/>
              <w:rPr>
                <w:iCs/>
                <w:sz w:val="22"/>
                <w:szCs w:val="22"/>
              </w:rPr>
            </w:pPr>
          </w:p>
        </w:tc>
        <w:tc>
          <w:tcPr>
            <w:tcW w:w="855" w:type="pct"/>
            <w:tcBorders>
              <w:top w:val="single" w:sz="4" w:space="0" w:color="181717"/>
              <w:left w:val="single" w:sz="4" w:space="0" w:color="181717"/>
              <w:bottom w:val="single" w:sz="4" w:space="0" w:color="181717"/>
              <w:right w:val="single" w:sz="4" w:space="0" w:color="181717"/>
            </w:tcBorders>
          </w:tcPr>
          <w:p w14:paraId="5ECB06E2" w14:textId="77777777" w:rsidR="000E4748" w:rsidRPr="000E4748" w:rsidRDefault="000E4748" w:rsidP="000E4748">
            <w:pPr>
              <w:ind w:left="35"/>
              <w:rPr>
                <w:iCs/>
                <w:sz w:val="22"/>
                <w:szCs w:val="22"/>
              </w:rPr>
            </w:pPr>
          </w:p>
        </w:tc>
        <w:tc>
          <w:tcPr>
            <w:tcW w:w="680" w:type="pct"/>
            <w:tcBorders>
              <w:top w:val="single" w:sz="4" w:space="0" w:color="181717"/>
              <w:left w:val="single" w:sz="4" w:space="0" w:color="181717"/>
              <w:bottom w:val="single" w:sz="4" w:space="0" w:color="181717"/>
              <w:right w:val="single" w:sz="4" w:space="0" w:color="181717"/>
            </w:tcBorders>
            <w:hideMark/>
          </w:tcPr>
          <w:p w14:paraId="2DD3EF4F" w14:textId="77777777" w:rsidR="000E4748" w:rsidRPr="000E4748" w:rsidRDefault="000E4748" w:rsidP="000E4748">
            <w:pPr>
              <w:ind w:left="35"/>
              <w:rPr>
                <w:iCs/>
                <w:sz w:val="22"/>
                <w:szCs w:val="22"/>
              </w:rPr>
            </w:pPr>
            <w:r w:rsidRPr="000E4748">
              <w:rPr>
                <w:iCs/>
                <w:sz w:val="22"/>
                <w:szCs w:val="22"/>
              </w:rPr>
              <w:t>Akut nyresvigt</w:t>
            </w:r>
          </w:p>
          <w:p w14:paraId="3690700F" w14:textId="77777777" w:rsidR="000E4748" w:rsidRPr="000E4748" w:rsidRDefault="000E4748" w:rsidP="000E4748">
            <w:pPr>
              <w:ind w:left="35"/>
              <w:rPr>
                <w:iCs/>
                <w:sz w:val="22"/>
                <w:szCs w:val="22"/>
              </w:rPr>
            </w:pPr>
            <w:r w:rsidRPr="000E4748">
              <w:rPr>
                <w:iCs/>
                <w:sz w:val="22"/>
                <w:szCs w:val="22"/>
              </w:rPr>
              <w:t>Nedsat</w:t>
            </w:r>
          </w:p>
          <w:p w14:paraId="5E27B86E" w14:textId="77777777" w:rsidR="000E4748" w:rsidRPr="000E4748" w:rsidRDefault="000E4748" w:rsidP="000E4748">
            <w:pPr>
              <w:ind w:left="35"/>
              <w:rPr>
                <w:iCs/>
                <w:sz w:val="22"/>
                <w:szCs w:val="22"/>
              </w:rPr>
            </w:pPr>
            <w:r w:rsidRPr="000E4748">
              <w:rPr>
                <w:iCs/>
                <w:sz w:val="22"/>
                <w:szCs w:val="22"/>
              </w:rPr>
              <w:t>nyrefunktion</w:t>
            </w:r>
          </w:p>
        </w:tc>
        <w:tc>
          <w:tcPr>
            <w:tcW w:w="1051" w:type="pct"/>
            <w:tcBorders>
              <w:top w:val="single" w:sz="4" w:space="0" w:color="181717"/>
              <w:left w:val="single" w:sz="4" w:space="0" w:color="181717"/>
              <w:bottom w:val="single" w:sz="4" w:space="0" w:color="181717"/>
              <w:right w:val="single" w:sz="4" w:space="0" w:color="181717"/>
            </w:tcBorders>
          </w:tcPr>
          <w:p w14:paraId="34DB2AA7" w14:textId="77777777" w:rsidR="000E4748" w:rsidRPr="000E4748" w:rsidRDefault="000E4748" w:rsidP="000E4748">
            <w:pPr>
              <w:ind w:left="77"/>
              <w:rPr>
                <w:iCs/>
                <w:sz w:val="22"/>
                <w:szCs w:val="22"/>
              </w:rPr>
            </w:pPr>
          </w:p>
        </w:tc>
      </w:tr>
      <w:tr w:rsidR="000E4748" w:rsidRPr="000E4748" w14:paraId="2DB45392" w14:textId="77777777" w:rsidTr="000E4748">
        <w:trPr>
          <w:trHeight w:val="1022"/>
        </w:trPr>
        <w:tc>
          <w:tcPr>
            <w:tcW w:w="830" w:type="pct"/>
            <w:tcBorders>
              <w:top w:val="single" w:sz="4" w:space="0" w:color="181717"/>
              <w:left w:val="single" w:sz="4" w:space="0" w:color="181717"/>
              <w:bottom w:val="single" w:sz="4" w:space="0" w:color="181717"/>
              <w:right w:val="single" w:sz="4" w:space="0" w:color="181717"/>
            </w:tcBorders>
            <w:hideMark/>
          </w:tcPr>
          <w:p w14:paraId="3C217C6C" w14:textId="77777777" w:rsidR="000E4748" w:rsidRPr="000E4748" w:rsidRDefault="000E4748" w:rsidP="000E4748">
            <w:pPr>
              <w:ind w:left="35"/>
              <w:rPr>
                <w:iCs/>
                <w:sz w:val="22"/>
                <w:szCs w:val="22"/>
              </w:rPr>
            </w:pPr>
            <w:r w:rsidRPr="000E4748">
              <w:rPr>
                <w:sz w:val="22"/>
                <w:szCs w:val="22"/>
              </w:rPr>
              <w:t>Almene symptomer og reaktioner på administrations</w:t>
            </w:r>
            <w:r w:rsidRPr="000E4748">
              <w:rPr>
                <w:sz w:val="22"/>
                <w:szCs w:val="22"/>
              </w:rPr>
              <w:softHyphen/>
              <w:t>stedet</w:t>
            </w:r>
          </w:p>
        </w:tc>
        <w:tc>
          <w:tcPr>
            <w:tcW w:w="674" w:type="pct"/>
            <w:tcBorders>
              <w:top w:val="single" w:sz="4" w:space="0" w:color="181717"/>
              <w:left w:val="single" w:sz="4" w:space="0" w:color="181717"/>
              <w:bottom w:val="single" w:sz="4" w:space="0" w:color="181717"/>
              <w:right w:val="single" w:sz="4" w:space="0" w:color="181717"/>
            </w:tcBorders>
          </w:tcPr>
          <w:p w14:paraId="6BAF2016" w14:textId="77777777" w:rsidR="000E4748" w:rsidRPr="000E4748" w:rsidRDefault="000E4748" w:rsidP="000E4748">
            <w:pPr>
              <w:ind w:left="35"/>
              <w:rPr>
                <w:iCs/>
                <w:sz w:val="22"/>
                <w:szCs w:val="22"/>
              </w:rPr>
            </w:pPr>
          </w:p>
        </w:tc>
        <w:tc>
          <w:tcPr>
            <w:tcW w:w="911" w:type="pct"/>
            <w:tcBorders>
              <w:top w:val="single" w:sz="4" w:space="0" w:color="181717"/>
              <w:left w:val="single" w:sz="4" w:space="0" w:color="181717"/>
              <w:bottom w:val="single" w:sz="4" w:space="0" w:color="181717"/>
              <w:right w:val="single" w:sz="4" w:space="0" w:color="181717"/>
            </w:tcBorders>
            <w:hideMark/>
          </w:tcPr>
          <w:p w14:paraId="386ED890" w14:textId="77777777" w:rsidR="000E4748" w:rsidRPr="000E4748" w:rsidRDefault="000E4748" w:rsidP="000E4748">
            <w:pPr>
              <w:ind w:left="35"/>
              <w:rPr>
                <w:sz w:val="22"/>
                <w:szCs w:val="22"/>
              </w:rPr>
            </w:pPr>
            <w:r w:rsidRPr="000E4748">
              <w:rPr>
                <w:sz w:val="22"/>
                <w:szCs w:val="22"/>
              </w:rPr>
              <w:t>Reaktioner på injektionsstedet</w:t>
            </w:r>
          </w:p>
          <w:p w14:paraId="0F76EDCC" w14:textId="77777777" w:rsidR="000E4748" w:rsidRPr="000E4748" w:rsidRDefault="000E4748" w:rsidP="000E4748">
            <w:pPr>
              <w:ind w:left="35"/>
              <w:rPr>
                <w:sz w:val="22"/>
                <w:szCs w:val="22"/>
              </w:rPr>
            </w:pPr>
            <w:r w:rsidRPr="000E4748">
              <w:rPr>
                <w:sz w:val="22"/>
                <w:szCs w:val="22"/>
              </w:rPr>
              <w:t>Asteni</w:t>
            </w:r>
          </w:p>
          <w:p w14:paraId="608D6AA6" w14:textId="77777777" w:rsidR="000E4748" w:rsidRPr="000E4748" w:rsidRDefault="000E4748" w:rsidP="000E4748">
            <w:pPr>
              <w:ind w:left="35"/>
              <w:rPr>
                <w:iCs/>
                <w:sz w:val="22"/>
                <w:szCs w:val="22"/>
              </w:rPr>
            </w:pPr>
            <w:r w:rsidRPr="000E4748">
              <w:rPr>
                <w:sz w:val="22"/>
                <w:szCs w:val="22"/>
              </w:rPr>
              <w:t>Træthed</w:t>
            </w:r>
          </w:p>
        </w:tc>
        <w:tc>
          <w:tcPr>
            <w:tcW w:w="855" w:type="pct"/>
            <w:tcBorders>
              <w:top w:val="single" w:sz="4" w:space="0" w:color="181717"/>
              <w:left w:val="single" w:sz="4" w:space="0" w:color="181717"/>
              <w:bottom w:val="single" w:sz="4" w:space="0" w:color="181717"/>
              <w:right w:val="single" w:sz="4" w:space="0" w:color="181717"/>
            </w:tcBorders>
            <w:hideMark/>
          </w:tcPr>
          <w:p w14:paraId="2C413D58" w14:textId="77777777" w:rsidR="000E4748" w:rsidRPr="000E4748" w:rsidRDefault="000E4748" w:rsidP="000E4748">
            <w:pPr>
              <w:ind w:left="35"/>
              <w:rPr>
                <w:iCs/>
                <w:sz w:val="22"/>
                <w:szCs w:val="22"/>
              </w:rPr>
            </w:pPr>
            <w:r w:rsidRPr="000E4748">
              <w:rPr>
                <w:iCs/>
                <w:sz w:val="22"/>
                <w:szCs w:val="22"/>
              </w:rPr>
              <w:t>Utilpashed</w:t>
            </w:r>
          </w:p>
        </w:tc>
        <w:tc>
          <w:tcPr>
            <w:tcW w:w="680" w:type="pct"/>
            <w:tcBorders>
              <w:top w:val="single" w:sz="4" w:space="0" w:color="181717"/>
              <w:left w:val="single" w:sz="4" w:space="0" w:color="181717"/>
              <w:bottom w:val="single" w:sz="4" w:space="0" w:color="181717"/>
              <w:right w:val="single" w:sz="4" w:space="0" w:color="181717"/>
            </w:tcBorders>
          </w:tcPr>
          <w:p w14:paraId="5DDB270B" w14:textId="77777777" w:rsidR="000E4748" w:rsidRPr="000E4748" w:rsidRDefault="000E4748" w:rsidP="000E4748">
            <w:pPr>
              <w:ind w:left="35"/>
              <w:rPr>
                <w:iCs/>
                <w:sz w:val="22"/>
                <w:szCs w:val="22"/>
              </w:rPr>
            </w:pPr>
          </w:p>
        </w:tc>
        <w:tc>
          <w:tcPr>
            <w:tcW w:w="1051" w:type="pct"/>
            <w:tcBorders>
              <w:top w:val="single" w:sz="4" w:space="0" w:color="181717"/>
              <w:left w:val="single" w:sz="4" w:space="0" w:color="181717"/>
              <w:bottom w:val="single" w:sz="4" w:space="0" w:color="181717"/>
              <w:right w:val="single" w:sz="4" w:space="0" w:color="181717"/>
            </w:tcBorders>
          </w:tcPr>
          <w:p w14:paraId="3B75B52D" w14:textId="77777777" w:rsidR="000E4748" w:rsidRPr="000E4748" w:rsidRDefault="000E4748" w:rsidP="000E4748">
            <w:pPr>
              <w:ind w:left="77"/>
              <w:rPr>
                <w:iCs/>
                <w:sz w:val="22"/>
                <w:szCs w:val="22"/>
              </w:rPr>
            </w:pPr>
          </w:p>
        </w:tc>
      </w:tr>
      <w:tr w:rsidR="000E4748" w:rsidRPr="000E4748" w14:paraId="1D952EFF" w14:textId="77777777" w:rsidTr="000E4748">
        <w:trPr>
          <w:trHeight w:val="640"/>
        </w:trPr>
        <w:tc>
          <w:tcPr>
            <w:tcW w:w="830" w:type="pct"/>
            <w:tcBorders>
              <w:top w:val="single" w:sz="4" w:space="0" w:color="181717"/>
              <w:left w:val="single" w:sz="4" w:space="0" w:color="181717"/>
              <w:bottom w:val="single" w:sz="4" w:space="0" w:color="181717"/>
              <w:right w:val="single" w:sz="4" w:space="0" w:color="181717"/>
            </w:tcBorders>
            <w:hideMark/>
          </w:tcPr>
          <w:p w14:paraId="79F6C1CE" w14:textId="77777777" w:rsidR="000E4748" w:rsidRPr="000E4748" w:rsidRDefault="000E4748" w:rsidP="000E4748">
            <w:pPr>
              <w:ind w:left="35"/>
              <w:rPr>
                <w:sz w:val="22"/>
                <w:szCs w:val="22"/>
              </w:rPr>
            </w:pPr>
            <w:r w:rsidRPr="000E4748">
              <w:rPr>
                <w:sz w:val="22"/>
                <w:szCs w:val="22"/>
              </w:rPr>
              <w:t>Undersøgelser</w:t>
            </w:r>
          </w:p>
        </w:tc>
        <w:tc>
          <w:tcPr>
            <w:tcW w:w="674" w:type="pct"/>
            <w:tcBorders>
              <w:top w:val="single" w:sz="4" w:space="0" w:color="181717"/>
              <w:left w:val="single" w:sz="4" w:space="0" w:color="181717"/>
              <w:bottom w:val="single" w:sz="4" w:space="0" w:color="181717"/>
              <w:right w:val="single" w:sz="4" w:space="0" w:color="181717"/>
            </w:tcBorders>
          </w:tcPr>
          <w:p w14:paraId="0A75FDC4" w14:textId="77777777" w:rsidR="000E4748" w:rsidRPr="000E4748" w:rsidRDefault="000E4748" w:rsidP="000E4748">
            <w:pPr>
              <w:ind w:left="35"/>
              <w:rPr>
                <w:iCs/>
                <w:sz w:val="22"/>
                <w:szCs w:val="22"/>
              </w:rPr>
            </w:pPr>
          </w:p>
        </w:tc>
        <w:tc>
          <w:tcPr>
            <w:tcW w:w="911" w:type="pct"/>
            <w:tcBorders>
              <w:top w:val="single" w:sz="4" w:space="0" w:color="181717"/>
              <w:left w:val="single" w:sz="4" w:space="0" w:color="181717"/>
              <w:bottom w:val="single" w:sz="4" w:space="0" w:color="181717"/>
              <w:right w:val="single" w:sz="4" w:space="0" w:color="181717"/>
            </w:tcBorders>
            <w:hideMark/>
          </w:tcPr>
          <w:p w14:paraId="6B94FA7A" w14:textId="77777777" w:rsidR="000E4748" w:rsidRPr="000E4748" w:rsidRDefault="000E4748" w:rsidP="000E4748">
            <w:pPr>
              <w:ind w:left="35"/>
              <w:rPr>
                <w:sz w:val="22"/>
                <w:szCs w:val="22"/>
              </w:rPr>
            </w:pPr>
            <w:r w:rsidRPr="000E4748">
              <w:rPr>
                <w:sz w:val="22"/>
                <w:szCs w:val="22"/>
              </w:rPr>
              <w:t xml:space="preserve">Forhøjet </w:t>
            </w:r>
            <w:proofErr w:type="spellStart"/>
            <w:r w:rsidRPr="000E4748">
              <w:rPr>
                <w:sz w:val="22"/>
                <w:szCs w:val="22"/>
              </w:rPr>
              <w:t>lipase</w:t>
            </w:r>
            <w:proofErr w:type="spellEnd"/>
          </w:p>
          <w:p w14:paraId="4D5A15F4" w14:textId="77777777" w:rsidR="000E4748" w:rsidRPr="000E4748" w:rsidRDefault="000E4748" w:rsidP="000E4748">
            <w:pPr>
              <w:ind w:left="35"/>
              <w:rPr>
                <w:sz w:val="22"/>
                <w:szCs w:val="22"/>
              </w:rPr>
            </w:pPr>
            <w:r w:rsidRPr="000E4748">
              <w:rPr>
                <w:sz w:val="22"/>
                <w:szCs w:val="22"/>
              </w:rPr>
              <w:t>Forhøjet amylase</w:t>
            </w:r>
          </w:p>
        </w:tc>
        <w:tc>
          <w:tcPr>
            <w:tcW w:w="855" w:type="pct"/>
            <w:tcBorders>
              <w:top w:val="single" w:sz="4" w:space="0" w:color="181717"/>
              <w:left w:val="single" w:sz="4" w:space="0" w:color="181717"/>
              <w:bottom w:val="single" w:sz="4" w:space="0" w:color="181717"/>
              <w:right w:val="single" w:sz="4" w:space="0" w:color="181717"/>
            </w:tcBorders>
          </w:tcPr>
          <w:p w14:paraId="14090065" w14:textId="77777777" w:rsidR="000E4748" w:rsidRPr="000E4748" w:rsidRDefault="000E4748" w:rsidP="000E4748">
            <w:pPr>
              <w:ind w:left="35"/>
              <w:rPr>
                <w:iCs/>
                <w:sz w:val="22"/>
                <w:szCs w:val="22"/>
              </w:rPr>
            </w:pPr>
          </w:p>
        </w:tc>
        <w:tc>
          <w:tcPr>
            <w:tcW w:w="680" w:type="pct"/>
            <w:tcBorders>
              <w:top w:val="single" w:sz="4" w:space="0" w:color="181717"/>
              <w:left w:val="single" w:sz="4" w:space="0" w:color="181717"/>
              <w:bottom w:val="single" w:sz="4" w:space="0" w:color="181717"/>
              <w:right w:val="single" w:sz="4" w:space="0" w:color="181717"/>
            </w:tcBorders>
          </w:tcPr>
          <w:p w14:paraId="3860D27F" w14:textId="77777777" w:rsidR="000E4748" w:rsidRPr="000E4748" w:rsidRDefault="000E4748" w:rsidP="000E4748">
            <w:pPr>
              <w:ind w:left="35"/>
              <w:rPr>
                <w:iCs/>
                <w:sz w:val="22"/>
                <w:szCs w:val="22"/>
              </w:rPr>
            </w:pPr>
          </w:p>
        </w:tc>
        <w:tc>
          <w:tcPr>
            <w:tcW w:w="1051" w:type="pct"/>
            <w:tcBorders>
              <w:top w:val="single" w:sz="4" w:space="0" w:color="181717"/>
              <w:left w:val="single" w:sz="4" w:space="0" w:color="181717"/>
              <w:bottom w:val="single" w:sz="4" w:space="0" w:color="181717"/>
              <w:right w:val="single" w:sz="4" w:space="0" w:color="181717"/>
            </w:tcBorders>
          </w:tcPr>
          <w:p w14:paraId="757827A1" w14:textId="77777777" w:rsidR="000E4748" w:rsidRPr="000E4748" w:rsidRDefault="000E4748" w:rsidP="000E4748">
            <w:pPr>
              <w:ind w:left="77"/>
              <w:rPr>
                <w:iCs/>
                <w:sz w:val="22"/>
                <w:szCs w:val="22"/>
              </w:rPr>
            </w:pPr>
          </w:p>
        </w:tc>
      </w:tr>
    </w:tbl>
    <w:p w14:paraId="7F38A880" w14:textId="3FFF3DAA" w:rsidR="000E4748" w:rsidRPr="000E4748" w:rsidRDefault="000E4748" w:rsidP="00355710">
      <w:pPr>
        <w:ind w:left="426" w:hanging="426"/>
        <w:rPr>
          <w:iCs/>
          <w:sz w:val="20"/>
        </w:rPr>
      </w:pPr>
      <w:r w:rsidRPr="000E4748">
        <w:rPr>
          <w:iCs/>
          <w:sz w:val="20"/>
        </w:rPr>
        <w:t>*</w:t>
      </w:r>
      <w:r w:rsidR="00355710" w:rsidRPr="00355710">
        <w:rPr>
          <w:iCs/>
          <w:sz w:val="20"/>
        </w:rPr>
        <w:tab/>
      </w:r>
      <w:r w:rsidRPr="000E4748">
        <w:rPr>
          <w:iCs/>
          <w:sz w:val="20"/>
        </w:rPr>
        <w:t xml:space="preserve">Hypoglykæmi (baseret på symptomer rapporteret af patienterne selv og ikke bekræftet af </w:t>
      </w:r>
      <w:proofErr w:type="spellStart"/>
      <w:r w:rsidRPr="000E4748">
        <w:rPr>
          <w:iCs/>
          <w:sz w:val="20"/>
        </w:rPr>
        <w:t>blodglucosemålinger</w:t>
      </w:r>
      <w:proofErr w:type="spellEnd"/>
      <w:r w:rsidRPr="000E4748">
        <w:rPr>
          <w:iCs/>
          <w:sz w:val="20"/>
        </w:rPr>
        <w:t xml:space="preserve">) rapporteret hos patienter uden type 2-diabetes mellitus, der blev behandlet med </w:t>
      </w:r>
      <w:proofErr w:type="spellStart"/>
      <w:r w:rsidRPr="000E4748">
        <w:rPr>
          <w:iCs/>
          <w:sz w:val="20"/>
        </w:rPr>
        <w:t>liraglutid</w:t>
      </w:r>
      <w:proofErr w:type="spellEnd"/>
      <w:r w:rsidRPr="000E4748">
        <w:rPr>
          <w:iCs/>
          <w:sz w:val="20"/>
        </w:rPr>
        <w:t xml:space="preserve"> kombineret med diæt og motion. Se punktet ‘Beskrivelse af udvalgte bivirkninger’ for yderligere oplysninger.</w:t>
      </w:r>
    </w:p>
    <w:p w14:paraId="3BA53BB9" w14:textId="3DED73C1" w:rsidR="000E4748" w:rsidRPr="000E4748" w:rsidRDefault="000E4748" w:rsidP="00355710">
      <w:pPr>
        <w:ind w:left="426" w:hanging="426"/>
        <w:rPr>
          <w:iCs/>
          <w:sz w:val="20"/>
        </w:rPr>
      </w:pPr>
      <w:r w:rsidRPr="000E4748">
        <w:rPr>
          <w:iCs/>
          <w:sz w:val="20"/>
        </w:rPr>
        <w:t>**</w:t>
      </w:r>
      <w:r w:rsidR="00355710" w:rsidRPr="00355710">
        <w:rPr>
          <w:iCs/>
          <w:sz w:val="20"/>
        </w:rPr>
        <w:tab/>
      </w:r>
      <w:r w:rsidRPr="000E4748">
        <w:rPr>
          <w:iCs/>
          <w:sz w:val="20"/>
        </w:rPr>
        <w:t>Insomni blev hovedsageligt observeret i de første 3 behandlingsmåneder.</w:t>
      </w:r>
    </w:p>
    <w:p w14:paraId="4CF1008C" w14:textId="597E9A83" w:rsidR="000E4748" w:rsidRPr="000E4748" w:rsidRDefault="000E4748" w:rsidP="00355710">
      <w:pPr>
        <w:ind w:left="426" w:hanging="426"/>
        <w:rPr>
          <w:iCs/>
          <w:sz w:val="20"/>
        </w:rPr>
      </w:pPr>
      <w:r w:rsidRPr="000E4748">
        <w:rPr>
          <w:iCs/>
          <w:sz w:val="20"/>
        </w:rPr>
        <w:t>***</w:t>
      </w:r>
      <w:r w:rsidR="00355710" w:rsidRPr="00355710">
        <w:rPr>
          <w:iCs/>
          <w:sz w:val="20"/>
        </w:rPr>
        <w:tab/>
      </w:r>
      <w:r w:rsidRPr="000E4748">
        <w:rPr>
          <w:iCs/>
          <w:sz w:val="20"/>
        </w:rPr>
        <w:t>Se pkt. 4.4.</w:t>
      </w:r>
    </w:p>
    <w:p w14:paraId="54AEDA9E" w14:textId="68FA86E7" w:rsidR="000E4748" w:rsidRPr="000E4748" w:rsidRDefault="000E4748" w:rsidP="00355710">
      <w:pPr>
        <w:ind w:left="426" w:hanging="426"/>
        <w:rPr>
          <w:iCs/>
          <w:sz w:val="20"/>
        </w:rPr>
      </w:pPr>
      <w:r w:rsidRPr="000E4748">
        <w:rPr>
          <w:iCs/>
          <w:sz w:val="20"/>
        </w:rPr>
        <w:t>****</w:t>
      </w:r>
      <w:r w:rsidR="00355710" w:rsidRPr="00355710">
        <w:rPr>
          <w:iCs/>
          <w:sz w:val="20"/>
        </w:rPr>
        <w:tab/>
      </w:r>
      <w:r w:rsidRPr="000E4748">
        <w:rPr>
          <w:iCs/>
          <w:sz w:val="20"/>
        </w:rPr>
        <w:t>Fra kontrollerede fase 2, 3a og 3b kliniske studier.</w:t>
      </w:r>
    </w:p>
    <w:p w14:paraId="5305BE7B" w14:textId="6E163AA9" w:rsidR="000E4748" w:rsidRPr="000E4748" w:rsidRDefault="000E4748" w:rsidP="00355710">
      <w:pPr>
        <w:ind w:left="426" w:hanging="426"/>
        <w:rPr>
          <w:iCs/>
          <w:sz w:val="20"/>
        </w:rPr>
      </w:pPr>
      <w:r w:rsidRPr="000E4748">
        <w:rPr>
          <w:iCs/>
          <w:sz w:val="20"/>
        </w:rPr>
        <w:t>†</w:t>
      </w:r>
      <w:r w:rsidR="00355710" w:rsidRPr="00355710">
        <w:rPr>
          <w:iCs/>
          <w:sz w:val="20"/>
        </w:rPr>
        <w:tab/>
      </w:r>
      <w:r w:rsidRPr="000E4748">
        <w:rPr>
          <w:iCs/>
          <w:sz w:val="20"/>
        </w:rPr>
        <w:t>Bivirkning fra kilder efter markedsføring.</w:t>
      </w:r>
    </w:p>
    <w:p w14:paraId="1E6961C8" w14:textId="77777777" w:rsidR="000E4748" w:rsidRPr="000E4748" w:rsidRDefault="000E4748" w:rsidP="000E4748">
      <w:pPr>
        <w:ind w:left="851"/>
        <w:rPr>
          <w:iCs/>
          <w:sz w:val="24"/>
          <w:szCs w:val="24"/>
        </w:rPr>
      </w:pPr>
    </w:p>
    <w:p w14:paraId="4BD8FB1D" w14:textId="77777777" w:rsidR="000E4748" w:rsidRPr="000E4748" w:rsidRDefault="000E4748" w:rsidP="000E4748">
      <w:pPr>
        <w:ind w:left="851"/>
        <w:rPr>
          <w:iCs/>
          <w:sz w:val="24"/>
          <w:szCs w:val="24"/>
        </w:rPr>
      </w:pPr>
      <w:r w:rsidRPr="000E4748">
        <w:rPr>
          <w:iCs/>
          <w:sz w:val="24"/>
          <w:szCs w:val="24"/>
          <w:u w:val="single"/>
        </w:rPr>
        <w:t>Beskrivelse af udvalgte bivirkninger</w:t>
      </w:r>
    </w:p>
    <w:p w14:paraId="5E266FFC" w14:textId="77777777" w:rsidR="000E4748" w:rsidRPr="000E4748" w:rsidRDefault="000E4748" w:rsidP="000E4748">
      <w:pPr>
        <w:ind w:left="851"/>
        <w:rPr>
          <w:iCs/>
          <w:sz w:val="24"/>
          <w:szCs w:val="24"/>
        </w:rPr>
      </w:pPr>
    </w:p>
    <w:p w14:paraId="03A2F855" w14:textId="77777777" w:rsidR="000E4748" w:rsidRPr="000E4748" w:rsidRDefault="000E4748" w:rsidP="000E4748">
      <w:pPr>
        <w:ind w:left="851"/>
        <w:rPr>
          <w:i/>
          <w:iCs/>
          <w:sz w:val="24"/>
          <w:szCs w:val="24"/>
          <w:u w:val="single"/>
        </w:rPr>
      </w:pPr>
      <w:r w:rsidRPr="000E4748">
        <w:rPr>
          <w:i/>
          <w:iCs/>
          <w:sz w:val="24"/>
          <w:szCs w:val="24"/>
          <w:u w:val="single"/>
        </w:rPr>
        <w:t>Hypoglykæmi hos patienter uden type 2-diabetes mellitus</w:t>
      </w:r>
    </w:p>
    <w:p w14:paraId="1E1D89EE" w14:textId="77777777" w:rsidR="000E4748" w:rsidRPr="000E4748" w:rsidRDefault="000E4748" w:rsidP="000E4748">
      <w:pPr>
        <w:ind w:left="851"/>
        <w:rPr>
          <w:i/>
          <w:iCs/>
          <w:sz w:val="24"/>
          <w:szCs w:val="24"/>
          <w:u w:val="single"/>
        </w:rPr>
      </w:pPr>
    </w:p>
    <w:p w14:paraId="6E413A03" w14:textId="77777777" w:rsidR="000E4748" w:rsidRPr="000E4748" w:rsidRDefault="000E4748" w:rsidP="000E4748">
      <w:pPr>
        <w:ind w:left="851"/>
        <w:rPr>
          <w:iCs/>
          <w:sz w:val="24"/>
          <w:szCs w:val="24"/>
        </w:rPr>
      </w:pPr>
      <w:r w:rsidRPr="000E4748">
        <w:rPr>
          <w:iCs/>
          <w:sz w:val="24"/>
          <w:szCs w:val="24"/>
        </w:rPr>
        <w:t xml:space="preserve">I kliniske studier med overvægtige og adipøse patienter uden type 2-diabetes mellitus, der blev behandlet med </w:t>
      </w:r>
      <w:proofErr w:type="spellStart"/>
      <w:r w:rsidRPr="000E4748">
        <w:rPr>
          <w:iCs/>
          <w:sz w:val="24"/>
          <w:szCs w:val="24"/>
        </w:rPr>
        <w:t>liraglutid</w:t>
      </w:r>
      <w:proofErr w:type="spellEnd"/>
      <w:r w:rsidRPr="000E4748">
        <w:rPr>
          <w:iCs/>
          <w:sz w:val="24"/>
          <w:szCs w:val="24"/>
        </w:rPr>
        <w:t xml:space="preserve"> kombineret med diæt og motion, blev der ikke rapporteret alvorlige hypoglykæmiske hændelser (som krævede assistance fra tredjepart). Symptomer på hypoglykæmiske hændelser blev rapporteret hos 1,6 % af de patienter, der fik </w:t>
      </w:r>
      <w:proofErr w:type="spellStart"/>
      <w:r w:rsidRPr="000E4748">
        <w:rPr>
          <w:iCs/>
          <w:sz w:val="24"/>
          <w:szCs w:val="24"/>
        </w:rPr>
        <w:t>liraglutid</w:t>
      </w:r>
      <w:proofErr w:type="spellEnd"/>
      <w:r w:rsidRPr="000E4748">
        <w:rPr>
          <w:iCs/>
          <w:sz w:val="24"/>
          <w:szCs w:val="24"/>
        </w:rPr>
        <w:t xml:space="preserve">, og hos 1,1 % af de patienter, der fik placebo. Disse episoder blev dog ikke bekræftet ved </w:t>
      </w:r>
      <w:proofErr w:type="spellStart"/>
      <w:r w:rsidRPr="000E4748">
        <w:rPr>
          <w:iCs/>
          <w:sz w:val="24"/>
          <w:szCs w:val="24"/>
        </w:rPr>
        <w:t>blodglucosemålinger</w:t>
      </w:r>
      <w:proofErr w:type="spellEnd"/>
      <w:r w:rsidRPr="000E4748">
        <w:rPr>
          <w:iCs/>
          <w:sz w:val="24"/>
          <w:szCs w:val="24"/>
        </w:rPr>
        <w:t>. Størstedelen af hændelserne var lette.</w:t>
      </w:r>
    </w:p>
    <w:p w14:paraId="575B7B07" w14:textId="77777777" w:rsidR="000E4748" w:rsidRPr="000E4748" w:rsidRDefault="000E4748" w:rsidP="000E4748">
      <w:pPr>
        <w:ind w:left="851"/>
        <w:rPr>
          <w:iCs/>
          <w:sz w:val="24"/>
          <w:szCs w:val="24"/>
        </w:rPr>
      </w:pPr>
    </w:p>
    <w:p w14:paraId="6B8B91C8" w14:textId="77777777" w:rsidR="000E4748" w:rsidRPr="000E4748" w:rsidRDefault="000E4748" w:rsidP="000E4748">
      <w:pPr>
        <w:ind w:left="851"/>
        <w:rPr>
          <w:i/>
          <w:iCs/>
          <w:sz w:val="24"/>
          <w:szCs w:val="24"/>
          <w:u w:val="single"/>
        </w:rPr>
      </w:pPr>
      <w:r w:rsidRPr="000E4748">
        <w:rPr>
          <w:i/>
          <w:iCs/>
          <w:sz w:val="24"/>
          <w:szCs w:val="24"/>
          <w:u w:val="single"/>
        </w:rPr>
        <w:t>Hypoglykæmi hos patienter med type 2-diabetes mellitus</w:t>
      </w:r>
    </w:p>
    <w:p w14:paraId="6464A87B" w14:textId="77777777" w:rsidR="000E4748" w:rsidRPr="000E4748" w:rsidRDefault="000E4748" w:rsidP="000E4748">
      <w:pPr>
        <w:ind w:left="851"/>
        <w:rPr>
          <w:i/>
          <w:iCs/>
          <w:sz w:val="24"/>
          <w:szCs w:val="24"/>
          <w:u w:val="single"/>
        </w:rPr>
      </w:pPr>
    </w:p>
    <w:p w14:paraId="04A05639" w14:textId="77777777" w:rsidR="000E4748" w:rsidRPr="000E4748" w:rsidRDefault="000E4748" w:rsidP="000E4748">
      <w:pPr>
        <w:ind w:left="851"/>
        <w:rPr>
          <w:iCs/>
          <w:sz w:val="24"/>
          <w:szCs w:val="24"/>
        </w:rPr>
      </w:pPr>
      <w:r w:rsidRPr="000E4748">
        <w:rPr>
          <w:iCs/>
          <w:sz w:val="24"/>
          <w:szCs w:val="24"/>
        </w:rPr>
        <w:t xml:space="preserve">I kliniske studier med overvægtige og adipøse patienter med type 2-diabetes mellitus, der blev behandlet med </w:t>
      </w:r>
      <w:proofErr w:type="spellStart"/>
      <w:r w:rsidRPr="000E4748">
        <w:rPr>
          <w:iCs/>
          <w:sz w:val="24"/>
          <w:szCs w:val="24"/>
        </w:rPr>
        <w:t>liraglutid</w:t>
      </w:r>
      <w:proofErr w:type="spellEnd"/>
      <w:r w:rsidRPr="000E4748">
        <w:rPr>
          <w:iCs/>
          <w:sz w:val="24"/>
          <w:szCs w:val="24"/>
        </w:rPr>
        <w:t xml:space="preserve"> kombineret med diæt og motion, blev der rapporteret alvorlig hypoglykæmi (som krævede assistance fra tredjepart) hos 0,7 % af de patienter, der fik </w:t>
      </w:r>
      <w:proofErr w:type="spellStart"/>
      <w:r w:rsidRPr="000E4748">
        <w:rPr>
          <w:iCs/>
          <w:sz w:val="24"/>
          <w:szCs w:val="24"/>
        </w:rPr>
        <w:t>liraglutid</w:t>
      </w:r>
      <w:proofErr w:type="spellEnd"/>
      <w:r w:rsidRPr="000E4748">
        <w:rPr>
          <w:iCs/>
          <w:sz w:val="24"/>
          <w:szCs w:val="24"/>
        </w:rPr>
        <w:t xml:space="preserve">, og kun af patienter, som samtidig fik </w:t>
      </w:r>
      <w:proofErr w:type="spellStart"/>
      <w:r w:rsidRPr="000E4748">
        <w:rPr>
          <w:iCs/>
          <w:sz w:val="24"/>
          <w:szCs w:val="24"/>
        </w:rPr>
        <w:t>sulfonylurinstof</w:t>
      </w:r>
      <w:proofErr w:type="spellEnd"/>
      <w:r w:rsidRPr="000E4748">
        <w:rPr>
          <w:iCs/>
          <w:sz w:val="24"/>
          <w:szCs w:val="24"/>
        </w:rPr>
        <w:t xml:space="preserve">. Der blev rapporteret dokumenteret symptomatisk hypoglykæmi hos 43,6 % af de patienter, der fik </w:t>
      </w:r>
      <w:proofErr w:type="spellStart"/>
      <w:r w:rsidRPr="000E4748">
        <w:rPr>
          <w:iCs/>
          <w:sz w:val="24"/>
          <w:szCs w:val="24"/>
        </w:rPr>
        <w:t>liraglutid</w:t>
      </w:r>
      <w:proofErr w:type="spellEnd"/>
      <w:r w:rsidRPr="000E4748">
        <w:rPr>
          <w:iCs/>
          <w:sz w:val="24"/>
          <w:szCs w:val="24"/>
        </w:rPr>
        <w:t xml:space="preserve">, og hos 27,3 % af de patienter, der fik placebo. Blandt patienter, der ikke samtidig fik </w:t>
      </w:r>
      <w:proofErr w:type="spellStart"/>
      <w:r w:rsidRPr="000E4748">
        <w:rPr>
          <w:iCs/>
          <w:sz w:val="24"/>
          <w:szCs w:val="24"/>
        </w:rPr>
        <w:t>sulfonylurinstof</w:t>
      </w:r>
      <w:proofErr w:type="spellEnd"/>
      <w:r w:rsidRPr="000E4748">
        <w:rPr>
          <w:iCs/>
          <w:sz w:val="24"/>
          <w:szCs w:val="24"/>
        </w:rPr>
        <w:t xml:space="preserve">, rapporterede 15,7 % af de patienter, der fik </w:t>
      </w:r>
      <w:proofErr w:type="spellStart"/>
      <w:r w:rsidRPr="000E4748">
        <w:rPr>
          <w:iCs/>
          <w:sz w:val="24"/>
          <w:szCs w:val="24"/>
        </w:rPr>
        <w:t>liraglutid</w:t>
      </w:r>
      <w:proofErr w:type="spellEnd"/>
      <w:r w:rsidRPr="000E4748">
        <w:rPr>
          <w:iCs/>
          <w:sz w:val="24"/>
          <w:szCs w:val="24"/>
        </w:rPr>
        <w:t xml:space="preserve">, og 7,6 % af de patienter, der fik placebo, dokumenterede symptomatiske hypoglykæmiske hændelser (defineret som </w:t>
      </w:r>
      <w:proofErr w:type="spellStart"/>
      <w:r w:rsidRPr="000E4748">
        <w:rPr>
          <w:iCs/>
          <w:sz w:val="24"/>
          <w:szCs w:val="24"/>
        </w:rPr>
        <w:t>plasmaglucose</w:t>
      </w:r>
      <w:proofErr w:type="spellEnd"/>
      <w:r w:rsidRPr="000E4748">
        <w:rPr>
          <w:iCs/>
          <w:sz w:val="24"/>
          <w:szCs w:val="24"/>
        </w:rPr>
        <w:t xml:space="preserve"> ≤ 3,9 mmol/l ledsaget af symptomer).</w:t>
      </w:r>
    </w:p>
    <w:p w14:paraId="16186C87" w14:textId="77777777" w:rsidR="000E4748" w:rsidRPr="000E4748" w:rsidRDefault="000E4748" w:rsidP="000E4748">
      <w:pPr>
        <w:ind w:left="851"/>
        <w:rPr>
          <w:iCs/>
          <w:sz w:val="24"/>
          <w:szCs w:val="24"/>
        </w:rPr>
      </w:pPr>
    </w:p>
    <w:p w14:paraId="420823C6" w14:textId="77777777" w:rsidR="000E4748" w:rsidRPr="000E4748" w:rsidRDefault="000E4748" w:rsidP="000E4748">
      <w:pPr>
        <w:ind w:left="851"/>
        <w:rPr>
          <w:i/>
          <w:iCs/>
          <w:sz w:val="24"/>
          <w:szCs w:val="24"/>
          <w:u w:val="single"/>
        </w:rPr>
      </w:pPr>
      <w:r w:rsidRPr="000E4748">
        <w:rPr>
          <w:i/>
          <w:iCs/>
          <w:sz w:val="24"/>
          <w:szCs w:val="24"/>
          <w:u w:val="single"/>
        </w:rPr>
        <w:t>Hypoglykæmi hos patienter med type 2-diabetes mellitus i behandling med insulin</w:t>
      </w:r>
    </w:p>
    <w:p w14:paraId="4D514DA1" w14:textId="77777777" w:rsidR="000E4748" w:rsidRPr="000E4748" w:rsidRDefault="000E4748" w:rsidP="000E4748">
      <w:pPr>
        <w:ind w:left="851"/>
        <w:rPr>
          <w:i/>
          <w:iCs/>
          <w:sz w:val="24"/>
          <w:szCs w:val="24"/>
        </w:rPr>
      </w:pPr>
    </w:p>
    <w:p w14:paraId="431BE624" w14:textId="77777777" w:rsidR="000E4748" w:rsidRPr="000E4748" w:rsidRDefault="000E4748" w:rsidP="000E4748">
      <w:pPr>
        <w:ind w:left="851"/>
        <w:rPr>
          <w:iCs/>
          <w:sz w:val="24"/>
          <w:szCs w:val="24"/>
        </w:rPr>
      </w:pPr>
      <w:r w:rsidRPr="000E4748">
        <w:rPr>
          <w:iCs/>
          <w:sz w:val="24"/>
          <w:szCs w:val="24"/>
        </w:rPr>
        <w:t xml:space="preserve">I et klinisk studie med overvægtige eller adipøse patienter med type 2-diabetes mellitus, der blev behandlet med insulin og </w:t>
      </w:r>
      <w:proofErr w:type="spellStart"/>
      <w:r w:rsidRPr="000E4748">
        <w:rPr>
          <w:iCs/>
          <w:sz w:val="24"/>
          <w:szCs w:val="24"/>
        </w:rPr>
        <w:t>liraglutid</w:t>
      </w:r>
      <w:proofErr w:type="spellEnd"/>
      <w:r w:rsidRPr="000E4748">
        <w:rPr>
          <w:iCs/>
          <w:sz w:val="24"/>
          <w:szCs w:val="24"/>
        </w:rPr>
        <w:t xml:space="preserve"> 3 mg/dag kombineret med diæt og motion og op til 2 orale </w:t>
      </w:r>
      <w:proofErr w:type="spellStart"/>
      <w:r w:rsidRPr="000E4748">
        <w:rPr>
          <w:iCs/>
          <w:sz w:val="24"/>
          <w:szCs w:val="24"/>
        </w:rPr>
        <w:t>antidiabetika</w:t>
      </w:r>
      <w:proofErr w:type="spellEnd"/>
      <w:r w:rsidRPr="000E4748">
        <w:rPr>
          <w:iCs/>
          <w:sz w:val="24"/>
          <w:szCs w:val="24"/>
        </w:rPr>
        <w:t xml:space="preserve">, blev der rapporteret alvorlig hypoglykæmi (som krævede assistance fra tredjepart) hos 1,5 % af de patienter, der fik </w:t>
      </w:r>
      <w:proofErr w:type="spellStart"/>
      <w:r w:rsidRPr="000E4748">
        <w:rPr>
          <w:iCs/>
          <w:sz w:val="24"/>
          <w:szCs w:val="24"/>
        </w:rPr>
        <w:t>liraglutid</w:t>
      </w:r>
      <w:proofErr w:type="spellEnd"/>
      <w:r w:rsidRPr="000E4748">
        <w:rPr>
          <w:iCs/>
          <w:sz w:val="24"/>
          <w:szCs w:val="24"/>
        </w:rPr>
        <w:t xml:space="preserve"> 3 mg/dag. I dette studie blev der rapporteret dokumenterede symptomatiske hypoglykæmiske hændelser (defineret som </w:t>
      </w:r>
      <w:proofErr w:type="spellStart"/>
      <w:r w:rsidRPr="000E4748">
        <w:rPr>
          <w:iCs/>
          <w:sz w:val="24"/>
          <w:szCs w:val="24"/>
        </w:rPr>
        <w:t>plasmaglucose</w:t>
      </w:r>
      <w:proofErr w:type="spellEnd"/>
      <w:r w:rsidRPr="000E4748">
        <w:rPr>
          <w:iCs/>
          <w:sz w:val="24"/>
          <w:szCs w:val="24"/>
        </w:rPr>
        <w:t xml:space="preserve"> ≤ 3,9 mmol/l ledsaget af symptomer) hos 47,2 % af de patienter, der fik </w:t>
      </w:r>
      <w:proofErr w:type="spellStart"/>
      <w:r w:rsidRPr="000E4748">
        <w:rPr>
          <w:iCs/>
          <w:sz w:val="24"/>
          <w:szCs w:val="24"/>
        </w:rPr>
        <w:t>liraglutid</w:t>
      </w:r>
      <w:proofErr w:type="spellEnd"/>
      <w:r w:rsidRPr="000E4748">
        <w:rPr>
          <w:iCs/>
          <w:sz w:val="24"/>
          <w:szCs w:val="24"/>
        </w:rPr>
        <w:t xml:space="preserve"> 3 mg/dag, og hos 51,8 % af de patienter, der fik placebo. Blandt patienter, der samtidig fik </w:t>
      </w:r>
      <w:proofErr w:type="spellStart"/>
      <w:r w:rsidRPr="000E4748">
        <w:rPr>
          <w:iCs/>
          <w:sz w:val="24"/>
          <w:szCs w:val="24"/>
        </w:rPr>
        <w:t>sulfonylurinstof</w:t>
      </w:r>
      <w:proofErr w:type="spellEnd"/>
      <w:r w:rsidRPr="000E4748">
        <w:rPr>
          <w:iCs/>
          <w:sz w:val="24"/>
          <w:szCs w:val="24"/>
        </w:rPr>
        <w:t xml:space="preserve">, rapporterede 60,9 % af de patienter, der fik </w:t>
      </w:r>
      <w:proofErr w:type="spellStart"/>
      <w:r w:rsidRPr="000E4748">
        <w:rPr>
          <w:iCs/>
          <w:sz w:val="24"/>
          <w:szCs w:val="24"/>
        </w:rPr>
        <w:t>liraglutid</w:t>
      </w:r>
      <w:proofErr w:type="spellEnd"/>
      <w:r w:rsidRPr="000E4748">
        <w:rPr>
          <w:iCs/>
          <w:sz w:val="24"/>
          <w:szCs w:val="24"/>
        </w:rPr>
        <w:t xml:space="preserve"> 3 mg/dag, og 60,0 % af de patienter, der fik placebo, om dokumenterede symptomatiske hypoglykæmiske hændelser.</w:t>
      </w:r>
    </w:p>
    <w:p w14:paraId="2058C5F3" w14:textId="77777777" w:rsidR="000E4748" w:rsidRPr="000E4748" w:rsidRDefault="000E4748" w:rsidP="000E4748">
      <w:pPr>
        <w:ind w:left="851"/>
        <w:rPr>
          <w:iCs/>
          <w:sz w:val="24"/>
          <w:szCs w:val="24"/>
        </w:rPr>
      </w:pPr>
    </w:p>
    <w:p w14:paraId="08AED113" w14:textId="77777777" w:rsidR="000E4748" w:rsidRPr="000E4748" w:rsidRDefault="000E4748" w:rsidP="000E4748">
      <w:pPr>
        <w:ind w:left="851"/>
        <w:rPr>
          <w:i/>
          <w:iCs/>
          <w:sz w:val="24"/>
          <w:szCs w:val="24"/>
          <w:u w:val="single"/>
        </w:rPr>
      </w:pPr>
      <w:proofErr w:type="spellStart"/>
      <w:r w:rsidRPr="000E4748">
        <w:rPr>
          <w:i/>
          <w:iCs/>
          <w:sz w:val="24"/>
          <w:szCs w:val="24"/>
          <w:u w:val="single"/>
        </w:rPr>
        <w:t>Gastrointestinale</w:t>
      </w:r>
      <w:proofErr w:type="spellEnd"/>
      <w:r w:rsidRPr="000E4748">
        <w:rPr>
          <w:i/>
          <w:iCs/>
          <w:sz w:val="24"/>
          <w:szCs w:val="24"/>
          <w:u w:val="single"/>
        </w:rPr>
        <w:t xml:space="preserve"> bivirkninger</w:t>
      </w:r>
    </w:p>
    <w:p w14:paraId="3597788E" w14:textId="77777777" w:rsidR="000E4748" w:rsidRPr="000E4748" w:rsidRDefault="000E4748" w:rsidP="000E4748">
      <w:pPr>
        <w:ind w:left="851"/>
        <w:rPr>
          <w:i/>
          <w:iCs/>
          <w:sz w:val="24"/>
          <w:szCs w:val="24"/>
          <w:u w:val="single"/>
        </w:rPr>
      </w:pPr>
    </w:p>
    <w:p w14:paraId="0EF8B156" w14:textId="77777777" w:rsidR="000E4748" w:rsidRPr="000E4748" w:rsidRDefault="000E4748" w:rsidP="000E4748">
      <w:pPr>
        <w:ind w:left="851"/>
        <w:rPr>
          <w:iCs/>
          <w:sz w:val="24"/>
          <w:szCs w:val="24"/>
        </w:rPr>
      </w:pPr>
      <w:r w:rsidRPr="000E4748">
        <w:rPr>
          <w:iCs/>
          <w:sz w:val="24"/>
          <w:szCs w:val="24"/>
        </w:rPr>
        <w:t xml:space="preserve">De fleste tilfælde af </w:t>
      </w:r>
      <w:proofErr w:type="spellStart"/>
      <w:r w:rsidRPr="000E4748">
        <w:rPr>
          <w:iCs/>
          <w:sz w:val="24"/>
          <w:szCs w:val="24"/>
        </w:rPr>
        <w:t>gastrointestinale</w:t>
      </w:r>
      <w:proofErr w:type="spellEnd"/>
      <w:r w:rsidRPr="000E4748">
        <w:rPr>
          <w:iCs/>
          <w:sz w:val="24"/>
          <w:szCs w:val="24"/>
        </w:rPr>
        <w:t xml:space="preserve"> bivirkninger var lette til moderate og forbigående, og størstedelen førte ikke til </w:t>
      </w:r>
      <w:proofErr w:type="spellStart"/>
      <w:r w:rsidRPr="000E4748">
        <w:rPr>
          <w:iCs/>
          <w:sz w:val="24"/>
          <w:szCs w:val="24"/>
        </w:rPr>
        <w:t>seponering</w:t>
      </w:r>
      <w:proofErr w:type="spellEnd"/>
      <w:r w:rsidRPr="000E4748">
        <w:rPr>
          <w:iCs/>
          <w:sz w:val="24"/>
          <w:szCs w:val="24"/>
        </w:rPr>
        <w:t xml:space="preserve"> af behandlingen. Bivirkningerne forekom som regel i de første uger af behandlingen og aftog inden for få dage eller uger under fortsat behandling.</w:t>
      </w:r>
    </w:p>
    <w:p w14:paraId="75B7EA3C" w14:textId="77777777" w:rsidR="000E4748" w:rsidRPr="000E4748" w:rsidRDefault="000E4748" w:rsidP="000E4748">
      <w:pPr>
        <w:ind w:left="851"/>
        <w:rPr>
          <w:sz w:val="24"/>
          <w:szCs w:val="24"/>
        </w:rPr>
      </w:pPr>
      <w:r w:rsidRPr="000E4748">
        <w:rPr>
          <w:sz w:val="24"/>
          <w:szCs w:val="24"/>
        </w:rPr>
        <w:t xml:space="preserve">Patienter ≥ 65 år kan hyppigere få </w:t>
      </w:r>
      <w:proofErr w:type="spellStart"/>
      <w:r w:rsidRPr="000E4748">
        <w:rPr>
          <w:sz w:val="24"/>
          <w:szCs w:val="24"/>
        </w:rPr>
        <w:t>gastrointestinale</w:t>
      </w:r>
      <w:proofErr w:type="spellEnd"/>
      <w:r w:rsidRPr="000E4748">
        <w:rPr>
          <w:sz w:val="24"/>
          <w:szCs w:val="24"/>
        </w:rPr>
        <w:t xml:space="preserve"> bivirkninger ved behandling med </w:t>
      </w:r>
      <w:proofErr w:type="spellStart"/>
      <w:r w:rsidRPr="000E4748">
        <w:rPr>
          <w:iCs/>
          <w:sz w:val="24"/>
          <w:szCs w:val="24"/>
        </w:rPr>
        <w:t>liraglutid</w:t>
      </w:r>
      <w:proofErr w:type="spellEnd"/>
      <w:r w:rsidRPr="000E4748">
        <w:rPr>
          <w:sz w:val="24"/>
          <w:szCs w:val="24"/>
        </w:rPr>
        <w:t>.</w:t>
      </w:r>
    </w:p>
    <w:p w14:paraId="2BA1F044" w14:textId="77777777" w:rsidR="000E4748" w:rsidRPr="000E4748" w:rsidRDefault="000E4748" w:rsidP="000E4748">
      <w:pPr>
        <w:ind w:left="851"/>
        <w:rPr>
          <w:iCs/>
          <w:sz w:val="24"/>
          <w:szCs w:val="24"/>
        </w:rPr>
      </w:pPr>
    </w:p>
    <w:p w14:paraId="7E8B2CE7" w14:textId="77777777" w:rsidR="000E4748" w:rsidRPr="000E4748" w:rsidRDefault="000E4748" w:rsidP="000E4748">
      <w:pPr>
        <w:ind w:left="851"/>
        <w:rPr>
          <w:iCs/>
          <w:sz w:val="24"/>
          <w:szCs w:val="24"/>
        </w:rPr>
      </w:pPr>
      <w:r w:rsidRPr="000E4748">
        <w:rPr>
          <w:iCs/>
          <w:sz w:val="24"/>
          <w:szCs w:val="24"/>
        </w:rPr>
        <w:t>Patienter med let eller moderat nedsat nyrefunktion (</w:t>
      </w:r>
      <w:proofErr w:type="spellStart"/>
      <w:r w:rsidRPr="000E4748">
        <w:rPr>
          <w:iCs/>
          <w:sz w:val="24"/>
          <w:szCs w:val="24"/>
        </w:rPr>
        <w:t>kreatinin-</w:t>
      </w:r>
      <w:r w:rsidRPr="000E4748">
        <w:rPr>
          <w:i/>
          <w:iCs/>
          <w:sz w:val="24"/>
          <w:szCs w:val="24"/>
        </w:rPr>
        <w:t>clearance</w:t>
      </w:r>
      <w:proofErr w:type="spellEnd"/>
      <w:r w:rsidRPr="000E4748">
        <w:rPr>
          <w:i/>
          <w:iCs/>
          <w:sz w:val="24"/>
          <w:szCs w:val="24"/>
        </w:rPr>
        <w:t xml:space="preserve"> </w:t>
      </w:r>
      <w:r w:rsidRPr="000E4748">
        <w:rPr>
          <w:iCs/>
          <w:sz w:val="24"/>
          <w:szCs w:val="24"/>
        </w:rPr>
        <w:t xml:space="preserve">på ≥ 30 ml/min) kan hyppigere opleve </w:t>
      </w:r>
      <w:proofErr w:type="spellStart"/>
      <w:r w:rsidRPr="000E4748">
        <w:rPr>
          <w:iCs/>
          <w:sz w:val="24"/>
          <w:szCs w:val="24"/>
        </w:rPr>
        <w:t>gastrointestinale</w:t>
      </w:r>
      <w:proofErr w:type="spellEnd"/>
      <w:r w:rsidRPr="000E4748">
        <w:rPr>
          <w:iCs/>
          <w:sz w:val="24"/>
          <w:szCs w:val="24"/>
        </w:rPr>
        <w:t xml:space="preserve"> bivirkninger, når de behandles med </w:t>
      </w:r>
      <w:proofErr w:type="spellStart"/>
      <w:r w:rsidRPr="000E4748">
        <w:rPr>
          <w:iCs/>
          <w:sz w:val="24"/>
          <w:szCs w:val="24"/>
        </w:rPr>
        <w:t>liraglutid</w:t>
      </w:r>
      <w:proofErr w:type="spellEnd"/>
      <w:r w:rsidRPr="000E4748">
        <w:rPr>
          <w:iCs/>
          <w:sz w:val="24"/>
          <w:szCs w:val="24"/>
        </w:rPr>
        <w:t>.</w:t>
      </w:r>
    </w:p>
    <w:p w14:paraId="3C468FB5" w14:textId="77777777" w:rsidR="000E4748" w:rsidRPr="000E4748" w:rsidRDefault="000E4748" w:rsidP="000E4748">
      <w:pPr>
        <w:ind w:left="851"/>
        <w:rPr>
          <w:iCs/>
          <w:sz w:val="24"/>
          <w:szCs w:val="24"/>
        </w:rPr>
      </w:pPr>
    </w:p>
    <w:p w14:paraId="7A03DAE8" w14:textId="77777777" w:rsidR="000E4748" w:rsidRPr="000E4748" w:rsidRDefault="000E4748" w:rsidP="000E4748">
      <w:pPr>
        <w:ind w:left="851"/>
        <w:rPr>
          <w:i/>
          <w:iCs/>
          <w:sz w:val="24"/>
          <w:szCs w:val="24"/>
          <w:u w:val="single"/>
        </w:rPr>
      </w:pPr>
      <w:r w:rsidRPr="000E4748">
        <w:rPr>
          <w:i/>
          <w:iCs/>
          <w:sz w:val="24"/>
          <w:szCs w:val="24"/>
          <w:u w:val="single"/>
        </w:rPr>
        <w:t>Akut nyresvigt</w:t>
      </w:r>
    </w:p>
    <w:p w14:paraId="00F1F36A" w14:textId="77777777" w:rsidR="000E4748" w:rsidRPr="000E4748" w:rsidRDefault="000E4748" w:rsidP="000E4748">
      <w:pPr>
        <w:ind w:left="851"/>
        <w:rPr>
          <w:i/>
          <w:iCs/>
          <w:sz w:val="24"/>
          <w:szCs w:val="24"/>
          <w:u w:val="single"/>
        </w:rPr>
      </w:pPr>
    </w:p>
    <w:p w14:paraId="5D13EA2B" w14:textId="77777777" w:rsidR="000E4748" w:rsidRPr="000E4748" w:rsidRDefault="000E4748" w:rsidP="000E4748">
      <w:pPr>
        <w:ind w:left="851"/>
        <w:rPr>
          <w:iCs/>
          <w:sz w:val="24"/>
          <w:szCs w:val="24"/>
        </w:rPr>
      </w:pPr>
      <w:r w:rsidRPr="000E4748">
        <w:rPr>
          <w:iCs/>
          <w:sz w:val="24"/>
          <w:szCs w:val="24"/>
        </w:rPr>
        <w:t>Der er blevet rapporteret akut nyresvigt hos patienter, som blev behandlet med GLP</w:t>
      </w:r>
      <w:r w:rsidRPr="000E4748">
        <w:rPr>
          <w:iCs/>
          <w:sz w:val="24"/>
          <w:szCs w:val="24"/>
        </w:rPr>
        <w:noBreakHyphen/>
        <w:t>1</w:t>
      </w:r>
      <w:r w:rsidRPr="000E4748">
        <w:rPr>
          <w:iCs/>
          <w:sz w:val="24"/>
          <w:szCs w:val="24"/>
        </w:rPr>
        <w:noBreakHyphen/>
        <w:t xml:space="preserve">receptoragonister. Størstedelen af de rapporterede hændelser forekom hos patienter, der havde oplevet kvalme, opkastning eller diarré med deraf følgende </w:t>
      </w:r>
      <w:proofErr w:type="spellStart"/>
      <w:r w:rsidRPr="000E4748">
        <w:rPr>
          <w:iCs/>
          <w:sz w:val="24"/>
          <w:szCs w:val="24"/>
        </w:rPr>
        <w:t>volumendepletion</w:t>
      </w:r>
      <w:proofErr w:type="spellEnd"/>
      <w:r w:rsidRPr="000E4748">
        <w:rPr>
          <w:iCs/>
          <w:sz w:val="24"/>
          <w:szCs w:val="24"/>
        </w:rPr>
        <w:t xml:space="preserve"> (se pkt. 4.4).</w:t>
      </w:r>
    </w:p>
    <w:p w14:paraId="600B6A75" w14:textId="77777777" w:rsidR="000E4748" w:rsidRPr="000E4748" w:rsidRDefault="000E4748" w:rsidP="000E4748">
      <w:pPr>
        <w:ind w:left="851"/>
        <w:rPr>
          <w:iCs/>
          <w:sz w:val="24"/>
          <w:szCs w:val="24"/>
        </w:rPr>
      </w:pPr>
    </w:p>
    <w:p w14:paraId="30FFF2F5" w14:textId="77777777" w:rsidR="000E4748" w:rsidRPr="000E4748" w:rsidRDefault="000E4748" w:rsidP="000E4748">
      <w:pPr>
        <w:ind w:left="851"/>
        <w:rPr>
          <w:i/>
          <w:iCs/>
          <w:sz w:val="24"/>
          <w:szCs w:val="24"/>
          <w:u w:val="single"/>
        </w:rPr>
      </w:pPr>
      <w:r w:rsidRPr="000E4748">
        <w:rPr>
          <w:i/>
          <w:iCs/>
          <w:sz w:val="24"/>
          <w:szCs w:val="24"/>
          <w:u w:val="single"/>
        </w:rPr>
        <w:t>Allergiske reaktioner</w:t>
      </w:r>
    </w:p>
    <w:p w14:paraId="66185C6C" w14:textId="77777777" w:rsidR="000E4748" w:rsidRPr="000E4748" w:rsidRDefault="000E4748" w:rsidP="000E4748">
      <w:pPr>
        <w:ind w:left="851"/>
        <w:rPr>
          <w:i/>
          <w:iCs/>
          <w:sz w:val="24"/>
          <w:szCs w:val="24"/>
          <w:u w:val="single"/>
        </w:rPr>
      </w:pPr>
    </w:p>
    <w:p w14:paraId="4F9E76A5" w14:textId="77777777" w:rsidR="000E4748" w:rsidRPr="000E4748" w:rsidRDefault="000E4748" w:rsidP="000E4748">
      <w:pPr>
        <w:ind w:left="851"/>
        <w:rPr>
          <w:iCs/>
          <w:sz w:val="24"/>
          <w:szCs w:val="24"/>
        </w:rPr>
      </w:pPr>
      <w:r w:rsidRPr="000E4748">
        <w:rPr>
          <w:iCs/>
          <w:sz w:val="24"/>
          <w:szCs w:val="24"/>
        </w:rPr>
        <w:t xml:space="preserve">Efter markedsføring er der blevet rapporteret få tilfælde af </w:t>
      </w:r>
      <w:proofErr w:type="spellStart"/>
      <w:r w:rsidRPr="000E4748">
        <w:rPr>
          <w:iCs/>
          <w:sz w:val="24"/>
          <w:szCs w:val="24"/>
        </w:rPr>
        <w:t>anafylaktiske</w:t>
      </w:r>
      <w:proofErr w:type="spellEnd"/>
      <w:r w:rsidRPr="000E4748">
        <w:rPr>
          <w:iCs/>
          <w:sz w:val="24"/>
          <w:szCs w:val="24"/>
        </w:rPr>
        <w:t xml:space="preserve"> reaktioner med symptomer som hypotension, </w:t>
      </w:r>
      <w:proofErr w:type="spellStart"/>
      <w:r w:rsidRPr="000E4748">
        <w:rPr>
          <w:iCs/>
          <w:sz w:val="24"/>
          <w:szCs w:val="24"/>
        </w:rPr>
        <w:t>palpitationer</w:t>
      </w:r>
      <w:proofErr w:type="spellEnd"/>
      <w:r w:rsidRPr="000E4748">
        <w:rPr>
          <w:iCs/>
          <w:sz w:val="24"/>
          <w:szCs w:val="24"/>
        </w:rPr>
        <w:t xml:space="preserve">, dyspnø og ødem ved brug af </w:t>
      </w:r>
      <w:proofErr w:type="spellStart"/>
      <w:r w:rsidRPr="000E4748">
        <w:rPr>
          <w:iCs/>
          <w:sz w:val="24"/>
          <w:szCs w:val="24"/>
        </w:rPr>
        <w:t>liraglutid</w:t>
      </w:r>
      <w:proofErr w:type="spellEnd"/>
      <w:r w:rsidRPr="000E4748">
        <w:rPr>
          <w:iCs/>
          <w:sz w:val="24"/>
          <w:szCs w:val="24"/>
        </w:rPr>
        <w:t xml:space="preserve">. </w:t>
      </w:r>
      <w:proofErr w:type="spellStart"/>
      <w:r w:rsidRPr="000E4748">
        <w:rPr>
          <w:iCs/>
          <w:sz w:val="24"/>
          <w:szCs w:val="24"/>
        </w:rPr>
        <w:t>Anafylaktiske</w:t>
      </w:r>
      <w:proofErr w:type="spellEnd"/>
      <w:r w:rsidRPr="000E4748">
        <w:rPr>
          <w:iCs/>
          <w:sz w:val="24"/>
          <w:szCs w:val="24"/>
        </w:rPr>
        <w:t xml:space="preserve"> reaktioner kan være potentielt livstruende. Hvis der er mistanke om en </w:t>
      </w:r>
      <w:proofErr w:type="spellStart"/>
      <w:r w:rsidRPr="000E4748">
        <w:rPr>
          <w:iCs/>
          <w:sz w:val="24"/>
          <w:szCs w:val="24"/>
        </w:rPr>
        <w:t>anafylaktisk</w:t>
      </w:r>
      <w:proofErr w:type="spellEnd"/>
      <w:r w:rsidRPr="000E4748">
        <w:rPr>
          <w:iCs/>
          <w:sz w:val="24"/>
          <w:szCs w:val="24"/>
        </w:rPr>
        <w:t xml:space="preserve"> reaktion, skal </w:t>
      </w:r>
      <w:proofErr w:type="spellStart"/>
      <w:r w:rsidRPr="000E4748">
        <w:rPr>
          <w:iCs/>
          <w:sz w:val="24"/>
          <w:szCs w:val="24"/>
        </w:rPr>
        <w:t>liraglutid</w:t>
      </w:r>
      <w:proofErr w:type="spellEnd"/>
      <w:r w:rsidRPr="000E4748">
        <w:rPr>
          <w:iCs/>
          <w:sz w:val="24"/>
          <w:szCs w:val="24"/>
        </w:rPr>
        <w:t xml:space="preserve"> seponeres og behandling bør ikke genstartes (se pkt. 4.3).</w:t>
      </w:r>
    </w:p>
    <w:p w14:paraId="0D3A88DD" w14:textId="77777777" w:rsidR="000E4748" w:rsidRPr="000E4748" w:rsidRDefault="000E4748" w:rsidP="000E4748">
      <w:pPr>
        <w:ind w:left="851"/>
        <w:rPr>
          <w:iCs/>
          <w:sz w:val="24"/>
          <w:szCs w:val="24"/>
        </w:rPr>
      </w:pPr>
    </w:p>
    <w:p w14:paraId="19A12F80" w14:textId="77777777" w:rsidR="000E4748" w:rsidRPr="000E4748" w:rsidRDefault="000E4748" w:rsidP="000E4748">
      <w:pPr>
        <w:ind w:left="851"/>
        <w:rPr>
          <w:i/>
          <w:iCs/>
          <w:sz w:val="24"/>
          <w:szCs w:val="24"/>
          <w:u w:val="single"/>
        </w:rPr>
      </w:pPr>
      <w:r w:rsidRPr="000E4748">
        <w:rPr>
          <w:i/>
          <w:iCs/>
          <w:sz w:val="24"/>
          <w:szCs w:val="24"/>
          <w:u w:val="single"/>
        </w:rPr>
        <w:t>Reaktioner på injektionsstedet</w:t>
      </w:r>
    </w:p>
    <w:p w14:paraId="57A7F13A" w14:textId="77777777" w:rsidR="000E4748" w:rsidRPr="000E4748" w:rsidRDefault="000E4748" w:rsidP="000E4748">
      <w:pPr>
        <w:ind w:left="851"/>
        <w:rPr>
          <w:i/>
          <w:iCs/>
          <w:sz w:val="24"/>
          <w:szCs w:val="24"/>
          <w:u w:val="single"/>
        </w:rPr>
      </w:pPr>
    </w:p>
    <w:p w14:paraId="60DE32F5" w14:textId="77777777" w:rsidR="000E4748" w:rsidRPr="000E4748" w:rsidRDefault="000E4748" w:rsidP="000E4748">
      <w:pPr>
        <w:ind w:left="851"/>
        <w:rPr>
          <w:iCs/>
          <w:sz w:val="24"/>
          <w:szCs w:val="24"/>
        </w:rPr>
      </w:pPr>
      <w:r w:rsidRPr="000E4748">
        <w:rPr>
          <w:iCs/>
          <w:sz w:val="24"/>
          <w:szCs w:val="24"/>
        </w:rPr>
        <w:t xml:space="preserve">Der er rapporteret reaktioner på injektionsstedet hos patienter, der er i behandling med </w:t>
      </w:r>
      <w:proofErr w:type="spellStart"/>
      <w:r w:rsidRPr="000E4748">
        <w:rPr>
          <w:iCs/>
          <w:sz w:val="24"/>
          <w:szCs w:val="24"/>
        </w:rPr>
        <w:t>liraglutid</w:t>
      </w:r>
      <w:proofErr w:type="spellEnd"/>
      <w:r w:rsidRPr="000E4748">
        <w:rPr>
          <w:iCs/>
          <w:sz w:val="24"/>
          <w:szCs w:val="24"/>
        </w:rPr>
        <w:t>. Sædvanligvis var disse reaktioner lette og forbigående, og størstedelen forsvandt under fortsat behandling.</w:t>
      </w:r>
    </w:p>
    <w:p w14:paraId="4755C8A1" w14:textId="77777777" w:rsidR="000E4748" w:rsidRPr="000E4748" w:rsidRDefault="000E4748" w:rsidP="000E4748">
      <w:pPr>
        <w:ind w:left="851"/>
        <w:rPr>
          <w:iCs/>
          <w:sz w:val="24"/>
          <w:szCs w:val="24"/>
        </w:rPr>
      </w:pPr>
    </w:p>
    <w:p w14:paraId="40FEAA58" w14:textId="77777777" w:rsidR="000E4748" w:rsidRPr="000E4748" w:rsidRDefault="000E4748" w:rsidP="000E4748">
      <w:pPr>
        <w:ind w:left="851"/>
        <w:rPr>
          <w:i/>
          <w:iCs/>
          <w:sz w:val="24"/>
          <w:szCs w:val="24"/>
          <w:u w:val="single"/>
        </w:rPr>
      </w:pPr>
      <w:proofErr w:type="spellStart"/>
      <w:r w:rsidRPr="000E4748">
        <w:rPr>
          <w:i/>
          <w:iCs/>
          <w:sz w:val="24"/>
          <w:szCs w:val="24"/>
          <w:u w:val="single"/>
        </w:rPr>
        <w:t>Takykardi</w:t>
      </w:r>
      <w:proofErr w:type="spellEnd"/>
    </w:p>
    <w:p w14:paraId="04D9D45B" w14:textId="77777777" w:rsidR="000E4748" w:rsidRPr="000E4748" w:rsidRDefault="000E4748" w:rsidP="000E4748">
      <w:pPr>
        <w:ind w:left="851"/>
        <w:rPr>
          <w:i/>
          <w:iCs/>
          <w:sz w:val="24"/>
          <w:szCs w:val="24"/>
          <w:u w:val="single"/>
        </w:rPr>
      </w:pPr>
    </w:p>
    <w:p w14:paraId="33B44721" w14:textId="77777777" w:rsidR="000E4748" w:rsidRPr="000E4748" w:rsidRDefault="000E4748" w:rsidP="000E4748">
      <w:pPr>
        <w:ind w:left="851"/>
        <w:rPr>
          <w:iCs/>
          <w:sz w:val="24"/>
          <w:szCs w:val="24"/>
        </w:rPr>
      </w:pPr>
      <w:r w:rsidRPr="000E4748">
        <w:rPr>
          <w:iCs/>
          <w:sz w:val="24"/>
          <w:szCs w:val="24"/>
        </w:rPr>
        <w:t xml:space="preserve">I kliniske studier blev der rapporteret </w:t>
      </w:r>
      <w:proofErr w:type="spellStart"/>
      <w:r w:rsidRPr="000E4748">
        <w:rPr>
          <w:iCs/>
          <w:sz w:val="24"/>
          <w:szCs w:val="24"/>
        </w:rPr>
        <w:t>takykardi</w:t>
      </w:r>
      <w:proofErr w:type="spellEnd"/>
      <w:r w:rsidRPr="000E4748">
        <w:rPr>
          <w:iCs/>
          <w:sz w:val="24"/>
          <w:szCs w:val="24"/>
        </w:rPr>
        <w:t xml:space="preserve"> hos 0,6 % af de patienter, der blev behandlet med </w:t>
      </w:r>
      <w:proofErr w:type="spellStart"/>
      <w:r w:rsidRPr="000E4748">
        <w:rPr>
          <w:iCs/>
          <w:sz w:val="24"/>
          <w:szCs w:val="24"/>
        </w:rPr>
        <w:t>liraglutid</w:t>
      </w:r>
      <w:proofErr w:type="spellEnd"/>
      <w:r w:rsidRPr="000E4748">
        <w:rPr>
          <w:iCs/>
          <w:sz w:val="24"/>
          <w:szCs w:val="24"/>
        </w:rPr>
        <w:t xml:space="preserve">, og hos 0,1 % af de patienter, der fik placebo. Størstedelen af hændelserne var lette eller moderate. Hændelserne var isolerede, og størstedelen forsvandt under fortsat behandling med </w:t>
      </w:r>
      <w:proofErr w:type="spellStart"/>
      <w:r w:rsidRPr="000E4748">
        <w:rPr>
          <w:iCs/>
          <w:sz w:val="24"/>
          <w:szCs w:val="24"/>
        </w:rPr>
        <w:t>liraglutid</w:t>
      </w:r>
      <w:proofErr w:type="spellEnd"/>
      <w:r w:rsidRPr="000E4748">
        <w:rPr>
          <w:iCs/>
          <w:sz w:val="24"/>
          <w:szCs w:val="24"/>
        </w:rPr>
        <w:t>.</w:t>
      </w:r>
    </w:p>
    <w:p w14:paraId="26198CF0" w14:textId="77777777" w:rsidR="000E4748" w:rsidRPr="000E4748" w:rsidRDefault="000E4748" w:rsidP="000E4748">
      <w:pPr>
        <w:ind w:left="851"/>
        <w:rPr>
          <w:iCs/>
          <w:sz w:val="24"/>
          <w:szCs w:val="24"/>
        </w:rPr>
      </w:pPr>
    </w:p>
    <w:p w14:paraId="3D40A5C2" w14:textId="77777777" w:rsidR="000E4748" w:rsidRPr="000E4748" w:rsidRDefault="000E4748" w:rsidP="000E4748">
      <w:pPr>
        <w:ind w:left="851"/>
        <w:rPr>
          <w:i/>
          <w:iCs/>
          <w:sz w:val="24"/>
          <w:szCs w:val="24"/>
          <w:u w:val="single"/>
        </w:rPr>
      </w:pPr>
      <w:proofErr w:type="spellStart"/>
      <w:r w:rsidRPr="000E4748">
        <w:rPr>
          <w:i/>
          <w:iCs/>
          <w:sz w:val="24"/>
          <w:szCs w:val="24"/>
          <w:u w:val="single"/>
        </w:rPr>
        <w:t>Kutan</w:t>
      </w:r>
      <w:proofErr w:type="spellEnd"/>
      <w:r w:rsidRPr="000E4748">
        <w:rPr>
          <w:i/>
          <w:iCs/>
          <w:sz w:val="24"/>
          <w:szCs w:val="24"/>
          <w:u w:val="single"/>
        </w:rPr>
        <w:t xml:space="preserve"> </w:t>
      </w:r>
      <w:proofErr w:type="spellStart"/>
      <w:r w:rsidRPr="000E4748">
        <w:rPr>
          <w:i/>
          <w:iCs/>
          <w:sz w:val="24"/>
          <w:szCs w:val="24"/>
          <w:u w:val="single"/>
        </w:rPr>
        <w:t>amyloidose</w:t>
      </w:r>
      <w:proofErr w:type="spellEnd"/>
    </w:p>
    <w:p w14:paraId="7423E3C2" w14:textId="77777777" w:rsidR="000E4748" w:rsidRPr="000E4748" w:rsidRDefault="000E4748" w:rsidP="000E4748">
      <w:pPr>
        <w:ind w:left="851"/>
        <w:rPr>
          <w:iCs/>
          <w:sz w:val="24"/>
          <w:szCs w:val="24"/>
        </w:rPr>
      </w:pPr>
    </w:p>
    <w:p w14:paraId="1FE572FA" w14:textId="77777777" w:rsidR="000E4748" w:rsidRPr="000E4748" w:rsidRDefault="000E4748" w:rsidP="000E4748">
      <w:pPr>
        <w:ind w:left="851"/>
        <w:rPr>
          <w:iCs/>
          <w:sz w:val="24"/>
          <w:szCs w:val="24"/>
        </w:rPr>
      </w:pPr>
      <w:proofErr w:type="spellStart"/>
      <w:r w:rsidRPr="000E4748">
        <w:rPr>
          <w:iCs/>
          <w:sz w:val="24"/>
          <w:szCs w:val="24"/>
        </w:rPr>
        <w:t>Kutan</w:t>
      </w:r>
      <w:proofErr w:type="spellEnd"/>
      <w:r w:rsidRPr="000E4748">
        <w:rPr>
          <w:iCs/>
          <w:sz w:val="24"/>
          <w:szCs w:val="24"/>
        </w:rPr>
        <w:t xml:space="preserve"> </w:t>
      </w:r>
      <w:proofErr w:type="spellStart"/>
      <w:r w:rsidRPr="000E4748">
        <w:rPr>
          <w:iCs/>
          <w:sz w:val="24"/>
          <w:szCs w:val="24"/>
        </w:rPr>
        <w:t>amyloidose</w:t>
      </w:r>
      <w:proofErr w:type="spellEnd"/>
      <w:r w:rsidRPr="000E4748">
        <w:rPr>
          <w:iCs/>
          <w:sz w:val="24"/>
          <w:szCs w:val="24"/>
        </w:rPr>
        <w:t xml:space="preserve"> kan forekomme på injektionsstedet (se pkt. 4.2)</w:t>
      </w:r>
    </w:p>
    <w:p w14:paraId="4078B112" w14:textId="77777777" w:rsidR="000E4748" w:rsidRPr="000E4748" w:rsidRDefault="000E4748" w:rsidP="000E4748">
      <w:pPr>
        <w:ind w:left="851"/>
        <w:rPr>
          <w:iCs/>
          <w:sz w:val="24"/>
          <w:szCs w:val="24"/>
        </w:rPr>
      </w:pPr>
    </w:p>
    <w:p w14:paraId="712DC79E" w14:textId="77777777" w:rsidR="000E4748" w:rsidRPr="000E4748" w:rsidRDefault="000E4748" w:rsidP="000E4748">
      <w:pPr>
        <w:ind w:left="851"/>
        <w:rPr>
          <w:i/>
          <w:sz w:val="24"/>
          <w:szCs w:val="24"/>
        </w:rPr>
      </w:pPr>
      <w:r w:rsidRPr="000E4748">
        <w:rPr>
          <w:i/>
          <w:sz w:val="24"/>
          <w:szCs w:val="24"/>
          <w:u w:val="single"/>
        </w:rPr>
        <w:t>Pædiatrisk population</w:t>
      </w:r>
    </w:p>
    <w:p w14:paraId="044FEE90" w14:textId="77777777" w:rsidR="000E4748" w:rsidRPr="000E4748" w:rsidRDefault="000E4748" w:rsidP="000E4748">
      <w:pPr>
        <w:ind w:left="851"/>
        <w:rPr>
          <w:iCs/>
          <w:sz w:val="24"/>
          <w:szCs w:val="24"/>
        </w:rPr>
      </w:pPr>
    </w:p>
    <w:p w14:paraId="097FCF07" w14:textId="77777777" w:rsidR="000E4748" w:rsidRPr="000E4748" w:rsidRDefault="000E4748" w:rsidP="000E4748">
      <w:pPr>
        <w:ind w:left="851"/>
        <w:rPr>
          <w:iCs/>
          <w:sz w:val="24"/>
          <w:szCs w:val="24"/>
        </w:rPr>
      </w:pPr>
      <w:r w:rsidRPr="000E4748">
        <w:rPr>
          <w:iCs/>
          <w:sz w:val="24"/>
          <w:szCs w:val="24"/>
        </w:rPr>
        <w:t xml:space="preserve">I et klinisk studie udført hos unge i alderen fra 12 år til under 18 år med svær overvægt, blev 125 patienter behandlet med </w:t>
      </w:r>
      <w:proofErr w:type="spellStart"/>
      <w:r w:rsidRPr="000E4748">
        <w:rPr>
          <w:iCs/>
          <w:sz w:val="24"/>
          <w:szCs w:val="24"/>
        </w:rPr>
        <w:t>liraglutid</w:t>
      </w:r>
      <w:proofErr w:type="spellEnd"/>
      <w:r w:rsidRPr="000E4748">
        <w:rPr>
          <w:iCs/>
          <w:sz w:val="24"/>
          <w:szCs w:val="24"/>
        </w:rPr>
        <w:t xml:space="preserve"> i 56 uger.</w:t>
      </w:r>
    </w:p>
    <w:p w14:paraId="0735E250" w14:textId="77777777" w:rsidR="000E4748" w:rsidRPr="000E4748" w:rsidRDefault="000E4748" w:rsidP="000E4748">
      <w:pPr>
        <w:ind w:left="851"/>
        <w:rPr>
          <w:iCs/>
          <w:sz w:val="24"/>
          <w:szCs w:val="24"/>
        </w:rPr>
      </w:pPr>
      <w:r w:rsidRPr="000E4748">
        <w:rPr>
          <w:iCs/>
          <w:sz w:val="24"/>
          <w:szCs w:val="24"/>
        </w:rPr>
        <w:t>Samlet set var hyppigheden, typen og sværhedsgraden af bivirkninger hos unge med svær overvægt sammenlignelig med de observerede bivirkninger i den voksne population. Opkastning forekom med en dobbelt så høj frekvens hos unge sammenlignet med voksne.</w:t>
      </w:r>
    </w:p>
    <w:p w14:paraId="3937D554" w14:textId="77777777" w:rsidR="000E4748" w:rsidRPr="000E4748" w:rsidRDefault="000E4748" w:rsidP="000E4748">
      <w:pPr>
        <w:ind w:left="851"/>
        <w:rPr>
          <w:iCs/>
          <w:sz w:val="24"/>
          <w:szCs w:val="24"/>
        </w:rPr>
      </w:pPr>
      <w:r w:rsidRPr="000E4748">
        <w:rPr>
          <w:iCs/>
          <w:sz w:val="24"/>
          <w:szCs w:val="24"/>
        </w:rPr>
        <w:t xml:space="preserve">Procentdelen af patienter, der rapporterede mindst én episode med klinisk signifikant hypoglykæmi, var højere med </w:t>
      </w:r>
      <w:proofErr w:type="spellStart"/>
      <w:r w:rsidRPr="000E4748">
        <w:rPr>
          <w:iCs/>
          <w:sz w:val="24"/>
          <w:szCs w:val="24"/>
        </w:rPr>
        <w:t>liraglutid</w:t>
      </w:r>
      <w:proofErr w:type="spellEnd"/>
      <w:r w:rsidRPr="000E4748">
        <w:rPr>
          <w:iCs/>
          <w:sz w:val="24"/>
          <w:szCs w:val="24"/>
        </w:rPr>
        <w:t xml:space="preserve"> (1,6 %) sammenlignet med placebo (0,8 %). Der var ingen tilfælde af alvorlige hypoglykæmiske episoder i studiet.</w:t>
      </w:r>
    </w:p>
    <w:p w14:paraId="2DFFCF2F" w14:textId="77777777" w:rsidR="000E4748" w:rsidRPr="000E4748" w:rsidRDefault="000E4748" w:rsidP="000E4748">
      <w:pPr>
        <w:ind w:left="851"/>
        <w:rPr>
          <w:iCs/>
          <w:sz w:val="24"/>
          <w:szCs w:val="24"/>
        </w:rPr>
      </w:pPr>
    </w:p>
    <w:p w14:paraId="49BC057B" w14:textId="77777777" w:rsidR="000E4748" w:rsidRPr="000E4748" w:rsidRDefault="000E4748" w:rsidP="000E4748">
      <w:pPr>
        <w:ind w:left="851"/>
        <w:rPr>
          <w:iCs/>
          <w:sz w:val="24"/>
          <w:szCs w:val="24"/>
        </w:rPr>
      </w:pPr>
      <w:r w:rsidRPr="000E4748">
        <w:rPr>
          <w:iCs/>
          <w:sz w:val="24"/>
          <w:szCs w:val="24"/>
        </w:rPr>
        <w:t xml:space="preserve">I et klinisk studie udført hos børn i alderen fra 6 til under 12 år med svær overvægt (studie 4392), blev 56 patienter behandlet med </w:t>
      </w:r>
      <w:proofErr w:type="spellStart"/>
      <w:r w:rsidRPr="000E4748">
        <w:rPr>
          <w:iCs/>
          <w:sz w:val="24"/>
          <w:szCs w:val="24"/>
        </w:rPr>
        <w:t>liraglutid</w:t>
      </w:r>
      <w:proofErr w:type="spellEnd"/>
      <w:r w:rsidRPr="000E4748">
        <w:rPr>
          <w:iCs/>
          <w:sz w:val="24"/>
          <w:szCs w:val="24"/>
        </w:rPr>
        <w:t xml:space="preserve"> i 56 uger.</w:t>
      </w:r>
    </w:p>
    <w:p w14:paraId="4D2B1D7E" w14:textId="77777777" w:rsidR="000E4748" w:rsidRPr="000E4748" w:rsidRDefault="000E4748" w:rsidP="000E4748">
      <w:pPr>
        <w:ind w:left="851"/>
        <w:rPr>
          <w:iCs/>
          <w:sz w:val="24"/>
          <w:szCs w:val="24"/>
        </w:rPr>
      </w:pPr>
    </w:p>
    <w:p w14:paraId="0A175480" w14:textId="77777777" w:rsidR="000E4748" w:rsidRPr="000E4748" w:rsidRDefault="000E4748" w:rsidP="000E4748">
      <w:pPr>
        <w:ind w:left="851"/>
        <w:rPr>
          <w:iCs/>
          <w:sz w:val="24"/>
          <w:szCs w:val="24"/>
        </w:rPr>
      </w:pPr>
      <w:r w:rsidRPr="000E4748">
        <w:rPr>
          <w:iCs/>
          <w:sz w:val="24"/>
          <w:szCs w:val="24"/>
        </w:rPr>
        <w:t>Hyppigheden, typen og sværhedsgraden af bivirkninger hos børn med svær overvægt var samlet set sammenlignelig med de observerede bivirkninger i den unge og voksne population.</w:t>
      </w:r>
    </w:p>
    <w:p w14:paraId="3C11714A" w14:textId="77777777" w:rsidR="000E4748" w:rsidRPr="000E4748" w:rsidRDefault="000E4748" w:rsidP="000E4748">
      <w:pPr>
        <w:ind w:left="851"/>
        <w:rPr>
          <w:iCs/>
          <w:sz w:val="24"/>
          <w:szCs w:val="24"/>
        </w:rPr>
      </w:pPr>
    </w:p>
    <w:p w14:paraId="043405F8" w14:textId="77777777" w:rsidR="000E4748" w:rsidRPr="000E4748" w:rsidRDefault="000E4748" w:rsidP="000E4748">
      <w:pPr>
        <w:ind w:left="851"/>
        <w:rPr>
          <w:iCs/>
          <w:sz w:val="24"/>
          <w:szCs w:val="24"/>
        </w:rPr>
      </w:pPr>
      <w:r w:rsidRPr="000E4748">
        <w:rPr>
          <w:iCs/>
          <w:sz w:val="24"/>
          <w:szCs w:val="24"/>
        </w:rPr>
        <w:t xml:space="preserve">Både børn i </w:t>
      </w:r>
      <w:proofErr w:type="spellStart"/>
      <w:r w:rsidRPr="000E4748">
        <w:rPr>
          <w:iCs/>
          <w:sz w:val="24"/>
          <w:szCs w:val="24"/>
        </w:rPr>
        <w:t>liraglutid</w:t>
      </w:r>
      <w:proofErr w:type="spellEnd"/>
      <w:r w:rsidRPr="000E4748">
        <w:rPr>
          <w:iCs/>
          <w:sz w:val="24"/>
          <w:szCs w:val="24"/>
        </w:rPr>
        <w:t xml:space="preserve">- og placebogruppen rapporterede flere </w:t>
      </w:r>
      <w:proofErr w:type="spellStart"/>
      <w:r w:rsidRPr="000E4748">
        <w:rPr>
          <w:iCs/>
          <w:sz w:val="24"/>
          <w:szCs w:val="24"/>
        </w:rPr>
        <w:t>gastrointestinale</w:t>
      </w:r>
      <w:proofErr w:type="spellEnd"/>
      <w:r w:rsidRPr="000E4748">
        <w:rPr>
          <w:iCs/>
          <w:sz w:val="24"/>
          <w:szCs w:val="24"/>
        </w:rPr>
        <w:t xml:space="preserve"> hændelser sammenlignet med unge og voksne, med en dobbelt så høj stigning i opkastning hos børn sammenlignet med hos unge.</w:t>
      </w:r>
    </w:p>
    <w:p w14:paraId="5AD5A5A7" w14:textId="77777777" w:rsidR="000E4748" w:rsidRPr="000E4748" w:rsidRDefault="000E4748" w:rsidP="000E4748">
      <w:pPr>
        <w:ind w:left="851"/>
        <w:rPr>
          <w:iCs/>
          <w:sz w:val="24"/>
          <w:szCs w:val="24"/>
        </w:rPr>
      </w:pPr>
    </w:p>
    <w:p w14:paraId="5140D81A" w14:textId="77777777" w:rsidR="000E4748" w:rsidRPr="000E4748" w:rsidRDefault="000E4748" w:rsidP="000E4748">
      <w:pPr>
        <w:ind w:left="851"/>
        <w:rPr>
          <w:sz w:val="24"/>
          <w:szCs w:val="24"/>
          <w:u w:val="single"/>
        </w:rPr>
      </w:pPr>
      <w:r w:rsidRPr="000E4748">
        <w:rPr>
          <w:sz w:val="24"/>
          <w:szCs w:val="24"/>
          <w:u w:val="single"/>
        </w:rPr>
        <w:t>Indberetning af formodede bivirkninger</w:t>
      </w:r>
    </w:p>
    <w:p w14:paraId="3FAF2E85" w14:textId="77777777" w:rsidR="000E4748" w:rsidRPr="000E4748" w:rsidRDefault="000E4748" w:rsidP="000E4748">
      <w:pPr>
        <w:ind w:left="851"/>
        <w:rPr>
          <w:sz w:val="24"/>
          <w:szCs w:val="24"/>
        </w:rPr>
      </w:pPr>
      <w:r w:rsidRPr="000E4748">
        <w:rPr>
          <w:sz w:val="24"/>
          <w:szCs w:val="24"/>
        </w:rPr>
        <w:t>Når lægemidlet er godkendt, er indberetning af formodede bivirkninger vigtig. Det muliggør løbende overvågning af benefit/</w:t>
      </w:r>
      <w:proofErr w:type="spellStart"/>
      <w:r w:rsidRPr="000E4748">
        <w:rPr>
          <w:sz w:val="24"/>
          <w:szCs w:val="24"/>
        </w:rPr>
        <w:t>risk</w:t>
      </w:r>
      <w:proofErr w:type="spellEnd"/>
      <w:r w:rsidRPr="000E4748">
        <w:rPr>
          <w:sz w:val="24"/>
          <w:szCs w:val="24"/>
        </w:rPr>
        <w:t>-forholdet for lægemidlet. Sundhedspersoner anmodes om at indberette alle formodede bivirkninger via</w:t>
      </w:r>
    </w:p>
    <w:p w14:paraId="3E986C53" w14:textId="77777777" w:rsidR="000E4748" w:rsidRPr="000E4748" w:rsidRDefault="000E4748" w:rsidP="000E4748">
      <w:pPr>
        <w:ind w:left="851"/>
        <w:rPr>
          <w:sz w:val="24"/>
          <w:szCs w:val="24"/>
        </w:rPr>
      </w:pPr>
    </w:p>
    <w:p w14:paraId="788074FB" w14:textId="77777777" w:rsidR="000E4748" w:rsidRPr="000E4748" w:rsidRDefault="000E4748" w:rsidP="000E4748">
      <w:pPr>
        <w:ind w:left="851"/>
        <w:rPr>
          <w:sz w:val="24"/>
          <w:szCs w:val="24"/>
        </w:rPr>
      </w:pPr>
      <w:r w:rsidRPr="000E4748">
        <w:rPr>
          <w:sz w:val="24"/>
          <w:szCs w:val="24"/>
        </w:rPr>
        <w:t>Lægemiddelstyrelsen</w:t>
      </w:r>
    </w:p>
    <w:p w14:paraId="7314B04D" w14:textId="77777777" w:rsidR="000E4748" w:rsidRPr="000E4748" w:rsidRDefault="000E4748" w:rsidP="000E4748">
      <w:pPr>
        <w:ind w:left="851"/>
        <w:rPr>
          <w:sz w:val="24"/>
          <w:szCs w:val="24"/>
        </w:rPr>
      </w:pPr>
      <w:r w:rsidRPr="000E4748">
        <w:rPr>
          <w:sz w:val="24"/>
          <w:szCs w:val="24"/>
        </w:rPr>
        <w:t>Axel Heides Gade 1</w:t>
      </w:r>
    </w:p>
    <w:p w14:paraId="7BBC6232" w14:textId="77777777" w:rsidR="000E4748" w:rsidRPr="000E4748" w:rsidRDefault="000E4748" w:rsidP="000E4748">
      <w:pPr>
        <w:ind w:left="851"/>
        <w:rPr>
          <w:sz w:val="24"/>
          <w:szCs w:val="24"/>
        </w:rPr>
      </w:pPr>
      <w:r w:rsidRPr="000E4748">
        <w:rPr>
          <w:sz w:val="24"/>
          <w:szCs w:val="24"/>
        </w:rPr>
        <w:t>DK-2300 København S</w:t>
      </w:r>
    </w:p>
    <w:p w14:paraId="05100B7C" w14:textId="77777777" w:rsidR="000E4748" w:rsidRPr="000E4748" w:rsidRDefault="000E4748" w:rsidP="000E4748">
      <w:pPr>
        <w:ind w:left="851"/>
        <w:rPr>
          <w:sz w:val="24"/>
          <w:szCs w:val="24"/>
        </w:rPr>
      </w:pPr>
      <w:r w:rsidRPr="000E4748">
        <w:rPr>
          <w:sz w:val="24"/>
          <w:szCs w:val="24"/>
        </w:rPr>
        <w:t>Websted: www.meldenbivirkning.dk</w:t>
      </w:r>
    </w:p>
    <w:p w14:paraId="3201C304" w14:textId="77777777" w:rsidR="009260DE" w:rsidRPr="00A10294" w:rsidRDefault="009260DE" w:rsidP="000E4748">
      <w:pPr>
        <w:ind w:left="851"/>
        <w:rPr>
          <w:sz w:val="24"/>
          <w:szCs w:val="24"/>
        </w:rPr>
      </w:pPr>
    </w:p>
    <w:p w14:paraId="08A34FFE" w14:textId="77777777" w:rsidR="009260DE" w:rsidRPr="00C84483" w:rsidRDefault="009260DE" w:rsidP="009260DE">
      <w:pPr>
        <w:tabs>
          <w:tab w:val="left" w:pos="851"/>
        </w:tabs>
        <w:ind w:left="851" w:hanging="851"/>
        <w:rPr>
          <w:b/>
          <w:sz w:val="24"/>
          <w:szCs w:val="24"/>
        </w:rPr>
      </w:pPr>
      <w:r w:rsidRPr="00C84483">
        <w:rPr>
          <w:b/>
          <w:sz w:val="24"/>
          <w:szCs w:val="24"/>
        </w:rPr>
        <w:t>4.9</w:t>
      </w:r>
      <w:r w:rsidRPr="00C84483">
        <w:rPr>
          <w:b/>
          <w:sz w:val="24"/>
          <w:szCs w:val="24"/>
        </w:rPr>
        <w:tab/>
        <w:t>Overdosering</w:t>
      </w:r>
    </w:p>
    <w:p w14:paraId="36BB5F5A" w14:textId="77777777" w:rsidR="000E4748" w:rsidRPr="000E4748" w:rsidRDefault="000E4748" w:rsidP="000E4748">
      <w:pPr>
        <w:ind w:left="851"/>
        <w:rPr>
          <w:sz w:val="24"/>
          <w:szCs w:val="24"/>
        </w:rPr>
      </w:pPr>
      <w:r w:rsidRPr="000E4748">
        <w:rPr>
          <w:sz w:val="24"/>
          <w:szCs w:val="24"/>
        </w:rPr>
        <w:t xml:space="preserve">Fra kliniske studier og ved brug af </w:t>
      </w:r>
      <w:proofErr w:type="spellStart"/>
      <w:r w:rsidRPr="000E4748">
        <w:rPr>
          <w:sz w:val="24"/>
          <w:szCs w:val="24"/>
        </w:rPr>
        <w:t>liraglutid</w:t>
      </w:r>
      <w:proofErr w:type="spellEnd"/>
      <w:r w:rsidRPr="000E4748">
        <w:rPr>
          <w:sz w:val="24"/>
          <w:szCs w:val="24"/>
        </w:rPr>
        <w:t xml:space="preserve"> efter markedsføring er der blevet rapporteret om overdosering med op til 72 mg (24 gange den anbefalede dosis til vægtkontrol). De indrapporterede hændelser inkluderede svær kvalme, svær opkastning og alvorlig hypoglykæmi.</w:t>
      </w:r>
    </w:p>
    <w:p w14:paraId="4D45CF1E" w14:textId="77777777" w:rsidR="000E4748" w:rsidRPr="000E4748" w:rsidRDefault="000E4748" w:rsidP="000E4748">
      <w:pPr>
        <w:ind w:left="851"/>
        <w:rPr>
          <w:sz w:val="24"/>
          <w:szCs w:val="24"/>
        </w:rPr>
      </w:pPr>
    </w:p>
    <w:p w14:paraId="0A27A06C" w14:textId="77777777" w:rsidR="000E4748" w:rsidRPr="000E4748" w:rsidRDefault="000E4748" w:rsidP="000E4748">
      <w:pPr>
        <w:ind w:left="851"/>
        <w:rPr>
          <w:sz w:val="24"/>
          <w:szCs w:val="24"/>
          <w:u w:val="single"/>
        </w:rPr>
      </w:pPr>
      <w:r w:rsidRPr="000E4748">
        <w:rPr>
          <w:sz w:val="24"/>
          <w:szCs w:val="24"/>
        </w:rPr>
        <w:t xml:space="preserve">I tilfælde af overdosering skal der initieres passende understøttende behandling baseret på patientens kliniske tegn og symptomer. Patienten bør observeres for kliniske tegn på dehydrering, og </w:t>
      </w:r>
      <w:proofErr w:type="spellStart"/>
      <w:r w:rsidRPr="000E4748">
        <w:rPr>
          <w:sz w:val="24"/>
          <w:szCs w:val="24"/>
        </w:rPr>
        <w:t>blodglucose</w:t>
      </w:r>
      <w:proofErr w:type="spellEnd"/>
      <w:r w:rsidRPr="000E4748">
        <w:rPr>
          <w:sz w:val="24"/>
          <w:szCs w:val="24"/>
        </w:rPr>
        <w:t xml:space="preserve"> bør monitoreres.</w:t>
      </w:r>
    </w:p>
    <w:p w14:paraId="4DBFB073" w14:textId="77777777" w:rsidR="009260DE" w:rsidRPr="00C84483" w:rsidRDefault="009260DE" w:rsidP="000E4748">
      <w:pPr>
        <w:ind w:left="851"/>
        <w:rPr>
          <w:sz w:val="24"/>
          <w:szCs w:val="24"/>
        </w:rPr>
      </w:pPr>
    </w:p>
    <w:p w14:paraId="4DE1168D" w14:textId="77777777" w:rsidR="009260DE" w:rsidRPr="00C84483" w:rsidRDefault="009260DE" w:rsidP="009260DE">
      <w:pPr>
        <w:tabs>
          <w:tab w:val="left" w:pos="851"/>
        </w:tabs>
        <w:ind w:left="851" w:hanging="851"/>
        <w:rPr>
          <w:b/>
          <w:sz w:val="24"/>
          <w:szCs w:val="24"/>
        </w:rPr>
      </w:pPr>
      <w:r w:rsidRPr="00C84483">
        <w:rPr>
          <w:b/>
          <w:sz w:val="24"/>
          <w:szCs w:val="24"/>
        </w:rPr>
        <w:t>4.10</w:t>
      </w:r>
      <w:r w:rsidRPr="00C84483">
        <w:rPr>
          <w:b/>
          <w:sz w:val="24"/>
          <w:szCs w:val="24"/>
        </w:rPr>
        <w:tab/>
        <w:t>Udlevering</w:t>
      </w:r>
    </w:p>
    <w:p w14:paraId="4F2AF2D8" w14:textId="00B43AF5" w:rsidR="009260DE" w:rsidRPr="00C84483" w:rsidRDefault="000E4748" w:rsidP="009260DE">
      <w:pPr>
        <w:tabs>
          <w:tab w:val="left" w:pos="851"/>
        </w:tabs>
        <w:ind w:left="851"/>
        <w:rPr>
          <w:sz w:val="24"/>
          <w:szCs w:val="24"/>
        </w:rPr>
      </w:pPr>
      <w:r>
        <w:rPr>
          <w:sz w:val="24"/>
          <w:szCs w:val="24"/>
        </w:rPr>
        <w:t>A</w:t>
      </w:r>
    </w:p>
    <w:p w14:paraId="3DB31738" w14:textId="77777777" w:rsidR="009260DE" w:rsidRPr="00C84483" w:rsidRDefault="009260DE" w:rsidP="009260DE">
      <w:pPr>
        <w:tabs>
          <w:tab w:val="left" w:pos="851"/>
        </w:tabs>
        <w:ind w:left="851"/>
        <w:rPr>
          <w:sz w:val="24"/>
          <w:szCs w:val="24"/>
        </w:rPr>
      </w:pPr>
    </w:p>
    <w:p w14:paraId="1A8E9584" w14:textId="23111C35" w:rsidR="004C777C" w:rsidRDefault="004C777C">
      <w:pPr>
        <w:rPr>
          <w:sz w:val="24"/>
          <w:szCs w:val="24"/>
        </w:rPr>
      </w:pPr>
      <w:r>
        <w:rPr>
          <w:sz w:val="24"/>
          <w:szCs w:val="24"/>
        </w:rPr>
        <w:br w:type="page"/>
      </w:r>
    </w:p>
    <w:p w14:paraId="6273EC87" w14:textId="77777777" w:rsidR="009260DE" w:rsidRPr="00C84483" w:rsidRDefault="009260DE" w:rsidP="009260DE">
      <w:pPr>
        <w:tabs>
          <w:tab w:val="left" w:pos="851"/>
        </w:tabs>
        <w:ind w:left="851"/>
        <w:rPr>
          <w:sz w:val="24"/>
          <w:szCs w:val="24"/>
        </w:rPr>
      </w:pPr>
    </w:p>
    <w:p w14:paraId="6B0A9815" w14:textId="77777777" w:rsidR="009260DE" w:rsidRPr="00C84483" w:rsidRDefault="009260DE" w:rsidP="009260DE">
      <w:pPr>
        <w:tabs>
          <w:tab w:val="left" w:pos="851"/>
        </w:tabs>
        <w:ind w:left="851" w:hanging="851"/>
        <w:rPr>
          <w:b/>
          <w:sz w:val="24"/>
          <w:szCs w:val="24"/>
        </w:rPr>
      </w:pPr>
      <w:r w:rsidRPr="00C84483">
        <w:rPr>
          <w:b/>
          <w:sz w:val="24"/>
          <w:szCs w:val="24"/>
        </w:rPr>
        <w:t>5.</w:t>
      </w:r>
      <w:r w:rsidRPr="00C84483">
        <w:rPr>
          <w:b/>
          <w:sz w:val="24"/>
          <w:szCs w:val="24"/>
        </w:rPr>
        <w:tab/>
        <w:t>FARMAKOLOGISKE EGENSKABER</w:t>
      </w:r>
    </w:p>
    <w:p w14:paraId="10794123" w14:textId="77777777" w:rsidR="009260DE" w:rsidRPr="00C84483" w:rsidRDefault="009260DE" w:rsidP="009260DE">
      <w:pPr>
        <w:tabs>
          <w:tab w:val="left" w:pos="851"/>
        </w:tabs>
        <w:ind w:left="851"/>
        <w:rPr>
          <w:sz w:val="24"/>
          <w:szCs w:val="24"/>
        </w:rPr>
      </w:pPr>
    </w:p>
    <w:p w14:paraId="16C49796" w14:textId="77777777" w:rsidR="009260DE" w:rsidRPr="00C84483" w:rsidRDefault="009260DE" w:rsidP="009260DE">
      <w:pPr>
        <w:tabs>
          <w:tab w:val="num" w:pos="851"/>
        </w:tabs>
        <w:ind w:left="851" w:hanging="851"/>
        <w:rPr>
          <w:b/>
          <w:sz w:val="24"/>
          <w:szCs w:val="24"/>
        </w:rPr>
      </w:pPr>
      <w:r w:rsidRPr="00C84483">
        <w:rPr>
          <w:b/>
          <w:sz w:val="24"/>
          <w:szCs w:val="24"/>
        </w:rPr>
        <w:t>5.1</w:t>
      </w:r>
      <w:r w:rsidRPr="00C84483">
        <w:rPr>
          <w:b/>
          <w:sz w:val="24"/>
          <w:szCs w:val="24"/>
        </w:rPr>
        <w:tab/>
      </w:r>
      <w:proofErr w:type="spellStart"/>
      <w:r w:rsidRPr="00C84483">
        <w:rPr>
          <w:b/>
          <w:sz w:val="24"/>
          <w:szCs w:val="24"/>
        </w:rPr>
        <w:t>Farmakodynamiske</w:t>
      </w:r>
      <w:proofErr w:type="spellEnd"/>
      <w:r w:rsidRPr="00C84483">
        <w:rPr>
          <w:b/>
          <w:sz w:val="24"/>
          <w:szCs w:val="24"/>
        </w:rPr>
        <w:t xml:space="preserve"> egenskaber</w:t>
      </w:r>
    </w:p>
    <w:p w14:paraId="1FBD8FA6" w14:textId="2AB2828D" w:rsidR="000E4748" w:rsidRPr="000E4748" w:rsidRDefault="000E4748" w:rsidP="000E4748">
      <w:pPr>
        <w:ind w:left="851"/>
        <w:rPr>
          <w:sz w:val="24"/>
          <w:szCs w:val="24"/>
        </w:rPr>
      </w:pPr>
      <w:proofErr w:type="spellStart"/>
      <w:r w:rsidRPr="000E4748">
        <w:rPr>
          <w:sz w:val="24"/>
          <w:szCs w:val="24"/>
        </w:rPr>
        <w:t>Farmakoterapeutisk</w:t>
      </w:r>
      <w:proofErr w:type="spellEnd"/>
      <w:r w:rsidRPr="000E4748">
        <w:rPr>
          <w:sz w:val="24"/>
          <w:szCs w:val="24"/>
        </w:rPr>
        <w:t xml:space="preserve"> klassifikation: Lægemidler til brug ved diabetes, glukagon-lignende peptid-1 (GLP-</w:t>
      </w:r>
      <w:proofErr w:type="gramStart"/>
      <w:r w:rsidRPr="000E4748">
        <w:rPr>
          <w:sz w:val="24"/>
          <w:szCs w:val="24"/>
        </w:rPr>
        <w:t>1)-</w:t>
      </w:r>
      <w:proofErr w:type="spellStart"/>
      <w:proofErr w:type="gramEnd"/>
      <w:r w:rsidRPr="000E4748">
        <w:rPr>
          <w:sz w:val="24"/>
          <w:szCs w:val="24"/>
        </w:rPr>
        <w:t>analoger</w:t>
      </w:r>
      <w:proofErr w:type="spellEnd"/>
      <w:r w:rsidR="004C777C">
        <w:rPr>
          <w:sz w:val="24"/>
          <w:szCs w:val="24"/>
        </w:rPr>
        <w:t>,</w:t>
      </w:r>
      <w:r w:rsidRPr="000E4748">
        <w:rPr>
          <w:sz w:val="24"/>
          <w:szCs w:val="24"/>
        </w:rPr>
        <w:t xml:space="preserve"> ATC-kode: A10BJ02</w:t>
      </w:r>
    </w:p>
    <w:p w14:paraId="463C9F5B" w14:textId="77777777" w:rsidR="000E4748" w:rsidRPr="000E4748" w:rsidRDefault="000E4748" w:rsidP="000E4748">
      <w:pPr>
        <w:ind w:left="851"/>
        <w:rPr>
          <w:bCs/>
          <w:sz w:val="24"/>
          <w:szCs w:val="24"/>
        </w:rPr>
      </w:pPr>
    </w:p>
    <w:p w14:paraId="1EBA4DE9" w14:textId="77777777" w:rsidR="000E4748" w:rsidRPr="000E4748" w:rsidRDefault="000E4748" w:rsidP="000E4748">
      <w:pPr>
        <w:ind w:left="851"/>
        <w:rPr>
          <w:bCs/>
          <w:sz w:val="24"/>
          <w:szCs w:val="24"/>
          <w:u w:val="single"/>
        </w:rPr>
      </w:pPr>
      <w:r w:rsidRPr="000E4748">
        <w:rPr>
          <w:bCs/>
          <w:sz w:val="24"/>
          <w:szCs w:val="24"/>
          <w:u w:val="single"/>
        </w:rPr>
        <w:t>Virkningsmekanisme</w:t>
      </w:r>
    </w:p>
    <w:p w14:paraId="6C4BB40A" w14:textId="77777777" w:rsidR="000E4748" w:rsidRPr="000E4748" w:rsidRDefault="000E4748" w:rsidP="000E4748">
      <w:pPr>
        <w:ind w:left="851"/>
        <w:rPr>
          <w:bCs/>
          <w:sz w:val="24"/>
          <w:szCs w:val="24"/>
          <w:u w:val="single"/>
        </w:rPr>
      </w:pPr>
    </w:p>
    <w:p w14:paraId="2F46E004" w14:textId="77777777" w:rsidR="000E4748" w:rsidRPr="000E4748" w:rsidRDefault="000E4748" w:rsidP="000E4748">
      <w:pPr>
        <w:ind w:left="851"/>
        <w:rPr>
          <w:bCs/>
          <w:sz w:val="24"/>
          <w:szCs w:val="24"/>
        </w:rPr>
      </w:pPr>
      <w:proofErr w:type="spellStart"/>
      <w:r w:rsidRPr="000E4748">
        <w:rPr>
          <w:bCs/>
          <w:sz w:val="24"/>
          <w:szCs w:val="24"/>
        </w:rPr>
        <w:t>Liraglutid</w:t>
      </w:r>
      <w:proofErr w:type="spellEnd"/>
      <w:r w:rsidRPr="000E4748">
        <w:rPr>
          <w:bCs/>
          <w:sz w:val="24"/>
          <w:szCs w:val="24"/>
        </w:rPr>
        <w:t xml:space="preserve"> er en </w:t>
      </w:r>
      <w:proofErr w:type="spellStart"/>
      <w:r w:rsidRPr="000E4748">
        <w:rPr>
          <w:bCs/>
          <w:sz w:val="24"/>
          <w:szCs w:val="24"/>
        </w:rPr>
        <w:t>acyleret</w:t>
      </w:r>
      <w:proofErr w:type="spellEnd"/>
      <w:r w:rsidRPr="000E4748">
        <w:rPr>
          <w:bCs/>
          <w:sz w:val="24"/>
          <w:szCs w:val="24"/>
        </w:rPr>
        <w:t xml:space="preserve"> human glukagon-lignende peptid-1 (GLP-</w:t>
      </w:r>
      <w:proofErr w:type="gramStart"/>
      <w:r w:rsidRPr="000E4748">
        <w:rPr>
          <w:bCs/>
          <w:sz w:val="24"/>
          <w:szCs w:val="24"/>
        </w:rPr>
        <w:t>1)-</w:t>
      </w:r>
      <w:proofErr w:type="gramEnd"/>
      <w:r w:rsidRPr="000E4748">
        <w:rPr>
          <w:bCs/>
          <w:sz w:val="24"/>
          <w:szCs w:val="24"/>
        </w:rPr>
        <w:t xml:space="preserve">analog med 97 % aminosyresekvenshomologi til humant endogent GLP-1. </w:t>
      </w:r>
      <w:proofErr w:type="spellStart"/>
      <w:r w:rsidRPr="000E4748">
        <w:rPr>
          <w:bCs/>
          <w:sz w:val="24"/>
          <w:szCs w:val="24"/>
        </w:rPr>
        <w:t>Liraglutid</w:t>
      </w:r>
      <w:proofErr w:type="spellEnd"/>
      <w:r w:rsidRPr="000E4748">
        <w:rPr>
          <w:bCs/>
          <w:sz w:val="24"/>
          <w:szCs w:val="24"/>
        </w:rPr>
        <w:t xml:space="preserve"> bindes til og aktiverer GLP-1-receptoren (GLP-1R).</w:t>
      </w:r>
    </w:p>
    <w:p w14:paraId="4D0CC102" w14:textId="77777777" w:rsidR="000E4748" w:rsidRPr="000E4748" w:rsidRDefault="000E4748" w:rsidP="000E4748">
      <w:pPr>
        <w:ind w:left="851"/>
        <w:rPr>
          <w:bCs/>
          <w:sz w:val="24"/>
          <w:szCs w:val="24"/>
        </w:rPr>
      </w:pPr>
    </w:p>
    <w:p w14:paraId="7D555578" w14:textId="77777777" w:rsidR="000E4748" w:rsidRPr="000E4748" w:rsidRDefault="000E4748" w:rsidP="000E4748">
      <w:pPr>
        <w:ind w:left="851"/>
        <w:rPr>
          <w:bCs/>
          <w:sz w:val="24"/>
          <w:szCs w:val="24"/>
        </w:rPr>
      </w:pPr>
      <w:r w:rsidRPr="000E4748">
        <w:rPr>
          <w:bCs/>
          <w:sz w:val="24"/>
          <w:szCs w:val="24"/>
        </w:rPr>
        <w:t xml:space="preserve">GLP-1 er en fysiologisk regulator af appetit og fødeindtag, men den eksakte virkningsmekanisme er ikke fuldt klarlagt. I dyrestudier førte perifer administration af </w:t>
      </w:r>
      <w:proofErr w:type="spellStart"/>
      <w:r w:rsidRPr="000E4748">
        <w:rPr>
          <w:bCs/>
          <w:sz w:val="24"/>
          <w:szCs w:val="24"/>
        </w:rPr>
        <w:t>liraglutid</w:t>
      </w:r>
      <w:proofErr w:type="spellEnd"/>
      <w:r w:rsidRPr="000E4748">
        <w:rPr>
          <w:bCs/>
          <w:sz w:val="24"/>
          <w:szCs w:val="24"/>
        </w:rPr>
        <w:t xml:space="preserve"> til optagelse i specifikke områder i hjernen, der er involveret i appetitregulering, hvor </w:t>
      </w:r>
      <w:proofErr w:type="spellStart"/>
      <w:r w:rsidRPr="000E4748">
        <w:rPr>
          <w:bCs/>
          <w:sz w:val="24"/>
          <w:szCs w:val="24"/>
        </w:rPr>
        <w:t>liraglutid</w:t>
      </w:r>
      <w:proofErr w:type="spellEnd"/>
      <w:r w:rsidRPr="000E4748">
        <w:rPr>
          <w:bCs/>
          <w:sz w:val="24"/>
          <w:szCs w:val="24"/>
        </w:rPr>
        <w:t xml:space="preserve"> via specifik aktivering af GLP</w:t>
      </w:r>
      <w:r w:rsidRPr="000E4748">
        <w:rPr>
          <w:bCs/>
          <w:sz w:val="24"/>
          <w:szCs w:val="24"/>
        </w:rPr>
        <w:noBreakHyphen/>
        <w:t>1R intensiverede vigtige signaler for mæthed og reducerede vigtige signaler for sult, og dette førte til lavere legemsvægt.</w:t>
      </w:r>
    </w:p>
    <w:p w14:paraId="4DBCE470" w14:textId="77777777" w:rsidR="000E4748" w:rsidRPr="000E4748" w:rsidRDefault="000E4748" w:rsidP="000E4748">
      <w:pPr>
        <w:ind w:left="851"/>
        <w:rPr>
          <w:bCs/>
          <w:sz w:val="24"/>
          <w:szCs w:val="24"/>
        </w:rPr>
      </w:pPr>
    </w:p>
    <w:p w14:paraId="629482AA" w14:textId="77777777" w:rsidR="000E4748" w:rsidRPr="000E4748" w:rsidRDefault="000E4748" w:rsidP="000E4748">
      <w:pPr>
        <w:ind w:left="851"/>
        <w:rPr>
          <w:bCs/>
          <w:sz w:val="24"/>
          <w:szCs w:val="24"/>
        </w:rPr>
      </w:pPr>
      <w:r w:rsidRPr="000E4748">
        <w:rPr>
          <w:bCs/>
          <w:sz w:val="24"/>
          <w:szCs w:val="24"/>
        </w:rPr>
        <w:t xml:space="preserve">GLP-1-receptorer udtrykkes også specifikke steder i hjertet, </w:t>
      </w:r>
      <w:proofErr w:type="spellStart"/>
      <w:r w:rsidRPr="000E4748">
        <w:rPr>
          <w:bCs/>
          <w:sz w:val="24"/>
          <w:szCs w:val="24"/>
        </w:rPr>
        <w:t>vaskulaturen</w:t>
      </w:r>
      <w:proofErr w:type="spellEnd"/>
      <w:r w:rsidRPr="000E4748">
        <w:rPr>
          <w:bCs/>
          <w:sz w:val="24"/>
          <w:szCs w:val="24"/>
        </w:rPr>
        <w:t xml:space="preserve">, immunsystemet og nyrerne. I musemodeller af aterosklerose forhindrede </w:t>
      </w:r>
      <w:proofErr w:type="spellStart"/>
      <w:r w:rsidRPr="000E4748">
        <w:rPr>
          <w:bCs/>
          <w:sz w:val="24"/>
          <w:szCs w:val="24"/>
        </w:rPr>
        <w:t>liraglutid</w:t>
      </w:r>
      <w:proofErr w:type="spellEnd"/>
      <w:r w:rsidRPr="000E4748">
        <w:rPr>
          <w:bCs/>
          <w:sz w:val="24"/>
          <w:szCs w:val="24"/>
        </w:rPr>
        <w:t xml:space="preserve"> progression af </w:t>
      </w:r>
      <w:proofErr w:type="spellStart"/>
      <w:r w:rsidRPr="000E4748">
        <w:rPr>
          <w:bCs/>
          <w:sz w:val="24"/>
          <w:szCs w:val="24"/>
        </w:rPr>
        <w:t>aortisk</w:t>
      </w:r>
      <w:proofErr w:type="spellEnd"/>
      <w:r w:rsidRPr="000E4748">
        <w:rPr>
          <w:bCs/>
          <w:sz w:val="24"/>
          <w:szCs w:val="24"/>
        </w:rPr>
        <w:t xml:space="preserve"> </w:t>
      </w:r>
      <w:proofErr w:type="spellStart"/>
      <w:r w:rsidRPr="000E4748">
        <w:rPr>
          <w:bCs/>
          <w:sz w:val="24"/>
          <w:szCs w:val="24"/>
        </w:rPr>
        <w:t>plaque</w:t>
      </w:r>
      <w:proofErr w:type="spellEnd"/>
      <w:r w:rsidRPr="000E4748">
        <w:rPr>
          <w:bCs/>
          <w:sz w:val="24"/>
          <w:szCs w:val="24"/>
        </w:rPr>
        <w:t xml:space="preserve"> og reducerede inflammation i </w:t>
      </w:r>
      <w:proofErr w:type="spellStart"/>
      <w:r w:rsidRPr="000E4748">
        <w:rPr>
          <w:bCs/>
          <w:sz w:val="24"/>
          <w:szCs w:val="24"/>
        </w:rPr>
        <w:t>plaques</w:t>
      </w:r>
      <w:proofErr w:type="spellEnd"/>
      <w:r w:rsidRPr="000E4748">
        <w:rPr>
          <w:bCs/>
          <w:sz w:val="24"/>
          <w:szCs w:val="24"/>
        </w:rPr>
        <w:t xml:space="preserve">. </w:t>
      </w:r>
      <w:proofErr w:type="spellStart"/>
      <w:r w:rsidRPr="000E4748">
        <w:rPr>
          <w:bCs/>
          <w:sz w:val="24"/>
          <w:szCs w:val="24"/>
        </w:rPr>
        <w:t>Liraglutid</w:t>
      </w:r>
      <w:proofErr w:type="spellEnd"/>
      <w:r w:rsidRPr="000E4748">
        <w:rPr>
          <w:bCs/>
          <w:sz w:val="24"/>
          <w:szCs w:val="24"/>
        </w:rPr>
        <w:t xml:space="preserve"> havde desuden en gavnlig virkning på plasmalipider. </w:t>
      </w:r>
      <w:proofErr w:type="spellStart"/>
      <w:r w:rsidRPr="000E4748">
        <w:rPr>
          <w:bCs/>
          <w:sz w:val="24"/>
          <w:szCs w:val="24"/>
        </w:rPr>
        <w:t>Liraglutid</w:t>
      </w:r>
      <w:proofErr w:type="spellEnd"/>
      <w:r w:rsidRPr="000E4748">
        <w:rPr>
          <w:bCs/>
          <w:sz w:val="24"/>
          <w:szCs w:val="24"/>
        </w:rPr>
        <w:t xml:space="preserve"> reducerede ikke </w:t>
      </w:r>
      <w:proofErr w:type="spellStart"/>
      <w:r w:rsidRPr="000E4748">
        <w:rPr>
          <w:bCs/>
          <w:sz w:val="24"/>
          <w:szCs w:val="24"/>
        </w:rPr>
        <w:t>plaque</w:t>
      </w:r>
      <w:proofErr w:type="spellEnd"/>
      <w:r w:rsidRPr="000E4748">
        <w:rPr>
          <w:bCs/>
          <w:sz w:val="24"/>
          <w:szCs w:val="24"/>
        </w:rPr>
        <w:t xml:space="preserve">-størrelsen ved allerede etablerede </w:t>
      </w:r>
      <w:proofErr w:type="spellStart"/>
      <w:r w:rsidRPr="000E4748">
        <w:rPr>
          <w:bCs/>
          <w:sz w:val="24"/>
          <w:szCs w:val="24"/>
        </w:rPr>
        <w:t>plaques</w:t>
      </w:r>
      <w:proofErr w:type="spellEnd"/>
      <w:r w:rsidRPr="000E4748">
        <w:rPr>
          <w:bCs/>
          <w:sz w:val="24"/>
          <w:szCs w:val="24"/>
        </w:rPr>
        <w:t>.</w:t>
      </w:r>
    </w:p>
    <w:p w14:paraId="766595C3" w14:textId="77777777" w:rsidR="000E4748" w:rsidRPr="000E4748" w:rsidRDefault="000E4748" w:rsidP="000E4748">
      <w:pPr>
        <w:ind w:left="851"/>
        <w:rPr>
          <w:bCs/>
          <w:sz w:val="24"/>
          <w:szCs w:val="24"/>
        </w:rPr>
      </w:pPr>
    </w:p>
    <w:p w14:paraId="322F4A29" w14:textId="77777777" w:rsidR="000E4748" w:rsidRPr="000E4748" w:rsidRDefault="000E4748" w:rsidP="000E4748">
      <w:pPr>
        <w:ind w:left="851"/>
        <w:rPr>
          <w:bCs/>
          <w:sz w:val="24"/>
          <w:szCs w:val="24"/>
          <w:u w:val="single"/>
        </w:rPr>
      </w:pPr>
      <w:proofErr w:type="spellStart"/>
      <w:r w:rsidRPr="000E4748">
        <w:rPr>
          <w:bCs/>
          <w:sz w:val="24"/>
          <w:szCs w:val="24"/>
          <w:u w:val="single"/>
        </w:rPr>
        <w:t>Farmakodynamisk</w:t>
      </w:r>
      <w:proofErr w:type="spellEnd"/>
      <w:r w:rsidRPr="000E4748">
        <w:rPr>
          <w:bCs/>
          <w:sz w:val="24"/>
          <w:szCs w:val="24"/>
          <w:u w:val="single"/>
        </w:rPr>
        <w:t xml:space="preserve"> virkning</w:t>
      </w:r>
    </w:p>
    <w:p w14:paraId="5B3CC529" w14:textId="77777777" w:rsidR="000E4748" w:rsidRPr="000E4748" w:rsidRDefault="000E4748" w:rsidP="000E4748">
      <w:pPr>
        <w:ind w:left="851"/>
        <w:rPr>
          <w:bCs/>
          <w:sz w:val="24"/>
          <w:szCs w:val="24"/>
          <w:u w:val="single"/>
        </w:rPr>
      </w:pPr>
    </w:p>
    <w:p w14:paraId="45648D90" w14:textId="77777777" w:rsidR="000E4748" w:rsidRPr="000E4748" w:rsidRDefault="000E4748" w:rsidP="000E4748">
      <w:pPr>
        <w:ind w:left="851"/>
        <w:rPr>
          <w:bCs/>
          <w:sz w:val="24"/>
          <w:szCs w:val="24"/>
        </w:rPr>
      </w:pPr>
      <w:proofErr w:type="spellStart"/>
      <w:r w:rsidRPr="000E4748">
        <w:rPr>
          <w:bCs/>
          <w:sz w:val="24"/>
          <w:szCs w:val="24"/>
        </w:rPr>
        <w:t>Liraglutid</w:t>
      </w:r>
      <w:proofErr w:type="spellEnd"/>
      <w:r w:rsidRPr="000E4748">
        <w:rPr>
          <w:bCs/>
          <w:sz w:val="24"/>
          <w:szCs w:val="24"/>
        </w:rPr>
        <w:t xml:space="preserve"> nedsætter legemsvægten hos mennesker, hovedsageligt via tab af fedtmasse, hvor den relative reduktion i </w:t>
      </w:r>
      <w:proofErr w:type="spellStart"/>
      <w:r w:rsidRPr="000E4748">
        <w:rPr>
          <w:bCs/>
          <w:sz w:val="24"/>
          <w:szCs w:val="24"/>
        </w:rPr>
        <w:t>visceralt</w:t>
      </w:r>
      <w:proofErr w:type="spellEnd"/>
      <w:r w:rsidRPr="000E4748">
        <w:rPr>
          <w:bCs/>
          <w:sz w:val="24"/>
          <w:szCs w:val="24"/>
        </w:rPr>
        <w:t xml:space="preserve"> fedt er større end reduktionen i subkutant fedt. </w:t>
      </w:r>
      <w:proofErr w:type="spellStart"/>
      <w:r w:rsidRPr="000E4748">
        <w:rPr>
          <w:bCs/>
          <w:sz w:val="24"/>
          <w:szCs w:val="24"/>
        </w:rPr>
        <w:t>Liraglutid</w:t>
      </w:r>
      <w:proofErr w:type="spellEnd"/>
      <w:r w:rsidRPr="000E4748">
        <w:rPr>
          <w:bCs/>
          <w:sz w:val="24"/>
          <w:szCs w:val="24"/>
        </w:rPr>
        <w:t xml:space="preserve"> regulerer appetitten ved at øge mæthedsfornemmelsen, samtidig med at følelsen af sult og behovet for fødeindtagelse sænkes, hvilket fører til et reduceret fødeindtag. Sammenlignet med placebo øger </w:t>
      </w:r>
      <w:proofErr w:type="spellStart"/>
      <w:r w:rsidRPr="000E4748">
        <w:rPr>
          <w:bCs/>
          <w:sz w:val="24"/>
          <w:szCs w:val="24"/>
        </w:rPr>
        <w:t>liraglutid</w:t>
      </w:r>
      <w:proofErr w:type="spellEnd"/>
      <w:r w:rsidRPr="000E4748">
        <w:rPr>
          <w:bCs/>
          <w:sz w:val="24"/>
          <w:szCs w:val="24"/>
        </w:rPr>
        <w:t xml:space="preserve"> ikke energiforbruget.</w:t>
      </w:r>
    </w:p>
    <w:p w14:paraId="3D9794B8" w14:textId="77777777" w:rsidR="000E4748" w:rsidRPr="000E4748" w:rsidRDefault="000E4748" w:rsidP="000E4748">
      <w:pPr>
        <w:ind w:left="851"/>
        <w:rPr>
          <w:bCs/>
          <w:sz w:val="24"/>
          <w:szCs w:val="24"/>
        </w:rPr>
      </w:pPr>
    </w:p>
    <w:p w14:paraId="7B3134A7" w14:textId="77777777" w:rsidR="000E4748" w:rsidRPr="000E4748" w:rsidRDefault="000E4748" w:rsidP="000E4748">
      <w:pPr>
        <w:ind w:left="851"/>
        <w:rPr>
          <w:bCs/>
          <w:sz w:val="24"/>
          <w:szCs w:val="24"/>
        </w:rPr>
      </w:pPr>
      <w:proofErr w:type="spellStart"/>
      <w:r w:rsidRPr="000E4748">
        <w:rPr>
          <w:bCs/>
          <w:sz w:val="24"/>
          <w:szCs w:val="24"/>
        </w:rPr>
        <w:t>Liraglutid</w:t>
      </w:r>
      <w:proofErr w:type="spellEnd"/>
      <w:r w:rsidRPr="000E4748">
        <w:rPr>
          <w:bCs/>
          <w:sz w:val="24"/>
          <w:szCs w:val="24"/>
        </w:rPr>
        <w:t xml:space="preserve"> stimulerer insulinsekretionen og reducerer </w:t>
      </w:r>
      <w:proofErr w:type="spellStart"/>
      <w:r w:rsidRPr="000E4748">
        <w:rPr>
          <w:bCs/>
          <w:sz w:val="24"/>
          <w:szCs w:val="24"/>
        </w:rPr>
        <w:t>glucagonsekretionen</w:t>
      </w:r>
      <w:proofErr w:type="spellEnd"/>
      <w:r w:rsidRPr="000E4748">
        <w:rPr>
          <w:bCs/>
          <w:sz w:val="24"/>
          <w:szCs w:val="24"/>
        </w:rPr>
        <w:t xml:space="preserve"> </w:t>
      </w:r>
      <w:proofErr w:type="spellStart"/>
      <w:r w:rsidRPr="000E4748">
        <w:rPr>
          <w:bCs/>
          <w:sz w:val="24"/>
          <w:szCs w:val="24"/>
        </w:rPr>
        <w:t>glucoseafhængigt</w:t>
      </w:r>
      <w:proofErr w:type="spellEnd"/>
      <w:r w:rsidRPr="000E4748">
        <w:rPr>
          <w:bCs/>
          <w:sz w:val="24"/>
          <w:szCs w:val="24"/>
        </w:rPr>
        <w:t xml:space="preserve">. Dermed sænkes </w:t>
      </w:r>
      <w:proofErr w:type="spellStart"/>
      <w:r w:rsidRPr="000E4748">
        <w:rPr>
          <w:bCs/>
          <w:sz w:val="24"/>
          <w:szCs w:val="24"/>
        </w:rPr>
        <w:t>fasteglucose</w:t>
      </w:r>
      <w:proofErr w:type="spellEnd"/>
      <w:r w:rsidRPr="000E4748">
        <w:rPr>
          <w:bCs/>
          <w:sz w:val="24"/>
          <w:szCs w:val="24"/>
        </w:rPr>
        <w:t xml:space="preserve"> og den </w:t>
      </w:r>
      <w:proofErr w:type="spellStart"/>
      <w:r w:rsidRPr="000E4748">
        <w:rPr>
          <w:bCs/>
          <w:sz w:val="24"/>
          <w:szCs w:val="24"/>
        </w:rPr>
        <w:t>postprandiale</w:t>
      </w:r>
      <w:proofErr w:type="spellEnd"/>
      <w:r w:rsidRPr="000E4748">
        <w:rPr>
          <w:bCs/>
          <w:sz w:val="24"/>
          <w:szCs w:val="24"/>
        </w:rPr>
        <w:t xml:space="preserve"> </w:t>
      </w:r>
      <w:proofErr w:type="spellStart"/>
      <w:r w:rsidRPr="000E4748">
        <w:rPr>
          <w:bCs/>
          <w:sz w:val="24"/>
          <w:szCs w:val="24"/>
        </w:rPr>
        <w:t>glucose</w:t>
      </w:r>
      <w:proofErr w:type="spellEnd"/>
      <w:r w:rsidRPr="000E4748">
        <w:rPr>
          <w:bCs/>
          <w:sz w:val="24"/>
          <w:szCs w:val="24"/>
        </w:rPr>
        <w:t xml:space="preserve">. Den </w:t>
      </w:r>
      <w:proofErr w:type="spellStart"/>
      <w:r w:rsidRPr="000E4748">
        <w:rPr>
          <w:bCs/>
          <w:sz w:val="24"/>
          <w:szCs w:val="24"/>
        </w:rPr>
        <w:t>glucosesænkende</w:t>
      </w:r>
      <w:proofErr w:type="spellEnd"/>
      <w:r w:rsidRPr="000E4748">
        <w:rPr>
          <w:bCs/>
          <w:sz w:val="24"/>
          <w:szCs w:val="24"/>
        </w:rPr>
        <w:t xml:space="preserve"> virkning er mere udtalt hos patienter med prædiabetes og diabetes end hos </w:t>
      </w:r>
      <w:proofErr w:type="spellStart"/>
      <w:r w:rsidRPr="000E4748">
        <w:rPr>
          <w:bCs/>
          <w:sz w:val="24"/>
          <w:szCs w:val="24"/>
        </w:rPr>
        <w:t>normoglykæmiske</w:t>
      </w:r>
      <w:proofErr w:type="spellEnd"/>
      <w:r w:rsidRPr="000E4748">
        <w:rPr>
          <w:bCs/>
          <w:sz w:val="24"/>
          <w:szCs w:val="24"/>
        </w:rPr>
        <w:t xml:space="preserve"> patienter. Kliniske studier tyder på, at </w:t>
      </w:r>
      <w:proofErr w:type="spellStart"/>
      <w:r w:rsidRPr="000E4748">
        <w:rPr>
          <w:bCs/>
          <w:sz w:val="24"/>
          <w:szCs w:val="24"/>
        </w:rPr>
        <w:t>liraglutid</w:t>
      </w:r>
      <w:proofErr w:type="spellEnd"/>
      <w:r w:rsidRPr="000E4748">
        <w:rPr>
          <w:bCs/>
          <w:sz w:val="24"/>
          <w:szCs w:val="24"/>
        </w:rPr>
        <w:t xml:space="preserve"> forbedrer og opretholder β-cellefunktionen ifølge en </w:t>
      </w:r>
      <w:proofErr w:type="spellStart"/>
      <w:r w:rsidRPr="000E4748">
        <w:rPr>
          <w:bCs/>
          <w:sz w:val="24"/>
          <w:szCs w:val="24"/>
        </w:rPr>
        <w:t>homeostasemodelvurdering</w:t>
      </w:r>
      <w:proofErr w:type="spellEnd"/>
      <w:r w:rsidRPr="000E4748">
        <w:rPr>
          <w:bCs/>
          <w:sz w:val="24"/>
          <w:szCs w:val="24"/>
        </w:rPr>
        <w:t xml:space="preserve"> for β</w:t>
      </w:r>
      <w:r w:rsidRPr="000E4748">
        <w:rPr>
          <w:bCs/>
          <w:sz w:val="24"/>
          <w:szCs w:val="24"/>
        </w:rPr>
        <w:noBreakHyphen/>
        <w:t>cellefunktion (HOMA-B) og proinsulin/insulin-forholdet.</w:t>
      </w:r>
    </w:p>
    <w:p w14:paraId="29BDD465" w14:textId="77777777" w:rsidR="000E4748" w:rsidRPr="000E4748" w:rsidRDefault="000E4748" w:rsidP="000E4748">
      <w:pPr>
        <w:ind w:left="851"/>
        <w:rPr>
          <w:bCs/>
          <w:sz w:val="24"/>
          <w:szCs w:val="24"/>
        </w:rPr>
      </w:pPr>
    </w:p>
    <w:p w14:paraId="7289E58E" w14:textId="77777777" w:rsidR="000E4748" w:rsidRPr="000E4748" w:rsidRDefault="000E4748" w:rsidP="000E4748">
      <w:pPr>
        <w:ind w:left="851"/>
        <w:rPr>
          <w:bCs/>
          <w:sz w:val="24"/>
          <w:szCs w:val="24"/>
          <w:u w:val="single"/>
        </w:rPr>
      </w:pPr>
      <w:r w:rsidRPr="000E4748">
        <w:rPr>
          <w:bCs/>
          <w:sz w:val="24"/>
          <w:szCs w:val="24"/>
          <w:u w:val="single"/>
        </w:rPr>
        <w:t>Klinisk virkning og sikkerhed</w:t>
      </w:r>
    </w:p>
    <w:p w14:paraId="2F3861A3" w14:textId="77777777" w:rsidR="000E4748" w:rsidRPr="000E4748" w:rsidRDefault="000E4748" w:rsidP="000E4748">
      <w:pPr>
        <w:ind w:left="851"/>
        <w:rPr>
          <w:bCs/>
          <w:sz w:val="24"/>
          <w:szCs w:val="24"/>
        </w:rPr>
      </w:pPr>
    </w:p>
    <w:p w14:paraId="2106772B" w14:textId="77777777" w:rsidR="000E4748" w:rsidRPr="000E4748" w:rsidRDefault="000E4748" w:rsidP="000E4748">
      <w:pPr>
        <w:ind w:left="851"/>
        <w:rPr>
          <w:bCs/>
          <w:sz w:val="24"/>
          <w:szCs w:val="24"/>
        </w:rPr>
      </w:pPr>
      <w:r w:rsidRPr="000E4748">
        <w:rPr>
          <w:bCs/>
          <w:sz w:val="24"/>
          <w:szCs w:val="24"/>
        </w:rPr>
        <w:t xml:space="preserve">Virkningen og sikkerheden af </w:t>
      </w:r>
      <w:proofErr w:type="spellStart"/>
      <w:r w:rsidRPr="000E4748">
        <w:rPr>
          <w:bCs/>
          <w:sz w:val="24"/>
          <w:szCs w:val="24"/>
        </w:rPr>
        <w:t>liraglutid</w:t>
      </w:r>
      <w:proofErr w:type="spellEnd"/>
      <w:r w:rsidRPr="000E4748">
        <w:rPr>
          <w:bCs/>
          <w:sz w:val="24"/>
          <w:szCs w:val="24"/>
        </w:rPr>
        <w:t xml:space="preserve"> til vægtkontrol kombineret med nedsat kalorieindtag og øget fysisk aktivitet blev undersøgt i fire randomiserede, dobbeltblindede, placebokontrollerede fase 3</w:t>
      </w:r>
      <w:r w:rsidRPr="000E4748">
        <w:rPr>
          <w:bCs/>
          <w:sz w:val="24"/>
          <w:szCs w:val="24"/>
        </w:rPr>
        <w:noBreakHyphen/>
        <w:t>studier, som i alt omfattede 5.358 voksne patienter.</w:t>
      </w:r>
    </w:p>
    <w:p w14:paraId="10167501" w14:textId="77777777" w:rsidR="000E4748" w:rsidRPr="000E4748" w:rsidRDefault="000E4748" w:rsidP="000E4748">
      <w:pPr>
        <w:ind w:left="851"/>
        <w:rPr>
          <w:bCs/>
          <w:sz w:val="24"/>
          <w:szCs w:val="24"/>
        </w:rPr>
      </w:pPr>
    </w:p>
    <w:p w14:paraId="48936CAC" w14:textId="77777777" w:rsidR="000E4748" w:rsidRPr="000E4748" w:rsidRDefault="000E4748" w:rsidP="00562C25">
      <w:pPr>
        <w:numPr>
          <w:ilvl w:val="0"/>
          <w:numId w:val="6"/>
        </w:numPr>
        <w:ind w:left="1276" w:hanging="425"/>
        <w:rPr>
          <w:sz w:val="24"/>
          <w:szCs w:val="24"/>
        </w:rPr>
      </w:pPr>
      <w:r w:rsidRPr="000E4748">
        <w:rPr>
          <w:b/>
          <w:bCs/>
          <w:sz w:val="24"/>
          <w:szCs w:val="24"/>
        </w:rPr>
        <w:t xml:space="preserve">Studie 1 (SCALE </w:t>
      </w:r>
      <w:proofErr w:type="spellStart"/>
      <w:r w:rsidRPr="000E4748">
        <w:rPr>
          <w:b/>
          <w:bCs/>
          <w:i/>
          <w:iCs/>
          <w:sz w:val="24"/>
          <w:szCs w:val="24"/>
        </w:rPr>
        <w:t>Obesity</w:t>
      </w:r>
      <w:proofErr w:type="spellEnd"/>
      <w:r w:rsidRPr="000E4748">
        <w:rPr>
          <w:b/>
          <w:bCs/>
          <w:i/>
          <w:iCs/>
          <w:sz w:val="24"/>
          <w:szCs w:val="24"/>
        </w:rPr>
        <w:t xml:space="preserve"> &amp; </w:t>
      </w:r>
      <w:proofErr w:type="spellStart"/>
      <w:r w:rsidRPr="000E4748">
        <w:rPr>
          <w:b/>
          <w:bCs/>
          <w:i/>
          <w:iCs/>
          <w:sz w:val="24"/>
          <w:szCs w:val="24"/>
        </w:rPr>
        <w:t>Pre</w:t>
      </w:r>
      <w:proofErr w:type="spellEnd"/>
      <w:r w:rsidRPr="000E4748">
        <w:rPr>
          <w:b/>
          <w:bCs/>
          <w:i/>
          <w:iCs/>
          <w:sz w:val="24"/>
          <w:szCs w:val="24"/>
        </w:rPr>
        <w:t>-Diabetes</w:t>
      </w:r>
      <w:r w:rsidRPr="000E4748">
        <w:rPr>
          <w:b/>
          <w:bCs/>
          <w:sz w:val="24"/>
          <w:szCs w:val="24"/>
        </w:rPr>
        <w:t xml:space="preserve"> - 1839):</w:t>
      </w:r>
      <w:r w:rsidRPr="000E4748">
        <w:rPr>
          <w:sz w:val="24"/>
          <w:szCs w:val="24"/>
        </w:rPr>
        <w:t xml:space="preserve"> I alt blev 3.731 patienter med svær overvægt (BMI ≥ 30 kg/m</w:t>
      </w:r>
      <w:r w:rsidRPr="000E4748">
        <w:rPr>
          <w:sz w:val="24"/>
          <w:szCs w:val="24"/>
          <w:vertAlign w:val="superscript"/>
        </w:rPr>
        <w:t>2</w:t>
      </w:r>
      <w:r w:rsidRPr="000E4748">
        <w:rPr>
          <w:sz w:val="24"/>
          <w:szCs w:val="24"/>
        </w:rPr>
        <w:t>) eller overvægt (BMI ≥ 27 kg/m</w:t>
      </w:r>
      <w:r w:rsidRPr="000E4748">
        <w:rPr>
          <w:sz w:val="24"/>
          <w:szCs w:val="24"/>
          <w:vertAlign w:val="superscript"/>
        </w:rPr>
        <w:t>2</w:t>
      </w:r>
      <w:r w:rsidRPr="000E4748">
        <w:rPr>
          <w:sz w:val="24"/>
          <w:szCs w:val="24"/>
        </w:rPr>
        <w:t xml:space="preserve">) og </w:t>
      </w:r>
      <w:proofErr w:type="spellStart"/>
      <w:r w:rsidRPr="000E4748">
        <w:rPr>
          <w:sz w:val="24"/>
          <w:szCs w:val="24"/>
        </w:rPr>
        <w:t>dyslipidæmi</w:t>
      </w:r>
      <w:proofErr w:type="spellEnd"/>
      <w:r w:rsidRPr="000E4748">
        <w:rPr>
          <w:sz w:val="24"/>
          <w:szCs w:val="24"/>
        </w:rPr>
        <w:t xml:space="preserve"> og/eller hypertension, stratificeret i forhold til prædiabetestilstand ved screening og BMI ved </w:t>
      </w:r>
      <w:r w:rsidRPr="000E4748">
        <w:rPr>
          <w:i/>
          <w:iCs/>
          <w:sz w:val="24"/>
          <w:szCs w:val="24"/>
        </w:rPr>
        <w:t>baseline</w:t>
      </w:r>
      <w:r w:rsidRPr="000E4748">
        <w:rPr>
          <w:sz w:val="24"/>
          <w:szCs w:val="24"/>
        </w:rPr>
        <w:t xml:space="preserve"> (≥ 30 kg/m</w:t>
      </w:r>
      <w:r w:rsidRPr="000E4748">
        <w:rPr>
          <w:sz w:val="24"/>
          <w:szCs w:val="24"/>
          <w:vertAlign w:val="superscript"/>
        </w:rPr>
        <w:t>2</w:t>
      </w:r>
      <w:r w:rsidRPr="000E4748">
        <w:rPr>
          <w:sz w:val="24"/>
          <w:szCs w:val="24"/>
        </w:rPr>
        <w:t xml:space="preserve"> eller &lt; 30 kg/m</w:t>
      </w:r>
      <w:r w:rsidRPr="000E4748">
        <w:rPr>
          <w:sz w:val="24"/>
          <w:szCs w:val="24"/>
          <w:vertAlign w:val="superscript"/>
        </w:rPr>
        <w:t>2</w:t>
      </w:r>
      <w:r w:rsidRPr="000E4748">
        <w:rPr>
          <w:sz w:val="24"/>
          <w:szCs w:val="24"/>
        </w:rPr>
        <w:t>). Alle 3.731 patienter blev randomiseret til 56 ugers behandling, og de 2.254 patienter med prædiabetes ved screening blev randomiseret til 160 ugers behandling. Begge behandlingsperioder blev efterfulgt af en 12-ugers opfølgende observationsperiode, der var enten behandlingsfri eller med placebo. Livsstilsændringer i form af energibegrænset kost og motionsrådgivning var baggrundsbehandling for alle patienter.</w:t>
      </w:r>
    </w:p>
    <w:p w14:paraId="5ABCDCFF" w14:textId="77777777" w:rsidR="000E4748" w:rsidRPr="000E4748" w:rsidRDefault="000E4748" w:rsidP="00562C25">
      <w:pPr>
        <w:ind w:left="1276"/>
        <w:rPr>
          <w:bCs/>
          <w:sz w:val="24"/>
          <w:szCs w:val="24"/>
        </w:rPr>
      </w:pPr>
      <w:r w:rsidRPr="000E4748">
        <w:rPr>
          <w:bCs/>
          <w:sz w:val="24"/>
          <w:szCs w:val="24"/>
        </w:rPr>
        <w:t>Ved uge 56 i studie 1 vurderedes vægttabet hos alle 3.731 randomiserede patienter (hvoraf 2.590 gennemførte).</w:t>
      </w:r>
    </w:p>
    <w:p w14:paraId="1A770CAA" w14:textId="77777777" w:rsidR="000E4748" w:rsidRPr="000E4748" w:rsidRDefault="000E4748" w:rsidP="00562C25">
      <w:pPr>
        <w:ind w:left="1276"/>
        <w:rPr>
          <w:sz w:val="24"/>
          <w:szCs w:val="24"/>
        </w:rPr>
      </w:pPr>
      <w:r w:rsidRPr="000E4748">
        <w:rPr>
          <w:bCs/>
          <w:sz w:val="24"/>
          <w:szCs w:val="24"/>
        </w:rPr>
        <w:t>Ved uge 160 i studie 1 vurderedes tiden indtil diagnosticering af type 2-diabetes hos de 2.254 randomiserede patienter med prædiabetes (hvoraf 1.128 gennemførte).</w:t>
      </w:r>
    </w:p>
    <w:p w14:paraId="642D8A0E" w14:textId="77777777" w:rsidR="000E4748" w:rsidRPr="000E4748" w:rsidRDefault="000E4748" w:rsidP="00562C25">
      <w:pPr>
        <w:numPr>
          <w:ilvl w:val="0"/>
          <w:numId w:val="6"/>
        </w:numPr>
        <w:ind w:left="1276" w:hanging="425"/>
        <w:rPr>
          <w:sz w:val="24"/>
          <w:szCs w:val="24"/>
        </w:rPr>
      </w:pPr>
      <w:r w:rsidRPr="000E4748">
        <w:rPr>
          <w:b/>
          <w:bCs/>
          <w:sz w:val="24"/>
          <w:szCs w:val="24"/>
        </w:rPr>
        <w:t>Studie 2 (SCALE Diabetes - 1922):</w:t>
      </w:r>
      <w:r w:rsidRPr="000E4748">
        <w:rPr>
          <w:sz w:val="24"/>
          <w:szCs w:val="24"/>
        </w:rPr>
        <w:t xml:space="preserve"> Et 56-ugers studie, som vurderer vægttab hos 846 randomiserede (hvoraf 628 gennemførte) adipøse og overvægtige patienter med utilstrækkeligt kontrolleret type 2-diabetes mellitus (HbA</w:t>
      </w:r>
      <w:r w:rsidRPr="000E4748">
        <w:rPr>
          <w:sz w:val="24"/>
          <w:szCs w:val="24"/>
          <w:vertAlign w:val="subscript"/>
        </w:rPr>
        <w:t>1c</w:t>
      </w:r>
      <w:r w:rsidRPr="000E4748">
        <w:rPr>
          <w:sz w:val="24"/>
          <w:szCs w:val="24"/>
        </w:rPr>
        <w:t xml:space="preserve">-interval 7-10 %). Baggrundsbehandlingen ved studiets start var enten diæt og motion alene, </w:t>
      </w:r>
      <w:proofErr w:type="spellStart"/>
      <w:r w:rsidRPr="000E4748">
        <w:rPr>
          <w:sz w:val="24"/>
          <w:szCs w:val="24"/>
        </w:rPr>
        <w:t>metformin</w:t>
      </w:r>
      <w:proofErr w:type="spellEnd"/>
      <w:r w:rsidRPr="000E4748">
        <w:rPr>
          <w:sz w:val="24"/>
          <w:szCs w:val="24"/>
        </w:rPr>
        <w:t xml:space="preserve">, et </w:t>
      </w:r>
      <w:proofErr w:type="spellStart"/>
      <w:r w:rsidRPr="000E4748">
        <w:rPr>
          <w:sz w:val="24"/>
          <w:szCs w:val="24"/>
        </w:rPr>
        <w:t>sulfonylurinstof</w:t>
      </w:r>
      <w:proofErr w:type="spellEnd"/>
      <w:r w:rsidRPr="000E4748">
        <w:rPr>
          <w:sz w:val="24"/>
          <w:szCs w:val="24"/>
        </w:rPr>
        <w:t xml:space="preserve">, et </w:t>
      </w:r>
      <w:proofErr w:type="spellStart"/>
      <w:r w:rsidRPr="000E4748">
        <w:rPr>
          <w:sz w:val="24"/>
          <w:szCs w:val="24"/>
        </w:rPr>
        <w:t>glitazon</w:t>
      </w:r>
      <w:proofErr w:type="spellEnd"/>
      <w:r w:rsidRPr="000E4748">
        <w:rPr>
          <w:sz w:val="24"/>
          <w:szCs w:val="24"/>
        </w:rPr>
        <w:t xml:space="preserve"> som monoterapi eller en kombination af disse.</w:t>
      </w:r>
    </w:p>
    <w:p w14:paraId="4216330C" w14:textId="77777777" w:rsidR="000E4748" w:rsidRPr="000E4748" w:rsidRDefault="000E4748" w:rsidP="00562C25">
      <w:pPr>
        <w:numPr>
          <w:ilvl w:val="0"/>
          <w:numId w:val="6"/>
        </w:numPr>
        <w:ind w:left="1276" w:hanging="425"/>
        <w:rPr>
          <w:sz w:val="24"/>
          <w:szCs w:val="24"/>
        </w:rPr>
      </w:pPr>
      <w:r w:rsidRPr="000E4748">
        <w:rPr>
          <w:b/>
          <w:bCs/>
          <w:sz w:val="24"/>
          <w:szCs w:val="24"/>
        </w:rPr>
        <w:t xml:space="preserve">Studie 3 (SCALE </w:t>
      </w:r>
      <w:proofErr w:type="spellStart"/>
      <w:r w:rsidRPr="000E4748">
        <w:rPr>
          <w:b/>
          <w:bCs/>
          <w:i/>
          <w:iCs/>
          <w:sz w:val="24"/>
          <w:szCs w:val="24"/>
        </w:rPr>
        <w:t>Sleep</w:t>
      </w:r>
      <w:proofErr w:type="spellEnd"/>
      <w:r w:rsidRPr="000E4748">
        <w:rPr>
          <w:b/>
          <w:bCs/>
          <w:i/>
          <w:iCs/>
          <w:sz w:val="24"/>
          <w:szCs w:val="24"/>
        </w:rPr>
        <w:t xml:space="preserve"> </w:t>
      </w:r>
      <w:proofErr w:type="spellStart"/>
      <w:r w:rsidRPr="000E4748">
        <w:rPr>
          <w:b/>
          <w:bCs/>
          <w:i/>
          <w:iCs/>
          <w:sz w:val="24"/>
          <w:szCs w:val="24"/>
        </w:rPr>
        <w:t>Apnoea</w:t>
      </w:r>
      <w:proofErr w:type="spellEnd"/>
      <w:r w:rsidRPr="000E4748">
        <w:rPr>
          <w:b/>
          <w:bCs/>
          <w:sz w:val="24"/>
          <w:szCs w:val="24"/>
        </w:rPr>
        <w:t xml:space="preserve"> - 3970):</w:t>
      </w:r>
      <w:r w:rsidRPr="000E4748">
        <w:rPr>
          <w:sz w:val="24"/>
          <w:szCs w:val="24"/>
        </w:rPr>
        <w:t xml:space="preserve"> Et 32-ugers studie, som vurderer sværhedsgraden af søvnapnø og vægttab hos 359 randomiserede (hvoraf 276 gennemførte) adipøse patienter med moderat eller svær obstruktiv søvnapnø.</w:t>
      </w:r>
    </w:p>
    <w:p w14:paraId="68B125C7" w14:textId="77777777" w:rsidR="000E4748" w:rsidRPr="000E4748" w:rsidRDefault="000E4748" w:rsidP="00562C25">
      <w:pPr>
        <w:numPr>
          <w:ilvl w:val="0"/>
          <w:numId w:val="6"/>
        </w:numPr>
        <w:ind w:left="1276" w:hanging="425"/>
        <w:rPr>
          <w:sz w:val="24"/>
          <w:szCs w:val="24"/>
        </w:rPr>
      </w:pPr>
      <w:r w:rsidRPr="000E4748">
        <w:rPr>
          <w:b/>
          <w:bCs/>
          <w:sz w:val="24"/>
          <w:szCs w:val="24"/>
        </w:rPr>
        <w:t xml:space="preserve">Studie 4 (SCALE </w:t>
      </w:r>
      <w:r w:rsidRPr="000E4748">
        <w:rPr>
          <w:b/>
          <w:bCs/>
          <w:i/>
          <w:iCs/>
          <w:sz w:val="24"/>
          <w:szCs w:val="24"/>
        </w:rPr>
        <w:t>Maintenance</w:t>
      </w:r>
      <w:r w:rsidRPr="000E4748">
        <w:rPr>
          <w:b/>
          <w:bCs/>
          <w:sz w:val="24"/>
          <w:szCs w:val="24"/>
        </w:rPr>
        <w:t xml:space="preserve"> - 1923):</w:t>
      </w:r>
      <w:r w:rsidRPr="000E4748">
        <w:rPr>
          <w:sz w:val="24"/>
          <w:szCs w:val="24"/>
        </w:rPr>
        <w:t xml:space="preserve"> Et 56-ugers studie, som vurderer vægtvedligeholdelse og vægttab hos 422 randomiserede (hvoraf 305 gennemførte) adipøse og overvægtige patienter med hypertension eller </w:t>
      </w:r>
      <w:proofErr w:type="spellStart"/>
      <w:r w:rsidRPr="000E4748">
        <w:rPr>
          <w:sz w:val="24"/>
          <w:szCs w:val="24"/>
        </w:rPr>
        <w:t>dyslipidæmi</w:t>
      </w:r>
      <w:proofErr w:type="spellEnd"/>
      <w:r w:rsidRPr="000E4748">
        <w:rPr>
          <w:sz w:val="24"/>
          <w:szCs w:val="24"/>
        </w:rPr>
        <w:t xml:space="preserve"> efter et forudgående vægttab på ≥ 5 %, som var opnået via en kaloriefattig kost.</w:t>
      </w:r>
    </w:p>
    <w:p w14:paraId="6F033C00" w14:textId="77777777" w:rsidR="000E4748" w:rsidRPr="000E4748" w:rsidRDefault="000E4748" w:rsidP="000E4748">
      <w:pPr>
        <w:ind w:left="851"/>
        <w:rPr>
          <w:bCs/>
          <w:i/>
          <w:sz w:val="24"/>
          <w:szCs w:val="24"/>
        </w:rPr>
      </w:pPr>
    </w:p>
    <w:p w14:paraId="6A21BDBD" w14:textId="77777777" w:rsidR="000E4748" w:rsidRPr="000E4748" w:rsidRDefault="000E4748" w:rsidP="000E4748">
      <w:pPr>
        <w:ind w:left="851"/>
        <w:rPr>
          <w:bCs/>
          <w:i/>
          <w:sz w:val="24"/>
          <w:szCs w:val="24"/>
          <w:u w:val="single"/>
        </w:rPr>
      </w:pPr>
      <w:r w:rsidRPr="000E4748">
        <w:rPr>
          <w:bCs/>
          <w:i/>
          <w:sz w:val="24"/>
          <w:szCs w:val="24"/>
          <w:u w:val="single"/>
        </w:rPr>
        <w:t>Legemsvægt</w:t>
      </w:r>
    </w:p>
    <w:p w14:paraId="2B78F1AC" w14:textId="77777777" w:rsidR="000E4748" w:rsidRPr="000E4748" w:rsidRDefault="000E4748" w:rsidP="000E4748">
      <w:pPr>
        <w:ind w:left="851"/>
        <w:rPr>
          <w:bCs/>
          <w:sz w:val="24"/>
          <w:szCs w:val="24"/>
        </w:rPr>
      </w:pPr>
    </w:p>
    <w:p w14:paraId="59DC308B" w14:textId="77777777" w:rsidR="000E4748" w:rsidRPr="000E4748" w:rsidRDefault="000E4748" w:rsidP="000E4748">
      <w:pPr>
        <w:ind w:left="851"/>
        <w:rPr>
          <w:bCs/>
          <w:sz w:val="24"/>
          <w:szCs w:val="24"/>
        </w:rPr>
      </w:pPr>
      <w:r w:rsidRPr="000E4748">
        <w:rPr>
          <w:bCs/>
          <w:sz w:val="24"/>
          <w:szCs w:val="24"/>
        </w:rPr>
        <w:t xml:space="preserve">Der blev opnået et større vægttab med </w:t>
      </w:r>
      <w:proofErr w:type="spellStart"/>
      <w:r w:rsidRPr="000E4748">
        <w:rPr>
          <w:bCs/>
          <w:sz w:val="24"/>
          <w:szCs w:val="24"/>
        </w:rPr>
        <w:t>liraglutid</w:t>
      </w:r>
      <w:proofErr w:type="spellEnd"/>
      <w:r w:rsidRPr="000E4748">
        <w:rPr>
          <w:bCs/>
          <w:sz w:val="24"/>
          <w:szCs w:val="24"/>
        </w:rPr>
        <w:t xml:space="preserve"> sammenlignet med placebo hos adipøse/overvægtige patienter i alle undersøgte grupper. På tværs af studiepopulationerne opnåede en større andel af patienterne ≥ 5 % og &gt; 10 % vægttab med </w:t>
      </w:r>
      <w:proofErr w:type="spellStart"/>
      <w:r w:rsidRPr="000E4748">
        <w:rPr>
          <w:bCs/>
          <w:sz w:val="24"/>
          <w:szCs w:val="24"/>
        </w:rPr>
        <w:t>liraglutid</w:t>
      </w:r>
      <w:proofErr w:type="spellEnd"/>
      <w:r w:rsidRPr="000E4748">
        <w:rPr>
          <w:bCs/>
          <w:sz w:val="24"/>
          <w:szCs w:val="24"/>
        </w:rPr>
        <w:t xml:space="preserve"> end med placebo (tabel 5</w:t>
      </w:r>
      <w:r w:rsidRPr="000E4748">
        <w:rPr>
          <w:sz w:val="24"/>
          <w:szCs w:val="24"/>
        </w:rPr>
        <w:t>–</w:t>
      </w:r>
      <w:r w:rsidRPr="000E4748">
        <w:rPr>
          <w:bCs/>
          <w:sz w:val="24"/>
          <w:szCs w:val="24"/>
        </w:rPr>
        <w:t xml:space="preserve">7). I 160 ugers behandlingsperioden af Studie 1 forekom vægttabet primært i det første år, og det blev fastholdt gennem 160 uger. I studie 4 opretholdt flere patienter det vægttab, der var opnået inden behandlingsstart, med </w:t>
      </w:r>
      <w:proofErr w:type="spellStart"/>
      <w:r w:rsidRPr="000E4748">
        <w:rPr>
          <w:bCs/>
          <w:sz w:val="24"/>
          <w:szCs w:val="24"/>
        </w:rPr>
        <w:t>liraglutid</w:t>
      </w:r>
      <w:proofErr w:type="spellEnd"/>
      <w:r w:rsidRPr="000E4748">
        <w:rPr>
          <w:bCs/>
          <w:sz w:val="24"/>
          <w:szCs w:val="24"/>
        </w:rPr>
        <w:t xml:space="preserve"> end med placebo (henholdsvis 81,4 % og 48,9 %). Specifikke data vedrørende vægttab, patienter med effekt, tidsforløb og kumulativ fordeling af vægtændring (%) for studie 1</w:t>
      </w:r>
      <w:r w:rsidRPr="000E4748">
        <w:rPr>
          <w:sz w:val="24"/>
          <w:szCs w:val="24"/>
        </w:rPr>
        <w:t>–</w:t>
      </w:r>
      <w:r w:rsidRPr="000E4748">
        <w:rPr>
          <w:bCs/>
          <w:sz w:val="24"/>
          <w:szCs w:val="24"/>
        </w:rPr>
        <w:t>4 er vist i tabel 5-9 og figur 1, 2 og 3.</w:t>
      </w:r>
    </w:p>
    <w:p w14:paraId="6F3F3543" w14:textId="77777777" w:rsidR="000E4748" w:rsidRPr="000E4748" w:rsidRDefault="000E4748" w:rsidP="000E4748">
      <w:pPr>
        <w:ind w:left="851"/>
        <w:rPr>
          <w:bCs/>
          <w:sz w:val="24"/>
          <w:szCs w:val="24"/>
        </w:rPr>
      </w:pPr>
    </w:p>
    <w:p w14:paraId="66EB3357" w14:textId="77777777" w:rsidR="000E4748" w:rsidRPr="000E4748" w:rsidRDefault="000E4748" w:rsidP="000E4748">
      <w:pPr>
        <w:ind w:left="851"/>
        <w:rPr>
          <w:bCs/>
          <w:i/>
          <w:sz w:val="24"/>
          <w:szCs w:val="24"/>
          <w:u w:val="single"/>
        </w:rPr>
      </w:pPr>
      <w:r w:rsidRPr="000E4748">
        <w:rPr>
          <w:bCs/>
          <w:i/>
          <w:sz w:val="24"/>
          <w:szCs w:val="24"/>
          <w:u w:val="single"/>
        </w:rPr>
        <w:t xml:space="preserve">Vægttabsreaktion efter 12 ugers behandling med </w:t>
      </w:r>
      <w:proofErr w:type="spellStart"/>
      <w:r w:rsidRPr="000E4748">
        <w:rPr>
          <w:bCs/>
          <w:i/>
          <w:sz w:val="24"/>
          <w:szCs w:val="24"/>
          <w:u w:val="single"/>
        </w:rPr>
        <w:t>liraglutid</w:t>
      </w:r>
      <w:proofErr w:type="spellEnd"/>
      <w:r w:rsidRPr="000E4748">
        <w:rPr>
          <w:bCs/>
          <w:i/>
          <w:sz w:val="24"/>
          <w:szCs w:val="24"/>
          <w:u w:val="single"/>
        </w:rPr>
        <w:t xml:space="preserve"> (3,0 mg)</w:t>
      </w:r>
    </w:p>
    <w:p w14:paraId="681D6EF0" w14:textId="77777777" w:rsidR="000E4748" w:rsidRPr="000E4748" w:rsidRDefault="000E4748" w:rsidP="000E4748">
      <w:pPr>
        <w:ind w:left="851"/>
        <w:rPr>
          <w:bCs/>
          <w:i/>
          <w:sz w:val="24"/>
          <w:szCs w:val="24"/>
          <w:u w:val="single"/>
        </w:rPr>
      </w:pPr>
    </w:p>
    <w:p w14:paraId="4C35E153" w14:textId="77777777" w:rsidR="000E4748" w:rsidRPr="000E4748" w:rsidRDefault="000E4748" w:rsidP="000E4748">
      <w:pPr>
        <w:ind w:left="851"/>
        <w:rPr>
          <w:bCs/>
          <w:sz w:val="24"/>
          <w:szCs w:val="24"/>
        </w:rPr>
      </w:pPr>
      <w:r w:rsidRPr="000E4748">
        <w:rPr>
          <w:bCs/>
          <w:sz w:val="24"/>
          <w:szCs w:val="24"/>
        </w:rPr>
        <w:t xml:space="preserve">De der tidligt opnåede en effekt, blev defineret som patienter, der opnåede et vægttab på ≥ 5 % efter 12 uger med behandlingsdosis af </w:t>
      </w:r>
      <w:proofErr w:type="spellStart"/>
      <w:r w:rsidRPr="000E4748">
        <w:rPr>
          <w:bCs/>
          <w:sz w:val="24"/>
          <w:szCs w:val="24"/>
        </w:rPr>
        <w:t>liraglutid</w:t>
      </w:r>
      <w:proofErr w:type="spellEnd"/>
      <w:r w:rsidRPr="000E4748">
        <w:rPr>
          <w:bCs/>
          <w:sz w:val="24"/>
          <w:szCs w:val="24"/>
        </w:rPr>
        <w:t xml:space="preserve"> (4 uger med dosisstigning og 12 uger med behandlingsdosis). Ved uge 56 i studie 1 opnåede 67,5 % et vægttab på ≥ 5 % efter 12 uger. I studie 2 opnåede 50,4 % et vægttab på ≥ 5 % efter 12 uger. Ved fortsat behandling med </w:t>
      </w:r>
      <w:proofErr w:type="spellStart"/>
      <w:r w:rsidRPr="000E4748">
        <w:rPr>
          <w:bCs/>
          <w:sz w:val="24"/>
          <w:szCs w:val="24"/>
        </w:rPr>
        <w:t>liraglutid</w:t>
      </w:r>
      <w:proofErr w:type="spellEnd"/>
      <w:r w:rsidRPr="000E4748">
        <w:rPr>
          <w:bCs/>
          <w:sz w:val="24"/>
          <w:szCs w:val="24"/>
        </w:rPr>
        <w:t xml:space="preserve"> antages det, at 86,2 % af dem, der tidligt opnår en effekt vil opnå et vægttab på ≥ 5 %, og 51 % antages at opnå et vægttab på ≥ 10 % efter 1 års behandling. Det forventede gennemsnitlige vægttab hos dem, der tidligt opnår en effekt, og som gennemfører 1 års behandling, er 11,2 % af legemsvægten ved </w:t>
      </w:r>
      <w:r w:rsidRPr="000E4748">
        <w:rPr>
          <w:bCs/>
          <w:i/>
          <w:sz w:val="24"/>
          <w:szCs w:val="24"/>
        </w:rPr>
        <w:t xml:space="preserve">baseline </w:t>
      </w:r>
      <w:r w:rsidRPr="000E4748">
        <w:rPr>
          <w:bCs/>
          <w:sz w:val="24"/>
          <w:szCs w:val="24"/>
        </w:rPr>
        <w:t xml:space="preserve">(9,7 % for mænd og 11,6 % for kvinder). Hos patienter, der har opnået et vægttab på &lt; 5 % efter 12 uger med </w:t>
      </w:r>
      <w:proofErr w:type="spellStart"/>
      <w:r w:rsidRPr="000E4748">
        <w:rPr>
          <w:bCs/>
          <w:sz w:val="24"/>
          <w:szCs w:val="24"/>
        </w:rPr>
        <w:t>liraglutid</w:t>
      </w:r>
      <w:proofErr w:type="spellEnd"/>
      <w:r w:rsidRPr="000E4748">
        <w:rPr>
          <w:bCs/>
          <w:sz w:val="24"/>
          <w:szCs w:val="24"/>
        </w:rPr>
        <w:t>-behandlingsdosis, er andelen af patienter, der ikke opnår et vægttab på ≥ 10 % efter 1 år, 93,4 %.</w:t>
      </w:r>
    </w:p>
    <w:p w14:paraId="4A121BD2" w14:textId="77777777" w:rsidR="000E4748" w:rsidRPr="000E4748" w:rsidRDefault="000E4748" w:rsidP="000E4748">
      <w:pPr>
        <w:ind w:left="851"/>
        <w:rPr>
          <w:bCs/>
          <w:sz w:val="24"/>
          <w:szCs w:val="24"/>
        </w:rPr>
      </w:pPr>
    </w:p>
    <w:p w14:paraId="33C22BFE" w14:textId="77777777" w:rsidR="000E4748" w:rsidRPr="000E4748" w:rsidRDefault="000E4748" w:rsidP="000E4748">
      <w:pPr>
        <w:ind w:left="851"/>
        <w:rPr>
          <w:bCs/>
          <w:i/>
          <w:sz w:val="24"/>
          <w:szCs w:val="24"/>
          <w:u w:val="single"/>
        </w:rPr>
      </w:pPr>
      <w:r w:rsidRPr="000E4748">
        <w:rPr>
          <w:bCs/>
          <w:i/>
          <w:sz w:val="24"/>
          <w:szCs w:val="24"/>
          <w:u w:val="single"/>
        </w:rPr>
        <w:t>Glykæmisk kontrol</w:t>
      </w:r>
    </w:p>
    <w:p w14:paraId="3B1E8DE9" w14:textId="77777777" w:rsidR="000E4748" w:rsidRPr="000E4748" w:rsidRDefault="000E4748" w:rsidP="000E4748">
      <w:pPr>
        <w:ind w:left="851"/>
        <w:rPr>
          <w:bCs/>
          <w:i/>
          <w:sz w:val="24"/>
          <w:szCs w:val="24"/>
          <w:u w:val="single"/>
        </w:rPr>
      </w:pPr>
    </w:p>
    <w:p w14:paraId="1E36E6EF" w14:textId="77777777" w:rsidR="000E4748" w:rsidRPr="000E4748" w:rsidRDefault="000E4748" w:rsidP="000E4748">
      <w:pPr>
        <w:ind w:left="851"/>
        <w:rPr>
          <w:bCs/>
          <w:sz w:val="24"/>
          <w:szCs w:val="24"/>
        </w:rPr>
      </w:pPr>
      <w:r w:rsidRPr="000E4748">
        <w:rPr>
          <w:bCs/>
          <w:sz w:val="24"/>
          <w:szCs w:val="24"/>
        </w:rPr>
        <w:t xml:space="preserve">Behandling med </w:t>
      </w:r>
      <w:proofErr w:type="spellStart"/>
      <w:r w:rsidRPr="000E4748">
        <w:rPr>
          <w:bCs/>
          <w:sz w:val="24"/>
          <w:szCs w:val="24"/>
        </w:rPr>
        <w:t>liraglutid</w:t>
      </w:r>
      <w:proofErr w:type="spellEnd"/>
      <w:r w:rsidRPr="000E4748">
        <w:rPr>
          <w:bCs/>
          <w:sz w:val="24"/>
          <w:szCs w:val="24"/>
        </w:rPr>
        <w:t xml:space="preserve"> forbedrede glykæmiske parametre signifikant på tværs af delpopulationer med </w:t>
      </w:r>
      <w:proofErr w:type="spellStart"/>
      <w:r w:rsidRPr="000E4748">
        <w:rPr>
          <w:bCs/>
          <w:sz w:val="24"/>
          <w:szCs w:val="24"/>
        </w:rPr>
        <w:t>normoglykæmi</w:t>
      </w:r>
      <w:proofErr w:type="spellEnd"/>
      <w:r w:rsidRPr="000E4748">
        <w:rPr>
          <w:bCs/>
          <w:sz w:val="24"/>
          <w:szCs w:val="24"/>
        </w:rPr>
        <w:t xml:space="preserve">, prædiabetes og type 2-diabetes mellitus. Ved uge 56 i studie 1 udviklede færre patienter, der blev behandlet med </w:t>
      </w:r>
      <w:proofErr w:type="spellStart"/>
      <w:r w:rsidRPr="000E4748">
        <w:rPr>
          <w:bCs/>
          <w:sz w:val="24"/>
          <w:szCs w:val="24"/>
        </w:rPr>
        <w:t>liraglutid</w:t>
      </w:r>
      <w:proofErr w:type="spellEnd"/>
      <w:r w:rsidRPr="000E4748">
        <w:rPr>
          <w:bCs/>
          <w:sz w:val="24"/>
          <w:szCs w:val="24"/>
        </w:rPr>
        <w:t xml:space="preserve">, type 2-diabetes mellitus sammenlignet med patienter, der fik placebo (0,2 % i forhold til 1,1 %). Flere patienter med prædiabetes ved </w:t>
      </w:r>
      <w:r w:rsidRPr="000E4748">
        <w:rPr>
          <w:bCs/>
          <w:i/>
          <w:sz w:val="24"/>
          <w:szCs w:val="24"/>
        </w:rPr>
        <w:t xml:space="preserve">baseline </w:t>
      </w:r>
      <w:r w:rsidRPr="000E4748">
        <w:rPr>
          <w:bCs/>
          <w:sz w:val="24"/>
          <w:szCs w:val="24"/>
        </w:rPr>
        <w:t xml:space="preserve">fik vendt udviklingen for deres prædiabetes sammenlignet med patienter, der fik placebo (69,2 % i forhold til 32,7 %). I 160 ugers behandlingsperioden af studie 1 var det primære virkningsendepunkt andelen af patienter der blev diagnosticeret med type 2-diabetes mellitus, evalueret som tiden indtil diagnosticering. Ved behandlingsuge 160 blev 3 % behandlet med </w:t>
      </w:r>
      <w:proofErr w:type="spellStart"/>
      <w:r w:rsidRPr="000E4748">
        <w:rPr>
          <w:bCs/>
          <w:sz w:val="24"/>
          <w:szCs w:val="24"/>
        </w:rPr>
        <w:t>liraglutid</w:t>
      </w:r>
      <w:proofErr w:type="spellEnd"/>
      <w:r w:rsidRPr="000E4748">
        <w:rPr>
          <w:bCs/>
          <w:sz w:val="24"/>
          <w:szCs w:val="24"/>
        </w:rPr>
        <w:t xml:space="preserve"> og 11 % behandlet med placebo diagnosticeret med type 2-diabetes mellitus. Den estimerede tid indtil diagnosticering af type 2-diabetes mellitus hos patienter behandlet med </w:t>
      </w:r>
      <w:proofErr w:type="spellStart"/>
      <w:r w:rsidRPr="000E4748">
        <w:rPr>
          <w:bCs/>
          <w:sz w:val="24"/>
          <w:szCs w:val="24"/>
        </w:rPr>
        <w:t>liraglutid</w:t>
      </w:r>
      <w:proofErr w:type="spellEnd"/>
      <w:r w:rsidRPr="000E4748">
        <w:rPr>
          <w:bCs/>
          <w:sz w:val="24"/>
          <w:szCs w:val="24"/>
        </w:rPr>
        <w:t xml:space="preserve"> 3,0 mg var 2,7 gange længere (med et 95 % konfidensinterval på [1,9; 3,9]), og risikoforholdet for at udvikle type 2-diabetes mellitus var 0,2 for </w:t>
      </w:r>
      <w:proofErr w:type="spellStart"/>
      <w:r w:rsidRPr="000E4748">
        <w:rPr>
          <w:bCs/>
          <w:sz w:val="24"/>
          <w:szCs w:val="24"/>
        </w:rPr>
        <w:t>liraglutid</w:t>
      </w:r>
      <w:proofErr w:type="spellEnd"/>
      <w:r w:rsidRPr="000E4748">
        <w:rPr>
          <w:bCs/>
          <w:sz w:val="24"/>
          <w:szCs w:val="24"/>
        </w:rPr>
        <w:t xml:space="preserve"> </w:t>
      </w:r>
      <w:r w:rsidRPr="000E4748">
        <w:rPr>
          <w:bCs/>
          <w:i/>
          <w:sz w:val="24"/>
          <w:szCs w:val="24"/>
        </w:rPr>
        <w:t xml:space="preserve">vs. </w:t>
      </w:r>
      <w:r w:rsidRPr="000E4748">
        <w:rPr>
          <w:bCs/>
          <w:sz w:val="24"/>
          <w:szCs w:val="24"/>
        </w:rPr>
        <w:t>placebo.</w:t>
      </w:r>
    </w:p>
    <w:p w14:paraId="3B4616A5" w14:textId="77777777" w:rsidR="000E4748" w:rsidRPr="000E4748" w:rsidRDefault="000E4748" w:rsidP="000E4748">
      <w:pPr>
        <w:ind w:left="851"/>
        <w:rPr>
          <w:bCs/>
          <w:sz w:val="24"/>
          <w:szCs w:val="24"/>
        </w:rPr>
      </w:pPr>
    </w:p>
    <w:p w14:paraId="0ADF9E26" w14:textId="77777777" w:rsidR="000E4748" w:rsidRPr="000E4748" w:rsidRDefault="000E4748" w:rsidP="000E4748">
      <w:pPr>
        <w:ind w:left="851"/>
        <w:rPr>
          <w:bCs/>
          <w:i/>
          <w:sz w:val="24"/>
          <w:szCs w:val="24"/>
          <w:u w:val="single"/>
        </w:rPr>
      </w:pPr>
      <w:proofErr w:type="spellStart"/>
      <w:r w:rsidRPr="000E4748">
        <w:rPr>
          <w:bCs/>
          <w:i/>
          <w:sz w:val="24"/>
          <w:szCs w:val="24"/>
          <w:u w:val="single"/>
        </w:rPr>
        <w:t>Kardiometaboliske</w:t>
      </w:r>
      <w:proofErr w:type="spellEnd"/>
      <w:r w:rsidRPr="000E4748">
        <w:rPr>
          <w:bCs/>
          <w:i/>
          <w:sz w:val="24"/>
          <w:szCs w:val="24"/>
          <w:u w:val="single"/>
        </w:rPr>
        <w:t xml:space="preserve"> risikofaktorer</w:t>
      </w:r>
    </w:p>
    <w:p w14:paraId="3FC2C1FD" w14:textId="77777777" w:rsidR="000E4748" w:rsidRPr="000E4748" w:rsidRDefault="000E4748" w:rsidP="000E4748">
      <w:pPr>
        <w:ind w:left="851"/>
        <w:rPr>
          <w:bCs/>
          <w:sz w:val="24"/>
          <w:szCs w:val="24"/>
        </w:rPr>
      </w:pPr>
    </w:p>
    <w:p w14:paraId="2D98EADE" w14:textId="77777777" w:rsidR="000E4748" w:rsidRPr="000E4748" w:rsidRDefault="000E4748" w:rsidP="000E4748">
      <w:pPr>
        <w:ind w:left="851"/>
        <w:rPr>
          <w:bCs/>
          <w:sz w:val="24"/>
          <w:szCs w:val="24"/>
        </w:rPr>
      </w:pPr>
      <w:r w:rsidRPr="000E4748">
        <w:rPr>
          <w:bCs/>
          <w:sz w:val="24"/>
          <w:szCs w:val="24"/>
        </w:rPr>
        <w:t xml:space="preserve">Behandling med </w:t>
      </w:r>
      <w:proofErr w:type="spellStart"/>
      <w:r w:rsidRPr="000E4748">
        <w:rPr>
          <w:bCs/>
          <w:sz w:val="24"/>
          <w:szCs w:val="24"/>
        </w:rPr>
        <w:t>liraglutid</w:t>
      </w:r>
      <w:proofErr w:type="spellEnd"/>
      <w:r w:rsidRPr="000E4748">
        <w:rPr>
          <w:bCs/>
          <w:sz w:val="24"/>
          <w:szCs w:val="24"/>
        </w:rPr>
        <w:t xml:space="preserve"> forbedrede systolisk blodtryk og livvidde signifikant sammenlignet med placebo (tabel 5, 6 og 7).</w:t>
      </w:r>
    </w:p>
    <w:p w14:paraId="5E7705F6" w14:textId="77777777" w:rsidR="000E4748" w:rsidRPr="000E4748" w:rsidRDefault="000E4748" w:rsidP="000E4748">
      <w:pPr>
        <w:ind w:left="851"/>
        <w:rPr>
          <w:bCs/>
          <w:sz w:val="24"/>
          <w:szCs w:val="24"/>
        </w:rPr>
      </w:pPr>
    </w:p>
    <w:p w14:paraId="172C9ADE" w14:textId="77777777" w:rsidR="000E4748" w:rsidRPr="000E4748" w:rsidRDefault="000E4748" w:rsidP="000E4748">
      <w:pPr>
        <w:ind w:left="851"/>
        <w:rPr>
          <w:bCs/>
          <w:i/>
          <w:sz w:val="24"/>
          <w:szCs w:val="24"/>
          <w:u w:val="single"/>
        </w:rPr>
      </w:pPr>
      <w:r w:rsidRPr="000E4748">
        <w:rPr>
          <w:bCs/>
          <w:i/>
          <w:sz w:val="24"/>
          <w:szCs w:val="24"/>
          <w:u w:val="single"/>
        </w:rPr>
        <w:t>Apnø-</w:t>
      </w:r>
      <w:proofErr w:type="spellStart"/>
      <w:r w:rsidRPr="000E4748">
        <w:rPr>
          <w:bCs/>
          <w:i/>
          <w:sz w:val="24"/>
          <w:szCs w:val="24"/>
          <w:u w:val="single"/>
        </w:rPr>
        <w:t>hypopnø</w:t>
      </w:r>
      <w:proofErr w:type="spellEnd"/>
      <w:r w:rsidRPr="000E4748">
        <w:rPr>
          <w:bCs/>
          <w:i/>
          <w:sz w:val="24"/>
          <w:szCs w:val="24"/>
          <w:u w:val="single"/>
        </w:rPr>
        <w:t>-indeks (AHI)</w:t>
      </w:r>
    </w:p>
    <w:p w14:paraId="253DEABA" w14:textId="77777777" w:rsidR="000E4748" w:rsidRPr="000E4748" w:rsidRDefault="000E4748" w:rsidP="000E4748">
      <w:pPr>
        <w:ind w:left="851"/>
        <w:rPr>
          <w:bCs/>
          <w:sz w:val="24"/>
          <w:szCs w:val="24"/>
        </w:rPr>
      </w:pPr>
    </w:p>
    <w:p w14:paraId="53629E43" w14:textId="77777777" w:rsidR="000E4748" w:rsidRPr="000E4748" w:rsidRDefault="000E4748" w:rsidP="000E4748">
      <w:pPr>
        <w:ind w:left="851"/>
        <w:rPr>
          <w:bCs/>
          <w:sz w:val="24"/>
          <w:szCs w:val="24"/>
        </w:rPr>
      </w:pPr>
      <w:proofErr w:type="spellStart"/>
      <w:r w:rsidRPr="000E4748">
        <w:rPr>
          <w:bCs/>
          <w:sz w:val="24"/>
          <w:szCs w:val="24"/>
        </w:rPr>
        <w:t>Liraglutid</w:t>
      </w:r>
      <w:proofErr w:type="spellEnd"/>
      <w:r w:rsidRPr="000E4748">
        <w:rPr>
          <w:bCs/>
          <w:sz w:val="24"/>
          <w:szCs w:val="24"/>
        </w:rPr>
        <w:t xml:space="preserve"> reducerede sværhedsgraden af obstruktiv søvnapnø signifikant sammenlignet med placebo, vurderet ud fra ændring fra </w:t>
      </w:r>
      <w:r w:rsidRPr="000E4748">
        <w:rPr>
          <w:bCs/>
          <w:i/>
          <w:sz w:val="24"/>
          <w:szCs w:val="24"/>
        </w:rPr>
        <w:t xml:space="preserve">baseline </w:t>
      </w:r>
      <w:r w:rsidRPr="000E4748">
        <w:rPr>
          <w:bCs/>
          <w:sz w:val="24"/>
          <w:szCs w:val="24"/>
        </w:rPr>
        <w:t>i AHI (tabel 8).</w:t>
      </w:r>
    </w:p>
    <w:p w14:paraId="095E4F21" w14:textId="77777777" w:rsidR="000E4748" w:rsidRPr="000E4748" w:rsidRDefault="000E4748" w:rsidP="000E4748">
      <w:pPr>
        <w:ind w:left="851"/>
        <w:rPr>
          <w:bCs/>
          <w:sz w:val="24"/>
          <w:szCs w:val="24"/>
        </w:rPr>
      </w:pPr>
    </w:p>
    <w:p w14:paraId="020E4FDA" w14:textId="1D473524" w:rsidR="000E4748" w:rsidRPr="000E4748" w:rsidRDefault="000E4748" w:rsidP="000E4748">
      <w:pPr>
        <w:ind w:left="851"/>
        <w:rPr>
          <w:b/>
          <w:bCs/>
          <w:sz w:val="24"/>
          <w:szCs w:val="24"/>
        </w:rPr>
      </w:pPr>
      <w:r w:rsidRPr="000E4748">
        <w:rPr>
          <w:b/>
          <w:bCs/>
          <w:sz w:val="24"/>
          <w:szCs w:val="24"/>
        </w:rPr>
        <w:t>Tabel 5</w:t>
      </w:r>
      <w:r w:rsidR="004C777C">
        <w:rPr>
          <w:b/>
          <w:bCs/>
          <w:sz w:val="24"/>
          <w:szCs w:val="24"/>
        </w:rPr>
        <w:t>.</w:t>
      </w:r>
      <w:r w:rsidRPr="000E4748">
        <w:rPr>
          <w:b/>
          <w:bCs/>
          <w:sz w:val="24"/>
          <w:szCs w:val="24"/>
        </w:rPr>
        <w:t xml:space="preserve"> Studie 1: Ændringer fra </w:t>
      </w:r>
      <w:r w:rsidRPr="000E4748">
        <w:rPr>
          <w:b/>
          <w:bCs/>
          <w:i/>
          <w:sz w:val="24"/>
          <w:szCs w:val="24"/>
        </w:rPr>
        <w:t xml:space="preserve">baseline </w:t>
      </w:r>
      <w:r w:rsidRPr="000E4748">
        <w:rPr>
          <w:b/>
          <w:bCs/>
          <w:sz w:val="24"/>
          <w:szCs w:val="24"/>
        </w:rPr>
        <w:t xml:space="preserve">i legemsvægt, </w:t>
      </w:r>
      <w:proofErr w:type="spellStart"/>
      <w:r w:rsidRPr="000E4748">
        <w:rPr>
          <w:b/>
          <w:bCs/>
          <w:sz w:val="24"/>
          <w:szCs w:val="24"/>
        </w:rPr>
        <w:t>glykæmi</w:t>
      </w:r>
      <w:proofErr w:type="spellEnd"/>
      <w:r w:rsidRPr="000E4748">
        <w:rPr>
          <w:b/>
          <w:bCs/>
          <w:sz w:val="24"/>
          <w:szCs w:val="24"/>
        </w:rPr>
        <w:t xml:space="preserve"> og </w:t>
      </w:r>
      <w:proofErr w:type="spellStart"/>
      <w:r w:rsidRPr="000E4748">
        <w:rPr>
          <w:b/>
          <w:bCs/>
          <w:sz w:val="24"/>
          <w:szCs w:val="24"/>
        </w:rPr>
        <w:t>kardiometaboliske</w:t>
      </w:r>
      <w:proofErr w:type="spellEnd"/>
      <w:r w:rsidRPr="000E4748">
        <w:rPr>
          <w:b/>
          <w:bCs/>
          <w:sz w:val="24"/>
          <w:szCs w:val="24"/>
        </w:rPr>
        <w:t xml:space="preserve"> parametre ved uge 56</w:t>
      </w:r>
    </w:p>
    <w:p w14:paraId="7A1A0DC6" w14:textId="77777777" w:rsidR="000E4748" w:rsidRPr="000E4748" w:rsidRDefault="000E4748" w:rsidP="000E4748">
      <w:pPr>
        <w:tabs>
          <w:tab w:val="left" w:pos="851"/>
        </w:tabs>
        <w:ind w:left="851"/>
        <w:rPr>
          <w:sz w:val="24"/>
          <w:szCs w:val="24"/>
        </w:rPr>
      </w:pPr>
    </w:p>
    <w:tbl>
      <w:tblPr>
        <w:tblW w:w="5000" w:type="pct"/>
        <w:tblCellMar>
          <w:top w:w="78" w:type="dxa"/>
          <w:right w:w="115" w:type="dxa"/>
        </w:tblCellMar>
        <w:tblLook w:val="04A0" w:firstRow="1" w:lastRow="0" w:firstColumn="1" w:lastColumn="0" w:noHBand="0" w:noVBand="1"/>
      </w:tblPr>
      <w:tblGrid>
        <w:gridCol w:w="3305"/>
        <w:gridCol w:w="1049"/>
        <w:gridCol w:w="1062"/>
        <w:gridCol w:w="1049"/>
        <w:gridCol w:w="1062"/>
        <w:gridCol w:w="2111"/>
      </w:tblGrid>
      <w:tr w:rsidR="000E4748" w:rsidRPr="000E4748" w14:paraId="7E6B888D" w14:textId="77777777" w:rsidTr="00BB654D">
        <w:trPr>
          <w:trHeight w:val="377"/>
        </w:trPr>
        <w:tc>
          <w:tcPr>
            <w:tcW w:w="1714" w:type="pct"/>
            <w:tcBorders>
              <w:top w:val="single" w:sz="4" w:space="0" w:color="181717"/>
              <w:left w:val="nil"/>
              <w:bottom w:val="single" w:sz="4" w:space="0" w:color="181717"/>
              <w:right w:val="nil"/>
            </w:tcBorders>
          </w:tcPr>
          <w:p w14:paraId="548F4BE2" w14:textId="77777777" w:rsidR="000E4748" w:rsidRPr="000E4748" w:rsidRDefault="000E4748" w:rsidP="000E4748">
            <w:pPr>
              <w:tabs>
                <w:tab w:val="left" w:pos="851"/>
              </w:tabs>
              <w:ind w:left="851"/>
              <w:rPr>
                <w:sz w:val="20"/>
              </w:rPr>
            </w:pPr>
          </w:p>
        </w:tc>
        <w:tc>
          <w:tcPr>
            <w:tcW w:w="1095" w:type="pct"/>
            <w:gridSpan w:val="2"/>
            <w:tcBorders>
              <w:top w:val="single" w:sz="4" w:space="0" w:color="181717"/>
              <w:left w:val="nil"/>
              <w:bottom w:val="single" w:sz="4" w:space="0" w:color="181717"/>
              <w:right w:val="nil"/>
            </w:tcBorders>
            <w:hideMark/>
          </w:tcPr>
          <w:p w14:paraId="185EFDB0" w14:textId="77777777" w:rsidR="000E4748" w:rsidRPr="000E4748" w:rsidRDefault="000E4748" w:rsidP="004C777C">
            <w:pPr>
              <w:rPr>
                <w:sz w:val="20"/>
                <w:lang w:val="en-GB"/>
              </w:rPr>
            </w:pPr>
            <w:proofErr w:type="spellStart"/>
            <w:r w:rsidRPr="000E4748">
              <w:rPr>
                <w:b/>
                <w:sz w:val="20"/>
                <w:lang w:val="en-GB"/>
              </w:rPr>
              <w:t>Liraglutid</w:t>
            </w:r>
            <w:proofErr w:type="spellEnd"/>
            <w:r w:rsidRPr="000E4748">
              <w:rPr>
                <w:b/>
                <w:sz w:val="20"/>
                <w:lang w:val="en-GB"/>
              </w:rPr>
              <w:t xml:space="preserve"> (N = 2437)</w:t>
            </w:r>
          </w:p>
        </w:tc>
        <w:tc>
          <w:tcPr>
            <w:tcW w:w="1095" w:type="pct"/>
            <w:gridSpan w:val="2"/>
            <w:tcBorders>
              <w:top w:val="single" w:sz="4" w:space="0" w:color="181717"/>
              <w:left w:val="nil"/>
              <w:bottom w:val="single" w:sz="4" w:space="0" w:color="181717"/>
              <w:right w:val="nil"/>
            </w:tcBorders>
            <w:hideMark/>
          </w:tcPr>
          <w:p w14:paraId="0F370196" w14:textId="77777777" w:rsidR="000E4748" w:rsidRPr="000E4748" w:rsidRDefault="000E4748" w:rsidP="004C777C">
            <w:pPr>
              <w:rPr>
                <w:sz w:val="20"/>
                <w:lang w:val="en-GB"/>
              </w:rPr>
            </w:pPr>
            <w:r w:rsidRPr="000E4748">
              <w:rPr>
                <w:b/>
                <w:sz w:val="20"/>
                <w:lang w:val="en-GB"/>
              </w:rPr>
              <w:t>Placebo (N = 1225)</w:t>
            </w:r>
          </w:p>
        </w:tc>
        <w:tc>
          <w:tcPr>
            <w:tcW w:w="1095" w:type="pct"/>
            <w:tcBorders>
              <w:top w:val="single" w:sz="4" w:space="0" w:color="181717"/>
              <w:left w:val="nil"/>
              <w:bottom w:val="single" w:sz="4" w:space="0" w:color="181717"/>
              <w:right w:val="nil"/>
            </w:tcBorders>
            <w:hideMark/>
          </w:tcPr>
          <w:p w14:paraId="4C449741" w14:textId="77777777" w:rsidR="000E4748" w:rsidRPr="000E4748" w:rsidRDefault="000E4748" w:rsidP="004C777C">
            <w:pPr>
              <w:rPr>
                <w:sz w:val="20"/>
                <w:lang w:val="en-GB"/>
              </w:rPr>
            </w:pPr>
            <w:proofErr w:type="spellStart"/>
            <w:r w:rsidRPr="000E4748">
              <w:rPr>
                <w:b/>
                <w:sz w:val="20"/>
                <w:lang w:val="en-GB"/>
              </w:rPr>
              <w:t>Liraglutid</w:t>
            </w:r>
            <w:proofErr w:type="spellEnd"/>
            <w:r w:rsidRPr="000E4748">
              <w:rPr>
                <w:b/>
                <w:sz w:val="20"/>
                <w:lang w:val="en-GB"/>
              </w:rPr>
              <w:t xml:space="preserve"> </w:t>
            </w:r>
            <w:r w:rsidRPr="000E4748">
              <w:rPr>
                <w:b/>
                <w:i/>
                <w:iCs/>
                <w:sz w:val="20"/>
                <w:lang w:val="en-GB"/>
              </w:rPr>
              <w:t>vs.</w:t>
            </w:r>
            <w:r w:rsidRPr="000E4748">
              <w:rPr>
                <w:b/>
                <w:sz w:val="20"/>
                <w:lang w:val="en-GB"/>
              </w:rPr>
              <w:t xml:space="preserve"> placebo</w:t>
            </w:r>
          </w:p>
        </w:tc>
      </w:tr>
      <w:tr w:rsidR="000E4748" w:rsidRPr="000E4748" w14:paraId="6D23EDE3" w14:textId="77777777" w:rsidTr="00BB654D">
        <w:trPr>
          <w:trHeight w:val="354"/>
        </w:trPr>
        <w:tc>
          <w:tcPr>
            <w:tcW w:w="1714" w:type="pct"/>
            <w:tcBorders>
              <w:top w:val="single" w:sz="4" w:space="0" w:color="181717"/>
              <w:left w:val="nil"/>
              <w:bottom w:val="single" w:sz="4" w:space="0" w:color="181717"/>
              <w:right w:val="nil"/>
            </w:tcBorders>
            <w:hideMark/>
          </w:tcPr>
          <w:p w14:paraId="7E6297A8" w14:textId="77777777" w:rsidR="000E4748" w:rsidRPr="000E4748" w:rsidRDefault="000E4748" w:rsidP="000E4748">
            <w:pPr>
              <w:ind w:left="42"/>
              <w:rPr>
                <w:sz w:val="20"/>
                <w:lang w:val="en-GB"/>
              </w:rPr>
            </w:pPr>
            <w:proofErr w:type="spellStart"/>
            <w:r w:rsidRPr="000E4748">
              <w:rPr>
                <w:b/>
                <w:sz w:val="20"/>
                <w:lang w:val="en-GB"/>
              </w:rPr>
              <w:t>Legemsvægt</w:t>
            </w:r>
            <w:proofErr w:type="spellEnd"/>
          </w:p>
        </w:tc>
        <w:tc>
          <w:tcPr>
            <w:tcW w:w="1095" w:type="pct"/>
            <w:gridSpan w:val="2"/>
            <w:tcBorders>
              <w:top w:val="single" w:sz="4" w:space="0" w:color="181717"/>
              <w:left w:val="nil"/>
              <w:bottom w:val="single" w:sz="4" w:space="0" w:color="181717"/>
              <w:right w:val="nil"/>
            </w:tcBorders>
          </w:tcPr>
          <w:p w14:paraId="276113C6" w14:textId="77777777" w:rsidR="000E4748" w:rsidRPr="000E4748" w:rsidRDefault="000E4748" w:rsidP="000E4748">
            <w:pPr>
              <w:ind w:left="42"/>
              <w:rPr>
                <w:sz w:val="20"/>
                <w:lang w:val="en-GB"/>
              </w:rPr>
            </w:pPr>
          </w:p>
        </w:tc>
        <w:tc>
          <w:tcPr>
            <w:tcW w:w="1095" w:type="pct"/>
            <w:gridSpan w:val="2"/>
            <w:tcBorders>
              <w:top w:val="single" w:sz="4" w:space="0" w:color="181717"/>
              <w:left w:val="nil"/>
              <w:bottom w:val="single" w:sz="4" w:space="0" w:color="181717"/>
              <w:right w:val="nil"/>
            </w:tcBorders>
          </w:tcPr>
          <w:p w14:paraId="524063A0" w14:textId="77777777" w:rsidR="000E4748" w:rsidRPr="000E4748" w:rsidRDefault="000E4748" w:rsidP="00BB654D">
            <w:pPr>
              <w:ind w:left="42"/>
              <w:rPr>
                <w:sz w:val="20"/>
                <w:lang w:val="en-GB"/>
              </w:rPr>
            </w:pPr>
          </w:p>
        </w:tc>
        <w:tc>
          <w:tcPr>
            <w:tcW w:w="1095" w:type="pct"/>
            <w:tcBorders>
              <w:top w:val="single" w:sz="4" w:space="0" w:color="181717"/>
              <w:left w:val="nil"/>
              <w:bottom w:val="single" w:sz="4" w:space="0" w:color="181717"/>
              <w:right w:val="nil"/>
            </w:tcBorders>
          </w:tcPr>
          <w:p w14:paraId="0B3AE305" w14:textId="77777777" w:rsidR="000E4748" w:rsidRPr="000E4748" w:rsidRDefault="000E4748" w:rsidP="00BB654D">
            <w:pPr>
              <w:ind w:left="39"/>
              <w:rPr>
                <w:sz w:val="20"/>
                <w:lang w:val="en-GB"/>
              </w:rPr>
            </w:pPr>
          </w:p>
        </w:tc>
      </w:tr>
      <w:tr w:rsidR="000E4748" w:rsidRPr="000E4748" w14:paraId="2B6FDC19" w14:textId="77777777" w:rsidTr="00BB654D">
        <w:trPr>
          <w:trHeight w:val="373"/>
        </w:trPr>
        <w:tc>
          <w:tcPr>
            <w:tcW w:w="1714" w:type="pct"/>
            <w:tcBorders>
              <w:top w:val="single" w:sz="4" w:space="0" w:color="181717"/>
              <w:left w:val="nil"/>
              <w:bottom w:val="nil"/>
              <w:right w:val="nil"/>
            </w:tcBorders>
            <w:hideMark/>
          </w:tcPr>
          <w:p w14:paraId="166A0AB7" w14:textId="77777777" w:rsidR="000E4748" w:rsidRPr="000E4748" w:rsidRDefault="000E4748" w:rsidP="000E4748">
            <w:pPr>
              <w:ind w:left="42"/>
              <w:rPr>
                <w:sz w:val="20"/>
                <w:lang w:val="en-GB"/>
              </w:rPr>
            </w:pPr>
            <w:r w:rsidRPr="000E4748">
              <w:rPr>
                <w:i/>
                <w:iCs/>
                <w:sz w:val="20"/>
                <w:lang w:val="en-GB"/>
              </w:rPr>
              <w:t>Baseline</w:t>
            </w:r>
            <w:r w:rsidRPr="000E4748">
              <w:rPr>
                <w:sz w:val="20"/>
                <w:lang w:val="en-GB"/>
              </w:rPr>
              <w:t>, kg (SD)</w:t>
            </w:r>
          </w:p>
        </w:tc>
        <w:tc>
          <w:tcPr>
            <w:tcW w:w="1095" w:type="pct"/>
            <w:gridSpan w:val="2"/>
            <w:tcBorders>
              <w:top w:val="single" w:sz="4" w:space="0" w:color="181717"/>
              <w:left w:val="nil"/>
              <w:bottom w:val="nil"/>
              <w:right w:val="nil"/>
            </w:tcBorders>
            <w:hideMark/>
          </w:tcPr>
          <w:p w14:paraId="7D29BBA9" w14:textId="77777777" w:rsidR="000E4748" w:rsidRPr="000E4748" w:rsidRDefault="000E4748" w:rsidP="000E4748">
            <w:pPr>
              <w:ind w:left="42"/>
              <w:rPr>
                <w:sz w:val="20"/>
                <w:lang w:val="en-GB"/>
              </w:rPr>
            </w:pPr>
            <w:r w:rsidRPr="000E4748">
              <w:rPr>
                <w:sz w:val="20"/>
                <w:lang w:val="en-GB"/>
              </w:rPr>
              <w:t>106,3 (21,2)</w:t>
            </w:r>
          </w:p>
        </w:tc>
        <w:tc>
          <w:tcPr>
            <w:tcW w:w="1095" w:type="pct"/>
            <w:gridSpan w:val="2"/>
            <w:tcBorders>
              <w:top w:val="single" w:sz="4" w:space="0" w:color="181717"/>
              <w:left w:val="nil"/>
              <w:bottom w:val="nil"/>
              <w:right w:val="nil"/>
            </w:tcBorders>
            <w:hideMark/>
          </w:tcPr>
          <w:p w14:paraId="4511308A" w14:textId="77777777" w:rsidR="000E4748" w:rsidRPr="000E4748" w:rsidRDefault="000E4748" w:rsidP="00BB654D">
            <w:pPr>
              <w:ind w:left="42"/>
              <w:rPr>
                <w:sz w:val="20"/>
                <w:lang w:val="en-GB"/>
              </w:rPr>
            </w:pPr>
            <w:r w:rsidRPr="000E4748">
              <w:rPr>
                <w:sz w:val="20"/>
                <w:lang w:val="en-GB"/>
              </w:rPr>
              <w:t>106,3 (21,7)</w:t>
            </w:r>
          </w:p>
        </w:tc>
        <w:tc>
          <w:tcPr>
            <w:tcW w:w="1095" w:type="pct"/>
            <w:tcBorders>
              <w:top w:val="single" w:sz="4" w:space="0" w:color="181717"/>
              <w:left w:val="nil"/>
              <w:bottom w:val="nil"/>
              <w:right w:val="nil"/>
            </w:tcBorders>
            <w:hideMark/>
          </w:tcPr>
          <w:p w14:paraId="3F7FF892" w14:textId="77777777" w:rsidR="000E4748" w:rsidRPr="000E4748" w:rsidRDefault="000E4748" w:rsidP="00BB654D">
            <w:pPr>
              <w:ind w:left="39"/>
              <w:rPr>
                <w:sz w:val="20"/>
                <w:lang w:val="en-GB"/>
              </w:rPr>
            </w:pPr>
            <w:r w:rsidRPr="000E4748">
              <w:rPr>
                <w:sz w:val="20"/>
                <w:lang w:val="en-GB"/>
              </w:rPr>
              <w:t>-</w:t>
            </w:r>
          </w:p>
        </w:tc>
      </w:tr>
      <w:tr w:rsidR="000E4748" w:rsidRPr="000E4748" w14:paraId="42F882F5" w14:textId="77777777" w:rsidTr="00BB654D">
        <w:trPr>
          <w:trHeight w:val="344"/>
        </w:trPr>
        <w:tc>
          <w:tcPr>
            <w:tcW w:w="1714" w:type="pct"/>
            <w:hideMark/>
          </w:tcPr>
          <w:p w14:paraId="7D5B6380" w14:textId="77777777" w:rsidR="000E4748" w:rsidRPr="000E4748" w:rsidRDefault="000E4748" w:rsidP="000E4748">
            <w:pPr>
              <w:ind w:left="42"/>
              <w:rPr>
                <w:sz w:val="20"/>
              </w:rPr>
            </w:pPr>
            <w:r w:rsidRPr="000E4748">
              <w:rPr>
                <w:sz w:val="20"/>
              </w:rPr>
              <w:t>Gennemsnitlig ændring ved uge 56,</w:t>
            </w:r>
          </w:p>
          <w:p w14:paraId="36051D16" w14:textId="77777777" w:rsidR="000E4748" w:rsidRPr="000E4748" w:rsidRDefault="000E4748" w:rsidP="000E4748">
            <w:pPr>
              <w:ind w:left="42"/>
              <w:rPr>
                <w:sz w:val="20"/>
              </w:rPr>
            </w:pPr>
            <w:r w:rsidRPr="000E4748">
              <w:rPr>
                <w:sz w:val="20"/>
              </w:rPr>
              <w:t>% (95 % CI)</w:t>
            </w:r>
          </w:p>
        </w:tc>
        <w:tc>
          <w:tcPr>
            <w:tcW w:w="1095" w:type="pct"/>
            <w:gridSpan w:val="2"/>
            <w:hideMark/>
          </w:tcPr>
          <w:p w14:paraId="7D39AAEE" w14:textId="77777777" w:rsidR="000E4748" w:rsidRPr="000E4748" w:rsidRDefault="000E4748" w:rsidP="000E4748">
            <w:pPr>
              <w:ind w:left="42"/>
              <w:rPr>
                <w:sz w:val="20"/>
                <w:lang w:val="en-GB"/>
              </w:rPr>
            </w:pPr>
            <w:r w:rsidRPr="000E4748">
              <w:rPr>
                <w:sz w:val="20"/>
                <w:lang w:val="en-GB"/>
              </w:rPr>
              <w:t>-8,0</w:t>
            </w:r>
          </w:p>
        </w:tc>
        <w:tc>
          <w:tcPr>
            <w:tcW w:w="1095" w:type="pct"/>
            <w:gridSpan w:val="2"/>
            <w:hideMark/>
          </w:tcPr>
          <w:p w14:paraId="285F79C7" w14:textId="77777777" w:rsidR="000E4748" w:rsidRPr="000E4748" w:rsidRDefault="000E4748" w:rsidP="00BB654D">
            <w:pPr>
              <w:ind w:left="42"/>
              <w:rPr>
                <w:sz w:val="20"/>
                <w:lang w:val="en-GB"/>
              </w:rPr>
            </w:pPr>
            <w:r w:rsidRPr="000E4748">
              <w:rPr>
                <w:sz w:val="20"/>
                <w:lang w:val="en-GB"/>
              </w:rPr>
              <w:t>-2,6</w:t>
            </w:r>
          </w:p>
        </w:tc>
        <w:tc>
          <w:tcPr>
            <w:tcW w:w="1095" w:type="pct"/>
            <w:hideMark/>
          </w:tcPr>
          <w:p w14:paraId="71CF90F2" w14:textId="77777777" w:rsidR="000E4748" w:rsidRPr="000E4748" w:rsidRDefault="000E4748" w:rsidP="00BB654D">
            <w:pPr>
              <w:ind w:left="39"/>
              <w:rPr>
                <w:sz w:val="20"/>
                <w:lang w:val="en-GB"/>
              </w:rPr>
            </w:pPr>
            <w:r w:rsidRPr="000E4748">
              <w:rPr>
                <w:sz w:val="20"/>
                <w:lang w:val="en-GB"/>
              </w:rPr>
              <w:t>-5,4** (-5,8; -5,0)</w:t>
            </w:r>
          </w:p>
        </w:tc>
      </w:tr>
      <w:tr w:rsidR="000E4748" w:rsidRPr="000E4748" w14:paraId="0144819F" w14:textId="77777777" w:rsidTr="00BB654D">
        <w:trPr>
          <w:trHeight w:val="344"/>
        </w:trPr>
        <w:tc>
          <w:tcPr>
            <w:tcW w:w="1714" w:type="pct"/>
            <w:hideMark/>
          </w:tcPr>
          <w:p w14:paraId="52C4D256" w14:textId="77777777" w:rsidR="000E4748" w:rsidRPr="000E4748" w:rsidRDefault="000E4748" w:rsidP="000E4748">
            <w:pPr>
              <w:ind w:left="42"/>
              <w:rPr>
                <w:sz w:val="20"/>
              </w:rPr>
            </w:pPr>
            <w:r w:rsidRPr="000E4748">
              <w:rPr>
                <w:sz w:val="20"/>
              </w:rPr>
              <w:t>Gennemsnitlig ændring ved uge 56,</w:t>
            </w:r>
          </w:p>
          <w:p w14:paraId="63C60535" w14:textId="77777777" w:rsidR="000E4748" w:rsidRPr="000E4748" w:rsidRDefault="000E4748" w:rsidP="000E4748">
            <w:pPr>
              <w:ind w:left="42"/>
              <w:rPr>
                <w:sz w:val="20"/>
              </w:rPr>
            </w:pPr>
            <w:r w:rsidRPr="000E4748">
              <w:rPr>
                <w:sz w:val="20"/>
              </w:rPr>
              <w:t>kg (95 % CI)</w:t>
            </w:r>
          </w:p>
        </w:tc>
        <w:tc>
          <w:tcPr>
            <w:tcW w:w="1095" w:type="pct"/>
            <w:gridSpan w:val="2"/>
            <w:hideMark/>
          </w:tcPr>
          <w:p w14:paraId="3EC2A589" w14:textId="77777777" w:rsidR="000E4748" w:rsidRPr="000E4748" w:rsidRDefault="000E4748" w:rsidP="000E4748">
            <w:pPr>
              <w:ind w:left="42"/>
              <w:rPr>
                <w:sz w:val="20"/>
                <w:lang w:val="en-GB"/>
              </w:rPr>
            </w:pPr>
            <w:r w:rsidRPr="000E4748">
              <w:rPr>
                <w:sz w:val="20"/>
                <w:lang w:val="en-GB"/>
              </w:rPr>
              <w:t>-8,4</w:t>
            </w:r>
          </w:p>
        </w:tc>
        <w:tc>
          <w:tcPr>
            <w:tcW w:w="1095" w:type="pct"/>
            <w:gridSpan w:val="2"/>
            <w:hideMark/>
          </w:tcPr>
          <w:p w14:paraId="4C554618" w14:textId="77777777" w:rsidR="000E4748" w:rsidRPr="000E4748" w:rsidRDefault="000E4748" w:rsidP="00BB654D">
            <w:pPr>
              <w:ind w:left="42"/>
              <w:rPr>
                <w:sz w:val="20"/>
                <w:lang w:val="en-GB"/>
              </w:rPr>
            </w:pPr>
            <w:r w:rsidRPr="000E4748">
              <w:rPr>
                <w:sz w:val="20"/>
                <w:lang w:val="en-GB"/>
              </w:rPr>
              <w:t>-2,8</w:t>
            </w:r>
          </w:p>
        </w:tc>
        <w:tc>
          <w:tcPr>
            <w:tcW w:w="1095" w:type="pct"/>
            <w:hideMark/>
          </w:tcPr>
          <w:p w14:paraId="7E6EF1F0" w14:textId="77777777" w:rsidR="000E4748" w:rsidRPr="000E4748" w:rsidRDefault="000E4748" w:rsidP="00BB654D">
            <w:pPr>
              <w:ind w:left="39"/>
              <w:rPr>
                <w:sz w:val="20"/>
                <w:lang w:val="en-GB"/>
              </w:rPr>
            </w:pPr>
            <w:r w:rsidRPr="000E4748">
              <w:rPr>
                <w:sz w:val="20"/>
                <w:lang w:val="en-GB"/>
              </w:rPr>
              <w:t>-5,6** (-6,0; -5,1)</w:t>
            </w:r>
          </w:p>
        </w:tc>
      </w:tr>
      <w:tr w:rsidR="000E4748" w:rsidRPr="000E4748" w14:paraId="398B420E" w14:textId="77777777" w:rsidTr="00BB654D">
        <w:trPr>
          <w:trHeight w:val="574"/>
        </w:trPr>
        <w:tc>
          <w:tcPr>
            <w:tcW w:w="1714" w:type="pct"/>
            <w:hideMark/>
          </w:tcPr>
          <w:p w14:paraId="3C2D66EF" w14:textId="77777777" w:rsidR="000E4748" w:rsidRPr="000E4748" w:rsidRDefault="000E4748" w:rsidP="000E4748">
            <w:pPr>
              <w:ind w:left="42"/>
              <w:rPr>
                <w:sz w:val="20"/>
              </w:rPr>
            </w:pPr>
            <w:r w:rsidRPr="000E4748">
              <w:rPr>
                <w:sz w:val="20"/>
              </w:rPr>
              <w:t xml:space="preserve">Andel af patienter med vægttab ≥ 5 % </w:t>
            </w:r>
            <w:r w:rsidRPr="000E4748">
              <w:rPr>
                <w:bCs/>
                <w:sz w:val="20"/>
              </w:rPr>
              <w:t xml:space="preserve">tab af legemsvægt </w:t>
            </w:r>
            <w:r w:rsidRPr="000E4748">
              <w:rPr>
                <w:sz w:val="20"/>
              </w:rPr>
              <w:t>ved uge 56, % (95 % CI)</w:t>
            </w:r>
          </w:p>
        </w:tc>
        <w:tc>
          <w:tcPr>
            <w:tcW w:w="1095" w:type="pct"/>
            <w:gridSpan w:val="2"/>
            <w:vAlign w:val="center"/>
            <w:hideMark/>
          </w:tcPr>
          <w:p w14:paraId="34D2C52E" w14:textId="77777777" w:rsidR="000E4748" w:rsidRPr="000E4748" w:rsidRDefault="000E4748" w:rsidP="000E4748">
            <w:pPr>
              <w:ind w:left="42"/>
              <w:rPr>
                <w:sz w:val="20"/>
                <w:lang w:val="en-GB"/>
              </w:rPr>
            </w:pPr>
            <w:r w:rsidRPr="000E4748">
              <w:rPr>
                <w:sz w:val="20"/>
                <w:lang w:val="en-GB"/>
              </w:rPr>
              <w:t>63,5</w:t>
            </w:r>
          </w:p>
        </w:tc>
        <w:tc>
          <w:tcPr>
            <w:tcW w:w="1095" w:type="pct"/>
            <w:gridSpan w:val="2"/>
            <w:vAlign w:val="center"/>
            <w:hideMark/>
          </w:tcPr>
          <w:p w14:paraId="14E3394D" w14:textId="77777777" w:rsidR="000E4748" w:rsidRPr="000E4748" w:rsidRDefault="000E4748" w:rsidP="00BB654D">
            <w:pPr>
              <w:ind w:left="42"/>
              <w:rPr>
                <w:sz w:val="20"/>
                <w:lang w:val="en-GB"/>
              </w:rPr>
            </w:pPr>
            <w:r w:rsidRPr="000E4748">
              <w:rPr>
                <w:sz w:val="20"/>
                <w:lang w:val="en-GB"/>
              </w:rPr>
              <w:t>26,6</w:t>
            </w:r>
          </w:p>
        </w:tc>
        <w:tc>
          <w:tcPr>
            <w:tcW w:w="1095" w:type="pct"/>
            <w:vAlign w:val="center"/>
            <w:hideMark/>
          </w:tcPr>
          <w:p w14:paraId="6C19EC4D" w14:textId="77777777" w:rsidR="000E4748" w:rsidRPr="000E4748" w:rsidRDefault="000E4748" w:rsidP="00BB654D">
            <w:pPr>
              <w:ind w:left="39"/>
              <w:rPr>
                <w:sz w:val="20"/>
                <w:lang w:val="en-GB"/>
              </w:rPr>
            </w:pPr>
            <w:r w:rsidRPr="000E4748">
              <w:rPr>
                <w:sz w:val="20"/>
                <w:lang w:val="en-GB"/>
              </w:rPr>
              <w:t>4,8** (4,1; 5,6)</w:t>
            </w:r>
          </w:p>
        </w:tc>
      </w:tr>
      <w:tr w:rsidR="000E4748" w:rsidRPr="000E4748" w14:paraId="7C7298CF" w14:textId="77777777" w:rsidTr="00BB654D">
        <w:trPr>
          <w:trHeight w:val="554"/>
        </w:trPr>
        <w:tc>
          <w:tcPr>
            <w:tcW w:w="1714" w:type="pct"/>
            <w:tcBorders>
              <w:top w:val="nil"/>
              <w:left w:val="nil"/>
              <w:bottom w:val="single" w:sz="4" w:space="0" w:color="181717"/>
              <w:right w:val="nil"/>
            </w:tcBorders>
            <w:hideMark/>
          </w:tcPr>
          <w:p w14:paraId="2E71E522" w14:textId="77777777" w:rsidR="000E4748" w:rsidRPr="000E4748" w:rsidRDefault="000E4748" w:rsidP="000E4748">
            <w:pPr>
              <w:ind w:left="42"/>
              <w:rPr>
                <w:sz w:val="20"/>
              </w:rPr>
            </w:pPr>
            <w:r w:rsidRPr="000E4748">
              <w:rPr>
                <w:sz w:val="20"/>
              </w:rPr>
              <w:t xml:space="preserve">Andel af patienter med vægttab &gt; 10 % </w:t>
            </w:r>
            <w:r w:rsidRPr="000E4748">
              <w:rPr>
                <w:bCs/>
                <w:sz w:val="20"/>
              </w:rPr>
              <w:t xml:space="preserve">tab af legemsvægt </w:t>
            </w:r>
            <w:r w:rsidRPr="000E4748">
              <w:rPr>
                <w:sz w:val="20"/>
              </w:rPr>
              <w:t>ved uge 56, % (95 % CI)</w:t>
            </w:r>
          </w:p>
        </w:tc>
        <w:tc>
          <w:tcPr>
            <w:tcW w:w="1095" w:type="pct"/>
            <w:gridSpan w:val="2"/>
            <w:tcBorders>
              <w:top w:val="nil"/>
              <w:left w:val="nil"/>
              <w:bottom w:val="single" w:sz="4" w:space="0" w:color="181717"/>
              <w:right w:val="nil"/>
            </w:tcBorders>
            <w:vAlign w:val="center"/>
            <w:hideMark/>
          </w:tcPr>
          <w:p w14:paraId="62701F38" w14:textId="77777777" w:rsidR="000E4748" w:rsidRPr="000E4748" w:rsidRDefault="000E4748" w:rsidP="000E4748">
            <w:pPr>
              <w:ind w:left="42"/>
              <w:rPr>
                <w:sz w:val="20"/>
                <w:lang w:val="en-GB"/>
              </w:rPr>
            </w:pPr>
            <w:r w:rsidRPr="000E4748">
              <w:rPr>
                <w:sz w:val="20"/>
                <w:lang w:val="en-GB"/>
              </w:rPr>
              <w:t>32,8</w:t>
            </w:r>
          </w:p>
        </w:tc>
        <w:tc>
          <w:tcPr>
            <w:tcW w:w="1095" w:type="pct"/>
            <w:gridSpan w:val="2"/>
            <w:tcBorders>
              <w:top w:val="nil"/>
              <w:left w:val="nil"/>
              <w:bottom w:val="single" w:sz="4" w:space="0" w:color="181717"/>
              <w:right w:val="nil"/>
            </w:tcBorders>
            <w:vAlign w:val="center"/>
            <w:hideMark/>
          </w:tcPr>
          <w:p w14:paraId="026A8755" w14:textId="77777777" w:rsidR="000E4748" w:rsidRPr="000E4748" w:rsidRDefault="000E4748" w:rsidP="00BB654D">
            <w:pPr>
              <w:ind w:left="42"/>
              <w:rPr>
                <w:sz w:val="20"/>
                <w:lang w:val="en-GB"/>
              </w:rPr>
            </w:pPr>
            <w:r w:rsidRPr="000E4748">
              <w:rPr>
                <w:sz w:val="20"/>
                <w:lang w:val="en-GB"/>
              </w:rPr>
              <w:t>10,1</w:t>
            </w:r>
          </w:p>
        </w:tc>
        <w:tc>
          <w:tcPr>
            <w:tcW w:w="1095" w:type="pct"/>
            <w:tcBorders>
              <w:top w:val="nil"/>
              <w:left w:val="nil"/>
              <w:bottom w:val="single" w:sz="4" w:space="0" w:color="181717"/>
              <w:right w:val="nil"/>
            </w:tcBorders>
            <w:vAlign w:val="center"/>
            <w:hideMark/>
          </w:tcPr>
          <w:p w14:paraId="4BD66F24" w14:textId="77777777" w:rsidR="000E4748" w:rsidRPr="000E4748" w:rsidRDefault="000E4748" w:rsidP="00BB654D">
            <w:pPr>
              <w:ind w:left="39"/>
              <w:rPr>
                <w:sz w:val="20"/>
                <w:lang w:val="en-GB"/>
              </w:rPr>
            </w:pPr>
            <w:r w:rsidRPr="000E4748">
              <w:rPr>
                <w:sz w:val="20"/>
                <w:lang w:val="en-GB"/>
              </w:rPr>
              <w:t>4,3** (3,5; 5,3)</w:t>
            </w:r>
          </w:p>
        </w:tc>
      </w:tr>
      <w:tr w:rsidR="000E4748" w:rsidRPr="000E4748" w14:paraId="4D0EEBD3" w14:textId="77777777" w:rsidTr="00BB654D">
        <w:trPr>
          <w:trHeight w:val="354"/>
        </w:trPr>
        <w:tc>
          <w:tcPr>
            <w:tcW w:w="1714" w:type="pct"/>
            <w:tcBorders>
              <w:top w:val="single" w:sz="4" w:space="0" w:color="181717"/>
              <w:left w:val="nil"/>
              <w:bottom w:val="single" w:sz="4" w:space="0" w:color="181717"/>
              <w:right w:val="nil"/>
            </w:tcBorders>
            <w:hideMark/>
          </w:tcPr>
          <w:p w14:paraId="535D4126" w14:textId="77777777" w:rsidR="000E4748" w:rsidRPr="000E4748" w:rsidRDefault="000E4748" w:rsidP="000E4748">
            <w:pPr>
              <w:ind w:left="42"/>
              <w:rPr>
                <w:sz w:val="20"/>
                <w:lang w:val="en-GB"/>
              </w:rPr>
            </w:pPr>
            <w:proofErr w:type="spellStart"/>
            <w:r w:rsidRPr="000E4748">
              <w:rPr>
                <w:b/>
                <w:sz w:val="20"/>
                <w:lang w:val="en-GB"/>
              </w:rPr>
              <w:t>Glykæmi</w:t>
            </w:r>
            <w:proofErr w:type="spellEnd"/>
            <w:r w:rsidRPr="000E4748">
              <w:rPr>
                <w:b/>
                <w:sz w:val="20"/>
                <w:lang w:val="en-GB"/>
              </w:rPr>
              <w:t xml:space="preserve"> og </w:t>
            </w:r>
            <w:proofErr w:type="spellStart"/>
            <w:r w:rsidRPr="000E4748">
              <w:rPr>
                <w:b/>
                <w:sz w:val="20"/>
                <w:lang w:val="en-GB"/>
              </w:rPr>
              <w:t>kardiometaboliske</w:t>
            </w:r>
            <w:proofErr w:type="spellEnd"/>
            <w:r w:rsidRPr="000E4748">
              <w:rPr>
                <w:b/>
                <w:sz w:val="20"/>
                <w:lang w:val="en-GB"/>
              </w:rPr>
              <w:t xml:space="preserve"> </w:t>
            </w:r>
            <w:proofErr w:type="spellStart"/>
            <w:r w:rsidRPr="000E4748">
              <w:rPr>
                <w:b/>
                <w:sz w:val="20"/>
                <w:lang w:val="en-GB"/>
              </w:rPr>
              <w:t>faktorer</w:t>
            </w:r>
            <w:proofErr w:type="spellEnd"/>
          </w:p>
        </w:tc>
        <w:tc>
          <w:tcPr>
            <w:tcW w:w="544" w:type="pct"/>
            <w:tcBorders>
              <w:top w:val="single" w:sz="4" w:space="0" w:color="181717"/>
              <w:left w:val="nil"/>
              <w:bottom w:val="single" w:sz="4" w:space="0" w:color="181717"/>
              <w:right w:val="nil"/>
            </w:tcBorders>
            <w:hideMark/>
          </w:tcPr>
          <w:p w14:paraId="3B9923B3" w14:textId="77777777" w:rsidR="000E4748" w:rsidRPr="000E4748" w:rsidRDefault="000E4748" w:rsidP="000E4748">
            <w:pPr>
              <w:ind w:left="42"/>
              <w:rPr>
                <w:i/>
                <w:iCs/>
                <w:sz w:val="20"/>
                <w:lang w:val="en-GB"/>
              </w:rPr>
            </w:pPr>
            <w:r w:rsidRPr="000E4748">
              <w:rPr>
                <w:i/>
                <w:iCs/>
                <w:sz w:val="20"/>
                <w:lang w:val="en-GB"/>
              </w:rPr>
              <w:t>Baseline</w:t>
            </w:r>
          </w:p>
        </w:tc>
        <w:tc>
          <w:tcPr>
            <w:tcW w:w="551" w:type="pct"/>
            <w:tcBorders>
              <w:top w:val="single" w:sz="4" w:space="0" w:color="181717"/>
              <w:left w:val="nil"/>
              <w:bottom w:val="single" w:sz="4" w:space="0" w:color="181717"/>
              <w:right w:val="nil"/>
            </w:tcBorders>
            <w:hideMark/>
          </w:tcPr>
          <w:p w14:paraId="7CFB5C25" w14:textId="77777777" w:rsidR="000E4748" w:rsidRPr="000E4748" w:rsidRDefault="000E4748" w:rsidP="000E4748">
            <w:pPr>
              <w:ind w:left="42"/>
              <w:rPr>
                <w:sz w:val="20"/>
                <w:lang w:val="en-GB"/>
              </w:rPr>
            </w:pPr>
            <w:proofErr w:type="spellStart"/>
            <w:r w:rsidRPr="000E4748">
              <w:rPr>
                <w:sz w:val="20"/>
                <w:lang w:val="en-GB"/>
              </w:rPr>
              <w:t>Ændring</w:t>
            </w:r>
            <w:proofErr w:type="spellEnd"/>
          </w:p>
        </w:tc>
        <w:tc>
          <w:tcPr>
            <w:tcW w:w="544" w:type="pct"/>
            <w:tcBorders>
              <w:top w:val="single" w:sz="4" w:space="0" w:color="181717"/>
              <w:left w:val="nil"/>
              <w:bottom w:val="single" w:sz="4" w:space="0" w:color="181717"/>
              <w:right w:val="nil"/>
            </w:tcBorders>
            <w:hideMark/>
          </w:tcPr>
          <w:p w14:paraId="520AFAA4" w14:textId="77777777" w:rsidR="000E4748" w:rsidRPr="000E4748" w:rsidRDefault="000E4748" w:rsidP="00BB654D">
            <w:pPr>
              <w:ind w:left="42"/>
              <w:rPr>
                <w:i/>
                <w:iCs/>
                <w:sz w:val="20"/>
                <w:lang w:val="en-GB"/>
              </w:rPr>
            </w:pPr>
            <w:r w:rsidRPr="000E4748">
              <w:rPr>
                <w:i/>
                <w:iCs/>
                <w:sz w:val="20"/>
                <w:lang w:val="en-GB"/>
              </w:rPr>
              <w:t>Baseline</w:t>
            </w:r>
          </w:p>
        </w:tc>
        <w:tc>
          <w:tcPr>
            <w:tcW w:w="551" w:type="pct"/>
            <w:tcBorders>
              <w:top w:val="single" w:sz="4" w:space="0" w:color="181717"/>
              <w:left w:val="nil"/>
              <w:bottom w:val="single" w:sz="4" w:space="0" w:color="181717"/>
              <w:right w:val="nil"/>
            </w:tcBorders>
            <w:hideMark/>
          </w:tcPr>
          <w:p w14:paraId="0A3E4185" w14:textId="77777777" w:rsidR="000E4748" w:rsidRPr="000E4748" w:rsidRDefault="000E4748" w:rsidP="00BB654D">
            <w:pPr>
              <w:ind w:left="42"/>
              <w:rPr>
                <w:sz w:val="20"/>
                <w:lang w:val="en-GB"/>
              </w:rPr>
            </w:pPr>
            <w:proofErr w:type="spellStart"/>
            <w:r w:rsidRPr="000E4748">
              <w:rPr>
                <w:sz w:val="20"/>
                <w:lang w:val="en-GB"/>
              </w:rPr>
              <w:t>Ændring</w:t>
            </w:r>
            <w:proofErr w:type="spellEnd"/>
          </w:p>
        </w:tc>
        <w:tc>
          <w:tcPr>
            <w:tcW w:w="1095" w:type="pct"/>
            <w:tcBorders>
              <w:top w:val="single" w:sz="4" w:space="0" w:color="181717"/>
              <w:left w:val="nil"/>
              <w:bottom w:val="single" w:sz="4" w:space="0" w:color="181717"/>
              <w:right w:val="nil"/>
            </w:tcBorders>
          </w:tcPr>
          <w:p w14:paraId="116439ED" w14:textId="77777777" w:rsidR="000E4748" w:rsidRPr="000E4748" w:rsidRDefault="000E4748" w:rsidP="00BB654D">
            <w:pPr>
              <w:ind w:left="39"/>
              <w:rPr>
                <w:sz w:val="20"/>
                <w:lang w:val="en-GB"/>
              </w:rPr>
            </w:pPr>
          </w:p>
        </w:tc>
      </w:tr>
      <w:tr w:rsidR="000E4748" w:rsidRPr="000E4748" w14:paraId="33AC9175" w14:textId="77777777" w:rsidTr="00BB654D">
        <w:trPr>
          <w:trHeight w:val="375"/>
        </w:trPr>
        <w:tc>
          <w:tcPr>
            <w:tcW w:w="1714" w:type="pct"/>
            <w:tcBorders>
              <w:top w:val="single" w:sz="4" w:space="0" w:color="181717"/>
              <w:left w:val="nil"/>
              <w:bottom w:val="nil"/>
              <w:right w:val="nil"/>
            </w:tcBorders>
            <w:hideMark/>
          </w:tcPr>
          <w:p w14:paraId="5079D65E" w14:textId="77777777" w:rsidR="000E4748" w:rsidRPr="000E4748" w:rsidRDefault="000E4748" w:rsidP="000E4748">
            <w:pPr>
              <w:ind w:left="42"/>
              <w:rPr>
                <w:sz w:val="20"/>
                <w:lang w:val="en-GB"/>
              </w:rPr>
            </w:pPr>
            <w:r w:rsidRPr="000E4748">
              <w:rPr>
                <w:sz w:val="20"/>
                <w:lang w:val="en-GB"/>
              </w:rPr>
              <w:t>HbA</w:t>
            </w:r>
            <w:r w:rsidRPr="000E4748">
              <w:rPr>
                <w:sz w:val="20"/>
                <w:vertAlign w:val="subscript"/>
                <w:lang w:val="en-GB"/>
              </w:rPr>
              <w:t>1c</w:t>
            </w:r>
            <w:r w:rsidRPr="000E4748">
              <w:rPr>
                <w:sz w:val="20"/>
                <w:lang w:val="en-GB"/>
              </w:rPr>
              <w:t>, %</w:t>
            </w:r>
          </w:p>
        </w:tc>
        <w:tc>
          <w:tcPr>
            <w:tcW w:w="544" w:type="pct"/>
            <w:tcBorders>
              <w:top w:val="single" w:sz="4" w:space="0" w:color="181717"/>
              <w:left w:val="nil"/>
              <w:bottom w:val="nil"/>
              <w:right w:val="nil"/>
            </w:tcBorders>
            <w:hideMark/>
          </w:tcPr>
          <w:p w14:paraId="6D21B062" w14:textId="77777777" w:rsidR="000E4748" w:rsidRPr="000E4748" w:rsidRDefault="000E4748" w:rsidP="000E4748">
            <w:pPr>
              <w:ind w:left="42"/>
              <w:rPr>
                <w:sz w:val="20"/>
                <w:lang w:val="en-GB"/>
              </w:rPr>
            </w:pPr>
            <w:r w:rsidRPr="000E4748">
              <w:rPr>
                <w:sz w:val="20"/>
                <w:lang w:val="en-GB"/>
              </w:rPr>
              <w:t>5,6</w:t>
            </w:r>
          </w:p>
        </w:tc>
        <w:tc>
          <w:tcPr>
            <w:tcW w:w="551" w:type="pct"/>
            <w:tcBorders>
              <w:top w:val="single" w:sz="4" w:space="0" w:color="181717"/>
              <w:left w:val="nil"/>
              <w:bottom w:val="nil"/>
              <w:right w:val="nil"/>
            </w:tcBorders>
            <w:hideMark/>
          </w:tcPr>
          <w:p w14:paraId="40789072" w14:textId="77777777" w:rsidR="000E4748" w:rsidRPr="000E4748" w:rsidRDefault="000E4748" w:rsidP="000E4748">
            <w:pPr>
              <w:ind w:left="42"/>
              <w:rPr>
                <w:sz w:val="20"/>
                <w:lang w:val="en-GB"/>
              </w:rPr>
            </w:pPr>
            <w:r w:rsidRPr="000E4748">
              <w:rPr>
                <w:sz w:val="20"/>
                <w:lang w:val="en-GB"/>
              </w:rPr>
              <w:t>-0,3</w:t>
            </w:r>
          </w:p>
        </w:tc>
        <w:tc>
          <w:tcPr>
            <w:tcW w:w="544" w:type="pct"/>
            <w:tcBorders>
              <w:top w:val="single" w:sz="4" w:space="0" w:color="181717"/>
              <w:left w:val="nil"/>
              <w:bottom w:val="nil"/>
              <w:right w:val="nil"/>
            </w:tcBorders>
            <w:hideMark/>
          </w:tcPr>
          <w:p w14:paraId="6C4A2E2B" w14:textId="77777777" w:rsidR="000E4748" w:rsidRPr="000E4748" w:rsidRDefault="000E4748" w:rsidP="00BB654D">
            <w:pPr>
              <w:ind w:left="42"/>
              <w:rPr>
                <w:sz w:val="20"/>
                <w:lang w:val="en-GB"/>
              </w:rPr>
            </w:pPr>
            <w:r w:rsidRPr="000E4748">
              <w:rPr>
                <w:sz w:val="20"/>
                <w:lang w:val="en-GB"/>
              </w:rPr>
              <w:t>5,6</w:t>
            </w:r>
          </w:p>
        </w:tc>
        <w:tc>
          <w:tcPr>
            <w:tcW w:w="551" w:type="pct"/>
            <w:tcBorders>
              <w:top w:val="single" w:sz="4" w:space="0" w:color="181717"/>
              <w:left w:val="nil"/>
              <w:bottom w:val="nil"/>
              <w:right w:val="nil"/>
            </w:tcBorders>
            <w:hideMark/>
          </w:tcPr>
          <w:p w14:paraId="74DA0FC5" w14:textId="77777777" w:rsidR="000E4748" w:rsidRPr="000E4748" w:rsidRDefault="000E4748" w:rsidP="00BB654D">
            <w:pPr>
              <w:ind w:left="42"/>
              <w:rPr>
                <w:sz w:val="20"/>
                <w:lang w:val="en-GB"/>
              </w:rPr>
            </w:pPr>
            <w:r w:rsidRPr="000E4748">
              <w:rPr>
                <w:sz w:val="20"/>
                <w:lang w:val="en-GB"/>
              </w:rPr>
              <w:t>-0,1</w:t>
            </w:r>
          </w:p>
        </w:tc>
        <w:tc>
          <w:tcPr>
            <w:tcW w:w="1095" w:type="pct"/>
            <w:tcBorders>
              <w:top w:val="single" w:sz="4" w:space="0" w:color="181717"/>
              <w:left w:val="nil"/>
              <w:bottom w:val="nil"/>
              <w:right w:val="nil"/>
            </w:tcBorders>
            <w:hideMark/>
          </w:tcPr>
          <w:p w14:paraId="6C9BE4FC" w14:textId="77777777" w:rsidR="000E4748" w:rsidRPr="000E4748" w:rsidRDefault="000E4748" w:rsidP="00BB654D">
            <w:pPr>
              <w:ind w:left="39"/>
              <w:rPr>
                <w:sz w:val="20"/>
                <w:lang w:val="en-GB"/>
              </w:rPr>
            </w:pPr>
            <w:r w:rsidRPr="000E4748">
              <w:rPr>
                <w:sz w:val="20"/>
                <w:lang w:val="en-GB"/>
              </w:rPr>
              <w:t>-0,23** (-0,25; -0,21)</w:t>
            </w:r>
          </w:p>
        </w:tc>
      </w:tr>
      <w:tr w:rsidR="000E4748" w:rsidRPr="000E4748" w14:paraId="61217174" w14:textId="77777777" w:rsidTr="00BB654D">
        <w:trPr>
          <w:trHeight w:val="341"/>
        </w:trPr>
        <w:tc>
          <w:tcPr>
            <w:tcW w:w="1714" w:type="pct"/>
            <w:hideMark/>
          </w:tcPr>
          <w:p w14:paraId="7E54FD5B" w14:textId="77777777" w:rsidR="000E4748" w:rsidRPr="000E4748" w:rsidRDefault="000E4748" w:rsidP="000E4748">
            <w:pPr>
              <w:ind w:left="42"/>
              <w:rPr>
                <w:sz w:val="20"/>
                <w:lang w:val="en-GB"/>
              </w:rPr>
            </w:pPr>
            <w:r w:rsidRPr="000E4748">
              <w:rPr>
                <w:sz w:val="20"/>
                <w:lang w:val="en-GB"/>
              </w:rPr>
              <w:t>FPG, mmol/l</w:t>
            </w:r>
          </w:p>
        </w:tc>
        <w:tc>
          <w:tcPr>
            <w:tcW w:w="544" w:type="pct"/>
            <w:hideMark/>
          </w:tcPr>
          <w:p w14:paraId="1D8893AE" w14:textId="77777777" w:rsidR="000E4748" w:rsidRPr="000E4748" w:rsidRDefault="000E4748" w:rsidP="000E4748">
            <w:pPr>
              <w:ind w:left="42"/>
              <w:rPr>
                <w:sz w:val="20"/>
                <w:lang w:val="en-GB"/>
              </w:rPr>
            </w:pPr>
            <w:r w:rsidRPr="000E4748">
              <w:rPr>
                <w:sz w:val="20"/>
                <w:lang w:val="en-GB"/>
              </w:rPr>
              <w:t>5,3</w:t>
            </w:r>
          </w:p>
        </w:tc>
        <w:tc>
          <w:tcPr>
            <w:tcW w:w="551" w:type="pct"/>
            <w:hideMark/>
          </w:tcPr>
          <w:p w14:paraId="1B964B5C" w14:textId="77777777" w:rsidR="000E4748" w:rsidRPr="000E4748" w:rsidRDefault="000E4748" w:rsidP="000E4748">
            <w:pPr>
              <w:ind w:left="42"/>
              <w:rPr>
                <w:sz w:val="20"/>
                <w:lang w:val="en-GB"/>
              </w:rPr>
            </w:pPr>
            <w:r w:rsidRPr="000E4748">
              <w:rPr>
                <w:sz w:val="20"/>
                <w:lang w:val="en-GB"/>
              </w:rPr>
              <w:t>-0,4</w:t>
            </w:r>
          </w:p>
        </w:tc>
        <w:tc>
          <w:tcPr>
            <w:tcW w:w="544" w:type="pct"/>
            <w:hideMark/>
          </w:tcPr>
          <w:p w14:paraId="6FD5D765" w14:textId="77777777" w:rsidR="000E4748" w:rsidRPr="000E4748" w:rsidRDefault="000E4748" w:rsidP="00BB654D">
            <w:pPr>
              <w:ind w:left="42"/>
              <w:rPr>
                <w:sz w:val="20"/>
                <w:lang w:val="en-GB"/>
              </w:rPr>
            </w:pPr>
            <w:r w:rsidRPr="000E4748">
              <w:rPr>
                <w:sz w:val="20"/>
                <w:lang w:val="en-GB"/>
              </w:rPr>
              <w:t>5,3</w:t>
            </w:r>
          </w:p>
        </w:tc>
        <w:tc>
          <w:tcPr>
            <w:tcW w:w="551" w:type="pct"/>
            <w:hideMark/>
          </w:tcPr>
          <w:p w14:paraId="79B528C3" w14:textId="77777777" w:rsidR="000E4748" w:rsidRPr="000E4748" w:rsidRDefault="000E4748" w:rsidP="00BB654D">
            <w:pPr>
              <w:ind w:left="42"/>
              <w:rPr>
                <w:sz w:val="20"/>
                <w:lang w:val="en-GB"/>
              </w:rPr>
            </w:pPr>
            <w:r w:rsidRPr="000E4748">
              <w:rPr>
                <w:sz w:val="20"/>
                <w:lang w:val="en-GB"/>
              </w:rPr>
              <w:t>-0,01</w:t>
            </w:r>
          </w:p>
        </w:tc>
        <w:tc>
          <w:tcPr>
            <w:tcW w:w="1095" w:type="pct"/>
            <w:hideMark/>
          </w:tcPr>
          <w:p w14:paraId="35E9B069" w14:textId="77777777" w:rsidR="000E4748" w:rsidRPr="000E4748" w:rsidRDefault="000E4748" w:rsidP="00BB654D">
            <w:pPr>
              <w:ind w:left="39"/>
              <w:rPr>
                <w:sz w:val="20"/>
                <w:lang w:val="en-GB"/>
              </w:rPr>
            </w:pPr>
            <w:r w:rsidRPr="000E4748">
              <w:rPr>
                <w:sz w:val="20"/>
                <w:lang w:val="en-GB"/>
              </w:rPr>
              <w:t>-0,38** (-0,42; -0,35)</w:t>
            </w:r>
          </w:p>
        </w:tc>
      </w:tr>
      <w:tr w:rsidR="000E4748" w:rsidRPr="000E4748" w14:paraId="2D41DA39" w14:textId="77777777" w:rsidTr="00BB654D">
        <w:trPr>
          <w:trHeight w:val="344"/>
        </w:trPr>
        <w:tc>
          <w:tcPr>
            <w:tcW w:w="1714" w:type="pct"/>
            <w:hideMark/>
          </w:tcPr>
          <w:p w14:paraId="5B0A49A7" w14:textId="77777777" w:rsidR="000E4748" w:rsidRPr="000E4748" w:rsidRDefault="000E4748" w:rsidP="000E4748">
            <w:pPr>
              <w:ind w:left="42"/>
              <w:rPr>
                <w:sz w:val="20"/>
                <w:lang w:val="en-GB"/>
              </w:rPr>
            </w:pPr>
            <w:r w:rsidRPr="000E4748">
              <w:rPr>
                <w:sz w:val="20"/>
                <w:lang w:val="en-GB"/>
              </w:rPr>
              <w:t xml:space="preserve">Systolisk </w:t>
            </w:r>
            <w:proofErr w:type="spellStart"/>
            <w:r w:rsidRPr="000E4748">
              <w:rPr>
                <w:sz w:val="20"/>
                <w:lang w:val="en-GB"/>
              </w:rPr>
              <w:t>blodtryk</w:t>
            </w:r>
            <w:proofErr w:type="spellEnd"/>
            <w:r w:rsidRPr="000E4748">
              <w:rPr>
                <w:sz w:val="20"/>
                <w:lang w:val="en-GB"/>
              </w:rPr>
              <w:t>, mmHg</w:t>
            </w:r>
          </w:p>
        </w:tc>
        <w:tc>
          <w:tcPr>
            <w:tcW w:w="544" w:type="pct"/>
            <w:hideMark/>
          </w:tcPr>
          <w:p w14:paraId="34B875B1" w14:textId="77777777" w:rsidR="000E4748" w:rsidRPr="000E4748" w:rsidRDefault="000E4748" w:rsidP="000E4748">
            <w:pPr>
              <w:ind w:left="42"/>
              <w:rPr>
                <w:sz w:val="20"/>
                <w:lang w:val="en-GB"/>
              </w:rPr>
            </w:pPr>
            <w:r w:rsidRPr="000E4748">
              <w:rPr>
                <w:sz w:val="20"/>
                <w:lang w:val="en-GB"/>
              </w:rPr>
              <w:t>123,0</w:t>
            </w:r>
          </w:p>
        </w:tc>
        <w:tc>
          <w:tcPr>
            <w:tcW w:w="551" w:type="pct"/>
            <w:hideMark/>
          </w:tcPr>
          <w:p w14:paraId="2387E1F7" w14:textId="77777777" w:rsidR="000E4748" w:rsidRPr="000E4748" w:rsidRDefault="000E4748" w:rsidP="000E4748">
            <w:pPr>
              <w:ind w:left="42"/>
              <w:rPr>
                <w:sz w:val="20"/>
                <w:lang w:val="en-GB"/>
              </w:rPr>
            </w:pPr>
            <w:r w:rsidRPr="000E4748">
              <w:rPr>
                <w:sz w:val="20"/>
                <w:lang w:val="en-GB"/>
              </w:rPr>
              <w:t>-4,3</w:t>
            </w:r>
          </w:p>
        </w:tc>
        <w:tc>
          <w:tcPr>
            <w:tcW w:w="544" w:type="pct"/>
            <w:hideMark/>
          </w:tcPr>
          <w:p w14:paraId="2EF49254" w14:textId="77777777" w:rsidR="000E4748" w:rsidRPr="000E4748" w:rsidRDefault="000E4748" w:rsidP="00BB654D">
            <w:pPr>
              <w:ind w:left="42"/>
              <w:rPr>
                <w:sz w:val="20"/>
                <w:lang w:val="en-GB"/>
              </w:rPr>
            </w:pPr>
            <w:r w:rsidRPr="000E4748">
              <w:rPr>
                <w:sz w:val="20"/>
                <w:lang w:val="en-GB"/>
              </w:rPr>
              <w:t>123,3</w:t>
            </w:r>
          </w:p>
        </w:tc>
        <w:tc>
          <w:tcPr>
            <w:tcW w:w="551" w:type="pct"/>
            <w:hideMark/>
          </w:tcPr>
          <w:p w14:paraId="779E72EF" w14:textId="77777777" w:rsidR="000E4748" w:rsidRPr="000E4748" w:rsidRDefault="000E4748" w:rsidP="00BB654D">
            <w:pPr>
              <w:ind w:left="42"/>
              <w:rPr>
                <w:sz w:val="20"/>
                <w:lang w:val="en-GB"/>
              </w:rPr>
            </w:pPr>
            <w:r w:rsidRPr="000E4748">
              <w:rPr>
                <w:sz w:val="20"/>
                <w:lang w:val="en-GB"/>
              </w:rPr>
              <w:t>-1,5</w:t>
            </w:r>
          </w:p>
        </w:tc>
        <w:tc>
          <w:tcPr>
            <w:tcW w:w="1095" w:type="pct"/>
            <w:hideMark/>
          </w:tcPr>
          <w:p w14:paraId="14AC3389" w14:textId="77777777" w:rsidR="000E4748" w:rsidRPr="000E4748" w:rsidRDefault="000E4748" w:rsidP="00BB654D">
            <w:pPr>
              <w:ind w:left="39"/>
              <w:rPr>
                <w:sz w:val="20"/>
                <w:lang w:val="en-GB"/>
              </w:rPr>
            </w:pPr>
            <w:r w:rsidRPr="000E4748">
              <w:rPr>
                <w:sz w:val="20"/>
                <w:lang w:val="en-GB"/>
              </w:rPr>
              <w:t>-2,8** (-3,6; -2,1)</w:t>
            </w:r>
          </w:p>
        </w:tc>
      </w:tr>
      <w:tr w:rsidR="000E4748" w:rsidRPr="000E4748" w14:paraId="655EB4F7" w14:textId="77777777" w:rsidTr="00BB654D">
        <w:trPr>
          <w:trHeight w:val="344"/>
        </w:trPr>
        <w:tc>
          <w:tcPr>
            <w:tcW w:w="1714" w:type="pct"/>
            <w:hideMark/>
          </w:tcPr>
          <w:p w14:paraId="525D932C" w14:textId="77777777" w:rsidR="000E4748" w:rsidRPr="000E4748" w:rsidRDefault="000E4748" w:rsidP="000E4748">
            <w:pPr>
              <w:ind w:left="42"/>
              <w:rPr>
                <w:sz w:val="20"/>
                <w:lang w:val="en-GB"/>
              </w:rPr>
            </w:pPr>
            <w:proofErr w:type="spellStart"/>
            <w:r w:rsidRPr="000E4748">
              <w:rPr>
                <w:sz w:val="20"/>
                <w:lang w:val="en-GB"/>
              </w:rPr>
              <w:t>Diastolisk</w:t>
            </w:r>
            <w:proofErr w:type="spellEnd"/>
            <w:r w:rsidRPr="000E4748">
              <w:rPr>
                <w:sz w:val="20"/>
                <w:lang w:val="en-GB"/>
              </w:rPr>
              <w:t xml:space="preserve"> </w:t>
            </w:r>
            <w:proofErr w:type="spellStart"/>
            <w:r w:rsidRPr="000E4748">
              <w:rPr>
                <w:sz w:val="20"/>
                <w:lang w:val="en-GB"/>
              </w:rPr>
              <w:t>blodtryk</w:t>
            </w:r>
            <w:proofErr w:type="spellEnd"/>
            <w:r w:rsidRPr="000E4748">
              <w:rPr>
                <w:sz w:val="20"/>
                <w:lang w:val="en-GB"/>
              </w:rPr>
              <w:t>, mmHg</w:t>
            </w:r>
          </w:p>
        </w:tc>
        <w:tc>
          <w:tcPr>
            <w:tcW w:w="544" w:type="pct"/>
            <w:hideMark/>
          </w:tcPr>
          <w:p w14:paraId="6AE3F059" w14:textId="77777777" w:rsidR="000E4748" w:rsidRPr="000E4748" w:rsidRDefault="000E4748" w:rsidP="000E4748">
            <w:pPr>
              <w:ind w:left="42"/>
              <w:rPr>
                <w:sz w:val="20"/>
                <w:lang w:val="en-GB"/>
              </w:rPr>
            </w:pPr>
            <w:r w:rsidRPr="000E4748">
              <w:rPr>
                <w:sz w:val="20"/>
                <w:lang w:val="en-GB"/>
              </w:rPr>
              <w:t>78,7</w:t>
            </w:r>
          </w:p>
        </w:tc>
        <w:tc>
          <w:tcPr>
            <w:tcW w:w="551" w:type="pct"/>
            <w:hideMark/>
          </w:tcPr>
          <w:p w14:paraId="45887FB7" w14:textId="77777777" w:rsidR="000E4748" w:rsidRPr="000E4748" w:rsidRDefault="000E4748" w:rsidP="000E4748">
            <w:pPr>
              <w:ind w:left="42"/>
              <w:rPr>
                <w:sz w:val="20"/>
                <w:lang w:val="en-GB"/>
              </w:rPr>
            </w:pPr>
            <w:r w:rsidRPr="000E4748">
              <w:rPr>
                <w:sz w:val="20"/>
                <w:lang w:val="en-GB"/>
              </w:rPr>
              <w:t>-2,7</w:t>
            </w:r>
          </w:p>
        </w:tc>
        <w:tc>
          <w:tcPr>
            <w:tcW w:w="544" w:type="pct"/>
            <w:hideMark/>
          </w:tcPr>
          <w:p w14:paraId="20987336" w14:textId="77777777" w:rsidR="000E4748" w:rsidRPr="000E4748" w:rsidRDefault="000E4748" w:rsidP="00BB654D">
            <w:pPr>
              <w:ind w:left="42"/>
              <w:rPr>
                <w:sz w:val="20"/>
                <w:lang w:val="en-GB"/>
              </w:rPr>
            </w:pPr>
            <w:r w:rsidRPr="000E4748">
              <w:rPr>
                <w:sz w:val="20"/>
                <w:lang w:val="en-GB"/>
              </w:rPr>
              <w:t>78,9</w:t>
            </w:r>
          </w:p>
        </w:tc>
        <w:tc>
          <w:tcPr>
            <w:tcW w:w="551" w:type="pct"/>
            <w:hideMark/>
          </w:tcPr>
          <w:p w14:paraId="1388AF65" w14:textId="77777777" w:rsidR="000E4748" w:rsidRPr="000E4748" w:rsidRDefault="000E4748" w:rsidP="00BB654D">
            <w:pPr>
              <w:ind w:left="42"/>
              <w:rPr>
                <w:sz w:val="20"/>
                <w:lang w:val="en-GB"/>
              </w:rPr>
            </w:pPr>
            <w:r w:rsidRPr="000E4748">
              <w:rPr>
                <w:sz w:val="20"/>
                <w:lang w:val="en-GB"/>
              </w:rPr>
              <w:t>-1,8</w:t>
            </w:r>
          </w:p>
        </w:tc>
        <w:tc>
          <w:tcPr>
            <w:tcW w:w="1095" w:type="pct"/>
            <w:hideMark/>
          </w:tcPr>
          <w:p w14:paraId="7DBD61D2" w14:textId="77777777" w:rsidR="000E4748" w:rsidRPr="000E4748" w:rsidRDefault="000E4748" w:rsidP="00BB654D">
            <w:pPr>
              <w:ind w:left="39"/>
              <w:rPr>
                <w:sz w:val="20"/>
                <w:lang w:val="en-GB"/>
              </w:rPr>
            </w:pPr>
            <w:r w:rsidRPr="000E4748">
              <w:rPr>
                <w:sz w:val="20"/>
                <w:lang w:val="en-GB"/>
              </w:rPr>
              <w:t>-0,9* (-1,4; -0,4)</w:t>
            </w:r>
          </w:p>
        </w:tc>
      </w:tr>
      <w:tr w:rsidR="000E4748" w:rsidRPr="000E4748" w14:paraId="518AE704" w14:textId="77777777" w:rsidTr="00BB654D">
        <w:trPr>
          <w:trHeight w:val="325"/>
        </w:trPr>
        <w:tc>
          <w:tcPr>
            <w:tcW w:w="1714" w:type="pct"/>
            <w:tcBorders>
              <w:top w:val="nil"/>
              <w:left w:val="nil"/>
              <w:bottom w:val="single" w:sz="4" w:space="0" w:color="181717"/>
              <w:right w:val="nil"/>
            </w:tcBorders>
            <w:hideMark/>
          </w:tcPr>
          <w:p w14:paraId="7D515559" w14:textId="77777777" w:rsidR="000E4748" w:rsidRPr="000E4748" w:rsidRDefault="000E4748" w:rsidP="000E4748">
            <w:pPr>
              <w:ind w:left="42"/>
              <w:rPr>
                <w:sz w:val="20"/>
                <w:lang w:val="en-GB"/>
              </w:rPr>
            </w:pPr>
            <w:proofErr w:type="spellStart"/>
            <w:r w:rsidRPr="000E4748">
              <w:rPr>
                <w:sz w:val="20"/>
                <w:lang w:val="en-GB"/>
              </w:rPr>
              <w:t>Livvidde</w:t>
            </w:r>
            <w:proofErr w:type="spellEnd"/>
            <w:r w:rsidRPr="000E4748">
              <w:rPr>
                <w:sz w:val="20"/>
                <w:lang w:val="en-GB"/>
              </w:rPr>
              <w:t>, cm</w:t>
            </w:r>
          </w:p>
        </w:tc>
        <w:tc>
          <w:tcPr>
            <w:tcW w:w="544" w:type="pct"/>
            <w:tcBorders>
              <w:top w:val="nil"/>
              <w:left w:val="nil"/>
              <w:bottom w:val="single" w:sz="4" w:space="0" w:color="181717"/>
              <w:right w:val="nil"/>
            </w:tcBorders>
            <w:hideMark/>
          </w:tcPr>
          <w:p w14:paraId="34442D92" w14:textId="77777777" w:rsidR="000E4748" w:rsidRPr="000E4748" w:rsidRDefault="000E4748" w:rsidP="000E4748">
            <w:pPr>
              <w:ind w:left="42"/>
              <w:rPr>
                <w:sz w:val="20"/>
                <w:lang w:val="en-GB"/>
              </w:rPr>
            </w:pPr>
            <w:r w:rsidRPr="000E4748">
              <w:rPr>
                <w:sz w:val="20"/>
                <w:lang w:val="en-GB"/>
              </w:rPr>
              <w:t>115,0</w:t>
            </w:r>
          </w:p>
        </w:tc>
        <w:tc>
          <w:tcPr>
            <w:tcW w:w="551" w:type="pct"/>
            <w:tcBorders>
              <w:top w:val="nil"/>
              <w:left w:val="nil"/>
              <w:bottom w:val="single" w:sz="4" w:space="0" w:color="181717"/>
              <w:right w:val="nil"/>
            </w:tcBorders>
            <w:hideMark/>
          </w:tcPr>
          <w:p w14:paraId="369505CB" w14:textId="77777777" w:rsidR="000E4748" w:rsidRPr="000E4748" w:rsidRDefault="000E4748" w:rsidP="000E4748">
            <w:pPr>
              <w:ind w:left="42"/>
              <w:rPr>
                <w:sz w:val="20"/>
                <w:lang w:val="en-GB"/>
              </w:rPr>
            </w:pPr>
            <w:r w:rsidRPr="000E4748">
              <w:rPr>
                <w:sz w:val="20"/>
                <w:lang w:val="en-GB"/>
              </w:rPr>
              <w:t>-8,2</w:t>
            </w:r>
          </w:p>
        </w:tc>
        <w:tc>
          <w:tcPr>
            <w:tcW w:w="544" w:type="pct"/>
            <w:tcBorders>
              <w:top w:val="nil"/>
              <w:left w:val="nil"/>
              <w:bottom w:val="single" w:sz="4" w:space="0" w:color="181717"/>
              <w:right w:val="nil"/>
            </w:tcBorders>
            <w:hideMark/>
          </w:tcPr>
          <w:p w14:paraId="0E0C08BA" w14:textId="77777777" w:rsidR="000E4748" w:rsidRPr="000E4748" w:rsidRDefault="000E4748" w:rsidP="00BB654D">
            <w:pPr>
              <w:ind w:left="42"/>
              <w:rPr>
                <w:sz w:val="20"/>
                <w:lang w:val="en-GB"/>
              </w:rPr>
            </w:pPr>
            <w:r w:rsidRPr="000E4748">
              <w:rPr>
                <w:sz w:val="20"/>
                <w:lang w:val="en-GB"/>
              </w:rPr>
              <w:t>114,5</w:t>
            </w:r>
          </w:p>
        </w:tc>
        <w:tc>
          <w:tcPr>
            <w:tcW w:w="551" w:type="pct"/>
            <w:tcBorders>
              <w:top w:val="nil"/>
              <w:left w:val="nil"/>
              <w:bottom w:val="single" w:sz="4" w:space="0" w:color="181717"/>
              <w:right w:val="nil"/>
            </w:tcBorders>
            <w:hideMark/>
          </w:tcPr>
          <w:p w14:paraId="7EB78216" w14:textId="77777777" w:rsidR="000E4748" w:rsidRPr="000E4748" w:rsidRDefault="000E4748" w:rsidP="00BB654D">
            <w:pPr>
              <w:ind w:left="42"/>
              <w:rPr>
                <w:sz w:val="20"/>
                <w:lang w:val="en-GB"/>
              </w:rPr>
            </w:pPr>
            <w:r w:rsidRPr="000E4748">
              <w:rPr>
                <w:sz w:val="20"/>
                <w:lang w:val="en-GB"/>
              </w:rPr>
              <w:t>-4,0</w:t>
            </w:r>
          </w:p>
        </w:tc>
        <w:tc>
          <w:tcPr>
            <w:tcW w:w="1095" w:type="pct"/>
            <w:tcBorders>
              <w:top w:val="nil"/>
              <w:left w:val="nil"/>
              <w:bottom w:val="single" w:sz="4" w:space="0" w:color="181717"/>
              <w:right w:val="nil"/>
            </w:tcBorders>
            <w:hideMark/>
          </w:tcPr>
          <w:p w14:paraId="610680DF" w14:textId="77777777" w:rsidR="000E4748" w:rsidRPr="000E4748" w:rsidRDefault="000E4748" w:rsidP="00BB654D">
            <w:pPr>
              <w:ind w:left="39"/>
              <w:rPr>
                <w:sz w:val="20"/>
                <w:lang w:val="en-GB"/>
              </w:rPr>
            </w:pPr>
            <w:r w:rsidRPr="000E4748">
              <w:rPr>
                <w:sz w:val="20"/>
                <w:lang w:val="en-GB"/>
              </w:rPr>
              <w:t>-4,2** (-4,7; -3,7)</w:t>
            </w:r>
          </w:p>
        </w:tc>
      </w:tr>
    </w:tbl>
    <w:p w14:paraId="58CD75E5" w14:textId="77777777" w:rsidR="000E4748" w:rsidRPr="000E4748" w:rsidRDefault="000E4748" w:rsidP="003B7C8F">
      <w:pPr>
        <w:rPr>
          <w:bCs/>
          <w:sz w:val="20"/>
        </w:rPr>
      </w:pPr>
      <w:r w:rsidRPr="000E4748">
        <w:rPr>
          <w:bCs/>
          <w:sz w:val="20"/>
        </w:rPr>
        <w:t>Fuldt analysesæt. For legemsvægt, HbA</w:t>
      </w:r>
      <w:r w:rsidRPr="000E4748">
        <w:rPr>
          <w:bCs/>
          <w:sz w:val="20"/>
          <w:vertAlign w:val="subscript"/>
        </w:rPr>
        <w:t>1c</w:t>
      </w:r>
      <w:r w:rsidRPr="000E4748">
        <w:rPr>
          <w:bCs/>
          <w:sz w:val="20"/>
        </w:rPr>
        <w:t xml:space="preserve">, FPG, blodtryk og livvidde er </w:t>
      </w:r>
      <w:r w:rsidRPr="000E4748">
        <w:rPr>
          <w:bCs/>
          <w:i/>
          <w:iCs/>
          <w:sz w:val="20"/>
        </w:rPr>
        <w:t>baseline</w:t>
      </w:r>
      <w:r w:rsidRPr="000E4748">
        <w:rPr>
          <w:bCs/>
          <w:sz w:val="20"/>
        </w:rPr>
        <w:t xml:space="preserve">-værdierne gennemsnitlige, ændringer fra </w:t>
      </w:r>
      <w:r w:rsidRPr="000E4748">
        <w:rPr>
          <w:bCs/>
          <w:i/>
          <w:iCs/>
          <w:sz w:val="20"/>
        </w:rPr>
        <w:t>baseline</w:t>
      </w:r>
      <w:r w:rsidRPr="000E4748">
        <w:rPr>
          <w:bCs/>
          <w:sz w:val="20"/>
        </w:rPr>
        <w:t xml:space="preserve"> ved uge 56 er anslåede gennemsnit (mindste kvadraters metode), og behandlingskontraster ved uge 56 er anslåede behandlingsforskelle. For andelene af patienter med et vægttab på ≥ 5/&gt; 10 % er de anslåede odds-frekvenser angivet. Manglende værdier efter </w:t>
      </w:r>
      <w:r w:rsidRPr="000E4748">
        <w:rPr>
          <w:bCs/>
          <w:i/>
          <w:iCs/>
          <w:sz w:val="20"/>
        </w:rPr>
        <w:t>baseline</w:t>
      </w:r>
      <w:r w:rsidRPr="000E4748">
        <w:rPr>
          <w:bCs/>
          <w:sz w:val="20"/>
        </w:rPr>
        <w:t xml:space="preserve"> blev beregnet via fremskrivning af den sidste observation. * p&lt;0,05. ** p&lt;0,0001. CI=konfidensinterval.</w:t>
      </w:r>
    </w:p>
    <w:p w14:paraId="5D30AC2E" w14:textId="77777777" w:rsidR="000E4748" w:rsidRPr="000E4748" w:rsidRDefault="000E4748" w:rsidP="003B7C8F">
      <w:pPr>
        <w:rPr>
          <w:bCs/>
          <w:sz w:val="20"/>
        </w:rPr>
      </w:pPr>
      <w:r w:rsidRPr="000E4748">
        <w:rPr>
          <w:bCs/>
          <w:sz w:val="20"/>
        </w:rPr>
        <w:t>FPG=</w:t>
      </w:r>
      <w:proofErr w:type="spellStart"/>
      <w:r w:rsidRPr="000E4748">
        <w:rPr>
          <w:bCs/>
          <w:sz w:val="20"/>
        </w:rPr>
        <w:t>fasteplasmaglucose</w:t>
      </w:r>
      <w:proofErr w:type="spellEnd"/>
      <w:r w:rsidRPr="000E4748">
        <w:rPr>
          <w:bCs/>
          <w:sz w:val="20"/>
        </w:rPr>
        <w:t>. SD=standardafvigelse.</w:t>
      </w:r>
    </w:p>
    <w:p w14:paraId="2F4A4052" w14:textId="77777777" w:rsidR="000E4748" w:rsidRPr="000E4748" w:rsidRDefault="000E4748" w:rsidP="000E4748">
      <w:pPr>
        <w:tabs>
          <w:tab w:val="left" w:pos="851"/>
        </w:tabs>
        <w:ind w:left="851"/>
        <w:rPr>
          <w:bCs/>
          <w:sz w:val="24"/>
          <w:szCs w:val="24"/>
        </w:rPr>
      </w:pPr>
    </w:p>
    <w:p w14:paraId="4E925AF0" w14:textId="4FCE585B" w:rsidR="000E4748" w:rsidRPr="000E4748" w:rsidRDefault="000E4748" w:rsidP="000E4748">
      <w:pPr>
        <w:tabs>
          <w:tab w:val="left" w:pos="851"/>
        </w:tabs>
        <w:ind w:left="851"/>
        <w:rPr>
          <w:b/>
          <w:bCs/>
          <w:sz w:val="24"/>
          <w:szCs w:val="24"/>
        </w:rPr>
      </w:pPr>
      <w:r w:rsidRPr="000E4748">
        <w:rPr>
          <w:b/>
          <w:bCs/>
          <w:sz w:val="24"/>
          <w:szCs w:val="24"/>
        </w:rPr>
        <w:t>Tabel 6</w:t>
      </w:r>
      <w:r w:rsidR="004C777C">
        <w:rPr>
          <w:b/>
          <w:bCs/>
          <w:sz w:val="24"/>
          <w:szCs w:val="24"/>
        </w:rPr>
        <w:t>.</w:t>
      </w:r>
      <w:r w:rsidRPr="000E4748">
        <w:rPr>
          <w:b/>
          <w:bCs/>
          <w:sz w:val="24"/>
          <w:szCs w:val="24"/>
        </w:rPr>
        <w:t xml:space="preserve"> Studie 1: Ændringer fra </w:t>
      </w:r>
      <w:r w:rsidRPr="000E4748">
        <w:rPr>
          <w:b/>
          <w:bCs/>
          <w:i/>
          <w:sz w:val="24"/>
          <w:szCs w:val="24"/>
        </w:rPr>
        <w:t xml:space="preserve">baseline </w:t>
      </w:r>
      <w:r w:rsidRPr="000E4748">
        <w:rPr>
          <w:b/>
          <w:bCs/>
          <w:sz w:val="24"/>
          <w:szCs w:val="24"/>
        </w:rPr>
        <w:t xml:space="preserve">i legemsvægt, </w:t>
      </w:r>
      <w:proofErr w:type="spellStart"/>
      <w:r w:rsidRPr="000E4748">
        <w:rPr>
          <w:b/>
          <w:bCs/>
          <w:sz w:val="24"/>
          <w:szCs w:val="24"/>
        </w:rPr>
        <w:t>glykæmi</w:t>
      </w:r>
      <w:proofErr w:type="spellEnd"/>
      <w:r w:rsidRPr="000E4748">
        <w:rPr>
          <w:b/>
          <w:bCs/>
          <w:sz w:val="24"/>
          <w:szCs w:val="24"/>
        </w:rPr>
        <w:t xml:space="preserve"> og </w:t>
      </w:r>
      <w:proofErr w:type="spellStart"/>
      <w:r w:rsidRPr="000E4748">
        <w:rPr>
          <w:b/>
          <w:bCs/>
          <w:sz w:val="24"/>
          <w:szCs w:val="24"/>
        </w:rPr>
        <w:t>kardiometaboliske</w:t>
      </w:r>
      <w:proofErr w:type="spellEnd"/>
      <w:r w:rsidRPr="000E4748">
        <w:rPr>
          <w:b/>
          <w:bCs/>
          <w:sz w:val="24"/>
          <w:szCs w:val="24"/>
        </w:rPr>
        <w:t xml:space="preserve"> parametre ved uge 160</w:t>
      </w:r>
    </w:p>
    <w:tbl>
      <w:tblPr>
        <w:tblW w:w="5000" w:type="pct"/>
        <w:tblCellMar>
          <w:top w:w="21" w:type="dxa"/>
          <w:bottom w:w="5" w:type="dxa"/>
          <w:right w:w="115" w:type="dxa"/>
        </w:tblCellMar>
        <w:tblLook w:val="04A0" w:firstRow="1" w:lastRow="0" w:firstColumn="1" w:lastColumn="0" w:noHBand="0" w:noVBand="1"/>
      </w:tblPr>
      <w:tblGrid>
        <w:gridCol w:w="3343"/>
        <w:gridCol w:w="1106"/>
        <w:gridCol w:w="1122"/>
        <w:gridCol w:w="1106"/>
        <w:gridCol w:w="1122"/>
        <w:gridCol w:w="1839"/>
      </w:tblGrid>
      <w:tr w:rsidR="000E4748" w:rsidRPr="000E4748" w14:paraId="66241BE8" w14:textId="77777777" w:rsidTr="00BB654D">
        <w:trPr>
          <w:trHeight w:val="240"/>
        </w:trPr>
        <w:tc>
          <w:tcPr>
            <w:tcW w:w="1734" w:type="pct"/>
            <w:tcBorders>
              <w:top w:val="single" w:sz="4" w:space="0" w:color="181717"/>
              <w:left w:val="nil"/>
              <w:bottom w:val="single" w:sz="4" w:space="0" w:color="181717"/>
              <w:right w:val="nil"/>
            </w:tcBorders>
          </w:tcPr>
          <w:p w14:paraId="5FB77829" w14:textId="77777777" w:rsidR="000E4748" w:rsidRPr="000E4748" w:rsidRDefault="000E4748" w:rsidP="00BB654D">
            <w:pPr>
              <w:ind w:left="42"/>
              <w:rPr>
                <w:bCs/>
                <w:sz w:val="20"/>
              </w:rPr>
            </w:pPr>
          </w:p>
        </w:tc>
        <w:tc>
          <w:tcPr>
            <w:tcW w:w="1156" w:type="pct"/>
            <w:gridSpan w:val="2"/>
            <w:tcBorders>
              <w:top w:val="single" w:sz="4" w:space="0" w:color="181717"/>
              <w:left w:val="nil"/>
              <w:bottom w:val="single" w:sz="4" w:space="0" w:color="181717"/>
              <w:right w:val="nil"/>
            </w:tcBorders>
            <w:hideMark/>
          </w:tcPr>
          <w:p w14:paraId="1C89A7F8" w14:textId="77777777" w:rsidR="000E4748" w:rsidRPr="000E4748" w:rsidRDefault="000E4748" w:rsidP="00BB654D">
            <w:pPr>
              <w:ind w:left="42"/>
              <w:rPr>
                <w:bCs/>
                <w:sz w:val="20"/>
                <w:lang w:val="en-GB"/>
              </w:rPr>
            </w:pPr>
            <w:proofErr w:type="spellStart"/>
            <w:r w:rsidRPr="000E4748">
              <w:rPr>
                <w:b/>
                <w:bCs/>
                <w:sz w:val="20"/>
                <w:lang w:val="en-GB"/>
              </w:rPr>
              <w:t>Liraglutid</w:t>
            </w:r>
            <w:proofErr w:type="spellEnd"/>
            <w:r w:rsidRPr="000E4748">
              <w:rPr>
                <w:b/>
                <w:bCs/>
                <w:sz w:val="20"/>
                <w:lang w:val="en-GB"/>
              </w:rPr>
              <w:t xml:space="preserve"> (N = 1472)</w:t>
            </w:r>
          </w:p>
        </w:tc>
        <w:tc>
          <w:tcPr>
            <w:tcW w:w="1156" w:type="pct"/>
            <w:gridSpan w:val="2"/>
            <w:tcBorders>
              <w:top w:val="single" w:sz="4" w:space="0" w:color="181717"/>
              <w:left w:val="nil"/>
              <w:bottom w:val="single" w:sz="4" w:space="0" w:color="181717"/>
              <w:right w:val="nil"/>
            </w:tcBorders>
            <w:hideMark/>
          </w:tcPr>
          <w:p w14:paraId="67FD9E39" w14:textId="77777777" w:rsidR="000E4748" w:rsidRPr="000E4748" w:rsidRDefault="000E4748" w:rsidP="00BB654D">
            <w:pPr>
              <w:ind w:left="42"/>
              <w:rPr>
                <w:bCs/>
                <w:sz w:val="20"/>
                <w:lang w:val="en-GB"/>
              </w:rPr>
            </w:pPr>
            <w:r w:rsidRPr="000E4748">
              <w:rPr>
                <w:b/>
                <w:bCs/>
                <w:sz w:val="20"/>
                <w:lang w:val="en-GB"/>
              </w:rPr>
              <w:t>Placebo (N = 738)</w:t>
            </w:r>
          </w:p>
        </w:tc>
        <w:tc>
          <w:tcPr>
            <w:tcW w:w="954" w:type="pct"/>
            <w:tcBorders>
              <w:top w:val="single" w:sz="4" w:space="0" w:color="181717"/>
              <w:left w:val="nil"/>
              <w:bottom w:val="single" w:sz="4" w:space="0" w:color="181717"/>
              <w:right w:val="nil"/>
            </w:tcBorders>
            <w:hideMark/>
          </w:tcPr>
          <w:p w14:paraId="07ABD557" w14:textId="77777777" w:rsidR="000E4748" w:rsidRPr="000E4748" w:rsidRDefault="000E4748" w:rsidP="00BB654D">
            <w:pPr>
              <w:ind w:left="42"/>
              <w:rPr>
                <w:bCs/>
                <w:sz w:val="20"/>
                <w:lang w:val="en-GB"/>
              </w:rPr>
            </w:pPr>
            <w:proofErr w:type="spellStart"/>
            <w:r w:rsidRPr="000E4748">
              <w:rPr>
                <w:b/>
                <w:bCs/>
                <w:sz w:val="20"/>
                <w:lang w:val="en-GB"/>
              </w:rPr>
              <w:t>Liraglutid</w:t>
            </w:r>
            <w:proofErr w:type="spellEnd"/>
            <w:r w:rsidRPr="000E4748">
              <w:rPr>
                <w:b/>
                <w:bCs/>
                <w:sz w:val="20"/>
                <w:lang w:val="en-GB"/>
              </w:rPr>
              <w:t xml:space="preserve"> </w:t>
            </w:r>
            <w:r w:rsidRPr="000E4748">
              <w:rPr>
                <w:b/>
                <w:bCs/>
                <w:i/>
                <w:iCs/>
                <w:sz w:val="20"/>
                <w:lang w:val="en-GB"/>
              </w:rPr>
              <w:t>vs.</w:t>
            </w:r>
            <w:r w:rsidRPr="000E4748">
              <w:rPr>
                <w:b/>
                <w:bCs/>
                <w:sz w:val="20"/>
                <w:lang w:val="en-GB"/>
              </w:rPr>
              <w:t xml:space="preserve"> placebo</w:t>
            </w:r>
          </w:p>
        </w:tc>
      </w:tr>
      <w:tr w:rsidR="000E4748" w:rsidRPr="000E4748" w14:paraId="0693A650" w14:textId="77777777" w:rsidTr="00BB654D">
        <w:trPr>
          <w:trHeight w:val="240"/>
        </w:trPr>
        <w:tc>
          <w:tcPr>
            <w:tcW w:w="1734" w:type="pct"/>
            <w:tcBorders>
              <w:top w:val="single" w:sz="4" w:space="0" w:color="181717"/>
              <w:left w:val="nil"/>
              <w:bottom w:val="single" w:sz="4" w:space="0" w:color="181717"/>
              <w:right w:val="nil"/>
            </w:tcBorders>
            <w:hideMark/>
          </w:tcPr>
          <w:p w14:paraId="124F810E" w14:textId="77777777" w:rsidR="000E4748" w:rsidRPr="000E4748" w:rsidRDefault="000E4748" w:rsidP="00BB654D">
            <w:pPr>
              <w:ind w:left="42"/>
              <w:rPr>
                <w:bCs/>
                <w:sz w:val="20"/>
                <w:lang w:val="en-GB"/>
              </w:rPr>
            </w:pPr>
            <w:proofErr w:type="spellStart"/>
            <w:r w:rsidRPr="000E4748">
              <w:rPr>
                <w:b/>
                <w:bCs/>
                <w:sz w:val="20"/>
                <w:lang w:val="en-GB"/>
              </w:rPr>
              <w:t>Legemsvægt</w:t>
            </w:r>
            <w:proofErr w:type="spellEnd"/>
          </w:p>
        </w:tc>
        <w:tc>
          <w:tcPr>
            <w:tcW w:w="1156" w:type="pct"/>
            <w:gridSpan w:val="2"/>
            <w:tcBorders>
              <w:top w:val="single" w:sz="4" w:space="0" w:color="181717"/>
              <w:left w:val="nil"/>
              <w:bottom w:val="single" w:sz="4" w:space="0" w:color="181717"/>
              <w:right w:val="nil"/>
            </w:tcBorders>
          </w:tcPr>
          <w:p w14:paraId="0F16AD89" w14:textId="77777777" w:rsidR="000E4748" w:rsidRPr="000E4748" w:rsidRDefault="000E4748" w:rsidP="00BB654D">
            <w:pPr>
              <w:ind w:left="42"/>
              <w:rPr>
                <w:bCs/>
                <w:sz w:val="20"/>
                <w:lang w:val="en-GB"/>
              </w:rPr>
            </w:pPr>
          </w:p>
        </w:tc>
        <w:tc>
          <w:tcPr>
            <w:tcW w:w="1156" w:type="pct"/>
            <w:gridSpan w:val="2"/>
            <w:tcBorders>
              <w:top w:val="single" w:sz="4" w:space="0" w:color="181717"/>
              <w:left w:val="nil"/>
              <w:bottom w:val="single" w:sz="4" w:space="0" w:color="181717"/>
              <w:right w:val="nil"/>
            </w:tcBorders>
          </w:tcPr>
          <w:p w14:paraId="740C2421" w14:textId="77777777" w:rsidR="000E4748" w:rsidRPr="000E4748" w:rsidRDefault="000E4748" w:rsidP="00BB654D">
            <w:pPr>
              <w:ind w:left="42"/>
              <w:rPr>
                <w:bCs/>
                <w:sz w:val="20"/>
                <w:lang w:val="en-GB"/>
              </w:rPr>
            </w:pPr>
          </w:p>
        </w:tc>
        <w:tc>
          <w:tcPr>
            <w:tcW w:w="954" w:type="pct"/>
            <w:tcBorders>
              <w:top w:val="single" w:sz="4" w:space="0" w:color="181717"/>
              <w:left w:val="nil"/>
              <w:bottom w:val="single" w:sz="4" w:space="0" w:color="181717"/>
              <w:right w:val="nil"/>
            </w:tcBorders>
          </w:tcPr>
          <w:p w14:paraId="10D2EB25" w14:textId="77777777" w:rsidR="000E4748" w:rsidRPr="000E4748" w:rsidRDefault="000E4748" w:rsidP="00BB654D">
            <w:pPr>
              <w:ind w:left="42"/>
              <w:rPr>
                <w:bCs/>
                <w:sz w:val="20"/>
                <w:lang w:val="en-GB"/>
              </w:rPr>
            </w:pPr>
          </w:p>
        </w:tc>
      </w:tr>
      <w:tr w:rsidR="000E4748" w:rsidRPr="000E4748" w14:paraId="09750117" w14:textId="77777777" w:rsidTr="00BB654D">
        <w:trPr>
          <w:trHeight w:val="259"/>
        </w:trPr>
        <w:tc>
          <w:tcPr>
            <w:tcW w:w="1734" w:type="pct"/>
            <w:tcBorders>
              <w:top w:val="single" w:sz="4" w:space="0" w:color="181717"/>
              <w:left w:val="nil"/>
              <w:bottom w:val="nil"/>
              <w:right w:val="nil"/>
            </w:tcBorders>
            <w:hideMark/>
          </w:tcPr>
          <w:p w14:paraId="6960038E" w14:textId="77777777" w:rsidR="000E4748" w:rsidRPr="000E4748" w:rsidRDefault="000E4748" w:rsidP="00BB654D">
            <w:pPr>
              <w:ind w:left="42"/>
              <w:rPr>
                <w:bCs/>
                <w:sz w:val="20"/>
                <w:lang w:val="en-GB"/>
              </w:rPr>
            </w:pPr>
            <w:r w:rsidRPr="000E4748">
              <w:rPr>
                <w:bCs/>
                <w:i/>
                <w:iCs/>
                <w:sz w:val="20"/>
                <w:lang w:val="en-GB"/>
              </w:rPr>
              <w:t>Baseline</w:t>
            </w:r>
            <w:r w:rsidRPr="000E4748">
              <w:rPr>
                <w:bCs/>
                <w:sz w:val="20"/>
                <w:lang w:val="en-GB"/>
              </w:rPr>
              <w:t>, kg (SD)</w:t>
            </w:r>
          </w:p>
        </w:tc>
        <w:tc>
          <w:tcPr>
            <w:tcW w:w="1156" w:type="pct"/>
            <w:gridSpan w:val="2"/>
            <w:tcBorders>
              <w:top w:val="single" w:sz="4" w:space="0" w:color="181717"/>
              <w:left w:val="nil"/>
              <w:bottom w:val="nil"/>
              <w:right w:val="nil"/>
            </w:tcBorders>
            <w:hideMark/>
          </w:tcPr>
          <w:p w14:paraId="23755D24" w14:textId="77777777" w:rsidR="000E4748" w:rsidRPr="000E4748" w:rsidRDefault="000E4748" w:rsidP="00BB654D">
            <w:pPr>
              <w:ind w:left="42"/>
              <w:rPr>
                <w:bCs/>
                <w:sz w:val="20"/>
                <w:lang w:val="en-GB"/>
              </w:rPr>
            </w:pPr>
            <w:r w:rsidRPr="000E4748">
              <w:rPr>
                <w:bCs/>
                <w:sz w:val="20"/>
                <w:lang w:val="en-GB"/>
              </w:rPr>
              <w:t>107,6 (21,6)</w:t>
            </w:r>
          </w:p>
        </w:tc>
        <w:tc>
          <w:tcPr>
            <w:tcW w:w="1156" w:type="pct"/>
            <w:gridSpan w:val="2"/>
            <w:tcBorders>
              <w:top w:val="single" w:sz="4" w:space="0" w:color="181717"/>
              <w:left w:val="nil"/>
              <w:bottom w:val="nil"/>
              <w:right w:val="nil"/>
            </w:tcBorders>
            <w:hideMark/>
          </w:tcPr>
          <w:p w14:paraId="6882FFE6" w14:textId="77777777" w:rsidR="000E4748" w:rsidRPr="000E4748" w:rsidRDefault="000E4748" w:rsidP="00BB654D">
            <w:pPr>
              <w:ind w:left="42"/>
              <w:rPr>
                <w:bCs/>
                <w:sz w:val="20"/>
                <w:lang w:val="en-GB"/>
              </w:rPr>
            </w:pPr>
            <w:r w:rsidRPr="000E4748">
              <w:rPr>
                <w:bCs/>
                <w:sz w:val="20"/>
                <w:lang w:val="en-GB"/>
              </w:rPr>
              <w:t>108,0 (21,8)</w:t>
            </w:r>
          </w:p>
        </w:tc>
        <w:tc>
          <w:tcPr>
            <w:tcW w:w="954" w:type="pct"/>
            <w:tcBorders>
              <w:top w:val="single" w:sz="4" w:space="0" w:color="181717"/>
              <w:left w:val="nil"/>
              <w:bottom w:val="nil"/>
              <w:right w:val="nil"/>
            </w:tcBorders>
          </w:tcPr>
          <w:p w14:paraId="04A001E2" w14:textId="77777777" w:rsidR="000E4748" w:rsidRPr="000E4748" w:rsidRDefault="000E4748" w:rsidP="00BB654D">
            <w:pPr>
              <w:ind w:left="42"/>
              <w:rPr>
                <w:bCs/>
                <w:sz w:val="20"/>
                <w:lang w:val="en-GB"/>
              </w:rPr>
            </w:pPr>
          </w:p>
        </w:tc>
      </w:tr>
      <w:tr w:rsidR="000E4748" w:rsidRPr="000E4748" w14:paraId="68F76790" w14:textId="77777777" w:rsidTr="00BB654D">
        <w:trPr>
          <w:trHeight w:val="230"/>
        </w:trPr>
        <w:tc>
          <w:tcPr>
            <w:tcW w:w="1734" w:type="pct"/>
            <w:hideMark/>
          </w:tcPr>
          <w:p w14:paraId="68B7757E" w14:textId="77777777" w:rsidR="000E4748" w:rsidRPr="000E4748" w:rsidRDefault="000E4748" w:rsidP="00BB654D">
            <w:pPr>
              <w:ind w:left="42"/>
              <w:rPr>
                <w:bCs/>
                <w:sz w:val="20"/>
              </w:rPr>
            </w:pPr>
            <w:r w:rsidRPr="000E4748">
              <w:rPr>
                <w:bCs/>
                <w:sz w:val="20"/>
              </w:rPr>
              <w:t>Gennemsnitlig ændring ved uge 160,</w:t>
            </w:r>
          </w:p>
          <w:p w14:paraId="61234E12" w14:textId="77777777" w:rsidR="000E4748" w:rsidRPr="000E4748" w:rsidRDefault="000E4748" w:rsidP="00BB654D">
            <w:pPr>
              <w:ind w:left="42"/>
              <w:rPr>
                <w:bCs/>
                <w:sz w:val="20"/>
              </w:rPr>
            </w:pPr>
            <w:r w:rsidRPr="000E4748">
              <w:rPr>
                <w:bCs/>
                <w:sz w:val="20"/>
              </w:rPr>
              <w:t>% (95 % CI)</w:t>
            </w:r>
          </w:p>
        </w:tc>
        <w:tc>
          <w:tcPr>
            <w:tcW w:w="574" w:type="pct"/>
            <w:hideMark/>
          </w:tcPr>
          <w:p w14:paraId="2276E694" w14:textId="77777777" w:rsidR="000E4748" w:rsidRPr="000E4748" w:rsidRDefault="000E4748" w:rsidP="00BB654D">
            <w:pPr>
              <w:ind w:left="42"/>
              <w:rPr>
                <w:bCs/>
                <w:sz w:val="20"/>
                <w:lang w:val="en-GB"/>
              </w:rPr>
            </w:pPr>
            <w:r w:rsidRPr="000E4748">
              <w:rPr>
                <w:bCs/>
                <w:sz w:val="20"/>
                <w:lang w:val="en-GB"/>
              </w:rPr>
              <w:t>-6,2</w:t>
            </w:r>
          </w:p>
        </w:tc>
        <w:tc>
          <w:tcPr>
            <w:tcW w:w="581" w:type="pct"/>
          </w:tcPr>
          <w:p w14:paraId="46786DAB" w14:textId="77777777" w:rsidR="000E4748" w:rsidRPr="000E4748" w:rsidRDefault="000E4748" w:rsidP="00BB654D">
            <w:pPr>
              <w:ind w:left="42"/>
              <w:rPr>
                <w:bCs/>
                <w:sz w:val="20"/>
                <w:lang w:val="en-GB"/>
              </w:rPr>
            </w:pPr>
          </w:p>
        </w:tc>
        <w:tc>
          <w:tcPr>
            <w:tcW w:w="574" w:type="pct"/>
            <w:hideMark/>
          </w:tcPr>
          <w:p w14:paraId="151411EA" w14:textId="77777777" w:rsidR="000E4748" w:rsidRPr="000E4748" w:rsidRDefault="000E4748" w:rsidP="00BB654D">
            <w:pPr>
              <w:ind w:left="42"/>
              <w:rPr>
                <w:bCs/>
                <w:sz w:val="20"/>
                <w:lang w:val="en-GB"/>
              </w:rPr>
            </w:pPr>
            <w:r w:rsidRPr="000E4748">
              <w:rPr>
                <w:bCs/>
                <w:sz w:val="20"/>
                <w:lang w:val="en-GB"/>
              </w:rPr>
              <w:t>-1,8</w:t>
            </w:r>
          </w:p>
        </w:tc>
        <w:tc>
          <w:tcPr>
            <w:tcW w:w="581" w:type="pct"/>
          </w:tcPr>
          <w:p w14:paraId="3DFFFADA" w14:textId="77777777" w:rsidR="000E4748" w:rsidRPr="000E4748" w:rsidRDefault="000E4748" w:rsidP="00BB654D">
            <w:pPr>
              <w:ind w:left="42"/>
              <w:rPr>
                <w:bCs/>
                <w:sz w:val="20"/>
                <w:lang w:val="en-GB"/>
              </w:rPr>
            </w:pPr>
          </w:p>
        </w:tc>
        <w:tc>
          <w:tcPr>
            <w:tcW w:w="954" w:type="pct"/>
            <w:hideMark/>
          </w:tcPr>
          <w:p w14:paraId="2047438E" w14:textId="77777777" w:rsidR="000E4748" w:rsidRPr="000E4748" w:rsidRDefault="000E4748" w:rsidP="00BB654D">
            <w:pPr>
              <w:ind w:left="42"/>
              <w:rPr>
                <w:bCs/>
                <w:sz w:val="20"/>
                <w:lang w:val="en-GB"/>
              </w:rPr>
            </w:pPr>
            <w:r w:rsidRPr="000E4748">
              <w:rPr>
                <w:bCs/>
                <w:sz w:val="20"/>
                <w:lang w:val="en-GB"/>
              </w:rPr>
              <w:t>-4,3** (-4,9; -3,7)</w:t>
            </w:r>
          </w:p>
        </w:tc>
      </w:tr>
      <w:tr w:rsidR="000E4748" w:rsidRPr="000E4748" w14:paraId="5B0CAEB6" w14:textId="77777777" w:rsidTr="00BB654D">
        <w:trPr>
          <w:trHeight w:val="345"/>
        </w:trPr>
        <w:tc>
          <w:tcPr>
            <w:tcW w:w="1734" w:type="pct"/>
            <w:hideMark/>
          </w:tcPr>
          <w:p w14:paraId="764CFC5D" w14:textId="77777777" w:rsidR="000E4748" w:rsidRPr="000E4748" w:rsidRDefault="000E4748" w:rsidP="00BB654D">
            <w:pPr>
              <w:ind w:left="42"/>
              <w:rPr>
                <w:bCs/>
                <w:sz w:val="20"/>
              </w:rPr>
            </w:pPr>
            <w:r w:rsidRPr="000E4748">
              <w:rPr>
                <w:bCs/>
                <w:sz w:val="20"/>
              </w:rPr>
              <w:t>Gennemsnitlig ændring ved uge 160,</w:t>
            </w:r>
          </w:p>
          <w:p w14:paraId="027A8210" w14:textId="77777777" w:rsidR="000E4748" w:rsidRPr="000E4748" w:rsidRDefault="000E4748" w:rsidP="00BB654D">
            <w:pPr>
              <w:ind w:left="42"/>
              <w:rPr>
                <w:bCs/>
                <w:sz w:val="20"/>
              </w:rPr>
            </w:pPr>
            <w:r w:rsidRPr="000E4748">
              <w:rPr>
                <w:bCs/>
                <w:sz w:val="20"/>
              </w:rPr>
              <w:t>kg (95 % CI)</w:t>
            </w:r>
          </w:p>
        </w:tc>
        <w:tc>
          <w:tcPr>
            <w:tcW w:w="574" w:type="pct"/>
            <w:hideMark/>
          </w:tcPr>
          <w:p w14:paraId="30DC401C" w14:textId="77777777" w:rsidR="000E4748" w:rsidRPr="000E4748" w:rsidRDefault="000E4748" w:rsidP="00BB654D">
            <w:pPr>
              <w:ind w:left="42"/>
              <w:rPr>
                <w:bCs/>
                <w:sz w:val="20"/>
                <w:lang w:val="en-GB"/>
              </w:rPr>
            </w:pPr>
            <w:r w:rsidRPr="000E4748">
              <w:rPr>
                <w:bCs/>
                <w:sz w:val="20"/>
                <w:lang w:val="en-GB"/>
              </w:rPr>
              <w:t>-6,5</w:t>
            </w:r>
          </w:p>
        </w:tc>
        <w:tc>
          <w:tcPr>
            <w:tcW w:w="581" w:type="pct"/>
          </w:tcPr>
          <w:p w14:paraId="0C9430AB" w14:textId="77777777" w:rsidR="000E4748" w:rsidRPr="000E4748" w:rsidRDefault="000E4748" w:rsidP="00BB654D">
            <w:pPr>
              <w:ind w:left="42"/>
              <w:rPr>
                <w:bCs/>
                <w:sz w:val="20"/>
                <w:lang w:val="en-GB"/>
              </w:rPr>
            </w:pPr>
          </w:p>
        </w:tc>
        <w:tc>
          <w:tcPr>
            <w:tcW w:w="574" w:type="pct"/>
            <w:hideMark/>
          </w:tcPr>
          <w:p w14:paraId="2C1BC6F8" w14:textId="77777777" w:rsidR="000E4748" w:rsidRPr="000E4748" w:rsidRDefault="000E4748" w:rsidP="00BB654D">
            <w:pPr>
              <w:ind w:left="42"/>
              <w:rPr>
                <w:bCs/>
                <w:sz w:val="20"/>
                <w:lang w:val="en-GB"/>
              </w:rPr>
            </w:pPr>
            <w:r w:rsidRPr="000E4748">
              <w:rPr>
                <w:bCs/>
                <w:sz w:val="20"/>
                <w:lang w:val="en-GB"/>
              </w:rPr>
              <w:t>-2,0</w:t>
            </w:r>
          </w:p>
        </w:tc>
        <w:tc>
          <w:tcPr>
            <w:tcW w:w="581" w:type="pct"/>
          </w:tcPr>
          <w:p w14:paraId="40ACF06F" w14:textId="77777777" w:rsidR="000E4748" w:rsidRPr="000E4748" w:rsidRDefault="000E4748" w:rsidP="00BB654D">
            <w:pPr>
              <w:ind w:left="42"/>
              <w:rPr>
                <w:bCs/>
                <w:sz w:val="20"/>
                <w:lang w:val="en-GB"/>
              </w:rPr>
            </w:pPr>
          </w:p>
        </w:tc>
        <w:tc>
          <w:tcPr>
            <w:tcW w:w="954" w:type="pct"/>
            <w:hideMark/>
          </w:tcPr>
          <w:p w14:paraId="4590B215" w14:textId="77777777" w:rsidR="000E4748" w:rsidRPr="000E4748" w:rsidRDefault="000E4748" w:rsidP="00BB654D">
            <w:pPr>
              <w:ind w:left="42"/>
              <w:rPr>
                <w:bCs/>
                <w:sz w:val="20"/>
                <w:lang w:val="en-GB"/>
              </w:rPr>
            </w:pPr>
            <w:r w:rsidRPr="000E4748">
              <w:rPr>
                <w:bCs/>
                <w:sz w:val="20"/>
                <w:lang w:val="en-GB"/>
              </w:rPr>
              <w:t>-4,6** (-5,3; -3,9)</w:t>
            </w:r>
          </w:p>
        </w:tc>
      </w:tr>
      <w:tr w:rsidR="000E4748" w:rsidRPr="000E4748" w14:paraId="348F64DE" w14:textId="77777777" w:rsidTr="00BB654D">
        <w:trPr>
          <w:trHeight w:val="575"/>
        </w:trPr>
        <w:tc>
          <w:tcPr>
            <w:tcW w:w="1734" w:type="pct"/>
            <w:vAlign w:val="bottom"/>
            <w:hideMark/>
          </w:tcPr>
          <w:p w14:paraId="10976937" w14:textId="77777777" w:rsidR="000E4748" w:rsidRPr="000E4748" w:rsidRDefault="000E4748" w:rsidP="00BB654D">
            <w:pPr>
              <w:ind w:left="42"/>
              <w:rPr>
                <w:bCs/>
                <w:sz w:val="20"/>
              </w:rPr>
            </w:pPr>
            <w:r w:rsidRPr="000E4748">
              <w:rPr>
                <w:bCs/>
                <w:sz w:val="20"/>
              </w:rPr>
              <w:t>Andel af patienter med vægttab ≥5% tab af legemsvægt ved uge 160, % (95 % CI)</w:t>
            </w:r>
          </w:p>
        </w:tc>
        <w:tc>
          <w:tcPr>
            <w:tcW w:w="574" w:type="pct"/>
            <w:vAlign w:val="bottom"/>
            <w:hideMark/>
          </w:tcPr>
          <w:p w14:paraId="1BAC2871" w14:textId="77777777" w:rsidR="000E4748" w:rsidRPr="000E4748" w:rsidRDefault="000E4748" w:rsidP="00BB654D">
            <w:pPr>
              <w:ind w:left="42"/>
              <w:rPr>
                <w:bCs/>
                <w:sz w:val="20"/>
                <w:lang w:val="en-GB"/>
              </w:rPr>
            </w:pPr>
            <w:r w:rsidRPr="000E4748">
              <w:rPr>
                <w:bCs/>
                <w:sz w:val="20"/>
                <w:lang w:val="en-GB"/>
              </w:rPr>
              <w:t>49,6</w:t>
            </w:r>
          </w:p>
        </w:tc>
        <w:tc>
          <w:tcPr>
            <w:tcW w:w="581" w:type="pct"/>
          </w:tcPr>
          <w:p w14:paraId="36983923" w14:textId="77777777" w:rsidR="000E4748" w:rsidRPr="000E4748" w:rsidRDefault="000E4748" w:rsidP="00BB654D">
            <w:pPr>
              <w:ind w:left="42"/>
              <w:rPr>
                <w:bCs/>
                <w:sz w:val="20"/>
                <w:lang w:val="en-GB"/>
              </w:rPr>
            </w:pPr>
          </w:p>
        </w:tc>
        <w:tc>
          <w:tcPr>
            <w:tcW w:w="574" w:type="pct"/>
            <w:vAlign w:val="bottom"/>
            <w:hideMark/>
          </w:tcPr>
          <w:p w14:paraId="08D4D580" w14:textId="77777777" w:rsidR="000E4748" w:rsidRPr="000E4748" w:rsidRDefault="000E4748" w:rsidP="00BB654D">
            <w:pPr>
              <w:ind w:left="42"/>
              <w:rPr>
                <w:bCs/>
                <w:sz w:val="20"/>
                <w:lang w:val="en-GB"/>
              </w:rPr>
            </w:pPr>
            <w:r w:rsidRPr="000E4748">
              <w:rPr>
                <w:bCs/>
                <w:sz w:val="20"/>
                <w:lang w:val="en-GB"/>
              </w:rPr>
              <w:t>23,4</w:t>
            </w:r>
          </w:p>
        </w:tc>
        <w:tc>
          <w:tcPr>
            <w:tcW w:w="581" w:type="pct"/>
          </w:tcPr>
          <w:p w14:paraId="680F448C" w14:textId="77777777" w:rsidR="000E4748" w:rsidRPr="000E4748" w:rsidRDefault="000E4748" w:rsidP="00BB654D">
            <w:pPr>
              <w:ind w:left="42"/>
              <w:rPr>
                <w:bCs/>
                <w:sz w:val="20"/>
                <w:lang w:val="en-GB"/>
              </w:rPr>
            </w:pPr>
          </w:p>
        </w:tc>
        <w:tc>
          <w:tcPr>
            <w:tcW w:w="954" w:type="pct"/>
            <w:vAlign w:val="bottom"/>
            <w:hideMark/>
          </w:tcPr>
          <w:p w14:paraId="2CC59FC7" w14:textId="77777777" w:rsidR="000E4748" w:rsidRPr="000E4748" w:rsidRDefault="000E4748" w:rsidP="00BB654D">
            <w:pPr>
              <w:ind w:left="42"/>
              <w:rPr>
                <w:bCs/>
                <w:sz w:val="20"/>
                <w:lang w:val="en-GB"/>
              </w:rPr>
            </w:pPr>
            <w:r w:rsidRPr="000E4748">
              <w:rPr>
                <w:bCs/>
                <w:sz w:val="20"/>
                <w:lang w:val="en-GB"/>
              </w:rPr>
              <w:t>3,2** (2,6; 3,9)</w:t>
            </w:r>
          </w:p>
        </w:tc>
      </w:tr>
      <w:tr w:rsidR="000E4748" w:rsidRPr="000E4748" w14:paraId="449C3EBB" w14:textId="77777777" w:rsidTr="00BB654D">
        <w:trPr>
          <w:trHeight w:val="670"/>
        </w:trPr>
        <w:tc>
          <w:tcPr>
            <w:tcW w:w="1734" w:type="pct"/>
            <w:tcBorders>
              <w:top w:val="nil"/>
              <w:left w:val="nil"/>
              <w:bottom w:val="single" w:sz="4" w:space="0" w:color="181717"/>
              <w:right w:val="nil"/>
            </w:tcBorders>
            <w:hideMark/>
          </w:tcPr>
          <w:p w14:paraId="7C1D6EBD" w14:textId="77777777" w:rsidR="000E4748" w:rsidRPr="000E4748" w:rsidRDefault="000E4748" w:rsidP="00BB654D">
            <w:pPr>
              <w:ind w:left="42"/>
              <w:rPr>
                <w:bCs/>
                <w:sz w:val="20"/>
              </w:rPr>
            </w:pPr>
            <w:r w:rsidRPr="000E4748">
              <w:rPr>
                <w:bCs/>
                <w:sz w:val="20"/>
              </w:rPr>
              <w:t>Andel af patienter med vægttab &gt;10% tab af legemsvægt ved uge 160, % (95 % CI)</w:t>
            </w:r>
          </w:p>
        </w:tc>
        <w:tc>
          <w:tcPr>
            <w:tcW w:w="574" w:type="pct"/>
            <w:tcBorders>
              <w:top w:val="nil"/>
              <w:left w:val="nil"/>
              <w:bottom w:val="single" w:sz="4" w:space="0" w:color="181717"/>
              <w:right w:val="nil"/>
            </w:tcBorders>
            <w:vAlign w:val="center"/>
            <w:hideMark/>
          </w:tcPr>
          <w:p w14:paraId="102E3D8D" w14:textId="77777777" w:rsidR="000E4748" w:rsidRPr="000E4748" w:rsidRDefault="000E4748" w:rsidP="00BB654D">
            <w:pPr>
              <w:ind w:left="42"/>
              <w:rPr>
                <w:bCs/>
                <w:sz w:val="20"/>
                <w:lang w:val="en-GB"/>
              </w:rPr>
            </w:pPr>
            <w:r w:rsidRPr="000E4748">
              <w:rPr>
                <w:bCs/>
                <w:sz w:val="20"/>
                <w:lang w:val="en-GB"/>
              </w:rPr>
              <w:t>24,4</w:t>
            </w:r>
          </w:p>
        </w:tc>
        <w:tc>
          <w:tcPr>
            <w:tcW w:w="581" w:type="pct"/>
            <w:tcBorders>
              <w:top w:val="nil"/>
              <w:left w:val="nil"/>
              <w:bottom w:val="single" w:sz="4" w:space="0" w:color="181717"/>
              <w:right w:val="nil"/>
            </w:tcBorders>
          </w:tcPr>
          <w:p w14:paraId="58FC0B7C" w14:textId="77777777" w:rsidR="000E4748" w:rsidRPr="000E4748" w:rsidRDefault="000E4748" w:rsidP="00BB654D">
            <w:pPr>
              <w:ind w:left="42"/>
              <w:rPr>
                <w:bCs/>
                <w:sz w:val="20"/>
                <w:lang w:val="en-GB"/>
              </w:rPr>
            </w:pPr>
          </w:p>
        </w:tc>
        <w:tc>
          <w:tcPr>
            <w:tcW w:w="574" w:type="pct"/>
            <w:tcBorders>
              <w:top w:val="nil"/>
              <w:left w:val="nil"/>
              <w:bottom w:val="single" w:sz="4" w:space="0" w:color="181717"/>
              <w:right w:val="nil"/>
            </w:tcBorders>
            <w:vAlign w:val="center"/>
            <w:hideMark/>
          </w:tcPr>
          <w:p w14:paraId="585175E7" w14:textId="77777777" w:rsidR="000E4748" w:rsidRPr="000E4748" w:rsidRDefault="000E4748" w:rsidP="00BB654D">
            <w:pPr>
              <w:ind w:left="42"/>
              <w:rPr>
                <w:bCs/>
                <w:sz w:val="20"/>
                <w:lang w:val="en-GB"/>
              </w:rPr>
            </w:pPr>
            <w:r w:rsidRPr="000E4748">
              <w:rPr>
                <w:bCs/>
                <w:sz w:val="20"/>
                <w:lang w:val="en-GB"/>
              </w:rPr>
              <w:t>9,5</w:t>
            </w:r>
          </w:p>
        </w:tc>
        <w:tc>
          <w:tcPr>
            <w:tcW w:w="581" w:type="pct"/>
            <w:tcBorders>
              <w:top w:val="nil"/>
              <w:left w:val="nil"/>
              <w:bottom w:val="single" w:sz="4" w:space="0" w:color="181717"/>
              <w:right w:val="nil"/>
            </w:tcBorders>
          </w:tcPr>
          <w:p w14:paraId="4825014C" w14:textId="77777777" w:rsidR="000E4748" w:rsidRPr="000E4748" w:rsidRDefault="000E4748" w:rsidP="00BB654D">
            <w:pPr>
              <w:ind w:left="42"/>
              <w:rPr>
                <w:bCs/>
                <w:sz w:val="20"/>
                <w:lang w:val="en-GB"/>
              </w:rPr>
            </w:pPr>
          </w:p>
        </w:tc>
        <w:tc>
          <w:tcPr>
            <w:tcW w:w="954" w:type="pct"/>
            <w:tcBorders>
              <w:top w:val="nil"/>
              <w:left w:val="nil"/>
              <w:bottom w:val="single" w:sz="4" w:space="0" w:color="181717"/>
              <w:right w:val="nil"/>
            </w:tcBorders>
            <w:vAlign w:val="center"/>
            <w:hideMark/>
          </w:tcPr>
          <w:p w14:paraId="4EAFAD68" w14:textId="77777777" w:rsidR="000E4748" w:rsidRPr="000E4748" w:rsidRDefault="000E4748" w:rsidP="00BB654D">
            <w:pPr>
              <w:ind w:left="42"/>
              <w:rPr>
                <w:bCs/>
                <w:sz w:val="20"/>
                <w:lang w:val="en-GB"/>
              </w:rPr>
            </w:pPr>
            <w:r w:rsidRPr="000E4748">
              <w:rPr>
                <w:bCs/>
                <w:sz w:val="20"/>
                <w:lang w:val="en-GB"/>
              </w:rPr>
              <w:t>3,1** (2,3; 4,1)</w:t>
            </w:r>
          </w:p>
        </w:tc>
      </w:tr>
      <w:tr w:rsidR="000E4748" w:rsidRPr="000E4748" w14:paraId="47960999" w14:textId="77777777" w:rsidTr="00BB654D">
        <w:trPr>
          <w:trHeight w:val="240"/>
        </w:trPr>
        <w:tc>
          <w:tcPr>
            <w:tcW w:w="1734" w:type="pct"/>
            <w:tcBorders>
              <w:top w:val="single" w:sz="4" w:space="0" w:color="181717"/>
              <w:left w:val="nil"/>
              <w:bottom w:val="single" w:sz="4" w:space="0" w:color="181717"/>
              <w:right w:val="nil"/>
            </w:tcBorders>
            <w:hideMark/>
          </w:tcPr>
          <w:p w14:paraId="391F5E81" w14:textId="77777777" w:rsidR="000E4748" w:rsidRPr="000E4748" w:rsidRDefault="000E4748" w:rsidP="00BB654D">
            <w:pPr>
              <w:ind w:left="42"/>
              <w:rPr>
                <w:bCs/>
                <w:sz w:val="20"/>
                <w:lang w:val="en-GB"/>
              </w:rPr>
            </w:pPr>
            <w:proofErr w:type="spellStart"/>
            <w:r w:rsidRPr="000E4748">
              <w:rPr>
                <w:b/>
                <w:bCs/>
                <w:sz w:val="20"/>
                <w:lang w:val="en-GB"/>
              </w:rPr>
              <w:t>Glykæmi</w:t>
            </w:r>
            <w:proofErr w:type="spellEnd"/>
            <w:r w:rsidRPr="000E4748">
              <w:rPr>
                <w:b/>
                <w:bCs/>
                <w:sz w:val="20"/>
                <w:lang w:val="en-GB"/>
              </w:rPr>
              <w:t xml:space="preserve"> og </w:t>
            </w:r>
            <w:proofErr w:type="spellStart"/>
            <w:r w:rsidRPr="000E4748">
              <w:rPr>
                <w:b/>
                <w:bCs/>
                <w:sz w:val="20"/>
                <w:lang w:val="en-GB"/>
              </w:rPr>
              <w:t>kardiometaboliske</w:t>
            </w:r>
            <w:proofErr w:type="spellEnd"/>
            <w:r w:rsidRPr="000E4748">
              <w:rPr>
                <w:b/>
                <w:bCs/>
                <w:sz w:val="20"/>
                <w:lang w:val="en-GB"/>
              </w:rPr>
              <w:t xml:space="preserve"> </w:t>
            </w:r>
            <w:proofErr w:type="spellStart"/>
            <w:r w:rsidRPr="000E4748">
              <w:rPr>
                <w:b/>
                <w:bCs/>
                <w:sz w:val="20"/>
                <w:lang w:val="en-GB"/>
              </w:rPr>
              <w:t>faktorer</w:t>
            </w:r>
            <w:proofErr w:type="spellEnd"/>
          </w:p>
        </w:tc>
        <w:tc>
          <w:tcPr>
            <w:tcW w:w="574" w:type="pct"/>
            <w:tcBorders>
              <w:top w:val="single" w:sz="4" w:space="0" w:color="181717"/>
              <w:left w:val="nil"/>
              <w:bottom w:val="single" w:sz="4" w:space="0" w:color="181717"/>
              <w:right w:val="nil"/>
            </w:tcBorders>
            <w:hideMark/>
          </w:tcPr>
          <w:p w14:paraId="03795B26" w14:textId="77777777" w:rsidR="000E4748" w:rsidRPr="000E4748" w:rsidRDefault="000E4748" w:rsidP="00BB654D">
            <w:pPr>
              <w:ind w:left="42"/>
              <w:rPr>
                <w:bCs/>
                <w:i/>
                <w:iCs/>
                <w:sz w:val="20"/>
                <w:lang w:val="en-GB"/>
              </w:rPr>
            </w:pPr>
            <w:r w:rsidRPr="000E4748">
              <w:rPr>
                <w:bCs/>
                <w:i/>
                <w:iCs/>
                <w:sz w:val="20"/>
                <w:lang w:val="en-GB"/>
              </w:rPr>
              <w:t>Baseline</w:t>
            </w:r>
          </w:p>
        </w:tc>
        <w:tc>
          <w:tcPr>
            <w:tcW w:w="581" w:type="pct"/>
            <w:tcBorders>
              <w:top w:val="single" w:sz="4" w:space="0" w:color="181717"/>
              <w:left w:val="nil"/>
              <w:bottom w:val="single" w:sz="4" w:space="0" w:color="181717"/>
              <w:right w:val="nil"/>
            </w:tcBorders>
            <w:hideMark/>
          </w:tcPr>
          <w:p w14:paraId="61AA83F0" w14:textId="77777777" w:rsidR="000E4748" w:rsidRPr="000E4748" w:rsidRDefault="000E4748" w:rsidP="00BB654D">
            <w:pPr>
              <w:ind w:left="42"/>
              <w:rPr>
                <w:bCs/>
                <w:sz w:val="20"/>
                <w:lang w:val="en-GB"/>
              </w:rPr>
            </w:pPr>
            <w:proofErr w:type="spellStart"/>
            <w:r w:rsidRPr="000E4748">
              <w:rPr>
                <w:bCs/>
                <w:sz w:val="20"/>
                <w:lang w:val="en-GB"/>
              </w:rPr>
              <w:t>Ændring</w:t>
            </w:r>
            <w:proofErr w:type="spellEnd"/>
          </w:p>
        </w:tc>
        <w:tc>
          <w:tcPr>
            <w:tcW w:w="574" w:type="pct"/>
            <w:tcBorders>
              <w:top w:val="single" w:sz="4" w:space="0" w:color="181717"/>
              <w:left w:val="nil"/>
              <w:bottom w:val="single" w:sz="4" w:space="0" w:color="181717"/>
              <w:right w:val="nil"/>
            </w:tcBorders>
            <w:hideMark/>
          </w:tcPr>
          <w:p w14:paraId="659484CC" w14:textId="77777777" w:rsidR="000E4748" w:rsidRPr="000E4748" w:rsidRDefault="000E4748" w:rsidP="00BB654D">
            <w:pPr>
              <w:ind w:left="42"/>
              <w:rPr>
                <w:bCs/>
                <w:i/>
                <w:iCs/>
                <w:sz w:val="20"/>
                <w:lang w:val="en-GB"/>
              </w:rPr>
            </w:pPr>
            <w:r w:rsidRPr="000E4748">
              <w:rPr>
                <w:bCs/>
                <w:i/>
                <w:iCs/>
                <w:sz w:val="20"/>
                <w:lang w:val="en-GB"/>
              </w:rPr>
              <w:t>Baseline</w:t>
            </w:r>
          </w:p>
        </w:tc>
        <w:tc>
          <w:tcPr>
            <w:tcW w:w="581" w:type="pct"/>
            <w:tcBorders>
              <w:top w:val="single" w:sz="4" w:space="0" w:color="181717"/>
              <w:left w:val="nil"/>
              <w:bottom w:val="single" w:sz="4" w:space="0" w:color="181717"/>
              <w:right w:val="nil"/>
            </w:tcBorders>
            <w:hideMark/>
          </w:tcPr>
          <w:p w14:paraId="0DB7748F" w14:textId="77777777" w:rsidR="000E4748" w:rsidRPr="000E4748" w:rsidRDefault="000E4748" w:rsidP="00BB654D">
            <w:pPr>
              <w:ind w:left="42"/>
              <w:rPr>
                <w:bCs/>
                <w:sz w:val="20"/>
                <w:lang w:val="en-GB"/>
              </w:rPr>
            </w:pPr>
            <w:proofErr w:type="spellStart"/>
            <w:r w:rsidRPr="000E4748">
              <w:rPr>
                <w:bCs/>
                <w:sz w:val="20"/>
                <w:lang w:val="en-GB"/>
              </w:rPr>
              <w:t>Ændring</w:t>
            </w:r>
            <w:proofErr w:type="spellEnd"/>
          </w:p>
        </w:tc>
        <w:tc>
          <w:tcPr>
            <w:tcW w:w="954" w:type="pct"/>
            <w:tcBorders>
              <w:top w:val="single" w:sz="4" w:space="0" w:color="181717"/>
              <w:left w:val="nil"/>
              <w:bottom w:val="single" w:sz="4" w:space="0" w:color="181717"/>
              <w:right w:val="nil"/>
            </w:tcBorders>
          </w:tcPr>
          <w:p w14:paraId="51FF3B62" w14:textId="77777777" w:rsidR="000E4748" w:rsidRPr="000E4748" w:rsidRDefault="000E4748" w:rsidP="00BB654D">
            <w:pPr>
              <w:ind w:left="42"/>
              <w:rPr>
                <w:bCs/>
                <w:sz w:val="20"/>
                <w:lang w:val="en-GB"/>
              </w:rPr>
            </w:pPr>
          </w:p>
        </w:tc>
      </w:tr>
      <w:tr w:rsidR="000E4748" w:rsidRPr="000E4748" w14:paraId="7ABA6D44" w14:textId="77777777" w:rsidTr="00BB654D">
        <w:trPr>
          <w:trHeight w:val="262"/>
        </w:trPr>
        <w:tc>
          <w:tcPr>
            <w:tcW w:w="1734" w:type="pct"/>
            <w:tcBorders>
              <w:top w:val="single" w:sz="4" w:space="0" w:color="181717"/>
              <w:left w:val="nil"/>
              <w:bottom w:val="nil"/>
              <w:right w:val="nil"/>
            </w:tcBorders>
            <w:hideMark/>
          </w:tcPr>
          <w:p w14:paraId="61FB1B1B" w14:textId="77777777" w:rsidR="000E4748" w:rsidRPr="000E4748" w:rsidRDefault="000E4748" w:rsidP="00BB654D">
            <w:pPr>
              <w:ind w:left="42"/>
              <w:rPr>
                <w:bCs/>
                <w:sz w:val="20"/>
                <w:lang w:val="en-GB"/>
              </w:rPr>
            </w:pPr>
            <w:r w:rsidRPr="000E4748">
              <w:rPr>
                <w:bCs/>
                <w:sz w:val="20"/>
                <w:lang w:val="en-GB"/>
              </w:rPr>
              <w:t>HbA</w:t>
            </w:r>
            <w:r w:rsidRPr="000E4748">
              <w:rPr>
                <w:bCs/>
                <w:sz w:val="20"/>
                <w:vertAlign w:val="subscript"/>
                <w:lang w:val="en-GB"/>
              </w:rPr>
              <w:t>1c</w:t>
            </w:r>
            <w:r w:rsidRPr="000E4748">
              <w:rPr>
                <w:bCs/>
                <w:sz w:val="20"/>
                <w:lang w:val="en-GB"/>
              </w:rPr>
              <w:t>, %</w:t>
            </w:r>
          </w:p>
        </w:tc>
        <w:tc>
          <w:tcPr>
            <w:tcW w:w="574" w:type="pct"/>
            <w:tcBorders>
              <w:top w:val="single" w:sz="4" w:space="0" w:color="181717"/>
              <w:left w:val="nil"/>
              <w:bottom w:val="nil"/>
              <w:right w:val="nil"/>
            </w:tcBorders>
            <w:hideMark/>
          </w:tcPr>
          <w:p w14:paraId="794BC38E" w14:textId="77777777" w:rsidR="000E4748" w:rsidRPr="000E4748" w:rsidRDefault="000E4748" w:rsidP="00BB654D">
            <w:pPr>
              <w:ind w:left="42"/>
              <w:rPr>
                <w:bCs/>
                <w:sz w:val="20"/>
                <w:lang w:val="en-GB"/>
              </w:rPr>
            </w:pPr>
            <w:r w:rsidRPr="000E4748">
              <w:rPr>
                <w:bCs/>
                <w:sz w:val="20"/>
                <w:lang w:val="en-GB"/>
              </w:rPr>
              <w:t>5,8</w:t>
            </w:r>
          </w:p>
        </w:tc>
        <w:tc>
          <w:tcPr>
            <w:tcW w:w="581" w:type="pct"/>
            <w:tcBorders>
              <w:top w:val="single" w:sz="4" w:space="0" w:color="181717"/>
              <w:left w:val="nil"/>
              <w:bottom w:val="nil"/>
              <w:right w:val="nil"/>
            </w:tcBorders>
            <w:hideMark/>
          </w:tcPr>
          <w:p w14:paraId="6A9A1C3D" w14:textId="77777777" w:rsidR="000E4748" w:rsidRPr="000E4748" w:rsidRDefault="000E4748" w:rsidP="00BB654D">
            <w:pPr>
              <w:ind w:left="42"/>
              <w:rPr>
                <w:bCs/>
                <w:sz w:val="20"/>
                <w:lang w:val="en-GB"/>
              </w:rPr>
            </w:pPr>
            <w:r w:rsidRPr="000E4748">
              <w:rPr>
                <w:bCs/>
                <w:sz w:val="20"/>
                <w:lang w:val="en-GB"/>
              </w:rPr>
              <w:t>-0,4</w:t>
            </w:r>
          </w:p>
        </w:tc>
        <w:tc>
          <w:tcPr>
            <w:tcW w:w="574" w:type="pct"/>
            <w:tcBorders>
              <w:top w:val="single" w:sz="4" w:space="0" w:color="181717"/>
              <w:left w:val="nil"/>
              <w:bottom w:val="nil"/>
              <w:right w:val="nil"/>
            </w:tcBorders>
            <w:hideMark/>
          </w:tcPr>
          <w:p w14:paraId="353A4187" w14:textId="77777777" w:rsidR="000E4748" w:rsidRPr="000E4748" w:rsidRDefault="000E4748" w:rsidP="00BB654D">
            <w:pPr>
              <w:ind w:left="42"/>
              <w:rPr>
                <w:bCs/>
                <w:sz w:val="20"/>
                <w:lang w:val="en-GB"/>
              </w:rPr>
            </w:pPr>
            <w:r w:rsidRPr="000E4748">
              <w:rPr>
                <w:bCs/>
                <w:sz w:val="20"/>
                <w:lang w:val="en-GB"/>
              </w:rPr>
              <w:t>5,7</w:t>
            </w:r>
          </w:p>
        </w:tc>
        <w:tc>
          <w:tcPr>
            <w:tcW w:w="581" w:type="pct"/>
            <w:tcBorders>
              <w:top w:val="single" w:sz="4" w:space="0" w:color="181717"/>
              <w:left w:val="nil"/>
              <w:bottom w:val="nil"/>
              <w:right w:val="nil"/>
            </w:tcBorders>
            <w:hideMark/>
          </w:tcPr>
          <w:p w14:paraId="16F0AB11" w14:textId="77777777" w:rsidR="000E4748" w:rsidRPr="000E4748" w:rsidRDefault="000E4748" w:rsidP="00BB654D">
            <w:pPr>
              <w:ind w:left="42"/>
              <w:rPr>
                <w:bCs/>
                <w:sz w:val="20"/>
                <w:lang w:val="en-GB"/>
              </w:rPr>
            </w:pPr>
            <w:r w:rsidRPr="000E4748">
              <w:rPr>
                <w:bCs/>
                <w:sz w:val="20"/>
                <w:lang w:val="en-GB"/>
              </w:rPr>
              <w:t>-0,1</w:t>
            </w:r>
          </w:p>
        </w:tc>
        <w:tc>
          <w:tcPr>
            <w:tcW w:w="954" w:type="pct"/>
            <w:tcBorders>
              <w:top w:val="single" w:sz="4" w:space="0" w:color="181717"/>
              <w:left w:val="nil"/>
              <w:bottom w:val="nil"/>
              <w:right w:val="nil"/>
            </w:tcBorders>
            <w:hideMark/>
          </w:tcPr>
          <w:p w14:paraId="29DF688B" w14:textId="77777777" w:rsidR="000E4748" w:rsidRPr="000E4748" w:rsidRDefault="000E4748" w:rsidP="00BB654D">
            <w:pPr>
              <w:ind w:left="42"/>
              <w:rPr>
                <w:bCs/>
                <w:sz w:val="20"/>
                <w:lang w:val="en-GB"/>
              </w:rPr>
            </w:pPr>
            <w:r w:rsidRPr="000E4748">
              <w:rPr>
                <w:bCs/>
                <w:sz w:val="20"/>
                <w:lang w:val="en-GB"/>
              </w:rPr>
              <w:t>-0,21** (-0,24; -0,18)</w:t>
            </w:r>
          </w:p>
        </w:tc>
      </w:tr>
      <w:tr w:rsidR="000E4748" w:rsidRPr="000E4748" w14:paraId="34BDF3BF" w14:textId="77777777" w:rsidTr="00BB654D">
        <w:trPr>
          <w:trHeight w:val="227"/>
        </w:trPr>
        <w:tc>
          <w:tcPr>
            <w:tcW w:w="1734" w:type="pct"/>
            <w:hideMark/>
          </w:tcPr>
          <w:p w14:paraId="5CFEC290" w14:textId="77777777" w:rsidR="000E4748" w:rsidRPr="000E4748" w:rsidRDefault="000E4748" w:rsidP="00BB654D">
            <w:pPr>
              <w:ind w:left="42"/>
              <w:rPr>
                <w:bCs/>
                <w:sz w:val="20"/>
                <w:lang w:val="en-GB"/>
              </w:rPr>
            </w:pPr>
            <w:r w:rsidRPr="000E4748">
              <w:rPr>
                <w:bCs/>
                <w:sz w:val="20"/>
                <w:lang w:val="en-GB"/>
              </w:rPr>
              <w:t>FPG, mmol/L</w:t>
            </w:r>
          </w:p>
        </w:tc>
        <w:tc>
          <w:tcPr>
            <w:tcW w:w="574" w:type="pct"/>
            <w:hideMark/>
          </w:tcPr>
          <w:p w14:paraId="347AE7B4" w14:textId="77777777" w:rsidR="000E4748" w:rsidRPr="000E4748" w:rsidRDefault="000E4748" w:rsidP="00BB654D">
            <w:pPr>
              <w:ind w:left="42"/>
              <w:rPr>
                <w:bCs/>
                <w:sz w:val="20"/>
                <w:lang w:val="en-GB"/>
              </w:rPr>
            </w:pPr>
            <w:r w:rsidRPr="000E4748">
              <w:rPr>
                <w:bCs/>
                <w:sz w:val="20"/>
                <w:lang w:val="en-GB"/>
              </w:rPr>
              <w:t>5,5</w:t>
            </w:r>
          </w:p>
        </w:tc>
        <w:tc>
          <w:tcPr>
            <w:tcW w:w="581" w:type="pct"/>
            <w:hideMark/>
          </w:tcPr>
          <w:p w14:paraId="6A17B29D" w14:textId="77777777" w:rsidR="000E4748" w:rsidRPr="000E4748" w:rsidRDefault="000E4748" w:rsidP="00BB654D">
            <w:pPr>
              <w:ind w:left="42"/>
              <w:rPr>
                <w:bCs/>
                <w:sz w:val="20"/>
                <w:lang w:val="en-GB"/>
              </w:rPr>
            </w:pPr>
            <w:r w:rsidRPr="000E4748">
              <w:rPr>
                <w:bCs/>
                <w:sz w:val="20"/>
                <w:lang w:val="en-GB"/>
              </w:rPr>
              <w:t>-0,4</w:t>
            </w:r>
          </w:p>
        </w:tc>
        <w:tc>
          <w:tcPr>
            <w:tcW w:w="574" w:type="pct"/>
            <w:hideMark/>
          </w:tcPr>
          <w:p w14:paraId="2A2C2327" w14:textId="77777777" w:rsidR="000E4748" w:rsidRPr="000E4748" w:rsidRDefault="000E4748" w:rsidP="00BB654D">
            <w:pPr>
              <w:ind w:left="42"/>
              <w:rPr>
                <w:bCs/>
                <w:sz w:val="20"/>
                <w:lang w:val="en-GB"/>
              </w:rPr>
            </w:pPr>
            <w:r w:rsidRPr="000E4748">
              <w:rPr>
                <w:bCs/>
                <w:sz w:val="20"/>
                <w:lang w:val="en-GB"/>
              </w:rPr>
              <w:t>5,5</w:t>
            </w:r>
          </w:p>
        </w:tc>
        <w:tc>
          <w:tcPr>
            <w:tcW w:w="581" w:type="pct"/>
            <w:hideMark/>
          </w:tcPr>
          <w:p w14:paraId="7A4D5B24" w14:textId="77777777" w:rsidR="000E4748" w:rsidRPr="000E4748" w:rsidRDefault="000E4748" w:rsidP="00BB654D">
            <w:pPr>
              <w:ind w:left="42"/>
              <w:rPr>
                <w:bCs/>
                <w:sz w:val="20"/>
                <w:lang w:val="en-GB"/>
              </w:rPr>
            </w:pPr>
            <w:r w:rsidRPr="000E4748">
              <w:rPr>
                <w:bCs/>
                <w:sz w:val="20"/>
                <w:lang w:val="en-GB"/>
              </w:rPr>
              <w:t>0,04</w:t>
            </w:r>
          </w:p>
        </w:tc>
        <w:tc>
          <w:tcPr>
            <w:tcW w:w="954" w:type="pct"/>
            <w:hideMark/>
          </w:tcPr>
          <w:p w14:paraId="04AE7B54" w14:textId="77777777" w:rsidR="000E4748" w:rsidRPr="000E4748" w:rsidRDefault="000E4748" w:rsidP="00BB654D">
            <w:pPr>
              <w:ind w:left="42"/>
              <w:rPr>
                <w:bCs/>
                <w:sz w:val="20"/>
                <w:lang w:val="en-GB"/>
              </w:rPr>
            </w:pPr>
            <w:r w:rsidRPr="000E4748">
              <w:rPr>
                <w:bCs/>
                <w:sz w:val="20"/>
                <w:lang w:val="en-GB"/>
              </w:rPr>
              <w:t>-0,4** (-0,5; -0,4)</w:t>
            </w:r>
          </w:p>
        </w:tc>
      </w:tr>
      <w:tr w:rsidR="000E4748" w:rsidRPr="000E4748" w14:paraId="7E260349" w14:textId="77777777" w:rsidTr="00BB654D">
        <w:trPr>
          <w:trHeight w:val="230"/>
        </w:trPr>
        <w:tc>
          <w:tcPr>
            <w:tcW w:w="1734" w:type="pct"/>
            <w:hideMark/>
          </w:tcPr>
          <w:p w14:paraId="763CC2FF" w14:textId="77777777" w:rsidR="000E4748" w:rsidRPr="000E4748" w:rsidRDefault="000E4748" w:rsidP="00BB654D">
            <w:pPr>
              <w:ind w:left="42"/>
              <w:rPr>
                <w:bCs/>
                <w:sz w:val="20"/>
                <w:lang w:val="en-GB"/>
              </w:rPr>
            </w:pPr>
            <w:r w:rsidRPr="000E4748">
              <w:rPr>
                <w:sz w:val="20"/>
                <w:lang w:val="en-GB"/>
              </w:rPr>
              <w:t xml:space="preserve">Systolisk </w:t>
            </w:r>
            <w:proofErr w:type="spellStart"/>
            <w:r w:rsidRPr="000E4748">
              <w:rPr>
                <w:sz w:val="20"/>
                <w:lang w:val="en-GB"/>
              </w:rPr>
              <w:t>blodtryk</w:t>
            </w:r>
            <w:proofErr w:type="spellEnd"/>
            <w:r w:rsidRPr="000E4748">
              <w:rPr>
                <w:sz w:val="20"/>
                <w:lang w:val="en-GB"/>
              </w:rPr>
              <w:t>, mmHg</w:t>
            </w:r>
          </w:p>
        </w:tc>
        <w:tc>
          <w:tcPr>
            <w:tcW w:w="574" w:type="pct"/>
            <w:hideMark/>
          </w:tcPr>
          <w:p w14:paraId="14119DF6" w14:textId="77777777" w:rsidR="000E4748" w:rsidRPr="000E4748" w:rsidRDefault="000E4748" w:rsidP="00BB654D">
            <w:pPr>
              <w:ind w:left="42"/>
              <w:rPr>
                <w:bCs/>
                <w:sz w:val="20"/>
                <w:lang w:val="en-GB"/>
              </w:rPr>
            </w:pPr>
            <w:r w:rsidRPr="000E4748">
              <w:rPr>
                <w:bCs/>
                <w:sz w:val="20"/>
                <w:lang w:val="en-GB"/>
              </w:rPr>
              <w:t>124,8</w:t>
            </w:r>
          </w:p>
        </w:tc>
        <w:tc>
          <w:tcPr>
            <w:tcW w:w="581" w:type="pct"/>
            <w:hideMark/>
          </w:tcPr>
          <w:p w14:paraId="02E59A72" w14:textId="77777777" w:rsidR="000E4748" w:rsidRPr="000E4748" w:rsidRDefault="000E4748" w:rsidP="00BB654D">
            <w:pPr>
              <w:ind w:left="42"/>
              <w:rPr>
                <w:bCs/>
                <w:sz w:val="20"/>
                <w:lang w:val="en-GB"/>
              </w:rPr>
            </w:pPr>
            <w:r w:rsidRPr="000E4748">
              <w:rPr>
                <w:bCs/>
                <w:sz w:val="20"/>
                <w:lang w:val="en-GB"/>
              </w:rPr>
              <w:t>-3,2</w:t>
            </w:r>
          </w:p>
        </w:tc>
        <w:tc>
          <w:tcPr>
            <w:tcW w:w="574" w:type="pct"/>
            <w:hideMark/>
          </w:tcPr>
          <w:p w14:paraId="3D62C41B" w14:textId="77777777" w:rsidR="000E4748" w:rsidRPr="000E4748" w:rsidRDefault="000E4748" w:rsidP="00BB654D">
            <w:pPr>
              <w:ind w:left="42"/>
              <w:rPr>
                <w:bCs/>
                <w:sz w:val="20"/>
                <w:lang w:val="en-GB"/>
              </w:rPr>
            </w:pPr>
            <w:r w:rsidRPr="000E4748">
              <w:rPr>
                <w:bCs/>
                <w:sz w:val="20"/>
                <w:lang w:val="en-GB"/>
              </w:rPr>
              <w:t>125,0</w:t>
            </w:r>
          </w:p>
        </w:tc>
        <w:tc>
          <w:tcPr>
            <w:tcW w:w="581" w:type="pct"/>
            <w:hideMark/>
          </w:tcPr>
          <w:p w14:paraId="110A1E99" w14:textId="77777777" w:rsidR="000E4748" w:rsidRPr="000E4748" w:rsidRDefault="000E4748" w:rsidP="00BB654D">
            <w:pPr>
              <w:ind w:left="42"/>
              <w:rPr>
                <w:bCs/>
                <w:sz w:val="20"/>
                <w:lang w:val="en-GB"/>
              </w:rPr>
            </w:pPr>
            <w:r w:rsidRPr="000E4748">
              <w:rPr>
                <w:bCs/>
                <w:sz w:val="20"/>
                <w:lang w:val="en-GB"/>
              </w:rPr>
              <w:t>-0,4</w:t>
            </w:r>
          </w:p>
        </w:tc>
        <w:tc>
          <w:tcPr>
            <w:tcW w:w="954" w:type="pct"/>
            <w:hideMark/>
          </w:tcPr>
          <w:p w14:paraId="4C449572" w14:textId="77777777" w:rsidR="000E4748" w:rsidRPr="000E4748" w:rsidRDefault="000E4748" w:rsidP="00BB654D">
            <w:pPr>
              <w:ind w:left="42"/>
              <w:rPr>
                <w:bCs/>
                <w:sz w:val="20"/>
                <w:lang w:val="en-GB"/>
              </w:rPr>
            </w:pPr>
            <w:r w:rsidRPr="000E4748">
              <w:rPr>
                <w:bCs/>
                <w:sz w:val="20"/>
                <w:lang w:val="en-GB"/>
              </w:rPr>
              <w:t>-2,8** (-3,8; -1,8)</w:t>
            </w:r>
          </w:p>
        </w:tc>
      </w:tr>
      <w:tr w:rsidR="000E4748" w:rsidRPr="000E4748" w14:paraId="0A61F8F3" w14:textId="77777777" w:rsidTr="00BB654D">
        <w:trPr>
          <w:trHeight w:val="230"/>
        </w:trPr>
        <w:tc>
          <w:tcPr>
            <w:tcW w:w="1734" w:type="pct"/>
            <w:hideMark/>
          </w:tcPr>
          <w:p w14:paraId="135915A9" w14:textId="77777777" w:rsidR="000E4748" w:rsidRPr="000E4748" w:rsidRDefault="000E4748" w:rsidP="00BB654D">
            <w:pPr>
              <w:ind w:left="42"/>
              <w:rPr>
                <w:bCs/>
                <w:sz w:val="20"/>
                <w:lang w:val="en-GB"/>
              </w:rPr>
            </w:pPr>
            <w:proofErr w:type="spellStart"/>
            <w:r w:rsidRPr="000E4748">
              <w:rPr>
                <w:sz w:val="20"/>
                <w:lang w:val="en-GB"/>
              </w:rPr>
              <w:t>Diastolisk</w:t>
            </w:r>
            <w:proofErr w:type="spellEnd"/>
            <w:r w:rsidRPr="000E4748">
              <w:rPr>
                <w:sz w:val="20"/>
                <w:lang w:val="en-GB"/>
              </w:rPr>
              <w:t xml:space="preserve"> </w:t>
            </w:r>
            <w:proofErr w:type="spellStart"/>
            <w:r w:rsidRPr="000E4748">
              <w:rPr>
                <w:sz w:val="20"/>
                <w:lang w:val="en-GB"/>
              </w:rPr>
              <w:t>blodtryk</w:t>
            </w:r>
            <w:proofErr w:type="spellEnd"/>
            <w:r w:rsidRPr="000E4748">
              <w:rPr>
                <w:sz w:val="20"/>
                <w:lang w:val="en-GB"/>
              </w:rPr>
              <w:t>, mmHg</w:t>
            </w:r>
          </w:p>
        </w:tc>
        <w:tc>
          <w:tcPr>
            <w:tcW w:w="574" w:type="pct"/>
            <w:hideMark/>
          </w:tcPr>
          <w:p w14:paraId="5BA0BDE6" w14:textId="77777777" w:rsidR="000E4748" w:rsidRPr="000E4748" w:rsidRDefault="000E4748" w:rsidP="00BB654D">
            <w:pPr>
              <w:ind w:left="42"/>
              <w:rPr>
                <w:bCs/>
                <w:sz w:val="20"/>
                <w:lang w:val="en-GB"/>
              </w:rPr>
            </w:pPr>
            <w:r w:rsidRPr="000E4748">
              <w:rPr>
                <w:bCs/>
                <w:sz w:val="20"/>
                <w:lang w:val="en-GB"/>
              </w:rPr>
              <w:t>79,4</w:t>
            </w:r>
          </w:p>
        </w:tc>
        <w:tc>
          <w:tcPr>
            <w:tcW w:w="581" w:type="pct"/>
            <w:hideMark/>
          </w:tcPr>
          <w:p w14:paraId="40A201A9" w14:textId="77777777" w:rsidR="000E4748" w:rsidRPr="000E4748" w:rsidRDefault="000E4748" w:rsidP="00BB654D">
            <w:pPr>
              <w:ind w:left="42"/>
              <w:rPr>
                <w:bCs/>
                <w:sz w:val="20"/>
                <w:lang w:val="en-GB"/>
              </w:rPr>
            </w:pPr>
            <w:r w:rsidRPr="000E4748">
              <w:rPr>
                <w:bCs/>
                <w:sz w:val="20"/>
                <w:lang w:val="en-GB"/>
              </w:rPr>
              <w:t>-2,4</w:t>
            </w:r>
          </w:p>
        </w:tc>
        <w:tc>
          <w:tcPr>
            <w:tcW w:w="574" w:type="pct"/>
            <w:hideMark/>
          </w:tcPr>
          <w:p w14:paraId="222699D2" w14:textId="77777777" w:rsidR="000E4748" w:rsidRPr="000E4748" w:rsidRDefault="000E4748" w:rsidP="00BB654D">
            <w:pPr>
              <w:ind w:left="42"/>
              <w:rPr>
                <w:bCs/>
                <w:sz w:val="20"/>
                <w:lang w:val="en-GB"/>
              </w:rPr>
            </w:pPr>
            <w:r w:rsidRPr="000E4748">
              <w:rPr>
                <w:bCs/>
                <w:sz w:val="20"/>
                <w:lang w:val="en-GB"/>
              </w:rPr>
              <w:t>79,8</w:t>
            </w:r>
          </w:p>
        </w:tc>
        <w:tc>
          <w:tcPr>
            <w:tcW w:w="581" w:type="pct"/>
            <w:hideMark/>
          </w:tcPr>
          <w:p w14:paraId="3DE7D692" w14:textId="77777777" w:rsidR="000E4748" w:rsidRPr="000E4748" w:rsidRDefault="000E4748" w:rsidP="00BB654D">
            <w:pPr>
              <w:ind w:left="42"/>
              <w:rPr>
                <w:bCs/>
                <w:sz w:val="20"/>
                <w:lang w:val="en-GB"/>
              </w:rPr>
            </w:pPr>
            <w:r w:rsidRPr="000E4748">
              <w:rPr>
                <w:bCs/>
                <w:sz w:val="20"/>
                <w:lang w:val="en-GB"/>
              </w:rPr>
              <w:t>-1,7</w:t>
            </w:r>
          </w:p>
        </w:tc>
        <w:tc>
          <w:tcPr>
            <w:tcW w:w="954" w:type="pct"/>
            <w:hideMark/>
          </w:tcPr>
          <w:p w14:paraId="021F6B3F" w14:textId="77777777" w:rsidR="000E4748" w:rsidRPr="000E4748" w:rsidRDefault="000E4748" w:rsidP="00BB654D">
            <w:pPr>
              <w:ind w:left="42"/>
              <w:rPr>
                <w:bCs/>
                <w:sz w:val="20"/>
                <w:lang w:val="en-GB"/>
              </w:rPr>
            </w:pPr>
            <w:r w:rsidRPr="000E4748">
              <w:rPr>
                <w:bCs/>
                <w:sz w:val="20"/>
                <w:lang w:val="en-GB"/>
              </w:rPr>
              <w:t>-0,6 (-1,3; 0,1)</w:t>
            </w:r>
          </w:p>
        </w:tc>
      </w:tr>
      <w:tr w:rsidR="000E4748" w:rsidRPr="000E4748" w14:paraId="52BE1D30" w14:textId="77777777" w:rsidTr="00BB654D">
        <w:trPr>
          <w:trHeight w:val="211"/>
        </w:trPr>
        <w:tc>
          <w:tcPr>
            <w:tcW w:w="1734" w:type="pct"/>
            <w:tcBorders>
              <w:top w:val="nil"/>
              <w:left w:val="nil"/>
              <w:bottom w:val="single" w:sz="4" w:space="0" w:color="181717"/>
              <w:right w:val="nil"/>
            </w:tcBorders>
            <w:hideMark/>
          </w:tcPr>
          <w:p w14:paraId="6B984A6F" w14:textId="77777777" w:rsidR="000E4748" w:rsidRPr="000E4748" w:rsidRDefault="000E4748" w:rsidP="00BB654D">
            <w:pPr>
              <w:ind w:left="42"/>
              <w:rPr>
                <w:bCs/>
                <w:sz w:val="20"/>
                <w:lang w:val="en-GB"/>
              </w:rPr>
            </w:pPr>
            <w:proofErr w:type="spellStart"/>
            <w:r w:rsidRPr="000E4748">
              <w:rPr>
                <w:sz w:val="20"/>
                <w:lang w:val="en-GB"/>
              </w:rPr>
              <w:t>Livvidde</w:t>
            </w:r>
            <w:proofErr w:type="spellEnd"/>
            <w:r w:rsidRPr="000E4748">
              <w:rPr>
                <w:sz w:val="20"/>
                <w:lang w:val="en-GB"/>
              </w:rPr>
              <w:t>, cm</w:t>
            </w:r>
          </w:p>
        </w:tc>
        <w:tc>
          <w:tcPr>
            <w:tcW w:w="574" w:type="pct"/>
            <w:tcBorders>
              <w:top w:val="nil"/>
              <w:left w:val="nil"/>
              <w:bottom w:val="single" w:sz="4" w:space="0" w:color="181717"/>
              <w:right w:val="nil"/>
            </w:tcBorders>
            <w:hideMark/>
          </w:tcPr>
          <w:p w14:paraId="4C6C7216" w14:textId="77777777" w:rsidR="000E4748" w:rsidRPr="000E4748" w:rsidRDefault="000E4748" w:rsidP="00BB654D">
            <w:pPr>
              <w:ind w:left="42"/>
              <w:rPr>
                <w:bCs/>
                <w:sz w:val="20"/>
                <w:lang w:val="en-GB"/>
              </w:rPr>
            </w:pPr>
            <w:r w:rsidRPr="000E4748">
              <w:rPr>
                <w:bCs/>
                <w:sz w:val="20"/>
                <w:lang w:val="en-GB"/>
              </w:rPr>
              <w:t>116,6</w:t>
            </w:r>
          </w:p>
        </w:tc>
        <w:tc>
          <w:tcPr>
            <w:tcW w:w="581" w:type="pct"/>
            <w:tcBorders>
              <w:top w:val="nil"/>
              <w:left w:val="nil"/>
              <w:bottom w:val="single" w:sz="4" w:space="0" w:color="181717"/>
              <w:right w:val="nil"/>
            </w:tcBorders>
            <w:hideMark/>
          </w:tcPr>
          <w:p w14:paraId="77618497" w14:textId="77777777" w:rsidR="000E4748" w:rsidRPr="000E4748" w:rsidRDefault="000E4748" w:rsidP="00BB654D">
            <w:pPr>
              <w:ind w:left="42"/>
              <w:rPr>
                <w:bCs/>
                <w:sz w:val="20"/>
                <w:lang w:val="en-GB"/>
              </w:rPr>
            </w:pPr>
            <w:r w:rsidRPr="000E4748">
              <w:rPr>
                <w:bCs/>
                <w:sz w:val="20"/>
                <w:lang w:val="en-GB"/>
              </w:rPr>
              <w:t>-6,9</w:t>
            </w:r>
          </w:p>
        </w:tc>
        <w:tc>
          <w:tcPr>
            <w:tcW w:w="574" w:type="pct"/>
            <w:tcBorders>
              <w:top w:val="nil"/>
              <w:left w:val="nil"/>
              <w:bottom w:val="single" w:sz="4" w:space="0" w:color="181717"/>
              <w:right w:val="nil"/>
            </w:tcBorders>
            <w:hideMark/>
          </w:tcPr>
          <w:p w14:paraId="73288372" w14:textId="77777777" w:rsidR="000E4748" w:rsidRPr="000E4748" w:rsidRDefault="000E4748" w:rsidP="00BB654D">
            <w:pPr>
              <w:ind w:left="42"/>
              <w:rPr>
                <w:bCs/>
                <w:sz w:val="20"/>
                <w:lang w:val="en-GB"/>
              </w:rPr>
            </w:pPr>
            <w:r w:rsidRPr="000E4748">
              <w:rPr>
                <w:bCs/>
                <w:sz w:val="20"/>
                <w:lang w:val="en-GB"/>
              </w:rPr>
              <w:t>116,7</w:t>
            </w:r>
          </w:p>
        </w:tc>
        <w:tc>
          <w:tcPr>
            <w:tcW w:w="581" w:type="pct"/>
            <w:tcBorders>
              <w:top w:val="nil"/>
              <w:left w:val="nil"/>
              <w:bottom w:val="single" w:sz="4" w:space="0" w:color="181717"/>
              <w:right w:val="nil"/>
            </w:tcBorders>
            <w:hideMark/>
          </w:tcPr>
          <w:p w14:paraId="7447B083" w14:textId="77777777" w:rsidR="000E4748" w:rsidRPr="000E4748" w:rsidRDefault="000E4748" w:rsidP="00BB654D">
            <w:pPr>
              <w:ind w:left="42"/>
              <w:rPr>
                <w:bCs/>
                <w:sz w:val="20"/>
                <w:lang w:val="en-GB"/>
              </w:rPr>
            </w:pPr>
            <w:r w:rsidRPr="000E4748">
              <w:rPr>
                <w:bCs/>
                <w:sz w:val="20"/>
                <w:lang w:val="en-GB"/>
              </w:rPr>
              <w:t>-3,4</w:t>
            </w:r>
          </w:p>
        </w:tc>
        <w:tc>
          <w:tcPr>
            <w:tcW w:w="954" w:type="pct"/>
            <w:tcBorders>
              <w:top w:val="nil"/>
              <w:left w:val="nil"/>
              <w:bottom w:val="single" w:sz="4" w:space="0" w:color="181717"/>
              <w:right w:val="nil"/>
            </w:tcBorders>
            <w:hideMark/>
          </w:tcPr>
          <w:p w14:paraId="7D4B746B" w14:textId="77777777" w:rsidR="000E4748" w:rsidRPr="000E4748" w:rsidRDefault="000E4748" w:rsidP="00BB654D">
            <w:pPr>
              <w:ind w:left="42"/>
              <w:rPr>
                <w:bCs/>
                <w:sz w:val="20"/>
                <w:lang w:val="en-GB"/>
              </w:rPr>
            </w:pPr>
            <w:r w:rsidRPr="000E4748">
              <w:rPr>
                <w:bCs/>
                <w:sz w:val="20"/>
                <w:lang w:val="en-GB"/>
              </w:rPr>
              <w:t>-3,5** (-4,2; -2,8)</w:t>
            </w:r>
          </w:p>
        </w:tc>
      </w:tr>
    </w:tbl>
    <w:p w14:paraId="62729F10" w14:textId="77777777" w:rsidR="000E4748" w:rsidRPr="000E4748" w:rsidRDefault="000E4748" w:rsidP="003B7C8F">
      <w:pPr>
        <w:rPr>
          <w:bCs/>
          <w:sz w:val="20"/>
        </w:rPr>
      </w:pPr>
      <w:r w:rsidRPr="000E4748">
        <w:rPr>
          <w:bCs/>
          <w:sz w:val="20"/>
        </w:rPr>
        <w:t>Fuldt analysesæt. For legemsvægt, HbA</w:t>
      </w:r>
      <w:r w:rsidRPr="000E4748">
        <w:rPr>
          <w:bCs/>
          <w:sz w:val="20"/>
          <w:vertAlign w:val="subscript"/>
        </w:rPr>
        <w:t>1c</w:t>
      </w:r>
      <w:r w:rsidRPr="000E4748">
        <w:rPr>
          <w:bCs/>
          <w:sz w:val="20"/>
        </w:rPr>
        <w:t xml:space="preserve">, FPG, blodtryk og livvidde er </w:t>
      </w:r>
      <w:r w:rsidRPr="000E4748">
        <w:rPr>
          <w:bCs/>
          <w:i/>
          <w:iCs/>
          <w:sz w:val="20"/>
        </w:rPr>
        <w:t>baseline</w:t>
      </w:r>
      <w:r w:rsidRPr="000E4748">
        <w:rPr>
          <w:bCs/>
          <w:sz w:val="20"/>
        </w:rPr>
        <w:t xml:space="preserve">-værdierne gennemsnitlige, ændringer fra </w:t>
      </w:r>
      <w:r w:rsidRPr="000E4748">
        <w:rPr>
          <w:bCs/>
          <w:i/>
          <w:iCs/>
          <w:sz w:val="20"/>
        </w:rPr>
        <w:t>baseline</w:t>
      </w:r>
      <w:r w:rsidRPr="000E4748">
        <w:rPr>
          <w:bCs/>
          <w:sz w:val="20"/>
        </w:rPr>
        <w:t xml:space="preserve"> ved uge 160 er estimerede gennemsnit (mindste kvadraters metode), og behandlingskontraster ved uge 160 er estimerede behandlingsforskelle. For andelene af patienter med et vægttab på ≥ 5/&gt; 10 % er de estimerede odds-frekvenser angivet. Manglende værdier efter </w:t>
      </w:r>
      <w:r w:rsidRPr="000E4748">
        <w:rPr>
          <w:bCs/>
          <w:i/>
          <w:iCs/>
          <w:sz w:val="20"/>
        </w:rPr>
        <w:t>baseline</w:t>
      </w:r>
      <w:r w:rsidRPr="000E4748">
        <w:rPr>
          <w:bCs/>
          <w:sz w:val="20"/>
        </w:rPr>
        <w:t xml:space="preserve"> blev beregnet via fremskrivning af den sidste observation. ** p&lt;0,0001. CI=konfidensinterval. FPG=</w:t>
      </w:r>
      <w:proofErr w:type="spellStart"/>
      <w:r w:rsidRPr="000E4748">
        <w:rPr>
          <w:bCs/>
          <w:sz w:val="20"/>
        </w:rPr>
        <w:t>fasteplasmaglucose</w:t>
      </w:r>
      <w:proofErr w:type="spellEnd"/>
      <w:r w:rsidRPr="000E4748">
        <w:rPr>
          <w:bCs/>
          <w:sz w:val="20"/>
        </w:rPr>
        <w:t>. SD=standardafvigelse</w:t>
      </w:r>
    </w:p>
    <w:p w14:paraId="5730EE12" w14:textId="77777777" w:rsidR="003B7C8F" w:rsidRDefault="003B7C8F" w:rsidP="000E4748">
      <w:pPr>
        <w:tabs>
          <w:tab w:val="left" w:pos="851"/>
        </w:tabs>
        <w:ind w:left="851"/>
        <w:rPr>
          <w:b/>
          <w:sz w:val="24"/>
          <w:szCs w:val="24"/>
        </w:rPr>
      </w:pPr>
    </w:p>
    <w:p w14:paraId="64934174" w14:textId="59D7C1BD" w:rsidR="003B7C8F" w:rsidRDefault="003B7C8F" w:rsidP="00732DA9">
      <w:pPr>
        <w:keepNext/>
        <w:ind w:left="851"/>
        <w:rPr>
          <w:b/>
          <w:sz w:val="24"/>
          <w:szCs w:val="24"/>
        </w:rPr>
      </w:pPr>
      <w:r w:rsidRPr="003B7C8F">
        <w:rPr>
          <w:b/>
          <w:noProof/>
          <w:sz w:val="24"/>
          <w:szCs w:val="24"/>
        </w:rPr>
        <w:drawing>
          <wp:inline distT="0" distB="0" distL="0" distR="0" wp14:anchorId="4530612D" wp14:editId="446C77D3">
            <wp:extent cx="4648603" cy="2712955"/>
            <wp:effectExtent l="0" t="0" r="0" b="0"/>
            <wp:docPr id="1254401433" name="Billede 1" descr="Et billede, der indeholder tekst, linje/række, diagram, Kurve&#10;&#10;AI-genereret indhold kan være ukorrek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4401433" name="Billede 1" descr="Et billede, der indeholder tekst, linje/række, diagram, Kurve&#10;&#10;AI-genereret indhold kan være ukorrekt."/>
                    <pic:cNvPicPr/>
                  </pic:nvPicPr>
                  <pic:blipFill>
                    <a:blip r:embed="rId8"/>
                    <a:stretch>
                      <a:fillRect/>
                    </a:stretch>
                  </pic:blipFill>
                  <pic:spPr>
                    <a:xfrm>
                      <a:off x="0" y="0"/>
                      <a:ext cx="4648603" cy="2712955"/>
                    </a:xfrm>
                    <a:prstGeom prst="rect">
                      <a:avLst/>
                    </a:prstGeom>
                  </pic:spPr>
                </pic:pic>
              </a:graphicData>
            </a:graphic>
          </wp:inline>
        </w:drawing>
      </w:r>
    </w:p>
    <w:p w14:paraId="48C51D1F" w14:textId="77777777" w:rsidR="003B7C8F" w:rsidRDefault="003B7C8F" w:rsidP="00732DA9">
      <w:pPr>
        <w:keepNext/>
        <w:tabs>
          <w:tab w:val="left" w:pos="851"/>
        </w:tabs>
        <w:ind w:left="851"/>
        <w:rPr>
          <w:b/>
          <w:sz w:val="24"/>
          <w:szCs w:val="24"/>
        </w:rPr>
      </w:pPr>
    </w:p>
    <w:p w14:paraId="2BB3B630" w14:textId="3A207054" w:rsidR="000E4748" w:rsidRPr="000E4748" w:rsidRDefault="000E4748" w:rsidP="00732DA9">
      <w:pPr>
        <w:keepNext/>
        <w:tabs>
          <w:tab w:val="left" w:pos="851"/>
        </w:tabs>
        <w:ind w:left="851"/>
        <w:rPr>
          <w:b/>
          <w:sz w:val="24"/>
          <w:szCs w:val="24"/>
        </w:rPr>
      </w:pPr>
      <w:r w:rsidRPr="000E4748">
        <w:rPr>
          <w:b/>
          <w:sz w:val="24"/>
          <w:szCs w:val="24"/>
        </w:rPr>
        <w:t>Figur 1</w:t>
      </w:r>
      <w:r w:rsidR="004C777C">
        <w:rPr>
          <w:b/>
          <w:sz w:val="24"/>
          <w:szCs w:val="24"/>
        </w:rPr>
        <w:t>.</w:t>
      </w:r>
      <w:r w:rsidRPr="000E4748">
        <w:rPr>
          <w:b/>
          <w:sz w:val="24"/>
          <w:szCs w:val="24"/>
        </w:rPr>
        <w:t xml:space="preserve"> Ændring i legemsvægt fra </w:t>
      </w:r>
      <w:r w:rsidRPr="000E4748">
        <w:rPr>
          <w:b/>
          <w:i/>
          <w:iCs/>
          <w:sz w:val="24"/>
          <w:szCs w:val="24"/>
        </w:rPr>
        <w:t xml:space="preserve">baseline </w:t>
      </w:r>
      <w:r w:rsidRPr="000E4748">
        <w:rPr>
          <w:b/>
          <w:sz w:val="24"/>
          <w:szCs w:val="24"/>
        </w:rPr>
        <w:t>(%) over tid i studie 1 (0-56 uger)</w:t>
      </w:r>
    </w:p>
    <w:p w14:paraId="286112CD" w14:textId="77777777" w:rsidR="000E4748" w:rsidRPr="000E4748" w:rsidRDefault="000E4748" w:rsidP="000E4748">
      <w:pPr>
        <w:tabs>
          <w:tab w:val="left" w:pos="851"/>
        </w:tabs>
        <w:ind w:left="851"/>
        <w:rPr>
          <w:bCs/>
          <w:sz w:val="24"/>
          <w:szCs w:val="24"/>
        </w:rPr>
      </w:pPr>
    </w:p>
    <w:p w14:paraId="2F1B0144" w14:textId="3B2502F0" w:rsidR="000E4748" w:rsidRDefault="000E4748" w:rsidP="000E4748">
      <w:pPr>
        <w:tabs>
          <w:tab w:val="left" w:pos="851"/>
        </w:tabs>
        <w:ind w:left="851"/>
        <w:rPr>
          <w:bCs/>
          <w:sz w:val="24"/>
          <w:szCs w:val="24"/>
        </w:rPr>
      </w:pPr>
    </w:p>
    <w:p w14:paraId="787E3E0F" w14:textId="77777777" w:rsidR="00732DA9" w:rsidRDefault="00732DA9" w:rsidP="000E4748">
      <w:pPr>
        <w:tabs>
          <w:tab w:val="left" w:pos="851"/>
        </w:tabs>
        <w:ind w:left="851"/>
        <w:rPr>
          <w:bCs/>
          <w:sz w:val="24"/>
          <w:szCs w:val="24"/>
        </w:rPr>
      </w:pPr>
    </w:p>
    <w:p w14:paraId="374DC7FA" w14:textId="5C33B19E" w:rsidR="00732DA9" w:rsidRDefault="00732DA9" w:rsidP="00732DA9">
      <w:pPr>
        <w:keepNext/>
        <w:tabs>
          <w:tab w:val="left" w:pos="851"/>
        </w:tabs>
        <w:ind w:left="851"/>
        <w:rPr>
          <w:bCs/>
          <w:sz w:val="24"/>
          <w:szCs w:val="24"/>
        </w:rPr>
      </w:pPr>
      <w:r w:rsidRPr="00732DA9">
        <w:rPr>
          <w:bCs/>
          <w:noProof/>
          <w:sz w:val="24"/>
          <w:szCs w:val="24"/>
        </w:rPr>
        <w:drawing>
          <wp:inline distT="0" distB="0" distL="0" distR="0" wp14:anchorId="4631DEA7" wp14:editId="2763B893">
            <wp:extent cx="4861981" cy="3185436"/>
            <wp:effectExtent l="0" t="0" r="0" b="0"/>
            <wp:docPr id="1442138694" name="Billede 1" descr="Et billede, der indeholder tekst, linje/række, diagram, Kurve&#10;&#10;AI-genereret indhold kan være ukorrek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2138694" name="Billede 1" descr="Et billede, der indeholder tekst, linje/række, diagram, Kurve&#10;&#10;AI-genereret indhold kan være ukorrekt."/>
                    <pic:cNvPicPr/>
                  </pic:nvPicPr>
                  <pic:blipFill>
                    <a:blip r:embed="rId9"/>
                    <a:stretch>
                      <a:fillRect/>
                    </a:stretch>
                  </pic:blipFill>
                  <pic:spPr>
                    <a:xfrm>
                      <a:off x="0" y="0"/>
                      <a:ext cx="4861981" cy="3185436"/>
                    </a:xfrm>
                    <a:prstGeom prst="rect">
                      <a:avLst/>
                    </a:prstGeom>
                  </pic:spPr>
                </pic:pic>
              </a:graphicData>
            </a:graphic>
          </wp:inline>
        </w:drawing>
      </w:r>
    </w:p>
    <w:p w14:paraId="064DECD6" w14:textId="77777777" w:rsidR="00732DA9" w:rsidRPr="000E4748" w:rsidRDefault="00732DA9" w:rsidP="00732DA9">
      <w:pPr>
        <w:keepNext/>
        <w:tabs>
          <w:tab w:val="left" w:pos="851"/>
        </w:tabs>
        <w:ind w:left="851"/>
        <w:rPr>
          <w:bCs/>
          <w:sz w:val="24"/>
          <w:szCs w:val="24"/>
        </w:rPr>
      </w:pPr>
    </w:p>
    <w:p w14:paraId="3A0C496C" w14:textId="0982151E" w:rsidR="000E4748" w:rsidRPr="000E4748" w:rsidRDefault="000E4748" w:rsidP="00732DA9">
      <w:pPr>
        <w:keepNext/>
        <w:tabs>
          <w:tab w:val="left" w:pos="851"/>
        </w:tabs>
        <w:ind w:left="851"/>
        <w:rPr>
          <w:b/>
          <w:bCs/>
          <w:sz w:val="24"/>
          <w:szCs w:val="24"/>
        </w:rPr>
      </w:pPr>
      <w:r w:rsidRPr="000E4748">
        <w:rPr>
          <w:b/>
          <w:bCs/>
          <w:sz w:val="24"/>
          <w:szCs w:val="24"/>
        </w:rPr>
        <w:t>Figur 2</w:t>
      </w:r>
      <w:r w:rsidR="004C777C">
        <w:rPr>
          <w:b/>
          <w:bCs/>
          <w:sz w:val="24"/>
          <w:szCs w:val="24"/>
        </w:rPr>
        <w:t>.</w:t>
      </w:r>
      <w:r w:rsidRPr="000E4748">
        <w:rPr>
          <w:b/>
          <w:bCs/>
          <w:sz w:val="24"/>
          <w:szCs w:val="24"/>
        </w:rPr>
        <w:t xml:space="preserve"> Akkumuleret fordeling af vægtændring (%) efter 56 ugers behandling i studie 1</w:t>
      </w:r>
    </w:p>
    <w:p w14:paraId="04698529" w14:textId="77777777" w:rsidR="000E4748" w:rsidRPr="000E4748" w:rsidRDefault="000E4748" w:rsidP="000E4748">
      <w:pPr>
        <w:tabs>
          <w:tab w:val="left" w:pos="851"/>
        </w:tabs>
        <w:ind w:left="851"/>
        <w:rPr>
          <w:bCs/>
          <w:sz w:val="24"/>
          <w:szCs w:val="24"/>
        </w:rPr>
      </w:pPr>
    </w:p>
    <w:p w14:paraId="5F262FF6" w14:textId="5E70E821" w:rsidR="000E4748" w:rsidRPr="000E4748" w:rsidRDefault="000E4748" w:rsidP="000E4748">
      <w:pPr>
        <w:tabs>
          <w:tab w:val="left" w:pos="851"/>
        </w:tabs>
        <w:ind w:left="851"/>
        <w:rPr>
          <w:b/>
          <w:bCs/>
          <w:sz w:val="24"/>
          <w:szCs w:val="24"/>
        </w:rPr>
      </w:pPr>
      <w:r w:rsidRPr="000E4748">
        <w:rPr>
          <w:b/>
          <w:bCs/>
          <w:sz w:val="24"/>
          <w:szCs w:val="24"/>
        </w:rPr>
        <w:t>Tabel 7</w:t>
      </w:r>
      <w:r w:rsidR="004C777C">
        <w:rPr>
          <w:b/>
          <w:bCs/>
          <w:sz w:val="24"/>
          <w:szCs w:val="24"/>
        </w:rPr>
        <w:t>.</w:t>
      </w:r>
      <w:r w:rsidRPr="000E4748">
        <w:rPr>
          <w:b/>
          <w:bCs/>
          <w:sz w:val="24"/>
          <w:szCs w:val="24"/>
        </w:rPr>
        <w:t xml:space="preserve"> Studie 2: Ændringer fra </w:t>
      </w:r>
      <w:r w:rsidRPr="000E4748">
        <w:rPr>
          <w:b/>
          <w:bCs/>
          <w:i/>
          <w:sz w:val="24"/>
          <w:szCs w:val="24"/>
        </w:rPr>
        <w:t xml:space="preserve">baseline </w:t>
      </w:r>
      <w:r w:rsidRPr="000E4748">
        <w:rPr>
          <w:b/>
          <w:bCs/>
          <w:sz w:val="24"/>
          <w:szCs w:val="24"/>
        </w:rPr>
        <w:t xml:space="preserve">i legemsvægt, </w:t>
      </w:r>
      <w:proofErr w:type="spellStart"/>
      <w:r w:rsidRPr="000E4748">
        <w:rPr>
          <w:b/>
          <w:bCs/>
          <w:sz w:val="24"/>
          <w:szCs w:val="24"/>
        </w:rPr>
        <w:t>glykæmi</w:t>
      </w:r>
      <w:proofErr w:type="spellEnd"/>
      <w:r w:rsidRPr="000E4748">
        <w:rPr>
          <w:b/>
          <w:bCs/>
          <w:sz w:val="24"/>
          <w:szCs w:val="24"/>
        </w:rPr>
        <w:t xml:space="preserve"> og </w:t>
      </w:r>
      <w:proofErr w:type="spellStart"/>
      <w:r w:rsidRPr="000E4748">
        <w:rPr>
          <w:b/>
          <w:bCs/>
          <w:sz w:val="24"/>
          <w:szCs w:val="24"/>
        </w:rPr>
        <w:t>kardiometaboliske</w:t>
      </w:r>
      <w:proofErr w:type="spellEnd"/>
      <w:r w:rsidRPr="000E4748">
        <w:rPr>
          <w:b/>
          <w:bCs/>
          <w:sz w:val="24"/>
          <w:szCs w:val="24"/>
        </w:rPr>
        <w:t xml:space="preserve"> parametre ved uge 56</w:t>
      </w:r>
    </w:p>
    <w:tbl>
      <w:tblPr>
        <w:tblW w:w="5000" w:type="pct"/>
        <w:tblCellMar>
          <w:top w:w="78" w:type="dxa"/>
          <w:right w:w="115" w:type="dxa"/>
        </w:tblCellMar>
        <w:tblLook w:val="04A0" w:firstRow="1" w:lastRow="0" w:firstColumn="1" w:lastColumn="0" w:noHBand="0" w:noVBand="1"/>
      </w:tblPr>
      <w:tblGrid>
        <w:gridCol w:w="3451"/>
        <w:gridCol w:w="1106"/>
        <w:gridCol w:w="1122"/>
        <w:gridCol w:w="1106"/>
        <w:gridCol w:w="1122"/>
        <w:gridCol w:w="1731"/>
      </w:tblGrid>
      <w:tr w:rsidR="000E4748" w:rsidRPr="000E4748" w14:paraId="1ACB05B9" w14:textId="77777777" w:rsidTr="00BB654D">
        <w:trPr>
          <w:trHeight w:val="354"/>
        </w:trPr>
        <w:tc>
          <w:tcPr>
            <w:tcW w:w="1790" w:type="pct"/>
            <w:tcBorders>
              <w:top w:val="single" w:sz="4" w:space="0" w:color="181717"/>
              <w:left w:val="nil"/>
              <w:bottom w:val="single" w:sz="4" w:space="0" w:color="181717"/>
              <w:right w:val="nil"/>
            </w:tcBorders>
          </w:tcPr>
          <w:p w14:paraId="570AE7CD" w14:textId="77777777" w:rsidR="000E4748" w:rsidRPr="000E4748" w:rsidRDefault="000E4748" w:rsidP="00BB654D">
            <w:pPr>
              <w:ind w:left="42"/>
              <w:rPr>
                <w:bCs/>
                <w:sz w:val="20"/>
              </w:rPr>
            </w:pPr>
          </w:p>
        </w:tc>
        <w:tc>
          <w:tcPr>
            <w:tcW w:w="1156" w:type="pct"/>
            <w:gridSpan w:val="2"/>
            <w:tcBorders>
              <w:top w:val="single" w:sz="4" w:space="0" w:color="181717"/>
              <w:left w:val="nil"/>
              <w:bottom w:val="single" w:sz="4" w:space="0" w:color="181717"/>
              <w:right w:val="nil"/>
            </w:tcBorders>
            <w:hideMark/>
          </w:tcPr>
          <w:p w14:paraId="586B91D7" w14:textId="77777777" w:rsidR="000E4748" w:rsidRPr="000E4748" w:rsidRDefault="000E4748" w:rsidP="00BB654D">
            <w:pPr>
              <w:ind w:left="42"/>
              <w:rPr>
                <w:bCs/>
                <w:sz w:val="20"/>
                <w:lang w:val="en-GB"/>
              </w:rPr>
            </w:pPr>
            <w:proofErr w:type="spellStart"/>
            <w:r w:rsidRPr="000E4748">
              <w:rPr>
                <w:b/>
                <w:bCs/>
                <w:sz w:val="20"/>
                <w:lang w:val="en-GB"/>
              </w:rPr>
              <w:t>Liraglutid</w:t>
            </w:r>
            <w:proofErr w:type="spellEnd"/>
            <w:r w:rsidRPr="000E4748">
              <w:rPr>
                <w:b/>
                <w:bCs/>
                <w:sz w:val="20"/>
                <w:lang w:val="en-GB"/>
              </w:rPr>
              <w:t xml:space="preserve"> (N = 412)</w:t>
            </w:r>
          </w:p>
        </w:tc>
        <w:tc>
          <w:tcPr>
            <w:tcW w:w="1156" w:type="pct"/>
            <w:gridSpan w:val="2"/>
            <w:tcBorders>
              <w:top w:val="single" w:sz="4" w:space="0" w:color="181717"/>
              <w:left w:val="nil"/>
              <w:bottom w:val="single" w:sz="4" w:space="0" w:color="181717"/>
              <w:right w:val="nil"/>
            </w:tcBorders>
            <w:hideMark/>
          </w:tcPr>
          <w:p w14:paraId="31C6D44D" w14:textId="77777777" w:rsidR="000E4748" w:rsidRPr="000E4748" w:rsidRDefault="000E4748" w:rsidP="00BB654D">
            <w:pPr>
              <w:ind w:left="42"/>
              <w:rPr>
                <w:bCs/>
                <w:sz w:val="20"/>
                <w:lang w:val="en-GB"/>
              </w:rPr>
            </w:pPr>
            <w:r w:rsidRPr="000E4748">
              <w:rPr>
                <w:b/>
                <w:bCs/>
                <w:sz w:val="20"/>
                <w:lang w:val="en-GB"/>
              </w:rPr>
              <w:t>Placebo (N = 211)</w:t>
            </w:r>
          </w:p>
        </w:tc>
        <w:tc>
          <w:tcPr>
            <w:tcW w:w="899" w:type="pct"/>
            <w:tcBorders>
              <w:top w:val="single" w:sz="4" w:space="0" w:color="181717"/>
              <w:left w:val="nil"/>
              <w:bottom w:val="single" w:sz="4" w:space="0" w:color="181717"/>
              <w:right w:val="nil"/>
            </w:tcBorders>
            <w:hideMark/>
          </w:tcPr>
          <w:p w14:paraId="33CB56BB" w14:textId="77777777" w:rsidR="000E4748" w:rsidRPr="000E4748" w:rsidRDefault="000E4748" w:rsidP="00BB654D">
            <w:pPr>
              <w:ind w:left="42"/>
              <w:rPr>
                <w:bCs/>
                <w:sz w:val="20"/>
                <w:lang w:val="en-GB"/>
              </w:rPr>
            </w:pPr>
            <w:proofErr w:type="spellStart"/>
            <w:r w:rsidRPr="000E4748">
              <w:rPr>
                <w:b/>
                <w:bCs/>
                <w:sz w:val="20"/>
                <w:lang w:val="en-GB"/>
              </w:rPr>
              <w:t>Liraglutid</w:t>
            </w:r>
            <w:proofErr w:type="spellEnd"/>
            <w:r w:rsidRPr="000E4748">
              <w:rPr>
                <w:b/>
                <w:bCs/>
                <w:sz w:val="20"/>
                <w:lang w:val="en-GB"/>
              </w:rPr>
              <w:t xml:space="preserve"> </w:t>
            </w:r>
            <w:r w:rsidRPr="000E4748">
              <w:rPr>
                <w:b/>
                <w:bCs/>
                <w:i/>
                <w:iCs/>
                <w:sz w:val="20"/>
                <w:lang w:val="en-GB"/>
              </w:rPr>
              <w:t>vs.</w:t>
            </w:r>
            <w:r w:rsidRPr="000E4748">
              <w:rPr>
                <w:b/>
                <w:bCs/>
                <w:sz w:val="20"/>
                <w:lang w:val="en-GB"/>
              </w:rPr>
              <w:t xml:space="preserve"> placebo</w:t>
            </w:r>
          </w:p>
        </w:tc>
      </w:tr>
      <w:tr w:rsidR="000E4748" w:rsidRPr="000E4748" w14:paraId="0F9E0858" w14:textId="77777777" w:rsidTr="00BB654D">
        <w:trPr>
          <w:trHeight w:val="354"/>
        </w:trPr>
        <w:tc>
          <w:tcPr>
            <w:tcW w:w="1790" w:type="pct"/>
            <w:tcBorders>
              <w:top w:val="single" w:sz="4" w:space="0" w:color="181717"/>
              <w:left w:val="nil"/>
              <w:bottom w:val="single" w:sz="4" w:space="0" w:color="181717"/>
              <w:right w:val="nil"/>
            </w:tcBorders>
            <w:hideMark/>
          </w:tcPr>
          <w:p w14:paraId="79A7501D" w14:textId="77777777" w:rsidR="000E4748" w:rsidRPr="000E4748" w:rsidRDefault="000E4748" w:rsidP="00BB654D">
            <w:pPr>
              <w:ind w:left="42"/>
              <w:rPr>
                <w:bCs/>
                <w:sz w:val="20"/>
                <w:lang w:val="en-GB"/>
              </w:rPr>
            </w:pPr>
            <w:proofErr w:type="spellStart"/>
            <w:r w:rsidRPr="000E4748">
              <w:rPr>
                <w:b/>
                <w:bCs/>
                <w:sz w:val="20"/>
                <w:lang w:val="en-GB"/>
              </w:rPr>
              <w:t>Legemsvægt</w:t>
            </w:r>
            <w:proofErr w:type="spellEnd"/>
          </w:p>
        </w:tc>
        <w:tc>
          <w:tcPr>
            <w:tcW w:w="1156" w:type="pct"/>
            <w:gridSpan w:val="2"/>
            <w:tcBorders>
              <w:top w:val="single" w:sz="4" w:space="0" w:color="181717"/>
              <w:left w:val="nil"/>
              <w:bottom w:val="single" w:sz="4" w:space="0" w:color="181717"/>
              <w:right w:val="nil"/>
            </w:tcBorders>
          </w:tcPr>
          <w:p w14:paraId="22B9546F" w14:textId="77777777" w:rsidR="000E4748" w:rsidRPr="000E4748" w:rsidRDefault="000E4748" w:rsidP="00BB654D">
            <w:pPr>
              <w:ind w:left="42"/>
              <w:rPr>
                <w:bCs/>
                <w:sz w:val="20"/>
                <w:lang w:val="en-GB"/>
              </w:rPr>
            </w:pPr>
          </w:p>
        </w:tc>
        <w:tc>
          <w:tcPr>
            <w:tcW w:w="1156" w:type="pct"/>
            <w:gridSpan w:val="2"/>
            <w:tcBorders>
              <w:top w:val="single" w:sz="4" w:space="0" w:color="181717"/>
              <w:left w:val="nil"/>
              <w:bottom w:val="single" w:sz="4" w:space="0" w:color="181717"/>
              <w:right w:val="nil"/>
            </w:tcBorders>
          </w:tcPr>
          <w:p w14:paraId="3AE8EF61" w14:textId="77777777" w:rsidR="000E4748" w:rsidRPr="000E4748" w:rsidRDefault="000E4748" w:rsidP="00BB654D">
            <w:pPr>
              <w:ind w:left="42"/>
              <w:rPr>
                <w:bCs/>
                <w:sz w:val="20"/>
                <w:lang w:val="en-GB"/>
              </w:rPr>
            </w:pPr>
          </w:p>
        </w:tc>
        <w:tc>
          <w:tcPr>
            <w:tcW w:w="899" w:type="pct"/>
            <w:tcBorders>
              <w:top w:val="single" w:sz="4" w:space="0" w:color="181717"/>
              <w:left w:val="nil"/>
              <w:bottom w:val="single" w:sz="4" w:space="0" w:color="181717"/>
              <w:right w:val="nil"/>
            </w:tcBorders>
          </w:tcPr>
          <w:p w14:paraId="153439E7" w14:textId="77777777" w:rsidR="000E4748" w:rsidRPr="000E4748" w:rsidRDefault="000E4748" w:rsidP="00BB654D">
            <w:pPr>
              <w:ind w:left="42"/>
              <w:rPr>
                <w:bCs/>
                <w:sz w:val="20"/>
                <w:lang w:val="en-GB"/>
              </w:rPr>
            </w:pPr>
          </w:p>
        </w:tc>
      </w:tr>
      <w:tr w:rsidR="000E4748" w:rsidRPr="000E4748" w14:paraId="3762D827" w14:textId="77777777" w:rsidTr="00BB654D">
        <w:trPr>
          <w:trHeight w:val="373"/>
        </w:trPr>
        <w:tc>
          <w:tcPr>
            <w:tcW w:w="1790" w:type="pct"/>
            <w:tcBorders>
              <w:top w:val="single" w:sz="4" w:space="0" w:color="181717"/>
              <w:left w:val="nil"/>
              <w:bottom w:val="nil"/>
              <w:right w:val="nil"/>
            </w:tcBorders>
            <w:hideMark/>
          </w:tcPr>
          <w:p w14:paraId="3CB2DF00" w14:textId="77777777" w:rsidR="000E4748" w:rsidRPr="000E4748" w:rsidRDefault="000E4748" w:rsidP="00BB654D">
            <w:pPr>
              <w:ind w:left="42"/>
              <w:rPr>
                <w:bCs/>
                <w:sz w:val="20"/>
                <w:lang w:val="en-GB"/>
              </w:rPr>
            </w:pPr>
            <w:r w:rsidRPr="000E4748">
              <w:rPr>
                <w:bCs/>
                <w:i/>
                <w:iCs/>
                <w:sz w:val="20"/>
                <w:lang w:val="en-GB"/>
              </w:rPr>
              <w:t>Baseline</w:t>
            </w:r>
            <w:r w:rsidRPr="000E4748">
              <w:rPr>
                <w:bCs/>
                <w:sz w:val="20"/>
                <w:lang w:val="en-GB"/>
              </w:rPr>
              <w:t>, kg (SD)</w:t>
            </w:r>
          </w:p>
        </w:tc>
        <w:tc>
          <w:tcPr>
            <w:tcW w:w="1156" w:type="pct"/>
            <w:gridSpan w:val="2"/>
            <w:tcBorders>
              <w:top w:val="single" w:sz="4" w:space="0" w:color="181717"/>
              <w:left w:val="nil"/>
              <w:bottom w:val="nil"/>
              <w:right w:val="nil"/>
            </w:tcBorders>
            <w:hideMark/>
          </w:tcPr>
          <w:p w14:paraId="3521E455" w14:textId="77777777" w:rsidR="000E4748" w:rsidRPr="000E4748" w:rsidRDefault="000E4748" w:rsidP="00BB654D">
            <w:pPr>
              <w:ind w:left="42"/>
              <w:rPr>
                <w:bCs/>
                <w:sz w:val="20"/>
                <w:lang w:val="en-GB"/>
              </w:rPr>
            </w:pPr>
            <w:r w:rsidRPr="000E4748">
              <w:rPr>
                <w:bCs/>
                <w:sz w:val="20"/>
                <w:lang w:val="en-GB"/>
              </w:rPr>
              <w:t>105,6 (21,9)</w:t>
            </w:r>
          </w:p>
        </w:tc>
        <w:tc>
          <w:tcPr>
            <w:tcW w:w="1156" w:type="pct"/>
            <w:gridSpan w:val="2"/>
            <w:tcBorders>
              <w:top w:val="single" w:sz="4" w:space="0" w:color="181717"/>
              <w:left w:val="nil"/>
              <w:bottom w:val="nil"/>
              <w:right w:val="nil"/>
            </w:tcBorders>
            <w:hideMark/>
          </w:tcPr>
          <w:p w14:paraId="704168D8" w14:textId="77777777" w:rsidR="000E4748" w:rsidRPr="000E4748" w:rsidRDefault="000E4748" w:rsidP="00BB654D">
            <w:pPr>
              <w:ind w:left="42"/>
              <w:rPr>
                <w:bCs/>
                <w:sz w:val="20"/>
                <w:lang w:val="en-GB"/>
              </w:rPr>
            </w:pPr>
            <w:r w:rsidRPr="000E4748">
              <w:rPr>
                <w:bCs/>
                <w:sz w:val="20"/>
                <w:lang w:val="en-GB"/>
              </w:rPr>
              <w:t>106,7 (21,2)</w:t>
            </w:r>
          </w:p>
        </w:tc>
        <w:tc>
          <w:tcPr>
            <w:tcW w:w="899" w:type="pct"/>
            <w:tcBorders>
              <w:top w:val="single" w:sz="4" w:space="0" w:color="181717"/>
              <w:left w:val="nil"/>
              <w:bottom w:val="nil"/>
              <w:right w:val="nil"/>
            </w:tcBorders>
            <w:hideMark/>
          </w:tcPr>
          <w:p w14:paraId="186009C0" w14:textId="77777777" w:rsidR="000E4748" w:rsidRPr="000E4748" w:rsidRDefault="000E4748" w:rsidP="00BB654D">
            <w:pPr>
              <w:ind w:left="42"/>
              <w:rPr>
                <w:bCs/>
                <w:sz w:val="20"/>
                <w:lang w:val="en-GB"/>
              </w:rPr>
            </w:pPr>
            <w:r w:rsidRPr="000E4748">
              <w:rPr>
                <w:bCs/>
                <w:sz w:val="20"/>
                <w:lang w:val="en-GB"/>
              </w:rPr>
              <w:t>-</w:t>
            </w:r>
          </w:p>
        </w:tc>
      </w:tr>
      <w:tr w:rsidR="000E4748" w:rsidRPr="000E4748" w14:paraId="295DECF4" w14:textId="77777777" w:rsidTr="00BB654D">
        <w:trPr>
          <w:trHeight w:val="344"/>
        </w:trPr>
        <w:tc>
          <w:tcPr>
            <w:tcW w:w="1790" w:type="pct"/>
            <w:hideMark/>
          </w:tcPr>
          <w:p w14:paraId="660B1BFE" w14:textId="77777777" w:rsidR="000E4748" w:rsidRPr="000E4748" w:rsidRDefault="000E4748" w:rsidP="00BB654D">
            <w:pPr>
              <w:ind w:left="42"/>
              <w:rPr>
                <w:bCs/>
                <w:sz w:val="20"/>
              </w:rPr>
            </w:pPr>
            <w:r w:rsidRPr="000E4748">
              <w:rPr>
                <w:bCs/>
                <w:sz w:val="20"/>
              </w:rPr>
              <w:t>Gennemsnitlig ændring ved uge 56,</w:t>
            </w:r>
          </w:p>
          <w:p w14:paraId="533DD895" w14:textId="77777777" w:rsidR="000E4748" w:rsidRPr="000E4748" w:rsidRDefault="000E4748" w:rsidP="00BB654D">
            <w:pPr>
              <w:ind w:left="42"/>
              <w:rPr>
                <w:bCs/>
                <w:sz w:val="20"/>
              </w:rPr>
            </w:pPr>
            <w:r w:rsidRPr="000E4748">
              <w:rPr>
                <w:bCs/>
                <w:sz w:val="20"/>
              </w:rPr>
              <w:t>% (95 % CI)</w:t>
            </w:r>
          </w:p>
        </w:tc>
        <w:tc>
          <w:tcPr>
            <w:tcW w:w="574" w:type="pct"/>
            <w:hideMark/>
          </w:tcPr>
          <w:p w14:paraId="06AAA8E5" w14:textId="77777777" w:rsidR="000E4748" w:rsidRPr="000E4748" w:rsidRDefault="000E4748" w:rsidP="00BB654D">
            <w:pPr>
              <w:ind w:left="42"/>
              <w:rPr>
                <w:bCs/>
                <w:sz w:val="20"/>
                <w:lang w:val="en-GB"/>
              </w:rPr>
            </w:pPr>
            <w:r w:rsidRPr="000E4748">
              <w:rPr>
                <w:bCs/>
                <w:sz w:val="20"/>
                <w:lang w:val="en-GB"/>
              </w:rPr>
              <w:t>-5,9</w:t>
            </w:r>
          </w:p>
        </w:tc>
        <w:tc>
          <w:tcPr>
            <w:tcW w:w="582" w:type="pct"/>
          </w:tcPr>
          <w:p w14:paraId="5C1E07B8" w14:textId="77777777" w:rsidR="000E4748" w:rsidRPr="000E4748" w:rsidRDefault="000E4748" w:rsidP="00BB654D">
            <w:pPr>
              <w:ind w:left="42"/>
              <w:rPr>
                <w:bCs/>
                <w:sz w:val="20"/>
                <w:lang w:val="en-GB"/>
              </w:rPr>
            </w:pPr>
          </w:p>
        </w:tc>
        <w:tc>
          <w:tcPr>
            <w:tcW w:w="574" w:type="pct"/>
            <w:hideMark/>
          </w:tcPr>
          <w:p w14:paraId="071B1655" w14:textId="77777777" w:rsidR="000E4748" w:rsidRPr="000E4748" w:rsidRDefault="000E4748" w:rsidP="00BB654D">
            <w:pPr>
              <w:ind w:left="42"/>
              <w:rPr>
                <w:bCs/>
                <w:sz w:val="20"/>
                <w:lang w:val="en-GB"/>
              </w:rPr>
            </w:pPr>
            <w:r w:rsidRPr="000E4748">
              <w:rPr>
                <w:bCs/>
                <w:sz w:val="20"/>
                <w:lang w:val="en-GB"/>
              </w:rPr>
              <w:t>-2,0</w:t>
            </w:r>
          </w:p>
        </w:tc>
        <w:tc>
          <w:tcPr>
            <w:tcW w:w="582" w:type="pct"/>
          </w:tcPr>
          <w:p w14:paraId="3534715A" w14:textId="77777777" w:rsidR="000E4748" w:rsidRPr="000E4748" w:rsidRDefault="000E4748" w:rsidP="00BB654D">
            <w:pPr>
              <w:ind w:left="42"/>
              <w:rPr>
                <w:bCs/>
                <w:sz w:val="20"/>
                <w:lang w:val="en-GB"/>
              </w:rPr>
            </w:pPr>
          </w:p>
        </w:tc>
        <w:tc>
          <w:tcPr>
            <w:tcW w:w="899" w:type="pct"/>
            <w:hideMark/>
          </w:tcPr>
          <w:p w14:paraId="37ED658F" w14:textId="77777777" w:rsidR="000E4748" w:rsidRPr="000E4748" w:rsidRDefault="000E4748" w:rsidP="00BB654D">
            <w:pPr>
              <w:ind w:left="42"/>
              <w:rPr>
                <w:bCs/>
                <w:sz w:val="20"/>
                <w:lang w:val="en-GB"/>
              </w:rPr>
            </w:pPr>
            <w:r w:rsidRPr="000E4748">
              <w:rPr>
                <w:bCs/>
                <w:sz w:val="20"/>
                <w:lang w:val="en-GB"/>
              </w:rPr>
              <w:t>-4,0** (-4,8; -3,1)</w:t>
            </w:r>
          </w:p>
        </w:tc>
      </w:tr>
      <w:tr w:rsidR="000E4748" w:rsidRPr="000E4748" w14:paraId="29BF3221" w14:textId="77777777" w:rsidTr="00BB654D">
        <w:trPr>
          <w:trHeight w:val="344"/>
        </w:trPr>
        <w:tc>
          <w:tcPr>
            <w:tcW w:w="1790" w:type="pct"/>
            <w:hideMark/>
          </w:tcPr>
          <w:p w14:paraId="1358037E" w14:textId="77777777" w:rsidR="000E4748" w:rsidRPr="000E4748" w:rsidRDefault="000E4748" w:rsidP="00BB654D">
            <w:pPr>
              <w:ind w:left="42"/>
              <w:rPr>
                <w:bCs/>
                <w:sz w:val="20"/>
              </w:rPr>
            </w:pPr>
            <w:r w:rsidRPr="000E4748">
              <w:rPr>
                <w:bCs/>
                <w:sz w:val="20"/>
              </w:rPr>
              <w:t>Gennemsnitlig ændring ved uge 56, kg (95 % CI)</w:t>
            </w:r>
          </w:p>
        </w:tc>
        <w:tc>
          <w:tcPr>
            <w:tcW w:w="574" w:type="pct"/>
            <w:hideMark/>
          </w:tcPr>
          <w:p w14:paraId="328AAAC0" w14:textId="77777777" w:rsidR="000E4748" w:rsidRPr="000E4748" w:rsidRDefault="000E4748" w:rsidP="00BB654D">
            <w:pPr>
              <w:ind w:left="42"/>
              <w:rPr>
                <w:bCs/>
                <w:sz w:val="20"/>
                <w:lang w:val="en-GB"/>
              </w:rPr>
            </w:pPr>
            <w:r w:rsidRPr="000E4748">
              <w:rPr>
                <w:bCs/>
                <w:sz w:val="20"/>
                <w:lang w:val="en-GB"/>
              </w:rPr>
              <w:t>-6,2</w:t>
            </w:r>
          </w:p>
        </w:tc>
        <w:tc>
          <w:tcPr>
            <w:tcW w:w="582" w:type="pct"/>
          </w:tcPr>
          <w:p w14:paraId="0CC56783" w14:textId="77777777" w:rsidR="000E4748" w:rsidRPr="000E4748" w:rsidRDefault="000E4748" w:rsidP="00BB654D">
            <w:pPr>
              <w:ind w:left="42"/>
              <w:rPr>
                <w:bCs/>
                <w:sz w:val="20"/>
                <w:lang w:val="en-GB"/>
              </w:rPr>
            </w:pPr>
          </w:p>
        </w:tc>
        <w:tc>
          <w:tcPr>
            <w:tcW w:w="574" w:type="pct"/>
            <w:hideMark/>
          </w:tcPr>
          <w:p w14:paraId="0C20C550" w14:textId="77777777" w:rsidR="000E4748" w:rsidRPr="000E4748" w:rsidRDefault="000E4748" w:rsidP="00BB654D">
            <w:pPr>
              <w:ind w:left="42"/>
              <w:rPr>
                <w:bCs/>
                <w:sz w:val="20"/>
                <w:lang w:val="en-GB"/>
              </w:rPr>
            </w:pPr>
            <w:r w:rsidRPr="000E4748">
              <w:rPr>
                <w:bCs/>
                <w:sz w:val="20"/>
                <w:lang w:val="en-GB"/>
              </w:rPr>
              <w:t>-2,2</w:t>
            </w:r>
          </w:p>
        </w:tc>
        <w:tc>
          <w:tcPr>
            <w:tcW w:w="582" w:type="pct"/>
          </w:tcPr>
          <w:p w14:paraId="603E54CB" w14:textId="77777777" w:rsidR="000E4748" w:rsidRPr="000E4748" w:rsidRDefault="000E4748" w:rsidP="00BB654D">
            <w:pPr>
              <w:ind w:left="42"/>
              <w:rPr>
                <w:bCs/>
                <w:sz w:val="20"/>
                <w:lang w:val="en-GB"/>
              </w:rPr>
            </w:pPr>
          </w:p>
        </w:tc>
        <w:tc>
          <w:tcPr>
            <w:tcW w:w="899" w:type="pct"/>
            <w:hideMark/>
          </w:tcPr>
          <w:p w14:paraId="5247DB91" w14:textId="77777777" w:rsidR="000E4748" w:rsidRPr="000E4748" w:rsidRDefault="000E4748" w:rsidP="00BB654D">
            <w:pPr>
              <w:ind w:left="42"/>
              <w:rPr>
                <w:bCs/>
                <w:sz w:val="20"/>
                <w:lang w:val="en-GB"/>
              </w:rPr>
            </w:pPr>
            <w:r w:rsidRPr="000E4748">
              <w:rPr>
                <w:bCs/>
                <w:sz w:val="20"/>
                <w:lang w:val="en-GB"/>
              </w:rPr>
              <w:t>-4,1** (-5,0; -3,1)</w:t>
            </w:r>
          </w:p>
        </w:tc>
      </w:tr>
      <w:tr w:rsidR="000E4748" w:rsidRPr="000E4748" w14:paraId="32115F06" w14:textId="77777777" w:rsidTr="00BB654D">
        <w:trPr>
          <w:trHeight w:val="574"/>
        </w:trPr>
        <w:tc>
          <w:tcPr>
            <w:tcW w:w="1790" w:type="pct"/>
            <w:hideMark/>
          </w:tcPr>
          <w:p w14:paraId="26F2D769" w14:textId="77777777" w:rsidR="000E4748" w:rsidRPr="000E4748" w:rsidRDefault="000E4748" w:rsidP="00BB654D">
            <w:pPr>
              <w:ind w:left="42"/>
              <w:rPr>
                <w:bCs/>
                <w:sz w:val="20"/>
              </w:rPr>
            </w:pPr>
            <w:r w:rsidRPr="000E4748">
              <w:rPr>
                <w:bCs/>
                <w:sz w:val="20"/>
              </w:rPr>
              <w:t>Andel af patienter med vægttab ≥ 5 %</w:t>
            </w:r>
            <w:r w:rsidRPr="000E4748">
              <w:rPr>
                <w:sz w:val="20"/>
              </w:rPr>
              <w:t xml:space="preserve"> </w:t>
            </w:r>
            <w:r w:rsidRPr="000E4748">
              <w:rPr>
                <w:bCs/>
                <w:sz w:val="20"/>
              </w:rPr>
              <w:t>tab af legemsvægt ved uge 56, % (95 % CI)</w:t>
            </w:r>
          </w:p>
        </w:tc>
        <w:tc>
          <w:tcPr>
            <w:tcW w:w="574" w:type="pct"/>
            <w:vAlign w:val="center"/>
            <w:hideMark/>
          </w:tcPr>
          <w:p w14:paraId="4D3E8C31" w14:textId="77777777" w:rsidR="000E4748" w:rsidRPr="000E4748" w:rsidRDefault="000E4748" w:rsidP="00BB654D">
            <w:pPr>
              <w:ind w:left="42"/>
              <w:rPr>
                <w:bCs/>
                <w:sz w:val="20"/>
                <w:lang w:val="en-GB"/>
              </w:rPr>
            </w:pPr>
            <w:r w:rsidRPr="000E4748">
              <w:rPr>
                <w:bCs/>
                <w:sz w:val="20"/>
                <w:lang w:val="en-GB"/>
              </w:rPr>
              <w:t>49,8</w:t>
            </w:r>
          </w:p>
        </w:tc>
        <w:tc>
          <w:tcPr>
            <w:tcW w:w="582" w:type="pct"/>
          </w:tcPr>
          <w:p w14:paraId="739524B7" w14:textId="77777777" w:rsidR="000E4748" w:rsidRPr="000E4748" w:rsidRDefault="000E4748" w:rsidP="00BB654D">
            <w:pPr>
              <w:ind w:left="42"/>
              <w:rPr>
                <w:bCs/>
                <w:sz w:val="20"/>
                <w:lang w:val="en-GB"/>
              </w:rPr>
            </w:pPr>
          </w:p>
        </w:tc>
        <w:tc>
          <w:tcPr>
            <w:tcW w:w="574" w:type="pct"/>
            <w:vAlign w:val="center"/>
            <w:hideMark/>
          </w:tcPr>
          <w:p w14:paraId="3BAE766B" w14:textId="77777777" w:rsidR="000E4748" w:rsidRPr="000E4748" w:rsidRDefault="000E4748" w:rsidP="00BB654D">
            <w:pPr>
              <w:ind w:left="42"/>
              <w:rPr>
                <w:bCs/>
                <w:sz w:val="20"/>
                <w:lang w:val="en-GB"/>
              </w:rPr>
            </w:pPr>
            <w:r w:rsidRPr="000E4748">
              <w:rPr>
                <w:bCs/>
                <w:sz w:val="20"/>
                <w:lang w:val="en-GB"/>
              </w:rPr>
              <w:t>13,5</w:t>
            </w:r>
          </w:p>
        </w:tc>
        <w:tc>
          <w:tcPr>
            <w:tcW w:w="582" w:type="pct"/>
          </w:tcPr>
          <w:p w14:paraId="2F01BD1D" w14:textId="77777777" w:rsidR="000E4748" w:rsidRPr="000E4748" w:rsidRDefault="000E4748" w:rsidP="00BB654D">
            <w:pPr>
              <w:ind w:left="42"/>
              <w:rPr>
                <w:bCs/>
                <w:sz w:val="20"/>
                <w:lang w:val="en-GB"/>
              </w:rPr>
            </w:pPr>
          </w:p>
        </w:tc>
        <w:tc>
          <w:tcPr>
            <w:tcW w:w="899" w:type="pct"/>
            <w:vAlign w:val="center"/>
            <w:hideMark/>
          </w:tcPr>
          <w:p w14:paraId="70C0DDFE" w14:textId="77777777" w:rsidR="000E4748" w:rsidRPr="000E4748" w:rsidRDefault="000E4748" w:rsidP="00BB654D">
            <w:pPr>
              <w:ind w:left="42"/>
              <w:rPr>
                <w:bCs/>
                <w:sz w:val="20"/>
                <w:lang w:val="en-GB"/>
              </w:rPr>
            </w:pPr>
            <w:r w:rsidRPr="000E4748">
              <w:rPr>
                <w:bCs/>
                <w:sz w:val="20"/>
                <w:lang w:val="en-GB"/>
              </w:rPr>
              <w:t>6,4** (4,1; 10,0)</w:t>
            </w:r>
          </w:p>
        </w:tc>
      </w:tr>
      <w:tr w:rsidR="000E4748" w:rsidRPr="000E4748" w14:paraId="47E23715" w14:textId="77777777" w:rsidTr="00BB654D">
        <w:trPr>
          <w:trHeight w:val="555"/>
        </w:trPr>
        <w:tc>
          <w:tcPr>
            <w:tcW w:w="1790" w:type="pct"/>
            <w:tcBorders>
              <w:top w:val="nil"/>
              <w:left w:val="nil"/>
              <w:bottom w:val="single" w:sz="4" w:space="0" w:color="181717"/>
              <w:right w:val="nil"/>
            </w:tcBorders>
            <w:hideMark/>
          </w:tcPr>
          <w:p w14:paraId="5F77257F" w14:textId="77777777" w:rsidR="000E4748" w:rsidRPr="000E4748" w:rsidRDefault="000E4748" w:rsidP="00BB654D">
            <w:pPr>
              <w:ind w:left="42"/>
              <w:rPr>
                <w:bCs/>
                <w:sz w:val="20"/>
              </w:rPr>
            </w:pPr>
            <w:r w:rsidRPr="000E4748">
              <w:rPr>
                <w:bCs/>
                <w:sz w:val="20"/>
              </w:rPr>
              <w:t>Andel af patienter med vægttab &gt; 10 % tab af legemsvægt ved uge 56, % (95 % CI)</w:t>
            </w:r>
          </w:p>
        </w:tc>
        <w:tc>
          <w:tcPr>
            <w:tcW w:w="574" w:type="pct"/>
            <w:tcBorders>
              <w:top w:val="nil"/>
              <w:left w:val="nil"/>
              <w:bottom w:val="single" w:sz="4" w:space="0" w:color="181717"/>
              <w:right w:val="nil"/>
            </w:tcBorders>
            <w:vAlign w:val="center"/>
            <w:hideMark/>
          </w:tcPr>
          <w:p w14:paraId="78E65B71" w14:textId="77777777" w:rsidR="000E4748" w:rsidRPr="000E4748" w:rsidRDefault="000E4748" w:rsidP="00BB654D">
            <w:pPr>
              <w:ind w:left="42"/>
              <w:rPr>
                <w:bCs/>
                <w:sz w:val="20"/>
                <w:lang w:val="en-GB"/>
              </w:rPr>
            </w:pPr>
            <w:r w:rsidRPr="000E4748">
              <w:rPr>
                <w:bCs/>
                <w:sz w:val="20"/>
                <w:lang w:val="en-GB"/>
              </w:rPr>
              <w:t>22,9</w:t>
            </w:r>
          </w:p>
        </w:tc>
        <w:tc>
          <w:tcPr>
            <w:tcW w:w="582" w:type="pct"/>
            <w:tcBorders>
              <w:top w:val="nil"/>
              <w:left w:val="nil"/>
              <w:bottom w:val="single" w:sz="4" w:space="0" w:color="181717"/>
              <w:right w:val="nil"/>
            </w:tcBorders>
          </w:tcPr>
          <w:p w14:paraId="384EE3E1" w14:textId="77777777" w:rsidR="000E4748" w:rsidRPr="000E4748" w:rsidRDefault="000E4748" w:rsidP="00BB654D">
            <w:pPr>
              <w:ind w:left="42"/>
              <w:rPr>
                <w:bCs/>
                <w:sz w:val="20"/>
                <w:lang w:val="en-GB"/>
              </w:rPr>
            </w:pPr>
          </w:p>
        </w:tc>
        <w:tc>
          <w:tcPr>
            <w:tcW w:w="574" w:type="pct"/>
            <w:tcBorders>
              <w:top w:val="nil"/>
              <w:left w:val="nil"/>
              <w:bottom w:val="single" w:sz="4" w:space="0" w:color="181717"/>
              <w:right w:val="nil"/>
            </w:tcBorders>
            <w:vAlign w:val="center"/>
            <w:hideMark/>
          </w:tcPr>
          <w:p w14:paraId="458902E2" w14:textId="77777777" w:rsidR="000E4748" w:rsidRPr="000E4748" w:rsidRDefault="000E4748" w:rsidP="00BB654D">
            <w:pPr>
              <w:ind w:left="42"/>
              <w:rPr>
                <w:bCs/>
                <w:sz w:val="20"/>
                <w:lang w:val="en-GB"/>
              </w:rPr>
            </w:pPr>
            <w:r w:rsidRPr="000E4748">
              <w:rPr>
                <w:bCs/>
                <w:sz w:val="20"/>
                <w:lang w:val="en-GB"/>
              </w:rPr>
              <w:t>4,2</w:t>
            </w:r>
          </w:p>
        </w:tc>
        <w:tc>
          <w:tcPr>
            <w:tcW w:w="582" w:type="pct"/>
            <w:tcBorders>
              <w:top w:val="nil"/>
              <w:left w:val="nil"/>
              <w:bottom w:val="single" w:sz="4" w:space="0" w:color="181717"/>
              <w:right w:val="nil"/>
            </w:tcBorders>
          </w:tcPr>
          <w:p w14:paraId="34407144" w14:textId="77777777" w:rsidR="000E4748" w:rsidRPr="000E4748" w:rsidRDefault="000E4748" w:rsidP="00BB654D">
            <w:pPr>
              <w:ind w:left="42"/>
              <w:rPr>
                <w:bCs/>
                <w:sz w:val="20"/>
                <w:lang w:val="en-GB"/>
              </w:rPr>
            </w:pPr>
          </w:p>
        </w:tc>
        <w:tc>
          <w:tcPr>
            <w:tcW w:w="899" w:type="pct"/>
            <w:tcBorders>
              <w:top w:val="nil"/>
              <w:left w:val="nil"/>
              <w:bottom w:val="single" w:sz="4" w:space="0" w:color="181717"/>
              <w:right w:val="nil"/>
            </w:tcBorders>
            <w:vAlign w:val="center"/>
            <w:hideMark/>
          </w:tcPr>
          <w:p w14:paraId="27461D63" w14:textId="77777777" w:rsidR="000E4748" w:rsidRPr="000E4748" w:rsidRDefault="000E4748" w:rsidP="00BB654D">
            <w:pPr>
              <w:ind w:left="42"/>
              <w:rPr>
                <w:bCs/>
                <w:sz w:val="20"/>
                <w:lang w:val="en-GB"/>
              </w:rPr>
            </w:pPr>
            <w:r w:rsidRPr="000E4748">
              <w:rPr>
                <w:bCs/>
                <w:sz w:val="20"/>
                <w:lang w:val="en-GB"/>
              </w:rPr>
              <w:t>6,8** (3,4; 13,8)</w:t>
            </w:r>
          </w:p>
        </w:tc>
      </w:tr>
      <w:tr w:rsidR="000E4748" w:rsidRPr="000E4748" w14:paraId="359DDF39" w14:textId="77777777" w:rsidTr="00BB654D">
        <w:trPr>
          <w:trHeight w:val="354"/>
        </w:trPr>
        <w:tc>
          <w:tcPr>
            <w:tcW w:w="1790" w:type="pct"/>
            <w:tcBorders>
              <w:top w:val="single" w:sz="4" w:space="0" w:color="181717"/>
              <w:left w:val="nil"/>
              <w:bottom w:val="single" w:sz="4" w:space="0" w:color="181717"/>
              <w:right w:val="nil"/>
            </w:tcBorders>
            <w:hideMark/>
          </w:tcPr>
          <w:p w14:paraId="4C67EB7B" w14:textId="77777777" w:rsidR="000E4748" w:rsidRPr="000E4748" w:rsidRDefault="000E4748" w:rsidP="00BB654D">
            <w:pPr>
              <w:ind w:left="42"/>
              <w:rPr>
                <w:bCs/>
                <w:sz w:val="20"/>
                <w:lang w:val="en-GB"/>
              </w:rPr>
            </w:pPr>
            <w:proofErr w:type="spellStart"/>
            <w:r w:rsidRPr="000E4748">
              <w:rPr>
                <w:b/>
                <w:bCs/>
                <w:sz w:val="20"/>
                <w:lang w:val="en-GB"/>
              </w:rPr>
              <w:t>Glykæmi</w:t>
            </w:r>
            <w:proofErr w:type="spellEnd"/>
            <w:r w:rsidRPr="000E4748">
              <w:rPr>
                <w:b/>
                <w:bCs/>
                <w:sz w:val="20"/>
                <w:lang w:val="en-GB"/>
              </w:rPr>
              <w:t xml:space="preserve"> og </w:t>
            </w:r>
            <w:proofErr w:type="spellStart"/>
            <w:r w:rsidRPr="000E4748">
              <w:rPr>
                <w:b/>
                <w:bCs/>
                <w:sz w:val="20"/>
                <w:lang w:val="en-GB"/>
              </w:rPr>
              <w:t>kardiometaboliske</w:t>
            </w:r>
            <w:proofErr w:type="spellEnd"/>
            <w:r w:rsidRPr="000E4748">
              <w:rPr>
                <w:b/>
                <w:bCs/>
                <w:sz w:val="20"/>
                <w:lang w:val="en-GB"/>
              </w:rPr>
              <w:t xml:space="preserve"> </w:t>
            </w:r>
            <w:proofErr w:type="spellStart"/>
            <w:r w:rsidRPr="000E4748">
              <w:rPr>
                <w:b/>
                <w:bCs/>
                <w:sz w:val="20"/>
                <w:lang w:val="en-GB"/>
              </w:rPr>
              <w:t>faktorer</w:t>
            </w:r>
            <w:proofErr w:type="spellEnd"/>
          </w:p>
        </w:tc>
        <w:tc>
          <w:tcPr>
            <w:tcW w:w="574" w:type="pct"/>
            <w:tcBorders>
              <w:top w:val="single" w:sz="4" w:space="0" w:color="181717"/>
              <w:left w:val="nil"/>
              <w:bottom w:val="single" w:sz="4" w:space="0" w:color="181717"/>
              <w:right w:val="nil"/>
            </w:tcBorders>
            <w:hideMark/>
          </w:tcPr>
          <w:p w14:paraId="49C1B921" w14:textId="77777777" w:rsidR="000E4748" w:rsidRPr="000E4748" w:rsidRDefault="000E4748" w:rsidP="00BB654D">
            <w:pPr>
              <w:ind w:left="42"/>
              <w:rPr>
                <w:bCs/>
                <w:i/>
                <w:iCs/>
                <w:sz w:val="20"/>
                <w:lang w:val="en-GB"/>
              </w:rPr>
            </w:pPr>
            <w:r w:rsidRPr="000E4748">
              <w:rPr>
                <w:bCs/>
                <w:i/>
                <w:iCs/>
                <w:sz w:val="20"/>
                <w:lang w:val="en-GB"/>
              </w:rPr>
              <w:t>Baseline</w:t>
            </w:r>
          </w:p>
        </w:tc>
        <w:tc>
          <w:tcPr>
            <w:tcW w:w="582" w:type="pct"/>
            <w:tcBorders>
              <w:top w:val="single" w:sz="4" w:space="0" w:color="181717"/>
              <w:left w:val="nil"/>
              <w:bottom w:val="single" w:sz="4" w:space="0" w:color="181717"/>
              <w:right w:val="nil"/>
            </w:tcBorders>
            <w:hideMark/>
          </w:tcPr>
          <w:p w14:paraId="27E812F6" w14:textId="77777777" w:rsidR="000E4748" w:rsidRPr="000E4748" w:rsidRDefault="000E4748" w:rsidP="00BB654D">
            <w:pPr>
              <w:ind w:left="42"/>
              <w:rPr>
                <w:bCs/>
                <w:sz w:val="20"/>
                <w:lang w:val="en-GB"/>
              </w:rPr>
            </w:pPr>
            <w:proofErr w:type="spellStart"/>
            <w:r w:rsidRPr="000E4748">
              <w:rPr>
                <w:bCs/>
                <w:sz w:val="20"/>
                <w:lang w:val="en-GB"/>
              </w:rPr>
              <w:t>Ændring</w:t>
            </w:r>
            <w:proofErr w:type="spellEnd"/>
          </w:p>
        </w:tc>
        <w:tc>
          <w:tcPr>
            <w:tcW w:w="574" w:type="pct"/>
            <w:tcBorders>
              <w:top w:val="single" w:sz="4" w:space="0" w:color="181717"/>
              <w:left w:val="nil"/>
              <w:bottom w:val="single" w:sz="4" w:space="0" w:color="181717"/>
              <w:right w:val="nil"/>
            </w:tcBorders>
            <w:hideMark/>
          </w:tcPr>
          <w:p w14:paraId="0D2C3765" w14:textId="77777777" w:rsidR="000E4748" w:rsidRPr="000E4748" w:rsidRDefault="000E4748" w:rsidP="00BB654D">
            <w:pPr>
              <w:ind w:left="42"/>
              <w:rPr>
                <w:bCs/>
                <w:i/>
                <w:iCs/>
                <w:sz w:val="20"/>
                <w:lang w:val="en-GB"/>
              </w:rPr>
            </w:pPr>
            <w:r w:rsidRPr="000E4748">
              <w:rPr>
                <w:bCs/>
                <w:i/>
                <w:iCs/>
                <w:sz w:val="20"/>
                <w:lang w:val="en-GB"/>
              </w:rPr>
              <w:t>Baseline</w:t>
            </w:r>
          </w:p>
        </w:tc>
        <w:tc>
          <w:tcPr>
            <w:tcW w:w="582" w:type="pct"/>
            <w:tcBorders>
              <w:top w:val="single" w:sz="4" w:space="0" w:color="181717"/>
              <w:left w:val="nil"/>
              <w:bottom w:val="single" w:sz="4" w:space="0" w:color="181717"/>
              <w:right w:val="nil"/>
            </w:tcBorders>
            <w:hideMark/>
          </w:tcPr>
          <w:p w14:paraId="7455D0DD" w14:textId="77777777" w:rsidR="000E4748" w:rsidRPr="000E4748" w:rsidRDefault="000E4748" w:rsidP="00BB654D">
            <w:pPr>
              <w:ind w:left="42"/>
              <w:rPr>
                <w:bCs/>
                <w:sz w:val="20"/>
                <w:lang w:val="en-GB"/>
              </w:rPr>
            </w:pPr>
            <w:proofErr w:type="spellStart"/>
            <w:r w:rsidRPr="000E4748">
              <w:rPr>
                <w:bCs/>
                <w:sz w:val="20"/>
                <w:lang w:val="en-GB"/>
              </w:rPr>
              <w:t>Ændring</w:t>
            </w:r>
            <w:proofErr w:type="spellEnd"/>
          </w:p>
        </w:tc>
        <w:tc>
          <w:tcPr>
            <w:tcW w:w="899" w:type="pct"/>
            <w:tcBorders>
              <w:top w:val="single" w:sz="4" w:space="0" w:color="181717"/>
              <w:left w:val="nil"/>
              <w:bottom w:val="single" w:sz="4" w:space="0" w:color="181717"/>
              <w:right w:val="nil"/>
            </w:tcBorders>
          </w:tcPr>
          <w:p w14:paraId="1B3AB0D0" w14:textId="77777777" w:rsidR="000E4748" w:rsidRPr="000E4748" w:rsidRDefault="000E4748" w:rsidP="00BB654D">
            <w:pPr>
              <w:ind w:left="42"/>
              <w:rPr>
                <w:bCs/>
                <w:sz w:val="20"/>
                <w:lang w:val="en-GB"/>
              </w:rPr>
            </w:pPr>
          </w:p>
        </w:tc>
      </w:tr>
      <w:tr w:rsidR="000E4748" w:rsidRPr="000E4748" w14:paraId="6700269D" w14:textId="77777777" w:rsidTr="00BB654D">
        <w:trPr>
          <w:trHeight w:val="375"/>
        </w:trPr>
        <w:tc>
          <w:tcPr>
            <w:tcW w:w="1790" w:type="pct"/>
            <w:tcBorders>
              <w:top w:val="single" w:sz="4" w:space="0" w:color="181717"/>
              <w:left w:val="nil"/>
              <w:bottom w:val="nil"/>
              <w:right w:val="nil"/>
            </w:tcBorders>
            <w:hideMark/>
          </w:tcPr>
          <w:p w14:paraId="04896860" w14:textId="77777777" w:rsidR="000E4748" w:rsidRPr="000E4748" w:rsidRDefault="000E4748" w:rsidP="00BB654D">
            <w:pPr>
              <w:ind w:left="42"/>
              <w:rPr>
                <w:bCs/>
                <w:sz w:val="20"/>
                <w:lang w:val="en-GB"/>
              </w:rPr>
            </w:pPr>
            <w:r w:rsidRPr="000E4748">
              <w:rPr>
                <w:bCs/>
                <w:sz w:val="20"/>
                <w:lang w:val="en-GB"/>
              </w:rPr>
              <w:t>HbA</w:t>
            </w:r>
            <w:r w:rsidRPr="000E4748">
              <w:rPr>
                <w:bCs/>
                <w:sz w:val="20"/>
                <w:vertAlign w:val="subscript"/>
                <w:lang w:val="en-GB"/>
              </w:rPr>
              <w:t>1c</w:t>
            </w:r>
            <w:r w:rsidRPr="000E4748">
              <w:rPr>
                <w:bCs/>
                <w:sz w:val="20"/>
                <w:lang w:val="en-GB"/>
              </w:rPr>
              <w:t>, %</w:t>
            </w:r>
          </w:p>
        </w:tc>
        <w:tc>
          <w:tcPr>
            <w:tcW w:w="574" w:type="pct"/>
            <w:tcBorders>
              <w:top w:val="single" w:sz="4" w:space="0" w:color="181717"/>
              <w:left w:val="nil"/>
              <w:bottom w:val="nil"/>
              <w:right w:val="nil"/>
            </w:tcBorders>
            <w:hideMark/>
          </w:tcPr>
          <w:p w14:paraId="2675D61C" w14:textId="77777777" w:rsidR="000E4748" w:rsidRPr="000E4748" w:rsidRDefault="000E4748" w:rsidP="00BB654D">
            <w:pPr>
              <w:ind w:left="42"/>
              <w:rPr>
                <w:bCs/>
                <w:sz w:val="20"/>
                <w:lang w:val="en-GB"/>
              </w:rPr>
            </w:pPr>
            <w:r w:rsidRPr="000E4748">
              <w:rPr>
                <w:bCs/>
                <w:sz w:val="20"/>
                <w:lang w:val="en-GB"/>
              </w:rPr>
              <w:t>7,9</w:t>
            </w:r>
          </w:p>
        </w:tc>
        <w:tc>
          <w:tcPr>
            <w:tcW w:w="582" w:type="pct"/>
            <w:tcBorders>
              <w:top w:val="single" w:sz="4" w:space="0" w:color="181717"/>
              <w:left w:val="nil"/>
              <w:bottom w:val="nil"/>
              <w:right w:val="nil"/>
            </w:tcBorders>
            <w:hideMark/>
          </w:tcPr>
          <w:p w14:paraId="11A3C299" w14:textId="77777777" w:rsidR="000E4748" w:rsidRPr="000E4748" w:rsidRDefault="000E4748" w:rsidP="00BB654D">
            <w:pPr>
              <w:ind w:left="42"/>
              <w:rPr>
                <w:bCs/>
                <w:sz w:val="20"/>
                <w:lang w:val="en-GB"/>
              </w:rPr>
            </w:pPr>
            <w:r w:rsidRPr="000E4748">
              <w:rPr>
                <w:bCs/>
                <w:sz w:val="20"/>
                <w:lang w:val="en-GB"/>
              </w:rPr>
              <w:t>-1,3</w:t>
            </w:r>
          </w:p>
        </w:tc>
        <w:tc>
          <w:tcPr>
            <w:tcW w:w="574" w:type="pct"/>
            <w:tcBorders>
              <w:top w:val="single" w:sz="4" w:space="0" w:color="181717"/>
              <w:left w:val="nil"/>
              <w:bottom w:val="nil"/>
              <w:right w:val="nil"/>
            </w:tcBorders>
            <w:hideMark/>
          </w:tcPr>
          <w:p w14:paraId="526D1390" w14:textId="77777777" w:rsidR="000E4748" w:rsidRPr="000E4748" w:rsidRDefault="000E4748" w:rsidP="00BB654D">
            <w:pPr>
              <w:ind w:left="42"/>
              <w:rPr>
                <w:bCs/>
                <w:sz w:val="20"/>
                <w:lang w:val="en-GB"/>
              </w:rPr>
            </w:pPr>
            <w:r w:rsidRPr="000E4748">
              <w:rPr>
                <w:bCs/>
                <w:sz w:val="20"/>
                <w:lang w:val="en-GB"/>
              </w:rPr>
              <w:t>7,9</w:t>
            </w:r>
          </w:p>
        </w:tc>
        <w:tc>
          <w:tcPr>
            <w:tcW w:w="582" w:type="pct"/>
            <w:tcBorders>
              <w:top w:val="single" w:sz="4" w:space="0" w:color="181717"/>
              <w:left w:val="nil"/>
              <w:bottom w:val="nil"/>
              <w:right w:val="nil"/>
            </w:tcBorders>
            <w:hideMark/>
          </w:tcPr>
          <w:p w14:paraId="3D946D0E" w14:textId="77777777" w:rsidR="000E4748" w:rsidRPr="000E4748" w:rsidRDefault="000E4748" w:rsidP="00BB654D">
            <w:pPr>
              <w:ind w:left="42"/>
              <w:rPr>
                <w:bCs/>
                <w:sz w:val="20"/>
                <w:lang w:val="en-GB"/>
              </w:rPr>
            </w:pPr>
            <w:r w:rsidRPr="000E4748">
              <w:rPr>
                <w:bCs/>
                <w:sz w:val="20"/>
                <w:lang w:val="en-GB"/>
              </w:rPr>
              <w:t>-0,4</w:t>
            </w:r>
          </w:p>
        </w:tc>
        <w:tc>
          <w:tcPr>
            <w:tcW w:w="899" w:type="pct"/>
            <w:tcBorders>
              <w:top w:val="single" w:sz="4" w:space="0" w:color="181717"/>
              <w:left w:val="nil"/>
              <w:bottom w:val="nil"/>
              <w:right w:val="nil"/>
            </w:tcBorders>
            <w:hideMark/>
          </w:tcPr>
          <w:p w14:paraId="02288197" w14:textId="77777777" w:rsidR="000E4748" w:rsidRPr="000E4748" w:rsidRDefault="000E4748" w:rsidP="00BB654D">
            <w:pPr>
              <w:ind w:left="42"/>
              <w:rPr>
                <w:bCs/>
                <w:sz w:val="20"/>
                <w:lang w:val="en-GB"/>
              </w:rPr>
            </w:pPr>
            <w:r w:rsidRPr="000E4748">
              <w:rPr>
                <w:bCs/>
                <w:sz w:val="20"/>
                <w:lang w:val="en-GB"/>
              </w:rPr>
              <w:t>-0,9** (-1,1; -0,8)</w:t>
            </w:r>
          </w:p>
        </w:tc>
      </w:tr>
      <w:tr w:rsidR="000E4748" w:rsidRPr="000E4748" w14:paraId="088E18BB" w14:textId="77777777" w:rsidTr="00BB654D">
        <w:trPr>
          <w:trHeight w:val="341"/>
        </w:trPr>
        <w:tc>
          <w:tcPr>
            <w:tcW w:w="1790" w:type="pct"/>
            <w:hideMark/>
          </w:tcPr>
          <w:p w14:paraId="0BD64E0D" w14:textId="77777777" w:rsidR="000E4748" w:rsidRPr="000E4748" w:rsidRDefault="000E4748" w:rsidP="00BB654D">
            <w:pPr>
              <w:ind w:left="42"/>
              <w:rPr>
                <w:bCs/>
                <w:sz w:val="20"/>
                <w:lang w:val="en-GB"/>
              </w:rPr>
            </w:pPr>
            <w:r w:rsidRPr="000E4748">
              <w:rPr>
                <w:bCs/>
                <w:sz w:val="20"/>
                <w:lang w:val="en-GB"/>
              </w:rPr>
              <w:t>FPG, mmol/L</w:t>
            </w:r>
          </w:p>
        </w:tc>
        <w:tc>
          <w:tcPr>
            <w:tcW w:w="574" w:type="pct"/>
            <w:hideMark/>
          </w:tcPr>
          <w:p w14:paraId="377CFA40" w14:textId="77777777" w:rsidR="000E4748" w:rsidRPr="000E4748" w:rsidRDefault="000E4748" w:rsidP="00BB654D">
            <w:pPr>
              <w:ind w:left="42"/>
              <w:rPr>
                <w:bCs/>
                <w:sz w:val="20"/>
                <w:lang w:val="en-GB"/>
              </w:rPr>
            </w:pPr>
            <w:r w:rsidRPr="000E4748">
              <w:rPr>
                <w:bCs/>
                <w:sz w:val="20"/>
                <w:lang w:val="en-GB"/>
              </w:rPr>
              <w:t>8,8</w:t>
            </w:r>
          </w:p>
        </w:tc>
        <w:tc>
          <w:tcPr>
            <w:tcW w:w="582" w:type="pct"/>
            <w:hideMark/>
          </w:tcPr>
          <w:p w14:paraId="50994590" w14:textId="77777777" w:rsidR="000E4748" w:rsidRPr="000E4748" w:rsidRDefault="000E4748" w:rsidP="00BB654D">
            <w:pPr>
              <w:ind w:left="42"/>
              <w:rPr>
                <w:bCs/>
                <w:sz w:val="20"/>
                <w:lang w:val="en-GB"/>
              </w:rPr>
            </w:pPr>
            <w:r w:rsidRPr="000E4748">
              <w:rPr>
                <w:bCs/>
                <w:sz w:val="20"/>
                <w:lang w:val="en-GB"/>
              </w:rPr>
              <w:t>-1,9</w:t>
            </w:r>
          </w:p>
        </w:tc>
        <w:tc>
          <w:tcPr>
            <w:tcW w:w="574" w:type="pct"/>
            <w:hideMark/>
          </w:tcPr>
          <w:p w14:paraId="230E76C3" w14:textId="77777777" w:rsidR="000E4748" w:rsidRPr="000E4748" w:rsidRDefault="000E4748" w:rsidP="00BB654D">
            <w:pPr>
              <w:ind w:left="42"/>
              <w:rPr>
                <w:bCs/>
                <w:sz w:val="20"/>
                <w:lang w:val="en-GB"/>
              </w:rPr>
            </w:pPr>
            <w:r w:rsidRPr="000E4748">
              <w:rPr>
                <w:bCs/>
                <w:sz w:val="20"/>
                <w:lang w:val="en-GB"/>
              </w:rPr>
              <w:t>8,6</w:t>
            </w:r>
          </w:p>
        </w:tc>
        <w:tc>
          <w:tcPr>
            <w:tcW w:w="582" w:type="pct"/>
            <w:hideMark/>
          </w:tcPr>
          <w:p w14:paraId="7CEEDB52" w14:textId="77777777" w:rsidR="000E4748" w:rsidRPr="000E4748" w:rsidRDefault="000E4748" w:rsidP="00BB654D">
            <w:pPr>
              <w:ind w:left="42"/>
              <w:rPr>
                <w:bCs/>
                <w:sz w:val="20"/>
                <w:lang w:val="en-GB"/>
              </w:rPr>
            </w:pPr>
            <w:r w:rsidRPr="000E4748">
              <w:rPr>
                <w:bCs/>
                <w:sz w:val="20"/>
                <w:lang w:val="en-GB"/>
              </w:rPr>
              <w:t>-0,1</w:t>
            </w:r>
          </w:p>
        </w:tc>
        <w:tc>
          <w:tcPr>
            <w:tcW w:w="899" w:type="pct"/>
            <w:hideMark/>
          </w:tcPr>
          <w:p w14:paraId="7260D9BD" w14:textId="77777777" w:rsidR="000E4748" w:rsidRPr="000E4748" w:rsidRDefault="000E4748" w:rsidP="00BB654D">
            <w:pPr>
              <w:ind w:left="42"/>
              <w:rPr>
                <w:bCs/>
                <w:sz w:val="20"/>
                <w:lang w:val="en-GB"/>
              </w:rPr>
            </w:pPr>
            <w:r w:rsidRPr="000E4748">
              <w:rPr>
                <w:bCs/>
                <w:sz w:val="20"/>
                <w:lang w:val="en-GB"/>
              </w:rPr>
              <w:t>-1,8** (-2,1; -1,4)</w:t>
            </w:r>
          </w:p>
        </w:tc>
      </w:tr>
      <w:tr w:rsidR="000E4748" w:rsidRPr="000E4748" w14:paraId="001CF33A" w14:textId="77777777" w:rsidTr="00BB654D">
        <w:trPr>
          <w:trHeight w:val="344"/>
        </w:trPr>
        <w:tc>
          <w:tcPr>
            <w:tcW w:w="1790" w:type="pct"/>
            <w:hideMark/>
          </w:tcPr>
          <w:p w14:paraId="4E577528" w14:textId="77777777" w:rsidR="000E4748" w:rsidRPr="000E4748" w:rsidRDefault="000E4748" w:rsidP="00BB654D">
            <w:pPr>
              <w:ind w:left="42"/>
              <w:rPr>
                <w:bCs/>
                <w:sz w:val="20"/>
                <w:lang w:val="en-GB"/>
              </w:rPr>
            </w:pPr>
            <w:r w:rsidRPr="000E4748">
              <w:rPr>
                <w:bCs/>
                <w:sz w:val="20"/>
                <w:lang w:val="en-GB"/>
              </w:rPr>
              <w:t xml:space="preserve">Systolisk </w:t>
            </w:r>
            <w:proofErr w:type="spellStart"/>
            <w:r w:rsidRPr="000E4748">
              <w:rPr>
                <w:bCs/>
                <w:sz w:val="20"/>
                <w:lang w:val="en-GB"/>
              </w:rPr>
              <w:t>blodtryk</w:t>
            </w:r>
            <w:proofErr w:type="spellEnd"/>
            <w:r w:rsidRPr="000E4748">
              <w:rPr>
                <w:bCs/>
                <w:sz w:val="20"/>
                <w:lang w:val="en-GB"/>
              </w:rPr>
              <w:t>, mmHg</w:t>
            </w:r>
          </w:p>
        </w:tc>
        <w:tc>
          <w:tcPr>
            <w:tcW w:w="574" w:type="pct"/>
            <w:hideMark/>
          </w:tcPr>
          <w:p w14:paraId="0C36545B" w14:textId="77777777" w:rsidR="000E4748" w:rsidRPr="000E4748" w:rsidRDefault="000E4748" w:rsidP="00BB654D">
            <w:pPr>
              <w:ind w:left="42"/>
              <w:rPr>
                <w:bCs/>
                <w:sz w:val="20"/>
                <w:lang w:val="en-GB"/>
              </w:rPr>
            </w:pPr>
            <w:r w:rsidRPr="000E4748">
              <w:rPr>
                <w:bCs/>
                <w:sz w:val="20"/>
                <w:lang w:val="en-GB"/>
              </w:rPr>
              <w:t>128,9</w:t>
            </w:r>
          </w:p>
        </w:tc>
        <w:tc>
          <w:tcPr>
            <w:tcW w:w="582" w:type="pct"/>
            <w:hideMark/>
          </w:tcPr>
          <w:p w14:paraId="1B4ECBDA" w14:textId="77777777" w:rsidR="000E4748" w:rsidRPr="000E4748" w:rsidRDefault="000E4748" w:rsidP="00BB654D">
            <w:pPr>
              <w:ind w:left="42"/>
              <w:rPr>
                <w:bCs/>
                <w:sz w:val="20"/>
                <w:lang w:val="en-GB"/>
              </w:rPr>
            </w:pPr>
            <w:r w:rsidRPr="000E4748">
              <w:rPr>
                <w:bCs/>
                <w:sz w:val="20"/>
                <w:lang w:val="en-GB"/>
              </w:rPr>
              <w:t>-3,0</w:t>
            </w:r>
          </w:p>
        </w:tc>
        <w:tc>
          <w:tcPr>
            <w:tcW w:w="574" w:type="pct"/>
            <w:hideMark/>
          </w:tcPr>
          <w:p w14:paraId="38EF24CA" w14:textId="77777777" w:rsidR="000E4748" w:rsidRPr="000E4748" w:rsidRDefault="000E4748" w:rsidP="00BB654D">
            <w:pPr>
              <w:ind w:left="42"/>
              <w:rPr>
                <w:bCs/>
                <w:sz w:val="20"/>
                <w:lang w:val="en-GB"/>
              </w:rPr>
            </w:pPr>
            <w:r w:rsidRPr="000E4748">
              <w:rPr>
                <w:bCs/>
                <w:sz w:val="20"/>
                <w:lang w:val="en-GB"/>
              </w:rPr>
              <w:t>129,2</w:t>
            </w:r>
          </w:p>
        </w:tc>
        <w:tc>
          <w:tcPr>
            <w:tcW w:w="582" w:type="pct"/>
            <w:hideMark/>
          </w:tcPr>
          <w:p w14:paraId="496334DF" w14:textId="77777777" w:rsidR="000E4748" w:rsidRPr="000E4748" w:rsidRDefault="000E4748" w:rsidP="00BB654D">
            <w:pPr>
              <w:ind w:left="42"/>
              <w:rPr>
                <w:bCs/>
                <w:sz w:val="20"/>
                <w:lang w:val="en-GB"/>
              </w:rPr>
            </w:pPr>
            <w:r w:rsidRPr="000E4748">
              <w:rPr>
                <w:bCs/>
                <w:sz w:val="20"/>
                <w:lang w:val="en-GB"/>
              </w:rPr>
              <w:t>-0,4</w:t>
            </w:r>
          </w:p>
        </w:tc>
        <w:tc>
          <w:tcPr>
            <w:tcW w:w="899" w:type="pct"/>
            <w:hideMark/>
          </w:tcPr>
          <w:p w14:paraId="7DF02088" w14:textId="77777777" w:rsidR="000E4748" w:rsidRPr="000E4748" w:rsidRDefault="000E4748" w:rsidP="00BB654D">
            <w:pPr>
              <w:ind w:left="42"/>
              <w:rPr>
                <w:bCs/>
                <w:sz w:val="20"/>
                <w:lang w:val="en-GB"/>
              </w:rPr>
            </w:pPr>
            <w:r w:rsidRPr="000E4748">
              <w:rPr>
                <w:bCs/>
                <w:sz w:val="20"/>
                <w:lang w:val="en-GB"/>
              </w:rPr>
              <w:t>-2,6* (-4,6; -0,6)</w:t>
            </w:r>
          </w:p>
        </w:tc>
      </w:tr>
      <w:tr w:rsidR="000E4748" w:rsidRPr="000E4748" w14:paraId="41C508F8" w14:textId="77777777" w:rsidTr="00BB654D">
        <w:trPr>
          <w:trHeight w:val="344"/>
        </w:trPr>
        <w:tc>
          <w:tcPr>
            <w:tcW w:w="1790" w:type="pct"/>
            <w:hideMark/>
          </w:tcPr>
          <w:p w14:paraId="71ABA83F" w14:textId="77777777" w:rsidR="000E4748" w:rsidRPr="000E4748" w:rsidRDefault="000E4748" w:rsidP="00BB654D">
            <w:pPr>
              <w:ind w:left="42"/>
              <w:rPr>
                <w:bCs/>
                <w:sz w:val="20"/>
                <w:lang w:val="en-GB"/>
              </w:rPr>
            </w:pPr>
            <w:proofErr w:type="spellStart"/>
            <w:r w:rsidRPr="000E4748">
              <w:rPr>
                <w:bCs/>
                <w:sz w:val="20"/>
                <w:lang w:val="en-GB"/>
              </w:rPr>
              <w:t>Diastolisk</w:t>
            </w:r>
            <w:proofErr w:type="spellEnd"/>
            <w:r w:rsidRPr="000E4748">
              <w:rPr>
                <w:bCs/>
                <w:sz w:val="20"/>
                <w:lang w:val="en-GB"/>
              </w:rPr>
              <w:t xml:space="preserve"> </w:t>
            </w:r>
            <w:proofErr w:type="spellStart"/>
            <w:r w:rsidRPr="000E4748">
              <w:rPr>
                <w:bCs/>
                <w:sz w:val="20"/>
                <w:lang w:val="en-GB"/>
              </w:rPr>
              <w:t>blodtryk</w:t>
            </w:r>
            <w:proofErr w:type="spellEnd"/>
            <w:r w:rsidRPr="000E4748">
              <w:rPr>
                <w:bCs/>
                <w:sz w:val="20"/>
                <w:lang w:val="en-GB"/>
              </w:rPr>
              <w:t>, mmHg</w:t>
            </w:r>
          </w:p>
        </w:tc>
        <w:tc>
          <w:tcPr>
            <w:tcW w:w="574" w:type="pct"/>
            <w:hideMark/>
          </w:tcPr>
          <w:p w14:paraId="61627139" w14:textId="77777777" w:rsidR="000E4748" w:rsidRPr="000E4748" w:rsidRDefault="000E4748" w:rsidP="00BB654D">
            <w:pPr>
              <w:ind w:left="42"/>
              <w:rPr>
                <w:bCs/>
                <w:sz w:val="20"/>
                <w:lang w:val="en-GB"/>
              </w:rPr>
            </w:pPr>
            <w:r w:rsidRPr="000E4748">
              <w:rPr>
                <w:bCs/>
                <w:sz w:val="20"/>
                <w:lang w:val="en-GB"/>
              </w:rPr>
              <w:t>79,0</w:t>
            </w:r>
          </w:p>
        </w:tc>
        <w:tc>
          <w:tcPr>
            <w:tcW w:w="582" w:type="pct"/>
            <w:hideMark/>
          </w:tcPr>
          <w:p w14:paraId="189E74FF" w14:textId="77777777" w:rsidR="000E4748" w:rsidRPr="000E4748" w:rsidRDefault="000E4748" w:rsidP="00BB654D">
            <w:pPr>
              <w:ind w:left="42"/>
              <w:rPr>
                <w:bCs/>
                <w:sz w:val="20"/>
                <w:lang w:val="en-GB"/>
              </w:rPr>
            </w:pPr>
            <w:r w:rsidRPr="000E4748">
              <w:rPr>
                <w:bCs/>
                <w:sz w:val="20"/>
                <w:lang w:val="en-GB"/>
              </w:rPr>
              <w:t>-1,0</w:t>
            </w:r>
          </w:p>
        </w:tc>
        <w:tc>
          <w:tcPr>
            <w:tcW w:w="574" w:type="pct"/>
            <w:hideMark/>
          </w:tcPr>
          <w:p w14:paraId="11FB1396" w14:textId="77777777" w:rsidR="000E4748" w:rsidRPr="000E4748" w:rsidRDefault="000E4748" w:rsidP="00BB654D">
            <w:pPr>
              <w:ind w:left="42"/>
              <w:rPr>
                <w:bCs/>
                <w:sz w:val="20"/>
                <w:lang w:val="en-GB"/>
              </w:rPr>
            </w:pPr>
            <w:r w:rsidRPr="000E4748">
              <w:rPr>
                <w:bCs/>
                <w:sz w:val="20"/>
                <w:lang w:val="en-GB"/>
              </w:rPr>
              <w:t>79,3</w:t>
            </w:r>
          </w:p>
        </w:tc>
        <w:tc>
          <w:tcPr>
            <w:tcW w:w="582" w:type="pct"/>
            <w:hideMark/>
          </w:tcPr>
          <w:p w14:paraId="682B16C4" w14:textId="77777777" w:rsidR="000E4748" w:rsidRPr="000E4748" w:rsidRDefault="000E4748" w:rsidP="00BB654D">
            <w:pPr>
              <w:ind w:left="42"/>
              <w:rPr>
                <w:bCs/>
                <w:sz w:val="20"/>
                <w:lang w:val="en-GB"/>
              </w:rPr>
            </w:pPr>
            <w:r w:rsidRPr="000E4748">
              <w:rPr>
                <w:bCs/>
                <w:sz w:val="20"/>
                <w:lang w:val="en-GB"/>
              </w:rPr>
              <w:t>-0,6</w:t>
            </w:r>
          </w:p>
        </w:tc>
        <w:tc>
          <w:tcPr>
            <w:tcW w:w="899" w:type="pct"/>
            <w:hideMark/>
          </w:tcPr>
          <w:p w14:paraId="58153CA9" w14:textId="77777777" w:rsidR="000E4748" w:rsidRPr="000E4748" w:rsidRDefault="000E4748" w:rsidP="00BB654D">
            <w:pPr>
              <w:ind w:left="42"/>
              <w:rPr>
                <w:bCs/>
                <w:sz w:val="20"/>
                <w:lang w:val="en-GB"/>
              </w:rPr>
            </w:pPr>
            <w:r w:rsidRPr="000E4748">
              <w:rPr>
                <w:bCs/>
                <w:sz w:val="20"/>
                <w:lang w:val="en-GB"/>
              </w:rPr>
              <w:t>-0,4 (-1,7; 1,0)</w:t>
            </w:r>
          </w:p>
        </w:tc>
      </w:tr>
      <w:tr w:rsidR="000E4748" w:rsidRPr="000E4748" w14:paraId="49BD07A0" w14:textId="77777777" w:rsidTr="00BB654D">
        <w:trPr>
          <w:trHeight w:val="324"/>
        </w:trPr>
        <w:tc>
          <w:tcPr>
            <w:tcW w:w="1790" w:type="pct"/>
            <w:tcBorders>
              <w:top w:val="nil"/>
              <w:left w:val="nil"/>
              <w:bottom w:val="single" w:sz="4" w:space="0" w:color="181717"/>
              <w:right w:val="nil"/>
            </w:tcBorders>
            <w:hideMark/>
          </w:tcPr>
          <w:p w14:paraId="3EF5E950" w14:textId="77777777" w:rsidR="000E4748" w:rsidRPr="000E4748" w:rsidRDefault="000E4748" w:rsidP="00BB654D">
            <w:pPr>
              <w:ind w:left="42"/>
              <w:rPr>
                <w:bCs/>
                <w:sz w:val="20"/>
                <w:lang w:val="en-GB"/>
              </w:rPr>
            </w:pPr>
            <w:proofErr w:type="spellStart"/>
            <w:r w:rsidRPr="000E4748">
              <w:rPr>
                <w:bCs/>
                <w:sz w:val="20"/>
                <w:lang w:val="en-GB"/>
              </w:rPr>
              <w:t>Livvidde</w:t>
            </w:r>
            <w:proofErr w:type="spellEnd"/>
            <w:r w:rsidRPr="000E4748">
              <w:rPr>
                <w:bCs/>
                <w:sz w:val="20"/>
                <w:lang w:val="en-GB"/>
              </w:rPr>
              <w:t>, cm</w:t>
            </w:r>
          </w:p>
        </w:tc>
        <w:tc>
          <w:tcPr>
            <w:tcW w:w="574" w:type="pct"/>
            <w:tcBorders>
              <w:top w:val="nil"/>
              <w:left w:val="nil"/>
              <w:bottom w:val="single" w:sz="4" w:space="0" w:color="181717"/>
              <w:right w:val="nil"/>
            </w:tcBorders>
            <w:hideMark/>
          </w:tcPr>
          <w:p w14:paraId="7B046605" w14:textId="77777777" w:rsidR="000E4748" w:rsidRPr="000E4748" w:rsidRDefault="000E4748" w:rsidP="00BB654D">
            <w:pPr>
              <w:ind w:left="42"/>
              <w:rPr>
                <w:bCs/>
                <w:sz w:val="20"/>
                <w:lang w:val="en-GB"/>
              </w:rPr>
            </w:pPr>
            <w:r w:rsidRPr="000E4748">
              <w:rPr>
                <w:bCs/>
                <w:sz w:val="20"/>
                <w:lang w:val="en-GB"/>
              </w:rPr>
              <w:t>118,1</w:t>
            </w:r>
          </w:p>
        </w:tc>
        <w:tc>
          <w:tcPr>
            <w:tcW w:w="582" w:type="pct"/>
            <w:tcBorders>
              <w:top w:val="nil"/>
              <w:left w:val="nil"/>
              <w:bottom w:val="single" w:sz="4" w:space="0" w:color="181717"/>
              <w:right w:val="nil"/>
            </w:tcBorders>
            <w:hideMark/>
          </w:tcPr>
          <w:p w14:paraId="72CAC45A" w14:textId="77777777" w:rsidR="000E4748" w:rsidRPr="000E4748" w:rsidRDefault="000E4748" w:rsidP="00BB654D">
            <w:pPr>
              <w:ind w:left="42"/>
              <w:rPr>
                <w:bCs/>
                <w:sz w:val="20"/>
                <w:lang w:val="en-GB"/>
              </w:rPr>
            </w:pPr>
            <w:r w:rsidRPr="000E4748">
              <w:rPr>
                <w:bCs/>
                <w:sz w:val="20"/>
                <w:lang w:val="en-GB"/>
              </w:rPr>
              <w:t>-6,0</w:t>
            </w:r>
          </w:p>
        </w:tc>
        <w:tc>
          <w:tcPr>
            <w:tcW w:w="574" w:type="pct"/>
            <w:tcBorders>
              <w:top w:val="nil"/>
              <w:left w:val="nil"/>
              <w:bottom w:val="single" w:sz="4" w:space="0" w:color="181717"/>
              <w:right w:val="nil"/>
            </w:tcBorders>
            <w:hideMark/>
          </w:tcPr>
          <w:p w14:paraId="67DB9852" w14:textId="77777777" w:rsidR="000E4748" w:rsidRPr="000E4748" w:rsidRDefault="000E4748" w:rsidP="00BB654D">
            <w:pPr>
              <w:ind w:left="42"/>
              <w:rPr>
                <w:bCs/>
                <w:sz w:val="20"/>
                <w:lang w:val="en-GB"/>
              </w:rPr>
            </w:pPr>
            <w:r w:rsidRPr="000E4748">
              <w:rPr>
                <w:bCs/>
                <w:sz w:val="20"/>
                <w:lang w:val="en-GB"/>
              </w:rPr>
              <w:t>117,3</w:t>
            </w:r>
          </w:p>
        </w:tc>
        <w:tc>
          <w:tcPr>
            <w:tcW w:w="582" w:type="pct"/>
            <w:tcBorders>
              <w:top w:val="nil"/>
              <w:left w:val="nil"/>
              <w:bottom w:val="single" w:sz="4" w:space="0" w:color="181717"/>
              <w:right w:val="nil"/>
            </w:tcBorders>
            <w:hideMark/>
          </w:tcPr>
          <w:p w14:paraId="6E6F63B8" w14:textId="77777777" w:rsidR="000E4748" w:rsidRPr="000E4748" w:rsidRDefault="000E4748" w:rsidP="00BB654D">
            <w:pPr>
              <w:ind w:left="42"/>
              <w:rPr>
                <w:bCs/>
                <w:sz w:val="20"/>
                <w:lang w:val="en-GB"/>
              </w:rPr>
            </w:pPr>
            <w:r w:rsidRPr="000E4748">
              <w:rPr>
                <w:bCs/>
                <w:sz w:val="20"/>
                <w:lang w:val="en-GB"/>
              </w:rPr>
              <w:t>-2,8</w:t>
            </w:r>
          </w:p>
        </w:tc>
        <w:tc>
          <w:tcPr>
            <w:tcW w:w="899" w:type="pct"/>
            <w:tcBorders>
              <w:top w:val="nil"/>
              <w:left w:val="nil"/>
              <w:bottom w:val="single" w:sz="4" w:space="0" w:color="181717"/>
              <w:right w:val="nil"/>
            </w:tcBorders>
            <w:hideMark/>
          </w:tcPr>
          <w:p w14:paraId="42517331" w14:textId="77777777" w:rsidR="000E4748" w:rsidRPr="000E4748" w:rsidRDefault="000E4748" w:rsidP="00BB654D">
            <w:pPr>
              <w:ind w:left="42"/>
              <w:rPr>
                <w:bCs/>
                <w:sz w:val="20"/>
                <w:lang w:val="en-GB"/>
              </w:rPr>
            </w:pPr>
            <w:r w:rsidRPr="000E4748">
              <w:rPr>
                <w:bCs/>
                <w:sz w:val="20"/>
                <w:lang w:val="en-GB"/>
              </w:rPr>
              <w:t>-3,2** (-4,2; -2,2)</w:t>
            </w:r>
          </w:p>
        </w:tc>
      </w:tr>
    </w:tbl>
    <w:p w14:paraId="73DA6362" w14:textId="77777777" w:rsidR="000E4748" w:rsidRPr="000E4748" w:rsidRDefault="000E4748" w:rsidP="00732DA9">
      <w:pPr>
        <w:rPr>
          <w:bCs/>
          <w:sz w:val="20"/>
        </w:rPr>
      </w:pPr>
      <w:r w:rsidRPr="000E4748">
        <w:rPr>
          <w:bCs/>
          <w:sz w:val="20"/>
        </w:rPr>
        <w:t>Fuldt analysesæt. For legemsvægt, HbA</w:t>
      </w:r>
      <w:r w:rsidRPr="000E4748">
        <w:rPr>
          <w:bCs/>
          <w:sz w:val="20"/>
          <w:vertAlign w:val="subscript"/>
        </w:rPr>
        <w:t>1c</w:t>
      </w:r>
      <w:r w:rsidRPr="000E4748">
        <w:rPr>
          <w:bCs/>
          <w:sz w:val="20"/>
        </w:rPr>
        <w:t xml:space="preserve">, FPG, blodtryk og livvidde er </w:t>
      </w:r>
      <w:r w:rsidRPr="000E4748">
        <w:rPr>
          <w:bCs/>
          <w:i/>
          <w:sz w:val="20"/>
        </w:rPr>
        <w:t>baseline</w:t>
      </w:r>
      <w:r w:rsidRPr="000E4748">
        <w:rPr>
          <w:bCs/>
          <w:sz w:val="20"/>
        </w:rPr>
        <w:t xml:space="preserve">-værdierne gennemsnitlige, ændringer fra </w:t>
      </w:r>
      <w:r w:rsidRPr="000E4748">
        <w:rPr>
          <w:bCs/>
          <w:i/>
          <w:sz w:val="20"/>
        </w:rPr>
        <w:t xml:space="preserve">baseline </w:t>
      </w:r>
      <w:r w:rsidRPr="000E4748">
        <w:rPr>
          <w:bCs/>
          <w:sz w:val="20"/>
        </w:rPr>
        <w:t xml:space="preserve">ved uge 56 er anslåede gennemsnit (mindste kvadraters metode), og behandlingskontraster ved uge 56 er anslåede behandlingsforskelle. For andelene af patienter med vægttab på ≥ 5/&gt; 10 % er de anslåede odds-frekvenser angivet. Manglende værdier efter </w:t>
      </w:r>
      <w:r w:rsidRPr="000E4748">
        <w:rPr>
          <w:bCs/>
          <w:i/>
          <w:sz w:val="20"/>
        </w:rPr>
        <w:t xml:space="preserve">baseline </w:t>
      </w:r>
      <w:r w:rsidRPr="000E4748">
        <w:rPr>
          <w:bCs/>
          <w:sz w:val="20"/>
        </w:rPr>
        <w:t>blev beregnet via fremskrivning af den sidste observation. * p&lt;0,05. ** p&lt;0,0001. CI=konfidensinterval. FPG=</w:t>
      </w:r>
      <w:proofErr w:type="spellStart"/>
      <w:r w:rsidRPr="000E4748">
        <w:rPr>
          <w:bCs/>
          <w:sz w:val="20"/>
        </w:rPr>
        <w:t>fasteplasmaglucose</w:t>
      </w:r>
      <w:proofErr w:type="spellEnd"/>
      <w:r w:rsidRPr="000E4748">
        <w:rPr>
          <w:bCs/>
          <w:sz w:val="20"/>
        </w:rPr>
        <w:t>. SD=standardafvigelse</w:t>
      </w:r>
    </w:p>
    <w:p w14:paraId="1C2393C6" w14:textId="77777777" w:rsidR="000E4748" w:rsidRPr="000E4748" w:rsidRDefault="000E4748" w:rsidP="000E4748">
      <w:pPr>
        <w:tabs>
          <w:tab w:val="left" w:pos="851"/>
        </w:tabs>
        <w:ind w:left="851"/>
        <w:rPr>
          <w:bCs/>
          <w:sz w:val="24"/>
          <w:szCs w:val="24"/>
        </w:rPr>
      </w:pPr>
    </w:p>
    <w:p w14:paraId="4FD06A42" w14:textId="2C8617BA" w:rsidR="000E4748" w:rsidRPr="000E4748" w:rsidRDefault="000E4748" w:rsidP="000E4748">
      <w:pPr>
        <w:tabs>
          <w:tab w:val="left" w:pos="851"/>
        </w:tabs>
        <w:ind w:left="851"/>
        <w:rPr>
          <w:b/>
          <w:bCs/>
          <w:sz w:val="24"/>
          <w:szCs w:val="24"/>
        </w:rPr>
      </w:pPr>
      <w:r w:rsidRPr="000E4748">
        <w:rPr>
          <w:b/>
          <w:bCs/>
          <w:sz w:val="24"/>
          <w:szCs w:val="24"/>
        </w:rPr>
        <w:t>Tabel 8</w:t>
      </w:r>
      <w:r w:rsidR="004C777C">
        <w:rPr>
          <w:b/>
          <w:bCs/>
          <w:sz w:val="24"/>
          <w:szCs w:val="24"/>
        </w:rPr>
        <w:t>.</w:t>
      </w:r>
      <w:r w:rsidRPr="000E4748">
        <w:rPr>
          <w:b/>
          <w:bCs/>
          <w:sz w:val="24"/>
          <w:szCs w:val="24"/>
        </w:rPr>
        <w:t xml:space="preserve"> Studie 3: Ændringer fra </w:t>
      </w:r>
      <w:r w:rsidRPr="000E4748">
        <w:rPr>
          <w:b/>
          <w:bCs/>
          <w:i/>
          <w:sz w:val="24"/>
          <w:szCs w:val="24"/>
        </w:rPr>
        <w:t xml:space="preserve">baseline </w:t>
      </w:r>
      <w:r w:rsidRPr="000E4748">
        <w:rPr>
          <w:b/>
          <w:bCs/>
          <w:sz w:val="24"/>
          <w:szCs w:val="24"/>
        </w:rPr>
        <w:t>i legemsvægt og apnø-</w:t>
      </w:r>
      <w:proofErr w:type="spellStart"/>
      <w:r w:rsidRPr="000E4748">
        <w:rPr>
          <w:b/>
          <w:bCs/>
          <w:sz w:val="24"/>
          <w:szCs w:val="24"/>
        </w:rPr>
        <w:t>hypopnø</w:t>
      </w:r>
      <w:proofErr w:type="spellEnd"/>
      <w:r w:rsidRPr="000E4748">
        <w:rPr>
          <w:b/>
          <w:bCs/>
          <w:sz w:val="24"/>
          <w:szCs w:val="24"/>
        </w:rPr>
        <w:t>-indeks ved uge 32</w:t>
      </w:r>
    </w:p>
    <w:tbl>
      <w:tblPr>
        <w:tblW w:w="5000" w:type="pct"/>
        <w:tblCellMar>
          <w:top w:w="78" w:type="dxa"/>
          <w:right w:w="115" w:type="dxa"/>
        </w:tblCellMar>
        <w:tblLook w:val="04A0" w:firstRow="1" w:lastRow="0" w:firstColumn="1" w:lastColumn="0" w:noHBand="0" w:noVBand="1"/>
      </w:tblPr>
      <w:tblGrid>
        <w:gridCol w:w="3395"/>
        <w:gridCol w:w="1106"/>
        <w:gridCol w:w="1122"/>
        <w:gridCol w:w="1106"/>
        <w:gridCol w:w="1122"/>
        <w:gridCol w:w="1787"/>
      </w:tblGrid>
      <w:tr w:rsidR="000E4748" w:rsidRPr="000E4748" w14:paraId="0FE07BF0" w14:textId="77777777" w:rsidTr="00BB654D">
        <w:trPr>
          <w:trHeight w:val="354"/>
        </w:trPr>
        <w:tc>
          <w:tcPr>
            <w:tcW w:w="1761" w:type="pct"/>
            <w:tcBorders>
              <w:top w:val="single" w:sz="4" w:space="0" w:color="181717"/>
              <w:left w:val="nil"/>
              <w:bottom w:val="single" w:sz="4" w:space="0" w:color="181717"/>
              <w:right w:val="nil"/>
            </w:tcBorders>
          </w:tcPr>
          <w:p w14:paraId="09894404" w14:textId="77777777" w:rsidR="000E4748" w:rsidRPr="000E4748" w:rsidRDefault="000E4748" w:rsidP="00BB654D">
            <w:pPr>
              <w:ind w:left="42"/>
              <w:rPr>
                <w:bCs/>
                <w:sz w:val="20"/>
              </w:rPr>
            </w:pPr>
          </w:p>
        </w:tc>
        <w:tc>
          <w:tcPr>
            <w:tcW w:w="1156" w:type="pct"/>
            <w:gridSpan w:val="2"/>
            <w:tcBorders>
              <w:top w:val="single" w:sz="4" w:space="0" w:color="181717"/>
              <w:left w:val="nil"/>
              <w:bottom w:val="single" w:sz="4" w:space="0" w:color="181717"/>
              <w:right w:val="nil"/>
            </w:tcBorders>
            <w:hideMark/>
          </w:tcPr>
          <w:p w14:paraId="7202FF5A" w14:textId="77777777" w:rsidR="000E4748" w:rsidRPr="000E4748" w:rsidRDefault="000E4748" w:rsidP="00BB654D">
            <w:pPr>
              <w:ind w:left="42"/>
              <w:rPr>
                <w:bCs/>
                <w:sz w:val="20"/>
                <w:lang w:val="en-GB"/>
              </w:rPr>
            </w:pPr>
            <w:r w:rsidRPr="000E4748">
              <w:rPr>
                <w:b/>
                <w:bCs/>
                <w:sz w:val="20"/>
                <w:lang w:val="en-GB"/>
              </w:rPr>
              <w:t>Liraglutide (N=180)</w:t>
            </w:r>
          </w:p>
        </w:tc>
        <w:tc>
          <w:tcPr>
            <w:tcW w:w="1156" w:type="pct"/>
            <w:gridSpan w:val="2"/>
            <w:tcBorders>
              <w:top w:val="single" w:sz="4" w:space="0" w:color="181717"/>
              <w:left w:val="nil"/>
              <w:bottom w:val="single" w:sz="4" w:space="0" w:color="181717"/>
              <w:right w:val="nil"/>
            </w:tcBorders>
            <w:hideMark/>
          </w:tcPr>
          <w:p w14:paraId="780B1ED8" w14:textId="77777777" w:rsidR="000E4748" w:rsidRPr="000E4748" w:rsidRDefault="000E4748" w:rsidP="00BB654D">
            <w:pPr>
              <w:ind w:left="42"/>
              <w:rPr>
                <w:bCs/>
                <w:sz w:val="20"/>
                <w:lang w:val="en-GB"/>
              </w:rPr>
            </w:pPr>
            <w:r w:rsidRPr="000E4748">
              <w:rPr>
                <w:b/>
                <w:bCs/>
                <w:sz w:val="20"/>
                <w:lang w:val="en-GB"/>
              </w:rPr>
              <w:t>Placebo (N=179)</w:t>
            </w:r>
          </w:p>
        </w:tc>
        <w:tc>
          <w:tcPr>
            <w:tcW w:w="928" w:type="pct"/>
            <w:tcBorders>
              <w:top w:val="single" w:sz="4" w:space="0" w:color="181717"/>
              <w:left w:val="nil"/>
              <w:bottom w:val="single" w:sz="4" w:space="0" w:color="181717"/>
              <w:right w:val="nil"/>
            </w:tcBorders>
            <w:hideMark/>
          </w:tcPr>
          <w:p w14:paraId="5DAB4E1C" w14:textId="77777777" w:rsidR="000E4748" w:rsidRPr="000E4748" w:rsidRDefault="000E4748" w:rsidP="00BB654D">
            <w:pPr>
              <w:ind w:left="42"/>
              <w:rPr>
                <w:bCs/>
                <w:sz w:val="20"/>
                <w:lang w:val="en-GB"/>
              </w:rPr>
            </w:pPr>
            <w:r w:rsidRPr="000E4748">
              <w:rPr>
                <w:b/>
                <w:bCs/>
                <w:sz w:val="20"/>
                <w:lang w:val="en-GB"/>
              </w:rPr>
              <w:t xml:space="preserve">Liraglutide </w:t>
            </w:r>
            <w:r w:rsidRPr="000E4748">
              <w:rPr>
                <w:b/>
                <w:bCs/>
                <w:i/>
                <w:iCs/>
                <w:sz w:val="20"/>
                <w:lang w:val="en-GB"/>
              </w:rPr>
              <w:t>vs.</w:t>
            </w:r>
            <w:r w:rsidRPr="000E4748">
              <w:rPr>
                <w:b/>
                <w:bCs/>
                <w:sz w:val="20"/>
                <w:lang w:val="en-GB"/>
              </w:rPr>
              <w:t xml:space="preserve"> placebo</w:t>
            </w:r>
          </w:p>
        </w:tc>
      </w:tr>
      <w:tr w:rsidR="000E4748" w:rsidRPr="000E4748" w14:paraId="1351536A" w14:textId="77777777" w:rsidTr="00BB654D">
        <w:trPr>
          <w:trHeight w:val="354"/>
        </w:trPr>
        <w:tc>
          <w:tcPr>
            <w:tcW w:w="1761" w:type="pct"/>
            <w:tcBorders>
              <w:top w:val="single" w:sz="4" w:space="0" w:color="181717"/>
              <w:left w:val="nil"/>
              <w:bottom w:val="single" w:sz="4" w:space="0" w:color="181717"/>
              <w:right w:val="nil"/>
            </w:tcBorders>
            <w:hideMark/>
          </w:tcPr>
          <w:p w14:paraId="31FF7204" w14:textId="77777777" w:rsidR="000E4748" w:rsidRPr="000E4748" w:rsidRDefault="000E4748" w:rsidP="00BB654D">
            <w:pPr>
              <w:ind w:left="42"/>
              <w:rPr>
                <w:bCs/>
                <w:sz w:val="20"/>
                <w:lang w:val="en-GB"/>
              </w:rPr>
            </w:pPr>
            <w:proofErr w:type="spellStart"/>
            <w:r w:rsidRPr="000E4748">
              <w:rPr>
                <w:b/>
                <w:bCs/>
                <w:sz w:val="20"/>
                <w:lang w:val="en-GB"/>
              </w:rPr>
              <w:t>Legemsvægt</w:t>
            </w:r>
            <w:proofErr w:type="spellEnd"/>
          </w:p>
        </w:tc>
        <w:tc>
          <w:tcPr>
            <w:tcW w:w="1156" w:type="pct"/>
            <w:gridSpan w:val="2"/>
            <w:tcBorders>
              <w:top w:val="single" w:sz="4" w:space="0" w:color="181717"/>
              <w:left w:val="nil"/>
              <w:bottom w:val="single" w:sz="4" w:space="0" w:color="181717"/>
              <w:right w:val="nil"/>
            </w:tcBorders>
          </w:tcPr>
          <w:p w14:paraId="2FC5D666" w14:textId="77777777" w:rsidR="000E4748" w:rsidRPr="000E4748" w:rsidRDefault="000E4748" w:rsidP="00BB654D">
            <w:pPr>
              <w:ind w:left="42"/>
              <w:rPr>
                <w:bCs/>
                <w:sz w:val="20"/>
                <w:lang w:val="en-GB"/>
              </w:rPr>
            </w:pPr>
          </w:p>
        </w:tc>
        <w:tc>
          <w:tcPr>
            <w:tcW w:w="1156" w:type="pct"/>
            <w:gridSpan w:val="2"/>
            <w:tcBorders>
              <w:top w:val="single" w:sz="4" w:space="0" w:color="181717"/>
              <w:left w:val="nil"/>
              <w:bottom w:val="single" w:sz="4" w:space="0" w:color="181717"/>
              <w:right w:val="nil"/>
            </w:tcBorders>
          </w:tcPr>
          <w:p w14:paraId="53BEE3D1" w14:textId="77777777" w:rsidR="000E4748" w:rsidRPr="000E4748" w:rsidRDefault="000E4748" w:rsidP="00BB654D">
            <w:pPr>
              <w:ind w:left="42"/>
              <w:rPr>
                <w:bCs/>
                <w:sz w:val="20"/>
                <w:lang w:val="en-GB"/>
              </w:rPr>
            </w:pPr>
          </w:p>
        </w:tc>
        <w:tc>
          <w:tcPr>
            <w:tcW w:w="928" w:type="pct"/>
            <w:tcBorders>
              <w:top w:val="single" w:sz="4" w:space="0" w:color="181717"/>
              <w:left w:val="nil"/>
              <w:bottom w:val="single" w:sz="4" w:space="0" w:color="181717"/>
              <w:right w:val="nil"/>
            </w:tcBorders>
          </w:tcPr>
          <w:p w14:paraId="5D369DD1" w14:textId="77777777" w:rsidR="000E4748" w:rsidRPr="000E4748" w:rsidRDefault="000E4748" w:rsidP="00BB654D">
            <w:pPr>
              <w:ind w:left="42"/>
              <w:rPr>
                <w:bCs/>
                <w:sz w:val="20"/>
                <w:lang w:val="en-GB"/>
              </w:rPr>
            </w:pPr>
          </w:p>
        </w:tc>
      </w:tr>
      <w:tr w:rsidR="000E4748" w:rsidRPr="000E4748" w14:paraId="2EE2A332" w14:textId="77777777" w:rsidTr="00BB654D">
        <w:trPr>
          <w:trHeight w:val="373"/>
        </w:trPr>
        <w:tc>
          <w:tcPr>
            <w:tcW w:w="1761" w:type="pct"/>
            <w:tcBorders>
              <w:top w:val="single" w:sz="4" w:space="0" w:color="181717"/>
              <w:left w:val="nil"/>
              <w:bottom w:val="nil"/>
              <w:right w:val="nil"/>
            </w:tcBorders>
            <w:hideMark/>
          </w:tcPr>
          <w:p w14:paraId="31F9BFFB" w14:textId="77777777" w:rsidR="000E4748" w:rsidRPr="000E4748" w:rsidRDefault="000E4748" w:rsidP="00BB654D">
            <w:pPr>
              <w:ind w:left="42"/>
              <w:rPr>
                <w:bCs/>
                <w:sz w:val="20"/>
                <w:lang w:val="en-GB"/>
              </w:rPr>
            </w:pPr>
            <w:r w:rsidRPr="000E4748">
              <w:rPr>
                <w:bCs/>
                <w:i/>
                <w:iCs/>
                <w:sz w:val="20"/>
                <w:lang w:val="en-GB"/>
              </w:rPr>
              <w:t>Baseline</w:t>
            </w:r>
            <w:r w:rsidRPr="000E4748">
              <w:rPr>
                <w:bCs/>
                <w:sz w:val="20"/>
                <w:lang w:val="en-GB"/>
              </w:rPr>
              <w:t>, kg (SD)</w:t>
            </w:r>
          </w:p>
        </w:tc>
        <w:tc>
          <w:tcPr>
            <w:tcW w:w="1156" w:type="pct"/>
            <w:gridSpan w:val="2"/>
            <w:tcBorders>
              <w:top w:val="single" w:sz="4" w:space="0" w:color="181717"/>
              <w:left w:val="nil"/>
              <w:bottom w:val="nil"/>
              <w:right w:val="nil"/>
            </w:tcBorders>
            <w:hideMark/>
          </w:tcPr>
          <w:p w14:paraId="5546DC0B" w14:textId="77777777" w:rsidR="000E4748" w:rsidRPr="000E4748" w:rsidRDefault="000E4748" w:rsidP="00BB654D">
            <w:pPr>
              <w:ind w:left="42"/>
              <w:rPr>
                <w:bCs/>
                <w:sz w:val="20"/>
                <w:lang w:val="en-GB"/>
              </w:rPr>
            </w:pPr>
            <w:r w:rsidRPr="000E4748">
              <w:rPr>
                <w:sz w:val="20"/>
                <w:lang w:val="en-GB"/>
              </w:rPr>
              <w:t>116,5 (23,0)</w:t>
            </w:r>
          </w:p>
        </w:tc>
        <w:tc>
          <w:tcPr>
            <w:tcW w:w="1156" w:type="pct"/>
            <w:gridSpan w:val="2"/>
            <w:tcBorders>
              <w:top w:val="single" w:sz="4" w:space="0" w:color="181717"/>
              <w:left w:val="nil"/>
              <w:bottom w:val="nil"/>
              <w:right w:val="nil"/>
            </w:tcBorders>
            <w:hideMark/>
          </w:tcPr>
          <w:p w14:paraId="1A74865D" w14:textId="77777777" w:rsidR="000E4748" w:rsidRPr="000E4748" w:rsidRDefault="000E4748" w:rsidP="00BB654D">
            <w:pPr>
              <w:ind w:left="42"/>
              <w:rPr>
                <w:bCs/>
                <w:sz w:val="20"/>
                <w:lang w:val="en-GB"/>
              </w:rPr>
            </w:pPr>
            <w:r w:rsidRPr="000E4748">
              <w:rPr>
                <w:sz w:val="20"/>
                <w:lang w:val="en-GB"/>
              </w:rPr>
              <w:t>118,7 (25,4)</w:t>
            </w:r>
          </w:p>
        </w:tc>
        <w:tc>
          <w:tcPr>
            <w:tcW w:w="928" w:type="pct"/>
            <w:tcBorders>
              <w:top w:val="single" w:sz="4" w:space="0" w:color="181717"/>
              <w:left w:val="nil"/>
              <w:bottom w:val="nil"/>
              <w:right w:val="nil"/>
            </w:tcBorders>
            <w:hideMark/>
          </w:tcPr>
          <w:p w14:paraId="035354A3" w14:textId="77777777" w:rsidR="000E4748" w:rsidRPr="000E4748" w:rsidRDefault="000E4748" w:rsidP="00BB654D">
            <w:pPr>
              <w:ind w:left="42"/>
              <w:rPr>
                <w:bCs/>
                <w:sz w:val="20"/>
                <w:lang w:val="en-GB"/>
              </w:rPr>
            </w:pPr>
            <w:r w:rsidRPr="000E4748">
              <w:rPr>
                <w:sz w:val="20"/>
                <w:lang w:val="en-GB"/>
              </w:rPr>
              <w:t>-</w:t>
            </w:r>
          </w:p>
        </w:tc>
      </w:tr>
      <w:tr w:rsidR="000E4748" w:rsidRPr="000E4748" w14:paraId="56FD30B9" w14:textId="77777777" w:rsidTr="00BB654D">
        <w:trPr>
          <w:trHeight w:val="344"/>
        </w:trPr>
        <w:tc>
          <w:tcPr>
            <w:tcW w:w="1761" w:type="pct"/>
            <w:hideMark/>
          </w:tcPr>
          <w:p w14:paraId="479B6E90" w14:textId="77777777" w:rsidR="000E4748" w:rsidRPr="000E4748" w:rsidRDefault="000E4748" w:rsidP="00BB654D">
            <w:pPr>
              <w:ind w:left="42"/>
              <w:rPr>
                <w:bCs/>
                <w:sz w:val="20"/>
              </w:rPr>
            </w:pPr>
            <w:r w:rsidRPr="000E4748">
              <w:rPr>
                <w:bCs/>
                <w:sz w:val="20"/>
              </w:rPr>
              <w:t>Gennemsnitlig ændring ved uge 32,</w:t>
            </w:r>
          </w:p>
          <w:p w14:paraId="30ED5A0A" w14:textId="77777777" w:rsidR="000E4748" w:rsidRPr="000E4748" w:rsidRDefault="000E4748" w:rsidP="00BB654D">
            <w:pPr>
              <w:ind w:left="42"/>
              <w:rPr>
                <w:bCs/>
                <w:sz w:val="20"/>
              </w:rPr>
            </w:pPr>
            <w:r w:rsidRPr="000E4748">
              <w:rPr>
                <w:bCs/>
                <w:sz w:val="20"/>
              </w:rPr>
              <w:t>% (95 % CI)</w:t>
            </w:r>
          </w:p>
        </w:tc>
        <w:tc>
          <w:tcPr>
            <w:tcW w:w="1156" w:type="pct"/>
            <w:gridSpan w:val="2"/>
            <w:hideMark/>
          </w:tcPr>
          <w:p w14:paraId="1CA3EF4D" w14:textId="77777777" w:rsidR="000E4748" w:rsidRPr="000E4748" w:rsidRDefault="000E4748" w:rsidP="00BB654D">
            <w:pPr>
              <w:ind w:left="42"/>
              <w:rPr>
                <w:bCs/>
                <w:sz w:val="20"/>
                <w:lang w:val="en-GB"/>
              </w:rPr>
            </w:pPr>
            <w:r w:rsidRPr="000E4748">
              <w:rPr>
                <w:sz w:val="20"/>
                <w:lang w:val="en-GB"/>
              </w:rPr>
              <w:t>-5,7</w:t>
            </w:r>
          </w:p>
        </w:tc>
        <w:tc>
          <w:tcPr>
            <w:tcW w:w="1156" w:type="pct"/>
            <w:gridSpan w:val="2"/>
            <w:hideMark/>
          </w:tcPr>
          <w:p w14:paraId="58202341" w14:textId="77777777" w:rsidR="000E4748" w:rsidRPr="000E4748" w:rsidRDefault="000E4748" w:rsidP="00BB654D">
            <w:pPr>
              <w:ind w:left="42"/>
              <w:rPr>
                <w:bCs/>
                <w:sz w:val="20"/>
                <w:lang w:val="en-GB"/>
              </w:rPr>
            </w:pPr>
            <w:r w:rsidRPr="000E4748">
              <w:rPr>
                <w:sz w:val="20"/>
                <w:lang w:val="en-GB"/>
              </w:rPr>
              <w:t>-1,6</w:t>
            </w:r>
          </w:p>
        </w:tc>
        <w:tc>
          <w:tcPr>
            <w:tcW w:w="928" w:type="pct"/>
            <w:hideMark/>
          </w:tcPr>
          <w:p w14:paraId="63F55CFD" w14:textId="77777777" w:rsidR="000E4748" w:rsidRPr="000E4748" w:rsidRDefault="000E4748" w:rsidP="00BB654D">
            <w:pPr>
              <w:ind w:left="42"/>
              <w:rPr>
                <w:bCs/>
                <w:sz w:val="20"/>
                <w:lang w:val="en-GB"/>
              </w:rPr>
            </w:pPr>
            <w:r w:rsidRPr="000E4748">
              <w:rPr>
                <w:sz w:val="20"/>
                <w:lang w:val="en-GB"/>
              </w:rPr>
              <w:t>-4,2** (-5,2; -3,1)</w:t>
            </w:r>
          </w:p>
        </w:tc>
      </w:tr>
      <w:tr w:rsidR="000E4748" w:rsidRPr="000E4748" w14:paraId="36838F8A" w14:textId="77777777" w:rsidTr="00BB654D">
        <w:trPr>
          <w:trHeight w:val="344"/>
        </w:trPr>
        <w:tc>
          <w:tcPr>
            <w:tcW w:w="1761" w:type="pct"/>
            <w:hideMark/>
          </w:tcPr>
          <w:p w14:paraId="4A4308BE" w14:textId="77777777" w:rsidR="000E4748" w:rsidRPr="000E4748" w:rsidRDefault="000E4748" w:rsidP="00BB654D">
            <w:pPr>
              <w:ind w:left="42"/>
              <w:rPr>
                <w:bCs/>
                <w:sz w:val="20"/>
              </w:rPr>
            </w:pPr>
            <w:r w:rsidRPr="000E4748">
              <w:rPr>
                <w:bCs/>
                <w:sz w:val="20"/>
              </w:rPr>
              <w:t>Gennemsnitlig ændring ved uge 32, kg (95 % CI)</w:t>
            </w:r>
          </w:p>
        </w:tc>
        <w:tc>
          <w:tcPr>
            <w:tcW w:w="1156" w:type="pct"/>
            <w:gridSpan w:val="2"/>
            <w:hideMark/>
          </w:tcPr>
          <w:p w14:paraId="08B32B35" w14:textId="77777777" w:rsidR="000E4748" w:rsidRPr="000E4748" w:rsidRDefault="000E4748" w:rsidP="00BB654D">
            <w:pPr>
              <w:ind w:left="42"/>
              <w:rPr>
                <w:bCs/>
                <w:sz w:val="20"/>
                <w:lang w:val="en-GB"/>
              </w:rPr>
            </w:pPr>
            <w:r w:rsidRPr="000E4748">
              <w:rPr>
                <w:sz w:val="20"/>
                <w:lang w:val="en-GB"/>
              </w:rPr>
              <w:t>-6,8</w:t>
            </w:r>
          </w:p>
        </w:tc>
        <w:tc>
          <w:tcPr>
            <w:tcW w:w="1156" w:type="pct"/>
            <w:gridSpan w:val="2"/>
            <w:hideMark/>
          </w:tcPr>
          <w:p w14:paraId="5C8D3CFC" w14:textId="77777777" w:rsidR="000E4748" w:rsidRPr="000E4748" w:rsidRDefault="000E4748" w:rsidP="00BB654D">
            <w:pPr>
              <w:ind w:left="42"/>
              <w:rPr>
                <w:bCs/>
                <w:sz w:val="20"/>
                <w:lang w:val="en-GB"/>
              </w:rPr>
            </w:pPr>
            <w:r w:rsidRPr="000E4748">
              <w:rPr>
                <w:sz w:val="20"/>
                <w:lang w:val="en-GB"/>
              </w:rPr>
              <w:t>-1,8</w:t>
            </w:r>
          </w:p>
        </w:tc>
        <w:tc>
          <w:tcPr>
            <w:tcW w:w="928" w:type="pct"/>
            <w:hideMark/>
          </w:tcPr>
          <w:p w14:paraId="31697A3F" w14:textId="77777777" w:rsidR="000E4748" w:rsidRPr="000E4748" w:rsidRDefault="000E4748" w:rsidP="00BB654D">
            <w:pPr>
              <w:ind w:left="42"/>
              <w:rPr>
                <w:bCs/>
                <w:sz w:val="20"/>
                <w:lang w:val="en-GB"/>
              </w:rPr>
            </w:pPr>
            <w:r w:rsidRPr="000E4748">
              <w:rPr>
                <w:sz w:val="20"/>
                <w:lang w:val="en-GB"/>
              </w:rPr>
              <w:t>-4,9** (-6,2; -3,7)</w:t>
            </w:r>
          </w:p>
        </w:tc>
      </w:tr>
      <w:tr w:rsidR="000E4748" w:rsidRPr="000E4748" w14:paraId="64B10F8E" w14:textId="77777777" w:rsidTr="00BB654D">
        <w:trPr>
          <w:trHeight w:val="574"/>
        </w:trPr>
        <w:tc>
          <w:tcPr>
            <w:tcW w:w="1761" w:type="pct"/>
            <w:hideMark/>
          </w:tcPr>
          <w:p w14:paraId="70267400" w14:textId="77777777" w:rsidR="000E4748" w:rsidRPr="000E4748" w:rsidRDefault="000E4748" w:rsidP="00BB654D">
            <w:pPr>
              <w:ind w:left="42"/>
              <w:rPr>
                <w:bCs/>
                <w:sz w:val="20"/>
              </w:rPr>
            </w:pPr>
            <w:r w:rsidRPr="000E4748">
              <w:rPr>
                <w:bCs/>
                <w:sz w:val="20"/>
              </w:rPr>
              <w:t>Andel af patienter med vægttab ≥ 5 %</w:t>
            </w:r>
            <w:r w:rsidRPr="000E4748">
              <w:rPr>
                <w:sz w:val="20"/>
              </w:rPr>
              <w:t xml:space="preserve"> </w:t>
            </w:r>
            <w:r w:rsidRPr="000E4748">
              <w:rPr>
                <w:bCs/>
                <w:sz w:val="20"/>
              </w:rPr>
              <w:t>tab af legemsvægt ved uge 32, % (95 % CI)</w:t>
            </w:r>
          </w:p>
        </w:tc>
        <w:tc>
          <w:tcPr>
            <w:tcW w:w="1156" w:type="pct"/>
            <w:gridSpan w:val="2"/>
            <w:hideMark/>
          </w:tcPr>
          <w:p w14:paraId="0E3D2029" w14:textId="77777777" w:rsidR="000E4748" w:rsidRPr="000E4748" w:rsidRDefault="000E4748" w:rsidP="00BB654D">
            <w:pPr>
              <w:ind w:left="42"/>
              <w:rPr>
                <w:bCs/>
                <w:sz w:val="20"/>
                <w:lang w:val="en-GB"/>
              </w:rPr>
            </w:pPr>
            <w:r w:rsidRPr="000E4748">
              <w:rPr>
                <w:sz w:val="20"/>
                <w:lang w:val="en-GB"/>
              </w:rPr>
              <w:t>46,4</w:t>
            </w:r>
          </w:p>
        </w:tc>
        <w:tc>
          <w:tcPr>
            <w:tcW w:w="1156" w:type="pct"/>
            <w:gridSpan w:val="2"/>
            <w:hideMark/>
          </w:tcPr>
          <w:p w14:paraId="5A07779F" w14:textId="77777777" w:rsidR="000E4748" w:rsidRPr="000E4748" w:rsidRDefault="000E4748" w:rsidP="00BB654D">
            <w:pPr>
              <w:ind w:left="42"/>
              <w:rPr>
                <w:bCs/>
                <w:sz w:val="20"/>
                <w:lang w:val="en-GB"/>
              </w:rPr>
            </w:pPr>
            <w:r w:rsidRPr="000E4748">
              <w:rPr>
                <w:sz w:val="20"/>
                <w:lang w:val="en-GB"/>
              </w:rPr>
              <w:t xml:space="preserve">18,1 </w:t>
            </w:r>
          </w:p>
        </w:tc>
        <w:tc>
          <w:tcPr>
            <w:tcW w:w="928" w:type="pct"/>
            <w:hideMark/>
          </w:tcPr>
          <w:p w14:paraId="6B84E779" w14:textId="77777777" w:rsidR="000E4748" w:rsidRPr="000E4748" w:rsidRDefault="000E4748" w:rsidP="00BB654D">
            <w:pPr>
              <w:ind w:left="42"/>
              <w:rPr>
                <w:bCs/>
                <w:sz w:val="20"/>
                <w:lang w:val="en-GB"/>
              </w:rPr>
            </w:pPr>
            <w:r w:rsidRPr="000E4748">
              <w:rPr>
                <w:sz w:val="20"/>
                <w:lang w:val="en-GB"/>
              </w:rPr>
              <w:t xml:space="preserve">3,9** (2,4; 6,4) </w:t>
            </w:r>
          </w:p>
        </w:tc>
      </w:tr>
      <w:tr w:rsidR="000E4748" w:rsidRPr="000E4748" w14:paraId="65C35F1E" w14:textId="77777777" w:rsidTr="00BB654D">
        <w:trPr>
          <w:trHeight w:val="555"/>
        </w:trPr>
        <w:tc>
          <w:tcPr>
            <w:tcW w:w="1761" w:type="pct"/>
            <w:tcBorders>
              <w:top w:val="nil"/>
              <w:left w:val="nil"/>
              <w:bottom w:val="single" w:sz="4" w:space="0" w:color="181717"/>
              <w:right w:val="nil"/>
            </w:tcBorders>
            <w:hideMark/>
          </w:tcPr>
          <w:p w14:paraId="77AEAB80" w14:textId="77777777" w:rsidR="000E4748" w:rsidRPr="000E4748" w:rsidRDefault="000E4748" w:rsidP="00BB654D">
            <w:pPr>
              <w:ind w:left="42"/>
              <w:rPr>
                <w:bCs/>
                <w:sz w:val="20"/>
              </w:rPr>
            </w:pPr>
            <w:r w:rsidRPr="000E4748">
              <w:rPr>
                <w:bCs/>
                <w:sz w:val="20"/>
              </w:rPr>
              <w:t>Andel af patienter med vægttab &gt; 10 % tab af legemsvægt ved uge 32, % (95 % CI)</w:t>
            </w:r>
          </w:p>
        </w:tc>
        <w:tc>
          <w:tcPr>
            <w:tcW w:w="1156" w:type="pct"/>
            <w:gridSpan w:val="2"/>
            <w:tcBorders>
              <w:top w:val="nil"/>
              <w:left w:val="nil"/>
              <w:bottom w:val="single" w:sz="4" w:space="0" w:color="181717"/>
              <w:right w:val="nil"/>
            </w:tcBorders>
            <w:hideMark/>
          </w:tcPr>
          <w:p w14:paraId="02F64371" w14:textId="77777777" w:rsidR="000E4748" w:rsidRPr="000E4748" w:rsidRDefault="000E4748" w:rsidP="00BB654D">
            <w:pPr>
              <w:ind w:left="42"/>
              <w:rPr>
                <w:bCs/>
                <w:sz w:val="20"/>
                <w:lang w:val="en-GB"/>
              </w:rPr>
            </w:pPr>
            <w:r w:rsidRPr="000E4748">
              <w:rPr>
                <w:sz w:val="20"/>
                <w:lang w:val="en-GB"/>
              </w:rPr>
              <w:t>22,4</w:t>
            </w:r>
          </w:p>
        </w:tc>
        <w:tc>
          <w:tcPr>
            <w:tcW w:w="1156" w:type="pct"/>
            <w:gridSpan w:val="2"/>
            <w:tcBorders>
              <w:top w:val="nil"/>
              <w:left w:val="nil"/>
              <w:bottom w:val="single" w:sz="4" w:space="0" w:color="181717"/>
              <w:right w:val="nil"/>
            </w:tcBorders>
            <w:hideMark/>
          </w:tcPr>
          <w:p w14:paraId="3C85F5EE" w14:textId="77777777" w:rsidR="000E4748" w:rsidRPr="000E4748" w:rsidRDefault="000E4748" w:rsidP="00BB654D">
            <w:pPr>
              <w:ind w:left="42"/>
              <w:rPr>
                <w:bCs/>
                <w:sz w:val="20"/>
                <w:lang w:val="en-GB"/>
              </w:rPr>
            </w:pPr>
            <w:r w:rsidRPr="000E4748">
              <w:rPr>
                <w:sz w:val="20"/>
                <w:lang w:val="en-GB"/>
              </w:rPr>
              <w:t>1,5</w:t>
            </w:r>
          </w:p>
        </w:tc>
        <w:tc>
          <w:tcPr>
            <w:tcW w:w="928" w:type="pct"/>
            <w:tcBorders>
              <w:top w:val="nil"/>
              <w:left w:val="nil"/>
              <w:bottom w:val="single" w:sz="4" w:space="0" w:color="181717"/>
              <w:right w:val="nil"/>
            </w:tcBorders>
            <w:hideMark/>
          </w:tcPr>
          <w:p w14:paraId="7A3887EC" w14:textId="77777777" w:rsidR="000E4748" w:rsidRPr="000E4748" w:rsidRDefault="000E4748" w:rsidP="00BB654D">
            <w:pPr>
              <w:ind w:left="42"/>
              <w:rPr>
                <w:bCs/>
                <w:sz w:val="20"/>
                <w:lang w:val="en-GB"/>
              </w:rPr>
            </w:pPr>
            <w:r w:rsidRPr="000E4748">
              <w:rPr>
                <w:sz w:val="20"/>
                <w:lang w:val="en-GB"/>
              </w:rPr>
              <w:t xml:space="preserve">19,0** (5,7; 63,1) </w:t>
            </w:r>
          </w:p>
        </w:tc>
      </w:tr>
      <w:tr w:rsidR="000E4748" w:rsidRPr="000E4748" w14:paraId="7F545C2A" w14:textId="77777777" w:rsidTr="00BB654D">
        <w:trPr>
          <w:trHeight w:val="354"/>
        </w:trPr>
        <w:tc>
          <w:tcPr>
            <w:tcW w:w="1761" w:type="pct"/>
            <w:tcBorders>
              <w:top w:val="single" w:sz="4" w:space="0" w:color="181717"/>
              <w:left w:val="nil"/>
              <w:bottom w:val="single" w:sz="4" w:space="0" w:color="181717"/>
              <w:right w:val="nil"/>
            </w:tcBorders>
          </w:tcPr>
          <w:p w14:paraId="132501CE" w14:textId="77777777" w:rsidR="000E4748" w:rsidRPr="000E4748" w:rsidRDefault="000E4748" w:rsidP="00BB654D">
            <w:pPr>
              <w:ind w:left="42"/>
              <w:rPr>
                <w:bCs/>
                <w:sz w:val="20"/>
                <w:lang w:val="en-GB"/>
              </w:rPr>
            </w:pPr>
          </w:p>
        </w:tc>
        <w:tc>
          <w:tcPr>
            <w:tcW w:w="574" w:type="pct"/>
            <w:tcBorders>
              <w:top w:val="single" w:sz="4" w:space="0" w:color="181717"/>
              <w:left w:val="nil"/>
              <w:bottom w:val="single" w:sz="4" w:space="0" w:color="181717"/>
              <w:right w:val="nil"/>
            </w:tcBorders>
            <w:hideMark/>
          </w:tcPr>
          <w:p w14:paraId="0DC2F1A3" w14:textId="77777777" w:rsidR="000E4748" w:rsidRPr="000E4748" w:rsidRDefault="000E4748" w:rsidP="00BB654D">
            <w:pPr>
              <w:ind w:left="42"/>
              <w:rPr>
                <w:bCs/>
                <w:i/>
                <w:iCs/>
                <w:sz w:val="20"/>
                <w:lang w:val="en-GB"/>
              </w:rPr>
            </w:pPr>
            <w:r w:rsidRPr="000E4748">
              <w:rPr>
                <w:bCs/>
                <w:i/>
                <w:iCs/>
                <w:sz w:val="20"/>
                <w:lang w:val="en-GB"/>
              </w:rPr>
              <w:t>Baseline</w:t>
            </w:r>
          </w:p>
        </w:tc>
        <w:tc>
          <w:tcPr>
            <w:tcW w:w="582" w:type="pct"/>
            <w:tcBorders>
              <w:top w:val="single" w:sz="4" w:space="0" w:color="181717"/>
              <w:left w:val="nil"/>
              <w:bottom w:val="single" w:sz="4" w:space="0" w:color="181717"/>
              <w:right w:val="nil"/>
            </w:tcBorders>
            <w:hideMark/>
          </w:tcPr>
          <w:p w14:paraId="0ABCBDBB" w14:textId="77777777" w:rsidR="000E4748" w:rsidRPr="000E4748" w:rsidRDefault="000E4748" w:rsidP="00BB654D">
            <w:pPr>
              <w:ind w:left="42"/>
              <w:rPr>
                <w:bCs/>
                <w:sz w:val="20"/>
                <w:lang w:val="en-GB"/>
              </w:rPr>
            </w:pPr>
            <w:proofErr w:type="spellStart"/>
            <w:r w:rsidRPr="000E4748">
              <w:rPr>
                <w:bCs/>
                <w:sz w:val="20"/>
                <w:lang w:val="en-GB"/>
              </w:rPr>
              <w:t>Ændring</w:t>
            </w:r>
            <w:proofErr w:type="spellEnd"/>
          </w:p>
        </w:tc>
        <w:tc>
          <w:tcPr>
            <w:tcW w:w="574" w:type="pct"/>
            <w:tcBorders>
              <w:top w:val="single" w:sz="4" w:space="0" w:color="181717"/>
              <w:left w:val="nil"/>
              <w:bottom w:val="single" w:sz="4" w:space="0" w:color="181717"/>
              <w:right w:val="nil"/>
            </w:tcBorders>
            <w:hideMark/>
          </w:tcPr>
          <w:p w14:paraId="05C7554D" w14:textId="77777777" w:rsidR="000E4748" w:rsidRPr="000E4748" w:rsidRDefault="000E4748" w:rsidP="00BB654D">
            <w:pPr>
              <w:ind w:left="42"/>
              <w:rPr>
                <w:bCs/>
                <w:i/>
                <w:iCs/>
                <w:sz w:val="20"/>
                <w:lang w:val="en-GB"/>
              </w:rPr>
            </w:pPr>
            <w:r w:rsidRPr="000E4748">
              <w:rPr>
                <w:bCs/>
                <w:i/>
                <w:iCs/>
                <w:sz w:val="20"/>
                <w:lang w:val="en-GB"/>
              </w:rPr>
              <w:t>Baseline</w:t>
            </w:r>
          </w:p>
        </w:tc>
        <w:tc>
          <w:tcPr>
            <w:tcW w:w="582" w:type="pct"/>
            <w:tcBorders>
              <w:top w:val="single" w:sz="4" w:space="0" w:color="181717"/>
              <w:left w:val="nil"/>
              <w:bottom w:val="single" w:sz="4" w:space="0" w:color="181717"/>
              <w:right w:val="nil"/>
            </w:tcBorders>
            <w:hideMark/>
          </w:tcPr>
          <w:p w14:paraId="4B201E73" w14:textId="77777777" w:rsidR="000E4748" w:rsidRPr="000E4748" w:rsidRDefault="000E4748" w:rsidP="00BB654D">
            <w:pPr>
              <w:ind w:left="42"/>
              <w:rPr>
                <w:bCs/>
                <w:sz w:val="20"/>
                <w:lang w:val="en-GB"/>
              </w:rPr>
            </w:pPr>
            <w:proofErr w:type="spellStart"/>
            <w:r w:rsidRPr="000E4748">
              <w:rPr>
                <w:bCs/>
                <w:sz w:val="20"/>
                <w:lang w:val="en-GB"/>
              </w:rPr>
              <w:t>Ændring</w:t>
            </w:r>
            <w:proofErr w:type="spellEnd"/>
          </w:p>
        </w:tc>
        <w:tc>
          <w:tcPr>
            <w:tcW w:w="928" w:type="pct"/>
            <w:tcBorders>
              <w:top w:val="single" w:sz="4" w:space="0" w:color="181717"/>
              <w:left w:val="nil"/>
              <w:bottom w:val="single" w:sz="4" w:space="0" w:color="181717"/>
              <w:right w:val="nil"/>
            </w:tcBorders>
          </w:tcPr>
          <w:p w14:paraId="2A3CF373" w14:textId="77777777" w:rsidR="000E4748" w:rsidRPr="000E4748" w:rsidRDefault="000E4748" w:rsidP="00BB654D">
            <w:pPr>
              <w:ind w:left="42"/>
              <w:rPr>
                <w:bCs/>
                <w:sz w:val="20"/>
                <w:lang w:val="en-GB"/>
              </w:rPr>
            </w:pPr>
          </w:p>
        </w:tc>
      </w:tr>
      <w:tr w:rsidR="000E4748" w:rsidRPr="000E4748" w14:paraId="2F127AD4" w14:textId="77777777" w:rsidTr="00BB654D">
        <w:trPr>
          <w:trHeight w:val="375"/>
        </w:trPr>
        <w:tc>
          <w:tcPr>
            <w:tcW w:w="1761" w:type="pct"/>
            <w:tcBorders>
              <w:top w:val="single" w:sz="4" w:space="0" w:color="181717"/>
              <w:left w:val="nil"/>
              <w:bottom w:val="single" w:sz="4" w:space="0" w:color="auto"/>
              <w:right w:val="nil"/>
            </w:tcBorders>
            <w:hideMark/>
          </w:tcPr>
          <w:p w14:paraId="6260ABD8" w14:textId="77777777" w:rsidR="000E4748" w:rsidRPr="000E4748" w:rsidRDefault="000E4748" w:rsidP="00BB654D">
            <w:pPr>
              <w:ind w:left="42"/>
              <w:rPr>
                <w:bCs/>
                <w:sz w:val="20"/>
              </w:rPr>
            </w:pPr>
            <w:r w:rsidRPr="000E4748">
              <w:rPr>
                <w:b/>
                <w:bCs/>
                <w:sz w:val="20"/>
              </w:rPr>
              <w:t>Apnø-</w:t>
            </w:r>
            <w:proofErr w:type="spellStart"/>
            <w:r w:rsidRPr="000E4748">
              <w:rPr>
                <w:b/>
                <w:bCs/>
                <w:sz w:val="20"/>
              </w:rPr>
              <w:t>hypopnø</w:t>
            </w:r>
            <w:proofErr w:type="spellEnd"/>
            <w:r w:rsidRPr="000E4748">
              <w:rPr>
                <w:b/>
                <w:bCs/>
                <w:sz w:val="20"/>
              </w:rPr>
              <w:t>-indeks, hændelser/time</w:t>
            </w:r>
          </w:p>
        </w:tc>
        <w:tc>
          <w:tcPr>
            <w:tcW w:w="574" w:type="pct"/>
            <w:tcBorders>
              <w:top w:val="single" w:sz="4" w:space="0" w:color="181717"/>
              <w:left w:val="nil"/>
              <w:bottom w:val="single" w:sz="4" w:space="0" w:color="auto"/>
              <w:right w:val="nil"/>
            </w:tcBorders>
            <w:hideMark/>
          </w:tcPr>
          <w:p w14:paraId="31AD6F96" w14:textId="77777777" w:rsidR="000E4748" w:rsidRPr="000E4748" w:rsidRDefault="000E4748" w:rsidP="00BB654D">
            <w:pPr>
              <w:ind w:left="42"/>
              <w:rPr>
                <w:bCs/>
                <w:sz w:val="20"/>
                <w:lang w:val="en-GB"/>
              </w:rPr>
            </w:pPr>
            <w:r w:rsidRPr="000E4748">
              <w:rPr>
                <w:bCs/>
                <w:sz w:val="20"/>
                <w:lang w:val="en-GB"/>
              </w:rPr>
              <w:t>49,0</w:t>
            </w:r>
          </w:p>
        </w:tc>
        <w:tc>
          <w:tcPr>
            <w:tcW w:w="582" w:type="pct"/>
            <w:tcBorders>
              <w:top w:val="single" w:sz="4" w:space="0" w:color="181717"/>
              <w:left w:val="nil"/>
              <w:bottom w:val="single" w:sz="4" w:space="0" w:color="auto"/>
              <w:right w:val="nil"/>
            </w:tcBorders>
            <w:hideMark/>
          </w:tcPr>
          <w:p w14:paraId="659E9978" w14:textId="77777777" w:rsidR="000E4748" w:rsidRPr="000E4748" w:rsidRDefault="000E4748" w:rsidP="00BB654D">
            <w:pPr>
              <w:ind w:left="42"/>
              <w:rPr>
                <w:bCs/>
                <w:sz w:val="20"/>
                <w:lang w:val="en-GB"/>
              </w:rPr>
            </w:pPr>
            <w:r w:rsidRPr="000E4748">
              <w:rPr>
                <w:bCs/>
                <w:sz w:val="20"/>
                <w:lang w:val="en-GB"/>
              </w:rPr>
              <w:t>-12,2</w:t>
            </w:r>
          </w:p>
        </w:tc>
        <w:tc>
          <w:tcPr>
            <w:tcW w:w="574" w:type="pct"/>
            <w:tcBorders>
              <w:top w:val="single" w:sz="4" w:space="0" w:color="181717"/>
              <w:left w:val="nil"/>
              <w:bottom w:val="single" w:sz="4" w:space="0" w:color="auto"/>
              <w:right w:val="nil"/>
            </w:tcBorders>
            <w:hideMark/>
          </w:tcPr>
          <w:p w14:paraId="1072717B" w14:textId="77777777" w:rsidR="000E4748" w:rsidRPr="000E4748" w:rsidRDefault="000E4748" w:rsidP="00BB654D">
            <w:pPr>
              <w:ind w:left="42"/>
              <w:rPr>
                <w:bCs/>
                <w:sz w:val="20"/>
                <w:lang w:val="en-GB"/>
              </w:rPr>
            </w:pPr>
            <w:r w:rsidRPr="000E4748">
              <w:rPr>
                <w:bCs/>
                <w:sz w:val="20"/>
                <w:lang w:val="en-GB"/>
              </w:rPr>
              <w:t>49,3</w:t>
            </w:r>
          </w:p>
        </w:tc>
        <w:tc>
          <w:tcPr>
            <w:tcW w:w="582" w:type="pct"/>
            <w:tcBorders>
              <w:top w:val="single" w:sz="4" w:space="0" w:color="181717"/>
              <w:left w:val="nil"/>
              <w:bottom w:val="single" w:sz="4" w:space="0" w:color="auto"/>
              <w:right w:val="nil"/>
            </w:tcBorders>
            <w:hideMark/>
          </w:tcPr>
          <w:p w14:paraId="117829D8" w14:textId="77777777" w:rsidR="000E4748" w:rsidRPr="000E4748" w:rsidRDefault="000E4748" w:rsidP="00BB654D">
            <w:pPr>
              <w:ind w:left="42"/>
              <w:rPr>
                <w:bCs/>
                <w:sz w:val="20"/>
                <w:lang w:val="en-GB"/>
              </w:rPr>
            </w:pPr>
            <w:r w:rsidRPr="000E4748">
              <w:rPr>
                <w:bCs/>
                <w:sz w:val="20"/>
                <w:lang w:val="en-GB"/>
              </w:rPr>
              <w:t>-6,1</w:t>
            </w:r>
          </w:p>
        </w:tc>
        <w:tc>
          <w:tcPr>
            <w:tcW w:w="928" w:type="pct"/>
            <w:tcBorders>
              <w:top w:val="single" w:sz="4" w:space="0" w:color="181717"/>
              <w:left w:val="nil"/>
              <w:bottom w:val="single" w:sz="4" w:space="0" w:color="auto"/>
              <w:right w:val="nil"/>
            </w:tcBorders>
            <w:hideMark/>
          </w:tcPr>
          <w:p w14:paraId="49E9F2C0" w14:textId="77777777" w:rsidR="000E4748" w:rsidRPr="000E4748" w:rsidRDefault="000E4748" w:rsidP="00BB654D">
            <w:pPr>
              <w:ind w:left="42"/>
              <w:rPr>
                <w:bCs/>
                <w:sz w:val="20"/>
                <w:lang w:val="en-GB"/>
              </w:rPr>
            </w:pPr>
            <w:r w:rsidRPr="000E4748">
              <w:rPr>
                <w:bCs/>
                <w:sz w:val="20"/>
                <w:lang w:val="en-GB"/>
              </w:rPr>
              <w:t>-6,1** (-11,0; -1,2)</w:t>
            </w:r>
          </w:p>
        </w:tc>
      </w:tr>
    </w:tbl>
    <w:p w14:paraId="72FEF100" w14:textId="77777777" w:rsidR="000E4748" w:rsidRPr="000E4748" w:rsidRDefault="000E4748" w:rsidP="00732DA9">
      <w:pPr>
        <w:rPr>
          <w:bCs/>
          <w:sz w:val="20"/>
        </w:rPr>
      </w:pPr>
      <w:r w:rsidRPr="000E4748">
        <w:rPr>
          <w:bCs/>
          <w:sz w:val="20"/>
        </w:rPr>
        <w:t xml:space="preserve">Fuldt analysesæt. </w:t>
      </w:r>
      <w:r w:rsidRPr="000E4748">
        <w:rPr>
          <w:bCs/>
          <w:i/>
          <w:sz w:val="20"/>
        </w:rPr>
        <w:t>Baseline</w:t>
      </w:r>
      <w:r w:rsidRPr="000E4748">
        <w:rPr>
          <w:bCs/>
          <w:sz w:val="20"/>
        </w:rPr>
        <w:t xml:space="preserve">-værdierne er gennemsnitlige, ændringer fra </w:t>
      </w:r>
      <w:r w:rsidRPr="000E4748">
        <w:rPr>
          <w:bCs/>
          <w:i/>
          <w:sz w:val="20"/>
        </w:rPr>
        <w:t xml:space="preserve">baseline </w:t>
      </w:r>
      <w:r w:rsidRPr="000E4748">
        <w:rPr>
          <w:bCs/>
          <w:sz w:val="20"/>
        </w:rPr>
        <w:t xml:space="preserve">ved uge 32 er anslåede gennemsnit (mindste kvadraters metode), og behandlingskontraster ved uge 32 er anslåede behandlingsforskelle (95 % CI). For andele af patienter med et vægttab på ≥ 5/&gt; 10 % er de anslåede odds-frekvenser angivet. Manglende værdier efter </w:t>
      </w:r>
      <w:r w:rsidRPr="000E4748">
        <w:rPr>
          <w:bCs/>
          <w:i/>
          <w:sz w:val="20"/>
        </w:rPr>
        <w:t xml:space="preserve">baseline </w:t>
      </w:r>
      <w:r w:rsidRPr="000E4748">
        <w:rPr>
          <w:bCs/>
          <w:sz w:val="20"/>
        </w:rPr>
        <w:t>blev beregnet via fremskrivning af den sidste observation. * p&lt;0,05. ** p&lt;0,0001. CI=konfidensinterval. SD=standardafvigelse.</w:t>
      </w:r>
    </w:p>
    <w:p w14:paraId="397092F9" w14:textId="77777777" w:rsidR="000E4748" w:rsidRPr="000E4748" w:rsidRDefault="000E4748" w:rsidP="000E4748">
      <w:pPr>
        <w:tabs>
          <w:tab w:val="left" w:pos="851"/>
        </w:tabs>
        <w:ind w:left="851"/>
        <w:rPr>
          <w:bCs/>
          <w:sz w:val="24"/>
          <w:szCs w:val="24"/>
        </w:rPr>
      </w:pPr>
    </w:p>
    <w:p w14:paraId="2EC32B9B" w14:textId="2F48F6F7" w:rsidR="000E4748" w:rsidRPr="000E4748" w:rsidRDefault="000E4748" w:rsidP="000E4748">
      <w:pPr>
        <w:tabs>
          <w:tab w:val="left" w:pos="851"/>
        </w:tabs>
        <w:ind w:left="851"/>
        <w:rPr>
          <w:b/>
          <w:bCs/>
          <w:sz w:val="24"/>
          <w:szCs w:val="24"/>
        </w:rPr>
      </w:pPr>
      <w:r w:rsidRPr="000E4748">
        <w:rPr>
          <w:b/>
          <w:bCs/>
          <w:sz w:val="24"/>
          <w:szCs w:val="24"/>
        </w:rPr>
        <w:t>Tabel 9</w:t>
      </w:r>
      <w:r w:rsidR="004C777C">
        <w:rPr>
          <w:b/>
          <w:bCs/>
          <w:sz w:val="24"/>
          <w:szCs w:val="24"/>
        </w:rPr>
        <w:t>.</w:t>
      </w:r>
      <w:r w:rsidRPr="000E4748">
        <w:rPr>
          <w:b/>
          <w:bCs/>
          <w:sz w:val="24"/>
          <w:szCs w:val="24"/>
        </w:rPr>
        <w:t xml:space="preserve"> Studie 4: Ændringer fra </w:t>
      </w:r>
      <w:r w:rsidRPr="000E4748">
        <w:rPr>
          <w:b/>
          <w:bCs/>
          <w:i/>
          <w:sz w:val="24"/>
          <w:szCs w:val="24"/>
        </w:rPr>
        <w:t xml:space="preserve">baseline </w:t>
      </w:r>
      <w:r w:rsidRPr="000E4748">
        <w:rPr>
          <w:b/>
          <w:bCs/>
          <w:sz w:val="24"/>
          <w:szCs w:val="24"/>
        </w:rPr>
        <w:t>i legemsvægt ved uge 56</w:t>
      </w:r>
    </w:p>
    <w:tbl>
      <w:tblPr>
        <w:tblW w:w="5000" w:type="pct"/>
        <w:tblCellMar>
          <w:top w:w="80" w:type="dxa"/>
          <w:right w:w="107" w:type="dxa"/>
        </w:tblCellMar>
        <w:tblLook w:val="04A0" w:firstRow="1" w:lastRow="0" w:firstColumn="1" w:lastColumn="0" w:noHBand="0" w:noVBand="1"/>
      </w:tblPr>
      <w:tblGrid>
        <w:gridCol w:w="3857"/>
        <w:gridCol w:w="1538"/>
        <w:gridCol w:w="1656"/>
        <w:gridCol w:w="2587"/>
      </w:tblGrid>
      <w:tr w:rsidR="000E4748" w:rsidRPr="000E4748" w14:paraId="0BCCDE4C" w14:textId="77777777" w:rsidTr="00BB654D">
        <w:trPr>
          <w:trHeight w:val="354"/>
        </w:trPr>
        <w:tc>
          <w:tcPr>
            <w:tcW w:w="2001" w:type="pct"/>
            <w:tcBorders>
              <w:top w:val="single" w:sz="4" w:space="0" w:color="181717"/>
              <w:left w:val="nil"/>
              <w:bottom w:val="single" w:sz="4" w:space="0" w:color="181717"/>
              <w:right w:val="nil"/>
            </w:tcBorders>
          </w:tcPr>
          <w:p w14:paraId="106CA849" w14:textId="77777777" w:rsidR="000E4748" w:rsidRPr="000E4748" w:rsidRDefault="000E4748" w:rsidP="00BB654D">
            <w:pPr>
              <w:rPr>
                <w:bCs/>
                <w:sz w:val="20"/>
              </w:rPr>
            </w:pPr>
          </w:p>
        </w:tc>
        <w:tc>
          <w:tcPr>
            <w:tcW w:w="798" w:type="pct"/>
            <w:tcBorders>
              <w:top w:val="single" w:sz="4" w:space="0" w:color="181717"/>
              <w:left w:val="nil"/>
              <w:bottom w:val="single" w:sz="4" w:space="0" w:color="181717"/>
              <w:right w:val="nil"/>
            </w:tcBorders>
            <w:hideMark/>
          </w:tcPr>
          <w:p w14:paraId="3380BD3B" w14:textId="77777777" w:rsidR="000E4748" w:rsidRPr="000E4748" w:rsidRDefault="000E4748" w:rsidP="00BB654D">
            <w:pPr>
              <w:rPr>
                <w:bCs/>
                <w:sz w:val="20"/>
                <w:lang w:val="en-GB"/>
              </w:rPr>
            </w:pPr>
            <w:proofErr w:type="spellStart"/>
            <w:r w:rsidRPr="000E4748">
              <w:rPr>
                <w:b/>
                <w:bCs/>
                <w:sz w:val="20"/>
                <w:lang w:val="en-GB"/>
              </w:rPr>
              <w:t>Liraglutid</w:t>
            </w:r>
            <w:proofErr w:type="spellEnd"/>
            <w:r w:rsidRPr="000E4748">
              <w:rPr>
                <w:b/>
                <w:bCs/>
                <w:sz w:val="20"/>
                <w:lang w:val="en-GB"/>
              </w:rPr>
              <w:t xml:space="preserve"> (N = 207)</w:t>
            </w:r>
          </w:p>
        </w:tc>
        <w:tc>
          <w:tcPr>
            <w:tcW w:w="859" w:type="pct"/>
            <w:tcBorders>
              <w:top w:val="single" w:sz="4" w:space="0" w:color="181717"/>
              <w:left w:val="nil"/>
              <w:bottom w:val="single" w:sz="4" w:space="0" w:color="181717"/>
              <w:right w:val="nil"/>
            </w:tcBorders>
            <w:hideMark/>
          </w:tcPr>
          <w:p w14:paraId="6CE84990" w14:textId="77777777" w:rsidR="000E4748" w:rsidRPr="000E4748" w:rsidRDefault="000E4748" w:rsidP="00BB654D">
            <w:pPr>
              <w:rPr>
                <w:bCs/>
                <w:sz w:val="20"/>
                <w:lang w:val="en-GB"/>
              </w:rPr>
            </w:pPr>
            <w:r w:rsidRPr="000E4748">
              <w:rPr>
                <w:b/>
                <w:bCs/>
                <w:sz w:val="20"/>
                <w:lang w:val="en-GB"/>
              </w:rPr>
              <w:t>Placebo (N = 206)</w:t>
            </w:r>
          </w:p>
        </w:tc>
        <w:tc>
          <w:tcPr>
            <w:tcW w:w="1343" w:type="pct"/>
            <w:tcBorders>
              <w:top w:val="single" w:sz="4" w:space="0" w:color="181717"/>
              <w:left w:val="nil"/>
              <w:bottom w:val="single" w:sz="4" w:space="0" w:color="181717"/>
              <w:right w:val="nil"/>
            </w:tcBorders>
            <w:hideMark/>
          </w:tcPr>
          <w:p w14:paraId="265AFDF1" w14:textId="77777777" w:rsidR="000E4748" w:rsidRPr="000E4748" w:rsidRDefault="000E4748" w:rsidP="00BB654D">
            <w:pPr>
              <w:rPr>
                <w:bCs/>
                <w:sz w:val="20"/>
                <w:lang w:val="en-GB"/>
              </w:rPr>
            </w:pPr>
            <w:proofErr w:type="spellStart"/>
            <w:r w:rsidRPr="000E4748">
              <w:rPr>
                <w:b/>
                <w:bCs/>
                <w:sz w:val="20"/>
                <w:lang w:val="en-GB"/>
              </w:rPr>
              <w:t>Liraglutid</w:t>
            </w:r>
            <w:proofErr w:type="spellEnd"/>
            <w:r w:rsidRPr="000E4748">
              <w:rPr>
                <w:b/>
                <w:bCs/>
                <w:sz w:val="20"/>
                <w:lang w:val="en-GB"/>
              </w:rPr>
              <w:t xml:space="preserve"> </w:t>
            </w:r>
            <w:r w:rsidRPr="000E4748">
              <w:rPr>
                <w:b/>
                <w:bCs/>
                <w:i/>
                <w:iCs/>
                <w:sz w:val="20"/>
                <w:lang w:val="en-GB"/>
              </w:rPr>
              <w:t>vs.</w:t>
            </w:r>
            <w:r w:rsidRPr="000E4748">
              <w:rPr>
                <w:b/>
                <w:bCs/>
                <w:sz w:val="20"/>
                <w:lang w:val="en-GB"/>
              </w:rPr>
              <w:t xml:space="preserve"> placebo</w:t>
            </w:r>
          </w:p>
        </w:tc>
      </w:tr>
      <w:tr w:rsidR="000E4748" w:rsidRPr="000E4748" w14:paraId="3B99D034" w14:textId="77777777" w:rsidTr="00BB654D">
        <w:trPr>
          <w:trHeight w:val="373"/>
        </w:trPr>
        <w:tc>
          <w:tcPr>
            <w:tcW w:w="2001" w:type="pct"/>
            <w:tcBorders>
              <w:top w:val="single" w:sz="4" w:space="0" w:color="181717"/>
              <w:left w:val="nil"/>
              <w:bottom w:val="nil"/>
              <w:right w:val="nil"/>
            </w:tcBorders>
            <w:hideMark/>
          </w:tcPr>
          <w:p w14:paraId="4D78B19F" w14:textId="77777777" w:rsidR="000E4748" w:rsidRPr="000E4748" w:rsidRDefault="000E4748" w:rsidP="00BB654D">
            <w:pPr>
              <w:rPr>
                <w:bCs/>
                <w:sz w:val="20"/>
                <w:lang w:val="en-GB"/>
              </w:rPr>
            </w:pPr>
            <w:r w:rsidRPr="000E4748">
              <w:rPr>
                <w:bCs/>
                <w:i/>
                <w:iCs/>
                <w:sz w:val="20"/>
                <w:lang w:val="en-GB"/>
              </w:rPr>
              <w:t>Baseline</w:t>
            </w:r>
            <w:r w:rsidRPr="000E4748">
              <w:rPr>
                <w:bCs/>
                <w:sz w:val="20"/>
                <w:lang w:val="en-GB"/>
              </w:rPr>
              <w:t>, kg (SD)</w:t>
            </w:r>
          </w:p>
        </w:tc>
        <w:tc>
          <w:tcPr>
            <w:tcW w:w="798" w:type="pct"/>
            <w:tcBorders>
              <w:top w:val="single" w:sz="4" w:space="0" w:color="181717"/>
              <w:left w:val="nil"/>
              <w:bottom w:val="nil"/>
              <w:right w:val="nil"/>
            </w:tcBorders>
            <w:hideMark/>
          </w:tcPr>
          <w:p w14:paraId="2A42FA74" w14:textId="77777777" w:rsidR="000E4748" w:rsidRPr="000E4748" w:rsidRDefault="000E4748" w:rsidP="00BB654D">
            <w:pPr>
              <w:rPr>
                <w:bCs/>
                <w:sz w:val="20"/>
                <w:lang w:val="en-GB"/>
              </w:rPr>
            </w:pPr>
            <w:r w:rsidRPr="000E4748">
              <w:rPr>
                <w:bCs/>
                <w:sz w:val="20"/>
                <w:lang w:val="en-GB"/>
              </w:rPr>
              <w:t>100,7 (20.8)</w:t>
            </w:r>
          </w:p>
        </w:tc>
        <w:tc>
          <w:tcPr>
            <w:tcW w:w="859" w:type="pct"/>
            <w:tcBorders>
              <w:top w:val="single" w:sz="4" w:space="0" w:color="181717"/>
              <w:left w:val="nil"/>
              <w:bottom w:val="nil"/>
              <w:right w:val="nil"/>
            </w:tcBorders>
            <w:hideMark/>
          </w:tcPr>
          <w:p w14:paraId="668EF7E0" w14:textId="77777777" w:rsidR="000E4748" w:rsidRPr="000E4748" w:rsidRDefault="000E4748" w:rsidP="00BB654D">
            <w:pPr>
              <w:rPr>
                <w:bCs/>
                <w:sz w:val="20"/>
                <w:lang w:val="en-GB"/>
              </w:rPr>
            </w:pPr>
            <w:r w:rsidRPr="000E4748">
              <w:rPr>
                <w:bCs/>
                <w:sz w:val="20"/>
                <w:lang w:val="en-GB"/>
              </w:rPr>
              <w:t>98,9 (21,2)</w:t>
            </w:r>
          </w:p>
        </w:tc>
        <w:tc>
          <w:tcPr>
            <w:tcW w:w="1343" w:type="pct"/>
            <w:tcBorders>
              <w:top w:val="single" w:sz="4" w:space="0" w:color="181717"/>
              <w:left w:val="nil"/>
              <w:bottom w:val="nil"/>
              <w:right w:val="nil"/>
            </w:tcBorders>
            <w:hideMark/>
          </w:tcPr>
          <w:p w14:paraId="15C82E02" w14:textId="77777777" w:rsidR="000E4748" w:rsidRPr="000E4748" w:rsidRDefault="000E4748" w:rsidP="00BB654D">
            <w:pPr>
              <w:rPr>
                <w:bCs/>
                <w:sz w:val="20"/>
                <w:lang w:val="en-GB"/>
              </w:rPr>
            </w:pPr>
            <w:r w:rsidRPr="000E4748">
              <w:rPr>
                <w:bCs/>
                <w:sz w:val="20"/>
                <w:lang w:val="en-GB"/>
              </w:rPr>
              <w:t>-</w:t>
            </w:r>
          </w:p>
        </w:tc>
      </w:tr>
      <w:tr w:rsidR="000E4748" w:rsidRPr="000E4748" w14:paraId="500488EB" w14:textId="77777777" w:rsidTr="00BB654D">
        <w:trPr>
          <w:trHeight w:val="344"/>
        </w:trPr>
        <w:tc>
          <w:tcPr>
            <w:tcW w:w="2001" w:type="pct"/>
            <w:hideMark/>
          </w:tcPr>
          <w:p w14:paraId="16D52DB0" w14:textId="77777777" w:rsidR="000E4748" w:rsidRPr="000E4748" w:rsidRDefault="000E4748" w:rsidP="00BB654D">
            <w:pPr>
              <w:rPr>
                <w:bCs/>
                <w:sz w:val="20"/>
              </w:rPr>
            </w:pPr>
            <w:r w:rsidRPr="000E4748">
              <w:rPr>
                <w:bCs/>
                <w:sz w:val="20"/>
              </w:rPr>
              <w:t>Gennemsnitlig ændring ved uge 56,</w:t>
            </w:r>
          </w:p>
          <w:p w14:paraId="0B4687C4" w14:textId="77777777" w:rsidR="000E4748" w:rsidRPr="000E4748" w:rsidRDefault="000E4748" w:rsidP="00BB654D">
            <w:pPr>
              <w:rPr>
                <w:bCs/>
                <w:sz w:val="20"/>
              </w:rPr>
            </w:pPr>
            <w:r w:rsidRPr="000E4748">
              <w:rPr>
                <w:bCs/>
                <w:sz w:val="20"/>
              </w:rPr>
              <w:t>% (95 % CI)</w:t>
            </w:r>
          </w:p>
        </w:tc>
        <w:tc>
          <w:tcPr>
            <w:tcW w:w="798" w:type="pct"/>
            <w:hideMark/>
          </w:tcPr>
          <w:p w14:paraId="2BD320FA" w14:textId="77777777" w:rsidR="000E4748" w:rsidRPr="000E4748" w:rsidRDefault="000E4748" w:rsidP="00BB654D">
            <w:pPr>
              <w:rPr>
                <w:bCs/>
                <w:sz w:val="20"/>
                <w:lang w:val="en-GB"/>
              </w:rPr>
            </w:pPr>
            <w:r w:rsidRPr="000E4748">
              <w:rPr>
                <w:bCs/>
                <w:sz w:val="20"/>
                <w:lang w:val="en-GB"/>
              </w:rPr>
              <w:t>-6,3</w:t>
            </w:r>
          </w:p>
        </w:tc>
        <w:tc>
          <w:tcPr>
            <w:tcW w:w="859" w:type="pct"/>
            <w:hideMark/>
          </w:tcPr>
          <w:p w14:paraId="5DA4E831" w14:textId="77777777" w:rsidR="000E4748" w:rsidRPr="000E4748" w:rsidRDefault="000E4748" w:rsidP="00BB654D">
            <w:pPr>
              <w:rPr>
                <w:bCs/>
                <w:sz w:val="20"/>
                <w:lang w:val="en-GB"/>
              </w:rPr>
            </w:pPr>
            <w:r w:rsidRPr="000E4748">
              <w:rPr>
                <w:bCs/>
                <w:sz w:val="20"/>
                <w:lang w:val="en-GB"/>
              </w:rPr>
              <w:t>-0,2</w:t>
            </w:r>
          </w:p>
        </w:tc>
        <w:tc>
          <w:tcPr>
            <w:tcW w:w="1343" w:type="pct"/>
            <w:hideMark/>
          </w:tcPr>
          <w:p w14:paraId="1A6C83AF" w14:textId="77777777" w:rsidR="000E4748" w:rsidRPr="000E4748" w:rsidRDefault="000E4748" w:rsidP="00BB654D">
            <w:pPr>
              <w:rPr>
                <w:bCs/>
                <w:sz w:val="20"/>
                <w:lang w:val="en-GB"/>
              </w:rPr>
            </w:pPr>
            <w:r w:rsidRPr="000E4748">
              <w:rPr>
                <w:bCs/>
                <w:sz w:val="20"/>
                <w:lang w:val="en-GB"/>
              </w:rPr>
              <w:t>-6,1** (-7,5; -4,6)</w:t>
            </w:r>
          </w:p>
        </w:tc>
      </w:tr>
      <w:tr w:rsidR="000E4748" w:rsidRPr="000E4748" w14:paraId="3250BDF6" w14:textId="77777777" w:rsidTr="00BB654D">
        <w:trPr>
          <w:trHeight w:val="344"/>
        </w:trPr>
        <w:tc>
          <w:tcPr>
            <w:tcW w:w="2001" w:type="pct"/>
            <w:hideMark/>
          </w:tcPr>
          <w:p w14:paraId="59058FFD" w14:textId="77777777" w:rsidR="000E4748" w:rsidRPr="000E4748" w:rsidRDefault="000E4748" w:rsidP="00BB654D">
            <w:pPr>
              <w:rPr>
                <w:bCs/>
                <w:sz w:val="20"/>
              </w:rPr>
            </w:pPr>
            <w:r w:rsidRPr="000E4748">
              <w:rPr>
                <w:bCs/>
                <w:sz w:val="20"/>
              </w:rPr>
              <w:t>Gennemsnitlig ændring ved uge 56, kg (95 % CI)</w:t>
            </w:r>
          </w:p>
        </w:tc>
        <w:tc>
          <w:tcPr>
            <w:tcW w:w="798" w:type="pct"/>
            <w:hideMark/>
          </w:tcPr>
          <w:p w14:paraId="4571B6F9" w14:textId="77777777" w:rsidR="000E4748" w:rsidRPr="000E4748" w:rsidRDefault="000E4748" w:rsidP="00BB654D">
            <w:pPr>
              <w:rPr>
                <w:bCs/>
                <w:sz w:val="20"/>
                <w:lang w:val="en-GB"/>
              </w:rPr>
            </w:pPr>
            <w:r w:rsidRPr="000E4748">
              <w:rPr>
                <w:bCs/>
                <w:sz w:val="20"/>
                <w:lang w:val="en-GB"/>
              </w:rPr>
              <w:t>-6,0</w:t>
            </w:r>
          </w:p>
        </w:tc>
        <w:tc>
          <w:tcPr>
            <w:tcW w:w="859" w:type="pct"/>
            <w:hideMark/>
          </w:tcPr>
          <w:p w14:paraId="36855509" w14:textId="77777777" w:rsidR="000E4748" w:rsidRPr="000E4748" w:rsidRDefault="000E4748" w:rsidP="00BB654D">
            <w:pPr>
              <w:rPr>
                <w:bCs/>
                <w:sz w:val="20"/>
                <w:lang w:val="en-GB"/>
              </w:rPr>
            </w:pPr>
            <w:r w:rsidRPr="000E4748">
              <w:rPr>
                <w:bCs/>
                <w:sz w:val="20"/>
                <w:lang w:val="en-GB"/>
              </w:rPr>
              <w:t>-0,2</w:t>
            </w:r>
          </w:p>
        </w:tc>
        <w:tc>
          <w:tcPr>
            <w:tcW w:w="1343" w:type="pct"/>
            <w:hideMark/>
          </w:tcPr>
          <w:p w14:paraId="341C074C" w14:textId="77777777" w:rsidR="000E4748" w:rsidRPr="000E4748" w:rsidRDefault="000E4748" w:rsidP="00BB654D">
            <w:pPr>
              <w:rPr>
                <w:bCs/>
                <w:sz w:val="20"/>
                <w:lang w:val="en-GB"/>
              </w:rPr>
            </w:pPr>
            <w:r w:rsidRPr="000E4748">
              <w:rPr>
                <w:bCs/>
                <w:sz w:val="20"/>
                <w:lang w:val="en-GB"/>
              </w:rPr>
              <w:t>-5,9** (-7,3; -4,4)</w:t>
            </w:r>
          </w:p>
        </w:tc>
      </w:tr>
      <w:tr w:rsidR="000E4748" w:rsidRPr="000E4748" w14:paraId="1E976492" w14:textId="77777777" w:rsidTr="00BB654D">
        <w:trPr>
          <w:trHeight w:val="574"/>
        </w:trPr>
        <w:tc>
          <w:tcPr>
            <w:tcW w:w="2001" w:type="pct"/>
            <w:hideMark/>
          </w:tcPr>
          <w:p w14:paraId="5E94478E" w14:textId="77777777" w:rsidR="000E4748" w:rsidRPr="000E4748" w:rsidRDefault="000E4748" w:rsidP="00BB654D">
            <w:pPr>
              <w:rPr>
                <w:bCs/>
                <w:sz w:val="20"/>
              </w:rPr>
            </w:pPr>
            <w:r w:rsidRPr="000E4748">
              <w:rPr>
                <w:bCs/>
                <w:sz w:val="20"/>
              </w:rPr>
              <w:t>Andel af patienter med vægttab ≥ 5 %</w:t>
            </w:r>
            <w:r w:rsidRPr="000E4748">
              <w:rPr>
                <w:sz w:val="20"/>
              </w:rPr>
              <w:t xml:space="preserve"> </w:t>
            </w:r>
            <w:r w:rsidRPr="000E4748">
              <w:rPr>
                <w:bCs/>
                <w:sz w:val="20"/>
              </w:rPr>
              <w:t>tab af legemsvægt ved uge 56, % (95 % CI)</w:t>
            </w:r>
          </w:p>
        </w:tc>
        <w:tc>
          <w:tcPr>
            <w:tcW w:w="798" w:type="pct"/>
            <w:vAlign w:val="center"/>
            <w:hideMark/>
          </w:tcPr>
          <w:p w14:paraId="7989ED79" w14:textId="77777777" w:rsidR="000E4748" w:rsidRPr="000E4748" w:rsidRDefault="000E4748" w:rsidP="00BB654D">
            <w:pPr>
              <w:rPr>
                <w:bCs/>
                <w:sz w:val="20"/>
                <w:lang w:val="en-GB"/>
              </w:rPr>
            </w:pPr>
            <w:r w:rsidRPr="000E4748">
              <w:rPr>
                <w:bCs/>
                <w:sz w:val="20"/>
                <w:lang w:val="en-GB"/>
              </w:rPr>
              <w:t>50,7</w:t>
            </w:r>
          </w:p>
        </w:tc>
        <w:tc>
          <w:tcPr>
            <w:tcW w:w="859" w:type="pct"/>
            <w:vAlign w:val="center"/>
            <w:hideMark/>
          </w:tcPr>
          <w:p w14:paraId="3B682176" w14:textId="77777777" w:rsidR="000E4748" w:rsidRPr="000E4748" w:rsidRDefault="000E4748" w:rsidP="00BB654D">
            <w:pPr>
              <w:rPr>
                <w:bCs/>
                <w:sz w:val="20"/>
                <w:lang w:val="en-GB"/>
              </w:rPr>
            </w:pPr>
            <w:r w:rsidRPr="000E4748">
              <w:rPr>
                <w:bCs/>
                <w:sz w:val="20"/>
                <w:lang w:val="en-GB"/>
              </w:rPr>
              <w:t>21,3</w:t>
            </w:r>
          </w:p>
        </w:tc>
        <w:tc>
          <w:tcPr>
            <w:tcW w:w="1343" w:type="pct"/>
            <w:vAlign w:val="center"/>
            <w:hideMark/>
          </w:tcPr>
          <w:p w14:paraId="24D871ED" w14:textId="77777777" w:rsidR="000E4748" w:rsidRPr="000E4748" w:rsidRDefault="000E4748" w:rsidP="00BB654D">
            <w:pPr>
              <w:rPr>
                <w:bCs/>
                <w:sz w:val="20"/>
                <w:lang w:val="en-GB"/>
              </w:rPr>
            </w:pPr>
            <w:r w:rsidRPr="000E4748">
              <w:rPr>
                <w:bCs/>
                <w:sz w:val="20"/>
                <w:lang w:val="en-GB"/>
              </w:rPr>
              <w:t>3,8** (2,4; 6,0)</w:t>
            </w:r>
          </w:p>
        </w:tc>
      </w:tr>
      <w:tr w:rsidR="000E4748" w:rsidRPr="000E4748" w14:paraId="773E0C84" w14:textId="77777777" w:rsidTr="00BB654D">
        <w:trPr>
          <w:trHeight w:val="554"/>
        </w:trPr>
        <w:tc>
          <w:tcPr>
            <w:tcW w:w="2001" w:type="pct"/>
            <w:tcBorders>
              <w:top w:val="nil"/>
              <w:left w:val="nil"/>
              <w:bottom w:val="single" w:sz="4" w:space="0" w:color="181717"/>
              <w:right w:val="nil"/>
            </w:tcBorders>
            <w:hideMark/>
          </w:tcPr>
          <w:p w14:paraId="30F9F5DA" w14:textId="77777777" w:rsidR="000E4748" w:rsidRPr="000E4748" w:rsidRDefault="000E4748" w:rsidP="00BB654D">
            <w:pPr>
              <w:rPr>
                <w:bCs/>
                <w:sz w:val="20"/>
              </w:rPr>
            </w:pPr>
            <w:r w:rsidRPr="000E4748">
              <w:rPr>
                <w:bCs/>
                <w:sz w:val="20"/>
              </w:rPr>
              <w:t>Andel af patienter med vægttab &gt; 10 % tab af legemsvægt ved uge 56, % (95 % CI)</w:t>
            </w:r>
          </w:p>
        </w:tc>
        <w:tc>
          <w:tcPr>
            <w:tcW w:w="798" w:type="pct"/>
            <w:tcBorders>
              <w:top w:val="nil"/>
              <w:left w:val="nil"/>
              <w:bottom w:val="single" w:sz="4" w:space="0" w:color="181717"/>
              <w:right w:val="nil"/>
            </w:tcBorders>
            <w:vAlign w:val="center"/>
            <w:hideMark/>
          </w:tcPr>
          <w:p w14:paraId="00598A9C" w14:textId="77777777" w:rsidR="000E4748" w:rsidRPr="000E4748" w:rsidRDefault="000E4748" w:rsidP="00BB654D">
            <w:pPr>
              <w:rPr>
                <w:bCs/>
                <w:sz w:val="20"/>
                <w:lang w:val="en-GB"/>
              </w:rPr>
            </w:pPr>
            <w:r w:rsidRPr="000E4748">
              <w:rPr>
                <w:bCs/>
                <w:sz w:val="20"/>
                <w:lang w:val="en-GB"/>
              </w:rPr>
              <w:t>27,4</w:t>
            </w:r>
          </w:p>
        </w:tc>
        <w:tc>
          <w:tcPr>
            <w:tcW w:w="859" w:type="pct"/>
            <w:tcBorders>
              <w:top w:val="nil"/>
              <w:left w:val="nil"/>
              <w:bottom w:val="single" w:sz="4" w:space="0" w:color="181717"/>
              <w:right w:val="nil"/>
            </w:tcBorders>
            <w:vAlign w:val="center"/>
            <w:hideMark/>
          </w:tcPr>
          <w:p w14:paraId="0627310E" w14:textId="77777777" w:rsidR="000E4748" w:rsidRPr="000E4748" w:rsidRDefault="000E4748" w:rsidP="00BB654D">
            <w:pPr>
              <w:rPr>
                <w:bCs/>
                <w:sz w:val="20"/>
                <w:lang w:val="en-GB"/>
              </w:rPr>
            </w:pPr>
            <w:r w:rsidRPr="000E4748">
              <w:rPr>
                <w:bCs/>
                <w:sz w:val="20"/>
                <w:lang w:val="en-GB"/>
              </w:rPr>
              <w:t>6,8</w:t>
            </w:r>
          </w:p>
        </w:tc>
        <w:tc>
          <w:tcPr>
            <w:tcW w:w="1343" w:type="pct"/>
            <w:tcBorders>
              <w:top w:val="nil"/>
              <w:left w:val="nil"/>
              <w:bottom w:val="single" w:sz="4" w:space="0" w:color="181717"/>
              <w:right w:val="nil"/>
            </w:tcBorders>
            <w:vAlign w:val="center"/>
            <w:hideMark/>
          </w:tcPr>
          <w:p w14:paraId="2891AA46" w14:textId="77777777" w:rsidR="000E4748" w:rsidRPr="000E4748" w:rsidRDefault="000E4748" w:rsidP="00BB654D">
            <w:pPr>
              <w:rPr>
                <w:bCs/>
                <w:sz w:val="20"/>
                <w:lang w:val="en-GB"/>
              </w:rPr>
            </w:pPr>
            <w:r w:rsidRPr="000E4748">
              <w:rPr>
                <w:bCs/>
                <w:sz w:val="20"/>
                <w:lang w:val="en-GB"/>
              </w:rPr>
              <w:t>5,1** (2,7; 9,7)</w:t>
            </w:r>
          </w:p>
        </w:tc>
      </w:tr>
    </w:tbl>
    <w:p w14:paraId="227309BF" w14:textId="77777777" w:rsidR="000E4748" w:rsidRPr="000E4748" w:rsidRDefault="000E4748" w:rsidP="00732DA9">
      <w:pPr>
        <w:rPr>
          <w:bCs/>
          <w:sz w:val="20"/>
        </w:rPr>
      </w:pPr>
      <w:r w:rsidRPr="000E4748">
        <w:rPr>
          <w:bCs/>
          <w:sz w:val="20"/>
        </w:rPr>
        <w:t xml:space="preserve">Fuldt analysesæt. </w:t>
      </w:r>
      <w:r w:rsidRPr="000E4748">
        <w:rPr>
          <w:bCs/>
          <w:i/>
          <w:iCs/>
          <w:sz w:val="20"/>
        </w:rPr>
        <w:t>Baseline</w:t>
      </w:r>
      <w:r w:rsidRPr="000E4748">
        <w:rPr>
          <w:bCs/>
          <w:sz w:val="20"/>
        </w:rPr>
        <w:t xml:space="preserve">-værdierne er gennemsnitlige, ændringer fra baseline ved uge 56 er anslåede gennemsnit (mindste kvadraters metode), og behandlingskontraster ved uge 56 er anslåede behandlingsforskelle. For andele af patienter med et vægttab på ≥ 5/&gt; 10 % er de anslåede odds-frekvenser angivet. Manglende værdier efter </w:t>
      </w:r>
      <w:r w:rsidRPr="000E4748">
        <w:rPr>
          <w:bCs/>
          <w:i/>
          <w:iCs/>
          <w:sz w:val="20"/>
        </w:rPr>
        <w:t>baseline</w:t>
      </w:r>
      <w:r w:rsidRPr="000E4748">
        <w:rPr>
          <w:bCs/>
          <w:sz w:val="20"/>
        </w:rPr>
        <w:t xml:space="preserve"> blev beregnet via fremskrivning af den sidste observation. ** p&lt;0,0001. CI=konfidensinterval. SD=standardafvigelse</w:t>
      </w:r>
    </w:p>
    <w:p w14:paraId="3249A1E7" w14:textId="77777777" w:rsidR="000E4748" w:rsidRPr="000E4748" w:rsidRDefault="000E4748" w:rsidP="000E4748">
      <w:pPr>
        <w:tabs>
          <w:tab w:val="left" w:pos="851"/>
        </w:tabs>
        <w:ind w:left="851"/>
        <w:rPr>
          <w:bCs/>
          <w:sz w:val="24"/>
          <w:szCs w:val="24"/>
        </w:rPr>
      </w:pPr>
    </w:p>
    <w:p w14:paraId="4DD4F9A0" w14:textId="5CCF821C" w:rsidR="000E4748" w:rsidRDefault="000E4748" w:rsidP="000E4748">
      <w:pPr>
        <w:tabs>
          <w:tab w:val="left" w:pos="851"/>
        </w:tabs>
        <w:ind w:left="851"/>
        <w:rPr>
          <w:bCs/>
          <w:sz w:val="24"/>
          <w:szCs w:val="24"/>
        </w:rPr>
      </w:pPr>
    </w:p>
    <w:p w14:paraId="095DA236" w14:textId="77777777" w:rsidR="00732DA9" w:rsidRDefault="00732DA9" w:rsidP="000E4748">
      <w:pPr>
        <w:tabs>
          <w:tab w:val="left" w:pos="851"/>
        </w:tabs>
        <w:ind w:left="851"/>
        <w:rPr>
          <w:bCs/>
          <w:sz w:val="24"/>
          <w:szCs w:val="24"/>
        </w:rPr>
      </w:pPr>
    </w:p>
    <w:p w14:paraId="2AE63A6F" w14:textId="07DAB385" w:rsidR="00732DA9" w:rsidRDefault="00732DA9" w:rsidP="00732DA9">
      <w:pPr>
        <w:keepNext/>
        <w:tabs>
          <w:tab w:val="left" w:pos="851"/>
        </w:tabs>
        <w:ind w:left="851"/>
        <w:rPr>
          <w:bCs/>
          <w:sz w:val="24"/>
          <w:szCs w:val="24"/>
        </w:rPr>
      </w:pPr>
      <w:r w:rsidRPr="00732DA9">
        <w:rPr>
          <w:bCs/>
          <w:noProof/>
          <w:sz w:val="24"/>
          <w:szCs w:val="24"/>
        </w:rPr>
        <w:drawing>
          <wp:inline distT="0" distB="0" distL="0" distR="0" wp14:anchorId="6C25ADBC" wp14:editId="61A0400B">
            <wp:extent cx="4656223" cy="2903472"/>
            <wp:effectExtent l="0" t="0" r="0" b="0"/>
            <wp:docPr id="881537958" name="Billede 1" descr="Et billede, der indeholder tekst, linje/række&#10;&#10;AI-genereret indhold kan være ukorrek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1537958" name="Billede 1" descr="Et billede, der indeholder tekst, linje/række&#10;&#10;AI-genereret indhold kan være ukorrekt."/>
                    <pic:cNvPicPr/>
                  </pic:nvPicPr>
                  <pic:blipFill>
                    <a:blip r:embed="rId10"/>
                    <a:stretch>
                      <a:fillRect/>
                    </a:stretch>
                  </pic:blipFill>
                  <pic:spPr>
                    <a:xfrm>
                      <a:off x="0" y="0"/>
                      <a:ext cx="4656223" cy="2903472"/>
                    </a:xfrm>
                    <a:prstGeom prst="rect">
                      <a:avLst/>
                    </a:prstGeom>
                  </pic:spPr>
                </pic:pic>
              </a:graphicData>
            </a:graphic>
          </wp:inline>
        </w:drawing>
      </w:r>
    </w:p>
    <w:p w14:paraId="42033BB9" w14:textId="77777777" w:rsidR="00732DA9" w:rsidRDefault="00732DA9" w:rsidP="00732DA9">
      <w:pPr>
        <w:keepNext/>
        <w:tabs>
          <w:tab w:val="left" w:pos="851"/>
        </w:tabs>
        <w:ind w:left="851"/>
        <w:rPr>
          <w:bCs/>
          <w:sz w:val="24"/>
          <w:szCs w:val="24"/>
        </w:rPr>
      </w:pPr>
    </w:p>
    <w:p w14:paraId="7E795FBD" w14:textId="1D3724A5" w:rsidR="000E4748" w:rsidRPr="000E4748" w:rsidRDefault="000E4748" w:rsidP="00732DA9">
      <w:pPr>
        <w:keepNext/>
        <w:tabs>
          <w:tab w:val="left" w:pos="851"/>
        </w:tabs>
        <w:ind w:left="851"/>
        <w:rPr>
          <w:b/>
          <w:sz w:val="24"/>
          <w:szCs w:val="24"/>
        </w:rPr>
      </w:pPr>
      <w:r w:rsidRPr="000E4748">
        <w:rPr>
          <w:b/>
          <w:sz w:val="24"/>
          <w:szCs w:val="24"/>
        </w:rPr>
        <w:t>Figur 3</w:t>
      </w:r>
      <w:r w:rsidR="004C777C">
        <w:rPr>
          <w:b/>
          <w:sz w:val="24"/>
          <w:szCs w:val="24"/>
        </w:rPr>
        <w:t>.</w:t>
      </w:r>
      <w:r w:rsidRPr="000E4748">
        <w:rPr>
          <w:b/>
          <w:sz w:val="24"/>
          <w:szCs w:val="24"/>
        </w:rPr>
        <w:t xml:space="preserve"> Ændring i legemsvægt (%) fra </w:t>
      </w:r>
      <w:proofErr w:type="spellStart"/>
      <w:r w:rsidRPr="000E4748">
        <w:rPr>
          <w:b/>
          <w:sz w:val="24"/>
          <w:szCs w:val="24"/>
        </w:rPr>
        <w:t>randomisering</w:t>
      </w:r>
      <w:proofErr w:type="spellEnd"/>
      <w:r w:rsidRPr="000E4748">
        <w:rPr>
          <w:b/>
          <w:sz w:val="24"/>
          <w:szCs w:val="24"/>
        </w:rPr>
        <w:t xml:space="preserve"> (uge 0) over tid i studie 4</w:t>
      </w:r>
    </w:p>
    <w:p w14:paraId="115AD617" w14:textId="77777777" w:rsidR="000E4748" w:rsidRPr="000E4748" w:rsidRDefault="000E4748" w:rsidP="000E4748">
      <w:pPr>
        <w:tabs>
          <w:tab w:val="left" w:pos="851"/>
        </w:tabs>
        <w:ind w:left="851"/>
        <w:rPr>
          <w:bCs/>
          <w:sz w:val="24"/>
          <w:szCs w:val="24"/>
        </w:rPr>
      </w:pPr>
    </w:p>
    <w:p w14:paraId="64D3F0B8" w14:textId="77777777" w:rsidR="000E4748" w:rsidRPr="000E4748" w:rsidRDefault="000E4748" w:rsidP="00BB654D">
      <w:pPr>
        <w:ind w:left="851"/>
        <w:rPr>
          <w:bCs/>
          <w:sz w:val="24"/>
          <w:szCs w:val="24"/>
        </w:rPr>
      </w:pPr>
      <w:r w:rsidRPr="000E4748">
        <w:rPr>
          <w:bCs/>
          <w:sz w:val="24"/>
          <w:szCs w:val="24"/>
        </w:rPr>
        <w:t xml:space="preserve">Før uge 0 blev patienterne kun behandlet med kaloriefattig kost og motion. Ved uge 0 blev patienterne randomiseret til at få enten </w:t>
      </w:r>
      <w:proofErr w:type="spellStart"/>
      <w:r w:rsidRPr="000E4748">
        <w:rPr>
          <w:bCs/>
          <w:sz w:val="24"/>
          <w:szCs w:val="24"/>
        </w:rPr>
        <w:t>liraglutid</w:t>
      </w:r>
      <w:proofErr w:type="spellEnd"/>
      <w:r w:rsidRPr="000E4748">
        <w:rPr>
          <w:bCs/>
          <w:sz w:val="24"/>
          <w:szCs w:val="24"/>
        </w:rPr>
        <w:t xml:space="preserve"> eller placebo.</w:t>
      </w:r>
    </w:p>
    <w:p w14:paraId="31C69DCF" w14:textId="77777777" w:rsidR="000E4748" w:rsidRPr="000E4748" w:rsidRDefault="000E4748" w:rsidP="00BB654D">
      <w:pPr>
        <w:ind w:left="851"/>
        <w:rPr>
          <w:bCs/>
          <w:sz w:val="24"/>
          <w:szCs w:val="24"/>
        </w:rPr>
      </w:pPr>
    </w:p>
    <w:p w14:paraId="2BA0D54F" w14:textId="77777777" w:rsidR="000E4748" w:rsidRPr="000E4748" w:rsidRDefault="000E4748" w:rsidP="00BB654D">
      <w:pPr>
        <w:ind w:left="851"/>
        <w:rPr>
          <w:bCs/>
          <w:i/>
          <w:sz w:val="24"/>
          <w:szCs w:val="24"/>
          <w:u w:val="single"/>
        </w:rPr>
      </w:pPr>
      <w:proofErr w:type="spellStart"/>
      <w:r w:rsidRPr="000E4748">
        <w:rPr>
          <w:bCs/>
          <w:i/>
          <w:sz w:val="24"/>
          <w:szCs w:val="24"/>
          <w:u w:val="single"/>
        </w:rPr>
        <w:t>Immunogenicitet</w:t>
      </w:r>
      <w:proofErr w:type="spellEnd"/>
    </w:p>
    <w:p w14:paraId="5423F9A3" w14:textId="77777777" w:rsidR="000E4748" w:rsidRPr="000E4748" w:rsidRDefault="000E4748" w:rsidP="00BB654D">
      <w:pPr>
        <w:ind w:left="851"/>
        <w:rPr>
          <w:bCs/>
          <w:sz w:val="24"/>
          <w:szCs w:val="24"/>
        </w:rPr>
      </w:pPr>
    </w:p>
    <w:p w14:paraId="032CB610" w14:textId="77777777" w:rsidR="000E4748" w:rsidRPr="000E4748" w:rsidRDefault="000E4748" w:rsidP="00BB654D">
      <w:pPr>
        <w:ind w:left="851"/>
        <w:rPr>
          <w:bCs/>
          <w:sz w:val="24"/>
          <w:szCs w:val="24"/>
        </w:rPr>
      </w:pPr>
      <w:r w:rsidRPr="000E4748">
        <w:rPr>
          <w:bCs/>
          <w:sz w:val="24"/>
          <w:szCs w:val="24"/>
        </w:rPr>
        <w:t xml:space="preserve">Patienter kan udvikle </w:t>
      </w:r>
      <w:proofErr w:type="spellStart"/>
      <w:r w:rsidRPr="000E4748">
        <w:rPr>
          <w:bCs/>
          <w:sz w:val="24"/>
          <w:szCs w:val="24"/>
        </w:rPr>
        <w:t>anti</w:t>
      </w:r>
      <w:proofErr w:type="spellEnd"/>
      <w:r w:rsidRPr="000E4748">
        <w:rPr>
          <w:bCs/>
          <w:sz w:val="24"/>
          <w:szCs w:val="24"/>
        </w:rPr>
        <w:t>-</w:t>
      </w:r>
      <w:proofErr w:type="spellStart"/>
      <w:r w:rsidRPr="000E4748">
        <w:rPr>
          <w:bCs/>
          <w:sz w:val="24"/>
          <w:szCs w:val="24"/>
        </w:rPr>
        <w:t>liraglutid</w:t>
      </w:r>
      <w:proofErr w:type="spellEnd"/>
      <w:r w:rsidRPr="000E4748">
        <w:rPr>
          <w:bCs/>
          <w:sz w:val="24"/>
          <w:szCs w:val="24"/>
        </w:rPr>
        <w:t xml:space="preserve">-antistoffer efter behandling med </w:t>
      </w:r>
      <w:proofErr w:type="spellStart"/>
      <w:r w:rsidRPr="000E4748">
        <w:rPr>
          <w:bCs/>
          <w:sz w:val="24"/>
          <w:szCs w:val="24"/>
        </w:rPr>
        <w:t>liraglutid</w:t>
      </w:r>
      <w:proofErr w:type="spellEnd"/>
      <w:r w:rsidRPr="000E4748">
        <w:rPr>
          <w:bCs/>
          <w:sz w:val="24"/>
          <w:szCs w:val="24"/>
        </w:rPr>
        <w:t xml:space="preserve">, hvilket er konsistent med de potentielt </w:t>
      </w:r>
      <w:proofErr w:type="spellStart"/>
      <w:r w:rsidRPr="000E4748">
        <w:rPr>
          <w:bCs/>
          <w:sz w:val="24"/>
          <w:szCs w:val="24"/>
        </w:rPr>
        <w:t>immunogene</w:t>
      </w:r>
      <w:proofErr w:type="spellEnd"/>
      <w:r w:rsidRPr="000E4748">
        <w:rPr>
          <w:bCs/>
          <w:sz w:val="24"/>
          <w:szCs w:val="24"/>
        </w:rPr>
        <w:t xml:space="preserve"> egenskaber ved lægemidler indeholdende proteiner og peptider. I kliniske studier udviklede 2,5 % af patienterne, der blev behandlet med </w:t>
      </w:r>
      <w:proofErr w:type="spellStart"/>
      <w:r w:rsidRPr="000E4748">
        <w:rPr>
          <w:bCs/>
          <w:sz w:val="24"/>
          <w:szCs w:val="24"/>
        </w:rPr>
        <w:t>liraglutid</w:t>
      </w:r>
      <w:proofErr w:type="spellEnd"/>
      <w:r w:rsidRPr="000E4748">
        <w:rPr>
          <w:bCs/>
          <w:sz w:val="24"/>
          <w:szCs w:val="24"/>
        </w:rPr>
        <w:t xml:space="preserve">, </w:t>
      </w:r>
      <w:proofErr w:type="spellStart"/>
      <w:r w:rsidRPr="000E4748">
        <w:rPr>
          <w:bCs/>
          <w:sz w:val="24"/>
          <w:szCs w:val="24"/>
        </w:rPr>
        <w:t>anti</w:t>
      </w:r>
      <w:proofErr w:type="spellEnd"/>
      <w:r w:rsidRPr="000E4748">
        <w:rPr>
          <w:bCs/>
          <w:sz w:val="24"/>
          <w:szCs w:val="24"/>
        </w:rPr>
        <w:t>-</w:t>
      </w:r>
      <w:proofErr w:type="spellStart"/>
      <w:r w:rsidRPr="000E4748">
        <w:rPr>
          <w:bCs/>
          <w:sz w:val="24"/>
          <w:szCs w:val="24"/>
        </w:rPr>
        <w:t>liraglutid</w:t>
      </w:r>
      <w:proofErr w:type="spellEnd"/>
      <w:r w:rsidRPr="000E4748">
        <w:rPr>
          <w:bCs/>
          <w:sz w:val="24"/>
          <w:szCs w:val="24"/>
        </w:rPr>
        <w:t xml:space="preserve">-antistoffer. Dannelse af antistoffer er ikke blevet forbundet med nedsat virkning af </w:t>
      </w:r>
      <w:proofErr w:type="spellStart"/>
      <w:r w:rsidRPr="000E4748">
        <w:rPr>
          <w:bCs/>
          <w:sz w:val="24"/>
          <w:szCs w:val="24"/>
        </w:rPr>
        <w:t>liraglutid</w:t>
      </w:r>
      <w:proofErr w:type="spellEnd"/>
      <w:r w:rsidRPr="000E4748">
        <w:rPr>
          <w:bCs/>
          <w:sz w:val="24"/>
          <w:szCs w:val="24"/>
        </w:rPr>
        <w:t>.</w:t>
      </w:r>
    </w:p>
    <w:p w14:paraId="6551411A" w14:textId="77777777" w:rsidR="000E4748" w:rsidRPr="000E4748" w:rsidRDefault="000E4748" w:rsidP="00BB654D">
      <w:pPr>
        <w:ind w:left="851"/>
        <w:rPr>
          <w:bCs/>
          <w:sz w:val="24"/>
          <w:szCs w:val="24"/>
        </w:rPr>
      </w:pPr>
    </w:p>
    <w:p w14:paraId="793B729D" w14:textId="77777777" w:rsidR="000E4748" w:rsidRPr="000E4748" w:rsidRDefault="000E4748" w:rsidP="00BB654D">
      <w:pPr>
        <w:ind w:left="851"/>
        <w:rPr>
          <w:bCs/>
          <w:i/>
          <w:sz w:val="24"/>
          <w:szCs w:val="24"/>
          <w:u w:val="single"/>
        </w:rPr>
      </w:pPr>
      <w:r w:rsidRPr="000E4748">
        <w:rPr>
          <w:bCs/>
          <w:i/>
          <w:sz w:val="24"/>
          <w:szCs w:val="24"/>
          <w:u w:val="single"/>
        </w:rPr>
        <w:t>Kardiovaskulær vurdering</w:t>
      </w:r>
    </w:p>
    <w:p w14:paraId="78A8DEA7" w14:textId="77777777" w:rsidR="000E4748" w:rsidRPr="000E4748" w:rsidRDefault="000E4748" w:rsidP="00BB654D">
      <w:pPr>
        <w:ind w:left="851"/>
        <w:rPr>
          <w:bCs/>
          <w:sz w:val="24"/>
          <w:szCs w:val="24"/>
        </w:rPr>
      </w:pPr>
    </w:p>
    <w:p w14:paraId="0172A2FC" w14:textId="77777777" w:rsidR="000E4748" w:rsidRPr="000E4748" w:rsidRDefault="000E4748" w:rsidP="00BB654D">
      <w:pPr>
        <w:ind w:left="851"/>
        <w:rPr>
          <w:bCs/>
          <w:sz w:val="24"/>
          <w:szCs w:val="24"/>
        </w:rPr>
      </w:pPr>
      <w:r w:rsidRPr="000E4748">
        <w:rPr>
          <w:bCs/>
          <w:sz w:val="24"/>
          <w:szCs w:val="24"/>
        </w:rPr>
        <w:t xml:space="preserve">Alvorlige kardiovaskulære bivirkninger (MACE - </w:t>
      </w:r>
      <w:r w:rsidRPr="000E4748">
        <w:rPr>
          <w:bCs/>
          <w:i/>
          <w:sz w:val="24"/>
          <w:szCs w:val="24"/>
        </w:rPr>
        <w:t xml:space="preserve">major </w:t>
      </w:r>
      <w:proofErr w:type="spellStart"/>
      <w:r w:rsidRPr="000E4748">
        <w:rPr>
          <w:bCs/>
          <w:i/>
          <w:sz w:val="24"/>
          <w:szCs w:val="24"/>
        </w:rPr>
        <w:t>adverse</w:t>
      </w:r>
      <w:proofErr w:type="spellEnd"/>
      <w:r w:rsidRPr="000E4748">
        <w:rPr>
          <w:bCs/>
          <w:i/>
          <w:sz w:val="24"/>
          <w:szCs w:val="24"/>
        </w:rPr>
        <w:t xml:space="preserve"> </w:t>
      </w:r>
      <w:proofErr w:type="spellStart"/>
      <w:r w:rsidRPr="000E4748">
        <w:rPr>
          <w:bCs/>
          <w:i/>
          <w:sz w:val="24"/>
          <w:szCs w:val="24"/>
        </w:rPr>
        <w:t>cardiovascular</w:t>
      </w:r>
      <w:proofErr w:type="spellEnd"/>
      <w:r w:rsidRPr="000E4748">
        <w:rPr>
          <w:bCs/>
          <w:i/>
          <w:sz w:val="24"/>
          <w:szCs w:val="24"/>
        </w:rPr>
        <w:t xml:space="preserve"> events</w:t>
      </w:r>
      <w:r w:rsidRPr="000E4748">
        <w:rPr>
          <w:bCs/>
          <w:sz w:val="24"/>
          <w:szCs w:val="24"/>
        </w:rPr>
        <w:t>) blev fastlagt af en ekstern, uafhængig ekspertgruppe, og defineret som ikke-</w:t>
      </w:r>
      <w:proofErr w:type="gramStart"/>
      <w:r w:rsidRPr="000E4748">
        <w:rPr>
          <w:bCs/>
          <w:sz w:val="24"/>
          <w:szCs w:val="24"/>
        </w:rPr>
        <w:t>dødelig myokardieinfarkt</w:t>
      </w:r>
      <w:proofErr w:type="gramEnd"/>
      <w:r w:rsidRPr="000E4748">
        <w:rPr>
          <w:bCs/>
          <w:sz w:val="24"/>
          <w:szCs w:val="24"/>
        </w:rPr>
        <w:t xml:space="preserve">, ikke-dødelig apopleksi og kardiovaskulær død. Fra alle langvarige kliniske studier med </w:t>
      </w:r>
      <w:proofErr w:type="spellStart"/>
      <w:r w:rsidRPr="000E4748">
        <w:rPr>
          <w:bCs/>
          <w:sz w:val="24"/>
          <w:szCs w:val="24"/>
        </w:rPr>
        <w:t>liraglutid</w:t>
      </w:r>
      <w:proofErr w:type="spellEnd"/>
      <w:r w:rsidRPr="000E4748">
        <w:rPr>
          <w:bCs/>
          <w:sz w:val="24"/>
          <w:szCs w:val="24"/>
        </w:rPr>
        <w:t xml:space="preserve"> blev der rapporteret 6 MACE-hændelser hos patienter, der blev behandlet med </w:t>
      </w:r>
      <w:proofErr w:type="spellStart"/>
      <w:r w:rsidRPr="000E4748">
        <w:rPr>
          <w:bCs/>
          <w:sz w:val="24"/>
          <w:szCs w:val="24"/>
        </w:rPr>
        <w:t>liraglutid</w:t>
      </w:r>
      <w:proofErr w:type="spellEnd"/>
      <w:r w:rsidRPr="000E4748">
        <w:rPr>
          <w:bCs/>
          <w:sz w:val="24"/>
          <w:szCs w:val="24"/>
        </w:rPr>
        <w:t xml:space="preserve">, og 10 MACE-hændelser hos patienter, der fik placebo. Den relative risiko og 95 % CI er 0,33 [0,12; 0,90] for </w:t>
      </w:r>
      <w:proofErr w:type="spellStart"/>
      <w:r w:rsidRPr="000E4748">
        <w:rPr>
          <w:bCs/>
          <w:sz w:val="24"/>
          <w:szCs w:val="24"/>
        </w:rPr>
        <w:t>liraglutid</w:t>
      </w:r>
      <w:proofErr w:type="spellEnd"/>
      <w:r w:rsidRPr="000E4748">
        <w:rPr>
          <w:bCs/>
          <w:sz w:val="24"/>
          <w:szCs w:val="24"/>
        </w:rPr>
        <w:t xml:space="preserve"> i forhold til placebo. En gennemsnitlig stigning i hjertefrekvensen på 2,5 slag i minuttet i forhold til </w:t>
      </w:r>
      <w:r w:rsidRPr="000E4748">
        <w:rPr>
          <w:bCs/>
          <w:i/>
          <w:sz w:val="24"/>
          <w:szCs w:val="24"/>
        </w:rPr>
        <w:t xml:space="preserve">baseline </w:t>
      </w:r>
      <w:r w:rsidRPr="000E4748">
        <w:rPr>
          <w:bCs/>
          <w:sz w:val="24"/>
          <w:szCs w:val="24"/>
        </w:rPr>
        <w:t xml:space="preserve">(varierende i studierne fra 1,6 til 3,6 slag i minuttet) er blevet observeret i kliniske fase 3-studier med </w:t>
      </w:r>
      <w:proofErr w:type="spellStart"/>
      <w:r w:rsidRPr="000E4748">
        <w:rPr>
          <w:bCs/>
          <w:sz w:val="24"/>
          <w:szCs w:val="24"/>
        </w:rPr>
        <w:t>liraglutid</w:t>
      </w:r>
      <w:proofErr w:type="spellEnd"/>
      <w:r w:rsidRPr="000E4748">
        <w:rPr>
          <w:bCs/>
          <w:sz w:val="24"/>
          <w:szCs w:val="24"/>
        </w:rPr>
        <w:t xml:space="preserve">. Hjertefrekvensen var højest efter ca. 6 uger. Den langtidsvarende kliniske virkning af denne gennemsnitlige stigning i hjertefrekvensen er ikke klarlagt. Ændringen i hjertefrekvensen var reversibel efter </w:t>
      </w:r>
      <w:proofErr w:type="spellStart"/>
      <w:r w:rsidRPr="000E4748">
        <w:rPr>
          <w:bCs/>
          <w:sz w:val="24"/>
          <w:szCs w:val="24"/>
        </w:rPr>
        <w:t>seponering</w:t>
      </w:r>
      <w:proofErr w:type="spellEnd"/>
      <w:r w:rsidRPr="000E4748">
        <w:rPr>
          <w:bCs/>
          <w:sz w:val="24"/>
          <w:szCs w:val="24"/>
        </w:rPr>
        <w:t xml:space="preserve"> af </w:t>
      </w:r>
      <w:proofErr w:type="spellStart"/>
      <w:r w:rsidRPr="000E4748">
        <w:rPr>
          <w:bCs/>
          <w:sz w:val="24"/>
          <w:szCs w:val="24"/>
        </w:rPr>
        <w:t>liraglutid</w:t>
      </w:r>
      <w:proofErr w:type="spellEnd"/>
      <w:r w:rsidRPr="000E4748">
        <w:rPr>
          <w:bCs/>
          <w:sz w:val="24"/>
          <w:szCs w:val="24"/>
        </w:rPr>
        <w:t xml:space="preserve"> (se pkt. 4.4).</w:t>
      </w:r>
    </w:p>
    <w:p w14:paraId="25E349D5" w14:textId="77777777" w:rsidR="000E4748" w:rsidRPr="000E4748" w:rsidRDefault="000E4748" w:rsidP="00BB654D">
      <w:pPr>
        <w:ind w:left="851"/>
        <w:rPr>
          <w:bCs/>
          <w:sz w:val="24"/>
          <w:szCs w:val="24"/>
        </w:rPr>
      </w:pPr>
    </w:p>
    <w:p w14:paraId="1B943145" w14:textId="77777777" w:rsidR="000E4748" w:rsidRPr="000E4748" w:rsidRDefault="000E4748" w:rsidP="00BB654D">
      <w:pPr>
        <w:ind w:left="851"/>
        <w:rPr>
          <w:bCs/>
          <w:sz w:val="24"/>
          <w:szCs w:val="24"/>
        </w:rPr>
      </w:pPr>
      <w:r w:rsidRPr="000E4748">
        <w:rPr>
          <w:bCs/>
          <w:sz w:val="24"/>
          <w:szCs w:val="24"/>
        </w:rPr>
        <w:t>LEADER-studiet (</w:t>
      </w:r>
      <w:r w:rsidRPr="000E4748">
        <w:rPr>
          <w:bCs/>
          <w:i/>
          <w:iCs/>
          <w:sz w:val="24"/>
          <w:szCs w:val="24"/>
        </w:rPr>
        <w:t xml:space="preserve">The </w:t>
      </w:r>
      <w:proofErr w:type="spellStart"/>
      <w:r w:rsidRPr="000E4748">
        <w:rPr>
          <w:bCs/>
          <w:i/>
          <w:iCs/>
          <w:sz w:val="24"/>
          <w:szCs w:val="24"/>
        </w:rPr>
        <w:t>Liraglutide</w:t>
      </w:r>
      <w:proofErr w:type="spellEnd"/>
      <w:r w:rsidRPr="000E4748">
        <w:rPr>
          <w:bCs/>
          <w:i/>
          <w:iCs/>
          <w:sz w:val="24"/>
          <w:szCs w:val="24"/>
        </w:rPr>
        <w:t xml:space="preserve"> </w:t>
      </w:r>
      <w:proofErr w:type="spellStart"/>
      <w:r w:rsidRPr="000E4748">
        <w:rPr>
          <w:bCs/>
          <w:i/>
          <w:iCs/>
          <w:sz w:val="24"/>
          <w:szCs w:val="24"/>
        </w:rPr>
        <w:t>Effect</w:t>
      </w:r>
      <w:proofErr w:type="spellEnd"/>
      <w:r w:rsidRPr="000E4748">
        <w:rPr>
          <w:bCs/>
          <w:i/>
          <w:iCs/>
          <w:sz w:val="24"/>
          <w:szCs w:val="24"/>
        </w:rPr>
        <w:t xml:space="preserve"> and Action in Diabetes Evaluation of </w:t>
      </w:r>
      <w:proofErr w:type="spellStart"/>
      <w:r w:rsidRPr="000E4748">
        <w:rPr>
          <w:bCs/>
          <w:i/>
          <w:iCs/>
          <w:sz w:val="24"/>
          <w:szCs w:val="24"/>
        </w:rPr>
        <w:t>Cardiovascular</w:t>
      </w:r>
      <w:proofErr w:type="spellEnd"/>
      <w:r w:rsidRPr="000E4748">
        <w:rPr>
          <w:bCs/>
          <w:i/>
          <w:iCs/>
          <w:sz w:val="24"/>
          <w:szCs w:val="24"/>
        </w:rPr>
        <w:t xml:space="preserve"> </w:t>
      </w:r>
      <w:proofErr w:type="spellStart"/>
      <w:r w:rsidRPr="000E4748">
        <w:rPr>
          <w:bCs/>
          <w:i/>
          <w:iCs/>
          <w:sz w:val="24"/>
          <w:szCs w:val="24"/>
        </w:rPr>
        <w:t>Outcome</w:t>
      </w:r>
      <w:proofErr w:type="spellEnd"/>
      <w:r w:rsidRPr="000E4748">
        <w:rPr>
          <w:bCs/>
          <w:i/>
          <w:iCs/>
          <w:sz w:val="24"/>
          <w:szCs w:val="24"/>
        </w:rPr>
        <w:t xml:space="preserve"> </w:t>
      </w:r>
      <w:proofErr w:type="spellStart"/>
      <w:r w:rsidRPr="000E4748">
        <w:rPr>
          <w:bCs/>
          <w:i/>
          <w:iCs/>
          <w:sz w:val="24"/>
          <w:szCs w:val="24"/>
        </w:rPr>
        <w:t>Results</w:t>
      </w:r>
      <w:proofErr w:type="spellEnd"/>
      <w:r w:rsidRPr="000E4748">
        <w:rPr>
          <w:bCs/>
          <w:sz w:val="24"/>
          <w:szCs w:val="24"/>
        </w:rPr>
        <w:t xml:space="preserve"> (vurdering af </w:t>
      </w:r>
      <w:proofErr w:type="spellStart"/>
      <w:r w:rsidRPr="000E4748">
        <w:rPr>
          <w:bCs/>
          <w:sz w:val="24"/>
          <w:szCs w:val="24"/>
        </w:rPr>
        <w:t>liraglutids</w:t>
      </w:r>
      <w:proofErr w:type="spellEnd"/>
      <w:r w:rsidRPr="000E4748">
        <w:rPr>
          <w:bCs/>
          <w:sz w:val="24"/>
          <w:szCs w:val="24"/>
        </w:rPr>
        <w:t xml:space="preserve"> effekt på kardiovaskulære endepunkter i diabetes)) inkluderede 9.340 patienter med utilstrækkeligt kontrolleret type 2-diabetes. Størstedelen af disse havde allerede kardiovaskulær sygdom. Patienter blev randomiseret til enten </w:t>
      </w:r>
      <w:proofErr w:type="spellStart"/>
      <w:r w:rsidRPr="000E4748">
        <w:rPr>
          <w:bCs/>
          <w:sz w:val="24"/>
          <w:szCs w:val="24"/>
        </w:rPr>
        <w:t>liraglutid</w:t>
      </w:r>
      <w:proofErr w:type="spellEnd"/>
      <w:r w:rsidRPr="000E4748">
        <w:rPr>
          <w:bCs/>
          <w:sz w:val="24"/>
          <w:szCs w:val="24"/>
        </w:rPr>
        <w:t xml:space="preserve"> med en daglig dosis på op til 1,8 mg (4.668) eller placebo (4.672), begge som supplement til standardbehandling.</w:t>
      </w:r>
    </w:p>
    <w:p w14:paraId="1F32EE96" w14:textId="77777777" w:rsidR="000E4748" w:rsidRPr="000E4748" w:rsidRDefault="000E4748" w:rsidP="00BB654D">
      <w:pPr>
        <w:ind w:left="851"/>
        <w:rPr>
          <w:bCs/>
          <w:sz w:val="24"/>
          <w:szCs w:val="24"/>
        </w:rPr>
      </w:pPr>
    </w:p>
    <w:p w14:paraId="7FF7A966" w14:textId="77777777" w:rsidR="000E4748" w:rsidRPr="000E4748" w:rsidRDefault="000E4748" w:rsidP="00BB654D">
      <w:pPr>
        <w:ind w:left="851"/>
        <w:rPr>
          <w:bCs/>
          <w:sz w:val="24"/>
          <w:szCs w:val="24"/>
        </w:rPr>
      </w:pPr>
      <w:r w:rsidRPr="000E4748">
        <w:rPr>
          <w:bCs/>
          <w:sz w:val="24"/>
          <w:szCs w:val="24"/>
        </w:rPr>
        <w:t xml:space="preserve">Eksponeringsvarigheden var mellem 3,5 og 5 år. Gennemsnitsalderen var 64 år, og den gennemsnitlige BMI var 32,5 kg/m². </w:t>
      </w:r>
      <w:r w:rsidRPr="000E4748">
        <w:rPr>
          <w:bCs/>
          <w:i/>
          <w:sz w:val="24"/>
          <w:szCs w:val="24"/>
        </w:rPr>
        <w:t xml:space="preserve">Baseline </w:t>
      </w:r>
      <w:r w:rsidRPr="000E4748">
        <w:rPr>
          <w:bCs/>
          <w:sz w:val="24"/>
          <w:szCs w:val="24"/>
        </w:rPr>
        <w:t>HbA</w:t>
      </w:r>
      <w:r w:rsidRPr="000E4748">
        <w:rPr>
          <w:bCs/>
          <w:sz w:val="24"/>
          <w:szCs w:val="24"/>
          <w:vertAlign w:val="subscript"/>
        </w:rPr>
        <w:t>1c</w:t>
      </w:r>
      <w:r w:rsidRPr="000E4748">
        <w:rPr>
          <w:bCs/>
          <w:sz w:val="24"/>
          <w:szCs w:val="24"/>
        </w:rPr>
        <w:t xml:space="preserve"> var gennemsnitligt 8,7 og blev efter 3 år forbedret med 1,2 % hos patienter tildelt </w:t>
      </w:r>
      <w:proofErr w:type="spellStart"/>
      <w:r w:rsidRPr="000E4748">
        <w:rPr>
          <w:bCs/>
          <w:sz w:val="24"/>
          <w:szCs w:val="24"/>
        </w:rPr>
        <w:t>liraglutid</w:t>
      </w:r>
      <w:proofErr w:type="spellEnd"/>
      <w:r w:rsidRPr="000E4748">
        <w:rPr>
          <w:bCs/>
          <w:sz w:val="24"/>
          <w:szCs w:val="24"/>
        </w:rPr>
        <w:t xml:space="preserve"> og med 0,8 % hos patienter tildelt placebo. Det primære endepunkt var tiden fra </w:t>
      </w:r>
      <w:proofErr w:type="spellStart"/>
      <w:r w:rsidRPr="000E4748">
        <w:rPr>
          <w:bCs/>
          <w:sz w:val="24"/>
          <w:szCs w:val="24"/>
        </w:rPr>
        <w:t>randomisering</w:t>
      </w:r>
      <w:proofErr w:type="spellEnd"/>
      <w:r w:rsidRPr="000E4748">
        <w:rPr>
          <w:bCs/>
          <w:sz w:val="24"/>
          <w:szCs w:val="24"/>
        </w:rPr>
        <w:t xml:space="preserve"> til første forekomst af en større kardiovaskulær hændelse (MACE): kardiovaskulær død, ikke-</w:t>
      </w:r>
      <w:proofErr w:type="gramStart"/>
      <w:r w:rsidRPr="000E4748">
        <w:rPr>
          <w:bCs/>
          <w:sz w:val="24"/>
          <w:szCs w:val="24"/>
        </w:rPr>
        <w:t>fatal myokardieinfarkt</w:t>
      </w:r>
      <w:proofErr w:type="gramEnd"/>
      <w:r w:rsidRPr="000E4748">
        <w:rPr>
          <w:bCs/>
          <w:sz w:val="24"/>
          <w:szCs w:val="24"/>
        </w:rPr>
        <w:t xml:space="preserve"> eller ikke-fatal apopleksi.</w:t>
      </w:r>
    </w:p>
    <w:p w14:paraId="5B2A9963" w14:textId="77777777" w:rsidR="000E4748" w:rsidRPr="000E4748" w:rsidRDefault="000E4748" w:rsidP="00BB654D">
      <w:pPr>
        <w:ind w:left="851"/>
        <w:rPr>
          <w:bCs/>
          <w:sz w:val="24"/>
          <w:szCs w:val="24"/>
        </w:rPr>
      </w:pPr>
    </w:p>
    <w:p w14:paraId="0C4B5FC8" w14:textId="2625637E" w:rsidR="000E4748" w:rsidRDefault="000E4748" w:rsidP="00BB654D">
      <w:pPr>
        <w:ind w:left="851"/>
        <w:rPr>
          <w:sz w:val="24"/>
          <w:szCs w:val="24"/>
        </w:rPr>
      </w:pPr>
      <w:proofErr w:type="spellStart"/>
      <w:r w:rsidRPr="000E4748">
        <w:rPr>
          <w:sz w:val="24"/>
          <w:szCs w:val="24"/>
        </w:rPr>
        <w:t>Liraglutid</w:t>
      </w:r>
      <w:proofErr w:type="spellEnd"/>
      <w:r w:rsidRPr="000E4748">
        <w:rPr>
          <w:sz w:val="24"/>
          <w:szCs w:val="24"/>
        </w:rPr>
        <w:t xml:space="preserve"> reducerede signifikant raten af større kardiovaskulære hændelser (primære endepunktshændelser, MACE) </w:t>
      </w:r>
      <w:r w:rsidRPr="000E4748">
        <w:rPr>
          <w:i/>
          <w:sz w:val="24"/>
          <w:szCs w:val="24"/>
        </w:rPr>
        <w:t xml:space="preserve">vs. </w:t>
      </w:r>
      <w:r w:rsidRPr="000E4748">
        <w:rPr>
          <w:sz w:val="24"/>
          <w:szCs w:val="24"/>
        </w:rPr>
        <w:t xml:space="preserve">placebo (3,41 </w:t>
      </w:r>
      <w:r w:rsidRPr="000E4748">
        <w:rPr>
          <w:i/>
          <w:sz w:val="24"/>
          <w:szCs w:val="24"/>
        </w:rPr>
        <w:t xml:space="preserve">vs. </w:t>
      </w:r>
      <w:r w:rsidRPr="000E4748">
        <w:rPr>
          <w:sz w:val="24"/>
          <w:szCs w:val="24"/>
        </w:rPr>
        <w:t>3,90 per 100 </w:t>
      </w:r>
      <w:proofErr w:type="spellStart"/>
      <w:r w:rsidRPr="000E4748">
        <w:rPr>
          <w:sz w:val="24"/>
          <w:szCs w:val="24"/>
        </w:rPr>
        <w:t>patientår</w:t>
      </w:r>
      <w:proofErr w:type="spellEnd"/>
      <w:r w:rsidRPr="000E4748">
        <w:rPr>
          <w:sz w:val="24"/>
          <w:szCs w:val="24"/>
        </w:rPr>
        <w:t xml:space="preserve"> fra observationerne i henholdsvis </w:t>
      </w:r>
      <w:proofErr w:type="spellStart"/>
      <w:r w:rsidRPr="000E4748">
        <w:rPr>
          <w:sz w:val="24"/>
          <w:szCs w:val="24"/>
        </w:rPr>
        <w:t>liraglutid</w:t>
      </w:r>
      <w:proofErr w:type="spellEnd"/>
      <w:r w:rsidRPr="000E4748">
        <w:rPr>
          <w:sz w:val="24"/>
          <w:szCs w:val="24"/>
        </w:rPr>
        <w:t>- og placebogrupperne) med en risikoreduktion på 13 %, HR 0,87, [0,78; 0,97] [95 % CI]) (p = 0,005) (se figur 4).</w:t>
      </w:r>
    </w:p>
    <w:p w14:paraId="0AC5F3F0" w14:textId="77777777" w:rsidR="000E4748" w:rsidRDefault="000E4748" w:rsidP="000E4748">
      <w:pPr>
        <w:tabs>
          <w:tab w:val="left" w:pos="851"/>
        </w:tabs>
        <w:ind w:left="851"/>
        <w:rPr>
          <w:bCs/>
          <w:sz w:val="24"/>
          <w:szCs w:val="24"/>
        </w:rPr>
      </w:pPr>
    </w:p>
    <w:p w14:paraId="33B3FAF3" w14:textId="29818F53" w:rsidR="00B66A9D" w:rsidRDefault="00B66A9D" w:rsidP="00B66A9D">
      <w:pPr>
        <w:keepNext/>
        <w:tabs>
          <w:tab w:val="left" w:pos="851"/>
        </w:tabs>
        <w:ind w:left="851"/>
        <w:rPr>
          <w:bCs/>
          <w:sz w:val="24"/>
          <w:szCs w:val="24"/>
        </w:rPr>
      </w:pPr>
      <w:r w:rsidRPr="00B66A9D">
        <w:rPr>
          <w:bCs/>
          <w:noProof/>
          <w:sz w:val="24"/>
          <w:szCs w:val="24"/>
        </w:rPr>
        <w:drawing>
          <wp:inline distT="0" distB="0" distL="0" distR="0" wp14:anchorId="6A6424CA" wp14:editId="343A5B9F">
            <wp:extent cx="4892464" cy="2857748"/>
            <wp:effectExtent l="0" t="0" r="3810" b="0"/>
            <wp:docPr id="361951767" name="Billede 1" descr="Et billede, der indeholder tekst, linje/række, diagram, Kurve&#10;&#10;AI-genereret indhold kan være ukorrek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1951767" name="Billede 1" descr="Et billede, der indeholder tekst, linje/række, diagram, Kurve&#10;&#10;AI-genereret indhold kan være ukorrekt."/>
                    <pic:cNvPicPr/>
                  </pic:nvPicPr>
                  <pic:blipFill>
                    <a:blip r:embed="rId11"/>
                    <a:stretch>
                      <a:fillRect/>
                    </a:stretch>
                  </pic:blipFill>
                  <pic:spPr>
                    <a:xfrm>
                      <a:off x="0" y="0"/>
                      <a:ext cx="4892464" cy="2857748"/>
                    </a:xfrm>
                    <a:prstGeom prst="rect">
                      <a:avLst/>
                    </a:prstGeom>
                  </pic:spPr>
                </pic:pic>
              </a:graphicData>
            </a:graphic>
          </wp:inline>
        </w:drawing>
      </w:r>
    </w:p>
    <w:p w14:paraId="02DAF92E" w14:textId="77777777" w:rsidR="00732DA9" w:rsidRDefault="00732DA9" w:rsidP="00B66A9D">
      <w:pPr>
        <w:keepNext/>
        <w:tabs>
          <w:tab w:val="left" w:pos="851"/>
        </w:tabs>
        <w:ind w:left="851"/>
        <w:rPr>
          <w:bCs/>
          <w:sz w:val="24"/>
          <w:szCs w:val="24"/>
        </w:rPr>
      </w:pPr>
    </w:p>
    <w:p w14:paraId="672BF435" w14:textId="08F089F8" w:rsidR="000E4748" w:rsidRPr="000E4748" w:rsidRDefault="000E4748" w:rsidP="00B66A9D">
      <w:pPr>
        <w:keepNext/>
        <w:tabs>
          <w:tab w:val="left" w:pos="851"/>
        </w:tabs>
        <w:ind w:left="851"/>
        <w:rPr>
          <w:b/>
          <w:bCs/>
          <w:sz w:val="24"/>
          <w:szCs w:val="24"/>
        </w:rPr>
      </w:pPr>
      <w:r w:rsidRPr="000E4748">
        <w:rPr>
          <w:b/>
          <w:bCs/>
          <w:sz w:val="24"/>
          <w:szCs w:val="24"/>
        </w:rPr>
        <w:t>Figur 4</w:t>
      </w:r>
      <w:r w:rsidR="004C777C">
        <w:rPr>
          <w:b/>
          <w:bCs/>
          <w:sz w:val="24"/>
          <w:szCs w:val="24"/>
        </w:rPr>
        <w:t>.</w:t>
      </w:r>
      <w:r w:rsidRPr="000E4748">
        <w:rPr>
          <w:b/>
          <w:bCs/>
          <w:sz w:val="24"/>
          <w:szCs w:val="24"/>
        </w:rPr>
        <w:t xml:space="preserve"> Kaplan Meier plot af tiden til første MACE – FAS-population</w:t>
      </w:r>
    </w:p>
    <w:p w14:paraId="1C449409" w14:textId="77777777" w:rsidR="000E4748" w:rsidRPr="000E4748" w:rsidRDefault="000E4748" w:rsidP="000E4748">
      <w:pPr>
        <w:tabs>
          <w:tab w:val="left" w:pos="851"/>
        </w:tabs>
        <w:ind w:left="851"/>
        <w:rPr>
          <w:bCs/>
          <w:sz w:val="24"/>
          <w:szCs w:val="24"/>
        </w:rPr>
      </w:pPr>
    </w:p>
    <w:p w14:paraId="0DEFDDA3" w14:textId="77777777" w:rsidR="000E4748" w:rsidRPr="000E4748" w:rsidRDefault="000E4748" w:rsidP="00BB654D">
      <w:pPr>
        <w:ind w:left="851"/>
        <w:rPr>
          <w:i/>
          <w:iCs/>
          <w:sz w:val="24"/>
          <w:szCs w:val="24"/>
          <w:u w:val="single"/>
        </w:rPr>
      </w:pPr>
      <w:r w:rsidRPr="000E4748">
        <w:rPr>
          <w:bCs/>
          <w:i/>
          <w:iCs/>
          <w:sz w:val="24"/>
          <w:szCs w:val="24"/>
          <w:u w:val="single"/>
        </w:rPr>
        <w:t>Pædiatrisk population</w:t>
      </w:r>
    </w:p>
    <w:p w14:paraId="46166AD1" w14:textId="77777777" w:rsidR="000E4748" w:rsidRPr="000E4748" w:rsidRDefault="000E4748" w:rsidP="00BB654D">
      <w:pPr>
        <w:ind w:left="851"/>
        <w:rPr>
          <w:sz w:val="24"/>
          <w:szCs w:val="24"/>
        </w:rPr>
      </w:pPr>
    </w:p>
    <w:p w14:paraId="650C9B08" w14:textId="77777777" w:rsidR="000E4748" w:rsidRPr="000E4748" w:rsidRDefault="000E4748" w:rsidP="00BB654D">
      <w:pPr>
        <w:ind w:left="851"/>
        <w:rPr>
          <w:sz w:val="24"/>
          <w:szCs w:val="24"/>
        </w:rPr>
      </w:pPr>
      <w:r w:rsidRPr="000E4748">
        <w:rPr>
          <w:sz w:val="24"/>
          <w:szCs w:val="24"/>
        </w:rPr>
        <w:t xml:space="preserve">I et dobbeltblindet studie, der sammenlignede virkningen og sikkerheden af </w:t>
      </w:r>
      <w:proofErr w:type="spellStart"/>
      <w:r w:rsidRPr="000E4748">
        <w:rPr>
          <w:sz w:val="24"/>
          <w:szCs w:val="24"/>
        </w:rPr>
        <w:t>liraglutid</w:t>
      </w:r>
      <w:proofErr w:type="spellEnd"/>
      <w:r w:rsidRPr="000E4748">
        <w:rPr>
          <w:sz w:val="24"/>
          <w:szCs w:val="24"/>
        </w:rPr>
        <w:t xml:space="preserve"> </w:t>
      </w:r>
      <w:r w:rsidRPr="000E4748">
        <w:rPr>
          <w:i/>
          <w:sz w:val="24"/>
          <w:szCs w:val="24"/>
        </w:rPr>
        <w:t xml:space="preserve">vs. </w:t>
      </w:r>
      <w:r w:rsidRPr="000E4748">
        <w:rPr>
          <w:sz w:val="24"/>
          <w:szCs w:val="24"/>
        </w:rPr>
        <w:t xml:space="preserve">placebo på vægttab hos unge patienter i alderen 12 år og derover med svær overvægt, var </w:t>
      </w:r>
      <w:proofErr w:type="spellStart"/>
      <w:r w:rsidRPr="000E4748">
        <w:rPr>
          <w:sz w:val="24"/>
          <w:szCs w:val="24"/>
        </w:rPr>
        <w:t>liraglutid</w:t>
      </w:r>
      <w:proofErr w:type="spellEnd"/>
      <w:r w:rsidRPr="000E4748">
        <w:rPr>
          <w:sz w:val="24"/>
          <w:szCs w:val="24"/>
        </w:rPr>
        <w:t xml:space="preserve"> bedre end placebo i vægtreduktion (vurderet som BMI </w:t>
      </w:r>
      <w:r w:rsidRPr="000E4748">
        <w:rPr>
          <w:i/>
          <w:iCs/>
          <w:sz w:val="24"/>
          <w:szCs w:val="24"/>
        </w:rPr>
        <w:t>Standard Deviation Score</w:t>
      </w:r>
      <w:r w:rsidRPr="000E4748">
        <w:rPr>
          <w:sz w:val="24"/>
          <w:szCs w:val="24"/>
        </w:rPr>
        <w:t>) efter 56 ugers behandling (tabel 10).</w:t>
      </w:r>
    </w:p>
    <w:p w14:paraId="2FA46A35" w14:textId="77777777" w:rsidR="000E4748" w:rsidRPr="000E4748" w:rsidRDefault="000E4748" w:rsidP="00BB654D">
      <w:pPr>
        <w:ind w:left="851"/>
        <w:rPr>
          <w:sz w:val="24"/>
          <w:szCs w:val="24"/>
        </w:rPr>
      </w:pPr>
    </w:p>
    <w:p w14:paraId="518B4719" w14:textId="77777777" w:rsidR="000E4748" w:rsidRPr="000E4748" w:rsidRDefault="000E4748" w:rsidP="00BB654D">
      <w:pPr>
        <w:ind w:left="851"/>
        <w:rPr>
          <w:sz w:val="24"/>
          <w:szCs w:val="24"/>
        </w:rPr>
      </w:pPr>
      <w:r w:rsidRPr="000E4748">
        <w:rPr>
          <w:sz w:val="24"/>
          <w:szCs w:val="24"/>
        </w:rPr>
        <w:t xml:space="preserve">En større andel af patienterne opnåede ≥ 5 % og ≥ 10 % reduktion i BMI med </w:t>
      </w:r>
      <w:proofErr w:type="spellStart"/>
      <w:r w:rsidRPr="000E4748">
        <w:rPr>
          <w:sz w:val="24"/>
          <w:szCs w:val="24"/>
        </w:rPr>
        <w:t>liraglutid</w:t>
      </w:r>
      <w:proofErr w:type="spellEnd"/>
      <w:r w:rsidRPr="000E4748">
        <w:rPr>
          <w:sz w:val="24"/>
          <w:szCs w:val="24"/>
        </w:rPr>
        <w:t xml:space="preserve"> end med placebo samt større reduktioner i gennemsnitlig BMI og legemsvægt (tabel 10). Efter 26 ugers opfølgningsperiode uden for studiet blev der observeret en vægtøgning med </w:t>
      </w:r>
      <w:proofErr w:type="spellStart"/>
      <w:r w:rsidRPr="000E4748">
        <w:rPr>
          <w:sz w:val="24"/>
          <w:szCs w:val="24"/>
        </w:rPr>
        <w:t>liraglutid</w:t>
      </w:r>
      <w:proofErr w:type="spellEnd"/>
      <w:r w:rsidRPr="000E4748">
        <w:rPr>
          <w:sz w:val="24"/>
          <w:szCs w:val="24"/>
        </w:rPr>
        <w:t xml:space="preserve"> </w:t>
      </w:r>
      <w:r w:rsidRPr="000E4748">
        <w:rPr>
          <w:i/>
          <w:sz w:val="24"/>
          <w:szCs w:val="24"/>
        </w:rPr>
        <w:t xml:space="preserve">vs. </w:t>
      </w:r>
      <w:r w:rsidRPr="000E4748">
        <w:rPr>
          <w:sz w:val="24"/>
          <w:szCs w:val="24"/>
        </w:rPr>
        <w:t>placebo (tabel 10).</w:t>
      </w:r>
    </w:p>
    <w:p w14:paraId="67336DBC" w14:textId="32623FFB" w:rsidR="004C777C" w:rsidRDefault="004C777C">
      <w:pPr>
        <w:rPr>
          <w:sz w:val="24"/>
          <w:szCs w:val="24"/>
        </w:rPr>
      </w:pPr>
      <w:r>
        <w:rPr>
          <w:sz w:val="24"/>
          <w:szCs w:val="24"/>
        </w:rPr>
        <w:br w:type="page"/>
      </w:r>
    </w:p>
    <w:p w14:paraId="7E3D59CB" w14:textId="77777777" w:rsidR="000E4748" w:rsidRPr="000E4748" w:rsidRDefault="000E4748" w:rsidP="00BB654D">
      <w:pPr>
        <w:ind w:left="851"/>
        <w:rPr>
          <w:sz w:val="24"/>
          <w:szCs w:val="24"/>
        </w:rPr>
      </w:pPr>
    </w:p>
    <w:p w14:paraId="3B05B577" w14:textId="0EE99769" w:rsidR="000E4748" w:rsidRPr="000E4748" w:rsidRDefault="000E4748" w:rsidP="000E4748">
      <w:pPr>
        <w:tabs>
          <w:tab w:val="left" w:pos="851"/>
        </w:tabs>
        <w:ind w:left="851"/>
        <w:rPr>
          <w:b/>
          <w:sz w:val="24"/>
          <w:szCs w:val="24"/>
        </w:rPr>
      </w:pPr>
      <w:r w:rsidRPr="000E4748">
        <w:rPr>
          <w:b/>
          <w:bCs/>
          <w:sz w:val="24"/>
          <w:szCs w:val="24"/>
        </w:rPr>
        <w:t>Tabel 10</w:t>
      </w:r>
      <w:r w:rsidR="004C777C">
        <w:rPr>
          <w:b/>
          <w:bCs/>
          <w:sz w:val="24"/>
          <w:szCs w:val="24"/>
        </w:rPr>
        <w:t>.</w:t>
      </w:r>
      <w:r w:rsidRPr="000E4748">
        <w:rPr>
          <w:b/>
          <w:bCs/>
          <w:sz w:val="24"/>
          <w:szCs w:val="24"/>
        </w:rPr>
        <w:t xml:space="preserve"> Studie 4180: Ændringer fra </w:t>
      </w:r>
      <w:r w:rsidRPr="000E4748">
        <w:rPr>
          <w:b/>
          <w:bCs/>
          <w:i/>
          <w:sz w:val="24"/>
          <w:szCs w:val="24"/>
        </w:rPr>
        <w:t xml:space="preserve">baseline </w:t>
      </w:r>
      <w:r w:rsidRPr="000E4748">
        <w:rPr>
          <w:b/>
          <w:bCs/>
          <w:sz w:val="24"/>
          <w:szCs w:val="24"/>
        </w:rPr>
        <w:t xml:space="preserve">i legemsvægt og BMI ved uge 56 og ændring i BMI SDS </w:t>
      </w:r>
      <w:r w:rsidRPr="000E4748">
        <w:rPr>
          <w:b/>
          <w:sz w:val="24"/>
          <w:szCs w:val="24"/>
        </w:rPr>
        <w:t>fra uge 56 til uge 82</w:t>
      </w:r>
    </w:p>
    <w:tbl>
      <w:tblPr>
        <w:tblW w:w="5000" w:type="pct"/>
        <w:tblCellMar>
          <w:top w:w="80" w:type="dxa"/>
          <w:right w:w="115" w:type="dxa"/>
        </w:tblCellMar>
        <w:tblLook w:val="04A0" w:firstRow="1" w:lastRow="0" w:firstColumn="1" w:lastColumn="0" w:noHBand="0" w:noVBand="1"/>
      </w:tblPr>
      <w:tblGrid>
        <w:gridCol w:w="4101"/>
        <w:gridCol w:w="1581"/>
        <w:gridCol w:w="1581"/>
        <w:gridCol w:w="2365"/>
      </w:tblGrid>
      <w:tr w:rsidR="000E4748" w:rsidRPr="000E4748" w14:paraId="7641DE86" w14:textId="77777777" w:rsidTr="00B66A9D">
        <w:trPr>
          <w:trHeight w:val="354"/>
        </w:trPr>
        <w:tc>
          <w:tcPr>
            <w:tcW w:w="2130" w:type="pct"/>
            <w:tcBorders>
              <w:top w:val="single" w:sz="4" w:space="0" w:color="181717"/>
              <w:left w:val="single" w:sz="4" w:space="0" w:color="181717"/>
              <w:bottom w:val="single" w:sz="4" w:space="0" w:color="181717"/>
              <w:right w:val="nil"/>
            </w:tcBorders>
          </w:tcPr>
          <w:p w14:paraId="650F6CD8" w14:textId="77777777" w:rsidR="000E4748" w:rsidRPr="000E4748" w:rsidRDefault="000E4748" w:rsidP="00BB654D">
            <w:pPr>
              <w:ind w:left="22"/>
              <w:rPr>
                <w:sz w:val="22"/>
                <w:szCs w:val="22"/>
              </w:rPr>
            </w:pPr>
          </w:p>
        </w:tc>
        <w:tc>
          <w:tcPr>
            <w:tcW w:w="821" w:type="pct"/>
            <w:tcBorders>
              <w:top w:val="single" w:sz="4" w:space="0" w:color="181717"/>
              <w:left w:val="nil"/>
              <w:bottom w:val="single" w:sz="4" w:space="0" w:color="181717"/>
              <w:right w:val="nil"/>
            </w:tcBorders>
            <w:hideMark/>
          </w:tcPr>
          <w:p w14:paraId="1BCF99C6" w14:textId="77777777" w:rsidR="000E4748" w:rsidRPr="000E4748" w:rsidRDefault="000E4748" w:rsidP="00BB654D">
            <w:pPr>
              <w:ind w:left="22"/>
              <w:rPr>
                <w:sz w:val="22"/>
                <w:szCs w:val="22"/>
                <w:lang w:val="en-GB"/>
              </w:rPr>
            </w:pPr>
            <w:proofErr w:type="spellStart"/>
            <w:r w:rsidRPr="000E4748">
              <w:rPr>
                <w:b/>
                <w:sz w:val="22"/>
                <w:szCs w:val="22"/>
                <w:lang w:val="en-GB"/>
              </w:rPr>
              <w:t>Liraglutid</w:t>
            </w:r>
            <w:proofErr w:type="spellEnd"/>
            <w:r w:rsidRPr="000E4748">
              <w:rPr>
                <w:b/>
                <w:sz w:val="22"/>
                <w:szCs w:val="22"/>
                <w:lang w:val="en-GB"/>
              </w:rPr>
              <w:t xml:space="preserve"> (N = 125)</w:t>
            </w:r>
          </w:p>
        </w:tc>
        <w:tc>
          <w:tcPr>
            <w:tcW w:w="820" w:type="pct"/>
            <w:tcBorders>
              <w:top w:val="single" w:sz="4" w:space="0" w:color="181717"/>
              <w:left w:val="nil"/>
              <w:bottom w:val="single" w:sz="4" w:space="0" w:color="181717"/>
              <w:right w:val="nil"/>
            </w:tcBorders>
            <w:hideMark/>
          </w:tcPr>
          <w:p w14:paraId="064B0BB6" w14:textId="77777777" w:rsidR="000E4748" w:rsidRPr="000E4748" w:rsidRDefault="000E4748" w:rsidP="00BB654D">
            <w:pPr>
              <w:ind w:left="22"/>
              <w:rPr>
                <w:sz w:val="22"/>
                <w:szCs w:val="22"/>
                <w:lang w:val="en-GB"/>
              </w:rPr>
            </w:pPr>
            <w:r w:rsidRPr="000E4748">
              <w:rPr>
                <w:b/>
                <w:sz w:val="22"/>
                <w:szCs w:val="22"/>
                <w:lang w:val="en-GB"/>
              </w:rPr>
              <w:t>Placebo (N = 126)</w:t>
            </w:r>
          </w:p>
        </w:tc>
        <w:tc>
          <w:tcPr>
            <w:tcW w:w="1229" w:type="pct"/>
            <w:tcBorders>
              <w:top w:val="single" w:sz="4" w:space="0" w:color="181717"/>
              <w:left w:val="nil"/>
              <w:bottom w:val="single" w:sz="4" w:space="0" w:color="181717"/>
              <w:right w:val="single" w:sz="4" w:space="0" w:color="181717"/>
            </w:tcBorders>
            <w:hideMark/>
          </w:tcPr>
          <w:p w14:paraId="080D033D" w14:textId="77777777" w:rsidR="000E4748" w:rsidRPr="000E4748" w:rsidRDefault="000E4748" w:rsidP="00BB654D">
            <w:pPr>
              <w:ind w:left="22"/>
              <w:rPr>
                <w:sz w:val="22"/>
                <w:szCs w:val="22"/>
                <w:lang w:val="en-GB"/>
              </w:rPr>
            </w:pPr>
            <w:proofErr w:type="spellStart"/>
            <w:r w:rsidRPr="000E4748">
              <w:rPr>
                <w:b/>
                <w:sz w:val="22"/>
                <w:szCs w:val="22"/>
                <w:lang w:val="en-GB"/>
              </w:rPr>
              <w:t>Liraglutid</w:t>
            </w:r>
            <w:proofErr w:type="spellEnd"/>
            <w:r w:rsidRPr="000E4748">
              <w:rPr>
                <w:b/>
                <w:sz w:val="22"/>
                <w:szCs w:val="22"/>
                <w:lang w:val="en-GB"/>
              </w:rPr>
              <w:t xml:space="preserve"> </w:t>
            </w:r>
            <w:r w:rsidRPr="000E4748">
              <w:rPr>
                <w:b/>
                <w:i/>
                <w:iCs/>
                <w:sz w:val="22"/>
                <w:szCs w:val="22"/>
                <w:lang w:val="en-GB"/>
              </w:rPr>
              <w:t>vs.</w:t>
            </w:r>
            <w:r w:rsidRPr="000E4748">
              <w:rPr>
                <w:b/>
                <w:sz w:val="22"/>
                <w:szCs w:val="22"/>
                <w:lang w:val="en-GB"/>
              </w:rPr>
              <w:t xml:space="preserve"> placebo</w:t>
            </w:r>
          </w:p>
        </w:tc>
      </w:tr>
      <w:tr w:rsidR="00B66A9D" w:rsidRPr="000E4748" w14:paraId="0EDF74F8" w14:textId="77777777" w:rsidTr="00B66A9D">
        <w:trPr>
          <w:trHeight w:val="697"/>
        </w:trPr>
        <w:tc>
          <w:tcPr>
            <w:tcW w:w="2130" w:type="pct"/>
            <w:tcBorders>
              <w:top w:val="single" w:sz="4" w:space="0" w:color="181717"/>
              <w:left w:val="single" w:sz="4" w:space="0" w:color="181717"/>
              <w:bottom w:val="nil"/>
              <w:right w:val="nil"/>
            </w:tcBorders>
            <w:hideMark/>
          </w:tcPr>
          <w:p w14:paraId="5802B0B1" w14:textId="77777777" w:rsidR="00B66A9D" w:rsidRPr="000E4748" w:rsidRDefault="00B66A9D" w:rsidP="00BB654D">
            <w:pPr>
              <w:ind w:left="22"/>
              <w:rPr>
                <w:sz w:val="22"/>
                <w:szCs w:val="22"/>
                <w:lang w:val="en-GB"/>
              </w:rPr>
            </w:pPr>
            <w:r w:rsidRPr="000E4748">
              <w:rPr>
                <w:b/>
                <w:sz w:val="22"/>
                <w:szCs w:val="22"/>
                <w:lang w:val="en-GB"/>
              </w:rPr>
              <w:t>BMI SDS</w:t>
            </w:r>
          </w:p>
          <w:p w14:paraId="7A41536F" w14:textId="77777777" w:rsidR="00B66A9D" w:rsidRPr="000E4748" w:rsidRDefault="00B66A9D" w:rsidP="00BB654D">
            <w:pPr>
              <w:ind w:left="22"/>
              <w:rPr>
                <w:sz w:val="22"/>
                <w:szCs w:val="22"/>
                <w:lang w:val="en-GB"/>
              </w:rPr>
            </w:pPr>
            <w:r w:rsidRPr="000E4748">
              <w:rPr>
                <w:i/>
                <w:iCs/>
                <w:sz w:val="22"/>
                <w:szCs w:val="22"/>
                <w:lang w:val="en-GB"/>
              </w:rPr>
              <w:t>Baseline</w:t>
            </w:r>
            <w:r w:rsidRPr="000E4748">
              <w:rPr>
                <w:sz w:val="22"/>
                <w:szCs w:val="22"/>
                <w:lang w:val="en-GB"/>
              </w:rPr>
              <w:t>, BMI SDS (SD)</w:t>
            </w:r>
          </w:p>
        </w:tc>
        <w:tc>
          <w:tcPr>
            <w:tcW w:w="821" w:type="pct"/>
            <w:tcBorders>
              <w:top w:val="single" w:sz="4" w:space="0" w:color="181717"/>
              <w:left w:val="nil"/>
              <w:bottom w:val="nil"/>
              <w:right w:val="nil"/>
            </w:tcBorders>
            <w:vAlign w:val="bottom"/>
            <w:hideMark/>
          </w:tcPr>
          <w:p w14:paraId="0EC73F53" w14:textId="4F4C4CF6" w:rsidR="00B66A9D" w:rsidRPr="000E4748" w:rsidRDefault="00B66A9D" w:rsidP="00BB654D">
            <w:pPr>
              <w:ind w:left="22"/>
              <w:rPr>
                <w:sz w:val="22"/>
                <w:szCs w:val="22"/>
                <w:lang w:val="en-GB"/>
              </w:rPr>
            </w:pPr>
            <w:r w:rsidRPr="000E4748">
              <w:rPr>
                <w:sz w:val="22"/>
                <w:szCs w:val="22"/>
                <w:lang w:val="en-GB"/>
              </w:rPr>
              <w:t xml:space="preserve">3,14 (0.65) </w:t>
            </w:r>
          </w:p>
        </w:tc>
        <w:tc>
          <w:tcPr>
            <w:tcW w:w="821" w:type="pct"/>
            <w:tcBorders>
              <w:top w:val="single" w:sz="4" w:space="0" w:color="181717"/>
              <w:left w:val="nil"/>
              <w:bottom w:val="nil"/>
              <w:right w:val="nil"/>
            </w:tcBorders>
            <w:vAlign w:val="bottom"/>
          </w:tcPr>
          <w:p w14:paraId="372AC10F" w14:textId="50AA9E1F" w:rsidR="00B66A9D" w:rsidRPr="000E4748" w:rsidRDefault="00B66A9D" w:rsidP="00BB654D">
            <w:pPr>
              <w:ind w:left="22"/>
              <w:rPr>
                <w:sz w:val="22"/>
                <w:szCs w:val="22"/>
                <w:lang w:val="en-GB"/>
              </w:rPr>
            </w:pPr>
            <w:r w:rsidRPr="000E4748">
              <w:rPr>
                <w:sz w:val="22"/>
                <w:szCs w:val="22"/>
                <w:lang w:val="en-GB"/>
              </w:rPr>
              <w:t>3,20 (0,77)</w:t>
            </w:r>
          </w:p>
        </w:tc>
        <w:tc>
          <w:tcPr>
            <w:tcW w:w="1229" w:type="pct"/>
            <w:tcBorders>
              <w:top w:val="single" w:sz="4" w:space="0" w:color="181717"/>
              <w:left w:val="nil"/>
              <w:bottom w:val="nil"/>
              <w:right w:val="single" w:sz="4" w:space="0" w:color="181717"/>
            </w:tcBorders>
          </w:tcPr>
          <w:p w14:paraId="7E3D407A" w14:textId="77777777" w:rsidR="00B66A9D" w:rsidRPr="000E4748" w:rsidRDefault="00B66A9D" w:rsidP="00BB654D">
            <w:pPr>
              <w:ind w:left="22"/>
              <w:rPr>
                <w:sz w:val="22"/>
                <w:szCs w:val="22"/>
                <w:lang w:val="en-GB"/>
              </w:rPr>
            </w:pPr>
          </w:p>
        </w:tc>
      </w:tr>
      <w:tr w:rsidR="000E4748" w:rsidRPr="000E4748" w14:paraId="58A33937" w14:textId="77777777" w:rsidTr="00B66A9D">
        <w:trPr>
          <w:trHeight w:val="354"/>
        </w:trPr>
        <w:tc>
          <w:tcPr>
            <w:tcW w:w="2130" w:type="pct"/>
            <w:tcBorders>
              <w:top w:val="nil"/>
              <w:left w:val="single" w:sz="4" w:space="0" w:color="181717"/>
              <w:bottom w:val="nil"/>
              <w:right w:val="nil"/>
            </w:tcBorders>
            <w:hideMark/>
          </w:tcPr>
          <w:p w14:paraId="2D971042" w14:textId="77777777" w:rsidR="000E4748" w:rsidRPr="000E4748" w:rsidRDefault="000E4748" w:rsidP="00BB654D">
            <w:pPr>
              <w:ind w:left="22"/>
              <w:rPr>
                <w:sz w:val="22"/>
                <w:szCs w:val="22"/>
              </w:rPr>
            </w:pPr>
            <w:r w:rsidRPr="000E4748">
              <w:rPr>
                <w:sz w:val="22"/>
                <w:szCs w:val="22"/>
              </w:rPr>
              <w:t>Gennemsnitlig ændring ved uge 56 (95 % CI)</w:t>
            </w:r>
          </w:p>
        </w:tc>
        <w:tc>
          <w:tcPr>
            <w:tcW w:w="821" w:type="pct"/>
            <w:hideMark/>
          </w:tcPr>
          <w:p w14:paraId="1757765E" w14:textId="77777777" w:rsidR="000E4748" w:rsidRPr="000E4748" w:rsidRDefault="000E4748" w:rsidP="00BB654D">
            <w:pPr>
              <w:ind w:left="22"/>
              <w:rPr>
                <w:sz w:val="22"/>
                <w:szCs w:val="22"/>
                <w:lang w:val="en-GB"/>
              </w:rPr>
            </w:pPr>
            <w:r w:rsidRPr="000E4748">
              <w:rPr>
                <w:sz w:val="22"/>
                <w:szCs w:val="22"/>
                <w:lang w:val="en-GB"/>
              </w:rPr>
              <w:t>-0,23</w:t>
            </w:r>
          </w:p>
        </w:tc>
        <w:tc>
          <w:tcPr>
            <w:tcW w:w="820" w:type="pct"/>
            <w:hideMark/>
          </w:tcPr>
          <w:p w14:paraId="1164A514" w14:textId="77777777" w:rsidR="000E4748" w:rsidRPr="000E4748" w:rsidRDefault="000E4748" w:rsidP="00BB654D">
            <w:pPr>
              <w:ind w:left="22"/>
              <w:rPr>
                <w:sz w:val="22"/>
                <w:szCs w:val="22"/>
                <w:lang w:val="en-GB"/>
              </w:rPr>
            </w:pPr>
            <w:r w:rsidRPr="000E4748">
              <w:rPr>
                <w:sz w:val="22"/>
                <w:szCs w:val="22"/>
                <w:lang w:val="en-GB"/>
              </w:rPr>
              <w:t>0,00</w:t>
            </w:r>
          </w:p>
        </w:tc>
        <w:tc>
          <w:tcPr>
            <w:tcW w:w="1229" w:type="pct"/>
            <w:tcBorders>
              <w:top w:val="nil"/>
              <w:left w:val="nil"/>
              <w:bottom w:val="nil"/>
              <w:right w:val="single" w:sz="4" w:space="0" w:color="181717"/>
            </w:tcBorders>
            <w:hideMark/>
          </w:tcPr>
          <w:p w14:paraId="5D1DBB31" w14:textId="77777777" w:rsidR="000E4748" w:rsidRPr="000E4748" w:rsidRDefault="000E4748" w:rsidP="00BB654D">
            <w:pPr>
              <w:ind w:left="22"/>
              <w:rPr>
                <w:sz w:val="22"/>
                <w:szCs w:val="22"/>
                <w:lang w:val="en-GB"/>
              </w:rPr>
            </w:pPr>
            <w:r w:rsidRPr="000E4748">
              <w:rPr>
                <w:sz w:val="22"/>
                <w:szCs w:val="22"/>
                <w:lang w:val="en-GB"/>
              </w:rPr>
              <w:t>-0,22</w:t>
            </w:r>
            <w:r w:rsidRPr="000E4748">
              <w:rPr>
                <w:sz w:val="22"/>
                <w:szCs w:val="22"/>
                <w:vertAlign w:val="superscript"/>
                <w:lang w:val="en-GB"/>
              </w:rPr>
              <w:t xml:space="preserve">* </w:t>
            </w:r>
            <w:r w:rsidRPr="000E4748">
              <w:rPr>
                <w:sz w:val="22"/>
                <w:szCs w:val="22"/>
                <w:lang w:val="en-GB"/>
              </w:rPr>
              <w:t>(-0,37; -0,08)</w:t>
            </w:r>
          </w:p>
        </w:tc>
      </w:tr>
      <w:tr w:rsidR="000E4748" w:rsidRPr="000E4748" w14:paraId="4ED75625" w14:textId="77777777" w:rsidTr="00B66A9D">
        <w:trPr>
          <w:trHeight w:val="344"/>
        </w:trPr>
        <w:tc>
          <w:tcPr>
            <w:tcW w:w="2130" w:type="pct"/>
            <w:tcBorders>
              <w:top w:val="nil"/>
              <w:left w:val="single" w:sz="4" w:space="0" w:color="181717"/>
              <w:bottom w:val="nil"/>
              <w:right w:val="nil"/>
            </w:tcBorders>
            <w:hideMark/>
          </w:tcPr>
          <w:p w14:paraId="08D6DAD6" w14:textId="77777777" w:rsidR="000E4748" w:rsidRPr="000E4748" w:rsidRDefault="000E4748" w:rsidP="00BB654D">
            <w:pPr>
              <w:ind w:left="22"/>
              <w:rPr>
                <w:sz w:val="22"/>
                <w:szCs w:val="22"/>
                <w:lang w:val="en-GB"/>
              </w:rPr>
            </w:pPr>
            <w:r w:rsidRPr="000E4748">
              <w:rPr>
                <w:sz w:val="22"/>
                <w:szCs w:val="22"/>
                <w:lang w:val="en-GB"/>
              </w:rPr>
              <w:t>Uge 56, BMI SDS (SD)</w:t>
            </w:r>
          </w:p>
        </w:tc>
        <w:tc>
          <w:tcPr>
            <w:tcW w:w="821" w:type="pct"/>
            <w:hideMark/>
          </w:tcPr>
          <w:p w14:paraId="3595EDC7" w14:textId="77777777" w:rsidR="000E4748" w:rsidRPr="000E4748" w:rsidRDefault="000E4748" w:rsidP="00BB654D">
            <w:pPr>
              <w:ind w:left="22"/>
              <w:rPr>
                <w:sz w:val="22"/>
                <w:szCs w:val="22"/>
                <w:lang w:val="en-GB"/>
              </w:rPr>
            </w:pPr>
            <w:r w:rsidRPr="000E4748">
              <w:rPr>
                <w:sz w:val="22"/>
                <w:szCs w:val="22"/>
                <w:lang w:val="en-GB"/>
              </w:rPr>
              <w:t>2,88 (0,94)</w:t>
            </w:r>
          </w:p>
        </w:tc>
        <w:tc>
          <w:tcPr>
            <w:tcW w:w="820" w:type="pct"/>
            <w:hideMark/>
          </w:tcPr>
          <w:p w14:paraId="53CFC14F" w14:textId="77777777" w:rsidR="000E4748" w:rsidRPr="000E4748" w:rsidRDefault="000E4748" w:rsidP="00BB654D">
            <w:pPr>
              <w:ind w:left="22"/>
              <w:rPr>
                <w:sz w:val="22"/>
                <w:szCs w:val="22"/>
                <w:lang w:val="en-GB"/>
              </w:rPr>
            </w:pPr>
            <w:r w:rsidRPr="000E4748">
              <w:rPr>
                <w:sz w:val="22"/>
                <w:szCs w:val="22"/>
                <w:lang w:val="en-GB"/>
              </w:rPr>
              <w:t>3,14 (0,98)</w:t>
            </w:r>
          </w:p>
        </w:tc>
        <w:tc>
          <w:tcPr>
            <w:tcW w:w="1229" w:type="pct"/>
            <w:tcBorders>
              <w:top w:val="nil"/>
              <w:left w:val="nil"/>
              <w:bottom w:val="nil"/>
              <w:right w:val="single" w:sz="4" w:space="0" w:color="181717"/>
            </w:tcBorders>
          </w:tcPr>
          <w:p w14:paraId="6437E19E" w14:textId="77777777" w:rsidR="000E4748" w:rsidRPr="000E4748" w:rsidRDefault="000E4748" w:rsidP="00BB654D">
            <w:pPr>
              <w:ind w:left="22"/>
              <w:rPr>
                <w:sz w:val="22"/>
                <w:szCs w:val="22"/>
                <w:lang w:val="en-GB"/>
              </w:rPr>
            </w:pPr>
          </w:p>
        </w:tc>
      </w:tr>
      <w:tr w:rsidR="000E4748" w:rsidRPr="000E4748" w14:paraId="66B1641D" w14:textId="77777777" w:rsidTr="00B66A9D">
        <w:trPr>
          <w:trHeight w:val="554"/>
        </w:trPr>
        <w:tc>
          <w:tcPr>
            <w:tcW w:w="2130" w:type="pct"/>
            <w:tcBorders>
              <w:top w:val="nil"/>
              <w:left w:val="single" w:sz="4" w:space="0" w:color="181717"/>
              <w:bottom w:val="single" w:sz="4" w:space="0" w:color="181717"/>
              <w:right w:val="nil"/>
            </w:tcBorders>
            <w:hideMark/>
          </w:tcPr>
          <w:p w14:paraId="3610AAED" w14:textId="77777777" w:rsidR="000E4748" w:rsidRPr="000E4748" w:rsidRDefault="000E4748" w:rsidP="00BB654D">
            <w:pPr>
              <w:ind w:left="22"/>
              <w:rPr>
                <w:sz w:val="22"/>
                <w:szCs w:val="22"/>
              </w:rPr>
            </w:pPr>
            <w:r w:rsidRPr="000E4748">
              <w:rPr>
                <w:sz w:val="22"/>
                <w:szCs w:val="22"/>
              </w:rPr>
              <w:t>Gennemsnitlig ændring fra uge 56 til uge 82, BMI SDS (95 % CI)</w:t>
            </w:r>
          </w:p>
        </w:tc>
        <w:tc>
          <w:tcPr>
            <w:tcW w:w="821" w:type="pct"/>
            <w:tcBorders>
              <w:top w:val="nil"/>
              <w:left w:val="nil"/>
              <w:bottom w:val="single" w:sz="4" w:space="0" w:color="181717"/>
              <w:right w:val="nil"/>
            </w:tcBorders>
            <w:vAlign w:val="center"/>
            <w:hideMark/>
          </w:tcPr>
          <w:p w14:paraId="387A05A3" w14:textId="77777777" w:rsidR="000E4748" w:rsidRPr="000E4748" w:rsidRDefault="000E4748" w:rsidP="00BB654D">
            <w:pPr>
              <w:ind w:left="22"/>
              <w:rPr>
                <w:sz w:val="22"/>
                <w:szCs w:val="22"/>
                <w:lang w:val="en-GB"/>
              </w:rPr>
            </w:pPr>
            <w:r w:rsidRPr="000E4748">
              <w:rPr>
                <w:sz w:val="22"/>
                <w:szCs w:val="22"/>
                <w:lang w:val="en-GB"/>
              </w:rPr>
              <w:t>0,22</w:t>
            </w:r>
          </w:p>
        </w:tc>
        <w:tc>
          <w:tcPr>
            <w:tcW w:w="820" w:type="pct"/>
            <w:tcBorders>
              <w:top w:val="nil"/>
              <w:left w:val="nil"/>
              <w:bottom w:val="single" w:sz="4" w:space="0" w:color="181717"/>
              <w:right w:val="nil"/>
            </w:tcBorders>
            <w:vAlign w:val="center"/>
            <w:hideMark/>
          </w:tcPr>
          <w:p w14:paraId="3C371941" w14:textId="77777777" w:rsidR="000E4748" w:rsidRPr="000E4748" w:rsidRDefault="000E4748" w:rsidP="00BB654D">
            <w:pPr>
              <w:ind w:left="22"/>
              <w:rPr>
                <w:sz w:val="22"/>
                <w:szCs w:val="22"/>
                <w:lang w:val="en-GB"/>
              </w:rPr>
            </w:pPr>
            <w:r w:rsidRPr="000E4748">
              <w:rPr>
                <w:sz w:val="22"/>
                <w:szCs w:val="22"/>
                <w:lang w:val="en-GB"/>
              </w:rPr>
              <w:t>0,07</w:t>
            </w:r>
          </w:p>
        </w:tc>
        <w:tc>
          <w:tcPr>
            <w:tcW w:w="1229" w:type="pct"/>
            <w:tcBorders>
              <w:top w:val="nil"/>
              <w:left w:val="nil"/>
              <w:bottom w:val="single" w:sz="4" w:space="0" w:color="181717"/>
              <w:right w:val="single" w:sz="4" w:space="0" w:color="181717"/>
            </w:tcBorders>
            <w:vAlign w:val="center"/>
            <w:hideMark/>
          </w:tcPr>
          <w:p w14:paraId="28D0A0B1" w14:textId="77777777" w:rsidR="000E4748" w:rsidRPr="000E4748" w:rsidRDefault="000E4748" w:rsidP="00BB654D">
            <w:pPr>
              <w:ind w:left="22"/>
              <w:rPr>
                <w:sz w:val="22"/>
                <w:szCs w:val="22"/>
                <w:lang w:val="en-GB"/>
              </w:rPr>
            </w:pPr>
            <w:r w:rsidRPr="000E4748">
              <w:rPr>
                <w:sz w:val="22"/>
                <w:szCs w:val="22"/>
                <w:lang w:val="en-GB"/>
              </w:rPr>
              <w:t>0,15</w:t>
            </w:r>
            <w:r w:rsidRPr="000E4748">
              <w:rPr>
                <w:sz w:val="22"/>
                <w:szCs w:val="22"/>
                <w:vertAlign w:val="superscript"/>
                <w:lang w:val="en-GB"/>
              </w:rPr>
              <w:t xml:space="preserve">** </w:t>
            </w:r>
            <w:r w:rsidRPr="000E4748">
              <w:rPr>
                <w:sz w:val="22"/>
                <w:szCs w:val="22"/>
                <w:lang w:val="en-GB"/>
              </w:rPr>
              <w:t>(0,07; 0,23)</w:t>
            </w:r>
          </w:p>
        </w:tc>
      </w:tr>
      <w:tr w:rsidR="000E4748" w:rsidRPr="000E4748" w14:paraId="40DC4766" w14:textId="77777777" w:rsidTr="00B66A9D">
        <w:trPr>
          <w:trHeight w:val="354"/>
        </w:trPr>
        <w:tc>
          <w:tcPr>
            <w:tcW w:w="2130" w:type="pct"/>
            <w:tcBorders>
              <w:top w:val="single" w:sz="4" w:space="0" w:color="181717"/>
              <w:left w:val="single" w:sz="4" w:space="0" w:color="181717"/>
              <w:bottom w:val="single" w:sz="4" w:space="0" w:color="181717"/>
              <w:right w:val="nil"/>
            </w:tcBorders>
            <w:hideMark/>
          </w:tcPr>
          <w:p w14:paraId="3E5AA71E" w14:textId="77777777" w:rsidR="000E4748" w:rsidRPr="000E4748" w:rsidRDefault="000E4748" w:rsidP="00BB654D">
            <w:pPr>
              <w:ind w:left="22"/>
              <w:rPr>
                <w:sz w:val="22"/>
                <w:szCs w:val="22"/>
                <w:lang w:val="en-GB"/>
              </w:rPr>
            </w:pPr>
            <w:proofErr w:type="spellStart"/>
            <w:r w:rsidRPr="000E4748">
              <w:rPr>
                <w:b/>
                <w:sz w:val="22"/>
                <w:szCs w:val="22"/>
                <w:lang w:val="en-GB"/>
              </w:rPr>
              <w:t>Legemsvægt</w:t>
            </w:r>
            <w:proofErr w:type="spellEnd"/>
          </w:p>
        </w:tc>
        <w:tc>
          <w:tcPr>
            <w:tcW w:w="821" w:type="pct"/>
            <w:tcBorders>
              <w:top w:val="single" w:sz="4" w:space="0" w:color="181717"/>
              <w:left w:val="nil"/>
              <w:bottom w:val="single" w:sz="4" w:space="0" w:color="181717"/>
              <w:right w:val="nil"/>
            </w:tcBorders>
          </w:tcPr>
          <w:p w14:paraId="36CA0A08" w14:textId="77777777" w:rsidR="000E4748" w:rsidRPr="000E4748" w:rsidRDefault="000E4748" w:rsidP="00BB654D">
            <w:pPr>
              <w:ind w:left="22"/>
              <w:rPr>
                <w:sz w:val="22"/>
                <w:szCs w:val="22"/>
                <w:lang w:val="en-GB"/>
              </w:rPr>
            </w:pPr>
          </w:p>
        </w:tc>
        <w:tc>
          <w:tcPr>
            <w:tcW w:w="820" w:type="pct"/>
            <w:tcBorders>
              <w:top w:val="single" w:sz="4" w:space="0" w:color="181717"/>
              <w:left w:val="nil"/>
              <w:bottom w:val="single" w:sz="4" w:space="0" w:color="181717"/>
              <w:right w:val="nil"/>
            </w:tcBorders>
          </w:tcPr>
          <w:p w14:paraId="7FEFB077" w14:textId="77777777" w:rsidR="000E4748" w:rsidRPr="000E4748" w:rsidRDefault="000E4748" w:rsidP="00BB654D">
            <w:pPr>
              <w:ind w:left="22"/>
              <w:rPr>
                <w:sz w:val="22"/>
                <w:szCs w:val="22"/>
                <w:lang w:val="en-GB"/>
              </w:rPr>
            </w:pPr>
          </w:p>
        </w:tc>
        <w:tc>
          <w:tcPr>
            <w:tcW w:w="1229" w:type="pct"/>
            <w:tcBorders>
              <w:top w:val="single" w:sz="4" w:space="0" w:color="181717"/>
              <w:left w:val="nil"/>
              <w:bottom w:val="single" w:sz="4" w:space="0" w:color="181717"/>
              <w:right w:val="single" w:sz="4" w:space="0" w:color="181717"/>
            </w:tcBorders>
          </w:tcPr>
          <w:p w14:paraId="2951C416" w14:textId="77777777" w:rsidR="000E4748" w:rsidRPr="000E4748" w:rsidRDefault="000E4748" w:rsidP="00BB654D">
            <w:pPr>
              <w:ind w:left="22"/>
              <w:rPr>
                <w:sz w:val="22"/>
                <w:szCs w:val="22"/>
                <w:lang w:val="en-GB"/>
              </w:rPr>
            </w:pPr>
          </w:p>
        </w:tc>
      </w:tr>
      <w:tr w:rsidR="000E4748" w:rsidRPr="000E4748" w14:paraId="4CD54036" w14:textId="77777777" w:rsidTr="00B66A9D">
        <w:trPr>
          <w:trHeight w:val="364"/>
        </w:trPr>
        <w:tc>
          <w:tcPr>
            <w:tcW w:w="2130" w:type="pct"/>
            <w:tcBorders>
              <w:top w:val="single" w:sz="4" w:space="0" w:color="181717"/>
              <w:left w:val="single" w:sz="4" w:space="0" w:color="181717"/>
              <w:bottom w:val="nil"/>
              <w:right w:val="nil"/>
            </w:tcBorders>
            <w:hideMark/>
          </w:tcPr>
          <w:p w14:paraId="5DABF1DD" w14:textId="77777777" w:rsidR="000E4748" w:rsidRPr="000E4748" w:rsidRDefault="000E4748" w:rsidP="00BB654D">
            <w:pPr>
              <w:ind w:left="22"/>
              <w:rPr>
                <w:sz w:val="22"/>
                <w:szCs w:val="22"/>
                <w:lang w:val="en-GB"/>
              </w:rPr>
            </w:pPr>
            <w:r w:rsidRPr="000E4748">
              <w:rPr>
                <w:i/>
                <w:iCs/>
                <w:sz w:val="22"/>
                <w:szCs w:val="22"/>
                <w:lang w:val="en-GB"/>
              </w:rPr>
              <w:t>Baseline</w:t>
            </w:r>
            <w:r w:rsidRPr="000E4748">
              <w:rPr>
                <w:sz w:val="22"/>
                <w:szCs w:val="22"/>
                <w:lang w:val="en-GB"/>
              </w:rPr>
              <w:t>, kg (SD)</w:t>
            </w:r>
          </w:p>
        </w:tc>
        <w:tc>
          <w:tcPr>
            <w:tcW w:w="821" w:type="pct"/>
            <w:tcBorders>
              <w:top w:val="single" w:sz="4" w:space="0" w:color="181717"/>
              <w:left w:val="nil"/>
              <w:bottom w:val="nil"/>
              <w:right w:val="nil"/>
            </w:tcBorders>
            <w:hideMark/>
          </w:tcPr>
          <w:p w14:paraId="286A9503" w14:textId="77777777" w:rsidR="000E4748" w:rsidRPr="000E4748" w:rsidRDefault="000E4748" w:rsidP="00BB654D">
            <w:pPr>
              <w:ind w:left="22"/>
              <w:rPr>
                <w:sz w:val="22"/>
                <w:szCs w:val="22"/>
                <w:lang w:val="en-GB"/>
              </w:rPr>
            </w:pPr>
            <w:r w:rsidRPr="000E4748">
              <w:rPr>
                <w:sz w:val="22"/>
                <w:szCs w:val="22"/>
                <w:lang w:val="en-GB"/>
              </w:rPr>
              <w:t>99,3 (19,7)</w:t>
            </w:r>
          </w:p>
        </w:tc>
        <w:tc>
          <w:tcPr>
            <w:tcW w:w="820" w:type="pct"/>
            <w:tcBorders>
              <w:top w:val="single" w:sz="4" w:space="0" w:color="181717"/>
              <w:left w:val="nil"/>
              <w:bottom w:val="nil"/>
              <w:right w:val="nil"/>
            </w:tcBorders>
            <w:hideMark/>
          </w:tcPr>
          <w:p w14:paraId="1BE352E2" w14:textId="77777777" w:rsidR="000E4748" w:rsidRPr="000E4748" w:rsidRDefault="000E4748" w:rsidP="00BB654D">
            <w:pPr>
              <w:ind w:left="22"/>
              <w:rPr>
                <w:sz w:val="22"/>
                <w:szCs w:val="22"/>
                <w:lang w:val="en-GB"/>
              </w:rPr>
            </w:pPr>
            <w:r w:rsidRPr="000E4748">
              <w:rPr>
                <w:sz w:val="22"/>
                <w:szCs w:val="22"/>
                <w:lang w:val="en-GB"/>
              </w:rPr>
              <w:t>102,2 (21,6)</w:t>
            </w:r>
          </w:p>
        </w:tc>
        <w:tc>
          <w:tcPr>
            <w:tcW w:w="1229" w:type="pct"/>
            <w:tcBorders>
              <w:top w:val="single" w:sz="4" w:space="0" w:color="181717"/>
              <w:left w:val="nil"/>
              <w:bottom w:val="nil"/>
              <w:right w:val="single" w:sz="4" w:space="0" w:color="181717"/>
            </w:tcBorders>
            <w:hideMark/>
          </w:tcPr>
          <w:p w14:paraId="7AEF63D1" w14:textId="77777777" w:rsidR="000E4748" w:rsidRPr="000E4748" w:rsidRDefault="000E4748" w:rsidP="00BB654D">
            <w:pPr>
              <w:ind w:left="22"/>
              <w:rPr>
                <w:sz w:val="22"/>
                <w:szCs w:val="22"/>
                <w:lang w:val="en-GB"/>
              </w:rPr>
            </w:pPr>
            <w:r w:rsidRPr="000E4748">
              <w:rPr>
                <w:sz w:val="22"/>
                <w:szCs w:val="22"/>
                <w:lang w:val="en-GB"/>
              </w:rPr>
              <w:t>-</w:t>
            </w:r>
          </w:p>
        </w:tc>
      </w:tr>
      <w:tr w:rsidR="000E4748" w:rsidRPr="000E4748" w14:paraId="0B91AA17" w14:textId="77777777" w:rsidTr="00B66A9D">
        <w:trPr>
          <w:trHeight w:val="344"/>
        </w:trPr>
        <w:tc>
          <w:tcPr>
            <w:tcW w:w="2130" w:type="pct"/>
            <w:tcBorders>
              <w:top w:val="nil"/>
              <w:left w:val="single" w:sz="4" w:space="0" w:color="181717"/>
              <w:bottom w:val="nil"/>
              <w:right w:val="nil"/>
            </w:tcBorders>
            <w:hideMark/>
          </w:tcPr>
          <w:p w14:paraId="2C0D380D" w14:textId="77777777" w:rsidR="000E4748" w:rsidRPr="000E4748" w:rsidRDefault="000E4748" w:rsidP="00BB654D">
            <w:pPr>
              <w:ind w:left="22"/>
              <w:rPr>
                <w:sz w:val="22"/>
                <w:szCs w:val="22"/>
              </w:rPr>
            </w:pPr>
            <w:r w:rsidRPr="000E4748">
              <w:rPr>
                <w:sz w:val="22"/>
                <w:szCs w:val="22"/>
              </w:rPr>
              <w:t>Gennemsnitlig ændring ved uge 56,</w:t>
            </w:r>
          </w:p>
          <w:p w14:paraId="122C1BCC" w14:textId="77777777" w:rsidR="000E4748" w:rsidRPr="000E4748" w:rsidRDefault="000E4748" w:rsidP="00BB654D">
            <w:pPr>
              <w:ind w:left="22"/>
              <w:rPr>
                <w:sz w:val="22"/>
                <w:szCs w:val="22"/>
              </w:rPr>
            </w:pPr>
            <w:r w:rsidRPr="000E4748">
              <w:rPr>
                <w:sz w:val="22"/>
                <w:szCs w:val="22"/>
              </w:rPr>
              <w:t>% (95 % CI)</w:t>
            </w:r>
          </w:p>
        </w:tc>
        <w:tc>
          <w:tcPr>
            <w:tcW w:w="821" w:type="pct"/>
            <w:hideMark/>
          </w:tcPr>
          <w:p w14:paraId="4133291E" w14:textId="77777777" w:rsidR="000E4748" w:rsidRPr="000E4748" w:rsidRDefault="000E4748" w:rsidP="00BB654D">
            <w:pPr>
              <w:ind w:left="22"/>
              <w:rPr>
                <w:sz w:val="22"/>
                <w:szCs w:val="22"/>
                <w:lang w:val="en-GB"/>
              </w:rPr>
            </w:pPr>
            <w:r w:rsidRPr="000E4748">
              <w:rPr>
                <w:sz w:val="22"/>
                <w:szCs w:val="22"/>
                <w:lang w:val="en-GB"/>
              </w:rPr>
              <w:t>-2,65</w:t>
            </w:r>
          </w:p>
        </w:tc>
        <w:tc>
          <w:tcPr>
            <w:tcW w:w="820" w:type="pct"/>
            <w:hideMark/>
          </w:tcPr>
          <w:p w14:paraId="62BD2CBA" w14:textId="77777777" w:rsidR="000E4748" w:rsidRPr="000E4748" w:rsidRDefault="000E4748" w:rsidP="00BB654D">
            <w:pPr>
              <w:ind w:left="22"/>
              <w:rPr>
                <w:sz w:val="22"/>
                <w:szCs w:val="22"/>
                <w:lang w:val="en-GB"/>
              </w:rPr>
            </w:pPr>
            <w:r w:rsidRPr="000E4748">
              <w:rPr>
                <w:sz w:val="22"/>
                <w:szCs w:val="22"/>
                <w:lang w:val="en-GB"/>
              </w:rPr>
              <w:t>2,37</w:t>
            </w:r>
          </w:p>
        </w:tc>
        <w:tc>
          <w:tcPr>
            <w:tcW w:w="1229" w:type="pct"/>
            <w:tcBorders>
              <w:top w:val="nil"/>
              <w:left w:val="nil"/>
              <w:bottom w:val="nil"/>
              <w:right w:val="single" w:sz="4" w:space="0" w:color="181717"/>
            </w:tcBorders>
            <w:hideMark/>
          </w:tcPr>
          <w:p w14:paraId="0E69CAB1" w14:textId="77777777" w:rsidR="000E4748" w:rsidRPr="000E4748" w:rsidRDefault="000E4748" w:rsidP="00BB654D">
            <w:pPr>
              <w:ind w:left="22"/>
              <w:rPr>
                <w:sz w:val="22"/>
                <w:szCs w:val="22"/>
                <w:lang w:val="en-GB"/>
              </w:rPr>
            </w:pPr>
            <w:r w:rsidRPr="000E4748">
              <w:rPr>
                <w:sz w:val="22"/>
                <w:szCs w:val="22"/>
                <w:lang w:val="en-GB"/>
              </w:rPr>
              <w:t>-5,01</w:t>
            </w:r>
            <w:r w:rsidRPr="000E4748">
              <w:rPr>
                <w:sz w:val="22"/>
                <w:szCs w:val="22"/>
                <w:vertAlign w:val="superscript"/>
                <w:lang w:val="en-GB"/>
              </w:rPr>
              <w:t xml:space="preserve">** </w:t>
            </w:r>
            <w:r w:rsidRPr="000E4748">
              <w:rPr>
                <w:sz w:val="22"/>
                <w:szCs w:val="22"/>
                <w:lang w:val="en-GB"/>
              </w:rPr>
              <w:t>(-7,63; -2,39)</w:t>
            </w:r>
          </w:p>
        </w:tc>
      </w:tr>
      <w:tr w:rsidR="000E4748" w:rsidRPr="000E4748" w14:paraId="727B57AE" w14:textId="77777777" w:rsidTr="00B66A9D">
        <w:trPr>
          <w:trHeight w:val="355"/>
        </w:trPr>
        <w:tc>
          <w:tcPr>
            <w:tcW w:w="2130" w:type="pct"/>
            <w:tcBorders>
              <w:top w:val="nil"/>
              <w:left w:val="single" w:sz="4" w:space="0" w:color="181717"/>
              <w:bottom w:val="nil"/>
              <w:right w:val="nil"/>
            </w:tcBorders>
            <w:hideMark/>
          </w:tcPr>
          <w:p w14:paraId="6E36FA43" w14:textId="77777777" w:rsidR="000E4748" w:rsidRPr="000E4748" w:rsidRDefault="000E4748" w:rsidP="00BB654D">
            <w:pPr>
              <w:ind w:left="22"/>
              <w:rPr>
                <w:sz w:val="22"/>
                <w:szCs w:val="22"/>
              </w:rPr>
            </w:pPr>
            <w:r w:rsidRPr="000E4748">
              <w:rPr>
                <w:sz w:val="22"/>
                <w:szCs w:val="22"/>
              </w:rPr>
              <w:t>Gennemsnitlig ændring ved uge 56,</w:t>
            </w:r>
          </w:p>
          <w:p w14:paraId="4E2BC83C" w14:textId="77777777" w:rsidR="000E4748" w:rsidRPr="000E4748" w:rsidRDefault="000E4748" w:rsidP="00BB654D">
            <w:pPr>
              <w:ind w:left="22"/>
              <w:rPr>
                <w:sz w:val="22"/>
                <w:szCs w:val="22"/>
              </w:rPr>
            </w:pPr>
            <w:r w:rsidRPr="000E4748">
              <w:rPr>
                <w:sz w:val="22"/>
                <w:szCs w:val="22"/>
              </w:rPr>
              <w:t>kg (95 % CI)</w:t>
            </w:r>
          </w:p>
        </w:tc>
        <w:tc>
          <w:tcPr>
            <w:tcW w:w="821" w:type="pct"/>
            <w:hideMark/>
          </w:tcPr>
          <w:p w14:paraId="00AD9538" w14:textId="77777777" w:rsidR="000E4748" w:rsidRPr="000E4748" w:rsidRDefault="000E4748" w:rsidP="00BB654D">
            <w:pPr>
              <w:ind w:left="22"/>
              <w:rPr>
                <w:sz w:val="22"/>
                <w:szCs w:val="22"/>
                <w:lang w:val="en-GB"/>
              </w:rPr>
            </w:pPr>
            <w:r w:rsidRPr="000E4748">
              <w:rPr>
                <w:sz w:val="22"/>
                <w:szCs w:val="22"/>
                <w:lang w:val="en-GB"/>
              </w:rPr>
              <w:t>-2,26</w:t>
            </w:r>
          </w:p>
        </w:tc>
        <w:tc>
          <w:tcPr>
            <w:tcW w:w="820" w:type="pct"/>
            <w:hideMark/>
          </w:tcPr>
          <w:p w14:paraId="1E423CA5" w14:textId="77777777" w:rsidR="000E4748" w:rsidRPr="000E4748" w:rsidRDefault="000E4748" w:rsidP="00BB654D">
            <w:pPr>
              <w:ind w:left="22"/>
              <w:rPr>
                <w:sz w:val="22"/>
                <w:szCs w:val="22"/>
                <w:lang w:val="en-GB"/>
              </w:rPr>
            </w:pPr>
            <w:r w:rsidRPr="000E4748">
              <w:rPr>
                <w:sz w:val="22"/>
                <w:szCs w:val="22"/>
                <w:lang w:val="en-GB"/>
              </w:rPr>
              <w:t>2,25</w:t>
            </w:r>
          </w:p>
        </w:tc>
        <w:tc>
          <w:tcPr>
            <w:tcW w:w="1229" w:type="pct"/>
            <w:tcBorders>
              <w:top w:val="nil"/>
              <w:left w:val="nil"/>
              <w:bottom w:val="nil"/>
              <w:right w:val="single" w:sz="4" w:space="0" w:color="181717"/>
            </w:tcBorders>
            <w:hideMark/>
          </w:tcPr>
          <w:p w14:paraId="6E1D3B5D" w14:textId="77777777" w:rsidR="000E4748" w:rsidRPr="000E4748" w:rsidRDefault="000E4748" w:rsidP="00BB654D">
            <w:pPr>
              <w:ind w:left="22"/>
              <w:rPr>
                <w:sz w:val="22"/>
                <w:szCs w:val="22"/>
                <w:lang w:val="en-GB"/>
              </w:rPr>
            </w:pPr>
            <w:r w:rsidRPr="000E4748">
              <w:rPr>
                <w:sz w:val="22"/>
                <w:szCs w:val="22"/>
                <w:lang w:val="en-GB"/>
              </w:rPr>
              <w:t>-4,50</w:t>
            </w:r>
            <w:r w:rsidRPr="000E4748">
              <w:rPr>
                <w:sz w:val="22"/>
                <w:szCs w:val="22"/>
                <w:vertAlign w:val="superscript"/>
                <w:lang w:val="en-GB"/>
              </w:rPr>
              <w:t xml:space="preserve">** </w:t>
            </w:r>
            <w:r w:rsidRPr="000E4748">
              <w:rPr>
                <w:sz w:val="22"/>
                <w:szCs w:val="22"/>
                <w:lang w:val="en-GB"/>
              </w:rPr>
              <w:t>(-7,17; -1,84)</w:t>
            </w:r>
          </w:p>
        </w:tc>
      </w:tr>
      <w:tr w:rsidR="000E4748" w:rsidRPr="000E4748" w14:paraId="762496DD" w14:textId="77777777" w:rsidTr="00B66A9D">
        <w:trPr>
          <w:trHeight w:val="675"/>
        </w:trPr>
        <w:tc>
          <w:tcPr>
            <w:tcW w:w="2130" w:type="pct"/>
            <w:tcBorders>
              <w:top w:val="nil"/>
              <w:left w:val="single" w:sz="4" w:space="0" w:color="181717"/>
              <w:bottom w:val="nil"/>
              <w:right w:val="nil"/>
            </w:tcBorders>
            <w:hideMark/>
          </w:tcPr>
          <w:p w14:paraId="00DF9E3C" w14:textId="77777777" w:rsidR="000E4748" w:rsidRPr="000E4748" w:rsidRDefault="000E4748" w:rsidP="00BB654D">
            <w:pPr>
              <w:ind w:left="22"/>
              <w:rPr>
                <w:sz w:val="22"/>
                <w:szCs w:val="22"/>
              </w:rPr>
            </w:pPr>
            <w:r w:rsidRPr="000E4748">
              <w:rPr>
                <w:b/>
                <w:sz w:val="22"/>
                <w:szCs w:val="22"/>
              </w:rPr>
              <w:t>BMI</w:t>
            </w:r>
          </w:p>
          <w:p w14:paraId="1DC60631" w14:textId="77777777" w:rsidR="000E4748" w:rsidRPr="000E4748" w:rsidRDefault="000E4748" w:rsidP="00BB654D">
            <w:pPr>
              <w:ind w:left="22"/>
              <w:rPr>
                <w:sz w:val="22"/>
                <w:szCs w:val="22"/>
              </w:rPr>
            </w:pPr>
            <w:r w:rsidRPr="000E4748">
              <w:rPr>
                <w:i/>
                <w:iCs/>
                <w:sz w:val="22"/>
                <w:szCs w:val="22"/>
              </w:rPr>
              <w:t>Baseline</w:t>
            </w:r>
            <w:r w:rsidRPr="000E4748">
              <w:rPr>
                <w:sz w:val="22"/>
                <w:szCs w:val="22"/>
              </w:rPr>
              <w:t>, kg/m</w:t>
            </w:r>
            <w:r w:rsidRPr="000E4748">
              <w:rPr>
                <w:sz w:val="22"/>
                <w:szCs w:val="22"/>
                <w:vertAlign w:val="superscript"/>
              </w:rPr>
              <w:t>2</w:t>
            </w:r>
            <w:r w:rsidRPr="000E4748">
              <w:rPr>
                <w:sz w:val="22"/>
                <w:szCs w:val="22"/>
              </w:rPr>
              <w:t>(SD)</w:t>
            </w:r>
          </w:p>
        </w:tc>
        <w:tc>
          <w:tcPr>
            <w:tcW w:w="821" w:type="pct"/>
            <w:vAlign w:val="bottom"/>
            <w:hideMark/>
          </w:tcPr>
          <w:p w14:paraId="50E84797" w14:textId="77777777" w:rsidR="000E4748" w:rsidRPr="000E4748" w:rsidRDefault="000E4748" w:rsidP="00BB654D">
            <w:pPr>
              <w:ind w:left="22"/>
              <w:rPr>
                <w:sz w:val="22"/>
                <w:szCs w:val="22"/>
                <w:lang w:val="en-GB"/>
              </w:rPr>
            </w:pPr>
            <w:r w:rsidRPr="000E4748">
              <w:rPr>
                <w:sz w:val="22"/>
                <w:szCs w:val="22"/>
                <w:lang w:val="en-GB"/>
              </w:rPr>
              <w:t>35,3 (5,1)</w:t>
            </w:r>
          </w:p>
        </w:tc>
        <w:tc>
          <w:tcPr>
            <w:tcW w:w="820" w:type="pct"/>
            <w:vAlign w:val="bottom"/>
            <w:hideMark/>
          </w:tcPr>
          <w:p w14:paraId="7A0F3D43" w14:textId="77777777" w:rsidR="000E4748" w:rsidRPr="000E4748" w:rsidRDefault="000E4748" w:rsidP="00BB654D">
            <w:pPr>
              <w:ind w:left="22"/>
              <w:rPr>
                <w:sz w:val="22"/>
                <w:szCs w:val="22"/>
                <w:lang w:val="en-GB"/>
              </w:rPr>
            </w:pPr>
            <w:r w:rsidRPr="000E4748">
              <w:rPr>
                <w:sz w:val="22"/>
                <w:szCs w:val="22"/>
                <w:lang w:val="en-GB"/>
              </w:rPr>
              <w:t>35,8 (5,7)</w:t>
            </w:r>
          </w:p>
        </w:tc>
        <w:tc>
          <w:tcPr>
            <w:tcW w:w="1229" w:type="pct"/>
            <w:tcBorders>
              <w:top w:val="nil"/>
              <w:left w:val="nil"/>
              <w:bottom w:val="nil"/>
              <w:right w:val="single" w:sz="4" w:space="0" w:color="181717"/>
            </w:tcBorders>
            <w:vAlign w:val="bottom"/>
            <w:hideMark/>
          </w:tcPr>
          <w:p w14:paraId="35AE2DEC" w14:textId="77777777" w:rsidR="000E4748" w:rsidRPr="000E4748" w:rsidRDefault="000E4748" w:rsidP="00BB654D">
            <w:pPr>
              <w:ind w:left="22"/>
              <w:rPr>
                <w:sz w:val="22"/>
                <w:szCs w:val="22"/>
                <w:lang w:val="en-GB"/>
              </w:rPr>
            </w:pPr>
            <w:r w:rsidRPr="000E4748">
              <w:rPr>
                <w:sz w:val="22"/>
                <w:szCs w:val="22"/>
                <w:lang w:val="en-GB"/>
              </w:rPr>
              <w:t>-</w:t>
            </w:r>
          </w:p>
        </w:tc>
      </w:tr>
      <w:tr w:rsidR="000E4748" w:rsidRPr="000E4748" w14:paraId="64B8D688" w14:textId="77777777" w:rsidTr="00B66A9D">
        <w:trPr>
          <w:trHeight w:val="584"/>
        </w:trPr>
        <w:tc>
          <w:tcPr>
            <w:tcW w:w="2130" w:type="pct"/>
            <w:tcBorders>
              <w:top w:val="nil"/>
              <w:left w:val="single" w:sz="4" w:space="0" w:color="181717"/>
              <w:bottom w:val="nil"/>
              <w:right w:val="nil"/>
            </w:tcBorders>
            <w:hideMark/>
          </w:tcPr>
          <w:p w14:paraId="74BC9E35" w14:textId="77777777" w:rsidR="000E4748" w:rsidRPr="000E4748" w:rsidRDefault="000E4748" w:rsidP="00BB654D">
            <w:pPr>
              <w:ind w:left="22"/>
              <w:rPr>
                <w:sz w:val="22"/>
                <w:szCs w:val="22"/>
              </w:rPr>
            </w:pPr>
            <w:r w:rsidRPr="000E4748">
              <w:rPr>
                <w:sz w:val="22"/>
                <w:szCs w:val="22"/>
              </w:rPr>
              <w:t>Gennemsnitlig ændring ved uge 56, kg/m</w:t>
            </w:r>
            <w:r w:rsidRPr="000E4748">
              <w:rPr>
                <w:sz w:val="22"/>
                <w:szCs w:val="22"/>
                <w:vertAlign w:val="superscript"/>
              </w:rPr>
              <w:t>2</w:t>
            </w:r>
            <w:r w:rsidRPr="000E4748">
              <w:rPr>
                <w:sz w:val="22"/>
                <w:szCs w:val="22"/>
              </w:rPr>
              <w:t xml:space="preserve"> (95 % CI)</w:t>
            </w:r>
          </w:p>
        </w:tc>
        <w:tc>
          <w:tcPr>
            <w:tcW w:w="821" w:type="pct"/>
            <w:hideMark/>
          </w:tcPr>
          <w:p w14:paraId="030E5643" w14:textId="77777777" w:rsidR="000E4748" w:rsidRPr="000E4748" w:rsidRDefault="000E4748" w:rsidP="00BB654D">
            <w:pPr>
              <w:ind w:left="22"/>
              <w:rPr>
                <w:sz w:val="22"/>
                <w:szCs w:val="22"/>
                <w:lang w:val="en-GB"/>
              </w:rPr>
            </w:pPr>
            <w:r w:rsidRPr="000E4748">
              <w:rPr>
                <w:sz w:val="22"/>
                <w:szCs w:val="22"/>
                <w:lang w:val="en-GB"/>
              </w:rPr>
              <w:t>-1,39</w:t>
            </w:r>
          </w:p>
        </w:tc>
        <w:tc>
          <w:tcPr>
            <w:tcW w:w="820" w:type="pct"/>
            <w:hideMark/>
          </w:tcPr>
          <w:p w14:paraId="580FF752" w14:textId="77777777" w:rsidR="000E4748" w:rsidRPr="000E4748" w:rsidRDefault="000E4748" w:rsidP="00BB654D">
            <w:pPr>
              <w:ind w:left="22"/>
              <w:rPr>
                <w:sz w:val="22"/>
                <w:szCs w:val="22"/>
                <w:lang w:val="en-GB"/>
              </w:rPr>
            </w:pPr>
            <w:r w:rsidRPr="000E4748">
              <w:rPr>
                <w:sz w:val="22"/>
                <w:szCs w:val="22"/>
                <w:lang w:val="en-GB"/>
              </w:rPr>
              <w:t>0,19</w:t>
            </w:r>
          </w:p>
        </w:tc>
        <w:tc>
          <w:tcPr>
            <w:tcW w:w="1229" w:type="pct"/>
            <w:tcBorders>
              <w:top w:val="nil"/>
              <w:left w:val="nil"/>
              <w:bottom w:val="nil"/>
              <w:right w:val="single" w:sz="4" w:space="0" w:color="181717"/>
            </w:tcBorders>
            <w:hideMark/>
          </w:tcPr>
          <w:p w14:paraId="778FDA5B" w14:textId="77777777" w:rsidR="000E4748" w:rsidRPr="000E4748" w:rsidRDefault="000E4748" w:rsidP="00BB654D">
            <w:pPr>
              <w:ind w:left="22"/>
              <w:rPr>
                <w:sz w:val="22"/>
                <w:szCs w:val="22"/>
                <w:lang w:val="en-GB"/>
              </w:rPr>
            </w:pPr>
            <w:r w:rsidRPr="000E4748">
              <w:rPr>
                <w:sz w:val="22"/>
                <w:szCs w:val="22"/>
                <w:lang w:val="en-GB"/>
              </w:rPr>
              <w:t>-1,58</w:t>
            </w:r>
            <w:r w:rsidRPr="000E4748">
              <w:rPr>
                <w:sz w:val="22"/>
                <w:szCs w:val="22"/>
                <w:vertAlign w:val="superscript"/>
                <w:lang w:val="en-GB"/>
              </w:rPr>
              <w:t xml:space="preserve">** </w:t>
            </w:r>
            <w:r w:rsidRPr="000E4748">
              <w:rPr>
                <w:sz w:val="22"/>
                <w:szCs w:val="22"/>
                <w:lang w:val="en-GB"/>
              </w:rPr>
              <w:t>(-2,47; -0,69)</w:t>
            </w:r>
          </w:p>
        </w:tc>
      </w:tr>
      <w:tr w:rsidR="000E4748" w:rsidRPr="000E4748" w14:paraId="0B560E6B" w14:textId="77777777" w:rsidTr="00B66A9D">
        <w:trPr>
          <w:trHeight w:val="557"/>
        </w:trPr>
        <w:tc>
          <w:tcPr>
            <w:tcW w:w="2130" w:type="pct"/>
            <w:tcBorders>
              <w:top w:val="nil"/>
              <w:left w:val="single" w:sz="4" w:space="0" w:color="181717"/>
              <w:bottom w:val="nil"/>
              <w:right w:val="nil"/>
            </w:tcBorders>
            <w:hideMark/>
          </w:tcPr>
          <w:p w14:paraId="220B1AD1" w14:textId="77777777" w:rsidR="000E4748" w:rsidRPr="000E4748" w:rsidRDefault="000E4748" w:rsidP="00BB654D">
            <w:pPr>
              <w:ind w:left="22"/>
              <w:rPr>
                <w:sz w:val="22"/>
                <w:szCs w:val="22"/>
              </w:rPr>
            </w:pPr>
            <w:r w:rsidRPr="000E4748">
              <w:rPr>
                <w:sz w:val="22"/>
                <w:szCs w:val="22"/>
              </w:rPr>
              <w:t xml:space="preserve">Andel af patienter med ≥ 5 % reduktion i </w:t>
            </w:r>
            <w:r w:rsidRPr="000E4748">
              <w:rPr>
                <w:i/>
                <w:iCs/>
                <w:sz w:val="22"/>
                <w:szCs w:val="22"/>
              </w:rPr>
              <w:t>baseline</w:t>
            </w:r>
            <w:r w:rsidRPr="000E4748">
              <w:rPr>
                <w:sz w:val="22"/>
                <w:szCs w:val="22"/>
              </w:rPr>
              <w:t xml:space="preserve"> BMI ved uge 56, % (95 % CI)</w:t>
            </w:r>
          </w:p>
        </w:tc>
        <w:tc>
          <w:tcPr>
            <w:tcW w:w="821" w:type="pct"/>
            <w:vAlign w:val="center"/>
            <w:hideMark/>
          </w:tcPr>
          <w:p w14:paraId="1F107D9F" w14:textId="77777777" w:rsidR="000E4748" w:rsidRPr="000E4748" w:rsidRDefault="000E4748" w:rsidP="00BB654D">
            <w:pPr>
              <w:ind w:left="22"/>
              <w:rPr>
                <w:sz w:val="22"/>
                <w:szCs w:val="22"/>
                <w:lang w:val="en-GB"/>
              </w:rPr>
            </w:pPr>
            <w:r w:rsidRPr="000E4748">
              <w:rPr>
                <w:sz w:val="22"/>
                <w:szCs w:val="22"/>
                <w:lang w:val="en-GB"/>
              </w:rPr>
              <w:t>43,25</w:t>
            </w:r>
          </w:p>
        </w:tc>
        <w:tc>
          <w:tcPr>
            <w:tcW w:w="820" w:type="pct"/>
            <w:vAlign w:val="center"/>
            <w:hideMark/>
          </w:tcPr>
          <w:p w14:paraId="56B0115B" w14:textId="77777777" w:rsidR="000E4748" w:rsidRPr="000E4748" w:rsidRDefault="000E4748" w:rsidP="00BB654D">
            <w:pPr>
              <w:ind w:left="22"/>
              <w:rPr>
                <w:sz w:val="22"/>
                <w:szCs w:val="22"/>
                <w:lang w:val="en-GB"/>
              </w:rPr>
            </w:pPr>
            <w:r w:rsidRPr="000E4748">
              <w:rPr>
                <w:sz w:val="22"/>
                <w:szCs w:val="22"/>
                <w:lang w:val="en-GB"/>
              </w:rPr>
              <w:t>18,73</w:t>
            </w:r>
          </w:p>
        </w:tc>
        <w:tc>
          <w:tcPr>
            <w:tcW w:w="1229" w:type="pct"/>
            <w:tcBorders>
              <w:top w:val="nil"/>
              <w:left w:val="nil"/>
              <w:bottom w:val="nil"/>
              <w:right w:val="single" w:sz="4" w:space="0" w:color="181717"/>
            </w:tcBorders>
            <w:vAlign w:val="center"/>
          </w:tcPr>
          <w:p w14:paraId="1E6B0972" w14:textId="5E22ADA7" w:rsidR="000E4748" w:rsidRPr="000E4748" w:rsidRDefault="000E4748" w:rsidP="00B66A9D">
            <w:pPr>
              <w:ind w:left="22"/>
              <w:rPr>
                <w:sz w:val="22"/>
                <w:szCs w:val="22"/>
                <w:lang w:val="en-GB"/>
              </w:rPr>
            </w:pPr>
            <w:r w:rsidRPr="000E4748">
              <w:rPr>
                <w:sz w:val="22"/>
                <w:szCs w:val="22"/>
                <w:lang w:val="en-GB"/>
              </w:rPr>
              <w:t>3,31</w:t>
            </w:r>
            <w:r w:rsidRPr="000E4748">
              <w:rPr>
                <w:sz w:val="22"/>
                <w:szCs w:val="22"/>
                <w:vertAlign w:val="superscript"/>
                <w:lang w:val="en-GB"/>
              </w:rPr>
              <w:t xml:space="preserve">** </w:t>
            </w:r>
            <w:r w:rsidRPr="000E4748">
              <w:rPr>
                <w:sz w:val="22"/>
                <w:szCs w:val="22"/>
                <w:lang w:val="en-GB"/>
              </w:rPr>
              <w:t>(1,78; 6,16)</w:t>
            </w:r>
          </w:p>
        </w:tc>
      </w:tr>
      <w:tr w:rsidR="000E4748" w:rsidRPr="000E4748" w14:paraId="5DFE156D" w14:textId="77777777" w:rsidTr="00B66A9D">
        <w:trPr>
          <w:trHeight w:val="804"/>
        </w:trPr>
        <w:tc>
          <w:tcPr>
            <w:tcW w:w="2130" w:type="pct"/>
            <w:tcBorders>
              <w:top w:val="nil"/>
              <w:left w:val="single" w:sz="4" w:space="0" w:color="181717"/>
              <w:bottom w:val="single" w:sz="4" w:space="0" w:color="181717"/>
              <w:right w:val="nil"/>
            </w:tcBorders>
            <w:hideMark/>
          </w:tcPr>
          <w:p w14:paraId="7F73D497" w14:textId="77777777" w:rsidR="000E4748" w:rsidRPr="000E4748" w:rsidRDefault="000E4748" w:rsidP="00BB654D">
            <w:pPr>
              <w:ind w:left="22"/>
              <w:rPr>
                <w:sz w:val="22"/>
                <w:szCs w:val="22"/>
              </w:rPr>
            </w:pPr>
            <w:r w:rsidRPr="000E4748">
              <w:rPr>
                <w:sz w:val="22"/>
                <w:szCs w:val="22"/>
              </w:rPr>
              <w:t xml:space="preserve">Andel af patienter med ≥ 10 % reduktion i </w:t>
            </w:r>
            <w:r w:rsidRPr="000E4748">
              <w:rPr>
                <w:i/>
                <w:iCs/>
                <w:sz w:val="22"/>
                <w:szCs w:val="22"/>
              </w:rPr>
              <w:t>baseline</w:t>
            </w:r>
            <w:r w:rsidRPr="000E4748">
              <w:rPr>
                <w:sz w:val="22"/>
                <w:szCs w:val="22"/>
              </w:rPr>
              <w:t xml:space="preserve"> BMI ved uge 56, % (95 % CI)</w:t>
            </w:r>
          </w:p>
        </w:tc>
        <w:tc>
          <w:tcPr>
            <w:tcW w:w="821" w:type="pct"/>
            <w:tcBorders>
              <w:top w:val="nil"/>
              <w:left w:val="nil"/>
              <w:bottom w:val="single" w:sz="4" w:space="0" w:color="181717"/>
              <w:right w:val="nil"/>
            </w:tcBorders>
            <w:vAlign w:val="center"/>
            <w:hideMark/>
          </w:tcPr>
          <w:p w14:paraId="19AFAE20" w14:textId="77777777" w:rsidR="000E4748" w:rsidRPr="000E4748" w:rsidRDefault="000E4748" w:rsidP="00BB654D">
            <w:pPr>
              <w:ind w:left="22"/>
              <w:rPr>
                <w:sz w:val="22"/>
                <w:szCs w:val="22"/>
                <w:lang w:val="en-GB"/>
              </w:rPr>
            </w:pPr>
            <w:r w:rsidRPr="000E4748">
              <w:rPr>
                <w:sz w:val="22"/>
                <w:szCs w:val="22"/>
                <w:lang w:val="en-GB"/>
              </w:rPr>
              <w:t>26,08</w:t>
            </w:r>
          </w:p>
        </w:tc>
        <w:tc>
          <w:tcPr>
            <w:tcW w:w="820" w:type="pct"/>
            <w:tcBorders>
              <w:top w:val="nil"/>
              <w:left w:val="nil"/>
              <w:bottom w:val="single" w:sz="4" w:space="0" w:color="181717"/>
              <w:right w:val="nil"/>
            </w:tcBorders>
            <w:vAlign w:val="center"/>
            <w:hideMark/>
          </w:tcPr>
          <w:p w14:paraId="03B7D27A" w14:textId="77777777" w:rsidR="000E4748" w:rsidRPr="000E4748" w:rsidRDefault="000E4748" w:rsidP="00BB654D">
            <w:pPr>
              <w:ind w:left="22"/>
              <w:rPr>
                <w:sz w:val="22"/>
                <w:szCs w:val="22"/>
                <w:lang w:val="en-GB"/>
              </w:rPr>
            </w:pPr>
            <w:r w:rsidRPr="000E4748">
              <w:rPr>
                <w:sz w:val="22"/>
                <w:szCs w:val="22"/>
                <w:lang w:val="en-GB"/>
              </w:rPr>
              <w:t>8,11</w:t>
            </w:r>
          </w:p>
        </w:tc>
        <w:tc>
          <w:tcPr>
            <w:tcW w:w="1229" w:type="pct"/>
            <w:tcBorders>
              <w:top w:val="nil"/>
              <w:left w:val="nil"/>
              <w:bottom w:val="single" w:sz="4" w:space="0" w:color="181717"/>
              <w:right w:val="single" w:sz="4" w:space="0" w:color="181717"/>
            </w:tcBorders>
            <w:vAlign w:val="center"/>
            <w:hideMark/>
          </w:tcPr>
          <w:p w14:paraId="3E12456C" w14:textId="77777777" w:rsidR="000E4748" w:rsidRPr="000E4748" w:rsidRDefault="000E4748" w:rsidP="00BB654D">
            <w:pPr>
              <w:ind w:left="22"/>
              <w:rPr>
                <w:sz w:val="22"/>
                <w:szCs w:val="22"/>
                <w:lang w:val="en-GB"/>
              </w:rPr>
            </w:pPr>
            <w:r w:rsidRPr="000E4748">
              <w:rPr>
                <w:sz w:val="22"/>
                <w:szCs w:val="22"/>
                <w:lang w:val="en-GB"/>
              </w:rPr>
              <w:t>4,00</w:t>
            </w:r>
            <w:r w:rsidRPr="000E4748">
              <w:rPr>
                <w:sz w:val="22"/>
                <w:szCs w:val="22"/>
                <w:vertAlign w:val="superscript"/>
                <w:lang w:val="en-GB"/>
              </w:rPr>
              <w:t xml:space="preserve">** </w:t>
            </w:r>
            <w:r w:rsidRPr="000E4748">
              <w:rPr>
                <w:sz w:val="22"/>
                <w:szCs w:val="22"/>
                <w:lang w:val="en-GB"/>
              </w:rPr>
              <w:t>(1,81; 8,83)</w:t>
            </w:r>
          </w:p>
        </w:tc>
      </w:tr>
    </w:tbl>
    <w:p w14:paraId="7A44060C" w14:textId="77777777" w:rsidR="0004299A" w:rsidRDefault="000E4748" w:rsidP="00B66A9D">
      <w:pPr>
        <w:rPr>
          <w:sz w:val="20"/>
        </w:rPr>
      </w:pPr>
      <w:r w:rsidRPr="000E4748">
        <w:rPr>
          <w:sz w:val="20"/>
        </w:rPr>
        <w:t xml:space="preserve">Fuldt analysesæt. For BMI SDS, legemsvægt og BMI er </w:t>
      </w:r>
      <w:r w:rsidRPr="000E4748">
        <w:rPr>
          <w:i/>
          <w:iCs/>
          <w:sz w:val="20"/>
        </w:rPr>
        <w:t>baseline</w:t>
      </w:r>
      <w:r w:rsidRPr="000E4748">
        <w:rPr>
          <w:sz w:val="20"/>
        </w:rPr>
        <w:t xml:space="preserve">værdier gennemsnitlige, ændringer fra </w:t>
      </w:r>
      <w:r w:rsidRPr="000E4748">
        <w:rPr>
          <w:i/>
          <w:iCs/>
          <w:sz w:val="20"/>
        </w:rPr>
        <w:t>baseline</w:t>
      </w:r>
      <w:r w:rsidRPr="000E4748">
        <w:rPr>
          <w:sz w:val="20"/>
        </w:rPr>
        <w:t xml:space="preserve"> ved uge 56 er estimerede gennemsnit (mindste kvadrater) og behandlingskontraster ved uge 56 er estimerede behandlingsforskelle. For BMI SDS er værdi ved uge 56 middelværdier, ændringer fra uge 56 til uge 82 er estimerede gennemsnit (mindste kvadrater) og behandlingskontraster ved uge 82 er estimerede behandlingsforskelle. For andelen af patienter, der tabte sig ≥ 5 %/≥ 10 % af BMI ved </w:t>
      </w:r>
      <w:r w:rsidRPr="000E4748">
        <w:rPr>
          <w:i/>
          <w:iCs/>
          <w:sz w:val="20"/>
        </w:rPr>
        <w:t>baseline</w:t>
      </w:r>
      <w:r w:rsidRPr="000E4748">
        <w:rPr>
          <w:sz w:val="20"/>
        </w:rPr>
        <w:t xml:space="preserve">, er estimerede odds-frekvenser angivet. Manglende observationer blev lagt til fra placebo-armen baseret på et spring til referencemultipel (x100) </w:t>
      </w:r>
      <w:proofErr w:type="spellStart"/>
      <w:r w:rsidRPr="000E4748">
        <w:rPr>
          <w:sz w:val="20"/>
        </w:rPr>
        <w:t>imputationsmetode</w:t>
      </w:r>
      <w:proofErr w:type="spellEnd"/>
      <w:r w:rsidRPr="000E4748">
        <w:rPr>
          <w:sz w:val="20"/>
        </w:rPr>
        <w:t xml:space="preserve">. </w:t>
      </w:r>
    </w:p>
    <w:p w14:paraId="7788E497" w14:textId="0EB2BE87" w:rsidR="000E4748" w:rsidRPr="000E4748" w:rsidRDefault="000E4748" w:rsidP="00B66A9D">
      <w:pPr>
        <w:rPr>
          <w:sz w:val="20"/>
        </w:rPr>
      </w:pPr>
      <w:r w:rsidRPr="000E4748">
        <w:rPr>
          <w:sz w:val="20"/>
        </w:rPr>
        <w:t>* p&lt; 0,01, ** p&lt; 0,001. CI=konfidensinterval. SD=standardafvigelse.</w:t>
      </w:r>
    </w:p>
    <w:p w14:paraId="59B66792" w14:textId="77777777" w:rsidR="000E4748" w:rsidRPr="000E4748" w:rsidRDefault="000E4748" w:rsidP="00BB654D">
      <w:pPr>
        <w:ind w:left="851"/>
        <w:rPr>
          <w:sz w:val="24"/>
          <w:szCs w:val="24"/>
        </w:rPr>
      </w:pPr>
    </w:p>
    <w:p w14:paraId="45B0297A" w14:textId="77777777" w:rsidR="000E4748" w:rsidRPr="000E4748" w:rsidRDefault="000E4748" w:rsidP="00BB654D">
      <w:pPr>
        <w:ind w:left="851"/>
        <w:rPr>
          <w:sz w:val="24"/>
          <w:szCs w:val="24"/>
        </w:rPr>
      </w:pPr>
      <w:r w:rsidRPr="000E4748">
        <w:rPr>
          <w:sz w:val="24"/>
          <w:szCs w:val="24"/>
        </w:rPr>
        <w:t xml:space="preserve">Baseret på </w:t>
      </w:r>
      <w:proofErr w:type="spellStart"/>
      <w:r w:rsidRPr="000E4748">
        <w:rPr>
          <w:sz w:val="24"/>
          <w:szCs w:val="24"/>
        </w:rPr>
        <w:t>tolerabilitet</w:t>
      </w:r>
      <w:proofErr w:type="spellEnd"/>
      <w:r w:rsidRPr="000E4748">
        <w:rPr>
          <w:sz w:val="24"/>
          <w:szCs w:val="24"/>
        </w:rPr>
        <w:t xml:space="preserve"> eskalerede 103 patienter (82,4 %) og forblev på en dosis på 3,0 mg, 11 patienter (8,8 %) eskalerede og forblev på en dosis på 2,4 mg, 4 patienter (3,2 %) eskalerede og forblev på en dosis på 1,8 mg, 4 patienter (3,2 %) eskalerede og forblev på dosis på 1,2 mg, og 3 patienter (2,4 %) forblev på dosis på 0,6 mg.</w:t>
      </w:r>
    </w:p>
    <w:p w14:paraId="1233F435" w14:textId="77777777" w:rsidR="000E4748" w:rsidRPr="000E4748" w:rsidRDefault="000E4748" w:rsidP="00BB654D">
      <w:pPr>
        <w:ind w:left="851"/>
        <w:rPr>
          <w:sz w:val="24"/>
          <w:szCs w:val="24"/>
        </w:rPr>
      </w:pPr>
      <w:r w:rsidRPr="000E4748">
        <w:rPr>
          <w:sz w:val="24"/>
          <w:szCs w:val="24"/>
        </w:rPr>
        <w:t>Der blev ikke fundet nogen påvirkning af vækst eller pubertetsudvikling efter 56 ugers behandling.</w:t>
      </w:r>
    </w:p>
    <w:p w14:paraId="6E2C4249" w14:textId="77777777" w:rsidR="000E4748" w:rsidRPr="000E4748" w:rsidRDefault="000E4748" w:rsidP="00BB654D">
      <w:pPr>
        <w:ind w:left="851"/>
        <w:rPr>
          <w:sz w:val="24"/>
          <w:szCs w:val="24"/>
        </w:rPr>
      </w:pPr>
    </w:p>
    <w:p w14:paraId="32F7CABB" w14:textId="77777777" w:rsidR="000E4748" w:rsidRPr="000E4748" w:rsidRDefault="000E4748" w:rsidP="00BB654D">
      <w:pPr>
        <w:ind w:left="851"/>
        <w:rPr>
          <w:sz w:val="24"/>
          <w:szCs w:val="24"/>
        </w:rPr>
      </w:pPr>
      <w:r w:rsidRPr="000E4748">
        <w:rPr>
          <w:sz w:val="24"/>
          <w:szCs w:val="24"/>
        </w:rPr>
        <w:t xml:space="preserve">Et 16 ugers dobbeltblindet, 36 ugers ikke-blindet studie blev udført for at evaluere effekten og sikkerheden af </w:t>
      </w:r>
      <w:proofErr w:type="spellStart"/>
      <w:r w:rsidRPr="000E4748">
        <w:rPr>
          <w:sz w:val="24"/>
          <w:szCs w:val="24"/>
        </w:rPr>
        <w:t>liraglutid</w:t>
      </w:r>
      <w:proofErr w:type="spellEnd"/>
      <w:r w:rsidRPr="000E4748">
        <w:rPr>
          <w:sz w:val="24"/>
          <w:szCs w:val="24"/>
        </w:rPr>
        <w:t xml:space="preserve"> hos pædiatriske patienter med </w:t>
      </w:r>
      <w:proofErr w:type="spellStart"/>
      <w:r w:rsidRPr="000E4748">
        <w:rPr>
          <w:sz w:val="24"/>
          <w:szCs w:val="24"/>
        </w:rPr>
        <w:t>Prader</w:t>
      </w:r>
      <w:proofErr w:type="spellEnd"/>
      <w:r w:rsidRPr="000E4748">
        <w:rPr>
          <w:sz w:val="24"/>
          <w:szCs w:val="24"/>
        </w:rPr>
        <w:t xml:space="preserve">-Willi-syndrom og svær overvægt. Studiet omfattede 32 patienter mellem 12 og &lt; 18 år (del A) og 24 patienter mellem 6 og &lt; 12 år (del B). Patienterne blev randomiseret i forholdet 2:1 til at få </w:t>
      </w:r>
      <w:proofErr w:type="spellStart"/>
      <w:r w:rsidRPr="000E4748">
        <w:rPr>
          <w:sz w:val="24"/>
          <w:szCs w:val="24"/>
        </w:rPr>
        <w:t>liraglutid</w:t>
      </w:r>
      <w:proofErr w:type="spellEnd"/>
      <w:r w:rsidRPr="000E4748">
        <w:rPr>
          <w:sz w:val="24"/>
          <w:szCs w:val="24"/>
        </w:rPr>
        <w:t xml:space="preserve"> eller placebo. Patienter med en kropsvægt på mindre end 45 kg startede dosisøgning ved en lavere dosis; 0,3 mg i stedet for 0,6 mg og blev øget til en maksimal dosis på 2,4 mg.</w:t>
      </w:r>
    </w:p>
    <w:p w14:paraId="67292419" w14:textId="77777777" w:rsidR="000E4748" w:rsidRPr="000E4748" w:rsidRDefault="000E4748" w:rsidP="00BB654D">
      <w:pPr>
        <w:ind w:left="851"/>
        <w:rPr>
          <w:sz w:val="24"/>
          <w:szCs w:val="24"/>
        </w:rPr>
      </w:pPr>
    </w:p>
    <w:p w14:paraId="305ACDD1" w14:textId="77777777" w:rsidR="000E4748" w:rsidRPr="000E4748" w:rsidRDefault="000E4748" w:rsidP="00BB654D">
      <w:pPr>
        <w:ind w:left="851"/>
        <w:rPr>
          <w:sz w:val="24"/>
          <w:szCs w:val="24"/>
        </w:rPr>
      </w:pPr>
      <w:r w:rsidRPr="000E4748">
        <w:rPr>
          <w:sz w:val="24"/>
          <w:szCs w:val="24"/>
        </w:rPr>
        <w:t xml:space="preserve">Den estimerede behandlingsforskel i gennemsnitlig BMI SDS efter 16 uger (del A: -0,20 </w:t>
      </w:r>
      <w:r w:rsidRPr="000E4748">
        <w:rPr>
          <w:i/>
          <w:sz w:val="24"/>
          <w:szCs w:val="24"/>
        </w:rPr>
        <w:t xml:space="preserve">vs. </w:t>
      </w:r>
      <w:r w:rsidRPr="000E4748">
        <w:rPr>
          <w:sz w:val="24"/>
          <w:szCs w:val="24"/>
        </w:rPr>
        <w:t xml:space="preserve">-0,13, del B: -0,50 </w:t>
      </w:r>
      <w:r w:rsidRPr="000E4748">
        <w:rPr>
          <w:i/>
          <w:sz w:val="24"/>
          <w:szCs w:val="24"/>
        </w:rPr>
        <w:t xml:space="preserve">vs. </w:t>
      </w:r>
      <w:r w:rsidRPr="000E4748">
        <w:rPr>
          <w:sz w:val="24"/>
          <w:szCs w:val="24"/>
        </w:rPr>
        <w:t xml:space="preserve">-0,44) og 52 uger (del A: -0,31 </w:t>
      </w:r>
      <w:r w:rsidRPr="000E4748">
        <w:rPr>
          <w:i/>
          <w:sz w:val="24"/>
          <w:szCs w:val="24"/>
        </w:rPr>
        <w:t xml:space="preserve">vs. </w:t>
      </w:r>
      <w:r w:rsidRPr="000E4748">
        <w:rPr>
          <w:sz w:val="24"/>
          <w:szCs w:val="24"/>
        </w:rPr>
        <w:t xml:space="preserve">-0,17, del B: -0,73 </w:t>
      </w:r>
      <w:r w:rsidRPr="000E4748">
        <w:rPr>
          <w:i/>
          <w:sz w:val="24"/>
          <w:szCs w:val="24"/>
        </w:rPr>
        <w:t xml:space="preserve">vs. </w:t>
      </w:r>
      <w:r w:rsidRPr="000E4748">
        <w:rPr>
          <w:sz w:val="24"/>
          <w:szCs w:val="24"/>
        </w:rPr>
        <w:t xml:space="preserve">-0,67) svarede til </w:t>
      </w:r>
      <w:proofErr w:type="spellStart"/>
      <w:r w:rsidRPr="000E4748">
        <w:rPr>
          <w:sz w:val="24"/>
          <w:szCs w:val="24"/>
        </w:rPr>
        <w:t>liraglutid</w:t>
      </w:r>
      <w:proofErr w:type="spellEnd"/>
      <w:r w:rsidRPr="000E4748">
        <w:rPr>
          <w:sz w:val="24"/>
          <w:szCs w:val="24"/>
        </w:rPr>
        <w:t xml:space="preserve"> og placebo.</w:t>
      </w:r>
    </w:p>
    <w:p w14:paraId="269692A2" w14:textId="77777777" w:rsidR="000E4748" w:rsidRPr="000E4748" w:rsidRDefault="000E4748" w:rsidP="00BB654D">
      <w:pPr>
        <w:ind w:left="851"/>
        <w:rPr>
          <w:sz w:val="24"/>
          <w:szCs w:val="24"/>
        </w:rPr>
      </w:pPr>
      <w:r w:rsidRPr="000E4748">
        <w:rPr>
          <w:sz w:val="24"/>
          <w:szCs w:val="24"/>
        </w:rPr>
        <w:t>Der blev ikke set yderligere forhold vedrørende sikkerhed i studiet.</w:t>
      </w:r>
    </w:p>
    <w:p w14:paraId="7984242B" w14:textId="77777777" w:rsidR="000E4748" w:rsidRPr="000E4748" w:rsidRDefault="000E4748" w:rsidP="00BB654D">
      <w:pPr>
        <w:ind w:left="851"/>
        <w:rPr>
          <w:sz w:val="24"/>
          <w:szCs w:val="24"/>
        </w:rPr>
      </w:pPr>
    </w:p>
    <w:p w14:paraId="5D6C8539" w14:textId="77777777" w:rsidR="000E4748" w:rsidRPr="000E4748" w:rsidRDefault="000E4748" w:rsidP="00BB654D">
      <w:pPr>
        <w:ind w:left="851"/>
        <w:rPr>
          <w:sz w:val="24"/>
          <w:szCs w:val="24"/>
        </w:rPr>
      </w:pPr>
      <w:r w:rsidRPr="000E4748">
        <w:rPr>
          <w:sz w:val="24"/>
          <w:szCs w:val="24"/>
        </w:rPr>
        <w:t xml:space="preserve">I et 56 ugers dobbeltblindet studie blev 82 børn i alderen 6 til &lt; 12 år med svær overvægt randomiseret i forholdet 2:1 til at få </w:t>
      </w:r>
      <w:proofErr w:type="spellStart"/>
      <w:r w:rsidRPr="000E4748">
        <w:rPr>
          <w:sz w:val="24"/>
          <w:szCs w:val="24"/>
        </w:rPr>
        <w:t>liraglutid</w:t>
      </w:r>
      <w:proofErr w:type="spellEnd"/>
      <w:r w:rsidRPr="000E4748">
        <w:rPr>
          <w:sz w:val="24"/>
          <w:szCs w:val="24"/>
        </w:rPr>
        <w:t xml:space="preserve"> 3,0 mg eller placebo én gang dagligt. Alle patienter modtog rådgivning i sund kost og fysisk aktivitet gennem hele studiet.</w:t>
      </w:r>
    </w:p>
    <w:p w14:paraId="273FC270" w14:textId="77777777" w:rsidR="000E4748" w:rsidRPr="000E4748" w:rsidRDefault="000E4748" w:rsidP="00BB654D">
      <w:pPr>
        <w:ind w:left="851"/>
        <w:rPr>
          <w:sz w:val="24"/>
          <w:szCs w:val="24"/>
        </w:rPr>
      </w:pPr>
    </w:p>
    <w:p w14:paraId="5412F749" w14:textId="77777777" w:rsidR="000E4748" w:rsidRPr="000E4748" w:rsidRDefault="000E4748" w:rsidP="00BB654D">
      <w:pPr>
        <w:ind w:left="851"/>
        <w:rPr>
          <w:sz w:val="24"/>
          <w:szCs w:val="24"/>
        </w:rPr>
      </w:pPr>
      <w:r w:rsidRPr="000E4748">
        <w:rPr>
          <w:sz w:val="24"/>
          <w:szCs w:val="24"/>
        </w:rPr>
        <w:t xml:space="preserve">Ved afslutningen af behandlingen (uge 56) var forbedringen i BMI med </w:t>
      </w:r>
      <w:proofErr w:type="spellStart"/>
      <w:r w:rsidRPr="000E4748">
        <w:rPr>
          <w:sz w:val="24"/>
          <w:szCs w:val="24"/>
        </w:rPr>
        <w:t>liraglutid</w:t>
      </w:r>
      <w:proofErr w:type="spellEnd"/>
      <w:r w:rsidRPr="000E4748">
        <w:rPr>
          <w:sz w:val="24"/>
          <w:szCs w:val="24"/>
        </w:rPr>
        <w:t xml:space="preserve"> større og klinisk relevant sammenlignet med placebo (se tabel 11). </w:t>
      </w:r>
      <w:proofErr w:type="gramStart"/>
      <w:r w:rsidRPr="000E4748">
        <w:rPr>
          <w:sz w:val="24"/>
          <w:szCs w:val="24"/>
        </w:rPr>
        <w:t>Endvidere</w:t>
      </w:r>
      <w:proofErr w:type="gramEnd"/>
      <w:r w:rsidRPr="000E4748">
        <w:rPr>
          <w:sz w:val="24"/>
          <w:szCs w:val="24"/>
        </w:rPr>
        <w:t xml:space="preserve"> opnåede en højere andel af patienterne ≥ 5 % BMI-reduktion med </w:t>
      </w:r>
      <w:proofErr w:type="spellStart"/>
      <w:r w:rsidRPr="000E4748">
        <w:rPr>
          <w:sz w:val="24"/>
          <w:szCs w:val="24"/>
        </w:rPr>
        <w:t>liraglutid</w:t>
      </w:r>
      <w:proofErr w:type="spellEnd"/>
      <w:r w:rsidRPr="000E4748">
        <w:rPr>
          <w:sz w:val="24"/>
          <w:szCs w:val="24"/>
        </w:rPr>
        <w:t xml:space="preserve"> sammenlignet med placebo (se tabel 11).</w:t>
      </w:r>
    </w:p>
    <w:p w14:paraId="76A598FD" w14:textId="77777777" w:rsidR="000E4748" w:rsidRPr="000E4748" w:rsidRDefault="000E4748" w:rsidP="00BB654D">
      <w:pPr>
        <w:ind w:left="851"/>
        <w:rPr>
          <w:sz w:val="24"/>
          <w:szCs w:val="24"/>
        </w:rPr>
      </w:pPr>
    </w:p>
    <w:p w14:paraId="49EB0A36" w14:textId="12AACA3E" w:rsidR="000E4748" w:rsidRPr="000E4748" w:rsidRDefault="000E4748" w:rsidP="000E4748">
      <w:pPr>
        <w:tabs>
          <w:tab w:val="left" w:pos="851"/>
        </w:tabs>
        <w:ind w:left="851"/>
        <w:rPr>
          <w:b/>
          <w:sz w:val="24"/>
          <w:szCs w:val="24"/>
        </w:rPr>
      </w:pPr>
      <w:r w:rsidRPr="000E4748">
        <w:rPr>
          <w:b/>
          <w:sz w:val="24"/>
          <w:szCs w:val="24"/>
        </w:rPr>
        <w:t>Tabel 11</w:t>
      </w:r>
      <w:r w:rsidR="004C777C">
        <w:rPr>
          <w:b/>
          <w:sz w:val="24"/>
          <w:szCs w:val="24"/>
        </w:rPr>
        <w:t>.</w:t>
      </w:r>
      <w:r w:rsidRPr="000E4748">
        <w:rPr>
          <w:b/>
          <w:sz w:val="24"/>
          <w:szCs w:val="24"/>
        </w:rPr>
        <w:t xml:space="preserve"> </w:t>
      </w:r>
      <w:r w:rsidRPr="000E4748">
        <w:rPr>
          <w:b/>
          <w:i/>
          <w:sz w:val="24"/>
          <w:szCs w:val="24"/>
        </w:rPr>
        <w:t>SCALE KIDS 4392</w:t>
      </w:r>
      <w:r w:rsidRPr="000E4748">
        <w:rPr>
          <w:b/>
          <w:sz w:val="24"/>
          <w:szCs w:val="24"/>
        </w:rPr>
        <w:t>: Resultater ved uge 56</w:t>
      </w:r>
    </w:p>
    <w:tbl>
      <w:tblPr>
        <w:tblW w:w="5000" w:type="pct"/>
        <w:tblCellMar>
          <w:left w:w="0" w:type="dxa"/>
          <w:right w:w="0" w:type="dxa"/>
        </w:tblCellMar>
        <w:tblLook w:val="04A0" w:firstRow="1" w:lastRow="0" w:firstColumn="1" w:lastColumn="0" w:noHBand="0" w:noVBand="1"/>
      </w:tblPr>
      <w:tblGrid>
        <w:gridCol w:w="3819"/>
        <w:gridCol w:w="1819"/>
        <w:gridCol w:w="1718"/>
        <w:gridCol w:w="2272"/>
      </w:tblGrid>
      <w:tr w:rsidR="000E4748" w:rsidRPr="000E4748" w14:paraId="65B67BCE" w14:textId="77777777" w:rsidTr="004C777C">
        <w:trPr>
          <w:trHeight w:val="460"/>
        </w:trPr>
        <w:tc>
          <w:tcPr>
            <w:tcW w:w="1983" w:type="pct"/>
            <w:tcBorders>
              <w:top w:val="single" w:sz="4" w:space="0" w:color="000000"/>
              <w:left w:val="single" w:sz="4" w:space="0" w:color="000000"/>
              <w:bottom w:val="single" w:sz="4" w:space="0" w:color="000000"/>
              <w:right w:val="single" w:sz="4" w:space="0" w:color="000000"/>
            </w:tcBorders>
          </w:tcPr>
          <w:p w14:paraId="58F38D76" w14:textId="77777777" w:rsidR="000E4748" w:rsidRPr="000E4748" w:rsidRDefault="000E4748" w:rsidP="00BB654D">
            <w:pPr>
              <w:ind w:left="124"/>
              <w:rPr>
                <w:sz w:val="22"/>
                <w:szCs w:val="22"/>
              </w:rPr>
            </w:pPr>
          </w:p>
        </w:tc>
        <w:tc>
          <w:tcPr>
            <w:tcW w:w="944" w:type="pct"/>
            <w:tcBorders>
              <w:top w:val="single" w:sz="4" w:space="0" w:color="000000"/>
              <w:left w:val="single" w:sz="4" w:space="0" w:color="000000"/>
              <w:bottom w:val="single" w:sz="4" w:space="0" w:color="000000"/>
              <w:right w:val="single" w:sz="4" w:space="0" w:color="000000"/>
            </w:tcBorders>
            <w:hideMark/>
          </w:tcPr>
          <w:p w14:paraId="1286CB86" w14:textId="77777777" w:rsidR="000E4748" w:rsidRPr="000E4748" w:rsidRDefault="000E4748" w:rsidP="00BB654D">
            <w:pPr>
              <w:ind w:left="124"/>
              <w:rPr>
                <w:b/>
                <w:bCs/>
                <w:sz w:val="22"/>
                <w:szCs w:val="22"/>
                <w:lang w:val="en-GB"/>
              </w:rPr>
            </w:pPr>
            <w:proofErr w:type="spellStart"/>
            <w:r w:rsidRPr="000E4748">
              <w:rPr>
                <w:b/>
                <w:bCs/>
                <w:sz w:val="22"/>
                <w:szCs w:val="22"/>
                <w:lang w:val="en-GB"/>
              </w:rPr>
              <w:t>Liraglutid</w:t>
            </w:r>
            <w:proofErr w:type="spellEnd"/>
          </w:p>
          <w:p w14:paraId="583A9D7C" w14:textId="77777777" w:rsidR="000E4748" w:rsidRPr="000E4748" w:rsidRDefault="000E4748" w:rsidP="00BB654D">
            <w:pPr>
              <w:ind w:left="124"/>
              <w:rPr>
                <w:b/>
                <w:bCs/>
                <w:sz w:val="22"/>
                <w:szCs w:val="22"/>
                <w:lang w:val="en-GB"/>
              </w:rPr>
            </w:pPr>
            <w:r w:rsidRPr="000E4748">
              <w:rPr>
                <w:b/>
                <w:bCs/>
                <w:sz w:val="22"/>
                <w:szCs w:val="22"/>
                <w:lang w:val="en-GB"/>
              </w:rPr>
              <w:t>(N = 56)</w:t>
            </w:r>
          </w:p>
        </w:tc>
        <w:tc>
          <w:tcPr>
            <w:tcW w:w="892" w:type="pct"/>
            <w:tcBorders>
              <w:top w:val="single" w:sz="4" w:space="0" w:color="000000"/>
              <w:left w:val="single" w:sz="4" w:space="0" w:color="000000"/>
              <w:bottom w:val="single" w:sz="4" w:space="0" w:color="000000"/>
              <w:right w:val="single" w:sz="4" w:space="0" w:color="000000"/>
            </w:tcBorders>
            <w:hideMark/>
          </w:tcPr>
          <w:p w14:paraId="5BB874AA" w14:textId="77777777" w:rsidR="000E4748" w:rsidRPr="000E4748" w:rsidRDefault="000E4748" w:rsidP="00BB654D">
            <w:pPr>
              <w:ind w:left="124"/>
              <w:rPr>
                <w:b/>
                <w:bCs/>
                <w:sz w:val="22"/>
                <w:szCs w:val="22"/>
                <w:lang w:val="en-GB"/>
              </w:rPr>
            </w:pPr>
            <w:r w:rsidRPr="000E4748">
              <w:rPr>
                <w:b/>
                <w:bCs/>
                <w:sz w:val="22"/>
                <w:szCs w:val="22"/>
                <w:lang w:val="en-GB"/>
              </w:rPr>
              <w:t>Placebo (N = 26)</w:t>
            </w:r>
          </w:p>
        </w:tc>
        <w:tc>
          <w:tcPr>
            <w:tcW w:w="1180" w:type="pct"/>
            <w:tcBorders>
              <w:top w:val="single" w:sz="4" w:space="0" w:color="000000"/>
              <w:left w:val="single" w:sz="4" w:space="0" w:color="000000"/>
              <w:bottom w:val="single" w:sz="4" w:space="0" w:color="000000"/>
              <w:right w:val="single" w:sz="4" w:space="0" w:color="000000"/>
            </w:tcBorders>
            <w:hideMark/>
          </w:tcPr>
          <w:p w14:paraId="4E6076B2" w14:textId="77777777" w:rsidR="000E4748" w:rsidRPr="000E4748" w:rsidRDefault="000E4748" w:rsidP="00BB654D">
            <w:pPr>
              <w:ind w:left="124"/>
              <w:rPr>
                <w:b/>
                <w:bCs/>
                <w:sz w:val="22"/>
                <w:szCs w:val="22"/>
                <w:lang w:val="en-GB"/>
              </w:rPr>
            </w:pPr>
            <w:proofErr w:type="spellStart"/>
            <w:r w:rsidRPr="000E4748">
              <w:rPr>
                <w:b/>
                <w:bCs/>
                <w:sz w:val="22"/>
                <w:szCs w:val="22"/>
                <w:lang w:val="en-GB"/>
              </w:rPr>
              <w:t>Liraglutid</w:t>
            </w:r>
            <w:proofErr w:type="spellEnd"/>
            <w:r w:rsidRPr="000E4748">
              <w:rPr>
                <w:b/>
                <w:bCs/>
                <w:sz w:val="22"/>
                <w:szCs w:val="22"/>
                <w:lang w:val="en-GB"/>
              </w:rPr>
              <w:t xml:space="preserve"> </w:t>
            </w:r>
            <w:r w:rsidRPr="000E4748">
              <w:rPr>
                <w:b/>
                <w:bCs/>
                <w:i/>
                <w:iCs/>
                <w:sz w:val="22"/>
                <w:szCs w:val="22"/>
                <w:lang w:val="en-GB"/>
              </w:rPr>
              <w:t>vs.</w:t>
            </w:r>
            <w:r w:rsidRPr="000E4748">
              <w:rPr>
                <w:b/>
                <w:bCs/>
                <w:sz w:val="22"/>
                <w:szCs w:val="22"/>
                <w:lang w:val="en-GB"/>
              </w:rPr>
              <w:t xml:space="preserve"> Placebo</w:t>
            </w:r>
          </w:p>
        </w:tc>
      </w:tr>
      <w:tr w:rsidR="000E4748" w:rsidRPr="000E4748" w14:paraId="7DEF0454" w14:textId="77777777" w:rsidTr="004C777C">
        <w:trPr>
          <w:trHeight w:val="299"/>
        </w:trPr>
        <w:tc>
          <w:tcPr>
            <w:tcW w:w="1983" w:type="pct"/>
            <w:tcBorders>
              <w:top w:val="single" w:sz="4" w:space="0" w:color="000000"/>
              <w:left w:val="single" w:sz="4" w:space="0" w:color="000000"/>
              <w:bottom w:val="single" w:sz="4" w:space="0" w:color="000000"/>
              <w:right w:val="single" w:sz="4" w:space="0" w:color="000000"/>
            </w:tcBorders>
            <w:hideMark/>
          </w:tcPr>
          <w:p w14:paraId="24B87251" w14:textId="77777777" w:rsidR="000E4748" w:rsidRPr="000E4748" w:rsidRDefault="000E4748" w:rsidP="00BB654D">
            <w:pPr>
              <w:ind w:left="124"/>
              <w:rPr>
                <w:b/>
                <w:bCs/>
                <w:sz w:val="22"/>
                <w:szCs w:val="22"/>
                <w:lang w:val="en-GB"/>
              </w:rPr>
            </w:pPr>
            <w:r w:rsidRPr="000E4748">
              <w:rPr>
                <w:b/>
                <w:bCs/>
                <w:sz w:val="22"/>
                <w:szCs w:val="22"/>
                <w:lang w:val="en-GB"/>
              </w:rPr>
              <w:t>BMI</w:t>
            </w:r>
          </w:p>
        </w:tc>
        <w:tc>
          <w:tcPr>
            <w:tcW w:w="944" w:type="pct"/>
            <w:tcBorders>
              <w:top w:val="single" w:sz="4" w:space="0" w:color="000000"/>
              <w:left w:val="single" w:sz="4" w:space="0" w:color="000000"/>
              <w:bottom w:val="single" w:sz="4" w:space="0" w:color="000000"/>
              <w:right w:val="single" w:sz="4" w:space="0" w:color="000000"/>
            </w:tcBorders>
          </w:tcPr>
          <w:p w14:paraId="53065728" w14:textId="77777777" w:rsidR="000E4748" w:rsidRPr="000E4748" w:rsidRDefault="000E4748" w:rsidP="00BB654D">
            <w:pPr>
              <w:ind w:left="124"/>
              <w:rPr>
                <w:sz w:val="22"/>
                <w:szCs w:val="22"/>
                <w:lang w:val="en-GB"/>
              </w:rPr>
            </w:pPr>
          </w:p>
        </w:tc>
        <w:tc>
          <w:tcPr>
            <w:tcW w:w="892" w:type="pct"/>
            <w:tcBorders>
              <w:top w:val="single" w:sz="4" w:space="0" w:color="000000"/>
              <w:left w:val="single" w:sz="4" w:space="0" w:color="000000"/>
              <w:bottom w:val="single" w:sz="4" w:space="0" w:color="000000"/>
              <w:right w:val="single" w:sz="4" w:space="0" w:color="000000"/>
            </w:tcBorders>
          </w:tcPr>
          <w:p w14:paraId="354A692E" w14:textId="77777777" w:rsidR="000E4748" w:rsidRPr="000E4748" w:rsidRDefault="000E4748" w:rsidP="00BB654D">
            <w:pPr>
              <w:ind w:left="124"/>
              <w:rPr>
                <w:sz w:val="22"/>
                <w:szCs w:val="22"/>
                <w:lang w:val="en-GB"/>
              </w:rPr>
            </w:pPr>
          </w:p>
        </w:tc>
        <w:tc>
          <w:tcPr>
            <w:tcW w:w="1180" w:type="pct"/>
            <w:tcBorders>
              <w:top w:val="single" w:sz="4" w:space="0" w:color="000000"/>
              <w:left w:val="single" w:sz="4" w:space="0" w:color="000000"/>
              <w:bottom w:val="single" w:sz="4" w:space="0" w:color="000000"/>
              <w:right w:val="single" w:sz="4" w:space="0" w:color="000000"/>
            </w:tcBorders>
          </w:tcPr>
          <w:p w14:paraId="02B1E6C7" w14:textId="77777777" w:rsidR="000E4748" w:rsidRPr="000E4748" w:rsidRDefault="000E4748" w:rsidP="00BB654D">
            <w:pPr>
              <w:ind w:left="124"/>
              <w:rPr>
                <w:sz w:val="22"/>
                <w:szCs w:val="22"/>
                <w:lang w:val="en-GB"/>
              </w:rPr>
            </w:pPr>
          </w:p>
        </w:tc>
      </w:tr>
      <w:tr w:rsidR="000E4748" w:rsidRPr="000E4748" w14:paraId="30A2962F" w14:textId="77777777" w:rsidTr="004C777C">
        <w:trPr>
          <w:trHeight w:val="299"/>
        </w:trPr>
        <w:tc>
          <w:tcPr>
            <w:tcW w:w="1983" w:type="pct"/>
            <w:tcBorders>
              <w:top w:val="single" w:sz="4" w:space="0" w:color="000000"/>
              <w:left w:val="single" w:sz="4" w:space="0" w:color="000000"/>
              <w:bottom w:val="single" w:sz="4" w:space="0" w:color="000000"/>
              <w:right w:val="single" w:sz="4" w:space="0" w:color="000000"/>
            </w:tcBorders>
            <w:hideMark/>
          </w:tcPr>
          <w:p w14:paraId="558618E1" w14:textId="77777777" w:rsidR="000E4748" w:rsidRPr="000E4748" w:rsidRDefault="000E4748" w:rsidP="00BB654D">
            <w:pPr>
              <w:ind w:left="124"/>
              <w:rPr>
                <w:sz w:val="22"/>
                <w:szCs w:val="22"/>
              </w:rPr>
            </w:pPr>
            <w:r w:rsidRPr="000E4748">
              <w:rPr>
                <w:i/>
                <w:iCs/>
                <w:sz w:val="22"/>
                <w:szCs w:val="22"/>
              </w:rPr>
              <w:t>Baseline</w:t>
            </w:r>
            <w:r w:rsidRPr="000E4748">
              <w:rPr>
                <w:sz w:val="22"/>
                <w:szCs w:val="22"/>
              </w:rPr>
              <w:t xml:space="preserve"> gennemsnitlig BMI, kg/m</w:t>
            </w:r>
            <w:r w:rsidRPr="000E4748">
              <w:rPr>
                <w:sz w:val="22"/>
                <w:szCs w:val="22"/>
                <w:vertAlign w:val="superscript"/>
              </w:rPr>
              <w:t>2</w:t>
            </w:r>
            <w:r w:rsidRPr="000E4748">
              <w:rPr>
                <w:sz w:val="22"/>
                <w:szCs w:val="22"/>
              </w:rPr>
              <w:t xml:space="preserve"> (SD)</w:t>
            </w:r>
          </w:p>
        </w:tc>
        <w:tc>
          <w:tcPr>
            <w:tcW w:w="944" w:type="pct"/>
            <w:tcBorders>
              <w:top w:val="single" w:sz="4" w:space="0" w:color="000000"/>
              <w:left w:val="single" w:sz="4" w:space="0" w:color="000000"/>
              <w:bottom w:val="single" w:sz="4" w:space="0" w:color="000000"/>
              <w:right w:val="single" w:sz="4" w:space="0" w:color="000000"/>
            </w:tcBorders>
            <w:hideMark/>
          </w:tcPr>
          <w:p w14:paraId="14756527" w14:textId="77777777" w:rsidR="000E4748" w:rsidRPr="000E4748" w:rsidRDefault="000E4748" w:rsidP="00BB654D">
            <w:pPr>
              <w:ind w:left="124"/>
              <w:rPr>
                <w:sz w:val="22"/>
                <w:szCs w:val="22"/>
                <w:lang w:val="en-GB"/>
              </w:rPr>
            </w:pPr>
            <w:r w:rsidRPr="000E4748">
              <w:rPr>
                <w:sz w:val="22"/>
                <w:szCs w:val="22"/>
                <w:lang w:val="en-GB"/>
              </w:rPr>
              <w:t>30,9 (4,7)</w:t>
            </w:r>
          </w:p>
        </w:tc>
        <w:tc>
          <w:tcPr>
            <w:tcW w:w="892" w:type="pct"/>
            <w:tcBorders>
              <w:top w:val="single" w:sz="4" w:space="0" w:color="000000"/>
              <w:left w:val="single" w:sz="4" w:space="0" w:color="000000"/>
              <w:bottom w:val="single" w:sz="4" w:space="0" w:color="000000"/>
              <w:right w:val="single" w:sz="4" w:space="0" w:color="000000"/>
            </w:tcBorders>
            <w:hideMark/>
          </w:tcPr>
          <w:p w14:paraId="76B654D8" w14:textId="77777777" w:rsidR="000E4748" w:rsidRPr="000E4748" w:rsidRDefault="000E4748" w:rsidP="00BB654D">
            <w:pPr>
              <w:ind w:left="124"/>
              <w:rPr>
                <w:sz w:val="22"/>
                <w:szCs w:val="22"/>
                <w:lang w:val="en-GB"/>
              </w:rPr>
            </w:pPr>
            <w:r w:rsidRPr="000E4748">
              <w:rPr>
                <w:sz w:val="22"/>
                <w:szCs w:val="22"/>
                <w:lang w:val="en-GB"/>
              </w:rPr>
              <w:t>31,3 (7,0)</w:t>
            </w:r>
          </w:p>
        </w:tc>
        <w:tc>
          <w:tcPr>
            <w:tcW w:w="1180" w:type="pct"/>
            <w:tcBorders>
              <w:top w:val="single" w:sz="4" w:space="0" w:color="000000"/>
              <w:left w:val="single" w:sz="4" w:space="0" w:color="000000"/>
              <w:bottom w:val="single" w:sz="4" w:space="0" w:color="000000"/>
              <w:right w:val="single" w:sz="4" w:space="0" w:color="000000"/>
            </w:tcBorders>
          </w:tcPr>
          <w:p w14:paraId="4BE1CDD7" w14:textId="77777777" w:rsidR="000E4748" w:rsidRPr="000E4748" w:rsidRDefault="000E4748" w:rsidP="00BB654D">
            <w:pPr>
              <w:ind w:left="124"/>
              <w:rPr>
                <w:sz w:val="22"/>
                <w:szCs w:val="22"/>
                <w:lang w:val="en-GB"/>
              </w:rPr>
            </w:pPr>
          </w:p>
        </w:tc>
      </w:tr>
      <w:tr w:rsidR="000E4748" w:rsidRPr="000E4748" w14:paraId="10478303" w14:textId="77777777" w:rsidTr="004C777C">
        <w:trPr>
          <w:trHeight w:val="302"/>
        </w:trPr>
        <w:tc>
          <w:tcPr>
            <w:tcW w:w="1983" w:type="pct"/>
            <w:tcBorders>
              <w:top w:val="single" w:sz="4" w:space="0" w:color="000000"/>
              <w:left w:val="single" w:sz="4" w:space="0" w:color="000000"/>
              <w:bottom w:val="single" w:sz="4" w:space="0" w:color="000000"/>
              <w:right w:val="single" w:sz="4" w:space="0" w:color="000000"/>
            </w:tcBorders>
            <w:hideMark/>
          </w:tcPr>
          <w:p w14:paraId="6868642F" w14:textId="77777777" w:rsidR="000E4748" w:rsidRPr="000E4748" w:rsidRDefault="000E4748" w:rsidP="00BB654D">
            <w:pPr>
              <w:ind w:left="124"/>
              <w:rPr>
                <w:sz w:val="22"/>
                <w:szCs w:val="22"/>
              </w:rPr>
            </w:pPr>
            <w:r w:rsidRPr="000E4748">
              <w:rPr>
                <w:sz w:val="22"/>
                <w:szCs w:val="22"/>
              </w:rPr>
              <w:t xml:space="preserve">Gennemsnitlig ændring fra </w:t>
            </w:r>
            <w:r w:rsidRPr="000E4748">
              <w:rPr>
                <w:i/>
                <w:sz w:val="22"/>
                <w:szCs w:val="22"/>
              </w:rPr>
              <w:t>baseline</w:t>
            </w:r>
            <w:r w:rsidRPr="000E4748">
              <w:rPr>
                <w:sz w:val="22"/>
                <w:szCs w:val="22"/>
              </w:rPr>
              <w:t>, % (95 % CI)</w:t>
            </w:r>
          </w:p>
        </w:tc>
        <w:tc>
          <w:tcPr>
            <w:tcW w:w="944" w:type="pct"/>
            <w:tcBorders>
              <w:top w:val="single" w:sz="4" w:space="0" w:color="000000"/>
              <w:left w:val="single" w:sz="4" w:space="0" w:color="000000"/>
              <w:bottom w:val="single" w:sz="4" w:space="0" w:color="000000"/>
              <w:right w:val="single" w:sz="4" w:space="0" w:color="000000"/>
            </w:tcBorders>
            <w:hideMark/>
          </w:tcPr>
          <w:p w14:paraId="07D85A7C" w14:textId="77777777" w:rsidR="000E4748" w:rsidRPr="000E4748" w:rsidRDefault="000E4748" w:rsidP="00BB654D">
            <w:pPr>
              <w:ind w:left="124"/>
              <w:rPr>
                <w:sz w:val="22"/>
                <w:szCs w:val="22"/>
                <w:lang w:val="en-GB"/>
              </w:rPr>
            </w:pPr>
            <w:r w:rsidRPr="000E4748">
              <w:rPr>
                <w:sz w:val="22"/>
                <w:szCs w:val="22"/>
                <w:lang w:val="en-GB"/>
              </w:rPr>
              <w:t>-5,80</w:t>
            </w:r>
          </w:p>
        </w:tc>
        <w:tc>
          <w:tcPr>
            <w:tcW w:w="892" w:type="pct"/>
            <w:tcBorders>
              <w:top w:val="single" w:sz="4" w:space="0" w:color="000000"/>
              <w:left w:val="single" w:sz="4" w:space="0" w:color="000000"/>
              <w:bottom w:val="single" w:sz="4" w:space="0" w:color="000000"/>
              <w:right w:val="single" w:sz="4" w:space="0" w:color="000000"/>
            </w:tcBorders>
            <w:hideMark/>
          </w:tcPr>
          <w:p w14:paraId="121400BF" w14:textId="77777777" w:rsidR="000E4748" w:rsidRPr="000E4748" w:rsidRDefault="000E4748" w:rsidP="00BB654D">
            <w:pPr>
              <w:ind w:left="124"/>
              <w:rPr>
                <w:sz w:val="22"/>
                <w:szCs w:val="22"/>
                <w:lang w:val="en-GB"/>
              </w:rPr>
            </w:pPr>
            <w:r w:rsidRPr="000E4748">
              <w:rPr>
                <w:sz w:val="22"/>
                <w:szCs w:val="22"/>
                <w:lang w:val="en-GB"/>
              </w:rPr>
              <w:t>1,60</w:t>
            </w:r>
          </w:p>
        </w:tc>
        <w:tc>
          <w:tcPr>
            <w:tcW w:w="1180" w:type="pct"/>
            <w:tcBorders>
              <w:top w:val="single" w:sz="4" w:space="0" w:color="000000"/>
              <w:left w:val="single" w:sz="4" w:space="0" w:color="000000"/>
              <w:bottom w:val="single" w:sz="4" w:space="0" w:color="000000"/>
              <w:right w:val="single" w:sz="4" w:space="0" w:color="000000"/>
            </w:tcBorders>
            <w:hideMark/>
          </w:tcPr>
          <w:p w14:paraId="246D4D9F" w14:textId="77777777" w:rsidR="000E4748" w:rsidRPr="000E4748" w:rsidRDefault="000E4748" w:rsidP="00BB654D">
            <w:pPr>
              <w:ind w:left="124"/>
              <w:rPr>
                <w:sz w:val="22"/>
                <w:szCs w:val="22"/>
                <w:lang w:val="en-GB"/>
              </w:rPr>
            </w:pPr>
            <w:r w:rsidRPr="000E4748">
              <w:rPr>
                <w:sz w:val="22"/>
                <w:szCs w:val="22"/>
                <w:lang w:val="en-GB"/>
              </w:rPr>
              <w:t>-7,40 (-11,56, -3,24)</w:t>
            </w:r>
          </w:p>
        </w:tc>
      </w:tr>
      <w:tr w:rsidR="000E4748" w:rsidRPr="000E4748" w14:paraId="0EF82505" w14:textId="77777777" w:rsidTr="004C777C">
        <w:trPr>
          <w:trHeight w:val="571"/>
        </w:trPr>
        <w:tc>
          <w:tcPr>
            <w:tcW w:w="1983" w:type="pct"/>
            <w:tcBorders>
              <w:top w:val="single" w:sz="4" w:space="0" w:color="000000"/>
              <w:left w:val="single" w:sz="4" w:space="0" w:color="000000"/>
              <w:bottom w:val="single" w:sz="4" w:space="0" w:color="000000"/>
              <w:right w:val="single" w:sz="4" w:space="0" w:color="000000"/>
            </w:tcBorders>
            <w:hideMark/>
          </w:tcPr>
          <w:p w14:paraId="2279D10D" w14:textId="77777777" w:rsidR="000E4748" w:rsidRPr="000E4748" w:rsidRDefault="000E4748" w:rsidP="00BB654D">
            <w:pPr>
              <w:ind w:left="124"/>
              <w:rPr>
                <w:sz w:val="22"/>
                <w:szCs w:val="22"/>
              </w:rPr>
            </w:pPr>
            <w:r w:rsidRPr="000E4748">
              <w:rPr>
                <w:sz w:val="22"/>
                <w:szCs w:val="22"/>
              </w:rPr>
              <w:t xml:space="preserve">Andel af patienter med ≥ til 5 % reduktion i </w:t>
            </w:r>
            <w:r w:rsidRPr="000E4748">
              <w:rPr>
                <w:i/>
                <w:iCs/>
                <w:sz w:val="22"/>
                <w:szCs w:val="22"/>
              </w:rPr>
              <w:t>baseline</w:t>
            </w:r>
            <w:r w:rsidRPr="000E4748">
              <w:rPr>
                <w:sz w:val="22"/>
                <w:szCs w:val="22"/>
              </w:rPr>
              <w:t xml:space="preserve"> BMI ved uge 56, OR (95% CI)</w:t>
            </w:r>
          </w:p>
        </w:tc>
        <w:tc>
          <w:tcPr>
            <w:tcW w:w="944" w:type="pct"/>
            <w:tcBorders>
              <w:top w:val="single" w:sz="4" w:space="0" w:color="000000"/>
              <w:left w:val="single" w:sz="4" w:space="0" w:color="000000"/>
              <w:bottom w:val="single" w:sz="4" w:space="0" w:color="000000"/>
              <w:right w:val="single" w:sz="4" w:space="0" w:color="000000"/>
            </w:tcBorders>
            <w:hideMark/>
          </w:tcPr>
          <w:p w14:paraId="365593B9" w14:textId="77777777" w:rsidR="000E4748" w:rsidRPr="000E4748" w:rsidRDefault="000E4748" w:rsidP="00BB654D">
            <w:pPr>
              <w:ind w:left="124"/>
              <w:rPr>
                <w:sz w:val="22"/>
                <w:szCs w:val="22"/>
                <w:lang w:val="en-GB"/>
              </w:rPr>
            </w:pPr>
            <w:r w:rsidRPr="000E4748">
              <w:rPr>
                <w:sz w:val="22"/>
                <w:szCs w:val="22"/>
                <w:lang w:val="en-GB"/>
              </w:rPr>
              <w:t>46,2%</w:t>
            </w:r>
          </w:p>
        </w:tc>
        <w:tc>
          <w:tcPr>
            <w:tcW w:w="892" w:type="pct"/>
            <w:tcBorders>
              <w:top w:val="single" w:sz="4" w:space="0" w:color="000000"/>
              <w:left w:val="single" w:sz="4" w:space="0" w:color="000000"/>
              <w:bottom w:val="single" w:sz="4" w:space="0" w:color="000000"/>
              <w:right w:val="single" w:sz="4" w:space="0" w:color="000000"/>
            </w:tcBorders>
            <w:hideMark/>
          </w:tcPr>
          <w:p w14:paraId="0C10FC4C" w14:textId="77777777" w:rsidR="000E4748" w:rsidRPr="000E4748" w:rsidRDefault="000E4748" w:rsidP="00BB654D">
            <w:pPr>
              <w:ind w:left="124"/>
              <w:rPr>
                <w:sz w:val="22"/>
                <w:szCs w:val="22"/>
                <w:lang w:val="en-GB"/>
              </w:rPr>
            </w:pPr>
            <w:r w:rsidRPr="000E4748">
              <w:rPr>
                <w:sz w:val="22"/>
                <w:szCs w:val="22"/>
                <w:lang w:val="en-GB"/>
              </w:rPr>
              <w:t>8,7%</w:t>
            </w:r>
          </w:p>
        </w:tc>
        <w:tc>
          <w:tcPr>
            <w:tcW w:w="1180" w:type="pct"/>
            <w:tcBorders>
              <w:top w:val="single" w:sz="4" w:space="0" w:color="000000"/>
              <w:left w:val="single" w:sz="4" w:space="0" w:color="000000"/>
              <w:bottom w:val="single" w:sz="4" w:space="0" w:color="000000"/>
              <w:right w:val="single" w:sz="4" w:space="0" w:color="000000"/>
            </w:tcBorders>
            <w:hideMark/>
          </w:tcPr>
          <w:p w14:paraId="02ABAC28" w14:textId="77777777" w:rsidR="000E4748" w:rsidRPr="000E4748" w:rsidRDefault="000E4748" w:rsidP="00BB654D">
            <w:pPr>
              <w:ind w:left="124"/>
              <w:rPr>
                <w:sz w:val="22"/>
                <w:szCs w:val="22"/>
                <w:lang w:val="en-GB"/>
              </w:rPr>
            </w:pPr>
            <w:r w:rsidRPr="000E4748">
              <w:rPr>
                <w:sz w:val="22"/>
                <w:szCs w:val="22"/>
                <w:lang w:val="en-GB"/>
              </w:rPr>
              <w:t>6,27 (1,36, 28,79)</w:t>
            </w:r>
          </w:p>
        </w:tc>
      </w:tr>
      <w:tr w:rsidR="000E4748" w:rsidRPr="000E4748" w14:paraId="46DBB634" w14:textId="77777777" w:rsidTr="004C777C">
        <w:trPr>
          <w:trHeight w:val="323"/>
        </w:trPr>
        <w:tc>
          <w:tcPr>
            <w:tcW w:w="1983" w:type="pct"/>
            <w:tcBorders>
              <w:top w:val="single" w:sz="4" w:space="0" w:color="000000"/>
              <w:left w:val="single" w:sz="4" w:space="0" w:color="000000"/>
              <w:bottom w:val="single" w:sz="4" w:space="0" w:color="000000"/>
              <w:right w:val="single" w:sz="4" w:space="0" w:color="000000"/>
            </w:tcBorders>
            <w:hideMark/>
          </w:tcPr>
          <w:p w14:paraId="60B0E3EB" w14:textId="77777777" w:rsidR="000E4748" w:rsidRPr="000E4748" w:rsidRDefault="000E4748" w:rsidP="00BB654D">
            <w:pPr>
              <w:ind w:left="124"/>
              <w:rPr>
                <w:b/>
                <w:bCs/>
                <w:sz w:val="22"/>
                <w:szCs w:val="22"/>
                <w:lang w:val="en-GB"/>
              </w:rPr>
            </w:pPr>
            <w:proofErr w:type="spellStart"/>
            <w:r w:rsidRPr="000E4748">
              <w:rPr>
                <w:b/>
                <w:bCs/>
                <w:sz w:val="22"/>
                <w:szCs w:val="22"/>
                <w:lang w:val="en-GB"/>
              </w:rPr>
              <w:t>Legemsvægt</w:t>
            </w:r>
            <w:proofErr w:type="spellEnd"/>
          </w:p>
        </w:tc>
        <w:tc>
          <w:tcPr>
            <w:tcW w:w="944" w:type="pct"/>
            <w:tcBorders>
              <w:top w:val="single" w:sz="4" w:space="0" w:color="000000"/>
              <w:left w:val="single" w:sz="4" w:space="0" w:color="000000"/>
              <w:bottom w:val="single" w:sz="4" w:space="0" w:color="000000"/>
              <w:right w:val="single" w:sz="4" w:space="0" w:color="000000"/>
            </w:tcBorders>
          </w:tcPr>
          <w:p w14:paraId="7D249A90" w14:textId="77777777" w:rsidR="000E4748" w:rsidRPr="000E4748" w:rsidRDefault="000E4748" w:rsidP="00BB654D">
            <w:pPr>
              <w:ind w:left="124"/>
              <w:rPr>
                <w:sz w:val="22"/>
                <w:szCs w:val="22"/>
                <w:lang w:val="en-GB"/>
              </w:rPr>
            </w:pPr>
          </w:p>
        </w:tc>
        <w:tc>
          <w:tcPr>
            <w:tcW w:w="892" w:type="pct"/>
            <w:tcBorders>
              <w:top w:val="single" w:sz="4" w:space="0" w:color="000000"/>
              <w:left w:val="single" w:sz="4" w:space="0" w:color="000000"/>
              <w:bottom w:val="single" w:sz="4" w:space="0" w:color="000000"/>
              <w:right w:val="single" w:sz="4" w:space="0" w:color="000000"/>
            </w:tcBorders>
          </w:tcPr>
          <w:p w14:paraId="004A919C" w14:textId="77777777" w:rsidR="000E4748" w:rsidRPr="000E4748" w:rsidRDefault="000E4748" w:rsidP="00BB654D">
            <w:pPr>
              <w:ind w:left="124"/>
              <w:rPr>
                <w:sz w:val="22"/>
                <w:szCs w:val="22"/>
                <w:lang w:val="en-GB"/>
              </w:rPr>
            </w:pPr>
          </w:p>
        </w:tc>
        <w:tc>
          <w:tcPr>
            <w:tcW w:w="1180" w:type="pct"/>
            <w:tcBorders>
              <w:top w:val="single" w:sz="4" w:space="0" w:color="000000"/>
              <w:left w:val="single" w:sz="4" w:space="0" w:color="000000"/>
              <w:bottom w:val="single" w:sz="4" w:space="0" w:color="000000"/>
              <w:right w:val="single" w:sz="4" w:space="0" w:color="000000"/>
            </w:tcBorders>
          </w:tcPr>
          <w:p w14:paraId="47C0B48F" w14:textId="77777777" w:rsidR="000E4748" w:rsidRPr="000E4748" w:rsidRDefault="000E4748" w:rsidP="00BB654D">
            <w:pPr>
              <w:ind w:left="124"/>
              <w:rPr>
                <w:sz w:val="22"/>
                <w:szCs w:val="22"/>
                <w:lang w:val="en-GB"/>
              </w:rPr>
            </w:pPr>
          </w:p>
        </w:tc>
      </w:tr>
      <w:tr w:rsidR="000E4748" w:rsidRPr="000E4748" w14:paraId="1E5631DB" w14:textId="77777777" w:rsidTr="004C777C">
        <w:trPr>
          <w:trHeight w:val="321"/>
        </w:trPr>
        <w:tc>
          <w:tcPr>
            <w:tcW w:w="1983" w:type="pct"/>
            <w:tcBorders>
              <w:top w:val="single" w:sz="4" w:space="0" w:color="000000"/>
              <w:left w:val="single" w:sz="4" w:space="0" w:color="000000"/>
              <w:bottom w:val="single" w:sz="4" w:space="0" w:color="000000"/>
              <w:right w:val="single" w:sz="4" w:space="0" w:color="000000"/>
            </w:tcBorders>
            <w:hideMark/>
          </w:tcPr>
          <w:p w14:paraId="75E9D276" w14:textId="77777777" w:rsidR="000E4748" w:rsidRPr="000E4748" w:rsidRDefault="000E4748" w:rsidP="00BB654D">
            <w:pPr>
              <w:ind w:left="124"/>
              <w:rPr>
                <w:sz w:val="22"/>
                <w:szCs w:val="22"/>
              </w:rPr>
            </w:pPr>
            <w:r w:rsidRPr="000E4748">
              <w:rPr>
                <w:i/>
                <w:sz w:val="22"/>
                <w:szCs w:val="22"/>
              </w:rPr>
              <w:t xml:space="preserve">Baseline </w:t>
            </w:r>
            <w:r w:rsidRPr="000E4748">
              <w:rPr>
                <w:sz w:val="22"/>
                <w:szCs w:val="22"/>
              </w:rPr>
              <w:t>gennemsnitlig legemsvægt, kg (SD)</w:t>
            </w:r>
          </w:p>
        </w:tc>
        <w:tc>
          <w:tcPr>
            <w:tcW w:w="944" w:type="pct"/>
            <w:tcBorders>
              <w:top w:val="single" w:sz="4" w:space="0" w:color="000000"/>
              <w:left w:val="single" w:sz="4" w:space="0" w:color="000000"/>
              <w:bottom w:val="single" w:sz="4" w:space="0" w:color="000000"/>
              <w:right w:val="single" w:sz="4" w:space="0" w:color="000000"/>
            </w:tcBorders>
            <w:hideMark/>
          </w:tcPr>
          <w:p w14:paraId="263BF673" w14:textId="77777777" w:rsidR="000E4748" w:rsidRPr="000E4748" w:rsidRDefault="000E4748" w:rsidP="00BB654D">
            <w:pPr>
              <w:ind w:left="124"/>
              <w:rPr>
                <w:sz w:val="22"/>
                <w:szCs w:val="22"/>
                <w:lang w:val="en-GB"/>
              </w:rPr>
            </w:pPr>
            <w:r w:rsidRPr="000E4748">
              <w:rPr>
                <w:sz w:val="22"/>
                <w:szCs w:val="22"/>
                <w:lang w:val="en-GB"/>
              </w:rPr>
              <w:t>69,8 (17,7)</w:t>
            </w:r>
          </w:p>
        </w:tc>
        <w:tc>
          <w:tcPr>
            <w:tcW w:w="892" w:type="pct"/>
            <w:tcBorders>
              <w:top w:val="single" w:sz="4" w:space="0" w:color="000000"/>
              <w:left w:val="single" w:sz="4" w:space="0" w:color="000000"/>
              <w:bottom w:val="single" w:sz="4" w:space="0" w:color="000000"/>
              <w:right w:val="single" w:sz="4" w:space="0" w:color="000000"/>
            </w:tcBorders>
            <w:hideMark/>
          </w:tcPr>
          <w:p w14:paraId="656A5DBC" w14:textId="77777777" w:rsidR="000E4748" w:rsidRPr="000E4748" w:rsidRDefault="000E4748" w:rsidP="00BB654D">
            <w:pPr>
              <w:ind w:left="124"/>
              <w:rPr>
                <w:sz w:val="22"/>
                <w:szCs w:val="22"/>
                <w:lang w:val="en-GB"/>
              </w:rPr>
            </w:pPr>
            <w:r w:rsidRPr="000E4748">
              <w:rPr>
                <w:sz w:val="22"/>
                <w:szCs w:val="22"/>
                <w:lang w:val="en-GB"/>
              </w:rPr>
              <w:t>71,0 (23,2)</w:t>
            </w:r>
          </w:p>
        </w:tc>
        <w:tc>
          <w:tcPr>
            <w:tcW w:w="1180" w:type="pct"/>
            <w:tcBorders>
              <w:top w:val="single" w:sz="4" w:space="0" w:color="000000"/>
              <w:left w:val="single" w:sz="4" w:space="0" w:color="000000"/>
              <w:bottom w:val="single" w:sz="4" w:space="0" w:color="000000"/>
              <w:right w:val="single" w:sz="4" w:space="0" w:color="000000"/>
            </w:tcBorders>
          </w:tcPr>
          <w:p w14:paraId="3C9AEBD5" w14:textId="77777777" w:rsidR="000E4748" w:rsidRPr="000E4748" w:rsidRDefault="000E4748" w:rsidP="00BB654D">
            <w:pPr>
              <w:ind w:left="124"/>
              <w:rPr>
                <w:sz w:val="22"/>
                <w:szCs w:val="22"/>
                <w:lang w:val="en-GB"/>
              </w:rPr>
            </w:pPr>
          </w:p>
        </w:tc>
      </w:tr>
      <w:tr w:rsidR="000E4748" w:rsidRPr="000E4748" w14:paraId="72BE97B5" w14:textId="77777777" w:rsidTr="004C777C">
        <w:trPr>
          <w:trHeight w:val="299"/>
        </w:trPr>
        <w:tc>
          <w:tcPr>
            <w:tcW w:w="1983" w:type="pct"/>
            <w:tcBorders>
              <w:top w:val="single" w:sz="4" w:space="0" w:color="000000"/>
              <w:left w:val="single" w:sz="4" w:space="0" w:color="000000"/>
              <w:bottom w:val="single" w:sz="4" w:space="0" w:color="000000"/>
              <w:right w:val="single" w:sz="4" w:space="0" w:color="000000"/>
            </w:tcBorders>
            <w:hideMark/>
          </w:tcPr>
          <w:p w14:paraId="6BC3727A" w14:textId="77777777" w:rsidR="000E4748" w:rsidRPr="000E4748" w:rsidRDefault="000E4748" w:rsidP="00BB654D">
            <w:pPr>
              <w:ind w:left="124"/>
              <w:rPr>
                <w:sz w:val="22"/>
                <w:szCs w:val="22"/>
              </w:rPr>
            </w:pPr>
            <w:r w:rsidRPr="000E4748">
              <w:rPr>
                <w:sz w:val="22"/>
                <w:szCs w:val="22"/>
              </w:rPr>
              <w:t xml:space="preserve">Gennemsnitlig ændring fra </w:t>
            </w:r>
            <w:r w:rsidRPr="000E4748">
              <w:rPr>
                <w:i/>
                <w:sz w:val="22"/>
                <w:szCs w:val="22"/>
              </w:rPr>
              <w:t>baseline</w:t>
            </w:r>
            <w:r w:rsidRPr="000E4748">
              <w:rPr>
                <w:sz w:val="22"/>
                <w:szCs w:val="22"/>
              </w:rPr>
              <w:t>, % (95 % CI)</w:t>
            </w:r>
          </w:p>
        </w:tc>
        <w:tc>
          <w:tcPr>
            <w:tcW w:w="944" w:type="pct"/>
            <w:tcBorders>
              <w:top w:val="single" w:sz="4" w:space="0" w:color="000000"/>
              <w:left w:val="single" w:sz="4" w:space="0" w:color="000000"/>
              <w:bottom w:val="single" w:sz="4" w:space="0" w:color="000000"/>
              <w:right w:val="single" w:sz="4" w:space="0" w:color="000000"/>
            </w:tcBorders>
            <w:hideMark/>
          </w:tcPr>
          <w:p w14:paraId="440B9CF1" w14:textId="77777777" w:rsidR="000E4748" w:rsidRPr="000E4748" w:rsidRDefault="000E4748" w:rsidP="00BB654D">
            <w:pPr>
              <w:ind w:left="124"/>
              <w:rPr>
                <w:sz w:val="22"/>
                <w:szCs w:val="22"/>
                <w:lang w:val="en-GB"/>
              </w:rPr>
            </w:pPr>
            <w:r w:rsidRPr="000E4748">
              <w:rPr>
                <w:sz w:val="22"/>
                <w:szCs w:val="22"/>
                <w:lang w:val="en-GB"/>
              </w:rPr>
              <w:t>1,59</w:t>
            </w:r>
          </w:p>
        </w:tc>
        <w:tc>
          <w:tcPr>
            <w:tcW w:w="892" w:type="pct"/>
            <w:tcBorders>
              <w:top w:val="single" w:sz="4" w:space="0" w:color="000000"/>
              <w:left w:val="single" w:sz="4" w:space="0" w:color="000000"/>
              <w:bottom w:val="single" w:sz="4" w:space="0" w:color="000000"/>
              <w:right w:val="single" w:sz="4" w:space="0" w:color="000000"/>
            </w:tcBorders>
            <w:hideMark/>
          </w:tcPr>
          <w:p w14:paraId="0C90B5AD" w14:textId="77777777" w:rsidR="000E4748" w:rsidRPr="000E4748" w:rsidRDefault="000E4748" w:rsidP="00BB654D">
            <w:pPr>
              <w:ind w:left="124"/>
              <w:rPr>
                <w:sz w:val="22"/>
                <w:szCs w:val="22"/>
                <w:lang w:val="en-GB"/>
              </w:rPr>
            </w:pPr>
            <w:r w:rsidRPr="000E4748">
              <w:rPr>
                <w:sz w:val="22"/>
                <w:szCs w:val="22"/>
                <w:lang w:val="en-GB"/>
              </w:rPr>
              <w:t>9,96</w:t>
            </w:r>
          </w:p>
        </w:tc>
        <w:tc>
          <w:tcPr>
            <w:tcW w:w="1180" w:type="pct"/>
            <w:tcBorders>
              <w:top w:val="single" w:sz="4" w:space="0" w:color="000000"/>
              <w:left w:val="single" w:sz="4" w:space="0" w:color="000000"/>
              <w:bottom w:val="single" w:sz="4" w:space="0" w:color="000000"/>
              <w:right w:val="single" w:sz="4" w:space="0" w:color="000000"/>
            </w:tcBorders>
            <w:hideMark/>
          </w:tcPr>
          <w:p w14:paraId="26966572" w14:textId="77777777" w:rsidR="000E4748" w:rsidRPr="000E4748" w:rsidRDefault="000E4748" w:rsidP="00BB654D">
            <w:pPr>
              <w:ind w:left="124"/>
              <w:rPr>
                <w:sz w:val="22"/>
                <w:szCs w:val="22"/>
                <w:lang w:val="en-GB"/>
              </w:rPr>
            </w:pPr>
            <w:r w:rsidRPr="000E4748">
              <w:rPr>
                <w:sz w:val="22"/>
                <w:szCs w:val="22"/>
                <w:lang w:val="en-GB"/>
              </w:rPr>
              <w:t>-8,37 (-13,39, -3,34)</w:t>
            </w:r>
          </w:p>
        </w:tc>
      </w:tr>
    </w:tbl>
    <w:p w14:paraId="14CEFE08" w14:textId="77777777" w:rsidR="000E4748" w:rsidRPr="000E4748" w:rsidRDefault="000E4748" w:rsidP="00B66A9D">
      <w:pPr>
        <w:rPr>
          <w:sz w:val="20"/>
        </w:rPr>
      </w:pPr>
      <w:r w:rsidRPr="000E4748">
        <w:rPr>
          <w:sz w:val="20"/>
        </w:rPr>
        <w:t xml:space="preserve">BMI: </w:t>
      </w:r>
      <w:r w:rsidRPr="000E4748">
        <w:rPr>
          <w:i/>
          <w:sz w:val="20"/>
        </w:rPr>
        <w:t xml:space="preserve">Body </w:t>
      </w:r>
      <w:proofErr w:type="spellStart"/>
      <w:r w:rsidRPr="000E4748">
        <w:rPr>
          <w:i/>
          <w:sz w:val="20"/>
        </w:rPr>
        <w:t>mass</w:t>
      </w:r>
      <w:proofErr w:type="spellEnd"/>
      <w:r w:rsidRPr="000E4748">
        <w:rPr>
          <w:i/>
          <w:sz w:val="20"/>
        </w:rPr>
        <w:t xml:space="preserve"> </w:t>
      </w:r>
      <w:proofErr w:type="spellStart"/>
      <w:r w:rsidRPr="000E4748">
        <w:rPr>
          <w:i/>
          <w:sz w:val="20"/>
        </w:rPr>
        <w:t>index</w:t>
      </w:r>
      <w:proofErr w:type="spellEnd"/>
      <w:r w:rsidRPr="000E4748">
        <w:rPr>
          <w:sz w:val="20"/>
        </w:rPr>
        <w:t>, SD: Standardafvigelse, CI: Konfidensinterval.</w:t>
      </w:r>
    </w:p>
    <w:p w14:paraId="63F4355F" w14:textId="77777777" w:rsidR="000E4748" w:rsidRPr="000E4748" w:rsidRDefault="000E4748" w:rsidP="00B66A9D">
      <w:pPr>
        <w:rPr>
          <w:sz w:val="20"/>
        </w:rPr>
      </w:pPr>
      <w:r w:rsidRPr="000E4748">
        <w:rPr>
          <w:sz w:val="20"/>
        </w:rPr>
        <w:t xml:space="preserve">For BMI og legemsvægt, </w:t>
      </w:r>
      <w:r w:rsidRPr="000E4748">
        <w:rPr>
          <w:i/>
          <w:sz w:val="20"/>
        </w:rPr>
        <w:t xml:space="preserve">baseline </w:t>
      </w:r>
      <w:r w:rsidRPr="000E4748">
        <w:rPr>
          <w:sz w:val="20"/>
        </w:rPr>
        <w:t xml:space="preserve">værdier er gennemsnit, ændringer fra </w:t>
      </w:r>
      <w:r w:rsidRPr="000E4748">
        <w:rPr>
          <w:i/>
          <w:sz w:val="20"/>
        </w:rPr>
        <w:t xml:space="preserve">baseline </w:t>
      </w:r>
      <w:r w:rsidRPr="000E4748">
        <w:rPr>
          <w:sz w:val="20"/>
        </w:rPr>
        <w:t xml:space="preserve">ved uge 56 er estimerede gennemsnit (mindste kvadraters metode) og behandlingsforskelle ved uge 56 er estimerede behandlingsforskelle. For andelen af patienter der tabte ≥ 5 % af </w:t>
      </w:r>
      <w:r w:rsidRPr="000E4748">
        <w:rPr>
          <w:i/>
          <w:sz w:val="20"/>
        </w:rPr>
        <w:t xml:space="preserve">baseline </w:t>
      </w:r>
      <w:r w:rsidRPr="000E4748">
        <w:rPr>
          <w:sz w:val="20"/>
        </w:rPr>
        <w:t>BMI, er de estimerede odds ratioer vist.</w:t>
      </w:r>
    </w:p>
    <w:p w14:paraId="2AB06DC2" w14:textId="77777777" w:rsidR="000E4748" w:rsidRPr="000E4748" w:rsidRDefault="000E4748" w:rsidP="00B66A9D">
      <w:pPr>
        <w:rPr>
          <w:sz w:val="20"/>
        </w:rPr>
      </w:pPr>
      <w:r w:rsidRPr="000E4748">
        <w:rPr>
          <w:sz w:val="20"/>
        </w:rPr>
        <w:t xml:space="preserve">ANCOVA: Resultater ved uge 56 blev analyseret ved hjælp af en analyse af en </w:t>
      </w:r>
      <w:proofErr w:type="spellStart"/>
      <w:r w:rsidRPr="000E4748">
        <w:rPr>
          <w:sz w:val="20"/>
        </w:rPr>
        <w:t>kovariansmodel</w:t>
      </w:r>
      <w:proofErr w:type="spellEnd"/>
      <w:r w:rsidRPr="000E4748">
        <w:rPr>
          <w:sz w:val="20"/>
        </w:rPr>
        <w:t xml:space="preserve"> med randomiseret behandling, </w:t>
      </w:r>
      <w:proofErr w:type="spellStart"/>
      <w:r w:rsidRPr="000E4748">
        <w:rPr>
          <w:sz w:val="20"/>
        </w:rPr>
        <w:t>stratifikationgrupper</w:t>
      </w:r>
      <w:proofErr w:type="spellEnd"/>
      <w:r w:rsidRPr="000E4748">
        <w:rPr>
          <w:sz w:val="20"/>
        </w:rPr>
        <w:t xml:space="preserve"> (køn og </w:t>
      </w:r>
      <w:proofErr w:type="spellStart"/>
      <w:r w:rsidRPr="000E4748">
        <w:rPr>
          <w:sz w:val="20"/>
        </w:rPr>
        <w:t>Tanners</w:t>
      </w:r>
      <w:proofErr w:type="spellEnd"/>
      <w:r w:rsidRPr="000E4748">
        <w:rPr>
          <w:sz w:val="20"/>
        </w:rPr>
        <w:t xml:space="preserve"> stadier ved </w:t>
      </w:r>
      <w:r w:rsidRPr="000E4748">
        <w:rPr>
          <w:i/>
          <w:sz w:val="20"/>
        </w:rPr>
        <w:t>baseline</w:t>
      </w:r>
      <w:r w:rsidRPr="000E4748">
        <w:rPr>
          <w:sz w:val="20"/>
        </w:rPr>
        <w:t xml:space="preserve">) og interaktionen mellem stratifikationsgrupper som faktorer og </w:t>
      </w:r>
      <w:r w:rsidRPr="000E4748">
        <w:rPr>
          <w:i/>
          <w:sz w:val="20"/>
        </w:rPr>
        <w:t xml:space="preserve">baseline </w:t>
      </w:r>
      <w:r w:rsidRPr="000E4748">
        <w:rPr>
          <w:sz w:val="20"/>
        </w:rPr>
        <w:t xml:space="preserve">for de respektive endepunkter som </w:t>
      </w:r>
      <w:proofErr w:type="spellStart"/>
      <w:r w:rsidRPr="000E4748">
        <w:rPr>
          <w:sz w:val="20"/>
        </w:rPr>
        <w:t>kovarianter</w:t>
      </w:r>
      <w:proofErr w:type="spellEnd"/>
      <w:r w:rsidRPr="000E4748">
        <w:rPr>
          <w:sz w:val="20"/>
        </w:rPr>
        <w:t xml:space="preserve">. RD-MI: Manglende observationer blev multipel (x1000) </w:t>
      </w:r>
      <w:proofErr w:type="spellStart"/>
      <w:r w:rsidRPr="000E4748">
        <w:rPr>
          <w:sz w:val="20"/>
        </w:rPr>
        <w:t>imputeret</w:t>
      </w:r>
      <w:proofErr w:type="spellEnd"/>
      <w:r w:rsidRPr="000E4748">
        <w:rPr>
          <w:sz w:val="20"/>
        </w:rPr>
        <w:t xml:space="preserve"> fra andre deltagere uanset randomiseret behandlingsgruppe.</w:t>
      </w:r>
    </w:p>
    <w:p w14:paraId="5D3D7B19" w14:textId="77777777" w:rsidR="009260DE" w:rsidRPr="00C84483" w:rsidRDefault="009260DE" w:rsidP="009260DE">
      <w:pPr>
        <w:tabs>
          <w:tab w:val="left" w:pos="851"/>
        </w:tabs>
        <w:ind w:left="851"/>
        <w:rPr>
          <w:sz w:val="24"/>
          <w:szCs w:val="24"/>
        </w:rPr>
      </w:pPr>
    </w:p>
    <w:p w14:paraId="1AA86645" w14:textId="77777777" w:rsidR="009260DE" w:rsidRPr="00C84483" w:rsidRDefault="009260DE" w:rsidP="009260DE">
      <w:pPr>
        <w:tabs>
          <w:tab w:val="left" w:pos="851"/>
        </w:tabs>
        <w:ind w:left="851" w:hanging="851"/>
        <w:rPr>
          <w:b/>
          <w:sz w:val="24"/>
          <w:szCs w:val="24"/>
        </w:rPr>
      </w:pPr>
      <w:r w:rsidRPr="00C84483">
        <w:rPr>
          <w:b/>
          <w:sz w:val="24"/>
          <w:szCs w:val="24"/>
        </w:rPr>
        <w:t>5.2</w:t>
      </w:r>
      <w:r w:rsidRPr="00C84483">
        <w:rPr>
          <w:b/>
          <w:sz w:val="24"/>
          <w:szCs w:val="24"/>
        </w:rPr>
        <w:tab/>
      </w:r>
      <w:proofErr w:type="spellStart"/>
      <w:r w:rsidRPr="00C84483">
        <w:rPr>
          <w:b/>
          <w:sz w:val="24"/>
          <w:szCs w:val="24"/>
        </w:rPr>
        <w:t>Farmakokinetiske</w:t>
      </w:r>
      <w:proofErr w:type="spellEnd"/>
      <w:r w:rsidRPr="00C84483">
        <w:rPr>
          <w:b/>
          <w:sz w:val="24"/>
          <w:szCs w:val="24"/>
        </w:rPr>
        <w:t xml:space="preserve"> egenskaber</w:t>
      </w:r>
    </w:p>
    <w:p w14:paraId="698C2679" w14:textId="77777777" w:rsidR="000E4748" w:rsidRPr="000E4748" w:rsidRDefault="000E4748" w:rsidP="000E4748">
      <w:pPr>
        <w:tabs>
          <w:tab w:val="left" w:pos="851"/>
        </w:tabs>
        <w:ind w:left="851"/>
        <w:rPr>
          <w:sz w:val="24"/>
          <w:szCs w:val="24"/>
        </w:rPr>
      </w:pPr>
    </w:p>
    <w:p w14:paraId="40ACD855" w14:textId="77777777" w:rsidR="000E4748" w:rsidRPr="000E4748" w:rsidRDefault="000E4748" w:rsidP="00BB654D">
      <w:pPr>
        <w:ind w:left="851"/>
        <w:rPr>
          <w:sz w:val="24"/>
          <w:szCs w:val="24"/>
          <w:u w:val="single"/>
        </w:rPr>
      </w:pPr>
      <w:r w:rsidRPr="000E4748">
        <w:rPr>
          <w:sz w:val="24"/>
          <w:szCs w:val="24"/>
          <w:u w:val="single"/>
        </w:rPr>
        <w:t>Absorption</w:t>
      </w:r>
    </w:p>
    <w:p w14:paraId="41F40FB1" w14:textId="77777777" w:rsidR="000E4748" w:rsidRPr="000E4748" w:rsidRDefault="000E4748" w:rsidP="00BB654D">
      <w:pPr>
        <w:ind w:left="851"/>
        <w:rPr>
          <w:sz w:val="24"/>
          <w:szCs w:val="24"/>
        </w:rPr>
      </w:pPr>
    </w:p>
    <w:p w14:paraId="4B0AD8D6" w14:textId="77777777" w:rsidR="000E4748" w:rsidRPr="000E4748" w:rsidRDefault="000E4748" w:rsidP="00BB654D">
      <w:pPr>
        <w:ind w:left="851"/>
        <w:rPr>
          <w:sz w:val="24"/>
          <w:szCs w:val="24"/>
        </w:rPr>
      </w:pPr>
      <w:proofErr w:type="spellStart"/>
      <w:r w:rsidRPr="000E4748">
        <w:rPr>
          <w:sz w:val="24"/>
          <w:szCs w:val="24"/>
        </w:rPr>
        <w:t>Liraglutid</w:t>
      </w:r>
      <w:proofErr w:type="spellEnd"/>
      <w:r w:rsidRPr="000E4748">
        <w:rPr>
          <w:sz w:val="24"/>
          <w:szCs w:val="24"/>
        </w:rPr>
        <w:t xml:space="preserve"> blev absorberet langsomt efter subkutan administration. Maksimal koncentration blev nået ca. 11 timer efter dosisadministration. Den gennemsnitlige </w:t>
      </w:r>
      <w:proofErr w:type="spellStart"/>
      <w:r w:rsidRPr="000E4748">
        <w:rPr>
          <w:i/>
          <w:sz w:val="24"/>
          <w:szCs w:val="24"/>
        </w:rPr>
        <w:t>steady</w:t>
      </w:r>
      <w:proofErr w:type="spellEnd"/>
      <w:r w:rsidRPr="000E4748">
        <w:rPr>
          <w:i/>
          <w:sz w:val="24"/>
          <w:szCs w:val="24"/>
        </w:rPr>
        <w:t xml:space="preserve"> state</w:t>
      </w:r>
      <w:r w:rsidRPr="000E4748">
        <w:rPr>
          <w:sz w:val="24"/>
          <w:szCs w:val="24"/>
        </w:rPr>
        <w:t>-koncentration (AUC</w:t>
      </w:r>
      <w:r w:rsidRPr="000E4748">
        <w:rPr>
          <w:sz w:val="24"/>
          <w:szCs w:val="24"/>
          <w:vertAlign w:val="subscript"/>
        </w:rPr>
        <w:t>IJ/24</w:t>
      </w:r>
      <w:r w:rsidRPr="000E4748">
        <w:rPr>
          <w:sz w:val="24"/>
          <w:szCs w:val="24"/>
        </w:rPr>
        <w:t xml:space="preserve">) af </w:t>
      </w:r>
      <w:proofErr w:type="spellStart"/>
      <w:r w:rsidRPr="000E4748">
        <w:rPr>
          <w:sz w:val="24"/>
          <w:szCs w:val="24"/>
        </w:rPr>
        <w:t>liraglutid</w:t>
      </w:r>
      <w:proofErr w:type="spellEnd"/>
      <w:r w:rsidRPr="000E4748">
        <w:rPr>
          <w:sz w:val="24"/>
          <w:szCs w:val="24"/>
        </w:rPr>
        <w:t xml:space="preserve"> var ca. 31 nmol/l hos adipøse (BMI 30-40 kg/m</w:t>
      </w:r>
      <w:r w:rsidRPr="000E4748">
        <w:rPr>
          <w:sz w:val="24"/>
          <w:szCs w:val="24"/>
          <w:vertAlign w:val="superscript"/>
        </w:rPr>
        <w:t>2</w:t>
      </w:r>
      <w:r w:rsidRPr="000E4748">
        <w:rPr>
          <w:sz w:val="24"/>
          <w:szCs w:val="24"/>
        </w:rPr>
        <w:t xml:space="preserve">) patienter efter administration af 3 mg </w:t>
      </w:r>
      <w:proofErr w:type="spellStart"/>
      <w:r w:rsidRPr="000E4748">
        <w:rPr>
          <w:sz w:val="24"/>
          <w:szCs w:val="24"/>
        </w:rPr>
        <w:t>liraglutid</w:t>
      </w:r>
      <w:proofErr w:type="spellEnd"/>
      <w:r w:rsidRPr="000E4748">
        <w:rPr>
          <w:sz w:val="24"/>
          <w:szCs w:val="24"/>
        </w:rPr>
        <w:t xml:space="preserve">. Eksponeringen af </w:t>
      </w:r>
      <w:proofErr w:type="spellStart"/>
      <w:r w:rsidRPr="000E4748">
        <w:rPr>
          <w:sz w:val="24"/>
          <w:szCs w:val="24"/>
        </w:rPr>
        <w:t>liraglutid</w:t>
      </w:r>
      <w:proofErr w:type="spellEnd"/>
      <w:r w:rsidRPr="000E4748">
        <w:rPr>
          <w:sz w:val="24"/>
          <w:szCs w:val="24"/>
        </w:rPr>
        <w:t xml:space="preserve"> steg proportionalt med dosis. Den absolutte biotilgængelighed af </w:t>
      </w:r>
      <w:proofErr w:type="spellStart"/>
      <w:r w:rsidRPr="000E4748">
        <w:rPr>
          <w:sz w:val="24"/>
          <w:szCs w:val="24"/>
        </w:rPr>
        <w:t>liraglutid</w:t>
      </w:r>
      <w:proofErr w:type="spellEnd"/>
      <w:r w:rsidRPr="000E4748">
        <w:rPr>
          <w:sz w:val="24"/>
          <w:szCs w:val="24"/>
        </w:rPr>
        <w:t xml:space="preserve"> er ca. 55 % efter subkutan administration.</w:t>
      </w:r>
    </w:p>
    <w:p w14:paraId="7A2D53EB" w14:textId="3D1D6BFD" w:rsidR="004C777C" w:rsidRDefault="004C777C">
      <w:pPr>
        <w:rPr>
          <w:sz w:val="24"/>
          <w:szCs w:val="24"/>
          <w:u w:val="single"/>
        </w:rPr>
      </w:pPr>
      <w:r>
        <w:rPr>
          <w:sz w:val="24"/>
          <w:szCs w:val="24"/>
          <w:u w:val="single"/>
        </w:rPr>
        <w:br w:type="page"/>
      </w:r>
    </w:p>
    <w:p w14:paraId="2CC49CFB" w14:textId="77777777" w:rsidR="000E4748" w:rsidRPr="000E4748" w:rsidRDefault="000E4748" w:rsidP="00BB654D">
      <w:pPr>
        <w:ind w:left="851"/>
        <w:rPr>
          <w:sz w:val="24"/>
          <w:szCs w:val="24"/>
          <w:u w:val="single"/>
        </w:rPr>
      </w:pPr>
    </w:p>
    <w:p w14:paraId="37F957D5" w14:textId="77777777" w:rsidR="000E4748" w:rsidRPr="000E4748" w:rsidRDefault="000E4748" w:rsidP="00BB654D">
      <w:pPr>
        <w:ind w:left="851"/>
        <w:rPr>
          <w:sz w:val="24"/>
          <w:szCs w:val="24"/>
          <w:u w:val="single"/>
        </w:rPr>
      </w:pPr>
      <w:r w:rsidRPr="000E4748">
        <w:rPr>
          <w:sz w:val="24"/>
          <w:szCs w:val="24"/>
          <w:u w:val="single"/>
        </w:rPr>
        <w:t>Fordeling</w:t>
      </w:r>
    </w:p>
    <w:p w14:paraId="73AB4AC9" w14:textId="77777777" w:rsidR="000E4748" w:rsidRPr="000E4748" w:rsidRDefault="000E4748" w:rsidP="00BB654D">
      <w:pPr>
        <w:ind w:left="851"/>
        <w:rPr>
          <w:sz w:val="24"/>
          <w:szCs w:val="24"/>
        </w:rPr>
      </w:pPr>
    </w:p>
    <w:p w14:paraId="0D60FB02" w14:textId="77777777" w:rsidR="000E4748" w:rsidRPr="000E4748" w:rsidRDefault="000E4748" w:rsidP="00BB654D">
      <w:pPr>
        <w:ind w:left="851"/>
        <w:rPr>
          <w:sz w:val="24"/>
          <w:szCs w:val="24"/>
        </w:rPr>
      </w:pPr>
      <w:r w:rsidRPr="000E4748">
        <w:rPr>
          <w:sz w:val="24"/>
          <w:szCs w:val="24"/>
        </w:rPr>
        <w:t xml:space="preserve">Det gennemsnitlige tilsyneladende fordelingsvolumen efter subkutan administration er 20-25 l (for en person, der vejer ca. 100 kg). </w:t>
      </w:r>
      <w:proofErr w:type="spellStart"/>
      <w:r w:rsidRPr="000E4748">
        <w:rPr>
          <w:sz w:val="24"/>
          <w:szCs w:val="24"/>
        </w:rPr>
        <w:t>Liraglutid</w:t>
      </w:r>
      <w:proofErr w:type="spellEnd"/>
      <w:r w:rsidRPr="000E4748">
        <w:rPr>
          <w:sz w:val="24"/>
          <w:szCs w:val="24"/>
        </w:rPr>
        <w:t xml:space="preserve"> bindes i udstrakt grad til plasmaprotein (&gt; 98 %).</w:t>
      </w:r>
    </w:p>
    <w:p w14:paraId="5C8A241D" w14:textId="77777777" w:rsidR="000E4748" w:rsidRPr="000E4748" w:rsidRDefault="000E4748" w:rsidP="00BB654D">
      <w:pPr>
        <w:ind w:left="851"/>
        <w:rPr>
          <w:sz w:val="24"/>
          <w:szCs w:val="24"/>
          <w:u w:val="single"/>
        </w:rPr>
      </w:pPr>
    </w:p>
    <w:p w14:paraId="3A9842B4" w14:textId="77777777" w:rsidR="000E4748" w:rsidRPr="000E4748" w:rsidRDefault="000E4748" w:rsidP="00BB654D">
      <w:pPr>
        <w:ind w:left="851"/>
        <w:rPr>
          <w:sz w:val="24"/>
          <w:szCs w:val="24"/>
          <w:u w:val="single"/>
        </w:rPr>
      </w:pPr>
      <w:r w:rsidRPr="000E4748">
        <w:rPr>
          <w:sz w:val="24"/>
          <w:szCs w:val="24"/>
          <w:u w:val="single"/>
        </w:rPr>
        <w:t>Biotransformation</w:t>
      </w:r>
    </w:p>
    <w:p w14:paraId="7E43C8E1" w14:textId="77777777" w:rsidR="000E4748" w:rsidRPr="000E4748" w:rsidRDefault="000E4748" w:rsidP="00BB654D">
      <w:pPr>
        <w:ind w:left="851"/>
        <w:rPr>
          <w:sz w:val="24"/>
          <w:szCs w:val="24"/>
        </w:rPr>
      </w:pPr>
    </w:p>
    <w:p w14:paraId="097E699C" w14:textId="77777777" w:rsidR="000E4748" w:rsidRPr="000E4748" w:rsidRDefault="000E4748" w:rsidP="00BB654D">
      <w:pPr>
        <w:ind w:left="851"/>
        <w:rPr>
          <w:sz w:val="24"/>
          <w:szCs w:val="24"/>
        </w:rPr>
      </w:pPr>
      <w:r w:rsidRPr="000E4748">
        <w:rPr>
          <w:sz w:val="24"/>
          <w:szCs w:val="24"/>
        </w:rPr>
        <w:t>I 24 timer efter administration af en enkelt dosis [</w:t>
      </w:r>
      <w:r w:rsidRPr="000E4748">
        <w:rPr>
          <w:sz w:val="24"/>
          <w:szCs w:val="24"/>
          <w:vertAlign w:val="superscript"/>
        </w:rPr>
        <w:t>3</w:t>
      </w:r>
      <w:proofErr w:type="gramStart"/>
      <w:r w:rsidRPr="000E4748">
        <w:rPr>
          <w:sz w:val="24"/>
          <w:szCs w:val="24"/>
        </w:rPr>
        <w:t>H]-</w:t>
      </w:r>
      <w:proofErr w:type="spellStart"/>
      <w:proofErr w:type="gramEnd"/>
      <w:r w:rsidRPr="000E4748">
        <w:rPr>
          <w:sz w:val="24"/>
          <w:szCs w:val="24"/>
        </w:rPr>
        <w:t>liraglutid</w:t>
      </w:r>
      <w:proofErr w:type="spellEnd"/>
      <w:r w:rsidRPr="000E4748">
        <w:rPr>
          <w:sz w:val="24"/>
          <w:szCs w:val="24"/>
        </w:rPr>
        <w:t xml:space="preserve"> til raske forsøgspersoner var den primære bestanddel i plasma </w:t>
      </w:r>
      <w:proofErr w:type="spellStart"/>
      <w:r w:rsidRPr="000E4748">
        <w:rPr>
          <w:sz w:val="24"/>
          <w:szCs w:val="24"/>
        </w:rPr>
        <w:t>uomdannet</w:t>
      </w:r>
      <w:proofErr w:type="spellEnd"/>
      <w:r w:rsidRPr="000E4748">
        <w:rPr>
          <w:sz w:val="24"/>
          <w:szCs w:val="24"/>
        </w:rPr>
        <w:t xml:space="preserve"> </w:t>
      </w:r>
      <w:proofErr w:type="spellStart"/>
      <w:r w:rsidRPr="000E4748">
        <w:rPr>
          <w:sz w:val="24"/>
          <w:szCs w:val="24"/>
        </w:rPr>
        <w:t>liraglutid</w:t>
      </w:r>
      <w:proofErr w:type="spellEnd"/>
      <w:r w:rsidRPr="000E4748">
        <w:rPr>
          <w:sz w:val="24"/>
          <w:szCs w:val="24"/>
        </w:rPr>
        <w:t>. Der blev fundet to metabolitter (≤ 9 % og ≤ 5 % af den samlede eksponering for radioaktivitet) i plasma.</w:t>
      </w:r>
    </w:p>
    <w:p w14:paraId="51A6418A" w14:textId="77777777" w:rsidR="000E4748" w:rsidRPr="000E4748" w:rsidRDefault="000E4748" w:rsidP="00BB654D">
      <w:pPr>
        <w:ind w:left="851"/>
        <w:rPr>
          <w:sz w:val="24"/>
          <w:szCs w:val="24"/>
        </w:rPr>
      </w:pPr>
    </w:p>
    <w:p w14:paraId="722D29FD" w14:textId="77777777" w:rsidR="000E4748" w:rsidRPr="000E4748" w:rsidRDefault="000E4748" w:rsidP="00BB654D">
      <w:pPr>
        <w:ind w:left="851"/>
        <w:rPr>
          <w:sz w:val="24"/>
          <w:szCs w:val="24"/>
          <w:u w:val="single"/>
        </w:rPr>
      </w:pPr>
      <w:r w:rsidRPr="000E4748">
        <w:rPr>
          <w:sz w:val="24"/>
          <w:szCs w:val="24"/>
          <w:u w:val="single"/>
        </w:rPr>
        <w:t>Elimination</w:t>
      </w:r>
    </w:p>
    <w:p w14:paraId="49B0CD77" w14:textId="77777777" w:rsidR="000E4748" w:rsidRPr="000E4748" w:rsidRDefault="000E4748" w:rsidP="00BB654D">
      <w:pPr>
        <w:ind w:left="851"/>
        <w:rPr>
          <w:sz w:val="24"/>
          <w:szCs w:val="24"/>
        </w:rPr>
      </w:pPr>
    </w:p>
    <w:p w14:paraId="1EC72021" w14:textId="77777777" w:rsidR="000E4748" w:rsidRPr="000E4748" w:rsidRDefault="000E4748" w:rsidP="00BB654D">
      <w:pPr>
        <w:ind w:left="851"/>
        <w:rPr>
          <w:sz w:val="24"/>
          <w:szCs w:val="24"/>
        </w:rPr>
      </w:pPr>
      <w:proofErr w:type="spellStart"/>
      <w:r w:rsidRPr="000E4748">
        <w:rPr>
          <w:sz w:val="24"/>
          <w:szCs w:val="24"/>
        </w:rPr>
        <w:t>Liraglutid</w:t>
      </w:r>
      <w:proofErr w:type="spellEnd"/>
      <w:r w:rsidRPr="000E4748">
        <w:rPr>
          <w:sz w:val="24"/>
          <w:szCs w:val="24"/>
        </w:rPr>
        <w:t xml:space="preserve"> </w:t>
      </w:r>
      <w:proofErr w:type="spellStart"/>
      <w:r w:rsidRPr="000E4748">
        <w:rPr>
          <w:sz w:val="24"/>
          <w:szCs w:val="24"/>
        </w:rPr>
        <w:t>metaboliseres</w:t>
      </w:r>
      <w:proofErr w:type="spellEnd"/>
      <w:r w:rsidRPr="000E4748">
        <w:rPr>
          <w:sz w:val="24"/>
          <w:szCs w:val="24"/>
        </w:rPr>
        <w:t xml:space="preserve"> endogent på samme måde som store proteiner uden et bestemt organ som den væsentligste elimineringsvej. Efter en dosis [</w:t>
      </w:r>
      <w:r w:rsidRPr="000E4748">
        <w:rPr>
          <w:sz w:val="24"/>
          <w:szCs w:val="24"/>
          <w:vertAlign w:val="superscript"/>
        </w:rPr>
        <w:t>3</w:t>
      </w:r>
      <w:proofErr w:type="gramStart"/>
      <w:r w:rsidRPr="000E4748">
        <w:rPr>
          <w:sz w:val="24"/>
          <w:szCs w:val="24"/>
        </w:rPr>
        <w:t>H]-</w:t>
      </w:r>
      <w:proofErr w:type="spellStart"/>
      <w:proofErr w:type="gramEnd"/>
      <w:r w:rsidRPr="000E4748">
        <w:rPr>
          <w:sz w:val="24"/>
          <w:szCs w:val="24"/>
        </w:rPr>
        <w:t>liraglutid</w:t>
      </w:r>
      <w:proofErr w:type="spellEnd"/>
      <w:r w:rsidRPr="000E4748">
        <w:rPr>
          <w:sz w:val="24"/>
          <w:szCs w:val="24"/>
        </w:rPr>
        <w:t xml:space="preserve"> blev der ikke konstateret intakt </w:t>
      </w:r>
      <w:proofErr w:type="spellStart"/>
      <w:r w:rsidRPr="000E4748">
        <w:rPr>
          <w:sz w:val="24"/>
          <w:szCs w:val="24"/>
        </w:rPr>
        <w:t>liraglutid</w:t>
      </w:r>
      <w:proofErr w:type="spellEnd"/>
      <w:r w:rsidRPr="000E4748">
        <w:rPr>
          <w:sz w:val="24"/>
          <w:szCs w:val="24"/>
        </w:rPr>
        <w:t xml:space="preserve"> i urin eller fæces. Kun en mindre del af den indgivne radioaktivitet blev udskilt som metabolitter relateret til </w:t>
      </w:r>
      <w:proofErr w:type="spellStart"/>
      <w:r w:rsidRPr="000E4748">
        <w:rPr>
          <w:sz w:val="24"/>
          <w:szCs w:val="24"/>
        </w:rPr>
        <w:t>liraglutid</w:t>
      </w:r>
      <w:proofErr w:type="spellEnd"/>
      <w:r w:rsidRPr="000E4748">
        <w:rPr>
          <w:sz w:val="24"/>
          <w:szCs w:val="24"/>
        </w:rPr>
        <w:t xml:space="preserve"> i urin eller fæces (henholdsvis 6 % og 5 %). Radioaktiviteten i urin og fæces blev hovedsageligt udskilt i løbet af de første 6–8 dage og hidrører fra tre metabolitter.</w:t>
      </w:r>
    </w:p>
    <w:p w14:paraId="582859EB" w14:textId="77777777" w:rsidR="000E4748" w:rsidRPr="000E4748" w:rsidRDefault="000E4748" w:rsidP="00BB654D">
      <w:pPr>
        <w:ind w:left="851"/>
        <w:rPr>
          <w:sz w:val="24"/>
          <w:szCs w:val="24"/>
        </w:rPr>
      </w:pPr>
      <w:r w:rsidRPr="000E4748">
        <w:rPr>
          <w:sz w:val="24"/>
          <w:szCs w:val="24"/>
        </w:rPr>
        <w:t>Gennemsnitlig-</w:t>
      </w:r>
      <w:proofErr w:type="spellStart"/>
      <w:r w:rsidRPr="000E4748">
        <w:rPr>
          <w:i/>
          <w:sz w:val="24"/>
          <w:szCs w:val="24"/>
        </w:rPr>
        <w:t>clearance</w:t>
      </w:r>
      <w:proofErr w:type="spellEnd"/>
      <w:r w:rsidRPr="000E4748">
        <w:rPr>
          <w:i/>
          <w:sz w:val="24"/>
          <w:szCs w:val="24"/>
        </w:rPr>
        <w:t xml:space="preserve"> </w:t>
      </w:r>
      <w:r w:rsidRPr="000E4748">
        <w:rPr>
          <w:sz w:val="24"/>
          <w:szCs w:val="24"/>
        </w:rPr>
        <w:t xml:space="preserve">efter subkutan administration af </w:t>
      </w:r>
      <w:proofErr w:type="spellStart"/>
      <w:r w:rsidRPr="000E4748">
        <w:rPr>
          <w:sz w:val="24"/>
          <w:szCs w:val="24"/>
        </w:rPr>
        <w:t>liraglutid</w:t>
      </w:r>
      <w:proofErr w:type="spellEnd"/>
      <w:r w:rsidRPr="000E4748">
        <w:rPr>
          <w:sz w:val="24"/>
          <w:szCs w:val="24"/>
        </w:rPr>
        <w:t xml:space="preserve"> er ca. 0,9-1,4 l/time med en halveringstid på ca. 13 timer.</w:t>
      </w:r>
    </w:p>
    <w:p w14:paraId="1F0E7499" w14:textId="77777777" w:rsidR="000E4748" w:rsidRPr="000E4748" w:rsidRDefault="000E4748" w:rsidP="00BB654D">
      <w:pPr>
        <w:ind w:left="851"/>
        <w:rPr>
          <w:sz w:val="24"/>
          <w:szCs w:val="24"/>
        </w:rPr>
      </w:pPr>
    </w:p>
    <w:p w14:paraId="089BDE76" w14:textId="77777777" w:rsidR="000E4748" w:rsidRPr="000E4748" w:rsidRDefault="000E4748" w:rsidP="00BB654D">
      <w:pPr>
        <w:ind w:left="851"/>
        <w:rPr>
          <w:sz w:val="24"/>
          <w:szCs w:val="24"/>
        </w:rPr>
      </w:pPr>
      <w:r w:rsidRPr="000E4748">
        <w:rPr>
          <w:sz w:val="24"/>
          <w:szCs w:val="24"/>
          <w:u w:val="single"/>
        </w:rPr>
        <w:t>Særlige patientgrupper</w:t>
      </w:r>
    </w:p>
    <w:p w14:paraId="5EB21647" w14:textId="77777777" w:rsidR="000E4748" w:rsidRPr="000E4748" w:rsidRDefault="000E4748" w:rsidP="00BB654D">
      <w:pPr>
        <w:ind w:left="851"/>
        <w:rPr>
          <w:sz w:val="24"/>
          <w:szCs w:val="24"/>
        </w:rPr>
      </w:pPr>
    </w:p>
    <w:p w14:paraId="710D9195" w14:textId="77777777" w:rsidR="000E4748" w:rsidRPr="000E4748" w:rsidRDefault="000E4748" w:rsidP="00BB654D">
      <w:pPr>
        <w:ind w:left="851"/>
        <w:rPr>
          <w:i/>
          <w:sz w:val="24"/>
          <w:szCs w:val="24"/>
          <w:u w:val="single"/>
        </w:rPr>
      </w:pPr>
      <w:r w:rsidRPr="000E4748">
        <w:rPr>
          <w:i/>
          <w:sz w:val="24"/>
          <w:szCs w:val="24"/>
          <w:u w:val="single"/>
        </w:rPr>
        <w:t>Ældre</w:t>
      </w:r>
    </w:p>
    <w:p w14:paraId="309701A2" w14:textId="77777777" w:rsidR="000E4748" w:rsidRPr="000E4748" w:rsidRDefault="000E4748" w:rsidP="00BB654D">
      <w:pPr>
        <w:ind w:left="851"/>
        <w:rPr>
          <w:i/>
          <w:sz w:val="24"/>
          <w:szCs w:val="24"/>
          <w:u w:val="single"/>
        </w:rPr>
      </w:pPr>
    </w:p>
    <w:p w14:paraId="2C266B1C" w14:textId="77777777" w:rsidR="000E4748" w:rsidRPr="000E4748" w:rsidRDefault="000E4748" w:rsidP="00BB654D">
      <w:pPr>
        <w:ind w:left="851"/>
        <w:rPr>
          <w:sz w:val="24"/>
          <w:szCs w:val="24"/>
        </w:rPr>
      </w:pPr>
      <w:r w:rsidRPr="000E4748">
        <w:rPr>
          <w:sz w:val="24"/>
          <w:szCs w:val="24"/>
        </w:rPr>
        <w:t xml:space="preserve">Alder havde ingen klinisk relevant effekt på farmakokinetikken af </w:t>
      </w:r>
      <w:proofErr w:type="spellStart"/>
      <w:r w:rsidRPr="000E4748">
        <w:rPr>
          <w:sz w:val="24"/>
          <w:szCs w:val="24"/>
        </w:rPr>
        <w:t>liraglutid</w:t>
      </w:r>
      <w:proofErr w:type="spellEnd"/>
      <w:r w:rsidRPr="000E4748">
        <w:rPr>
          <w:sz w:val="24"/>
          <w:szCs w:val="24"/>
        </w:rPr>
        <w:t xml:space="preserve"> baseret på resultaterne fra en </w:t>
      </w:r>
      <w:proofErr w:type="spellStart"/>
      <w:r w:rsidRPr="000E4748">
        <w:rPr>
          <w:sz w:val="24"/>
          <w:szCs w:val="24"/>
        </w:rPr>
        <w:t>farmakokinetisk</w:t>
      </w:r>
      <w:proofErr w:type="spellEnd"/>
      <w:r w:rsidRPr="000E4748">
        <w:rPr>
          <w:sz w:val="24"/>
          <w:szCs w:val="24"/>
        </w:rPr>
        <w:t xml:space="preserve"> populationsanalyse af data fra overvægtige og adipøse patienter (18 til 82 år). Dosisjustering på grund af alder er ikke nødvendig.</w:t>
      </w:r>
    </w:p>
    <w:p w14:paraId="58E7E10B" w14:textId="77777777" w:rsidR="000E4748" w:rsidRPr="000E4748" w:rsidRDefault="000E4748" w:rsidP="00BB654D">
      <w:pPr>
        <w:ind w:left="851"/>
        <w:rPr>
          <w:sz w:val="24"/>
          <w:szCs w:val="24"/>
        </w:rPr>
      </w:pPr>
    </w:p>
    <w:p w14:paraId="52B154F6" w14:textId="77777777" w:rsidR="000E4748" w:rsidRPr="000E4748" w:rsidRDefault="000E4748" w:rsidP="00BB654D">
      <w:pPr>
        <w:ind w:left="851"/>
        <w:rPr>
          <w:i/>
          <w:sz w:val="24"/>
          <w:szCs w:val="24"/>
          <w:u w:val="single"/>
        </w:rPr>
      </w:pPr>
      <w:r w:rsidRPr="000E4748">
        <w:rPr>
          <w:i/>
          <w:sz w:val="24"/>
          <w:szCs w:val="24"/>
          <w:u w:val="single"/>
        </w:rPr>
        <w:t>Køn</w:t>
      </w:r>
    </w:p>
    <w:p w14:paraId="781545C5" w14:textId="77777777" w:rsidR="000E4748" w:rsidRPr="000E4748" w:rsidRDefault="000E4748" w:rsidP="00BB654D">
      <w:pPr>
        <w:ind w:left="851"/>
        <w:rPr>
          <w:i/>
          <w:sz w:val="24"/>
          <w:szCs w:val="24"/>
          <w:u w:val="single"/>
        </w:rPr>
      </w:pPr>
    </w:p>
    <w:p w14:paraId="63227FB0" w14:textId="77777777" w:rsidR="000E4748" w:rsidRPr="000E4748" w:rsidRDefault="000E4748" w:rsidP="00BB654D">
      <w:pPr>
        <w:ind w:left="851"/>
        <w:rPr>
          <w:sz w:val="24"/>
          <w:szCs w:val="24"/>
        </w:rPr>
      </w:pPr>
      <w:r w:rsidRPr="000E4748">
        <w:rPr>
          <w:sz w:val="24"/>
          <w:szCs w:val="24"/>
        </w:rPr>
        <w:t xml:space="preserve">Baseret på resultaterne fra en </w:t>
      </w:r>
      <w:proofErr w:type="spellStart"/>
      <w:r w:rsidRPr="000E4748">
        <w:rPr>
          <w:sz w:val="24"/>
          <w:szCs w:val="24"/>
        </w:rPr>
        <w:t>farmakokinetisk</w:t>
      </w:r>
      <w:proofErr w:type="spellEnd"/>
      <w:r w:rsidRPr="000E4748">
        <w:rPr>
          <w:sz w:val="24"/>
          <w:szCs w:val="24"/>
        </w:rPr>
        <w:t xml:space="preserve"> populationsanalyse har kvinder 24 % lavere vægtjusteret </w:t>
      </w:r>
      <w:proofErr w:type="spellStart"/>
      <w:r w:rsidRPr="000E4748">
        <w:rPr>
          <w:sz w:val="24"/>
          <w:szCs w:val="24"/>
        </w:rPr>
        <w:t>liraglutid-</w:t>
      </w:r>
      <w:r w:rsidRPr="000E4748">
        <w:rPr>
          <w:i/>
          <w:sz w:val="24"/>
          <w:szCs w:val="24"/>
        </w:rPr>
        <w:t>clearance</w:t>
      </w:r>
      <w:proofErr w:type="spellEnd"/>
      <w:r w:rsidRPr="000E4748">
        <w:rPr>
          <w:i/>
          <w:sz w:val="24"/>
          <w:szCs w:val="24"/>
        </w:rPr>
        <w:t xml:space="preserve"> </w:t>
      </w:r>
      <w:r w:rsidRPr="000E4748">
        <w:rPr>
          <w:sz w:val="24"/>
          <w:szCs w:val="24"/>
        </w:rPr>
        <w:t>sammenlignet med mænd. Ifølge eksponeringsresponsdata er dosisjustering på grund af køn ikke nødvendig.</w:t>
      </w:r>
    </w:p>
    <w:p w14:paraId="3D897D25" w14:textId="77777777" w:rsidR="000E4748" w:rsidRPr="000E4748" w:rsidRDefault="000E4748" w:rsidP="00BB654D">
      <w:pPr>
        <w:ind w:left="851"/>
        <w:rPr>
          <w:sz w:val="24"/>
          <w:szCs w:val="24"/>
        </w:rPr>
      </w:pPr>
    </w:p>
    <w:p w14:paraId="5E92D818" w14:textId="77777777" w:rsidR="000E4748" w:rsidRPr="000E4748" w:rsidRDefault="000E4748" w:rsidP="00BB654D">
      <w:pPr>
        <w:ind w:left="851"/>
        <w:rPr>
          <w:i/>
          <w:sz w:val="24"/>
          <w:szCs w:val="24"/>
          <w:u w:val="single"/>
        </w:rPr>
      </w:pPr>
      <w:r w:rsidRPr="000E4748">
        <w:rPr>
          <w:i/>
          <w:sz w:val="24"/>
          <w:szCs w:val="24"/>
          <w:u w:val="single"/>
        </w:rPr>
        <w:t>Etnisk oprindelse</w:t>
      </w:r>
    </w:p>
    <w:p w14:paraId="427900E3" w14:textId="77777777" w:rsidR="000E4748" w:rsidRPr="000E4748" w:rsidRDefault="000E4748" w:rsidP="00BB654D">
      <w:pPr>
        <w:ind w:left="851"/>
        <w:rPr>
          <w:sz w:val="24"/>
          <w:szCs w:val="24"/>
        </w:rPr>
      </w:pPr>
    </w:p>
    <w:p w14:paraId="3723DB15" w14:textId="77777777" w:rsidR="000E4748" w:rsidRPr="000E4748" w:rsidRDefault="000E4748" w:rsidP="00BB654D">
      <w:pPr>
        <w:ind w:left="851"/>
        <w:rPr>
          <w:sz w:val="24"/>
          <w:szCs w:val="24"/>
        </w:rPr>
      </w:pPr>
      <w:r w:rsidRPr="000E4748">
        <w:rPr>
          <w:sz w:val="24"/>
          <w:szCs w:val="24"/>
        </w:rPr>
        <w:t xml:space="preserve">Etnisk oprindelse havde ingen klinisk relevant effekt på farmakokinetikken af </w:t>
      </w:r>
      <w:proofErr w:type="spellStart"/>
      <w:r w:rsidRPr="000E4748">
        <w:rPr>
          <w:sz w:val="24"/>
          <w:szCs w:val="24"/>
        </w:rPr>
        <w:t>liraglutid</w:t>
      </w:r>
      <w:proofErr w:type="spellEnd"/>
      <w:r w:rsidRPr="000E4748">
        <w:rPr>
          <w:sz w:val="24"/>
          <w:szCs w:val="24"/>
        </w:rPr>
        <w:t xml:space="preserve"> baseret på resultaterne fra en </w:t>
      </w:r>
      <w:proofErr w:type="spellStart"/>
      <w:r w:rsidRPr="000E4748">
        <w:rPr>
          <w:sz w:val="24"/>
          <w:szCs w:val="24"/>
        </w:rPr>
        <w:t>farmakokinetisk</w:t>
      </w:r>
      <w:proofErr w:type="spellEnd"/>
      <w:r w:rsidRPr="000E4748">
        <w:rPr>
          <w:sz w:val="24"/>
          <w:szCs w:val="24"/>
        </w:rPr>
        <w:t xml:space="preserve"> analyse af data for patientgrupper med hvide, sorte, asiatiske og latinamerikanske/ikke-latinamerikanske overvægtige og adipøse patienter.</w:t>
      </w:r>
    </w:p>
    <w:p w14:paraId="75988D91" w14:textId="77777777" w:rsidR="000E4748" w:rsidRPr="000E4748" w:rsidRDefault="000E4748" w:rsidP="00BB654D">
      <w:pPr>
        <w:ind w:left="851"/>
        <w:rPr>
          <w:sz w:val="24"/>
          <w:szCs w:val="24"/>
        </w:rPr>
      </w:pPr>
    </w:p>
    <w:p w14:paraId="787BE4D0" w14:textId="77777777" w:rsidR="000E4748" w:rsidRPr="000E4748" w:rsidRDefault="000E4748" w:rsidP="00BB654D">
      <w:pPr>
        <w:ind w:left="851"/>
        <w:rPr>
          <w:i/>
          <w:sz w:val="24"/>
          <w:szCs w:val="24"/>
          <w:u w:val="single"/>
        </w:rPr>
      </w:pPr>
      <w:r w:rsidRPr="000E4748">
        <w:rPr>
          <w:i/>
          <w:sz w:val="24"/>
          <w:szCs w:val="24"/>
          <w:u w:val="single"/>
        </w:rPr>
        <w:t>Legemsvægt</w:t>
      </w:r>
    </w:p>
    <w:p w14:paraId="44060A8E" w14:textId="77777777" w:rsidR="000E4748" w:rsidRPr="000E4748" w:rsidRDefault="000E4748" w:rsidP="00BB654D">
      <w:pPr>
        <w:ind w:left="851"/>
        <w:rPr>
          <w:i/>
          <w:sz w:val="24"/>
          <w:szCs w:val="24"/>
          <w:u w:val="single"/>
        </w:rPr>
      </w:pPr>
    </w:p>
    <w:p w14:paraId="36CFC154" w14:textId="77777777" w:rsidR="000E4748" w:rsidRPr="000E4748" w:rsidRDefault="000E4748" w:rsidP="00BB654D">
      <w:pPr>
        <w:ind w:left="851"/>
        <w:rPr>
          <w:sz w:val="24"/>
          <w:szCs w:val="24"/>
        </w:rPr>
      </w:pPr>
      <w:r w:rsidRPr="000E4748">
        <w:rPr>
          <w:sz w:val="24"/>
          <w:szCs w:val="24"/>
        </w:rPr>
        <w:t xml:space="preserve">Eksponeringen af </w:t>
      </w:r>
      <w:proofErr w:type="spellStart"/>
      <w:r w:rsidRPr="000E4748">
        <w:rPr>
          <w:sz w:val="24"/>
          <w:szCs w:val="24"/>
        </w:rPr>
        <w:t>liraglutid</w:t>
      </w:r>
      <w:proofErr w:type="spellEnd"/>
      <w:r w:rsidRPr="000E4748">
        <w:rPr>
          <w:sz w:val="24"/>
          <w:szCs w:val="24"/>
        </w:rPr>
        <w:t xml:space="preserve"> falder med stigende </w:t>
      </w:r>
      <w:r w:rsidRPr="000E4748">
        <w:rPr>
          <w:i/>
          <w:sz w:val="24"/>
          <w:szCs w:val="24"/>
        </w:rPr>
        <w:t>baseline</w:t>
      </w:r>
      <w:r w:rsidRPr="000E4748">
        <w:rPr>
          <w:sz w:val="24"/>
          <w:szCs w:val="24"/>
        </w:rPr>
        <w:t xml:space="preserve">-legemsvægt. En dosis på 3,0 mg </w:t>
      </w:r>
      <w:proofErr w:type="spellStart"/>
      <w:r w:rsidRPr="000E4748">
        <w:rPr>
          <w:sz w:val="24"/>
          <w:szCs w:val="24"/>
        </w:rPr>
        <w:t>liraglutid</w:t>
      </w:r>
      <w:proofErr w:type="spellEnd"/>
      <w:r w:rsidRPr="000E4748">
        <w:rPr>
          <w:sz w:val="24"/>
          <w:szCs w:val="24"/>
        </w:rPr>
        <w:t xml:space="preserve"> daglig sikrede tilstrækkelig systemisk eksponering i vægtintervallet 60-234 kg vurderet ud fra eksponeringsrespons i kliniske studier. Eksponeringen af </w:t>
      </w:r>
      <w:proofErr w:type="spellStart"/>
      <w:r w:rsidRPr="000E4748">
        <w:rPr>
          <w:sz w:val="24"/>
          <w:szCs w:val="24"/>
        </w:rPr>
        <w:t>liraglutid</w:t>
      </w:r>
      <w:proofErr w:type="spellEnd"/>
      <w:r w:rsidRPr="000E4748">
        <w:rPr>
          <w:sz w:val="24"/>
          <w:szCs w:val="24"/>
        </w:rPr>
        <w:t xml:space="preserve"> blev ikke undersøgt hos patienter med en legemsvægt &gt; 234 kg.</w:t>
      </w:r>
    </w:p>
    <w:p w14:paraId="5B3881E4" w14:textId="77777777" w:rsidR="000E4748" w:rsidRPr="000E4748" w:rsidRDefault="000E4748" w:rsidP="00BB654D">
      <w:pPr>
        <w:ind w:left="851"/>
        <w:rPr>
          <w:sz w:val="24"/>
          <w:szCs w:val="24"/>
        </w:rPr>
      </w:pPr>
    </w:p>
    <w:p w14:paraId="21DBE185" w14:textId="77777777" w:rsidR="000E4748" w:rsidRPr="000E4748" w:rsidRDefault="000E4748" w:rsidP="00BB654D">
      <w:pPr>
        <w:ind w:left="851"/>
        <w:rPr>
          <w:i/>
          <w:sz w:val="24"/>
          <w:szCs w:val="24"/>
          <w:u w:val="single"/>
        </w:rPr>
      </w:pPr>
      <w:r w:rsidRPr="000E4748">
        <w:rPr>
          <w:i/>
          <w:sz w:val="24"/>
          <w:szCs w:val="24"/>
          <w:u w:val="single"/>
        </w:rPr>
        <w:t>Nedsat leverfunktion</w:t>
      </w:r>
    </w:p>
    <w:p w14:paraId="0B676F0E" w14:textId="77777777" w:rsidR="000E4748" w:rsidRPr="000E4748" w:rsidRDefault="000E4748" w:rsidP="00BB654D">
      <w:pPr>
        <w:ind w:left="851"/>
        <w:rPr>
          <w:i/>
          <w:sz w:val="24"/>
          <w:szCs w:val="24"/>
          <w:u w:val="single"/>
        </w:rPr>
      </w:pPr>
    </w:p>
    <w:p w14:paraId="1A1C275B" w14:textId="77777777" w:rsidR="000E4748" w:rsidRPr="000E4748" w:rsidRDefault="000E4748" w:rsidP="00BB654D">
      <w:pPr>
        <w:ind w:left="851"/>
        <w:rPr>
          <w:sz w:val="24"/>
          <w:szCs w:val="24"/>
        </w:rPr>
      </w:pPr>
      <w:r w:rsidRPr="000E4748">
        <w:rPr>
          <w:sz w:val="24"/>
          <w:szCs w:val="24"/>
        </w:rPr>
        <w:t xml:space="preserve">Farmakokinetikken af </w:t>
      </w:r>
      <w:proofErr w:type="spellStart"/>
      <w:r w:rsidRPr="000E4748">
        <w:rPr>
          <w:sz w:val="24"/>
          <w:szCs w:val="24"/>
        </w:rPr>
        <w:t>liraglutid</w:t>
      </w:r>
      <w:proofErr w:type="spellEnd"/>
      <w:r w:rsidRPr="000E4748">
        <w:rPr>
          <w:sz w:val="24"/>
          <w:szCs w:val="24"/>
        </w:rPr>
        <w:t xml:space="preserve"> blev vurderet hos patienter med varierende grader af nedsat leverfunktion i et enkeltdosisstudie (0,75 mg). Eksponeringen af </w:t>
      </w:r>
      <w:proofErr w:type="spellStart"/>
      <w:r w:rsidRPr="000E4748">
        <w:rPr>
          <w:sz w:val="24"/>
          <w:szCs w:val="24"/>
        </w:rPr>
        <w:t>liraglutid</w:t>
      </w:r>
      <w:proofErr w:type="spellEnd"/>
      <w:r w:rsidRPr="000E4748">
        <w:rPr>
          <w:sz w:val="24"/>
          <w:szCs w:val="24"/>
        </w:rPr>
        <w:t xml:space="preserve"> var reduceret med 13-23 % hos patienter med let til moderat nedsat leverfunktion sammenlignet med raske forsøgspersoner. Eksponeringen var signifikant lavere (44 %) hos patienter med svært nedsat leverfunktion (</w:t>
      </w:r>
      <w:r w:rsidRPr="000E4748">
        <w:rPr>
          <w:i/>
          <w:iCs/>
          <w:sz w:val="24"/>
          <w:szCs w:val="24"/>
        </w:rPr>
        <w:t xml:space="preserve">Child </w:t>
      </w:r>
      <w:proofErr w:type="spellStart"/>
      <w:r w:rsidRPr="000E4748">
        <w:rPr>
          <w:i/>
          <w:iCs/>
          <w:sz w:val="24"/>
          <w:szCs w:val="24"/>
        </w:rPr>
        <w:t>Pugh</w:t>
      </w:r>
      <w:proofErr w:type="spellEnd"/>
      <w:r w:rsidRPr="000E4748">
        <w:rPr>
          <w:i/>
          <w:iCs/>
          <w:sz w:val="24"/>
          <w:szCs w:val="24"/>
        </w:rPr>
        <w:t>-score</w:t>
      </w:r>
      <w:r w:rsidRPr="000E4748">
        <w:rPr>
          <w:sz w:val="24"/>
          <w:szCs w:val="24"/>
        </w:rPr>
        <w:t xml:space="preserve"> &gt; 9).</w:t>
      </w:r>
    </w:p>
    <w:p w14:paraId="451E9B89" w14:textId="77777777" w:rsidR="000E4748" w:rsidRPr="000E4748" w:rsidRDefault="000E4748" w:rsidP="00BB654D">
      <w:pPr>
        <w:ind w:left="851"/>
        <w:rPr>
          <w:sz w:val="24"/>
          <w:szCs w:val="24"/>
        </w:rPr>
      </w:pPr>
    </w:p>
    <w:p w14:paraId="4241A991" w14:textId="77777777" w:rsidR="000E4748" w:rsidRPr="000E4748" w:rsidRDefault="000E4748" w:rsidP="00BB654D">
      <w:pPr>
        <w:ind w:left="851"/>
        <w:rPr>
          <w:i/>
          <w:sz w:val="24"/>
          <w:szCs w:val="24"/>
          <w:u w:val="single"/>
        </w:rPr>
      </w:pPr>
      <w:r w:rsidRPr="000E4748">
        <w:rPr>
          <w:i/>
          <w:sz w:val="24"/>
          <w:szCs w:val="24"/>
          <w:u w:val="single"/>
        </w:rPr>
        <w:t>Nedsat nyrefunktion</w:t>
      </w:r>
    </w:p>
    <w:p w14:paraId="6C12EE7F" w14:textId="77777777" w:rsidR="000E4748" w:rsidRPr="000E4748" w:rsidRDefault="000E4748" w:rsidP="00BB654D">
      <w:pPr>
        <w:ind w:left="851"/>
        <w:rPr>
          <w:i/>
          <w:sz w:val="24"/>
          <w:szCs w:val="24"/>
          <w:u w:val="single"/>
        </w:rPr>
      </w:pPr>
    </w:p>
    <w:p w14:paraId="2D5481A3" w14:textId="77777777" w:rsidR="000E4748" w:rsidRPr="000E4748" w:rsidRDefault="000E4748" w:rsidP="00BB654D">
      <w:pPr>
        <w:ind w:left="851"/>
        <w:rPr>
          <w:sz w:val="24"/>
          <w:szCs w:val="24"/>
        </w:rPr>
      </w:pPr>
      <w:r w:rsidRPr="000E4748">
        <w:rPr>
          <w:sz w:val="24"/>
          <w:szCs w:val="24"/>
        </w:rPr>
        <w:t xml:space="preserve">Eksponeringen af </w:t>
      </w:r>
      <w:proofErr w:type="spellStart"/>
      <w:r w:rsidRPr="000E4748">
        <w:rPr>
          <w:sz w:val="24"/>
          <w:szCs w:val="24"/>
        </w:rPr>
        <w:t>liraglutid</w:t>
      </w:r>
      <w:proofErr w:type="spellEnd"/>
      <w:r w:rsidRPr="000E4748">
        <w:rPr>
          <w:sz w:val="24"/>
          <w:szCs w:val="24"/>
        </w:rPr>
        <w:t xml:space="preserve"> var reduceret hos patienter med nedsat nyrefunktion sammenlignet med forsøgspersoner med normal nyrefunktion i et enkeltdosisstudie (0,75 mg). Eksponeringen af </w:t>
      </w:r>
      <w:proofErr w:type="spellStart"/>
      <w:r w:rsidRPr="000E4748">
        <w:rPr>
          <w:sz w:val="24"/>
          <w:szCs w:val="24"/>
        </w:rPr>
        <w:t>liraglutid</w:t>
      </w:r>
      <w:proofErr w:type="spellEnd"/>
      <w:r w:rsidRPr="000E4748">
        <w:rPr>
          <w:sz w:val="24"/>
          <w:szCs w:val="24"/>
        </w:rPr>
        <w:t xml:space="preserve"> var reduceret med henholdsvis 33 %, 14 %, 27 % og 26 % hos patienter med let (</w:t>
      </w:r>
      <w:proofErr w:type="spellStart"/>
      <w:r w:rsidRPr="000E4748">
        <w:rPr>
          <w:sz w:val="24"/>
          <w:szCs w:val="24"/>
        </w:rPr>
        <w:t>kreatinin-</w:t>
      </w:r>
      <w:r w:rsidRPr="000E4748">
        <w:rPr>
          <w:i/>
          <w:sz w:val="24"/>
          <w:szCs w:val="24"/>
        </w:rPr>
        <w:t>clearance</w:t>
      </w:r>
      <w:proofErr w:type="spellEnd"/>
      <w:r w:rsidRPr="000E4748">
        <w:rPr>
          <w:sz w:val="24"/>
          <w:szCs w:val="24"/>
        </w:rPr>
        <w:t xml:space="preserve">, </w:t>
      </w:r>
      <w:proofErr w:type="spellStart"/>
      <w:r w:rsidRPr="000E4748">
        <w:rPr>
          <w:sz w:val="24"/>
          <w:szCs w:val="24"/>
        </w:rPr>
        <w:t>CrCl</w:t>
      </w:r>
      <w:proofErr w:type="spellEnd"/>
      <w:r w:rsidRPr="000E4748">
        <w:rPr>
          <w:sz w:val="24"/>
          <w:szCs w:val="24"/>
        </w:rPr>
        <w:t xml:space="preserve"> 50-80 ml/min), moderat (</w:t>
      </w:r>
      <w:proofErr w:type="spellStart"/>
      <w:r w:rsidRPr="000E4748">
        <w:rPr>
          <w:sz w:val="24"/>
          <w:szCs w:val="24"/>
        </w:rPr>
        <w:t>CrCl</w:t>
      </w:r>
      <w:proofErr w:type="spellEnd"/>
      <w:r w:rsidRPr="000E4748">
        <w:rPr>
          <w:sz w:val="24"/>
          <w:szCs w:val="24"/>
        </w:rPr>
        <w:t xml:space="preserve"> 30-50 ml/min) og svært (</w:t>
      </w:r>
      <w:proofErr w:type="spellStart"/>
      <w:r w:rsidRPr="000E4748">
        <w:rPr>
          <w:sz w:val="24"/>
          <w:szCs w:val="24"/>
        </w:rPr>
        <w:t>CrCl</w:t>
      </w:r>
      <w:proofErr w:type="spellEnd"/>
      <w:r w:rsidRPr="000E4748">
        <w:rPr>
          <w:sz w:val="24"/>
          <w:szCs w:val="24"/>
        </w:rPr>
        <w:t xml:space="preserve"> &lt; 30 ml/min) nedsat nyrefunktion samt dialysekrævende terminal nyreinsufficiens.</w:t>
      </w:r>
    </w:p>
    <w:p w14:paraId="1DFE1BAA" w14:textId="77777777" w:rsidR="000E4748" w:rsidRPr="000E4748" w:rsidRDefault="000E4748" w:rsidP="00BB654D">
      <w:pPr>
        <w:ind w:left="851"/>
        <w:rPr>
          <w:sz w:val="24"/>
          <w:szCs w:val="24"/>
        </w:rPr>
      </w:pPr>
    </w:p>
    <w:p w14:paraId="38780D3E" w14:textId="77777777" w:rsidR="000E4748" w:rsidRPr="000E4748" w:rsidRDefault="000E4748" w:rsidP="00BB654D">
      <w:pPr>
        <w:ind w:left="851"/>
        <w:rPr>
          <w:i/>
          <w:sz w:val="24"/>
          <w:szCs w:val="24"/>
          <w:u w:val="single"/>
        </w:rPr>
      </w:pPr>
      <w:r w:rsidRPr="000E4748">
        <w:rPr>
          <w:i/>
          <w:sz w:val="24"/>
          <w:szCs w:val="24"/>
          <w:u w:val="single"/>
        </w:rPr>
        <w:t>Pædiatrisk population</w:t>
      </w:r>
    </w:p>
    <w:p w14:paraId="70A0DE1C" w14:textId="77777777" w:rsidR="000E4748" w:rsidRPr="000E4748" w:rsidRDefault="000E4748" w:rsidP="00BB654D">
      <w:pPr>
        <w:ind w:left="851"/>
        <w:rPr>
          <w:i/>
          <w:sz w:val="24"/>
          <w:szCs w:val="24"/>
          <w:u w:val="single"/>
        </w:rPr>
      </w:pPr>
    </w:p>
    <w:p w14:paraId="6675C929" w14:textId="77777777" w:rsidR="000E4748" w:rsidRPr="000E4748" w:rsidRDefault="000E4748" w:rsidP="00BB654D">
      <w:pPr>
        <w:ind w:left="851"/>
        <w:rPr>
          <w:sz w:val="24"/>
          <w:szCs w:val="24"/>
        </w:rPr>
      </w:pPr>
      <w:proofErr w:type="spellStart"/>
      <w:r w:rsidRPr="000E4748">
        <w:rPr>
          <w:sz w:val="24"/>
          <w:szCs w:val="24"/>
        </w:rPr>
        <w:t>Farmakokinetiske</w:t>
      </w:r>
      <w:proofErr w:type="spellEnd"/>
      <w:r w:rsidRPr="000E4748">
        <w:rPr>
          <w:sz w:val="24"/>
          <w:szCs w:val="24"/>
        </w:rPr>
        <w:t xml:space="preserve"> egenskaber for </w:t>
      </w:r>
      <w:proofErr w:type="spellStart"/>
      <w:r w:rsidRPr="000E4748">
        <w:rPr>
          <w:sz w:val="24"/>
          <w:szCs w:val="24"/>
        </w:rPr>
        <w:t>liraglutid</w:t>
      </w:r>
      <w:proofErr w:type="spellEnd"/>
      <w:r w:rsidRPr="000E4748">
        <w:rPr>
          <w:sz w:val="24"/>
          <w:szCs w:val="24"/>
        </w:rPr>
        <w:t xml:space="preserve"> 3,0 mg blev vurderet i kliniske studier hos unge patienter med svær overvægt i alderen 12 til under 18 år (134 patienter, legemsvægt 62-178 kg). Eksponeringen af </w:t>
      </w:r>
      <w:proofErr w:type="spellStart"/>
      <w:r w:rsidRPr="000E4748">
        <w:rPr>
          <w:sz w:val="24"/>
          <w:szCs w:val="24"/>
        </w:rPr>
        <w:t>liraglutid</w:t>
      </w:r>
      <w:proofErr w:type="spellEnd"/>
      <w:r w:rsidRPr="000E4748">
        <w:rPr>
          <w:sz w:val="24"/>
          <w:szCs w:val="24"/>
        </w:rPr>
        <w:t xml:space="preserve"> hos unge (i alderen 12 til under 18 år) var tilsvarende med den for voksne med svær overvægt.</w:t>
      </w:r>
    </w:p>
    <w:p w14:paraId="4FB326CD" w14:textId="77777777" w:rsidR="000E4748" w:rsidRPr="000E4748" w:rsidRDefault="000E4748" w:rsidP="00BB654D">
      <w:pPr>
        <w:ind w:left="851"/>
        <w:rPr>
          <w:sz w:val="24"/>
          <w:szCs w:val="24"/>
        </w:rPr>
      </w:pPr>
    </w:p>
    <w:p w14:paraId="26E45872" w14:textId="77777777" w:rsidR="000E4748" w:rsidRPr="000E4748" w:rsidRDefault="000E4748" w:rsidP="00BB654D">
      <w:pPr>
        <w:ind w:left="851"/>
        <w:rPr>
          <w:sz w:val="24"/>
          <w:szCs w:val="24"/>
        </w:rPr>
      </w:pPr>
      <w:proofErr w:type="spellStart"/>
      <w:r w:rsidRPr="000E4748">
        <w:rPr>
          <w:sz w:val="24"/>
          <w:szCs w:val="24"/>
        </w:rPr>
        <w:t>Farmakokinetiske</w:t>
      </w:r>
      <w:proofErr w:type="spellEnd"/>
      <w:r w:rsidRPr="000E4748">
        <w:rPr>
          <w:sz w:val="24"/>
          <w:szCs w:val="24"/>
        </w:rPr>
        <w:t xml:space="preserve"> egenskaber for </w:t>
      </w:r>
      <w:proofErr w:type="spellStart"/>
      <w:r w:rsidRPr="000E4748">
        <w:rPr>
          <w:sz w:val="24"/>
          <w:szCs w:val="24"/>
        </w:rPr>
        <w:t>liraglutid</w:t>
      </w:r>
      <w:proofErr w:type="spellEnd"/>
      <w:r w:rsidRPr="000E4748">
        <w:rPr>
          <w:sz w:val="24"/>
          <w:szCs w:val="24"/>
        </w:rPr>
        <w:t xml:space="preserve"> 3,0 mg blev også vurderet i klinisk farmakologiske studier hos børn med svær overvægt i alderen 6 til mindre end 12 år (59 patienter, legemsvægt 35-114 kg).</w:t>
      </w:r>
    </w:p>
    <w:p w14:paraId="2121DC51" w14:textId="77777777" w:rsidR="000E4748" w:rsidRPr="000E4748" w:rsidRDefault="000E4748" w:rsidP="00BB654D">
      <w:pPr>
        <w:ind w:left="851"/>
        <w:rPr>
          <w:sz w:val="24"/>
          <w:szCs w:val="24"/>
        </w:rPr>
      </w:pPr>
      <w:r w:rsidRPr="000E4748">
        <w:rPr>
          <w:sz w:val="24"/>
          <w:szCs w:val="24"/>
        </w:rPr>
        <w:t xml:space="preserve">Eksponeringen af </w:t>
      </w:r>
      <w:proofErr w:type="spellStart"/>
      <w:r w:rsidRPr="000E4748">
        <w:rPr>
          <w:sz w:val="24"/>
          <w:szCs w:val="24"/>
        </w:rPr>
        <w:t>liraglutid</w:t>
      </w:r>
      <w:proofErr w:type="spellEnd"/>
      <w:r w:rsidRPr="000E4748">
        <w:rPr>
          <w:sz w:val="24"/>
          <w:szCs w:val="24"/>
        </w:rPr>
        <w:t xml:space="preserve"> var højere hos børn (i alderen 6 til mindre end 12 år) end hos voksne og unge. Efter korrektion for legemsvægt var eksponeringen sammenlignelig med den hos voksne og unge.</w:t>
      </w:r>
    </w:p>
    <w:p w14:paraId="3B87C6E4" w14:textId="77777777" w:rsidR="009260DE" w:rsidRPr="00C84483" w:rsidRDefault="009260DE" w:rsidP="009260DE">
      <w:pPr>
        <w:tabs>
          <w:tab w:val="left" w:pos="851"/>
        </w:tabs>
        <w:ind w:left="851"/>
        <w:rPr>
          <w:sz w:val="24"/>
          <w:szCs w:val="24"/>
        </w:rPr>
      </w:pPr>
    </w:p>
    <w:p w14:paraId="62E5E554" w14:textId="77777777" w:rsidR="009260DE" w:rsidRPr="00C84483" w:rsidRDefault="009260DE" w:rsidP="009260DE">
      <w:pPr>
        <w:tabs>
          <w:tab w:val="left" w:pos="851"/>
        </w:tabs>
        <w:ind w:left="851" w:hanging="851"/>
        <w:rPr>
          <w:b/>
          <w:sz w:val="24"/>
          <w:szCs w:val="24"/>
        </w:rPr>
      </w:pPr>
      <w:r w:rsidRPr="00C84483">
        <w:rPr>
          <w:b/>
          <w:sz w:val="24"/>
          <w:szCs w:val="24"/>
        </w:rPr>
        <w:t>5.3</w:t>
      </w:r>
      <w:r w:rsidRPr="00C84483">
        <w:rPr>
          <w:b/>
          <w:sz w:val="24"/>
          <w:szCs w:val="24"/>
        </w:rPr>
        <w:tab/>
      </w:r>
      <w:r w:rsidR="00BD7931">
        <w:rPr>
          <w:b/>
          <w:sz w:val="24"/>
          <w:szCs w:val="24"/>
        </w:rPr>
        <w:t>Non-</w:t>
      </w:r>
      <w:r w:rsidRPr="00C84483">
        <w:rPr>
          <w:b/>
          <w:sz w:val="24"/>
          <w:szCs w:val="24"/>
        </w:rPr>
        <w:t>kliniske sikkerhedsdata</w:t>
      </w:r>
    </w:p>
    <w:p w14:paraId="4D3B869C" w14:textId="77777777" w:rsidR="000E4748" w:rsidRPr="000E4748" w:rsidRDefault="000E4748" w:rsidP="00BB654D">
      <w:pPr>
        <w:ind w:left="851"/>
        <w:rPr>
          <w:sz w:val="24"/>
          <w:szCs w:val="24"/>
        </w:rPr>
      </w:pPr>
      <w:r w:rsidRPr="000E4748">
        <w:rPr>
          <w:sz w:val="24"/>
          <w:szCs w:val="24"/>
        </w:rPr>
        <w:t>Non-kliniske data viser ingen speciel risiko for mennesker vurderet ud fra konventionelle studier af sikkerhedsfarmakologi, toksicitet efter gentagne doser eller genotoksicitet.</w:t>
      </w:r>
    </w:p>
    <w:p w14:paraId="7FA7DA1F" w14:textId="77777777" w:rsidR="000E4748" w:rsidRPr="000E4748" w:rsidRDefault="000E4748" w:rsidP="00BB654D">
      <w:pPr>
        <w:ind w:left="851"/>
        <w:rPr>
          <w:sz w:val="24"/>
          <w:szCs w:val="24"/>
        </w:rPr>
      </w:pPr>
    </w:p>
    <w:p w14:paraId="6567D417" w14:textId="77777777" w:rsidR="000E4748" w:rsidRPr="000E4748" w:rsidRDefault="000E4748" w:rsidP="00BB654D">
      <w:pPr>
        <w:ind w:left="851"/>
        <w:rPr>
          <w:sz w:val="24"/>
          <w:szCs w:val="24"/>
        </w:rPr>
      </w:pPr>
      <w:r w:rsidRPr="000E4748">
        <w:rPr>
          <w:sz w:val="24"/>
          <w:szCs w:val="24"/>
        </w:rPr>
        <w:t xml:space="preserve">Der blev konstateret ikke-dødelige C-celletumorer i </w:t>
      </w:r>
      <w:proofErr w:type="spellStart"/>
      <w:r w:rsidRPr="000E4748">
        <w:rPr>
          <w:sz w:val="24"/>
          <w:szCs w:val="24"/>
        </w:rPr>
        <w:t>thyroidea</w:t>
      </w:r>
      <w:proofErr w:type="spellEnd"/>
      <w:r w:rsidRPr="000E4748">
        <w:rPr>
          <w:sz w:val="24"/>
          <w:szCs w:val="24"/>
        </w:rPr>
        <w:t xml:space="preserve"> under 2-årige </w:t>
      </w:r>
      <w:proofErr w:type="spellStart"/>
      <w:r w:rsidRPr="000E4748">
        <w:rPr>
          <w:sz w:val="24"/>
          <w:szCs w:val="24"/>
        </w:rPr>
        <w:t>karcinogenicitetsstudier</w:t>
      </w:r>
      <w:proofErr w:type="spellEnd"/>
      <w:r w:rsidRPr="000E4748">
        <w:rPr>
          <w:sz w:val="24"/>
          <w:szCs w:val="24"/>
        </w:rPr>
        <w:t xml:space="preserve"> med rotter og mus. Hos rotter blev et ‘ikke observeret bivirkningsniveau’ (NOAEL - </w:t>
      </w:r>
      <w:r w:rsidRPr="000E4748">
        <w:rPr>
          <w:i/>
          <w:sz w:val="24"/>
          <w:szCs w:val="24"/>
        </w:rPr>
        <w:t xml:space="preserve">no </w:t>
      </w:r>
      <w:proofErr w:type="spellStart"/>
      <w:r w:rsidRPr="000E4748">
        <w:rPr>
          <w:i/>
          <w:sz w:val="24"/>
          <w:szCs w:val="24"/>
        </w:rPr>
        <w:t>observed</w:t>
      </w:r>
      <w:proofErr w:type="spellEnd"/>
      <w:r w:rsidRPr="000E4748">
        <w:rPr>
          <w:i/>
          <w:sz w:val="24"/>
          <w:szCs w:val="24"/>
        </w:rPr>
        <w:t xml:space="preserve"> </w:t>
      </w:r>
      <w:proofErr w:type="spellStart"/>
      <w:r w:rsidRPr="000E4748">
        <w:rPr>
          <w:i/>
          <w:sz w:val="24"/>
          <w:szCs w:val="24"/>
        </w:rPr>
        <w:t>adverse</w:t>
      </w:r>
      <w:proofErr w:type="spellEnd"/>
      <w:r w:rsidRPr="000E4748">
        <w:rPr>
          <w:i/>
          <w:sz w:val="24"/>
          <w:szCs w:val="24"/>
        </w:rPr>
        <w:t xml:space="preserve"> </w:t>
      </w:r>
      <w:proofErr w:type="spellStart"/>
      <w:r w:rsidRPr="000E4748">
        <w:rPr>
          <w:i/>
          <w:sz w:val="24"/>
          <w:szCs w:val="24"/>
        </w:rPr>
        <w:t>effect</w:t>
      </w:r>
      <w:proofErr w:type="spellEnd"/>
      <w:r w:rsidRPr="000E4748">
        <w:rPr>
          <w:i/>
          <w:sz w:val="24"/>
          <w:szCs w:val="24"/>
        </w:rPr>
        <w:t xml:space="preserve"> </w:t>
      </w:r>
      <w:proofErr w:type="spellStart"/>
      <w:r w:rsidRPr="000E4748">
        <w:rPr>
          <w:i/>
          <w:sz w:val="24"/>
          <w:szCs w:val="24"/>
        </w:rPr>
        <w:t>level</w:t>
      </w:r>
      <w:proofErr w:type="spellEnd"/>
      <w:r w:rsidRPr="000E4748">
        <w:rPr>
          <w:sz w:val="24"/>
          <w:szCs w:val="24"/>
        </w:rPr>
        <w:t>) ikke observeret. Tilsvarende tumorer blev ikke fundet hos aber, der blev behandlet i 20 måneder. Resultaterne hos gnaverne skyldes en ikke-genotoksisk, specifik GLP-1-receptormedieret mekanisme, som gnavere er særligt følsomme for. Relevansen af dette for mennesker er højst sandsynligt lav, men kan ikke udelukkes helt. Der er ikke konstateret andre behandlingsrelaterede tumorer.</w:t>
      </w:r>
    </w:p>
    <w:p w14:paraId="5B4067DF" w14:textId="77777777" w:rsidR="000E4748" w:rsidRPr="000E4748" w:rsidRDefault="000E4748" w:rsidP="00BB654D">
      <w:pPr>
        <w:ind w:left="851"/>
        <w:rPr>
          <w:sz w:val="24"/>
          <w:szCs w:val="24"/>
        </w:rPr>
      </w:pPr>
    </w:p>
    <w:p w14:paraId="50DDB6F8" w14:textId="77777777" w:rsidR="000E4748" w:rsidRPr="000E4748" w:rsidRDefault="000E4748" w:rsidP="00BB654D">
      <w:pPr>
        <w:ind w:left="851"/>
        <w:rPr>
          <w:sz w:val="24"/>
          <w:szCs w:val="24"/>
        </w:rPr>
      </w:pPr>
      <w:r w:rsidRPr="000E4748">
        <w:rPr>
          <w:sz w:val="24"/>
          <w:szCs w:val="24"/>
        </w:rPr>
        <w:t xml:space="preserve">Dyrestudier har ikke indikeret direkte skadelige virkninger på fertiliteten, men en let øget incidens af tidlig embryonal død ved den højeste dosis. Administration af </w:t>
      </w:r>
      <w:proofErr w:type="spellStart"/>
      <w:r w:rsidRPr="000E4748">
        <w:rPr>
          <w:sz w:val="24"/>
          <w:szCs w:val="24"/>
        </w:rPr>
        <w:t>liraglutid</w:t>
      </w:r>
      <w:proofErr w:type="spellEnd"/>
      <w:r w:rsidRPr="000E4748">
        <w:rPr>
          <w:sz w:val="24"/>
          <w:szCs w:val="24"/>
        </w:rPr>
        <w:t xml:space="preserve"> midt i graviditeten forårsagede reduktion af moderens vægt og fostervækst med usikre virkninger på ribben hos rotter og skeletvariationer hos kaniner. Den neonatale vækst blev reduceret hos rotter, der blev eksponeret for </w:t>
      </w:r>
      <w:proofErr w:type="spellStart"/>
      <w:r w:rsidRPr="000E4748">
        <w:rPr>
          <w:sz w:val="24"/>
          <w:szCs w:val="24"/>
        </w:rPr>
        <w:t>liraglutid</w:t>
      </w:r>
      <w:proofErr w:type="spellEnd"/>
      <w:r w:rsidRPr="000E4748">
        <w:rPr>
          <w:sz w:val="24"/>
          <w:szCs w:val="24"/>
        </w:rPr>
        <w:t>. I den gruppe, der havde fået den højeste dosis, var virkningen vedvarende efter dieperioden. Det er ukendt, hvorvidt ungernes reducerede vækst skyldes nedsat mælkeindtag på grund af en direkte virkning af GLP-1 eller reduceret mælkeproduktion hos moderen på grund af nedsat kalorieindtag.</w:t>
      </w:r>
    </w:p>
    <w:p w14:paraId="64C12394" w14:textId="77777777" w:rsidR="000E4748" w:rsidRPr="000E4748" w:rsidRDefault="000E4748" w:rsidP="00BB654D">
      <w:pPr>
        <w:ind w:left="851"/>
        <w:rPr>
          <w:sz w:val="24"/>
          <w:szCs w:val="24"/>
        </w:rPr>
      </w:pPr>
    </w:p>
    <w:p w14:paraId="607EDCA6" w14:textId="77777777" w:rsidR="000E4748" w:rsidRPr="000E4748" w:rsidRDefault="000E4748" w:rsidP="00BB654D">
      <w:pPr>
        <w:ind w:left="851"/>
        <w:rPr>
          <w:sz w:val="24"/>
          <w:szCs w:val="24"/>
        </w:rPr>
      </w:pPr>
      <w:r w:rsidRPr="000E4748">
        <w:rPr>
          <w:sz w:val="24"/>
          <w:szCs w:val="24"/>
        </w:rPr>
        <w:t xml:space="preserve">Hos unge rotter forårsagede </w:t>
      </w:r>
      <w:proofErr w:type="spellStart"/>
      <w:r w:rsidRPr="000E4748">
        <w:rPr>
          <w:sz w:val="24"/>
          <w:szCs w:val="24"/>
        </w:rPr>
        <w:t>liraglutid</w:t>
      </w:r>
      <w:proofErr w:type="spellEnd"/>
      <w:r w:rsidRPr="000E4748">
        <w:rPr>
          <w:sz w:val="24"/>
          <w:szCs w:val="24"/>
        </w:rPr>
        <w:t xml:space="preserve"> forsinket kønsmodning hos både hanner og hunner ved klinisk relevant eksponering. Disse forsinkelser havde ingen indflydelse på fertilitet og reproduktionskapacitet hos nogen af kønnene eller på hunnernes evne til at opretholde drægtighed.</w:t>
      </w:r>
    </w:p>
    <w:p w14:paraId="7827B398" w14:textId="77777777" w:rsidR="009260DE" w:rsidRPr="00C84483" w:rsidRDefault="009260DE" w:rsidP="009260DE">
      <w:pPr>
        <w:tabs>
          <w:tab w:val="left" w:pos="851"/>
        </w:tabs>
        <w:ind w:left="851"/>
        <w:rPr>
          <w:sz w:val="24"/>
          <w:szCs w:val="24"/>
        </w:rPr>
      </w:pPr>
    </w:p>
    <w:p w14:paraId="2621CCD9" w14:textId="77777777" w:rsidR="009260DE" w:rsidRPr="00C84483" w:rsidRDefault="009260DE" w:rsidP="009260DE">
      <w:pPr>
        <w:tabs>
          <w:tab w:val="left" w:pos="851"/>
        </w:tabs>
        <w:ind w:left="851"/>
        <w:rPr>
          <w:sz w:val="24"/>
          <w:szCs w:val="24"/>
        </w:rPr>
      </w:pPr>
    </w:p>
    <w:p w14:paraId="79BC79C5" w14:textId="77777777" w:rsidR="009260DE" w:rsidRPr="00C84483" w:rsidRDefault="009260DE" w:rsidP="009260DE">
      <w:pPr>
        <w:tabs>
          <w:tab w:val="left" w:pos="851"/>
        </w:tabs>
        <w:ind w:left="851" w:hanging="851"/>
        <w:rPr>
          <w:b/>
          <w:sz w:val="24"/>
          <w:szCs w:val="24"/>
        </w:rPr>
      </w:pPr>
      <w:r w:rsidRPr="00C84483">
        <w:rPr>
          <w:b/>
          <w:sz w:val="24"/>
          <w:szCs w:val="24"/>
        </w:rPr>
        <w:t>6.</w:t>
      </w:r>
      <w:r w:rsidRPr="00C84483">
        <w:rPr>
          <w:b/>
          <w:sz w:val="24"/>
          <w:szCs w:val="24"/>
        </w:rPr>
        <w:tab/>
        <w:t>FARMACEUTISKE OPLYSNINGER</w:t>
      </w:r>
    </w:p>
    <w:p w14:paraId="4E986BB5" w14:textId="77777777" w:rsidR="009260DE" w:rsidRPr="00BA09F1" w:rsidRDefault="009260DE" w:rsidP="009260DE">
      <w:pPr>
        <w:tabs>
          <w:tab w:val="left" w:pos="851"/>
        </w:tabs>
        <w:ind w:left="851"/>
        <w:rPr>
          <w:sz w:val="24"/>
          <w:szCs w:val="24"/>
        </w:rPr>
      </w:pPr>
    </w:p>
    <w:p w14:paraId="4868E362" w14:textId="77777777" w:rsidR="009260DE" w:rsidRPr="00C84483" w:rsidRDefault="009260DE" w:rsidP="009260DE">
      <w:pPr>
        <w:tabs>
          <w:tab w:val="left" w:pos="851"/>
        </w:tabs>
        <w:ind w:left="851" w:hanging="851"/>
        <w:rPr>
          <w:b/>
          <w:sz w:val="24"/>
          <w:szCs w:val="24"/>
        </w:rPr>
      </w:pPr>
      <w:r w:rsidRPr="00C84483">
        <w:rPr>
          <w:b/>
          <w:sz w:val="24"/>
          <w:szCs w:val="24"/>
        </w:rPr>
        <w:t>6.1</w:t>
      </w:r>
      <w:r w:rsidRPr="00C84483">
        <w:rPr>
          <w:b/>
          <w:sz w:val="24"/>
          <w:szCs w:val="24"/>
        </w:rPr>
        <w:tab/>
        <w:t>Hjælpestoffer</w:t>
      </w:r>
    </w:p>
    <w:p w14:paraId="11FDE3ED" w14:textId="77777777" w:rsidR="000E4748" w:rsidRPr="000E4748" w:rsidRDefault="000E4748" w:rsidP="00BB654D">
      <w:pPr>
        <w:ind w:left="851"/>
        <w:rPr>
          <w:sz w:val="24"/>
          <w:szCs w:val="24"/>
        </w:rPr>
      </w:pPr>
      <w:proofErr w:type="spellStart"/>
      <w:r w:rsidRPr="000E4748">
        <w:rPr>
          <w:sz w:val="24"/>
          <w:szCs w:val="24"/>
        </w:rPr>
        <w:t>Dinatriumphosphatdihydrat</w:t>
      </w:r>
      <w:proofErr w:type="spellEnd"/>
    </w:p>
    <w:p w14:paraId="541DA5BB" w14:textId="77777777" w:rsidR="000E4748" w:rsidRPr="000E4748" w:rsidRDefault="000E4748" w:rsidP="00BB654D">
      <w:pPr>
        <w:ind w:left="851"/>
        <w:rPr>
          <w:sz w:val="24"/>
          <w:szCs w:val="24"/>
        </w:rPr>
      </w:pPr>
      <w:r w:rsidRPr="000E4748">
        <w:rPr>
          <w:sz w:val="24"/>
          <w:szCs w:val="24"/>
        </w:rPr>
        <w:t>Propylenglycol (E1520)</w:t>
      </w:r>
    </w:p>
    <w:p w14:paraId="106BDE56" w14:textId="77777777" w:rsidR="000E4748" w:rsidRPr="000E4748" w:rsidRDefault="000E4748" w:rsidP="00BB654D">
      <w:pPr>
        <w:ind w:left="851"/>
        <w:rPr>
          <w:sz w:val="24"/>
          <w:szCs w:val="24"/>
        </w:rPr>
      </w:pPr>
      <w:proofErr w:type="spellStart"/>
      <w:r w:rsidRPr="000E4748">
        <w:rPr>
          <w:sz w:val="24"/>
          <w:szCs w:val="24"/>
        </w:rPr>
        <w:t>Phenol</w:t>
      </w:r>
      <w:proofErr w:type="spellEnd"/>
    </w:p>
    <w:p w14:paraId="153D5632" w14:textId="77777777" w:rsidR="000E4748" w:rsidRPr="000E4748" w:rsidRDefault="000E4748" w:rsidP="00BB654D">
      <w:pPr>
        <w:ind w:left="851"/>
        <w:rPr>
          <w:sz w:val="24"/>
          <w:szCs w:val="24"/>
        </w:rPr>
      </w:pPr>
      <w:r w:rsidRPr="000E4748">
        <w:rPr>
          <w:sz w:val="24"/>
          <w:szCs w:val="24"/>
        </w:rPr>
        <w:t>Saltsyre (til pH-justering)</w:t>
      </w:r>
    </w:p>
    <w:p w14:paraId="6D20848B" w14:textId="77777777" w:rsidR="000E4748" w:rsidRPr="000E4748" w:rsidRDefault="000E4748" w:rsidP="00BB654D">
      <w:pPr>
        <w:ind w:left="851"/>
        <w:rPr>
          <w:sz w:val="24"/>
          <w:szCs w:val="24"/>
        </w:rPr>
      </w:pPr>
      <w:r w:rsidRPr="000E4748">
        <w:rPr>
          <w:sz w:val="24"/>
          <w:szCs w:val="24"/>
        </w:rPr>
        <w:t>Natriumhydroxid (til pH-justering)</w:t>
      </w:r>
    </w:p>
    <w:p w14:paraId="1389B42C" w14:textId="77777777" w:rsidR="000E4748" w:rsidRPr="000E4748" w:rsidRDefault="000E4748" w:rsidP="00BB654D">
      <w:pPr>
        <w:ind w:left="851"/>
        <w:rPr>
          <w:sz w:val="24"/>
          <w:szCs w:val="24"/>
        </w:rPr>
      </w:pPr>
      <w:r w:rsidRPr="000E4748">
        <w:rPr>
          <w:sz w:val="24"/>
          <w:szCs w:val="24"/>
        </w:rPr>
        <w:t>Vand til injektionsvæsker</w:t>
      </w:r>
    </w:p>
    <w:p w14:paraId="31126479" w14:textId="77777777" w:rsidR="009260DE" w:rsidRPr="00C84483" w:rsidRDefault="009260DE" w:rsidP="009260DE">
      <w:pPr>
        <w:tabs>
          <w:tab w:val="left" w:pos="851"/>
        </w:tabs>
        <w:ind w:left="851"/>
        <w:rPr>
          <w:sz w:val="24"/>
          <w:szCs w:val="24"/>
        </w:rPr>
      </w:pPr>
    </w:p>
    <w:p w14:paraId="29A553D8" w14:textId="77777777" w:rsidR="009260DE" w:rsidRPr="00C84483" w:rsidRDefault="009260DE" w:rsidP="009260DE">
      <w:pPr>
        <w:tabs>
          <w:tab w:val="left" w:pos="851"/>
        </w:tabs>
        <w:ind w:left="851" w:hanging="851"/>
        <w:rPr>
          <w:b/>
          <w:sz w:val="24"/>
          <w:szCs w:val="24"/>
        </w:rPr>
      </w:pPr>
      <w:r w:rsidRPr="00C84483">
        <w:rPr>
          <w:b/>
          <w:sz w:val="24"/>
          <w:szCs w:val="24"/>
        </w:rPr>
        <w:t>6.2</w:t>
      </w:r>
      <w:r w:rsidRPr="00C84483">
        <w:rPr>
          <w:b/>
          <w:sz w:val="24"/>
          <w:szCs w:val="24"/>
        </w:rPr>
        <w:tab/>
        <w:t>Uforligeligheder</w:t>
      </w:r>
    </w:p>
    <w:p w14:paraId="5D1AA264" w14:textId="77777777" w:rsidR="000E4748" w:rsidRPr="000E4748" w:rsidRDefault="000E4748" w:rsidP="00BB654D">
      <w:pPr>
        <w:ind w:left="851"/>
        <w:rPr>
          <w:sz w:val="24"/>
          <w:szCs w:val="24"/>
        </w:rPr>
      </w:pPr>
      <w:r w:rsidRPr="000E4748">
        <w:rPr>
          <w:sz w:val="24"/>
          <w:szCs w:val="24"/>
        </w:rPr>
        <w:t xml:space="preserve">Lægemidler, der gives i tillæg til </w:t>
      </w:r>
      <w:proofErr w:type="spellStart"/>
      <w:r w:rsidRPr="000E4748">
        <w:rPr>
          <w:sz w:val="24"/>
          <w:szCs w:val="24"/>
        </w:rPr>
        <w:t>Siluxir</w:t>
      </w:r>
      <w:proofErr w:type="spellEnd"/>
      <w:r w:rsidRPr="000E4748">
        <w:rPr>
          <w:sz w:val="24"/>
          <w:szCs w:val="24"/>
        </w:rPr>
        <w:t xml:space="preserve">, kan medføre nedbrydning af </w:t>
      </w:r>
      <w:proofErr w:type="spellStart"/>
      <w:r w:rsidRPr="000E4748">
        <w:rPr>
          <w:sz w:val="24"/>
          <w:szCs w:val="24"/>
        </w:rPr>
        <w:t>liraglutid</w:t>
      </w:r>
      <w:proofErr w:type="spellEnd"/>
      <w:r w:rsidRPr="000E4748">
        <w:rPr>
          <w:sz w:val="24"/>
          <w:szCs w:val="24"/>
        </w:rPr>
        <w:t>. Da der ikke foreligger studier af eventuelle uforligeligheder, må dette lægemiddel ikke blandes med andre lægemidler.</w:t>
      </w:r>
    </w:p>
    <w:p w14:paraId="5C982624" w14:textId="77777777" w:rsidR="009260DE" w:rsidRPr="00C84483" w:rsidRDefault="009260DE" w:rsidP="009260DE">
      <w:pPr>
        <w:tabs>
          <w:tab w:val="left" w:pos="851"/>
        </w:tabs>
        <w:ind w:left="851"/>
        <w:rPr>
          <w:sz w:val="24"/>
          <w:szCs w:val="24"/>
        </w:rPr>
      </w:pPr>
    </w:p>
    <w:p w14:paraId="53FC1588" w14:textId="77777777" w:rsidR="009260DE" w:rsidRPr="00C84483" w:rsidRDefault="009260DE" w:rsidP="009260DE">
      <w:pPr>
        <w:tabs>
          <w:tab w:val="left" w:pos="851"/>
        </w:tabs>
        <w:ind w:left="851" w:hanging="851"/>
        <w:rPr>
          <w:b/>
          <w:sz w:val="24"/>
          <w:szCs w:val="24"/>
        </w:rPr>
      </w:pPr>
      <w:r w:rsidRPr="00C84483">
        <w:rPr>
          <w:b/>
          <w:sz w:val="24"/>
          <w:szCs w:val="24"/>
        </w:rPr>
        <w:t>6.3</w:t>
      </w:r>
      <w:r w:rsidRPr="00C84483">
        <w:rPr>
          <w:b/>
          <w:sz w:val="24"/>
          <w:szCs w:val="24"/>
        </w:rPr>
        <w:tab/>
        <w:t>Opbevaringstid</w:t>
      </w:r>
    </w:p>
    <w:p w14:paraId="4E4C35F6" w14:textId="77777777" w:rsidR="000E4748" w:rsidRPr="000E4748" w:rsidRDefault="000E4748" w:rsidP="00BB654D">
      <w:pPr>
        <w:ind w:left="851"/>
        <w:rPr>
          <w:sz w:val="24"/>
          <w:szCs w:val="24"/>
        </w:rPr>
      </w:pPr>
      <w:r w:rsidRPr="000E4748">
        <w:rPr>
          <w:sz w:val="24"/>
          <w:szCs w:val="24"/>
        </w:rPr>
        <w:t>18 måneder</w:t>
      </w:r>
    </w:p>
    <w:p w14:paraId="5CBF09F6" w14:textId="77777777" w:rsidR="000E4748" w:rsidRPr="000E4748" w:rsidRDefault="000E4748" w:rsidP="00BB654D">
      <w:pPr>
        <w:ind w:left="851"/>
        <w:rPr>
          <w:sz w:val="24"/>
          <w:szCs w:val="24"/>
        </w:rPr>
      </w:pPr>
      <w:r w:rsidRPr="000E4748">
        <w:rPr>
          <w:i/>
          <w:iCs/>
          <w:sz w:val="24"/>
          <w:szCs w:val="24"/>
        </w:rPr>
        <w:t>Efter første anvendelse:</w:t>
      </w:r>
      <w:r w:rsidRPr="000E4748">
        <w:rPr>
          <w:sz w:val="24"/>
          <w:szCs w:val="24"/>
        </w:rPr>
        <w:t xml:space="preserve"> 1 måned</w:t>
      </w:r>
    </w:p>
    <w:p w14:paraId="203AC1D0" w14:textId="77777777" w:rsidR="009260DE" w:rsidRPr="00C84483" w:rsidRDefault="009260DE" w:rsidP="009260DE">
      <w:pPr>
        <w:tabs>
          <w:tab w:val="left" w:pos="851"/>
        </w:tabs>
        <w:ind w:left="851"/>
        <w:rPr>
          <w:sz w:val="24"/>
          <w:szCs w:val="24"/>
        </w:rPr>
      </w:pPr>
    </w:p>
    <w:p w14:paraId="092A1B83" w14:textId="77777777" w:rsidR="009260DE" w:rsidRPr="00C84483" w:rsidRDefault="009260DE" w:rsidP="009260DE">
      <w:pPr>
        <w:tabs>
          <w:tab w:val="left" w:pos="851"/>
        </w:tabs>
        <w:ind w:left="851" w:hanging="851"/>
        <w:rPr>
          <w:b/>
          <w:sz w:val="24"/>
          <w:szCs w:val="24"/>
        </w:rPr>
      </w:pPr>
      <w:r w:rsidRPr="00C84483">
        <w:rPr>
          <w:b/>
          <w:sz w:val="24"/>
          <w:szCs w:val="24"/>
        </w:rPr>
        <w:t>6.4</w:t>
      </w:r>
      <w:r w:rsidRPr="00C84483">
        <w:rPr>
          <w:b/>
          <w:sz w:val="24"/>
          <w:szCs w:val="24"/>
        </w:rPr>
        <w:tab/>
        <w:t>Særlige opbevaringsforhold</w:t>
      </w:r>
    </w:p>
    <w:p w14:paraId="0D9DBA0C" w14:textId="77777777" w:rsidR="000E4748" w:rsidRPr="000E4748" w:rsidRDefault="000E4748" w:rsidP="00BB654D">
      <w:pPr>
        <w:ind w:left="851"/>
        <w:rPr>
          <w:sz w:val="24"/>
          <w:szCs w:val="24"/>
        </w:rPr>
      </w:pPr>
      <w:r w:rsidRPr="000E4748">
        <w:rPr>
          <w:sz w:val="24"/>
          <w:szCs w:val="24"/>
        </w:rPr>
        <w:t>Opbevares i køleskab (2 °C – 8 °C).</w:t>
      </w:r>
    </w:p>
    <w:p w14:paraId="76F71B7F" w14:textId="77777777" w:rsidR="000E4748" w:rsidRPr="000E4748" w:rsidRDefault="000E4748" w:rsidP="00BB654D">
      <w:pPr>
        <w:ind w:left="851"/>
        <w:rPr>
          <w:sz w:val="24"/>
          <w:szCs w:val="24"/>
        </w:rPr>
      </w:pPr>
      <w:r w:rsidRPr="000E4748">
        <w:rPr>
          <w:sz w:val="24"/>
          <w:szCs w:val="24"/>
        </w:rPr>
        <w:t>Må ikke nedfryses.</w:t>
      </w:r>
    </w:p>
    <w:p w14:paraId="00E6DFBC" w14:textId="77777777" w:rsidR="000E4748" w:rsidRPr="000E4748" w:rsidRDefault="000E4748" w:rsidP="00BB654D">
      <w:pPr>
        <w:ind w:left="851"/>
        <w:rPr>
          <w:sz w:val="24"/>
          <w:szCs w:val="24"/>
        </w:rPr>
      </w:pPr>
    </w:p>
    <w:p w14:paraId="3421E7DE" w14:textId="77777777" w:rsidR="000E4748" w:rsidRPr="000E4748" w:rsidRDefault="000E4748" w:rsidP="00BB654D">
      <w:pPr>
        <w:ind w:left="851"/>
        <w:rPr>
          <w:sz w:val="24"/>
          <w:szCs w:val="24"/>
        </w:rPr>
      </w:pPr>
      <w:r w:rsidRPr="000E4748">
        <w:rPr>
          <w:i/>
          <w:iCs/>
          <w:sz w:val="24"/>
          <w:szCs w:val="24"/>
        </w:rPr>
        <w:t xml:space="preserve">Efter første anvendelse: </w:t>
      </w:r>
      <w:r w:rsidRPr="000E4748">
        <w:rPr>
          <w:sz w:val="24"/>
          <w:szCs w:val="24"/>
        </w:rPr>
        <w:t>Opbevares ved temperaturer under 30°C eller opbevares i køleskab (2°C</w:t>
      </w:r>
      <w:r w:rsidRPr="000E4748">
        <w:rPr>
          <w:sz w:val="24"/>
          <w:szCs w:val="24"/>
        </w:rPr>
        <w:noBreakHyphen/>
        <w:t>8°C). Må ikke nedfryses. Opbevar pennen med hætten påsat for at beskytte mod lys.</w:t>
      </w:r>
    </w:p>
    <w:p w14:paraId="2FDA8CCE" w14:textId="77777777" w:rsidR="009260DE" w:rsidRPr="00C84483" w:rsidRDefault="009260DE" w:rsidP="009260DE">
      <w:pPr>
        <w:tabs>
          <w:tab w:val="left" w:pos="851"/>
        </w:tabs>
        <w:ind w:left="851"/>
        <w:rPr>
          <w:sz w:val="24"/>
          <w:szCs w:val="24"/>
        </w:rPr>
      </w:pPr>
    </w:p>
    <w:p w14:paraId="6E588CF4" w14:textId="77777777" w:rsidR="009260DE" w:rsidRPr="00C84483" w:rsidRDefault="009260DE" w:rsidP="009260DE">
      <w:pPr>
        <w:tabs>
          <w:tab w:val="left" w:pos="851"/>
        </w:tabs>
        <w:ind w:left="851" w:hanging="851"/>
        <w:rPr>
          <w:b/>
          <w:sz w:val="24"/>
          <w:szCs w:val="24"/>
        </w:rPr>
      </w:pPr>
      <w:r w:rsidRPr="00C84483">
        <w:rPr>
          <w:b/>
          <w:sz w:val="24"/>
          <w:szCs w:val="24"/>
        </w:rPr>
        <w:t>6.5</w:t>
      </w:r>
      <w:r w:rsidRPr="00C84483">
        <w:rPr>
          <w:b/>
          <w:sz w:val="24"/>
          <w:szCs w:val="24"/>
        </w:rPr>
        <w:tab/>
        <w:t>Emballagetype og pakningsstørrelser</w:t>
      </w:r>
    </w:p>
    <w:p w14:paraId="02C83F81" w14:textId="77777777" w:rsidR="000E4748" w:rsidRPr="000E4748" w:rsidRDefault="000E4748" w:rsidP="00BB654D">
      <w:pPr>
        <w:ind w:left="851"/>
        <w:rPr>
          <w:sz w:val="24"/>
          <w:szCs w:val="24"/>
        </w:rPr>
      </w:pPr>
      <w:r w:rsidRPr="000E4748">
        <w:rPr>
          <w:sz w:val="24"/>
          <w:szCs w:val="24"/>
        </w:rPr>
        <w:t>Klar cylinderampul (glas) med stempel (</w:t>
      </w:r>
      <w:proofErr w:type="spellStart"/>
      <w:r w:rsidRPr="000E4748">
        <w:rPr>
          <w:sz w:val="24"/>
          <w:szCs w:val="24"/>
        </w:rPr>
        <w:t>brombutyl</w:t>
      </w:r>
      <w:proofErr w:type="spellEnd"/>
      <w:r w:rsidRPr="000E4748">
        <w:rPr>
          <w:sz w:val="24"/>
          <w:szCs w:val="24"/>
        </w:rPr>
        <w:t xml:space="preserve">) og en lamineret gummiplade i en fyldt engangspen til flergangsbrug, der er lavet af </w:t>
      </w:r>
      <w:proofErr w:type="spellStart"/>
      <w:r w:rsidRPr="000E4748">
        <w:rPr>
          <w:sz w:val="24"/>
          <w:szCs w:val="24"/>
        </w:rPr>
        <w:t>acrylonitril</w:t>
      </w:r>
      <w:proofErr w:type="spellEnd"/>
      <w:r w:rsidRPr="000E4748">
        <w:rPr>
          <w:sz w:val="24"/>
          <w:szCs w:val="24"/>
        </w:rPr>
        <w:t xml:space="preserve">-butadien-styren og </w:t>
      </w:r>
      <w:proofErr w:type="spellStart"/>
      <w:r w:rsidRPr="000E4748">
        <w:rPr>
          <w:sz w:val="24"/>
          <w:szCs w:val="24"/>
        </w:rPr>
        <w:t>polycyclohexylendimethylenterephthalat</w:t>
      </w:r>
      <w:proofErr w:type="spellEnd"/>
      <w:r w:rsidRPr="000E4748">
        <w:rPr>
          <w:sz w:val="24"/>
          <w:szCs w:val="24"/>
        </w:rPr>
        <w:t>.</w:t>
      </w:r>
    </w:p>
    <w:p w14:paraId="5738E126" w14:textId="77777777" w:rsidR="000E4748" w:rsidRPr="000E4748" w:rsidRDefault="000E4748" w:rsidP="00BB654D">
      <w:pPr>
        <w:ind w:left="851"/>
        <w:rPr>
          <w:sz w:val="24"/>
          <w:szCs w:val="24"/>
        </w:rPr>
      </w:pPr>
    </w:p>
    <w:p w14:paraId="3C224BDE" w14:textId="77777777" w:rsidR="000E4748" w:rsidRPr="000E4748" w:rsidRDefault="000E4748" w:rsidP="00BB654D">
      <w:pPr>
        <w:ind w:left="851"/>
        <w:rPr>
          <w:sz w:val="24"/>
          <w:szCs w:val="24"/>
        </w:rPr>
      </w:pPr>
      <w:r w:rsidRPr="000E4748">
        <w:rPr>
          <w:sz w:val="24"/>
          <w:szCs w:val="24"/>
        </w:rPr>
        <w:t>Hver pen indeholder 3 ml opløsning, og kan levere doser på 0,6 mg, 1,2 mg, 1,8 mg, 2,4 mg og 3,0 mg.</w:t>
      </w:r>
    </w:p>
    <w:p w14:paraId="0AC5650F" w14:textId="77777777" w:rsidR="000E4748" w:rsidRPr="000E4748" w:rsidRDefault="000E4748" w:rsidP="00BB654D">
      <w:pPr>
        <w:ind w:left="851"/>
        <w:rPr>
          <w:sz w:val="24"/>
          <w:szCs w:val="24"/>
        </w:rPr>
      </w:pPr>
    </w:p>
    <w:p w14:paraId="51C2A905" w14:textId="77777777" w:rsidR="000E4748" w:rsidRPr="000E4748" w:rsidRDefault="000E4748" w:rsidP="00BB654D">
      <w:pPr>
        <w:ind w:left="851"/>
        <w:rPr>
          <w:sz w:val="24"/>
          <w:szCs w:val="24"/>
        </w:rPr>
      </w:pPr>
      <w:r w:rsidRPr="000E4748">
        <w:rPr>
          <w:sz w:val="24"/>
          <w:szCs w:val="24"/>
        </w:rPr>
        <w:t>Pakningsstørrelser med 1, 3, eller 5 fyldte penne.</w:t>
      </w:r>
    </w:p>
    <w:p w14:paraId="33DB03FA" w14:textId="77777777" w:rsidR="000E4748" w:rsidRPr="000E4748" w:rsidRDefault="000E4748" w:rsidP="00BB654D">
      <w:pPr>
        <w:ind w:left="851"/>
        <w:rPr>
          <w:sz w:val="24"/>
          <w:szCs w:val="24"/>
        </w:rPr>
      </w:pPr>
      <w:r w:rsidRPr="000E4748">
        <w:rPr>
          <w:sz w:val="24"/>
          <w:szCs w:val="24"/>
        </w:rPr>
        <w:t>Ikke alle pakningsstørrelser er nødvendigvis markedsført.</w:t>
      </w:r>
    </w:p>
    <w:p w14:paraId="4EE3670B" w14:textId="77777777" w:rsidR="009260DE" w:rsidRPr="00C84483" w:rsidRDefault="009260DE" w:rsidP="009260DE">
      <w:pPr>
        <w:tabs>
          <w:tab w:val="left" w:pos="851"/>
        </w:tabs>
        <w:ind w:left="851"/>
        <w:rPr>
          <w:sz w:val="24"/>
          <w:szCs w:val="24"/>
        </w:rPr>
      </w:pPr>
    </w:p>
    <w:p w14:paraId="04F4E5F8" w14:textId="77777777" w:rsidR="009260DE" w:rsidRPr="00C84483" w:rsidRDefault="009260DE" w:rsidP="009260DE">
      <w:pPr>
        <w:tabs>
          <w:tab w:val="left" w:pos="851"/>
        </w:tabs>
        <w:ind w:left="851" w:hanging="851"/>
        <w:rPr>
          <w:b/>
          <w:sz w:val="24"/>
          <w:szCs w:val="24"/>
        </w:rPr>
      </w:pPr>
      <w:r w:rsidRPr="00C84483">
        <w:rPr>
          <w:b/>
          <w:sz w:val="24"/>
          <w:szCs w:val="24"/>
        </w:rPr>
        <w:t>6.6</w:t>
      </w:r>
      <w:r w:rsidRPr="00C84483">
        <w:rPr>
          <w:b/>
          <w:sz w:val="24"/>
          <w:szCs w:val="24"/>
        </w:rPr>
        <w:tab/>
        <w:t xml:space="preserve">Regler for </w:t>
      </w:r>
      <w:r w:rsidR="00BD7931">
        <w:rPr>
          <w:b/>
          <w:sz w:val="24"/>
          <w:szCs w:val="24"/>
        </w:rPr>
        <w:t>bortskaffelse</w:t>
      </w:r>
      <w:r w:rsidRPr="00C84483">
        <w:rPr>
          <w:b/>
          <w:sz w:val="24"/>
          <w:szCs w:val="24"/>
        </w:rPr>
        <w:t xml:space="preserve"> og anden håndtering</w:t>
      </w:r>
    </w:p>
    <w:p w14:paraId="1E146216" w14:textId="77777777" w:rsidR="000E4748" w:rsidRPr="000E4748" w:rsidRDefault="000E4748" w:rsidP="00BB654D">
      <w:pPr>
        <w:ind w:left="851"/>
        <w:rPr>
          <w:sz w:val="24"/>
          <w:szCs w:val="24"/>
        </w:rPr>
      </w:pPr>
      <w:proofErr w:type="spellStart"/>
      <w:r w:rsidRPr="000E4748">
        <w:rPr>
          <w:sz w:val="24"/>
          <w:szCs w:val="24"/>
        </w:rPr>
        <w:t>Liraglutid</w:t>
      </w:r>
      <w:proofErr w:type="spellEnd"/>
      <w:r w:rsidRPr="000E4748">
        <w:rPr>
          <w:sz w:val="24"/>
          <w:szCs w:val="24"/>
        </w:rPr>
        <w:t xml:space="preserve"> må ikke anvendes, hvis det ikke er klart og fri for synlige partikler. </w:t>
      </w:r>
      <w:proofErr w:type="spellStart"/>
      <w:r w:rsidRPr="000E4748">
        <w:rPr>
          <w:sz w:val="24"/>
          <w:szCs w:val="24"/>
        </w:rPr>
        <w:t>Liraglutid</w:t>
      </w:r>
      <w:proofErr w:type="spellEnd"/>
      <w:r w:rsidRPr="000E4748">
        <w:rPr>
          <w:sz w:val="24"/>
          <w:szCs w:val="24"/>
        </w:rPr>
        <w:t xml:space="preserve"> må ikke anvendes, hvis det har været frosset.</w:t>
      </w:r>
    </w:p>
    <w:p w14:paraId="0F03AEC0" w14:textId="77777777" w:rsidR="000E4748" w:rsidRPr="000E4748" w:rsidRDefault="000E4748" w:rsidP="00BB654D">
      <w:pPr>
        <w:ind w:left="851"/>
        <w:rPr>
          <w:sz w:val="24"/>
          <w:szCs w:val="24"/>
        </w:rPr>
      </w:pPr>
    </w:p>
    <w:p w14:paraId="1B53BD8A" w14:textId="77777777" w:rsidR="000E4748" w:rsidRPr="000E4748" w:rsidRDefault="000E4748" w:rsidP="00BB654D">
      <w:pPr>
        <w:ind w:left="851"/>
        <w:rPr>
          <w:sz w:val="24"/>
          <w:szCs w:val="24"/>
        </w:rPr>
      </w:pPr>
      <w:r w:rsidRPr="000E4748">
        <w:rPr>
          <w:sz w:val="24"/>
          <w:szCs w:val="24"/>
        </w:rPr>
        <w:t>Pennen er beregnet til anvendelse sammen med engangsnåle med en længde på op til 8 mm og så tynde som 32G.</w:t>
      </w:r>
    </w:p>
    <w:p w14:paraId="769B1D0A" w14:textId="77777777" w:rsidR="000E4748" w:rsidRPr="000E4748" w:rsidRDefault="000E4748" w:rsidP="00BB654D">
      <w:pPr>
        <w:ind w:left="851"/>
        <w:rPr>
          <w:sz w:val="24"/>
          <w:szCs w:val="24"/>
        </w:rPr>
      </w:pPr>
      <w:r w:rsidRPr="000E4748">
        <w:rPr>
          <w:sz w:val="24"/>
          <w:szCs w:val="24"/>
        </w:rPr>
        <w:t>Nåle medfølger ikke.</w:t>
      </w:r>
    </w:p>
    <w:p w14:paraId="37B5F488" w14:textId="77777777" w:rsidR="000E4748" w:rsidRPr="000E4748" w:rsidRDefault="000E4748" w:rsidP="00BB654D">
      <w:pPr>
        <w:ind w:left="851"/>
        <w:rPr>
          <w:sz w:val="24"/>
          <w:szCs w:val="24"/>
        </w:rPr>
      </w:pPr>
    </w:p>
    <w:p w14:paraId="5A72CE76" w14:textId="77777777" w:rsidR="000E4748" w:rsidRPr="000E4748" w:rsidRDefault="000E4748" w:rsidP="00BB654D">
      <w:pPr>
        <w:ind w:left="851"/>
        <w:rPr>
          <w:sz w:val="24"/>
          <w:szCs w:val="24"/>
        </w:rPr>
      </w:pPr>
      <w:r w:rsidRPr="000E4748">
        <w:rPr>
          <w:sz w:val="24"/>
          <w:szCs w:val="24"/>
        </w:rPr>
        <w:t>Patienten skal informeres om at bortskaffe nålen efter hver injektion og opbevare pennen uden påsat nål. Dette forhindrer kontaminering, infektioner og lækage. Det sikrer også, at doseringen er nøjagtig.</w:t>
      </w:r>
    </w:p>
    <w:p w14:paraId="01676288" w14:textId="77777777" w:rsidR="000E4748" w:rsidRPr="000E4748" w:rsidRDefault="000E4748" w:rsidP="00BB654D">
      <w:pPr>
        <w:ind w:left="851"/>
        <w:rPr>
          <w:sz w:val="24"/>
          <w:szCs w:val="24"/>
        </w:rPr>
      </w:pPr>
    </w:p>
    <w:p w14:paraId="763BB0D4" w14:textId="77777777" w:rsidR="000E4748" w:rsidRPr="000E4748" w:rsidRDefault="000E4748" w:rsidP="00BB654D">
      <w:pPr>
        <w:ind w:left="851"/>
        <w:rPr>
          <w:sz w:val="24"/>
          <w:szCs w:val="24"/>
        </w:rPr>
      </w:pPr>
      <w:r w:rsidRPr="000E4748">
        <w:rPr>
          <w:sz w:val="24"/>
          <w:szCs w:val="24"/>
        </w:rPr>
        <w:t>Ikke anvendt lægemiddel samt affald heraf skal bortskaffes i henhold til lokale retningslinjer.</w:t>
      </w:r>
    </w:p>
    <w:p w14:paraId="6F4A0A00" w14:textId="77777777" w:rsidR="009260DE" w:rsidRPr="00C84483" w:rsidRDefault="009260DE" w:rsidP="000730CA">
      <w:pPr>
        <w:tabs>
          <w:tab w:val="left" w:pos="851"/>
        </w:tabs>
        <w:ind w:left="851"/>
        <w:rPr>
          <w:sz w:val="24"/>
          <w:szCs w:val="24"/>
        </w:rPr>
      </w:pPr>
    </w:p>
    <w:p w14:paraId="066EA49B" w14:textId="77777777" w:rsidR="009260DE" w:rsidRPr="00C84483" w:rsidRDefault="009260DE" w:rsidP="009260DE">
      <w:pPr>
        <w:tabs>
          <w:tab w:val="left" w:pos="851"/>
        </w:tabs>
        <w:ind w:left="851" w:hanging="851"/>
        <w:rPr>
          <w:b/>
          <w:sz w:val="24"/>
          <w:szCs w:val="24"/>
        </w:rPr>
      </w:pPr>
      <w:r w:rsidRPr="00C84483">
        <w:rPr>
          <w:b/>
          <w:sz w:val="24"/>
          <w:szCs w:val="24"/>
        </w:rPr>
        <w:t>7.</w:t>
      </w:r>
      <w:r w:rsidRPr="00C84483">
        <w:rPr>
          <w:b/>
          <w:sz w:val="24"/>
          <w:szCs w:val="24"/>
        </w:rPr>
        <w:tab/>
        <w:t>INDEHAVER AF MARKEDSFØRINGSTILLADELSEN</w:t>
      </w:r>
    </w:p>
    <w:p w14:paraId="49850FFD" w14:textId="77777777" w:rsidR="000E4748" w:rsidRPr="000E4748" w:rsidRDefault="000E4748" w:rsidP="00BB654D">
      <w:pPr>
        <w:ind w:left="851"/>
        <w:rPr>
          <w:sz w:val="24"/>
          <w:szCs w:val="24"/>
        </w:rPr>
      </w:pPr>
      <w:r w:rsidRPr="000E4748">
        <w:rPr>
          <w:sz w:val="24"/>
          <w:szCs w:val="24"/>
        </w:rPr>
        <w:t>Medical Valley Invest AB</w:t>
      </w:r>
    </w:p>
    <w:p w14:paraId="10C34849" w14:textId="77777777" w:rsidR="000E4748" w:rsidRPr="000E4748" w:rsidRDefault="000E4748" w:rsidP="00BB654D">
      <w:pPr>
        <w:ind w:left="851"/>
        <w:rPr>
          <w:sz w:val="24"/>
          <w:szCs w:val="24"/>
          <w:lang w:val="sv-SE"/>
        </w:rPr>
      </w:pPr>
      <w:r w:rsidRPr="000E4748">
        <w:rPr>
          <w:sz w:val="24"/>
          <w:szCs w:val="24"/>
          <w:lang w:val="sv-SE"/>
        </w:rPr>
        <w:t>Brädgårdsvägen 28</w:t>
      </w:r>
    </w:p>
    <w:p w14:paraId="2EB8D729" w14:textId="77777777" w:rsidR="000E4748" w:rsidRPr="000E4748" w:rsidRDefault="000E4748" w:rsidP="00BB654D">
      <w:pPr>
        <w:ind w:left="851"/>
        <w:rPr>
          <w:sz w:val="24"/>
          <w:szCs w:val="24"/>
          <w:lang w:val="sv-SE"/>
        </w:rPr>
      </w:pPr>
      <w:r w:rsidRPr="000E4748">
        <w:rPr>
          <w:sz w:val="24"/>
          <w:szCs w:val="24"/>
          <w:lang w:val="sv-SE"/>
        </w:rPr>
        <w:t>236 32 Höllviken</w:t>
      </w:r>
    </w:p>
    <w:p w14:paraId="0423140B" w14:textId="77777777" w:rsidR="000E4748" w:rsidRPr="000E4748" w:rsidRDefault="000E4748" w:rsidP="00BB654D">
      <w:pPr>
        <w:ind w:left="851"/>
        <w:rPr>
          <w:sz w:val="24"/>
          <w:szCs w:val="24"/>
          <w:lang w:val="sv-SE"/>
        </w:rPr>
      </w:pPr>
      <w:r w:rsidRPr="000E4748">
        <w:rPr>
          <w:sz w:val="24"/>
          <w:szCs w:val="24"/>
          <w:lang w:val="sv-SE"/>
        </w:rPr>
        <w:t>Sverige</w:t>
      </w:r>
    </w:p>
    <w:p w14:paraId="17A78386" w14:textId="77777777" w:rsidR="00641C65" w:rsidRPr="00641C65" w:rsidRDefault="00641C65" w:rsidP="009260DE">
      <w:pPr>
        <w:tabs>
          <w:tab w:val="left" w:pos="851"/>
        </w:tabs>
        <w:ind w:left="851"/>
        <w:rPr>
          <w:sz w:val="24"/>
          <w:szCs w:val="24"/>
        </w:rPr>
      </w:pPr>
    </w:p>
    <w:p w14:paraId="106D6740" w14:textId="77777777" w:rsidR="009260DE" w:rsidRPr="00C84483" w:rsidRDefault="009260DE" w:rsidP="009260DE">
      <w:pPr>
        <w:tabs>
          <w:tab w:val="left" w:pos="851"/>
        </w:tabs>
        <w:ind w:left="851" w:hanging="851"/>
        <w:rPr>
          <w:b/>
          <w:sz w:val="24"/>
          <w:szCs w:val="24"/>
        </w:rPr>
      </w:pPr>
      <w:r w:rsidRPr="00C84483">
        <w:rPr>
          <w:b/>
          <w:sz w:val="24"/>
          <w:szCs w:val="24"/>
        </w:rPr>
        <w:t>8.</w:t>
      </w:r>
      <w:r w:rsidRPr="00C84483">
        <w:rPr>
          <w:b/>
          <w:sz w:val="24"/>
          <w:szCs w:val="24"/>
        </w:rPr>
        <w:tab/>
        <w:t>MARKEDSFØRINGSTILLADELSESNUMMER (</w:t>
      </w:r>
      <w:r w:rsidR="00BF6243">
        <w:rPr>
          <w:b/>
          <w:sz w:val="24"/>
          <w:szCs w:val="24"/>
        </w:rPr>
        <w:t>-</w:t>
      </w:r>
      <w:r w:rsidRPr="00C84483">
        <w:rPr>
          <w:b/>
          <w:sz w:val="24"/>
          <w:szCs w:val="24"/>
        </w:rPr>
        <w:t>NUMRE)</w:t>
      </w:r>
    </w:p>
    <w:p w14:paraId="501EC53C" w14:textId="5F8755E5" w:rsidR="009260DE" w:rsidRPr="00C84483" w:rsidRDefault="000E4748" w:rsidP="009260DE">
      <w:pPr>
        <w:tabs>
          <w:tab w:val="left" w:pos="851"/>
        </w:tabs>
        <w:ind w:left="851"/>
        <w:rPr>
          <w:sz w:val="24"/>
          <w:szCs w:val="24"/>
        </w:rPr>
      </w:pPr>
      <w:r>
        <w:rPr>
          <w:sz w:val="24"/>
          <w:szCs w:val="24"/>
        </w:rPr>
        <w:t>73092</w:t>
      </w:r>
    </w:p>
    <w:p w14:paraId="47817779" w14:textId="77777777" w:rsidR="009260DE" w:rsidRPr="00C84483" w:rsidRDefault="009260DE" w:rsidP="009260DE">
      <w:pPr>
        <w:tabs>
          <w:tab w:val="left" w:pos="851"/>
        </w:tabs>
        <w:ind w:left="851"/>
        <w:jc w:val="both"/>
        <w:rPr>
          <w:sz w:val="24"/>
          <w:szCs w:val="24"/>
        </w:rPr>
      </w:pPr>
    </w:p>
    <w:p w14:paraId="4CD12D48" w14:textId="77777777" w:rsidR="009260DE" w:rsidRPr="00C84483" w:rsidRDefault="009260DE" w:rsidP="009260DE">
      <w:pPr>
        <w:tabs>
          <w:tab w:val="left" w:pos="851"/>
        </w:tabs>
        <w:ind w:left="851" w:hanging="851"/>
        <w:rPr>
          <w:b/>
          <w:sz w:val="24"/>
          <w:szCs w:val="24"/>
        </w:rPr>
      </w:pPr>
      <w:r w:rsidRPr="00C84483">
        <w:rPr>
          <w:b/>
          <w:sz w:val="24"/>
          <w:szCs w:val="24"/>
        </w:rPr>
        <w:t>9.</w:t>
      </w:r>
      <w:r w:rsidRPr="00C84483">
        <w:rPr>
          <w:b/>
          <w:sz w:val="24"/>
          <w:szCs w:val="24"/>
        </w:rPr>
        <w:tab/>
        <w:t>DATO FOR FØRSTE MARKEDSFØRINGSTILLADELSE</w:t>
      </w:r>
    </w:p>
    <w:p w14:paraId="0FC2F235" w14:textId="3E22BAE7" w:rsidR="009260DE" w:rsidRPr="00C84483" w:rsidRDefault="0004299A" w:rsidP="009260DE">
      <w:pPr>
        <w:tabs>
          <w:tab w:val="left" w:pos="851"/>
        </w:tabs>
        <w:ind w:left="851"/>
        <w:rPr>
          <w:sz w:val="24"/>
          <w:szCs w:val="24"/>
        </w:rPr>
      </w:pPr>
      <w:r>
        <w:rPr>
          <w:sz w:val="24"/>
          <w:szCs w:val="24"/>
        </w:rPr>
        <w:t>26. juni 2026</w:t>
      </w:r>
    </w:p>
    <w:p w14:paraId="44D2A6EE" w14:textId="77777777" w:rsidR="009260DE" w:rsidRPr="00C84483" w:rsidRDefault="009260DE" w:rsidP="009260DE">
      <w:pPr>
        <w:tabs>
          <w:tab w:val="left" w:pos="851"/>
        </w:tabs>
        <w:ind w:left="851"/>
        <w:rPr>
          <w:sz w:val="24"/>
          <w:szCs w:val="24"/>
        </w:rPr>
      </w:pPr>
    </w:p>
    <w:p w14:paraId="605AE3D5" w14:textId="77777777" w:rsidR="009260DE" w:rsidRPr="00C84483" w:rsidRDefault="009260DE" w:rsidP="009260DE">
      <w:pPr>
        <w:tabs>
          <w:tab w:val="left" w:pos="851"/>
        </w:tabs>
        <w:ind w:left="851" w:hanging="851"/>
        <w:rPr>
          <w:b/>
          <w:sz w:val="24"/>
          <w:szCs w:val="24"/>
        </w:rPr>
      </w:pPr>
      <w:r w:rsidRPr="00C84483">
        <w:rPr>
          <w:b/>
          <w:sz w:val="24"/>
          <w:szCs w:val="24"/>
        </w:rPr>
        <w:t>10.</w:t>
      </w:r>
      <w:r w:rsidRPr="00C84483">
        <w:rPr>
          <w:b/>
          <w:sz w:val="24"/>
          <w:szCs w:val="24"/>
        </w:rPr>
        <w:tab/>
        <w:t>DATO FOR ÆNDRING AF TEKSTEN</w:t>
      </w:r>
    </w:p>
    <w:p w14:paraId="19E34763" w14:textId="46E57E03" w:rsidR="009260DE" w:rsidRPr="00C84483" w:rsidRDefault="000E4748" w:rsidP="009260DE">
      <w:pPr>
        <w:tabs>
          <w:tab w:val="left" w:pos="851"/>
        </w:tabs>
        <w:ind w:left="851"/>
        <w:rPr>
          <w:sz w:val="24"/>
          <w:szCs w:val="24"/>
        </w:rPr>
      </w:pPr>
      <w:r>
        <w:rPr>
          <w:sz w:val="24"/>
          <w:szCs w:val="24"/>
        </w:rPr>
        <w:t>-</w:t>
      </w:r>
    </w:p>
    <w:sectPr w:rsidR="009260DE" w:rsidRPr="00C84483" w:rsidSect="000259B9">
      <w:footerReference w:type="default" r:id="rId12"/>
      <w:pgSz w:w="11906" w:h="16838" w:code="9"/>
      <w:pgMar w:top="851" w:right="1134" w:bottom="170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E7C61A" w14:textId="77777777" w:rsidR="00E531BA" w:rsidRDefault="00E531BA">
      <w:r>
        <w:separator/>
      </w:r>
    </w:p>
  </w:endnote>
  <w:endnote w:type="continuationSeparator" w:id="0">
    <w:p w14:paraId="3877F8BD" w14:textId="77777777" w:rsidR="00E531BA" w:rsidRDefault="00E531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11D23C" w14:textId="77777777" w:rsidR="000259B9" w:rsidRDefault="000259B9">
    <w:pPr>
      <w:pStyle w:val="Sidefod"/>
      <w:pBdr>
        <w:bottom w:val="single" w:sz="6" w:space="1" w:color="auto"/>
      </w:pBdr>
    </w:pPr>
  </w:p>
  <w:p w14:paraId="74BB09CE" w14:textId="77777777" w:rsidR="000259B9" w:rsidRDefault="000259B9" w:rsidP="00C42586">
    <w:pPr>
      <w:pStyle w:val="Sidefod"/>
      <w:tabs>
        <w:tab w:val="clear" w:pos="4819"/>
        <w:tab w:val="left" w:pos="8505"/>
      </w:tabs>
      <w:rPr>
        <w:i/>
        <w:sz w:val="18"/>
        <w:szCs w:val="18"/>
      </w:rPr>
    </w:pPr>
  </w:p>
  <w:p w14:paraId="46742503" w14:textId="47F5D066" w:rsidR="000259B9" w:rsidRPr="00B373D7" w:rsidRDefault="00782AF4" w:rsidP="00C42586">
    <w:pPr>
      <w:pStyle w:val="Sidefod"/>
      <w:tabs>
        <w:tab w:val="clear" w:pos="4819"/>
        <w:tab w:val="left" w:pos="8505"/>
      </w:tabs>
      <w:rPr>
        <w:i/>
        <w:sz w:val="18"/>
        <w:szCs w:val="18"/>
      </w:rPr>
    </w:pPr>
    <w:r w:rsidRPr="00B373D7">
      <w:rPr>
        <w:i/>
        <w:sz w:val="18"/>
        <w:szCs w:val="18"/>
      </w:rPr>
      <w:fldChar w:fldCharType="begin"/>
    </w:r>
    <w:r w:rsidR="000259B9" w:rsidRPr="00B373D7">
      <w:rPr>
        <w:i/>
        <w:sz w:val="18"/>
        <w:szCs w:val="18"/>
      </w:rPr>
      <w:instrText xml:space="preserve"> FILENAME </w:instrText>
    </w:r>
    <w:r w:rsidRPr="00B373D7">
      <w:rPr>
        <w:i/>
        <w:sz w:val="18"/>
        <w:szCs w:val="18"/>
      </w:rPr>
      <w:fldChar w:fldCharType="separate"/>
    </w:r>
    <w:r w:rsidR="005058BE">
      <w:rPr>
        <w:i/>
        <w:noProof/>
        <w:sz w:val="18"/>
        <w:szCs w:val="18"/>
      </w:rPr>
      <w:t>Siluxir, injektionsvæske, opløsning i fyldt pen 6 mg-ml.docx</w:t>
    </w:r>
    <w:r w:rsidRPr="00B373D7">
      <w:rPr>
        <w:i/>
        <w:sz w:val="18"/>
        <w:szCs w:val="18"/>
      </w:rPr>
      <w:fldChar w:fldCharType="end"/>
    </w:r>
    <w:r w:rsidR="000259B9" w:rsidRPr="00B373D7">
      <w:rPr>
        <w:i/>
        <w:sz w:val="18"/>
        <w:szCs w:val="18"/>
      </w:rPr>
      <w:tab/>
      <w:t xml:space="preserve">Side </w:t>
    </w:r>
    <w:r w:rsidRPr="00B373D7">
      <w:rPr>
        <w:rStyle w:val="Sidetal"/>
        <w:i/>
        <w:sz w:val="18"/>
        <w:szCs w:val="18"/>
      </w:rPr>
      <w:fldChar w:fldCharType="begin"/>
    </w:r>
    <w:r w:rsidR="000259B9" w:rsidRPr="00B373D7">
      <w:rPr>
        <w:rStyle w:val="Sidetal"/>
        <w:i/>
        <w:sz w:val="18"/>
        <w:szCs w:val="18"/>
      </w:rPr>
      <w:instrText xml:space="preserve"> PAGE </w:instrText>
    </w:r>
    <w:r w:rsidRPr="00B373D7">
      <w:rPr>
        <w:rStyle w:val="Sidetal"/>
        <w:i/>
        <w:sz w:val="18"/>
        <w:szCs w:val="18"/>
      </w:rPr>
      <w:fldChar w:fldCharType="separate"/>
    </w:r>
    <w:r w:rsidR="00C60CCD">
      <w:rPr>
        <w:rStyle w:val="Sidetal"/>
        <w:i/>
        <w:noProof/>
        <w:sz w:val="18"/>
        <w:szCs w:val="18"/>
      </w:rPr>
      <w:t>3</w:t>
    </w:r>
    <w:r w:rsidRPr="00B373D7">
      <w:rPr>
        <w:rStyle w:val="Sidetal"/>
        <w:i/>
        <w:sz w:val="18"/>
        <w:szCs w:val="18"/>
      </w:rPr>
      <w:fldChar w:fldCharType="end"/>
    </w:r>
    <w:r w:rsidR="000259B9" w:rsidRPr="00B373D7">
      <w:rPr>
        <w:rStyle w:val="Sidetal"/>
        <w:i/>
        <w:sz w:val="18"/>
        <w:szCs w:val="18"/>
      </w:rPr>
      <w:t xml:space="preserve"> af </w:t>
    </w:r>
    <w:r w:rsidRPr="00B373D7">
      <w:rPr>
        <w:rStyle w:val="Sidetal"/>
        <w:i/>
        <w:sz w:val="18"/>
        <w:szCs w:val="18"/>
      </w:rPr>
      <w:fldChar w:fldCharType="begin"/>
    </w:r>
    <w:r w:rsidR="000259B9" w:rsidRPr="00B373D7">
      <w:rPr>
        <w:rStyle w:val="Sidetal"/>
        <w:i/>
        <w:sz w:val="18"/>
        <w:szCs w:val="18"/>
      </w:rPr>
      <w:instrText xml:space="preserve"> NUMPAGES </w:instrText>
    </w:r>
    <w:r w:rsidRPr="00B373D7">
      <w:rPr>
        <w:rStyle w:val="Sidetal"/>
        <w:i/>
        <w:sz w:val="18"/>
        <w:szCs w:val="18"/>
      </w:rPr>
      <w:fldChar w:fldCharType="separate"/>
    </w:r>
    <w:r w:rsidR="00C60CCD">
      <w:rPr>
        <w:rStyle w:val="Sidetal"/>
        <w:i/>
        <w:noProof/>
        <w:sz w:val="18"/>
        <w:szCs w:val="18"/>
      </w:rPr>
      <w:t>3</w:t>
    </w:r>
    <w:r w:rsidRPr="00B373D7">
      <w:rPr>
        <w:rStyle w:val="Sidetal"/>
        <w:i/>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BCB8F3" w14:textId="77777777" w:rsidR="00E531BA" w:rsidRDefault="00E531BA">
      <w:r>
        <w:separator/>
      </w:r>
    </w:p>
  </w:footnote>
  <w:footnote w:type="continuationSeparator" w:id="0">
    <w:p w14:paraId="71F3DDFD" w14:textId="77777777" w:rsidR="00E531BA" w:rsidRDefault="00E531B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C1732C"/>
    <w:multiLevelType w:val="multilevel"/>
    <w:tmpl w:val="7BE2F61C"/>
    <w:lvl w:ilvl="0">
      <w:start w:val="6"/>
      <w:numFmt w:val="decimal"/>
      <w:lvlText w:val="%1"/>
      <w:lvlJc w:val="left"/>
      <w:pPr>
        <w:tabs>
          <w:tab w:val="num" w:pos="855"/>
        </w:tabs>
        <w:ind w:left="855" w:hanging="855"/>
      </w:pPr>
    </w:lvl>
    <w:lvl w:ilvl="1">
      <w:start w:val="1"/>
      <w:numFmt w:val="decimal"/>
      <w:lvlText w:val="%1.%2"/>
      <w:lvlJc w:val="left"/>
      <w:pPr>
        <w:tabs>
          <w:tab w:val="num" w:pos="855"/>
        </w:tabs>
        <w:ind w:left="855" w:hanging="855"/>
      </w:pPr>
    </w:lvl>
    <w:lvl w:ilvl="2">
      <w:start w:val="1"/>
      <w:numFmt w:val="decimal"/>
      <w:lvlText w:val="%1.%2.%3"/>
      <w:lvlJc w:val="left"/>
      <w:pPr>
        <w:tabs>
          <w:tab w:val="num" w:pos="855"/>
        </w:tabs>
        <w:ind w:left="855" w:hanging="855"/>
      </w:pPr>
    </w:lvl>
    <w:lvl w:ilvl="3">
      <w:start w:val="1"/>
      <w:numFmt w:val="decimal"/>
      <w:lvlText w:val="%1.%2.%3.%4"/>
      <w:lvlJc w:val="left"/>
      <w:pPr>
        <w:tabs>
          <w:tab w:val="num" w:pos="855"/>
        </w:tabs>
        <w:ind w:left="855" w:hanging="85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15:restartNumberingAfterBreak="0">
    <w:nsid w:val="1BDF7C56"/>
    <w:multiLevelType w:val="hybridMultilevel"/>
    <w:tmpl w:val="77EC22F0"/>
    <w:lvl w:ilvl="0" w:tplc="BC4678D6">
      <w:numFmt w:val="bullet"/>
      <w:lvlText w:val="–"/>
      <w:lvlJc w:val="left"/>
      <w:pPr>
        <w:ind w:left="709" w:hanging="568"/>
      </w:pPr>
      <w:rPr>
        <w:rFonts w:ascii="Times New Roman" w:eastAsia="Times New Roman" w:hAnsi="Times New Roman" w:cs="Times New Roman" w:hint="default"/>
        <w:b w:val="0"/>
        <w:bCs w:val="0"/>
        <w:i w:val="0"/>
        <w:iCs w:val="0"/>
        <w:spacing w:val="0"/>
        <w:w w:val="99"/>
        <w:sz w:val="22"/>
        <w:szCs w:val="22"/>
        <w:lang w:eastAsia="en-US" w:bidi="ar-SA"/>
      </w:rPr>
    </w:lvl>
    <w:lvl w:ilvl="1" w:tplc="443E8718">
      <w:numFmt w:val="bullet"/>
      <w:lvlText w:val="•"/>
      <w:lvlJc w:val="left"/>
      <w:pPr>
        <w:ind w:left="1622" w:hanging="568"/>
      </w:pPr>
      <w:rPr>
        <w:lang w:eastAsia="en-US" w:bidi="ar-SA"/>
      </w:rPr>
    </w:lvl>
    <w:lvl w:ilvl="2" w:tplc="1C52D308">
      <w:numFmt w:val="bullet"/>
      <w:lvlText w:val="•"/>
      <w:lvlJc w:val="left"/>
      <w:pPr>
        <w:ind w:left="2544" w:hanging="568"/>
      </w:pPr>
      <w:rPr>
        <w:lang w:eastAsia="en-US" w:bidi="ar-SA"/>
      </w:rPr>
    </w:lvl>
    <w:lvl w:ilvl="3" w:tplc="91480AB6">
      <w:numFmt w:val="bullet"/>
      <w:lvlText w:val="•"/>
      <w:lvlJc w:val="left"/>
      <w:pPr>
        <w:ind w:left="3467" w:hanging="568"/>
      </w:pPr>
      <w:rPr>
        <w:lang w:eastAsia="en-US" w:bidi="ar-SA"/>
      </w:rPr>
    </w:lvl>
    <w:lvl w:ilvl="4" w:tplc="5EBCEC8C">
      <w:numFmt w:val="bullet"/>
      <w:lvlText w:val="•"/>
      <w:lvlJc w:val="left"/>
      <w:pPr>
        <w:ind w:left="4389" w:hanging="568"/>
      </w:pPr>
      <w:rPr>
        <w:lang w:eastAsia="en-US" w:bidi="ar-SA"/>
      </w:rPr>
    </w:lvl>
    <w:lvl w:ilvl="5" w:tplc="4A368E2A">
      <w:numFmt w:val="bullet"/>
      <w:lvlText w:val="•"/>
      <w:lvlJc w:val="left"/>
      <w:pPr>
        <w:ind w:left="5311" w:hanging="568"/>
      </w:pPr>
      <w:rPr>
        <w:lang w:eastAsia="en-US" w:bidi="ar-SA"/>
      </w:rPr>
    </w:lvl>
    <w:lvl w:ilvl="6" w:tplc="5B1CA008">
      <w:numFmt w:val="bullet"/>
      <w:lvlText w:val="•"/>
      <w:lvlJc w:val="left"/>
      <w:pPr>
        <w:ind w:left="6234" w:hanging="568"/>
      </w:pPr>
      <w:rPr>
        <w:lang w:eastAsia="en-US" w:bidi="ar-SA"/>
      </w:rPr>
    </w:lvl>
    <w:lvl w:ilvl="7" w:tplc="FB464454">
      <w:numFmt w:val="bullet"/>
      <w:lvlText w:val="•"/>
      <w:lvlJc w:val="left"/>
      <w:pPr>
        <w:ind w:left="7156" w:hanging="568"/>
      </w:pPr>
      <w:rPr>
        <w:lang w:eastAsia="en-US" w:bidi="ar-SA"/>
      </w:rPr>
    </w:lvl>
    <w:lvl w:ilvl="8" w:tplc="9DCAF386">
      <w:numFmt w:val="bullet"/>
      <w:lvlText w:val="•"/>
      <w:lvlJc w:val="left"/>
      <w:pPr>
        <w:ind w:left="8078" w:hanging="568"/>
      </w:pPr>
      <w:rPr>
        <w:lang w:eastAsia="en-US" w:bidi="ar-SA"/>
      </w:rPr>
    </w:lvl>
  </w:abstractNum>
  <w:abstractNum w:abstractNumId="2" w15:restartNumberingAfterBreak="0">
    <w:nsid w:val="3397578A"/>
    <w:multiLevelType w:val="multilevel"/>
    <w:tmpl w:val="392232EE"/>
    <w:lvl w:ilvl="0">
      <w:start w:val="5"/>
      <w:numFmt w:val="decimal"/>
      <w:lvlText w:val="%1"/>
      <w:lvlJc w:val="left"/>
      <w:pPr>
        <w:tabs>
          <w:tab w:val="num" w:pos="855"/>
        </w:tabs>
        <w:ind w:left="855" w:hanging="855"/>
      </w:pPr>
    </w:lvl>
    <w:lvl w:ilvl="1">
      <w:start w:val="3"/>
      <w:numFmt w:val="decimal"/>
      <w:lvlText w:val="%1.%2"/>
      <w:lvlJc w:val="left"/>
      <w:pPr>
        <w:tabs>
          <w:tab w:val="num" w:pos="855"/>
        </w:tabs>
        <w:ind w:left="855" w:hanging="855"/>
      </w:pPr>
    </w:lvl>
    <w:lvl w:ilvl="2">
      <w:start w:val="1"/>
      <w:numFmt w:val="decimal"/>
      <w:lvlText w:val="%1.%2.%3"/>
      <w:lvlJc w:val="left"/>
      <w:pPr>
        <w:tabs>
          <w:tab w:val="num" w:pos="855"/>
        </w:tabs>
        <w:ind w:left="855" w:hanging="855"/>
      </w:pPr>
    </w:lvl>
    <w:lvl w:ilvl="3">
      <w:start w:val="1"/>
      <w:numFmt w:val="decimal"/>
      <w:lvlText w:val="%1.%2.%3.%4"/>
      <w:lvlJc w:val="left"/>
      <w:pPr>
        <w:tabs>
          <w:tab w:val="num" w:pos="855"/>
        </w:tabs>
        <w:ind w:left="855" w:hanging="85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 w15:restartNumberingAfterBreak="0">
    <w:nsid w:val="364660C3"/>
    <w:multiLevelType w:val="multilevel"/>
    <w:tmpl w:val="DAF0ED20"/>
    <w:lvl w:ilvl="0">
      <w:start w:val="5"/>
      <w:numFmt w:val="decimal"/>
      <w:lvlText w:val="%1.0"/>
      <w:lvlJc w:val="left"/>
      <w:pPr>
        <w:tabs>
          <w:tab w:val="num" w:pos="855"/>
        </w:tabs>
        <w:ind w:left="855" w:hanging="855"/>
      </w:pPr>
    </w:lvl>
    <w:lvl w:ilvl="1">
      <w:start w:val="1"/>
      <w:numFmt w:val="decimal"/>
      <w:lvlText w:val="%1.%2"/>
      <w:lvlJc w:val="left"/>
      <w:pPr>
        <w:tabs>
          <w:tab w:val="num" w:pos="2159"/>
        </w:tabs>
        <w:ind w:left="2159" w:hanging="855"/>
      </w:pPr>
    </w:lvl>
    <w:lvl w:ilvl="2">
      <w:start w:val="1"/>
      <w:numFmt w:val="decimal"/>
      <w:lvlText w:val="%1.%2.%3"/>
      <w:lvlJc w:val="left"/>
      <w:pPr>
        <w:tabs>
          <w:tab w:val="num" w:pos="3463"/>
        </w:tabs>
        <w:ind w:left="3463" w:hanging="855"/>
      </w:pPr>
    </w:lvl>
    <w:lvl w:ilvl="3">
      <w:start w:val="1"/>
      <w:numFmt w:val="decimal"/>
      <w:lvlText w:val="%1.%2.%3.%4"/>
      <w:lvlJc w:val="left"/>
      <w:pPr>
        <w:tabs>
          <w:tab w:val="num" w:pos="4767"/>
        </w:tabs>
        <w:ind w:left="4767" w:hanging="855"/>
      </w:pPr>
    </w:lvl>
    <w:lvl w:ilvl="4">
      <w:start w:val="1"/>
      <w:numFmt w:val="decimal"/>
      <w:lvlText w:val="%1.%2.%3.%4.%5"/>
      <w:lvlJc w:val="left"/>
      <w:pPr>
        <w:tabs>
          <w:tab w:val="num" w:pos="6296"/>
        </w:tabs>
        <w:ind w:left="6296" w:hanging="1080"/>
      </w:pPr>
    </w:lvl>
    <w:lvl w:ilvl="5">
      <w:start w:val="1"/>
      <w:numFmt w:val="decimal"/>
      <w:lvlText w:val="%1.%2.%3.%4.%5.%6"/>
      <w:lvlJc w:val="left"/>
      <w:pPr>
        <w:tabs>
          <w:tab w:val="num" w:pos="7600"/>
        </w:tabs>
        <w:ind w:left="7600" w:hanging="1080"/>
      </w:pPr>
    </w:lvl>
    <w:lvl w:ilvl="6">
      <w:start w:val="1"/>
      <w:numFmt w:val="decimal"/>
      <w:lvlText w:val="%1.%2.%3.%4.%5.%6.%7"/>
      <w:lvlJc w:val="left"/>
      <w:pPr>
        <w:tabs>
          <w:tab w:val="num" w:pos="9264"/>
        </w:tabs>
        <w:ind w:left="9264" w:hanging="1440"/>
      </w:pPr>
    </w:lvl>
    <w:lvl w:ilvl="7">
      <w:start w:val="1"/>
      <w:numFmt w:val="decimal"/>
      <w:lvlText w:val="%1.%2.%3.%4.%5.%6.%7.%8"/>
      <w:lvlJc w:val="left"/>
      <w:pPr>
        <w:tabs>
          <w:tab w:val="num" w:pos="10568"/>
        </w:tabs>
        <w:ind w:left="10568" w:hanging="1440"/>
      </w:pPr>
    </w:lvl>
    <w:lvl w:ilvl="8">
      <w:start w:val="1"/>
      <w:numFmt w:val="decimal"/>
      <w:lvlText w:val="%1.%2.%3.%4.%5.%6.%7.%8.%9"/>
      <w:lvlJc w:val="left"/>
      <w:pPr>
        <w:tabs>
          <w:tab w:val="num" w:pos="12232"/>
        </w:tabs>
        <w:ind w:left="12232" w:hanging="1800"/>
      </w:pPr>
    </w:lvl>
  </w:abstractNum>
  <w:abstractNum w:abstractNumId="4" w15:restartNumberingAfterBreak="0">
    <w:nsid w:val="405C5D3C"/>
    <w:multiLevelType w:val="multilevel"/>
    <w:tmpl w:val="9CBC71DC"/>
    <w:lvl w:ilvl="0">
      <w:numFmt w:val="decimal"/>
      <w:lvlText w:val="%1."/>
      <w:lvlJc w:val="left"/>
      <w:pPr>
        <w:tabs>
          <w:tab w:val="num" w:pos="855"/>
        </w:tabs>
        <w:ind w:left="855" w:hanging="855"/>
      </w:pPr>
    </w:lvl>
    <w:lvl w:ilvl="1">
      <w:start w:val="1"/>
      <w:numFmt w:val="decimal"/>
      <w:isLgl/>
      <w:lvlText w:val="%1.%2"/>
      <w:lvlJc w:val="left"/>
      <w:pPr>
        <w:tabs>
          <w:tab w:val="num" w:pos="855"/>
        </w:tabs>
        <w:ind w:left="855" w:hanging="855"/>
      </w:pPr>
      <w:rPr>
        <w:strike w:val="0"/>
        <w:dstrike w:val="0"/>
        <w:u w:val="none"/>
        <w:effect w:val="none"/>
      </w:rPr>
    </w:lvl>
    <w:lvl w:ilvl="2">
      <w:start w:val="1"/>
      <w:numFmt w:val="decimal"/>
      <w:isLgl/>
      <w:lvlText w:val="%1.%2.%3"/>
      <w:lvlJc w:val="left"/>
      <w:pPr>
        <w:tabs>
          <w:tab w:val="num" w:pos="855"/>
        </w:tabs>
        <w:ind w:left="855" w:hanging="855"/>
      </w:pPr>
      <w:rPr>
        <w:strike w:val="0"/>
        <w:dstrike w:val="0"/>
        <w:u w:val="none"/>
        <w:effect w:val="none"/>
      </w:rPr>
    </w:lvl>
    <w:lvl w:ilvl="3">
      <w:start w:val="1"/>
      <w:numFmt w:val="decimal"/>
      <w:isLgl/>
      <w:lvlText w:val="%1.%2.%3.%4"/>
      <w:lvlJc w:val="left"/>
      <w:pPr>
        <w:tabs>
          <w:tab w:val="num" w:pos="855"/>
        </w:tabs>
        <w:ind w:left="855" w:hanging="855"/>
      </w:pPr>
      <w:rPr>
        <w:strike w:val="0"/>
        <w:dstrike w:val="0"/>
        <w:u w:val="none"/>
        <w:effect w:val="none"/>
      </w:rPr>
    </w:lvl>
    <w:lvl w:ilvl="4">
      <w:start w:val="1"/>
      <w:numFmt w:val="decimal"/>
      <w:isLgl/>
      <w:lvlText w:val="%1.%2.%3.%4.%5"/>
      <w:lvlJc w:val="left"/>
      <w:pPr>
        <w:tabs>
          <w:tab w:val="num" w:pos="1080"/>
        </w:tabs>
        <w:ind w:left="1080" w:hanging="1080"/>
      </w:pPr>
      <w:rPr>
        <w:strike w:val="0"/>
        <w:dstrike w:val="0"/>
        <w:u w:val="none"/>
        <w:effect w:val="none"/>
      </w:rPr>
    </w:lvl>
    <w:lvl w:ilvl="5">
      <w:start w:val="1"/>
      <w:numFmt w:val="decimal"/>
      <w:isLgl/>
      <w:lvlText w:val="%1.%2.%3.%4.%5.%6"/>
      <w:lvlJc w:val="left"/>
      <w:pPr>
        <w:tabs>
          <w:tab w:val="num" w:pos="1080"/>
        </w:tabs>
        <w:ind w:left="1080" w:hanging="1080"/>
      </w:pPr>
      <w:rPr>
        <w:strike w:val="0"/>
        <w:dstrike w:val="0"/>
        <w:u w:val="none"/>
        <w:effect w:val="none"/>
      </w:rPr>
    </w:lvl>
    <w:lvl w:ilvl="6">
      <w:start w:val="1"/>
      <w:numFmt w:val="decimal"/>
      <w:isLgl/>
      <w:lvlText w:val="%1.%2.%3.%4.%5.%6.%7"/>
      <w:lvlJc w:val="left"/>
      <w:pPr>
        <w:tabs>
          <w:tab w:val="num" w:pos="1440"/>
        </w:tabs>
        <w:ind w:left="1440" w:hanging="1440"/>
      </w:pPr>
      <w:rPr>
        <w:strike w:val="0"/>
        <w:dstrike w:val="0"/>
        <w:u w:val="none"/>
        <w:effect w:val="none"/>
      </w:rPr>
    </w:lvl>
    <w:lvl w:ilvl="7">
      <w:start w:val="1"/>
      <w:numFmt w:val="decimal"/>
      <w:isLgl/>
      <w:lvlText w:val="%1.%2.%3.%4.%5.%6.%7.%8"/>
      <w:lvlJc w:val="left"/>
      <w:pPr>
        <w:tabs>
          <w:tab w:val="num" w:pos="1440"/>
        </w:tabs>
        <w:ind w:left="1440" w:hanging="1440"/>
      </w:pPr>
      <w:rPr>
        <w:strike w:val="0"/>
        <w:dstrike w:val="0"/>
        <w:u w:val="none"/>
        <w:effect w:val="none"/>
      </w:rPr>
    </w:lvl>
    <w:lvl w:ilvl="8">
      <w:start w:val="1"/>
      <w:numFmt w:val="decimal"/>
      <w:isLgl/>
      <w:lvlText w:val="%1.%2.%3.%4.%5.%6.%7.%8.%9"/>
      <w:lvlJc w:val="left"/>
      <w:pPr>
        <w:tabs>
          <w:tab w:val="num" w:pos="1800"/>
        </w:tabs>
        <w:ind w:left="1800" w:hanging="1800"/>
      </w:pPr>
      <w:rPr>
        <w:strike w:val="0"/>
        <w:dstrike w:val="0"/>
        <w:u w:val="none"/>
        <w:effect w:val="none"/>
      </w:rPr>
    </w:lvl>
  </w:abstractNum>
  <w:abstractNum w:abstractNumId="5" w15:restartNumberingAfterBreak="0">
    <w:nsid w:val="406A568F"/>
    <w:multiLevelType w:val="hybridMultilevel"/>
    <w:tmpl w:val="C3FC45E6"/>
    <w:lvl w:ilvl="0" w:tplc="7792902C">
      <w:start w:val="1"/>
      <w:numFmt w:val="bullet"/>
      <w:lvlText w:val=""/>
      <w:lvlJc w:val="left"/>
      <w:pPr>
        <w:ind w:left="720" w:hanging="360"/>
      </w:pPr>
      <w:rPr>
        <w:rFonts w:ascii="Symbol" w:hAnsi="Symbol" w:hint="default"/>
      </w:rPr>
    </w:lvl>
    <w:lvl w:ilvl="1" w:tplc="6F42BA7A">
      <w:start w:val="1"/>
      <w:numFmt w:val="bullet"/>
      <w:lvlText w:val="o"/>
      <w:lvlJc w:val="left"/>
      <w:pPr>
        <w:ind w:left="1440" w:hanging="360"/>
      </w:pPr>
      <w:rPr>
        <w:rFonts w:ascii="Courier New" w:hAnsi="Courier New" w:cs="Courier New" w:hint="default"/>
      </w:rPr>
    </w:lvl>
    <w:lvl w:ilvl="2" w:tplc="85D2454C">
      <w:start w:val="1"/>
      <w:numFmt w:val="bullet"/>
      <w:lvlText w:val=""/>
      <w:lvlJc w:val="left"/>
      <w:pPr>
        <w:ind w:left="2160" w:hanging="360"/>
      </w:pPr>
      <w:rPr>
        <w:rFonts w:ascii="Wingdings" w:hAnsi="Wingdings" w:hint="default"/>
      </w:rPr>
    </w:lvl>
    <w:lvl w:ilvl="3" w:tplc="F814D6C8">
      <w:start w:val="1"/>
      <w:numFmt w:val="bullet"/>
      <w:lvlText w:val=""/>
      <w:lvlJc w:val="left"/>
      <w:pPr>
        <w:ind w:left="2880" w:hanging="360"/>
      </w:pPr>
      <w:rPr>
        <w:rFonts w:ascii="Symbol" w:hAnsi="Symbol" w:hint="default"/>
      </w:rPr>
    </w:lvl>
    <w:lvl w:ilvl="4" w:tplc="4BE291D2">
      <w:start w:val="1"/>
      <w:numFmt w:val="bullet"/>
      <w:lvlText w:val="o"/>
      <w:lvlJc w:val="left"/>
      <w:pPr>
        <w:ind w:left="3600" w:hanging="360"/>
      </w:pPr>
      <w:rPr>
        <w:rFonts w:ascii="Courier New" w:hAnsi="Courier New" w:cs="Courier New" w:hint="default"/>
      </w:rPr>
    </w:lvl>
    <w:lvl w:ilvl="5" w:tplc="CD586140">
      <w:start w:val="1"/>
      <w:numFmt w:val="bullet"/>
      <w:lvlText w:val=""/>
      <w:lvlJc w:val="left"/>
      <w:pPr>
        <w:ind w:left="4320" w:hanging="360"/>
      </w:pPr>
      <w:rPr>
        <w:rFonts w:ascii="Wingdings" w:hAnsi="Wingdings" w:hint="default"/>
      </w:rPr>
    </w:lvl>
    <w:lvl w:ilvl="6" w:tplc="2C3C7062">
      <w:start w:val="1"/>
      <w:numFmt w:val="bullet"/>
      <w:lvlText w:val=""/>
      <w:lvlJc w:val="left"/>
      <w:pPr>
        <w:ind w:left="5040" w:hanging="360"/>
      </w:pPr>
      <w:rPr>
        <w:rFonts w:ascii="Symbol" w:hAnsi="Symbol" w:hint="default"/>
      </w:rPr>
    </w:lvl>
    <w:lvl w:ilvl="7" w:tplc="00C288F4">
      <w:start w:val="1"/>
      <w:numFmt w:val="bullet"/>
      <w:lvlText w:val="o"/>
      <w:lvlJc w:val="left"/>
      <w:pPr>
        <w:ind w:left="5760" w:hanging="360"/>
      </w:pPr>
      <w:rPr>
        <w:rFonts w:ascii="Courier New" w:hAnsi="Courier New" w:cs="Courier New" w:hint="default"/>
      </w:rPr>
    </w:lvl>
    <w:lvl w:ilvl="8" w:tplc="9FF4059C">
      <w:start w:val="1"/>
      <w:numFmt w:val="bullet"/>
      <w:lvlText w:val=""/>
      <w:lvlJc w:val="left"/>
      <w:pPr>
        <w:ind w:left="6480" w:hanging="360"/>
      </w:pPr>
      <w:rPr>
        <w:rFonts w:ascii="Wingdings" w:hAnsi="Wingdings" w:hint="default"/>
      </w:rPr>
    </w:lvl>
  </w:abstractNum>
  <w:abstractNum w:abstractNumId="6" w15:restartNumberingAfterBreak="0">
    <w:nsid w:val="55542CAA"/>
    <w:multiLevelType w:val="multilevel"/>
    <w:tmpl w:val="6E481CAC"/>
    <w:lvl w:ilvl="0">
      <w:start w:val="5"/>
      <w:numFmt w:val="decimal"/>
      <w:lvlText w:val="%1."/>
      <w:lvlJc w:val="left"/>
      <w:pPr>
        <w:tabs>
          <w:tab w:val="num" w:pos="855"/>
        </w:tabs>
        <w:ind w:left="855" w:hanging="855"/>
      </w:pPr>
    </w:lvl>
    <w:lvl w:ilvl="1">
      <w:start w:val="2"/>
      <w:numFmt w:val="decimal"/>
      <w:lvlText w:val="%1.%2"/>
      <w:lvlJc w:val="left"/>
      <w:pPr>
        <w:tabs>
          <w:tab w:val="num" w:pos="855"/>
        </w:tabs>
        <w:ind w:left="855" w:hanging="855"/>
      </w:pPr>
    </w:lvl>
    <w:lvl w:ilvl="2">
      <w:start w:val="1"/>
      <w:numFmt w:val="decimal"/>
      <w:lvlText w:val="%1.%2.%3."/>
      <w:lvlJc w:val="left"/>
      <w:pPr>
        <w:tabs>
          <w:tab w:val="num" w:pos="855"/>
        </w:tabs>
        <w:ind w:left="855" w:hanging="855"/>
      </w:pPr>
    </w:lvl>
    <w:lvl w:ilvl="3">
      <w:start w:val="1"/>
      <w:numFmt w:val="decimal"/>
      <w:lvlText w:val="%1.%2.%3.%4."/>
      <w:lvlJc w:val="left"/>
      <w:pPr>
        <w:tabs>
          <w:tab w:val="num" w:pos="855"/>
        </w:tabs>
        <w:ind w:left="855" w:hanging="85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num w:numId="1" w16cid:durableId="1560366047">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23874183">
    <w:abstractNumId w:val="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44253028">
    <w:abstractNumId w:val="6"/>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69717063">
    <w:abstractNumId w:val="2"/>
    <w:lvlOverride w:ilvl="0">
      <w:startOverride w:val="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27829337">
    <w:abstractNumId w:val="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50367698">
    <w:abstractNumId w:val="5"/>
  </w:num>
  <w:num w:numId="7" w16cid:durableId="15287187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31BA"/>
    <w:rsid w:val="000259B9"/>
    <w:rsid w:val="00041491"/>
    <w:rsid w:val="0004299A"/>
    <w:rsid w:val="00050D16"/>
    <w:rsid w:val="000730CA"/>
    <w:rsid w:val="00074F2A"/>
    <w:rsid w:val="000A1CA8"/>
    <w:rsid w:val="000A466B"/>
    <w:rsid w:val="000B058C"/>
    <w:rsid w:val="000D68B0"/>
    <w:rsid w:val="000E4748"/>
    <w:rsid w:val="000E4EE6"/>
    <w:rsid w:val="0011064F"/>
    <w:rsid w:val="001454E2"/>
    <w:rsid w:val="00206CE8"/>
    <w:rsid w:val="0021526C"/>
    <w:rsid w:val="00283A2B"/>
    <w:rsid w:val="002B30AD"/>
    <w:rsid w:val="002C1EC0"/>
    <w:rsid w:val="002C2C01"/>
    <w:rsid w:val="003329BF"/>
    <w:rsid w:val="00355710"/>
    <w:rsid w:val="003A29AE"/>
    <w:rsid w:val="003A32D7"/>
    <w:rsid w:val="003B4074"/>
    <w:rsid w:val="003B7C8F"/>
    <w:rsid w:val="003C769A"/>
    <w:rsid w:val="003D3A90"/>
    <w:rsid w:val="003F1838"/>
    <w:rsid w:val="004251C1"/>
    <w:rsid w:val="0045746C"/>
    <w:rsid w:val="0049104B"/>
    <w:rsid w:val="004C777C"/>
    <w:rsid w:val="004E3B12"/>
    <w:rsid w:val="005058BE"/>
    <w:rsid w:val="00532310"/>
    <w:rsid w:val="00562C25"/>
    <w:rsid w:val="00565F0F"/>
    <w:rsid w:val="00594A86"/>
    <w:rsid w:val="00596D86"/>
    <w:rsid w:val="00637F5A"/>
    <w:rsid w:val="00641C65"/>
    <w:rsid w:val="006560B1"/>
    <w:rsid w:val="006756DD"/>
    <w:rsid w:val="0071241E"/>
    <w:rsid w:val="00732DA9"/>
    <w:rsid w:val="00737275"/>
    <w:rsid w:val="00740EEC"/>
    <w:rsid w:val="0078011A"/>
    <w:rsid w:val="00782AF4"/>
    <w:rsid w:val="00790EE7"/>
    <w:rsid w:val="007B6649"/>
    <w:rsid w:val="0082576E"/>
    <w:rsid w:val="0089346F"/>
    <w:rsid w:val="00907F75"/>
    <w:rsid w:val="009260DE"/>
    <w:rsid w:val="0093258A"/>
    <w:rsid w:val="009C7BA3"/>
    <w:rsid w:val="009D1F5A"/>
    <w:rsid w:val="00A10294"/>
    <w:rsid w:val="00AA46A2"/>
    <w:rsid w:val="00B003BF"/>
    <w:rsid w:val="00B373D7"/>
    <w:rsid w:val="00B55271"/>
    <w:rsid w:val="00B66A9D"/>
    <w:rsid w:val="00BB654D"/>
    <w:rsid w:val="00BD7931"/>
    <w:rsid w:val="00BF6243"/>
    <w:rsid w:val="00C36276"/>
    <w:rsid w:val="00C42586"/>
    <w:rsid w:val="00C45F6B"/>
    <w:rsid w:val="00C60CCD"/>
    <w:rsid w:val="00C84483"/>
    <w:rsid w:val="00C95551"/>
    <w:rsid w:val="00CB20D7"/>
    <w:rsid w:val="00D020B0"/>
    <w:rsid w:val="00D11748"/>
    <w:rsid w:val="00D237F6"/>
    <w:rsid w:val="00D34D98"/>
    <w:rsid w:val="00D366CF"/>
    <w:rsid w:val="00D93992"/>
    <w:rsid w:val="00E108AA"/>
    <w:rsid w:val="00E3749A"/>
    <w:rsid w:val="00E531BA"/>
    <w:rsid w:val="00E7437F"/>
    <w:rsid w:val="00E865B8"/>
    <w:rsid w:val="00EC0B9B"/>
    <w:rsid w:val="00ED5E9F"/>
    <w:rsid w:val="00F66D4F"/>
    <w:rsid w:val="00FB6D01"/>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C167067"/>
  <w15:chartTrackingRefBased/>
  <w15:docId w15:val="{B5D29AF2-CB50-4BF2-A130-BC01D5BF54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6D01"/>
    <w:rPr>
      <w:sz w:val="23"/>
      <w:lang w:eastAsia="en-US"/>
    </w:rPr>
  </w:style>
  <w:style w:type="paragraph" w:styleId="Overskrift1">
    <w:name w:val="heading 1"/>
    <w:basedOn w:val="Normal"/>
    <w:next w:val="Normal"/>
    <w:qFormat/>
    <w:rsid w:val="00FB6D01"/>
    <w:pPr>
      <w:keepNext/>
      <w:spacing w:before="240" w:after="60"/>
      <w:outlineLvl w:val="0"/>
    </w:pPr>
    <w:rPr>
      <w:rFonts w:ascii="Arial" w:hAnsi="Arial"/>
      <w:b/>
      <w:kern w:val="28"/>
      <w:sz w:val="28"/>
    </w:rPr>
  </w:style>
  <w:style w:type="paragraph" w:styleId="Overskrift3">
    <w:name w:val="heading 3"/>
    <w:basedOn w:val="Normal"/>
    <w:next w:val="Normal"/>
    <w:qFormat/>
    <w:rsid w:val="00FB6D01"/>
    <w:pPr>
      <w:keepNext/>
      <w:spacing w:before="240" w:after="60"/>
      <w:outlineLvl w:val="2"/>
    </w:pPr>
    <w:rPr>
      <w:rFonts w:ascii="Arial" w:hAnsi="Arial"/>
      <w:sz w:val="24"/>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Kommentartekst">
    <w:name w:val="annotation text"/>
    <w:basedOn w:val="Normal"/>
    <w:link w:val="KommentartekstTegn"/>
    <w:semiHidden/>
    <w:rsid w:val="00790EE7"/>
    <w:rPr>
      <w:sz w:val="20"/>
      <w:lang w:eastAsia="da-DK"/>
    </w:rPr>
  </w:style>
  <w:style w:type="paragraph" w:styleId="Sidehoved">
    <w:name w:val="header"/>
    <w:basedOn w:val="Normal"/>
    <w:link w:val="SidehovedTegn"/>
    <w:rsid w:val="00790EE7"/>
    <w:pPr>
      <w:tabs>
        <w:tab w:val="center" w:pos="4819"/>
        <w:tab w:val="right" w:pos="9638"/>
      </w:tabs>
    </w:pPr>
    <w:rPr>
      <w:sz w:val="24"/>
      <w:lang w:eastAsia="da-DK"/>
    </w:rPr>
  </w:style>
  <w:style w:type="paragraph" w:styleId="Titel">
    <w:name w:val="Title"/>
    <w:basedOn w:val="Normal"/>
    <w:link w:val="TitelTegn"/>
    <w:qFormat/>
    <w:rsid w:val="00790EE7"/>
    <w:pPr>
      <w:jc w:val="center"/>
    </w:pPr>
    <w:rPr>
      <w:b/>
      <w:sz w:val="24"/>
      <w:lang w:eastAsia="da-DK"/>
    </w:rPr>
  </w:style>
  <w:style w:type="character" w:styleId="Kommentarhenvisning">
    <w:name w:val="annotation reference"/>
    <w:semiHidden/>
    <w:rsid w:val="00790EE7"/>
    <w:rPr>
      <w:sz w:val="16"/>
      <w:szCs w:val="16"/>
    </w:rPr>
  </w:style>
  <w:style w:type="paragraph" w:styleId="Markeringsbobletekst">
    <w:name w:val="Balloon Text"/>
    <w:basedOn w:val="Normal"/>
    <w:semiHidden/>
    <w:rsid w:val="00790EE7"/>
    <w:rPr>
      <w:rFonts w:ascii="Tahoma" w:hAnsi="Tahoma" w:cs="Tahoma"/>
      <w:sz w:val="16"/>
      <w:szCs w:val="16"/>
    </w:rPr>
  </w:style>
  <w:style w:type="paragraph" w:styleId="Sidefod">
    <w:name w:val="footer"/>
    <w:basedOn w:val="Normal"/>
    <w:rsid w:val="00C42586"/>
    <w:pPr>
      <w:tabs>
        <w:tab w:val="center" w:pos="4819"/>
        <w:tab w:val="right" w:pos="9638"/>
      </w:tabs>
    </w:pPr>
  </w:style>
  <w:style w:type="character" w:styleId="Sidetal">
    <w:name w:val="page number"/>
    <w:basedOn w:val="Standardskrifttypeiafsnit"/>
    <w:rsid w:val="00C42586"/>
  </w:style>
  <w:style w:type="character" w:customStyle="1" w:styleId="KommentartekstTegn">
    <w:name w:val="Kommentartekst Tegn"/>
    <w:basedOn w:val="Standardskrifttypeiafsnit"/>
    <w:link w:val="Kommentartekst"/>
    <w:semiHidden/>
    <w:rsid w:val="00B003BF"/>
  </w:style>
  <w:style w:type="character" w:customStyle="1" w:styleId="SidehovedTegn">
    <w:name w:val="Sidehoved Tegn"/>
    <w:link w:val="Sidehoved"/>
    <w:rsid w:val="00B003BF"/>
    <w:rPr>
      <w:sz w:val="24"/>
    </w:rPr>
  </w:style>
  <w:style w:type="character" w:customStyle="1" w:styleId="TitelTegn">
    <w:name w:val="Titel Tegn"/>
    <w:link w:val="Titel"/>
    <w:rsid w:val="00B003BF"/>
    <w:rPr>
      <w:b/>
      <w:sz w:val="24"/>
    </w:rPr>
  </w:style>
  <w:style w:type="paragraph" w:styleId="Kommentaremne">
    <w:name w:val="annotation subject"/>
    <w:basedOn w:val="Kommentartekst"/>
    <w:next w:val="Kommentartekst"/>
    <w:link w:val="KommentaremneTegn"/>
    <w:uiPriority w:val="99"/>
    <w:semiHidden/>
    <w:unhideWhenUsed/>
    <w:rsid w:val="009260DE"/>
    <w:rPr>
      <w:b/>
      <w:bCs/>
      <w:lang w:eastAsia="en-US"/>
    </w:rPr>
  </w:style>
  <w:style w:type="character" w:customStyle="1" w:styleId="KommentaremneTegn">
    <w:name w:val="Kommentaremne Tegn"/>
    <w:basedOn w:val="KommentartekstTegn"/>
    <w:link w:val="Kommentaremne"/>
    <w:uiPriority w:val="99"/>
    <w:semiHidden/>
    <w:rsid w:val="009260DE"/>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752536">
      <w:bodyDiv w:val="1"/>
      <w:marLeft w:val="0"/>
      <w:marRight w:val="0"/>
      <w:marTop w:val="0"/>
      <w:marBottom w:val="0"/>
      <w:divBdr>
        <w:top w:val="none" w:sz="0" w:space="0" w:color="auto"/>
        <w:left w:val="none" w:sz="0" w:space="0" w:color="auto"/>
        <w:bottom w:val="none" w:sz="0" w:space="0" w:color="auto"/>
        <w:right w:val="none" w:sz="0" w:space="0" w:color="auto"/>
      </w:divBdr>
    </w:div>
    <w:div w:id="147597275">
      <w:bodyDiv w:val="1"/>
      <w:marLeft w:val="0"/>
      <w:marRight w:val="0"/>
      <w:marTop w:val="0"/>
      <w:marBottom w:val="0"/>
      <w:divBdr>
        <w:top w:val="none" w:sz="0" w:space="0" w:color="auto"/>
        <w:left w:val="none" w:sz="0" w:space="0" w:color="auto"/>
        <w:bottom w:val="none" w:sz="0" w:space="0" w:color="auto"/>
        <w:right w:val="none" w:sz="0" w:space="0" w:color="auto"/>
      </w:divBdr>
    </w:div>
    <w:div w:id="166411739">
      <w:bodyDiv w:val="1"/>
      <w:marLeft w:val="0"/>
      <w:marRight w:val="0"/>
      <w:marTop w:val="0"/>
      <w:marBottom w:val="0"/>
      <w:divBdr>
        <w:top w:val="none" w:sz="0" w:space="0" w:color="auto"/>
        <w:left w:val="none" w:sz="0" w:space="0" w:color="auto"/>
        <w:bottom w:val="none" w:sz="0" w:space="0" w:color="auto"/>
        <w:right w:val="none" w:sz="0" w:space="0" w:color="auto"/>
      </w:divBdr>
    </w:div>
    <w:div w:id="193736101">
      <w:bodyDiv w:val="1"/>
      <w:marLeft w:val="0"/>
      <w:marRight w:val="0"/>
      <w:marTop w:val="0"/>
      <w:marBottom w:val="0"/>
      <w:divBdr>
        <w:top w:val="none" w:sz="0" w:space="0" w:color="auto"/>
        <w:left w:val="none" w:sz="0" w:space="0" w:color="auto"/>
        <w:bottom w:val="none" w:sz="0" w:space="0" w:color="auto"/>
        <w:right w:val="none" w:sz="0" w:space="0" w:color="auto"/>
      </w:divBdr>
    </w:div>
    <w:div w:id="218789160">
      <w:bodyDiv w:val="1"/>
      <w:marLeft w:val="0"/>
      <w:marRight w:val="0"/>
      <w:marTop w:val="0"/>
      <w:marBottom w:val="0"/>
      <w:divBdr>
        <w:top w:val="none" w:sz="0" w:space="0" w:color="auto"/>
        <w:left w:val="none" w:sz="0" w:space="0" w:color="auto"/>
        <w:bottom w:val="none" w:sz="0" w:space="0" w:color="auto"/>
        <w:right w:val="none" w:sz="0" w:space="0" w:color="auto"/>
      </w:divBdr>
    </w:div>
    <w:div w:id="223217985">
      <w:bodyDiv w:val="1"/>
      <w:marLeft w:val="0"/>
      <w:marRight w:val="0"/>
      <w:marTop w:val="0"/>
      <w:marBottom w:val="0"/>
      <w:divBdr>
        <w:top w:val="none" w:sz="0" w:space="0" w:color="auto"/>
        <w:left w:val="none" w:sz="0" w:space="0" w:color="auto"/>
        <w:bottom w:val="none" w:sz="0" w:space="0" w:color="auto"/>
        <w:right w:val="none" w:sz="0" w:space="0" w:color="auto"/>
      </w:divBdr>
    </w:div>
    <w:div w:id="250310527">
      <w:bodyDiv w:val="1"/>
      <w:marLeft w:val="0"/>
      <w:marRight w:val="0"/>
      <w:marTop w:val="0"/>
      <w:marBottom w:val="0"/>
      <w:divBdr>
        <w:top w:val="none" w:sz="0" w:space="0" w:color="auto"/>
        <w:left w:val="none" w:sz="0" w:space="0" w:color="auto"/>
        <w:bottom w:val="none" w:sz="0" w:space="0" w:color="auto"/>
        <w:right w:val="none" w:sz="0" w:space="0" w:color="auto"/>
      </w:divBdr>
    </w:div>
    <w:div w:id="322897535">
      <w:bodyDiv w:val="1"/>
      <w:marLeft w:val="0"/>
      <w:marRight w:val="0"/>
      <w:marTop w:val="0"/>
      <w:marBottom w:val="0"/>
      <w:divBdr>
        <w:top w:val="none" w:sz="0" w:space="0" w:color="auto"/>
        <w:left w:val="none" w:sz="0" w:space="0" w:color="auto"/>
        <w:bottom w:val="none" w:sz="0" w:space="0" w:color="auto"/>
        <w:right w:val="none" w:sz="0" w:space="0" w:color="auto"/>
      </w:divBdr>
    </w:div>
    <w:div w:id="353965869">
      <w:bodyDiv w:val="1"/>
      <w:marLeft w:val="0"/>
      <w:marRight w:val="0"/>
      <w:marTop w:val="0"/>
      <w:marBottom w:val="0"/>
      <w:divBdr>
        <w:top w:val="none" w:sz="0" w:space="0" w:color="auto"/>
        <w:left w:val="none" w:sz="0" w:space="0" w:color="auto"/>
        <w:bottom w:val="none" w:sz="0" w:space="0" w:color="auto"/>
        <w:right w:val="none" w:sz="0" w:space="0" w:color="auto"/>
      </w:divBdr>
    </w:div>
    <w:div w:id="436797631">
      <w:bodyDiv w:val="1"/>
      <w:marLeft w:val="0"/>
      <w:marRight w:val="0"/>
      <w:marTop w:val="0"/>
      <w:marBottom w:val="0"/>
      <w:divBdr>
        <w:top w:val="none" w:sz="0" w:space="0" w:color="auto"/>
        <w:left w:val="none" w:sz="0" w:space="0" w:color="auto"/>
        <w:bottom w:val="none" w:sz="0" w:space="0" w:color="auto"/>
        <w:right w:val="none" w:sz="0" w:space="0" w:color="auto"/>
      </w:divBdr>
    </w:div>
    <w:div w:id="475730030">
      <w:bodyDiv w:val="1"/>
      <w:marLeft w:val="0"/>
      <w:marRight w:val="0"/>
      <w:marTop w:val="0"/>
      <w:marBottom w:val="0"/>
      <w:divBdr>
        <w:top w:val="none" w:sz="0" w:space="0" w:color="auto"/>
        <w:left w:val="none" w:sz="0" w:space="0" w:color="auto"/>
        <w:bottom w:val="none" w:sz="0" w:space="0" w:color="auto"/>
        <w:right w:val="none" w:sz="0" w:space="0" w:color="auto"/>
      </w:divBdr>
    </w:div>
    <w:div w:id="567345661">
      <w:bodyDiv w:val="1"/>
      <w:marLeft w:val="0"/>
      <w:marRight w:val="0"/>
      <w:marTop w:val="0"/>
      <w:marBottom w:val="0"/>
      <w:divBdr>
        <w:top w:val="none" w:sz="0" w:space="0" w:color="auto"/>
        <w:left w:val="none" w:sz="0" w:space="0" w:color="auto"/>
        <w:bottom w:val="none" w:sz="0" w:space="0" w:color="auto"/>
        <w:right w:val="none" w:sz="0" w:space="0" w:color="auto"/>
      </w:divBdr>
    </w:div>
    <w:div w:id="599458359">
      <w:bodyDiv w:val="1"/>
      <w:marLeft w:val="0"/>
      <w:marRight w:val="0"/>
      <w:marTop w:val="0"/>
      <w:marBottom w:val="0"/>
      <w:divBdr>
        <w:top w:val="none" w:sz="0" w:space="0" w:color="auto"/>
        <w:left w:val="none" w:sz="0" w:space="0" w:color="auto"/>
        <w:bottom w:val="none" w:sz="0" w:space="0" w:color="auto"/>
        <w:right w:val="none" w:sz="0" w:space="0" w:color="auto"/>
      </w:divBdr>
    </w:div>
    <w:div w:id="730420772">
      <w:bodyDiv w:val="1"/>
      <w:marLeft w:val="0"/>
      <w:marRight w:val="0"/>
      <w:marTop w:val="0"/>
      <w:marBottom w:val="0"/>
      <w:divBdr>
        <w:top w:val="none" w:sz="0" w:space="0" w:color="auto"/>
        <w:left w:val="none" w:sz="0" w:space="0" w:color="auto"/>
        <w:bottom w:val="none" w:sz="0" w:space="0" w:color="auto"/>
        <w:right w:val="none" w:sz="0" w:space="0" w:color="auto"/>
      </w:divBdr>
    </w:div>
    <w:div w:id="734862751">
      <w:bodyDiv w:val="1"/>
      <w:marLeft w:val="0"/>
      <w:marRight w:val="0"/>
      <w:marTop w:val="0"/>
      <w:marBottom w:val="0"/>
      <w:divBdr>
        <w:top w:val="none" w:sz="0" w:space="0" w:color="auto"/>
        <w:left w:val="none" w:sz="0" w:space="0" w:color="auto"/>
        <w:bottom w:val="none" w:sz="0" w:space="0" w:color="auto"/>
        <w:right w:val="none" w:sz="0" w:space="0" w:color="auto"/>
      </w:divBdr>
    </w:div>
    <w:div w:id="772550220">
      <w:bodyDiv w:val="1"/>
      <w:marLeft w:val="0"/>
      <w:marRight w:val="0"/>
      <w:marTop w:val="0"/>
      <w:marBottom w:val="0"/>
      <w:divBdr>
        <w:top w:val="none" w:sz="0" w:space="0" w:color="auto"/>
        <w:left w:val="none" w:sz="0" w:space="0" w:color="auto"/>
        <w:bottom w:val="none" w:sz="0" w:space="0" w:color="auto"/>
        <w:right w:val="none" w:sz="0" w:space="0" w:color="auto"/>
      </w:divBdr>
    </w:div>
    <w:div w:id="809634415">
      <w:bodyDiv w:val="1"/>
      <w:marLeft w:val="0"/>
      <w:marRight w:val="0"/>
      <w:marTop w:val="0"/>
      <w:marBottom w:val="0"/>
      <w:divBdr>
        <w:top w:val="none" w:sz="0" w:space="0" w:color="auto"/>
        <w:left w:val="none" w:sz="0" w:space="0" w:color="auto"/>
        <w:bottom w:val="none" w:sz="0" w:space="0" w:color="auto"/>
        <w:right w:val="none" w:sz="0" w:space="0" w:color="auto"/>
      </w:divBdr>
    </w:div>
    <w:div w:id="867374926">
      <w:bodyDiv w:val="1"/>
      <w:marLeft w:val="0"/>
      <w:marRight w:val="0"/>
      <w:marTop w:val="0"/>
      <w:marBottom w:val="0"/>
      <w:divBdr>
        <w:top w:val="none" w:sz="0" w:space="0" w:color="auto"/>
        <w:left w:val="none" w:sz="0" w:space="0" w:color="auto"/>
        <w:bottom w:val="none" w:sz="0" w:space="0" w:color="auto"/>
        <w:right w:val="none" w:sz="0" w:space="0" w:color="auto"/>
      </w:divBdr>
    </w:div>
    <w:div w:id="921455453">
      <w:bodyDiv w:val="1"/>
      <w:marLeft w:val="0"/>
      <w:marRight w:val="0"/>
      <w:marTop w:val="0"/>
      <w:marBottom w:val="0"/>
      <w:divBdr>
        <w:top w:val="none" w:sz="0" w:space="0" w:color="auto"/>
        <w:left w:val="none" w:sz="0" w:space="0" w:color="auto"/>
        <w:bottom w:val="none" w:sz="0" w:space="0" w:color="auto"/>
        <w:right w:val="none" w:sz="0" w:space="0" w:color="auto"/>
      </w:divBdr>
    </w:div>
    <w:div w:id="957369629">
      <w:bodyDiv w:val="1"/>
      <w:marLeft w:val="0"/>
      <w:marRight w:val="0"/>
      <w:marTop w:val="0"/>
      <w:marBottom w:val="0"/>
      <w:divBdr>
        <w:top w:val="none" w:sz="0" w:space="0" w:color="auto"/>
        <w:left w:val="none" w:sz="0" w:space="0" w:color="auto"/>
        <w:bottom w:val="none" w:sz="0" w:space="0" w:color="auto"/>
        <w:right w:val="none" w:sz="0" w:space="0" w:color="auto"/>
      </w:divBdr>
    </w:div>
    <w:div w:id="1043627713">
      <w:bodyDiv w:val="1"/>
      <w:marLeft w:val="0"/>
      <w:marRight w:val="0"/>
      <w:marTop w:val="0"/>
      <w:marBottom w:val="0"/>
      <w:divBdr>
        <w:top w:val="none" w:sz="0" w:space="0" w:color="auto"/>
        <w:left w:val="none" w:sz="0" w:space="0" w:color="auto"/>
        <w:bottom w:val="none" w:sz="0" w:space="0" w:color="auto"/>
        <w:right w:val="none" w:sz="0" w:space="0" w:color="auto"/>
      </w:divBdr>
    </w:div>
    <w:div w:id="1107000411">
      <w:bodyDiv w:val="1"/>
      <w:marLeft w:val="0"/>
      <w:marRight w:val="0"/>
      <w:marTop w:val="0"/>
      <w:marBottom w:val="0"/>
      <w:divBdr>
        <w:top w:val="none" w:sz="0" w:space="0" w:color="auto"/>
        <w:left w:val="none" w:sz="0" w:space="0" w:color="auto"/>
        <w:bottom w:val="none" w:sz="0" w:space="0" w:color="auto"/>
        <w:right w:val="none" w:sz="0" w:space="0" w:color="auto"/>
      </w:divBdr>
    </w:div>
    <w:div w:id="1167867154">
      <w:bodyDiv w:val="1"/>
      <w:marLeft w:val="0"/>
      <w:marRight w:val="0"/>
      <w:marTop w:val="0"/>
      <w:marBottom w:val="0"/>
      <w:divBdr>
        <w:top w:val="none" w:sz="0" w:space="0" w:color="auto"/>
        <w:left w:val="none" w:sz="0" w:space="0" w:color="auto"/>
        <w:bottom w:val="none" w:sz="0" w:space="0" w:color="auto"/>
        <w:right w:val="none" w:sz="0" w:space="0" w:color="auto"/>
      </w:divBdr>
    </w:div>
    <w:div w:id="1198816678">
      <w:bodyDiv w:val="1"/>
      <w:marLeft w:val="0"/>
      <w:marRight w:val="0"/>
      <w:marTop w:val="0"/>
      <w:marBottom w:val="0"/>
      <w:divBdr>
        <w:top w:val="none" w:sz="0" w:space="0" w:color="auto"/>
        <w:left w:val="none" w:sz="0" w:space="0" w:color="auto"/>
        <w:bottom w:val="none" w:sz="0" w:space="0" w:color="auto"/>
        <w:right w:val="none" w:sz="0" w:space="0" w:color="auto"/>
      </w:divBdr>
    </w:div>
    <w:div w:id="1202940921">
      <w:bodyDiv w:val="1"/>
      <w:marLeft w:val="0"/>
      <w:marRight w:val="0"/>
      <w:marTop w:val="0"/>
      <w:marBottom w:val="0"/>
      <w:divBdr>
        <w:top w:val="none" w:sz="0" w:space="0" w:color="auto"/>
        <w:left w:val="none" w:sz="0" w:space="0" w:color="auto"/>
        <w:bottom w:val="none" w:sz="0" w:space="0" w:color="auto"/>
        <w:right w:val="none" w:sz="0" w:space="0" w:color="auto"/>
      </w:divBdr>
    </w:div>
    <w:div w:id="1240793462">
      <w:bodyDiv w:val="1"/>
      <w:marLeft w:val="0"/>
      <w:marRight w:val="0"/>
      <w:marTop w:val="0"/>
      <w:marBottom w:val="0"/>
      <w:divBdr>
        <w:top w:val="none" w:sz="0" w:space="0" w:color="auto"/>
        <w:left w:val="none" w:sz="0" w:space="0" w:color="auto"/>
        <w:bottom w:val="none" w:sz="0" w:space="0" w:color="auto"/>
        <w:right w:val="none" w:sz="0" w:space="0" w:color="auto"/>
      </w:divBdr>
    </w:div>
    <w:div w:id="1293171919">
      <w:bodyDiv w:val="1"/>
      <w:marLeft w:val="0"/>
      <w:marRight w:val="0"/>
      <w:marTop w:val="0"/>
      <w:marBottom w:val="0"/>
      <w:divBdr>
        <w:top w:val="none" w:sz="0" w:space="0" w:color="auto"/>
        <w:left w:val="none" w:sz="0" w:space="0" w:color="auto"/>
        <w:bottom w:val="none" w:sz="0" w:space="0" w:color="auto"/>
        <w:right w:val="none" w:sz="0" w:space="0" w:color="auto"/>
      </w:divBdr>
    </w:div>
    <w:div w:id="1298605240">
      <w:bodyDiv w:val="1"/>
      <w:marLeft w:val="0"/>
      <w:marRight w:val="0"/>
      <w:marTop w:val="0"/>
      <w:marBottom w:val="0"/>
      <w:divBdr>
        <w:top w:val="none" w:sz="0" w:space="0" w:color="auto"/>
        <w:left w:val="none" w:sz="0" w:space="0" w:color="auto"/>
        <w:bottom w:val="none" w:sz="0" w:space="0" w:color="auto"/>
        <w:right w:val="none" w:sz="0" w:space="0" w:color="auto"/>
      </w:divBdr>
    </w:div>
    <w:div w:id="1319922977">
      <w:bodyDiv w:val="1"/>
      <w:marLeft w:val="0"/>
      <w:marRight w:val="0"/>
      <w:marTop w:val="0"/>
      <w:marBottom w:val="0"/>
      <w:divBdr>
        <w:top w:val="none" w:sz="0" w:space="0" w:color="auto"/>
        <w:left w:val="none" w:sz="0" w:space="0" w:color="auto"/>
        <w:bottom w:val="none" w:sz="0" w:space="0" w:color="auto"/>
        <w:right w:val="none" w:sz="0" w:space="0" w:color="auto"/>
      </w:divBdr>
    </w:div>
    <w:div w:id="1408530634">
      <w:bodyDiv w:val="1"/>
      <w:marLeft w:val="0"/>
      <w:marRight w:val="0"/>
      <w:marTop w:val="0"/>
      <w:marBottom w:val="0"/>
      <w:divBdr>
        <w:top w:val="none" w:sz="0" w:space="0" w:color="auto"/>
        <w:left w:val="none" w:sz="0" w:space="0" w:color="auto"/>
        <w:bottom w:val="none" w:sz="0" w:space="0" w:color="auto"/>
        <w:right w:val="none" w:sz="0" w:space="0" w:color="auto"/>
      </w:divBdr>
    </w:div>
    <w:div w:id="1450659567">
      <w:bodyDiv w:val="1"/>
      <w:marLeft w:val="0"/>
      <w:marRight w:val="0"/>
      <w:marTop w:val="0"/>
      <w:marBottom w:val="0"/>
      <w:divBdr>
        <w:top w:val="none" w:sz="0" w:space="0" w:color="auto"/>
        <w:left w:val="none" w:sz="0" w:space="0" w:color="auto"/>
        <w:bottom w:val="none" w:sz="0" w:space="0" w:color="auto"/>
        <w:right w:val="none" w:sz="0" w:space="0" w:color="auto"/>
      </w:divBdr>
    </w:div>
    <w:div w:id="1493986836">
      <w:bodyDiv w:val="1"/>
      <w:marLeft w:val="0"/>
      <w:marRight w:val="0"/>
      <w:marTop w:val="0"/>
      <w:marBottom w:val="0"/>
      <w:divBdr>
        <w:top w:val="none" w:sz="0" w:space="0" w:color="auto"/>
        <w:left w:val="none" w:sz="0" w:space="0" w:color="auto"/>
        <w:bottom w:val="none" w:sz="0" w:space="0" w:color="auto"/>
        <w:right w:val="none" w:sz="0" w:space="0" w:color="auto"/>
      </w:divBdr>
    </w:div>
    <w:div w:id="1569534241">
      <w:bodyDiv w:val="1"/>
      <w:marLeft w:val="0"/>
      <w:marRight w:val="0"/>
      <w:marTop w:val="0"/>
      <w:marBottom w:val="0"/>
      <w:divBdr>
        <w:top w:val="none" w:sz="0" w:space="0" w:color="auto"/>
        <w:left w:val="none" w:sz="0" w:space="0" w:color="auto"/>
        <w:bottom w:val="none" w:sz="0" w:space="0" w:color="auto"/>
        <w:right w:val="none" w:sz="0" w:space="0" w:color="auto"/>
      </w:divBdr>
    </w:div>
    <w:div w:id="1573275053">
      <w:bodyDiv w:val="1"/>
      <w:marLeft w:val="0"/>
      <w:marRight w:val="0"/>
      <w:marTop w:val="0"/>
      <w:marBottom w:val="0"/>
      <w:divBdr>
        <w:top w:val="none" w:sz="0" w:space="0" w:color="auto"/>
        <w:left w:val="none" w:sz="0" w:space="0" w:color="auto"/>
        <w:bottom w:val="none" w:sz="0" w:space="0" w:color="auto"/>
        <w:right w:val="none" w:sz="0" w:space="0" w:color="auto"/>
      </w:divBdr>
    </w:div>
    <w:div w:id="1633707108">
      <w:bodyDiv w:val="1"/>
      <w:marLeft w:val="0"/>
      <w:marRight w:val="0"/>
      <w:marTop w:val="0"/>
      <w:marBottom w:val="0"/>
      <w:divBdr>
        <w:top w:val="none" w:sz="0" w:space="0" w:color="auto"/>
        <w:left w:val="none" w:sz="0" w:space="0" w:color="auto"/>
        <w:bottom w:val="none" w:sz="0" w:space="0" w:color="auto"/>
        <w:right w:val="none" w:sz="0" w:space="0" w:color="auto"/>
      </w:divBdr>
    </w:div>
    <w:div w:id="1779449012">
      <w:bodyDiv w:val="1"/>
      <w:marLeft w:val="0"/>
      <w:marRight w:val="0"/>
      <w:marTop w:val="0"/>
      <w:marBottom w:val="0"/>
      <w:divBdr>
        <w:top w:val="none" w:sz="0" w:space="0" w:color="auto"/>
        <w:left w:val="none" w:sz="0" w:space="0" w:color="auto"/>
        <w:bottom w:val="none" w:sz="0" w:space="0" w:color="auto"/>
        <w:right w:val="none" w:sz="0" w:space="0" w:color="auto"/>
      </w:divBdr>
    </w:div>
    <w:div w:id="1874884250">
      <w:bodyDiv w:val="1"/>
      <w:marLeft w:val="0"/>
      <w:marRight w:val="0"/>
      <w:marTop w:val="0"/>
      <w:marBottom w:val="0"/>
      <w:divBdr>
        <w:top w:val="none" w:sz="0" w:space="0" w:color="auto"/>
        <w:left w:val="none" w:sz="0" w:space="0" w:color="auto"/>
        <w:bottom w:val="none" w:sz="0" w:space="0" w:color="auto"/>
        <w:right w:val="none" w:sz="0" w:space="0" w:color="auto"/>
      </w:divBdr>
    </w:div>
    <w:div w:id="1932426014">
      <w:bodyDiv w:val="1"/>
      <w:marLeft w:val="0"/>
      <w:marRight w:val="0"/>
      <w:marTop w:val="0"/>
      <w:marBottom w:val="0"/>
      <w:divBdr>
        <w:top w:val="none" w:sz="0" w:space="0" w:color="auto"/>
        <w:left w:val="none" w:sz="0" w:space="0" w:color="auto"/>
        <w:bottom w:val="none" w:sz="0" w:space="0" w:color="auto"/>
        <w:right w:val="none" w:sz="0" w:space="0" w:color="auto"/>
      </w:divBdr>
    </w:div>
    <w:div w:id="1938710566">
      <w:bodyDiv w:val="1"/>
      <w:marLeft w:val="0"/>
      <w:marRight w:val="0"/>
      <w:marTop w:val="0"/>
      <w:marBottom w:val="0"/>
      <w:divBdr>
        <w:top w:val="none" w:sz="0" w:space="0" w:color="auto"/>
        <w:left w:val="none" w:sz="0" w:space="0" w:color="auto"/>
        <w:bottom w:val="none" w:sz="0" w:space="0" w:color="auto"/>
        <w:right w:val="none" w:sz="0" w:space="0" w:color="auto"/>
      </w:divBdr>
    </w:div>
    <w:div w:id="1948929152">
      <w:bodyDiv w:val="1"/>
      <w:marLeft w:val="0"/>
      <w:marRight w:val="0"/>
      <w:marTop w:val="0"/>
      <w:marBottom w:val="0"/>
      <w:divBdr>
        <w:top w:val="none" w:sz="0" w:space="0" w:color="auto"/>
        <w:left w:val="none" w:sz="0" w:space="0" w:color="auto"/>
        <w:bottom w:val="none" w:sz="0" w:space="0" w:color="auto"/>
        <w:right w:val="none" w:sz="0" w:space="0" w:color="auto"/>
      </w:divBdr>
    </w:div>
    <w:div w:id="1949003003">
      <w:bodyDiv w:val="1"/>
      <w:marLeft w:val="0"/>
      <w:marRight w:val="0"/>
      <w:marTop w:val="0"/>
      <w:marBottom w:val="0"/>
      <w:divBdr>
        <w:top w:val="none" w:sz="0" w:space="0" w:color="auto"/>
        <w:left w:val="none" w:sz="0" w:space="0" w:color="auto"/>
        <w:bottom w:val="none" w:sz="0" w:space="0" w:color="auto"/>
        <w:right w:val="none" w:sz="0" w:space="0" w:color="auto"/>
      </w:divBdr>
    </w:div>
    <w:div w:id="1970889461">
      <w:bodyDiv w:val="1"/>
      <w:marLeft w:val="0"/>
      <w:marRight w:val="0"/>
      <w:marTop w:val="0"/>
      <w:marBottom w:val="0"/>
      <w:divBdr>
        <w:top w:val="none" w:sz="0" w:space="0" w:color="auto"/>
        <w:left w:val="none" w:sz="0" w:space="0" w:color="auto"/>
        <w:bottom w:val="none" w:sz="0" w:space="0" w:color="auto"/>
        <w:right w:val="none" w:sz="0" w:space="0" w:color="auto"/>
      </w:divBdr>
    </w:div>
    <w:div w:id="2052418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QW_Docs\GOD\docs\National\LGO-RKE-REG%20008-01-SKB%20SPC%20Hum%20skabelon.dotx" TargetMode="Externa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LGO-RKE-REG 008-01-SKB SPC Hum skabelon.dotx</Template>
  <TotalTime>61</TotalTime>
  <Pages>26</Pages>
  <Words>8117</Words>
  <Characters>48236</Characters>
  <Application>Microsoft Office Word</Application>
  <DocSecurity>0</DocSecurity>
  <Lines>401</Lines>
  <Paragraphs>112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56241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Gitte Jørgensen</dc:creator>
  <cp:keywords/>
  <dc:description>2025010134, MT</dc:description>
  <cp:lastModifiedBy>Gitte Jørgensen</cp:lastModifiedBy>
  <cp:revision>9</cp:revision>
  <cp:lastPrinted>2012-08-22T08:53:00Z</cp:lastPrinted>
  <dcterms:created xsi:type="dcterms:W3CDTF">2026-06-22T07:55:00Z</dcterms:created>
  <dcterms:modified xsi:type="dcterms:W3CDTF">2026-06-26T06:37:00Z</dcterms:modified>
</cp:coreProperties>
</file>