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13F" w:rsidRDefault="0043794B" w:rsidP="0043794B">
      <w:r>
        <w:rPr>
          <w:noProof/>
        </w:rPr>
        <w:drawing>
          <wp:inline distT="0" distB="0" distL="0" distR="0">
            <wp:extent cx="2465832" cy="68884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43794B" w:rsidRPr="0043794B" w:rsidRDefault="0043794B" w:rsidP="0043794B"/>
    <w:p w:rsidR="0023113F" w:rsidRPr="00DA30F9" w:rsidRDefault="0023113F" w:rsidP="0023113F">
      <w:pPr>
        <w:pStyle w:val="Titel"/>
        <w:tabs>
          <w:tab w:val="right" w:pos="9356"/>
        </w:tabs>
        <w:jc w:val="left"/>
        <w:rPr>
          <w:szCs w:val="24"/>
          <w:lang w:eastAsia="en-US"/>
        </w:rPr>
      </w:pPr>
      <w:r w:rsidRPr="00DA30F9">
        <w:rPr>
          <w:b w:val="0"/>
          <w:szCs w:val="24"/>
          <w:lang w:eastAsia="en-US"/>
        </w:rPr>
        <w:tab/>
      </w:r>
      <w:r w:rsidR="002F5777">
        <w:rPr>
          <w:szCs w:val="24"/>
          <w:lang w:eastAsia="en-US"/>
        </w:rPr>
        <w:t>2. januar 2023</w:t>
      </w:r>
    </w:p>
    <w:p w:rsidR="0023113F" w:rsidRDefault="0023113F" w:rsidP="0023113F">
      <w:pPr>
        <w:pStyle w:val="Titel"/>
        <w:jc w:val="left"/>
        <w:rPr>
          <w:b w:val="0"/>
        </w:rPr>
      </w:pPr>
    </w:p>
    <w:p w:rsidR="0023113F" w:rsidRDefault="0023113F" w:rsidP="0023113F">
      <w:pPr>
        <w:pStyle w:val="Titel"/>
        <w:jc w:val="left"/>
        <w:rPr>
          <w:b w:val="0"/>
        </w:rPr>
      </w:pPr>
    </w:p>
    <w:p w:rsidR="0023113F" w:rsidRPr="00EC0B9B" w:rsidRDefault="0023113F" w:rsidP="0023113F">
      <w:pPr>
        <w:jc w:val="center"/>
        <w:rPr>
          <w:b/>
          <w:sz w:val="24"/>
          <w:szCs w:val="24"/>
        </w:rPr>
      </w:pPr>
      <w:r w:rsidRPr="00EC0B9B">
        <w:rPr>
          <w:b/>
          <w:sz w:val="24"/>
          <w:szCs w:val="24"/>
        </w:rPr>
        <w:t>PRODUKTRESUMÉ</w:t>
      </w:r>
    </w:p>
    <w:p w:rsidR="0023113F" w:rsidRPr="00EC0B9B" w:rsidRDefault="0023113F" w:rsidP="0023113F">
      <w:pPr>
        <w:jc w:val="center"/>
        <w:rPr>
          <w:b/>
          <w:sz w:val="24"/>
          <w:szCs w:val="24"/>
        </w:rPr>
      </w:pPr>
    </w:p>
    <w:p w:rsidR="0023113F" w:rsidRPr="00EC0B9B" w:rsidRDefault="0023113F" w:rsidP="0023113F">
      <w:pPr>
        <w:jc w:val="center"/>
        <w:rPr>
          <w:b/>
          <w:sz w:val="24"/>
          <w:szCs w:val="24"/>
        </w:rPr>
      </w:pPr>
      <w:r w:rsidRPr="00EC0B9B">
        <w:rPr>
          <w:b/>
          <w:sz w:val="24"/>
          <w:szCs w:val="24"/>
        </w:rPr>
        <w:t>for</w:t>
      </w:r>
    </w:p>
    <w:p w:rsidR="0023113F" w:rsidRPr="00EC0B9B" w:rsidRDefault="0023113F" w:rsidP="0023113F">
      <w:pPr>
        <w:jc w:val="center"/>
        <w:rPr>
          <w:b/>
          <w:sz w:val="24"/>
          <w:szCs w:val="24"/>
        </w:rPr>
      </w:pPr>
    </w:p>
    <w:p w:rsidR="0023113F" w:rsidRPr="0049104B" w:rsidRDefault="0023113F" w:rsidP="0023113F">
      <w:pPr>
        <w:jc w:val="center"/>
        <w:rPr>
          <w:b/>
          <w:sz w:val="24"/>
          <w:szCs w:val="24"/>
        </w:rPr>
      </w:pPr>
      <w:proofErr w:type="spellStart"/>
      <w:r>
        <w:rPr>
          <w:b/>
          <w:sz w:val="24"/>
          <w:szCs w:val="24"/>
        </w:rPr>
        <w:t>Sumatriptan</w:t>
      </w:r>
      <w:proofErr w:type="spellEnd"/>
      <w:r>
        <w:rPr>
          <w:b/>
          <w:sz w:val="24"/>
          <w:szCs w:val="24"/>
        </w:rPr>
        <w:t xml:space="preserve"> ”</w:t>
      </w:r>
      <w:proofErr w:type="spellStart"/>
      <w:r>
        <w:rPr>
          <w:b/>
          <w:sz w:val="24"/>
          <w:szCs w:val="24"/>
        </w:rPr>
        <w:t>Accord</w:t>
      </w:r>
      <w:proofErr w:type="spellEnd"/>
      <w:r>
        <w:rPr>
          <w:b/>
          <w:sz w:val="24"/>
          <w:szCs w:val="24"/>
        </w:rPr>
        <w:t>”, filmovertrukne tabletter</w:t>
      </w:r>
    </w:p>
    <w:p w:rsidR="0023113F" w:rsidRPr="00EC0B9B" w:rsidRDefault="0023113F" w:rsidP="0023113F">
      <w:pPr>
        <w:jc w:val="both"/>
        <w:rPr>
          <w:sz w:val="24"/>
          <w:szCs w:val="24"/>
        </w:rPr>
      </w:pPr>
    </w:p>
    <w:p w:rsidR="0023113F" w:rsidRPr="00C15819" w:rsidRDefault="0023113F" w:rsidP="0023113F">
      <w:pPr>
        <w:ind w:left="851" w:hanging="851"/>
        <w:jc w:val="both"/>
        <w:rPr>
          <w:sz w:val="24"/>
          <w:szCs w:val="24"/>
        </w:rPr>
      </w:pPr>
    </w:p>
    <w:p w:rsidR="0023113F" w:rsidRPr="00C15819" w:rsidRDefault="0023113F" w:rsidP="0023113F">
      <w:pPr>
        <w:ind w:left="851" w:hanging="851"/>
        <w:rPr>
          <w:b/>
          <w:sz w:val="24"/>
          <w:szCs w:val="24"/>
        </w:rPr>
      </w:pPr>
      <w:r w:rsidRPr="00C15819">
        <w:rPr>
          <w:b/>
          <w:sz w:val="24"/>
          <w:szCs w:val="24"/>
        </w:rPr>
        <w:t>0.</w:t>
      </w:r>
      <w:r w:rsidRPr="00C15819">
        <w:rPr>
          <w:b/>
          <w:sz w:val="24"/>
          <w:szCs w:val="24"/>
        </w:rPr>
        <w:tab/>
        <w:t>D.SP.NR.</w:t>
      </w:r>
    </w:p>
    <w:p w:rsidR="0023113F" w:rsidRPr="00C15819" w:rsidRDefault="0023113F" w:rsidP="0023113F">
      <w:pPr>
        <w:ind w:left="851" w:hanging="851"/>
        <w:rPr>
          <w:sz w:val="24"/>
          <w:szCs w:val="24"/>
        </w:rPr>
      </w:pPr>
      <w:r w:rsidRPr="00C15819">
        <w:rPr>
          <w:sz w:val="24"/>
          <w:szCs w:val="24"/>
        </w:rPr>
        <w:tab/>
        <w:t>28693</w:t>
      </w:r>
    </w:p>
    <w:p w:rsidR="0023113F" w:rsidRPr="00C15819" w:rsidRDefault="0023113F" w:rsidP="0023113F">
      <w:pPr>
        <w:ind w:left="851" w:hanging="851"/>
        <w:rPr>
          <w:sz w:val="24"/>
          <w:szCs w:val="24"/>
        </w:rPr>
      </w:pPr>
    </w:p>
    <w:p w:rsidR="0023113F" w:rsidRPr="00C15819" w:rsidRDefault="0023113F" w:rsidP="0023113F">
      <w:pPr>
        <w:ind w:left="851" w:hanging="851"/>
        <w:rPr>
          <w:b/>
          <w:sz w:val="24"/>
          <w:szCs w:val="24"/>
        </w:rPr>
      </w:pPr>
      <w:r w:rsidRPr="00C15819">
        <w:rPr>
          <w:b/>
          <w:sz w:val="24"/>
          <w:szCs w:val="24"/>
        </w:rPr>
        <w:t>1.</w:t>
      </w:r>
      <w:r w:rsidRPr="00C15819">
        <w:rPr>
          <w:b/>
          <w:sz w:val="24"/>
          <w:szCs w:val="24"/>
        </w:rPr>
        <w:tab/>
        <w:t>LÆGEMIDLETS NAVN</w:t>
      </w:r>
    </w:p>
    <w:p w:rsidR="0023113F" w:rsidRPr="00C15819" w:rsidRDefault="0023113F" w:rsidP="0023113F">
      <w:pPr>
        <w:ind w:left="851" w:hanging="851"/>
        <w:rPr>
          <w:sz w:val="24"/>
          <w:szCs w:val="24"/>
        </w:rPr>
      </w:pPr>
      <w:r w:rsidRPr="00C15819">
        <w:rPr>
          <w:sz w:val="24"/>
          <w:szCs w:val="24"/>
        </w:rPr>
        <w:tab/>
      </w:r>
      <w:proofErr w:type="spellStart"/>
      <w:r w:rsidRPr="00C15819">
        <w:rPr>
          <w:sz w:val="24"/>
          <w:szCs w:val="24"/>
        </w:rPr>
        <w:t>Sumatriptan</w:t>
      </w:r>
      <w:proofErr w:type="spellEnd"/>
      <w:r w:rsidRPr="00C15819">
        <w:rPr>
          <w:sz w:val="24"/>
          <w:szCs w:val="24"/>
        </w:rPr>
        <w:t xml:space="preserve"> ”</w:t>
      </w:r>
      <w:proofErr w:type="spellStart"/>
      <w:r w:rsidRPr="00C15819">
        <w:rPr>
          <w:sz w:val="24"/>
          <w:szCs w:val="24"/>
        </w:rPr>
        <w:t>Accord</w:t>
      </w:r>
      <w:proofErr w:type="spellEnd"/>
      <w:r w:rsidRPr="00C15819">
        <w:rPr>
          <w:sz w:val="24"/>
          <w:szCs w:val="24"/>
        </w:rPr>
        <w:t>”</w:t>
      </w:r>
    </w:p>
    <w:p w:rsidR="0023113F" w:rsidRPr="00C15819" w:rsidRDefault="0023113F" w:rsidP="0023113F">
      <w:pPr>
        <w:ind w:left="851" w:hanging="851"/>
        <w:rPr>
          <w:sz w:val="24"/>
          <w:szCs w:val="24"/>
        </w:rPr>
      </w:pPr>
      <w:r w:rsidRPr="00C15819">
        <w:rPr>
          <w:sz w:val="24"/>
          <w:szCs w:val="24"/>
        </w:rPr>
        <w:tab/>
      </w:r>
    </w:p>
    <w:p w:rsidR="0023113F" w:rsidRPr="00C15819" w:rsidRDefault="0023113F" w:rsidP="0023113F">
      <w:pPr>
        <w:ind w:left="851" w:hanging="851"/>
        <w:rPr>
          <w:b/>
          <w:sz w:val="24"/>
          <w:szCs w:val="24"/>
        </w:rPr>
      </w:pPr>
      <w:r w:rsidRPr="00C15819">
        <w:rPr>
          <w:b/>
          <w:sz w:val="24"/>
          <w:szCs w:val="24"/>
        </w:rPr>
        <w:t>2.</w:t>
      </w:r>
      <w:r w:rsidRPr="00C15819">
        <w:rPr>
          <w:b/>
          <w:sz w:val="24"/>
          <w:szCs w:val="24"/>
        </w:rPr>
        <w:tab/>
        <w:t>KVALITATIV OG KVANTITATIV SAMMENSÆTNING</w:t>
      </w:r>
    </w:p>
    <w:p w:rsidR="0023113F" w:rsidRPr="00C15819" w:rsidRDefault="0023113F" w:rsidP="0023113F">
      <w:pPr>
        <w:ind w:left="851" w:hanging="851"/>
        <w:rPr>
          <w:sz w:val="24"/>
          <w:szCs w:val="24"/>
        </w:rPr>
      </w:pPr>
      <w:r w:rsidRPr="00C15819">
        <w:rPr>
          <w:sz w:val="24"/>
          <w:szCs w:val="24"/>
        </w:rPr>
        <w:tab/>
        <w:t xml:space="preserve">Hver 50 mg filmovertrukket tablet indeholder 70 mg </w:t>
      </w:r>
      <w:proofErr w:type="spellStart"/>
      <w:r w:rsidRPr="00C15819">
        <w:rPr>
          <w:sz w:val="24"/>
          <w:szCs w:val="24"/>
        </w:rPr>
        <w:t>sumatriptansuccinat</w:t>
      </w:r>
      <w:proofErr w:type="spellEnd"/>
      <w:r w:rsidRPr="00C15819">
        <w:rPr>
          <w:sz w:val="24"/>
          <w:szCs w:val="24"/>
        </w:rPr>
        <w:t xml:space="preserve"> svarende til 50 mg </w:t>
      </w:r>
      <w:proofErr w:type="spellStart"/>
      <w:r w:rsidRPr="00C15819">
        <w:rPr>
          <w:sz w:val="24"/>
          <w:szCs w:val="24"/>
        </w:rPr>
        <w:t>sumatriptan</w:t>
      </w:r>
      <w:proofErr w:type="spellEnd"/>
      <w:r w:rsidRPr="00C15819">
        <w:rPr>
          <w:sz w:val="24"/>
          <w:szCs w:val="24"/>
        </w:rPr>
        <w:t>.</w:t>
      </w:r>
    </w:p>
    <w:p w:rsidR="0023113F" w:rsidRPr="00C15819" w:rsidRDefault="0023113F" w:rsidP="0023113F">
      <w:pPr>
        <w:ind w:left="851" w:hanging="851"/>
        <w:rPr>
          <w:sz w:val="24"/>
          <w:szCs w:val="24"/>
        </w:rPr>
      </w:pPr>
      <w:r>
        <w:rPr>
          <w:sz w:val="24"/>
          <w:szCs w:val="24"/>
        </w:rPr>
        <w:tab/>
      </w:r>
      <w:r w:rsidRPr="00C15819">
        <w:rPr>
          <w:sz w:val="24"/>
          <w:szCs w:val="24"/>
        </w:rPr>
        <w:t>Hjælpestof: 72 mg la</w:t>
      </w:r>
      <w:r>
        <w:rPr>
          <w:sz w:val="24"/>
          <w:szCs w:val="24"/>
        </w:rPr>
        <w:t>k</w:t>
      </w:r>
      <w:r w:rsidRPr="00C15819">
        <w:rPr>
          <w:sz w:val="24"/>
          <w:szCs w:val="24"/>
        </w:rPr>
        <w:t xml:space="preserve">tosemonohydrat. </w:t>
      </w:r>
    </w:p>
    <w:p w:rsidR="0023113F" w:rsidRPr="00C15819" w:rsidRDefault="0023113F" w:rsidP="0023113F">
      <w:pPr>
        <w:ind w:left="851" w:hanging="851"/>
        <w:rPr>
          <w:sz w:val="24"/>
          <w:szCs w:val="24"/>
        </w:rPr>
      </w:pPr>
    </w:p>
    <w:p w:rsidR="0023113F" w:rsidRPr="00C15819" w:rsidRDefault="0023113F" w:rsidP="0023113F">
      <w:pPr>
        <w:ind w:left="851" w:hanging="851"/>
        <w:rPr>
          <w:sz w:val="24"/>
          <w:szCs w:val="24"/>
        </w:rPr>
      </w:pPr>
      <w:r>
        <w:rPr>
          <w:sz w:val="24"/>
          <w:szCs w:val="24"/>
        </w:rPr>
        <w:tab/>
      </w:r>
      <w:r w:rsidRPr="00C15819">
        <w:rPr>
          <w:sz w:val="24"/>
          <w:szCs w:val="24"/>
        </w:rPr>
        <w:t xml:space="preserve">Hver 100 mg filmovertrukket tablet indeholder 140 mg </w:t>
      </w:r>
      <w:proofErr w:type="spellStart"/>
      <w:r w:rsidRPr="00C15819">
        <w:rPr>
          <w:sz w:val="24"/>
          <w:szCs w:val="24"/>
        </w:rPr>
        <w:t>sumatriptansuccinat</w:t>
      </w:r>
      <w:proofErr w:type="spellEnd"/>
      <w:r w:rsidRPr="00C15819">
        <w:rPr>
          <w:sz w:val="24"/>
          <w:szCs w:val="24"/>
        </w:rPr>
        <w:t xml:space="preserve"> svarende til 100 mg </w:t>
      </w:r>
      <w:proofErr w:type="spellStart"/>
      <w:r w:rsidRPr="00C15819">
        <w:rPr>
          <w:sz w:val="24"/>
          <w:szCs w:val="24"/>
        </w:rPr>
        <w:t>sumatriptan</w:t>
      </w:r>
      <w:proofErr w:type="spellEnd"/>
      <w:r w:rsidRPr="00C15819">
        <w:rPr>
          <w:sz w:val="24"/>
          <w:szCs w:val="24"/>
        </w:rPr>
        <w:t>.</w:t>
      </w:r>
    </w:p>
    <w:p w:rsidR="0023113F" w:rsidRPr="00C15819" w:rsidRDefault="0023113F" w:rsidP="0023113F">
      <w:pPr>
        <w:ind w:left="851" w:hanging="851"/>
        <w:rPr>
          <w:sz w:val="24"/>
          <w:szCs w:val="24"/>
        </w:rPr>
      </w:pPr>
      <w:r>
        <w:rPr>
          <w:sz w:val="24"/>
          <w:szCs w:val="24"/>
        </w:rPr>
        <w:tab/>
      </w:r>
      <w:r w:rsidRPr="00C15819">
        <w:rPr>
          <w:sz w:val="24"/>
          <w:szCs w:val="24"/>
        </w:rPr>
        <w:t>Hjælpestof: 143 mg la</w:t>
      </w:r>
      <w:r>
        <w:rPr>
          <w:sz w:val="24"/>
          <w:szCs w:val="24"/>
        </w:rPr>
        <w:t>k</w:t>
      </w:r>
      <w:r w:rsidRPr="00C15819">
        <w:rPr>
          <w:sz w:val="24"/>
          <w:szCs w:val="24"/>
        </w:rPr>
        <w:t xml:space="preserve">tosemonohydrat. </w:t>
      </w:r>
    </w:p>
    <w:p w:rsidR="0023113F" w:rsidRPr="00C15819" w:rsidRDefault="0023113F" w:rsidP="0023113F">
      <w:pPr>
        <w:ind w:left="851" w:hanging="851"/>
        <w:rPr>
          <w:sz w:val="24"/>
          <w:szCs w:val="24"/>
        </w:rPr>
      </w:pPr>
    </w:p>
    <w:p w:rsidR="0023113F" w:rsidRPr="00C15819" w:rsidRDefault="0023113F" w:rsidP="0023113F">
      <w:pPr>
        <w:ind w:left="851" w:hanging="851"/>
        <w:rPr>
          <w:sz w:val="24"/>
          <w:szCs w:val="24"/>
        </w:rPr>
      </w:pPr>
      <w:r>
        <w:rPr>
          <w:sz w:val="24"/>
          <w:szCs w:val="24"/>
        </w:rPr>
        <w:tab/>
      </w:r>
      <w:r w:rsidRPr="00C15819">
        <w:rPr>
          <w:sz w:val="24"/>
          <w:szCs w:val="24"/>
        </w:rPr>
        <w:t xml:space="preserve">Alle hjælpestoffer er anført under pkt. 6.1. </w:t>
      </w:r>
    </w:p>
    <w:p w:rsidR="0023113F" w:rsidRPr="00C15819" w:rsidRDefault="0023113F" w:rsidP="0023113F">
      <w:pPr>
        <w:ind w:left="851" w:hanging="851"/>
        <w:rPr>
          <w:sz w:val="24"/>
          <w:szCs w:val="24"/>
        </w:rPr>
      </w:pPr>
    </w:p>
    <w:p w:rsidR="0023113F" w:rsidRPr="00C15819" w:rsidRDefault="0023113F" w:rsidP="0023113F">
      <w:pPr>
        <w:ind w:left="851" w:hanging="851"/>
        <w:rPr>
          <w:b/>
          <w:sz w:val="24"/>
          <w:szCs w:val="24"/>
        </w:rPr>
      </w:pPr>
      <w:r w:rsidRPr="00C15819">
        <w:rPr>
          <w:b/>
          <w:sz w:val="24"/>
          <w:szCs w:val="24"/>
        </w:rPr>
        <w:t>3.</w:t>
      </w:r>
      <w:r w:rsidRPr="00C15819">
        <w:rPr>
          <w:b/>
          <w:sz w:val="24"/>
          <w:szCs w:val="24"/>
        </w:rPr>
        <w:tab/>
        <w:t>LÆGEMIDDELFORM</w:t>
      </w:r>
    </w:p>
    <w:p w:rsidR="0023113F" w:rsidRPr="00C15819" w:rsidRDefault="0023113F" w:rsidP="0023113F">
      <w:pPr>
        <w:ind w:left="851" w:hanging="851"/>
        <w:rPr>
          <w:sz w:val="24"/>
          <w:szCs w:val="24"/>
        </w:rPr>
      </w:pPr>
      <w:r w:rsidRPr="00C15819">
        <w:rPr>
          <w:sz w:val="24"/>
          <w:szCs w:val="24"/>
        </w:rPr>
        <w:tab/>
        <w:t>Filmovertruk</w:t>
      </w:r>
      <w:r>
        <w:rPr>
          <w:sz w:val="24"/>
          <w:szCs w:val="24"/>
        </w:rPr>
        <w:t>ne</w:t>
      </w:r>
      <w:r w:rsidRPr="00C15819">
        <w:rPr>
          <w:sz w:val="24"/>
          <w:szCs w:val="24"/>
        </w:rPr>
        <w:t xml:space="preserve"> tablet</w:t>
      </w:r>
      <w:r>
        <w:rPr>
          <w:sz w:val="24"/>
          <w:szCs w:val="24"/>
        </w:rPr>
        <w:t>ter</w:t>
      </w:r>
      <w:r w:rsidRPr="00C15819">
        <w:rPr>
          <w:sz w:val="24"/>
          <w:szCs w:val="24"/>
        </w:rPr>
        <w:t>.</w:t>
      </w:r>
    </w:p>
    <w:p w:rsidR="0023113F" w:rsidRPr="00C15819" w:rsidRDefault="0023113F" w:rsidP="0023113F">
      <w:pPr>
        <w:ind w:left="851" w:hanging="851"/>
        <w:rPr>
          <w:sz w:val="24"/>
          <w:szCs w:val="24"/>
        </w:rPr>
      </w:pPr>
    </w:p>
    <w:p w:rsidR="0023113F" w:rsidRDefault="0023113F" w:rsidP="0023113F">
      <w:pPr>
        <w:ind w:left="851" w:hanging="851"/>
        <w:rPr>
          <w:sz w:val="24"/>
          <w:szCs w:val="24"/>
        </w:rPr>
      </w:pPr>
      <w:r>
        <w:rPr>
          <w:sz w:val="24"/>
          <w:szCs w:val="24"/>
        </w:rPr>
        <w:tab/>
        <w:t>50 mg: L</w:t>
      </w:r>
      <w:r w:rsidRPr="00C15819">
        <w:rPr>
          <w:sz w:val="24"/>
          <w:szCs w:val="24"/>
        </w:rPr>
        <w:t>yserød</w:t>
      </w:r>
      <w:r>
        <w:rPr>
          <w:sz w:val="24"/>
          <w:szCs w:val="24"/>
        </w:rPr>
        <w:t>e</w:t>
      </w:r>
      <w:r w:rsidRPr="00C15819">
        <w:rPr>
          <w:sz w:val="24"/>
          <w:szCs w:val="24"/>
        </w:rPr>
        <w:t>, kapselforme</w:t>
      </w:r>
      <w:r>
        <w:rPr>
          <w:sz w:val="24"/>
          <w:szCs w:val="24"/>
        </w:rPr>
        <w:t>de</w:t>
      </w:r>
      <w:r w:rsidRPr="00C15819">
        <w:rPr>
          <w:sz w:val="24"/>
          <w:szCs w:val="24"/>
        </w:rPr>
        <w:t xml:space="preserve">, </w:t>
      </w:r>
      <w:proofErr w:type="spellStart"/>
      <w:r w:rsidRPr="00C15819">
        <w:rPr>
          <w:sz w:val="24"/>
          <w:szCs w:val="24"/>
        </w:rPr>
        <w:t>bikonveks</w:t>
      </w:r>
      <w:r>
        <w:rPr>
          <w:sz w:val="24"/>
          <w:szCs w:val="24"/>
        </w:rPr>
        <w:t>e</w:t>
      </w:r>
      <w:proofErr w:type="spellEnd"/>
      <w:r w:rsidRPr="00C15819">
        <w:rPr>
          <w:sz w:val="24"/>
          <w:szCs w:val="24"/>
        </w:rPr>
        <w:t xml:space="preserve"> filmovertruk</w:t>
      </w:r>
      <w:r>
        <w:rPr>
          <w:sz w:val="24"/>
          <w:szCs w:val="24"/>
        </w:rPr>
        <w:t>ne</w:t>
      </w:r>
      <w:r w:rsidRPr="00C15819">
        <w:rPr>
          <w:sz w:val="24"/>
          <w:szCs w:val="24"/>
        </w:rPr>
        <w:t xml:space="preserve"> tablet</w:t>
      </w:r>
      <w:r>
        <w:rPr>
          <w:sz w:val="24"/>
          <w:szCs w:val="24"/>
        </w:rPr>
        <w:t>ter</w:t>
      </w:r>
      <w:r w:rsidRPr="00C15819">
        <w:rPr>
          <w:sz w:val="24"/>
          <w:szCs w:val="24"/>
        </w:rPr>
        <w:t>, jævn på begge sider.</w:t>
      </w:r>
    </w:p>
    <w:p w:rsidR="0023113F" w:rsidRPr="00C15819" w:rsidRDefault="0023113F" w:rsidP="0023113F">
      <w:pPr>
        <w:ind w:left="851" w:hanging="851"/>
        <w:rPr>
          <w:sz w:val="24"/>
          <w:szCs w:val="24"/>
        </w:rPr>
      </w:pPr>
      <w:r>
        <w:rPr>
          <w:sz w:val="24"/>
          <w:szCs w:val="24"/>
        </w:rPr>
        <w:tab/>
      </w:r>
      <w:r w:rsidRPr="00C15819">
        <w:rPr>
          <w:sz w:val="24"/>
          <w:szCs w:val="24"/>
        </w:rPr>
        <w:t xml:space="preserve">100 mg: </w:t>
      </w:r>
      <w:r>
        <w:rPr>
          <w:sz w:val="24"/>
          <w:szCs w:val="24"/>
        </w:rPr>
        <w:t>H</w:t>
      </w:r>
      <w:r w:rsidRPr="00C15819">
        <w:rPr>
          <w:sz w:val="24"/>
          <w:szCs w:val="24"/>
        </w:rPr>
        <w:t>vid</w:t>
      </w:r>
      <w:r>
        <w:rPr>
          <w:sz w:val="24"/>
          <w:szCs w:val="24"/>
        </w:rPr>
        <w:t>e</w:t>
      </w:r>
      <w:r w:rsidRPr="00C15819">
        <w:rPr>
          <w:sz w:val="24"/>
          <w:szCs w:val="24"/>
        </w:rPr>
        <w:t xml:space="preserve"> til offwhite, kapselforme</w:t>
      </w:r>
      <w:r>
        <w:rPr>
          <w:sz w:val="24"/>
          <w:szCs w:val="24"/>
        </w:rPr>
        <w:t>de</w:t>
      </w:r>
      <w:r w:rsidRPr="00C15819">
        <w:rPr>
          <w:sz w:val="24"/>
          <w:szCs w:val="24"/>
        </w:rPr>
        <w:t xml:space="preserve">, </w:t>
      </w:r>
      <w:proofErr w:type="spellStart"/>
      <w:r w:rsidRPr="00C15819">
        <w:rPr>
          <w:sz w:val="24"/>
          <w:szCs w:val="24"/>
        </w:rPr>
        <w:t>bikonveks</w:t>
      </w:r>
      <w:r>
        <w:rPr>
          <w:sz w:val="24"/>
          <w:szCs w:val="24"/>
        </w:rPr>
        <w:t>e</w:t>
      </w:r>
      <w:proofErr w:type="spellEnd"/>
      <w:r w:rsidRPr="00C15819">
        <w:rPr>
          <w:sz w:val="24"/>
          <w:szCs w:val="24"/>
        </w:rPr>
        <w:t xml:space="preserve"> filmovertruk</w:t>
      </w:r>
      <w:r>
        <w:rPr>
          <w:sz w:val="24"/>
          <w:szCs w:val="24"/>
        </w:rPr>
        <w:t>ne</w:t>
      </w:r>
      <w:r w:rsidRPr="00C15819">
        <w:rPr>
          <w:sz w:val="24"/>
          <w:szCs w:val="24"/>
        </w:rPr>
        <w:t xml:space="preserve"> tablet</w:t>
      </w:r>
      <w:r>
        <w:rPr>
          <w:sz w:val="24"/>
          <w:szCs w:val="24"/>
        </w:rPr>
        <w:t>ter</w:t>
      </w:r>
      <w:r w:rsidRPr="00C15819">
        <w:rPr>
          <w:sz w:val="24"/>
          <w:szCs w:val="24"/>
        </w:rPr>
        <w:t>, jævn på begge sider.</w:t>
      </w:r>
    </w:p>
    <w:p w:rsidR="0023113F" w:rsidRPr="00C15819" w:rsidRDefault="0023113F" w:rsidP="0023113F">
      <w:pPr>
        <w:ind w:left="851" w:hanging="851"/>
        <w:rPr>
          <w:sz w:val="24"/>
          <w:szCs w:val="24"/>
        </w:rPr>
      </w:pPr>
    </w:p>
    <w:p w:rsidR="0023113F" w:rsidRPr="00C15819" w:rsidRDefault="0023113F" w:rsidP="0023113F">
      <w:pPr>
        <w:ind w:left="851" w:hanging="851"/>
        <w:rPr>
          <w:sz w:val="24"/>
          <w:szCs w:val="24"/>
        </w:rPr>
      </w:pPr>
    </w:p>
    <w:p w:rsidR="0023113F" w:rsidRPr="00C15819" w:rsidRDefault="0023113F" w:rsidP="0023113F">
      <w:pPr>
        <w:ind w:left="851" w:hanging="851"/>
        <w:rPr>
          <w:b/>
          <w:sz w:val="24"/>
          <w:szCs w:val="24"/>
        </w:rPr>
      </w:pPr>
      <w:r w:rsidRPr="00C15819">
        <w:rPr>
          <w:b/>
          <w:sz w:val="24"/>
          <w:szCs w:val="24"/>
        </w:rPr>
        <w:t>4.</w:t>
      </w:r>
      <w:r w:rsidRPr="00C15819">
        <w:rPr>
          <w:b/>
          <w:sz w:val="24"/>
          <w:szCs w:val="24"/>
        </w:rPr>
        <w:tab/>
        <w:t>KLINISKE OPLYSNINGER</w:t>
      </w:r>
    </w:p>
    <w:p w:rsidR="0023113F" w:rsidRPr="00C15819" w:rsidRDefault="0023113F" w:rsidP="0023113F">
      <w:pPr>
        <w:ind w:left="851" w:hanging="851"/>
        <w:rPr>
          <w:b/>
          <w:sz w:val="24"/>
          <w:szCs w:val="24"/>
        </w:rPr>
      </w:pPr>
    </w:p>
    <w:p w:rsidR="0023113F" w:rsidRPr="00C15819" w:rsidRDefault="0023113F" w:rsidP="0023113F">
      <w:pPr>
        <w:ind w:left="851" w:hanging="851"/>
        <w:rPr>
          <w:b/>
          <w:sz w:val="24"/>
          <w:szCs w:val="24"/>
          <w:u w:val="single"/>
        </w:rPr>
      </w:pPr>
      <w:r w:rsidRPr="00C15819">
        <w:rPr>
          <w:b/>
          <w:sz w:val="24"/>
          <w:szCs w:val="24"/>
        </w:rPr>
        <w:t>4.1</w:t>
      </w:r>
      <w:r w:rsidRPr="00C15819">
        <w:rPr>
          <w:b/>
          <w:sz w:val="24"/>
          <w:szCs w:val="24"/>
        </w:rPr>
        <w:tab/>
        <w:t>Terapeutiske indikationer</w:t>
      </w:r>
    </w:p>
    <w:p w:rsidR="0023113F" w:rsidRDefault="0023113F" w:rsidP="0043794B">
      <w:pPr>
        <w:ind w:left="851" w:hanging="851"/>
        <w:rPr>
          <w:sz w:val="24"/>
          <w:szCs w:val="24"/>
        </w:rPr>
      </w:pPr>
      <w:r>
        <w:rPr>
          <w:sz w:val="24"/>
          <w:szCs w:val="24"/>
        </w:rPr>
        <w:tab/>
        <w:t>A</w:t>
      </w:r>
      <w:r w:rsidRPr="00C15819">
        <w:rPr>
          <w:sz w:val="24"/>
          <w:szCs w:val="24"/>
        </w:rPr>
        <w:t xml:space="preserve">kut behandling af migræneanfald med eller uden aura. </w:t>
      </w:r>
      <w:proofErr w:type="spellStart"/>
      <w:r w:rsidRPr="00C15819">
        <w:rPr>
          <w:sz w:val="24"/>
          <w:szCs w:val="24"/>
        </w:rPr>
        <w:t>Sumatriptan</w:t>
      </w:r>
      <w:proofErr w:type="spellEnd"/>
      <w:r w:rsidRPr="00C15819">
        <w:rPr>
          <w:sz w:val="24"/>
          <w:szCs w:val="24"/>
        </w:rPr>
        <w:t xml:space="preserve"> må kun anvendes, hvis der foreligger en sikker migrænediagnose.</w:t>
      </w:r>
    </w:p>
    <w:p w:rsidR="0023113F" w:rsidRPr="00C15819" w:rsidRDefault="0023113F" w:rsidP="0023113F">
      <w:pPr>
        <w:ind w:left="851" w:hanging="851"/>
        <w:rPr>
          <w:sz w:val="24"/>
          <w:szCs w:val="24"/>
        </w:rPr>
      </w:pPr>
    </w:p>
    <w:p w:rsidR="0023113F" w:rsidRPr="00C15819" w:rsidRDefault="0023113F" w:rsidP="008B4342">
      <w:pPr>
        <w:keepNext/>
        <w:ind w:left="851" w:hanging="851"/>
        <w:rPr>
          <w:b/>
          <w:sz w:val="24"/>
          <w:szCs w:val="24"/>
        </w:rPr>
      </w:pPr>
      <w:r w:rsidRPr="00C15819">
        <w:rPr>
          <w:b/>
          <w:sz w:val="24"/>
          <w:szCs w:val="24"/>
        </w:rPr>
        <w:lastRenderedPageBreak/>
        <w:t>4.2</w:t>
      </w:r>
      <w:r w:rsidRPr="00C15819">
        <w:rPr>
          <w:b/>
          <w:sz w:val="24"/>
          <w:szCs w:val="24"/>
        </w:rPr>
        <w:tab/>
      </w:r>
      <w:bookmarkStart w:id="0" w:name="_Hlk121742956"/>
      <w:r w:rsidR="002F5777" w:rsidRPr="00BA4587">
        <w:rPr>
          <w:b/>
          <w:sz w:val="24"/>
          <w:szCs w:val="24"/>
        </w:rPr>
        <w:t>Dosering og administration</w:t>
      </w:r>
      <w:bookmarkEnd w:id="0"/>
    </w:p>
    <w:p w:rsidR="0023113F" w:rsidRPr="008B4342" w:rsidRDefault="0023113F" w:rsidP="008B4342">
      <w:pPr>
        <w:pStyle w:val="DefaultParagraph"/>
        <w:keepNext/>
        <w:ind w:left="851"/>
        <w:jc w:val="both"/>
        <w:rPr>
          <w:rFonts w:ascii="Times New Roman" w:hAnsi="Times New Roman" w:cs="Times New Roman"/>
          <w:sz w:val="24"/>
          <w:szCs w:val="24"/>
          <w:u w:val="single"/>
          <w:lang w:val="da-DK"/>
        </w:rPr>
      </w:pPr>
      <w:r w:rsidRPr="008B4342">
        <w:rPr>
          <w:rFonts w:ascii="Times New Roman" w:hAnsi="Times New Roman" w:cs="Times New Roman"/>
          <w:sz w:val="24"/>
          <w:szCs w:val="24"/>
          <w:u w:val="single"/>
          <w:lang w:val="da-DK"/>
        </w:rPr>
        <w:t>Dosering</w:t>
      </w:r>
    </w:p>
    <w:p w:rsidR="0023113F" w:rsidRDefault="0023113F" w:rsidP="008B4342">
      <w:pPr>
        <w:keepNext/>
        <w:ind w:left="851" w:hanging="851"/>
        <w:rPr>
          <w:sz w:val="24"/>
          <w:szCs w:val="24"/>
        </w:rPr>
      </w:pPr>
      <w:r>
        <w:rPr>
          <w:sz w:val="24"/>
          <w:szCs w:val="24"/>
        </w:rPr>
        <w:tab/>
      </w:r>
    </w:p>
    <w:p w:rsidR="0023113F" w:rsidRDefault="0023113F" w:rsidP="008B4342">
      <w:pPr>
        <w:keepNext/>
        <w:ind w:left="851" w:hanging="851"/>
        <w:rPr>
          <w:i/>
          <w:sz w:val="24"/>
          <w:szCs w:val="24"/>
        </w:rPr>
      </w:pPr>
      <w:r>
        <w:rPr>
          <w:sz w:val="24"/>
          <w:szCs w:val="24"/>
        </w:rPr>
        <w:tab/>
      </w:r>
      <w:r>
        <w:rPr>
          <w:i/>
          <w:sz w:val="24"/>
          <w:szCs w:val="24"/>
        </w:rPr>
        <w:t>Voksne</w:t>
      </w:r>
    </w:p>
    <w:p w:rsidR="0023113F" w:rsidRDefault="0023113F" w:rsidP="0023113F">
      <w:pPr>
        <w:ind w:left="851" w:hanging="851"/>
        <w:rPr>
          <w:sz w:val="24"/>
          <w:szCs w:val="24"/>
        </w:rPr>
      </w:pPr>
      <w:r>
        <w:rPr>
          <w:sz w:val="24"/>
          <w:szCs w:val="24"/>
        </w:rPr>
        <w:tab/>
      </w:r>
      <w:proofErr w:type="spellStart"/>
      <w:r>
        <w:rPr>
          <w:color w:val="000000"/>
          <w:sz w:val="24"/>
          <w:szCs w:val="24"/>
        </w:rPr>
        <w:t>Sumatriptan</w:t>
      </w:r>
      <w:proofErr w:type="spellEnd"/>
      <w:r>
        <w:rPr>
          <w:color w:val="000000"/>
          <w:sz w:val="24"/>
          <w:szCs w:val="24"/>
        </w:rPr>
        <w:t xml:space="preserve"> er indiceret til behandling af akut, periodisk tilbagevendende migræne. </w:t>
      </w:r>
      <w:proofErr w:type="spellStart"/>
      <w:r>
        <w:rPr>
          <w:sz w:val="24"/>
          <w:szCs w:val="24"/>
        </w:rPr>
        <w:t>Sumatriptan</w:t>
      </w:r>
      <w:proofErr w:type="spellEnd"/>
      <w:r>
        <w:rPr>
          <w:sz w:val="24"/>
          <w:szCs w:val="24"/>
        </w:rPr>
        <w:t xml:space="preserve"> bør ikke anvendes profylaktisk. Den anbefalede dosis </w:t>
      </w:r>
      <w:proofErr w:type="spellStart"/>
      <w:r>
        <w:rPr>
          <w:sz w:val="24"/>
          <w:szCs w:val="24"/>
        </w:rPr>
        <w:t>sumatriptan</w:t>
      </w:r>
      <w:proofErr w:type="spellEnd"/>
      <w:r>
        <w:rPr>
          <w:sz w:val="24"/>
          <w:szCs w:val="24"/>
        </w:rPr>
        <w:t xml:space="preserve"> bør ikke overskrides.</w:t>
      </w:r>
    </w:p>
    <w:p w:rsidR="0023113F" w:rsidRDefault="0023113F" w:rsidP="0023113F">
      <w:pPr>
        <w:ind w:left="851" w:hanging="851"/>
        <w:rPr>
          <w:sz w:val="24"/>
          <w:szCs w:val="24"/>
        </w:rPr>
      </w:pPr>
    </w:p>
    <w:p w:rsidR="0023113F" w:rsidRDefault="0023113F" w:rsidP="0023113F">
      <w:pPr>
        <w:ind w:left="851" w:hanging="851"/>
        <w:rPr>
          <w:sz w:val="24"/>
          <w:szCs w:val="24"/>
        </w:rPr>
      </w:pPr>
      <w:r>
        <w:rPr>
          <w:sz w:val="24"/>
          <w:szCs w:val="24"/>
        </w:rPr>
        <w:tab/>
        <w:t xml:space="preserve">Det tilrådes, at </w:t>
      </w:r>
      <w:proofErr w:type="spellStart"/>
      <w:r>
        <w:rPr>
          <w:sz w:val="24"/>
          <w:szCs w:val="24"/>
        </w:rPr>
        <w:t>sumatriptan</w:t>
      </w:r>
      <w:proofErr w:type="spellEnd"/>
      <w:r>
        <w:rPr>
          <w:sz w:val="24"/>
          <w:szCs w:val="24"/>
        </w:rPr>
        <w:t xml:space="preserve"> gives så tidligt som muligt efter indtræden af migræneanfald, men det er lige effektivt, uanset hvilket stadie af migræneanfaldet det indtages på.</w:t>
      </w:r>
    </w:p>
    <w:p w:rsidR="0023113F" w:rsidRDefault="0023113F" w:rsidP="0023113F">
      <w:pPr>
        <w:ind w:left="851" w:hanging="851"/>
        <w:rPr>
          <w:sz w:val="24"/>
          <w:szCs w:val="24"/>
        </w:rPr>
      </w:pPr>
    </w:p>
    <w:p w:rsidR="0023113F" w:rsidRDefault="0023113F" w:rsidP="0023113F">
      <w:pPr>
        <w:ind w:left="851" w:hanging="851"/>
        <w:rPr>
          <w:sz w:val="24"/>
          <w:szCs w:val="24"/>
        </w:rPr>
      </w:pPr>
      <w:r>
        <w:rPr>
          <w:sz w:val="24"/>
          <w:szCs w:val="24"/>
        </w:rPr>
        <w:tab/>
        <w:t>De følgende anbefalede doser bør ikke overskrides.</w:t>
      </w:r>
    </w:p>
    <w:p w:rsidR="0023113F" w:rsidRDefault="0023113F" w:rsidP="0023113F">
      <w:pPr>
        <w:ind w:left="851" w:hanging="851"/>
        <w:rPr>
          <w:sz w:val="24"/>
          <w:szCs w:val="24"/>
        </w:rPr>
      </w:pPr>
    </w:p>
    <w:p w:rsidR="0023113F" w:rsidRDefault="0023113F" w:rsidP="0023113F">
      <w:pPr>
        <w:ind w:left="851" w:hanging="851"/>
        <w:rPr>
          <w:sz w:val="24"/>
          <w:szCs w:val="24"/>
        </w:rPr>
      </w:pPr>
      <w:r>
        <w:rPr>
          <w:b/>
          <w:bCs/>
          <w:iCs/>
          <w:sz w:val="24"/>
          <w:szCs w:val="24"/>
        </w:rPr>
        <w:tab/>
      </w:r>
      <w:r>
        <w:rPr>
          <w:sz w:val="24"/>
          <w:szCs w:val="24"/>
          <w:lang w:val="nb-NO"/>
        </w:rPr>
        <w:t xml:space="preserve">Den anbefalede dosis oral sumatriptan er en enkelt 50 mg tablet. </w:t>
      </w:r>
      <w:r>
        <w:rPr>
          <w:sz w:val="24"/>
          <w:szCs w:val="24"/>
        </w:rPr>
        <w:t>Nogle patienter kan have behov for 100 mg.</w:t>
      </w:r>
    </w:p>
    <w:p w:rsidR="0023113F" w:rsidRDefault="0023113F" w:rsidP="0023113F">
      <w:pPr>
        <w:ind w:left="851" w:hanging="851"/>
        <w:rPr>
          <w:sz w:val="24"/>
          <w:szCs w:val="24"/>
        </w:rPr>
      </w:pPr>
    </w:p>
    <w:p w:rsidR="0023113F" w:rsidRDefault="0023113F" w:rsidP="0023113F">
      <w:pPr>
        <w:ind w:left="851" w:hanging="851"/>
        <w:rPr>
          <w:sz w:val="24"/>
          <w:szCs w:val="24"/>
        </w:rPr>
      </w:pPr>
      <w:r>
        <w:rPr>
          <w:sz w:val="24"/>
          <w:szCs w:val="24"/>
        </w:rPr>
        <w:tab/>
        <w:t xml:space="preserve">Hvis patienten har responderet på den første dosis, men symptomerne recidiverer, kan en yderligere dosis </w:t>
      </w:r>
      <w:proofErr w:type="spellStart"/>
      <w:proofErr w:type="gramStart"/>
      <w:r>
        <w:rPr>
          <w:sz w:val="24"/>
          <w:szCs w:val="24"/>
        </w:rPr>
        <w:t>gives,forudsat</w:t>
      </w:r>
      <w:proofErr w:type="spellEnd"/>
      <w:proofErr w:type="gramEnd"/>
      <w:r>
        <w:rPr>
          <w:sz w:val="24"/>
          <w:szCs w:val="24"/>
        </w:rPr>
        <w:t>, at der minimum er et interval på to timer mellem de to doser. Der må ikke tages mere end 300 mg inden for 24 timer.</w:t>
      </w:r>
    </w:p>
    <w:p w:rsidR="0023113F" w:rsidRDefault="0023113F" w:rsidP="0023113F">
      <w:pPr>
        <w:ind w:left="851" w:hanging="851"/>
        <w:rPr>
          <w:sz w:val="24"/>
          <w:szCs w:val="24"/>
        </w:rPr>
      </w:pPr>
      <w:r>
        <w:rPr>
          <w:sz w:val="24"/>
          <w:szCs w:val="24"/>
        </w:rPr>
        <w:tab/>
      </w:r>
    </w:p>
    <w:p w:rsidR="0023113F" w:rsidRDefault="0023113F" w:rsidP="0023113F">
      <w:pPr>
        <w:ind w:left="851" w:hanging="851"/>
        <w:rPr>
          <w:sz w:val="24"/>
          <w:szCs w:val="24"/>
        </w:rPr>
      </w:pPr>
      <w:r>
        <w:rPr>
          <w:sz w:val="24"/>
          <w:szCs w:val="24"/>
        </w:rPr>
        <w:tab/>
        <w:t xml:space="preserve">Patienter som ikke responderer på den ordinerede dosis </w:t>
      </w:r>
      <w:proofErr w:type="spellStart"/>
      <w:r>
        <w:rPr>
          <w:sz w:val="24"/>
          <w:szCs w:val="24"/>
        </w:rPr>
        <w:t>sumatriptan</w:t>
      </w:r>
      <w:proofErr w:type="spellEnd"/>
      <w:r>
        <w:rPr>
          <w:sz w:val="24"/>
          <w:szCs w:val="24"/>
        </w:rPr>
        <w:t xml:space="preserve">, bør ikke tage endnu en dosis til samme anfald. I disse tilfælde kan anfaldet behandles med paracetamol, acetylsalicylsyre eller non-steroid-antiinflammatoriske lægemidler. </w:t>
      </w:r>
      <w:proofErr w:type="spellStart"/>
      <w:r>
        <w:rPr>
          <w:sz w:val="24"/>
          <w:szCs w:val="24"/>
        </w:rPr>
        <w:t>Sumatriptan</w:t>
      </w:r>
      <w:proofErr w:type="spellEnd"/>
      <w:r>
        <w:rPr>
          <w:sz w:val="24"/>
          <w:szCs w:val="24"/>
        </w:rPr>
        <w:t xml:space="preserve"> kan tages til efterfølgende anfald.</w:t>
      </w:r>
    </w:p>
    <w:p w:rsidR="0023113F" w:rsidRDefault="0023113F" w:rsidP="0023113F">
      <w:pPr>
        <w:ind w:left="851" w:hanging="851"/>
        <w:rPr>
          <w:sz w:val="24"/>
          <w:szCs w:val="24"/>
        </w:rPr>
      </w:pPr>
      <w:r>
        <w:rPr>
          <w:sz w:val="24"/>
          <w:szCs w:val="24"/>
        </w:rPr>
        <w:tab/>
      </w:r>
    </w:p>
    <w:p w:rsidR="0023113F" w:rsidRDefault="0023113F" w:rsidP="0023113F">
      <w:pPr>
        <w:ind w:left="851" w:hanging="851"/>
        <w:rPr>
          <w:sz w:val="24"/>
          <w:szCs w:val="24"/>
        </w:rPr>
      </w:pPr>
      <w:r>
        <w:rPr>
          <w:sz w:val="24"/>
          <w:szCs w:val="24"/>
        </w:rPr>
        <w:tab/>
      </w:r>
      <w:proofErr w:type="spellStart"/>
      <w:r>
        <w:rPr>
          <w:sz w:val="24"/>
          <w:szCs w:val="24"/>
        </w:rPr>
        <w:t>Sumatriptan</w:t>
      </w:r>
      <w:proofErr w:type="spellEnd"/>
      <w:r>
        <w:rPr>
          <w:sz w:val="24"/>
          <w:szCs w:val="24"/>
        </w:rPr>
        <w:t xml:space="preserve"> anbefales som monoterapi ved akut behandling af migræneanfald og bør ikke gives samtidig med </w:t>
      </w:r>
      <w:proofErr w:type="spellStart"/>
      <w:r>
        <w:rPr>
          <w:sz w:val="24"/>
          <w:szCs w:val="24"/>
        </w:rPr>
        <w:t>ergotamin</w:t>
      </w:r>
      <w:proofErr w:type="spellEnd"/>
      <w:r>
        <w:rPr>
          <w:sz w:val="24"/>
          <w:szCs w:val="24"/>
        </w:rPr>
        <w:t xml:space="preserve"> eller </w:t>
      </w:r>
      <w:proofErr w:type="spellStart"/>
      <w:r>
        <w:rPr>
          <w:sz w:val="24"/>
          <w:szCs w:val="24"/>
        </w:rPr>
        <w:t>ergotaminderivater</w:t>
      </w:r>
      <w:proofErr w:type="spellEnd"/>
      <w:r>
        <w:rPr>
          <w:sz w:val="24"/>
          <w:szCs w:val="24"/>
        </w:rPr>
        <w:t xml:space="preserve"> (herunder </w:t>
      </w:r>
      <w:proofErr w:type="spellStart"/>
      <w:r>
        <w:rPr>
          <w:sz w:val="24"/>
          <w:szCs w:val="24"/>
        </w:rPr>
        <w:t>methysergid</w:t>
      </w:r>
      <w:proofErr w:type="spellEnd"/>
      <w:r>
        <w:rPr>
          <w:sz w:val="24"/>
          <w:szCs w:val="24"/>
        </w:rPr>
        <w:t>) (se pkt. 4.3).</w:t>
      </w:r>
    </w:p>
    <w:p w:rsidR="0023113F" w:rsidRDefault="0023113F" w:rsidP="0023113F">
      <w:pPr>
        <w:ind w:left="851" w:hanging="851"/>
        <w:rPr>
          <w:sz w:val="24"/>
          <w:szCs w:val="24"/>
        </w:rPr>
      </w:pPr>
    </w:p>
    <w:p w:rsidR="0023113F" w:rsidRDefault="0023113F" w:rsidP="0023113F">
      <w:pPr>
        <w:ind w:left="851" w:hanging="851"/>
        <w:rPr>
          <w:sz w:val="24"/>
          <w:szCs w:val="24"/>
        </w:rPr>
      </w:pPr>
      <w:r>
        <w:rPr>
          <w:sz w:val="24"/>
          <w:szCs w:val="24"/>
        </w:rPr>
        <w:tab/>
      </w:r>
      <w:proofErr w:type="spellStart"/>
      <w:r>
        <w:rPr>
          <w:sz w:val="24"/>
          <w:szCs w:val="24"/>
        </w:rPr>
        <w:t>Sumatriptan</w:t>
      </w:r>
      <w:proofErr w:type="spellEnd"/>
      <w:r>
        <w:rPr>
          <w:sz w:val="24"/>
          <w:szCs w:val="24"/>
        </w:rPr>
        <w:t xml:space="preserve"> ”</w:t>
      </w:r>
      <w:proofErr w:type="spellStart"/>
      <w:r>
        <w:rPr>
          <w:sz w:val="24"/>
          <w:szCs w:val="24"/>
        </w:rPr>
        <w:t>Accord</w:t>
      </w:r>
      <w:proofErr w:type="spellEnd"/>
      <w:r>
        <w:rPr>
          <w:sz w:val="24"/>
          <w:szCs w:val="24"/>
        </w:rPr>
        <w:t>” fås i styrkerne 50 og 100 mg.</w:t>
      </w:r>
    </w:p>
    <w:p w:rsidR="0023113F" w:rsidRDefault="0023113F" w:rsidP="0023113F">
      <w:pPr>
        <w:ind w:left="851" w:hanging="851"/>
        <w:rPr>
          <w:sz w:val="24"/>
          <w:szCs w:val="24"/>
        </w:rPr>
      </w:pPr>
    </w:p>
    <w:p w:rsidR="0023113F" w:rsidRDefault="0023113F" w:rsidP="0023113F">
      <w:pPr>
        <w:ind w:left="851" w:hanging="851"/>
        <w:rPr>
          <w:i/>
          <w:sz w:val="24"/>
          <w:szCs w:val="24"/>
        </w:rPr>
      </w:pPr>
      <w:r>
        <w:rPr>
          <w:b/>
          <w:sz w:val="24"/>
          <w:szCs w:val="24"/>
        </w:rPr>
        <w:tab/>
      </w:r>
      <w:r>
        <w:rPr>
          <w:i/>
          <w:sz w:val="24"/>
          <w:szCs w:val="24"/>
        </w:rPr>
        <w:t>Pædiatrisk population</w:t>
      </w:r>
    </w:p>
    <w:p w:rsidR="0023113F" w:rsidRDefault="0023113F" w:rsidP="0023113F">
      <w:pPr>
        <w:ind w:left="851" w:hanging="851"/>
        <w:rPr>
          <w:sz w:val="24"/>
          <w:szCs w:val="24"/>
        </w:rPr>
      </w:pPr>
      <w:r>
        <w:rPr>
          <w:sz w:val="24"/>
          <w:szCs w:val="24"/>
        </w:rPr>
        <w:tab/>
        <w:t xml:space="preserve">Virkning og sikkerhed af </w:t>
      </w:r>
      <w:proofErr w:type="spellStart"/>
      <w:r>
        <w:rPr>
          <w:sz w:val="24"/>
          <w:szCs w:val="24"/>
        </w:rPr>
        <w:t>sumatriptan</w:t>
      </w:r>
      <w:proofErr w:type="spellEnd"/>
      <w:r>
        <w:rPr>
          <w:sz w:val="24"/>
          <w:szCs w:val="24"/>
        </w:rPr>
        <w:t>-tabletter til børn under 10 år er ikke blevet fastslået. Der foreligger ingen kliniske data vedrørende denne aldersgruppe.</w:t>
      </w:r>
    </w:p>
    <w:p w:rsidR="0023113F" w:rsidRDefault="0023113F" w:rsidP="0023113F">
      <w:pPr>
        <w:ind w:left="851" w:hanging="851"/>
        <w:rPr>
          <w:sz w:val="24"/>
          <w:szCs w:val="24"/>
        </w:rPr>
      </w:pPr>
    </w:p>
    <w:p w:rsidR="0023113F" w:rsidRDefault="0023113F" w:rsidP="0023113F">
      <w:pPr>
        <w:ind w:left="851" w:hanging="851"/>
        <w:rPr>
          <w:sz w:val="24"/>
          <w:szCs w:val="24"/>
        </w:rPr>
      </w:pPr>
      <w:r>
        <w:rPr>
          <w:sz w:val="24"/>
          <w:szCs w:val="24"/>
        </w:rPr>
        <w:tab/>
        <w:t xml:space="preserve">Virkning og sikkerhed af </w:t>
      </w:r>
      <w:proofErr w:type="spellStart"/>
      <w:r>
        <w:rPr>
          <w:sz w:val="24"/>
          <w:szCs w:val="24"/>
        </w:rPr>
        <w:t>sumatriptan</w:t>
      </w:r>
      <w:proofErr w:type="spellEnd"/>
      <w:r>
        <w:rPr>
          <w:sz w:val="24"/>
          <w:szCs w:val="24"/>
        </w:rPr>
        <w:t xml:space="preserve">-tabletter til børn i alderen 10 til 17 år er ikke demonstreret i de kliniske forsøg, der er udført i denne aldersgruppe. Derfor frarådes brug af </w:t>
      </w:r>
      <w:proofErr w:type="spellStart"/>
      <w:r>
        <w:rPr>
          <w:sz w:val="24"/>
          <w:szCs w:val="24"/>
        </w:rPr>
        <w:t>sumatriptan</w:t>
      </w:r>
      <w:proofErr w:type="spellEnd"/>
      <w:r>
        <w:rPr>
          <w:sz w:val="24"/>
          <w:szCs w:val="24"/>
        </w:rPr>
        <w:t>-tabletter til børn i alderen 10 til 17 år (se pkt. 5.1).</w:t>
      </w:r>
    </w:p>
    <w:p w:rsidR="0023113F" w:rsidRDefault="0023113F" w:rsidP="0023113F">
      <w:pPr>
        <w:ind w:left="851" w:hanging="851"/>
        <w:rPr>
          <w:sz w:val="24"/>
          <w:szCs w:val="24"/>
        </w:rPr>
      </w:pPr>
    </w:p>
    <w:p w:rsidR="0023113F" w:rsidRDefault="0023113F" w:rsidP="0023113F">
      <w:pPr>
        <w:ind w:left="851" w:hanging="851"/>
        <w:rPr>
          <w:i/>
          <w:sz w:val="24"/>
          <w:szCs w:val="24"/>
        </w:rPr>
      </w:pPr>
      <w:r>
        <w:rPr>
          <w:b/>
          <w:sz w:val="24"/>
          <w:szCs w:val="24"/>
        </w:rPr>
        <w:tab/>
      </w:r>
      <w:r>
        <w:rPr>
          <w:i/>
          <w:sz w:val="24"/>
          <w:szCs w:val="24"/>
        </w:rPr>
        <w:t>Ældre (over 65 år)</w:t>
      </w:r>
    </w:p>
    <w:p w:rsidR="0023113F" w:rsidRDefault="0023113F" w:rsidP="0023113F">
      <w:pPr>
        <w:ind w:left="851" w:hanging="851"/>
        <w:rPr>
          <w:sz w:val="24"/>
          <w:szCs w:val="24"/>
        </w:rPr>
      </w:pPr>
      <w:r>
        <w:rPr>
          <w:sz w:val="24"/>
          <w:szCs w:val="24"/>
        </w:rPr>
        <w:tab/>
        <w:t xml:space="preserve">Erfaringerne med anvendelse af </w:t>
      </w:r>
      <w:proofErr w:type="spellStart"/>
      <w:r>
        <w:rPr>
          <w:sz w:val="24"/>
          <w:szCs w:val="24"/>
        </w:rPr>
        <w:t>sumatriptan</w:t>
      </w:r>
      <w:proofErr w:type="spellEnd"/>
      <w:r>
        <w:rPr>
          <w:sz w:val="24"/>
          <w:szCs w:val="24"/>
        </w:rPr>
        <w:t xml:space="preserve"> til patienter over 65 år er begrænsede. Farmakokinetikken adskiller sig ikke væsentligt fra en yngre population, men indtil der foreligger yderligere kliniske data, frarådes brug af </w:t>
      </w:r>
      <w:proofErr w:type="spellStart"/>
      <w:r>
        <w:rPr>
          <w:sz w:val="24"/>
          <w:szCs w:val="24"/>
        </w:rPr>
        <w:t>sumatriptan</w:t>
      </w:r>
      <w:proofErr w:type="spellEnd"/>
      <w:r>
        <w:rPr>
          <w:sz w:val="24"/>
          <w:szCs w:val="24"/>
        </w:rPr>
        <w:t xml:space="preserve"> til patienter over 65 år.</w:t>
      </w:r>
    </w:p>
    <w:p w:rsidR="0023113F" w:rsidRDefault="0023113F" w:rsidP="0023113F">
      <w:pPr>
        <w:ind w:left="851" w:hanging="851"/>
        <w:rPr>
          <w:sz w:val="24"/>
          <w:szCs w:val="24"/>
        </w:rPr>
      </w:pPr>
    </w:p>
    <w:p w:rsidR="0023113F" w:rsidRDefault="0023113F" w:rsidP="0023113F">
      <w:pPr>
        <w:ind w:left="851" w:hanging="851"/>
        <w:rPr>
          <w:bCs/>
          <w:i/>
          <w:iCs/>
          <w:sz w:val="24"/>
          <w:szCs w:val="24"/>
        </w:rPr>
      </w:pPr>
      <w:r>
        <w:rPr>
          <w:b/>
          <w:bCs/>
          <w:iCs/>
          <w:sz w:val="24"/>
          <w:szCs w:val="24"/>
        </w:rPr>
        <w:tab/>
      </w:r>
      <w:r>
        <w:rPr>
          <w:bCs/>
          <w:i/>
          <w:iCs/>
          <w:sz w:val="24"/>
          <w:szCs w:val="24"/>
        </w:rPr>
        <w:t>Nedsat leverfunktion</w:t>
      </w:r>
    </w:p>
    <w:p w:rsidR="0023113F" w:rsidRDefault="0023113F" w:rsidP="0023113F">
      <w:pPr>
        <w:ind w:left="851" w:hanging="851"/>
        <w:rPr>
          <w:sz w:val="24"/>
          <w:szCs w:val="24"/>
        </w:rPr>
      </w:pPr>
      <w:r>
        <w:rPr>
          <w:sz w:val="24"/>
          <w:szCs w:val="24"/>
        </w:rPr>
        <w:tab/>
        <w:t xml:space="preserve">Til patienter med mildt til moderat nedsat leverfunktion bør lave doser på 25-50 mg </w:t>
      </w:r>
      <w:proofErr w:type="spellStart"/>
      <w:r>
        <w:rPr>
          <w:sz w:val="24"/>
          <w:szCs w:val="24"/>
        </w:rPr>
        <w:t>sumatriptan</w:t>
      </w:r>
      <w:proofErr w:type="spellEnd"/>
      <w:r>
        <w:rPr>
          <w:sz w:val="24"/>
          <w:szCs w:val="24"/>
        </w:rPr>
        <w:t xml:space="preserve"> overvejes.</w:t>
      </w:r>
    </w:p>
    <w:p w:rsidR="0023113F" w:rsidRDefault="0023113F" w:rsidP="0023113F">
      <w:pPr>
        <w:ind w:left="851" w:hanging="851"/>
        <w:rPr>
          <w:sz w:val="24"/>
          <w:szCs w:val="24"/>
        </w:rPr>
      </w:pPr>
    </w:p>
    <w:p w:rsidR="0023113F" w:rsidRDefault="0023113F" w:rsidP="0023113F">
      <w:pPr>
        <w:ind w:left="851"/>
        <w:rPr>
          <w:bCs/>
          <w:i/>
          <w:iCs/>
          <w:sz w:val="24"/>
          <w:szCs w:val="24"/>
        </w:rPr>
      </w:pPr>
      <w:r>
        <w:rPr>
          <w:bCs/>
          <w:i/>
          <w:iCs/>
          <w:sz w:val="24"/>
          <w:szCs w:val="24"/>
        </w:rPr>
        <w:t>Nedsat nyrefunktion</w:t>
      </w:r>
    </w:p>
    <w:p w:rsidR="0023113F" w:rsidRDefault="0023113F" w:rsidP="0023113F">
      <w:pPr>
        <w:ind w:left="851"/>
        <w:rPr>
          <w:sz w:val="24"/>
          <w:szCs w:val="24"/>
        </w:rPr>
      </w:pPr>
      <w:proofErr w:type="spellStart"/>
      <w:r>
        <w:rPr>
          <w:sz w:val="24"/>
          <w:szCs w:val="24"/>
        </w:rPr>
        <w:t>Sumatriptan</w:t>
      </w:r>
      <w:proofErr w:type="spellEnd"/>
      <w:r>
        <w:rPr>
          <w:sz w:val="24"/>
          <w:szCs w:val="24"/>
        </w:rPr>
        <w:t xml:space="preserve"> skal anvendes med forsigtighed til patienter med nedsat nyrefunktion.</w:t>
      </w:r>
    </w:p>
    <w:p w:rsidR="0023113F" w:rsidRDefault="0023113F" w:rsidP="0023113F">
      <w:pPr>
        <w:ind w:left="851"/>
        <w:rPr>
          <w:sz w:val="24"/>
          <w:szCs w:val="24"/>
        </w:rPr>
      </w:pPr>
    </w:p>
    <w:p w:rsidR="0023113F" w:rsidRDefault="0023113F" w:rsidP="0023113F">
      <w:pPr>
        <w:ind w:left="851"/>
        <w:rPr>
          <w:bCs/>
          <w:iCs/>
          <w:sz w:val="24"/>
          <w:szCs w:val="24"/>
          <w:u w:val="single"/>
        </w:rPr>
      </w:pPr>
      <w:r>
        <w:rPr>
          <w:bCs/>
          <w:iCs/>
          <w:sz w:val="24"/>
          <w:szCs w:val="24"/>
          <w:u w:val="single"/>
        </w:rPr>
        <w:lastRenderedPageBreak/>
        <w:t xml:space="preserve">Administration </w:t>
      </w:r>
    </w:p>
    <w:p w:rsidR="0023113F" w:rsidRDefault="0023113F" w:rsidP="0023113F">
      <w:pPr>
        <w:ind w:left="851"/>
        <w:rPr>
          <w:sz w:val="24"/>
          <w:szCs w:val="24"/>
        </w:rPr>
      </w:pPr>
      <w:r>
        <w:rPr>
          <w:sz w:val="24"/>
          <w:szCs w:val="24"/>
        </w:rPr>
        <w:t>Tabletterne skal synkes hele sammen med vand.</w:t>
      </w:r>
    </w:p>
    <w:p w:rsidR="0023113F" w:rsidRDefault="0023113F" w:rsidP="0023113F">
      <w:pPr>
        <w:ind w:left="851" w:hanging="851"/>
        <w:rPr>
          <w:sz w:val="24"/>
          <w:szCs w:val="24"/>
        </w:rPr>
      </w:pPr>
    </w:p>
    <w:p w:rsidR="0023113F" w:rsidRDefault="0023113F" w:rsidP="0023113F">
      <w:pPr>
        <w:ind w:left="851" w:hanging="851"/>
        <w:rPr>
          <w:b/>
          <w:sz w:val="24"/>
          <w:szCs w:val="24"/>
        </w:rPr>
      </w:pPr>
      <w:r w:rsidRPr="00C15819">
        <w:rPr>
          <w:b/>
          <w:sz w:val="24"/>
          <w:szCs w:val="24"/>
        </w:rPr>
        <w:t>4.3</w:t>
      </w:r>
      <w:r w:rsidRPr="00C15819">
        <w:rPr>
          <w:b/>
          <w:sz w:val="24"/>
          <w:szCs w:val="24"/>
        </w:rPr>
        <w:tab/>
        <w:t>Kontraindikationer</w:t>
      </w:r>
    </w:p>
    <w:p w:rsidR="0023113F" w:rsidRDefault="0023113F" w:rsidP="0023113F">
      <w:pPr>
        <w:pStyle w:val="Listeafsnit"/>
        <w:numPr>
          <w:ilvl w:val="2"/>
          <w:numId w:val="6"/>
        </w:numPr>
        <w:ind w:left="1276" w:hanging="425"/>
        <w:rPr>
          <w:sz w:val="24"/>
          <w:szCs w:val="24"/>
        </w:rPr>
      </w:pPr>
      <w:r>
        <w:rPr>
          <w:sz w:val="24"/>
          <w:szCs w:val="24"/>
        </w:rPr>
        <w:t xml:space="preserve">Overfølsomhed over for </w:t>
      </w:r>
      <w:proofErr w:type="spellStart"/>
      <w:r>
        <w:rPr>
          <w:sz w:val="24"/>
          <w:szCs w:val="24"/>
        </w:rPr>
        <w:t>sumatriptan</w:t>
      </w:r>
      <w:proofErr w:type="spellEnd"/>
      <w:r>
        <w:rPr>
          <w:sz w:val="24"/>
          <w:szCs w:val="24"/>
        </w:rPr>
        <w:t xml:space="preserve"> eller over for et eller flere af hjælpestofferne i pkt. 6.1.</w:t>
      </w:r>
    </w:p>
    <w:p w:rsidR="0023113F" w:rsidRDefault="0023113F" w:rsidP="0023113F">
      <w:pPr>
        <w:pStyle w:val="Listeafsnit"/>
        <w:numPr>
          <w:ilvl w:val="0"/>
          <w:numId w:val="7"/>
        </w:numPr>
        <w:ind w:left="1276" w:hanging="425"/>
        <w:rPr>
          <w:sz w:val="24"/>
          <w:szCs w:val="24"/>
        </w:rPr>
      </w:pPr>
      <w:proofErr w:type="spellStart"/>
      <w:r>
        <w:rPr>
          <w:sz w:val="24"/>
          <w:szCs w:val="24"/>
        </w:rPr>
        <w:t>Sumatriptan</w:t>
      </w:r>
      <w:proofErr w:type="spellEnd"/>
      <w:r>
        <w:rPr>
          <w:sz w:val="24"/>
          <w:szCs w:val="24"/>
        </w:rPr>
        <w:t xml:space="preserve"> bør ikke gives til patienter, der har haft myokardieinfarkt eller har iskæmisk hjertesygdom, </w:t>
      </w:r>
      <w:proofErr w:type="spellStart"/>
      <w:r>
        <w:rPr>
          <w:sz w:val="24"/>
          <w:szCs w:val="24"/>
        </w:rPr>
        <w:t>koronar</w:t>
      </w:r>
      <w:proofErr w:type="spellEnd"/>
      <w:r>
        <w:rPr>
          <w:sz w:val="24"/>
          <w:szCs w:val="24"/>
        </w:rPr>
        <w:t xml:space="preserve"> </w:t>
      </w:r>
      <w:proofErr w:type="spellStart"/>
      <w:r>
        <w:rPr>
          <w:sz w:val="24"/>
          <w:szCs w:val="24"/>
        </w:rPr>
        <w:t>vasospasme</w:t>
      </w:r>
      <w:proofErr w:type="spellEnd"/>
      <w:r>
        <w:rPr>
          <w:sz w:val="24"/>
          <w:szCs w:val="24"/>
        </w:rPr>
        <w:t xml:space="preserve"> (</w:t>
      </w:r>
      <w:proofErr w:type="spellStart"/>
      <w:r>
        <w:rPr>
          <w:sz w:val="24"/>
          <w:szCs w:val="24"/>
        </w:rPr>
        <w:t>Prinzmetals</w:t>
      </w:r>
      <w:proofErr w:type="spellEnd"/>
      <w:r>
        <w:rPr>
          <w:sz w:val="24"/>
          <w:szCs w:val="24"/>
        </w:rPr>
        <w:t xml:space="preserve"> angina), perifer </w:t>
      </w:r>
      <w:proofErr w:type="spellStart"/>
      <w:r>
        <w:rPr>
          <w:sz w:val="24"/>
          <w:szCs w:val="24"/>
        </w:rPr>
        <w:t>vaskulær</w:t>
      </w:r>
      <w:proofErr w:type="spellEnd"/>
      <w:r>
        <w:rPr>
          <w:sz w:val="24"/>
          <w:szCs w:val="24"/>
        </w:rPr>
        <w:t xml:space="preserve"> sygdom eller til patienter, der har symptomer eller tegn på iskæmisk hjertesygdom.</w:t>
      </w:r>
    </w:p>
    <w:p w:rsidR="0023113F" w:rsidRDefault="0023113F" w:rsidP="0023113F">
      <w:pPr>
        <w:pStyle w:val="Listeafsnit"/>
        <w:numPr>
          <w:ilvl w:val="0"/>
          <w:numId w:val="7"/>
        </w:numPr>
        <w:ind w:left="1276" w:hanging="425"/>
        <w:rPr>
          <w:sz w:val="24"/>
          <w:szCs w:val="24"/>
        </w:rPr>
      </w:pPr>
      <w:proofErr w:type="spellStart"/>
      <w:r>
        <w:rPr>
          <w:sz w:val="24"/>
          <w:szCs w:val="24"/>
        </w:rPr>
        <w:t>Sumatriptan</w:t>
      </w:r>
      <w:proofErr w:type="spellEnd"/>
      <w:r>
        <w:rPr>
          <w:sz w:val="24"/>
          <w:szCs w:val="24"/>
        </w:rPr>
        <w:t xml:space="preserve"> må ikke administreres til patienter med stroke (CVA) eller transitorisk iskæmisk anfald (TIA) i anamnesen.</w:t>
      </w:r>
    </w:p>
    <w:p w:rsidR="0023113F" w:rsidRDefault="0023113F" w:rsidP="0023113F">
      <w:pPr>
        <w:pStyle w:val="Listeafsnit"/>
        <w:numPr>
          <w:ilvl w:val="0"/>
          <w:numId w:val="7"/>
        </w:numPr>
        <w:ind w:left="1276" w:hanging="425"/>
        <w:rPr>
          <w:sz w:val="24"/>
          <w:szCs w:val="24"/>
        </w:rPr>
      </w:pPr>
      <w:proofErr w:type="spellStart"/>
      <w:r>
        <w:rPr>
          <w:sz w:val="24"/>
          <w:szCs w:val="24"/>
        </w:rPr>
        <w:t>Sumatriptan</w:t>
      </w:r>
      <w:proofErr w:type="spellEnd"/>
      <w:r>
        <w:rPr>
          <w:sz w:val="24"/>
          <w:szCs w:val="24"/>
        </w:rPr>
        <w:t xml:space="preserve"> må ikke administreres til patienter med svært nedsat leverfunktion.</w:t>
      </w:r>
    </w:p>
    <w:p w:rsidR="0023113F" w:rsidRDefault="0023113F" w:rsidP="0023113F">
      <w:pPr>
        <w:pStyle w:val="Listeafsnit"/>
        <w:numPr>
          <w:ilvl w:val="0"/>
          <w:numId w:val="7"/>
        </w:numPr>
        <w:ind w:left="1276" w:hanging="425"/>
        <w:rPr>
          <w:sz w:val="24"/>
          <w:szCs w:val="24"/>
        </w:rPr>
      </w:pPr>
      <w:r>
        <w:rPr>
          <w:sz w:val="24"/>
          <w:szCs w:val="24"/>
        </w:rPr>
        <w:t xml:space="preserve">Brug af </w:t>
      </w:r>
      <w:proofErr w:type="spellStart"/>
      <w:r>
        <w:rPr>
          <w:sz w:val="24"/>
          <w:szCs w:val="24"/>
        </w:rPr>
        <w:t>sumatriptan</w:t>
      </w:r>
      <w:proofErr w:type="spellEnd"/>
      <w:r>
        <w:rPr>
          <w:sz w:val="24"/>
          <w:szCs w:val="24"/>
        </w:rPr>
        <w:t xml:space="preserve"> til patienter med moderat til svær hypertension eller ukontrolleret mild hypertension er kontraindiceret.</w:t>
      </w:r>
    </w:p>
    <w:p w:rsidR="0023113F" w:rsidRDefault="0023113F" w:rsidP="0023113F">
      <w:pPr>
        <w:pStyle w:val="Listeafsnit"/>
        <w:numPr>
          <w:ilvl w:val="0"/>
          <w:numId w:val="7"/>
        </w:numPr>
        <w:ind w:left="1276" w:hanging="425"/>
        <w:rPr>
          <w:sz w:val="24"/>
          <w:szCs w:val="24"/>
        </w:rPr>
      </w:pPr>
      <w:r>
        <w:rPr>
          <w:sz w:val="24"/>
          <w:szCs w:val="24"/>
        </w:rPr>
        <w:t xml:space="preserve">Samtidig administration af </w:t>
      </w:r>
      <w:proofErr w:type="spellStart"/>
      <w:r>
        <w:rPr>
          <w:sz w:val="24"/>
          <w:szCs w:val="24"/>
        </w:rPr>
        <w:t>ergotamin</w:t>
      </w:r>
      <w:proofErr w:type="spellEnd"/>
      <w:r>
        <w:rPr>
          <w:sz w:val="24"/>
          <w:szCs w:val="24"/>
        </w:rPr>
        <w:t xml:space="preserve">, </w:t>
      </w:r>
      <w:proofErr w:type="spellStart"/>
      <w:r>
        <w:rPr>
          <w:sz w:val="24"/>
          <w:szCs w:val="24"/>
        </w:rPr>
        <w:t>ergotaminderivater</w:t>
      </w:r>
      <w:proofErr w:type="spellEnd"/>
      <w:r>
        <w:rPr>
          <w:sz w:val="24"/>
          <w:szCs w:val="24"/>
        </w:rPr>
        <w:t xml:space="preserve"> (inklusive </w:t>
      </w:r>
      <w:proofErr w:type="spellStart"/>
      <w:r>
        <w:rPr>
          <w:sz w:val="24"/>
          <w:szCs w:val="24"/>
        </w:rPr>
        <w:t>methysergid</w:t>
      </w:r>
      <w:proofErr w:type="spellEnd"/>
      <w:r>
        <w:rPr>
          <w:sz w:val="24"/>
          <w:szCs w:val="24"/>
        </w:rPr>
        <w:t xml:space="preserve">) eller andre </w:t>
      </w:r>
      <w:proofErr w:type="spellStart"/>
      <w:r>
        <w:rPr>
          <w:sz w:val="24"/>
          <w:szCs w:val="24"/>
        </w:rPr>
        <w:t>triptaner</w:t>
      </w:r>
      <w:proofErr w:type="spellEnd"/>
      <w:r>
        <w:rPr>
          <w:sz w:val="24"/>
          <w:szCs w:val="24"/>
        </w:rPr>
        <w:t>/5-hydroxytryptamin</w:t>
      </w:r>
      <w:r>
        <w:rPr>
          <w:sz w:val="24"/>
          <w:szCs w:val="24"/>
          <w:vertAlign w:val="subscript"/>
        </w:rPr>
        <w:t>1</w:t>
      </w:r>
      <w:r>
        <w:rPr>
          <w:sz w:val="24"/>
          <w:szCs w:val="24"/>
        </w:rPr>
        <w:t xml:space="preserve"> (5-HT</w:t>
      </w:r>
      <w:r>
        <w:rPr>
          <w:sz w:val="24"/>
          <w:szCs w:val="24"/>
          <w:vertAlign w:val="subscript"/>
        </w:rPr>
        <w:t>1</w:t>
      </w:r>
      <w:r>
        <w:rPr>
          <w:sz w:val="24"/>
          <w:szCs w:val="24"/>
        </w:rPr>
        <w:t>) receptoragonister er kontraindiceret (se pkt. 4.5).</w:t>
      </w:r>
    </w:p>
    <w:p w:rsidR="0023113F" w:rsidRDefault="0023113F" w:rsidP="0023113F">
      <w:pPr>
        <w:pStyle w:val="Listeafsnit"/>
        <w:numPr>
          <w:ilvl w:val="0"/>
          <w:numId w:val="7"/>
        </w:numPr>
        <w:ind w:left="1276" w:hanging="425"/>
        <w:rPr>
          <w:sz w:val="24"/>
          <w:szCs w:val="24"/>
        </w:rPr>
      </w:pPr>
      <w:r>
        <w:rPr>
          <w:sz w:val="24"/>
          <w:szCs w:val="24"/>
        </w:rPr>
        <w:t xml:space="preserve">Samtidig administration af reversible (f.eks. </w:t>
      </w:r>
      <w:proofErr w:type="spellStart"/>
      <w:r>
        <w:rPr>
          <w:sz w:val="24"/>
          <w:szCs w:val="24"/>
        </w:rPr>
        <w:t>moclobemid</w:t>
      </w:r>
      <w:proofErr w:type="spellEnd"/>
      <w:r>
        <w:rPr>
          <w:sz w:val="24"/>
          <w:szCs w:val="24"/>
        </w:rPr>
        <w:t xml:space="preserve">) eller irreversible (f.eks. </w:t>
      </w:r>
      <w:proofErr w:type="spellStart"/>
      <w:r>
        <w:rPr>
          <w:sz w:val="24"/>
          <w:szCs w:val="24"/>
        </w:rPr>
        <w:t>selegilin</w:t>
      </w:r>
      <w:proofErr w:type="spellEnd"/>
      <w:r>
        <w:rPr>
          <w:sz w:val="24"/>
          <w:szCs w:val="24"/>
        </w:rPr>
        <w:t xml:space="preserve">) </w:t>
      </w:r>
      <w:proofErr w:type="spellStart"/>
      <w:r>
        <w:rPr>
          <w:sz w:val="24"/>
          <w:szCs w:val="24"/>
        </w:rPr>
        <w:t>monoaminoxidase-hæmmere</w:t>
      </w:r>
      <w:proofErr w:type="spellEnd"/>
      <w:r>
        <w:rPr>
          <w:sz w:val="24"/>
          <w:szCs w:val="24"/>
        </w:rPr>
        <w:t xml:space="preserve"> (</w:t>
      </w:r>
      <w:proofErr w:type="spellStart"/>
      <w:r>
        <w:rPr>
          <w:sz w:val="24"/>
          <w:szCs w:val="24"/>
        </w:rPr>
        <w:t>MAOI’er</w:t>
      </w:r>
      <w:proofErr w:type="spellEnd"/>
      <w:r>
        <w:rPr>
          <w:sz w:val="24"/>
          <w:szCs w:val="24"/>
        </w:rPr>
        <w:t xml:space="preserve">) og </w:t>
      </w:r>
      <w:proofErr w:type="spellStart"/>
      <w:r>
        <w:rPr>
          <w:sz w:val="24"/>
          <w:szCs w:val="24"/>
        </w:rPr>
        <w:t>sumatriptan</w:t>
      </w:r>
      <w:proofErr w:type="spellEnd"/>
      <w:r>
        <w:rPr>
          <w:sz w:val="24"/>
          <w:szCs w:val="24"/>
        </w:rPr>
        <w:t xml:space="preserve"> er kontraindiceret. </w:t>
      </w:r>
    </w:p>
    <w:p w:rsidR="0023113F" w:rsidRDefault="0023113F" w:rsidP="0023113F">
      <w:pPr>
        <w:pStyle w:val="Listeafsnit"/>
        <w:ind w:left="1276"/>
        <w:rPr>
          <w:sz w:val="24"/>
          <w:szCs w:val="24"/>
        </w:rPr>
      </w:pPr>
    </w:p>
    <w:p w:rsidR="0023113F" w:rsidRDefault="0023113F" w:rsidP="0023113F">
      <w:pPr>
        <w:ind w:left="851"/>
        <w:rPr>
          <w:sz w:val="24"/>
          <w:szCs w:val="24"/>
        </w:rPr>
      </w:pPr>
      <w:proofErr w:type="spellStart"/>
      <w:r>
        <w:rPr>
          <w:sz w:val="24"/>
          <w:szCs w:val="24"/>
        </w:rPr>
        <w:t>Sumatriptan</w:t>
      </w:r>
      <w:proofErr w:type="spellEnd"/>
      <w:r>
        <w:rPr>
          <w:sz w:val="24"/>
          <w:szCs w:val="24"/>
        </w:rPr>
        <w:t xml:space="preserve"> må ikke bruges inden for 2 uger efter </w:t>
      </w:r>
      <w:proofErr w:type="spellStart"/>
      <w:r>
        <w:rPr>
          <w:sz w:val="24"/>
          <w:szCs w:val="24"/>
        </w:rPr>
        <w:t>seponering</w:t>
      </w:r>
      <w:proofErr w:type="spellEnd"/>
      <w:r>
        <w:rPr>
          <w:sz w:val="24"/>
          <w:szCs w:val="24"/>
        </w:rPr>
        <w:t xml:space="preserve"> af behandling med </w:t>
      </w:r>
      <w:proofErr w:type="spellStart"/>
      <w:r>
        <w:rPr>
          <w:sz w:val="24"/>
          <w:szCs w:val="24"/>
        </w:rPr>
        <w:t>monoaminoxidase-hæmmere</w:t>
      </w:r>
      <w:proofErr w:type="spellEnd"/>
      <w:r>
        <w:rPr>
          <w:sz w:val="24"/>
          <w:szCs w:val="24"/>
        </w:rPr>
        <w:t>.</w:t>
      </w:r>
    </w:p>
    <w:p w:rsidR="0023113F" w:rsidRDefault="0023113F" w:rsidP="0023113F">
      <w:pPr>
        <w:ind w:left="851" w:hanging="851"/>
        <w:rPr>
          <w:sz w:val="24"/>
          <w:szCs w:val="24"/>
        </w:rPr>
      </w:pPr>
    </w:p>
    <w:p w:rsidR="0023113F" w:rsidRDefault="0023113F" w:rsidP="0023113F">
      <w:pPr>
        <w:ind w:left="851" w:hanging="851"/>
        <w:rPr>
          <w:b/>
          <w:sz w:val="24"/>
          <w:szCs w:val="24"/>
        </w:rPr>
      </w:pPr>
      <w:r>
        <w:rPr>
          <w:b/>
          <w:sz w:val="24"/>
          <w:szCs w:val="24"/>
        </w:rPr>
        <w:t>4.4</w:t>
      </w:r>
      <w:r>
        <w:rPr>
          <w:b/>
          <w:sz w:val="24"/>
          <w:szCs w:val="24"/>
        </w:rPr>
        <w:tab/>
        <w:t>Særlige advarsler og forsigtighedsregler vedrørende brugen</w:t>
      </w:r>
    </w:p>
    <w:p w:rsidR="0023113F" w:rsidRDefault="0023113F" w:rsidP="0023113F">
      <w:pPr>
        <w:ind w:left="851" w:hanging="851"/>
        <w:rPr>
          <w:sz w:val="24"/>
          <w:szCs w:val="24"/>
        </w:rPr>
      </w:pPr>
      <w:r>
        <w:rPr>
          <w:sz w:val="24"/>
          <w:szCs w:val="24"/>
        </w:rPr>
        <w:tab/>
      </w:r>
      <w:proofErr w:type="spellStart"/>
      <w:r>
        <w:rPr>
          <w:sz w:val="24"/>
          <w:szCs w:val="24"/>
        </w:rPr>
        <w:t>Sumatriptan</w:t>
      </w:r>
      <w:proofErr w:type="spellEnd"/>
      <w:r>
        <w:rPr>
          <w:sz w:val="24"/>
          <w:szCs w:val="24"/>
        </w:rPr>
        <w:t xml:space="preserve"> bør kun anvendes, hvis der foreligger en sikker migrænediagnose.</w:t>
      </w:r>
    </w:p>
    <w:p w:rsidR="0023113F" w:rsidRDefault="0023113F" w:rsidP="0023113F">
      <w:pPr>
        <w:ind w:left="851" w:hanging="851"/>
        <w:rPr>
          <w:sz w:val="24"/>
          <w:szCs w:val="24"/>
        </w:rPr>
      </w:pPr>
    </w:p>
    <w:p w:rsidR="0023113F" w:rsidRDefault="0023113F" w:rsidP="0023113F">
      <w:pPr>
        <w:ind w:left="851" w:hanging="851"/>
        <w:rPr>
          <w:sz w:val="24"/>
          <w:szCs w:val="24"/>
        </w:rPr>
      </w:pPr>
      <w:r>
        <w:rPr>
          <w:sz w:val="24"/>
          <w:szCs w:val="24"/>
        </w:rPr>
        <w:tab/>
      </w:r>
      <w:proofErr w:type="spellStart"/>
      <w:r>
        <w:rPr>
          <w:sz w:val="24"/>
          <w:szCs w:val="24"/>
        </w:rPr>
        <w:t>Sumatriptan</w:t>
      </w:r>
      <w:proofErr w:type="spellEnd"/>
      <w:r>
        <w:rPr>
          <w:sz w:val="24"/>
          <w:szCs w:val="24"/>
        </w:rPr>
        <w:t xml:space="preserve"> er ikke indiceret til brug ved </w:t>
      </w:r>
      <w:proofErr w:type="spellStart"/>
      <w:r>
        <w:rPr>
          <w:sz w:val="24"/>
          <w:szCs w:val="24"/>
        </w:rPr>
        <w:t>hemiplegisk</w:t>
      </w:r>
      <w:proofErr w:type="spellEnd"/>
      <w:r>
        <w:rPr>
          <w:sz w:val="24"/>
          <w:szCs w:val="24"/>
        </w:rPr>
        <w:t xml:space="preserve"> migræne, basilarisk migræne eller </w:t>
      </w:r>
      <w:proofErr w:type="spellStart"/>
      <w:r>
        <w:rPr>
          <w:sz w:val="24"/>
          <w:szCs w:val="24"/>
        </w:rPr>
        <w:t>oftalmoplegisk</w:t>
      </w:r>
      <w:proofErr w:type="spellEnd"/>
      <w:r>
        <w:rPr>
          <w:sz w:val="24"/>
          <w:szCs w:val="24"/>
        </w:rPr>
        <w:t xml:space="preserve"> migræne.</w:t>
      </w:r>
    </w:p>
    <w:p w:rsidR="0023113F" w:rsidRDefault="0023113F" w:rsidP="0023113F">
      <w:pPr>
        <w:ind w:left="851" w:hanging="851"/>
        <w:rPr>
          <w:sz w:val="24"/>
          <w:szCs w:val="24"/>
        </w:rPr>
      </w:pPr>
      <w:r>
        <w:rPr>
          <w:sz w:val="24"/>
          <w:szCs w:val="24"/>
        </w:rPr>
        <w:tab/>
      </w:r>
    </w:p>
    <w:p w:rsidR="0023113F" w:rsidRDefault="0023113F" w:rsidP="0023113F">
      <w:pPr>
        <w:ind w:left="851" w:hanging="851"/>
        <w:rPr>
          <w:sz w:val="24"/>
          <w:szCs w:val="24"/>
        </w:rPr>
      </w:pPr>
      <w:r>
        <w:rPr>
          <w:sz w:val="24"/>
          <w:szCs w:val="24"/>
        </w:rPr>
        <w:tab/>
        <w:t xml:space="preserve">Før påbegyndelse af behandling med </w:t>
      </w:r>
      <w:proofErr w:type="spellStart"/>
      <w:r>
        <w:rPr>
          <w:sz w:val="24"/>
          <w:szCs w:val="24"/>
        </w:rPr>
        <w:t>sumatriptan</w:t>
      </w:r>
      <w:proofErr w:type="spellEnd"/>
      <w:r>
        <w:rPr>
          <w:sz w:val="24"/>
          <w:szCs w:val="24"/>
        </w:rPr>
        <w:t xml:space="preserve"> skal potentielle alvorlige neurologiske lidelser (f.eks. CVA, TIA) omhyggeligt udelukkes, hvis patienten udviser atypiske symptomer eller ikke er diagnosticeret til anvendelse af </w:t>
      </w:r>
      <w:proofErr w:type="spellStart"/>
      <w:r>
        <w:rPr>
          <w:sz w:val="24"/>
          <w:szCs w:val="24"/>
        </w:rPr>
        <w:t>sumatriptan</w:t>
      </w:r>
      <w:proofErr w:type="spellEnd"/>
      <w:r>
        <w:rPr>
          <w:sz w:val="24"/>
          <w:szCs w:val="24"/>
        </w:rPr>
        <w:t>.</w:t>
      </w:r>
    </w:p>
    <w:p w:rsidR="0023113F" w:rsidRDefault="0023113F" w:rsidP="0023113F">
      <w:pPr>
        <w:ind w:left="851" w:hanging="851"/>
        <w:rPr>
          <w:sz w:val="24"/>
          <w:szCs w:val="24"/>
        </w:rPr>
      </w:pPr>
      <w:r>
        <w:rPr>
          <w:sz w:val="24"/>
          <w:szCs w:val="24"/>
        </w:rPr>
        <w:tab/>
      </w:r>
    </w:p>
    <w:p w:rsidR="0023113F" w:rsidRDefault="0023113F" w:rsidP="0023113F">
      <w:pPr>
        <w:ind w:left="851" w:hanging="851"/>
        <w:rPr>
          <w:sz w:val="24"/>
          <w:szCs w:val="24"/>
        </w:rPr>
      </w:pPr>
      <w:r>
        <w:rPr>
          <w:sz w:val="24"/>
          <w:szCs w:val="24"/>
        </w:rPr>
        <w:tab/>
      </w:r>
      <w:proofErr w:type="spellStart"/>
      <w:r>
        <w:rPr>
          <w:sz w:val="24"/>
          <w:szCs w:val="24"/>
        </w:rPr>
        <w:t>Sumatriptan</w:t>
      </w:r>
      <w:proofErr w:type="spellEnd"/>
      <w:r>
        <w:rPr>
          <w:sz w:val="24"/>
          <w:szCs w:val="24"/>
        </w:rPr>
        <w:t xml:space="preserve"> kan være forbundet med forbigående symptomer som brystsmerter og trykken for brystet, som kan være intense og også omfatte halsen (se pkt. 4.8). Hvis disse symptomer kan tænkes at skyldes iskæmisk hjertesygdom, må der ikke gives yderligere doser af </w:t>
      </w:r>
      <w:proofErr w:type="spellStart"/>
      <w:r>
        <w:rPr>
          <w:sz w:val="24"/>
          <w:szCs w:val="24"/>
        </w:rPr>
        <w:t>sumatriptan</w:t>
      </w:r>
      <w:proofErr w:type="spellEnd"/>
      <w:r>
        <w:rPr>
          <w:sz w:val="24"/>
          <w:szCs w:val="24"/>
        </w:rPr>
        <w:t>, og nærmere undersøgelser skal foretages.</w:t>
      </w:r>
    </w:p>
    <w:p w:rsidR="0023113F" w:rsidRDefault="0023113F" w:rsidP="0023113F">
      <w:pPr>
        <w:ind w:left="851" w:hanging="851"/>
        <w:rPr>
          <w:sz w:val="24"/>
          <w:szCs w:val="24"/>
        </w:rPr>
      </w:pPr>
      <w:r>
        <w:rPr>
          <w:sz w:val="24"/>
          <w:szCs w:val="24"/>
        </w:rPr>
        <w:tab/>
      </w:r>
    </w:p>
    <w:p w:rsidR="0023113F" w:rsidRDefault="0023113F" w:rsidP="0023113F">
      <w:pPr>
        <w:ind w:left="851" w:hanging="851"/>
        <w:rPr>
          <w:sz w:val="24"/>
          <w:szCs w:val="24"/>
        </w:rPr>
      </w:pPr>
      <w:r>
        <w:rPr>
          <w:sz w:val="24"/>
          <w:szCs w:val="24"/>
        </w:rPr>
        <w:tab/>
      </w:r>
      <w:proofErr w:type="spellStart"/>
      <w:r>
        <w:rPr>
          <w:sz w:val="24"/>
          <w:szCs w:val="24"/>
        </w:rPr>
        <w:t>Sumatriptan</w:t>
      </w:r>
      <w:proofErr w:type="spellEnd"/>
      <w:r>
        <w:rPr>
          <w:sz w:val="24"/>
          <w:szCs w:val="24"/>
        </w:rPr>
        <w:t xml:space="preserve"> bør ikke administreres til patienter med risikofaktorer for iskæmisk hjertesygdom, herunder patienter, der er storrygere eller brugere af nikotin</w:t>
      </w:r>
      <w:r>
        <w:rPr>
          <w:sz w:val="24"/>
          <w:szCs w:val="24"/>
        </w:rPr>
        <w:softHyphen/>
        <w:t xml:space="preserve">substitutionsbehandling, uden forudgående </w:t>
      </w:r>
      <w:proofErr w:type="spellStart"/>
      <w:r>
        <w:rPr>
          <w:sz w:val="24"/>
          <w:szCs w:val="24"/>
        </w:rPr>
        <w:t>kardiovaskulær</w:t>
      </w:r>
      <w:proofErr w:type="spellEnd"/>
      <w:r>
        <w:rPr>
          <w:sz w:val="24"/>
          <w:szCs w:val="24"/>
        </w:rPr>
        <w:t xml:space="preserve"> evaluering (se pkt. 4.3). Særlig opmærksomhed kræves ved </w:t>
      </w:r>
      <w:proofErr w:type="spellStart"/>
      <w:r>
        <w:rPr>
          <w:sz w:val="24"/>
          <w:szCs w:val="24"/>
        </w:rPr>
        <w:t>postmenopausale</w:t>
      </w:r>
      <w:proofErr w:type="spellEnd"/>
      <w:r>
        <w:rPr>
          <w:sz w:val="24"/>
          <w:szCs w:val="24"/>
        </w:rPr>
        <w:t xml:space="preserve"> kvinder og mænd over 40 år med disse risikofaktorer. Det er dog ikke sikkert, at alle patienter med hjertesygdom kan identificeres ved sådanne evalueringer, og i meget sjældne tilfælde er der forekommet alvorlige hjertehændelser hos patienter uden underliggende hjertesygdom.</w:t>
      </w:r>
    </w:p>
    <w:p w:rsidR="0023113F" w:rsidRDefault="0023113F" w:rsidP="0023113F">
      <w:pPr>
        <w:ind w:left="851" w:hanging="851"/>
        <w:rPr>
          <w:sz w:val="24"/>
          <w:szCs w:val="24"/>
        </w:rPr>
      </w:pPr>
    </w:p>
    <w:p w:rsidR="0023113F" w:rsidRDefault="0023113F" w:rsidP="0023113F">
      <w:pPr>
        <w:ind w:left="851" w:hanging="851"/>
        <w:rPr>
          <w:sz w:val="24"/>
          <w:szCs w:val="24"/>
        </w:rPr>
      </w:pPr>
      <w:r>
        <w:rPr>
          <w:sz w:val="24"/>
          <w:szCs w:val="24"/>
        </w:rPr>
        <w:tab/>
      </w:r>
      <w:proofErr w:type="spellStart"/>
      <w:r>
        <w:rPr>
          <w:sz w:val="24"/>
          <w:szCs w:val="24"/>
        </w:rPr>
        <w:t>Sumatriptan</w:t>
      </w:r>
      <w:proofErr w:type="spellEnd"/>
      <w:r>
        <w:rPr>
          <w:sz w:val="24"/>
          <w:szCs w:val="24"/>
        </w:rPr>
        <w:t xml:space="preserve"> bør administreres med forsigtighed hos patienter med mild, kontrolleret hypertension, eftersom forbigående stigninger i blodtryk og perifer </w:t>
      </w:r>
      <w:proofErr w:type="spellStart"/>
      <w:r>
        <w:rPr>
          <w:sz w:val="24"/>
          <w:szCs w:val="24"/>
        </w:rPr>
        <w:t>vaskulær</w:t>
      </w:r>
      <w:proofErr w:type="spellEnd"/>
      <w:r>
        <w:rPr>
          <w:sz w:val="24"/>
          <w:szCs w:val="24"/>
        </w:rPr>
        <w:t xml:space="preserve"> modstand er observeret hos en lille andel af patienterne (se pkt. 4.3).</w:t>
      </w:r>
    </w:p>
    <w:p w:rsidR="0023113F" w:rsidRDefault="0023113F" w:rsidP="0023113F">
      <w:pPr>
        <w:ind w:left="851" w:hanging="851"/>
        <w:rPr>
          <w:sz w:val="24"/>
          <w:szCs w:val="24"/>
        </w:rPr>
      </w:pPr>
    </w:p>
    <w:p w:rsidR="0023113F" w:rsidRDefault="0023113F" w:rsidP="0023113F">
      <w:pPr>
        <w:ind w:left="851" w:hanging="851"/>
        <w:rPr>
          <w:sz w:val="24"/>
          <w:szCs w:val="24"/>
        </w:rPr>
      </w:pPr>
      <w:r>
        <w:rPr>
          <w:sz w:val="24"/>
          <w:szCs w:val="24"/>
        </w:rPr>
        <w:lastRenderedPageBreak/>
        <w:tab/>
        <w:t xml:space="preserve">I rapporter efter markedsføringen er der i sjældne tilfælde beskrevet patienter med serotonin-syndrom (inklusive ændret psykisk tilstand, autonom ustabilitet og </w:t>
      </w:r>
      <w:proofErr w:type="spellStart"/>
      <w:r>
        <w:rPr>
          <w:sz w:val="24"/>
          <w:szCs w:val="24"/>
        </w:rPr>
        <w:t>neuromuskulære</w:t>
      </w:r>
      <w:proofErr w:type="spellEnd"/>
      <w:r>
        <w:rPr>
          <w:sz w:val="24"/>
          <w:szCs w:val="24"/>
        </w:rPr>
        <w:t xml:space="preserve"> </w:t>
      </w:r>
      <w:proofErr w:type="spellStart"/>
      <w:r>
        <w:rPr>
          <w:sz w:val="24"/>
          <w:szCs w:val="24"/>
        </w:rPr>
        <w:t>abnormaliteter</w:t>
      </w:r>
      <w:proofErr w:type="spellEnd"/>
      <w:r>
        <w:rPr>
          <w:sz w:val="24"/>
          <w:szCs w:val="24"/>
        </w:rPr>
        <w:t>) efter brug af selektive serotonin-</w:t>
      </w:r>
      <w:proofErr w:type="spellStart"/>
      <w:r>
        <w:rPr>
          <w:sz w:val="24"/>
          <w:szCs w:val="24"/>
        </w:rPr>
        <w:t>reuptake</w:t>
      </w:r>
      <w:proofErr w:type="spellEnd"/>
      <w:r>
        <w:rPr>
          <w:sz w:val="24"/>
          <w:szCs w:val="24"/>
        </w:rPr>
        <w:t>-</w:t>
      </w:r>
      <w:proofErr w:type="spellStart"/>
      <w:r>
        <w:rPr>
          <w:sz w:val="24"/>
          <w:szCs w:val="24"/>
        </w:rPr>
        <w:t>hæmmere</w:t>
      </w:r>
      <w:proofErr w:type="spellEnd"/>
      <w:r>
        <w:rPr>
          <w:sz w:val="24"/>
          <w:szCs w:val="24"/>
        </w:rPr>
        <w:t xml:space="preserve"> (</w:t>
      </w:r>
      <w:proofErr w:type="spellStart"/>
      <w:r>
        <w:rPr>
          <w:sz w:val="24"/>
          <w:szCs w:val="24"/>
        </w:rPr>
        <w:t>SSRI'er</w:t>
      </w:r>
      <w:proofErr w:type="spellEnd"/>
      <w:r>
        <w:rPr>
          <w:sz w:val="24"/>
          <w:szCs w:val="24"/>
        </w:rPr>
        <w:t xml:space="preserve">) og </w:t>
      </w:r>
      <w:proofErr w:type="spellStart"/>
      <w:r>
        <w:rPr>
          <w:sz w:val="24"/>
          <w:szCs w:val="24"/>
        </w:rPr>
        <w:t>sumatriptan</w:t>
      </w:r>
      <w:proofErr w:type="spellEnd"/>
      <w:r>
        <w:rPr>
          <w:sz w:val="24"/>
          <w:szCs w:val="24"/>
        </w:rPr>
        <w:t xml:space="preserve">. Der er rapporteret serotoninsyndrom efter samtidig behandling med </w:t>
      </w:r>
      <w:proofErr w:type="spellStart"/>
      <w:r>
        <w:rPr>
          <w:sz w:val="24"/>
          <w:szCs w:val="24"/>
        </w:rPr>
        <w:t>triptaner</w:t>
      </w:r>
      <w:proofErr w:type="spellEnd"/>
      <w:r>
        <w:rPr>
          <w:sz w:val="24"/>
          <w:szCs w:val="24"/>
        </w:rPr>
        <w:t xml:space="preserve"> og serotonin-noradrenalin-</w:t>
      </w:r>
      <w:proofErr w:type="spellStart"/>
      <w:r>
        <w:rPr>
          <w:sz w:val="24"/>
          <w:szCs w:val="24"/>
        </w:rPr>
        <w:t>reuptake</w:t>
      </w:r>
      <w:proofErr w:type="spellEnd"/>
      <w:r>
        <w:rPr>
          <w:sz w:val="24"/>
          <w:szCs w:val="24"/>
        </w:rPr>
        <w:t>-</w:t>
      </w:r>
      <w:proofErr w:type="spellStart"/>
      <w:r>
        <w:rPr>
          <w:sz w:val="24"/>
          <w:szCs w:val="24"/>
        </w:rPr>
        <w:t>hæmmere</w:t>
      </w:r>
      <w:proofErr w:type="spellEnd"/>
      <w:r>
        <w:rPr>
          <w:sz w:val="24"/>
          <w:szCs w:val="24"/>
        </w:rPr>
        <w:t xml:space="preserve"> (</w:t>
      </w:r>
      <w:proofErr w:type="spellStart"/>
      <w:r>
        <w:rPr>
          <w:sz w:val="24"/>
          <w:szCs w:val="24"/>
        </w:rPr>
        <w:t>SNRI'er</w:t>
      </w:r>
      <w:proofErr w:type="spellEnd"/>
      <w:r>
        <w:rPr>
          <w:sz w:val="24"/>
          <w:szCs w:val="24"/>
        </w:rPr>
        <w:t>).</w:t>
      </w:r>
    </w:p>
    <w:p w:rsidR="0023113F" w:rsidRDefault="0023113F" w:rsidP="0023113F">
      <w:pPr>
        <w:ind w:left="851" w:hanging="851"/>
        <w:rPr>
          <w:sz w:val="24"/>
          <w:szCs w:val="24"/>
        </w:rPr>
      </w:pPr>
    </w:p>
    <w:p w:rsidR="0023113F" w:rsidRDefault="0023113F" w:rsidP="0023113F">
      <w:pPr>
        <w:ind w:left="851" w:hanging="851"/>
        <w:rPr>
          <w:sz w:val="24"/>
          <w:szCs w:val="24"/>
        </w:rPr>
      </w:pPr>
      <w:r>
        <w:rPr>
          <w:sz w:val="24"/>
          <w:szCs w:val="24"/>
        </w:rPr>
        <w:tab/>
        <w:t xml:space="preserve">Hvis samtidig behandling med </w:t>
      </w:r>
      <w:proofErr w:type="spellStart"/>
      <w:r>
        <w:rPr>
          <w:sz w:val="24"/>
          <w:szCs w:val="24"/>
        </w:rPr>
        <w:t>sumatriptan</w:t>
      </w:r>
      <w:proofErr w:type="spellEnd"/>
      <w:r>
        <w:rPr>
          <w:sz w:val="24"/>
          <w:szCs w:val="24"/>
        </w:rPr>
        <w:t xml:space="preserve"> og en SSRI eller SNRI er klinisk indiceret, tilrådes passende observation af patienten (se pkt. 4.5).</w:t>
      </w:r>
    </w:p>
    <w:p w:rsidR="0023113F" w:rsidRDefault="0023113F" w:rsidP="0023113F">
      <w:pPr>
        <w:ind w:left="851" w:hanging="851"/>
        <w:rPr>
          <w:sz w:val="24"/>
          <w:szCs w:val="24"/>
        </w:rPr>
      </w:pPr>
    </w:p>
    <w:p w:rsidR="0023113F" w:rsidRDefault="0023113F" w:rsidP="0023113F">
      <w:pPr>
        <w:ind w:left="851" w:hanging="851"/>
        <w:rPr>
          <w:sz w:val="24"/>
          <w:szCs w:val="24"/>
        </w:rPr>
      </w:pPr>
      <w:r>
        <w:rPr>
          <w:sz w:val="24"/>
          <w:szCs w:val="24"/>
        </w:rPr>
        <w:tab/>
      </w:r>
      <w:proofErr w:type="spellStart"/>
      <w:r>
        <w:rPr>
          <w:sz w:val="24"/>
          <w:szCs w:val="24"/>
        </w:rPr>
        <w:t>Sumatriptan</w:t>
      </w:r>
      <w:proofErr w:type="spellEnd"/>
      <w:r>
        <w:rPr>
          <w:sz w:val="24"/>
          <w:szCs w:val="24"/>
        </w:rPr>
        <w:t xml:space="preserve"> bør administreres med forsigtighed til patienter med sygdomme, der kan påvirke absorptionen, metabolismen eller udskillelsen af lægemidlerne, f.eks. nedsat leverfunktion (Child-</w:t>
      </w:r>
      <w:proofErr w:type="spellStart"/>
      <w:r>
        <w:rPr>
          <w:sz w:val="24"/>
          <w:szCs w:val="24"/>
        </w:rPr>
        <w:t>Pugh</w:t>
      </w:r>
      <w:proofErr w:type="spellEnd"/>
      <w:r>
        <w:rPr>
          <w:sz w:val="24"/>
          <w:szCs w:val="24"/>
        </w:rPr>
        <w:t xml:space="preserve">-klasse A eller B, se pkt. 4.2 &amp; 5.2) eller nedsat nyrefunktion. </w:t>
      </w:r>
    </w:p>
    <w:p w:rsidR="0023113F" w:rsidRDefault="0023113F" w:rsidP="0023113F">
      <w:pPr>
        <w:ind w:left="851" w:hanging="851"/>
        <w:rPr>
          <w:sz w:val="24"/>
          <w:szCs w:val="24"/>
        </w:rPr>
      </w:pPr>
      <w:r>
        <w:rPr>
          <w:sz w:val="24"/>
          <w:szCs w:val="24"/>
        </w:rPr>
        <w:tab/>
      </w:r>
      <w:proofErr w:type="spellStart"/>
      <w:r>
        <w:rPr>
          <w:sz w:val="24"/>
          <w:szCs w:val="24"/>
        </w:rPr>
        <w:t>Sumatriptan</w:t>
      </w:r>
      <w:proofErr w:type="spellEnd"/>
      <w:r>
        <w:rPr>
          <w:sz w:val="24"/>
          <w:szCs w:val="24"/>
        </w:rPr>
        <w:t xml:space="preserve"> bør anvendes med forsigtighed til patienter med krampeanfald eller andre risikofaktorer, som kan nedsætte deres krampetærskel, i anamnesen, da krampeanfald er rapporteret i forbindelse med behandling med </w:t>
      </w:r>
      <w:proofErr w:type="spellStart"/>
      <w:r>
        <w:rPr>
          <w:sz w:val="24"/>
          <w:szCs w:val="24"/>
        </w:rPr>
        <w:t>sumatriptan</w:t>
      </w:r>
      <w:proofErr w:type="spellEnd"/>
      <w:r>
        <w:rPr>
          <w:sz w:val="24"/>
          <w:szCs w:val="24"/>
        </w:rPr>
        <w:t xml:space="preserve"> (se pkt. 4.8).</w:t>
      </w:r>
    </w:p>
    <w:p w:rsidR="0023113F" w:rsidRDefault="0023113F" w:rsidP="0023113F">
      <w:pPr>
        <w:ind w:left="851" w:hanging="851"/>
        <w:rPr>
          <w:sz w:val="24"/>
          <w:szCs w:val="24"/>
        </w:rPr>
      </w:pPr>
    </w:p>
    <w:p w:rsidR="0023113F" w:rsidRDefault="0023113F" w:rsidP="0023113F">
      <w:pPr>
        <w:ind w:left="851" w:hanging="851"/>
        <w:rPr>
          <w:sz w:val="24"/>
          <w:szCs w:val="24"/>
        </w:rPr>
      </w:pPr>
      <w:r>
        <w:rPr>
          <w:sz w:val="24"/>
          <w:szCs w:val="24"/>
        </w:rPr>
        <w:tab/>
        <w:t xml:space="preserve">Patienter med kendt overfølsomhed over for sulfonamider kan få en allergisk reaktion efter administration af </w:t>
      </w:r>
      <w:proofErr w:type="spellStart"/>
      <w:r>
        <w:rPr>
          <w:sz w:val="24"/>
          <w:szCs w:val="24"/>
        </w:rPr>
        <w:t>sumatriptan</w:t>
      </w:r>
      <w:proofErr w:type="spellEnd"/>
      <w:r>
        <w:rPr>
          <w:sz w:val="24"/>
          <w:szCs w:val="24"/>
        </w:rPr>
        <w:t xml:space="preserve">. Reaktionerne kan spænde fra hudreaktioner til anafylaksi. Sandsynligheden for krydsallergi er begrænset. Dog skal der udvises forsigtighed ved brug af </w:t>
      </w:r>
      <w:proofErr w:type="spellStart"/>
      <w:r>
        <w:rPr>
          <w:sz w:val="24"/>
          <w:szCs w:val="24"/>
        </w:rPr>
        <w:t>sumatriptan</w:t>
      </w:r>
      <w:proofErr w:type="spellEnd"/>
      <w:r>
        <w:rPr>
          <w:sz w:val="24"/>
          <w:szCs w:val="24"/>
        </w:rPr>
        <w:t xml:space="preserve"> til disse patienter.</w:t>
      </w:r>
    </w:p>
    <w:p w:rsidR="0023113F" w:rsidRDefault="0023113F" w:rsidP="0023113F">
      <w:pPr>
        <w:ind w:left="851" w:hanging="851"/>
        <w:rPr>
          <w:sz w:val="24"/>
          <w:szCs w:val="24"/>
        </w:rPr>
      </w:pPr>
    </w:p>
    <w:p w:rsidR="0023113F" w:rsidRDefault="0023113F" w:rsidP="0023113F">
      <w:pPr>
        <w:ind w:left="851" w:hanging="851"/>
        <w:rPr>
          <w:sz w:val="24"/>
          <w:szCs w:val="24"/>
        </w:rPr>
      </w:pPr>
      <w:r>
        <w:rPr>
          <w:sz w:val="24"/>
          <w:szCs w:val="24"/>
        </w:rPr>
        <w:tab/>
        <w:t xml:space="preserve">Bivirkninger kan forekomme hyppigere ved samtidig brug af </w:t>
      </w:r>
      <w:proofErr w:type="spellStart"/>
      <w:r>
        <w:rPr>
          <w:sz w:val="24"/>
          <w:szCs w:val="24"/>
        </w:rPr>
        <w:t>triptaner</w:t>
      </w:r>
      <w:proofErr w:type="spellEnd"/>
      <w:r>
        <w:rPr>
          <w:sz w:val="24"/>
          <w:szCs w:val="24"/>
        </w:rPr>
        <w:t xml:space="preserve"> og naturmedicin indeholdende prikbladet perikon (</w:t>
      </w:r>
      <w:proofErr w:type="spellStart"/>
      <w:r>
        <w:rPr>
          <w:i/>
          <w:sz w:val="24"/>
          <w:szCs w:val="24"/>
        </w:rPr>
        <w:t>Hypericum</w:t>
      </w:r>
      <w:proofErr w:type="spellEnd"/>
      <w:r>
        <w:rPr>
          <w:i/>
          <w:sz w:val="24"/>
          <w:szCs w:val="24"/>
        </w:rPr>
        <w:t xml:space="preserve"> </w:t>
      </w:r>
      <w:proofErr w:type="spellStart"/>
      <w:r>
        <w:rPr>
          <w:i/>
          <w:sz w:val="24"/>
          <w:szCs w:val="24"/>
        </w:rPr>
        <w:t>perforatum</w:t>
      </w:r>
      <w:proofErr w:type="spellEnd"/>
      <w:r>
        <w:rPr>
          <w:sz w:val="24"/>
          <w:szCs w:val="24"/>
        </w:rPr>
        <w:t>).</w:t>
      </w:r>
    </w:p>
    <w:p w:rsidR="0023113F" w:rsidRDefault="0023113F" w:rsidP="0023113F">
      <w:pPr>
        <w:ind w:left="851" w:hanging="851"/>
        <w:rPr>
          <w:sz w:val="24"/>
          <w:szCs w:val="24"/>
        </w:rPr>
      </w:pPr>
    </w:p>
    <w:p w:rsidR="0023113F" w:rsidRDefault="0023113F" w:rsidP="0023113F">
      <w:pPr>
        <w:ind w:left="851" w:hanging="851"/>
        <w:rPr>
          <w:sz w:val="24"/>
          <w:szCs w:val="24"/>
        </w:rPr>
      </w:pPr>
      <w:r>
        <w:rPr>
          <w:sz w:val="24"/>
          <w:szCs w:val="24"/>
        </w:rPr>
        <w:tab/>
        <w:t>Længere tids brug af et smertestillende middel mod hovedpine kan gøre hovedpinen værre. Hvis patienten oplever dette eller har mistanke om det, bør patienten søge læge, og behandlingen bør seponeres. Diagnosen medicinoverforbrugshovedpine (MOH) bør overvejes hos patienter, som har hyppig eller daglig hovedpine på trods af (eller på grund af) regelmæssig brug af midler mod hovedpine.</w:t>
      </w:r>
    </w:p>
    <w:p w:rsidR="0023113F" w:rsidRDefault="0023113F" w:rsidP="0023113F">
      <w:pPr>
        <w:ind w:left="851" w:hanging="851"/>
        <w:rPr>
          <w:sz w:val="24"/>
          <w:szCs w:val="24"/>
        </w:rPr>
      </w:pPr>
    </w:p>
    <w:p w:rsidR="0023113F" w:rsidRDefault="0023113F" w:rsidP="0023113F">
      <w:pPr>
        <w:ind w:left="851" w:hanging="851"/>
        <w:rPr>
          <w:sz w:val="24"/>
          <w:szCs w:val="24"/>
        </w:rPr>
      </w:pPr>
      <w:r>
        <w:rPr>
          <w:sz w:val="24"/>
          <w:szCs w:val="24"/>
        </w:rPr>
        <w:tab/>
        <w:t xml:space="preserve">Patienter med sjældne arvelige problemer med </w:t>
      </w:r>
      <w:proofErr w:type="spellStart"/>
      <w:r>
        <w:rPr>
          <w:sz w:val="24"/>
          <w:szCs w:val="24"/>
        </w:rPr>
        <w:t>galactose-intolerans</w:t>
      </w:r>
      <w:proofErr w:type="spellEnd"/>
      <w:r>
        <w:rPr>
          <w:sz w:val="24"/>
          <w:szCs w:val="24"/>
        </w:rPr>
        <w:t>, Lapp-</w:t>
      </w:r>
      <w:proofErr w:type="spellStart"/>
      <w:r>
        <w:rPr>
          <w:sz w:val="24"/>
          <w:szCs w:val="24"/>
        </w:rPr>
        <w:t>lactase</w:t>
      </w:r>
      <w:proofErr w:type="spellEnd"/>
      <w:r>
        <w:rPr>
          <w:sz w:val="24"/>
          <w:szCs w:val="24"/>
        </w:rPr>
        <w:t xml:space="preserve">-mangel eller </w:t>
      </w:r>
      <w:proofErr w:type="spellStart"/>
      <w:r>
        <w:rPr>
          <w:sz w:val="24"/>
          <w:szCs w:val="24"/>
        </w:rPr>
        <w:t>glucose-galactose-malabsorption</w:t>
      </w:r>
      <w:proofErr w:type="spellEnd"/>
      <w:r>
        <w:rPr>
          <w:sz w:val="24"/>
          <w:szCs w:val="24"/>
        </w:rPr>
        <w:t xml:space="preserve"> må ikke tage dette lægemiddel, da det indeholder </w:t>
      </w:r>
      <w:proofErr w:type="spellStart"/>
      <w:r>
        <w:rPr>
          <w:sz w:val="24"/>
          <w:szCs w:val="24"/>
        </w:rPr>
        <w:t>lactose</w:t>
      </w:r>
      <w:proofErr w:type="spellEnd"/>
      <w:r>
        <w:rPr>
          <w:sz w:val="24"/>
          <w:szCs w:val="24"/>
        </w:rPr>
        <w:t>.</w:t>
      </w:r>
    </w:p>
    <w:p w:rsidR="0023113F" w:rsidRDefault="0023113F" w:rsidP="0023113F">
      <w:pPr>
        <w:ind w:left="851" w:hanging="851"/>
        <w:rPr>
          <w:sz w:val="24"/>
          <w:szCs w:val="24"/>
        </w:rPr>
      </w:pPr>
    </w:p>
    <w:p w:rsidR="0023113F" w:rsidRDefault="0023113F" w:rsidP="0023113F">
      <w:pPr>
        <w:ind w:left="851" w:hanging="851"/>
        <w:rPr>
          <w:b/>
          <w:sz w:val="24"/>
          <w:szCs w:val="24"/>
        </w:rPr>
      </w:pPr>
      <w:r>
        <w:rPr>
          <w:b/>
          <w:sz w:val="24"/>
          <w:szCs w:val="24"/>
        </w:rPr>
        <w:t>4.5</w:t>
      </w:r>
      <w:r>
        <w:rPr>
          <w:b/>
          <w:sz w:val="24"/>
          <w:szCs w:val="24"/>
        </w:rPr>
        <w:tab/>
        <w:t>Interaktion med andre lægemidler og andre former for interaktion</w:t>
      </w:r>
    </w:p>
    <w:p w:rsidR="0023113F" w:rsidRDefault="0023113F" w:rsidP="0023113F">
      <w:pPr>
        <w:ind w:left="851" w:hanging="851"/>
        <w:rPr>
          <w:sz w:val="24"/>
          <w:szCs w:val="24"/>
        </w:rPr>
      </w:pPr>
      <w:r>
        <w:rPr>
          <w:sz w:val="24"/>
          <w:szCs w:val="24"/>
        </w:rPr>
        <w:tab/>
        <w:t xml:space="preserve">Studier med raske forsøgspersoner har vist, at </w:t>
      </w:r>
      <w:proofErr w:type="spellStart"/>
      <w:r>
        <w:rPr>
          <w:sz w:val="24"/>
          <w:szCs w:val="24"/>
        </w:rPr>
        <w:t>sumatriptan</w:t>
      </w:r>
      <w:proofErr w:type="spellEnd"/>
      <w:r>
        <w:rPr>
          <w:sz w:val="24"/>
          <w:szCs w:val="24"/>
        </w:rPr>
        <w:t xml:space="preserve"> ikke interagerer med </w:t>
      </w:r>
      <w:proofErr w:type="spellStart"/>
      <w:r>
        <w:rPr>
          <w:sz w:val="24"/>
          <w:szCs w:val="24"/>
        </w:rPr>
        <w:t>propranolol</w:t>
      </w:r>
      <w:proofErr w:type="spellEnd"/>
      <w:r>
        <w:rPr>
          <w:sz w:val="24"/>
          <w:szCs w:val="24"/>
        </w:rPr>
        <w:t xml:space="preserve">, </w:t>
      </w:r>
      <w:proofErr w:type="spellStart"/>
      <w:r>
        <w:rPr>
          <w:sz w:val="24"/>
          <w:szCs w:val="24"/>
        </w:rPr>
        <w:t>flunarizin</w:t>
      </w:r>
      <w:proofErr w:type="spellEnd"/>
      <w:r>
        <w:rPr>
          <w:sz w:val="24"/>
          <w:szCs w:val="24"/>
        </w:rPr>
        <w:t xml:space="preserve">, </w:t>
      </w:r>
      <w:proofErr w:type="spellStart"/>
      <w:r>
        <w:rPr>
          <w:sz w:val="24"/>
          <w:szCs w:val="24"/>
        </w:rPr>
        <w:t>pizotifen</w:t>
      </w:r>
      <w:proofErr w:type="spellEnd"/>
      <w:r>
        <w:rPr>
          <w:sz w:val="24"/>
          <w:szCs w:val="24"/>
        </w:rPr>
        <w:t xml:space="preserve"> eller alkohol.</w:t>
      </w:r>
    </w:p>
    <w:p w:rsidR="0023113F" w:rsidRDefault="0023113F" w:rsidP="0023113F">
      <w:pPr>
        <w:ind w:left="851" w:hanging="851"/>
        <w:rPr>
          <w:sz w:val="24"/>
          <w:szCs w:val="24"/>
        </w:rPr>
      </w:pPr>
    </w:p>
    <w:p w:rsidR="0023113F" w:rsidRDefault="0023113F" w:rsidP="0023113F">
      <w:pPr>
        <w:ind w:left="851" w:hanging="851"/>
        <w:rPr>
          <w:sz w:val="24"/>
          <w:szCs w:val="24"/>
        </w:rPr>
      </w:pPr>
      <w:r>
        <w:rPr>
          <w:sz w:val="24"/>
          <w:szCs w:val="24"/>
        </w:rPr>
        <w:tab/>
        <w:t xml:space="preserve">Der foreligger begrænsede data om interaktion med præparater, der indeholder </w:t>
      </w:r>
      <w:proofErr w:type="spellStart"/>
      <w:r>
        <w:rPr>
          <w:sz w:val="24"/>
          <w:szCs w:val="24"/>
        </w:rPr>
        <w:t>ergotamin</w:t>
      </w:r>
      <w:proofErr w:type="spellEnd"/>
      <w:r>
        <w:rPr>
          <w:sz w:val="24"/>
          <w:szCs w:val="24"/>
        </w:rPr>
        <w:t xml:space="preserve"> eller en anden triptan-/5-HT</w:t>
      </w:r>
      <w:r>
        <w:rPr>
          <w:sz w:val="24"/>
          <w:szCs w:val="24"/>
          <w:vertAlign w:val="subscript"/>
        </w:rPr>
        <w:t>1</w:t>
      </w:r>
      <w:r>
        <w:rPr>
          <w:sz w:val="24"/>
          <w:szCs w:val="24"/>
        </w:rPr>
        <w:t xml:space="preserve">-receptoragonist. Øget risiko for </w:t>
      </w:r>
      <w:proofErr w:type="spellStart"/>
      <w:r>
        <w:rPr>
          <w:sz w:val="24"/>
          <w:szCs w:val="24"/>
        </w:rPr>
        <w:t>koronar</w:t>
      </w:r>
      <w:proofErr w:type="spellEnd"/>
      <w:r>
        <w:rPr>
          <w:sz w:val="24"/>
          <w:szCs w:val="24"/>
        </w:rPr>
        <w:t xml:space="preserve"> </w:t>
      </w:r>
      <w:proofErr w:type="spellStart"/>
      <w:r>
        <w:rPr>
          <w:sz w:val="24"/>
          <w:szCs w:val="24"/>
        </w:rPr>
        <w:t>vasospasme</w:t>
      </w:r>
      <w:proofErr w:type="spellEnd"/>
      <w:r>
        <w:rPr>
          <w:sz w:val="24"/>
          <w:szCs w:val="24"/>
        </w:rPr>
        <w:t xml:space="preserve"> er en teoretisk mulighed, og samtidig administration er kontraindiceret (se pkt. 4.3).</w:t>
      </w:r>
    </w:p>
    <w:p w:rsidR="0023113F" w:rsidRDefault="0023113F" w:rsidP="0023113F">
      <w:pPr>
        <w:ind w:left="851" w:hanging="851"/>
        <w:rPr>
          <w:sz w:val="24"/>
          <w:szCs w:val="24"/>
        </w:rPr>
      </w:pPr>
    </w:p>
    <w:p w:rsidR="0023113F" w:rsidRDefault="0023113F" w:rsidP="0023113F">
      <w:pPr>
        <w:ind w:left="851" w:hanging="851"/>
        <w:rPr>
          <w:sz w:val="24"/>
          <w:szCs w:val="24"/>
        </w:rPr>
      </w:pPr>
      <w:r>
        <w:rPr>
          <w:sz w:val="24"/>
          <w:szCs w:val="24"/>
        </w:rPr>
        <w:tab/>
        <w:t xml:space="preserve">Det vides ikke, hvor længe der skal gå mellem brug af </w:t>
      </w:r>
      <w:proofErr w:type="spellStart"/>
      <w:r>
        <w:rPr>
          <w:sz w:val="24"/>
          <w:szCs w:val="24"/>
        </w:rPr>
        <w:t>sumatriptan</w:t>
      </w:r>
      <w:proofErr w:type="spellEnd"/>
      <w:r>
        <w:rPr>
          <w:sz w:val="24"/>
          <w:szCs w:val="24"/>
        </w:rPr>
        <w:t xml:space="preserve"> og </w:t>
      </w:r>
      <w:proofErr w:type="spellStart"/>
      <w:r>
        <w:rPr>
          <w:sz w:val="24"/>
          <w:szCs w:val="24"/>
        </w:rPr>
        <w:t>ergotaminholdige</w:t>
      </w:r>
      <w:proofErr w:type="spellEnd"/>
      <w:r>
        <w:rPr>
          <w:sz w:val="24"/>
          <w:szCs w:val="24"/>
        </w:rPr>
        <w:t xml:space="preserve"> præparater eller en anden triptan-/5-HT</w:t>
      </w:r>
      <w:r>
        <w:rPr>
          <w:sz w:val="24"/>
          <w:szCs w:val="24"/>
          <w:vertAlign w:val="subscript"/>
        </w:rPr>
        <w:t>1</w:t>
      </w:r>
      <w:r>
        <w:rPr>
          <w:sz w:val="24"/>
          <w:szCs w:val="24"/>
        </w:rPr>
        <w:t xml:space="preserve">-receptoragonist. Dette vil også afhænge af dosisstørrelserne og den produkttype, der anvendes. Effekten kan være additiv. Det anbefales at vente mindst 24 timer efter brugen af </w:t>
      </w:r>
      <w:proofErr w:type="spellStart"/>
      <w:r>
        <w:rPr>
          <w:sz w:val="24"/>
          <w:szCs w:val="24"/>
        </w:rPr>
        <w:t>ergotaminholdige</w:t>
      </w:r>
      <w:proofErr w:type="spellEnd"/>
      <w:r>
        <w:rPr>
          <w:sz w:val="24"/>
          <w:szCs w:val="24"/>
        </w:rPr>
        <w:t xml:space="preserve"> præparater eller en anden triptan-/5-HT</w:t>
      </w:r>
      <w:r>
        <w:rPr>
          <w:sz w:val="24"/>
          <w:szCs w:val="24"/>
          <w:vertAlign w:val="subscript"/>
        </w:rPr>
        <w:t>1</w:t>
      </w:r>
      <w:r>
        <w:rPr>
          <w:sz w:val="24"/>
          <w:szCs w:val="24"/>
        </w:rPr>
        <w:t xml:space="preserve">-receptoragonist, før der administreres </w:t>
      </w:r>
      <w:proofErr w:type="spellStart"/>
      <w:r>
        <w:rPr>
          <w:sz w:val="24"/>
          <w:szCs w:val="24"/>
        </w:rPr>
        <w:t>sumatriptan</w:t>
      </w:r>
      <w:proofErr w:type="spellEnd"/>
      <w:r>
        <w:rPr>
          <w:sz w:val="24"/>
          <w:szCs w:val="24"/>
        </w:rPr>
        <w:t xml:space="preserve">. Omvendt anbefales det at vente mindst 6 timer efter brug af </w:t>
      </w:r>
      <w:proofErr w:type="spellStart"/>
      <w:r>
        <w:rPr>
          <w:sz w:val="24"/>
          <w:szCs w:val="24"/>
        </w:rPr>
        <w:t>sumatriptan</w:t>
      </w:r>
      <w:proofErr w:type="spellEnd"/>
      <w:r>
        <w:rPr>
          <w:sz w:val="24"/>
          <w:szCs w:val="24"/>
        </w:rPr>
        <w:t xml:space="preserve">, før der administreres et </w:t>
      </w:r>
      <w:proofErr w:type="spellStart"/>
      <w:r>
        <w:rPr>
          <w:sz w:val="24"/>
          <w:szCs w:val="24"/>
        </w:rPr>
        <w:t>ergotaminholdigt</w:t>
      </w:r>
      <w:proofErr w:type="spellEnd"/>
      <w:r>
        <w:rPr>
          <w:sz w:val="24"/>
          <w:szCs w:val="24"/>
        </w:rPr>
        <w:t xml:space="preserve"> produkt, og mindst 24 timer, før der administreres en anden triptan-/5-HT</w:t>
      </w:r>
      <w:r>
        <w:rPr>
          <w:sz w:val="24"/>
          <w:szCs w:val="24"/>
          <w:vertAlign w:val="subscript"/>
        </w:rPr>
        <w:t>1</w:t>
      </w:r>
      <w:r>
        <w:rPr>
          <w:sz w:val="24"/>
          <w:szCs w:val="24"/>
        </w:rPr>
        <w:t xml:space="preserve">-receptoragonist (se pkt. 4.3). </w:t>
      </w:r>
    </w:p>
    <w:p w:rsidR="0023113F" w:rsidRDefault="0023113F" w:rsidP="0023113F">
      <w:pPr>
        <w:ind w:left="851" w:hanging="851"/>
        <w:rPr>
          <w:sz w:val="24"/>
          <w:szCs w:val="24"/>
        </w:rPr>
      </w:pPr>
    </w:p>
    <w:p w:rsidR="0023113F" w:rsidRDefault="0023113F" w:rsidP="0023113F">
      <w:pPr>
        <w:ind w:left="851" w:hanging="851"/>
        <w:rPr>
          <w:sz w:val="24"/>
          <w:szCs w:val="24"/>
        </w:rPr>
      </w:pPr>
      <w:r>
        <w:rPr>
          <w:sz w:val="24"/>
          <w:szCs w:val="24"/>
        </w:rPr>
        <w:lastRenderedPageBreak/>
        <w:tab/>
        <w:t xml:space="preserve">Der kan forekomme interaktion mellem </w:t>
      </w:r>
      <w:proofErr w:type="spellStart"/>
      <w:r>
        <w:rPr>
          <w:sz w:val="24"/>
          <w:szCs w:val="24"/>
        </w:rPr>
        <w:t>sumatriptan</w:t>
      </w:r>
      <w:proofErr w:type="spellEnd"/>
      <w:r>
        <w:rPr>
          <w:sz w:val="24"/>
          <w:szCs w:val="24"/>
        </w:rPr>
        <w:t xml:space="preserve"> og </w:t>
      </w:r>
      <w:proofErr w:type="spellStart"/>
      <w:r>
        <w:rPr>
          <w:sz w:val="24"/>
          <w:szCs w:val="24"/>
        </w:rPr>
        <w:t>monoaminoxidase-hæmmere</w:t>
      </w:r>
      <w:proofErr w:type="spellEnd"/>
      <w:r>
        <w:rPr>
          <w:sz w:val="24"/>
          <w:szCs w:val="24"/>
        </w:rPr>
        <w:t xml:space="preserve"> (MAO-</w:t>
      </w:r>
      <w:proofErr w:type="spellStart"/>
      <w:r>
        <w:rPr>
          <w:sz w:val="24"/>
          <w:szCs w:val="24"/>
        </w:rPr>
        <w:t>hæmmere</w:t>
      </w:r>
      <w:proofErr w:type="spellEnd"/>
      <w:r>
        <w:rPr>
          <w:sz w:val="24"/>
          <w:szCs w:val="24"/>
        </w:rPr>
        <w:t>), og samtidig administration er kontraindiceret (se pkt. 4.3).</w:t>
      </w:r>
    </w:p>
    <w:p w:rsidR="0023113F" w:rsidRDefault="0023113F" w:rsidP="0023113F">
      <w:pPr>
        <w:ind w:left="851" w:hanging="851"/>
        <w:rPr>
          <w:sz w:val="24"/>
          <w:szCs w:val="24"/>
        </w:rPr>
      </w:pPr>
    </w:p>
    <w:p w:rsidR="0023113F" w:rsidRDefault="0023113F" w:rsidP="0023113F">
      <w:pPr>
        <w:ind w:left="851" w:hanging="851"/>
        <w:rPr>
          <w:sz w:val="24"/>
          <w:szCs w:val="24"/>
        </w:rPr>
      </w:pPr>
      <w:r>
        <w:rPr>
          <w:sz w:val="24"/>
          <w:szCs w:val="24"/>
        </w:rPr>
        <w:tab/>
        <w:t xml:space="preserve">I rapporter efter markedsføringen er der i sjældne tilfælde beskrevet patienter med serotonin-syndrom (inklusive ændret psykisk tilstand, autonom ustabilitet og </w:t>
      </w:r>
      <w:proofErr w:type="spellStart"/>
      <w:r>
        <w:rPr>
          <w:sz w:val="24"/>
          <w:szCs w:val="24"/>
        </w:rPr>
        <w:t>neuromuskulære</w:t>
      </w:r>
      <w:proofErr w:type="spellEnd"/>
      <w:r>
        <w:rPr>
          <w:sz w:val="24"/>
          <w:szCs w:val="24"/>
        </w:rPr>
        <w:t xml:space="preserve"> </w:t>
      </w:r>
      <w:proofErr w:type="spellStart"/>
      <w:r>
        <w:rPr>
          <w:sz w:val="24"/>
          <w:szCs w:val="24"/>
        </w:rPr>
        <w:t>abnormaliteter</w:t>
      </w:r>
      <w:proofErr w:type="spellEnd"/>
      <w:r>
        <w:rPr>
          <w:sz w:val="24"/>
          <w:szCs w:val="24"/>
        </w:rPr>
        <w:t>) efter brug af selektive serotonin-</w:t>
      </w:r>
      <w:proofErr w:type="spellStart"/>
      <w:r>
        <w:rPr>
          <w:sz w:val="24"/>
          <w:szCs w:val="24"/>
        </w:rPr>
        <w:t>reuptake</w:t>
      </w:r>
      <w:proofErr w:type="spellEnd"/>
      <w:r>
        <w:rPr>
          <w:sz w:val="24"/>
          <w:szCs w:val="24"/>
        </w:rPr>
        <w:t>-</w:t>
      </w:r>
      <w:proofErr w:type="spellStart"/>
      <w:r>
        <w:rPr>
          <w:sz w:val="24"/>
          <w:szCs w:val="24"/>
        </w:rPr>
        <w:t>hæmmere</w:t>
      </w:r>
      <w:proofErr w:type="spellEnd"/>
      <w:r>
        <w:rPr>
          <w:sz w:val="24"/>
          <w:szCs w:val="24"/>
        </w:rPr>
        <w:t xml:space="preserve"> (</w:t>
      </w:r>
      <w:proofErr w:type="spellStart"/>
      <w:r>
        <w:rPr>
          <w:sz w:val="24"/>
          <w:szCs w:val="24"/>
        </w:rPr>
        <w:t>SSRI'er</w:t>
      </w:r>
      <w:proofErr w:type="spellEnd"/>
      <w:r>
        <w:rPr>
          <w:sz w:val="24"/>
          <w:szCs w:val="24"/>
        </w:rPr>
        <w:t xml:space="preserve">) og </w:t>
      </w:r>
      <w:proofErr w:type="spellStart"/>
      <w:r>
        <w:rPr>
          <w:sz w:val="24"/>
          <w:szCs w:val="24"/>
        </w:rPr>
        <w:t>sumatriptan</w:t>
      </w:r>
      <w:proofErr w:type="spellEnd"/>
      <w:r>
        <w:rPr>
          <w:sz w:val="24"/>
          <w:szCs w:val="24"/>
        </w:rPr>
        <w:t xml:space="preserve">. Der er også rapporteret serotoninsyndrom efter samtidig behandling med </w:t>
      </w:r>
      <w:proofErr w:type="spellStart"/>
      <w:r>
        <w:rPr>
          <w:sz w:val="24"/>
          <w:szCs w:val="24"/>
        </w:rPr>
        <w:t>triptaner</w:t>
      </w:r>
      <w:proofErr w:type="spellEnd"/>
      <w:r>
        <w:rPr>
          <w:sz w:val="24"/>
          <w:szCs w:val="24"/>
        </w:rPr>
        <w:t xml:space="preserve"> og serotonin-noradrenalin-</w:t>
      </w:r>
      <w:proofErr w:type="spellStart"/>
      <w:r>
        <w:rPr>
          <w:sz w:val="24"/>
          <w:szCs w:val="24"/>
        </w:rPr>
        <w:t>reuptake</w:t>
      </w:r>
      <w:proofErr w:type="spellEnd"/>
      <w:r>
        <w:rPr>
          <w:sz w:val="24"/>
          <w:szCs w:val="24"/>
        </w:rPr>
        <w:t>-</w:t>
      </w:r>
      <w:proofErr w:type="spellStart"/>
      <w:r>
        <w:rPr>
          <w:sz w:val="24"/>
          <w:szCs w:val="24"/>
        </w:rPr>
        <w:t>hæmmere</w:t>
      </w:r>
      <w:proofErr w:type="spellEnd"/>
      <w:r>
        <w:rPr>
          <w:sz w:val="24"/>
          <w:szCs w:val="24"/>
        </w:rPr>
        <w:t xml:space="preserve"> (</w:t>
      </w:r>
      <w:proofErr w:type="spellStart"/>
      <w:r>
        <w:rPr>
          <w:sz w:val="24"/>
          <w:szCs w:val="24"/>
        </w:rPr>
        <w:t>SNRI'er</w:t>
      </w:r>
      <w:proofErr w:type="spellEnd"/>
      <w:r>
        <w:rPr>
          <w:sz w:val="24"/>
          <w:szCs w:val="24"/>
        </w:rPr>
        <w:t>) (se pkt. 4.4).</w:t>
      </w:r>
    </w:p>
    <w:p w:rsidR="0023113F" w:rsidRPr="00C15819" w:rsidRDefault="0023113F" w:rsidP="0023113F">
      <w:pPr>
        <w:ind w:left="851" w:hanging="851"/>
        <w:rPr>
          <w:sz w:val="24"/>
          <w:szCs w:val="24"/>
        </w:rPr>
      </w:pPr>
    </w:p>
    <w:p w:rsidR="0023113F" w:rsidRPr="00C15819" w:rsidRDefault="0023113F" w:rsidP="0023113F">
      <w:pPr>
        <w:ind w:left="851" w:hanging="851"/>
        <w:rPr>
          <w:b/>
          <w:sz w:val="24"/>
          <w:szCs w:val="24"/>
        </w:rPr>
      </w:pPr>
      <w:r w:rsidRPr="00C15819">
        <w:rPr>
          <w:b/>
          <w:sz w:val="24"/>
          <w:szCs w:val="24"/>
        </w:rPr>
        <w:t>4.6</w:t>
      </w:r>
      <w:r w:rsidRPr="00C15819">
        <w:rPr>
          <w:b/>
          <w:sz w:val="24"/>
          <w:szCs w:val="24"/>
        </w:rPr>
        <w:tab/>
      </w:r>
      <w:bookmarkStart w:id="1" w:name="_Hlk121742971"/>
      <w:r w:rsidR="002F5777" w:rsidRPr="00BA4587">
        <w:rPr>
          <w:b/>
          <w:noProof/>
          <w:sz w:val="24"/>
          <w:szCs w:val="24"/>
        </w:rPr>
        <w:t>Fertilitet, g</w:t>
      </w:r>
      <w:r w:rsidR="002F5777" w:rsidRPr="00BA4587">
        <w:rPr>
          <w:b/>
          <w:sz w:val="24"/>
          <w:szCs w:val="24"/>
        </w:rPr>
        <w:t>raviditet og amning</w:t>
      </w:r>
      <w:bookmarkEnd w:id="1"/>
    </w:p>
    <w:p w:rsidR="0023113F" w:rsidRPr="00C15819" w:rsidRDefault="0023113F" w:rsidP="0023113F">
      <w:pPr>
        <w:ind w:left="851" w:hanging="851"/>
        <w:rPr>
          <w:iCs/>
          <w:sz w:val="24"/>
          <w:szCs w:val="24"/>
          <w:u w:val="single"/>
        </w:rPr>
      </w:pPr>
      <w:r w:rsidRPr="00C15819">
        <w:rPr>
          <w:sz w:val="24"/>
          <w:szCs w:val="24"/>
        </w:rPr>
        <w:tab/>
      </w:r>
      <w:r w:rsidRPr="00C15819">
        <w:rPr>
          <w:iCs/>
          <w:sz w:val="24"/>
          <w:szCs w:val="24"/>
          <w:u w:val="single"/>
        </w:rPr>
        <w:t xml:space="preserve">Graviditet </w:t>
      </w:r>
    </w:p>
    <w:p w:rsidR="0023113F" w:rsidRPr="00C15819" w:rsidRDefault="0023113F" w:rsidP="0023113F">
      <w:pPr>
        <w:ind w:left="851" w:hanging="851"/>
        <w:rPr>
          <w:sz w:val="24"/>
          <w:szCs w:val="24"/>
        </w:rPr>
      </w:pPr>
      <w:r>
        <w:rPr>
          <w:sz w:val="24"/>
          <w:szCs w:val="24"/>
        </w:rPr>
        <w:tab/>
      </w:r>
      <w:r w:rsidRPr="00C15819">
        <w:rPr>
          <w:sz w:val="24"/>
          <w:szCs w:val="24"/>
        </w:rPr>
        <w:t xml:space="preserve">Efter markedsføringen er der indsamlet data fra over 1.000 kvinder om brug af </w:t>
      </w:r>
      <w:proofErr w:type="spellStart"/>
      <w:r w:rsidRPr="00C15819">
        <w:rPr>
          <w:sz w:val="24"/>
          <w:szCs w:val="24"/>
        </w:rPr>
        <w:t>sumatriptan</w:t>
      </w:r>
      <w:proofErr w:type="spellEnd"/>
      <w:r w:rsidRPr="00C15819">
        <w:rPr>
          <w:sz w:val="24"/>
          <w:szCs w:val="24"/>
        </w:rPr>
        <w:t xml:space="preserve"> i første trimester af graviditeten. Selv om disse data indeholder utilstrækkelige information til at drage endelige konklusioner, tyder de ikke på en øget risiko for medfødte misdannelser. Erfaringen med brug af </w:t>
      </w:r>
      <w:proofErr w:type="spellStart"/>
      <w:r w:rsidRPr="00C15819">
        <w:rPr>
          <w:sz w:val="24"/>
          <w:szCs w:val="24"/>
        </w:rPr>
        <w:t>sumatriptan</w:t>
      </w:r>
      <w:proofErr w:type="spellEnd"/>
      <w:r w:rsidRPr="00C15819">
        <w:rPr>
          <w:sz w:val="24"/>
          <w:szCs w:val="24"/>
        </w:rPr>
        <w:t xml:space="preserve"> i andet og tredje trimester er begrænset.</w:t>
      </w:r>
    </w:p>
    <w:p w:rsidR="0023113F" w:rsidRPr="00C15819" w:rsidRDefault="0023113F" w:rsidP="0023113F">
      <w:pPr>
        <w:ind w:left="851" w:hanging="851"/>
        <w:rPr>
          <w:sz w:val="24"/>
          <w:szCs w:val="24"/>
        </w:rPr>
      </w:pPr>
    </w:p>
    <w:p w:rsidR="0023113F" w:rsidRPr="00C15819" w:rsidRDefault="0023113F" w:rsidP="0023113F">
      <w:pPr>
        <w:ind w:left="851" w:hanging="851"/>
        <w:rPr>
          <w:sz w:val="24"/>
          <w:szCs w:val="24"/>
        </w:rPr>
      </w:pPr>
      <w:r>
        <w:rPr>
          <w:sz w:val="24"/>
          <w:szCs w:val="24"/>
        </w:rPr>
        <w:tab/>
      </w:r>
      <w:r w:rsidRPr="00C15819">
        <w:rPr>
          <w:sz w:val="24"/>
          <w:szCs w:val="24"/>
        </w:rPr>
        <w:t xml:space="preserve">Evaluering af dyreforsøg indikerer ikke direkte </w:t>
      </w:r>
      <w:proofErr w:type="spellStart"/>
      <w:r w:rsidRPr="00C15819">
        <w:rPr>
          <w:sz w:val="24"/>
          <w:szCs w:val="24"/>
        </w:rPr>
        <w:t>teratogene</w:t>
      </w:r>
      <w:proofErr w:type="spellEnd"/>
      <w:r w:rsidRPr="00C15819">
        <w:rPr>
          <w:sz w:val="24"/>
          <w:szCs w:val="24"/>
        </w:rPr>
        <w:t xml:space="preserve"> eller skadelige påvirkninger af den peri- og </w:t>
      </w:r>
      <w:proofErr w:type="spellStart"/>
      <w:r w:rsidRPr="00C15819">
        <w:rPr>
          <w:sz w:val="24"/>
          <w:szCs w:val="24"/>
        </w:rPr>
        <w:t>postnatale</w:t>
      </w:r>
      <w:proofErr w:type="spellEnd"/>
      <w:r w:rsidRPr="00C15819">
        <w:rPr>
          <w:sz w:val="24"/>
          <w:szCs w:val="24"/>
        </w:rPr>
        <w:t xml:space="preserve"> udvikling. </w:t>
      </w:r>
      <w:proofErr w:type="spellStart"/>
      <w:r w:rsidRPr="00C15819">
        <w:rPr>
          <w:sz w:val="24"/>
          <w:szCs w:val="24"/>
        </w:rPr>
        <w:t>Embryoføtal</w:t>
      </w:r>
      <w:proofErr w:type="spellEnd"/>
      <w:r w:rsidRPr="00C15819">
        <w:rPr>
          <w:sz w:val="24"/>
          <w:szCs w:val="24"/>
        </w:rPr>
        <w:t xml:space="preserve"> levedygtighed kan dog være påvirket hos kaniner (se pkt. 5.3).</w:t>
      </w:r>
    </w:p>
    <w:p w:rsidR="0023113F" w:rsidRPr="00C15819" w:rsidRDefault="0023113F" w:rsidP="0023113F">
      <w:pPr>
        <w:ind w:left="851" w:hanging="851"/>
        <w:rPr>
          <w:sz w:val="24"/>
          <w:szCs w:val="24"/>
        </w:rPr>
      </w:pPr>
    </w:p>
    <w:p w:rsidR="0023113F" w:rsidRPr="00C15819" w:rsidRDefault="0023113F" w:rsidP="0023113F">
      <w:pPr>
        <w:ind w:left="851" w:hanging="851"/>
        <w:rPr>
          <w:sz w:val="24"/>
          <w:szCs w:val="24"/>
        </w:rPr>
      </w:pPr>
      <w:r>
        <w:rPr>
          <w:sz w:val="24"/>
          <w:szCs w:val="24"/>
        </w:rPr>
        <w:tab/>
      </w:r>
      <w:r w:rsidRPr="00C15819">
        <w:rPr>
          <w:sz w:val="24"/>
          <w:szCs w:val="24"/>
        </w:rPr>
        <w:t xml:space="preserve">Administration af </w:t>
      </w:r>
      <w:proofErr w:type="spellStart"/>
      <w:r w:rsidRPr="00C15819">
        <w:rPr>
          <w:sz w:val="24"/>
          <w:szCs w:val="24"/>
        </w:rPr>
        <w:t>sumatriptan</w:t>
      </w:r>
      <w:proofErr w:type="spellEnd"/>
      <w:r w:rsidRPr="00C15819">
        <w:rPr>
          <w:sz w:val="24"/>
          <w:szCs w:val="24"/>
        </w:rPr>
        <w:t xml:space="preserve"> bør kun overvejes, hvis den forventede fordel for moderen er større end den mulige risiko for fosteret.</w:t>
      </w:r>
    </w:p>
    <w:p w:rsidR="0023113F" w:rsidRPr="00C15819" w:rsidRDefault="0023113F" w:rsidP="0023113F">
      <w:pPr>
        <w:ind w:left="851" w:hanging="851"/>
        <w:rPr>
          <w:sz w:val="24"/>
          <w:szCs w:val="24"/>
        </w:rPr>
      </w:pPr>
    </w:p>
    <w:p w:rsidR="0023113F" w:rsidRPr="00C15819" w:rsidRDefault="0023113F" w:rsidP="0023113F">
      <w:pPr>
        <w:ind w:left="851"/>
        <w:rPr>
          <w:sz w:val="24"/>
          <w:szCs w:val="24"/>
          <w:u w:val="single"/>
        </w:rPr>
      </w:pPr>
      <w:r w:rsidRPr="00C15819">
        <w:rPr>
          <w:sz w:val="24"/>
          <w:szCs w:val="24"/>
          <w:u w:val="single"/>
        </w:rPr>
        <w:t xml:space="preserve">Amning </w:t>
      </w:r>
    </w:p>
    <w:p w:rsidR="0023113F" w:rsidRPr="00C15819" w:rsidRDefault="0023113F" w:rsidP="0023113F">
      <w:pPr>
        <w:ind w:left="851"/>
        <w:rPr>
          <w:sz w:val="24"/>
          <w:szCs w:val="24"/>
        </w:rPr>
      </w:pPr>
      <w:r w:rsidRPr="00C15819">
        <w:rPr>
          <w:sz w:val="24"/>
          <w:szCs w:val="24"/>
        </w:rPr>
        <w:t xml:space="preserve">Det er påvist, at </w:t>
      </w:r>
      <w:proofErr w:type="spellStart"/>
      <w:r w:rsidRPr="00C15819">
        <w:rPr>
          <w:sz w:val="24"/>
          <w:szCs w:val="24"/>
        </w:rPr>
        <w:t>sumatriptan</w:t>
      </w:r>
      <w:proofErr w:type="spellEnd"/>
      <w:r w:rsidRPr="00C15819">
        <w:rPr>
          <w:sz w:val="24"/>
          <w:szCs w:val="24"/>
        </w:rPr>
        <w:t xml:space="preserve"> udskilles i modermælk efter subkutan administration. Eksponeringen af spædbarnet kan minimeres ved at undgå amning undgås i 12 timer efter behandlingen. Modermælk, der malkes ud i disse 12 timer, skal kasseres.</w:t>
      </w:r>
    </w:p>
    <w:p w:rsidR="0023113F" w:rsidRPr="00C15819" w:rsidRDefault="0023113F" w:rsidP="0023113F">
      <w:pPr>
        <w:ind w:left="851" w:hanging="851"/>
        <w:rPr>
          <w:sz w:val="24"/>
          <w:szCs w:val="24"/>
        </w:rPr>
      </w:pPr>
    </w:p>
    <w:p w:rsidR="0023113F" w:rsidRPr="00C15819" w:rsidRDefault="0023113F" w:rsidP="0023113F">
      <w:pPr>
        <w:ind w:left="851" w:hanging="851"/>
        <w:rPr>
          <w:b/>
          <w:sz w:val="24"/>
          <w:szCs w:val="24"/>
        </w:rPr>
      </w:pPr>
      <w:r w:rsidRPr="00C15819">
        <w:rPr>
          <w:b/>
          <w:sz w:val="24"/>
          <w:szCs w:val="24"/>
        </w:rPr>
        <w:t>4.7</w:t>
      </w:r>
      <w:r w:rsidRPr="00C15819">
        <w:rPr>
          <w:b/>
          <w:sz w:val="24"/>
          <w:szCs w:val="24"/>
        </w:rPr>
        <w:tab/>
        <w:t>Virkninger på evnen til at føre motorkøretøj eller betjene maskiner</w:t>
      </w:r>
    </w:p>
    <w:p w:rsidR="0023113F" w:rsidRDefault="0023113F" w:rsidP="0023113F">
      <w:pPr>
        <w:ind w:left="851" w:hanging="851"/>
        <w:rPr>
          <w:sz w:val="24"/>
          <w:szCs w:val="24"/>
        </w:rPr>
      </w:pPr>
      <w:r w:rsidRPr="00C15819">
        <w:rPr>
          <w:sz w:val="24"/>
          <w:szCs w:val="24"/>
        </w:rPr>
        <w:tab/>
      </w:r>
      <w:r>
        <w:rPr>
          <w:sz w:val="24"/>
          <w:szCs w:val="24"/>
        </w:rPr>
        <w:t>Ikke mærkning.</w:t>
      </w:r>
    </w:p>
    <w:p w:rsidR="0023113F" w:rsidRPr="00C15819" w:rsidRDefault="0023113F" w:rsidP="0023113F">
      <w:pPr>
        <w:ind w:left="851" w:hanging="851"/>
        <w:rPr>
          <w:sz w:val="24"/>
          <w:szCs w:val="24"/>
        </w:rPr>
      </w:pPr>
      <w:r>
        <w:rPr>
          <w:sz w:val="24"/>
          <w:szCs w:val="24"/>
        </w:rPr>
        <w:tab/>
      </w:r>
      <w:r w:rsidRPr="00C15819">
        <w:rPr>
          <w:sz w:val="24"/>
          <w:szCs w:val="24"/>
        </w:rPr>
        <w:t>Der er ikke udført studier af evnen til at føre motorkøretøj eller betjene maskiner. Døsighed kan</w:t>
      </w:r>
      <w:r>
        <w:rPr>
          <w:sz w:val="24"/>
          <w:szCs w:val="24"/>
        </w:rPr>
        <w:t xml:space="preserve"> </w:t>
      </w:r>
      <w:r w:rsidRPr="00C15819">
        <w:rPr>
          <w:sz w:val="24"/>
          <w:szCs w:val="24"/>
        </w:rPr>
        <w:t xml:space="preserve">forekomme som følge af migræne eller behandlingen med </w:t>
      </w:r>
      <w:proofErr w:type="spellStart"/>
      <w:r w:rsidRPr="00C15819">
        <w:rPr>
          <w:sz w:val="24"/>
          <w:szCs w:val="24"/>
        </w:rPr>
        <w:t>sumatriptan</w:t>
      </w:r>
      <w:proofErr w:type="spellEnd"/>
      <w:r w:rsidRPr="00C15819">
        <w:rPr>
          <w:sz w:val="24"/>
          <w:szCs w:val="24"/>
        </w:rPr>
        <w:t>. Dette kan påvirke evnen til at køre bil eller betjene maskiner.</w:t>
      </w:r>
    </w:p>
    <w:p w:rsidR="0023113F" w:rsidRPr="00C15819" w:rsidRDefault="0023113F" w:rsidP="0023113F">
      <w:pPr>
        <w:ind w:left="851" w:hanging="851"/>
        <w:rPr>
          <w:sz w:val="24"/>
          <w:szCs w:val="24"/>
        </w:rPr>
      </w:pPr>
    </w:p>
    <w:p w:rsidR="0023113F" w:rsidRPr="00C15819" w:rsidRDefault="0023113F" w:rsidP="0023113F">
      <w:pPr>
        <w:ind w:left="851" w:hanging="851"/>
        <w:rPr>
          <w:b/>
          <w:sz w:val="24"/>
          <w:szCs w:val="24"/>
        </w:rPr>
      </w:pPr>
      <w:r w:rsidRPr="00C15819">
        <w:rPr>
          <w:b/>
          <w:sz w:val="24"/>
          <w:szCs w:val="24"/>
        </w:rPr>
        <w:t>4.8</w:t>
      </w:r>
      <w:r w:rsidRPr="00C15819">
        <w:rPr>
          <w:b/>
          <w:sz w:val="24"/>
          <w:szCs w:val="24"/>
        </w:rPr>
        <w:tab/>
        <w:t>Bivirkninger</w:t>
      </w:r>
    </w:p>
    <w:p w:rsidR="0023113F" w:rsidRPr="00C15819" w:rsidRDefault="0023113F" w:rsidP="0023113F">
      <w:pPr>
        <w:ind w:left="851" w:hanging="851"/>
        <w:rPr>
          <w:sz w:val="24"/>
          <w:szCs w:val="24"/>
        </w:rPr>
      </w:pPr>
      <w:r w:rsidRPr="00C15819">
        <w:rPr>
          <w:sz w:val="24"/>
          <w:szCs w:val="24"/>
        </w:rPr>
        <w:tab/>
        <w:t>Bivirkningerne er opført i henhold til organklasse og hyppighed.</w:t>
      </w:r>
    </w:p>
    <w:p w:rsidR="0023113F" w:rsidRPr="00C15819" w:rsidRDefault="0023113F" w:rsidP="0023113F">
      <w:pPr>
        <w:ind w:left="851" w:hanging="851"/>
        <w:rPr>
          <w:sz w:val="24"/>
          <w:szCs w:val="24"/>
        </w:rPr>
      </w:pPr>
    </w:p>
    <w:p w:rsidR="0023113F" w:rsidRPr="00B818E5" w:rsidRDefault="0023113F" w:rsidP="0023113F">
      <w:pPr>
        <w:ind w:left="851"/>
        <w:rPr>
          <w:sz w:val="24"/>
          <w:szCs w:val="24"/>
        </w:rPr>
      </w:pPr>
      <w:r w:rsidRPr="00B818E5">
        <w:rPr>
          <w:sz w:val="24"/>
          <w:szCs w:val="24"/>
        </w:rPr>
        <w:t>Hyppighederne er defineret som følger: meget almindelig (≥1/10), almindelig (≥1/100, &lt;1/10), ikke almindelig (≥1/1000, &lt;1/100), sjælden (≥1/10.000, &lt;1/1.000), meget sjælden (&lt;1/10.000) og ikke kendt (kan ikke estimeres ud fra de forhåndenværende data).</w:t>
      </w:r>
    </w:p>
    <w:p w:rsidR="0023113F" w:rsidRDefault="0023113F" w:rsidP="0023113F">
      <w:pPr>
        <w:ind w:left="851"/>
        <w:rPr>
          <w:sz w:val="24"/>
          <w:szCs w:val="24"/>
        </w:rPr>
      </w:pPr>
      <w:r w:rsidRPr="00B818E5">
        <w:rPr>
          <w:sz w:val="24"/>
          <w:szCs w:val="24"/>
        </w:rPr>
        <w:t>Nogle af de symptomer, som er rapporteret som bivirkninger, kan være migrænerelaterede symptomer.</w:t>
      </w:r>
    </w:p>
    <w:p w:rsidR="0023113F" w:rsidRPr="00C15819" w:rsidRDefault="0023113F" w:rsidP="0023113F">
      <w:pPr>
        <w:ind w:left="851"/>
        <w:rPr>
          <w:sz w:val="24"/>
          <w:szCs w:val="24"/>
        </w:rPr>
      </w:pPr>
    </w:p>
    <w:p w:rsidR="0023113F" w:rsidRPr="00C15819" w:rsidRDefault="0023113F" w:rsidP="0023113F">
      <w:pPr>
        <w:ind w:left="851"/>
        <w:rPr>
          <w:i/>
          <w:iCs/>
          <w:sz w:val="24"/>
          <w:szCs w:val="24"/>
        </w:rPr>
      </w:pPr>
      <w:r w:rsidRPr="00B818E5">
        <w:rPr>
          <w:iCs/>
          <w:sz w:val="24"/>
          <w:szCs w:val="24"/>
          <w:u w:val="single"/>
        </w:rPr>
        <w:t>Immunsystemet</w:t>
      </w:r>
    </w:p>
    <w:p w:rsidR="0023113F" w:rsidRDefault="0023113F" w:rsidP="0023113F">
      <w:pPr>
        <w:ind w:left="851"/>
        <w:rPr>
          <w:sz w:val="24"/>
          <w:szCs w:val="24"/>
        </w:rPr>
      </w:pPr>
      <w:r w:rsidRPr="00C15819">
        <w:rPr>
          <w:sz w:val="24"/>
          <w:szCs w:val="24"/>
        </w:rPr>
        <w:t>Ikke kendt:</w:t>
      </w:r>
      <w:r w:rsidRPr="00C15819">
        <w:rPr>
          <w:sz w:val="24"/>
          <w:szCs w:val="24"/>
        </w:rPr>
        <w:tab/>
        <w:t xml:space="preserve">Overfølsomhedsreaktioner, der kan spænde fra hudreaktioner (såsom </w:t>
      </w:r>
      <w:r>
        <w:rPr>
          <w:sz w:val="24"/>
          <w:szCs w:val="24"/>
        </w:rPr>
        <w:tab/>
      </w:r>
      <w:r>
        <w:rPr>
          <w:sz w:val="24"/>
          <w:szCs w:val="24"/>
        </w:rPr>
        <w:tab/>
      </w:r>
      <w:proofErr w:type="spellStart"/>
      <w:r w:rsidRPr="00C15819">
        <w:rPr>
          <w:sz w:val="24"/>
          <w:szCs w:val="24"/>
        </w:rPr>
        <w:t>urticaria</w:t>
      </w:r>
      <w:proofErr w:type="spellEnd"/>
      <w:r w:rsidRPr="00C15819">
        <w:rPr>
          <w:sz w:val="24"/>
          <w:szCs w:val="24"/>
        </w:rPr>
        <w:t>) til anafylaksi.</w:t>
      </w:r>
    </w:p>
    <w:p w:rsidR="0023113F" w:rsidRDefault="0023113F" w:rsidP="0023113F">
      <w:pPr>
        <w:ind w:left="851"/>
        <w:rPr>
          <w:i/>
          <w:sz w:val="24"/>
          <w:szCs w:val="24"/>
        </w:rPr>
      </w:pPr>
    </w:p>
    <w:p w:rsidR="0023113F" w:rsidRPr="00B818E5" w:rsidRDefault="0023113F" w:rsidP="0023113F">
      <w:pPr>
        <w:ind w:left="851"/>
        <w:rPr>
          <w:sz w:val="24"/>
          <w:szCs w:val="24"/>
          <w:u w:val="single"/>
        </w:rPr>
      </w:pPr>
      <w:r w:rsidRPr="00B818E5">
        <w:rPr>
          <w:sz w:val="24"/>
          <w:szCs w:val="24"/>
          <w:u w:val="single"/>
        </w:rPr>
        <w:t>Psykiske forstyrrelser</w:t>
      </w:r>
    </w:p>
    <w:p w:rsidR="0023113F" w:rsidRPr="00C15819" w:rsidRDefault="0023113F" w:rsidP="0023113F">
      <w:pPr>
        <w:ind w:left="851"/>
        <w:rPr>
          <w:iCs/>
          <w:sz w:val="24"/>
          <w:szCs w:val="24"/>
        </w:rPr>
      </w:pPr>
      <w:r w:rsidRPr="00C15819">
        <w:rPr>
          <w:iCs/>
          <w:sz w:val="24"/>
          <w:szCs w:val="24"/>
        </w:rPr>
        <w:t>Ikke kendt:</w:t>
      </w:r>
      <w:r w:rsidRPr="00C15819">
        <w:rPr>
          <w:iCs/>
          <w:sz w:val="24"/>
          <w:szCs w:val="24"/>
        </w:rPr>
        <w:tab/>
        <w:t>Angst.</w:t>
      </w:r>
    </w:p>
    <w:p w:rsidR="0023113F" w:rsidRPr="00C15819" w:rsidRDefault="0023113F" w:rsidP="0023113F">
      <w:pPr>
        <w:ind w:left="851"/>
        <w:rPr>
          <w:sz w:val="24"/>
          <w:szCs w:val="24"/>
        </w:rPr>
      </w:pPr>
    </w:p>
    <w:p w:rsidR="0023113F" w:rsidRPr="00B818E5" w:rsidRDefault="0023113F" w:rsidP="0023113F">
      <w:pPr>
        <w:ind w:left="851"/>
        <w:rPr>
          <w:iCs/>
          <w:sz w:val="24"/>
          <w:szCs w:val="24"/>
          <w:u w:val="single"/>
        </w:rPr>
      </w:pPr>
      <w:r w:rsidRPr="00B818E5">
        <w:rPr>
          <w:iCs/>
          <w:sz w:val="24"/>
          <w:szCs w:val="24"/>
          <w:u w:val="single"/>
        </w:rPr>
        <w:lastRenderedPageBreak/>
        <w:t>Nervesystemet</w:t>
      </w:r>
    </w:p>
    <w:p w:rsidR="0023113F" w:rsidRPr="00C15819" w:rsidRDefault="0023113F" w:rsidP="0023113F">
      <w:pPr>
        <w:ind w:left="851"/>
        <w:rPr>
          <w:sz w:val="24"/>
          <w:szCs w:val="24"/>
        </w:rPr>
      </w:pPr>
      <w:r w:rsidRPr="00C15819">
        <w:rPr>
          <w:sz w:val="24"/>
          <w:szCs w:val="24"/>
        </w:rPr>
        <w:t>Almindelig:</w:t>
      </w:r>
      <w:r w:rsidRPr="00C15819">
        <w:rPr>
          <w:sz w:val="24"/>
          <w:szCs w:val="24"/>
        </w:rPr>
        <w:tab/>
        <w:t xml:space="preserve">Svimmelhed, døsighed, sensoriske forstyrrelser inklusive </w:t>
      </w:r>
      <w:proofErr w:type="spellStart"/>
      <w:r w:rsidRPr="00C15819">
        <w:rPr>
          <w:sz w:val="24"/>
          <w:szCs w:val="24"/>
        </w:rPr>
        <w:t>paræstesi</w:t>
      </w:r>
      <w:proofErr w:type="spellEnd"/>
      <w:r w:rsidRPr="00C15819">
        <w:rPr>
          <w:sz w:val="24"/>
          <w:szCs w:val="24"/>
        </w:rPr>
        <w:t xml:space="preserve"> og </w:t>
      </w:r>
      <w:r>
        <w:rPr>
          <w:sz w:val="24"/>
          <w:szCs w:val="24"/>
        </w:rPr>
        <w:tab/>
      </w:r>
      <w:r>
        <w:rPr>
          <w:sz w:val="24"/>
          <w:szCs w:val="24"/>
        </w:rPr>
        <w:tab/>
      </w:r>
      <w:proofErr w:type="spellStart"/>
      <w:r w:rsidRPr="00C15819">
        <w:rPr>
          <w:sz w:val="24"/>
          <w:szCs w:val="24"/>
        </w:rPr>
        <w:t>hypoæstesi</w:t>
      </w:r>
      <w:proofErr w:type="spellEnd"/>
      <w:r w:rsidRPr="00C15819">
        <w:rPr>
          <w:sz w:val="24"/>
          <w:szCs w:val="24"/>
        </w:rPr>
        <w:t>.</w:t>
      </w:r>
    </w:p>
    <w:p w:rsidR="0023113F" w:rsidRPr="00C15819" w:rsidRDefault="0023113F" w:rsidP="0023113F">
      <w:pPr>
        <w:ind w:left="851"/>
        <w:rPr>
          <w:sz w:val="24"/>
          <w:szCs w:val="24"/>
        </w:rPr>
      </w:pPr>
      <w:r w:rsidRPr="00C15819">
        <w:rPr>
          <w:sz w:val="24"/>
          <w:szCs w:val="24"/>
        </w:rPr>
        <w:t>Ikke kendt:</w:t>
      </w:r>
      <w:r w:rsidRPr="00C15819">
        <w:rPr>
          <w:sz w:val="24"/>
          <w:szCs w:val="24"/>
        </w:rPr>
        <w:tab/>
        <w:t xml:space="preserve">Krampeanfald, selv om nogle af disse er forekommet hos patienter med </w:t>
      </w:r>
      <w:r>
        <w:rPr>
          <w:sz w:val="24"/>
          <w:szCs w:val="24"/>
        </w:rPr>
        <w:tab/>
      </w:r>
      <w:r>
        <w:rPr>
          <w:sz w:val="24"/>
          <w:szCs w:val="24"/>
        </w:rPr>
        <w:tab/>
      </w:r>
      <w:r w:rsidRPr="00C15819">
        <w:rPr>
          <w:sz w:val="24"/>
          <w:szCs w:val="24"/>
        </w:rPr>
        <w:t xml:space="preserve">krampeanfald i anamnesen eller samtidige lidelser, der disponerer for </w:t>
      </w:r>
      <w:r>
        <w:rPr>
          <w:sz w:val="24"/>
          <w:szCs w:val="24"/>
        </w:rPr>
        <w:tab/>
      </w:r>
      <w:r>
        <w:rPr>
          <w:sz w:val="24"/>
          <w:szCs w:val="24"/>
        </w:rPr>
        <w:tab/>
      </w:r>
      <w:r w:rsidRPr="00C15819">
        <w:rPr>
          <w:sz w:val="24"/>
          <w:szCs w:val="24"/>
        </w:rPr>
        <w:t xml:space="preserve">krampeanfald. Der er også rapporter om krampeanfald hos patienter </w:t>
      </w:r>
      <w:r>
        <w:rPr>
          <w:sz w:val="24"/>
          <w:szCs w:val="24"/>
        </w:rPr>
        <w:tab/>
      </w:r>
      <w:r>
        <w:rPr>
          <w:sz w:val="24"/>
          <w:szCs w:val="24"/>
        </w:rPr>
        <w:tab/>
      </w:r>
      <w:r w:rsidRPr="00C15819">
        <w:rPr>
          <w:sz w:val="24"/>
          <w:szCs w:val="24"/>
        </w:rPr>
        <w:t xml:space="preserve">uden åbenlyse disponerende faktorer. </w:t>
      </w:r>
      <w:proofErr w:type="spellStart"/>
      <w:r w:rsidRPr="00C15819">
        <w:rPr>
          <w:sz w:val="24"/>
          <w:szCs w:val="24"/>
        </w:rPr>
        <w:t>Tremor</w:t>
      </w:r>
      <w:proofErr w:type="spellEnd"/>
      <w:r w:rsidRPr="00C15819">
        <w:rPr>
          <w:sz w:val="24"/>
          <w:szCs w:val="24"/>
        </w:rPr>
        <w:t xml:space="preserve">, </w:t>
      </w:r>
      <w:proofErr w:type="spellStart"/>
      <w:r w:rsidRPr="00C15819">
        <w:rPr>
          <w:sz w:val="24"/>
          <w:szCs w:val="24"/>
        </w:rPr>
        <w:t>dystoni</w:t>
      </w:r>
      <w:proofErr w:type="spellEnd"/>
      <w:r w:rsidRPr="00C15819">
        <w:rPr>
          <w:sz w:val="24"/>
          <w:szCs w:val="24"/>
        </w:rPr>
        <w:t xml:space="preserve">, nystagmus, </w:t>
      </w:r>
      <w:r>
        <w:rPr>
          <w:sz w:val="24"/>
          <w:szCs w:val="24"/>
        </w:rPr>
        <w:tab/>
      </w:r>
      <w:r>
        <w:rPr>
          <w:sz w:val="24"/>
          <w:szCs w:val="24"/>
        </w:rPr>
        <w:tab/>
      </w:r>
      <w:r>
        <w:rPr>
          <w:sz w:val="24"/>
          <w:szCs w:val="24"/>
        </w:rPr>
        <w:tab/>
      </w:r>
      <w:proofErr w:type="spellStart"/>
      <w:r w:rsidRPr="00C15819">
        <w:rPr>
          <w:sz w:val="24"/>
          <w:szCs w:val="24"/>
        </w:rPr>
        <w:t>skotom</w:t>
      </w:r>
      <w:proofErr w:type="spellEnd"/>
      <w:r w:rsidRPr="00C15819">
        <w:rPr>
          <w:sz w:val="24"/>
          <w:szCs w:val="24"/>
        </w:rPr>
        <w:t>.</w:t>
      </w:r>
    </w:p>
    <w:p w:rsidR="0023113F" w:rsidRPr="00C15819" w:rsidRDefault="0023113F" w:rsidP="0023113F">
      <w:pPr>
        <w:ind w:left="851"/>
        <w:rPr>
          <w:b/>
          <w:bCs/>
          <w:sz w:val="24"/>
          <w:szCs w:val="24"/>
        </w:rPr>
      </w:pPr>
    </w:p>
    <w:p w:rsidR="0023113F" w:rsidRPr="00C15819" w:rsidRDefault="0023113F" w:rsidP="0023113F">
      <w:pPr>
        <w:ind w:left="851"/>
        <w:rPr>
          <w:i/>
          <w:iCs/>
          <w:sz w:val="24"/>
          <w:szCs w:val="24"/>
        </w:rPr>
      </w:pPr>
      <w:r w:rsidRPr="00B818E5">
        <w:rPr>
          <w:iCs/>
          <w:sz w:val="24"/>
          <w:szCs w:val="24"/>
          <w:u w:val="single"/>
        </w:rPr>
        <w:t>Øjne</w:t>
      </w:r>
    </w:p>
    <w:p w:rsidR="0023113F" w:rsidRPr="00C15819" w:rsidRDefault="0023113F" w:rsidP="0023113F">
      <w:pPr>
        <w:ind w:left="851"/>
        <w:rPr>
          <w:sz w:val="24"/>
          <w:szCs w:val="24"/>
        </w:rPr>
      </w:pPr>
      <w:r w:rsidRPr="00C15819">
        <w:rPr>
          <w:sz w:val="24"/>
          <w:szCs w:val="24"/>
        </w:rPr>
        <w:t>Ikke kendt:</w:t>
      </w:r>
      <w:r w:rsidRPr="00C15819">
        <w:rPr>
          <w:sz w:val="24"/>
          <w:szCs w:val="24"/>
        </w:rPr>
        <w:tab/>
        <w:t xml:space="preserve">Flimren for øjnene, </w:t>
      </w:r>
      <w:proofErr w:type="spellStart"/>
      <w:r w:rsidRPr="00C15819">
        <w:rPr>
          <w:sz w:val="24"/>
          <w:szCs w:val="24"/>
        </w:rPr>
        <w:t>diplopi</w:t>
      </w:r>
      <w:proofErr w:type="spellEnd"/>
      <w:r w:rsidRPr="00C15819">
        <w:rPr>
          <w:sz w:val="24"/>
          <w:szCs w:val="24"/>
        </w:rPr>
        <w:t xml:space="preserve">, nedsat syn. Synstab, herunder permanente </w:t>
      </w:r>
      <w:r>
        <w:rPr>
          <w:sz w:val="24"/>
          <w:szCs w:val="24"/>
        </w:rPr>
        <w:tab/>
      </w:r>
      <w:r>
        <w:rPr>
          <w:sz w:val="24"/>
          <w:szCs w:val="24"/>
        </w:rPr>
        <w:tab/>
      </w:r>
      <w:r w:rsidRPr="00C15819">
        <w:rPr>
          <w:sz w:val="24"/>
          <w:szCs w:val="24"/>
        </w:rPr>
        <w:t xml:space="preserve">skader. Der kan dog også opstå synsforstyrrelser under selve </w:t>
      </w:r>
      <w:r>
        <w:rPr>
          <w:sz w:val="24"/>
          <w:szCs w:val="24"/>
        </w:rPr>
        <w:tab/>
      </w:r>
      <w:r>
        <w:rPr>
          <w:sz w:val="24"/>
          <w:szCs w:val="24"/>
        </w:rPr>
        <w:tab/>
      </w:r>
      <w:r>
        <w:rPr>
          <w:sz w:val="24"/>
          <w:szCs w:val="24"/>
        </w:rPr>
        <w:tab/>
      </w:r>
      <w:r w:rsidRPr="00C15819">
        <w:rPr>
          <w:sz w:val="24"/>
          <w:szCs w:val="24"/>
        </w:rPr>
        <w:t>migræneanfaldet.</w:t>
      </w:r>
    </w:p>
    <w:p w:rsidR="0023113F" w:rsidRPr="00C15819" w:rsidRDefault="0023113F" w:rsidP="0023113F">
      <w:pPr>
        <w:ind w:left="851"/>
        <w:rPr>
          <w:sz w:val="24"/>
          <w:szCs w:val="24"/>
        </w:rPr>
      </w:pPr>
    </w:p>
    <w:p w:rsidR="0023113F" w:rsidRPr="00C15819" w:rsidRDefault="0023113F" w:rsidP="0023113F">
      <w:pPr>
        <w:ind w:left="851"/>
        <w:rPr>
          <w:i/>
          <w:iCs/>
          <w:sz w:val="24"/>
          <w:szCs w:val="24"/>
        </w:rPr>
      </w:pPr>
      <w:r w:rsidRPr="00B818E5">
        <w:rPr>
          <w:iCs/>
          <w:sz w:val="24"/>
          <w:szCs w:val="24"/>
          <w:u w:val="single"/>
        </w:rPr>
        <w:t>Hjerte</w:t>
      </w:r>
    </w:p>
    <w:p w:rsidR="0023113F" w:rsidRPr="00C15819" w:rsidRDefault="0023113F" w:rsidP="0023113F">
      <w:pPr>
        <w:ind w:left="851"/>
        <w:rPr>
          <w:sz w:val="24"/>
          <w:szCs w:val="24"/>
        </w:rPr>
      </w:pPr>
      <w:r w:rsidRPr="00C15819">
        <w:rPr>
          <w:sz w:val="24"/>
          <w:szCs w:val="24"/>
        </w:rPr>
        <w:t>Ikke kendt:</w:t>
      </w:r>
      <w:r w:rsidRPr="00C15819">
        <w:rPr>
          <w:sz w:val="24"/>
          <w:szCs w:val="24"/>
        </w:rPr>
        <w:tab/>
        <w:t xml:space="preserve">Bradykardi, </w:t>
      </w:r>
      <w:proofErr w:type="spellStart"/>
      <w:r w:rsidRPr="00C15819">
        <w:rPr>
          <w:sz w:val="24"/>
          <w:szCs w:val="24"/>
        </w:rPr>
        <w:t>takykardi</w:t>
      </w:r>
      <w:proofErr w:type="spellEnd"/>
      <w:r w:rsidRPr="00C15819">
        <w:rPr>
          <w:sz w:val="24"/>
          <w:szCs w:val="24"/>
        </w:rPr>
        <w:t xml:space="preserve">, </w:t>
      </w:r>
      <w:proofErr w:type="spellStart"/>
      <w:r w:rsidRPr="00C15819">
        <w:rPr>
          <w:sz w:val="24"/>
          <w:szCs w:val="24"/>
        </w:rPr>
        <w:t>palpitationer</w:t>
      </w:r>
      <w:proofErr w:type="spellEnd"/>
      <w:r w:rsidRPr="00C15819">
        <w:rPr>
          <w:sz w:val="24"/>
          <w:szCs w:val="24"/>
        </w:rPr>
        <w:t xml:space="preserve">, </w:t>
      </w:r>
      <w:proofErr w:type="spellStart"/>
      <w:r w:rsidRPr="00C15819">
        <w:rPr>
          <w:sz w:val="24"/>
          <w:szCs w:val="24"/>
        </w:rPr>
        <w:t>hjertearytmier</w:t>
      </w:r>
      <w:proofErr w:type="spellEnd"/>
      <w:r w:rsidRPr="00C15819">
        <w:rPr>
          <w:sz w:val="24"/>
          <w:szCs w:val="24"/>
        </w:rPr>
        <w:t xml:space="preserve">, forbigående </w:t>
      </w:r>
      <w:r>
        <w:rPr>
          <w:sz w:val="24"/>
          <w:szCs w:val="24"/>
        </w:rPr>
        <w:tab/>
      </w:r>
      <w:r>
        <w:rPr>
          <w:sz w:val="24"/>
          <w:szCs w:val="24"/>
        </w:rPr>
        <w:tab/>
      </w:r>
      <w:r>
        <w:rPr>
          <w:sz w:val="24"/>
          <w:szCs w:val="24"/>
        </w:rPr>
        <w:tab/>
      </w:r>
      <w:r w:rsidRPr="00C15819">
        <w:rPr>
          <w:sz w:val="24"/>
          <w:szCs w:val="24"/>
        </w:rPr>
        <w:t xml:space="preserve">iskæmiske EKG-forandringer, </w:t>
      </w:r>
      <w:proofErr w:type="spellStart"/>
      <w:r w:rsidRPr="00C15819">
        <w:rPr>
          <w:sz w:val="24"/>
          <w:szCs w:val="24"/>
        </w:rPr>
        <w:t>koronar</w:t>
      </w:r>
      <w:proofErr w:type="spellEnd"/>
      <w:r w:rsidRPr="00C15819">
        <w:rPr>
          <w:sz w:val="24"/>
          <w:szCs w:val="24"/>
        </w:rPr>
        <w:t xml:space="preserve"> </w:t>
      </w:r>
      <w:proofErr w:type="spellStart"/>
      <w:r w:rsidRPr="00C15819">
        <w:rPr>
          <w:sz w:val="24"/>
          <w:szCs w:val="24"/>
        </w:rPr>
        <w:t>vasospasme</w:t>
      </w:r>
      <w:proofErr w:type="spellEnd"/>
      <w:r w:rsidRPr="00C15819">
        <w:rPr>
          <w:sz w:val="24"/>
          <w:szCs w:val="24"/>
        </w:rPr>
        <w:t xml:space="preserve">, angina, </w:t>
      </w:r>
      <w:r>
        <w:rPr>
          <w:sz w:val="24"/>
          <w:szCs w:val="24"/>
        </w:rPr>
        <w:tab/>
      </w:r>
      <w:r>
        <w:rPr>
          <w:sz w:val="24"/>
          <w:szCs w:val="24"/>
        </w:rPr>
        <w:tab/>
      </w:r>
      <w:r>
        <w:rPr>
          <w:sz w:val="24"/>
          <w:szCs w:val="24"/>
        </w:rPr>
        <w:tab/>
      </w:r>
      <w:r w:rsidRPr="00C15819">
        <w:rPr>
          <w:sz w:val="24"/>
          <w:szCs w:val="24"/>
        </w:rPr>
        <w:t>myokardieinfarkt (se pkt. 4.3 og 4.4).</w:t>
      </w:r>
    </w:p>
    <w:p w:rsidR="0023113F" w:rsidRPr="00C15819" w:rsidRDefault="0023113F" w:rsidP="0023113F">
      <w:pPr>
        <w:ind w:left="851"/>
        <w:rPr>
          <w:sz w:val="24"/>
          <w:szCs w:val="24"/>
        </w:rPr>
      </w:pPr>
    </w:p>
    <w:p w:rsidR="0023113F" w:rsidRPr="00B818E5" w:rsidRDefault="0023113F" w:rsidP="0023113F">
      <w:pPr>
        <w:ind w:left="851"/>
        <w:rPr>
          <w:iCs/>
          <w:sz w:val="24"/>
          <w:szCs w:val="24"/>
          <w:u w:val="single"/>
        </w:rPr>
      </w:pPr>
      <w:proofErr w:type="spellStart"/>
      <w:r w:rsidRPr="00B818E5">
        <w:rPr>
          <w:iCs/>
          <w:sz w:val="24"/>
          <w:szCs w:val="24"/>
          <w:u w:val="single"/>
        </w:rPr>
        <w:t>Vaskulære</w:t>
      </w:r>
      <w:proofErr w:type="spellEnd"/>
      <w:r w:rsidRPr="00B818E5">
        <w:rPr>
          <w:iCs/>
          <w:sz w:val="24"/>
          <w:szCs w:val="24"/>
          <w:u w:val="single"/>
        </w:rPr>
        <w:t xml:space="preserve"> sygdomme</w:t>
      </w:r>
    </w:p>
    <w:p w:rsidR="0023113F" w:rsidRPr="00C15819" w:rsidRDefault="0023113F" w:rsidP="0023113F">
      <w:pPr>
        <w:ind w:left="851"/>
        <w:rPr>
          <w:sz w:val="24"/>
          <w:szCs w:val="24"/>
        </w:rPr>
      </w:pPr>
      <w:r w:rsidRPr="00C15819">
        <w:rPr>
          <w:sz w:val="24"/>
          <w:szCs w:val="24"/>
        </w:rPr>
        <w:t>Almindelig:</w:t>
      </w:r>
      <w:r w:rsidRPr="00C15819">
        <w:rPr>
          <w:sz w:val="24"/>
          <w:szCs w:val="24"/>
        </w:rPr>
        <w:tab/>
        <w:t>Forbigående stigning i blodtryk kort tid efter behandling. Rødmen.</w:t>
      </w:r>
    </w:p>
    <w:p w:rsidR="0023113F" w:rsidRPr="00C15819" w:rsidRDefault="0023113F" w:rsidP="0023113F">
      <w:pPr>
        <w:ind w:left="851"/>
        <w:rPr>
          <w:sz w:val="24"/>
          <w:szCs w:val="24"/>
        </w:rPr>
      </w:pPr>
      <w:r w:rsidRPr="00C15819">
        <w:rPr>
          <w:sz w:val="24"/>
          <w:szCs w:val="24"/>
        </w:rPr>
        <w:t>Ikke kendt:</w:t>
      </w:r>
      <w:r w:rsidRPr="00C15819">
        <w:rPr>
          <w:sz w:val="24"/>
          <w:szCs w:val="24"/>
        </w:rPr>
        <w:tab/>
        <w:t xml:space="preserve">Hypotension, </w:t>
      </w:r>
      <w:proofErr w:type="spellStart"/>
      <w:r w:rsidRPr="00C15819">
        <w:rPr>
          <w:sz w:val="24"/>
          <w:szCs w:val="24"/>
        </w:rPr>
        <w:t>Raynauds</w:t>
      </w:r>
      <w:proofErr w:type="spellEnd"/>
      <w:r w:rsidRPr="00C15819">
        <w:rPr>
          <w:sz w:val="24"/>
          <w:szCs w:val="24"/>
        </w:rPr>
        <w:t xml:space="preserve"> syndrom.</w:t>
      </w:r>
    </w:p>
    <w:p w:rsidR="0023113F" w:rsidRPr="00C15819" w:rsidRDefault="0023113F" w:rsidP="0023113F">
      <w:pPr>
        <w:ind w:left="851"/>
        <w:rPr>
          <w:sz w:val="24"/>
          <w:szCs w:val="24"/>
        </w:rPr>
      </w:pPr>
    </w:p>
    <w:p w:rsidR="0023113F" w:rsidRPr="00B818E5" w:rsidRDefault="0023113F" w:rsidP="0023113F">
      <w:pPr>
        <w:ind w:left="851"/>
        <w:rPr>
          <w:iCs/>
          <w:sz w:val="24"/>
          <w:szCs w:val="24"/>
          <w:u w:val="single"/>
        </w:rPr>
      </w:pPr>
      <w:r w:rsidRPr="00B818E5">
        <w:rPr>
          <w:iCs/>
          <w:sz w:val="24"/>
          <w:szCs w:val="24"/>
          <w:u w:val="single"/>
        </w:rPr>
        <w:t xml:space="preserve">Luftveje, thorax og </w:t>
      </w:r>
      <w:proofErr w:type="spellStart"/>
      <w:r w:rsidRPr="00B818E5">
        <w:rPr>
          <w:iCs/>
          <w:sz w:val="24"/>
          <w:szCs w:val="24"/>
          <w:u w:val="single"/>
        </w:rPr>
        <w:t>mediastinum</w:t>
      </w:r>
      <w:proofErr w:type="spellEnd"/>
    </w:p>
    <w:p w:rsidR="0023113F" w:rsidRPr="00C15819" w:rsidRDefault="0023113F" w:rsidP="0023113F">
      <w:pPr>
        <w:ind w:left="851"/>
        <w:rPr>
          <w:sz w:val="24"/>
          <w:szCs w:val="24"/>
        </w:rPr>
      </w:pPr>
      <w:r w:rsidRPr="00C15819">
        <w:rPr>
          <w:sz w:val="24"/>
          <w:szCs w:val="24"/>
        </w:rPr>
        <w:t>Almindelig:</w:t>
      </w:r>
      <w:r w:rsidRPr="00C15819">
        <w:rPr>
          <w:sz w:val="24"/>
          <w:szCs w:val="24"/>
        </w:rPr>
        <w:tab/>
        <w:t>Dyspnø</w:t>
      </w:r>
      <w:r>
        <w:rPr>
          <w:sz w:val="24"/>
          <w:szCs w:val="24"/>
        </w:rPr>
        <w:t>.</w:t>
      </w:r>
    </w:p>
    <w:p w:rsidR="0023113F" w:rsidRPr="00C15819" w:rsidRDefault="0023113F" w:rsidP="0023113F">
      <w:pPr>
        <w:ind w:left="851"/>
        <w:rPr>
          <w:sz w:val="24"/>
          <w:szCs w:val="24"/>
        </w:rPr>
      </w:pPr>
    </w:p>
    <w:p w:rsidR="0023113F" w:rsidRPr="00B818E5" w:rsidRDefault="0023113F" w:rsidP="0023113F">
      <w:pPr>
        <w:ind w:left="851"/>
        <w:rPr>
          <w:iCs/>
          <w:sz w:val="24"/>
          <w:szCs w:val="24"/>
          <w:u w:val="single"/>
        </w:rPr>
      </w:pPr>
      <w:r w:rsidRPr="00B818E5">
        <w:rPr>
          <w:iCs/>
          <w:sz w:val="24"/>
          <w:szCs w:val="24"/>
          <w:u w:val="single"/>
        </w:rPr>
        <w:t>Mave-tarm</w:t>
      </w:r>
      <w:r w:rsidR="00DA30F9">
        <w:rPr>
          <w:iCs/>
          <w:sz w:val="24"/>
          <w:szCs w:val="24"/>
          <w:u w:val="single"/>
        </w:rPr>
        <w:t>-</w:t>
      </w:r>
      <w:r w:rsidRPr="00B818E5">
        <w:rPr>
          <w:iCs/>
          <w:sz w:val="24"/>
          <w:szCs w:val="24"/>
          <w:u w:val="single"/>
        </w:rPr>
        <w:t>kanalen</w:t>
      </w:r>
    </w:p>
    <w:p w:rsidR="0023113F" w:rsidRPr="00C15819" w:rsidRDefault="0023113F" w:rsidP="0023113F">
      <w:pPr>
        <w:ind w:left="851"/>
        <w:rPr>
          <w:sz w:val="24"/>
          <w:szCs w:val="24"/>
        </w:rPr>
      </w:pPr>
      <w:r w:rsidRPr="00C15819">
        <w:rPr>
          <w:sz w:val="24"/>
          <w:szCs w:val="24"/>
        </w:rPr>
        <w:t>Almindelig:</w:t>
      </w:r>
      <w:r w:rsidRPr="00C15819">
        <w:rPr>
          <w:sz w:val="24"/>
          <w:szCs w:val="24"/>
        </w:rPr>
        <w:tab/>
        <w:t xml:space="preserve">Hos nogle patienter forekom kvalme og opkastning, men det er uklart, </w:t>
      </w:r>
      <w:r>
        <w:rPr>
          <w:sz w:val="24"/>
          <w:szCs w:val="24"/>
        </w:rPr>
        <w:tab/>
      </w:r>
      <w:r>
        <w:rPr>
          <w:sz w:val="24"/>
          <w:szCs w:val="24"/>
        </w:rPr>
        <w:tab/>
      </w:r>
      <w:r w:rsidRPr="00C15819">
        <w:rPr>
          <w:sz w:val="24"/>
          <w:szCs w:val="24"/>
        </w:rPr>
        <w:t xml:space="preserve">om dette skyldtes </w:t>
      </w:r>
      <w:proofErr w:type="spellStart"/>
      <w:r w:rsidRPr="00C15819">
        <w:rPr>
          <w:sz w:val="24"/>
          <w:szCs w:val="24"/>
        </w:rPr>
        <w:t>sumatriptan</w:t>
      </w:r>
      <w:proofErr w:type="spellEnd"/>
      <w:r w:rsidRPr="00C15819">
        <w:rPr>
          <w:sz w:val="24"/>
          <w:szCs w:val="24"/>
        </w:rPr>
        <w:t xml:space="preserve"> eller den underliggende sygdom.</w:t>
      </w:r>
    </w:p>
    <w:p w:rsidR="0023113F" w:rsidRPr="00C15819" w:rsidRDefault="0023113F" w:rsidP="0023113F">
      <w:pPr>
        <w:ind w:left="851"/>
        <w:rPr>
          <w:sz w:val="24"/>
          <w:szCs w:val="24"/>
        </w:rPr>
      </w:pPr>
      <w:r w:rsidRPr="00C15819">
        <w:rPr>
          <w:sz w:val="24"/>
          <w:szCs w:val="24"/>
        </w:rPr>
        <w:t>Ikke kendt:</w:t>
      </w:r>
      <w:r w:rsidRPr="00C15819">
        <w:rPr>
          <w:sz w:val="24"/>
          <w:szCs w:val="24"/>
        </w:rPr>
        <w:tab/>
        <w:t>Iskæmisk colitis, diarré</w:t>
      </w:r>
      <w:r w:rsidR="00DA30F9">
        <w:rPr>
          <w:sz w:val="24"/>
          <w:szCs w:val="24"/>
        </w:rPr>
        <w:t xml:space="preserve">, </w:t>
      </w:r>
      <w:proofErr w:type="spellStart"/>
      <w:r w:rsidR="00DA30F9">
        <w:rPr>
          <w:sz w:val="24"/>
          <w:szCs w:val="24"/>
        </w:rPr>
        <w:t>dysfagi</w:t>
      </w:r>
      <w:proofErr w:type="spellEnd"/>
      <w:r w:rsidR="00DA30F9">
        <w:rPr>
          <w:sz w:val="24"/>
          <w:szCs w:val="24"/>
        </w:rPr>
        <w:t>.</w:t>
      </w:r>
    </w:p>
    <w:p w:rsidR="0023113F" w:rsidRPr="00C15819" w:rsidRDefault="0023113F" w:rsidP="0023113F">
      <w:pPr>
        <w:ind w:left="851"/>
        <w:rPr>
          <w:i/>
          <w:sz w:val="24"/>
          <w:szCs w:val="24"/>
        </w:rPr>
      </w:pPr>
    </w:p>
    <w:p w:rsidR="0023113F" w:rsidRPr="00B818E5" w:rsidRDefault="0023113F" w:rsidP="0023113F">
      <w:pPr>
        <w:ind w:left="851"/>
        <w:rPr>
          <w:sz w:val="24"/>
          <w:szCs w:val="24"/>
          <w:u w:val="single"/>
        </w:rPr>
      </w:pPr>
      <w:r w:rsidRPr="00B818E5">
        <w:rPr>
          <w:sz w:val="24"/>
          <w:szCs w:val="24"/>
          <w:u w:val="single"/>
        </w:rPr>
        <w:t>Hud og subkutane væv</w:t>
      </w:r>
    </w:p>
    <w:p w:rsidR="0023113F" w:rsidRPr="00C15819" w:rsidRDefault="0023113F" w:rsidP="0023113F">
      <w:pPr>
        <w:ind w:left="851"/>
        <w:rPr>
          <w:iCs/>
          <w:sz w:val="24"/>
          <w:szCs w:val="24"/>
        </w:rPr>
      </w:pPr>
      <w:r w:rsidRPr="00C15819">
        <w:rPr>
          <w:iCs/>
          <w:sz w:val="24"/>
          <w:szCs w:val="24"/>
        </w:rPr>
        <w:t>Ikke kendt:</w:t>
      </w:r>
      <w:r w:rsidRPr="00C15819">
        <w:rPr>
          <w:iCs/>
          <w:sz w:val="24"/>
          <w:szCs w:val="24"/>
        </w:rPr>
        <w:tab/>
      </w:r>
      <w:proofErr w:type="spellStart"/>
      <w:r w:rsidRPr="00C15819">
        <w:rPr>
          <w:iCs/>
          <w:sz w:val="24"/>
          <w:szCs w:val="24"/>
        </w:rPr>
        <w:t>Hyperhidrose</w:t>
      </w:r>
      <w:proofErr w:type="spellEnd"/>
      <w:r w:rsidRPr="00C15819">
        <w:rPr>
          <w:iCs/>
          <w:sz w:val="24"/>
          <w:szCs w:val="24"/>
        </w:rPr>
        <w:t>.</w:t>
      </w:r>
    </w:p>
    <w:p w:rsidR="0023113F" w:rsidRPr="00C15819" w:rsidRDefault="0023113F" w:rsidP="0023113F">
      <w:pPr>
        <w:ind w:left="851"/>
        <w:rPr>
          <w:sz w:val="24"/>
          <w:szCs w:val="24"/>
        </w:rPr>
      </w:pPr>
    </w:p>
    <w:p w:rsidR="0023113F" w:rsidRPr="00B818E5" w:rsidRDefault="0023113F" w:rsidP="0023113F">
      <w:pPr>
        <w:ind w:left="851"/>
        <w:rPr>
          <w:iCs/>
          <w:sz w:val="24"/>
          <w:szCs w:val="24"/>
          <w:u w:val="single"/>
        </w:rPr>
      </w:pPr>
      <w:r w:rsidRPr="00B818E5">
        <w:rPr>
          <w:iCs/>
          <w:sz w:val="24"/>
          <w:szCs w:val="24"/>
          <w:u w:val="single"/>
        </w:rPr>
        <w:t>Knogler, led, muskler og bindevæv</w:t>
      </w:r>
    </w:p>
    <w:p w:rsidR="0023113F" w:rsidRPr="00C15819" w:rsidRDefault="0023113F" w:rsidP="0023113F">
      <w:pPr>
        <w:ind w:left="851"/>
        <w:rPr>
          <w:sz w:val="24"/>
          <w:szCs w:val="24"/>
        </w:rPr>
      </w:pPr>
      <w:r w:rsidRPr="00C15819">
        <w:rPr>
          <w:sz w:val="24"/>
          <w:szCs w:val="24"/>
        </w:rPr>
        <w:t>Almindelig:</w:t>
      </w:r>
      <w:r w:rsidRPr="00C15819">
        <w:rPr>
          <w:sz w:val="24"/>
          <w:szCs w:val="24"/>
        </w:rPr>
        <w:tab/>
        <w:t xml:space="preserve">Tyngdefornemmelse (som regel forbigående, men kan være intens og </w:t>
      </w:r>
      <w:r>
        <w:rPr>
          <w:sz w:val="24"/>
          <w:szCs w:val="24"/>
        </w:rPr>
        <w:tab/>
      </w:r>
      <w:r>
        <w:rPr>
          <w:sz w:val="24"/>
          <w:szCs w:val="24"/>
        </w:rPr>
        <w:tab/>
      </w:r>
      <w:r w:rsidRPr="00C15819">
        <w:rPr>
          <w:sz w:val="24"/>
          <w:szCs w:val="24"/>
        </w:rPr>
        <w:t>påvirke alle dele af kroppen, inklusive bryst og hals). Myalgi.</w:t>
      </w:r>
    </w:p>
    <w:p w:rsidR="0023113F" w:rsidRPr="00C15819" w:rsidRDefault="0023113F" w:rsidP="0023113F">
      <w:pPr>
        <w:ind w:left="851"/>
        <w:rPr>
          <w:sz w:val="24"/>
          <w:szCs w:val="24"/>
        </w:rPr>
      </w:pPr>
      <w:r w:rsidRPr="00C15819">
        <w:rPr>
          <w:sz w:val="24"/>
          <w:szCs w:val="24"/>
        </w:rPr>
        <w:t>Ikke kendt:</w:t>
      </w:r>
      <w:r w:rsidRPr="00C15819">
        <w:rPr>
          <w:sz w:val="24"/>
          <w:szCs w:val="24"/>
        </w:rPr>
        <w:tab/>
        <w:t xml:space="preserve">Nakkestivhed, </w:t>
      </w:r>
      <w:proofErr w:type="spellStart"/>
      <w:r w:rsidRPr="00C15819">
        <w:rPr>
          <w:sz w:val="24"/>
          <w:szCs w:val="24"/>
        </w:rPr>
        <w:t>artralgi</w:t>
      </w:r>
      <w:proofErr w:type="spellEnd"/>
      <w:r w:rsidRPr="00C15819">
        <w:rPr>
          <w:sz w:val="24"/>
          <w:szCs w:val="24"/>
        </w:rPr>
        <w:t>.</w:t>
      </w:r>
    </w:p>
    <w:p w:rsidR="0023113F" w:rsidRPr="00C15819" w:rsidRDefault="0023113F" w:rsidP="0023113F">
      <w:pPr>
        <w:ind w:left="851"/>
        <w:rPr>
          <w:sz w:val="24"/>
          <w:szCs w:val="24"/>
        </w:rPr>
      </w:pPr>
    </w:p>
    <w:p w:rsidR="0023113F" w:rsidRPr="00B818E5" w:rsidRDefault="0023113F" w:rsidP="0023113F">
      <w:pPr>
        <w:ind w:left="851"/>
        <w:rPr>
          <w:iCs/>
          <w:sz w:val="24"/>
          <w:szCs w:val="24"/>
          <w:u w:val="single"/>
        </w:rPr>
      </w:pPr>
      <w:r w:rsidRPr="00B818E5">
        <w:rPr>
          <w:iCs/>
          <w:sz w:val="24"/>
          <w:szCs w:val="24"/>
          <w:u w:val="single"/>
        </w:rPr>
        <w:t>Almene symptomer og reaktioner på administrationsstedet</w:t>
      </w:r>
    </w:p>
    <w:p w:rsidR="0023113F" w:rsidRDefault="0023113F" w:rsidP="0023113F">
      <w:pPr>
        <w:ind w:left="851"/>
        <w:rPr>
          <w:sz w:val="24"/>
          <w:szCs w:val="24"/>
        </w:rPr>
      </w:pPr>
      <w:r w:rsidRPr="00C15819">
        <w:rPr>
          <w:sz w:val="24"/>
          <w:szCs w:val="24"/>
        </w:rPr>
        <w:t>Almindelig:</w:t>
      </w:r>
      <w:r w:rsidRPr="00C15819">
        <w:rPr>
          <w:sz w:val="24"/>
          <w:szCs w:val="24"/>
        </w:rPr>
        <w:tab/>
        <w:t xml:space="preserve">Smerte, fornemmelse af varme eller kulde, tryk eller sammensnøring </w:t>
      </w:r>
      <w:r>
        <w:rPr>
          <w:sz w:val="24"/>
          <w:szCs w:val="24"/>
        </w:rPr>
        <w:tab/>
      </w:r>
      <w:r>
        <w:rPr>
          <w:sz w:val="24"/>
          <w:szCs w:val="24"/>
        </w:rPr>
        <w:tab/>
      </w:r>
      <w:r w:rsidRPr="00C15819">
        <w:rPr>
          <w:sz w:val="24"/>
          <w:szCs w:val="24"/>
        </w:rPr>
        <w:t xml:space="preserve">(disse hændelser er som regel forbigående, men kan være intense og </w:t>
      </w:r>
      <w:r>
        <w:rPr>
          <w:sz w:val="24"/>
          <w:szCs w:val="24"/>
        </w:rPr>
        <w:tab/>
      </w:r>
      <w:r>
        <w:rPr>
          <w:sz w:val="24"/>
          <w:szCs w:val="24"/>
        </w:rPr>
        <w:tab/>
      </w:r>
      <w:r w:rsidRPr="00C15819">
        <w:rPr>
          <w:sz w:val="24"/>
          <w:szCs w:val="24"/>
        </w:rPr>
        <w:t xml:space="preserve">påvirke alle dele af kroppen, inklusive bryst og hals). Følelse af svaghed, </w:t>
      </w:r>
      <w:r>
        <w:rPr>
          <w:sz w:val="24"/>
          <w:szCs w:val="24"/>
        </w:rPr>
        <w:tab/>
      </w:r>
      <w:r>
        <w:rPr>
          <w:sz w:val="24"/>
          <w:szCs w:val="24"/>
        </w:rPr>
        <w:tab/>
      </w:r>
      <w:r w:rsidRPr="00C15819">
        <w:rPr>
          <w:sz w:val="24"/>
          <w:szCs w:val="24"/>
        </w:rPr>
        <w:t xml:space="preserve">træthed (begge bivirkninger er som regel lette til moderate i intensitet og </w:t>
      </w:r>
      <w:r>
        <w:rPr>
          <w:sz w:val="24"/>
          <w:szCs w:val="24"/>
        </w:rPr>
        <w:tab/>
      </w:r>
      <w:r>
        <w:rPr>
          <w:sz w:val="24"/>
          <w:szCs w:val="24"/>
        </w:rPr>
        <w:tab/>
      </w:r>
      <w:r w:rsidRPr="00C15819">
        <w:rPr>
          <w:sz w:val="24"/>
          <w:szCs w:val="24"/>
        </w:rPr>
        <w:t>forbigående).</w:t>
      </w:r>
    </w:p>
    <w:p w:rsidR="00DA30F9" w:rsidRDefault="00DA30F9" w:rsidP="00DA30F9">
      <w:pPr>
        <w:ind w:left="851"/>
        <w:rPr>
          <w:sz w:val="24"/>
          <w:szCs w:val="24"/>
        </w:rPr>
      </w:pPr>
      <w:r>
        <w:rPr>
          <w:sz w:val="24"/>
          <w:szCs w:val="24"/>
        </w:rPr>
        <w:t>Ikke kendt:           Aktiveret smertetraume, aktiveret inflammationssmerte.</w:t>
      </w:r>
    </w:p>
    <w:p w:rsidR="0023113F" w:rsidRPr="00C15819" w:rsidRDefault="0023113F" w:rsidP="0023113F">
      <w:pPr>
        <w:ind w:left="851"/>
        <w:rPr>
          <w:sz w:val="24"/>
          <w:szCs w:val="24"/>
        </w:rPr>
      </w:pPr>
    </w:p>
    <w:p w:rsidR="0023113F" w:rsidRPr="00C15819" w:rsidRDefault="0023113F" w:rsidP="0023113F">
      <w:pPr>
        <w:ind w:left="851"/>
        <w:rPr>
          <w:i/>
          <w:iCs/>
          <w:sz w:val="24"/>
          <w:szCs w:val="24"/>
        </w:rPr>
      </w:pPr>
      <w:r w:rsidRPr="00B818E5">
        <w:rPr>
          <w:iCs/>
          <w:sz w:val="24"/>
          <w:szCs w:val="24"/>
          <w:u w:val="single"/>
        </w:rPr>
        <w:t>Undersøgelser</w:t>
      </w:r>
    </w:p>
    <w:p w:rsidR="0023113F" w:rsidRPr="00C15819" w:rsidRDefault="0023113F" w:rsidP="0023113F">
      <w:pPr>
        <w:ind w:left="851"/>
        <w:rPr>
          <w:sz w:val="24"/>
          <w:szCs w:val="24"/>
        </w:rPr>
      </w:pPr>
      <w:r w:rsidRPr="00C15819">
        <w:rPr>
          <w:sz w:val="24"/>
          <w:szCs w:val="24"/>
        </w:rPr>
        <w:t>Meget sjælden:</w:t>
      </w:r>
      <w:r w:rsidRPr="00C15819">
        <w:rPr>
          <w:sz w:val="24"/>
          <w:szCs w:val="24"/>
        </w:rPr>
        <w:tab/>
        <w:t xml:space="preserve">Der er i enkelte tilfælde observeret mindre afvigelser i </w:t>
      </w:r>
      <w:r>
        <w:rPr>
          <w:sz w:val="24"/>
          <w:szCs w:val="24"/>
        </w:rPr>
        <w:tab/>
      </w:r>
      <w:r>
        <w:rPr>
          <w:sz w:val="24"/>
          <w:szCs w:val="24"/>
        </w:rPr>
        <w:tab/>
      </w:r>
      <w:r>
        <w:rPr>
          <w:sz w:val="24"/>
          <w:szCs w:val="24"/>
        </w:rPr>
        <w:tab/>
      </w:r>
      <w:r w:rsidRPr="00C15819">
        <w:rPr>
          <w:sz w:val="24"/>
          <w:szCs w:val="24"/>
        </w:rPr>
        <w:t>leverfunktionsprøver.</w:t>
      </w:r>
    </w:p>
    <w:p w:rsidR="0023113F" w:rsidRDefault="0023113F" w:rsidP="0023113F">
      <w:pPr>
        <w:pStyle w:val="Sidehoved"/>
        <w:tabs>
          <w:tab w:val="clear" w:pos="4819"/>
          <w:tab w:val="clear" w:pos="9638"/>
        </w:tabs>
        <w:ind w:left="851" w:hanging="851"/>
        <w:rPr>
          <w:szCs w:val="24"/>
        </w:rPr>
      </w:pPr>
    </w:p>
    <w:p w:rsidR="0023113F" w:rsidRPr="008B4342" w:rsidRDefault="0023113F" w:rsidP="0023113F">
      <w:pPr>
        <w:tabs>
          <w:tab w:val="left" w:pos="851"/>
        </w:tabs>
        <w:autoSpaceDE w:val="0"/>
        <w:autoSpaceDN w:val="0"/>
        <w:adjustRightInd w:val="0"/>
        <w:ind w:left="851"/>
        <w:rPr>
          <w:noProof/>
          <w:sz w:val="24"/>
          <w:szCs w:val="24"/>
          <w:u w:val="single"/>
        </w:rPr>
      </w:pPr>
      <w:r w:rsidRPr="008B4342">
        <w:rPr>
          <w:noProof/>
          <w:sz w:val="24"/>
          <w:szCs w:val="24"/>
          <w:u w:val="single"/>
        </w:rPr>
        <w:lastRenderedPageBreak/>
        <w:t xml:space="preserve">Indberetning af </w:t>
      </w:r>
      <w:r w:rsidR="0043794B" w:rsidRPr="008B4342">
        <w:rPr>
          <w:noProof/>
          <w:sz w:val="24"/>
          <w:szCs w:val="24"/>
          <w:u w:val="single"/>
        </w:rPr>
        <w:t>formodede</w:t>
      </w:r>
      <w:r w:rsidRPr="008B4342">
        <w:rPr>
          <w:noProof/>
          <w:sz w:val="24"/>
          <w:szCs w:val="24"/>
          <w:u w:val="single"/>
        </w:rPr>
        <w:t xml:space="preserve"> bivirkninger</w:t>
      </w:r>
    </w:p>
    <w:p w:rsidR="0023113F" w:rsidRPr="008B4342" w:rsidRDefault="0023113F" w:rsidP="0023113F">
      <w:pPr>
        <w:tabs>
          <w:tab w:val="left" w:pos="851"/>
        </w:tabs>
        <w:autoSpaceDE w:val="0"/>
        <w:autoSpaceDN w:val="0"/>
        <w:adjustRightInd w:val="0"/>
        <w:ind w:left="851"/>
        <w:rPr>
          <w:noProof/>
          <w:sz w:val="24"/>
          <w:szCs w:val="24"/>
        </w:rPr>
      </w:pPr>
      <w:r w:rsidRPr="008B4342">
        <w:rPr>
          <w:noProof/>
          <w:sz w:val="24"/>
          <w:szCs w:val="24"/>
        </w:rPr>
        <w:t xml:space="preserve">Når lægemidlet er godkendt, er indberetning af </w:t>
      </w:r>
      <w:r w:rsidR="0043794B" w:rsidRPr="008B4342">
        <w:rPr>
          <w:noProof/>
          <w:sz w:val="24"/>
          <w:szCs w:val="24"/>
        </w:rPr>
        <w:t>formodede</w:t>
      </w:r>
      <w:r w:rsidRPr="008B4342">
        <w:rPr>
          <w:noProof/>
          <w:sz w:val="24"/>
          <w:szCs w:val="24"/>
        </w:rPr>
        <w:t xml:space="preserve"> bivirkninger vigtig.</w:t>
      </w:r>
      <w:r w:rsidRPr="008B4342">
        <w:rPr>
          <w:sz w:val="24"/>
          <w:szCs w:val="24"/>
        </w:rPr>
        <w:t xml:space="preserve"> </w:t>
      </w:r>
      <w:r w:rsidRPr="008B4342">
        <w:rPr>
          <w:noProof/>
          <w:sz w:val="24"/>
          <w:szCs w:val="24"/>
        </w:rPr>
        <w:t>Det muliggør løbende overvågning af benefit/risk-forholdet for lægemidlet.</w:t>
      </w:r>
      <w:r w:rsidRPr="008B4342">
        <w:rPr>
          <w:sz w:val="24"/>
          <w:szCs w:val="24"/>
        </w:rPr>
        <w:t xml:space="preserve"> </w:t>
      </w:r>
      <w:r w:rsidR="00DA30F9" w:rsidRPr="008B4342">
        <w:rPr>
          <w:noProof/>
          <w:sz w:val="24"/>
          <w:szCs w:val="24"/>
        </w:rPr>
        <w:t xml:space="preserve">Sundhedspersoner </w:t>
      </w:r>
      <w:r w:rsidRPr="008B4342">
        <w:rPr>
          <w:noProof/>
          <w:sz w:val="24"/>
          <w:szCs w:val="24"/>
        </w:rPr>
        <w:t xml:space="preserve">anmodes om at indberette alle </w:t>
      </w:r>
      <w:r w:rsidR="0043794B" w:rsidRPr="008B4342">
        <w:rPr>
          <w:noProof/>
          <w:sz w:val="24"/>
          <w:szCs w:val="24"/>
        </w:rPr>
        <w:t>formodede</w:t>
      </w:r>
      <w:r w:rsidRPr="008B4342">
        <w:rPr>
          <w:noProof/>
          <w:sz w:val="24"/>
          <w:szCs w:val="24"/>
        </w:rPr>
        <w:t xml:space="preserve"> bivirkninger via:</w:t>
      </w:r>
    </w:p>
    <w:p w:rsidR="00DA30F9" w:rsidRPr="008B4342" w:rsidRDefault="00DA30F9" w:rsidP="0023113F">
      <w:pPr>
        <w:tabs>
          <w:tab w:val="left" w:pos="851"/>
        </w:tabs>
        <w:autoSpaceDE w:val="0"/>
        <w:autoSpaceDN w:val="0"/>
        <w:adjustRightInd w:val="0"/>
        <w:ind w:left="851"/>
        <w:rPr>
          <w:noProof/>
          <w:sz w:val="24"/>
          <w:szCs w:val="24"/>
        </w:rPr>
      </w:pPr>
    </w:p>
    <w:p w:rsidR="0023113F" w:rsidRPr="008B4342" w:rsidRDefault="0023113F" w:rsidP="0023113F">
      <w:pPr>
        <w:tabs>
          <w:tab w:val="left" w:pos="851"/>
        </w:tabs>
        <w:ind w:left="851"/>
        <w:rPr>
          <w:rFonts w:eastAsia="Calibri"/>
          <w:color w:val="000000"/>
          <w:sz w:val="24"/>
          <w:szCs w:val="24"/>
          <w:lang w:eastAsia="zh-CN"/>
        </w:rPr>
      </w:pPr>
      <w:r w:rsidRPr="008B4342">
        <w:rPr>
          <w:rFonts w:eastAsia="Calibri"/>
          <w:color w:val="000000"/>
          <w:sz w:val="24"/>
          <w:szCs w:val="24"/>
          <w:lang w:eastAsia="zh-CN"/>
        </w:rPr>
        <w:t>Lægemiddelstyrelsen</w:t>
      </w:r>
    </w:p>
    <w:p w:rsidR="0023113F" w:rsidRPr="008B4342" w:rsidRDefault="0023113F" w:rsidP="0023113F">
      <w:pPr>
        <w:tabs>
          <w:tab w:val="left" w:pos="851"/>
        </w:tabs>
        <w:ind w:left="851"/>
        <w:rPr>
          <w:rFonts w:eastAsia="Calibri"/>
          <w:noProof/>
          <w:sz w:val="24"/>
          <w:szCs w:val="24"/>
          <w:lang w:eastAsia="zh-CN"/>
        </w:rPr>
      </w:pPr>
      <w:r w:rsidRPr="008B4342">
        <w:rPr>
          <w:rFonts w:eastAsia="Calibri"/>
          <w:sz w:val="24"/>
          <w:szCs w:val="24"/>
          <w:lang w:eastAsia="zh-CN"/>
        </w:rPr>
        <w:t>Axel Heides Gade 1</w:t>
      </w:r>
    </w:p>
    <w:p w:rsidR="0023113F" w:rsidRPr="008B4342" w:rsidRDefault="0023113F" w:rsidP="0023113F">
      <w:pPr>
        <w:tabs>
          <w:tab w:val="left" w:pos="851"/>
        </w:tabs>
        <w:ind w:left="851"/>
        <w:rPr>
          <w:rFonts w:eastAsia="Calibri"/>
          <w:noProof/>
          <w:sz w:val="24"/>
          <w:szCs w:val="24"/>
          <w:lang w:eastAsia="zh-CN"/>
        </w:rPr>
      </w:pPr>
      <w:r w:rsidRPr="008B4342">
        <w:rPr>
          <w:rFonts w:eastAsia="Calibri"/>
          <w:noProof/>
          <w:sz w:val="24"/>
          <w:szCs w:val="24"/>
          <w:lang w:eastAsia="zh-CN"/>
        </w:rPr>
        <w:t xml:space="preserve">DK-2300 </w:t>
      </w:r>
      <w:r w:rsidRPr="008B4342">
        <w:rPr>
          <w:rFonts w:eastAsia="Calibri"/>
          <w:sz w:val="24"/>
          <w:szCs w:val="24"/>
          <w:lang w:eastAsia="zh-CN"/>
        </w:rPr>
        <w:t>København S</w:t>
      </w:r>
    </w:p>
    <w:p w:rsidR="0023113F" w:rsidRPr="008B4342" w:rsidRDefault="0023113F" w:rsidP="0043794B">
      <w:pPr>
        <w:tabs>
          <w:tab w:val="left" w:pos="-720"/>
          <w:tab w:val="left" w:pos="851"/>
        </w:tabs>
        <w:suppressAutoHyphens/>
        <w:ind w:left="851"/>
        <w:rPr>
          <w:rFonts w:eastAsia="Calibri"/>
          <w:noProof/>
          <w:sz w:val="24"/>
          <w:szCs w:val="24"/>
          <w:lang w:eastAsia="zh-CN"/>
        </w:rPr>
      </w:pPr>
      <w:r w:rsidRPr="008B4342">
        <w:rPr>
          <w:rFonts w:eastAsia="Calibri"/>
          <w:sz w:val="24"/>
          <w:szCs w:val="24"/>
          <w:lang w:eastAsia="zh-CN"/>
        </w:rPr>
        <w:t>Websted</w:t>
      </w:r>
      <w:r w:rsidRPr="008B4342">
        <w:rPr>
          <w:rFonts w:eastAsia="Calibri"/>
          <w:noProof/>
          <w:sz w:val="24"/>
          <w:szCs w:val="24"/>
          <w:lang w:eastAsia="zh-CN"/>
        </w:rPr>
        <w:t xml:space="preserve">: </w:t>
      </w:r>
      <w:hyperlink r:id="rId8" w:history="1">
        <w:r w:rsidRPr="008B4342">
          <w:rPr>
            <w:rFonts w:eastAsia="Calibri"/>
            <w:noProof/>
            <w:color w:val="0000FF"/>
            <w:sz w:val="24"/>
            <w:szCs w:val="24"/>
            <w:u w:val="single"/>
            <w:lang w:eastAsia="zh-CN"/>
          </w:rPr>
          <w:t>www.meldenbivirkning.dk</w:t>
        </w:r>
      </w:hyperlink>
    </w:p>
    <w:p w:rsidR="0023113F" w:rsidRPr="008B4342" w:rsidRDefault="0023113F" w:rsidP="0023113F">
      <w:pPr>
        <w:ind w:left="-284" w:hanging="142"/>
        <w:rPr>
          <w:sz w:val="24"/>
          <w:szCs w:val="24"/>
        </w:rPr>
      </w:pPr>
    </w:p>
    <w:p w:rsidR="0023113F" w:rsidRPr="00C15819" w:rsidRDefault="0023113F" w:rsidP="0023113F">
      <w:pPr>
        <w:ind w:left="851" w:hanging="851"/>
        <w:rPr>
          <w:b/>
          <w:sz w:val="24"/>
          <w:szCs w:val="24"/>
        </w:rPr>
      </w:pPr>
      <w:r w:rsidRPr="00C15819">
        <w:rPr>
          <w:b/>
          <w:sz w:val="24"/>
          <w:szCs w:val="24"/>
        </w:rPr>
        <w:t>4.9</w:t>
      </w:r>
      <w:r w:rsidRPr="00C15819">
        <w:rPr>
          <w:b/>
          <w:sz w:val="24"/>
          <w:szCs w:val="24"/>
        </w:rPr>
        <w:tab/>
        <w:t>Overdosering</w:t>
      </w:r>
    </w:p>
    <w:p w:rsidR="0023113F" w:rsidRPr="00C15819" w:rsidRDefault="0023113F" w:rsidP="0023113F">
      <w:pPr>
        <w:ind w:left="851" w:hanging="851"/>
        <w:rPr>
          <w:sz w:val="24"/>
          <w:szCs w:val="24"/>
        </w:rPr>
      </w:pPr>
      <w:r w:rsidRPr="00C15819">
        <w:rPr>
          <w:sz w:val="24"/>
          <w:szCs w:val="24"/>
        </w:rPr>
        <w:tab/>
        <w:t xml:space="preserve">Der er rapporteret tilfælde af overdosering af </w:t>
      </w:r>
      <w:proofErr w:type="spellStart"/>
      <w:r w:rsidRPr="00C15819">
        <w:rPr>
          <w:sz w:val="24"/>
          <w:szCs w:val="24"/>
        </w:rPr>
        <w:t>sumatriptan</w:t>
      </w:r>
      <w:proofErr w:type="spellEnd"/>
      <w:r w:rsidRPr="00C15819">
        <w:rPr>
          <w:sz w:val="24"/>
          <w:szCs w:val="24"/>
        </w:rPr>
        <w:t>-tabletter.</w:t>
      </w:r>
    </w:p>
    <w:p w:rsidR="0023113F" w:rsidRPr="00C15819" w:rsidRDefault="0023113F" w:rsidP="0023113F">
      <w:pPr>
        <w:ind w:left="851" w:hanging="851"/>
        <w:rPr>
          <w:sz w:val="24"/>
          <w:szCs w:val="24"/>
        </w:rPr>
      </w:pPr>
    </w:p>
    <w:p w:rsidR="0023113F" w:rsidRPr="00C15819" w:rsidRDefault="0023113F" w:rsidP="0023113F">
      <w:pPr>
        <w:ind w:left="851" w:hanging="851"/>
        <w:rPr>
          <w:sz w:val="24"/>
          <w:szCs w:val="24"/>
        </w:rPr>
      </w:pPr>
      <w:r>
        <w:rPr>
          <w:sz w:val="24"/>
          <w:szCs w:val="24"/>
        </w:rPr>
        <w:tab/>
      </w:r>
      <w:r w:rsidRPr="00B818E5">
        <w:rPr>
          <w:sz w:val="24"/>
          <w:szCs w:val="24"/>
          <w:u w:val="single"/>
        </w:rPr>
        <w:t>Symptomer</w:t>
      </w:r>
      <w:r w:rsidRPr="00C15819">
        <w:rPr>
          <w:sz w:val="24"/>
          <w:szCs w:val="24"/>
        </w:rPr>
        <w:t xml:space="preserve"> </w:t>
      </w:r>
    </w:p>
    <w:p w:rsidR="0023113F" w:rsidRPr="00C15819" w:rsidRDefault="0023113F" w:rsidP="0023113F">
      <w:pPr>
        <w:ind w:left="851" w:hanging="851"/>
        <w:rPr>
          <w:sz w:val="24"/>
          <w:szCs w:val="24"/>
        </w:rPr>
      </w:pPr>
      <w:r>
        <w:rPr>
          <w:sz w:val="24"/>
          <w:szCs w:val="24"/>
        </w:rPr>
        <w:tab/>
      </w:r>
      <w:r w:rsidRPr="00C15819">
        <w:rPr>
          <w:sz w:val="24"/>
          <w:szCs w:val="24"/>
        </w:rPr>
        <w:t xml:space="preserve">Doser over 400 mg oralt og 16 mg subkutant har ikke været forbundet med andre bivirkninger end de nævnte. Patienter har modtaget op til 12 mg </w:t>
      </w:r>
      <w:proofErr w:type="spellStart"/>
      <w:r w:rsidRPr="00C15819">
        <w:rPr>
          <w:sz w:val="24"/>
          <w:szCs w:val="24"/>
        </w:rPr>
        <w:t>sumatriptan</w:t>
      </w:r>
      <w:proofErr w:type="spellEnd"/>
      <w:r w:rsidRPr="00C15819">
        <w:rPr>
          <w:sz w:val="24"/>
          <w:szCs w:val="24"/>
        </w:rPr>
        <w:t xml:space="preserve"> som en enkelt subkutan injektion uden signifikante bivirkninger.</w:t>
      </w:r>
    </w:p>
    <w:p w:rsidR="0023113F" w:rsidRPr="00C15819" w:rsidRDefault="0023113F" w:rsidP="0023113F">
      <w:pPr>
        <w:ind w:left="851" w:hanging="851"/>
        <w:rPr>
          <w:sz w:val="24"/>
          <w:szCs w:val="24"/>
        </w:rPr>
      </w:pPr>
    </w:p>
    <w:p w:rsidR="0023113F" w:rsidRPr="000D5854" w:rsidRDefault="0023113F" w:rsidP="0023113F">
      <w:pPr>
        <w:ind w:left="851" w:hanging="851"/>
        <w:rPr>
          <w:sz w:val="24"/>
          <w:szCs w:val="24"/>
        </w:rPr>
      </w:pPr>
      <w:r>
        <w:rPr>
          <w:sz w:val="24"/>
          <w:szCs w:val="24"/>
        </w:rPr>
        <w:tab/>
      </w:r>
      <w:r w:rsidRPr="000D5854">
        <w:rPr>
          <w:sz w:val="24"/>
          <w:szCs w:val="24"/>
          <w:u w:val="single"/>
        </w:rPr>
        <w:t>Håndtering</w:t>
      </w:r>
    </w:p>
    <w:p w:rsidR="0023113F" w:rsidRPr="00C15819" w:rsidRDefault="0023113F" w:rsidP="0023113F">
      <w:pPr>
        <w:ind w:left="851" w:hanging="851"/>
        <w:rPr>
          <w:sz w:val="24"/>
          <w:szCs w:val="24"/>
        </w:rPr>
      </w:pPr>
      <w:r>
        <w:rPr>
          <w:sz w:val="24"/>
          <w:szCs w:val="24"/>
        </w:rPr>
        <w:tab/>
      </w:r>
      <w:r w:rsidRPr="00C15819">
        <w:rPr>
          <w:sz w:val="24"/>
          <w:szCs w:val="24"/>
        </w:rPr>
        <w:t xml:space="preserve">Hvis der forekommer overdosering, skal patienten monitoreres i mindst 10 timer, og der skal iværksættes almindelig støttende behandling efter behov. Det er uvist, hvilken effekt hæmodialyse eller </w:t>
      </w:r>
      <w:proofErr w:type="spellStart"/>
      <w:r w:rsidRPr="00C15819">
        <w:rPr>
          <w:sz w:val="24"/>
          <w:szCs w:val="24"/>
        </w:rPr>
        <w:t>peritonealdialyse</w:t>
      </w:r>
      <w:proofErr w:type="spellEnd"/>
      <w:r w:rsidRPr="00C15819">
        <w:rPr>
          <w:sz w:val="24"/>
          <w:szCs w:val="24"/>
        </w:rPr>
        <w:t xml:space="preserve"> har på plasmakoncentrationerne af </w:t>
      </w:r>
      <w:proofErr w:type="spellStart"/>
      <w:r w:rsidRPr="00C15819">
        <w:rPr>
          <w:sz w:val="24"/>
          <w:szCs w:val="24"/>
        </w:rPr>
        <w:t>sumatriptan</w:t>
      </w:r>
      <w:proofErr w:type="spellEnd"/>
      <w:r w:rsidRPr="00C15819">
        <w:rPr>
          <w:sz w:val="24"/>
          <w:szCs w:val="24"/>
        </w:rPr>
        <w:t>.</w:t>
      </w:r>
    </w:p>
    <w:p w:rsidR="0023113F" w:rsidRPr="00C15819" w:rsidRDefault="0023113F" w:rsidP="0023113F">
      <w:pPr>
        <w:ind w:left="851" w:hanging="851"/>
        <w:rPr>
          <w:sz w:val="24"/>
          <w:szCs w:val="24"/>
        </w:rPr>
      </w:pPr>
    </w:p>
    <w:p w:rsidR="0023113F" w:rsidRPr="00C15819" w:rsidRDefault="0023113F" w:rsidP="0023113F">
      <w:pPr>
        <w:ind w:left="851" w:hanging="851"/>
        <w:rPr>
          <w:b/>
          <w:sz w:val="24"/>
          <w:szCs w:val="24"/>
        </w:rPr>
      </w:pPr>
      <w:r w:rsidRPr="00C15819">
        <w:rPr>
          <w:b/>
          <w:sz w:val="24"/>
          <w:szCs w:val="24"/>
        </w:rPr>
        <w:t>4.10</w:t>
      </w:r>
      <w:r w:rsidRPr="00C15819">
        <w:rPr>
          <w:b/>
          <w:sz w:val="24"/>
          <w:szCs w:val="24"/>
        </w:rPr>
        <w:tab/>
        <w:t>Udlevering</w:t>
      </w:r>
    </w:p>
    <w:p w:rsidR="0023113F" w:rsidRPr="00C15819" w:rsidRDefault="0023113F" w:rsidP="0023113F">
      <w:pPr>
        <w:ind w:left="851" w:hanging="851"/>
        <w:rPr>
          <w:sz w:val="24"/>
          <w:szCs w:val="24"/>
        </w:rPr>
      </w:pPr>
      <w:r w:rsidRPr="00C15819">
        <w:rPr>
          <w:sz w:val="24"/>
          <w:szCs w:val="24"/>
        </w:rPr>
        <w:tab/>
        <w:t>B</w:t>
      </w:r>
    </w:p>
    <w:p w:rsidR="0023113F" w:rsidRPr="00C15819" w:rsidRDefault="0023113F" w:rsidP="0023113F">
      <w:pPr>
        <w:ind w:left="851" w:hanging="851"/>
        <w:rPr>
          <w:sz w:val="24"/>
          <w:szCs w:val="24"/>
        </w:rPr>
      </w:pPr>
    </w:p>
    <w:p w:rsidR="0023113F" w:rsidRPr="00C15819" w:rsidRDefault="0023113F" w:rsidP="0023113F">
      <w:pPr>
        <w:ind w:left="851" w:hanging="851"/>
        <w:rPr>
          <w:sz w:val="24"/>
          <w:szCs w:val="24"/>
        </w:rPr>
      </w:pPr>
    </w:p>
    <w:p w:rsidR="0023113F" w:rsidRPr="00C15819" w:rsidRDefault="0023113F" w:rsidP="0023113F">
      <w:pPr>
        <w:ind w:left="851" w:hanging="851"/>
        <w:rPr>
          <w:b/>
          <w:sz w:val="24"/>
          <w:szCs w:val="24"/>
        </w:rPr>
      </w:pPr>
      <w:r w:rsidRPr="00C15819">
        <w:rPr>
          <w:b/>
          <w:sz w:val="24"/>
          <w:szCs w:val="24"/>
        </w:rPr>
        <w:t>5.</w:t>
      </w:r>
      <w:r w:rsidRPr="00C15819">
        <w:rPr>
          <w:b/>
          <w:sz w:val="24"/>
          <w:szCs w:val="24"/>
        </w:rPr>
        <w:tab/>
        <w:t>FARMAKOLOGISKE EGENSKABER</w:t>
      </w:r>
    </w:p>
    <w:p w:rsidR="0023113F" w:rsidRDefault="0023113F" w:rsidP="002F5777">
      <w:pPr>
        <w:rPr>
          <w:sz w:val="24"/>
          <w:szCs w:val="24"/>
        </w:rPr>
      </w:pPr>
    </w:p>
    <w:p w:rsidR="002F5777" w:rsidRPr="00C15819" w:rsidRDefault="002F5777" w:rsidP="002F5777">
      <w:pPr>
        <w:rPr>
          <w:sz w:val="24"/>
          <w:szCs w:val="24"/>
        </w:rPr>
      </w:pPr>
    </w:p>
    <w:p w:rsidR="002F5777" w:rsidRPr="00C15819" w:rsidRDefault="0023113F" w:rsidP="002F5777">
      <w:pPr>
        <w:ind w:left="851" w:hanging="851"/>
        <w:rPr>
          <w:b/>
          <w:sz w:val="24"/>
          <w:szCs w:val="24"/>
        </w:rPr>
      </w:pPr>
      <w:r w:rsidRPr="00C15819">
        <w:rPr>
          <w:b/>
          <w:sz w:val="24"/>
          <w:szCs w:val="24"/>
        </w:rPr>
        <w:t>5.1</w:t>
      </w:r>
      <w:r w:rsidRPr="00C15819">
        <w:rPr>
          <w:b/>
          <w:sz w:val="24"/>
          <w:szCs w:val="24"/>
        </w:rPr>
        <w:tab/>
      </w:r>
      <w:proofErr w:type="spellStart"/>
      <w:r w:rsidRPr="00C15819">
        <w:rPr>
          <w:b/>
          <w:sz w:val="24"/>
          <w:szCs w:val="24"/>
        </w:rPr>
        <w:t>Farmakodynamiske</w:t>
      </w:r>
      <w:proofErr w:type="spellEnd"/>
      <w:r w:rsidRPr="00C15819">
        <w:rPr>
          <w:b/>
          <w:sz w:val="24"/>
          <w:szCs w:val="24"/>
        </w:rPr>
        <w:t xml:space="preserve"> egenskaber</w:t>
      </w:r>
      <w:r w:rsidR="002F5777">
        <w:rPr>
          <w:b/>
          <w:sz w:val="24"/>
          <w:szCs w:val="24"/>
        </w:rPr>
        <w:br/>
      </w:r>
      <w:bookmarkStart w:id="2" w:name="_Hlk121753973"/>
      <w:proofErr w:type="spellStart"/>
      <w:r w:rsidR="002F5777" w:rsidRPr="00C922B2">
        <w:rPr>
          <w:sz w:val="24"/>
          <w:szCs w:val="24"/>
        </w:rPr>
        <w:t>Farmakoterapeutisk</w:t>
      </w:r>
      <w:proofErr w:type="spellEnd"/>
      <w:r w:rsidR="002F5777" w:rsidRPr="00C922B2">
        <w:rPr>
          <w:sz w:val="24"/>
          <w:szCs w:val="24"/>
        </w:rPr>
        <w:t xml:space="preserve"> klassifikation:</w:t>
      </w:r>
      <w:bookmarkEnd w:id="2"/>
      <w:r w:rsidR="002F5777">
        <w:rPr>
          <w:sz w:val="24"/>
          <w:szCs w:val="24"/>
        </w:rPr>
        <w:t xml:space="preserve"> </w:t>
      </w:r>
      <w:r w:rsidR="002F5777" w:rsidRPr="00C15819">
        <w:rPr>
          <w:sz w:val="24"/>
          <w:szCs w:val="24"/>
        </w:rPr>
        <w:t>Midler mod migræne, selektive serotonin (5-HT</w:t>
      </w:r>
      <w:r w:rsidR="002F5777" w:rsidRPr="00C15819">
        <w:rPr>
          <w:sz w:val="24"/>
          <w:szCs w:val="24"/>
          <w:vertAlign w:val="subscript"/>
        </w:rPr>
        <w:t>1</w:t>
      </w:r>
      <w:r w:rsidR="002F5777" w:rsidRPr="00C15819">
        <w:rPr>
          <w:sz w:val="24"/>
          <w:szCs w:val="24"/>
        </w:rPr>
        <w:t>) agonister.</w:t>
      </w:r>
      <w:r w:rsidR="002F5777" w:rsidRPr="002F5777">
        <w:rPr>
          <w:sz w:val="24"/>
          <w:szCs w:val="24"/>
        </w:rPr>
        <w:t xml:space="preserve"> </w:t>
      </w:r>
      <w:r w:rsidR="002F5777" w:rsidRPr="00C15819">
        <w:rPr>
          <w:sz w:val="24"/>
          <w:szCs w:val="24"/>
        </w:rPr>
        <w:t>ATC-kode: N02CC01</w:t>
      </w:r>
      <w:r w:rsidR="002F5777">
        <w:rPr>
          <w:sz w:val="24"/>
          <w:szCs w:val="24"/>
        </w:rPr>
        <w:t>.</w:t>
      </w:r>
    </w:p>
    <w:p w:rsidR="0023113F" w:rsidRDefault="0023113F" w:rsidP="0023113F">
      <w:pPr>
        <w:ind w:left="851" w:hanging="851"/>
        <w:rPr>
          <w:sz w:val="24"/>
          <w:szCs w:val="24"/>
        </w:rPr>
      </w:pPr>
      <w:r w:rsidRPr="00C15819">
        <w:rPr>
          <w:sz w:val="24"/>
          <w:szCs w:val="24"/>
        </w:rPr>
        <w:tab/>
      </w:r>
      <w:r>
        <w:rPr>
          <w:color w:val="000000"/>
          <w:sz w:val="24"/>
          <w:szCs w:val="24"/>
          <w:u w:val="single"/>
        </w:rPr>
        <w:t>Virkningsmekanisme</w:t>
      </w:r>
      <w:r>
        <w:rPr>
          <w:sz w:val="24"/>
          <w:szCs w:val="24"/>
        </w:rPr>
        <w:t xml:space="preserve"> </w:t>
      </w:r>
    </w:p>
    <w:p w:rsidR="0023113F" w:rsidRDefault="0023113F" w:rsidP="0023113F">
      <w:pPr>
        <w:ind w:left="851" w:hanging="851"/>
        <w:rPr>
          <w:sz w:val="24"/>
          <w:szCs w:val="24"/>
        </w:rPr>
      </w:pPr>
      <w:r>
        <w:rPr>
          <w:sz w:val="24"/>
          <w:szCs w:val="24"/>
        </w:rPr>
        <w:tab/>
        <w:t xml:space="preserve">Det er påvist, at </w:t>
      </w:r>
      <w:proofErr w:type="spellStart"/>
      <w:r>
        <w:rPr>
          <w:sz w:val="24"/>
          <w:szCs w:val="24"/>
        </w:rPr>
        <w:t>sumatriptan</w:t>
      </w:r>
      <w:proofErr w:type="spellEnd"/>
      <w:r>
        <w:rPr>
          <w:sz w:val="24"/>
          <w:szCs w:val="24"/>
        </w:rPr>
        <w:t xml:space="preserve"> er en specifik og selektiv 5-hydroxytryptamin 1D</w:t>
      </w:r>
      <w:r>
        <w:rPr>
          <w:sz w:val="24"/>
          <w:szCs w:val="24"/>
          <w:vertAlign w:val="subscript"/>
        </w:rPr>
        <w:t>1</w:t>
      </w:r>
      <w:r>
        <w:rPr>
          <w:sz w:val="24"/>
          <w:szCs w:val="24"/>
        </w:rPr>
        <w:t xml:space="preserve"> (5HT</w:t>
      </w:r>
      <w:r>
        <w:rPr>
          <w:sz w:val="24"/>
          <w:szCs w:val="24"/>
          <w:vertAlign w:val="subscript"/>
        </w:rPr>
        <w:t>1D</w:t>
      </w:r>
      <w:r>
        <w:rPr>
          <w:sz w:val="24"/>
          <w:szCs w:val="24"/>
        </w:rPr>
        <w:t>) receptoragonist, der ikke har effekt på andre 5HT-receptor (5HT</w:t>
      </w:r>
      <w:r>
        <w:rPr>
          <w:sz w:val="24"/>
          <w:szCs w:val="24"/>
          <w:vertAlign w:val="subscript"/>
        </w:rPr>
        <w:t>2</w:t>
      </w:r>
      <w:r>
        <w:rPr>
          <w:sz w:val="24"/>
          <w:szCs w:val="24"/>
        </w:rPr>
        <w:t>-5HT</w:t>
      </w:r>
      <w:r>
        <w:rPr>
          <w:sz w:val="24"/>
          <w:szCs w:val="24"/>
          <w:vertAlign w:val="subscript"/>
        </w:rPr>
        <w:t>7</w:t>
      </w:r>
      <w:r>
        <w:rPr>
          <w:sz w:val="24"/>
          <w:szCs w:val="24"/>
        </w:rPr>
        <w:t>) undertyper.</w:t>
      </w:r>
    </w:p>
    <w:p w:rsidR="0023113F" w:rsidRDefault="0023113F" w:rsidP="0023113F">
      <w:pPr>
        <w:ind w:left="851" w:hanging="851"/>
        <w:rPr>
          <w:sz w:val="24"/>
          <w:szCs w:val="24"/>
        </w:rPr>
      </w:pPr>
    </w:p>
    <w:p w:rsidR="0023113F" w:rsidRDefault="0023113F" w:rsidP="0023113F">
      <w:pPr>
        <w:ind w:left="851" w:hanging="851"/>
        <w:rPr>
          <w:sz w:val="24"/>
          <w:szCs w:val="24"/>
        </w:rPr>
      </w:pPr>
      <w:r>
        <w:rPr>
          <w:sz w:val="24"/>
          <w:szCs w:val="24"/>
        </w:rPr>
        <w:tab/>
        <w:t xml:space="preserve">Den </w:t>
      </w:r>
      <w:proofErr w:type="spellStart"/>
      <w:r>
        <w:rPr>
          <w:sz w:val="24"/>
          <w:szCs w:val="24"/>
        </w:rPr>
        <w:t>vaskulære</w:t>
      </w:r>
      <w:proofErr w:type="spellEnd"/>
      <w:r>
        <w:rPr>
          <w:sz w:val="24"/>
          <w:szCs w:val="24"/>
        </w:rPr>
        <w:t xml:space="preserve"> 5HT</w:t>
      </w:r>
      <w:r>
        <w:rPr>
          <w:sz w:val="24"/>
          <w:szCs w:val="24"/>
          <w:vertAlign w:val="subscript"/>
        </w:rPr>
        <w:t>1D</w:t>
      </w:r>
      <w:r>
        <w:rPr>
          <w:sz w:val="24"/>
          <w:szCs w:val="24"/>
        </w:rPr>
        <w:t xml:space="preserve">-receptor findes hovedsagelig i </w:t>
      </w:r>
      <w:proofErr w:type="spellStart"/>
      <w:r>
        <w:rPr>
          <w:sz w:val="24"/>
          <w:szCs w:val="24"/>
        </w:rPr>
        <w:t>kranielle</w:t>
      </w:r>
      <w:proofErr w:type="spellEnd"/>
      <w:r>
        <w:rPr>
          <w:sz w:val="24"/>
          <w:szCs w:val="24"/>
        </w:rPr>
        <w:t xml:space="preserve"> blodkar og medierer </w:t>
      </w:r>
      <w:proofErr w:type="spellStart"/>
      <w:r>
        <w:rPr>
          <w:sz w:val="24"/>
          <w:szCs w:val="24"/>
        </w:rPr>
        <w:t>vasokonstriktion</w:t>
      </w:r>
      <w:proofErr w:type="spellEnd"/>
      <w:r>
        <w:rPr>
          <w:sz w:val="24"/>
          <w:szCs w:val="24"/>
        </w:rPr>
        <w:t xml:space="preserve">. Hos dyr forårsager </w:t>
      </w:r>
      <w:proofErr w:type="spellStart"/>
      <w:r>
        <w:rPr>
          <w:sz w:val="24"/>
          <w:szCs w:val="24"/>
        </w:rPr>
        <w:t>sumatriptan</w:t>
      </w:r>
      <w:proofErr w:type="spellEnd"/>
      <w:r>
        <w:rPr>
          <w:sz w:val="24"/>
          <w:szCs w:val="24"/>
        </w:rPr>
        <w:t xml:space="preserve"> selektive konstriktioner i den </w:t>
      </w:r>
      <w:proofErr w:type="spellStart"/>
      <w:r>
        <w:rPr>
          <w:sz w:val="24"/>
          <w:szCs w:val="24"/>
        </w:rPr>
        <w:t>karotisarterielle</w:t>
      </w:r>
      <w:proofErr w:type="spellEnd"/>
      <w:r>
        <w:rPr>
          <w:sz w:val="24"/>
          <w:szCs w:val="24"/>
        </w:rPr>
        <w:t xml:space="preserve"> cirkulation, men ændrer ikke den cerebrale blodforsyning. Den </w:t>
      </w:r>
      <w:proofErr w:type="spellStart"/>
      <w:r>
        <w:rPr>
          <w:sz w:val="24"/>
          <w:szCs w:val="24"/>
        </w:rPr>
        <w:t>karotisarterielle</w:t>
      </w:r>
      <w:proofErr w:type="spellEnd"/>
      <w:r>
        <w:rPr>
          <w:sz w:val="24"/>
          <w:szCs w:val="24"/>
        </w:rPr>
        <w:t xml:space="preserve"> cirkulation sørger for blodforsyning til de </w:t>
      </w:r>
      <w:proofErr w:type="spellStart"/>
      <w:r>
        <w:rPr>
          <w:sz w:val="24"/>
          <w:szCs w:val="24"/>
        </w:rPr>
        <w:t>ekstrakranielle</w:t>
      </w:r>
      <w:proofErr w:type="spellEnd"/>
      <w:r>
        <w:rPr>
          <w:sz w:val="24"/>
          <w:szCs w:val="24"/>
        </w:rPr>
        <w:t xml:space="preserve"> og </w:t>
      </w:r>
      <w:proofErr w:type="spellStart"/>
      <w:r>
        <w:rPr>
          <w:sz w:val="24"/>
          <w:szCs w:val="24"/>
        </w:rPr>
        <w:t>intrakranielle</w:t>
      </w:r>
      <w:proofErr w:type="spellEnd"/>
      <w:r>
        <w:rPr>
          <w:sz w:val="24"/>
          <w:szCs w:val="24"/>
        </w:rPr>
        <w:t xml:space="preserve"> væv, såsom </w:t>
      </w:r>
      <w:proofErr w:type="spellStart"/>
      <w:r>
        <w:rPr>
          <w:sz w:val="24"/>
          <w:szCs w:val="24"/>
        </w:rPr>
        <w:t>meninges</w:t>
      </w:r>
      <w:proofErr w:type="spellEnd"/>
      <w:r>
        <w:rPr>
          <w:sz w:val="24"/>
          <w:szCs w:val="24"/>
        </w:rPr>
        <w:t>, og det menes, at dilatation og/eller ødemdannelse i disse blodkar er den mekanisme, der ligger til grund for migræneanfald hos mennesker.</w:t>
      </w:r>
    </w:p>
    <w:p w:rsidR="0023113F" w:rsidRDefault="0023113F" w:rsidP="0023113F">
      <w:pPr>
        <w:ind w:left="851" w:hanging="851"/>
        <w:rPr>
          <w:sz w:val="24"/>
          <w:szCs w:val="24"/>
        </w:rPr>
      </w:pPr>
    </w:p>
    <w:p w:rsidR="0023113F" w:rsidRDefault="0023113F" w:rsidP="0023113F">
      <w:pPr>
        <w:ind w:left="851" w:hanging="851"/>
        <w:rPr>
          <w:sz w:val="24"/>
          <w:szCs w:val="24"/>
        </w:rPr>
      </w:pPr>
      <w:r>
        <w:rPr>
          <w:sz w:val="24"/>
          <w:szCs w:val="24"/>
        </w:rPr>
        <w:tab/>
        <w:t xml:space="preserve">Evidens fra dyrestudier tyder desuden på, at </w:t>
      </w:r>
      <w:proofErr w:type="spellStart"/>
      <w:r>
        <w:rPr>
          <w:sz w:val="24"/>
          <w:szCs w:val="24"/>
        </w:rPr>
        <w:t>sumatriptan</w:t>
      </w:r>
      <w:proofErr w:type="spellEnd"/>
      <w:r>
        <w:rPr>
          <w:sz w:val="24"/>
          <w:szCs w:val="24"/>
        </w:rPr>
        <w:t xml:space="preserve"> hæmmer </w:t>
      </w:r>
      <w:proofErr w:type="spellStart"/>
      <w:r>
        <w:rPr>
          <w:sz w:val="24"/>
          <w:szCs w:val="24"/>
        </w:rPr>
        <w:t>trigeminusnervens</w:t>
      </w:r>
      <w:proofErr w:type="spellEnd"/>
      <w:r>
        <w:rPr>
          <w:sz w:val="24"/>
          <w:szCs w:val="24"/>
        </w:rPr>
        <w:t xml:space="preserve"> aktivitet. Begge disse virkninger (</w:t>
      </w:r>
      <w:proofErr w:type="spellStart"/>
      <w:r>
        <w:rPr>
          <w:sz w:val="24"/>
          <w:szCs w:val="24"/>
        </w:rPr>
        <w:t>kraniel</w:t>
      </w:r>
      <w:proofErr w:type="spellEnd"/>
      <w:r>
        <w:rPr>
          <w:sz w:val="24"/>
          <w:szCs w:val="24"/>
        </w:rPr>
        <w:t xml:space="preserve"> </w:t>
      </w:r>
      <w:proofErr w:type="spellStart"/>
      <w:r>
        <w:rPr>
          <w:sz w:val="24"/>
          <w:szCs w:val="24"/>
        </w:rPr>
        <w:t>vasokonstriktion</w:t>
      </w:r>
      <w:proofErr w:type="spellEnd"/>
      <w:r>
        <w:rPr>
          <w:sz w:val="24"/>
          <w:szCs w:val="24"/>
        </w:rPr>
        <w:t xml:space="preserve"> og hæmning af </w:t>
      </w:r>
      <w:proofErr w:type="spellStart"/>
      <w:r>
        <w:rPr>
          <w:sz w:val="24"/>
          <w:szCs w:val="24"/>
        </w:rPr>
        <w:t>trigeminus</w:t>
      </w:r>
      <w:r>
        <w:rPr>
          <w:sz w:val="24"/>
          <w:szCs w:val="24"/>
        </w:rPr>
        <w:softHyphen/>
        <w:t>nervens</w:t>
      </w:r>
      <w:proofErr w:type="spellEnd"/>
      <w:r>
        <w:rPr>
          <w:sz w:val="24"/>
          <w:szCs w:val="24"/>
        </w:rPr>
        <w:t xml:space="preserve"> aktivitet) kan bidrage til </w:t>
      </w:r>
      <w:proofErr w:type="spellStart"/>
      <w:r>
        <w:rPr>
          <w:sz w:val="24"/>
          <w:szCs w:val="24"/>
        </w:rPr>
        <w:t>sumatriptans</w:t>
      </w:r>
      <w:proofErr w:type="spellEnd"/>
      <w:r>
        <w:rPr>
          <w:sz w:val="24"/>
          <w:szCs w:val="24"/>
        </w:rPr>
        <w:t xml:space="preserve"> migrænehæmmende virkning hos mennesker.</w:t>
      </w:r>
    </w:p>
    <w:p w:rsidR="0023113F" w:rsidRDefault="0023113F" w:rsidP="0023113F">
      <w:pPr>
        <w:ind w:left="851" w:hanging="851"/>
        <w:rPr>
          <w:sz w:val="24"/>
          <w:szCs w:val="24"/>
        </w:rPr>
      </w:pPr>
    </w:p>
    <w:p w:rsidR="0023113F" w:rsidRDefault="0023113F" w:rsidP="0023113F">
      <w:pPr>
        <w:ind w:left="851" w:hanging="851"/>
        <w:rPr>
          <w:sz w:val="24"/>
          <w:szCs w:val="24"/>
        </w:rPr>
      </w:pPr>
      <w:r>
        <w:rPr>
          <w:sz w:val="24"/>
          <w:szCs w:val="24"/>
        </w:rPr>
        <w:lastRenderedPageBreak/>
        <w:tab/>
      </w:r>
      <w:proofErr w:type="spellStart"/>
      <w:r>
        <w:rPr>
          <w:sz w:val="24"/>
          <w:szCs w:val="24"/>
        </w:rPr>
        <w:t>Sumatriptan</w:t>
      </w:r>
      <w:proofErr w:type="spellEnd"/>
      <w:r>
        <w:rPr>
          <w:sz w:val="24"/>
          <w:szCs w:val="24"/>
        </w:rPr>
        <w:t xml:space="preserve"> er effektivt i behandlingen af menstruationsmigræne, dvs. migræne uden aura, som forekommer mellem 3 dage før og op til 5 dage efter første menstruationsdag. </w:t>
      </w:r>
      <w:proofErr w:type="spellStart"/>
      <w:r>
        <w:rPr>
          <w:sz w:val="24"/>
          <w:szCs w:val="24"/>
        </w:rPr>
        <w:t>Sumatriptan</w:t>
      </w:r>
      <w:proofErr w:type="spellEnd"/>
      <w:r>
        <w:rPr>
          <w:sz w:val="24"/>
          <w:szCs w:val="24"/>
        </w:rPr>
        <w:t xml:space="preserve"> bør tages så hurtigt så muligt efter et anfald.</w:t>
      </w:r>
    </w:p>
    <w:p w:rsidR="0023113F" w:rsidRDefault="0023113F" w:rsidP="0023113F">
      <w:pPr>
        <w:ind w:left="851" w:hanging="851"/>
        <w:rPr>
          <w:sz w:val="24"/>
          <w:szCs w:val="24"/>
        </w:rPr>
      </w:pPr>
    </w:p>
    <w:p w:rsidR="0023113F" w:rsidRDefault="0023113F" w:rsidP="0023113F">
      <w:pPr>
        <w:ind w:left="851" w:hanging="851"/>
        <w:rPr>
          <w:sz w:val="24"/>
          <w:szCs w:val="24"/>
        </w:rPr>
      </w:pPr>
      <w:r>
        <w:rPr>
          <w:sz w:val="24"/>
          <w:szCs w:val="24"/>
        </w:rPr>
        <w:tab/>
        <w:t>Klinisk respons ses ca. 30 minutter efter en oral dosis på 100 mg.</w:t>
      </w:r>
    </w:p>
    <w:p w:rsidR="0023113F" w:rsidRDefault="0023113F" w:rsidP="0023113F">
      <w:pPr>
        <w:ind w:left="851" w:hanging="851"/>
        <w:rPr>
          <w:sz w:val="24"/>
          <w:szCs w:val="24"/>
        </w:rPr>
      </w:pPr>
    </w:p>
    <w:p w:rsidR="0023113F" w:rsidRDefault="0023113F" w:rsidP="0023113F">
      <w:pPr>
        <w:ind w:left="851" w:hanging="851"/>
        <w:rPr>
          <w:sz w:val="24"/>
          <w:szCs w:val="24"/>
        </w:rPr>
      </w:pPr>
      <w:r>
        <w:rPr>
          <w:sz w:val="24"/>
          <w:szCs w:val="24"/>
        </w:rPr>
        <w:tab/>
        <w:t xml:space="preserve">Selv om den anbefalede orale dosis af </w:t>
      </w:r>
      <w:proofErr w:type="spellStart"/>
      <w:r>
        <w:rPr>
          <w:sz w:val="24"/>
          <w:szCs w:val="24"/>
        </w:rPr>
        <w:t>sumatriptan</w:t>
      </w:r>
      <w:proofErr w:type="spellEnd"/>
      <w:r>
        <w:rPr>
          <w:sz w:val="24"/>
          <w:szCs w:val="24"/>
        </w:rPr>
        <w:t xml:space="preserve"> er 50 mg, kan migræneanfald variere i sværhedsgraden både hos den enkelte patient og mellem patienter. I kliniske studier har doser på 25-100 mg vist sig at have større effekt end placebo, men 25 mg er statistisk set signifikant mindre effektivt end både 50 og 100 mg.</w:t>
      </w:r>
    </w:p>
    <w:p w:rsidR="0023113F" w:rsidRDefault="0023113F" w:rsidP="0023113F">
      <w:pPr>
        <w:ind w:left="851" w:hanging="851"/>
        <w:rPr>
          <w:sz w:val="24"/>
          <w:szCs w:val="24"/>
        </w:rPr>
      </w:pPr>
    </w:p>
    <w:p w:rsidR="0023113F" w:rsidRDefault="0023113F" w:rsidP="0023113F">
      <w:pPr>
        <w:ind w:left="851" w:hanging="851"/>
        <w:rPr>
          <w:sz w:val="24"/>
          <w:szCs w:val="24"/>
          <w:u w:val="single"/>
        </w:rPr>
      </w:pPr>
      <w:r>
        <w:rPr>
          <w:i/>
          <w:sz w:val="24"/>
          <w:szCs w:val="24"/>
        </w:rPr>
        <w:tab/>
      </w:r>
      <w:r>
        <w:rPr>
          <w:sz w:val="24"/>
          <w:szCs w:val="24"/>
          <w:u w:val="single"/>
        </w:rPr>
        <w:t>Pædiatrisk population</w:t>
      </w:r>
    </w:p>
    <w:p w:rsidR="0023113F" w:rsidRDefault="0023113F" w:rsidP="0023113F">
      <w:pPr>
        <w:ind w:left="851" w:hanging="851"/>
        <w:rPr>
          <w:sz w:val="24"/>
          <w:szCs w:val="24"/>
        </w:rPr>
      </w:pPr>
      <w:r>
        <w:rPr>
          <w:sz w:val="24"/>
          <w:szCs w:val="24"/>
        </w:rPr>
        <w:tab/>
        <w:t xml:space="preserve">Der er udført en række placebokontrollerede kliniske forsøg, der vurderede sikkerheden og effekten af orale </w:t>
      </w:r>
      <w:proofErr w:type="spellStart"/>
      <w:r>
        <w:rPr>
          <w:sz w:val="24"/>
          <w:szCs w:val="24"/>
        </w:rPr>
        <w:t>sumatriptanstandardtabletter</w:t>
      </w:r>
      <w:proofErr w:type="spellEnd"/>
      <w:r>
        <w:rPr>
          <w:sz w:val="24"/>
          <w:szCs w:val="24"/>
        </w:rPr>
        <w:t xml:space="preserve"> hos ca. 650 børn og unge i alderen 10-17 år med migræne. I disse forsøg kunne der ikke påvises nogen statistisk signifikant forskel med hensyn til hovedpinelindring efter to timer mellem placebo og </w:t>
      </w:r>
      <w:proofErr w:type="spellStart"/>
      <w:r>
        <w:rPr>
          <w:sz w:val="24"/>
          <w:szCs w:val="24"/>
        </w:rPr>
        <w:t>sumatriptan</w:t>
      </w:r>
      <w:proofErr w:type="spellEnd"/>
      <w:r>
        <w:rPr>
          <w:sz w:val="24"/>
          <w:szCs w:val="24"/>
        </w:rPr>
        <w:t xml:space="preserve">, uanset dosis. Oral </w:t>
      </w:r>
      <w:proofErr w:type="spellStart"/>
      <w:r>
        <w:rPr>
          <w:sz w:val="24"/>
          <w:szCs w:val="24"/>
        </w:rPr>
        <w:t>sumatriptans</w:t>
      </w:r>
      <w:proofErr w:type="spellEnd"/>
      <w:r>
        <w:rPr>
          <w:sz w:val="24"/>
          <w:szCs w:val="24"/>
        </w:rPr>
        <w:t xml:space="preserve"> bivirknings</w:t>
      </w:r>
      <w:r>
        <w:rPr>
          <w:sz w:val="24"/>
          <w:szCs w:val="24"/>
        </w:rPr>
        <w:softHyphen/>
        <w:t>profil hos børn og unge i alderen 10-17 år var sammenlignelig med den bivirkningsprofil, som er set i forsøg med voksne patienter.</w:t>
      </w:r>
    </w:p>
    <w:p w:rsidR="0023113F" w:rsidRDefault="0023113F" w:rsidP="0023113F">
      <w:pPr>
        <w:ind w:left="851" w:hanging="851"/>
        <w:rPr>
          <w:sz w:val="24"/>
          <w:szCs w:val="24"/>
        </w:rPr>
      </w:pPr>
    </w:p>
    <w:p w:rsidR="0023113F" w:rsidRDefault="0023113F" w:rsidP="0023113F">
      <w:pPr>
        <w:ind w:left="851" w:hanging="851"/>
        <w:rPr>
          <w:b/>
          <w:sz w:val="24"/>
          <w:szCs w:val="24"/>
        </w:rPr>
      </w:pPr>
      <w:r>
        <w:rPr>
          <w:b/>
          <w:sz w:val="24"/>
          <w:szCs w:val="24"/>
        </w:rPr>
        <w:t>5.2</w:t>
      </w:r>
      <w:r>
        <w:rPr>
          <w:b/>
          <w:sz w:val="24"/>
          <w:szCs w:val="24"/>
        </w:rPr>
        <w:tab/>
      </w:r>
      <w:proofErr w:type="spellStart"/>
      <w:r>
        <w:rPr>
          <w:b/>
          <w:sz w:val="24"/>
          <w:szCs w:val="24"/>
        </w:rPr>
        <w:t>Farmakokinetiske</w:t>
      </w:r>
      <w:proofErr w:type="spellEnd"/>
      <w:r>
        <w:rPr>
          <w:b/>
          <w:sz w:val="24"/>
          <w:szCs w:val="24"/>
        </w:rPr>
        <w:t xml:space="preserve"> egenskaber</w:t>
      </w:r>
    </w:p>
    <w:p w:rsidR="0023113F" w:rsidRDefault="0023113F" w:rsidP="0023113F">
      <w:pPr>
        <w:ind w:left="851" w:hanging="851"/>
        <w:rPr>
          <w:sz w:val="24"/>
          <w:szCs w:val="24"/>
        </w:rPr>
      </w:pPr>
      <w:r>
        <w:rPr>
          <w:sz w:val="24"/>
          <w:szCs w:val="24"/>
        </w:rPr>
        <w:tab/>
        <w:t xml:space="preserve">Det ser ikke ud til, at oral </w:t>
      </w:r>
      <w:proofErr w:type="spellStart"/>
      <w:r>
        <w:rPr>
          <w:sz w:val="24"/>
          <w:szCs w:val="24"/>
        </w:rPr>
        <w:t>sumatriptans</w:t>
      </w:r>
      <w:proofErr w:type="spellEnd"/>
      <w:r>
        <w:rPr>
          <w:sz w:val="24"/>
          <w:szCs w:val="24"/>
        </w:rPr>
        <w:t xml:space="preserve"> farmakokinetik påvirkes i signifikant grad af migræneanfald.</w:t>
      </w:r>
    </w:p>
    <w:p w:rsidR="0023113F" w:rsidRDefault="0023113F" w:rsidP="0023113F">
      <w:pPr>
        <w:ind w:left="851" w:hanging="851"/>
        <w:rPr>
          <w:sz w:val="24"/>
          <w:szCs w:val="24"/>
        </w:rPr>
      </w:pPr>
    </w:p>
    <w:p w:rsidR="0023113F" w:rsidRDefault="0023113F" w:rsidP="0023113F">
      <w:pPr>
        <w:ind w:left="851"/>
        <w:rPr>
          <w:sz w:val="24"/>
          <w:szCs w:val="24"/>
          <w:u w:val="single"/>
        </w:rPr>
      </w:pPr>
      <w:r>
        <w:rPr>
          <w:sz w:val="24"/>
          <w:szCs w:val="24"/>
          <w:u w:val="single"/>
        </w:rPr>
        <w:t>Absorption</w:t>
      </w:r>
    </w:p>
    <w:p w:rsidR="0023113F" w:rsidRDefault="0023113F" w:rsidP="0023113F">
      <w:pPr>
        <w:ind w:left="851"/>
        <w:rPr>
          <w:sz w:val="24"/>
          <w:szCs w:val="24"/>
        </w:rPr>
      </w:pPr>
      <w:r>
        <w:rPr>
          <w:sz w:val="24"/>
          <w:szCs w:val="24"/>
        </w:rPr>
        <w:t xml:space="preserve">Efter oral administration absorberes </w:t>
      </w:r>
      <w:proofErr w:type="spellStart"/>
      <w:r>
        <w:rPr>
          <w:sz w:val="24"/>
          <w:szCs w:val="24"/>
        </w:rPr>
        <w:t>sumatriptan</w:t>
      </w:r>
      <w:proofErr w:type="spellEnd"/>
      <w:r>
        <w:rPr>
          <w:sz w:val="24"/>
          <w:szCs w:val="24"/>
        </w:rPr>
        <w:t xml:space="preserve"> hurtigt, og 70 % af den maksimale koncentration indtræffer efter 45 minutter. Efter en dosis på 100 mg er den maksimale koncentration i plasma 54 </w:t>
      </w:r>
      <w:proofErr w:type="spellStart"/>
      <w:r>
        <w:rPr>
          <w:sz w:val="24"/>
          <w:szCs w:val="24"/>
        </w:rPr>
        <w:t>ng</w:t>
      </w:r>
      <w:proofErr w:type="spellEnd"/>
      <w:r>
        <w:rPr>
          <w:sz w:val="24"/>
          <w:szCs w:val="24"/>
        </w:rPr>
        <w:t>/ml, og den nås inden for to timer. Den gennemsnitlige absolutte orale biotilgængelighed er 14 %, hvilket dels skyldes præsystemisk metabolisme og dels skyldes ufuldstændig absorption.</w:t>
      </w:r>
    </w:p>
    <w:p w:rsidR="0023113F" w:rsidRDefault="0023113F" w:rsidP="0023113F">
      <w:pPr>
        <w:ind w:left="851"/>
        <w:rPr>
          <w:sz w:val="24"/>
          <w:szCs w:val="24"/>
        </w:rPr>
      </w:pPr>
    </w:p>
    <w:p w:rsidR="0023113F" w:rsidRDefault="0023113F" w:rsidP="0023113F">
      <w:pPr>
        <w:ind w:left="851"/>
        <w:rPr>
          <w:sz w:val="24"/>
          <w:szCs w:val="24"/>
          <w:u w:val="single"/>
        </w:rPr>
      </w:pPr>
      <w:r>
        <w:rPr>
          <w:sz w:val="24"/>
          <w:szCs w:val="24"/>
          <w:u w:val="single"/>
        </w:rPr>
        <w:t>Distribution</w:t>
      </w:r>
    </w:p>
    <w:p w:rsidR="0023113F" w:rsidRDefault="0023113F" w:rsidP="0023113F">
      <w:pPr>
        <w:ind w:left="851"/>
        <w:rPr>
          <w:sz w:val="24"/>
          <w:szCs w:val="24"/>
        </w:rPr>
      </w:pPr>
      <w:r>
        <w:rPr>
          <w:sz w:val="24"/>
          <w:szCs w:val="24"/>
        </w:rPr>
        <w:t>Plasmaproteinbindingen er lav (14-21 %), og den gennemsnitlige fordelingsvolumen er 170 liter.</w:t>
      </w:r>
    </w:p>
    <w:p w:rsidR="0023113F" w:rsidRDefault="0023113F" w:rsidP="0023113F">
      <w:pPr>
        <w:ind w:left="851"/>
        <w:rPr>
          <w:sz w:val="24"/>
          <w:szCs w:val="24"/>
        </w:rPr>
      </w:pPr>
    </w:p>
    <w:p w:rsidR="0023113F" w:rsidRDefault="0023113F" w:rsidP="0023113F">
      <w:pPr>
        <w:ind w:left="851"/>
        <w:rPr>
          <w:sz w:val="24"/>
          <w:szCs w:val="24"/>
          <w:u w:val="single"/>
        </w:rPr>
      </w:pPr>
      <w:r>
        <w:rPr>
          <w:sz w:val="24"/>
          <w:szCs w:val="24"/>
          <w:u w:val="single"/>
        </w:rPr>
        <w:t>Biotransformation</w:t>
      </w:r>
    </w:p>
    <w:p w:rsidR="0023113F" w:rsidRDefault="0023113F" w:rsidP="0023113F">
      <w:pPr>
        <w:ind w:left="851"/>
        <w:rPr>
          <w:sz w:val="24"/>
          <w:szCs w:val="24"/>
        </w:rPr>
      </w:pPr>
      <w:r>
        <w:rPr>
          <w:sz w:val="24"/>
          <w:szCs w:val="24"/>
        </w:rPr>
        <w:t xml:space="preserve">Hovedmetabolitten, </w:t>
      </w:r>
      <w:proofErr w:type="spellStart"/>
      <w:r>
        <w:rPr>
          <w:sz w:val="24"/>
          <w:szCs w:val="24"/>
        </w:rPr>
        <w:t>indoleddikesyreanalogen</w:t>
      </w:r>
      <w:proofErr w:type="spellEnd"/>
      <w:r>
        <w:rPr>
          <w:sz w:val="24"/>
          <w:szCs w:val="24"/>
        </w:rPr>
        <w:t xml:space="preserve"> af </w:t>
      </w:r>
      <w:proofErr w:type="spellStart"/>
      <w:r>
        <w:rPr>
          <w:sz w:val="24"/>
          <w:szCs w:val="24"/>
        </w:rPr>
        <w:t>sumatriptan</w:t>
      </w:r>
      <w:proofErr w:type="spellEnd"/>
      <w:r>
        <w:rPr>
          <w:sz w:val="24"/>
          <w:szCs w:val="24"/>
        </w:rPr>
        <w:t xml:space="preserve">, udskilles primært i urinen, hvor den forekommer som en fri syre og </w:t>
      </w:r>
      <w:proofErr w:type="spellStart"/>
      <w:r>
        <w:rPr>
          <w:sz w:val="24"/>
          <w:szCs w:val="24"/>
        </w:rPr>
        <w:t>glukuronidkonjugatet</w:t>
      </w:r>
      <w:proofErr w:type="spellEnd"/>
      <w:r>
        <w:rPr>
          <w:sz w:val="24"/>
          <w:szCs w:val="24"/>
        </w:rPr>
        <w:t>. Metabolitten har ingen kendt 5HT</w:t>
      </w:r>
      <w:r>
        <w:rPr>
          <w:sz w:val="24"/>
          <w:szCs w:val="24"/>
          <w:vertAlign w:val="subscript"/>
        </w:rPr>
        <w:t>1</w:t>
      </w:r>
      <w:r>
        <w:rPr>
          <w:sz w:val="24"/>
          <w:szCs w:val="24"/>
        </w:rPr>
        <w:t>- eller 5HT</w:t>
      </w:r>
      <w:r>
        <w:rPr>
          <w:sz w:val="24"/>
          <w:szCs w:val="24"/>
          <w:vertAlign w:val="subscript"/>
        </w:rPr>
        <w:t>2</w:t>
      </w:r>
      <w:r>
        <w:rPr>
          <w:sz w:val="24"/>
          <w:szCs w:val="24"/>
        </w:rPr>
        <w:t>-aktivitet. Der er ikke identificeret mindre betydende metabolitter.</w:t>
      </w:r>
    </w:p>
    <w:p w:rsidR="0023113F" w:rsidRDefault="0023113F" w:rsidP="0023113F">
      <w:pPr>
        <w:ind w:left="851"/>
        <w:rPr>
          <w:sz w:val="24"/>
          <w:szCs w:val="24"/>
        </w:rPr>
      </w:pPr>
    </w:p>
    <w:p w:rsidR="0023113F" w:rsidRDefault="0023113F" w:rsidP="0023113F">
      <w:pPr>
        <w:ind w:left="851"/>
        <w:rPr>
          <w:sz w:val="24"/>
          <w:szCs w:val="24"/>
          <w:u w:val="single"/>
        </w:rPr>
      </w:pPr>
      <w:r>
        <w:rPr>
          <w:sz w:val="24"/>
          <w:szCs w:val="24"/>
          <w:u w:val="single"/>
        </w:rPr>
        <w:t>Elimination</w:t>
      </w:r>
    </w:p>
    <w:p w:rsidR="0023113F" w:rsidRDefault="0023113F" w:rsidP="0023113F">
      <w:pPr>
        <w:ind w:left="851"/>
        <w:rPr>
          <w:sz w:val="24"/>
          <w:szCs w:val="24"/>
        </w:rPr>
      </w:pPr>
      <w:r>
        <w:rPr>
          <w:sz w:val="24"/>
          <w:szCs w:val="24"/>
        </w:rPr>
        <w:t xml:space="preserve">Eliminationshalveringstiden er ca. to timer. Den gennemsnitlige totale </w:t>
      </w:r>
      <w:proofErr w:type="spellStart"/>
      <w:r>
        <w:rPr>
          <w:sz w:val="24"/>
          <w:szCs w:val="24"/>
        </w:rPr>
        <w:t>plasmaclearance</w:t>
      </w:r>
      <w:proofErr w:type="spellEnd"/>
      <w:r>
        <w:rPr>
          <w:sz w:val="24"/>
          <w:szCs w:val="24"/>
        </w:rPr>
        <w:t xml:space="preserve"> er ca. 1160 ml/min, og den gennemsnitlige </w:t>
      </w:r>
      <w:proofErr w:type="spellStart"/>
      <w:r>
        <w:rPr>
          <w:sz w:val="24"/>
          <w:szCs w:val="24"/>
        </w:rPr>
        <w:t>renale</w:t>
      </w:r>
      <w:proofErr w:type="spellEnd"/>
      <w:r>
        <w:rPr>
          <w:sz w:val="24"/>
          <w:szCs w:val="24"/>
        </w:rPr>
        <w:t xml:space="preserve"> </w:t>
      </w:r>
      <w:proofErr w:type="spellStart"/>
      <w:r>
        <w:rPr>
          <w:sz w:val="24"/>
          <w:szCs w:val="24"/>
        </w:rPr>
        <w:t>clearance</w:t>
      </w:r>
      <w:proofErr w:type="spellEnd"/>
      <w:r>
        <w:rPr>
          <w:sz w:val="24"/>
          <w:szCs w:val="24"/>
        </w:rPr>
        <w:t xml:space="preserve"> er ca. 260 ml/min. Non-</w:t>
      </w:r>
      <w:proofErr w:type="spellStart"/>
      <w:r>
        <w:rPr>
          <w:sz w:val="24"/>
          <w:szCs w:val="24"/>
        </w:rPr>
        <w:t>renal</w:t>
      </w:r>
      <w:proofErr w:type="spellEnd"/>
      <w:r>
        <w:rPr>
          <w:sz w:val="24"/>
          <w:szCs w:val="24"/>
        </w:rPr>
        <w:t xml:space="preserve"> </w:t>
      </w:r>
      <w:proofErr w:type="spellStart"/>
      <w:r>
        <w:rPr>
          <w:sz w:val="24"/>
          <w:szCs w:val="24"/>
        </w:rPr>
        <w:t>clearance</w:t>
      </w:r>
      <w:proofErr w:type="spellEnd"/>
      <w:r>
        <w:rPr>
          <w:sz w:val="24"/>
          <w:szCs w:val="24"/>
        </w:rPr>
        <w:t xml:space="preserve"> udgør ca. 80 % af den totale </w:t>
      </w:r>
      <w:proofErr w:type="spellStart"/>
      <w:r>
        <w:rPr>
          <w:sz w:val="24"/>
          <w:szCs w:val="24"/>
        </w:rPr>
        <w:t>clearance</w:t>
      </w:r>
      <w:proofErr w:type="spellEnd"/>
      <w:r>
        <w:rPr>
          <w:sz w:val="24"/>
          <w:szCs w:val="24"/>
        </w:rPr>
        <w:t xml:space="preserve">, hvilket tyder på, at </w:t>
      </w:r>
      <w:proofErr w:type="spellStart"/>
      <w:r>
        <w:rPr>
          <w:sz w:val="24"/>
          <w:szCs w:val="24"/>
        </w:rPr>
        <w:t>sumatriptan</w:t>
      </w:r>
      <w:proofErr w:type="spellEnd"/>
      <w:r>
        <w:rPr>
          <w:sz w:val="24"/>
          <w:szCs w:val="24"/>
        </w:rPr>
        <w:t xml:space="preserve"> primært elimineres gennem </w:t>
      </w:r>
      <w:proofErr w:type="spellStart"/>
      <w:r>
        <w:rPr>
          <w:sz w:val="24"/>
          <w:szCs w:val="24"/>
        </w:rPr>
        <w:t>oxidativ</w:t>
      </w:r>
      <w:proofErr w:type="spellEnd"/>
      <w:r>
        <w:rPr>
          <w:sz w:val="24"/>
          <w:szCs w:val="24"/>
        </w:rPr>
        <w:t xml:space="preserve"> metabolisme medieret af </w:t>
      </w:r>
      <w:proofErr w:type="spellStart"/>
      <w:r>
        <w:rPr>
          <w:sz w:val="24"/>
          <w:szCs w:val="24"/>
        </w:rPr>
        <w:t>monoaminoxidase</w:t>
      </w:r>
      <w:proofErr w:type="spellEnd"/>
      <w:r>
        <w:rPr>
          <w:sz w:val="24"/>
          <w:szCs w:val="24"/>
        </w:rPr>
        <w:t xml:space="preserve"> A.</w:t>
      </w:r>
    </w:p>
    <w:p w:rsidR="0023113F" w:rsidRDefault="0023113F" w:rsidP="0023113F">
      <w:pPr>
        <w:ind w:left="851"/>
        <w:rPr>
          <w:sz w:val="24"/>
          <w:szCs w:val="24"/>
        </w:rPr>
      </w:pPr>
    </w:p>
    <w:p w:rsidR="0023113F" w:rsidRDefault="0023113F" w:rsidP="0023113F">
      <w:pPr>
        <w:ind w:left="851"/>
        <w:rPr>
          <w:iCs/>
          <w:sz w:val="24"/>
          <w:szCs w:val="24"/>
          <w:u w:val="single"/>
        </w:rPr>
      </w:pPr>
      <w:r>
        <w:rPr>
          <w:iCs/>
          <w:sz w:val="24"/>
          <w:szCs w:val="24"/>
          <w:u w:val="single"/>
        </w:rPr>
        <w:t>Ældre</w:t>
      </w:r>
    </w:p>
    <w:p w:rsidR="0023113F" w:rsidRDefault="0023113F" w:rsidP="0023113F">
      <w:pPr>
        <w:ind w:left="851"/>
        <w:rPr>
          <w:sz w:val="24"/>
          <w:szCs w:val="24"/>
        </w:rPr>
      </w:pPr>
      <w:r>
        <w:rPr>
          <w:sz w:val="24"/>
          <w:szCs w:val="24"/>
        </w:rPr>
        <w:t xml:space="preserve">I et pilotstudie blev der ikke fundet signifikante forskelle med hensyn til de </w:t>
      </w:r>
      <w:proofErr w:type="spellStart"/>
      <w:r>
        <w:rPr>
          <w:sz w:val="24"/>
          <w:szCs w:val="24"/>
        </w:rPr>
        <w:t>farmakokinetiske</w:t>
      </w:r>
      <w:proofErr w:type="spellEnd"/>
      <w:r>
        <w:rPr>
          <w:sz w:val="24"/>
          <w:szCs w:val="24"/>
        </w:rPr>
        <w:t xml:space="preserve"> parametre mellem ældre og yngre raske frivillige forsøgspersoner.</w:t>
      </w:r>
    </w:p>
    <w:p w:rsidR="0023113F" w:rsidRDefault="0023113F" w:rsidP="0023113F">
      <w:pPr>
        <w:ind w:left="851"/>
        <w:rPr>
          <w:sz w:val="24"/>
          <w:szCs w:val="24"/>
        </w:rPr>
      </w:pPr>
    </w:p>
    <w:p w:rsidR="0023113F" w:rsidRDefault="0023113F" w:rsidP="008B4342">
      <w:pPr>
        <w:keepNext/>
        <w:ind w:left="851"/>
        <w:rPr>
          <w:sz w:val="24"/>
          <w:szCs w:val="24"/>
          <w:u w:val="single"/>
        </w:rPr>
      </w:pPr>
      <w:r>
        <w:rPr>
          <w:sz w:val="24"/>
          <w:szCs w:val="24"/>
          <w:u w:val="single"/>
        </w:rPr>
        <w:lastRenderedPageBreak/>
        <w:t>Særlige patientpopulationer</w:t>
      </w:r>
    </w:p>
    <w:p w:rsidR="0023113F" w:rsidRDefault="0023113F" w:rsidP="008B4342">
      <w:pPr>
        <w:keepNext/>
        <w:ind w:left="851"/>
        <w:rPr>
          <w:sz w:val="24"/>
          <w:szCs w:val="24"/>
        </w:rPr>
      </w:pPr>
    </w:p>
    <w:p w:rsidR="0023113F" w:rsidRDefault="0023113F" w:rsidP="0023113F">
      <w:pPr>
        <w:ind w:left="851"/>
        <w:rPr>
          <w:i/>
          <w:sz w:val="24"/>
          <w:szCs w:val="24"/>
        </w:rPr>
      </w:pPr>
      <w:r>
        <w:rPr>
          <w:i/>
          <w:sz w:val="24"/>
          <w:szCs w:val="24"/>
        </w:rPr>
        <w:t>Nedsat leverfunktion</w:t>
      </w:r>
    </w:p>
    <w:p w:rsidR="0023113F" w:rsidRDefault="0023113F" w:rsidP="0023113F">
      <w:pPr>
        <w:ind w:left="851"/>
        <w:rPr>
          <w:sz w:val="24"/>
          <w:szCs w:val="24"/>
        </w:rPr>
      </w:pPr>
      <w:proofErr w:type="spellStart"/>
      <w:r>
        <w:rPr>
          <w:sz w:val="24"/>
          <w:szCs w:val="24"/>
        </w:rPr>
        <w:t>Sumatriptans</w:t>
      </w:r>
      <w:proofErr w:type="spellEnd"/>
      <w:r>
        <w:rPr>
          <w:sz w:val="24"/>
          <w:szCs w:val="24"/>
        </w:rPr>
        <w:t xml:space="preserve"> farmakokinetik efter administration af en oral dosis (50 mg) og en subkutan dosis (6 mg) blev undersøgt hos 8 patienter med mild til moderat nedsat leverfunktion, parret efter køn, alder og vægt med 8 raske forsøgspersoner. Efter en oral dosis blev eksponeringen af </w:t>
      </w:r>
      <w:proofErr w:type="spellStart"/>
      <w:r>
        <w:rPr>
          <w:sz w:val="24"/>
          <w:szCs w:val="24"/>
        </w:rPr>
        <w:t>sumatriptan</w:t>
      </w:r>
      <w:proofErr w:type="spellEnd"/>
      <w:r>
        <w:rPr>
          <w:sz w:val="24"/>
          <w:szCs w:val="24"/>
        </w:rPr>
        <w:t xml:space="preserve"> i plasma (AUC og </w:t>
      </w:r>
      <w:proofErr w:type="spellStart"/>
      <w:r>
        <w:rPr>
          <w:sz w:val="24"/>
          <w:szCs w:val="24"/>
        </w:rPr>
        <w:t>Cmax</w:t>
      </w:r>
      <w:proofErr w:type="spellEnd"/>
      <w:r>
        <w:rPr>
          <w:sz w:val="24"/>
          <w:szCs w:val="24"/>
        </w:rPr>
        <w:t xml:space="preserve">) næsten fordoblet (forøget med ca. 80 %) hos patienter med mild til moderat nedsat leverfunktion sammenlignet med kontrolgruppen med normal leverfunktion. Der var ingen forskel mellem patienter med nedsat leverfunktion og kontrolgruppen efter den subkutane dosis. Dette indikerer, at mild til moderat nedsat leverfunktion nedsætter den præsystemiske </w:t>
      </w:r>
      <w:proofErr w:type="spellStart"/>
      <w:r>
        <w:rPr>
          <w:sz w:val="24"/>
          <w:szCs w:val="24"/>
        </w:rPr>
        <w:t>clearance</w:t>
      </w:r>
      <w:proofErr w:type="spellEnd"/>
      <w:r>
        <w:rPr>
          <w:sz w:val="24"/>
          <w:szCs w:val="24"/>
        </w:rPr>
        <w:t xml:space="preserve"> og øger biotilgængeligheden og eksponeringen for </w:t>
      </w:r>
      <w:proofErr w:type="spellStart"/>
      <w:r>
        <w:rPr>
          <w:sz w:val="24"/>
          <w:szCs w:val="24"/>
        </w:rPr>
        <w:t>sumatriptan</w:t>
      </w:r>
      <w:proofErr w:type="spellEnd"/>
      <w:r>
        <w:rPr>
          <w:sz w:val="24"/>
          <w:szCs w:val="24"/>
        </w:rPr>
        <w:t xml:space="preserve"> sammenlignet med raske forsøgspersoner.</w:t>
      </w:r>
    </w:p>
    <w:p w:rsidR="0023113F" w:rsidRDefault="0023113F" w:rsidP="0023113F">
      <w:pPr>
        <w:ind w:left="851"/>
        <w:rPr>
          <w:sz w:val="24"/>
          <w:szCs w:val="24"/>
        </w:rPr>
      </w:pPr>
    </w:p>
    <w:p w:rsidR="0023113F" w:rsidRDefault="0023113F" w:rsidP="0023113F">
      <w:pPr>
        <w:ind w:left="851"/>
        <w:rPr>
          <w:sz w:val="24"/>
          <w:szCs w:val="24"/>
        </w:rPr>
      </w:pPr>
      <w:r>
        <w:rPr>
          <w:sz w:val="24"/>
          <w:szCs w:val="24"/>
        </w:rPr>
        <w:t xml:space="preserve">Efter oral administration er den præsystemiske </w:t>
      </w:r>
      <w:proofErr w:type="spellStart"/>
      <w:r>
        <w:rPr>
          <w:sz w:val="24"/>
          <w:szCs w:val="24"/>
        </w:rPr>
        <w:t>clearance</w:t>
      </w:r>
      <w:proofErr w:type="spellEnd"/>
      <w:r>
        <w:rPr>
          <w:sz w:val="24"/>
          <w:szCs w:val="24"/>
        </w:rPr>
        <w:t xml:space="preserve"> reduceret hos patienter med mild til moderat nedsat leverfunktion, og den systemiske eksponering er næsten fordoblet.</w:t>
      </w:r>
    </w:p>
    <w:p w:rsidR="0023113F" w:rsidRDefault="0023113F" w:rsidP="0023113F">
      <w:pPr>
        <w:ind w:left="851"/>
        <w:rPr>
          <w:sz w:val="24"/>
          <w:szCs w:val="24"/>
        </w:rPr>
      </w:pPr>
    </w:p>
    <w:p w:rsidR="0023113F" w:rsidRDefault="0023113F" w:rsidP="0023113F">
      <w:pPr>
        <w:ind w:left="851"/>
        <w:rPr>
          <w:sz w:val="24"/>
          <w:szCs w:val="24"/>
        </w:rPr>
      </w:pPr>
      <w:r>
        <w:rPr>
          <w:sz w:val="24"/>
          <w:szCs w:val="24"/>
        </w:rPr>
        <w:t>Farmakokinetikken hos patienter med svært nedsat leverfunktion er ikke blevet undersøgt (se pkt. 4.3, ”Kontraindikationer”, og pkt. 4.4, ”Særlige advarsler og forsigtighedsregler vedrørende brugen”).</w:t>
      </w:r>
    </w:p>
    <w:p w:rsidR="0023113F" w:rsidRPr="00C15819" w:rsidRDefault="0023113F" w:rsidP="0023113F">
      <w:pPr>
        <w:ind w:left="851" w:hanging="851"/>
        <w:rPr>
          <w:sz w:val="24"/>
          <w:szCs w:val="24"/>
        </w:rPr>
      </w:pPr>
    </w:p>
    <w:p w:rsidR="0023113F" w:rsidRPr="002F5777" w:rsidRDefault="0023113F" w:rsidP="002F5777">
      <w:pPr>
        <w:suppressAutoHyphens/>
        <w:ind w:left="851" w:hanging="851"/>
        <w:rPr>
          <w:sz w:val="24"/>
          <w:szCs w:val="24"/>
        </w:rPr>
      </w:pPr>
      <w:r w:rsidRPr="00C15819">
        <w:rPr>
          <w:b/>
          <w:sz w:val="24"/>
          <w:szCs w:val="24"/>
        </w:rPr>
        <w:t>5.3</w:t>
      </w:r>
      <w:r w:rsidRPr="00C15819">
        <w:rPr>
          <w:b/>
          <w:sz w:val="24"/>
          <w:szCs w:val="24"/>
        </w:rPr>
        <w:tab/>
      </w:r>
      <w:bookmarkStart w:id="3" w:name="_Hlk121750318"/>
      <w:bookmarkStart w:id="4" w:name="_Hlk121743037"/>
      <w:r w:rsidR="002F5777" w:rsidRPr="00BA4587">
        <w:rPr>
          <w:b/>
          <w:sz w:val="24"/>
          <w:szCs w:val="24"/>
        </w:rPr>
        <w:t>Non-kliniske sikkerhedsdata</w:t>
      </w:r>
      <w:bookmarkEnd w:id="3"/>
      <w:bookmarkEnd w:id="4"/>
    </w:p>
    <w:p w:rsidR="0023113F" w:rsidRPr="00C15819" w:rsidRDefault="0023113F" w:rsidP="0023113F">
      <w:pPr>
        <w:ind w:left="851" w:hanging="851"/>
        <w:rPr>
          <w:sz w:val="24"/>
          <w:szCs w:val="24"/>
        </w:rPr>
      </w:pPr>
      <w:r w:rsidRPr="00C15819">
        <w:rPr>
          <w:sz w:val="24"/>
          <w:szCs w:val="24"/>
        </w:rPr>
        <w:tab/>
      </w:r>
      <w:proofErr w:type="spellStart"/>
      <w:r w:rsidRPr="00C15819">
        <w:rPr>
          <w:sz w:val="24"/>
          <w:szCs w:val="24"/>
        </w:rPr>
        <w:t>Sumatriptan</w:t>
      </w:r>
      <w:proofErr w:type="spellEnd"/>
      <w:r w:rsidRPr="00C15819">
        <w:rPr>
          <w:sz w:val="24"/>
          <w:szCs w:val="24"/>
        </w:rPr>
        <w:t xml:space="preserve"> udviste ingen genotoksiske eller </w:t>
      </w:r>
      <w:proofErr w:type="spellStart"/>
      <w:r w:rsidRPr="00C15819">
        <w:rPr>
          <w:sz w:val="24"/>
          <w:szCs w:val="24"/>
        </w:rPr>
        <w:t>carcinogene</w:t>
      </w:r>
      <w:proofErr w:type="spellEnd"/>
      <w:r w:rsidRPr="00C15819">
        <w:rPr>
          <w:sz w:val="24"/>
          <w:szCs w:val="24"/>
        </w:rPr>
        <w:t xml:space="preserve"> virkninger i </w:t>
      </w:r>
      <w:r w:rsidRPr="00C15819">
        <w:rPr>
          <w:i/>
          <w:sz w:val="24"/>
          <w:szCs w:val="24"/>
        </w:rPr>
        <w:t xml:space="preserve">in </w:t>
      </w:r>
      <w:proofErr w:type="spellStart"/>
      <w:r w:rsidRPr="00C15819">
        <w:rPr>
          <w:i/>
          <w:sz w:val="24"/>
          <w:szCs w:val="24"/>
        </w:rPr>
        <w:t>vitro</w:t>
      </w:r>
      <w:proofErr w:type="spellEnd"/>
      <w:r w:rsidRPr="00C15819">
        <w:rPr>
          <w:sz w:val="24"/>
          <w:szCs w:val="24"/>
        </w:rPr>
        <w:t>-systemer eller dyrestudier.</w:t>
      </w:r>
    </w:p>
    <w:p w:rsidR="0023113F" w:rsidRPr="00C15819" w:rsidRDefault="0023113F" w:rsidP="0023113F">
      <w:pPr>
        <w:ind w:left="851" w:hanging="851"/>
        <w:rPr>
          <w:sz w:val="24"/>
          <w:szCs w:val="24"/>
        </w:rPr>
      </w:pPr>
    </w:p>
    <w:p w:rsidR="0023113F" w:rsidRPr="00C15819" w:rsidRDefault="0023113F" w:rsidP="0023113F">
      <w:pPr>
        <w:ind w:left="851" w:hanging="851"/>
        <w:rPr>
          <w:sz w:val="24"/>
          <w:szCs w:val="24"/>
        </w:rPr>
      </w:pPr>
      <w:r>
        <w:rPr>
          <w:sz w:val="24"/>
          <w:szCs w:val="24"/>
        </w:rPr>
        <w:tab/>
      </w:r>
      <w:r w:rsidRPr="00C15819">
        <w:rPr>
          <w:sz w:val="24"/>
          <w:szCs w:val="24"/>
        </w:rPr>
        <w:t>I et fertilitetsstudie med rotter sås nedsat succes af insemination ved koncentrationer langt over den maksimale koncentration hos mennesker.</w:t>
      </w:r>
    </w:p>
    <w:p w:rsidR="0023113F" w:rsidRPr="00C15819" w:rsidRDefault="0023113F" w:rsidP="0023113F">
      <w:pPr>
        <w:ind w:left="851" w:hanging="851"/>
        <w:rPr>
          <w:sz w:val="24"/>
          <w:szCs w:val="24"/>
        </w:rPr>
      </w:pPr>
    </w:p>
    <w:p w:rsidR="0023113F" w:rsidRPr="00C15819" w:rsidRDefault="0023113F" w:rsidP="0023113F">
      <w:pPr>
        <w:ind w:left="851" w:hanging="851"/>
        <w:rPr>
          <w:sz w:val="24"/>
          <w:szCs w:val="24"/>
        </w:rPr>
      </w:pPr>
      <w:r>
        <w:rPr>
          <w:sz w:val="24"/>
          <w:szCs w:val="24"/>
        </w:rPr>
        <w:tab/>
      </w:r>
      <w:r w:rsidRPr="00C15819">
        <w:rPr>
          <w:sz w:val="24"/>
          <w:szCs w:val="24"/>
        </w:rPr>
        <w:t xml:space="preserve">Hos kaniner blev der set fosterdød uden udprægede </w:t>
      </w:r>
      <w:proofErr w:type="spellStart"/>
      <w:r w:rsidRPr="00C15819">
        <w:rPr>
          <w:sz w:val="24"/>
          <w:szCs w:val="24"/>
        </w:rPr>
        <w:t>teratogene</w:t>
      </w:r>
      <w:proofErr w:type="spellEnd"/>
      <w:r w:rsidRPr="00C15819">
        <w:rPr>
          <w:sz w:val="24"/>
          <w:szCs w:val="24"/>
        </w:rPr>
        <w:t xml:space="preserve"> effekter. Det vides ikke, om disse fund har relevans for mennesker.</w:t>
      </w:r>
    </w:p>
    <w:p w:rsidR="0023113F" w:rsidRPr="00C15819" w:rsidRDefault="0023113F" w:rsidP="0023113F">
      <w:pPr>
        <w:ind w:left="851" w:hanging="851"/>
        <w:rPr>
          <w:sz w:val="24"/>
          <w:szCs w:val="24"/>
        </w:rPr>
      </w:pPr>
    </w:p>
    <w:p w:rsidR="0023113F" w:rsidRPr="00C15819" w:rsidRDefault="0023113F" w:rsidP="0023113F">
      <w:pPr>
        <w:ind w:left="851" w:hanging="851"/>
        <w:rPr>
          <w:sz w:val="24"/>
          <w:szCs w:val="24"/>
        </w:rPr>
      </w:pPr>
    </w:p>
    <w:p w:rsidR="0023113F" w:rsidRPr="00C15819" w:rsidRDefault="0023113F" w:rsidP="0023113F">
      <w:pPr>
        <w:ind w:left="851" w:hanging="851"/>
        <w:rPr>
          <w:b/>
          <w:sz w:val="24"/>
          <w:szCs w:val="24"/>
        </w:rPr>
      </w:pPr>
      <w:r w:rsidRPr="00C15819">
        <w:rPr>
          <w:b/>
          <w:sz w:val="24"/>
          <w:szCs w:val="24"/>
        </w:rPr>
        <w:t>6.</w:t>
      </w:r>
      <w:r w:rsidRPr="00C15819">
        <w:rPr>
          <w:b/>
          <w:sz w:val="24"/>
          <w:szCs w:val="24"/>
        </w:rPr>
        <w:tab/>
        <w:t>FARMACEUTISKE OPLYSNINGER</w:t>
      </w:r>
    </w:p>
    <w:p w:rsidR="0023113F" w:rsidRPr="00C15819" w:rsidRDefault="0023113F" w:rsidP="0023113F">
      <w:pPr>
        <w:ind w:left="851" w:hanging="851"/>
        <w:rPr>
          <w:b/>
          <w:sz w:val="24"/>
          <w:szCs w:val="24"/>
        </w:rPr>
      </w:pPr>
    </w:p>
    <w:p w:rsidR="0023113F" w:rsidRPr="00C15819" w:rsidRDefault="0023113F" w:rsidP="0023113F">
      <w:pPr>
        <w:ind w:left="851" w:hanging="851"/>
        <w:rPr>
          <w:b/>
          <w:sz w:val="24"/>
          <w:szCs w:val="24"/>
        </w:rPr>
      </w:pPr>
      <w:r w:rsidRPr="00C15819">
        <w:rPr>
          <w:b/>
          <w:sz w:val="24"/>
          <w:szCs w:val="24"/>
        </w:rPr>
        <w:t>6.1</w:t>
      </w:r>
      <w:r w:rsidRPr="00C15819">
        <w:rPr>
          <w:b/>
          <w:sz w:val="24"/>
          <w:szCs w:val="24"/>
        </w:rPr>
        <w:tab/>
        <w:t>Hjælpestoffer</w:t>
      </w:r>
    </w:p>
    <w:p w:rsidR="0023113F" w:rsidRPr="00A75261" w:rsidRDefault="0023113F" w:rsidP="0023113F">
      <w:pPr>
        <w:ind w:left="851" w:hanging="851"/>
        <w:rPr>
          <w:i/>
          <w:iCs/>
          <w:sz w:val="24"/>
          <w:szCs w:val="24"/>
        </w:rPr>
      </w:pPr>
      <w:r w:rsidRPr="00C15819">
        <w:rPr>
          <w:sz w:val="24"/>
          <w:szCs w:val="24"/>
        </w:rPr>
        <w:tab/>
      </w:r>
      <w:r w:rsidRPr="00A75261">
        <w:rPr>
          <w:i/>
          <w:iCs/>
          <w:sz w:val="24"/>
          <w:szCs w:val="24"/>
        </w:rPr>
        <w:t>Tabletkerne:</w:t>
      </w:r>
    </w:p>
    <w:p w:rsidR="0023113F" w:rsidRPr="00A75261" w:rsidRDefault="0023113F" w:rsidP="0023113F">
      <w:pPr>
        <w:ind w:left="851"/>
        <w:rPr>
          <w:sz w:val="24"/>
          <w:szCs w:val="24"/>
        </w:rPr>
      </w:pPr>
      <w:proofErr w:type="spellStart"/>
      <w:r w:rsidRPr="00A75261">
        <w:rPr>
          <w:sz w:val="24"/>
          <w:szCs w:val="24"/>
        </w:rPr>
        <w:t>Lactosemonohydrat</w:t>
      </w:r>
      <w:proofErr w:type="spellEnd"/>
      <w:r w:rsidRPr="00A75261">
        <w:rPr>
          <w:sz w:val="24"/>
          <w:szCs w:val="24"/>
        </w:rPr>
        <w:t xml:space="preserve"> </w:t>
      </w:r>
    </w:p>
    <w:p w:rsidR="0023113F" w:rsidRPr="00A75261" w:rsidRDefault="0023113F" w:rsidP="0023113F">
      <w:pPr>
        <w:ind w:left="851"/>
        <w:rPr>
          <w:sz w:val="24"/>
          <w:szCs w:val="24"/>
        </w:rPr>
      </w:pPr>
      <w:proofErr w:type="spellStart"/>
      <w:r w:rsidRPr="00A75261">
        <w:rPr>
          <w:sz w:val="24"/>
          <w:szCs w:val="24"/>
        </w:rPr>
        <w:t>Hypromellose</w:t>
      </w:r>
      <w:proofErr w:type="spellEnd"/>
      <w:r w:rsidRPr="00A75261">
        <w:rPr>
          <w:sz w:val="24"/>
          <w:szCs w:val="24"/>
        </w:rPr>
        <w:t xml:space="preserve">  </w:t>
      </w:r>
    </w:p>
    <w:p w:rsidR="0023113F" w:rsidRPr="00F80CC4" w:rsidRDefault="0023113F" w:rsidP="0023113F">
      <w:pPr>
        <w:ind w:left="851"/>
        <w:rPr>
          <w:sz w:val="24"/>
          <w:szCs w:val="24"/>
          <w:lang w:val="en-US"/>
        </w:rPr>
      </w:pPr>
      <w:proofErr w:type="spellStart"/>
      <w:r w:rsidRPr="00F80CC4">
        <w:rPr>
          <w:sz w:val="24"/>
          <w:szCs w:val="24"/>
          <w:lang w:val="en-US"/>
        </w:rPr>
        <w:t>Mikrokrystallinsk</w:t>
      </w:r>
      <w:proofErr w:type="spellEnd"/>
      <w:r w:rsidRPr="00F80CC4">
        <w:rPr>
          <w:sz w:val="24"/>
          <w:szCs w:val="24"/>
          <w:lang w:val="en-US"/>
        </w:rPr>
        <w:t xml:space="preserve"> cellulose</w:t>
      </w:r>
    </w:p>
    <w:p w:rsidR="0023113F" w:rsidRPr="00F80CC4" w:rsidRDefault="0023113F" w:rsidP="0023113F">
      <w:pPr>
        <w:ind w:left="851"/>
        <w:rPr>
          <w:sz w:val="24"/>
          <w:szCs w:val="24"/>
          <w:lang w:val="en-US"/>
        </w:rPr>
      </w:pPr>
      <w:proofErr w:type="spellStart"/>
      <w:r w:rsidRPr="00F80CC4">
        <w:rPr>
          <w:sz w:val="24"/>
          <w:szCs w:val="24"/>
          <w:lang w:val="en-US"/>
        </w:rPr>
        <w:t>Croscarmellosenatrium</w:t>
      </w:r>
      <w:proofErr w:type="spellEnd"/>
    </w:p>
    <w:p w:rsidR="0023113F" w:rsidRPr="00F80CC4" w:rsidRDefault="0023113F" w:rsidP="0023113F">
      <w:pPr>
        <w:ind w:left="851"/>
        <w:rPr>
          <w:sz w:val="24"/>
          <w:szCs w:val="24"/>
          <w:lang w:val="en-US"/>
        </w:rPr>
      </w:pPr>
      <w:proofErr w:type="spellStart"/>
      <w:r w:rsidRPr="00F80CC4">
        <w:rPr>
          <w:sz w:val="24"/>
          <w:szCs w:val="24"/>
          <w:lang w:val="en-US"/>
        </w:rPr>
        <w:t>Magnesiumstearat</w:t>
      </w:r>
      <w:proofErr w:type="spellEnd"/>
    </w:p>
    <w:p w:rsidR="0023113F" w:rsidRPr="00F80CC4" w:rsidRDefault="0023113F" w:rsidP="0023113F">
      <w:pPr>
        <w:ind w:left="851"/>
        <w:rPr>
          <w:i/>
          <w:iCs/>
          <w:sz w:val="24"/>
          <w:szCs w:val="24"/>
          <w:lang w:val="en-US"/>
        </w:rPr>
      </w:pPr>
    </w:p>
    <w:p w:rsidR="0023113F" w:rsidRPr="00F80CC4" w:rsidRDefault="0023113F" w:rsidP="0023113F">
      <w:pPr>
        <w:ind w:left="851"/>
        <w:rPr>
          <w:iCs/>
          <w:sz w:val="24"/>
          <w:szCs w:val="24"/>
          <w:u w:val="single"/>
          <w:lang w:val="en-US"/>
        </w:rPr>
      </w:pPr>
      <w:proofErr w:type="spellStart"/>
      <w:r w:rsidRPr="00F80CC4">
        <w:rPr>
          <w:iCs/>
          <w:sz w:val="24"/>
          <w:szCs w:val="24"/>
          <w:u w:val="single"/>
          <w:lang w:val="en-US"/>
        </w:rPr>
        <w:t>Filmovertræk</w:t>
      </w:r>
      <w:proofErr w:type="spellEnd"/>
      <w:r w:rsidRPr="00F80CC4">
        <w:rPr>
          <w:iCs/>
          <w:sz w:val="24"/>
          <w:szCs w:val="24"/>
          <w:u w:val="single"/>
          <w:lang w:val="en-US"/>
        </w:rPr>
        <w:t xml:space="preserve"> </w:t>
      </w:r>
    </w:p>
    <w:p w:rsidR="0023113F" w:rsidRPr="00F80CC4" w:rsidRDefault="0023113F" w:rsidP="0023113F">
      <w:pPr>
        <w:ind w:left="851"/>
        <w:rPr>
          <w:sz w:val="24"/>
          <w:szCs w:val="24"/>
          <w:lang w:val="en-US"/>
        </w:rPr>
      </w:pPr>
      <w:r w:rsidRPr="00F80CC4">
        <w:rPr>
          <w:sz w:val="24"/>
          <w:szCs w:val="24"/>
          <w:lang w:val="en-US"/>
        </w:rPr>
        <w:t xml:space="preserve">Hypromellose </w:t>
      </w:r>
    </w:p>
    <w:p w:rsidR="0023113F" w:rsidRPr="00B818E5" w:rsidRDefault="0023113F" w:rsidP="0023113F">
      <w:pPr>
        <w:ind w:left="851"/>
        <w:rPr>
          <w:sz w:val="24"/>
          <w:szCs w:val="24"/>
        </w:rPr>
      </w:pPr>
      <w:r w:rsidRPr="00B818E5">
        <w:rPr>
          <w:sz w:val="24"/>
          <w:szCs w:val="24"/>
        </w:rPr>
        <w:t xml:space="preserve">Titandioxid (E 171) </w:t>
      </w:r>
    </w:p>
    <w:p w:rsidR="0023113F" w:rsidRPr="00B818E5" w:rsidRDefault="0023113F" w:rsidP="0023113F">
      <w:pPr>
        <w:ind w:left="851"/>
        <w:rPr>
          <w:sz w:val="24"/>
          <w:szCs w:val="24"/>
        </w:rPr>
      </w:pPr>
      <w:r w:rsidRPr="00B818E5">
        <w:rPr>
          <w:sz w:val="24"/>
          <w:szCs w:val="24"/>
        </w:rPr>
        <w:t>Rød jernoxid (E 172) (50 mg tablet)</w:t>
      </w:r>
    </w:p>
    <w:p w:rsidR="0023113F" w:rsidRPr="00B818E5" w:rsidRDefault="0023113F" w:rsidP="0023113F">
      <w:pPr>
        <w:ind w:left="851"/>
        <w:rPr>
          <w:sz w:val="24"/>
          <w:szCs w:val="24"/>
        </w:rPr>
      </w:pPr>
      <w:proofErr w:type="spellStart"/>
      <w:r w:rsidRPr="00B818E5">
        <w:rPr>
          <w:sz w:val="24"/>
          <w:szCs w:val="24"/>
        </w:rPr>
        <w:t>Triacetin</w:t>
      </w:r>
      <w:proofErr w:type="spellEnd"/>
      <w:r w:rsidRPr="00B818E5">
        <w:rPr>
          <w:sz w:val="24"/>
          <w:szCs w:val="24"/>
        </w:rPr>
        <w:t xml:space="preserve"> (50 mg tablet)</w:t>
      </w:r>
    </w:p>
    <w:p w:rsidR="0023113F" w:rsidRPr="00C15819" w:rsidRDefault="0023113F" w:rsidP="0023113F">
      <w:pPr>
        <w:ind w:left="851"/>
        <w:rPr>
          <w:sz w:val="24"/>
          <w:szCs w:val="24"/>
        </w:rPr>
      </w:pPr>
    </w:p>
    <w:p w:rsidR="0023113F" w:rsidRPr="00C15819" w:rsidRDefault="0023113F" w:rsidP="0023113F">
      <w:pPr>
        <w:ind w:left="851" w:hanging="851"/>
        <w:rPr>
          <w:b/>
          <w:sz w:val="24"/>
          <w:szCs w:val="24"/>
        </w:rPr>
      </w:pPr>
      <w:r w:rsidRPr="00C15819">
        <w:rPr>
          <w:b/>
          <w:sz w:val="24"/>
          <w:szCs w:val="24"/>
        </w:rPr>
        <w:t>6.2</w:t>
      </w:r>
      <w:r w:rsidRPr="00C15819">
        <w:rPr>
          <w:b/>
          <w:sz w:val="24"/>
          <w:szCs w:val="24"/>
        </w:rPr>
        <w:tab/>
        <w:t>Uforligeligheder</w:t>
      </w:r>
    </w:p>
    <w:p w:rsidR="0023113F" w:rsidRPr="00C15819" w:rsidRDefault="0023113F" w:rsidP="0023113F">
      <w:pPr>
        <w:ind w:left="851" w:hanging="851"/>
        <w:rPr>
          <w:sz w:val="24"/>
          <w:szCs w:val="24"/>
        </w:rPr>
      </w:pPr>
      <w:r w:rsidRPr="00C15819">
        <w:rPr>
          <w:sz w:val="24"/>
          <w:szCs w:val="24"/>
        </w:rPr>
        <w:tab/>
        <w:t xml:space="preserve">Ikke relevant. </w:t>
      </w:r>
    </w:p>
    <w:p w:rsidR="0023113F" w:rsidRPr="00C15819" w:rsidRDefault="0023113F" w:rsidP="0023113F">
      <w:pPr>
        <w:ind w:left="851" w:hanging="851"/>
        <w:rPr>
          <w:sz w:val="24"/>
          <w:szCs w:val="24"/>
        </w:rPr>
      </w:pPr>
    </w:p>
    <w:p w:rsidR="0023113F" w:rsidRPr="00C15819" w:rsidRDefault="0023113F" w:rsidP="0023113F">
      <w:pPr>
        <w:ind w:left="851" w:hanging="851"/>
        <w:rPr>
          <w:b/>
          <w:sz w:val="24"/>
          <w:szCs w:val="24"/>
        </w:rPr>
      </w:pPr>
      <w:r w:rsidRPr="00C15819">
        <w:rPr>
          <w:b/>
          <w:sz w:val="24"/>
          <w:szCs w:val="24"/>
        </w:rPr>
        <w:lastRenderedPageBreak/>
        <w:t>6.3</w:t>
      </w:r>
      <w:r w:rsidRPr="00C15819">
        <w:rPr>
          <w:b/>
          <w:sz w:val="24"/>
          <w:szCs w:val="24"/>
        </w:rPr>
        <w:tab/>
        <w:t>Opbevaringstid</w:t>
      </w:r>
    </w:p>
    <w:p w:rsidR="0023113F" w:rsidRPr="00C15819" w:rsidRDefault="0023113F" w:rsidP="0023113F">
      <w:pPr>
        <w:ind w:left="851" w:hanging="851"/>
        <w:rPr>
          <w:sz w:val="24"/>
          <w:szCs w:val="24"/>
        </w:rPr>
      </w:pPr>
      <w:r w:rsidRPr="00C15819">
        <w:rPr>
          <w:sz w:val="24"/>
          <w:szCs w:val="24"/>
        </w:rPr>
        <w:tab/>
      </w:r>
      <w:r w:rsidR="004F52AA">
        <w:rPr>
          <w:sz w:val="24"/>
          <w:szCs w:val="24"/>
        </w:rPr>
        <w:t>3</w:t>
      </w:r>
      <w:r w:rsidRPr="00C15819">
        <w:rPr>
          <w:sz w:val="24"/>
          <w:szCs w:val="24"/>
        </w:rPr>
        <w:t xml:space="preserve"> år</w:t>
      </w:r>
      <w:r>
        <w:rPr>
          <w:sz w:val="24"/>
          <w:szCs w:val="24"/>
        </w:rPr>
        <w:t>.</w:t>
      </w:r>
      <w:r w:rsidRPr="00C15819">
        <w:rPr>
          <w:sz w:val="24"/>
          <w:szCs w:val="24"/>
        </w:rPr>
        <w:t xml:space="preserve"> </w:t>
      </w:r>
    </w:p>
    <w:p w:rsidR="0023113F" w:rsidRPr="00C15819" w:rsidRDefault="0023113F" w:rsidP="0023113F">
      <w:pPr>
        <w:ind w:left="851" w:hanging="851"/>
        <w:rPr>
          <w:sz w:val="24"/>
          <w:szCs w:val="24"/>
        </w:rPr>
      </w:pPr>
    </w:p>
    <w:p w:rsidR="0023113F" w:rsidRPr="00C15819" w:rsidRDefault="0023113F" w:rsidP="0023113F">
      <w:pPr>
        <w:ind w:left="851" w:hanging="851"/>
        <w:rPr>
          <w:b/>
          <w:sz w:val="24"/>
          <w:szCs w:val="24"/>
        </w:rPr>
      </w:pPr>
      <w:r w:rsidRPr="00C15819">
        <w:rPr>
          <w:b/>
          <w:sz w:val="24"/>
          <w:szCs w:val="24"/>
        </w:rPr>
        <w:t>6.4</w:t>
      </w:r>
      <w:r w:rsidRPr="00C15819">
        <w:rPr>
          <w:b/>
          <w:sz w:val="24"/>
          <w:szCs w:val="24"/>
        </w:rPr>
        <w:tab/>
        <w:t>Særlige opbevaringsforhold</w:t>
      </w:r>
    </w:p>
    <w:p w:rsidR="0023113F" w:rsidRPr="00C15819" w:rsidRDefault="0023113F" w:rsidP="0023113F">
      <w:pPr>
        <w:ind w:left="851" w:hanging="851"/>
        <w:rPr>
          <w:i/>
          <w:iCs/>
          <w:sz w:val="24"/>
          <w:szCs w:val="24"/>
        </w:rPr>
      </w:pPr>
      <w:r w:rsidRPr="00C15819">
        <w:rPr>
          <w:sz w:val="24"/>
          <w:szCs w:val="24"/>
        </w:rPr>
        <w:tab/>
        <w:t>Dette lægemiddel kræver ingen særlige forholdsregler vedrørende opbevaringen.</w:t>
      </w:r>
      <w:r w:rsidRPr="00C15819">
        <w:rPr>
          <w:i/>
          <w:iCs/>
          <w:sz w:val="24"/>
          <w:szCs w:val="24"/>
        </w:rPr>
        <w:t xml:space="preserve"> </w:t>
      </w:r>
    </w:p>
    <w:p w:rsidR="0023113F" w:rsidRPr="00C15819" w:rsidRDefault="0023113F" w:rsidP="0023113F">
      <w:pPr>
        <w:ind w:left="851" w:hanging="851"/>
        <w:rPr>
          <w:sz w:val="24"/>
          <w:szCs w:val="24"/>
        </w:rPr>
      </w:pPr>
    </w:p>
    <w:p w:rsidR="002F5777" w:rsidRDefault="0023113F" w:rsidP="0023113F">
      <w:pPr>
        <w:ind w:left="851" w:hanging="851"/>
        <w:rPr>
          <w:b/>
          <w:sz w:val="24"/>
          <w:szCs w:val="24"/>
        </w:rPr>
      </w:pPr>
      <w:r w:rsidRPr="00C15819">
        <w:rPr>
          <w:b/>
          <w:sz w:val="24"/>
          <w:szCs w:val="24"/>
        </w:rPr>
        <w:t>6.5</w:t>
      </w:r>
      <w:r w:rsidRPr="00C15819">
        <w:rPr>
          <w:b/>
          <w:sz w:val="24"/>
          <w:szCs w:val="24"/>
        </w:rPr>
        <w:tab/>
      </w:r>
      <w:bookmarkStart w:id="5" w:name="_Hlk121743052"/>
      <w:r w:rsidR="002F5777" w:rsidRPr="00BA4587">
        <w:rPr>
          <w:b/>
          <w:sz w:val="24"/>
          <w:szCs w:val="24"/>
        </w:rPr>
        <w:t>Emballagetype og pakningsstørrelser</w:t>
      </w:r>
      <w:bookmarkEnd w:id="5"/>
    </w:p>
    <w:p w:rsidR="0023113F" w:rsidRPr="00C15819" w:rsidRDefault="0023113F" w:rsidP="0023113F">
      <w:pPr>
        <w:ind w:left="851" w:hanging="851"/>
        <w:rPr>
          <w:sz w:val="24"/>
          <w:szCs w:val="24"/>
        </w:rPr>
      </w:pPr>
      <w:r w:rsidRPr="00C15819">
        <w:rPr>
          <w:sz w:val="24"/>
          <w:szCs w:val="24"/>
        </w:rPr>
        <w:tab/>
        <w:t>De enkelte tabletter er pakket i blistere (Al/al).</w:t>
      </w:r>
    </w:p>
    <w:p w:rsidR="0023113F" w:rsidRDefault="0023113F" w:rsidP="0023113F">
      <w:pPr>
        <w:ind w:left="851" w:hanging="851"/>
        <w:rPr>
          <w:sz w:val="24"/>
          <w:szCs w:val="24"/>
        </w:rPr>
      </w:pPr>
      <w:r>
        <w:rPr>
          <w:sz w:val="24"/>
          <w:szCs w:val="24"/>
        </w:rPr>
        <w:tab/>
        <w:t>For 50 mg: 4, 6, 12 og 18 tabletter.</w:t>
      </w:r>
    </w:p>
    <w:p w:rsidR="0023113F" w:rsidRDefault="0023113F" w:rsidP="0023113F">
      <w:pPr>
        <w:ind w:left="851" w:hanging="851"/>
        <w:rPr>
          <w:sz w:val="24"/>
          <w:szCs w:val="24"/>
        </w:rPr>
      </w:pPr>
      <w:r>
        <w:rPr>
          <w:sz w:val="24"/>
          <w:szCs w:val="24"/>
        </w:rPr>
        <w:tab/>
        <w:t xml:space="preserve">For 100 mg: 4, 6, 12 og 18 tabletter. </w:t>
      </w:r>
    </w:p>
    <w:p w:rsidR="0023113F" w:rsidRPr="00C15819" w:rsidRDefault="0023113F" w:rsidP="0023113F">
      <w:pPr>
        <w:ind w:left="851" w:hanging="851"/>
        <w:rPr>
          <w:sz w:val="24"/>
          <w:szCs w:val="24"/>
        </w:rPr>
      </w:pPr>
      <w:r>
        <w:rPr>
          <w:sz w:val="24"/>
          <w:szCs w:val="24"/>
        </w:rPr>
        <w:tab/>
      </w:r>
      <w:r w:rsidRPr="00C15819">
        <w:rPr>
          <w:sz w:val="24"/>
          <w:szCs w:val="24"/>
        </w:rPr>
        <w:t>Ikke alle pakningsstørrelser er nødvendigvis markedsført.</w:t>
      </w:r>
    </w:p>
    <w:p w:rsidR="0023113F" w:rsidRPr="00C15819" w:rsidRDefault="0023113F" w:rsidP="0023113F">
      <w:pPr>
        <w:ind w:left="851" w:hanging="851"/>
        <w:rPr>
          <w:sz w:val="24"/>
          <w:szCs w:val="24"/>
        </w:rPr>
      </w:pPr>
    </w:p>
    <w:p w:rsidR="0023113F" w:rsidRPr="00C15819" w:rsidRDefault="0023113F" w:rsidP="002F5777">
      <w:pPr>
        <w:suppressAutoHyphens/>
        <w:ind w:left="851" w:hanging="851"/>
        <w:rPr>
          <w:b/>
          <w:sz w:val="24"/>
          <w:szCs w:val="24"/>
        </w:rPr>
      </w:pPr>
      <w:r w:rsidRPr="00C15819">
        <w:rPr>
          <w:b/>
          <w:sz w:val="24"/>
          <w:szCs w:val="24"/>
        </w:rPr>
        <w:t>6.6</w:t>
      </w:r>
      <w:r w:rsidRPr="00C15819">
        <w:rPr>
          <w:b/>
          <w:sz w:val="24"/>
          <w:szCs w:val="24"/>
        </w:rPr>
        <w:tab/>
      </w:r>
      <w:bookmarkStart w:id="6" w:name="_Hlk121754038"/>
      <w:bookmarkStart w:id="7" w:name="_Hlk121743061"/>
      <w:r w:rsidR="002F5777" w:rsidRPr="00BA4587">
        <w:rPr>
          <w:b/>
          <w:noProof/>
          <w:sz w:val="24"/>
          <w:szCs w:val="24"/>
        </w:rPr>
        <w:t>Regler for bortskaffelse og anden håndtering</w:t>
      </w:r>
      <w:bookmarkEnd w:id="6"/>
      <w:bookmarkEnd w:id="7"/>
    </w:p>
    <w:p w:rsidR="0023113F" w:rsidRPr="00C15819" w:rsidRDefault="0023113F" w:rsidP="0023113F">
      <w:pPr>
        <w:ind w:left="851" w:hanging="851"/>
        <w:rPr>
          <w:sz w:val="24"/>
          <w:szCs w:val="24"/>
        </w:rPr>
      </w:pPr>
      <w:r w:rsidRPr="00C15819">
        <w:rPr>
          <w:sz w:val="24"/>
          <w:szCs w:val="24"/>
        </w:rPr>
        <w:tab/>
        <w:t xml:space="preserve">Ikke anvendt lægemiddel samt affald heraf skal bortskaffes i henhold til lokale retningslinjer. </w:t>
      </w:r>
    </w:p>
    <w:p w:rsidR="0023113F" w:rsidRPr="00C15819" w:rsidRDefault="0023113F" w:rsidP="0023113F">
      <w:pPr>
        <w:ind w:left="851" w:hanging="851"/>
        <w:rPr>
          <w:sz w:val="24"/>
          <w:szCs w:val="24"/>
        </w:rPr>
      </w:pPr>
      <w:r>
        <w:rPr>
          <w:sz w:val="24"/>
          <w:szCs w:val="24"/>
        </w:rPr>
        <w:tab/>
      </w:r>
      <w:r w:rsidRPr="00C15819">
        <w:rPr>
          <w:sz w:val="24"/>
          <w:szCs w:val="24"/>
        </w:rPr>
        <w:t>Ingen særlige forholdsregler.</w:t>
      </w:r>
    </w:p>
    <w:p w:rsidR="0023113F" w:rsidRDefault="0023113F" w:rsidP="0023113F">
      <w:pPr>
        <w:rPr>
          <w:b/>
          <w:sz w:val="24"/>
          <w:szCs w:val="24"/>
        </w:rPr>
      </w:pPr>
    </w:p>
    <w:p w:rsidR="0023113F" w:rsidRPr="00C15819" w:rsidRDefault="0023113F" w:rsidP="0023113F">
      <w:pPr>
        <w:ind w:left="851" w:hanging="851"/>
        <w:rPr>
          <w:b/>
          <w:sz w:val="24"/>
          <w:szCs w:val="24"/>
        </w:rPr>
      </w:pPr>
      <w:r w:rsidRPr="00C15819">
        <w:rPr>
          <w:b/>
          <w:sz w:val="24"/>
          <w:szCs w:val="24"/>
        </w:rPr>
        <w:t>7.</w:t>
      </w:r>
      <w:r w:rsidRPr="00C15819">
        <w:rPr>
          <w:b/>
          <w:sz w:val="24"/>
          <w:szCs w:val="24"/>
        </w:rPr>
        <w:tab/>
        <w:t>INDEHAVER AF MARKEDSFØRINGSTILLADELSEN</w:t>
      </w:r>
    </w:p>
    <w:p w:rsidR="0043794B" w:rsidRPr="003305BE" w:rsidRDefault="0043794B" w:rsidP="0043794B">
      <w:pPr>
        <w:widowControl w:val="0"/>
        <w:autoSpaceDE w:val="0"/>
        <w:autoSpaceDN w:val="0"/>
        <w:adjustRightInd w:val="0"/>
        <w:ind w:left="851" w:right="-28"/>
        <w:rPr>
          <w:bCs/>
          <w:color w:val="231F20"/>
          <w:sz w:val="24"/>
          <w:szCs w:val="24"/>
          <w:lang w:val="en-US" w:eastAsia="da-DK"/>
        </w:rPr>
      </w:pPr>
      <w:r w:rsidRPr="003305BE">
        <w:rPr>
          <w:bCs/>
          <w:color w:val="231F20"/>
          <w:sz w:val="24"/>
          <w:szCs w:val="24"/>
          <w:lang w:val="en-US" w:eastAsia="da-DK"/>
        </w:rPr>
        <w:t>Accord Healthcare B.V.</w:t>
      </w:r>
    </w:p>
    <w:p w:rsidR="0043794B" w:rsidRPr="003305BE" w:rsidRDefault="0043794B" w:rsidP="0043794B">
      <w:pPr>
        <w:widowControl w:val="0"/>
        <w:autoSpaceDE w:val="0"/>
        <w:autoSpaceDN w:val="0"/>
        <w:adjustRightInd w:val="0"/>
        <w:ind w:left="851" w:right="-28"/>
        <w:rPr>
          <w:bCs/>
          <w:color w:val="231F20"/>
          <w:sz w:val="24"/>
          <w:szCs w:val="24"/>
          <w:lang w:val="en-US" w:eastAsia="da-DK"/>
        </w:rPr>
      </w:pPr>
      <w:proofErr w:type="spellStart"/>
      <w:r w:rsidRPr="003305BE">
        <w:rPr>
          <w:bCs/>
          <w:color w:val="231F20"/>
          <w:sz w:val="24"/>
          <w:szCs w:val="24"/>
          <w:lang w:val="en-US" w:eastAsia="da-DK"/>
        </w:rPr>
        <w:t>Winthontlaan</w:t>
      </w:r>
      <w:proofErr w:type="spellEnd"/>
      <w:r w:rsidRPr="003305BE">
        <w:rPr>
          <w:bCs/>
          <w:color w:val="231F20"/>
          <w:sz w:val="24"/>
          <w:szCs w:val="24"/>
          <w:lang w:val="en-US" w:eastAsia="da-DK"/>
        </w:rPr>
        <w:t xml:space="preserve"> 200</w:t>
      </w:r>
    </w:p>
    <w:p w:rsidR="0043794B" w:rsidRPr="003305BE" w:rsidRDefault="0043794B" w:rsidP="0043794B">
      <w:pPr>
        <w:widowControl w:val="0"/>
        <w:autoSpaceDE w:val="0"/>
        <w:autoSpaceDN w:val="0"/>
        <w:adjustRightInd w:val="0"/>
        <w:ind w:left="851" w:right="-28"/>
        <w:rPr>
          <w:bCs/>
          <w:color w:val="231F20"/>
          <w:sz w:val="24"/>
          <w:szCs w:val="24"/>
          <w:lang w:eastAsia="da-DK"/>
        </w:rPr>
      </w:pPr>
      <w:r w:rsidRPr="003305BE">
        <w:rPr>
          <w:bCs/>
          <w:color w:val="231F20"/>
          <w:sz w:val="24"/>
          <w:szCs w:val="24"/>
          <w:lang w:eastAsia="da-DK"/>
        </w:rPr>
        <w:t>3526KV Utrecht</w:t>
      </w:r>
    </w:p>
    <w:p w:rsidR="0023113F" w:rsidRPr="00F80CC4" w:rsidRDefault="0043794B" w:rsidP="0043794B">
      <w:pPr>
        <w:ind w:left="851"/>
        <w:rPr>
          <w:sz w:val="24"/>
          <w:szCs w:val="24"/>
        </w:rPr>
      </w:pPr>
      <w:r w:rsidRPr="003305BE">
        <w:rPr>
          <w:bCs/>
          <w:color w:val="231F20"/>
          <w:sz w:val="24"/>
          <w:szCs w:val="24"/>
          <w:lang w:eastAsia="da-DK"/>
        </w:rPr>
        <w:t>Holland</w:t>
      </w:r>
    </w:p>
    <w:p w:rsidR="0023113F" w:rsidRPr="00F80CC4" w:rsidRDefault="0023113F" w:rsidP="0023113F">
      <w:pPr>
        <w:ind w:left="851" w:hanging="851"/>
        <w:rPr>
          <w:sz w:val="24"/>
          <w:szCs w:val="24"/>
        </w:rPr>
      </w:pPr>
    </w:p>
    <w:p w:rsidR="0023113F" w:rsidRPr="00C15819" w:rsidRDefault="0023113F" w:rsidP="0023113F">
      <w:pPr>
        <w:ind w:left="851" w:hanging="851"/>
        <w:rPr>
          <w:b/>
          <w:sz w:val="24"/>
          <w:szCs w:val="24"/>
        </w:rPr>
      </w:pPr>
      <w:r w:rsidRPr="00C15819">
        <w:rPr>
          <w:b/>
          <w:sz w:val="24"/>
          <w:szCs w:val="24"/>
        </w:rPr>
        <w:t>8.</w:t>
      </w:r>
      <w:r w:rsidRPr="00C15819">
        <w:rPr>
          <w:b/>
          <w:sz w:val="24"/>
          <w:szCs w:val="24"/>
        </w:rPr>
        <w:tab/>
        <w:t>MARKEDSFØRINGSTILLADELSESNUMMER (</w:t>
      </w:r>
      <w:r w:rsidR="002F5777">
        <w:rPr>
          <w:b/>
          <w:sz w:val="24"/>
          <w:szCs w:val="24"/>
        </w:rPr>
        <w:t>-</w:t>
      </w:r>
      <w:r w:rsidRPr="00C15819">
        <w:rPr>
          <w:b/>
          <w:sz w:val="24"/>
          <w:szCs w:val="24"/>
        </w:rPr>
        <w:t>NUMRE)</w:t>
      </w:r>
    </w:p>
    <w:p w:rsidR="0023113F" w:rsidRPr="00C15819" w:rsidRDefault="0023113F" w:rsidP="0023113F">
      <w:pPr>
        <w:ind w:left="851" w:hanging="851"/>
        <w:rPr>
          <w:sz w:val="24"/>
          <w:szCs w:val="24"/>
        </w:rPr>
      </w:pPr>
      <w:r w:rsidRPr="00C15819">
        <w:rPr>
          <w:sz w:val="24"/>
          <w:szCs w:val="24"/>
        </w:rPr>
        <w:tab/>
        <w:t xml:space="preserve">50 mg: </w:t>
      </w:r>
      <w:r>
        <w:rPr>
          <w:sz w:val="24"/>
          <w:szCs w:val="24"/>
        </w:rPr>
        <w:tab/>
      </w:r>
      <w:r w:rsidRPr="00C15819">
        <w:rPr>
          <w:sz w:val="24"/>
          <w:szCs w:val="24"/>
        </w:rPr>
        <w:t>52079</w:t>
      </w:r>
    </w:p>
    <w:p w:rsidR="0023113F" w:rsidRPr="00C15819" w:rsidRDefault="0023113F" w:rsidP="0023113F">
      <w:pPr>
        <w:ind w:left="851" w:hanging="851"/>
        <w:rPr>
          <w:sz w:val="24"/>
          <w:szCs w:val="24"/>
        </w:rPr>
      </w:pPr>
      <w:r w:rsidRPr="00C15819">
        <w:rPr>
          <w:sz w:val="24"/>
          <w:szCs w:val="24"/>
        </w:rPr>
        <w:tab/>
        <w:t xml:space="preserve">100 mg: </w:t>
      </w:r>
      <w:r>
        <w:rPr>
          <w:sz w:val="24"/>
          <w:szCs w:val="24"/>
        </w:rPr>
        <w:tab/>
      </w:r>
      <w:r w:rsidRPr="00C15819">
        <w:rPr>
          <w:sz w:val="24"/>
          <w:szCs w:val="24"/>
        </w:rPr>
        <w:t>52080</w:t>
      </w:r>
    </w:p>
    <w:p w:rsidR="0023113F" w:rsidRPr="00C15819" w:rsidRDefault="0023113F" w:rsidP="0023113F">
      <w:pPr>
        <w:ind w:left="851" w:hanging="851"/>
        <w:jc w:val="both"/>
        <w:rPr>
          <w:sz w:val="24"/>
          <w:szCs w:val="24"/>
        </w:rPr>
      </w:pPr>
    </w:p>
    <w:p w:rsidR="0023113F" w:rsidRPr="00C15819" w:rsidRDefault="0023113F" w:rsidP="0023113F">
      <w:pPr>
        <w:ind w:left="851" w:hanging="851"/>
        <w:rPr>
          <w:b/>
          <w:sz w:val="24"/>
          <w:szCs w:val="24"/>
        </w:rPr>
      </w:pPr>
      <w:r w:rsidRPr="00C15819">
        <w:rPr>
          <w:b/>
          <w:sz w:val="24"/>
          <w:szCs w:val="24"/>
        </w:rPr>
        <w:t>9.</w:t>
      </w:r>
      <w:r w:rsidRPr="00C15819">
        <w:rPr>
          <w:b/>
          <w:sz w:val="24"/>
          <w:szCs w:val="24"/>
        </w:rPr>
        <w:tab/>
        <w:t>DATO FOR FØRSTE MARKEDSFØRINGSTILLADELSE</w:t>
      </w:r>
    </w:p>
    <w:p w:rsidR="0023113F" w:rsidRPr="00C15819" w:rsidRDefault="0023113F" w:rsidP="0023113F">
      <w:pPr>
        <w:ind w:left="851" w:hanging="851"/>
        <w:rPr>
          <w:sz w:val="24"/>
          <w:szCs w:val="24"/>
        </w:rPr>
      </w:pPr>
      <w:r w:rsidRPr="00C15819">
        <w:rPr>
          <w:sz w:val="24"/>
          <w:szCs w:val="24"/>
        </w:rPr>
        <w:tab/>
        <w:t>22. oktober 2013</w:t>
      </w:r>
    </w:p>
    <w:p w:rsidR="0023113F" w:rsidRPr="00C15819" w:rsidRDefault="0023113F" w:rsidP="0023113F">
      <w:pPr>
        <w:ind w:left="851" w:hanging="851"/>
        <w:rPr>
          <w:sz w:val="24"/>
          <w:szCs w:val="24"/>
        </w:rPr>
      </w:pPr>
    </w:p>
    <w:p w:rsidR="0023113F" w:rsidRPr="00C15819" w:rsidRDefault="0023113F" w:rsidP="0023113F">
      <w:pPr>
        <w:ind w:left="851" w:hanging="851"/>
        <w:rPr>
          <w:b/>
          <w:sz w:val="24"/>
          <w:szCs w:val="24"/>
        </w:rPr>
      </w:pPr>
      <w:r w:rsidRPr="00C15819">
        <w:rPr>
          <w:b/>
          <w:sz w:val="24"/>
          <w:szCs w:val="24"/>
        </w:rPr>
        <w:t>10.</w:t>
      </w:r>
      <w:r w:rsidRPr="00C15819">
        <w:rPr>
          <w:b/>
          <w:sz w:val="24"/>
          <w:szCs w:val="24"/>
        </w:rPr>
        <w:tab/>
        <w:t>DATO FOR ÆNDRING AF TEKSTEN</w:t>
      </w:r>
    </w:p>
    <w:p w:rsidR="0023113F" w:rsidRDefault="0023113F" w:rsidP="0023113F">
      <w:pPr>
        <w:ind w:left="851" w:hanging="851"/>
        <w:rPr>
          <w:sz w:val="24"/>
          <w:szCs w:val="24"/>
        </w:rPr>
      </w:pPr>
      <w:r w:rsidRPr="00C15819">
        <w:rPr>
          <w:sz w:val="24"/>
          <w:szCs w:val="24"/>
        </w:rPr>
        <w:tab/>
      </w:r>
      <w:r w:rsidR="009204CA">
        <w:rPr>
          <w:sz w:val="24"/>
          <w:szCs w:val="24"/>
        </w:rPr>
        <w:t>2</w:t>
      </w:r>
      <w:r w:rsidR="00DA30F9" w:rsidRPr="00DA30F9">
        <w:rPr>
          <w:sz w:val="24"/>
          <w:szCs w:val="24"/>
        </w:rPr>
        <w:t xml:space="preserve">. </w:t>
      </w:r>
      <w:r w:rsidR="009204CA">
        <w:rPr>
          <w:sz w:val="24"/>
          <w:szCs w:val="24"/>
        </w:rPr>
        <w:t>januar 2023</w:t>
      </w:r>
      <w:bookmarkStart w:id="8" w:name="_GoBack"/>
      <w:bookmarkEnd w:id="8"/>
    </w:p>
    <w:p w:rsidR="0023113F" w:rsidRPr="00C15819" w:rsidRDefault="0023113F" w:rsidP="0023113F">
      <w:pPr>
        <w:ind w:left="851" w:hanging="851"/>
        <w:rPr>
          <w:sz w:val="24"/>
          <w:szCs w:val="24"/>
        </w:rPr>
      </w:pPr>
    </w:p>
    <w:p w:rsidR="0023113F" w:rsidRPr="009F14E9" w:rsidRDefault="0023113F" w:rsidP="0023113F"/>
    <w:p w:rsidR="0023113F" w:rsidRPr="00A402E5" w:rsidRDefault="0023113F" w:rsidP="0023113F"/>
    <w:p w:rsidR="009260DE" w:rsidRPr="0023113F" w:rsidRDefault="009260DE" w:rsidP="0023113F"/>
    <w:sectPr w:rsidR="009260DE" w:rsidRPr="0023113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113F" w:rsidRDefault="0023113F">
      <w:r>
        <w:separator/>
      </w:r>
    </w:p>
  </w:endnote>
  <w:endnote w:type="continuationSeparator" w:id="0">
    <w:p w:rsidR="0023113F" w:rsidRDefault="0023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E0EA9">
      <w:rPr>
        <w:i/>
        <w:noProof/>
        <w:sz w:val="18"/>
        <w:szCs w:val="18"/>
      </w:rPr>
      <w:t>Sumatriptan Accord, filmovertrukne tabletter 50 mg og 100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113F" w:rsidRDefault="0023113F">
      <w:r>
        <w:separator/>
      </w:r>
    </w:p>
  </w:footnote>
  <w:footnote w:type="continuationSeparator" w:id="0">
    <w:p w:rsidR="0023113F" w:rsidRDefault="002311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75F0252"/>
    <w:multiLevelType w:val="hybridMultilevel"/>
    <w:tmpl w:val="7E0E42C4"/>
    <w:lvl w:ilvl="0" w:tplc="08DA0D0A">
      <w:start w:val="1"/>
      <w:numFmt w:val="bullet"/>
      <w:lvlText w:val="-"/>
      <w:lvlJc w:val="left"/>
      <w:pPr>
        <w:ind w:left="720" w:hanging="360"/>
      </w:pPr>
      <w:rPr>
        <w:rFonts w:ascii="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B2712D5"/>
    <w:multiLevelType w:val="hybridMultilevel"/>
    <w:tmpl w:val="4B3CC706"/>
    <w:lvl w:ilvl="0" w:tplc="08DA0D0A">
      <w:start w:val="1"/>
      <w:numFmt w:val="bullet"/>
      <w:lvlText w:val="-"/>
      <w:lvlJc w:val="left"/>
      <w:pPr>
        <w:ind w:left="720" w:hanging="360"/>
      </w:pPr>
      <w:rPr>
        <w:rFonts w:ascii="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8DA0D0A">
      <w:start w:val="1"/>
      <w:numFmt w:val="bullet"/>
      <w:lvlText w:val="-"/>
      <w:lvlJc w:val="left"/>
      <w:pPr>
        <w:ind w:left="2160" w:hanging="360"/>
      </w:pPr>
      <w:rPr>
        <w:rFonts w:ascii="Times New Roman" w:hAnsi="Times New Roman" w:cs="Times New Roman"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3F"/>
    <w:rsid w:val="000259B9"/>
    <w:rsid w:val="00041491"/>
    <w:rsid w:val="00050D16"/>
    <w:rsid w:val="00074F2A"/>
    <w:rsid w:val="000A1CA8"/>
    <w:rsid w:val="000A466B"/>
    <w:rsid w:val="000B058C"/>
    <w:rsid w:val="000E4EE6"/>
    <w:rsid w:val="001454E2"/>
    <w:rsid w:val="00206CE8"/>
    <w:rsid w:val="0021526C"/>
    <w:rsid w:val="0023113F"/>
    <w:rsid w:val="00283A2B"/>
    <w:rsid w:val="002B30AD"/>
    <w:rsid w:val="002C2C01"/>
    <w:rsid w:val="002F5777"/>
    <w:rsid w:val="003A29AE"/>
    <w:rsid w:val="003A32D7"/>
    <w:rsid w:val="003B4074"/>
    <w:rsid w:val="003C769A"/>
    <w:rsid w:val="003F1838"/>
    <w:rsid w:val="0043794B"/>
    <w:rsid w:val="0045746C"/>
    <w:rsid w:val="0049104B"/>
    <w:rsid w:val="004E3B12"/>
    <w:rsid w:val="004F52AA"/>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B4342"/>
    <w:rsid w:val="00907F75"/>
    <w:rsid w:val="009130BC"/>
    <w:rsid w:val="009204CA"/>
    <w:rsid w:val="009260DE"/>
    <w:rsid w:val="0093258A"/>
    <w:rsid w:val="009C7BA3"/>
    <w:rsid w:val="009D1F5A"/>
    <w:rsid w:val="00A87FDA"/>
    <w:rsid w:val="00AE0EA9"/>
    <w:rsid w:val="00B003BF"/>
    <w:rsid w:val="00B373D7"/>
    <w:rsid w:val="00C36276"/>
    <w:rsid w:val="00C42586"/>
    <w:rsid w:val="00C60CCD"/>
    <w:rsid w:val="00C84483"/>
    <w:rsid w:val="00C95551"/>
    <w:rsid w:val="00CB20D7"/>
    <w:rsid w:val="00D020B0"/>
    <w:rsid w:val="00D11748"/>
    <w:rsid w:val="00D366CF"/>
    <w:rsid w:val="00D75A81"/>
    <w:rsid w:val="00DA30F9"/>
    <w:rsid w:val="00E108AA"/>
    <w:rsid w:val="00E31812"/>
    <w:rsid w:val="00E3749A"/>
    <w:rsid w:val="00E7437F"/>
    <w:rsid w:val="00E865B8"/>
    <w:rsid w:val="00E9719D"/>
    <w:rsid w:val="00EC0B9B"/>
    <w:rsid w:val="00ED5E9F"/>
    <w:rsid w:val="00F66D4F"/>
    <w:rsid w:val="00F80CC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E7E56E"/>
  <w15:chartTrackingRefBased/>
  <w15:docId w15:val="{4A197BCB-D4D6-4BFE-8222-B874BA66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23113F"/>
    <w:pPr>
      <w:ind w:left="720"/>
      <w:contextualSpacing/>
    </w:pPr>
  </w:style>
  <w:style w:type="paragraph" w:customStyle="1" w:styleId="DefaultParagraph">
    <w:name w:val="DefaultParagraph"/>
    <w:uiPriority w:val="99"/>
    <w:rsid w:val="0023113F"/>
    <w:pPr>
      <w:widowControl w:val="0"/>
      <w:autoSpaceDE w:val="0"/>
      <w:autoSpaceDN w:val="0"/>
      <w:adjustRightInd w:val="0"/>
    </w:pPr>
    <w:rPr>
      <w:rFonts w:ascii="Calibri" w:eastAsia="Calibri" w:hAnsi="Calibri" w:cs="Calibri"/>
      <w:lang w:val="en-US" w:eastAsia="ja-JP"/>
    </w:rPr>
  </w:style>
  <w:style w:type="character" w:styleId="Hyperlink">
    <w:name w:val="Hyperlink"/>
    <w:basedOn w:val="Standardskrifttypeiafsnit"/>
    <w:uiPriority w:val="99"/>
    <w:unhideWhenUsed/>
    <w:rsid w:val="002311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961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10</Pages>
  <Words>2767</Words>
  <Characters>18525</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Skov Hansen</dc:creator>
  <cp:keywords/>
  <dc:description>2022103810_x000d_
SPC pkt. 6.3 fra 2år til 3år</dc:description>
  <cp:lastModifiedBy>Kristine Skov Hansen</cp:lastModifiedBy>
  <cp:revision>2</cp:revision>
  <cp:lastPrinted>2012-08-22T08:53:00Z</cp:lastPrinted>
  <dcterms:created xsi:type="dcterms:W3CDTF">2023-01-02T11:20:00Z</dcterms:created>
  <dcterms:modified xsi:type="dcterms:W3CDTF">2023-01-02T11:20:00Z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