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D15E0"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288376C9" wp14:editId="5670C52D">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7BA61091" w14:textId="41D5986D"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3876E3">
        <w:rPr>
          <w:szCs w:val="24"/>
        </w:rPr>
        <w:t>21. juli 2026</w:t>
      </w:r>
    </w:p>
    <w:p w14:paraId="2CD67BF8" w14:textId="77777777" w:rsidR="009260DE" w:rsidRPr="00C84483" w:rsidRDefault="009260DE" w:rsidP="009260DE">
      <w:pPr>
        <w:pStyle w:val="Titel"/>
        <w:tabs>
          <w:tab w:val="left" w:pos="8222"/>
        </w:tabs>
        <w:jc w:val="left"/>
        <w:rPr>
          <w:b w:val="0"/>
          <w:szCs w:val="24"/>
        </w:rPr>
      </w:pPr>
    </w:p>
    <w:p w14:paraId="3B5EA526" w14:textId="77777777" w:rsidR="009260DE" w:rsidRPr="00C84483" w:rsidRDefault="009260DE" w:rsidP="009260DE">
      <w:pPr>
        <w:pStyle w:val="Titel"/>
        <w:jc w:val="left"/>
        <w:rPr>
          <w:b w:val="0"/>
          <w:szCs w:val="24"/>
        </w:rPr>
      </w:pPr>
    </w:p>
    <w:p w14:paraId="38F2644B" w14:textId="77777777" w:rsidR="009260DE" w:rsidRPr="00C84483" w:rsidRDefault="009260DE" w:rsidP="009260DE">
      <w:pPr>
        <w:pStyle w:val="Titel"/>
        <w:jc w:val="left"/>
        <w:rPr>
          <w:b w:val="0"/>
          <w:szCs w:val="24"/>
        </w:rPr>
      </w:pPr>
    </w:p>
    <w:p w14:paraId="45FE61A5" w14:textId="77777777" w:rsidR="009260DE" w:rsidRPr="00C84483" w:rsidRDefault="009260DE" w:rsidP="009260DE">
      <w:pPr>
        <w:jc w:val="center"/>
        <w:rPr>
          <w:b/>
          <w:sz w:val="24"/>
          <w:szCs w:val="24"/>
        </w:rPr>
      </w:pPr>
      <w:r w:rsidRPr="00C84483">
        <w:rPr>
          <w:b/>
          <w:sz w:val="24"/>
          <w:szCs w:val="24"/>
        </w:rPr>
        <w:t>PRODUKTRESUMÉ</w:t>
      </w:r>
    </w:p>
    <w:p w14:paraId="4AF4CCF5" w14:textId="77777777" w:rsidR="009260DE" w:rsidRPr="00C84483" w:rsidRDefault="009260DE" w:rsidP="009260DE">
      <w:pPr>
        <w:jc w:val="center"/>
        <w:rPr>
          <w:b/>
          <w:sz w:val="24"/>
          <w:szCs w:val="24"/>
        </w:rPr>
      </w:pPr>
    </w:p>
    <w:p w14:paraId="2C67C0ED" w14:textId="77777777" w:rsidR="009260DE" w:rsidRDefault="009260DE" w:rsidP="009260DE">
      <w:pPr>
        <w:jc w:val="center"/>
        <w:rPr>
          <w:b/>
          <w:sz w:val="24"/>
          <w:szCs w:val="24"/>
        </w:rPr>
      </w:pPr>
      <w:r w:rsidRPr="00C84483">
        <w:rPr>
          <w:b/>
          <w:sz w:val="24"/>
          <w:szCs w:val="24"/>
        </w:rPr>
        <w:t>for</w:t>
      </w:r>
    </w:p>
    <w:p w14:paraId="2361097C" w14:textId="77777777" w:rsidR="000B058C" w:rsidRPr="00C84483" w:rsidRDefault="000B058C" w:rsidP="009260DE">
      <w:pPr>
        <w:jc w:val="center"/>
        <w:rPr>
          <w:b/>
          <w:sz w:val="24"/>
          <w:szCs w:val="24"/>
        </w:rPr>
      </w:pPr>
    </w:p>
    <w:p w14:paraId="5CB5952A" w14:textId="0EF7704E" w:rsidR="009260DE" w:rsidRPr="00C84483" w:rsidRDefault="00677567" w:rsidP="009260DE">
      <w:pPr>
        <w:jc w:val="center"/>
        <w:rPr>
          <w:b/>
          <w:sz w:val="24"/>
          <w:szCs w:val="24"/>
        </w:rPr>
      </w:pPr>
      <w:proofErr w:type="spellStart"/>
      <w:r w:rsidRPr="00677567">
        <w:rPr>
          <w:b/>
          <w:sz w:val="24"/>
          <w:szCs w:val="24"/>
        </w:rPr>
        <w:t>Tacrolimus</w:t>
      </w:r>
      <w:proofErr w:type="spellEnd"/>
      <w:r w:rsidRPr="00677567">
        <w:rPr>
          <w:b/>
          <w:sz w:val="24"/>
          <w:szCs w:val="24"/>
        </w:rPr>
        <w:t xml:space="preserve"> </w:t>
      </w:r>
      <w:r w:rsidR="00CE781E">
        <w:rPr>
          <w:b/>
          <w:sz w:val="24"/>
          <w:szCs w:val="24"/>
        </w:rPr>
        <w:t>"</w:t>
      </w:r>
      <w:proofErr w:type="spellStart"/>
      <w:r w:rsidRPr="00677567">
        <w:rPr>
          <w:b/>
          <w:sz w:val="24"/>
          <w:szCs w:val="24"/>
        </w:rPr>
        <w:t>Stada</w:t>
      </w:r>
      <w:proofErr w:type="spellEnd"/>
      <w:r>
        <w:rPr>
          <w:b/>
          <w:sz w:val="24"/>
          <w:szCs w:val="24"/>
        </w:rPr>
        <w:t>", salve 0,3 mg/g</w:t>
      </w:r>
    </w:p>
    <w:p w14:paraId="3D285229" w14:textId="77777777" w:rsidR="009260DE" w:rsidRPr="00C84483" w:rsidRDefault="009260DE" w:rsidP="009260DE">
      <w:pPr>
        <w:jc w:val="both"/>
        <w:rPr>
          <w:sz w:val="24"/>
          <w:szCs w:val="24"/>
        </w:rPr>
      </w:pPr>
    </w:p>
    <w:p w14:paraId="4EE4C9EF" w14:textId="77777777" w:rsidR="009260DE" w:rsidRPr="00C84483" w:rsidRDefault="009260DE" w:rsidP="009260DE">
      <w:pPr>
        <w:jc w:val="both"/>
        <w:rPr>
          <w:sz w:val="24"/>
          <w:szCs w:val="24"/>
        </w:rPr>
      </w:pPr>
    </w:p>
    <w:p w14:paraId="3A23A3E6"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045392BD" w14:textId="421CBDD5" w:rsidR="009260DE" w:rsidRPr="00C84483" w:rsidRDefault="00AD1F83" w:rsidP="009260DE">
      <w:pPr>
        <w:tabs>
          <w:tab w:val="left" w:pos="851"/>
        </w:tabs>
        <w:ind w:left="851"/>
        <w:rPr>
          <w:sz w:val="24"/>
          <w:szCs w:val="24"/>
        </w:rPr>
      </w:pPr>
      <w:r>
        <w:rPr>
          <w:sz w:val="24"/>
          <w:szCs w:val="24"/>
        </w:rPr>
        <w:t>32537</w:t>
      </w:r>
    </w:p>
    <w:p w14:paraId="15310A85" w14:textId="77777777" w:rsidR="009260DE" w:rsidRPr="00C84483" w:rsidRDefault="009260DE" w:rsidP="009260DE">
      <w:pPr>
        <w:tabs>
          <w:tab w:val="left" w:pos="851"/>
        </w:tabs>
        <w:ind w:left="851"/>
        <w:rPr>
          <w:sz w:val="24"/>
          <w:szCs w:val="24"/>
        </w:rPr>
      </w:pPr>
    </w:p>
    <w:p w14:paraId="156D4A17"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1CC0098F" w14:textId="40A6DF22" w:rsidR="009260DE" w:rsidRPr="00C84483" w:rsidRDefault="00677567" w:rsidP="009260DE">
      <w:pPr>
        <w:tabs>
          <w:tab w:val="left" w:pos="851"/>
        </w:tabs>
        <w:ind w:left="851"/>
        <w:rPr>
          <w:sz w:val="24"/>
          <w:szCs w:val="24"/>
        </w:rPr>
      </w:pPr>
      <w:proofErr w:type="spellStart"/>
      <w:r w:rsidRPr="00677567">
        <w:rPr>
          <w:sz w:val="24"/>
          <w:szCs w:val="24"/>
        </w:rPr>
        <w:t>Tacrolimus</w:t>
      </w:r>
      <w:proofErr w:type="spellEnd"/>
      <w:r w:rsidRPr="00677567">
        <w:rPr>
          <w:sz w:val="24"/>
          <w:szCs w:val="24"/>
        </w:rPr>
        <w:t xml:space="preserve"> </w:t>
      </w:r>
      <w:r>
        <w:rPr>
          <w:sz w:val="24"/>
          <w:szCs w:val="24"/>
        </w:rPr>
        <w:t>"</w:t>
      </w:r>
      <w:proofErr w:type="spellStart"/>
      <w:r w:rsidRPr="00677567">
        <w:rPr>
          <w:sz w:val="24"/>
          <w:szCs w:val="24"/>
        </w:rPr>
        <w:t>Stada</w:t>
      </w:r>
      <w:proofErr w:type="spellEnd"/>
      <w:r>
        <w:rPr>
          <w:sz w:val="24"/>
          <w:szCs w:val="24"/>
        </w:rPr>
        <w:t>"</w:t>
      </w:r>
    </w:p>
    <w:p w14:paraId="0E3B6514" w14:textId="77777777" w:rsidR="009260DE" w:rsidRPr="00C84483" w:rsidRDefault="009260DE" w:rsidP="009260DE">
      <w:pPr>
        <w:tabs>
          <w:tab w:val="left" w:pos="851"/>
        </w:tabs>
        <w:ind w:left="851"/>
        <w:rPr>
          <w:sz w:val="24"/>
          <w:szCs w:val="24"/>
        </w:rPr>
      </w:pPr>
    </w:p>
    <w:p w14:paraId="17A1779A"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1D3B5C6E" w14:textId="77F47F0B" w:rsidR="00CE781E" w:rsidRPr="00CE781E" w:rsidRDefault="00CE781E" w:rsidP="009B511D">
      <w:pPr>
        <w:ind w:left="851"/>
        <w:rPr>
          <w:sz w:val="24"/>
          <w:szCs w:val="24"/>
        </w:rPr>
      </w:pPr>
      <w:r w:rsidRPr="00CE781E">
        <w:rPr>
          <w:sz w:val="24"/>
          <w:szCs w:val="24"/>
        </w:rPr>
        <w:t xml:space="preserve">1 g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0,3 mg/g salve indeholder </w:t>
      </w:r>
      <w:proofErr w:type="spellStart"/>
      <w:r w:rsidRPr="00CE781E">
        <w:rPr>
          <w:sz w:val="24"/>
          <w:szCs w:val="24"/>
        </w:rPr>
        <w:t>tacrolimusmonohydrat</w:t>
      </w:r>
      <w:proofErr w:type="spellEnd"/>
      <w:r w:rsidRPr="00CE781E">
        <w:rPr>
          <w:sz w:val="24"/>
          <w:szCs w:val="24"/>
        </w:rPr>
        <w:t xml:space="preserve"> svarende til 0,3 mg </w:t>
      </w:r>
      <w:proofErr w:type="spellStart"/>
      <w:r w:rsidRPr="00CE781E">
        <w:rPr>
          <w:sz w:val="24"/>
          <w:szCs w:val="24"/>
        </w:rPr>
        <w:t>tacrolimus</w:t>
      </w:r>
      <w:proofErr w:type="spellEnd"/>
      <w:r w:rsidRPr="00CE781E">
        <w:rPr>
          <w:sz w:val="24"/>
          <w:szCs w:val="24"/>
        </w:rPr>
        <w:t>.</w:t>
      </w:r>
    </w:p>
    <w:p w14:paraId="0955B37E" w14:textId="77777777" w:rsidR="00CE781E" w:rsidRPr="00CE781E" w:rsidRDefault="00CE781E" w:rsidP="009B511D">
      <w:pPr>
        <w:ind w:left="851"/>
        <w:rPr>
          <w:sz w:val="24"/>
          <w:szCs w:val="24"/>
        </w:rPr>
      </w:pPr>
    </w:p>
    <w:p w14:paraId="37D39FD9" w14:textId="77777777" w:rsidR="00CE781E" w:rsidRPr="00CE781E" w:rsidRDefault="00CE781E" w:rsidP="009B511D">
      <w:pPr>
        <w:ind w:left="851"/>
        <w:rPr>
          <w:sz w:val="24"/>
          <w:szCs w:val="24"/>
        </w:rPr>
      </w:pPr>
      <w:r w:rsidRPr="00CE781E">
        <w:rPr>
          <w:sz w:val="24"/>
          <w:szCs w:val="24"/>
        </w:rPr>
        <w:t>Alle hjælpestoffer er anført under pkt. 6.1.</w:t>
      </w:r>
    </w:p>
    <w:p w14:paraId="51D4C014" w14:textId="77777777" w:rsidR="009260DE" w:rsidRPr="00C84483" w:rsidRDefault="009260DE" w:rsidP="009260DE">
      <w:pPr>
        <w:tabs>
          <w:tab w:val="left" w:pos="851"/>
        </w:tabs>
        <w:ind w:left="851"/>
        <w:rPr>
          <w:sz w:val="24"/>
          <w:szCs w:val="24"/>
        </w:rPr>
      </w:pPr>
    </w:p>
    <w:p w14:paraId="69D9A40B"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2A1B3897" w14:textId="77777777" w:rsidR="00CE781E" w:rsidRPr="00CE781E" w:rsidRDefault="00CE781E" w:rsidP="009B511D">
      <w:pPr>
        <w:ind w:left="851"/>
        <w:rPr>
          <w:sz w:val="24"/>
          <w:szCs w:val="24"/>
        </w:rPr>
      </w:pPr>
      <w:r w:rsidRPr="00CE781E">
        <w:rPr>
          <w:sz w:val="24"/>
          <w:szCs w:val="24"/>
        </w:rPr>
        <w:t>Salve</w:t>
      </w:r>
    </w:p>
    <w:p w14:paraId="7156C077" w14:textId="77777777" w:rsidR="00CE781E" w:rsidRPr="00CE781E" w:rsidRDefault="00CE781E" w:rsidP="009B511D">
      <w:pPr>
        <w:ind w:left="851"/>
        <w:rPr>
          <w:sz w:val="24"/>
          <w:szCs w:val="24"/>
        </w:rPr>
      </w:pPr>
    </w:p>
    <w:p w14:paraId="28228FD1" w14:textId="77777777" w:rsidR="00CE781E" w:rsidRPr="00CE781E" w:rsidRDefault="00CE781E" w:rsidP="009B511D">
      <w:pPr>
        <w:ind w:left="851"/>
        <w:rPr>
          <w:sz w:val="24"/>
          <w:szCs w:val="24"/>
        </w:rPr>
      </w:pPr>
      <w:r w:rsidRPr="00CE781E">
        <w:rPr>
          <w:sz w:val="24"/>
          <w:szCs w:val="24"/>
        </w:rPr>
        <w:t>En hvid til let gullig salve</w:t>
      </w:r>
    </w:p>
    <w:p w14:paraId="3E04161C" w14:textId="77777777" w:rsidR="009260DE" w:rsidRPr="00C84483" w:rsidRDefault="009260DE" w:rsidP="009B511D">
      <w:pPr>
        <w:ind w:left="851"/>
        <w:rPr>
          <w:sz w:val="24"/>
          <w:szCs w:val="24"/>
        </w:rPr>
      </w:pPr>
    </w:p>
    <w:p w14:paraId="3DD10EBB" w14:textId="77777777" w:rsidR="009260DE" w:rsidRPr="00C84483" w:rsidRDefault="009260DE" w:rsidP="009260DE">
      <w:pPr>
        <w:tabs>
          <w:tab w:val="left" w:pos="851"/>
        </w:tabs>
        <w:ind w:left="851"/>
        <w:rPr>
          <w:sz w:val="24"/>
          <w:szCs w:val="24"/>
        </w:rPr>
      </w:pPr>
    </w:p>
    <w:p w14:paraId="182EFE9E"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5DEAAF57" w14:textId="77777777" w:rsidR="009260DE" w:rsidRPr="00C84483" w:rsidRDefault="009260DE" w:rsidP="009260DE">
      <w:pPr>
        <w:tabs>
          <w:tab w:val="left" w:pos="851"/>
        </w:tabs>
        <w:ind w:left="851"/>
        <w:rPr>
          <w:b/>
          <w:sz w:val="24"/>
          <w:szCs w:val="24"/>
        </w:rPr>
      </w:pPr>
    </w:p>
    <w:p w14:paraId="0F558270"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562B2B8E" w14:textId="0AF080DA" w:rsidR="00CE781E" w:rsidRPr="00CE781E" w:rsidRDefault="00A47B7C" w:rsidP="009B511D">
      <w:pPr>
        <w:ind w:left="851"/>
        <w:rPr>
          <w:sz w:val="24"/>
          <w:szCs w:val="24"/>
        </w:rPr>
      </w:pP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0,3 mg/g salve er indiceret til voksne, unge og børn fra 2 år.</w:t>
      </w:r>
    </w:p>
    <w:p w14:paraId="5132D46E" w14:textId="77777777" w:rsidR="00CE781E" w:rsidRPr="00CE781E" w:rsidRDefault="00CE781E" w:rsidP="009B511D">
      <w:pPr>
        <w:ind w:left="851"/>
        <w:rPr>
          <w:sz w:val="24"/>
          <w:szCs w:val="24"/>
        </w:rPr>
      </w:pPr>
    </w:p>
    <w:p w14:paraId="260C64BE" w14:textId="77777777" w:rsidR="00CE781E" w:rsidRPr="00CE781E" w:rsidRDefault="00CE781E" w:rsidP="009B511D">
      <w:pPr>
        <w:ind w:left="851"/>
        <w:rPr>
          <w:sz w:val="24"/>
          <w:szCs w:val="24"/>
          <w:u w:val="single"/>
        </w:rPr>
      </w:pPr>
      <w:r w:rsidRPr="00CE781E">
        <w:rPr>
          <w:sz w:val="24"/>
          <w:szCs w:val="24"/>
          <w:u w:val="single"/>
        </w:rPr>
        <w:t xml:space="preserve">Behandling af eksemudbrud </w:t>
      </w:r>
    </w:p>
    <w:p w14:paraId="44818C43" w14:textId="77777777" w:rsidR="00CE781E" w:rsidRPr="00CE781E" w:rsidRDefault="00CE781E" w:rsidP="009B511D">
      <w:pPr>
        <w:ind w:left="851"/>
        <w:rPr>
          <w:sz w:val="24"/>
          <w:szCs w:val="24"/>
        </w:rPr>
      </w:pPr>
      <w:r w:rsidRPr="00CE781E">
        <w:rPr>
          <w:i/>
          <w:iCs/>
          <w:sz w:val="24"/>
          <w:szCs w:val="24"/>
        </w:rPr>
        <w:t>Voksne og unge (16 år og derover)</w:t>
      </w:r>
      <w:r w:rsidRPr="00CE781E">
        <w:rPr>
          <w:sz w:val="24"/>
          <w:szCs w:val="24"/>
        </w:rPr>
        <w:br/>
        <w:t xml:space="preserve">Behandling af moderat til svær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hos voksne, der ikke responderer tilfredsstillende på eller ikke tåler konventionelle behandlinger såsom </w:t>
      </w:r>
      <w:proofErr w:type="spellStart"/>
      <w:r w:rsidRPr="00CE781E">
        <w:rPr>
          <w:sz w:val="24"/>
          <w:szCs w:val="24"/>
        </w:rPr>
        <w:t>topikale</w:t>
      </w:r>
      <w:proofErr w:type="spellEnd"/>
      <w:r w:rsidRPr="00CE781E">
        <w:rPr>
          <w:sz w:val="24"/>
          <w:szCs w:val="24"/>
        </w:rPr>
        <w:t xml:space="preserve"> </w:t>
      </w:r>
      <w:proofErr w:type="spellStart"/>
      <w:r w:rsidRPr="00CE781E">
        <w:rPr>
          <w:sz w:val="24"/>
          <w:szCs w:val="24"/>
        </w:rPr>
        <w:t>kortikosteroider</w:t>
      </w:r>
      <w:proofErr w:type="spellEnd"/>
      <w:r w:rsidRPr="00CE781E">
        <w:rPr>
          <w:sz w:val="24"/>
          <w:szCs w:val="24"/>
        </w:rPr>
        <w:t>.</w:t>
      </w:r>
    </w:p>
    <w:p w14:paraId="38EECBDE" w14:textId="77777777" w:rsidR="00CE781E" w:rsidRPr="00CE781E" w:rsidRDefault="00CE781E" w:rsidP="009B511D">
      <w:pPr>
        <w:ind w:left="851"/>
        <w:rPr>
          <w:sz w:val="24"/>
          <w:szCs w:val="24"/>
        </w:rPr>
      </w:pPr>
    </w:p>
    <w:p w14:paraId="3C0FE235" w14:textId="77777777" w:rsidR="00CE781E" w:rsidRPr="00CE781E" w:rsidRDefault="00CE781E" w:rsidP="009B511D">
      <w:pPr>
        <w:ind w:left="851"/>
        <w:rPr>
          <w:sz w:val="24"/>
          <w:szCs w:val="24"/>
        </w:rPr>
      </w:pPr>
      <w:r w:rsidRPr="00CE781E">
        <w:rPr>
          <w:i/>
          <w:iCs/>
          <w:sz w:val="24"/>
          <w:szCs w:val="24"/>
        </w:rPr>
        <w:t>Børn (2 år og derover)</w:t>
      </w:r>
      <w:r w:rsidRPr="00CE781E">
        <w:rPr>
          <w:sz w:val="24"/>
          <w:szCs w:val="24"/>
        </w:rPr>
        <w:br/>
        <w:t xml:space="preserve">Behandling af moderat til svær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hos børn, der ikke har responderet tilfredsstillende på konventionelle behandlinger såsom </w:t>
      </w:r>
      <w:proofErr w:type="spellStart"/>
      <w:r w:rsidRPr="00CE781E">
        <w:rPr>
          <w:sz w:val="24"/>
          <w:szCs w:val="24"/>
        </w:rPr>
        <w:t>topikale</w:t>
      </w:r>
      <w:proofErr w:type="spellEnd"/>
      <w:r w:rsidRPr="00CE781E">
        <w:rPr>
          <w:sz w:val="24"/>
          <w:szCs w:val="24"/>
        </w:rPr>
        <w:t xml:space="preserve"> </w:t>
      </w:r>
      <w:proofErr w:type="spellStart"/>
      <w:r w:rsidRPr="00CE781E">
        <w:rPr>
          <w:sz w:val="24"/>
          <w:szCs w:val="24"/>
        </w:rPr>
        <w:t>kortikosteroider</w:t>
      </w:r>
      <w:proofErr w:type="spellEnd"/>
      <w:r w:rsidRPr="00CE781E">
        <w:rPr>
          <w:sz w:val="24"/>
          <w:szCs w:val="24"/>
        </w:rPr>
        <w:t>.</w:t>
      </w:r>
    </w:p>
    <w:p w14:paraId="4865EDEF" w14:textId="77777777" w:rsidR="00CE781E" w:rsidRPr="00CE781E" w:rsidRDefault="00CE781E" w:rsidP="009B511D">
      <w:pPr>
        <w:ind w:left="851"/>
        <w:rPr>
          <w:sz w:val="24"/>
          <w:szCs w:val="24"/>
        </w:rPr>
      </w:pPr>
    </w:p>
    <w:p w14:paraId="0965CC22" w14:textId="77777777" w:rsidR="00CE781E" w:rsidRPr="00CE781E" w:rsidRDefault="00CE781E" w:rsidP="009B511D">
      <w:pPr>
        <w:ind w:left="851"/>
        <w:rPr>
          <w:sz w:val="24"/>
          <w:szCs w:val="24"/>
        </w:rPr>
      </w:pPr>
      <w:r w:rsidRPr="00CE781E">
        <w:rPr>
          <w:sz w:val="24"/>
          <w:szCs w:val="24"/>
          <w:u w:val="single"/>
        </w:rPr>
        <w:t>Vedligeholdelsesbehandling</w:t>
      </w:r>
      <w:r w:rsidRPr="00CE781E">
        <w:rPr>
          <w:sz w:val="24"/>
          <w:szCs w:val="24"/>
        </w:rPr>
        <w:br/>
        <w:t xml:space="preserve">Behandling af moderat til svær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med henblik på at forebygge </w:t>
      </w:r>
      <w:r w:rsidRPr="00CE781E">
        <w:rPr>
          <w:sz w:val="24"/>
          <w:szCs w:val="24"/>
        </w:rPr>
        <w:lastRenderedPageBreak/>
        <w:t xml:space="preserve">eksemudbrud og forlængelse af sygdomsfrie intervaller hos patienter, som oplever hyppige eksacerbationer af sygdommen (dvs. forekommer 4 gange eller mere om året), og som har haft et initialt respons på maksimalt 6 ugers behandling med </w:t>
      </w:r>
      <w:proofErr w:type="spellStart"/>
      <w:r w:rsidRPr="00CE781E">
        <w:rPr>
          <w:sz w:val="24"/>
          <w:szCs w:val="24"/>
        </w:rPr>
        <w:t>tacrolimussalve</w:t>
      </w:r>
      <w:proofErr w:type="spellEnd"/>
      <w:r w:rsidRPr="00CE781E">
        <w:rPr>
          <w:sz w:val="24"/>
          <w:szCs w:val="24"/>
        </w:rPr>
        <w:t xml:space="preserve"> to gange daglig (læsioner helet, næsten helet eller kun mildt afficeret).</w:t>
      </w:r>
    </w:p>
    <w:p w14:paraId="7D70E4E2" w14:textId="77777777" w:rsidR="009260DE" w:rsidRPr="00C84483" w:rsidRDefault="009260DE" w:rsidP="009260DE">
      <w:pPr>
        <w:tabs>
          <w:tab w:val="left" w:pos="851"/>
        </w:tabs>
        <w:ind w:left="851"/>
        <w:rPr>
          <w:sz w:val="24"/>
          <w:szCs w:val="24"/>
        </w:rPr>
      </w:pPr>
    </w:p>
    <w:p w14:paraId="6F09BC44"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40FB5B81" w14:textId="77777777" w:rsidR="00A47B7C" w:rsidRDefault="00CE781E" w:rsidP="009B511D">
      <w:pPr>
        <w:ind w:left="851"/>
        <w:rPr>
          <w:sz w:val="24"/>
          <w:szCs w:val="24"/>
        </w:rPr>
      </w:pPr>
      <w:r w:rsidRPr="00CE781E">
        <w:rPr>
          <w:sz w:val="24"/>
          <w:szCs w:val="24"/>
        </w:rPr>
        <w:t xml:space="preserve">Behandling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skal initieres af læger med erfaring i diagnosticering og behandling af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w:t>
      </w:r>
    </w:p>
    <w:p w14:paraId="3A5B26DF" w14:textId="77777777" w:rsidR="00A47B7C" w:rsidRDefault="00A47B7C" w:rsidP="009B511D">
      <w:pPr>
        <w:ind w:left="851"/>
        <w:rPr>
          <w:sz w:val="24"/>
          <w:szCs w:val="24"/>
        </w:rPr>
      </w:pPr>
    </w:p>
    <w:p w14:paraId="753EABA4" w14:textId="05F24559" w:rsidR="00CE781E" w:rsidRPr="00CE781E" w:rsidRDefault="00A47B7C" w:rsidP="009B511D">
      <w:pPr>
        <w:ind w:left="851"/>
        <w:rPr>
          <w:sz w:val="24"/>
          <w:szCs w:val="24"/>
        </w:rPr>
      </w:pP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findes i to styrker: </w:t>
      </w: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0,3 mg/g og </w:t>
      </w: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1 mg/g salve.</w:t>
      </w:r>
    </w:p>
    <w:p w14:paraId="004BB7CE" w14:textId="77777777" w:rsidR="00CE781E" w:rsidRPr="00CE781E" w:rsidRDefault="00CE781E" w:rsidP="009B511D">
      <w:pPr>
        <w:ind w:left="851"/>
        <w:rPr>
          <w:sz w:val="24"/>
          <w:szCs w:val="24"/>
        </w:rPr>
      </w:pPr>
    </w:p>
    <w:p w14:paraId="73D70BCF" w14:textId="77777777" w:rsidR="00CE781E" w:rsidRPr="00CE781E" w:rsidRDefault="00CE781E" w:rsidP="009B511D">
      <w:pPr>
        <w:ind w:left="851"/>
        <w:rPr>
          <w:sz w:val="24"/>
          <w:szCs w:val="24"/>
          <w:u w:val="single"/>
        </w:rPr>
      </w:pPr>
      <w:r w:rsidRPr="00CE781E">
        <w:rPr>
          <w:sz w:val="24"/>
          <w:szCs w:val="24"/>
          <w:u w:val="single"/>
        </w:rPr>
        <w:t>Dosering</w:t>
      </w:r>
    </w:p>
    <w:p w14:paraId="1BED0A53" w14:textId="77777777" w:rsidR="00CE781E" w:rsidRPr="00CE781E" w:rsidRDefault="00CE781E" w:rsidP="009B511D">
      <w:pPr>
        <w:ind w:left="851"/>
        <w:rPr>
          <w:sz w:val="24"/>
          <w:szCs w:val="24"/>
        </w:rPr>
      </w:pPr>
    </w:p>
    <w:p w14:paraId="6FB1D942" w14:textId="3AD83527" w:rsidR="00CE781E" w:rsidRPr="00CE781E" w:rsidRDefault="00CE781E" w:rsidP="009B511D">
      <w:pPr>
        <w:ind w:left="851"/>
        <w:rPr>
          <w:sz w:val="24"/>
          <w:szCs w:val="24"/>
        </w:rPr>
      </w:pPr>
      <w:r w:rsidRPr="00CE781E">
        <w:rPr>
          <w:sz w:val="24"/>
          <w:szCs w:val="24"/>
          <w:u w:val="single"/>
        </w:rPr>
        <w:t>Behandling af eksemudbrud</w:t>
      </w:r>
      <w:r w:rsidRPr="00CE781E">
        <w:rPr>
          <w:sz w:val="24"/>
          <w:szCs w:val="24"/>
        </w:rPr>
        <w:br/>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kan anvendes til korttidsbehandling og intermitterende langtidsbehandling. Behandlingen bør ikke være kontinuerlig over længerevarende periode.</w:t>
      </w:r>
    </w:p>
    <w:p w14:paraId="14E8A148" w14:textId="4B30E080" w:rsidR="00CE781E" w:rsidRPr="00CE781E" w:rsidRDefault="00CE781E" w:rsidP="009B511D">
      <w:pPr>
        <w:ind w:left="851"/>
        <w:rPr>
          <w:sz w:val="24"/>
          <w:szCs w:val="24"/>
        </w:rPr>
      </w:pPr>
      <w:r w:rsidRPr="00CE781E">
        <w:rPr>
          <w:sz w:val="24"/>
          <w:szCs w:val="24"/>
        </w:rPr>
        <w:t xml:space="preserve">Behandling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bør påbegyndes, når de første tegn og symptomer viser sig. Hvert afficeret hudområde bør behandles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indtil læsionerne er helet, næsten helet eller kun mildt afficeret. Herefter betragtes patienterne for egnede til vedligeholdelsesbehandling (se nedenfor). Ved de første tegn på tilbagevenden af sygdomssymptomerne (eksemudbrud) bør behandlingen genoptages.</w:t>
      </w:r>
    </w:p>
    <w:p w14:paraId="3B7FF4A3" w14:textId="77777777" w:rsidR="00CE781E" w:rsidRPr="00CE781E" w:rsidRDefault="00CE781E" w:rsidP="009B511D">
      <w:pPr>
        <w:ind w:left="851"/>
        <w:rPr>
          <w:sz w:val="24"/>
          <w:szCs w:val="24"/>
        </w:rPr>
      </w:pPr>
    </w:p>
    <w:p w14:paraId="36D8F4DF" w14:textId="6CAB0C74" w:rsidR="00CE781E" w:rsidRPr="00CE781E" w:rsidRDefault="00CE781E" w:rsidP="009B511D">
      <w:pPr>
        <w:ind w:left="851"/>
        <w:rPr>
          <w:sz w:val="24"/>
          <w:szCs w:val="24"/>
        </w:rPr>
      </w:pPr>
      <w:r w:rsidRPr="00CE781E">
        <w:rPr>
          <w:i/>
          <w:iCs/>
          <w:sz w:val="24"/>
          <w:szCs w:val="24"/>
        </w:rPr>
        <w:t>Voksne og unge (16 år og derover)</w:t>
      </w:r>
      <w:r w:rsidRPr="00CE781E">
        <w:rPr>
          <w:sz w:val="24"/>
          <w:szCs w:val="24"/>
        </w:rPr>
        <w:br/>
        <w:t xml:space="preserve">Behandlingen bør påbegyndes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1 mg/g to gange om dagen, indtil læsionen er helet. Hvis symptomerne vender tilbage, skal behandling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1 mg/g to gange om dagen genoptages. Hvis den kliniske tilstand tillader det, bør man forsøge at reducere applikationsfrekvensen eller benytte den svagere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0,3 mg/g salve.</w:t>
      </w:r>
    </w:p>
    <w:p w14:paraId="3C36D8D1" w14:textId="77777777" w:rsidR="00CE781E" w:rsidRPr="00CE781E" w:rsidRDefault="00CE781E" w:rsidP="009B511D">
      <w:pPr>
        <w:ind w:left="851"/>
        <w:rPr>
          <w:sz w:val="24"/>
          <w:szCs w:val="24"/>
        </w:rPr>
      </w:pPr>
    </w:p>
    <w:p w14:paraId="1F28A08C" w14:textId="77777777" w:rsidR="00CE781E" w:rsidRPr="00CE781E" w:rsidRDefault="00CE781E" w:rsidP="009B511D">
      <w:pPr>
        <w:ind w:left="851"/>
        <w:rPr>
          <w:sz w:val="24"/>
          <w:szCs w:val="24"/>
        </w:rPr>
      </w:pPr>
      <w:r w:rsidRPr="00CE781E">
        <w:rPr>
          <w:sz w:val="24"/>
          <w:szCs w:val="24"/>
        </w:rPr>
        <w:t>Generelt ses en forbedring inden for en uge efter behandlingsstart. Hvis der ikke ses tegn på forbedring efter to ugers behandling, bør andre behandlingsmuligheder overvejes.</w:t>
      </w:r>
    </w:p>
    <w:p w14:paraId="74A3CD6F" w14:textId="77777777" w:rsidR="00CE781E" w:rsidRPr="00CE781E" w:rsidRDefault="00CE781E" w:rsidP="009B511D">
      <w:pPr>
        <w:ind w:left="851"/>
        <w:rPr>
          <w:sz w:val="24"/>
          <w:szCs w:val="24"/>
        </w:rPr>
      </w:pPr>
    </w:p>
    <w:p w14:paraId="4B0D0C77" w14:textId="77777777" w:rsidR="00CE781E" w:rsidRPr="00CE781E" w:rsidRDefault="00CE781E" w:rsidP="009B511D">
      <w:pPr>
        <w:ind w:left="851"/>
        <w:rPr>
          <w:sz w:val="24"/>
          <w:szCs w:val="24"/>
        </w:rPr>
      </w:pPr>
      <w:r w:rsidRPr="00CE781E">
        <w:rPr>
          <w:i/>
          <w:iCs/>
          <w:sz w:val="24"/>
          <w:szCs w:val="24"/>
        </w:rPr>
        <w:t>Ældre</w:t>
      </w:r>
      <w:r w:rsidRPr="00CE781E">
        <w:rPr>
          <w:sz w:val="24"/>
          <w:szCs w:val="24"/>
        </w:rPr>
        <w:br/>
        <w:t>Der er ikke foretaget specifikke studier med ældre personer. De kliniske erfaringer, som er tilgængelige for denne patientpopulation, tyder imidlertid ikke på, at dosisjustering er nødvendig.</w:t>
      </w:r>
    </w:p>
    <w:p w14:paraId="4EA415DC" w14:textId="77777777" w:rsidR="00CE781E" w:rsidRPr="00CE781E" w:rsidRDefault="00CE781E" w:rsidP="009B511D">
      <w:pPr>
        <w:ind w:left="851"/>
        <w:rPr>
          <w:sz w:val="24"/>
          <w:szCs w:val="24"/>
        </w:rPr>
      </w:pPr>
    </w:p>
    <w:p w14:paraId="07E77097" w14:textId="04681846" w:rsidR="00CE781E" w:rsidRPr="00CE781E" w:rsidRDefault="00CE781E" w:rsidP="009B511D">
      <w:pPr>
        <w:ind w:left="851"/>
        <w:rPr>
          <w:sz w:val="24"/>
          <w:szCs w:val="24"/>
        </w:rPr>
      </w:pPr>
      <w:r w:rsidRPr="00CE781E">
        <w:rPr>
          <w:i/>
          <w:iCs/>
          <w:sz w:val="24"/>
          <w:szCs w:val="24"/>
        </w:rPr>
        <w:t>Pædiatrisk population</w:t>
      </w:r>
      <w:r w:rsidRPr="00CE781E">
        <w:rPr>
          <w:sz w:val="24"/>
          <w:szCs w:val="24"/>
        </w:rPr>
        <w:br/>
        <w:t xml:space="preserve">Børn (2 år og derover) bør anvende den svagere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0,3 mg/g salve. Behandlingen bør påbegyndes med applikation to gange om dagen i op til 3 uger. Derefter bør applikationsfrekvensen reduceres til en gang om dagen indtil læsionen er helet (se pkt. 4.4).</w:t>
      </w:r>
    </w:p>
    <w:p w14:paraId="54D71843" w14:textId="77777777" w:rsidR="00CE781E" w:rsidRPr="00CE781E" w:rsidRDefault="00CE781E" w:rsidP="009B511D">
      <w:pPr>
        <w:ind w:left="851"/>
        <w:rPr>
          <w:sz w:val="24"/>
          <w:szCs w:val="24"/>
        </w:rPr>
      </w:pPr>
    </w:p>
    <w:p w14:paraId="5ACAA026" w14:textId="1ABBE321" w:rsidR="00CE781E" w:rsidRPr="00CE781E" w:rsidRDefault="00A47B7C" w:rsidP="009B511D">
      <w:pPr>
        <w:ind w:left="851"/>
        <w:rPr>
          <w:sz w:val="24"/>
          <w:szCs w:val="24"/>
        </w:rPr>
      </w:pP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salve bør ikke anvendes til børn under 2 år, før yderligere data er tilgængelige.</w:t>
      </w:r>
    </w:p>
    <w:p w14:paraId="2A6EBB88" w14:textId="77777777" w:rsidR="00CE781E" w:rsidRPr="00CE781E" w:rsidRDefault="00CE781E" w:rsidP="009B511D">
      <w:pPr>
        <w:ind w:left="851"/>
        <w:rPr>
          <w:sz w:val="24"/>
          <w:szCs w:val="24"/>
        </w:rPr>
      </w:pPr>
    </w:p>
    <w:p w14:paraId="751D0F31" w14:textId="77777777" w:rsidR="00CE781E" w:rsidRPr="00CE781E" w:rsidRDefault="00CE781E" w:rsidP="009B511D">
      <w:pPr>
        <w:ind w:left="851"/>
        <w:rPr>
          <w:sz w:val="24"/>
          <w:szCs w:val="24"/>
        </w:rPr>
      </w:pPr>
      <w:r w:rsidRPr="00CE781E">
        <w:rPr>
          <w:sz w:val="24"/>
          <w:szCs w:val="24"/>
          <w:u w:val="single"/>
        </w:rPr>
        <w:t>Vedligeholdelsesbehandling</w:t>
      </w:r>
      <w:r w:rsidRPr="00CE781E">
        <w:rPr>
          <w:sz w:val="24"/>
          <w:szCs w:val="24"/>
        </w:rPr>
        <w:br/>
        <w:t xml:space="preserve">Patienter, som responderer på op til 6 ugers behandling med </w:t>
      </w:r>
      <w:proofErr w:type="spellStart"/>
      <w:r w:rsidRPr="00CE781E">
        <w:rPr>
          <w:sz w:val="24"/>
          <w:szCs w:val="24"/>
        </w:rPr>
        <w:t>tacrolimussalve</w:t>
      </w:r>
      <w:proofErr w:type="spellEnd"/>
      <w:r w:rsidRPr="00CE781E">
        <w:rPr>
          <w:sz w:val="24"/>
          <w:szCs w:val="24"/>
        </w:rPr>
        <w:t xml:space="preserve"> to gange dagligt (helet, næsten helet eller kun mildt afficeret), er egnet til vedligeholdelsesbehandling.</w:t>
      </w:r>
    </w:p>
    <w:p w14:paraId="76DCD33E" w14:textId="77777777" w:rsidR="00CE781E" w:rsidRPr="00CE781E" w:rsidRDefault="00CE781E" w:rsidP="009B511D">
      <w:pPr>
        <w:ind w:left="851"/>
        <w:rPr>
          <w:sz w:val="24"/>
          <w:szCs w:val="24"/>
        </w:rPr>
      </w:pPr>
    </w:p>
    <w:p w14:paraId="10A0E8E3" w14:textId="77777777" w:rsidR="00CE781E" w:rsidRPr="00CE781E" w:rsidRDefault="00CE781E" w:rsidP="009B511D">
      <w:pPr>
        <w:ind w:left="851"/>
        <w:rPr>
          <w:i/>
          <w:iCs/>
          <w:sz w:val="24"/>
          <w:szCs w:val="24"/>
        </w:rPr>
      </w:pPr>
      <w:r w:rsidRPr="00CE781E">
        <w:rPr>
          <w:i/>
          <w:iCs/>
          <w:sz w:val="24"/>
          <w:szCs w:val="24"/>
        </w:rPr>
        <w:t>Voksne og unge (16 år og derover)</w:t>
      </w:r>
    </w:p>
    <w:p w14:paraId="08130D95" w14:textId="21C58006" w:rsidR="00CE781E" w:rsidRPr="00CE781E" w:rsidRDefault="00CE781E" w:rsidP="009B511D">
      <w:pPr>
        <w:ind w:left="851"/>
        <w:rPr>
          <w:sz w:val="24"/>
          <w:szCs w:val="24"/>
        </w:rPr>
      </w:pPr>
      <w:r w:rsidRPr="00CE781E">
        <w:rPr>
          <w:sz w:val="24"/>
          <w:szCs w:val="24"/>
        </w:rPr>
        <w:t xml:space="preserve">Voksne patienter bør anvende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0,1 mg/g salve.</w:t>
      </w:r>
    </w:p>
    <w:p w14:paraId="5DFCBAAF" w14:textId="0E32DB84" w:rsidR="00CE781E" w:rsidRPr="00CE781E" w:rsidRDefault="00CE781E" w:rsidP="009B511D">
      <w:pPr>
        <w:ind w:left="851"/>
        <w:rPr>
          <w:sz w:val="24"/>
          <w:szCs w:val="24"/>
        </w:rPr>
      </w:pPr>
      <w:r w:rsidRPr="00CE781E">
        <w:rPr>
          <w:sz w:val="24"/>
          <w:szCs w:val="24"/>
        </w:rPr>
        <w:t xml:space="preserve">For at forhindre eksemudbrud bør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påsmøres en gang dagligt to gange om ugen (f.eks. mandag og torsdag) på de områder, som sædvanligvis er afficeret af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Mellem påsmøringerne bør der være 2-3 dage uden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-behandling.</w:t>
      </w:r>
    </w:p>
    <w:p w14:paraId="4392B633" w14:textId="77777777" w:rsidR="00CE781E" w:rsidRPr="00CE781E" w:rsidRDefault="00CE781E" w:rsidP="009B511D">
      <w:pPr>
        <w:ind w:left="851"/>
        <w:rPr>
          <w:sz w:val="24"/>
          <w:szCs w:val="24"/>
        </w:rPr>
      </w:pPr>
    </w:p>
    <w:p w14:paraId="6E648835" w14:textId="77777777" w:rsidR="00CE781E" w:rsidRPr="00CE781E" w:rsidRDefault="00CE781E" w:rsidP="009B511D">
      <w:pPr>
        <w:ind w:left="851"/>
        <w:rPr>
          <w:sz w:val="24"/>
          <w:szCs w:val="24"/>
        </w:rPr>
      </w:pPr>
      <w:r w:rsidRPr="00CE781E">
        <w:rPr>
          <w:sz w:val="24"/>
          <w:szCs w:val="24"/>
        </w:rPr>
        <w:t>Efter 12 måneders behandling bør patientens kliniske tilstand vurderes af lægen, og der skal tages stilling til, om vedligeholdelsesbehandlingen skal fortsættes, selv om der ikke findes sikkerhedsdata for vedligeholdelsesbehandling ud over 12 måneder.</w:t>
      </w:r>
    </w:p>
    <w:p w14:paraId="21CA569C" w14:textId="77777777" w:rsidR="00CE781E" w:rsidRPr="00CE781E" w:rsidRDefault="00CE781E" w:rsidP="009B511D">
      <w:pPr>
        <w:ind w:left="851"/>
        <w:rPr>
          <w:sz w:val="24"/>
          <w:szCs w:val="24"/>
        </w:rPr>
      </w:pPr>
    </w:p>
    <w:p w14:paraId="6A69742A" w14:textId="77777777" w:rsidR="00CE781E" w:rsidRPr="00CE781E" w:rsidRDefault="00CE781E" w:rsidP="009B511D">
      <w:pPr>
        <w:ind w:left="851"/>
        <w:rPr>
          <w:i/>
          <w:iCs/>
          <w:sz w:val="24"/>
          <w:szCs w:val="24"/>
        </w:rPr>
      </w:pPr>
      <w:r w:rsidRPr="00CE781E">
        <w:rPr>
          <w:sz w:val="24"/>
          <w:szCs w:val="24"/>
        </w:rPr>
        <w:t>Hvis der opstår tegn på et eksemudbrud, bør behandling to gange dagligt genoptages (se ”Behandling af eksemudbrud” ovenfor).</w:t>
      </w:r>
    </w:p>
    <w:p w14:paraId="6A9A52C3" w14:textId="77777777" w:rsidR="00CE781E" w:rsidRPr="00CE781E" w:rsidRDefault="00CE781E" w:rsidP="009B511D">
      <w:pPr>
        <w:ind w:left="851"/>
        <w:rPr>
          <w:i/>
          <w:iCs/>
          <w:sz w:val="24"/>
          <w:szCs w:val="24"/>
        </w:rPr>
      </w:pPr>
    </w:p>
    <w:p w14:paraId="3D65E512" w14:textId="77777777" w:rsidR="00CE781E" w:rsidRPr="00CE781E" w:rsidRDefault="00CE781E" w:rsidP="009B511D">
      <w:pPr>
        <w:ind w:left="851"/>
        <w:rPr>
          <w:i/>
          <w:iCs/>
          <w:sz w:val="24"/>
          <w:szCs w:val="24"/>
        </w:rPr>
      </w:pPr>
      <w:r w:rsidRPr="00CE781E">
        <w:rPr>
          <w:i/>
          <w:iCs/>
          <w:sz w:val="24"/>
          <w:szCs w:val="24"/>
        </w:rPr>
        <w:t>Ældre</w:t>
      </w:r>
    </w:p>
    <w:p w14:paraId="0911C267" w14:textId="77777777" w:rsidR="00CE781E" w:rsidRPr="00CE781E" w:rsidRDefault="00CE781E" w:rsidP="009B511D">
      <w:pPr>
        <w:ind w:left="851"/>
        <w:rPr>
          <w:sz w:val="24"/>
          <w:szCs w:val="24"/>
        </w:rPr>
      </w:pPr>
      <w:r w:rsidRPr="00CE781E">
        <w:rPr>
          <w:sz w:val="24"/>
          <w:szCs w:val="24"/>
        </w:rPr>
        <w:t>Der er ikke foretaget specifikke studier med ældre personer (se ”Behandling af eksemudbrud” ovenfor).</w:t>
      </w:r>
    </w:p>
    <w:p w14:paraId="095B9B40" w14:textId="77777777" w:rsidR="00CE781E" w:rsidRPr="00CE781E" w:rsidRDefault="00CE781E" w:rsidP="009B511D">
      <w:pPr>
        <w:ind w:left="851"/>
        <w:rPr>
          <w:i/>
          <w:iCs/>
          <w:sz w:val="24"/>
          <w:szCs w:val="24"/>
        </w:rPr>
      </w:pPr>
    </w:p>
    <w:p w14:paraId="1A5F91B6" w14:textId="77777777" w:rsidR="00CE781E" w:rsidRPr="00CE781E" w:rsidRDefault="00CE781E" w:rsidP="009B511D">
      <w:pPr>
        <w:ind w:left="851"/>
        <w:rPr>
          <w:i/>
          <w:iCs/>
          <w:sz w:val="24"/>
          <w:szCs w:val="24"/>
        </w:rPr>
      </w:pPr>
      <w:r w:rsidRPr="00CE781E">
        <w:rPr>
          <w:i/>
          <w:iCs/>
          <w:sz w:val="24"/>
          <w:szCs w:val="24"/>
        </w:rPr>
        <w:t>Pædiatrisk population</w:t>
      </w:r>
    </w:p>
    <w:p w14:paraId="5F65B414" w14:textId="6094DAF0" w:rsidR="00CE781E" w:rsidRPr="00CE781E" w:rsidRDefault="00CE781E" w:rsidP="009B511D">
      <w:pPr>
        <w:ind w:left="851"/>
        <w:rPr>
          <w:sz w:val="24"/>
          <w:szCs w:val="24"/>
        </w:rPr>
      </w:pPr>
      <w:r w:rsidRPr="00CE781E">
        <w:rPr>
          <w:sz w:val="24"/>
          <w:szCs w:val="24"/>
        </w:rPr>
        <w:t xml:space="preserve">Børn (2 år og derover) bør anvende den lavere styrke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0,3 mg/g salve.</w:t>
      </w:r>
    </w:p>
    <w:p w14:paraId="5BBA4F9C" w14:textId="63A835DF" w:rsidR="00CE781E" w:rsidRPr="00CE781E" w:rsidRDefault="00CE781E" w:rsidP="009B511D">
      <w:pPr>
        <w:ind w:left="851"/>
        <w:rPr>
          <w:sz w:val="24"/>
          <w:szCs w:val="24"/>
        </w:rPr>
      </w:pPr>
      <w:r w:rsidRPr="00CE781E">
        <w:rPr>
          <w:sz w:val="24"/>
          <w:szCs w:val="24"/>
        </w:rPr>
        <w:t xml:space="preserve">For at forhindre eksemudbrud bør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påsmøres en gang dagligt to gange om ugen (f.eks. mandag og torsdag) på de områder, som sædvanligvis er afficeret af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Mellem påsmøringerne bør der være 2-3 dage uden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-behandling.</w:t>
      </w:r>
    </w:p>
    <w:p w14:paraId="158D068A" w14:textId="77777777" w:rsidR="00CE781E" w:rsidRPr="00CE781E" w:rsidRDefault="00CE781E" w:rsidP="009B511D">
      <w:pPr>
        <w:ind w:left="851"/>
        <w:rPr>
          <w:sz w:val="24"/>
          <w:szCs w:val="24"/>
        </w:rPr>
      </w:pPr>
      <w:r w:rsidRPr="00CE781E">
        <w:rPr>
          <w:sz w:val="24"/>
          <w:szCs w:val="24"/>
        </w:rPr>
        <w:t>Efter 12 måneders behandling bør barnets kliniske tilstand vurderes af lægen. Behandlingen bør seponeres for at evaluere sygdomsforløbet og for at vurdere behovet for fortsat behandling.</w:t>
      </w:r>
    </w:p>
    <w:p w14:paraId="5E40A111" w14:textId="77777777" w:rsidR="00CE781E" w:rsidRPr="00CE781E" w:rsidRDefault="00CE781E" w:rsidP="009B511D">
      <w:pPr>
        <w:ind w:left="851"/>
        <w:rPr>
          <w:sz w:val="24"/>
          <w:szCs w:val="24"/>
        </w:rPr>
      </w:pPr>
    </w:p>
    <w:p w14:paraId="706FE735" w14:textId="52410E20" w:rsidR="00CE781E" w:rsidRPr="00CE781E" w:rsidRDefault="00A47B7C" w:rsidP="009B511D">
      <w:pPr>
        <w:ind w:left="851"/>
        <w:rPr>
          <w:sz w:val="24"/>
          <w:szCs w:val="24"/>
        </w:rPr>
      </w:pP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salve bør ikke anvendes til børn under 2 år, før der foreligger yderligere data.</w:t>
      </w:r>
    </w:p>
    <w:p w14:paraId="1005DAE3" w14:textId="77777777" w:rsidR="00CE781E" w:rsidRPr="00CE781E" w:rsidRDefault="00CE781E" w:rsidP="009B511D">
      <w:pPr>
        <w:ind w:left="851"/>
        <w:rPr>
          <w:sz w:val="24"/>
          <w:szCs w:val="24"/>
        </w:rPr>
      </w:pPr>
    </w:p>
    <w:p w14:paraId="4BAAE90B" w14:textId="77777777" w:rsidR="00CE781E" w:rsidRPr="00CE781E" w:rsidRDefault="00CE781E" w:rsidP="009B511D">
      <w:pPr>
        <w:ind w:left="851"/>
        <w:rPr>
          <w:sz w:val="24"/>
          <w:szCs w:val="24"/>
          <w:u w:val="single"/>
        </w:rPr>
      </w:pPr>
      <w:r w:rsidRPr="00CE781E">
        <w:rPr>
          <w:sz w:val="24"/>
          <w:szCs w:val="24"/>
          <w:u w:val="single"/>
        </w:rPr>
        <w:t>Administration</w:t>
      </w:r>
    </w:p>
    <w:p w14:paraId="76BB15C6" w14:textId="235D1472" w:rsidR="00CE781E" w:rsidRPr="00CE781E" w:rsidRDefault="00A47B7C" w:rsidP="009B511D">
      <w:pPr>
        <w:ind w:left="851"/>
        <w:rPr>
          <w:sz w:val="24"/>
          <w:szCs w:val="24"/>
        </w:rPr>
      </w:pP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salve skal påsmøres i et tyndt lag på det afficerede eller sædvanligvis afficerede hudområde. </w:t>
      </w: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salve kan benyttes overalt på kroppen, inklusive ansigt, hals og ekstremiteternes </w:t>
      </w:r>
      <w:proofErr w:type="spellStart"/>
      <w:r w:rsidR="00CE781E" w:rsidRPr="00CE781E">
        <w:rPr>
          <w:sz w:val="24"/>
          <w:szCs w:val="24"/>
        </w:rPr>
        <w:t>fleksurarealer</w:t>
      </w:r>
      <w:proofErr w:type="spellEnd"/>
      <w:r w:rsidR="00CE781E" w:rsidRPr="00CE781E">
        <w:rPr>
          <w:sz w:val="24"/>
          <w:szCs w:val="24"/>
        </w:rPr>
        <w:t xml:space="preserve"> men ikke på slimhinder. </w:t>
      </w: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salve må ikke benyttes under </w:t>
      </w:r>
      <w:proofErr w:type="spellStart"/>
      <w:r w:rsidR="00CE781E" w:rsidRPr="00CE781E">
        <w:rPr>
          <w:sz w:val="24"/>
          <w:szCs w:val="24"/>
        </w:rPr>
        <w:t>okklusion</w:t>
      </w:r>
      <w:proofErr w:type="spellEnd"/>
      <w:r w:rsidR="00CE781E" w:rsidRPr="00CE781E">
        <w:rPr>
          <w:sz w:val="24"/>
          <w:szCs w:val="24"/>
        </w:rPr>
        <w:t>, da denne administrationsmåde ikke er undersøgt hos patienter (se pkt. 4.4).</w:t>
      </w:r>
    </w:p>
    <w:p w14:paraId="05DC25A7" w14:textId="77777777" w:rsidR="009260DE" w:rsidRPr="00C84483" w:rsidRDefault="009260DE" w:rsidP="009260DE">
      <w:pPr>
        <w:tabs>
          <w:tab w:val="left" w:pos="851"/>
        </w:tabs>
        <w:ind w:left="851"/>
        <w:rPr>
          <w:sz w:val="24"/>
          <w:szCs w:val="24"/>
        </w:rPr>
      </w:pPr>
    </w:p>
    <w:p w14:paraId="699D31F6"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3F292304" w14:textId="77777777" w:rsidR="00CE781E" w:rsidRPr="00CE781E" w:rsidRDefault="00CE781E" w:rsidP="009B511D">
      <w:pPr>
        <w:ind w:left="851"/>
        <w:rPr>
          <w:sz w:val="24"/>
          <w:szCs w:val="24"/>
        </w:rPr>
      </w:pPr>
      <w:r w:rsidRPr="00CE781E">
        <w:rPr>
          <w:sz w:val="24"/>
          <w:szCs w:val="24"/>
        </w:rPr>
        <w:t>Overfølsomhed over for det aktive stof, over for makrolider generelt eller over for et eller flere af hjælpestofferne anført i pkt. 6.1.</w:t>
      </w:r>
    </w:p>
    <w:p w14:paraId="67B861F9" w14:textId="77777777" w:rsidR="009260DE" w:rsidRPr="00C84483" w:rsidRDefault="009260DE" w:rsidP="009260DE">
      <w:pPr>
        <w:tabs>
          <w:tab w:val="left" w:pos="851"/>
        </w:tabs>
        <w:ind w:left="851"/>
        <w:rPr>
          <w:sz w:val="24"/>
          <w:szCs w:val="24"/>
        </w:rPr>
      </w:pPr>
    </w:p>
    <w:p w14:paraId="27937DC7"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34862B7B" w14:textId="729B9739" w:rsidR="00CE781E" w:rsidRPr="00CE781E" w:rsidRDefault="00CE781E" w:rsidP="009B511D">
      <w:pPr>
        <w:ind w:left="851"/>
        <w:rPr>
          <w:sz w:val="24"/>
          <w:szCs w:val="24"/>
        </w:rPr>
      </w:pPr>
      <w:r w:rsidRPr="00CE781E">
        <w:rPr>
          <w:sz w:val="24"/>
          <w:szCs w:val="24"/>
        </w:rPr>
        <w:t xml:space="preserve">Under behandling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skal hudens eksponering for sollys minimeres og ultraviolet (UV) lys fra et solarium samt behandling med UVB eller UVA i kombination med </w:t>
      </w:r>
      <w:proofErr w:type="spellStart"/>
      <w:r w:rsidRPr="00CE781E">
        <w:rPr>
          <w:sz w:val="24"/>
          <w:szCs w:val="24"/>
        </w:rPr>
        <w:t>psoralener</w:t>
      </w:r>
      <w:proofErr w:type="spellEnd"/>
      <w:r w:rsidRPr="00CE781E">
        <w:rPr>
          <w:sz w:val="24"/>
          <w:szCs w:val="24"/>
        </w:rPr>
        <w:t xml:space="preserve"> (PUVA) undgås (se pkt. 5.3). Lægen bør informere patienterne om egnede solbeskyttelsesmetoder som f.eks. minimering af den tid, der tilbringes i solen, brug af solbeskyttende cremer samt tildækning af huden med passende beklædning.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må ikke anvendes på læsioner, som bedømmes til at være potentielt maligne eller præmaligne. Enhver forandring i huden på behandlingsområdet, som </w:t>
      </w:r>
      <w:proofErr w:type="spellStart"/>
      <w:r w:rsidRPr="00CE781E">
        <w:rPr>
          <w:sz w:val="24"/>
          <w:szCs w:val="24"/>
        </w:rPr>
        <w:t>erforskellig</w:t>
      </w:r>
      <w:proofErr w:type="spellEnd"/>
      <w:r w:rsidRPr="00CE781E">
        <w:rPr>
          <w:sz w:val="24"/>
          <w:szCs w:val="24"/>
        </w:rPr>
        <w:t xml:space="preserve"> fra tidligere eksem, skal undersøges af en læge.</w:t>
      </w:r>
    </w:p>
    <w:p w14:paraId="1A3ED278" w14:textId="77777777" w:rsidR="00CE781E" w:rsidRPr="00CE781E" w:rsidRDefault="00CE781E" w:rsidP="009B511D">
      <w:pPr>
        <w:ind w:left="851"/>
        <w:rPr>
          <w:sz w:val="24"/>
          <w:szCs w:val="24"/>
        </w:rPr>
      </w:pPr>
    </w:p>
    <w:p w14:paraId="771D15B0" w14:textId="244C599F" w:rsidR="00CE781E" w:rsidRPr="00CE781E" w:rsidRDefault="00CE781E" w:rsidP="009B511D">
      <w:pPr>
        <w:ind w:left="851"/>
        <w:rPr>
          <w:sz w:val="24"/>
          <w:szCs w:val="24"/>
        </w:rPr>
      </w:pPr>
      <w:r w:rsidRPr="00CE781E">
        <w:rPr>
          <w:sz w:val="24"/>
          <w:szCs w:val="24"/>
        </w:rPr>
        <w:t xml:space="preserve">Det kan ikke anbefales at anvende </w:t>
      </w:r>
      <w:proofErr w:type="spellStart"/>
      <w:r w:rsidRPr="00CE781E">
        <w:rPr>
          <w:sz w:val="24"/>
          <w:szCs w:val="24"/>
        </w:rPr>
        <w:t>tacrolimussalve</w:t>
      </w:r>
      <w:proofErr w:type="spellEnd"/>
      <w:r w:rsidRPr="00CE781E">
        <w:rPr>
          <w:sz w:val="24"/>
          <w:szCs w:val="24"/>
        </w:rPr>
        <w:t xml:space="preserve"> til patienter med defekt hudbarriere såsom </w:t>
      </w:r>
      <w:proofErr w:type="spellStart"/>
      <w:r w:rsidRPr="00CE781E">
        <w:rPr>
          <w:sz w:val="24"/>
          <w:szCs w:val="24"/>
        </w:rPr>
        <w:t>Nethertons</w:t>
      </w:r>
      <w:proofErr w:type="spellEnd"/>
      <w:r w:rsidRPr="00CE781E">
        <w:rPr>
          <w:sz w:val="24"/>
          <w:szCs w:val="24"/>
        </w:rPr>
        <w:t xml:space="preserve"> syndrom, lamelløs </w:t>
      </w:r>
      <w:proofErr w:type="spellStart"/>
      <w:r w:rsidRPr="00CE781E">
        <w:rPr>
          <w:sz w:val="24"/>
          <w:szCs w:val="24"/>
        </w:rPr>
        <w:t>iktyose</w:t>
      </w:r>
      <w:proofErr w:type="spellEnd"/>
      <w:r w:rsidRPr="00CE781E">
        <w:rPr>
          <w:sz w:val="24"/>
          <w:szCs w:val="24"/>
        </w:rPr>
        <w:t xml:space="preserve">, generaliseret </w:t>
      </w:r>
      <w:proofErr w:type="spellStart"/>
      <w:r w:rsidRPr="00CE781E">
        <w:rPr>
          <w:sz w:val="24"/>
          <w:szCs w:val="24"/>
        </w:rPr>
        <w:t>erytroderma</w:t>
      </w:r>
      <w:proofErr w:type="spellEnd"/>
      <w:r w:rsidRPr="00CE781E">
        <w:rPr>
          <w:sz w:val="24"/>
          <w:szCs w:val="24"/>
        </w:rPr>
        <w:t xml:space="preserve">, </w:t>
      </w:r>
      <w:proofErr w:type="spellStart"/>
      <w:r w:rsidRPr="00CE781E">
        <w:rPr>
          <w:sz w:val="24"/>
          <w:szCs w:val="24"/>
        </w:rPr>
        <w:t>pyoderma</w:t>
      </w:r>
      <w:proofErr w:type="spellEnd"/>
      <w:r w:rsidRPr="00CE781E">
        <w:rPr>
          <w:sz w:val="24"/>
          <w:szCs w:val="24"/>
        </w:rPr>
        <w:t xml:space="preserve"> </w:t>
      </w:r>
      <w:proofErr w:type="spellStart"/>
      <w:r w:rsidRPr="00CE781E">
        <w:rPr>
          <w:sz w:val="24"/>
          <w:szCs w:val="24"/>
        </w:rPr>
        <w:t>gangraenosum</w:t>
      </w:r>
      <w:proofErr w:type="spellEnd"/>
      <w:r w:rsidRPr="00CE781E">
        <w:rPr>
          <w:sz w:val="24"/>
          <w:szCs w:val="24"/>
        </w:rPr>
        <w:t xml:space="preserve"> eller </w:t>
      </w:r>
      <w:proofErr w:type="spellStart"/>
      <w:r w:rsidRPr="00CE781E">
        <w:rPr>
          <w:sz w:val="24"/>
          <w:szCs w:val="24"/>
        </w:rPr>
        <w:t>kutan</w:t>
      </w:r>
      <w:proofErr w:type="spellEnd"/>
      <w:r w:rsidRPr="00CE781E">
        <w:rPr>
          <w:sz w:val="24"/>
          <w:szCs w:val="24"/>
        </w:rPr>
        <w:t xml:space="preserve"> </w:t>
      </w:r>
      <w:r w:rsidRPr="00CE781E">
        <w:rPr>
          <w:i/>
          <w:iCs/>
          <w:sz w:val="24"/>
          <w:szCs w:val="24"/>
        </w:rPr>
        <w:t>graft versus host-</w:t>
      </w:r>
      <w:r w:rsidRPr="00CE781E">
        <w:rPr>
          <w:sz w:val="24"/>
          <w:szCs w:val="24"/>
        </w:rPr>
        <w:t xml:space="preserve">sygdom. Disse hudsygdomme kan øge den systemiske absorption af </w:t>
      </w:r>
      <w:proofErr w:type="spellStart"/>
      <w:r w:rsidRPr="00CE781E">
        <w:rPr>
          <w:sz w:val="24"/>
          <w:szCs w:val="24"/>
        </w:rPr>
        <w:t>tacrolimus</w:t>
      </w:r>
      <w:proofErr w:type="spellEnd"/>
      <w:r w:rsidRPr="00CE781E">
        <w:rPr>
          <w:sz w:val="24"/>
          <w:szCs w:val="24"/>
        </w:rPr>
        <w:t xml:space="preserve">. Efter markedsføringen er der blevet rapporteret tilfælde med øget </w:t>
      </w:r>
      <w:proofErr w:type="spellStart"/>
      <w:r w:rsidRPr="00CE781E">
        <w:rPr>
          <w:sz w:val="24"/>
          <w:szCs w:val="24"/>
        </w:rPr>
        <w:t>tacrolimus</w:t>
      </w:r>
      <w:proofErr w:type="spellEnd"/>
      <w:r w:rsidRPr="00CE781E">
        <w:rPr>
          <w:sz w:val="24"/>
          <w:szCs w:val="24"/>
        </w:rPr>
        <w:t xml:space="preserve">-serumkoncentration hos patienter med disse hudsygdomme.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bør ikke anvendes til patienter med medfødt eller erhvervet immundefekt eller til patienter i behandling med lægemidler, som forårsager immunsuppression.</w:t>
      </w:r>
    </w:p>
    <w:p w14:paraId="31D607CF" w14:textId="77777777" w:rsidR="00CE781E" w:rsidRPr="00CE781E" w:rsidRDefault="00CE781E" w:rsidP="009B511D">
      <w:pPr>
        <w:ind w:left="851"/>
        <w:rPr>
          <w:sz w:val="24"/>
          <w:szCs w:val="24"/>
        </w:rPr>
      </w:pPr>
    </w:p>
    <w:p w14:paraId="7AF6683D" w14:textId="44C30A86" w:rsidR="00CE781E" w:rsidRPr="00CE781E" w:rsidRDefault="00CE781E" w:rsidP="009B511D">
      <w:pPr>
        <w:ind w:left="851"/>
        <w:rPr>
          <w:sz w:val="24"/>
          <w:szCs w:val="24"/>
        </w:rPr>
      </w:pPr>
      <w:r w:rsidRPr="00CE781E">
        <w:rPr>
          <w:sz w:val="24"/>
          <w:szCs w:val="24"/>
        </w:rPr>
        <w:t xml:space="preserve">Der skal udvises forsigtighed, hvis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anvendes til patienter, som skal have et stort hudareal behandlet over en længere tidsperiode, især hvis det drejer sig om børn (se pkt. 4.2). Patienterne, specielt børn, bør løbende evalueres under behandlingen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med hensyn til behandlingsrespons og behovet for fortsat behandling. Efter 12 måneders behandling bør denne evaluering indbefatte </w:t>
      </w:r>
      <w:proofErr w:type="spellStart"/>
      <w:r w:rsidRPr="00CE781E">
        <w:rPr>
          <w:sz w:val="24"/>
          <w:szCs w:val="24"/>
        </w:rPr>
        <w:t>seponering</w:t>
      </w:r>
      <w:proofErr w:type="spellEnd"/>
      <w:r w:rsidRPr="00CE781E">
        <w:rPr>
          <w:sz w:val="24"/>
          <w:szCs w:val="24"/>
        </w:rPr>
        <w:t xml:space="preserve"> af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-behandlingen hos børn (se pkt. 4.2). Det er ikke klarlagt, hvilken virkning behandling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har på udviklingen af immunsystemet hos børn under 2 år (se pkt. 4.1).</w:t>
      </w:r>
    </w:p>
    <w:p w14:paraId="5A09D668" w14:textId="77777777" w:rsidR="00CE781E" w:rsidRPr="00CE781E" w:rsidRDefault="00CE781E" w:rsidP="009B511D">
      <w:pPr>
        <w:ind w:left="851"/>
        <w:rPr>
          <w:sz w:val="24"/>
          <w:szCs w:val="24"/>
        </w:rPr>
      </w:pPr>
    </w:p>
    <w:p w14:paraId="46734380" w14:textId="553B3702" w:rsidR="00CE781E" w:rsidRPr="00CE781E" w:rsidRDefault="00A47B7C" w:rsidP="009B511D">
      <w:pPr>
        <w:ind w:left="851"/>
        <w:rPr>
          <w:sz w:val="24"/>
          <w:szCs w:val="24"/>
        </w:rPr>
      </w:pP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indeholder den aktive substans </w:t>
      </w:r>
      <w:proofErr w:type="spellStart"/>
      <w:r w:rsidR="00CE781E" w:rsidRPr="00CE781E">
        <w:rPr>
          <w:sz w:val="24"/>
          <w:szCs w:val="24"/>
        </w:rPr>
        <w:t>tacrolimus</w:t>
      </w:r>
      <w:proofErr w:type="spellEnd"/>
      <w:r w:rsidR="00CE781E" w:rsidRPr="00CE781E">
        <w:rPr>
          <w:sz w:val="24"/>
          <w:szCs w:val="24"/>
        </w:rPr>
        <w:t xml:space="preserve">, som er en </w:t>
      </w:r>
      <w:proofErr w:type="spellStart"/>
      <w:r w:rsidR="00CE781E" w:rsidRPr="00CE781E">
        <w:rPr>
          <w:sz w:val="24"/>
          <w:szCs w:val="24"/>
        </w:rPr>
        <w:t>calcinurinhæmmer</w:t>
      </w:r>
      <w:proofErr w:type="spellEnd"/>
      <w:r w:rsidR="00CE781E" w:rsidRPr="00CE781E">
        <w:rPr>
          <w:sz w:val="24"/>
          <w:szCs w:val="24"/>
        </w:rPr>
        <w:t xml:space="preserve">. Hos transplantationspatienter er langvarig systemisk og intens immunsuppression efter systemisk administration af </w:t>
      </w:r>
      <w:proofErr w:type="spellStart"/>
      <w:r w:rsidR="00CE781E" w:rsidRPr="00CE781E">
        <w:rPr>
          <w:sz w:val="24"/>
          <w:szCs w:val="24"/>
        </w:rPr>
        <w:t>calcinurinhæmmere</w:t>
      </w:r>
      <w:proofErr w:type="spellEnd"/>
      <w:r w:rsidR="00CE781E" w:rsidRPr="00CE781E">
        <w:rPr>
          <w:sz w:val="24"/>
          <w:szCs w:val="24"/>
        </w:rPr>
        <w:t xml:space="preserve"> associeret med en øget risiko for udvikling af </w:t>
      </w:r>
      <w:proofErr w:type="spellStart"/>
      <w:r w:rsidR="00CE781E" w:rsidRPr="00CE781E">
        <w:rPr>
          <w:sz w:val="24"/>
          <w:szCs w:val="24"/>
        </w:rPr>
        <w:t>lymfomer</w:t>
      </w:r>
      <w:proofErr w:type="spellEnd"/>
      <w:r w:rsidR="00CE781E" w:rsidRPr="00CE781E">
        <w:rPr>
          <w:sz w:val="24"/>
          <w:szCs w:val="24"/>
        </w:rPr>
        <w:t xml:space="preserve"> og </w:t>
      </w:r>
      <w:proofErr w:type="spellStart"/>
      <w:r w:rsidR="00CE781E" w:rsidRPr="00CE781E">
        <w:rPr>
          <w:sz w:val="24"/>
          <w:szCs w:val="24"/>
        </w:rPr>
        <w:t>hudmaligniteter</w:t>
      </w:r>
      <w:proofErr w:type="spellEnd"/>
      <w:r w:rsidR="00CE781E" w:rsidRPr="00CE781E">
        <w:rPr>
          <w:sz w:val="24"/>
          <w:szCs w:val="24"/>
        </w:rPr>
        <w:t xml:space="preserve">. Patienter med </w:t>
      </w:r>
      <w:proofErr w:type="spellStart"/>
      <w:r w:rsidR="00CE781E" w:rsidRPr="00CE781E">
        <w:rPr>
          <w:sz w:val="24"/>
          <w:szCs w:val="24"/>
        </w:rPr>
        <w:t>atopisk</w:t>
      </w:r>
      <w:proofErr w:type="spellEnd"/>
      <w:r w:rsidR="00CE781E" w:rsidRPr="00CE781E">
        <w:rPr>
          <w:sz w:val="24"/>
          <w:szCs w:val="24"/>
        </w:rPr>
        <w:t xml:space="preserve"> </w:t>
      </w:r>
      <w:proofErr w:type="spellStart"/>
      <w:r w:rsidR="00CE781E" w:rsidRPr="00CE781E">
        <w:rPr>
          <w:sz w:val="24"/>
          <w:szCs w:val="24"/>
        </w:rPr>
        <w:t>dermatit</w:t>
      </w:r>
      <w:proofErr w:type="spellEnd"/>
      <w:r w:rsidR="00CE781E" w:rsidRPr="00CE781E">
        <w:rPr>
          <w:sz w:val="24"/>
          <w:szCs w:val="24"/>
        </w:rPr>
        <w:t xml:space="preserve"> behandlet med </w:t>
      </w: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er ikke set at have signifikante systemiske </w:t>
      </w:r>
      <w:proofErr w:type="spellStart"/>
      <w:r w:rsidR="00CE781E" w:rsidRPr="00CE781E">
        <w:rPr>
          <w:sz w:val="24"/>
          <w:szCs w:val="24"/>
        </w:rPr>
        <w:t>tacrolimusniveauer</w:t>
      </w:r>
      <w:proofErr w:type="spellEnd"/>
      <w:r w:rsidR="00CE781E" w:rsidRPr="00CE781E">
        <w:rPr>
          <w:sz w:val="24"/>
          <w:szCs w:val="24"/>
        </w:rPr>
        <w:t>, og hvilken rolle lokal immunsuppression spiller, er ukendt.</w:t>
      </w:r>
    </w:p>
    <w:p w14:paraId="4EF158AB" w14:textId="102D77C3" w:rsidR="00CE781E" w:rsidRPr="00CE781E" w:rsidRDefault="00CE781E" w:rsidP="009B511D">
      <w:pPr>
        <w:ind w:left="851"/>
        <w:rPr>
          <w:sz w:val="24"/>
          <w:szCs w:val="24"/>
        </w:rPr>
      </w:pPr>
      <w:r w:rsidRPr="00CE781E">
        <w:rPr>
          <w:sz w:val="24"/>
          <w:szCs w:val="24"/>
        </w:rPr>
        <w:t xml:space="preserve">Baseret på resultaterne af langtidsstudier og erfaring er der ikke bekræftet nogen forbindelse mellem behandling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og udvikling af </w:t>
      </w:r>
      <w:proofErr w:type="spellStart"/>
      <w:r w:rsidRPr="00CE781E">
        <w:rPr>
          <w:sz w:val="24"/>
          <w:szCs w:val="24"/>
        </w:rPr>
        <w:t>maligniteter</w:t>
      </w:r>
      <w:proofErr w:type="spellEnd"/>
      <w:r w:rsidRPr="00CE781E">
        <w:rPr>
          <w:sz w:val="24"/>
          <w:szCs w:val="24"/>
        </w:rPr>
        <w:t xml:space="preserve">, men der kan ikke drages endelige konklusioner. Det anbefales at bruge </w:t>
      </w:r>
      <w:proofErr w:type="spellStart"/>
      <w:r w:rsidRPr="00CE781E">
        <w:rPr>
          <w:sz w:val="24"/>
          <w:szCs w:val="24"/>
        </w:rPr>
        <w:t>tacrolimus</w:t>
      </w:r>
      <w:proofErr w:type="spellEnd"/>
      <w:r w:rsidRPr="00CE781E">
        <w:rPr>
          <w:sz w:val="24"/>
          <w:szCs w:val="24"/>
        </w:rPr>
        <w:t xml:space="preserve"> salve med den laveste styrke og den laveste hyppighed i kortest nødvendig tid ifølge lægens vurdering af den kliniske tilstand (se pkt. 4.2).</w:t>
      </w:r>
    </w:p>
    <w:p w14:paraId="1BE389CA" w14:textId="77777777" w:rsidR="00CE781E" w:rsidRPr="00CE781E" w:rsidRDefault="00CE781E" w:rsidP="009B511D">
      <w:pPr>
        <w:ind w:left="851"/>
        <w:rPr>
          <w:sz w:val="24"/>
          <w:szCs w:val="24"/>
        </w:rPr>
      </w:pPr>
    </w:p>
    <w:p w14:paraId="0329D2EB" w14:textId="41979D6A" w:rsidR="00CE781E" w:rsidRPr="00CE781E" w:rsidRDefault="00CE781E" w:rsidP="009B511D">
      <w:pPr>
        <w:ind w:left="851"/>
        <w:rPr>
          <w:sz w:val="24"/>
          <w:szCs w:val="24"/>
        </w:rPr>
      </w:pPr>
      <w:proofErr w:type="spellStart"/>
      <w:r w:rsidRPr="00CE781E">
        <w:rPr>
          <w:sz w:val="24"/>
          <w:szCs w:val="24"/>
        </w:rPr>
        <w:t>Lymphadenopati</w:t>
      </w:r>
      <w:proofErr w:type="spellEnd"/>
      <w:r w:rsidRPr="00CE781E">
        <w:rPr>
          <w:sz w:val="24"/>
          <w:szCs w:val="24"/>
        </w:rPr>
        <w:t xml:space="preserve"> er i sjældne tilfælde (0,8</w:t>
      </w:r>
      <w:r w:rsidR="00044963">
        <w:rPr>
          <w:sz w:val="24"/>
          <w:szCs w:val="24"/>
        </w:rPr>
        <w:t xml:space="preserve"> %</w:t>
      </w:r>
      <w:r w:rsidRPr="00CE781E">
        <w:rPr>
          <w:sz w:val="24"/>
          <w:szCs w:val="24"/>
        </w:rPr>
        <w:t>) set i kliniske afprøvninger. Flertallet af disse har været relateret til infektioner (hud, luftveje, tænder) og svandt ved behandling med antibiotika.</w:t>
      </w:r>
    </w:p>
    <w:p w14:paraId="768D2E40" w14:textId="4216C702" w:rsidR="00CE781E" w:rsidRPr="00CE781E" w:rsidRDefault="00CE781E" w:rsidP="009B511D">
      <w:pPr>
        <w:ind w:left="851"/>
        <w:rPr>
          <w:sz w:val="24"/>
          <w:szCs w:val="24"/>
        </w:rPr>
      </w:pPr>
      <w:proofErr w:type="spellStart"/>
      <w:r w:rsidRPr="00CE781E">
        <w:rPr>
          <w:sz w:val="24"/>
          <w:szCs w:val="24"/>
        </w:rPr>
        <w:t>Lymphadenopati</w:t>
      </w:r>
      <w:proofErr w:type="spellEnd"/>
      <w:r w:rsidRPr="00CE781E">
        <w:rPr>
          <w:sz w:val="24"/>
          <w:szCs w:val="24"/>
        </w:rPr>
        <w:t xml:space="preserve"> som er kendt ved initiering af behandlingen, skal undersøges og holdes under observation. I tilfælde af persisterende </w:t>
      </w:r>
      <w:proofErr w:type="spellStart"/>
      <w:r w:rsidRPr="00CE781E">
        <w:rPr>
          <w:sz w:val="24"/>
          <w:szCs w:val="24"/>
        </w:rPr>
        <w:t>lymphadenopati</w:t>
      </w:r>
      <w:proofErr w:type="spellEnd"/>
      <w:r w:rsidRPr="00CE781E">
        <w:rPr>
          <w:sz w:val="24"/>
          <w:szCs w:val="24"/>
        </w:rPr>
        <w:t xml:space="preserve"> bør man forsøge at klarlægge </w:t>
      </w:r>
      <w:proofErr w:type="spellStart"/>
      <w:r w:rsidRPr="00CE781E">
        <w:rPr>
          <w:sz w:val="24"/>
          <w:szCs w:val="24"/>
        </w:rPr>
        <w:t>lymfadenopatiens</w:t>
      </w:r>
      <w:proofErr w:type="spellEnd"/>
      <w:r w:rsidRPr="00CE781E">
        <w:rPr>
          <w:sz w:val="24"/>
          <w:szCs w:val="24"/>
        </w:rPr>
        <w:t xml:space="preserve"> ætiologi. Hvis man ikke kan finde en klar årsag til </w:t>
      </w:r>
      <w:proofErr w:type="spellStart"/>
      <w:r w:rsidRPr="00CE781E">
        <w:rPr>
          <w:sz w:val="24"/>
          <w:szCs w:val="24"/>
        </w:rPr>
        <w:t>lymphadenopatien</w:t>
      </w:r>
      <w:proofErr w:type="spellEnd"/>
      <w:r w:rsidRPr="00CE781E">
        <w:rPr>
          <w:sz w:val="24"/>
          <w:szCs w:val="24"/>
        </w:rPr>
        <w:t xml:space="preserve">, eller i tilfælde af akut infektiøs </w:t>
      </w:r>
      <w:proofErr w:type="spellStart"/>
      <w:r w:rsidRPr="00CE781E">
        <w:rPr>
          <w:sz w:val="24"/>
          <w:szCs w:val="24"/>
        </w:rPr>
        <w:t>mononucleose</w:t>
      </w:r>
      <w:proofErr w:type="spellEnd"/>
      <w:r w:rsidRPr="00CE781E">
        <w:rPr>
          <w:sz w:val="24"/>
          <w:szCs w:val="24"/>
        </w:rPr>
        <w:t xml:space="preserve"> bør behandlingen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seponeres. Patienter, som udvikler </w:t>
      </w:r>
      <w:proofErr w:type="spellStart"/>
      <w:r w:rsidRPr="00CE781E">
        <w:rPr>
          <w:sz w:val="24"/>
          <w:szCs w:val="24"/>
        </w:rPr>
        <w:t>lymphadenopati</w:t>
      </w:r>
      <w:proofErr w:type="spellEnd"/>
      <w:r w:rsidRPr="00CE781E">
        <w:rPr>
          <w:sz w:val="24"/>
          <w:szCs w:val="24"/>
        </w:rPr>
        <w:t xml:space="preserve"> under behandlingen, bør monitoreres for at sikre, at </w:t>
      </w:r>
      <w:proofErr w:type="spellStart"/>
      <w:r w:rsidRPr="00CE781E">
        <w:rPr>
          <w:sz w:val="24"/>
          <w:szCs w:val="24"/>
        </w:rPr>
        <w:t>lymphadenopatien</w:t>
      </w:r>
      <w:proofErr w:type="spellEnd"/>
      <w:r w:rsidRPr="00CE781E">
        <w:rPr>
          <w:sz w:val="24"/>
          <w:szCs w:val="24"/>
        </w:rPr>
        <w:t xml:space="preserve"> ophører.</w:t>
      </w:r>
    </w:p>
    <w:p w14:paraId="213445E4" w14:textId="77777777" w:rsidR="00CE781E" w:rsidRPr="00CE781E" w:rsidRDefault="00CE781E" w:rsidP="009B511D">
      <w:pPr>
        <w:ind w:left="851"/>
        <w:rPr>
          <w:sz w:val="24"/>
          <w:szCs w:val="24"/>
        </w:rPr>
      </w:pPr>
    </w:p>
    <w:p w14:paraId="6D69F0F3" w14:textId="731A1957" w:rsidR="00CE781E" w:rsidRPr="00CE781E" w:rsidRDefault="00CE781E" w:rsidP="009B511D">
      <w:pPr>
        <w:ind w:left="851"/>
        <w:rPr>
          <w:sz w:val="24"/>
          <w:szCs w:val="24"/>
        </w:rPr>
      </w:pPr>
      <w:r w:rsidRPr="00CE781E">
        <w:rPr>
          <w:sz w:val="24"/>
          <w:szCs w:val="24"/>
        </w:rPr>
        <w:t xml:space="preserve">Patienter med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er prædisponerede for </w:t>
      </w:r>
      <w:proofErr w:type="spellStart"/>
      <w:r w:rsidRPr="00CE781E">
        <w:rPr>
          <w:sz w:val="24"/>
          <w:szCs w:val="24"/>
        </w:rPr>
        <w:t>superficielle</w:t>
      </w:r>
      <w:proofErr w:type="spellEnd"/>
      <w:r w:rsidRPr="00CE781E">
        <w:rPr>
          <w:sz w:val="24"/>
          <w:szCs w:val="24"/>
        </w:rPr>
        <w:t xml:space="preserve"> hudinfektioner.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er ikke blevet afprøvet for virkning og sikkerhed ved behandling af klinisk inficeret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Før man starter behandling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skal alle områder med klinisk inficeret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være helede. Behandling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øger risikoen for </w:t>
      </w:r>
      <w:proofErr w:type="spellStart"/>
      <w:r w:rsidRPr="00CE781E">
        <w:rPr>
          <w:sz w:val="24"/>
          <w:szCs w:val="24"/>
        </w:rPr>
        <w:t>follikulitis</w:t>
      </w:r>
      <w:proofErr w:type="spellEnd"/>
      <w:r w:rsidRPr="00CE781E">
        <w:rPr>
          <w:sz w:val="24"/>
          <w:szCs w:val="24"/>
        </w:rPr>
        <w:t xml:space="preserve"> og infektion med herpes virus (herpes </w:t>
      </w:r>
      <w:proofErr w:type="spellStart"/>
      <w:r w:rsidRPr="00CE781E">
        <w:rPr>
          <w:sz w:val="24"/>
          <w:szCs w:val="24"/>
        </w:rPr>
        <w:t>simplex</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w:t>
      </w:r>
      <w:proofErr w:type="spellStart"/>
      <w:r w:rsidRPr="00CE781E">
        <w:rPr>
          <w:sz w:val="24"/>
          <w:szCs w:val="24"/>
        </w:rPr>
        <w:t>eczema</w:t>
      </w:r>
      <w:proofErr w:type="spellEnd"/>
      <w:r w:rsidRPr="00CE781E">
        <w:rPr>
          <w:sz w:val="24"/>
          <w:szCs w:val="24"/>
        </w:rPr>
        <w:t xml:space="preserve"> </w:t>
      </w:r>
      <w:proofErr w:type="spellStart"/>
      <w:r w:rsidRPr="00CE781E">
        <w:rPr>
          <w:sz w:val="24"/>
          <w:szCs w:val="24"/>
        </w:rPr>
        <w:t>herpeticum</w:t>
      </w:r>
      <w:proofErr w:type="spellEnd"/>
      <w:r w:rsidRPr="00CE781E">
        <w:rPr>
          <w:sz w:val="24"/>
          <w:szCs w:val="24"/>
        </w:rPr>
        <w:t xml:space="preserve">], herpes </w:t>
      </w:r>
      <w:proofErr w:type="spellStart"/>
      <w:r w:rsidRPr="00CE781E">
        <w:rPr>
          <w:sz w:val="24"/>
          <w:szCs w:val="24"/>
        </w:rPr>
        <w:t>simplex</w:t>
      </w:r>
      <w:proofErr w:type="spellEnd"/>
      <w:r w:rsidRPr="00CE781E">
        <w:rPr>
          <w:sz w:val="24"/>
          <w:szCs w:val="24"/>
        </w:rPr>
        <w:t xml:space="preserve"> [forkølelsessår], </w:t>
      </w:r>
      <w:proofErr w:type="spellStart"/>
      <w:r w:rsidRPr="00CE781E">
        <w:rPr>
          <w:sz w:val="24"/>
          <w:szCs w:val="24"/>
        </w:rPr>
        <w:t>Kaposis</w:t>
      </w:r>
      <w:proofErr w:type="spellEnd"/>
      <w:r w:rsidRPr="00CE781E">
        <w:rPr>
          <w:sz w:val="24"/>
          <w:szCs w:val="24"/>
        </w:rPr>
        <w:t xml:space="preserve"> </w:t>
      </w:r>
      <w:proofErr w:type="spellStart"/>
      <w:r w:rsidRPr="00CE781E">
        <w:rPr>
          <w:sz w:val="24"/>
          <w:szCs w:val="24"/>
        </w:rPr>
        <w:t>varicelliforme</w:t>
      </w:r>
      <w:proofErr w:type="spellEnd"/>
      <w:r w:rsidRPr="00CE781E">
        <w:rPr>
          <w:sz w:val="24"/>
          <w:szCs w:val="24"/>
        </w:rPr>
        <w:t xml:space="preserve"> eruption) (se pkt. 4.8). Man bør tage disse infektioner i betragtning, når man vurderer risici og fordele ved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w:t>
      </w:r>
    </w:p>
    <w:p w14:paraId="144D922A" w14:textId="77777777" w:rsidR="00CE781E" w:rsidRPr="00CE781E" w:rsidRDefault="00CE781E" w:rsidP="009B511D">
      <w:pPr>
        <w:ind w:left="851"/>
        <w:rPr>
          <w:sz w:val="24"/>
          <w:szCs w:val="24"/>
        </w:rPr>
      </w:pPr>
    </w:p>
    <w:p w14:paraId="7EED20B5" w14:textId="1C4E587F" w:rsidR="00CE781E" w:rsidRPr="00CE781E" w:rsidRDefault="00CE781E" w:rsidP="009B511D">
      <w:pPr>
        <w:ind w:left="851"/>
        <w:rPr>
          <w:sz w:val="24"/>
          <w:szCs w:val="24"/>
        </w:rPr>
      </w:pPr>
      <w:r w:rsidRPr="00CE781E">
        <w:rPr>
          <w:sz w:val="24"/>
          <w:szCs w:val="24"/>
        </w:rPr>
        <w:t xml:space="preserve">Blødgørende cremer bør ikke benyttes på et behandlet hudområde fra 2 timer før til 2 timer efter påsmøring af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Samtidig behandling med andre hudmidler er ikke blevet undersøgt. Der er ingen erfaring med samtidig behandling med systemiske steroider eller immunsuppressive lægemidler.</w:t>
      </w:r>
    </w:p>
    <w:p w14:paraId="6A0CBC95" w14:textId="77777777" w:rsidR="00CE781E" w:rsidRPr="00CE781E" w:rsidRDefault="00CE781E" w:rsidP="009B511D">
      <w:pPr>
        <w:ind w:left="851"/>
        <w:rPr>
          <w:sz w:val="24"/>
          <w:szCs w:val="24"/>
        </w:rPr>
      </w:pPr>
    </w:p>
    <w:p w14:paraId="05AB91A6" w14:textId="77777777" w:rsidR="00CE781E" w:rsidRPr="00CE781E" w:rsidRDefault="00CE781E" w:rsidP="009B511D">
      <w:pPr>
        <w:ind w:left="851"/>
        <w:rPr>
          <w:sz w:val="24"/>
          <w:szCs w:val="24"/>
        </w:rPr>
      </w:pPr>
      <w:r w:rsidRPr="00CE781E">
        <w:rPr>
          <w:sz w:val="24"/>
          <w:szCs w:val="24"/>
        </w:rPr>
        <w:t>Man skal undgå kontakt med øjne eller slimhinder. Hvis salven ved et uheld appliceres på disse områder, skal salven tørres grundigt af og/eller skylles af med vand.</w:t>
      </w:r>
    </w:p>
    <w:p w14:paraId="21FF47E7" w14:textId="77777777" w:rsidR="00CE781E" w:rsidRPr="00CE781E" w:rsidRDefault="00CE781E" w:rsidP="009B511D">
      <w:pPr>
        <w:ind w:left="851"/>
        <w:rPr>
          <w:sz w:val="24"/>
          <w:szCs w:val="24"/>
        </w:rPr>
      </w:pPr>
    </w:p>
    <w:p w14:paraId="59761E0A" w14:textId="674F5885" w:rsidR="00CE781E" w:rsidRPr="00CE781E" w:rsidRDefault="00CE781E" w:rsidP="009B511D">
      <w:pPr>
        <w:ind w:left="851"/>
        <w:rPr>
          <w:sz w:val="24"/>
          <w:szCs w:val="24"/>
        </w:rPr>
      </w:pPr>
      <w:r w:rsidRPr="00CE781E">
        <w:rPr>
          <w:sz w:val="24"/>
          <w:szCs w:val="24"/>
        </w:rPr>
        <w:t xml:space="preserve">Brug af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under </w:t>
      </w:r>
      <w:proofErr w:type="spellStart"/>
      <w:r w:rsidRPr="00CE781E">
        <w:rPr>
          <w:sz w:val="24"/>
          <w:szCs w:val="24"/>
        </w:rPr>
        <w:t>okklusion</w:t>
      </w:r>
      <w:proofErr w:type="spellEnd"/>
      <w:r w:rsidRPr="00CE781E">
        <w:rPr>
          <w:sz w:val="24"/>
          <w:szCs w:val="24"/>
        </w:rPr>
        <w:t xml:space="preserve"> er ikke undersøgt på patienter. </w:t>
      </w:r>
      <w:proofErr w:type="spellStart"/>
      <w:r w:rsidRPr="00CE781E">
        <w:rPr>
          <w:sz w:val="24"/>
          <w:szCs w:val="24"/>
        </w:rPr>
        <w:t>Okklusionsforbinding</w:t>
      </w:r>
      <w:proofErr w:type="spellEnd"/>
      <w:r w:rsidRPr="00CE781E">
        <w:rPr>
          <w:sz w:val="24"/>
          <w:szCs w:val="24"/>
        </w:rPr>
        <w:t xml:space="preserve"> anbefales ikke.</w:t>
      </w:r>
    </w:p>
    <w:p w14:paraId="236B5D85" w14:textId="77777777" w:rsidR="00CE781E" w:rsidRPr="00CE781E" w:rsidRDefault="00CE781E" w:rsidP="009B511D">
      <w:pPr>
        <w:ind w:left="851"/>
        <w:rPr>
          <w:sz w:val="24"/>
          <w:szCs w:val="24"/>
        </w:rPr>
      </w:pPr>
    </w:p>
    <w:p w14:paraId="68EF82C4" w14:textId="20A2D9FE" w:rsidR="00CE781E" w:rsidRPr="00CE781E" w:rsidRDefault="00CE781E" w:rsidP="009B511D">
      <w:pPr>
        <w:ind w:left="851"/>
        <w:rPr>
          <w:sz w:val="24"/>
          <w:szCs w:val="24"/>
        </w:rPr>
      </w:pPr>
      <w:r w:rsidRPr="00CE781E">
        <w:rPr>
          <w:sz w:val="24"/>
          <w:szCs w:val="24"/>
        </w:rPr>
        <w:t>Som ved alle andre topiske lægemidler skal patienten vaske hænder efter påsmøring, medmindre man også ønsker at behandle hænderne.</w:t>
      </w:r>
    </w:p>
    <w:p w14:paraId="47789609" w14:textId="77777777" w:rsidR="00CE781E" w:rsidRPr="00CE781E" w:rsidRDefault="00CE781E" w:rsidP="009B511D">
      <w:pPr>
        <w:ind w:left="851"/>
        <w:rPr>
          <w:sz w:val="24"/>
          <w:szCs w:val="24"/>
        </w:rPr>
      </w:pPr>
    </w:p>
    <w:p w14:paraId="7820A245" w14:textId="77777777" w:rsidR="00CE781E" w:rsidRPr="00CE781E" w:rsidRDefault="00CE781E" w:rsidP="009B511D">
      <w:pPr>
        <w:ind w:left="851"/>
        <w:rPr>
          <w:sz w:val="24"/>
          <w:szCs w:val="24"/>
        </w:rPr>
      </w:pPr>
      <w:proofErr w:type="spellStart"/>
      <w:r w:rsidRPr="00CE781E">
        <w:rPr>
          <w:sz w:val="24"/>
          <w:szCs w:val="24"/>
        </w:rPr>
        <w:t>Tacrolimus</w:t>
      </w:r>
      <w:proofErr w:type="spellEnd"/>
      <w:r w:rsidRPr="00CE781E">
        <w:rPr>
          <w:sz w:val="24"/>
          <w:szCs w:val="24"/>
        </w:rPr>
        <w:t xml:space="preserve"> </w:t>
      </w:r>
      <w:proofErr w:type="spellStart"/>
      <w:r w:rsidRPr="00CE781E">
        <w:rPr>
          <w:sz w:val="24"/>
          <w:szCs w:val="24"/>
        </w:rPr>
        <w:t>metaboliseres</w:t>
      </w:r>
      <w:proofErr w:type="spellEnd"/>
      <w:r w:rsidRPr="00CE781E">
        <w:rPr>
          <w:sz w:val="24"/>
          <w:szCs w:val="24"/>
        </w:rPr>
        <w:t xml:space="preserve"> i udstrakt grad i leveren, og selv om blodkoncentrationen er lav i forbindelse med lokalbehandling, skal der udvises forsigtighed ved brug af salven til patienter med leverinsufficiens (se pkt. 5.2).</w:t>
      </w:r>
    </w:p>
    <w:p w14:paraId="040BDAC0" w14:textId="77777777" w:rsidR="009260DE" w:rsidRPr="00C84483" w:rsidRDefault="009260DE" w:rsidP="009260DE">
      <w:pPr>
        <w:tabs>
          <w:tab w:val="left" w:pos="851"/>
        </w:tabs>
        <w:ind w:left="851"/>
        <w:rPr>
          <w:sz w:val="24"/>
          <w:szCs w:val="24"/>
        </w:rPr>
      </w:pPr>
    </w:p>
    <w:p w14:paraId="55D39CEA"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405ED885" w14:textId="77777777" w:rsidR="00CE781E" w:rsidRPr="00CE781E" w:rsidRDefault="00CE781E" w:rsidP="009B511D">
      <w:pPr>
        <w:ind w:left="851"/>
        <w:rPr>
          <w:sz w:val="24"/>
          <w:szCs w:val="24"/>
        </w:rPr>
      </w:pPr>
      <w:r w:rsidRPr="00CE781E">
        <w:rPr>
          <w:sz w:val="24"/>
          <w:szCs w:val="24"/>
        </w:rPr>
        <w:t xml:space="preserve">Der er ikke udført formelle lokale interaktionsstudier med </w:t>
      </w:r>
      <w:proofErr w:type="spellStart"/>
      <w:r w:rsidRPr="00CE781E">
        <w:rPr>
          <w:sz w:val="24"/>
          <w:szCs w:val="24"/>
        </w:rPr>
        <w:t>tacrolimus</w:t>
      </w:r>
      <w:proofErr w:type="spellEnd"/>
      <w:r w:rsidRPr="00CE781E">
        <w:rPr>
          <w:sz w:val="24"/>
          <w:szCs w:val="24"/>
        </w:rPr>
        <w:t xml:space="preserve"> salve.</w:t>
      </w:r>
    </w:p>
    <w:p w14:paraId="11A5361E" w14:textId="77777777" w:rsidR="00CE781E" w:rsidRPr="00CE781E" w:rsidRDefault="00CE781E" w:rsidP="009B511D">
      <w:pPr>
        <w:ind w:left="851"/>
        <w:rPr>
          <w:sz w:val="24"/>
          <w:szCs w:val="24"/>
        </w:rPr>
      </w:pPr>
    </w:p>
    <w:p w14:paraId="0A19E189" w14:textId="77777777" w:rsidR="00CE781E" w:rsidRPr="00CE781E" w:rsidRDefault="00CE781E" w:rsidP="009B511D">
      <w:pPr>
        <w:ind w:left="851"/>
        <w:rPr>
          <w:sz w:val="24"/>
          <w:szCs w:val="24"/>
        </w:rPr>
      </w:pPr>
      <w:r w:rsidRPr="00CE781E">
        <w:rPr>
          <w:sz w:val="24"/>
          <w:szCs w:val="24"/>
        </w:rPr>
        <w:t xml:space="preserve">Da </w:t>
      </w:r>
      <w:proofErr w:type="spellStart"/>
      <w:r w:rsidRPr="00CE781E">
        <w:rPr>
          <w:sz w:val="24"/>
          <w:szCs w:val="24"/>
        </w:rPr>
        <w:t>tacrolimus</w:t>
      </w:r>
      <w:proofErr w:type="spellEnd"/>
      <w:r w:rsidRPr="00CE781E">
        <w:rPr>
          <w:sz w:val="24"/>
          <w:szCs w:val="24"/>
        </w:rPr>
        <w:t xml:space="preserve"> ikke </w:t>
      </w:r>
      <w:proofErr w:type="spellStart"/>
      <w:r w:rsidRPr="00CE781E">
        <w:rPr>
          <w:sz w:val="24"/>
          <w:szCs w:val="24"/>
        </w:rPr>
        <w:t>metaboliseres</w:t>
      </w:r>
      <w:proofErr w:type="spellEnd"/>
      <w:r w:rsidRPr="00CE781E">
        <w:rPr>
          <w:sz w:val="24"/>
          <w:szCs w:val="24"/>
        </w:rPr>
        <w:t xml:space="preserve"> i huden, er der intet potentiale for </w:t>
      </w:r>
      <w:proofErr w:type="spellStart"/>
      <w:r w:rsidRPr="00CE781E">
        <w:rPr>
          <w:sz w:val="24"/>
          <w:szCs w:val="24"/>
        </w:rPr>
        <w:t>perkutane</w:t>
      </w:r>
      <w:proofErr w:type="spellEnd"/>
      <w:r w:rsidRPr="00CE781E">
        <w:rPr>
          <w:sz w:val="24"/>
          <w:szCs w:val="24"/>
        </w:rPr>
        <w:t xml:space="preserve"> interaktioner, der ville kunne påvirke metabolismen af </w:t>
      </w:r>
      <w:proofErr w:type="spellStart"/>
      <w:r w:rsidRPr="00CE781E">
        <w:rPr>
          <w:sz w:val="24"/>
          <w:szCs w:val="24"/>
        </w:rPr>
        <w:t>tacrolimus</w:t>
      </w:r>
      <w:proofErr w:type="spellEnd"/>
      <w:r w:rsidRPr="00CE781E">
        <w:rPr>
          <w:sz w:val="24"/>
          <w:szCs w:val="24"/>
        </w:rPr>
        <w:t>.</w:t>
      </w:r>
    </w:p>
    <w:p w14:paraId="1DEE06EF" w14:textId="77777777" w:rsidR="00CE781E" w:rsidRPr="00CE781E" w:rsidRDefault="00CE781E" w:rsidP="009B511D">
      <w:pPr>
        <w:ind w:left="851"/>
        <w:rPr>
          <w:sz w:val="24"/>
          <w:szCs w:val="24"/>
        </w:rPr>
      </w:pPr>
    </w:p>
    <w:p w14:paraId="4F8CC136" w14:textId="4FE104CC" w:rsidR="00CE781E" w:rsidRPr="00CE781E" w:rsidRDefault="00CE781E" w:rsidP="009B511D">
      <w:pPr>
        <w:ind w:left="851"/>
        <w:rPr>
          <w:sz w:val="24"/>
          <w:szCs w:val="24"/>
        </w:rPr>
      </w:pPr>
      <w:r w:rsidRPr="00CE781E">
        <w:rPr>
          <w:sz w:val="24"/>
          <w:szCs w:val="24"/>
        </w:rPr>
        <w:t xml:space="preserve">Systemisk tilgængeligt </w:t>
      </w:r>
      <w:proofErr w:type="spellStart"/>
      <w:r w:rsidRPr="00CE781E">
        <w:rPr>
          <w:sz w:val="24"/>
          <w:szCs w:val="24"/>
        </w:rPr>
        <w:t>tacrolimus</w:t>
      </w:r>
      <w:proofErr w:type="spellEnd"/>
      <w:r w:rsidRPr="00CE781E">
        <w:rPr>
          <w:sz w:val="24"/>
          <w:szCs w:val="24"/>
        </w:rPr>
        <w:t xml:space="preserve"> </w:t>
      </w:r>
      <w:proofErr w:type="spellStart"/>
      <w:r w:rsidRPr="00CE781E">
        <w:rPr>
          <w:sz w:val="24"/>
          <w:szCs w:val="24"/>
        </w:rPr>
        <w:t>metaboliseres</w:t>
      </w:r>
      <w:proofErr w:type="spellEnd"/>
      <w:r w:rsidRPr="00CE781E">
        <w:rPr>
          <w:sz w:val="24"/>
          <w:szCs w:val="24"/>
        </w:rPr>
        <w:t xml:space="preserve"> via </w:t>
      </w:r>
      <w:proofErr w:type="spellStart"/>
      <w:r w:rsidRPr="00CE781E">
        <w:rPr>
          <w:sz w:val="24"/>
          <w:szCs w:val="24"/>
        </w:rPr>
        <w:t>hepatisk</w:t>
      </w:r>
      <w:proofErr w:type="spellEnd"/>
      <w:r w:rsidRPr="00CE781E">
        <w:rPr>
          <w:sz w:val="24"/>
          <w:szCs w:val="24"/>
        </w:rPr>
        <w:t xml:space="preserve"> </w:t>
      </w:r>
      <w:proofErr w:type="spellStart"/>
      <w:r w:rsidRPr="00CE781E">
        <w:rPr>
          <w:sz w:val="24"/>
          <w:szCs w:val="24"/>
        </w:rPr>
        <w:t>Cytochrom</w:t>
      </w:r>
      <w:proofErr w:type="spellEnd"/>
      <w:r w:rsidRPr="00CE781E">
        <w:rPr>
          <w:sz w:val="24"/>
          <w:szCs w:val="24"/>
        </w:rPr>
        <w:t xml:space="preserve"> P450 3A4 (CYP3A4). Den systemiske eksponering fra lokal anvendelse af </w:t>
      </w:r>
      <w:proofErr w:type="spellStart"/>
      <w:r w:rsidRPr="00CE781E">
        <w:rPr>
          <w:sz w:val="24"/>
          <w:szCs w:val="24"/>
        </w:rPr>
        <w:t>tacrolimus</w:t>
      </w:r>
      <w:proofErr w:type="spellEnd"/>
      <w:r w:rsidRPr="00CE781E">
        <w:rPr>
          <w:sz w:val="24"/>
          <w:szCs w:val="24"/>
        </w:rPr>
        <w:t xml:space="preserve"> er lav (&lt;</w:t>
      </w:r>
      <w:r w:rsidR="00A47B7C">
        <w:rPr>
          <w:sz w:val="24"/>
          <w:szCs w:val="24"/>
        </w:rPr>
        <w:t> </w:t>
      </w:r>
      <w:r w:rsidRPr="00CE781E">
        <w:rPr>
          <w:sz w:val="24"/>
          <w:szCs w:val="24"/>
        </w:rPr>
        <w:t>1,0 </w:t>
      </w:r>
      <w:proofErr w:type="spellStart"/>
      <w:r w:rsidRPr="00CE781E">
        <w:rPr>
          <w:sz w:val="24"/>
          <w:szCs w:val="24"/>
        </w:rPr>
        <w:t>ng</w:t>
      </w:r>
      <w:proofErr w:type="spellEnd"/>
      <w:r w:rsidRPr="00CE781E">
        <w:rPr>
          <w:sz w:val="24"/>
          <w:szCs w:val="24"/>
        </w:rPr>
        <w:t xml:space="preserve">/ml) og påvirkes næppe ved samtidig brug af kendte inhibitorer of CYP3A4. Da muligheden for interaktioner imidlertid ikke helt kan udelukkes, bør samtidig administrering af kendte CYP3A4 inhibitorer (f.eks. </w:t>
      </w:r>
      <w:proofErr w:type="spellStart"/>
      <w:r w:rsidRPr="00CE781E">
        <w:rPr>
          <w:sz w:val="24"/>
          <w:szCs w:val="24"/>
        </w:rPr>
        <w:t>erythromycin</w:t>
      </w:r>
      <w:proofErr w:type="spellEnd"/>
      <w:r w:rsidRPr="00CE781E">
        <w:rPr>
          <w:sz w:val="24"/>
          <w:szCs w:val="24"/>
        </w:rPr>
        <w:t xml:space="preserve">, </w:t>
      </w:r>
      <w:proofErr w:type="spellStart"/>
      <w:r w:rsidRPr="00CE781E">
        <w:rPr>
          <w:sz w:val="24"/>
          <w:szCs w:val="24"/>
        </w:rPr>
        <w:t>itraconazol</w:t>
      </w:r>
      <w:proofErr w:type="spellEnd"/>
      <w:r w:rsidRPr="00CE781E">
        <w:rPr>
          <w:sz w:val="24"/>
          <w:szCs w:val="24"/>
        </w:rPr>
        <w:t xml:space="preserve">, </w:t>
      </w:r>
      <w:proofErr w:type="spellStart"/>
      <w:r w:rsidRPr="00CE781E">
        <w:rPr>
          <w:sz w:val="24"/>
          <w:szCs w:val="24"/>
        </w:rPr>
        <w:t>ketoconazol</w:t>
      </w:r>
      <w:proofErr w:type="spellEnd"/>
      <w:r w:rsidRPr="00CE781E">
        <w:rPr>
          <w:sz w:val="24"/>
          <w:szCs w:val="24"/>
        </w:rPr>
        <w:t xml:space="preserve"> og </w:t>
      </w:r>
      <w:proofErr w:type="spellStart"/>
      <w:r w:rsidRPr="00CE781E">
        <w:rPr>
          <w:sz w:val="24"/>
          <w:szCs w:val="24"/>
        </w:rPr>
        <w:t>diltiazem</w:t>
      </w:r>
      <w:proofErr w:type="spellEnd"/>
      <w:r w:rsidRPr="00CE781E">
        <w:rPr>
          <w:sz w:val="24"/>
          <w:szCs w:val="24"/>
        </w:rPr>
        <w:t xml:space="preserve">) til patienter med udbredte og/eller </w:t>
      </w:r>
      <w:proofErr w:type="spellStart"/>
      <w:r w:rsidRPr="00CE781E">
        <w:rPr>
          <w:sz w:val="24"/>
          <w:szCs w:val="24"/>
        </w:rPr>
        <w:t>erythrodermiske</w:t>
      </w:r>
      <w:proofErr w:type="spellEnd"/>
      <w:r w:rsidRPr="00CE781E">
        <w:rPr>
          <w:sz w:val="24"/>
          <w:szCs w:val="24"/>
        </w:rPr>
        <w:t xml:space="preserve"> lidelser ske med forsigtighed.</w:t>
      </w:r>
    </w:p>
    <w:p w14:paraId="65DD0BE8" w14:textId="77777777" w:rsidR="00CE781E" w:rsidRPr="00CE781E" w:rsidRDefault="00CE781E" w:rsidP="009B511D">
      <w:pPr>
        <w:ind w:left="851"/>
        <w:rPr>
          <w:sz w:val="24"/>
          <w:szCs w:val="24"/>
        </w:rPr>
      </w:pPr>
    </w:p>
    <w:p w14:paraId="6C1EB492" w14:textId="77777777" w:rsidR="00CE781E" w:rsidRPr="00CE781E" w:rsidRDefault="00CE781E" w:rsidP="009B511D">
      <w:pPr>
        <w:ind w:left="851"/>
        <w:rPr>
          <w:sz w:val="24"/>
          <w:szCs w:val="24"/>
          <w:u w:val="single"/>
        </w:rPr>
      </w:pPr>
      <w:r w:rsidRPr="00CE781E">
        <w:rPr>
          <w:sz w:val="24"/>
          <w:szCs w:val="24"/>
          <w:u w:val="single"/>
        </w:rPr>
        <w:t>Pædiatrisk population</w:t>
      </w:r>
    </w:p>
    <w:p w14:paraId="71023774" w14:textId="77777777" w:rsidR="00CE781E" w:rsidRPr="00CE781E" w:rsidRDefault="00CE781E" w:rsidP="009B511D">
      <w:pPr>
        <w:ind w:left="851"/>
        <w:rPr>
          <w:sz w:val="24"/>
          <w:szCs w:val="24"/>
        </w:rPr>
      </w:pPr>
      <w:r w:rsidRPr="00CE781E">
        <w:rPr>
          <w:sz w:val="24"/>
          <w:szCs w:val="24"/>
        </w:rPr>
        <w:t xml:space="preserve">Et interaktionsstudie med en proteinkonjugeret vaccine mod </w:t>
      </w:r>
      <w:proofErr w:type="spellStart"/>
      <w:r w:rsidRPr="00CE781E">
        <w:rPr>
          <w:i/>
          <w:iCs/>
          <w:sz w:val="24"/>
          <w:szCs w:val="24"/>
        </w:rPr>
        <w:t>Neisseria</w:t>
      </w:r>
      <w:proofErr w:type="spellEnd"/>
      <w:r w:rsidRPr="00CE781E">
        <w:rPr>
          <w:i/>
          <w:iCs/>
          <w:sz w:val="24"/>
          <w:szCs w:val="24"/>
        </w:rPr>
        <w:t xml:space="preserve"> </w:t>
      </w:r>
      <w:proofErr w:type="spellStart"/>
      <w:r w:rsidRPr="00CE781E">
        <w:rPr>
          <w:i/>
          <w:iCs/>
          <w:sz w:val="24"/>
          <w:szCs w:val="24"/>
        </w:rPr>
        <w:t>meningitidis</w:t>
      </w:r>
      <w:proofErr w:type="spellEnd"/>
      <w:r w:rsidRPr="00CE781E">
        <w:rPr>
          <w:i/>
          <w:iCs/>
          <w:sz w:val="24"/>
          <w:szCs w:val="24"/>
        </w:rPr>
        <w:t xml:space="preserve"> </w:t>
      </w:r>
      <w:proofErr w:type="spellStart"/>
      <w:r w:rsidRPr="00CE781E">
        <w:rPr>
          <w:sz w:val="24"/>
          <w:szCs w:val="24"/>
        </w:rPr>
        <w:t>serogruppe</w:t>
      </w:r>
      <w:proofErr w:type="spellEnd"/>
      <w:r w:rsidRPr="00CE781E">
        <w:rPr>
          <w:sz w:val="24"/>
          <w:szCs w:val="24"/>
        </w:rPr>
        <w:t xml:space="preserve"> C er blevet udført hos børn i alderen 2-11 år. Der er ikke observeret nogen virkning på umiddelbart vaccinerespons, generering af immunhukommelse eller </w:t>
      </w:r>
      <w:proofErr w:type="spellStart"/>
      <w:r w:rsidRPr="00CE781E">
        <w:rPr>
          <w:sz w:val="24"/>
          <w:szCs w:val="24"/>
        </w:rPr>
        <w:t>humoral</w:t>
      </w:r>
      <w:proofErr w:type="spellEnd"/>
      <w:r w:rsidRPr="00CE781E">
        <w:rPr>
          <w:sz w:val="24"/>
          <w:szCs w:val="24"/>
        </w:rPr>
        <w:t xml:space="preserve"> og cellemedieret immunitet (se pkt. 5.1). </w:t>
      </w:r>
    </w:p>
    <w:p w14:paraId="1A2CCE4D" w14:textId="77777777" w:rsidR="009260DE" w:rsidRPr="00C84483" w:rsidRDefault="009260DE" w:rsidP="009260DE">
      <w:pPr>
        <w:tabs>
          <w:tab w:val="left" w:pos="851"/>
        </w:tabs>
        <w:ind w:left="851"/>
        <w:rPr>
          <w:sz w:val="24"/>
          <w:szCs w:val="24"/>
        </w:rPr>
      </w:pPr>
    </w:p>
    <w:p w14:paraId="43F30D01"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4105ED1A" w14:textId="77777777" w:rsidR="00A47B7C" w:rsidRDefault="00A47B7C" w:rsidP="009B511D">
      <w:pPr>
        <w:ind w:left="851"/>
        <w:rPr>
          <w:sz w:val="24"/>
          <w:szCs w:val="24"/>
          <w:u w:val="single"/>
        </w:rPr>
      </w:pPr>
    </w:p>
    <w:p w14:paraId="0B0A383B" w14:textId="0681EA4B" w:rsidR="00CE781E" w:rsidRPr="00CE781E" w:rsidRDefault="00CE781E" w:rsidP="009B511D">
      <w:pPr>
        <w:ind w:left="851"/>
        <w:rPr>
          <w:sz w:val="24"/>
          <w:szCs w:val="24"/>
          <w:u w:val="single"/>
        </w:rPr>
      </w:pPr>
      <w:r w:rsidRPr="00CE781E">
        <w:rPr>
          <w:sz w:val="24"/>
          <w:szCs w:val="24"/>
          <w:u w:val="single"/>
        </w:rPr>
        <w:t>Graviditet</w:t>
      </w:r>
    </w:p>
    <w:p w14:paraId="221BECCD" w14:textId="77777777" w:rsidR="00CE781E" w:rsidRPr="00CE781E" w:rsidRDefault="00CE781E" w:rsidP="009B511D">
      <w:pPr>
        <w:ind w:left="851"/>
        <w:rPr>
          <w:sz w:val="24"/>
          <w:szCs w:val="24"/>
        </w:rPr>
      </w:pPr>
      <w:r w:rsidRPr="00CE781E">
        <w:rPr>
          <w:sz w:val="24"/>
          <w:szCs w:val="24"/>
        </w:rPr>
        <w:t xml:space="preserve">Der er utilstrækkelige data fra anvendelse af </w:t>
      </w:r>
      <w:proofErr w:type="spellStart"/>
      <w:r w:rsidRPr="00CE781E">
        <w:rPr>
          <w:sz w:val="24"/>
          <w:szCs w:val="24"/>
        </w:rPr>
        <w:t>tacrolimus</w:t>
      </w:r>
      <w:proofErr w:type="spellEnd"/>
      <w:r w:rsidRPr="00CE781E">
        <w:rPr>
          <w:sz w:val="24"/>
          <w:szCs w:val="24"/>
        </w:rPr>
        <w:t xml:space="preserve"> til gravide kvinder. Dyreforsøg har påvist reproduktionstoksicitet ved systemisk administration (se pkt. 5.3). Den potentielle risiko for mennesker er ukendt.</w:t>
      </w:r>
    </w:p>
    <w:p w14:paraId="2458453F" w14:textId="77777777" w:rsidR="00CE781E" w:rsidRPr="00CE781E" w:rsidRDefault="00CE781E" w:rsidP="009B511D">
      <w:pPr>
        <w:ind w:left="851"/>
        <w:rPr>
          <w:sz w:val="24"/>
          <w:szCs w:val="24"/>
        </w:rPr>
      </w:pPr>
    </w:p>
    <w:p w14:paraId="69655461" w14:textId="2F76531B" w:rsidR="00CE781E" w:rsidRPr="00CE781E" w:rsidRDefault="00A47B7C" w:rsidP="009B511D">
      <w:pPr>
        <w:ind w:left="851"/>
        <w:rPr>
          <w:sz w:val="24"/>
          <w:szCs w:val="24"/>
          <w:u w:val="single"/>
        </w:rPr>
      </w:pP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salve bør kun anvendes til gravide på tvingende indikation.</w:t>
      </w:r>
    </w:p>
    <w:p w14:paraId="6F630CEA" w14:textId="77777777" w:rsidR="00CE781E" w:rsidRPr="00CE781E" w:rsidRDefault="00CE781E" w:rsidP="009B511D">
      <w:pPr>
        <w:ind w:left="851"/>
        <w:rPr>
          <w:sz w:val="24"/>
          <w:szCs w:val="24"/>
          <w:u w:val="single"/>
        </w:rPr>
      </w:pPr>
    </w:p>
    <w:p w14:paraId="60E79809" w14:textId="77777777" w:rsidR="00044963" w:rsidRDefault="00044963">
      <w:pPr>
        <w:rPr>
          <w:sz w:val="24"/>
          <w:szCs w:val="24"/>
          <w:u w:val="single"/>
        </w:rPr>
      </w:pPr>
      <w:r>
        <w:rPr>
          <w:sz w:val="24"/>
          <w:szCs w:val="24"/>
          <w:u w:val="single"/>
        </w:rPr>
        <w:br w:type="page"/>
      </w:r>
    </w:p>
    <w:p w14:paraId="45F35AA1" w14:textId="2955F011" w:rsidR="00CE781E" w:rsidRPr="00CE781E" w:rsidRDefault="00CE781E" w:rsidP="009B511D">
      <w:pPr>
        <w:ind w:left="851"/>
        <w:rPr>
          <w:sz w:val="24"/>
          <w:szCs w:val="24"/>
          <w:u w:val="single"/>
        </w:rPr>
      </w:pPr>
      <w:r w:rsidRPr="00CE781E">
        <w:rPr>
          <w:sz w:val="24"/>
          <w:szCs w:val="24"/>
          <w:u w:val="single"/>
        </w:rPr>
        <w:t>Amning</w:t>
      </w:r>
    </w:p>
    <w:p w14:paraId="23E8A270" w14:textId="7D69BA00" w:rsidR="00CE781E" w:rsidRPr="00CE781E" w:rsidRDefault="00CE781E" w:rsidP="009B511D">
      <w:pPr>
        <w:ind w:left="851"/>
        <w:rPr>
          <w:sz w:val="24"/>
          <w:szCs w:val="24"/>
        </w:rPr>
      </w:pPr>
      <w:r w:rsidRPr="00CE781E">
        <w:rPr>
          <w:sz w:val="24"/>
          <w:szCs w:val="24"/>
        </w:rPr>
        <w:t xml:space="preserve">Data viser, at </w:t>
      </w:r>
      <w:proofErr w:type="spellStart"/>
      <w:r w:rsidRPr="00CE781E">
        <w:rPr>
          <w:sz w:val="24"/>
          <w:szCs w:val="24"/>
        </w:rPr>
        <w:t>tacrolimus</w:t>
      </w:r>
      <w:proofErr w:type="spellEnd"/>
      <w:r w:rsidRPr="00CE781E">
        <w:rPr>
          <w:sz w:val="24"/>
          <w:szCs w:val="24"/>
        </w:rPr>
        <w:t xml:space="preserve"> udskilles i human mælk efter systemisk administration. Selvom kliniske data har vist, at den systemiske eksponering er lav ved brug af </w:t>
      </w:r>
      <w:proofErr w:type="spellStart"/>
      <w:r w:rsidRPr="00CE781E">
        <w:rPr>
          <w:sz w:val="24"/>
          <w:szCs w:val="24"/>
        </w:rPr>
        <w:t>tacrolimussalve</w:t>
      </w:r>
      <w:proofErr w:type="spellEnd"/>
      <w:r w:rsidRPr="00CE781E">
        <w:rPr>
          <w:sz w:val="24"/>
          <w:szCs w:val="24"/>
        </w:rPr>
        <w:t xml:space="preserve">, anbefales det ikke at amme under behandling med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w:t>
      </w:r>
    </w:p>
    <w:p w14:paraId="2EAC7543" w14:textId="77777777" w:rsidR="00CE781E" w:rsidRPr="00CE781E" w:rsidRDefault="00CE781E" w:rsidP="009B511D">
      <w:pPr>
        <w:ind w:left="851"/>
        <w:rPr>
          <w:sz w:val="24"/>
          <w:szCs w:val="24"/>
          <w:u w:val="single"/>
        </w:rPr>
      </w:pPr>
    </w:p>
    <w:p w14:paraId="291B4543" w14:textId="77777777" w:rsidR="00CE781E" w:rsidRPr="00CE781E" w:rsidRDefault="00CE781E" w:rsidP="009B511D">
      <w:pPr>
        <w:ind w:left="851"/>
        <w:rPr>
          <w:sz w:val="24"/>
          <w:szCs w:val="24"/>
          <w:u w:val="single"/>
        </w:rPr>
      </w:pPr>
      <w:r w:rsidRPr="00CE781E">
        <w:rPr>
          <w:sz w:val="24"/>
          <w:szCs w:val="24"/>
          <w:u w:val="single"/>
        </w:rPr>
        <w:t>Fertilitet</w:t>
      </w:r>
    </w:p>
    <w:p w14:paraId="163CDE7A" w14:textId="77777777" w:rsidR="00CE781E" w:rsidRPr="00CE781E" w:rsidRDefault="00CE781E" w:rsidP="009B511D">
      <w:pPr>
        <w:ind w:left="851"/>
        <w:rPr>
          <w:sz w:val="24"/>
          <w:szCs w:val="24"/>
        </w:rPr>
      </w:pPr>
      <w:r w:rsidRPr="00CE781E">
        <w:rPr>
          <w:sz w:val="24"/>
          <w:szCs w:val="24"/>
        </w:rPr>
        <w:t xml:space="preserve">Der foreligger ingen fertilitetsdata. </w:t>
      </w:r>
    </w:p>
    <w:p w14:paraId="5B302692" w14:textId="77777777" w:rsidR="009260DE" w:rsidRPr="00C84483" w:rsidRDefault="009260DE" w:rsidP="009260DE">
      <w:pPr>
        <w:tabs>
          <w:tab w:val="left" w:pos="851"/>
        </w:tabs>
        <w:ind w:left="851"/>
        <w:rPr>
          <w:sz w:val="24"/>
          <w:szCs w:val="24"/>
        </w:rPr>
      </w:pPr>
    </w:p>
    <w:p w14:paraId="61448368"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75574D0C" w14:textId="77777777" w:rsidR="00CE781E" w:rsidRPr="00CE781E" w:rsidRDefault="00CE781E" w:rsidP="009B511D">
      <w:pPr>
        <w:ind w:left="851"/>
        <w:rPr>
          <w:sz w:val="24"/>
          <w:szCs w:val="24"/>
        </w:rPr>
      </w:pPr>
      <w:r w:rsidRPr="00CE781E">
        <w:rPr>
          <w:sz w:val="24"/>
          <w:szCs w:val="24"/>
        </w:rPr>
        <w:t>Ikke mærkning.</w:t>
      </w:r>
    </w:p>
    <w:p w14:paraId="3133B5D4" w14:textId="290307FD" w:rsidR="00CE781E" w:rsidRPr="00CE781E" w:rsidRDefault="00A47B7C" w:rsidP="009B511D">
      <w:pPr>
        <w:ind w:left="851"/>
        <w:rPr>
          <w:sz w:val="24"/>
          <w:szCs w:val="24"/>
        </w:rPr>
      </w:pPr>
      <w:proofErr w:type="spellStart"/>
      <w:r>
        <w:rPr>
          <w:sz w:val="24"/>
          <w:szCs w:val="24"/>
        </w:rPr>
        <w:t>Tacrolimus</w:t>
      </w:r>
      <w:proofErr w:type="spellEnd"/>
      <w:r>
        <w:rPr>
          <w:sz w:val="24"/>
          <w:szCs w:val="24"/>
        </w:rPr>
        <w:t xml:space="preserve"> "</w:t>
      </w:r>
      <w:proofErr w:type="spellStart"/>
      <w:r>
        <w:rPr>
          <w:sz w:val="24"/>
          <w:szCs w:val="24"/>
        </w:rPr>
        <w:t>Stada</w:t>
      </w:r>
      <w:proofErr w:type="spellEnd"/>
      <w:r>
        <w:rPr>
          <w:sz w:val="24"/>
          <w:szCs w:val="24"/>
        </w:rPr>
        <w:t>"</w:t>
      </w:r>
      <w:r w:rsidR="00CE781E" w:rsidRPr="00CE781E">
        <w:rPr>
          <w:sz w:val="24"/>
          <w:szCs w:val="24"/>
        </w:rPr>
        <w:t xml:space="preserve"> salve påvirker ikke eller kun i ubetydelig grad evnen til at føre motorkøretøj og betjene maskiner. </w:t>
      </w:r>
    </w:p>
    <w:p w14:paraId="607CF084" w14:textId="77777777" w:rsidR="009260DE" w:rsidRPr="00C84483" w:rsidRDefault="009260DE" w:rsidP="009260DE">
      <w:pPr>
        <w:tabs>
          <w:tab w:val="left" w:pos="851"/>
        </w:tabs>
        <w:ind w:left="851"/>
        <w:rPr>
          <w:sz w:val="24"/>
          <w:szCs w:val="24"/>
        </w:rPr>
      </w:pPr>
    </w:p>
    <w:p w14:paraId="3423D132"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2E363E63" w14:textId="4C4E6305" w:rsidR="00CE781E" w:rsidRPr="00CE781E" w:rsidRDefault="00CE781E" w:rsidP="009B511D">
      <w:pPr>
        <w:ind w:left="851"/>
        <w:rPr>
          <w:sz w:val="24"/>
          <w:szCs w:val="24"/>
        </w:rPr>
      </w:pPr>
      <w:r w:rsidRPr="00CE781E">
        <w:rPr>
          <w:sz w:val="24"/>
          <w:szCs w:val="24"/>
        </w:rPr>
        <w:t>I kliniske studier oplever omkring 50</w:t>
      </w:r>
      <w:r w:rsidR="00044963">
        <w:rPr>
          <w:sz w:val="24"/>
          <w:szCs w:val="24"/>
        </w:rPr>
        <w:t xml:space="preserve"> %</w:t>
      </w:r>
      <w:r w:rsidRPr="00CE781E">
        <w:rPr>
          <w:sz w:val="24"/>
          <w:szCs w:val="24"/>
        </w:rPr>
        <w:t xml:space="preserve"> af patienter en eller anden form for hudirritation på applikationsstedet. Brændende følelse og kløe forekommer meget almindelig, sædvanligvis af let til moderat intensitet. Dette svinder sædvanligvis i løbet af en uge efter behandlingens start. </w:t>
      </w:r>
      <w:proofErr w:type="spellStart"/>
      <w:r w:rsidRPr="00CE781E">
        <w:rPr>
          <w:sz w:val="24"/>
          <w:szCs w:val="24"/>
        </w:rPr>
        <w:t>Erytem</w:t>
      </w:r>
      <w:proofErr w:type="spellEnd"/>
      <w:r w:rsidRPr="00CE781E">
        <w:rPr>
          <w:sz w:val="24"/>
          <w:szCs w:val="24"/>
        </w:rPr>
        <w:t xml:space="preserve"> er en almindeligt rapporteret bivirkning. Varmefølelse, smerte, </w:t>
      </w:r>
      <w:proofErr w:type="spellStart"/>
      <w:r w:rsidRPr="00CE781E">
        <w:rPr>
          <w:sz w:val="24"/>
          <w:szCs w:val="24"/>
        </w:rPr>
        <w:t>paræstesie</w:t>
      </w:r>
      <w:proofErr w:type="spellEnd"/>
      <w:r w:rsidRPr="00CE781E">
        <w:rPr>
          <w:sz w:val="24"/>
          <w:szCs w:val="24"/>
        </w:rPr>
        <w:t xml:space="preserve"> og udslæt på applikationsstedet er ligeledes almindeligt forekommende. Alkohol intolerance (</w:t>
      </w:r>
      <w:proofErr w:type="spellStart"/>
      <w:r w:rsidRPr="00CE781E">
        <w:rPr>
          <w:sz w:val="24"/>
          <w:szCs w:val="24"/>
        </w:rPr>
        <w:t>flushing</w:t>
      </w:r>
      <w:proofErr w:type="spellEnd"/>
      <w:r w:rsidRPr="00CE781E">
        <w:rPr>
          <w:sz w:val="24"/>
          <w:szCs w:val="24"/>
        </w:rPr>
        <w:t xml:space="preserve"> eller hudirritation efter indtagelse af en alkoholisk drik) er også almindelig.</w:t>
      </w:r>
    </w:p>
    <w:p w14:paraId="72043880" w14:textId="77777777" w:rsidR="00CE781E" w:rsidRPr="00CE781E" w:rsidRDefault="00CE781E" w:rsidP="009B511D">
      <w:pPr>
        <w:ind w:left="851"/>
        <w:rPr>
          <w:sz w:val="24"/>
          <w:szCs w:val="24"/>
        </w:rPr>
      </w:pPr>
      <w:r w:rsidRPr="00CE781E">
        <w:rPr>
          <w:sz w:val="24"/>
          <w:szCs w:val="24"/>
        </w:rPr>
        <w:t xml:space="preserve">Patienterne har muligvis en forhøjet risiko for </w:t>
      </w:r>
      <w:proofErr w:type="spellStart"/>
      <w:r w:rsidRPr="00CE781E">
        <w:rPr>
          <w:sz w:val="24"/>
          <w:szCs w:val="24"/>
        </w:rPr>
        <w:t>folliculitis</w:t>
      </w:r>
      <w:proofErr w:type="spellEnd"/>
      <w:r w:rsidRPr="00CE781E">
        <w:rPr>
          <w:sz w:val="24"/>
          <w:szCs w:val="24"/>
        </w:rPr>
        <w:t>, akne og virusinfektioner.</w:t>
      </w:r>
    </w:p>
    <w:p w14:paraId="26F86CDB" w14:textId="77777777" w:rsidR="00CE781E" w:rsidRPr="00CE781E" w:rsidRDefault="00CE781E" w:rsidP="009B511D">
      <w:pPr>
        <w:ind w:left="851"/>
        <w:rPr>
          <w:sz w:val="24"/>
          <w:szCs w:val="24"/>
        </w:rPr>
      </w:pPr>
    </w:p>
    <w:p w14:paraId="2374C5D5" w14:textId="77777777" w:rsidR="00CE781E" w:rsidRPr="00CE781E" w:rsidRDefault="00CE781E" w:rsidP="009B511D">
      <w:pPr>
        <w:ind w:left="851"/>
        <w:rPr>
          <w:sz w:val="24"/>
          <w:szCs w:val="24"/>
        </w:rPr>
      </w:pPr>
      <w:r w:rsidRPr="00CE781E">
        <w:rPr>
          <w:sz w:val="24"/>
          <w:szCs w:val="24"/>
        </w:rPr>
        <w:t xml:space="preserve">Bivirkninger, der formodes at være relaterede til behandlingen, er angivet nedenfor efter systemorganklasser. Hyppigheden er defineret som meget almindelig (≥ 1/10), almindelig (≥ 1/100 til &lt; 1/10) og ikke almindelig (≥ 1/1.000 til &lt; 1/100). Inden for hver enkelt frekvensgruppe er bivirkningerne opstillet efter, hvor alvorlige de er. De alvorligste bivirkninger er anført først. </w:t>
      </w:r>
    </w:p>
    <w:p w14:paraId="51D63FAA" w14:textId="77777777" w:rsidR="00CE781E" w:rsidRPr="00CE781E" w:rsidRDefault="00CE781E" w:rsidP="00CE781E">
      <w:pPr>
        <w:tabs>
          <w:tab w:val="left" w:pos="851"/>
        </w:tabs>
        <w:ind w:left="851"/>
        <w:rPr>
          <w:i/>
          <w:sz w:val="24"/>
          <w:szCs w:val="24"/>
        </w:rPr>
      </w:pPr>
    </w:p>
    <w:tbl>
      <w:tblPr>
        <w:tblStyle w:val="Tabel-Gitter"/>
        <w:tblW w:w="5000" w:type="pct"/>
        <w:tblInd w:w="0" w:type="dxa"/>
        <w:tblLook w:val="04A0" w:firstRow="1" w:lastRow="0" w:firstColumn="1" w:lastColumn="0" w:noHBand="0" w:noVBand="1"/>
      </w:tblPr>
      <w:tblGrid>
        <w:gridCol w:w="1875"/>
        <w:gridCol w:w="2047"/>
        <w:gridCol w:w="2363"/>
        <w:gridCol w:w="1469"/>
        <w:gridCol w:w="1874"/>
      </w:tblGrid>
      <w:tr w:rsidR="00CE781E" w:rsidRPr="00CE781E" w14:paraId="07B23626" w14:textId="77777777" w:rsidTr="009B511D">
        <w:tc>
          <w:tcPr>
            <w:tcW w:w="974" w:type="pct"/>
            <w:tcBorders>
              <w:top w:val="single" w:sz="4" w:space="0" w:color="auto"/>
              <w:left w:val="single" w:sz="4" w:space="0" w:color="auto"/>
              <w:bottom w:val="single" w:sz="4" w:space="0" w:color="auto"/>
              <w:right w:val="single" w:sz="4" w:space="0" w:color="auto"/>
            </w:tcBorders>
            <w:hideMark/>
          </w:tcPr>
          <w:p w14:paraId="23553AF2" w14:textId="77777777" w:rsidR="00CE781E" w:rsidRPr="00CE781E" w:rsidRDefault="00CE781E" w:rsidP="009B511D">
            <w:pPr>
              <w:ind w:left="32"/>
              <w:rPr>
                <w:b/>
                <w:bCs/>
                <w:iCs/>
                <w:sz w:val="24"/>
                <w:szCs w:val="24"/>
              </w:rPr>
            </w:pPr>
            <w:proofErr w:type="spellStart"/>
            <w:r w:rsidRPr="00CE781E">
              <w:rPr>
                <w:b/>
                <w:bCs/>
                <w:iCs/>
                <w:sz w:val="24"/>
                <w:szCs w:val="24"/>
              </w:rPr>
              <w:t>Systemorgan</w:t>
            </w:r>
            <w:r w:rsidRPr="00CE781E">
              <w:rPr>
                <w:b/>
                <w:bCs/>
                <w:iCs/>
                <w:sz w:val="24"/>
                <w:szCs w:val="24"/>
              </w:rPr>
              <w:softHyphen/>
              <w:t>-klasse</w:t>
            </w:r>
            <w:proofErr w:type="spellEnd"/>
          </w:p>
        </w:tc>
        <w:tc>
          <w:tcPr>
            <w:tcW w:w="1063" w:type="pct"/>
            <w:tcBorders>
              <w:top w:val="single" w:sz="4" w:space="0" w:color="auto"/>
              <w:left w:val="single" w:sz="4" w:space="0" w:color="auto"/>
              <w:bottom w:val="single" w:sz="4" w:space="0" w:color="auto"/>
              <w:right w:val="single" w:sz="4" w:space="0" w:color="auto"/>
            </w:tcBorders>
            <w:hideMark/>
          </w:tcPr>
          <w:p w14:paraId="17C315C1" w14:textId="77777777" w:rsidR="00CE781E" w:rsidRPr="00CE781E" w:rsidRDefault="00CE781E" w:rsidP="009B511D">
            <w:pPr>
              <w:ind w:left="32"/>
              <w:rPr>
                <w:b/>
                <w:bCs/>
                <w:iCs/>
                <w:sz w:val="24"/>
                <w:szCs w:val="24"/>
              </w:rPr>
            </w:pPr>
            <w:r w:rsidRPr="00CE781E">
              <w:rPr>
                <w:b/>
                <w:bCs/>
                <w:iCs/>
                <w:sz w:val="24"/>
                <w:szCs w:val="24"/>
              </w:rPr>
              <w:t xml:space="preserve">Meget </w:t>
            </w:r>
            <w:proofErr w:type="spellStart"/>
            <w:r w:rsidRPr="00CE781E">
              <w:rPr>
                <w:b/>
                <w:bCs/>
                <w:iCs/>
                <w:sz w:val="24"/>
                <w:szCs w:val="24"/>
              </w:rPr>
              <w:t>almindelig</w:t>
            </w:r>
            <w:proofErr w:type="spellEnd"/>
            <w:r w:rsidRPr="00CE781E">
              <w:rPr>
                <w:b/>
                <w:bCs/>
                <w:iCs/>
                <w:sz w:val="24"/>
                <w:szCs w:val="24"/>
              </w:rPr>
              <w:t xml:space="preserve"> ≥1/10</w:t>
            </w:r>
          </w:p>
        </w:tc>
        <w:tc>
          <w:tcPr>
            <w:tcW w:w="1227" w:type="pct"/>
            <w:tcBorders>
              <w:top w:val="single" w:sz="4" w:space="0" w:color="auto"/>
              <w:left w:val="single" w:sz="4" w:space="0" w:color="auto"/>
              <w:bottom w:val="single" w:sz="4" w:space="0" w:color="auto"/>
              <w:right w:val="single" w:sz="4" w:space="0" w:color="auto"/>
            </w:tcBorders>
            <w:hideMark/>
          </w:tcPr>
          <w:p w14:paraId="32265DAA" w14:textId="77777777" w:rsidR="00CE781E" w:rsidRPr="00CE781E" w:rsidRDefault="00CE781E" w:rsidP="009B511D">
            <w:pPr>
              <w:ind w:left="32"/>
              <w:rPr>
                <w:b/>
                <w:bCs/>
                <w:iCs/>
                <w:sz w:val="24"/>
                <w:szCs w:val="24"/>
              </w:rPr>
            </w:pPr>
            <w:proofErr w:type="spellStart"/>
            <w:r w:rsidRPr="00CE781E">
              <w:rPr>
                <w:b/>
                <w:bCs/>
                <w:iCs/>
                <w:sz w:val="24"/>
                <w:szCs w:val="24"/>
              </w:rPr>
              <w:t>Almindelig</w:t>
            </w:r>
            <w:proofErr w:type="spellEnd"/>
            <w:r w:rsidRPr="00CE781E">
              <w:rPr>
                <w:b/>
                <w:bCs/>
                <w:iCs/>
                <w:sz w:val="24"/>
                <w:szCs w:val="24"/>
              </w:rPr>
              <w:t xml:space="preserve"> </w:t>
            </w:r>
          </w:p>
          <w:p w14:paraId="04E4005A" w14:textId="77777777" w:rsidR="00CE781E" w:rsidRPr="00CE781E" w:rsidRDefault="00CE781E" w:rsidP="009B511D">
            <w:pPr>
              <w:ind w:left="32"/>
              <w:rPr>
                <w:b/>
                <w:bCs/>
                <w:iCs/>
                <w:sz w:val="24"/>
                <w:szCs w:val="24"/>
              </w:rPr>
            </w:pPr>
            <w:r w:rsidRPr="00CE781E">
              <w:rPr>
                <w:b/>
                <w:bCs/>
                <w:iCs/>
                <w:sz w:val="24"/>
                <w:szCs w:val="24"/>
              </w:rPr>
              <w:t>≥1/100, &lt;1/10</w:t>
            </w:r>
          </w:p>
        </w:tc>
        <w:tc>
          <w:tcPr>
            <w:tcW w:w="763" w:type="pct"/>
            <w:tcBorders>
              <w:top w:val="single" w:sz="4" w:space="0" w:color="auto"/>
              <w:left w:val="single" w:sz="4" w:space="0" w:color="auto"/>
              <w:bottom w:val="single" w:sz="4" w:space="0" w:color="auto"/>
              <w:right w:val="single" w:sz="4" w:space="0" w:color="auto"/>
            </w:tcBorders>
            <w:hideMark/>
          </w:tcPr>
          <w:p w14:paraId="39EE3C03" w14:textId="77777777" w:rsidR="00CE781E" w:rsidRPr="00CE781E" w:rsidRDefault="00CE781E" w:rsidP="009B511D">
            <w:pPr>
              <w:ind w:left="32"/>
              <w:rPr>
                <w:b/>
                <w:bCs/>
                <w:iCs/>
                <w:sz w:val="24"/>
                <w:szCs w:val="24"/>
              </w:rPr>
            </w:pPr>
            <w:r w:rsidRPr="00CE781E">
              <w:rPr>
                <w:b/>
                <w:bCs/>
                <w:iCs/>
                <w:sz w:val="24"/>
                <w:szCs w:val="24"/>
              </w:rPr>
              <w:t xml:space="preserve">Ikke </w:t>
            </w:r>
            <w:proofErr w:type="spellStart"/>
            <w:r w:rsidRPr="00CE781E">
              <w:rPr>
                <w:b/>
                <w:bCs/>
                <w:iCs/>
                <w:sz w:val="24"/>
                <w:szCs w:val="24"/>
              </w:rPr>
              <w:t>almindelig</w:t>
            </w:r>
            <w:proofErr w:type="spellEnd"/>
            <w:r w:rsidRPr="00CE781E">
              <w:rPr>
                <w:b/>
                <w:bCs/>
                <w:iCs/>
                <w:sz w:val="24"/>
                <w:szCs w:val="24"/>
              </w:rPr>
              <w:t xml:space="preserve"> ≥1/1.000, &lt;1/100</w:t>
            </w:r>
          </w:p>
        </w:tc>
        <w:tc>
          <w:tcPr>
            <w:tcW w:w="974" w:type="pct"/>
            <w:tcBorders>
              <w:top w:val="single" w:sz="4" w:space="0" w:color="auto"/>
              <w:left w:val="single" w:sz="4" w:space="0" w:color="auto"/>
              <w:bottom w:val="single" w:sz="4" w:space="0" w:color="auto"/>
              <w:right w:val="single" w:sz="4" w:space="0" w:color="auto"/>
            </w:tcBorders>
            <w:hideMark/>
          </w:tcPr>
          <w:p w14:paraId="0381053A" w14:textId="77777777" w:rsidR="00CE781E" w:rsidRPr="00CE781E" w:rsidRDefault="00CE781E" w:rsidP="009B511D">
            <w:pPr>
              <w:ind w:left="32"/>
              <w:rPr>
                <w:b/>
                <w:bCs/>
                <w:iCs/>
                <w:sz w:val="24"/>
                <w:szCs w:val="24"/>
                <w:lang w:val="da-DK"/>
              </w:rPr>
            </w:pPr>
            <w:r w:rsidRPr="00CE781E">
              <w:rPr>
                <w:b/>
                <w:bCs/>
                <w:iCs/>
                <w:sz w:val="24"/>
                <w:szCs w:val="24"/>
                <w:lang w:val="da-DK"/>
              </w:rPr>
              <w:t>Ikke kendt (kan ikke estimeres ud fra forhåndenvæ</w:t>
            </w:r>
            <w:r w:rsidRPr="00CE781E">
              <w:rPr>
                <w:b/>
                <w:bCs/>
                <w:iCs/>
                <w:sz w:val="24"/>
                <w:szCs w:val="24"/>
                <w:lang w:val="da-DK"/>
              </w:rPr>
              <w:softHyphen/>
              <w:t>rende data</w:t>
            </w:r>
          </w:p>
        </w:tc>
      </w:tr>
      <w:tr w:rsidR="00CE781E" w:rsidRPr="00CE781E" w14:paraId="0804A593" w14:textId="77777777" w:rsidTr="009B511D">
        <w:tc>
          <w:tcPr>
            <w:tcW w:w="974" w:type="pct"/>
            <w:tcBorders>
              <w:top w:val="single" w:sz="4" w:space="0" w:color="auto"/>
              <w:left w:val="single" w:sz="4" w:space="0" w:color="auto"/>
              <w:bottom w:val="single" w:sz="4" w:space="0" w:color="auto"/>
              <w:right w:val="single" w:sz="4" w:space="0" w:color="auto"/>
            </w:tcBorders>
            <w:hideMark/>
          </w:tcPr>
          <w:p w14:paraId="5AD40C7F" w14:textId="77777777" w:rsidR="00CE781E" w:rsidRPr="00CE781E" w:rsidRDefault="00CE781E" w:rsidP="009B511D">
            <w:pPr>
              <w:ind w:left="32"/>
              <w:rPr>
                <w:iCs/>
                <w:sz w:val="24"/>
                <w:szCs w:val="24"/>
              </w:rPr>
            </w:pPr>
            <w:proofErr w:type="spellStart"/>
            <w:r w:rsidRPr="00CE781E">
              <w:rPr>
                <w:iCs/>
                <w:sz w:val="24"/>
                <w:szCs w:val="24"/>
              </w:rPr>
              <w:t>Infektioner</w:t>
            </w:r>
            <w:proofErr w:type="spellEnd"/>
            <w:r w:rsidRPr="00CE781E">
              <w:rPr>
                <w:iCs/>
                <w:sz w:val="24"/>
                <w:szCs w:val="24"/>
              </w:rPr>
              <w:t xml:space="preserve"> og </w:t>
            </w:r>
            <w:proofErr w:type="spellStart"/>
            <w:r w:rsidRPr="00CE781E">
              <w:rPr>
                <w:iCs/>
                <w:sz w:val="24"/>
                <w:szCs w:val="24"/>
              </w:rPr>
              <w:t>parasitære</w:t>
            </w:r>
            <w:proofErr w:type="spellEnd"/>
            <w:r w:rsidRPr="00CE781E">
              <w:rPr>
                <w:iCs/>
                <w:sz w:val="24"/>
                <w:szCs w:val="24"/>
              </w:rPr>
              <w:t xml:space="preserve"> </w:t>
            </w:r>
            <w:proofErr w:type="spellStart"/>
            <w:r w:rsidRPr="00CE781E">
              <w:rPr>
                <w:iCs/>
                <w:sz w:val="24"/>
                <w:szCs w:val="24"/>
              </w:rPr>
              <w:t>sygdomme</w:t>
            </w:r>
            <w:proofErr w:type="spellEnd"/>
          </w:p>
        </w:tc>
        <w:tc>
          <w:tcPr>
            <w:tcW w:w="1063" w:type="pct"/>
            <w:tcBorders>
              <w:top w:val="single" w:sz="4" w:space="0" w:color="auto"/>
              <w:left w:val="single" w:sz="4" w:space="0" w:color="auto"/>
              <w:bottom w:val="single" w:sz="4" w:space="0" w:color="auto"/>
              <w:right w:val="single" w:sz="4" w:space="0" w:color="auto"/>
            </w:tcBorders>
          </w:tcPr>
          <w:p w14:paraId="13F042ED" w14:textId="77777777" w:rsidR="00CE781E" w:rsidRPr="00CE781E" w:rsidRDefault="00CE781E" w:rsidP="009B511D">
            <w:pPr>
              <w:ind w:left="32"/>
              <w:rPr>
                <w:iCs/>
                <w:sz w:val="24"/>
                <w:szCs w:val="24"/>
              </w:rPr>
            </w:pPr>
          </w:p>
        </w:tc>
        <w:tc>
          <w:tcPr>
            <w:tcW w:w="1227" w:type="pct"/>
            <w:tcBorders>
              <w:top w:val="single" w:sz="4" w:space="0" w:color="auto"/>
              <w:left w:val="single" w:sz="4" w:space="0" w:color="auto"/>
              <w:bottom w:val="single" w:sz="4" w:space="0" w:color="auto"/>
              <w:right w:val="single" w:sz="4" w:space="0" w:color="auto"/>
            </w:tcBorders>
            <w:hideMark/>
          </w:tcPr>
          <w:p w14:paraId="034428F6" w14:textId="77777777" w:rsidR="00CE781E" w:rsidRPr="00CE781E" w:rsidRDefault="00CE781E" w:rsidP="009B511D">
            <w:pPr>
              <w:ind w:left="32"/>
              <w:rPr>
                <w:iCs/>
                <w:sz w:val="24"/>
                <w:szCs w:val="24"/>
                <w:lang w:val="da-DK"/>
              </w:rPr>
            </w:pPr>
            <w:r w:rsidRPr="00CE781E">
              <w:rPr>
                <w:iCs/>
                <w:sz w:val="24"/>
                <w:szCs w:val="24"/>
                <w:lang w:val="da-DK"/>
              </w:rPr>
              <w:t xml:space="preserve">Lokale hudinfektioner uanset specifik ætiologi herunder, men ikke begrænset til: </w:t>
            </w:r>
            <w:proofErr w:type="spellStart"/>
            <w:r w:rsidRPr="00CE781E">
              <w:rPr>
                <w:iCs/>
                <w:sz w:val="24"/>
                <w:szCs w:val="24"/>
                <w:lang w:val="da-DK"/>
              </w:rPr>
              <w:t>Eczema</w:t>
            </w:r>
            <w:proofErr w:type="spellEnd"/>
            <w:r w:rsidRPr="00CE781E">
              <w:rPr>
                <w:iCs/>
                <w:sz w:val="24"/>
                <w:szCs w:val="24"/>
                <w:lang w:val="da-DK"/>
              </w:rPr>
              <w:t xml:space="preserve"> </w:t>
            </w:r>
            <w:proofErr w:type="spellStart"/>
            <w:r w:rsidRPr="00CE781E">
              <w:rPr>
                <w:iCs/>
                <w:sz w:val="24"/>
                <w:szCs w:val="24"/>
                <w:lang w:val="da-DK"/>
              </w:rPr>
              <w:t>herpeticum</w:t>
            </w:r>
            <w:proofErr w:type="spellEnd"/>
            <w:r w:rsidRPr="00CE781E">
              <w:rPr>
                <w:iCs/>
                <w:sz w:val="24"/>
                <w:szCs w:val="24"/>
                <w:lang w:val="da-DK"/>
              </w:rPr>
              <w:t xml:space="preserve">, </w:t>
            </w:r>
            <w:proofErr w:type="spellStart"/>
            <w:r w:rsidRPr="00CE781E">
              <w:rPr>
                <w:iCs/>
                <w:sz w:val="24"/>
                <w:szCs w:val="24"/>
                <w:lang w:val="da-DK"/>
              </w:rPr>
              <w:t>Follikulitis</w:t>
            </w:r>
            <w:proofErr w:type="spellEnd"/>
            <w:r w:rsidRPr="00CE781E">
              <w:rPr>
                <w:iCs/>
                <w:sz w:val="24"/>
                <w:szCs w:val="24"/>
                <w:lang w:val="da-DK"/>
              </w:rPr>
              <w:t xml:space="preserve">, Herpes </w:t>
            </w:r>
            <w:proofErr w:type="spellStart"/>
            <w:r w:rsidRPr="00CE781E">
              <w:rPr>
                <w:iCs/>
                <w:sz w:val="24"/>
                <w:szCs w:val="24"/>
                <w:lang w:val="da-DK"/>
              </w:rPr>
              <w:t>simplex</w:t>
            </w:r>
            <w:proofErr w:type="spellEnd"/>
            <w:r w:rsidRPr="00CE781E">
              <w:rPr>
                <w:iCs/>
                <w:sz w:val="24"/>
                <w:szCs w:val="24"/>
                <w:lang w:val="da-DK"/>
              </w:rPr>
              <w:t xml:space="preserve">, Herpes </w:t>
            </w:r>
            <w:proofErr w:type="gramStart"/>
            <w:r w:rsidRPr="00CE781E">
              <w:rPr>
                <w:iCs/>
                <w:sz w:val="24"/>
                <w:szCs w:val="24"/>
                <w:lang w:val="da-DK"/>
              </w:rPr>
              <w:t>virus infektion</w:t>
            </w:r>
            <w:proofErr w:type="gramEnd"/>
            <w:r w:rsidRPr="00CE781E">
              <w:rPr>
                <w:iCs/>
                <w:sz w:val="24"/>
                <w:szCs w:val="24"/>
                <w:lang w:val="da-DK"/>
              </w:rPr>
              <w:t xml:space="preserve">, </w:t>
            </w:r>
            <w:proofErr w:type="spellStart"/>
            <w:r w:rsidRPr="00CE781E">
              <w:rPr>
                <w:iCs/>
                <w:sz w:val="24"/>
                <w:szCs w:val="24"/>
                <w:lang w:val="da-DK"/>
              </w:rPr>
              <w:t>Kaposis</w:t>
            </w:r>
            <w:proofErr w:type="spellEnd"/>
            <w:r w:rsidRPr="00CE781E">
              <w:rPr>
                <w:iCs/>
                <w:sz w:val="24"/>
                <w:szCs w:val="24"/>
                <w:lang w:val="da-DK"/>
              </w:rPr>
              <w:t xml:space="preserve"> </w:t>
            </w:r>
            <w:proofErr w:type="spellStart"/>
            <w:r w:rsidRPr="00CE781E">
              <w:rPr>
                <w:iCs/>
                <w:sz w:val="24"/>
                <w:szCs w:val="24"/>
                <w:lang w:val="da-DK"/>
              </w:rPr>
              <w:t>varicelliforme</w:t>
            </w:r>
            <w:proofErr w:type="spellEnd"/>
          </w:p>
          <w:p w14:paraId="68E414F2" w14:textId="77777777" w:rsidR="00CE781E" w:rsidRPr="00CE781E" w:rsidRDefault="00CE781E" w:rsidP="009B511D">
            <w:pPr>
              <w:ind w:left="32"/>
              <w:rPr>
                <w:iCs/>
                <w:sz w:val="24"/>
                <w:szCs w:val="24"/>
              </w:rPr>
            </w:pPr>
            <w:r w:rsidRPr="00CE781E">
              <w:rPr>
                <w:iCs/>
                <w:sz w:val="24"/>
                <w:szCs w:val="24"/>
              </w:rPr>
              <w:t>eruption*</w:t>
            </w:r>
          </w:p>
        </w:tc>
        <w:tc>
          <w:tcPr>
            <w:tcW w:w="763" w:type="pct"/>
            <w:tcBorders>
              <w:top w:val="single" w:sz="4" w:space="0" w:color="auto"/>
              <w:left w:val="single" w:sz="4" w:space="0" w:color="auto"/>
              <w:bottom w:val="single" w:sz="4" w:space="0" w:color="auto"/>
              <w:right w:val="single" w:sz="4" w:space="0" w:color="auto"/>
            </w:tcBorders>
          </w:tcPr>
          <w:p w14:paraId="11046EDF" w14:textId="77777777" w:rsidR="00CE781E" w:rsidRPr="00CE781E" w:rsidRDefault="00CE781E" w:rsidP="009B511D">
            <w:pPr>
              <w:ind w:left="32"/>
              <w:rPr>
                <w:iCs/>
                <w:sz w:val="24"/>
                <w:szCs w:val="24"/>
              </w:rPr>
            </w:pPr>
          </w:p>
        </w:tc>
        <w:tc>
          <w:tcPr>
            <w:tcW w:w="974" w:type="pct"/>
            <w:tcBorders>
              <w:top w:val="single" w:sz="4" w:space="0" w:color="auto"/>
              <w:left w:val="single" w:sz="4" w:space="0" w:color="auto"/>
              <w:bottom w:val="single" w:sz="4" w:space="0" w:color="auto"/>
              <w:right w:val="single" w:sz="4" w:space="0" w:color="auto"/>
            </w:tcBorders>
            <w:hideMark/>
          </w:tcPr>
          <w:p w14:paraId="721E1B27" w14:textId="77777777" w:rsidR="00CE781E" w:rsidRPr="00CE781E" w:rsidRDefault="00CE781E" w:rsidP="009B511D">
            <w:pPr>
              <w:ind w:left="32"/>
              <w:rPr>
                <w:iCs/>
                <w:sz w:val="24"/>
                <w:szCs w:val="24"/>
              </w:rPr>
            </w:pPr>
            <w:proofErr w:type="spellStart"/>
            <w:r w:rsidRPr="00CE781E">
              <w:rPr>
                <w:iCs/>
                <w:sz w:val="24"/>
                <w:szCs w:val="24"/>
              </w:rPr>
              <w:t>Oftalmisk</w:t>
            </w:r>
            <w:proofErr w:type="spellEnd"/>
            <w:r w:rsidRPr="00CE781E">
              <w:rPr>
                <w:iCs/>
                <w:sz w:val="24"/>
                <w:szCs w:val="24"/>
              </w:rPr>
              <w:t xml:space="preserve"> herpes-</w:t>
            </w:r>
            <w:proofErr w:type="spellStart"/>
            <w:r w:rsidRPr="00CE781E">
              <w:rPr>
                <w:iCs/>
                <w:sz w:val="24"/>
                <w:szCs w:val="24"/>
              </w:rPr>
              <w:t>infektion</w:t>
            </w:r>
            <w:proofErr w:type="spellEnd"/>
            <w:r w:rsidRPr="00CE781E">
              <w:rPr>
                <w:iCs/>
                <w:sz w:val="24"/>
                <w:szCs w:val="24"/>
              </w:rPr>
              <w:t>*</w:t>
            </w:r>
          </w:p>
        </w:tc>
      </w:tr>
      <w:tr w:rsidR="00CE781E" w:rsidRPr="00CE781E" w14:paraId="20322851" w14:textId="77777777" w:rsidTr="009B511D">
        <w:tc>
          <w:tcPr>
            <w:tcW w:w="974" w:type="pct"/>
            <w:tcBorders>
              <w:top w:val="single" w:sz="4" w:space="0" w:color="auto"/>
              <w:left w:val="single" w:sz="4" w:space="0" w:color="auto"/>
              <w:bottom w:val="single" w:sz="4" w:space="0" w:color="auto"/>
              <w:right w:val="single" w:sz="4" w:space="0" w:color="auto"/>
            </w:tcBorders>
            <w:hideMark/>
          </w:tcPr>
          <w:p w14:paraId="3550BC5D" w14:textId="77777777" w:rsidR="00CE781E" w:rsidRPr="00CE781E" w:rsidRDefault="00CE781E" w:rsidP="009B511D">
            <w:pPr>
              <w:ind w:left="32"/>
              <w:rPr>
                <w:iCs/>
                <w:sz w:val="24"/>
                <w:szCs w:val="24"/>
              </w:rPr>
            </w:pPr>
            <w:proofErr w:type="spellStart"/>
            <w:r w:rsidRPr="00CE781E">
              <w:rPr>
                <w:iCs/>
                <w:sz w:val="24"/>
                <w:szCs w:val="24"/>
              </w:rPr>
              <w:t>Metabolisme</w:t>
            </w:r>
            <w:proofErr w:type="spellEnd"/>
            <w:r w:rsidRPr="00CE781E">
              <w:rPr>
                <w:iCs/>
                <w:sz w:val="24"/>
                <w:szCs w:val="24"/>
              </w:rPr>
              <w:t xml:space="preserve"> og </w:t>
            </w:r>
            <w:proofErr w:type="spellStart"/>
            <w:r w:rsidRPr="00CE781E">
              <w:rPr>
                <w:iCs/>
                <w:sz w:val="24"/>
                <w:szCs w:val="24"/>
              </w:rPr>
              <w:t>ernæring</w:t>
            </w:r>
            <w:proofErr w:type="spellEnd"/>
          </w:p>
        </w:tc>
        <w:tc>
          <w:tcPr>
            <w:tcW w:w="1063" w:type="pct"/>
            <w:tcBorders>
              <w:top w:val="single" w:sz="4" w:space="0" w:color="auto"/>
              <w:left w:val="single" w:sz="4" w:space="0" w:color="auto"/>
              <w:bottom w:val="single" w:sz="4" w:space="0" w:color="auto"/>
              <w:right w:val="single" w:sz="4" w:space="0" w:color="auto"/>
            </w:tcBorders>
          </w:tcPr>
          <w:p w14:paraId="75570BF5" w14:textId="77777777" w:rsidR="00CE781E" w:rsidRPr="00CE781E" w:rsidRDefault="00CE781E" w:rsidP="009B511D">
            <w:pPr>
              <w:ind w:left="32"/>
              <w:rPr>
                <w:iCs/>
                <w:sz w:val="24"/>
                <w:szCs w:val="24"/>
              </w:rPr>
            </w:pPr>
          </w:p>
        </w:tc>
        <w:tc>
          <w:tcPr>
            <w:tcW w:w="1227" w:type="pct"/>
            <w:tcBorders>
              <w:top w:val="single" w:sz="4" w:space="0" w:color="auto"/>
              <w:left w:val="single" w:sz="4" w:space="0" w:color="auto"/>
              <w:bottom w:val="single" w:sz="4" w:space="0" w:color="auto"/>
              <w:right w:val="single" w:sz="4" w:space="0" w:color="auto"/>
            </w:tcBorders>
            <w:hideMark/>
          </w:tcPr>
          <w:p w14:paraId="27729D7B" w14:textId="77777777" w:rsidR="00CE781E" w:rsidRPr="00CE781E" w:rsidRDefault="00CE781E" w:rsidP="009B511D">
            <w:pPr>
              <w:ind w:left="32"/>
              <w:rPr>
                <w:iCs/>
                <w:sz w:val="24"/>
                <w:szCs w:val="24"/>
                <w:lang w:val="da-DK"/>
              </w:rPr>
            </w:pPr>
            <w:r w:rsidRPr="00CE781E">
              <w:rPr>
                <w:iCs/>
                <w:sz w:val="24"/>
                <w:szCs w:val="24"/>
                <w:lang w:val="da-DK"/>
              </w:rPr>
              <w:t>Alkoholintolerance</w:t>
            </w:r>
          </w:p>
          <w:p w14:paraId="73104BAD" w14:textId="77777777" w:rsidR="00CE781E" w:rsidRPr="00CE781E" w:rsidRDefault="00CE781E" w:rsidP="009B511D">
            <w:pPr>
              <w:ind w:left="32"/>
              <w:rPr>
                <w:iCs/>
                <w:sz w:val="24"/>
                <w:szCs w:val="24"/>
                <w:lang w:val="da-DK"/>
              </w:rPr>
            </w:pPr>
            <w:r w:rsidRPr="00CE781E">
              <w:rPr>
                <w:iCs/>
                <w:sz w:val="24"/>
                <w:szCs w:val="24"/>
                <w:lang w:val="da-DK"/>
              </w:rPr>
              <w:t>(</w:t>
            </w:r>
            <w:proofErr w:type="spellStart"/>
            <w:r w:rsidRPr="00CE781E">
              <w:rPr>
                <w:iCs/>
                <w:sz w:val="24"/>
                <w:szCs w:val="24"/>
                <w:lang w:val="da-DK"/>
              </w:rPr>
              <w:t>flushing</w:t>
            </w:r>
            <w:proofErr w:type="spellEnd"/>
            <w:r w:rsidRPr="00CE781E">
              <w:rPr>
                <w:iCs/>
                <w:sz w:val="24"/>
                <w:szCs w:val="24"/>
                <w:lang w:val="da-DK"/>
              </w:rPr>
              <w:t xml:space="preserve"> eller hudirritation</w:t>
            </w:r>
          </w:p>
          <w:p w14:paraId="53341D70" w14:textId="77777777" w:rsidR="00CE781E" w:rsidRPr="00CE781E" w:rsidRDefault="00CE781E" w:rsidP="009B511D">
            <w:pPr>
              <w:ind w:left="32"/>
              <w:rPr>
                <w:iCs/>
                <w:sz w:val="24"/>
                <w:szCs w:val="24"/>
                <w:lang w:val="da-DK"/>
              </w:rPr>
            </w:pPr>
            <w:r w:rsidRPr="00CE781E">
              <w:rPr>
                <w:iCs/>
                <w:sz w:val="24"/>
                <w:szCs w:val="24"/>
                <w:lang w:val="da-DK"/>
              </w:rPr>
              <w:t>efter indtagelse af alkohol)</w:t>
            </w:r>
          </w:p>
        </w:tc>
        <w:tc>
          <w:tcPr>
            <w:tcW w:w="763" w:type="pct"/>
            <w:tcBorders>
              <w:top w:val="single" w:sz="4" w:space="0" w:color="auto"/>
              <w:left w:val="single" w:sz="4" w:space="0" w:color="auto"/>
              <w:bottom w:val="single" w:sz="4" w:space="0" w:color="auto"/>
              <w:right w:val="single" w:sz="4" w:space="0" w:color="auto"/>
            </w:tcBorders>
          </w:tcPr>
          <w:p w14:paraId="115A399E" w14:textId="77777777" w:rsidR="00CE781E" w:rsidRPr="00CE781E" w:rsidRDefault="00CE781E" w:rsidP="009B511D">
            <w:pPr>
              <w:ind w:left="32"/>
              <w:rPr>
                <w:iCs/>
                <w:sz w:val="24"/>
                <w:szCs w:val="24"/>
                <w:lang w:val="da-DK"/>
              </w:rPr>
            </w:pPr>
          </w:p>
        </w:tc>
        <w:tc>
          <w:tcPr>
            <w:tcW w:w="974" w:type="pct"/>
            <w:tcBorders>
              <w:top w:val="single" w:sz="4" w:space="0" w:color="auto"/>
              <w:left w:val="single" w:sz="4" w:space="0" w:color="auto"/>
              <w:bottom w:val="single" w:sz="4" w:space="0" w:color="auto"/>
              <w:right w:val="single" w:sz="4" w:space="0" w:color="auto"/>
            </w:tcBorders>
          </w:tcPr>
          <w:p w14:paraId="4D611367" w14:textId="77777777" w:rsidR="00CE781E" w:rsidRPr="00CE781E" w:rsidRDefault="00CE781E" w:rsidP="009B511D">
            <w:pPr>
              <w:ind w:left="32"/>
              <w:rPr>
                <w:iCs/>
                <w:sz w:val="24"/>
                <w:szCs w:val="24"/>
                <w:lang w:val="da-DK"/>
              </w:rPr>
            </w:pPr>
          </w:p>
        </w:tc>
      </w:tr>
      <w:tr w:rsidR="00CE781E" w:rsidRPr="00CE781E" w14:paraId="4BA1CE51" w14:textId="77777777" w:rsidTr="009B511D">
        <w:tc>
          <w:tcPr>
            <w:tcW w:w="974" w:type="pct"/>
            <w:tcBorders>
              <w:top w:val="single" w:sz="4" w:space="0" w:color="auto"/>
              <w:left w:val="single" w:sz="4" w:space="0" w:color="auto"/>
              <w:bottom w:val="single" w:sz="4" w:space="0" w:color="auto"/>
              <w:right w:val="single" w:sz="4" w:space="0" w:color="auto"/>
            </w:tcBorders>
            <w:hideMark/>
          </w:tcPr>
          <w:p w14:paraId="3F41735B" w14:textId="77777777" w:rsidR="00CE781E" w:rsidRPr="00CE781E" w:rsidRDefault="00CE781E" w:rsidP="009B511D">
            <w:pPr>
              <w:ind w:left="32"/>
              <w:rPr>
                <w:iCs/>
                <w:sz w:val="24"/>
                <w:szCs w:val="24"/>
              </w:rPr>
            </w:pPr>
            <w:proofErr w:type="spellStart"/>
            <w:r w:rsidRPr="00CE781E">
              <w:rPr>
                <w:iCs/>
                <w:sz w:val="24"/>
                <w:szCs w:val="24"/>
              </w:rPr>
              <w:t>Nervesystemet</w:t>
            </w:r>
            <w:proofErr w:type="spellEnd"/>
          </w:p>
        </w:tc>
        <w:tc>
          <w:tcPr>
            <w:tcW w:w="1063" w:type="pct"/>
            <w:tcBorders>
              <w:top w:val="single" w:sz="4" w:space="0" w:color="auto"/>
              <w:left w:val="single" w:sz="4" w:space="0" w:color="auto"/>
              <w:bottom w:val="single" w:sz="4" w:space="0" w:color="auto"/>
              <w:right w:val="single" w:sz="4" w:space="0" w:color="auto"/>
            </w:tcBorders>
          </w:tcPr>
          <w:p w14:paraId="4CF35249" w14:textId="77777777" w:rsidR="00CE781E" w:rsidRPr="00CE781E" w:rsidRDefault="00CE781E" w:rsidP="009B511D">
            <w:pPr>
              <w:ind w:left="32"/>
              <w:rPr>
                <w:iCs/>
                <w:sz w:val="24"/>
                <w:szCs w:val="24"/>
              </w:rPr>
            </w:pPr>
          </w:p>
        </w:tc>
        <w:tc>
          <w:tcPr>
            <w:tcW w:w="1227" w:type="pct"/>
            <w:tcBorders>
              <w:top w:val="single" w:sz="4" w:space="0" w:color="auto"/>
              <w:left w:val="single" w:sz="4" w:space="0" w:color="auto"/>
              <w:bottom w:val="single" w:sz="4" w:space="0" w:color="auto"/>
              <w:right w:val="single" w:sz="4" w:space="0" w:color="auto"/>
            </w:tcBorders>
            <w:hideMark/>
          </w:tcPr>
          <w:p w14:paraId="2DA88766" w14:textId="77777777" w:rsidR="00CE781E" w:rsidRPr="00CE781E" w:rsidRDefault="00CE781E" w:rsidP="009B511D">
            <w:pPr>
              <w:ind w:left="32"/>
              <w:rPr>
                <w:iCs/>
                <w:sz w:val="24"/>
                <w:szCs w:val="24"/>
                <w:lang w:val="da-DK"/>
              </w:rPr>
            </w:pPr>
            <w:proofErr w:type="spellStart"/>
            <w:r w:rsidRPr="00CE781E">
              <w:rPr>
                <w:iCs/>
                <w:sz w:val="24"/>
                <w:szCs w:val="24"/>
                <w:lang w:val="da-DK"/>
              </w:rPr>
              <w:t>Paræstesier</w:t>
            </w:r>
            <w:proofErr w:type="spellEnd"/>
            <w:r w:rsidRPr="00CE781E">
              <w:rPr>
                <w:iCs/>
                <w:sz w:val="24"/>
                <w:szCs w:val="24"/>
                <w:lang w:val="da-DK"/>
              </w:rPr>
              <w:t xml:space="preserve"> og </w:t>
            </w:r>
            <w:proofErr w:type="spellStart"/>
            <w:r w:rsidRPr="00CE781E">
              <w:rPr>
                <w:iCs/>
                <w:sz w:val="24"/>
                <w:szCs w:val="24"/>
                <w:lang w:val="da-DK"/>
              </w:rPr>
              <w:t>dysæstesier</w:t>
            </w:r>
            <w:proofErr w:type="spellEnd"/>
            <w:r w:rsidRPr="00CE781E">
              <w:rPr>
                <w:iCs/>
                <w:sz w:val="24"/>
                <w:szCs w:val="24"/>
                <w:lang w:val="da-DK"/>
              </w:rPr>
              <w:t xml:space="preserve"> (</w:t>
            </w:r>
            <w:proofErr w:type="spellStart"/>
            <w:r w:rsidRPr="00CE781E">
              <w:rPr>
                <w:iCs/>
                <w:sz w:val="24"/>
                <w:szCs w:val="24"/>
                <w:lang w:val="da-DK"/>
              </w:rPr>
              <w:t>hyperæstesi</w:t>
            </w:r>
            <w:proofErr w:type="spellEnd"/>
            <w:r w:rsidRPr="00CE781E">
              <w:rPr>
                <w:iCs/>
                <w:sz w:val="24"/>
                <w:szCs w:val="24"/>
                <w:lang w:val="da-DK"/>
              </w:rPr>
              <w:t>, brændende følelse)</w:t>
            </w:r>
          </w:p>
        </w:tc>
        <w:tc>
          <w:tcPr>
            <w:tcW w:w="763" w:type="pct"/>
            <w:tcBorders>
              <w:top w:val="single" w:sz="4" w:space="0" w:color="auto"/>
              <w:left w:val="single" w:sz="4" w:space="0" w:color="auto"/>
              <w:bottom w:val="single" w:sz="4" w:space="0" w:color="auto"/>
              <w:right w:val="single" w:sz="4" w:space="0" w:color="auto"/>
            </w:tcBorders>
          </w:tcPr>
          <w:p w14:paraId="355F1578" w14:textId="77777777" w:rsidR="00CE781E" w:rsidRPr="00CE781E" w:rsidRDefault="00CE781E" w:rsidP="009B511D">
            <w:pPr>
              <w:ind w:left="32"/>
              <w:rPr>
                <w:iCs/>
                <w:sz w:val="24"/>
                <w:szCs w:val="24"/>
                <w:lang w:val="da-DK"/>
              </w:rPr>
            </w:pPr>
          </w:p>
        </w:tc>
        <w:tc>
          <w:tcPr>
            <w:tcW w:w="974" w:type="pct"/>
            <w:tcBorders>
              <w:top w:val="single" w:sz="4" w:space="0" w:color="auto"/>
              <w:left w:val="single" w:sz="4" w:space="0" w:color="auto"/>
              <w:bottom w:val="single" w:sz="4" w:space="0" w:color="auto"/>
              <w:right w:val="single" w:sz="4" w:space="0" w:color="auto"/>
            </w:tcBorders>
          </w:tcPr>
          <w:p w14:paraId="1BC76607" w14:textId="77777777" w:rsidR="00CE781E" w:rsidRPr="00CE781E" w:rsidRDefault="00CE781E" w:rsidP="009B511D">
            <w:pPr>
              <w:ind w:left="32"/>
              <w:rPr>
                <w:iCs/>
                <w:sz w:val="24"/>
                <w:szCs w:val="24"/>
                <w:lang w:val="da-DK"/>
              </w:rPr>
            </w:pPr>
          </w:p>
        </w:tc>
      </w:tr>
      <w:tr w:rsidR="00CE781E" w:rsidRPr="00CE781E" w14:paraId="78885281" w14:textId="77777777" w:rsidTr="009B511D">
        <w:tc>
          <w:tcPr>
            <w:tcW w:w="974" w:type="pct"/>
            <w:tcBorders>
              <w:top w:val="single" w:sz="4" w:space="0" w:color="auto"/>
              <w:left w:val="single" w:sz="4" w:space="0" w:color="auto"/>
              <w:bottom w:val="single" w:sz="4" w:space="0" w:color="auto"/>
              <w:right w:val="single" w:sz="4" w:space="0" w:color="auto"/>
            </w:tcBorders>
            <w:hideMark/>
          </w:tcPr>
          <w:p w14:paraId="1974E6F9" w14:textId="77777777" w:rsidR="00CE781E" w:rsidRPr="00CE781E" w:rsidRDefault="00CE781E" w:rsidP="009B511D">
            <w:pPr>
              <w:ind w:left="32"/>
              <w:rPr>
                <w:iCs/>
                <w:sz w:val="24"/>
                <w:szCs w:val="24"/>
              </w:rPr>
            </w:pPr>
            <w:r w:rsidRPr="00CE781E">
              <w:rPr>
                <w:iCs/>
                <w:sz w:val="24"/>
                <w:szCs w:val="24"/>
              </w:rPr>
              <w:t xml:space="preserve">Hud og </w:t>
            </w:r>
            <w:proofErr w:type="spellStart"/>
            <w:r w:rsidRPr="00CE781E">
              <w:rPr>
                <w:iCs/>
                <w:sz w:val="24"/>
                <w:szCs w:val="24"/>
              </w:rPr>
              <w:t>subkutane</w:t>
            </w:r>
            <w:proofErr w:type="spellEnd"/>
            <w:r w:rsidRPr="00CE781E">
              <w:rPr>
                <w:iCs/>
                <w:sz w:val="24"/>
                <w:szCs w:val="24"/>
              </w:rPr>
              <w:t xml:space="preserve"> </w:t>
            </w:r>
            <w:proofErr w:type="spellStart"/>
            <w:r w:rsidRPr="00CE781E">
              <w:rPr>
                <w:iCs/>
                <w:sz w:val="24"/>
                <w:szCs w:val="24"/>
              </w:rPr>
              <w:t>væv</w:t>
            </w:r>
            <w:proofErr w:type="spellEnd"/>
          </w:p>
        </w:tc>
        <w:tc>
          <w:tcPr>
            <w:tcW w:w="1063" w:type="pct"/>
            <w:tcBorders>
              <w:top w:val="single" w:sz="4" w:space="0" w:color="auto"/>
              <w:left w:val="single" w:sz="4" w:space="0" w:color="auto"/>
              <w:bottom w:val="single" w:sz="4" w:space="0" w:color="auto"/>
              <w:right w:val="single" w:sz="4" w:space="0" w:color="auto"/>
            </w:tcBorders>
          </w:tcPr>
          <w:p w14:paraId="34CDA75D" w14:textId="77777777" w:rsidR="00CE781E" w:rsidRPr="00CE781E" w:rsidRDefault="00CE781E" w:rsidP="009B511D">
            <w:pPr>
              <w:ind w:left="32"/>
              <w:rPr>
                <w:iCs/>
                <w:sz w:val="24"/>
                <w:szCs w:val="24"/>
              </w:rPr>
            </w:pPr>
          </w:p>
        </w:tc>
        <w:tc>
          <w:tcPr>
            <w:tcW w:w="1227" w:type="pct"/>
            <w:tcBorders>
              <w:top w:val="single" w:sz="4" w:space="0" w:color="auto"/>
              <w:left w:val="single" w:sz="4" w:space="0" w:color="auto"/>
              <w:bottom w:val="single" w:sz="4" w:space="0" w:color="auto"/>
              <w:right w:val="single" w:sz="4" w:space="0" w:color="auto"/>
            </w:tcBorders>
            <w:hideMark/>
          </w:tcPr>
          <w:p w14:paraId="509A6A82" w14:textId="77777777" w:rsidR="00CE781E" w:rsidRPr="00CE781E" w:rsidRDefault="00CE781E" w:rsidP="009B511D">
            <w:pPr>
              <w:ind w:left="32"/>
              <w:rPr>
                <w:iCs/>
                <w:sz w:val="24"/>
                <w:szCs w:val="24"/>
              </w:rPr>
            </w:pPr>
            <w:r w:rsidRPr="00CE781E">
              <w:rPr>
                <w:iCs/>
                <w:sz w:val="24"/>
                <w:szCs w:val="24"/>
              </w:rPr>
              <w:t>Pruritus</w:t>
            </w:r>
          </w:p>
        </w:tc>
        <w:tc>
          <w:tcPr>
            <w:tcW w:w="763" w:type="pct"/>
            <w:tcBorders>
              <w:top w:val="single" w:sz="4" w:space="0" w:color="auto"/>
              <w:left w:val="single" w:sz="4" w:space="0" w:color="auto"/>
              <w:bottom w:val="single" w:sz="4" w:space="0" w:color="auto"/>
              <w:right w:val="single" w:sz="4" w:space="0" w:color="auto"/>
            </w:tcBorders>
            <w:hideMark/>
          </w:tcPr>
          <w:p w14:paraId="4EF4E141" w14:textId="77777777" w:rsidR="00CE781E" w:rsidRPr="00CE781E" w:rsidRDefault="00CE781E" w:rsidP="009B511D">
            <w:pPr>
              <w:ind w:left="32"/>
              <w:rPr>
                <w:iCs/>
                <w:sz w:val="24"/>
                <w:szCs w:val="24"/>
              </w:rPr>
            </w:pPr>
            <w:proofErr w:type="spellStart"/>
            <w:r w:rsidRPr="00CE781E">
              <w:rPr>
                <w:iCs/>
                <w:sz w:val="24"/>
                <w:szCs w:val="24"/>
              </w:rPr>
              <w:t>Akne</w:t>
            </w:r>
            <w:proofErr w:type="spellEnd"/>
            <w:r w:rsidRPr="00CE781E">
              <w:rPr>
                <w:iCs/>
                <w:sz w:val="24"/>
                <w:szCs w:val="24"/>
              </w:rPr>
              <w:t>*</w:t>
            </w:r>
          </w:p>
        </w:tc>
        <w:tc>
          <w:tcPr>
            <w:tcW w:w="974" w:type="pct"/>
            <w:tcBorders>
              <w:top w:val="single" w:sz="4" w:space="0" w:color="auto"/>
              <w:left w:val="single" w:sz="4" w:space="0" w:color="auto"/>
              <w:bottom w:val="single" w:sz="4" w:space="0" w:color="auto"/>
              <w:right w:val="single" w:sz="4" w:space="0" w:color="auto"/>
            </w:tcBorders>
            <w:hideMark/>
          </w:tcPr>
          <w:p w14:paraId="23726743" w14:textId="77777777" w:rsidR="00CE781E" w:rsidRPr="00CE781E" w:rsidRDefault="00CE781E" w:rsidP="009B511D">
            <w:pPr>
              <w:ind w:left="32"/>
              <w:rPr>
                <w:iCs/>
                <w:sz w:val="24"/>
                <w:szCs w:val="24"/>
              </w:rPr>
            </w:pPr>
            <w:r w:rsidRPr="00CE781E">
              <w:rPr>
                <w:iCs/>
                <w:sz w:val="24"/>
                <w:szCs w:val="24"/>
              </w:rPr>
              <w:t xml:space="preserve">Rosacea* </w:t>
            </w:r>
          </w:p>
          <w:p w14:paraId="76F03759" w14:textId="77777777" w:rsidR="00CE781E" w:rsidRPr="00CE781E" w:rsidRDefault="00CE781E" w:rsidP="009B511D">
            <w:pPr>
              <w:ind w:left="32"/>
              <w:rPr>
                <w:iCs/>
                <w:sz w:val="24"/>
                <w:szCs w:val="24"/>
              </w:rPr>
            </w:pPr>
            <w:r w:rsidRPr="00CE781E">
              <w:rPr>
                <w:iCs/>
                <w:sz w:val="24"/>
                <w:szCs w:val="24"/>
              </w:rPr>
              <w:t>Lentigo*</w:t>
            </w:r>
          </w:p>
        </w:tc>
      </w:tr>
      <w:tr w:rsidR="00CE781E" w:rsidRPr="00CE781E" w14:paraId="0240C7F3" w14:textId="77777777" w:rsidTr="009B511D">
        <w:tc>
          <w:tcPr>
            <w:tcW w:w="974" w:type="pct"/>
            <w:tcBorders>
              <w:top w:val="single" w:sz="4" w:space="0" w:color="auto"/>
              <w:left w:val="single" w:sz="4" w:space="0" w:color="auto"/>
              <w:bottom w:val="single" w:sz="4" w:space="0" w:color="auto"/>
              <w:right w:val="single" w:sz="4" w:space="0" w:color="auto"/>
            </w:tcBorders>
            <w:hideMark/>
          </w:tcPr>
          <w:p w14:paraId="20D224C3" w14:textId="77777777" w:rsidR="00CE781E" w:rsidRPr="00CE781E" w:rsidRDefault="00CE781E" w:rsidP="009B511D">
            <w:pPr>
              <w:ind w:left="32"/>
              <w:rPr>
                <w:iCs/>
                <w:sz w:val="24"/>
                <w:szCs w:val="24"/>
                <w:lang w:val="da-DK"/>
              </w:rPr>
            </w:pPr>
            <w:r w:rsidRPr="00CE781E">
              <w:rPr>
                <w:iCs/>
                <w:sz w:val="24"/>
                <w:szCs w:val="24"/>
                <w:lang w:val="da-DK"/>
              </w:rPr>
              <w:t>Almene symptomer og reaktioner på administrations</w:t>
            </w:r>
            <w:r w:rsidRPr="00CE781E">
              <w:rPr>
                <w:iCs/>
                <w:sz w:val="24"/>
                <w:szCs w:val="24"/>
                <w:lang w:val="da-DK"/>
              </w:rPr>
              <w:softHyphen/>
              <w:t>stedet</w:t>
            </w:r>
          </w:p>
        </w:tc>
        <w:tc>
          <w:tcPr>
            <w:tcW w:w="1063" w:type="pct"/>
            <w:tcBorders>
              <w:top w:val="single" w:sz="4" w:space="0" w:color="auto"/>
              <w:left w:val="single" w:sz="4" w:space="0" w:color="auto"/>
              <w:bottom w:val="single" w:sz="4" w:space="0" w:color="auto"/>
              <w:right w:val="single" w:sz="4" w:space="0" w:color="auto"/>
            </w:tcBorders>
            <w:hideMark/>
          </w:tcPr>
          <w:p w14:paraId="38D91718" w14:textId="77777777" w:rsidR="00CE781E" w:rsidRPr="00CE781E" w:rsidRDefault="00CE781E" w:rsidP="009B511D">
            <w:pPr>
              <w:ind w:left="32"/>
              <w:rPr>
                <w:iCs/>
                <w:sz w:val="24"/>
                <w:szCs w:val="24"/>
                <w:lang w:val="da-DK"/>
              </w:rPr>
            </w:pPr>
            <w:proofErr w:type="spellStart"/>
            <w:r w:rsidRPr="00CE781E">
              <w:rPr>
                <w:iCs/>
                <w:sz w:val="24"/>
                <w:szCs w:val="24"/>
                <w:lang w:val="da-DK"/>
              </w:rPr>
              <w:t>Brænden</w:t>
            </w:r>
            <w:proofErr w:type="spellEnd"/>
            <w:r w:rsidRPr="00CE781E">
              <w:rPr>
                <w:iCs/>
                <w:sz w:val="24"/>
                <w:szCs w:val="24"/>
                <w:lang w:val="da-DK"/>
              </w:rPr>
              <w:t xml:space="preserve"> på applikations</w:t>
            </w:r>
            <w:r w:rsidRPr="00CE781E">
              <w:rPr>
                <w:iCs/>
                <w:sz w:val="24"/>
                <w:szCs w:val="24"/>
                <w:lang w:val="da-DK"/>
              </w:rPr>
              <w:softHyphen/>
              <w:t>stedet, kløe på applikations</w:t>
            </w:r>
            <w:r w:rsidRPr="00CE781E">
              <w:rPr>
                <w:iCs/>
                <w:sz w:val="24"/>
                <w:szCs w:val="24"/>
                <w:lang w:val="da-DK"/>
              </w:rPr>
              <w:softHyphen/>
              <w:t>stedet</w:t>
            </w:r>
          </w:p>
        </w:tc>
        <w:tc>
          <w:tcPr>
            <w:tcW w:w="1227" w:type="pct"/>
            <w:tcBorders>
              <w:top w:val="single" w:sz="4" w:space="0" w:color="auto"/>
              <w:left w:val="single" w:sz="4" w:space="0" w:color="auto"/>
              <w:bottom w:val="single" w:sz="4" w:space="0" w:color="auto"/>
              <w:right w:val="single" w:sz="4" w:space="0" w:color="auto"/>
            </w:tcBorders>
            <w:hideMark/>
          </w:tcPr>
          <w:p w14:paraId="7B57CDC7" w14:textId="77777777" w:rsidR="00CE781E" w:rsidRPr="00CE781E" w:rsidRDefault="00CE781E" w:rsidP="009B511D">
            <w:pPr>
              <w:ind w:left="32"/>
              <w:rPr>
                <w:iCs/>
                <w:sz w:val="24"/>
                <w:szCs w:val="24"/>
                <w:lang w:val="da-DK"/>
              </w:rPr>
            </w:pPr>
            <w:r w:rsidRPr="00CE781E">
              <w:rPr>
                <w:iCs/>
                <w:sz w:val="24"/>
                <w:szCs w:val="24"/>
                <w:lang w:val="da-DK"/>
              </w:rPr>
              <w:t xml:space="preserve">Varme på applikationsstedet, </w:t>
            </w:r>
            <w:proofErr w:type="spellStart"/>
            <w:r w:rsidRPr="00CE781E">
              <w:rPr>
                <w:iCs/>
                <w:sz w:val="24"/>
                <w:szCs w:val="24"/>
                <w:lang w:val="da-DK"/>
              </w:rPr>
              <w:t>erytem</w:t>
            </w:r>
            <w:proofErr w:type="spellEnd"/>
            <w:r w:rsidRPr="00CE781E">
              <w:rPr>
                <w:iCs/>
                <w:sz w:val="24"/>
                <w:szCs w:val="24"/>
                <w:lang w:val="da-DK"/>
              </w:rPr>
              <w:t xml:space="preserve"> på applikationsstedet, smerte på applikationsstedet, irritation på applikationsstedet, </w:t>
            </w:r>
            <w:proofErr w:type="spellStart"/>
            <w:r w:rsidRPr="00CE781E">
              <w:rPr>
                <w:iCs/>
                <w:sz w:val="24"/>
                <w:szCs w:val="24"/>
                <w:lang w:val="da-DK"/>
              </w:rPr>
              <w:t>paræstesi</w:t>
            </w:r>
            <w:proofErr w:type="spellEnd"/>
            <w:r w:rsidRPr="00CE781E">
              <w:rPr>
                <w:iCs/>
                <w:sz w:val="24"/>
                <w:szCs w:val="24"/>
                <w:lang w:val="da-DK"/>
              </w:rPr>
              <w:t xml:space="preserve"> på applikationsstedet, udslæt på applikationsstedet</w:t>
            </w:r>
          </w:p>
        </w:tc>
        <w:tc>
          <w:tcPr>
            <w:tcW w:w="763" w:type="pct"/>
            <w:tcBorders>
              <w:top w:val="single" w:sz="4" w:space="0" w:color="auto"/>
              <w:left w:val="single" w:sz="4" w:space="0" w:color="auto"/>
              <w:bottom w:val="single" w:sz="4" w:space="0" w:color="auto"/>
              <w:right w:val="single" w:sz="4" w:space="0" w:color="auto"/>
            </w:tcBorders>
          </w:tcPr>
          <w:p w14:paraId="727E583B" w14:textId="77777777" w:rsidR="00CE781E" w:rsidRPr="00CE781E" w:rsidRDefault="00CE781E" w:rsidP="009B511D">
            <w:pPr>
              <w:ind w:left="32"/>
              <w:rPr>
                <w:iCs/>
                <w:sz w:val="24"/>
                <w:szCs w:val="24"/>
                <w:lang w:val="da-DK"/>
              </w:rPr>
            </w:pPr>
          </w:p>
        </w:tc>
        <w:tc>
          <w:tcPr>
            <w:tcW w:w="974" w:type="pct"/>
            <w:tcBorders>
              <w:top w:val="single" w:sz="4" w:space="0" w:color="auto"/>
              <w:left w:val="single" w:sz="4" w:space="0" w:color="auto"/>
              <w:bottom w:val="single" w:sz="4" w:space="0" w:color="auto"/>
              <w:right w:val="single" w:sz="4" w:space="0" w:color="auto"/>
            </w:tcBorders>
            <w:hideMark/>
          </w:tcPr>
          <w:p w14:paraId="740BC2E5" w14:textId="77777777" w:rsidR="00CE781E" w:rsidRPr="00CE781E" w:rsidRDefault="00CE781E" w:rsidP="009B511D">
            <w:pPr>
              <w:ind w:left="32"/>
              <w:rPr>
                <w:iCs/>
                <w:sz w:val="24"/>
                <w:szCs w:val="24"/>
              </w:rPr>
            </w:pPr>
            <w:proofErr w:type="spellStart"/>
            <w:r w:rsidRPr="00CE781E">
              <w:rPr>
                <w:iCs/>
                <w:sz w:val="24"/>
                <w:szCs w:val="24"/>
              </w:rPr>
              <w:t>Ødem</w:t>
            </w:r>
            <w:proofErr w:type="spellEnd"/>
            <w:r w:rsidRPr="00CE781E">
              <w:rPr>
                <w:iCs/>
                <w:sz w:val="24"/>
                <w:szCs w:val="24"/>
              </w:rPr>
              <w:t xml:space="preserve"> </w:t>
            </w:r>
            <w:proofErr w:type="spellStart"/>
            <w:r w:rsidRPr="00CE781E">
              <w:rPr>
                <w:iCs/>
                <w:sz w:val="24"/>
                <w:szCs w:val="24"/>
              </w:rPr>
              <w:t>på</w:t>
            </w:r>
            <w:proofErr w:type="spellEnd"/>
            <w:r w:rsidRPr="00CE781E">
              <w:rPr>
                <w:iCs/>
                <w:sz w:val="24"/>
                <w:szCs w:val="24"/>
              </w:rPr>
              <w:t xml:space="preserve"> </w:t>
            </w:r>
            <w:proofErr w:type="spellStart"/>
            <w:r w:rsidRPr="00CE781E">
              <w:rPr>
                <w:iCs/>
                <w:sz w:val="24"/>
                <w:szCs w:val="24"/>
              </w:rPr>
              <w:t>administrations</w:t>
            </w:r>
            <w:r w:rsidRPr="00CE781E">
              <w:rPr>
                <w:iCs/>
                <w:sz w:val="24"/>
                <w:szCs w:val="24"/>
              </w:rPr>
              <w:softHyphen/>
              <w:t>stedet</w:t>
            </w:r>
            <w:proofErr w:type="spellEnd"/>
            <w:r w:rsidRPr="00CE781E">
              <w:rPr>
                <w:iCs/>
                <w:sz w:val="24"/>
                <w:szCs w:val="24"/>
              </w:rPr>
              <w:t>*</w:t>
            </w:r>
          </w:p>
        </w:tc>
      </w:tr>
      <w:tr w:rsidR="00CE781E" w:rsidRPr="00CE781E" w14:paraId="564DED6D" w14:textId="77777777" w:rsidTr="009B511D">
        <w:tc>
          <w:tcPr>
            <w:tcW w:w="974" w:type="pct"/>
            <w:tcBorders>
              <w:top w:val="single" w:sz="4" w:space="0" w:color="auto"/>
              <w:left w:val="single" w:sz="4" w:space="0" w:color="auto"/>
              <w:bottom w:val="single" w:sz="4" w:space="0" w:color="auto"/>
              <w:right w:val="single" w:sz="4" w:space="0" w:color="auto"/>
            </w:tcBorders>
            <w:hideMark/>
          </w:tcPr>
          <w:p w14:paraId="0A437964" w14:textId="77777777" w:rsidR="00CE781E" w:rsidRPr="00CE781E" w:rsidRDefault="00CE781E" w:rsidP="009B511D">
            <w:pPr>
              <w:ind w:left="32"/>
              <w:rPr>
                <w:iCs/>
                <w:sz w:val="24"/>
                <w:szCs w:val="24"/>
              </w:rPr>
            </w:pPr>
            <w:proofErr w:type="spellStart"/>
            <w:r w:rsidRPr="00CE781E">
              <w:rPr>
                <w:iCs/>
                <w:sz w:val="24"/>
                <w:szCs w:val="24"/>
              </w:rPr>
              <w:t>Undersøgelser</w:t>
            </w:r>
            <w:proofErr w:type="spellEnd"/>
          </w:p>
        </w:tc>
        <w:tc>
          <w:tcPr>
            <w:tcW w:w="1063" w:type="pct"/>
            <w:tcBorders>
              <w:top w:val="single" w:sz="4" w:space="0" w:color="auto"/>
              <w:left w:val="single" w:sz="4" w:space="0" w:color="auto"/>
              <w:bottom w:val="single" w:sz="4" w:space="0" w:color="auto"/>
              <w:right w:val="single" w:sz="4" w:space="0" w:color="auto"/>
            </w:tcBorders>
          </w:tcPr>
          <w:p w14:paraId="5994A913" w14:textId="77777777" w:rsidR="00CE781E" w:rsidRPr="00CE781E" w:rsidRDefault="00CE781E" w:rsidP="009B511D">
            <w:pPr>
              <w:ind w:left="32"/>
              <w:rPr>
                <w:iCs/>
                <w:sz w:val="24"/>
                <w:szCs w:val="24"/>
              </w:rPr>
            </w:pPr>
          </w:p>
        </w:tc>
        <w:tc>
          <w:tcPr>
            <w:tcW w:w="1227" w:type="pct"/>
            <w:tcBorders>
              <w:top w:val="single" w:sz="4" w:space="0" w:color="auto"/>
              <w:left w:val="single" w:sz="4" w:space="0" w:color="auto"/>
              <w:bottom w:val="single" w:sz="4" w:space="0" w:color="auto"/>
              <w:right w:val="single" w:sz="4" w:space="0" w:color="auto"/>
            </w:tcBorders>
          </w:tcPr>
          <w:p w14:paraId="37273421" w14:textId="77777777" w:rsidR="00CE781E" w:rsidRPr="00CE781E" w:rsidRDefault="00CE781E" w:rsidP="009B511D">
            <w:pPr>
              <w:ind w:left="32"/>
              <w:rPr>
                <w:iCs/>
                <w:sz w:val="24"/>
                <w:szCs w:val="24"/>
              </w:rPr>
            </w:pPr>
          </w:p>
        </w:tc>
        <w:tc>
          <w:tcPr>
            <w:tcW w:w="763" w:type="pct"/>
            <w:tcBorders>
              <w:top w:val="single" w:sz="4" w:space="0" w:color="auto"/>
              <w:left w:val="single" w:sz="4" w:space="0" w:color="auto"/>
              <w:bottom w:val="single" w:sz="4" w:space="0" w:color="auto"/>
              <w:right w:val="single" w:sz="4" w:space="0" w:color="auto"/>
            </w:tcBorders>
          </w:tcPr>
          <w:p w14:paraId="7607B8AA" w14:textId="77777777" w:rsidR="00CE781E" w:rsidRPr="00CE781E" w:rsidRDefault="00CE781E" w:rsidP="009B511D">
            <w:pPr>
              <w:ind w:left="32"/>
              <w:rPr>
                <w:iCs/>
                <w:sz w:val="24"/>
                <w:szCs w:val="24"/>
              </w:rPr>
            </w:pPr>
          </w:p>
        </w:tc>
        <w:tc>
          <w:tcPr>
            <w:tcW w:w="974" w:type="pct"/>
            <w:tcBorders>
              <w:top w:val="single" w:sz="4" w:space="0" w:color="auto"/>
              <w:left w:val="single" w:sz="4" w:space="0" w:color="auto"/>
              <w:bottom w:val="single" w:sz="4" w:space="0" w:color="auto"/>
              <w:right w:val="single" w:sz="4" w:space="0" w:color="auto"/>
            </w:tcBorders>
            <w:hideMark/>
          </w:tcPr>
          <w:p w14:paraId="21445A6E" w14:textId="77777777" w:rsidR="00CE781E" w:rsidRPr="00CE781E" w:rsidRDefault="00CE781E" w:rsidP="009B511D">
            <w:pPr>
              <w:ind w:left="32"/>
              <w:rPr>
                <w:iCs/>
                <w:sz w:val="24"/>
                <w:szCs w:val="24"/>
              </w:rPr>
            </w:pPr>
            <w:proofErr w:type="spellStart"/>
            <w:r w:rsidRPr="00CE781E">
              <w:rPr>
                <w:iCs/>
                <w:sz w:val="24"/>
                <w:szCs w:val="24"/>
              </w:rPr>
              <w:t>Øget</w:t>
            </w:r>
            <w:proofErr w:type="spellEnd"/>
            <w:r w:rsidRPr="00CE781E">
              <w:rPr>
                <w:iCs/>
                <w:sz w:val="24"/>
                <w:szCs w:val="24"/>
              </w:rPr>
              <w:t xml:space="preserve"> </w:t>
            </w:r>
            <w:proofErr w:type="spellStart"/>
            <w:r w:rsidRPr="00CE781E">
              <w:rPr>
                <w:iCs/>
                <w:sz w:val="24"/>
                <w:szCs w:val="24"/>
              </w:rPr>
              <w:t>medicin</w:t>
            </w:r>
            <w:r w:rsidRPr="00CE781E">
              <w:rPr>
                <w:iCs/>
                <w:sz w:val="24"/>
                <w:szCs w:val="24"/>
              </w:rPr>
              <w:softHyphen/>
              <w:t>koncentration</w:t>
            </w:r>
            <w:proofErr w:type="spellEnd"/>
            <w:r w:rsidRPr="00CE781E">
              <w:rPr>
                <w:iCs/>
                <w:sz w:val="24"/>
                <w:szCs w:val="24"/>
              </w:rPr>
              <w:t xml:space="preserve"> * (se pkt. 4.4)</w:t>
            </w:r>
          </w:p>
        </w:tc>
      </w:tr>
    </w:tbl>
    <w:p w14:paraId="069A42AC" w14:textId="1652F6B2" w:rsidR="00CE781E" w:rsidRPr="00CE781E" w:rsidRDefault="00CE781E" w:rsidP="00044963">
      <w:pPr>
        <w:ind w:left="284" w:hanging="284"/>
        <w:rPr>
          <w:iCs/>
          <w:sz w:val="24"/>
          <w:szCs w:val="24"/>
        </w:rPr>
      </w:pPr>
      <w:r w:rsidRPr="00CE781E">
        <w:rPr>
          <w:iCs/>
          <w:sz w:val="24"/>
          <w:szCs w:val="24"/>
        </w:rPr>
        <w:t>*</w:t>
      </w:r>
      <w:r w:rsidR="00044963">
        <w:rPr>
          <w:iCs/>
          <w:sz w:val="24"/>
          <w:szCs w:val="24"/>
        </w:rPr>
        <w:tab/>
      </w:r>
      <w:r w:rsidRPr="00CE781E">
        <w:rPr>
          <w:iCs/>
          <w:sz w:val="24"/>
          <w:szCs w:val="24"/>
        </w:rPr>
        <w:t>Bivirkningen er blevet rapporteret i forbindelse med erfaringer efter markedsføringen.</w:t>
      </w:r>
    </w:p>
    <w:p w14:paraId="66FC6C51" w14:textId="77777777" w:rsidR="00CE781E" w:rsidRPr="00CE781E" w:rsidRDefault="00CE781E" w:rsidP="009B511D">
      <w:pPr>
        <w:ind w:left="851"/>
        <w:rPr>
          <w:iCs/>
          <w:sz w:val="24"/>
          <w:szCs w:val="24"/>
        </w:rPr>
      </w:pPr>
    </w:p>
    <w:p w14:paraId="7CD4433A" w14:textId="77777777" w:rsidR="00CE781E" w:rsidRPr="00CE781E" w:rsidRDefault="00CE781E" w:rsidP="009B511D">
      <w:pPr>
        <w:ind w:left="851"/>
        <w:rPr>
          <w:iCs/>
          <w:sz w:val="24"/>
          <w:szCs w:val="24"/>
          <w:u w:val="single"/>
        </w:rPr>
      </w:pPr>
      <w:r w:rsidRPr="00CE781E">
        <w:rPr>
          <w:iCs/>
          <w:sz w:val="24"/>
          <w:szCs w:val="24"/>
          <w:u w:val="single"/>
        </w:rPr>
        <w:t>Vedligeholdelsesbehandling</w:t>
      </w:r>
    </w:p>
    <w:p w14:paraId="7624062C" w14:textId="7FBE4A1C" w:rsidR="00CE781E" w:rsidRPr="00CE781E" w:rsidRDefault="00CE781E" w:rsidP="009B511D">
      <w:pPr>
        <w:ind w:left="851"/>
        <w:rPr>
          <w:iCs/>
          <w:sz w:val="24"/>
          <w:szCs w:val="24"/>
        </w:rPr>
      </w:pPr>
      <w:r w:rsidRPr="00CE781E">
        <w:rPr>
          <w:iCs/>
          <w:sz w:val="24"/>
          <w:szCs w:val="24"/>
        </w:rPr>
        <w:t xml:space="preserve">I et studie med vedligeholdelsesbehandling (behandling to gange ugentlig) hos voksne og børn med moderat til svær </w:t>
      </w:r>
      <w:proofErr w:type="spellStart"/>
      <w:r w:rsidRPr="00CE781E">
        <w:rPr>
          <w:iCs/>
          <w:sz w:val="24"/>
          <w:szCs w:val="24"/>
        </w:rPr>
        <w:t>atopisk</w:t>
      </w:r>
      <w:proofErr w:type="spellEnd"/>
      <w:r w:rsidRPr="00CE781E">
        <w:rPr>
          <w:iCs/>
          <w:sz w:val="24"/>
          <w:szCs w:val="24"/>
        </w:rPr>
        <w:t xml:space="preserve"> </w:t>
      </w:r>
      <w:proofErr w:type="spellStart"/>
      <w:r w:rsidRPr="00CE781E">
        <w:rPr>
          <w:iCs/>
          <w:sz w:val="24"/>
          <w:szCs w:val="24"/>
        </w:rPr>
        <w:t>dermatitis</w:t>
      </w:r>
      <w:proofErr w:type="spellEnd"/>
      <w:r w:rsidRPr="00CE781E">
        <w:rPr>
          <w:iCs/>
          <w:sz w:val="24"/>
          <w:szCs w:val="24"/>
        </w:rPr>
        <w:t xml:space="preserve"> forekom følgende bivirkninger oftere end i kontrolgruppen: </w:t>
      </w:r>
      <w:proofErr w:type="spellStart"/>
      <w:r w:rsidRPr="00CE781E">
        <w:rPr>
          <w:iCs/>
          <w:sz w:val="24"/>
          <w:szCs w:val="24"/>
        </w:rPr>
        <w:t>impetigo</w:t>
      </w:r>
      <w:proofErr w:type="spellEnd"/>
      <w:r w:rsidRPr="00CE781E">
        <w:rPr>
          <w:iCs/>
          <w:sz w:val="24"/>
          <w:szCs w:val="24"/>
        </w:rPr>
        <w:t xml:space="preserve"> på applikationsstedet (7,7</w:t>
      </w:r>
      <w:r w:rsidR="00044963">
        <w:rPr>
          <w:iCs/>
          <w:sz w:val="24"/>
          <w:szCs w:val="24"/>
        </w:rPr>
        <w:t xml:space="preserve"> %</w:t>
      </w:r>
      <w:r w:rsidRPr="00CE781E">
        <w:rPr>
          <w:iCs/>
          <w:sz w:val="24"/>
          <w:szCs w:val="24"/>
        </w:rPr>
        <w:t xml:space="preserve"> hos børn) og infektioner på applikationsstedet (6,4</w:t>
      </w:r>
      <w:r w:rsidR="00044963">
        <w:rPr>
          <w:iCs/>
          <w:sz w:val="24"/>
          <w:szCs w:val="24"/>
        </w:rPr>
        <w:t xml:space="preserve"> %</w:t>
      </w:r>
      <w:r w:rsidRPr="00CE781E">
        <w:rPr>
          <w:iCs/>
          <w:sz w:val="24"/>
          <w:szCs w:val="24"/>
        </w:rPr>
        <w:t xml:space="preserve"> hos børn og 6,3</w:t>
      </w:r>
      <w:r w:rsidR="00044963">
        <w:rPr>
          <w:iCs/>
          <w:sz w:val="24"/>
          <w:szCs w:val="24"/>
        </w:rPr>
        <w:t xml:space="preserve"> %</w:t>
      </w:r>
      <w:r w:rsidRPr="00CE781E">
        <w:rPr>
          <w:iCs/>
          <w:sz w:val="24"/>
          <w:szCs w:val="24"/>
        </w:rPr>
        <w:t xml:space="preserve"> hos voksne). </w:t>
      </w:r>
    </w:p>
    <w:p w14:paraId="5F0DBACC" w14:textId="77777777" w:rsidR="00CE781E" w:rsidRPr="00CE781E" w:rsidRDefault="00CE781E" w:rsidP="009B511D">
      <w:pPr>
        <w:ind w:left="851"/>
        <w:rPr>
          <w:iCs/>
          <w:sz w:val="24"/>
          <w:szCs w:val="24"/>
        </w:rPr>
      </w:pPr>
    </w:p>
    <w:p w14:paraId="2CC404D8" w14:textId="77777777" w:rsidR="00CE781E" w:rsidRPr="00CE781E" w:rsidRDefault="00CE781E" w:rsidP="009B511D">
      <w:pPr>
        <w:ind w:left="851"/>
        <w:rPr>
          <w:iCs/>
          <w:sz w:val="24"/>
          <w:szCs w:val="24"/>
        </w:rPr>
      </w:pPr>
      <w:r w:rsidRPr="00CE781E">
        <w:rPr>
          <w:i/>
          <w:sz w:val="24"/>
          <w:szCs w:val="24"/>
        </w:rPr>
        <w:t>Pædiatrisk population</w:t>
      </w:r>
      <w:r w:rsidRPr="00CE781E">
        <w:rPr>
          <w:iCs/>
          <w:sz w:val="24"/>
          <w:szCs w:val="24"/>
        </w:rPr>
        <w:br/>
        <w:t xml:space="preserve">Bivirkningernes hyppighed, type og sværhedsgrad hos børn ligner dem, der er indberettet for voksne. </w:t>
      </w:r>
    </w:p>
    <w:p w14:paraId="76FA990C" w14:textId="77777777" w:rsidR="00CE781E" w:rsidRPr="00CE781E" w:rsidRDefault="00CE781E" w:rsidP="009B511D">
      <w:pPr>
        <w:ind w:left="851"/>
        <w:rPr>
          <w:iCs/>
          <w:sz w:val="24"/>
          <w:szCs w:val="24"/>
        </w:rPr>
      </w:pPr>
    </w:p>
    <w:p w14:paraId="06CE659D" w14:textId="77777777" w:rsidR="00CE781E" w:rsidRPr="00CE781E" w:rsidRDefault="00CE781E" w:rsidP="009B511D">
      <w:pPr>
        <w:ind w:left="851"/>
        <w:rPr>
          <w:sz w:val="24"/>
          <w:szCs w:val="24"/>
          <w:u w:val="single"/>
        </w:rPr>
      </w:pPr>
      <w:r w:rsidRPr="00CE781E">
        <w:rPr>
          <w:sz w:val="24"/>
          <w:szCs w:val="24"/>
          <w:u w:val="single"/>
        </w:rPr>
        <w:t>Indberetning af formodede bivirkninger</w:t>
      </w:r>
    </w:p>
    <w:p w14:paraId="371CDC14" w14:textId="77777777" w:rsidR="00CE781E" w:rsidRPr="00CE781E" w:rsidRDefault="00CE781E" w:rsidP="009B511D">
      <w:pPr>
        <w:ind w:left="851"/>
        <w:rPr>
          <w:sz w:val="24"/>
          <w:szCs w:val="24"/>
        </w:rPr>
      </w:pPr>
      <w:r w:rsidRPr="00CE781E">
        <w:rPr>
          <w:sz w:val="24"/>
          <w:szCs w:val="24"/>
        </w:rPr>
        <w:t>Når lægemidlet er godkendt, er indberetning af formodede bivirkninger vigtig. Det muliggør løbende overvågning af benefit/</w:t>
      </w:r>
      <w:proofErr w:type="spellStart"/>
      <w:r w:rsidRPr="00CE781E">
        <w:rPr>
          <w:sz w:val="24"/>
          <w:szCs w:val="24"/>
        </w:rPr>
        <w:t>risk</w:t>
      </w:r>
      <w:proofErr w:type="spellEnd"/>
      <w:r w:rsidRPr="00CE781E">
        <w:rPr>
          <w:sz w:val="24"/>
          <w:szCs w:val="24"/>
        </w:rPr>
        <w:t xml:space="preserve">-forholdet for lægemidlet. Sundhedspersoner anmodes om at indberette alle formodede bivirkninger via </w:t>
      </w:r>
    </w:p>
    <w:p w14:paraId="6933ACE7" w14:textId="77777777" w:rsidR="00CE781E" w:rsidRPr="00CE781E" w:rsidRDefault="00CE781E" w:rsidP="009B511D">
      <w:pPr>
        <w:ind w:left="851"/>
        <w:rPr>
          <w:sz w:val="24"/>
          <w:szCs w:val="24"/>
        </w:rPr>
      </w:pPr>
    </w:p>
    <w:p w14:paraId="7E7CF840" w14:textId="77777777" w:rsidR="00CE781E" w:rsidRPr="00CE781E" w:rsidRDefault="00CE781E" w:rsidP="009B511D">
      <w:pPr>
        <w:ind w:left="851"/>
        <w:rPr>
          <w:iCs/>
          <w:sz w:val="24"/>
          <w:szCs w:val="24"/>
        </w:rPr>
      </w:pPr>
      <w:r w:rsidRPr="00CE781E">
        <w:rPr>
          <w:iCs/>
          <w:sz w:val="24"/>
          <w:szCs w:val="24"/>
        </w:rPr>
        <w:t xml:space="preserve">Lægemiddelstyrelsen </w:t>
      </w:r>
    </w:p>
    <w:p w14:paraId="1B4CA364" w14:textId="77777777" w:rsidR="00CE781E" w:rsidRPr="00CE781E" w:rsidRDefault="00CE781E" w:rsidP="009B511D">
      <w:pPr>
        <w:ind w:left="851"/>
        <w:rPr>
          <w:iCs/>
          <w:sz w:val="24"/>
          <w:szCs w:val="24"/>
        </w:rPr>
      </w:pPr>
      <w:r w:rsidRPr="00CE781E">
        <w:rPr>
          <w:iCs/>
          <w:sz w:val="24"/>
          <w:szCs w:val="24"/>
        </w:rPr>
        <w:t xml:space="preserve">Axel Heides Gade 1 </w:t>
      </w:r>
    </w:p>
    <w:p w14:paraId="6624FBC8" w14:textId="77777777" w:rsidR="00CE781E" w:rsidRPr="00CE781E" w:rsidRDefault="00CE781E" w:rsidP="009B511D">
      <w:pPr>
        <w:ind w:left="851"/>
        <w:rPr>
          <w:iCs/>
          <w:sz w:val="24"/>
          <w:szCs w:val="24"/>
        </w:rPr>
      </w:pPr>
      <w:r w:rsidRPr="00CE781E">
        <w:rPr>
          <w:iCs/>
          <w:sz w:val="24"/>
          <w:szCs w:val="24"/>
        </w:rPr>
        <w:t xml:space="preserve">DK-2300 København S </w:t>
      </w:r>
    </w:p>
    <w:p w14:paraId="33DC1A4C" w14:textId="77777777" w:rsidR="00CE781E" w:rsidRPr="00CE781E" w:rsidRDefault="00CE781E" w:rsidP="009B511D">
      <w:pPr>
        <w:ind w:left="851"/>
        <w:rPr>
          <w:iCs/>
          <w:sz w:val="24"/>
          <w:szCs w:val="24"/>
        </w:rPr>
      </w:pPr>
      <w:r w:rsidRPr="00CE781E">
        <w:rPr>
          <w:iCs/>
          <w:sz w:val="24"/>
          <w:szCs w:val="24"/>
        </w:rPr>
        <w:t xml:space="preserve">Websted: </w:t>
      </w:r>
      <w:hyperlink r:id="rId8" w:history="1">
        <w:r w:rsidRPr="00CE781E">
          <w:rPr>
            <w:rStyle w:val="Hyperlink"/>
            <w:iCs/>
            <w:sz w:val="24"/>
            <w:szCs w:val="24"/>
          </w:rPr>
          <w:t>www.meldenbivirkning.dk</w:t>
        </w:r>
      </w:hyperlink>
      <w:r w:rsidRPr="00CE781E">
        <w:rPr>
          <w:iCs/>
          <w:sz w:val="24"/>
          <w:szCs w:val="24"/>
        </w:rPr>
        <w:t xml:space="preserve"> </w:t>
      </w:r>
    </w:p>
    <w:p w14:paraId="4318D523" w14:textId="77777777" w:rsidR="009260DE" w:rsidRPr="00A10294" w:rsidRDefault="009260DE" w:rsidP="00A10294">
      <w:pPr>
        <w:tabs>
          <w:tab w:val="left" w:pos="851"/>
        </w:tabs>
        <w:ind w:left="851"/>
        <w:rPr>
          <w:sz w:val="24"/>
          <w:szCs w:val="24"/>
        </w:rPr>
      </w:pPr>
    </w:p>
    <w:p w14:paraId="2AB56AF2"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55F676EE" w14:textId="77777777" w:rsidR="00CE781E" w:rsidRPr="00CE781E" w:rsidRDefault="00CE781E" w:rsidP="009B511D">
      <w:pPr>
        <w:ind w:left="851"/>
        <w:rPr>
          <w:sz w:val="24"/>
          <w:szCs w:val="24"/>
        </w:rPr>
      </w:pPr>
      <w:r w:rsidRPr="00CE781E">
        <w:rPr>
          <w:sz w:val="24"/>
          <w:szCs w:val="24"/>
        </w:rPr>
        <w:t>Overdosering som følge af lokal applikation er usandsynlig.</w:t>
      </w:r>
    </w:p>
    <w:p w14:paraId="6B3D62D2" w14:textId="77777777" w:rsidR="00CE781E" w:rsidRPr="00CE781E" w:rsidRDefault="00CE781E" w:rsidP="009B511D">
      <w:pPr>
        <w:ind w:left="851"/>
        <w:rPr>
          <w:sz w:val="24"/>
          <w:szCs w:val="24"/>
        </w:rPr>
      </w:pPr>
      <w:r w:rsidRPr="00CE781E">
        <w:rPr>
          <w:sz w:val="24"/>
          <w:szCs w:val="24"/>
        </w:rPr>
        <w:t xml:space="preserve">Hvis salven indtages </w:t>
      </w:r>
      <w:proofErr w:type="gramStart"/>
      <w:r w:rsidRPr="00CE781E">
        <w:rPr>
          <w:sz w:val="24"/>
          <w:szCs w:val="24"/>
        </w:rPr>
        <w:t>peroralt</w:t>
      </w:r>
      <w:proofErr w:type="gramEnd"/>
      <w:r w:rsidRPr="00CE781E">
        <w:rPr>
          <w:sz w:val="24"/>
          <w:szCs w:val="24"/>
        </w:rPr>
        <w:t xml:space="preserve"> kan almindelige støtteforanstaltninger komme på tale. Disse kan omfatte måling af puls og blodtryk samt observation af klinisk status. På grund af salvegrundlagets sammensætning kan provokation af opkastning eller maveskylning ikke anbefales. </w:t>
      </w:r>
    </w:p>
    <w:p w14:paraId="505E2AB0" w14:textId="07CEB826" w:rsidR="00044963" w:rsidRDefault="00044963">
      <w:pPr>
        <w:rPr>
          <w:sz w:val="24"/>
          <w:szCs w:val="24"/>
        </w:rPr>
      </w:pPr>
      <w:r>
        <w:rPr>
          <w:sz w:val="24"/>
          <w:szCs w:val="24"/>
        </w:rPr>
        <w:br w:type="page"/>
      </w:r>
    </w:p>
    <w:p w14:paraId="207B4719" w14:textId="77777777" w:rsidR="009260DE" w:rsidRPr="00C84483" w:rsidRDefault="009260DE" w:rsidP="009260DE">
      <w:pPr>
        <w:tabs>
          <w:tab w:val="left" w:pos="851"/>
        </w:tabs>
        <w:ind w:left="851"/>
        <w:rPr>
          <w:sz w:val="24"/>
          <w:szCs w:val="24"/>
        </w:rPr>
      </w:pPr>
    </w:p>
    <w:p w14:paraId="479873D6"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3EA0A0AC" w14:textId="524FEB2D" w:rsidR="009260DE" w:rsidRPr="00C84483" w:rsidRDefault="00CE781E" w:rsidP="009260DE">
      <w:pPr>
        <w:tabs>
          <w:tab w:val="left" w:pos="851"/>
        </w:tabs>
        <w:ind w:left="851"/>
        <w:rPr>
          <w:sz w:val="24"/>
          <w:szCs w:val="24"/>
        </w:rPr>
      </w:pPr>
      <w:r>
        <w:rPr>
          <w:sz w:val="24"/>
          <w:szCs w:val="24"/>
        </w:rPr>
        <w:t>A</w:t>
      </w:r>
    </w:p>
    <w:p w14:paraId="3340CEB6" w14:textId="77777777" w:rsidR="009260DE" w:rsidRPr="00C84483" w:rsidRDefault="009260DE" w:rsidP="009260DE">
      <w:pPr>
        <w:tabs>
          <w:tab w:val="left" w:pos="851"/>
        </w:tabs>
        <w:ind w:left="851"/>
        <w:rPr>
          <w:sz w:val="24"/>
          <w:szCs w:val="24"/>
        </w:rPr>
      </w:pPr>
    </w:p>
    <w:p w14:paraId="5846E8FE" w14:textId="77777777" w:rsidR="009260DE" w:rsidRPr="00C84483" w:rsidRDefault="009260DE" w:rsidP="009260DE">
      <w:pPr>
        <w:tabs>
          <w:tab w:val="left" w:pos="851"/>
        </w:tabs>
        <w:ind w:left="851"/>
        <w:rPr>
          <w:sz w:val="24"/>
          <w:szCs w:val="24"/>
        </w:rPr>
      </w:pPr>
    </w:p>
    <w:p w14:paraId="3365400D"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4E56FC27" w14:textId="77777777" w:rsidR="009260DE" w:rsidRPr="00C84483" w:rsidRDefault="009260DE" w:rsidP="009260DE">
      <w:pPr>
        <w:tabs>
          <w:tab w:val="left" w:pos="851"/>
        </w:tabs>
        <w:ind w:left="851"/>
        <w:rPr>
          <w:sz w:val="24"/>
          <w:szCs w:val="24"/>
        </w:rPr>
      </w:pPr>
    </w:p>
    <w:p w14:paraId="7A143E4E"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3DE12485" w14:textId="77777777" w:rsidR="00CE781E" w:rsidRPr="00CE781E" w:rsidRDefault="00CE781E" w:rsidP="009B511D">
      <w:pPr>
        <w:ind w:left="851"/>
        <w:rPr>
          <w:sz w:val="24"/>
          <w:szCs w:val="24"/>
        </w:rPr>
      </w:pPr>
      <w:proofErr w:type="spellStart"/>
      <w:r w:rsidRPr="00CE781E">
        <w:rPr>
          <w:sz w:val="24"/>
          <w:szCs w:val="24"/>
        </w:rPr>
        <w:t>Farmakoterapeutisk</w:t>
      </w:r>
      <w:proofErr w:type="spellEnd"/>
      <w:r w:rsidRPr="00CE781E">
        <w:rPr>
          <w:sz w:val="24"/>
          <w:szCs w:val="24"/>
        </w:rPr>
        <w:t xml:space="preserve"> klassifikation: Midler til </w:t>
      </w:r>
      <w:proofErr w:type="spellStart"/>
      <w:r w:rsidRPr="00CE781E">
        <w:rPr>
          <w:sz w:val="24"/>
          <w:szCs w:val="24"/>
        </w:rPr>
        <w:t>dermatitis</w:t>
      </w:r>
      <w:proofErr w:type="spellEnd"/>
      <w:r w:rsidRPr="00CE781E">
        <w:rPr>
          <w:sz w:val="24"/>
          <w:szCs w:val="24"/>
        </w:rPr>
        <w:t xml:space="preserve">, ekskl. </w:t>
      </w:r>
      <w:proofErr w:type="spellStart"/>
      <w:r w:rsidRPr="00CE781E">
        <w:rPr>
          <w:sz w:val="24"/>
          <w:szCs w:val="24"/>
        </w:rPr>
        <w:t>corticosteroider</w:t>
      </w:r>
      <w:proofErr w:type="spellEnd"/>
      <w:r w:rsidRPr="00CE781E">
        <w:rPr>
          <w:sz w:val="24"/>
          <w:szCs w:val="24"/>
        </w:rPr>
        <w:t xml:space="preserve">, ATC-kode: D11AH01 </w:t>
      </w:r>
    </w:p>
    <w:p w14:paraId="0142C53B" w14:textId="77777777" w:rsidR="00CE781E" w:rsidRPr="00CE781E" w:rsidRDefault="00CE781E" w:rsidP="009B511D">
      <w:pPr>
        <w:ind w:left="851"/>
        <w:rPr>
          <w:bCs/>
          <w:sz w:val="24"/>
          <w:szCs w:val="24"/>
        </w:rPr>
      </w:pPr>
    </w:p>
    <w:p w14:paraId="799523C6" w14:textId="77777777" w:rsidR="00CE781E" w:rsidRPr="00CE781E" w:rsidRDefault="00CE781E" w:rsidP="009B511D">
      <w:pPr>
        <w:ind w:left="851"/>
        <w:rPr>
          <w:bCs/>
          <w:sz w:val="24"/>
          <w:szCs w:val="24"/>
          <w:u w:val="single"/>
        </w:rPr>
      </w:pPr>
      <w:r w:rsidRPr="00CE781E">
        <w:rPr>
          <w:bCs/>
          <w:sz w:val="24"/>
          <w:szCs w:val="24"/>
          <w:u w:val="single"/>
        </w:rPr>
        <w:t xml:space="preserve">Virkningsmekanisme og </w:t>
      </w:r>
      <w:proofErr w:type="spellStart"/>
      <w:r w:rsidRPr="00CE781E">
        <w:rPr>
          <w:bCs/>
          <w:sz w:val="24"/>
          <w:szCs w:val="24"/>
          <w:u w:val="single"/>
        </w:rPr>
        <w:t>farmakodynamisk</w:t>
      </w:r>
      <w:proofErr w:type="spellEnd"/>
      <w:r w:rsidRPr="00CE781E">
        <w:rPr>
          <w:bCs/>
          <w:sz w:val="24"/>
          <w:szCs w:val="24"/>
          <w:u w:val="single"/>
        </w:rPr>
        <w:t xml:space="preserve"> virkning</w:t>
      </w:r>
    </w:p>
    <w:p w14:paraId="698A5DBC" w14:textId="77777777" w:rsidR="00CE781E" w:rsidRPr="00CE781E" w:rsidRDefault="00CE781E" w:rsidP="009B511D">
      <w:pPr>
        <w:ind w:left="851"/>
        <w:rPr>
          <w:bCs/>
          <w:sz w:val="24"/>
          <w:szCs w:val="24"/>
        </w:rPr>
      </w:pPr>
      <w:proofErr w:type="spellStart"/>
      <w:r w:rsidRPr="00CE781E">
        <w:rPr>
          <w:bCs/>
          <w:sz w:val="24"/>
          <w:szCs w:val="24"/>
        </w:rPr>
        <w:t>Tacrolimus</w:t>
      </w:r>
      <w:proofErr w:type="spellEnd"/>
      <w:r w:rsidRPr="00CE781E">
        <w:rPr>
          <w:bCs/>
          <w:sz w:val="24"/>
          <w:szCs w:val="24"/>
        </w:rPr>
        <w:t xml:space="preserve"> virkningsmekanisme i </w:t>
      </w:r>
      <w:proofErr w:type="spellStart"/>
      <w:r w:rsidRPr="00CE781E">
        <w:rPr>
          <w:bCs/>
          <w:sz w:val="24"/>
          <w:szCs w:val="24"/>
        </w:rPr>
        <w:t>atopisk</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er ikke fuldt klarlagt. Følgende er observeret, men den kliniske betydning af disse observationer i </w:t>
      </w:r>
      <w:proofErr w:type="spellStart"/>
      <w:r w:rsidRPr="00CE781E">
        <w:rPr>
          <w:bCs/>
          <w:sz w:val="24"/>
          <w:szCs w:val="24"/>
        </w:rPr>
        <w:t>atopisk</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er ikke kendt. Via binding til et specifikt cytoplasmisk </w:t>
      </w:r>
      <w:proofErr w:type="spellStart"/>
      <w:r w:rsidRPr="00CE781E">
        <w:rPr>
          <w:bCs/>
          <w:sz w:val="24"/>
          <w:szCs w:val="24"/>
        </w:rPr>
        <w:t>immunophilin</w:t>
      </w:r>
      <w:proofErr w:type="spellEnd"/>
      <w:r w:rsidRPr="00CE781E">
        <w:rPr>
          <w:bCs/>
          <w:sz w:val="24"/>
          <w:szCs w:val="24"/>
        </w:rPr>
        <w:t xml:space="preserve"> (FKBP12) hæmmer </w:t>
      </w:r>
      <w:proofErr w:type="spellStart"/>
      <w:r w:rsidRPr="00CE781E">
        <w:rPr>
          <w:bCs/>
          <w:sz w:val="24"/>
          <w:szCs w:val="24"/>
        </w:rPr>
        <w:t>tacrolimus</w:t>
      </w:r>
      <w:proofErr w:type="spellEnd"/>
      <w:r w:rsidRPr="00CE781E">
        <w:rPr>
          <w:bCs/>
          <w:sz w:val="24"/>
          <w:szCs w:val="24"/>
        </w:rPr>
        <w:t xml:space="preserve"> calciumafhængig signal </w:t>
      </w:r>
      <w:proofErr w:type="spellStart"/>
      <w:r w:rsidRPr="00CE781E">
        <w:rPr>
          <w:bCs/>
          <w:sz w:val="24"/>
          <w:szCs w:val="24"/>
        </w:rPr>
        <w:t>transduktion</w:t>
      </w:r>
      <w:proofErr w:type="spellEnd"/>
      <w:r w:rsidRPr="00CE781E">
        <w:rPr>
          <w:bCs/>
          <w:sz w:val="24"/>
          <w:szCs w:val="24"/>
        </w:rPr>
        <w:t xml:space="preserve"> i T-celler og hindrer på denne måde </w:t>
      </w:r>
      <w:proofErr w:type="spellStart"/>
      <w:r w:rsidRPr="00CE781E">
        <w:rPr>
          <w:bCs/>
          <w:sz w:val="24"/>
          <w:szCs w:val="24"/>
        </w:rPr>
        <w:t>transkription</w:t>
      </w:r>
      <w:proofErr w:type="spellEnd"/>
      <w:r w:rsidRPr="00CE781E">
        <w:rPr>
          <w:bCs/>
          <w:sz w:val="24"/>
          <w:szCs w:val="24"/>
        </w:rPr>
        <w:t xml:space="preserve"> og syntese af IL-2, IL-3, IL-4, IL-5 og andre cytokiner som GM-CSF, TNF-α og IFN-γ. </w:t>
      </w:r>
    </w:p>
    <w:p w14:paraId="7C3AF5F2" w14:textId="77777777" w:rsidR="00CE781E" w:rsidRPr="00CE781E" w:rsidRDefault="00CE781E" w:rsidP="009B511D">
      <w:pPr>
        <w:ind w:left="851"/>
        <w:rPr>
          <w:bCs/>
          <w:sz w:val="24"/>
          <w:szCs w:val="24"/>
        </w:rPr>
      </w:pPr>
      <w:r w:rsidRPr="00CE781E">
        <w:rPr>
          <w:bCs/>
          <w:i/>
          <w:iCs/>
          <w:sz w:val="24"/>
          <w:szCs w:val="24"/>
        </w:rPr>
        <w:t xml:space="preserve">In </w:t>
      </w:r>
      <w:proofErr w:type="spellStart"/>
      <w:r w:rsidRPr="00CE781E">
        <w:rPr>
          <w:bCs/>
          <w:i/>
          <w:iCs/>
          <w:sz w:val="24"/>
          <w:szCs w:val="24"/>
        </w:rPr>
        <w:t>vitro</w:t>
      </w:r>
      <w:proofErr w:type="spellEnd"/>
      <w:r w:rsidRPr="00CE781E">
        <w:rPr>
          <w:bCs/>
          <w:i/>
          <w:iCs/>
          <w:sz w:val="24"/>
          <w:szCs w:val="24"/>
        </w:rPr>
        <w:t xml:space="preserve"> </w:t>
      </w:r>
      <w:r w:rsidRPr="00CE781E">
        <w:rPr>
          <w:bCs/>
          <w:sz w:val="24"/>
          <w:szCs w:val="24"/>
        </w:rPr>
        <w:t xml:space="preserve">reducerer </w:t>
      </w:r>
      <w:proofErr w:type="spellStart"/>
      <w:r w:rsidRPr="00CE781E">
        <w:rPr>
          <w:bCs/>
          <w:sz w:val="24"/>
          <w:szCs w:val="24"/>
        </w:rPr>
        <w:t>tacrolimus</w:t>
      </w:r>
      <w:proofErr w:type="spellEnd"/>
      <w:r w:rsidRPr="00CE781E">
        <w:rPr>
          <w:bCs/>
          <w:sz w:val="24"/>
          <w:szCs w:val="24"/>
        </w:rPr>
        <w:t xml:space="preserve"> den stimulerende effekt på T-celler i </w:t>
      </w:r>
      <w:proofErr w:type="spellStart"/>
      <w:r w:rsidRPr="00CE781E">
        <w:rPr>
          <w:bCs/>
          <w:sz w:val="24"/>
          <w:szCs w:val="24"/>
        </w:rPr>
        <w:t>Langerhans</w:t>
      </w:r>
      <w:proofErr w:type="spellEnd"/>
      <w:r w:rsidRPr="00CE781E">
        <w:rPr>
          <w:bCs/>
          <w:sz w:val="24"/>
          <w:szCs w:val="24"/>
        </w:rPr>
        <w:t xml:space="preserve"> celler isoleret fra normal human hud. </w:t>
      </w:r>
      <w:proofErr w:type="spellStart"/>
      <w:r w:rsidRPr="00CE781E">
        <w:rPr>
          <w:bCs/>
          <w:sz w:val="24"/>
          <w:szCs w:val="24"/>
        </w:rPr>
        <w:t>Tacrolimus</w:t>
      </w:r>
      <w:proofErr w:type="spellEnd"/>
      <w:r w:rsidRPr="00CE781E">
        <w:rPr>
          <w:bCs/>
          <w:sz w:val="24"/>
          <w:szCs w:val="24"/>
        </w:rPr>
        <w:t xml:space="preserve"> er også vist at hæmme frigørelse af inflammations mediatorer fra </w:t>
      </w:r>
      <w:proofErr w:type="spellStart"/>
      <w:r w:rsidRPr="00CE781E">
        <w:rPr>
          <w:bCs/>
          <w:sz w:val="24"/>
          <w:szCs w:val="24"/>
        </w:rPr>
        <w:t>hudmastceller</w:t>
      </w:r>
      <w:proofErr w:type="spellEnd"/>
      <w:r w:rsidRPr="00CE781E">
        <w:rPr>
          <w:bCs/>
          <w:sz w:val="24"/>
          <w:szCs w:val="24"/>
        </w:rPr>
        <w:t xml:space="preserve"> og fra </w:t>
      </w:r>
      <w:proofErr w:type="spellStart"/>
      <w:r w:rsidRPr="00CE781E">
        <w:rPr>
          <w:bCs/>
          <w:sz w:val="24"/>
          <w:szCs w:val="24"/>
        </w:rPr>
        <w:t>basofile</w:t>
      </w:r>
      <w:proofErr w:type="spellEnd"/>
      <w:r w:rsidRPr="00CE781E">
        <w:rPr>
          <w:bCs/>
          <w:sz w:val="24"/>
          <w:szCs w:val="24"/>
        </w:rPr>
        <w:t xml:space="preserve"> og </w:t>
      </w:r>
      <w:proofErr w:type="spellStart"/>
      <w:r w:rsidRPr="00CE781E">
        <w:rPr>
          <w:bCs/>
          <w:sz w:val="24"/>
          <w:szCs w:val="24"/>
        </w:rPr>
        <w:t>eosinofile</w:t>
      </w:r>
      <w:proofErr w:type="spellEnd"/>
      <w:r w:rsidRPr="00CE781E">
        <w:rPr>
          <w:bCs/>
          <w:sz w:val="24"/>
          <w:szCs w:val="24"/>
        </w:rPr>
        <w:t xml:space="preserve"> </w:t>
      </w:r>
      <w:proofErr w:type="spellStart"/>
      <w:r w:rsidRPr="00CE781E">
        <w:rPr>
          <w:bCs/>
          <w:sz w:val="24"/>
          <w:szCs w:val="24"/>
        </w:rPr>
        <w:t>leukocyter</w:t>
      </w:r>
      <w:proofErr w:type="spellEnd"/>
      <w:r w:rsidRPr="00CE781E">
        <w:rPr>
          <w:bCs/>
          <w:sz w:val="24"/>
          <w:szCs w:val="24"/>
        </w:rPr>
        <w:t>.</w:t>
      </w:r>
    </w:p>
    <w:p w14:paraId="7CFA4064" w14:textId="77777777" w:rsidR="00CE781E" w:rsidRPr="00CE781E" w:rsidRDefault="00CE781E" w:rsidP="009B511D">
      <w:pPr>
        <w:ind w:left="851"/>
        <w:rPr>
          <w:bCs/>
          <w:sz w:val="24"/>
          <w:szCs w:val="24"/>
        </w:rPr>
      </w:pPr>
      <w:r w:rsidRPr="00CE781E">
        <w:rPr>
          <w:bCs/>
          <w:sz w:val="24"/>
          <w:szCs w:val="24"/>
        </w:rPr>
        <w:t xml:space="preserve">I dyr undertrykker </w:t>
      </w:r>
      <w:proofErr w:type="spellStart"/>
      <w:r w:rsidRPr="00CE781E">
        <w:rPr>
          <w:bCs/>
          <w:sz w:val="24"/>
          <w:szCs w:val="24"/>
        </w:rPr>
        <w:t>tacrolimussalve</w:t>
      </w:r>
      <w:proofErr w:type="spellEnd"/>
      <w:r w:rsidRPr="00CE781E">
        <w:rPr>
          <w:bCs/>
          <w:sz w:val="24"/>
          <w:szCs w:val="24"/>
        </w:rPr>
        <w:t xml:space="preserve"> inflammatoriske reaktioner i eksperimentelle og spontane </w:t>
      </w:r>
      <w:proofErr w:type="spellStart"/>
      <w:r w:rsidRPr="00CE781E">
        <w:rPr>
          <w:bCs/>
          <w:sz w:val="24"/>
          <w:szCs w:val="24"/>
        </w:rPr>
        <w:t>dermatitismodeller</w:t>
      </w:r>
      <w:proofErr w:type="spellEnd"/>
      <w:r w:rsidRPr="00CE781E">
        <w:rPr>
          <w:bCs/>
          <w:sz w:val="24"/>
          <w:szCs w:val="24"/>
        </w:rPr>
        <w:t xml:space="preserve">, der ligner den humane </w:t>
      </w:r>
      <w:proofErr w:type="spellStart"/>
      <w:r w:rsidRPr="00CE781E">
        <w:rPr>
          <w:bCs/>
          <w:sz w:val="24"/>
          <w:szCs w:val="24"/>
        </w:rPr>
        <w:t>atopiske</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w:t>
      </w:r>
      <w:proofErr w:type="spellStart"/>
      <w:r w:rsidRPr="00CE781E">
        <w:rPr>
          <w:bCs/>
          <w:sz w:val="24"/>
          <w:szCs w:val="24"/>
        </w:rPr>
        <w:t>Tacrolimussalve</w:t>
      </w:r>
      <w:proofErr w:type="spellEnd"/>
      <w:r w:rsidRPr="00CE781E">
        <w:rPr>
          <w:bCs/>
          <w:sz w:val="24"/>
          <w:szCs w:val="24"/>
        </w:rPr>
        <w:t xml:space="preserve"> reducerede ikke hudtykkelsen og gav ikke hudatrofi i dyremodeller.</w:t>
      </w:r>
    </w:p>
    <w:p w14:paraId="278549B8" w14:textId="77777777" w:rsidR="00CE781E" w:rsidRPr="00CE781E" w:rsidRDefault="00CE781E" w:rsidP="009B511D">
      <w:pPr>
        <w:ind w:left="851"/>
        <w:rPr>
          <w:bCs/>
          <w:sz w:val="24"/>
          <w:szCs w:val="24"/>
        </w:rPr>
      </w:pPr>
      <w:r w:rsidRPr="00CE781E">
        <w:rPr>
          <w:bCs/>
          <w:sz w:val="24"/>
          <w:szCs w:val="24"/>
        </w:rPr>
        <w:t xml:space="preserve">Hos patienter med </w:t>
      </w:r>
      <w:proofErr w:type="spellStart"/>
      <w:r w:rsidRPr="00CE781E">
        <w:rPr>
          <w:bCs/>
          <w:sz w:val="24"/>
          <w:szCs w:val="24"/>
        </w:rPr>
        <w:t>atopisk</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var bedringen af hudlæsioner under salvebehandling med </w:t>
      </w:r>
      <w:proofErr w:type="spellStart"/>
      <w:r w:rsidRPr="00CE781E">
        <w:rPr>
          <w:bCs/>
          <w:sz w:val="24"/>
          <w:szCs w:val="24"/>
        </w:rPr>
        <w:t>tacrolimus</w:t>
      </w:r>
      <w:proofErr w:type="spellEnd"/>
      <w:r w:rsidRPr="00CE781E">
        <w:rPr>
          <w:bCs/>
          <w:sz w:val="24"/>
          <w:szCs w:val="24"/>
        </w:rPr>
        <w:t xml:space="preserve"> ledsaget af reduceret Fc receptor </w:t>
      </w:r>
      <w:proofErr w:type="spellStart"/>
      <w:r w:rsidRPr="00CE781E">
        <w:rPr>
          <w:bCs/>
          <w:sz w:val="24"/>
          <w:szCs w:val="24"/>
        </w:rPr>
        <w:t>expression</w:t>
      </w:r>
      <w:proofErr w:type="spellEnd"/>
      <w:r w:rsidRPr="00CE781E">
        <w:rPr>
          <w:bCs/>
          <w:sz w:val="24"/>
          <w:szCs w:val="24"/>
        </w:rPr>
        <w:t xml:space="preserve"> på Langerhanske celler og en reduktion af deres </w:t>
      </w:r>
      <w:proofErr w:type="spellStart"/>
      <w:r w:rsidRPr="00CE781E">
        <w:rPr>
          <w:bCs/>
          <w:sz w:val="24"/>
          <w:szCs w:val="24"/>
        </w:rPr>
        <w:t>hyperstimulerende</w:t>
      </w:r>
      <w:proofErr w:type="spellEnd"/>
      <w:r w:rsidRPr="00CE781E">
        <w:rPr>
          <w:bCs/>
          <w:sz w:val="24"/>
          <w:szCs w:val="24"/>
        </w:rPr>
        <w:t xml:space="preserve"> effekt på T-celler. </w:t>
      </w:r>
      <w:proofErr w:type="spellStart"/>
      <w:r w:rsidRPr="00CE781E">
        <w:rPr>
          <w:bCs/>
          <w:sz w:val="24"/>
          <w:szCs w:val="24"/>
        </w:rPr>
        <w:t>Tacrolimussalve</w:t>
      </w:r>
      <w:proofErr w:type="spellEnd"/>
      <w:r w:rsidRPr="00CE781E">
        <w:rPr>
          <w:bCs/>
          <w:sz w:val="24"/>
          <w:szCs w:val="24"/>
        </w:rPr>
        <w:t xml:space="preserve"> har ingen effekt på kollagensyntesen hos mennesker. </w:t>
      </w:r>
    </w:p>
    <w:p w14:paraId="3F69E864" w14:textId="77777777" w:rsidR="00CE781E" w:rsidRPr="00CE781E" w:rsidRDefault="00CE781E" w:rsidP="009B511D">
      <w:pPr>
        <w:ind w:left="851"/>
        <w:rPr>
          <w:bCs/>
          <w:sz w:val="24"/>
          <w:szCs w:val="24"/>
          <w:u w:val="single"/>
        </w:rPr>
      </w:pPr>
    </w:p>
    <w:p w14:paraId="5D052848" w14:textId="77777777" w:rsidR="00CE781E" w:rsidRPr="00CE781E" w:rsidRDefault="00CE781E" w:rsidP="009B511D">
      <w:pPr>
        <w:ind w:left="851"/>
        <w:rPr>
          <w:bCs/>
          <w:sz w:val="24"/>
          <w:szCs w:val="24"/>
          <w:u w:val="single"/>
        </w:rPr>
      </w:pPr>
      <w:r w:rsidRPr="00CE781E">
        <w:rPr>
          <w:bCs/>
          <w:sz w:val="24"/>
          <w:szCs w:val="24"/>
          <w:u w:val="single"/>
        </w:rPr>
        <w:t>Klinisk virkning og sikkerhed</w:t>
      </w:r>
    </w:p>
    <w:p w14:paraId="29E737D6" w14:textId="77777777" w:rsidR="00CE781E" w:rsidRPr="00CE781E" w:rsidRDefault="00CE781E" w:rsidP="009B511D">
      <w:pPr>
        <w:ind w:left="851"/>
        <w:rPr>
          <w:bCs/>
          <w:sz w:val="24"/>
          <w:szCs w:val="24"/>
        </w:rPr>
      </w:pPr>
      <w:r w:rsidRPr="00CE781E">
        <w:rPr>
          <w:bCs/>
          <w:sz w:val="24"/>
          <w:szCs w:val="24"/>
        </w:rPr>
        <w:t xml:space="preserve">Virkning og sikkerhed er blevet undersøgt i mere end 18.500 patienter behandlet med </w:t>
      </w:r>
      <w:proofErr w:type="spellStart"/>
      <w:r w:rsidRPr="00CE781E">
        <w:rPr>
          <w:bCs/>
          <w:sz w:val="24"/>
          <w:szCs w:val="24"/>
        </w:rPr>
        <w:t>tacrolimussalve</w:t>
      </w:r>
      <w:proofErr w:type="spellEnd"/>
      <w:r w:rsidRPr="00CE781E">
        <w:rPr>
          <w:bCs/>
          <w:sz w:val="24"/>
          <w:szCs w:val="24"/>
        </w:rPr>
        <w:t xml:space="preserve"> i fase I til fase III kliniske afprøvninger. Data fra seks større afprøvninger bliver vist her.</w:t>
      </w:r>
    </w:p>
    <w:p w14:paraId="2655D2E1" w14:textId="77777777" w:rsidR="00CE781E" w:rsidRPr="00CE781E" w:rsidRDefault="00CE781E" w:rsidP="009B511D">
      <w:pPr>
        <w:ind w:left="851"/>
        <w:rPr>
          <w:bCs/>
          <w:sz w:val="24"/>
          <w:szCs w:val="24"/>
        </w:rPr>
      </w:pPr>
    </w:p>
    <w:p w14:paraId="4587B5D0" w14:textId="45E1E1F7" w:rsidR="00CE781E" w:rsidRPr="00CE781E" w:rsidRDefault="00CE781E" w:rsidP="009B511D">
      <w:pPr>
        <w:ind w:left="851"/>
        <w:rPr>
          <w:bCs/>
          <w:sz w:val="24"/>
          <w:szCs w:val="24"/>
        </w:rPr>
      </w:pPr>
      <w:r w:rsidRPr="00CE781E">
        <w:rPr>
          <w:bCs/>
          <w:sz w:val="24"/>
          <w:szCs w:val="24"/>
        </w:rPr>
        <w:t>I en seks-måneders multicenter, dobbelt-blind, randomiseret afprøvning blev 0,1</w:t>
      </w:r>
      <w:r w:rsidR="00044963">
        <w:rPr>
          <w:bCs/>
          <w:sz w:val="24"/>
          <w:szCs w:val="24"/>
        </w:rPr>
        <w:t xml:space="preserve"> %</w:t>
      </w:r>
      <w:r w:rsidRPr="00CE781E">
        <w:rPr>
          <w:bCs/>
          <w:sz w:val="24"/>
          <w:szCs w:val="24"/>
        </w:rPr>
        <w:t xml:space="preserve"> </w:t>
      </w:r>
      <w:proofErr w:type="spellStart"/>
      <w:r w:rsidRPr="00CE781E">
        <w:rPr>
          <w:bCs/>
          <w:sz w:val="24"/>
          <w:szCs w:val="24"/>
        </w:rPr>
        <w:t>tacrolimussalve</w:t>
      </w:r>
      <w:proofErr w:type="spellEnd"/>
      <w:r w:rsidRPr="00CE781E">
        <w:rPr>
          <w:bCs/>
          <w:sz w:val="24"/>
          <w:szCs w:val="24"/>
        </w:rPr>
        <w:t xml:space="preserve"> administreret 2 gange om dagen til voksne med moderat til svær </w:t>
      </w:r>
      <w:proofErr w:type="spellStart"/>
      <w:r w:rsidRPr="00CE781E">
        <w:rPr>
          <w:bCs/>
          <w:sz w:val="24"/>
          <w:szCs w:val="24"/>
        </w:rPr>
        <w:t>atopisk</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og blev sammenlignet med lokal </w:t>
      </w:r>
      <w:proofErr w:type="spellStart"/>
      <w:r w:rsidRPr="00CE781E">
        <w:rPr>
          <w:bCs/>
          <w:sz w:val="24"/>
          <w:szCs w:val="24"/>
        </w:rPr>
        <w:t>kortikosteroid</w:t>
      </w:r>
      <w:proofErr w:type="spellEnd"/>
      <w:r w:rsidRPr="00CE781E">
        <w:rPr>
          <w:bCs/>
          <w:sz w:val="24"/>
          <w:szCs w:val="24"/>
        </w:rPr>
        <w:t xml:space="preserve"> behandling (0,1</w:t>
      </w:r>
      <w:r w:rsidR="00044963">
        <w:rPr>
          <w:bCs/>
          <w:sz w:val="24"/>
          <w:szCs w:val="24"/>
        </w:rPr>
        <w:t xml:space="preserve"> %</w:t>
      </w:r>
      <w:r w:rsidRPr="00CE781E">
        <w:rPr>
          <w:bCs/>
          <w:sz w:val="24"/>
          <w:szCs w:val="24"/>
        </w:rPr>
        <w:t xml:space="preserve"> </w:t>
      </w:r>
      <w:proofErr w:type="spellStart"/>
      <w:r w:rsidRPr="00CE781E">
        <w:rPr>
          <w:bCs/>
          <w:sz w:val="24"/>
          <w:szCs w:val="24"/>
        </w:rPr>
        <w:t>hydrocortisonbutyrat</w:t>
      </w:r>
      <w:proofErr w:type="spellEnd"/>
      <w:r w:rsidRPr="00CE781E">
        <w:rPr>
          <w:bCs/>
          <w:sz w:val="24"/>
          <w:szCs w:val="24"/>
        </w:rPr>
        <w:t xml:space="preserve"> på kroppen og ekstremiteter og 1</w:t>
      </w:r>
      <w:r w:rsidR="00044963">
        <w:rPr>
          <w:bCs/>
          <w:sz w:val="24"/>
          <w:szCs w:val="24"/>
        </w:rPr>
        <w:t xml:space="preserve"> %</w:t>
      </w:r>
      <w:r w:rsidRPr="00CE781E">
        <w:rPr>
          <w:bCs/>
          <w:sz w:val="24"/>
          <w:szCs w:val="24"/>
        </w:rPr>
        <w:t xml:space="preserve"> </w:t>
      </w:r>
      <w:proofErr w:type="spellStart"/>
      <w:r w:rsidRPr="00CE781E">
        <w:rPr>
          <w:bCs/>
          <w:sz w:val="24"/>
          <w:szCs w:val="24"/>
        </w:rPr>
        <w:t>hydrocortisonacetat</w:t>
      </w:r>
      <w:proofErr w:type="spellEnd"/>
      <w:r w:rsidRPr="00CE781E">
        <w:rPr>
          <w:bCs/>
          <w:sz w:val="24"/>
          <w:szCs w:val="24"/>
        </w:rPr>
        <w:t xml:space="preserve"> på ansigt og hals). Den primære parameter var responsraten ved måned 3, defineret som delen af patientgruppen med mindst 60</w:t>
      </w:r>
      <w:r w:rsidR="00044963">
        <w:rPr>
          <w:bCs/>
          <w:sz w:val="24"/>
          <w:szCs w:val="24"/>
        </w:rPr>
        <w:t xml:space="preserve"> %</w:t>
      </w:r>
      <w:r w:rsidRPr="00CE781E">
        <w:rPr>
          <w:bCs/>
          <w:sz w:val="24"/>
          <w:szCs w:val="24"/>
        </w:rPr>
        <w:t xml:space="preserve"> forbedring i </w:t>
      </w:r>
      <w:proofErr w:type="spellStart"/>
      <w:r w:rsidRPr="00CE781E">
        <w:rPr>
          <w:bCs/>
          <w:sz w:val="24"/>
          <w:szCs w:val="24"/>
        </w:rPr>
        <w:t>mEASI</w:t>
      </w:r>
      <w:proofErr w:type="spellEnd"/>
      <w:r w:rsidRPr="00CE781E">
        <w:rPr>
          <w:bCs/>
          <w:sz w:val="24"/>
          <w:szCs w:val="24"/>
        </w:rPr>
        <w:t xml:space="preserve"> (</w:t>
      </w:r>
      <w:proofErr w:type="spellStart"/>
      <w:r w:rsidRPr="00CE781E">
        <w:rPr>
          <w:bCs/>
          <w:sz w:val="24"/>
          <w:szCs w:val="24"/>
        </w:rPr>
        <w:t>modified</w:t>
      </w:r>
      <w:proofErr w:type="spellEnd"/>
      <w:r w:rsidRPr="00CE781E">
        <w:rPr>
          <w:bCs/>
          <w:sz w:val="24"/>
          <w:szCs w:val="24"/>
        </w:rPr>
        <w:t xml:space="preserve"> </w:t>
      </w:r>
      <w:proofErr w:type="spellStart"/>
      <w:r w:rsidRPr="00CE781E">
        <w:rPr>
          <w:bCs/>
          <w:sz w:val="24"/>
          <w:szCs w:val="24"/>
        </w:rPr>
        <w:t>Eczema</w:t>
      </w:r>
      <w:proofErr w:type="spellEnd"/>
      <w:r w:rsidRPr="00CE781E">
        <w:rPr>
          <w:bCs/>
          <w:sz w:val="24"/>
          <w:szCs w:val="24"/>
        </w:rPr>
        <w:t xml:space="preserve"> </w:t>
      </w:r>
      <w:proofErr w:type="spellStart"/>
      <w:r w:rsidRPr="00CE781E">
        <w:rPr>
          <w:bCs/>
          <w:sz w:val="24"/>
          <w:szCs w:val="24"/>
        </w:rPr>
        <w:t>Area</w:t>
      </w:r>
      <w:proofErr w:type="spellEnd"/>
      <w:r w:rsidRPr="00CE781E">
        <w:rPr>
          <w:bCs/>
          <w:sz w:val="24"/>
          <w:szCs w:val="24"/>
        </w:rPr>
        <w:t xml:space="preserve"> and </w:t>
      </w:r>
      <w:proofErr w:type="spellStart"/>
      <w:r w:rsidRPr="00CE781E">
        <w:rPr>
          <w:bCs/>
          <w:sz w:val="24"/>
          <w:szCs w:val="24"/>
        </w:rPr>
        <w:t>Severity</w:t>
      </w:r>
      <w:proofErr w:type="spellEnd"/>
      <w:r w:rsidRPr="00CE781E">
        <w:rPr>
          <w:bCs/>
          <w:sz w:val="24"/>
          <w:szCs w:val="24"/>
        </w:rPr>
        <w:t xml:space="preserve"> Index) fra baseline til måned 3. Responsraten i 0,1</w:t>
      </w:r>
      <w:r w:rsidR="00044963">
        <w:rPr>
          <w:bCs/>
          <w:sz w:val="24"/>
          <w:szCs w:val="24"/>
        </w:rPr>
        <w:t xml:space="preserve"> %</w:t>
      </w:r>
      <w:r w:rsidRPr="00CE781E">
        <w:rPr>
          <w:bCs/>
          <w:sz w:val="24"/>
          <w:szCs w:val="24"/>
        </w:rPr>
        <w:t xml:space="preserve"> </w:t>
      </w:r>
      <w:proofErr w:type="spellStart"/>
      <w:r w:rsidRPr="00CE781E">
        <w:rPr>
          <w:bCs/>
          <w:sz w:val="24"/>
          <w:szCs w:val="24"/>
        </w:rPr>
        <w:t>tacrolimusgruppen</w:t>
      </w:r>
      <w:proofErr w:type="spellEnd"/>
      <w:r w:rsidRPr="00CE781E">
        <w:rPr>
          <w:bCs/>
          <w:sz w:val="24"/>
          <w:szCs w:val="24"/>
        </w:rPr>
        <w:t xml:space="preserve"> (71,6</w:t>
      </w:r>
      <w:r w:rsidR="00044963">
        <w:rPr>
          <w:bCs/>
          <w:sz w:val="24"/>
          <w:szCs w:val="24"/>
        </w:rPr>
        <w:t xml:space="preserve"> %</w:t>
      </w:r>
      <w:r w:rsidRPr="00CE781E">
        <w:rPr>
          <w:bCs/>
          <w:sz w:val="24"/>
          <w:szCs w:val="24"/>
        </w:rPr>
        <w:t xml:space="preserve">) var signifikant højere end den i gruppen med lokal </w:t>
      </w:r>
      <w:proofErr w:type="spellStart"/>
      <w:r w:rsidRPr="00CE781E">
        <w:rPr>
          <w:bCs/>
          <w:sz w:val="24"/>
          <w:szCs w:val="24"/>
        </w:rPr>
        <w:t>kortikosteroid</w:t>
      </w:r>
      <w:proofErr w:type="spellEnd"/>
      <w:r w:rsidRPr="00CE781E">
        <w:rPr>
          <w:bCs/>
          <w:sz w:val="24"/>
          <w:szCs w:val="24"/>
        </w:rPr>
        <w:t xml:space="preserve"> behandling (50,8</w:t>
      </w:r>
      <w:r w:rsidR="00044963">
        <w:rPr>
          <w:bCs/>
          <w:sz w:val="24"/>
          <w:szCs w:val="24"/>
        </w:rPr>
        <w:t xml:space="preserve"> %</w:t>
      </w:r>
      <w:r w:rsidRPr="00CE781E">
        <w:rPr>
          <w:bCs/>
          <w:sz w:val="24"/>
          <w:szCs w:val="24"/>
        </w:rPr>
        <w:t xml:space="preserve">, p&lt; 0,001; tabel 1). Responsraten ved måned 6 svarede til resultaterne ved måned 3. </w:t>
      </w:r>
    </w:p>
    <w:p w14:paraId="0256CF9F" w14:textId="77777777" w:rsidR="00CE781E" w:rsidRPr="00CE781E" w:rsidRDefault="00CE781E" w:rsidP="009B511D">
      <w:pPr>
        <w:ind w:left="851"/>
        <w:rPr>
          <w:bCs/>
          <w:sz w:val="24"/>
          <w:szCs w:val="24"/>
          <w:u w:val="single"/>
        </w:rPr>
      </w:pPr>
    </w:p>
    <w:p w14:paraId="5767BF2E" w14:textId="77777777" w:rsidR="00CE781E" w:rsidRPr="00CE781E" w:rsidRDefault="00CE781E" w:rsidP="00CE781E">
      <w:pPr>
        <w:tabs>
          <w:tab w:val="left" w:pos="851"/>
        </w:tabs>
        <w:ind w:left="851"/>
        <w:rPr>
          <w:b/>
          <w:sz w:val="24"/>
          <w:szCs w:val="24"/>
        </w:rPr>
      </w:pPr>
      <w:r w:rsidRPr="00CE781E">
        <w:rPr>
          <w:b/>
          <w:sz w:val="24"/>
          <w:szCs w:val="24"/>
        </w:rPr>
        <w:t>Tabel 1. Virkning ved måned 3</w:t>
      </w:r>
    </w:p>
    <w:tbl>
      <w:tblPr>
        <w:tblStyle w:val="Tabel-Gitter"/>
        <w:tblW w:w="5000" w:type="pct"/>
        <w:tblInd w:w="0" w:type="dxa"/>
        <w:tblLook w:val="04A0" w:firstRow="1" w:lastRow="0" w:firstColumn="1" w:lastColumn="0" w:noHBand="0" w:noVBand="1"/>
      </w:tblPr>
      <w:tblGrid>
        <w:gridCol w:w="3209"/>
        <w:gridCol w:w="3209"/>
        <w:gridCol w:w="3210"/>
      </w:tblGrid>
      <w:tr w:rsidR="00CE781E" w:rsidRPr="00CE781E" w14:paraId="49FA6849" w14:textId="77777777" w:rsidTr="009B511D">
        <w:tc>
          <w:tcPr>
            <w:tcW w:w="1666" w:type="pct"/>
            <w:tcBorders>
              <w:top w:val="single" w:sz="4" w:space="0" w:color="auto"/>
              <w:left w:val="single" w:sz="4" w:space="0" w:color="auto"/>
              <w:bottom w:val="single" w:sz="4" w:space="0" w:color="auto"/>
              <w:right w:val="single" w:sz="4" w:space="0" w:color="auto"/>
            </w:tcBorders>
          </w:tcPr>
          <w:p w14:paraId="421E3F4D" w14:textId="77777777" w:rsidR="00CE781E" w:rsidRPr="00CE781E" w:rsidRDefault="00CE781E" w:rsidP="009B511D">
            <w:pPr>
              <w:ind w:left="32"/>
              <w:rPr>
                <w:bCs/>
                <w:sz w:val="24"/>
                <w:szCs w:val="24"/>
                <w:u w:val="single"/>
                <w:lang w:val="da-DK"/>
              </w:rPr>
            </w:pPr>
          </w:p>
        </w:tc>
        <w:tc>
          <w:tcPr>
            <w:tcW w:w="1666" w:type="pct"/>
            <w:tcBorders>
              <w:top w:val="single" w:sz="4" w:space="0" w:color="auto"/>
              <w:left w:val="single" w:sz="4" w:space="0" w:color="auto"/>
              <w:bottom w:val="single" w:sz="4" w:space="0" w:color="auto"/>
              <w:right w:val="single" w:sz="4" w:space="0" w:color="auto"/>
            </w:tcBorders>
            <w:hideMark/>
          </w:tcPr>
          <w:p w14:paraId="1D6F338F" w14:textId="77777777" w:rsidR="00CE781E" w:rsidRPr="00CE781E" w:rsidRDefault="00CE781E" w:rsidP="009B511D">
            <w:pPr>
              <w:ind w:left="32"/>
              <w:rPr>
                <w:bCs/>
                <w:sz w:val="24"/>
                <w:szCs w:val="24"/>
              </w:rPr>
            </w:pPr>
            <w:proofErr w:type="spellStart"/>
            <w:r w:rsidRPr="00CE781E">
              <w:rPr>
                <w:bCs/>
                <w:sz w:val="24"/>
                <w:szCs w:val="24"/>
              </w:rPr>
              <w:t>Lokal</w:t>
            </w:r>
            <w:proofErr w:type="spellEnd"/>
            <w:r w:rsidRPr="00CE781E">
              <w:rPr>
                <w:bCs/>
                <w:sz w:val="24"/>
                <w:szCs w:val="24"/>
              </w:rPr>
              <w:t xml:space="preserve"> </w:t>
            </w:r>
            <w:proofErr w:type="spellStart"/>
            <w:r w:rsidRPr="00CE781E">
              <w:rPr>
                <w:bCs/>
                <w:sz w:val="24"/>
                <w:szCs w:val="24"/>
              </w:rPr>
              <w:t>kortikosteroidbehandling</w:t>
            </w:r>
            <w:proofErr w:type="spellEnd"/>
            <w:r w:rsidRPr="00CE781E">
              <w:rPr>
                <w:bCs/>
                <w:sz w:val="24"/>
                <w:szCs w:val="24"/>
              </w:rPr>
              <w:t xml:space="preserve"> § (N=485)</w:t>
            </w:r>
          </w:p>
        </w:tc>
        <w:tc>
          <w:tcPr>
            <w:tcW w:w="1667" w:type="pct"/>
            <w:tcBorders>
              <w:top w:val="single" w:sz="4" w:space="0" w:color="auto"/>
              <w:left w:val="single" w:sz="4" w:space="0" w:color="auto"/>
              <w:bottom w:val="single" w:sz="4" w:space="0" w:color="auto"/>
              <w:right w:val="single" w:sz="4" w:space="0" w:color="auto"/>
            </w:tcBorders>
            <w:hideMark/>
          </w:tcPr>
          <w:p w14:paraId="4E19AC78" w14:textId="663C4569" w:rsidR="00CE781E" w:rsidRPr="00CE781E" w:rsidRDefault="00CE781E" w:rsidP="009B511D">
            <w:pPr>
              <w:ind w:left="32"/>
              <w:rPr>
                <w:bCs/>
                <w:sz w:val="24"/>
                <w:szCs w:val="24"/>
              </w:rPr>
            </w:pPr>
            <w:r w:rsidRPr="00CE781E">
              <w:rPr>
                <w:bCs/>
                <w:sz w:val="24"/>
                <w:szCs w:val="24"/>
              </w:rPr>
              <w:t>Tacrolimus 0,1</w:t>
            </w:r>
            <w:r w:rsidR="00044963">
              <w:rPr>
                <w:bCs/>
                <w:sz w:val="24"/>
                <w:szCs w:val="24"/>
              </w:rPr>
              <w:t xml:space="preserve"> %</w:t>
            </w:r>
            <w:r w:rsidRPr="00CE781E">
              <w:rPr>
                <w:bCs/>
                <w:sz w:val="24"/>
                <w:szCs w:val="24"/>
              </w:rPr>
              <w:t xml:space="preserve"> (N=487)</w:t>
            </w:r>
          </w:p>
        </w:tc>
      </w:tr>
      <w:tr w:rsidR="00CE781E" w:rsidRPr="00CE781E" w14:paraId="782E933A" w14:textId="77777777" w:rsidTr="009B511D">
        <w:tc>
          <w:tcPr>
            <w:tcW w:w="1666" w:type="pct"/>
            <w:tcBorders>
              <w:top w:val="single" w:sz="4" w:space="0" w:color="auto"/>
              <w:left w:val="single" w:sz="4" w:space="0" w:color="auto"/>
              <w:bottom w:val="single" w:sz="4" w:space="0" w:color="auto"/>
              <w:right w:val="single" w:sz="4" w:space="0" w:color="auto"/>
            </w:tcBorders>
          </w:tcPr>
          <w:p w14:paraId="267F998E" w14:textId="77AA2185" w:rsidR="00CE781E" w:rsidRPr="00CE781E" w:rsidRDefault="00CE781E" w:rsidP="009B511D">
            <w:pPr>
              <w:ind w:left="32"/>
              <w:rPr>
                <w:bCs/>
                <w:sz w:val="24"/>
                <w:szCs w:val="24"/>
                <w:lang w:val="da-DK"/>
              </w:rPr>
            </w:pPr>
            <w:r w:rsidRPr="00CE781E">
              <w:rPr>
                <w:bCs/>
                <w:sz w:val="24"/>
                <w:szCs w:val="24"/>
                <w:lang w:val="da-DK"/>
              </w:rPr>
              <w:t>Responsrate på ≥ 60</w:t>
            </w:r>
            <w:r w:rsidR="00044963">
              <w:rPr>
                <w:bCs/>
                <w:sz w:val="24"/>
                <w:szCs w:val="24"/>
                <w:lang w:val="da-DK"/>
              </w:rPr>
              <w:t xml:space="preserve"> %</w:t>
            </w:r>
            <w:r w:rsidRPr="00CE781E">
              <w:rPr>
                <w:bCs/>
                <w:sz w:val="24"/>
                <w:szCs w:val="24"/>
                <w:lang w:val="da-DK"/>
              </w:rPr>
              <w:t xml:space="preserve"> bedring i </w:t>
            </w:r>
            <w:proofErr w:type="spellStart"/>
            <w:r w:rsidRPr="00CE781E">
              <w:rPr>
                <w:bCs/>
                <w:sz w:val="24"/>
                <w:szCs w:val="24"/>
                <w:lang w:val="da-DK"/>
              </w:rPr>
              <w:t>mEASI</w:t>
            </w:r>
            <w:proofErr w:type="spellEnd"/>
            <w:r w:rsidRPr="00CE781E">
              <w:rPr>
                <w:bCs/>
                <w:sz w:val="24"/>
                <w:szCs w:val="24"/>
                <w:lang w:val="da-DK"/>
              </w:rPr>
              <w:t xml:space="preserve"> (Primær </w:t>
            </w:r>
            <w:proofErr w:type="gramStart"/>
            <w:r w:rsidRPr="00CE781E">
              <w:rPr>
                <w:bCs/>
                <w:sz w:val="24"/>
                <w:szCs w:val="24"/>
                <w:lang w:val="da-DK"/>
              </w:rPr>
              <w:t>parameter)§</w:t>
            </w:r>
            <w:proofErr w:type="gramEnd"/>
            <w:r w:rsidRPr="00CE781E">
              <w:rPr>
                <w:bCs/>
                <w:sz w:val="24"/>
                <w:szCs w:val="24"/>
                <w:lang w:val="da-DK"/>
              </w:rPr>
              <w:t>§</w:t>
            </w:r>
          </w:p>
          <w:p w14:paraId="083298AF" w14:textId="77777777" w:rsidR="00CE781E" w:rsidRPr="00CE781E" w:rsidRDefault="00CE781E" w:rsidP="009B511D">
            <w:pPr>
              <w:ind w:left="32"/>
              <w:rPr>
                <w:bCs/>
                <w:sz w:val="24"/>
                <w:szCs w:val="24"/>
                <w:u w:val="single"/>
                <w:lang w:val="da-DK"/>
              </w:rPr>
            </w:pPr>
          </w:p>
        </w:tc>
        <w:tc>
          <w:tcPr>
            <w:tcW w:w="1666" w:type="pct"/>
            <w:tcBorders>
              <w:top w:val="single" w:sz="4" w:space="0" w:color="auto"/>
              <w:left w:val="single" w:sz="4" w:space="0" w:color="auto"/>
              <w:bottom w:val="single" w:sz="4" w:space="0" w:color="auto"/>
              <w:right w:val="single" w:sz="4" w:space="0" w:color="auto"/>
            </w:tcBorders>
            <w:hideMark/>
          </w:tcPr>
          <w:p w14:paraId="1818189D" w14:textId="0403859B" w:rsidR="00CE781E" w:rsidRPr="00CE781E" w:rsidRDefault="00CE781E" w:rsidP="009B511D">
            <w:pPr>
              <w:ind w:left="32"/>
              <w:rPr>
                <w:bCs/>
                <w:sz w:val="24"/>
                <w:szCs w:val="24"/>
              </w:rPr>
            </w:pPr>
            <w:r w:rsidRPr="00CE781E">
              <w:rPr>
                <w:bCs/>
                <w:sz w:val="24"/>
                <w:szCs w:val="24"/>
              </w:rPr>
              <w:t>50,8</w:t>
            </w:r>
            <w:r w:rsidR="00044963">
              <w:rPr>
                <w:bCs/>
                <w:sz w:val="24"/>
                <w:szCs w:val="24"/>
              </w:rPr>
              <w:t xml:space="preserve"> %</w:t>
            </w:r>
          </w:p>
        </w:tc>
        <w:tc>
          <w:tcPr>
            <w:tcW w:w="1667" w:type="pct"/>
            <w:tcBorders>
              <w:top w:val="single" w:sz="4" w:space="0" w:color="auto"/>
              <w:left w:val="single" w:sz="4" w:space="0" w:color="auto"/>
              <w:bottom w:val="single" w:sz="4" w:space="0" w:color="auto"/>
              <w:right w:val="single" w:sz="4" w:space="0" w:color="auto"/>
            </w:tcBorders>
            <w:hideMark/>
          </w:tcPr>
          <w:p w14:paraId="6F750ADC" w14:textId="4865CAAA" w:rsidR="00CE781E" w:rsidRPr="00CE781E" w:rsidRDefault="00CE781E" w:rsidP="009B511D">
            <w:pPr>
              <w:ind w:left="32"/>
              <w:rPr>
                <w:bCs/>
                <w:sz w:val="24"/>
                <w:szCs w:val="24"/>
              </w:rPr>
            </w:pPr>
            <w:r w:rsidRPr="00CE781E">
              <w:rPr>
                <w:bCs/>
                <w:sz w:val="24"/>
                <w:szCs w:val="24"/>
              </w:rPr>
              <w:t>71,6</w:t>
            </w:r>
            <w:r w:rsidR="00044963">
              <w:rPr>
                <w:bCs/>
                <w:sz w:val="24"/>
                <w:szCs w:val="24"/>
              </w:rPr>
              <w:t xml:space="preserve"> %</w:t>
            </w:r>
          </w:p>
        </w:tc>
      </w:tr>
      <w:tr w:rsidR="00CE781E" w:rsidRPr="00CE781E" w14:paraId="6BCC216F" w14:textId="77777777" w:rsidTr="009B511D">
        <w:tc>
          <w:tcPr>
            <w:tcW w:w="1666" w:type="pct"/>
            <w:tcBorders>
              <w:top w:val="single" w:sz="4" w:space="0" w:color="auto"/>
              <w:left w:val="single" w:sz="4" w:space="0" w:color="auto"/>
              <w:bottom w:val="single" w:sz="4" w:space="0" w:color="auto"/>
              <w:right w:val="single" w:sz="4" w:space="0" w:color="auto"/>
            </w:tcBorders>
          </w:tcPr>
          <w:p w14:paraId="2DD31B45" w14:textId="5C6CA062" w:rsidR="00CE781E" w:rsidRPr="00CE781E" w:rsidRDefault="00CE781E" w:rsidP="009B511D">
            <w:pPr>
              <w:ind w:left="32"/>
              <w:rPr>
                <w:bCs/>
                <w:sz w:val="24"/>
                <w:szCs w:val="24"/>
                <w:lang w:val="da-DK"/>
              </w:rPr>
            </w:pPr>
            <w:r w:rsidRPr="00CE781E">
              <w:rPr>
                <w:bCs/>
                <w:sz w:val="24"/>
                <w:szCs w:val="24"/>
                <w:lang w:val="da-DK"/>
              </w:rPr>
              <w:t>Forbedring ≥ 90</w:t>
            </w:r>
            <w:r w:rsidR="00044963" w:rsidRPr="00044963">
              <w:rPr>
                <w:bCs/>
                <w:sz w:val="24"/>
                <w:szCs w:val="24"/>
                <w:lang w:val="da-DK"/>
              </w:rPr>
              <w:t xml:space="preserve"> %</w:t>
            </w:r>
            <w:r w:rsidRPr="00CE781E">
              <w:rPr>
                <w:bCs/>
                <w:sz w:val="24"/>
                <w:szCs w:val="24"/>
                <w:lang w:val="da-DK"/>
              </w:rPr>
              <w:t xml:space="preserve"> i lægens</w:t>
            </w:r>
          </w:p>
          <w:p w14:paraId="16CA0202" w14:textId="77777777" w:rsidR="00CE781E" w:rsidRPr="00CE781E" w:rsidRDefault="00CE781E" w:rsidP="009B511D">
            <w:pPr>
              <w:ind w:left="32"/>
              <w:rPr>
                <w:bCs/>
                <w:sz w:val="24"/>
                <w:szCs w:val="24"/>
                <w:lang w:val="da-DK"/>
              </w:rPr>
            </w:pPr>
            <w:r w:rsidRPr="00CE781E">
              <w:rPr>
                <w:bCs/>
                <w:sz w:val="24"/>
                <w:szCs w:val="24"/>
                <w:lang w:val="da-DK"/>
              </w:rPr>
              <w:t>samlede vurdering</w:t>
            </w:r>
          </w:p>
          <w:p w14:paraId="5EBBB555" w14:textId="77777777" w:rsidR="00CE781E" w:rsidRPr="00CE781E" w:rsidRDefault="00CE781E" w:rsidP="009B511D">
            <w:pPr>
              <w:ind w:left="32"/>
              <w:rPr>
                <w:bCs/>
                <w:sz w:val="24"/>
                <w:szCs w:val="24"/>
                <w:u w:val="single"/>
                <w:lang w:val="da-DK"/>
              </w:rPr>
            </w:pPr>
          </w:p>
        </w:tc>
        <w:tc>
          <w:tcPr>
            <w:tcW w:w="1666" w:type="pct"/>
            <w:tcBorders>
              <w:top w:val="single" w:sz="4" w:space="0" w:color="auto"/>
              <w:left w:val="single" w:sz="4" w:space="0" w:color="auto"/>
              <w:bottom w:val="single" w:sz="4" w:space="0" w:color="auto"/>
              <w:right w:val="single" w:sz="4" w:space="0" w:color="auto"/>
            </w:tcBorders>
            <w:hideMark/>
          </w:tcPr>
          <w:p w14:paraId="622856F8" w14:textId="2E6AFF63" w:rsidR="00CE781E" w:rsidRPr="00CE781E" w:rsidRDefault="00CE781E" w:rsidP="009B511D">
            <w:pPr>
              <w:ind w:left="32"/>
              <w:rPr>
                <w:bCs/>
                <w:sz w:val="24"/>
                <w:szCs w:val="24"/>
              </w:rPr>
            </w:pPr>
            <w:r w:rsidRPr="00CE781E">
              <w:rPr>
                <w:bCs/>
                <w:sz w:val="24"/>
                <w:szCs w:val="24"/>
              </w:rPr>
              <w:t>28,5</w:t>
            </w:r>
            <w:r w:rsidR="00044963">
              <w:rPr>
                <w:bCs/>
                <w:sz w:val="24"/>
                <w:szCs w:val="24"/>
              </w:rPr>
              <w:t xml:space="preserve"> %</w:t>
            </w:r>
          </w:p>
        </w:tc>
        <w:tc>
          <w:tcPr>
            <w:tcW w:w="1667" w:type="pct"/>
            <w:tcBorders>
              <w:top w:val="single" w:sz="4" w:space="0" w:color="auto"/>
              <w:left w:val="single" w:sz="4" w:space="0" w:color="auto"/>
              <w:bottom w:val="single" w:sz="4" w:space="0" w:color="auto"/>
              <w:right w:val="single" w:sz="4" w:space="0" w:color="auto"/>
            </w:tcBorders>
            <w:hideMark/>
          </w:tcPr>
          <w:p w14:paraId="409D40CF" w14:textId="3FE42CBE" w:rsidR="00CE781E" w:rsidRPr="00CE781E" w:rsidRDefault="00CE781E" w:rsidP="009B511D">
            <w:pPr>
              <w:ind w:left="32"/>
              <w:rPr>
                <w:bCs/>
                <w:sz w:val="24"/>
                <w:szCs w:val="24"/>
              </w:rPr>
            </w:pPr>
            <w:r w:rsidRPr="00CE781E">
              <w:rPr>
                <w:bCs/>
                <w:sz w:val="24"/>
                <w:szCs w:val="24"/>
              </w:rPr>
              <w:t>47,7</w:t>
            </w:r>
            <w:r w:rsidR="00044963">
              <w:rPr>
                <w:bCs/>
                <w:sz w:val="24"/>
                <w:szCs w:val="24"/>
              </w:rPr>
              <w:t xml:space="preserve"> %</w:t>
            </w:r>
          </w:p>
        </w:tc>
      </w:tr>
    </w:tbl>
    <w:p w14:paraId="112B902B" w14:textId="296D0BE9" w:rsidR="00CE781E" w:rsidRPr="00CE781E" w:rsidRDefault="00CE781E" w:rsidP="00A47B7C">
      <w:pPr>
        <w:ind w:left="426" w:hanging="426"/>
        <w:rPr>
          <w:bCs/>
          <w:sz w:val="24"/>
          <w:szCs w:val="24"/>
        </w:rPr>
      </w:pPr>
      <w:r w:rsidRPr="00CE781E">
        <w:rPr>
          <w:bCs/>
          <w:sz w:val="24"/>
          <w:szCs w:val="24"/>
        </w:rPr>
        <w:t>§</w:t>
      </w:r>
      <w:r w:rsidR="00A47B7C">
        <w:rPr>
          <w:bCs/>
          <w:sz w:val="24"/>
          <w:szCs w:val="24"/>
        </w:rPr>
        <w:tab/>
      </w:r>
      <w:r w:rsidRPr="00CE781E">
        <w:rPr>
          <w:bCs/>
          <w:sz w:val="24"/>
          <w:szCs w:val="24"/>
        </w:rPr>
        <w:t xml:space="preserve">Lokal </w:t>
      </w:r>
      <w:proofErr w:type="spellStart"/>
      <w:r w:rsidRPr="00CE781E">
        <w:rPr>
          <w:bCs/>
          <w:sz w:val="24"/>
          <w:szCs w:val="24"/>
        </w:rPr>
        <w:t>kortikosteroidbehandling</w:t>
      </w:r>
      <w:proofErr w:type="spellEnd"/>
      <w:r w:rsidRPr="00CE781E">
        <w:rPr>
          <w:bCs/>
          <w:sz w:val="24"/>
          <w:szCs w:val="24"/>
        </w:rPr>
        <w:t xml:space="preserve"> = 0,1</w:t>
      </w:r>
      <w:r w:rsidR="00044963">
        <w:rPr>
          <w:bCs/>
          <w:sz w:val="24"/>
          <w:szCs w:val="24"/>
        </w:rPr>
        <w:t xml:space="preserve"> %</w:t>
      </w:r>
      <w:r w:rsidRPr="00CE781E">
        <w:rPr>
          <w:bCs/>
          <w:sz w:val="24"/>
          <w:szCs w:val="24"/>
        </w:rPr>
        <w:t xml:space="preserve"> </w:t>
      </w:r>
      <w:proofErr w:type="spellStart"/>
      <w:r w:rsidRPr="00CE781E">
        <w:rPr>
          <w:bCs/>
          <w:sz w:val="24"/>
          <w:szCs w:val="24"/>
        </w:rPr>
        <w:t>hydrocortisonbutyrat</w:t>
      </w:r>
      <w:proofErr w:type="spellEnd"/>
      <w:r w:rsidRPr="00CE781E">
        <w:rPr>
          <w:bCs/>
          <w:sz w:val="24"/>
          <w:szCs w:val="24"/>
        </w:rPr>
        <w:t xml:space="preserve"> på krop og ekstremiteter, 1</w:t>
      </w:r>
      <w:r w:rsidR="00044963">
        <w:rPr>
          <w:bCs/>
          <w:sz w:val="24"/>
          <w:szCs w:val="24"/>
        </w:rPr>
        <w:t xml:space="preserve"> %</w:t>
      </w:r>
      <w:r w:rsidRPr="00CE781E">
        <w:rPr>
          <w:bCs/>
          <w:sz w:val="24"/>
          <w:szCs w:val="24"/>
        </w:rPr>
        <w:t xml:space="preserve"> </w:t>
      </w:r>
      <w:proofErr w:type="spellStart"/>
      <w:r w:rsidRPr="00CE781E">
        <w:rPr>
          <w:bCs/>
          <w:sz w:val="24"/>
          <w:szCs w:val="24"/>
        </w:rPr>
        <w:t>hydrocortisonacetat</w:t>
      </w:r>
      <w:proofErr w:type="spellEnd"/>
      <w:r w:rsidRPr="00CE781E">
        <w:rPr>
          <w:bCs/>
          <w:sz w:val="24"/>
          <w:szCs w:val="24"/>
        </w:rPr>
        <w:t xml:space="preserve"> på ansigt og hals.</w:t>
      </w:r>
    </w:p>
    <w:p w14:paraId="4F468A60" w14:textId="04938F41" w:rsidR="00CE781E" w:rsidRPr="00CE781E" w:rsidRDefault="00CE781E" w:rsidP="00A47B7C">
      <w:pPr>
        <w:ind w:left="426" w:hanging="426"/>
        <w:rPr>
          <w:bCs/>
          <w:sz w:val="24"/>
          <w:szCs w:val="24"/>
        </w:rPr>
      </w:pPr>
      <w:r w:rsidRPr="00CE781E">
        <w:rPr>
          <w:bCs/>
          <w:sz w:val="24"/>
          <w:szCs w:val="24"/>
        </w:rPr>
        <w:t>§§</w:t>
      </w:r>
      <w:r w:rsidR="00A47B7C">
        <w:rPr>
          <w:bCs/>
          <w:sz w:val="24"/>
          <w:szCs w:val="24"/>
        </w:rPr>
        <w:tab/>
      </w:r>
      <w:r w:rsidRPr="00CE781E">
        <w:rPr>
          <w:bCs/>
          <w:sz w:val="24"/>
          <w:szCs w:val="24"/>
        </w:rPr>
        <w:t>Højere værdi = større bedring</w:t>
      </w:r>
    </w:p>
    <w:p w14:paraId="60376D06" w14:textId="77777777" w:rsidR="00CE781E" w:rsidRPr="00CE781E" w:rsidRDefault="00CE781E" w:rsidP="009B511D">
      <w:pPr>
        <w:ind w:left="851"/>
        <w:rPr>
          <w:bCs/>
          <w:sz w:val="24"/>
          <w:szCs w:val="24"/>
          <w:u w:val="single"/>
        </w:rPr>
      </w:pPr>
    </w:p>
    <w:p w14:paraId="495E6B73" w14:textId="77777777" w:rsidR="00CE781E" w:rsidRPr="00CE781E" w:rsidRDefault="00CE781E" w:rsidP="009B511D">
      <w:pPr>
        <w:ind w:left="851"/>
        <w:rPr>
          <w:bCs/>
          <w:sz w:val="24"/>
          <w:szCs w:val="24"/>
        </w:rPr>
      </w:pPr>
      <w:r w:rsidRPr="00CE781E">
        <w:rPr>
          <w:bCs/>
          <w:sz w:val="24"/>
          <w:szCs w:val="24"/>
        </w:rPr>
        <w:t xml:space="preserve">Incidens og natur af de fleste bivirkninger var ens i de to grupper. Brændende fornemmelse i huden, herpes </w:t>
      </w:r>
      <w:proofErr w:type="spellStart"/>
      <w:r w:rsidRPr="00CE781E">
        <w:rPr>
          <w:bCs/>
          <w:sz w:val="24"/>
          <w:szCs w:val="24"/>
        </w:rPr>
        <w:t>simplex</w:t>
      </w:r>
      <w:proofErr w:type="spellEnd"/>
      <w:r w:rsidRPr="00CE781E">
        <w:rPr>
          <w:bCs/>
          <w:sz w:val="24"/>
          <w:szCs w:val="24"/>
        </w:rPr>
        <w:t>, alkoholintolerance (</w:t>
      </w:r>
      <w:proofErr w:type="spellStart"/>
      <w:r w:rsidRPr="00CE781E">
        <w:rPr>
          <w:bCs/>
          <w:sz w:val="24"/>
          <w:szCs w:val="24"/>
        </w:rPr>
        <w:t>facial</w:t>
      </w:r>
      <w:proofErr w:type="spellEnd"/>
      <w:r w:rsidRPr="00CE781E">
        <w:rPr>
          <w:bCs/>
          <w:sz w:val="24"/>
          <w:szCs w:val="24"/>
        </w:rPr>
        <w:t xml:space="preserve"> </w:t>
      </w:r>
      <w:proofErr w:type="spellStart"/>
      <w:r w:rsidRPr="00CE781E">
        <w:rPr>
          <w:bCs/>
          <w:sz w:val="24"/>
          <w:szCs w:val="24"/>
        </w:rPr>
        <w:t>flushing</w:t>
      </w:r>
      <w:proofErr w:type="spellEnd"/>
      <w:r w:rsidRPr="00CE781E">
        <w:rPr>
          <w:bCs/>
          <w:sz w:val="24"/>
          <w:szCs w:val="24"/>
        </w:rPr>
        <w:t xml:space="preserve"> eller øget hudfølsomhed efter alkoholindtagelse), prikken i huden, </w:t>
      </w:r>
      <w:proofErr w:type="spellStart"/>
      <w:r w:rsidRPr="00CE781E">
        <w:rPr>
          <w:bCs/>
          <w:sz w:val="24"/>
          <w:szCs w:val="24"/>
        </w:rPr>
        <w:t>hyperæstesi</w:t>
      </w:r>
      <w:proofErr w:type="spellEnd"/>
      <w:r w:rsidRPr="00CE781E">
        <w:rPr>
          <w:bCs/>
          <w:sz w:val="24"/>
          <w:szCs w:val="24"/>
        </w:rPr>
        <w:t xml:space="preserve">, akne og </w:t>
      </w:r>
      <w:proofErr w:type="spellStart"/>
      <w:r w:rsidRPr="00CE781E">
        <w:rPr>
          <w:bCs/>
          <w:sz w:val="24"/>
          <w:szCs w:val="24"/>
        </w:rPr>
        <w:t>fungal</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forekom dog hyppigere i </w:t>
      </w:r>
      <w:proofErr w:type="spellStart"/>
      <w:r w:rsidRPr="00CE781E">
        <w:rPr>
          <w:bCs/>
          <w:sz w:val="24"/>
          <w:szCs w:val="24"/>
        </w:rPr>
        <w:t>tacrolimusgruppen</w:t>
      </w:r>
      <w:proofErr w:type="spellEnd"/>
      <w:r w:rsidRPr="00CE781E">
        <w:rPr>
          <w:bCs/>
          <w:sz w:val="24"/>
          <w:szCs w:val="24"/>
        </w:rPr>
        <w:t>.</w:t>
      </w:r>
    </w:p>
    <w:p w14:paraId="464D06AD" w14:textId="77777777" w:rsidR="00CE781E" w:rsidRPr="00CE781E" w:rsidRDefault="00CE781E" w:rsidP="009B511D">
      <w:pPr>
        <w:ind w:left="851"/>
        <w:rPr>
          <w:bCs/>
          <w:sz w:val="24"/>
          <w:szCs w:val="24"/>
        </w:rPr>
      </w:pPr>
      <w:r w:rsidRPr="00CE781E">
        <w:rPr>
          <w:bCs/>
          <w:sz w:val="24"/>
          <w:szCs w:val="24"/>
        </w:rPr>
        <w:t>Der var ingen klinisk relevante ændringer i laboratorieværdier eller i puls og blodtryk i nogen af grupperne i studiets forløb.</w:t>
      </w:r>
    </w:p>
    <w:p w14:paraId="1405E3E8" w14:textId="77777777" w:rsidR="00CE781E" w:rsidRPr="00CE781E" w:rsidRDefault="00CE781E" w:rsidP="009B511D">
      <w:pPr>
        <w:ind w:left="851"/>
        <w:rPr>
          <w:bCs/>
          <w:sz w:val="24"/>
          <w:szCs w:val="24"/>
        </w:rPr>
      </w:pPr>
    </w:p>
    <w:p w14:paraId="4104F294" w14:textId="18D6BE51" w:rsidR="00CE781E" w:rsidRPr="00CE781E" w:rsidRDefault="00CE781E" w:rsidP="009B511D">
      <w:pPr>
        <w:ind w:left="851"/>
        <w:rPr>
          <w:bCs/>
          <w:sz w:val="24"/>
          <w:szCs w:val="24"/>
        </w:rPr>
      </w:pPr>
      <w:r w:rsidRPr="00CE781E">
        <w:rPr>
          <w:bCs/>
          <w:sz w:val="24"/>
          <w:szCs w:val="24"/>
        </w:rPr>
        <w:t xml:space="preserve">I den anden kliniske afprøvning blev børn i alderen 2 år til 15 år med moderat til svær </w:t>
      </w:r>
      <w:proofErr w:type="spellStart"/>
      <w:r w:rsidRPr="00CE781E">
        <w:rPr>
          <w:bCs/>
          <w:sz w:val="24"/>
          <w:szCs w:val="24"/>
        </w:rPr>
        <w:t>atopisk</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behandlet 2 gange om dagen i 3 uger med 0,03</w:t>
      </w:r>
      <w:r w:rsidR="00044963">
        <w:rPr>
          <w:bCs/>
          <w:sz w:val="24"/>
          <w:szCs w:val="24"/>
        </w:rPr>
        <w:t xml:space="preserve"> %</w:t>
      </w:r>
      <w:r w:rsidRPr="00CE781E">
        <w:rPr>
          <w:bCs/>
          <w:sz w:val="24"/>
          <w:szCs w:val="24"/>
        </w:rPr>
        <w:t xml:space="preserve"> </w:t>
      </w:r>
      <w:proofErr w:type="spellStart"/>
      <w:r w:rsidRPr="00CE781E">
        <w:rPr>
          <w:bCs/>
          <w:sz w:val="24"/>
          <w:szCs w:val="24"/>
        </w:rPr>
        <w:t>tacrolimussalve</w:t>
      </w:r>
      <w:proofErr w:type="spellEnd"/>
      <w:r w:rsidRPr="00CE781E">
        <w:rPr>
          <w:bCs/>
          <w:sz w:val="24"/>
          <w:szCs w:val="24"/>
        </w:rPr>
        <w:t>, 0,1</w:t>
      </w:r>
      <w:r w:rsidR="00044963">
        <w:rPr>
          <w:bCs/>
          <w:sz w:val="24"/>
          <w:szCs w:val="24"/>
        </w:rPr>
        <w:t xml:space="preserve"> %</w:t>
      </w:r>
      <w:r w:rsidRPr="00CE781E">
        <w:rPr>
          <w:bCs/>
          <w:sz w:val="24"/>
          <w:szCs w:val="24"/>
        </w:rPr>
        <w:t xml:space="preserve"> </w:t>
      </w:r>
      <w:proofErr w:type="spellStart"/>
      <w:r w:rsidRPr="00CE781E">
        <w:rPr>
          <w:bCs/>
          <w:sz w:val="24"/>
          <w:szCs w:val="24"/>
        </w:rPr>
        <w:t>tacrolimussalve</w:t>
      </w:r>
      <w:proofErr w:type="spellEnd"/>
      <w:r w:rsidRPr="00CE781E">
        <w:rPr>
          <w:bCs/>
          <w:sz w:val="24"/>
          <w:szCs w:val="24"/>
        </w:rPr>
        <w:t xml:space="preserve"> eller 1</w:t>
      </w:r>
      <w:r w:rsidR="00044963">
        <w:rPr>
          <w:bCs/>
          <w:sz w:val="24"/>
          <w:szCs w:val="24"/>
        </w:rPr>
        <w:t xml:space="preserve"> %</w:t>
      </w:r>
      <w:r w:rsidRPr="00CE781E">
        <w:rPr>
          <w:bCs/>
          <w:sz w:val="24"/>
          <w:szCs w:val="24"/>
        </w:rPr>
        <w:t xml:space="preserve"> </w:t>
      </w:r>
      <w:proofErr w:type="spellStart"/>
      <w:r w:rsidRPr="00CE781E">
        <w:rPr>
          <w:bCs/>
          <w:sz w:val="24"/>
          <w:szCs w:val="24"/>
        </w:rPr>
        <w:t>hydrocortisonacetat</w:t>
      </w:r>
      <w:proofErr w:type="spellEnd"/>
      <w:r w:rsidRPr="00CE781E">
        <w:rPr>
          <w:bCs/>
          <w:sz w:val="24"/>
          <w:szCs w:val="24"/>
        </w:rPr>
        <w:t xml:space="preserve">-salve. Den primære parameter var </w:t>
      </w:r>
      <w:proofErr w:type="spellStart"/>
      <w:r w:rsidRPr="00CE781E">
        <w:rPr>
          <w:bCs/>
          <w:sz w:val="24"/>
          <w:szCs w:val="24"/>
        </w:rPr>
        <w:t>area</w:t>
      </w:r>
      <w:proofErr w:type="spellEnd"/>
      <w:r w:rsidRPr="00CE781E">
        <w:rPr>
          <w:bCs/>
          <w:sz w:val="24"/>
          <w:szCs w:val="24"/>
        </w:rPr>
        <w:t xml:space="preserve">-under-the </w:t>
      </w:r>
      <w:proofErr w:type="spellStart"/>
      <w:r w:rsidRPr="00CE781E">
        <w:rPr>
          <w:bCs/>
          <w:sz w:val="24"/>
          <w:szCs w:val="24"/>
        </w:rPr>
        <w:t>curve</w:t>
      </w:r>
      <w:proofErr w:type="spellEnd"/>
      <w:r w:rsidRPr="00CE781E">
        <w:rPr>
          <w:bCs/>
          <w:sz w:val="24"/>
          <w:szCs w:val="24"/>
        </w:rPr>
        <w:t xml:space="preserve"> (AUC) af </w:t>
      </w:r>
      <w:proofErr w:type="spellStart"/>
      <w:r w:rsidRPr="00CE781E">
        <w:rPr>
          <w:bCs/>
          <w:sz w:val="24"/>
          <w:szCs w:val="24"/>
        </w:rPr>
        <w:t>mEASI</w:t>
      </w:r>
      <w:proofErr w:type="spellEnd"/>
      <w:r w:rsidRPr="00CE781E">
        <w:rPr>
          <w:bCs/>
          <w:sz w:val="24"/>
          <w:szCs w:val="24"/>
        </w:rPr>
        <w:t xml:space="preserve"> som procent af baseline </w:t>
      </w:r>
      <w:proofErr w:type="spellStart"/>
      <w:r w:rsidRPr="00CE781E">
        <w:rPr>
          <w:bCs/>
          <w:sz w:val="24"/>
          <w:szCs w:val="24"/>
        </w:rPr>
        <w:t>mean</w:t>
      </w:r>
      <w:proofErr w:type="spellEnd"/>
      <w:r w:rsidRPr="00CE781E">
        <w:rPr>
          <w:bCs/>
          <w:sz w:val="24"/>
          <w:szCs w:val="24"/>
        </w:rPr>
        <w:t xml:space="preserve"> værdien i behandlingsperioden. Resultaterne af denne multicenter, dobbelt-blinde, randomiserede afprøvning viste at </w:t>
      </w:r>
      <w:proofErr w:type="spellStart"/>
      <w:r w:rsidRPr="00CE781E">
        <w:rPr>
          <w:bCs/>
          <w:sz w:val="24"/>
          <w:szCs w:val="24"/>
        </w:rPr>
        <w:t>tacrolimussalve</w:t>
      </w:r>
      <w:proofErr w:type="spellEnd"/>
      <w:r w:rsidRPr="00CE781E">
        <w:rPr>
          <w:bCs/>
          <w:sz w:val="24"/>
          <w:szCs w:val="24"/>
        </w:rPr>
        <w:t>, 0,03</w:t>
      </w:r>
      <w:r w:rsidR="00044963">
        <w:rPr>
          <w:bCs/>
          <w:sz w:val="24"/>
          <w:szCs w:val="24"/>
        </w:rPr>
        <w:t xml:space="preserve"> %</w:t>
      </w:r>
      <w:r w:rsidRPr="00CE781E">
        <w:rPr>
          <w:bCs/>
          <w:sz w:val="24"/>
          <w:szCs w:val="24"/>
        </w:rPr>
        <w:t xml:space="preserve"> og 0,1</w:t>
      </w:r>
      <w:r w:rsidR="00044963">
        <w:rPr>
          <w:bCs/>
          <w:sz w:val="24"/>
          <w:szCs w:val="24"/>
        </w:rPr>
        <w:t xml:space="preserve"> %</w:t>
      </w:r>
      <w:r w:rsidRPr="00CE781E">
        <w:rPr>
          <w:bCs/>
          <w:sz w:val="24"/>
          <w:szCs w:val="24"/>
        </w:rPr>
        <w:t xml:space="preserve"> har signifikant bedre effekt (p&lt;0,001 for begge) end 1</w:t>
      </w:r>
      <w:r w:rsidR="00044963">
        <w:rPr>
          <w:bCs/>
          <w:sz w:val="24"/>
          <w:szCs w:val="24"/>
        </w:rPr>
        <w:t xml:space="preserve"> %</w:t>
      </w:r>
      <w:r w:rsidRPr="00CE781E">
        <w:rPr>
          <w:bCs/>
          <w:sz w:val="24"/>
          <w:szCs w:val="24"/>
        </w:rPr>
        <w:t xml:space="preserve"> </w:t>
      </w:r>
      <w:proofErr w:type="spellStart"/>
      <w:r w:rsidRPr="00CE781E">
        <w:rPr>
          <w:bCs/>
          <w:sz w:val="24"/>
          <w:szCs w:val="24"/>
        </w:rPr>
        <w:t>hydrocortisonacetat</w:t>
      </w:r>
      <w:proofErr w:type="spellEnd"/>
      <w:r w:rsidRPr="00CE781E">
        <w:rPr>
          <w:bCs/>
          <w:sz w:val="24"/>
          <w:szCs w:val="24"/>
        </w:rPr>
        <w:t xml:space="preserve">-salve (tabel 2). </w:t>
      </w:r>
    </w:p>
    <w:p w14:paraId="75DAF38D" w14:textId="77777777" w:rsidR="00CE781E" w:rsidRPr="00CE781E" w:rsidRDefault="00CE781E" w:rsidP="00CE781E">
      <w:pPr>
        <w:tabs>
          <w:tab w:val="left" w:pos="851"/>
        </w:tabs>
        <w:ind w:left="851"/>
        <w:rPr>
          <w:bCs/>
          <w:sz w:val="24"/>
          <w:szCs w:val="24"/>
          <w:u w:val="single"/>
        </w:rPr>
      </w:pPr>
    </w:p>
    <w:p w14:paraId="6BBE559E" w14:textId="77777777" w:rsidR="00CE781E" w:rsidRPr="00CE781E" w:rsidRDefault="00CE781E" w:rsidP="00CE781E">
      <w:pPr>
        <w:tabs>
          <w:tab w:val="left" w:pos="851"/>
        </w:tabs>
        <w:ind w:left="851"/>
        <w:rPr>
          <w:b/>
          <w:sz w:val="24"/>
          <w:szCs w:val="24"/>
        </w:rPr>
      </w:pPr>
      <w:r w:rsidRPr="00CE781E">
        <w:rPr>
          <w:b/>
          <w:sz w:val="24"/>
          <w:szCs w:val="24"/>
        </w:rPr>
        <w:t>Tabel 2. Effektivitet ved uge 3</w:t>
      </w:r>
    </w:p>
    <w:tbl>
      <w:tblPr>
        <w:tblStyle w:val="Tabel-Gitter"/>
        <w:tblW w:w="5000" w:type="pct"/>
        <w:tblInd w:w="0" w:type="dxa"/>
        <w:tblLook w:val="04A0" w:firstRow="1" w:lastRow="0" w:firstColumn="1" w:lastColumn="0" w:noHBand="0" w:noVBand="1"/>
      </w:tblPr>
      <w:tblGrid>
        <w:gridCol w:w="3133"/>
        <w:gridCol w:w="1723"/>
        <w:gridCol w:w="2386"/>
        <w:gridCol w:w="2386"/>
      </w:tblGrid>
      <w:tr w:rsidR="00CE781E" w:rsidRPr="00CE781E" w14:paraId="0DBAAE5E" w14:textId="77777777" w:rsidTr="009B511D">
        <w:tc>
          <w:tcPr>
            <w:tcW w:w="1627" w:type="pct"/>
            <w:tcBorders>
              <w:top w:val="single" w:sz="4" w:space="0" w:color="auto"/>
              <w:left w:val="single" w:sz="4" w:space="0" w:color="auto"/>
              <w:bottom w:val="single" w:sz="4" w:space="0" w:color="auto"/>
              <w:right w:val="single" w:sz="4" w:space="0" w:color="auto"/>
            </w:tcBorders>
          </w:tcPr>
          <w:p w14:paraId="7FE76FBA" w14:textId="77777777" w:rsidR="00CE781E" w:rsidRPr="00CE781E" w:rsidRDefault="00CE781E" w:rsidP="009B511D">
            <w:pPr>
              <w:ind w:left="32"/>
              <w:rPr>
                <w:bCs/>
                <w:sz w:val="24"/>
                <w:szCs w:val="24"/>
                <w:u w:val="single"/>
              </w:rPr>
            </w:pPr>
          </w:p>
        </w:tc>
        <w:tc>
          <w:tcPr>
            <w:tcW w:w="895" w:type="pct"/>
            <w:tcBorders>
              <w:top w:val="single" w:sz="4" w:space="0" w:color="auto"/>
              <w:left w:val="single" w:sz="4" w:space="0" w:color="auto"/>
              <w:bottom w:val="single" w:sz="4" w:space="0" w:color="auto"/>
              <w:right w:val="single" w:sz="4" w:space="0" w:color="auto"/>
            </w:tcBorders>
            <w:hideMark/>
          </w:tcPr>
          <w:p w14:paraId="6CB630F9" w14:textId="720242C2" w:rsidR="00CE781E" w:rsidRPr="00CE781E" w:rsidRDefault="00CE781E" w:rsidP="009B511D">
            <w:pPr>
              <w:ind w:left="32"/>
              <w:rPr>
                <w:bCs/>
                <w:sz w:val="24"/>
                <w:szCs w:val="24"/>
              </w:rPr>
            </w:pPr>
            <w:proofErr w:type="spellStart"/>
            <w:r w:rsidRPr="00CE781E">
              <w:rPr>
                <w:bCs/>
                <w:sz w:val="24"/>
                <w:szCs w:val="24"/>
              </w:rPr>
              <w:t>Hydrocortison</w:t>
            </w:r>
            <w:proofErr w:type="spellEnd"/>
            <w:r w:rsidRPr="00CE781E">
              <w:rPr>
                <w:bCs/>
                <w:sz w:val="24"/>
                <w:szCs w:val="24"/>
              </w:rPr>
              <w:t xml:space="preserve"> </w:t>
            </w:r>
            <w:proofErr w:type="spellStart"/>
            <w:r w:rsidRPr="00CE781E">
              <w:rPr>
                <w:bCs/>
                <w:sz w:val="24"/>
                <w:szCs w:val="24"/>
              </w:rPr>
              <w:t>acetat</w:t>
            </w:r>
            <w:proofErr w:type="spellEnd"/>
            <w:r w:rsidRPr="00CE781E">
              <w:rPr>
                <w:bCs/>
                <w:sz w:val="24"/>
                <w:szCs w:val="24"/>
              </w:rPr>
              <w:t xml:space="preserve"> 1</w:t>
            </w:r>
            <w:r w:rsidR="00044963">
              <w:rPr>
                <w:bCs/>
                <w:sz w:val="24"/>
                <w:szCs w:val="24"/>
              </w:rPr>
              <w:t xml:space="preserve"> %</w:t>
            </w:r>
            <w:r w:rsidRPr="00CE781E">
              <w:rPr>
                <w:bCs/>
                <w:sz w:val="24"/>
                <w:szCs w:val="24"/>
              </w:rPr>
              <w:t xml:space="preserve"> (N=185)</w:t>
            </w:r>
          </w:p>
        </w:tc>
        <w:tc>
          <w:tcPr>
            <w:tcW w:w="1239" w:type="pct"/>
            <w:tcBorders>
              <w:top w:val="single" w:sz="4" w:space="0" w:color="auto"/>
              <w:left w:val="single" w:sz="4" w:space="0" w:color="auto"/>
              <w:bottom w:val="single" w:sz="4" w:space="0" w:color="auto"/>
              <w:right w:val="single" w:sz="4" w:space="0" w:color="auto"/>
            </w:tcBorders>
            <w:hideMark/>
          </w:tcPr>
          <w:p w14:paraId="2481AAC8" w14:textId="20F236A9" w:rsidR="00CE781E" w:rsidRPr="00CE781E" w:rsidRDefault="00CE781E" w:rsidP="009B511D">
            <w:pPr>
              <w:ind w:left="32"/>
              <w:rPr>
                <w:bCs/>
                <w:sz w:val="24"/>
                <w:szCs w:val="24"/>
              </w:rPr>
            </w:pPr>
            <w:r w:rsidRPr="00CE781E">
              <w:rPr>
                <w:bCs/>
                <w:sz w:val="24"/>
                <w:szCs w:val="24"/>
              </w:rPr>
              <w:t>Tacrolimus 0,03</w:t>
            </w:r>
            <w:r w:rsidR="00044963">
              <w:rPr>
                <w:bCs/>
                <w:sz w:val="24"/>
                <w:szCs w:val="24"/>
              </w:rPr>
              <w:t xml:space="preserve"> %</w:t>
            </w:r>
            <w:r w:rsidRPr="00CE781E">
              <w:rPr>
                <w:bCs/>
                <w:sz w:val="24"/>
                <w:szCs w:val="24"/>
              </w:rPr>
              <w:t xml:space="preserve"> (N=189)</w:t>
            </w:r>
          </w:p>
        </w:tc>
        <w:tc>
          <w:tcPr>
            <w:tcW w:w="1239" w:type="pct"/>
            <w:tcBorders>
              <w:top w:val="single" w:sz="4" w:space="0" w:color="auto"/>
              <w:left w:val="single" w:sz="4" w:space="0" w:color="auto"/>
              <w:bottom w:val="single" w:sz="4" w:space="0" w:color="auto"/>
              <w:right w:val="single" w:sz="4" w:space="0" w:color="auto"/>
            </w:tcBorders>
            <w:hideMark/>
          </w:tcPr>
          <w:p w14:paraId="1D818AE8" w14:textId="17DB65F4" w:rsidR="00CE781E" w:rsidRPr="00CE781E" w:rsidRDefault="00CE781E" w:rsidP="009B511D">
            <w:pPr>
              <w:ind w:left="32"/>
              <w:rPr>
                <w:bCs/>
                <w:sz w:val="24"/>
                <w:szCs w:val="24"/>
              </w:rPr>
            </w:pPr>
            <w:r w:rsidRPr="00CE781E">
              <w:rPr>
                <w:bCs/>
                <w:sz w:val="24"/>
                <w:szCs w:val="24"/>
              </w:rPr>
              <w:t>Tacrolimus 0,1</w:t>
            </w:r>
            <w:r w:rsidR="00044963">
              <w:rPr>
                <w:bCs/>
                <w:sz w:val="24"/>
                <w:szCs w:val="24"/>
              </w:rPr>
              <w:t xml:space="preserve"> %</w:t>
            </w:r>
            <w:r w:rsidRPr="00CE781E">
              <w:rPr>
                <w:bCs/>
                <w:sz w:val="24"/>
                <w:szCs w:val="24"/>
              </w:rPr>
              <w:t xml:space="preserve"> (N=186)</w:t>
            </w:r>
          </w:p>
        </w:tc>
      </w:tr>
      <w:tr w:rsidR="00CE781E" w:rsidRPr="00CE781E" w14:paraId="510E16AA" w14:textId="77777777" w:rsidTr="009B511D">
        <w:tc>
          <w:tcPr>
            <w:tcW w:w="1627" w:type="pct"/>
            <w:tcBorders>
              <w:top w:val="single" w:sz="4" w:space="0" w:color="auto"/>
              <w:left w:val="single" w:sz="4" w:space="0" w:color="auto"/>
              <w:bottom w:val="single" w:sz="4" w:space="0" w:color="auto"/>
              <w:right w:val="single" w:sz="4" w:space="0" w:color="auto"/>
            </w:tcBorders>
            <w:hideMark/>
          </w:tcPr>
          <w:p w14:paraId="4DBFF595" w14:textId="77777777" w:rsidR="00CE781E" w:rsidRPr="00CE781E" w:rsidRDefault="00CE781E" w:rsidP="009B511D">
            <w:pPr>
              <w:ind w:left="32"/>
              <w:rPr>
                <w:bCs/>
                <w:sz w:val="24"/>
                <w:szCs w:val="24"/>
                <w:u w:val="single"/>
                <w:lang w:val="da-DK"/>
              </w:rPr>
            </w:pPr>
            <w:r w:rsidRPr="00CE781E">
              <w:rPr>
                <w:bCs/>
                <w:sz w:val="24"/>
                <w:szCs w:val="24"/>
                <w:lang w:val="da-DK"/>
              </w:rPr>
              <w:t xml:space="preserve">Median </w:t>
            </w:r>
            <w:proofErr w:type="spellStart"/>
            <w:r w:rsidRPr="00CE781E">
              <w:rPr>
                <w:bCs/>
                <w:sz w:val="24"/>
                <w:szCs w:val="24"/>
                <w:lang w:val="da-DK"/>
              </w:rPr>
              <w:t>mEASI</w:t>
            </w:r>
            <w:proofErr w:type="spellEnd"/>
            <w:r w:rsidRPr="00CE781E">
              <w:rPr>
                <w:bCs/>
                <w:sz w:val="24"/>
                <w:szCs w:val="24"/>
                <w:lang w:val="da-DK"/>
              </w:rPr>
              <w:t xml:space="preserve"> som procent af baseline </w:t>
            </w:r>
            <w:proofErr w:type="spellStart"/>
            <w:r w:rsidRPr="00CE781E">
              <w:rPr>
                <w:bCs/>
                <w:sz w:val="24"/>
                <w:szCs w:val="24"/>
                <w:lang w:val="da-DK"/>
              </w:rPr>
              <w:t>mean</w:t>
            </w:r>
            <w:proofErr w:type="spellEnd"/>
            <w:r w:rsidRPr="00CE781E">
              <w:rPr>
                <w:bCs/>
                <w:sz w:val="24"/>
                <w:szCs w:val="24"/>
                <w:lang w:val="da-DK"/>
              </w:rPr>
              <w:t xml:space="preserve"> AUC (primær </w:t>
            </w:r>
            <w:proofErr w:type="gramStart"/>
            <w:r w:rsidRPr="00CE781E">
              <w:rPr>
                <w:bCs/>
                <w:sz w:val="24"/>
                <w:szCs w:val="24"/>
                <w:lang w:val="da-DK"/>
              </w:rPr>
              <w:t>parameter)§</w:t>
            </w:r>
            <w:proofErr w:type="gramEnd"/>
          </w:p>
        </w:tc>
        <w:tc>
          <w:tcPr>
            <w:tcW w:w="895" w:type="pct"/>
            <w:tcBorders>
              <w:top w:val="single" w:sz="4" w:space="0" w:color="auto"/>
              <w:left w:val="single" w:sz="4" w:space="0" w:color="auto"/>
              <w:bottom w:val="single" w:sz="4" w:space="0" w:color="auto"/>
              <w:right w:val="single" w:sz="4" w:space="0" w:color="auto"/>
            </w:tcBorders>
          </w:tcPr>
          <w:p w14:paraId="583D4020" w14:textId="5C4CACC9" w:rsidR="00CE781E" w:rsidRPr="00CE781E" w:rsidRDefault="00CE781E" w:rsidP="009B511D">
            <w:pPr>
              <w:ind w:left="32"/>
              <w:rPr>
                <w:bCs/>
                <w:sz w:val="24"/>
                <w:szCs w:val="24"/>
              </w:rPr>
            </w:pPr>
            <w:r w:rsidRPr="00CE781E">
              <w:rPr>
                <w:bCs/>
                <w:sz w:val="24"/>
                <w:szCs w:val="24"/>
              </w:rPr>
              <w:t>64,0</w:t>
            </w:r>
            <w:r w:rsidR="00044963">
              <w:rPr>
                <w:bCs/>
                <w:sz w:val="24"/>
                <w:szCs w:val="24"/>
              </w:rPr>
              <w:t xml:space="preserve"> %</w:t>
            </w:r>
          </w:p>
          <w:p w14:paraId="40D1F426" w14:textId="77777777" w:rsidR="00CE781E" w:rsidRPr="00CE781E" w:rsidRDefault="00CE781E" w:rsidP="009B511D">
            <w:pPr>
              <w:ind w:left="32"/>
              <w:rPr>
                <w:bCs/>
                <w:sz w:val="24"/>
                <w:szCs w:val="24"/>
              </w:rPr>
            </w:pPr>
          </w:p>
        </w:tc>
        <w:tc>
          <w:tcPr>
            <w:tcW w:w="1239" w:type="pct"/>
            <w:tcBorders>
              <w:top w:val="single" w:sz="4" w:space="0" w:color="auto"/>
              <w:left w:val="single" w:sz="4" w:space="0" w:color="auto"/>
              <w:bottom w:val="single" w:sz="4" w:space="0" w:color="auto"/>
              <w:right w:val="single" w:sz="4" w:space="0" w:color="auto"/>
            </w:tcBorders>
            <w:hideMark/>
          </w:tcPr>
          <w:p w14:paraId="51903E8E" w14:textId="41DD0CB0" w:rsidR="00CE781E" w:rsidRPr="00CE781E" w:rsidRDefault="00CE781E" w:rsidP="009B511D">
            <w:pPr>
              <w:ind w:left="32"/>
              <w:rPr>
                <w:bCs/>
                <w:sz w:val="24"/>
                <w:szCs w:val="24"/>
              </w:rPr>
            </w:pPr>
            <w:r w:rsidRPr="00CE781E">
              <w:rPr>
                <w:bCs/>
                <w:sz w:val="24"/>
                <w:szCs w:val="24"/>
              </w:rPr>
              <w:t>44,8</w:t>
            </w:r>
            <w:r w:rsidR="00044963">
              <w:rPr>
                <w:bCs/>
                <w:sz w:val="24"/>
                <w:szCs w:val="24"/>
              </w:rPr>
              <w:t xml:space="preserve"> %</w:t>
            </w:r>
          </w:p>
        </w:tc>
        <w:tc>
          <w:tcPr>
            <w:tcW w:w="1239" w:type="pct"/>
            <w:tcBorders>
              <w:top w:val="single" w:sz="4" w:space="0" w:color="auto"/>
              <w:left w:val="single" w:sz="4" w:space="0" w:color="auto"/>
              <w:bottom w:val="single" w:sz="4" w:space="0" w:color="auto"/>
              <w:right w:val="single" w:sz="4" w:space="0" w:color="auto"/>
            </w:tcBorders>
            <w:hideMark/>
          </w:tcPr>
          <w:p w14:paraId="25BCA4E1" w14:textId="28A69551" w:rsidR="00CE781E" w:rsidRPr="00CE781E" w:rsidRDefault="00CE781E" w:rsidP="009B511D">
            <w:pPr>
              <w:ind w:left="32"/>
              <w:rPr>
                <w:bCs/>
                <w:sz w:val="24"/>
                <w:szCs w:val="24"/>
              </w:rPr>
            </w:pPr>
            <w:r w:rsidRPr="00CE781E">
              <w:rPr>
                <w:bCs/>
                <w:sz w:val="24"/>
                <w:szCs w:val="24"/>
              </w:rPr>
              <w:t>39,8</w:t>
            </w:r>
            <w:r w:rsidR="00044963">
              <w:rPr>
                <w:bCs/>
                <w:sz w:val="24"/>
                <w:szCs w:val="24"/>
              </w:rPr>
              <w:t xml:space="preserve"> %</w:t>
            </w:r>
          </w:p>
        </w:tc>
      </w:tr>
      <w:tr w:rsidR="00CE781E" w:rsidRPr="00CE781E" w14:paraId="028282DA" w14:textId="77777777" w:rsidTr="009B511D">
        <w:tc>
          <w:tcPr>
            <w:tcW w:w="1627" w:type="pct"/>
            <w:tcBorders>
              <w:top w:val="single" w:sz="4" w:space="0" w:color="auto"/>
              <w:left w:val="single" w:sz="4" w:space="0" w:color="auto"/>
              <w:bottom w:val="single" w:sz="4" w:space="0" w:color="auto"/>
              <w:right w:val="single" w:sz="4" w:space="0" w:color="auto"/>
            </w:tcBorders>
            <w:hideMark/>
          </w:tcPr>
          <w:p w14:paraId="24886A2D" w14:textId="36B22332" w:rsidR="00CE781E" w:rsidRPr="00CE781E" w:rsidRDefault="00CE781E" w:rsidP="009B511D">
            <w:pPr>
              <w:ind w:left="32"/>
              <w:rPr>
                <w:bCs/>
                <w:sz w:val="24"/>
                <w:szCs w:val="24"/>
                <w:lang w:val="da-DK"/>
              </w:rPr>
            </w:pPr>
            <w:r w:rsidRPr="00CE781E">
              <w:rPr>
                <w:bCs/>
                <w:sz w:val="24"/>
                <w:szCs w:val="24"/>
                <w:lang w:val="da-DK"/>
              </w:rPr>
              <w:t>Bedring ≥ 90</w:t>
            </w:r>
            <w:r w:rsidR="00044963">
              <w:rPr>
                <w:bCs/>
                <w:sz w:val="24"/>
                <w:szCs w:val="24"/>
                <w:lang w:val="da-DK"/>
              </w:rPr>
              <w:t xml:space="preserve"> %</w:t>
            </w:r>
            <w:r w:rsidRPr="00CE781E">
              <w:rPr>
                <w:bCs/>
                <w:sz w:val="24"/>
                <w:szCs w:val="24"/>
                <w:lang w:val="da-DK"/>
              </w:rPr>
              <w:t xml:space="preserve"> i lægens samlede</w:t>
            </w:r>
          </w:p>
          <w:p w14:paraId="205E01D6" w14:textId="77777777" w:rsidR="00CE781E" w:rsidRPr="00CE781E" w:rsidRDefault="00CE781E" w:rsidP="009B511D">
            <w:pPr>
              <w:ind w:left="32"/>
              <w:rPr>
                <w:bCs/>
                <w:sz w:val="24"/>
                <w:szCs w:val="24"/>
                <w:u w:val="single"/>
                <w:lang w:val="da-DK"/>
              </w:rPr>
            </w:pPr>
            <w:r w:rsidRPr="00CE781E">
              <w:rPr>
                <w:bCs/>
                <w:sz w:val="24"/>
                <w:szCs w:val="24"/>
                <w:lang w:val="da-DK"/>
              </w:rPr>
              <w:t>vurdering</w:t>
            </w:r>
          </w:p>
        </w:tc>
        <w:tc>
          <w:tcPr>
            <w:tcW w:w="895" w:type="pct"/>
            <w:tcBorders>
              <w:top w:val="single" w:sz="4" w:space="0" w:color="auto"/>
              <w:left w:val="single" w:sz="4" w:space="0" w:color="auto"/>
              <w:bottom w:val="single" w:sz="4" w:space="0" w:color="auto"/>
              <w:right w:val="single" w:sz="4" w:space="0" w:color="auto"/>
            </w:tcBorders>
          </w:tcPr>
          <w:p w14:paraId="51793F24" w14:textId="180861EB" w:rsidR="00CE781E" w:rsidRPr="00CE781E" w:rsidRDefault="00CE781E" w:rsidP="009B511D">
            <w:pPr>
              <w:ind w:left="32"/>
              <w:rPr>
                <w:bCs/>
                <w:sz w:val="24"/>
                <w:szCs w:val="24"/>
              </w:rPr>
            </w:pPr>
            <w:r w:rsidRPr="00CE781E">
              <w:rPr>
                <w:bCs/>
                <w:sz w:val="24"/>
                <w:szCs w:val="24"/>
              </w:rPr>
              <w:t>15,7</w:t>
            </w:r>
            <w:r w:rsidR="00044963">
              <w:rPr>
                <w:bCs/>
                <w:sz w:val="24"/>
                <w:szCs w:val="24"/>
              </w:rPr>
              <w:t xml:space="preserve"> %</w:t>
            </w:r>
          </w:p>
          <w:p w14:paraId="33781E19" w14:textId="77777777" w:rsidR="00CE781E" w:rsidRPr="00CE781E" w:rsidRDefault="00CE781E" w:rsidP="009B511D">
            <w:pPr>
              <w:ind w:left="32"/>
              <w:rPr>
                <w:bCs/>
                <w:sz w:val="24"/>
                <w:szCs w:val="24"/>
              </w:rPr>
            </w:pPr>
          </w:p>
        </w:tc>
        <w:tc>
          <w:tcPr>
            <w:tcW w:w="1239" w:type="pct"/>
            <w:tcBorders>
              <w:top w:val="single" w:sz="4" w:space="0" w:color="auto"/>
              <w:left w:val="single" w:sz="4" w:space="0" w:color="auto"/>
              <w:bottom w:val="single" w:sz="4" w:space="0" w:color="auto"/>
              <w:right w:val="single" w:sz="4" w:space="0" w:color="auto"/>
            </w:tcBorders>
            <w:hideMark/>
          </w:tcPr>
          <w:p w14:paraId="22276CA4" w14:textId="060C7B4D" w:rsidR="00CE781E" w:rsidRPr="00CE781E" w:rsidRDefault="00CE781E" w:rsidP="009B511D">
            <w:pPr>
              <w:ind w:left="32"/>
              <w:rPr>
                <w:bCs/>
                <w:sz w:val="24"/>
                <w:szCs w:val="24"/>
              </w:rPr>
            </w:pPr>
            <w:r w:rsidRPr="00CE781E">
              <w:rPr>
                <w:bCs/>
                <w:sz w:val="24"/>
                <w:szCs w:val="24"/>
              </w:rPr>
              <w:t>38,5</w:t>
            </w:r>
            <w:r w:rsidR="00044963">
              <w:rPr>
                <w:bCs/>
                <w:sz w:val="24"/>
                <w:szCs w:val="24"/>
              </w:rPr>
              <w:t xml:space="preserve"> %</w:t>
            </w:r>
          </w:p>
        </w:tc>
        <w:tc>
          <w:tcPr>
            <w:tcW w:w="1239" w:type="pct"/>
            <w:tcBorders>
              <w:top w:val="single" w:sz="4" w:space="0" w:color="auto"/>
              <w:left w:val="single" w:sz="4" w:space="0" w:color="auto"/>
              <w:bottom w:val="single" w:sz="4" w:space="0" w:color="auto"/>
              <w:right w:val="single" w:sz="4" w:space="0" w:color="auto"/>
            </w:tcBorders>
            <w:hideMark/>
          </w:tcPr>
          <w:p w14:paraId="5D7F94F6" w14:textId="469E9492" w:rsidR="00CE781E" w:rsidRPr="00CE781E" w:rsidRDefault="00CE781E" w:rsidP="009B511D">
            <w:pPr>
              <w:ind w:left="32"/>
              <w:rPr>
                <w:bCs/>
                <w:sz w:val="24"/>
                <w:szCs w:val="24"/>
              </w:rPr>
            </w:pPr>
            <w:r w:rsidRPr="00CE781E">
              <w:rPr>
                <w:bCs/>
                <w:sz w:val="24"/>
                <w:szCs w:val="24"/>
              </w:rPr>
              <w:t>48,4</w:t>
            </w:r>
            <w:r w:rsidR="00044963">
              <w:rPr>
                <w:bCs/>
                <w:sz w:val="24"/>
                <w:szCs w:val="24"/>
              </w:rPr>
              <w:t xml:space="preserve"> %</w:t>
            </w:r>
          </w:p>
        </w:tc>
      </w:tr>
    </w:tbl>
    <w:p w14:paraId="63E2A4BC" w14:textId="77777777" w:rsidR="00CE781E" w:rsidRPr="00CE781E" w:rsidRDefault="00CE781E" w:rsidP="00A47B7C">
      <w:pPr>
        <w:rPr>
          <w:bCs/>
          <w:sz w:val="24"/>
          <w:szCs w:val="24"/>
        </w:rPr>
      </w:pPr>
      <w:r w:rsidRPr="00CE781E">
        <w:rPr>
          <w:bCs/>
          <w:sz w:val="24"/>
          <w:szCs w:val="24"/>
        </w:rPr>
        <w:t>§ mindre værdier = større positiv effekt</w:t>
      </w:r>
    </w:p>
    <w:p w14:paraId="08D69B57" w14:textId="77777777" w:rsidR="00CE781E" w:rsidRPr="00CE781E" w:rsidRDefault="00CE781E" w:rsidP="009B511D">
      <w:pPr>
        <w:ind w:left="851"/>
        <w:rPr>
          <w:bCs/>
          <w:sz w:val="24"/>
          <w:szCs w:val="24"/>
          <w:u w:val="single"/>
        </w:rPr>
      </w:pPr>
    </w:p>
    <w:p w14:paraId="2C121752" w14:textId="77777777" w:rsidR="00CE781E" w:rsidRPr="00CE781E" w:rsidRDefault="00CE781E" w:rsidP="009B511D">
      <w:pPr>
        <w:ind w:left="851"/>
        <w:rPr>
          <w:bCs/>
          <w:sz w:val="24"/>
          <w:szCs w:val="24"/>
        </w:rPr>
      </w:pPr>
      <w:r w:rsidRPr="00CE781E">
        <w:rPr>
          <w:bCs/>
          <w:sz w:val="24"/>
          <w:szCs w:val="24"/>
        </w:rPr>
        <w:t xml:space="preserve">Incidensen af brændende følelse i huden var højere i gruppen der blev behandlet med </w:t>
      </w:r>
      <w:proofErr w:type="spellStart"/>
      <w:r w:rsidRPr="00CE781E">
        <w:rPr>
          <w:bCs/>
          <w:sz w:val="24"/>
          <w:szCs w:val="24"/>
        </w:rPr>
        <w:t>tacrolimus</w:t>
      </w:r>
      <w:proofErr w:type="spellEnd"/>
      <w:r w:rsidRPr="00CE781E">
        <w:rPr>
          <w:bCs/>
          <w:sz w:val="24"/>
          <w:szCs w:val="24"/>
        </w:rPr>
        <w:t xml:space="preserve"> end i </w:t>
      </w:r>
      <w:proofErr w:type="spellStart"/>
      <w:r w:rsidRPr="00CE781E">
        <w:rPr>
          <w:bCs/>
          <w:sz w:val="24"/>
          <w:szCs w:val="24"/>
        </w:rPr>
        <w:t>hydrocortisongruppen</w:t>
      </w:r>
      <w:proofErr w:type="spellEnd"/>
      <w:r w:rsidRPr="00CE781E">
        <w:rPr>
          <w:bCs/>
          <w:sz w:val="24"/>
          <w:szCs w:val="24"/>
        </w:rPr>
        <w:t xml:space="preserve">. Kløe formindskedes over tid i </w:t>
      </w:r>
      <w:proofErr w:type="spellStart"/>
      <w:r w:rsidRPr="00CE781E">
        <w:rPr>
          <w:bCs/>
          <w:sz w:val="24"/>
          <w:szCs w:val="24"/>
        </w:rPr>
        <w:t>tacrolimusgruppen</w:t>
      </w:r>
      <w:proofErr w:type="spellEnd"/>
      <w:r w:rsidRPr="00CE781E">
        <w:rPr>
          <w:bCs/>
          <w:sz w:val="24"/>
          <w:szCs w:val="24"/>
        </w:rPr>
        <w:t xml:space="preserve">, men ikke i </w:t>
      </w:r>
      <w:proofErr w:type="spellStart"/>
      <w:r w:rsidRPr="00CE781E">
        <w:rPr>
          <w:bCs/>
          <w:sz w:val="24"/>
          <w:szCs w:val="24"/>
        </w:rPr>
        <w:t>hydrocortisongruppen</w:t>
      </w:r>
      <w:proofErr w:type="spellEnd"/>
      <w:r w:rsidRPr="00CE781E">
        <w:rPr>
          <w:bCs/>
          <w:sz w:val="24"/>
          <w:szCs w:val="24"/>
        </w:rPr>
        <w:t>. Der var ingen klinisk relevante ændringer i laboratorieværdier eller i puls og blodtryk i nogen af behandlingsgrupperne.</w:t>
      </w:r>
    </w:p>
    <w:p w14:paraId="4D157FE7" w14:textId="77777777" w:rsidR="00CE781E" w:rsidRPr="00CE781E" w:rsidRDefault="00CE781E" w:rsidP="009B511D">
      <w:pPr>
        <w:ind w:left="851"/>
        <w:rPr>
          <w:bCs/>
          <w:sz w:val="24"/>
          <w:szCs w:val="24"/>
        </w:rPr>
      </w:pPr>
    </w:p>
    <w:p w14:paraId="4CD895F6" w14:textId="06E4D585" w:rsidR="00CE781E" w:rsidRPr="00CE781E" w:rsidRDefault="00CE781E" w:rsidP="009B511D">
      <w:pPr>
        <w:ind w:left="851"/>
        <w:rPr>
          <w:bCs/>
          <w:sz w:val="24"/>
          <w:szCs w:val="24"/>
        </w:rPr>
      </w:pPr>
      <w:r w:rsidRPr="00CE781E">
        <w:rPr>
          <w:bCs/>
          <w:sz w:val="24"/>
          <w:szCs w:val="24"/>
        </w:rPr>
        <w:t>Formålet med det tredje multicenter, dobbelt-blind, randomiserede studie var at undersøge virkning og sikkerhed af 0,03</w:t>
      </w:r>
      <w:r w:rsidR="00044963">
        <w:rPr>
          <w:bCs/>
          <w:sz w:val="24"/>
          <w:szCs w:val="24"/>
        </w:rPr>
        <w:t xml:space="preserve"> %</w:t>
      </w:r>
      <w:r w:rsidRPr="00CE781E">
        <w:rPr>
          <w:bCs/>
          <w:sz w:val="24"/>
          <w:szCs w:val="24"/>
        </w:rPr>
        <w:t xml:space="preserve"> </w:t>
      </w:r>
      <w:proofErr w:type="spellStart"/>
      <w:r w:rsidRPr="00CE781E">
        <w:rPr>
          <w:bCs/>
          <w:sz w:val="24"/>
          <w:szCs w:val="24"/>
        </w:rPr>
        <w:t>tacrolimussalve</w:t>
      </w:r>
      <w:proofErr w:type="spellEnd"/>
      <w:r w:rsidRPr="00CE781E">
        <w:rPr>
          <w:bCs/>
          <w:sz w:val="24"/>
          <w:szCs w:val="24"/>
        </w:rPr>
        <w:t>, når denne blev appliceret 1-2 gange om dagen sammenlignet med administrering af 1</w:t>
      </w:r>
      <w:r w:rsidR="00044963">
        <w:rPr>
          <w:bCs/>
          <w:sz w:val="24"/>
          <w:szCs w:val="24"/>
        </w:rPr>
        <w:t xml:space="preserve"> %</w:t>
      </w:r>
      <w:r w:rsidRPr="00CE781E">
        <w:rPr>
          <w:bCs/>
          <w:sz w:val="24"/>
          <w:szCs w:val="24"/>
        </w:rPr>
        <w:t xml:space="preserve"> </w:t>
      </w:r>
      <w:proofErr w:type="spellStart"/>
      <w:r w:rsidRPr="00CE781E">
        <w:rPr>
          <w:bCs/>
          <w:sz w:val="24"/>
          <w:szCs w:val="24"/>
        </w:rPr>
        <w:t>hydrocortisonacetat</w:t>
      </w:r>
      <w:proofErr w:type="spellEnd"/>
      <w:r w:rsidRPr="00CE781E">
        <w:rPr>
          <w:bCs/>
          <w:sz w:val="24"/>
          <w:szCs w:val="24"/>
        </w:rPr>
        <w:t xml:space="preserve"> 2 gange om dagen til børn med moderat til svær </w:t>
      </w:r>
      <w:proofErr w:type="spellStart"/>
      <w:r w:rsidRPr="00CE781E">
        <w:rPr>
          <w:bCs/>
          <w:sz w:val="24"/>
          <w:szCs w:val="24"/>
        </w:rPr>
        <w:t>atopisk</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Behandlingens varighed var i indtil 3 uger.</w:t>
      </w:r>
    </w:p>
    <w:p w14:paraId="2BFDDE6D" w14:textId="346353E3" w:rsidR="00044963" w:rsidRDefault="00044963">
      <w:pPr>
        <w:rPr>
          <w:bCs/>
          <w:sz w:val="24"/>
          <w:szCs w:val="24"/>
          <w:u w:val="single"/>
        </w:rPr>
      </w:pPr>
      <w:r>
        <w:rPr>
          <w:bCs/>
          <w:sz w:val="24"/>
          <w:szCs w:val="24"/>
          <w:u w:val="single"/>
        </w:rPr>
        <w:br w:type="page"/>
      </w:r>
    </w:p>
    <w:p w14:paraId="61960215" w14:textId="77777777" w:rsidR="00CE781E" w:rsidRPr="00CE781E" w:rsidRDefault="00CE781E" w:rsidP="009B511D">
      <w:pPr>
        <w:ind w:left="851"/>
        <w:rPr>
          <w:bCs/>
          <w:sz w:val="24"/>
          <w:szCs w:val="24"/>
          <w:u w:val="single"/>
        </w:rPr>
      </w:pPr>
    </w:p>
    <w:p w14:paraId="454AD031" w14:textId="77777777" w:rsidR="00CE781E" w:rsidRPr="00CE781E" w:rsidRDefault="00CE781E" w:rsidP="00CE781E">
      <w:pPr>
        <w:tabs>
          <w:tab w:val="left" w:pos="851"/>
        </w:tabs>
        <w:ind w:left="851"/>
        <w:rPr>
          <w:b/>
          <w:sz w:val="24"/>
          <w:szCs w:val="24"/>
        </w:rPr>
      </w:pPr>
      <w:r w:rsidRPr="00CE781E">
        <w:rPr>
          <w:b/>
          <w:sz w:val="24"/>
          <w:szCs w:val="24"/>
        </w:rPr>
        <w:t>Tabel 3: Effektivitet ved uge 3</w:t>
      </w:r>
    </w:p>
    <w:tbl>
      <w:tblPr>
        <w:tblStyle w:val="Tabel-Gitter"/>
        <w:tblW w:w="5000" w:type="pct"/>
        <w:tblInd w:w="0" w:type="dxa"/>
        <w:tblLook w:val="04A0" w:firstRow="1" w:lastRow="0" w:firstColumn="1" w:lastColumn="0" w:noHBand="0" w:noVBand="1"/>
      </w:tblPr>
      <w:tblGrid>
        <w:gridCol w:w="2407"/>
        <w:gridCol w:w="2407"/>
        <w:gridCol w:w="2407"/>
        <w:gridCol w:w="2407"/>
      </w:tblGrid>
      <w:tr w:rsidR="00CE781E" w:rsidRPr="00CE781E" w14:paraId="2E8B8251" w14:textId="77777777" w:rsidTr="009B511D">
        <w:tc>
          <w:tcPr>
            <w:tcW w:w="1250" w:type="pct"/>
            <w:tcBorders>
              <w:top w:val="single" w:sz="4" w:space="0" w:color="auto"/>
              <w:left w:val="single" w:sz="4" w:space="0" w:color="auto"/>
              <w:bottom w:val="single" w:sz="4" w:space="0" w:color="auto"/>
              <w:right w:val="single" w:sz="4" w:space="0" w:color="auto"/>
            </w:tcBorders>
          </w:tcPr>
          <w:p w14:paraId="6221C469" w14:textId="77777777" w:rsidR="00CE781E" w:rsidRPr="00CE781E" w:rsidRDefault="00CE781E" w:rsidP="009B511D">
            <w:pPr>
              <w:ind w:left="32"/>
              <w:rPr>
                <w:bCs/>
                <w:sz w:val="24"/>
                <w:szCs w:val="24"/>
                <w:lang w:val="da-DK"/>
              </w:rPr>
            </w:pPr>
          </w:p>
        </w:tc>
        <w:tc>
          <w:tcPr>
            <w:tcW w:w="1250" w:type="pct"/>
            <w:tcBorders>
              <w:top w:val="single" w:sz="4" w:space="0" w:color="auto"/>
              <w:left w:val="single" w:sz="4" w:space="0" w:color="auto"/>
              <w:bottom w:val="single" w:sz="4" w:space="0" w:color="auto"/>
              <w:right w:val="single" w:sz="4" w:space="0" w:color="auto"/>
            </w:tcBorders>
            <w:hideMark/>
          </w:tcPr>
          <w:p w14:paraId="4478DD77" w14:textId="13C0F875" w:rsidR="00CE781E" w:rsidRPr="00CE781E" w:rsidRDefault="00CE781E" w:rsidP="009B511D">
            <w:pPr>
              <w:ind w:left="32"/>
              <w:rPr>
                <w:bCs/>
                <w:sz w:val="24"/>
                <w:szCs w:val="24"/>
                <w:lang w:val="da-DK"/>
              </w:rPr>
            </w:pPr>
            <w:proofErr w:type="spellStart"/>
            <w:r w:rsidRPr="00CE781E">
              <w:rPr>
                <w:bCs/>
                <w:sz w:val="24"/>
                <w:szCs w:val="24"/>
                <w:lang w:val="da-DK"/>
              </w:rPr>
              <w:t>Hydrocortisonacetat</w:t>
            </w:r>
            <w:proofErr w:type="spellEnd"/>
            <w:r w:rsidRPr="00CE781E">
              <w:rPr>
                <w:bCs/>
                <w:sz w:val="24"/>
                <w:szCs w:val="24"/>
                <w:lang w:val="da-DK"/>
              </w:rPr>
              <w:t xml:space="preserve"> 1</w:t>
            </w:r>
            <w:r w:rsidR="00044963">
              <w:rPr>
                <w:bCs/>
                <w:sz w:val="24"/>
                <w:szCs w:val="24"/>
                <w:lang w:val="da-DK"/>
              </w:rPr>
              <w:t xml:space="preserve"> %</w:t>
            </w:r>
            <w:r w:rsidRPr="00CE781E">
              <w:rPr>
                <w:bCs/>
                <w:sz w:val="24"/>
                <w:szCs w:val="24"/>
                <w:lang w:val="da-DK"/>
              </w:rPr>
              <w:t xml:space="preserve"> 2 gange om dagen (N=207)</w:t>
            </w:r>
          </w:p>
        </w:tc>
        <w:tc>
          <w:tcPr>
            <w:tcW w:w="1250" w:type="pct"/>
            <w:tcBorders>
              <w:top w:val="single" w:sz="4" w:space="0" w:color="auto"/>
              <w:left w:val="single" w:sz="4" w:space="0" w:color="auto"/>
              <w:bottom w:val="single" w:sz="4" w:space="0" w:color="auto"/>
              <w:right w:val="single" w:sz="4" w:space="0" w:color="auto"/>
            </w:tcBorders>
            <w:hideMark/>
          </w:tcPr>
          <w:p w14:paraId="6BD4F897" w14:textId="72AA5FF1" w:rsidR="00CE781E" w:rsidRPr="00CE781E" w:rsidRDefault="00CE781E" w:rsidP="009B511D">
            <w:pPr>
              <w:ind w:left="32"/>
              <w:rPr>
                <w:bCs/>
                <w:sz w:val="24"/>
                <w:szCs w:val="24"/>
                <w:lang w:val="da-DK"/>
              </w:rPr>
            </w:pPr>
            <w:proofErr w:type="spellStart"/>
            <w:r w:rsidRPr="00CE781E">
              <w:rPr>
                <w:bCs/>
                <w:sz w:val="24"/>
                <w:szCs w:val="24"/>
                <w:lang w:val="da-DK"/>
              </w:rPr>
              <w:t>Tacrolimus</w:t>
            </w:r>
            <w:proofErr w:type="spellEnd"/>
            <w:r w:rsidRPr="00CE781E">
              <w:rPr>
                <w:bCs/>
                <w:sz w:val="24"/>
                <w:szCs w:val="24"/>
                <w:lang w:val="da-DK"/>
              </w:rPr>
              <w:t xml:space="preserve"> 0,03</w:t>
            </w:r>
            <w:r w:rsidR="00044963">
              <w:rPr>
                <w:bCs/>
                <w:sz w:val="24"/>
                <w:szCs w:val="24"/>
                <w:lang w:val="da-DK"/>
              </w:rPr>
              <w:t xml:space="preserve"> %</w:t>
            </w:r>
            <w:r w:rsidRPr="00CE781E">
              <w:rPr>
                <w:bCs/>
                <w:sz w:val="24"/>
                <w:szCs w:val="24"/>
                <w:lang w:val="da-DK"/>
              </w:rPr>
              <w:t xml:space="preserve"> </w:t>
            </w:r>
            <w:r w:rsidRPr="00CE781E">
              <w:rPr>
                <w:bCs/>
                <w:sz w:val="24"/>
                <w:szCs w:val="24"/>
                <w:lang w:val="da-DK"/>
              </w:rPr>
              <w:br/>
              <w:t>En gang om dagen (N=207)</w:t>
            </w:r>
          </w:p>
        </w:tc>
        <w:tc>
          <w:tcPr>
            <w:tcW w:w="1250" w:type="pct"/>
            <w:tcBorders>
              <w:top w:val="single" w:sz="4" w:space="0" w:color="auto"/>
              <w:left w:val="single" w:sz="4" w:space="0" w:color="auto"/>
              <w:bottom w:val="single" w:sz="4" w:space="0" w:color="auto"/>
              <w:right w:val="single" w:sz="4" w:space="0" w:color="auto"/>
            </w:tcBorders>
            <w:hideMark/>
          </w:tcPr>
          <w:p w14:paraId="6451BB4E" w14:textId="739387C2" w:rsidR="00CE781E" w:rsidRPr="00CE781E" w:rsidRDefault="00CE781E" w:rsidP="009B511D">
            <w:pPr>
              <w:ind w:left="32"/>
              <w:rPr>
                <w:bCs/>
                <w:sz w:val="24"/>
                <w:szCs w:val="24"/>
                <w:lang w:val="da-DK"/>
              </w:rPr>
            </w:pPr>
            <w:proofErr w:type="spellStart"/>
            <w:r w:rsidRPr="00CE781E">
              <w:rPr>
                <w:bCs/>
                <w:sz w:val="24"/>
                <w:szCs w:val="24"/>
                <w:lang w:val="da-DK"/>
              </w:rPr>
              <w:t>Tacrolimus</w:t>
            </w:r>
            <w:proofErr w:type="spellEnd"/>
            <w:r w:rsidRPr="00CE781E">
              <w:rPr>
                <w:bCs/>
                <w:sz w:val="24"/>
                <w:szCs w:val="24"/>
                <w:lang w:val="da-DK"/>
              </w:rPr>
              <w:t xml:space="preserve"> 0,03</w:t>
            </w:r>
            <w:r w:rsidR="00044963">
              <w:rPr>
                <w:bCs/>
                <w:sz w:val="24"/>
                <w:szCs w:val="24"/>
                <w:lang w:val="da-DK"/>
              </w:rPr>
              <w:t xml:space="preserve"> %</w:t>
            </w:r>
            <w:r w:rsidRPr="00CE781E">
              <w:rPr>
                <w:bCs/>
                <w:sz w:val="24"/>
                <w:szCs w:val="24"/>
                <w:lang w:val="da-DK"/>
              </w:rPr>
              <w:t xml:space="preserve"> </w:t>
            </w:r>
            <w:r w:rsidRPr="00CE781E">
              <w:rPr>
                <w:bCs/>
                <w:sz w:val="24"/>
                <w:szCs w:val="24"/>
                <w:lang w:val="da-DK"/>
              </w:rPr>
              <w:br/>
              <w:t>To gange om dagen (N=210)</w:t>
            </w:r>
          </w:p>
        </w:tc>
      </w:tr>
      <w:tr w:rsidR="00CE781E" w:rsidRPr="00CE781E" w14:paraId="2BCA1241" w14:textId="77777777" w:rsidTr="009B511D">
        <w:tc>
          <w:tcPr>
            <w:tcW w:w="1250" w:type="pct"/>
            <w:tcBorders>
              <w:top w:val="single" w:sz="4" w:space="0" w:color="auto"/>
              <w:left w:val="single" w:sz="4" w:space="0" w:color="auto"/>
              <w:bottom w:val="single" w:sz="4" w:space="0" w:color="auto"/>
              <w:right w:val="single" w:sz="4" w:space="0" w:color="auto"/>
            </w:tcBorders>
            <w:hideMark/>
          </w:tcPr>
          <w:p w14:paraId="3913353E" w14:textId="77777777" w:rsidR="00CE781E" w:rsidRPr="00CE781E" w:rsidRDefault="00CE781E" w:rsidP="009B511D">
            <w:pPr>
              <w:ind w:left="32"/>
              <w:rPr>
                <w:bCs/>
                <w:sz w:val="24"/>
                <w:szCs w:val="24"/>
                <w:lang w:val="da-DK"/>
              </w:rPr>
            </w:pPr>
            <w:r w:rsidRPr="00CE781E">
              <w:rPr>
                <w:bCs/>
                <w:sz w:val="24"/>
                <w:szCs w:val="24"/>
                <w:lang w:val="da-DK"/>
              </w:rPr>
              <w:t xml:space="preserve">Procentfald i median </w:t>
            </w:r>
            <w:proofErr w:type="spellStart"/>
            <w:r w:rsidRPr="00CE781E">
              <w:rPr>
                <w:bCs/>
                <w:sz w:val="24"/>
                <w:szCs w:val="24"/>
                <w:lang w:val="da-DK"/>
              </w:rPr>
              <w:t>mEASI</w:t>
            </w:r>
            <w:proofErr w:type="spellEnd"/>
            <w:r w:rsidRPr="00CE781E">
              <w:rPr>
                <w:bCs/>
                <w:sz w:val="24"/>
                <w:szCs w:val="24"/>
                <w:lang w:val="da-DK"/>
              </w:rPr>
              <w:t xml:space="preserve"> (primær </w:t>
            </w:r>
            <w:proofErr w:type="gramStart"/>
            <w:r w:rsidRPr="00CE781E">
              <w:rPr>
                <w:bCs/>
                <w:sz w:val="24"/>
                <w:szCs w:val="24"/>
                <w:lang w:val="da-DK"/>
              </w:rPr>
              <w:t>parameter)§</w:t>
            </w:r>
            <w:proofErr w:type="gramEnd"/>
          </w:p>
        </w:tc>
        <w:tc>
          <w:tcPr>
            <w:tcW w:w="1250" w:type="pct"/>
            <w:tcBorders>
              <w:top w:val="single" w:sz="4" w:space="0" w:color="auto"/>
              <w:left w:val="single" w:sz="4" w:space="0" w:color="auto"/>
              <w:bottom w:val="single" w:sz="4" w:space="0" w:color="auto"/>
              <w:right w:val="single" w:sz="4" w:space="0" w:color="auto"/>
            </w:tcBorders>
            <w:hideMark/>
          </w:tcPr>
          <w:p w14:paraId="30EE60DE" w14:textId="1A760FB7" w:rsidR="00CE781E" w:rsidRPr="00CE781E" w:rsidRDefault="00CE781E" w:rsidP="009B511D">
            <w:pPr>
              <w:ind w:left="32"/>
              <w:rPr>
                <w:bCs/>
                <w:sz w:val="24"/>
                <w:szCs w:val="24"/>
              </w:rPr>
            </w:pPr>
            <w:r w:rsidRPr="00CE781E">
              <w:rPr>
                <w:bCs/>
                <w:sz w:val="24"/>
                <w:szCs w:val="24"/>
              </w:rPr>
              <w:t>47,2</w:t>
            </w:r>
            <w:r w:rsidR="00044963">
              <w:rPr>
                <w:bCs/>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4406FA37" w14:textId="12736105" w:rsidR="00CE781E" w:rsidRPr="00CE781E" w:rsidRDefault="00CE781E" w:rsidP="009B511D">
            <w:pPr>
              <w:ind w:left="32"/>
              <w:rPr>
                <w:bCs/>
                <w:sz w:val="24"/>
                <w:szCs w:val="24"/>
              </w:rPr>
            </w:pPr>
            <w:r w:rsidRPr="00CE781E">
              <w:rPr>
                <w:bCs/>
                <w:sz w:val="24"/>
                <w:szCs w:val="24"/>
              </w:rPr>
              <w:t>70,0</w:t>
            </w:r>
            <w:r w:rsidR="00044963">
              <w:rPr>
                <w:bCs/>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5AB9FA74" w14:textId="76BFD03F" w:rsidR="00CE781E" w:rsidRPr="00CE781E" w:rsidRDefault="00CE781E" w:rsidP="009B511D">
            <w:pPr>
              <w:ind w:left="32"/>
              <w:rPr>
                <w:bCs/>
                <w:sz w:val="24"/>
                <w:szCs w:val="24"/>
              </w:rPr>
            </w:pPr>
            <w:r w:rsidRPr="00CE781E">
              <w:rPr>
                <w:bCs/>
                <w:sz w:val="24"/>
                <w:szCs w:val="24"/>
              </w:rPr>
              <w:t>78,7</w:t>
            </w:r>
            <w:r w:rsidR="00044963">
              <w:rPr>
                <w:bCs/>
                <w:sz w:val="24"/>
                <w:szCs w:val="24"/>
              </w:rPr>
              <w:t xml:space="preserve"> %</w:t>
            </w:r>
          </w:p>
        </w:tc>
      </w:tr>
      <w:tr w:rsidR="00CE781E" w:rsidRPr="00CE781E" w14:paraId="27809857" w14:textId="77777777" w:rsidTr="009B511D">
        <w:tc>
          <w:tcPr>
            <w:tcW w:w="1250" w:type="pct"/>
            <w:tcBorders>
              <w:top w:val="single" w:sz="4" w:space="0" w:color="auto"/>
              <w:left w:val="single" w:sz="4" w:space="0" w:color="auto"/>
              <w:bottom w:val="single" w:sz="4" w:space="0" w:color="auto"/>
              <w:right w:val="single" w:sz="4" w:space="0" w:color="auto"/>
            </w:tcBorders>
            <w:hideMark/>
          </w:tcPr>
          <w:p w14:paraId="022B007D" w14:textId="078BFE2E" w:rsidR="00CE781E" w:rsidRPr="00CE781E" w:rsidRDefault="00CE781E" w:rsidP="009B511D">
            <w:pPr>
              <w:ind w:left="32"/>
              <w:rPr>
                <w:bCs/>
                <w:sz w:val="24"/>
                <w:szCs w:val="24"/>
                <w:lang w:val="da-DK"/>
              </w:rPr>
            </w:pPr>
            <w:r w:rsidRPr="00CE781E">
              <w:rPr>
                <w:bCs/>
                <w:sz w:val="24"/>
                <w:szCs w:val="24"/>
                <w:lang w:val="da-DK"/>
              </w:rPr>
              <w:t>Bedring ≥ 90</w:t>
            </w:r>
            <w:r w:rsidR="00044963">
              <w:rPr>
                <w:bCs/>
                <w:sz w:val="24"/>
                <w:szCs w:val="24"/>
                <w:lang w:val="da-DK"/>
              </w:rPr>
              <w:t xml:space="preserve"> %</w:t>
            </w:r>
            <w:r w:rsidRPr="00CE781E">
              <w:rPr>
                <w:bCs/>
                <w:sz w:val="24"/>
                <w:szCs w:val="24"/>
                <w:lang w:val="da-DK"/>
              </w:rPr>
              <w:t xml:space="preserve"> i lægens samlede vurdering</w:t>
            </w:r>
          </w:p>
        </w:tc>
        <w:tc>
          <w:tcPr>
            <w:tcW w:w="1250" w:type="pct"/>
            <w:tcBorders>
              <w:top w:val="single" w:sz="4" w:space="0" w:color="auto"/>
              <w:left w:val="single" w:sz="4" w:space="0" w:color="auto"/>
              <w:bottom w:val="single" w:sz="4" w:space="0" w:color="auto"/>
              <w:right w:val="single" w:sz="4" w:space="0" w:color="auto"/>
            </w:tcBorders>
            <w:hideMark/>
          </w:tcPr>
          <w:p w14:paraId="46BE69B7" w14:textId="2B48A2DE" w:rsidR="00CE781E" w:rsidRPr="00CE781E" w:rsidRDefault="00CE781E" w:rsidP="009B511D">
            <w:pPr>
              <w:ind w:left="32"/>
              <w:rPr>
                <w:bCs/>
                <w:sz w:val="24"/>
                <w:szCs w:val="24"/>
              </w:rPr>
            </w:pPr>
            <w:r w:rsidRPr="00CE781E">
              <w:rPr>
                <w:bCs/>
                <w:sz w:val="24"/>
                <w:szCs w:val="24"/>
              </w:rPr>
              <w:t>13,6</w:t>
            </w:r>
            <w:r w:rsidR="00044963">
              <w:rPr>
                <w:bCs/>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11EA7511" w14:textId="4AF5FC1A" w:rsidR="00CE781E" w:rsidRPr="00CE781E" w:rsidRDefault="00CE781E" w:rsidP="009B511D">
            <w:pPr>
              <w:ind w:left="32"/>
              <w:rPr>
                <w:bCs/>
                <w:sz w:val="24"/>
                <w:szCs w:val="24"/>
              </w:rPr>
            </w:pPr>
            <w:r w:rsidRPr="00CE781E">
              <w:rPr>
                <w:bCs/>
                <w:sz w:val="24"/>
                <w:szCs w:val="24"/>
              </w:rPr>
              <w:t>27,8</w:t>
            </w:r>
            <w:r w:rsidR="00044963">
              <w:rPr>
                <w:bCs/>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14:paraId="6A99C0A6" w14:textId="6756F9F2" w:rsidR="00CE781E" w:rsidRPr="00CE781E" w:rsidRDefault="00CE781E" w:rsidP="009B511D">
            <w:pPr>
              <w:ind w:left="32"/>
              <w:rPr>
                <w:bCs/>
                <w:sz w:val="24"/>
                <w:szCs w:val="24"/>
              </w:rPr>
            </w:pPr>
            <w:r w:rsidRPr="00CE781E">
              <w:rPr>
                <w:bCs/>
                <w:sz w:val="24"/>
                <w:szCs w:val="24"/>
              </w:rPr>
              <w:t>36,7</w:t>
            </w:r>
            <w:r w:rsidR="00044963">
              <w:rPr>
                <w:bCs/>
                <w:sz w:val="24"/>
                <w:szCs w:val="24"/>
              </w:rPr>
              <w:t xml:space="preserve"> %</w:t>
            </w:r>
          </w:p>
        </w:tc>
      </w:tr>
    </w:tbl>
    <w:p w14:paraId="0B611B00" w14:textId="77777777" w:rsidR="00CE781E" w:rsidRPr="00CE781E" w:rsidRDefault="00CE781E" w:rsidP="00A47B7C">
      <w:pPr>
        <w:rPr>
          <w:bCs/>
          <w:sz w:val="24"/>
          <w:szCs w:val="24"/>
        </w:rPr>
      </w:pPr>
      <w:r w:rsidRPr="00CE781E">
        <w:rPr>
          <w:bCs/>
          <w:sz w:val="24"/>
          <w:szCs w:val="24"/>
        </w:rPr>
        <w:t>§ højere værdi = større bedring</w:t>
      </w:r>
    </w:p>
    <w:p w14:paraId="275576DD" w14:textId="77777777" w:rsidR="00CE781E" w:rsidRPr="00CE781E" w:rsidRDefault="00CE781E" w:rsidP="009B511D">
      <w:pPr>
        <w:ind w:left="851"/>
        <w:rPr>
          <w:bCs/>
          <w:sz w:val="24"/>
          <w:szCs w:val="24"/>
        </w:rPr>
      </w:pPr>
    </w:p>
    <w:p w14:paraId="14BDC80A" w14:textId="39DF1EFB" w:rsidR="00CE781E" w:rsidRPr="00CE781E" w:rsidRDefault="00CE781E" w:rsidP="009B511D">
      <w:pPr>
        <w:ind w:left="851"/>
        <w:rPr>
          <w:bCs/>
          <w:sz w:val="24"/>
          <w:szCs w:val="24"/>
        </w:rPr>
      </w:pPr>
      <w:r w:rsidRPr="00CE781E">
        <w:rPr>
          <w:bCs/>
          <w:sz w:val="24"/>
          <w:szCs w:val="24"/>
        </w:rPr>
        <w:t xml:space="preserve">Den primære parameter var defineret som den procentvise formindskelse af </w:t>
      </w:r>
      <w:proofErr w:type="spellStart"/>
      <w:r w:rsidRPr="00CE781E">
        <w:rPr>
          <w:bCs/>
          <w:sz w:val="24"/>
          <w:szCs w:val="24"/>
        </w:rPr>
        <w:t>mEASI</w:t>
      </w:r>
      <w:proofErr w:type="spellEnd"/>
      <w:r w:rsidRPr="00CE781E">
        <w:rPr>
          <w:bCs/>
          <w:sz w:val="24"/>
          <w:szCs w:val="24"/>
        </w:rPr>
        <w:t xml:space="preserve"> fra baseline og indtil afslutning af behandlingen. En statistisk signifikant øget bedring blev vist for administration en gang om dagen og for administrering af 0,03</w:t>
      </w:r>
      <w:r w:rsidR="00044963">
        <w:rPr>
          <w:bCs/>
          <w:sz w:val="24"/>
          <w:szCs w:val="24"/>
        </w:rPr>
        <w:t xml:space="preserve"> %</w:t>
      </w:r>
      <w:r w:rsidRPr="00CE781E">
        <w:rPr>
          <w:bCs/>
          <w:sz w:val="24"/>
          <w:szCs w:val="24"/>
        </w:rPr>
        <w:t xml:space="preserve"> </w:t>
      </w:r>
      <w:proofErr w:type="spellStart"/>
      <w:r w:rsidRPr="00CE781E">
        <w:rPr>
          <w:bCs/>
          <w:sz w:val="24"/>
          <w:szCs w:val="24"/>
        </w:rPr>
        <w:t>tacrolimussalve</w:t>
      </w:r>
      <w:proofErr w:type="spellEnd"/>
      <w:r w:rsidRPr="00CE781E">
        <w:rPr>
          <w:bCs/>
          <w:sz w:val="24"/>
          <w:szCs w:val="24"/>
        </w:rPr>
        <w:t xml:space="preserve"> to gange om dagen i sammenligning med administrering af 1</w:t>
      </w:r>
      <w:r w:rsidR="00044963">
        <w:rPr>
          <w:bCs/>
          <w:sz w:val="24"/>
          <w:szCs w:val="24"/>
        </w:rPr>
        <w:t xml:space="preserve"> %</w:t>
      </w:r>
      <w:r w:rsidRPr="00CE781E">
        <w:rPr>
          <w:bCs/>
          <w:sz w:val="24"/>
          <w:szCs w:val="24"/>
        </w:rPr>
        <w:t xml:space="preserve"> </w:t>
      </w:r>
      <w:proofErr w:type="spellStart"/>
      <w:r w:rsidRPr="00CE781E">
        <w:rPr>
          <w:bCs/>
          <w:sz w:val="24"/>
          <w:szCs w:val="24"/>
        </w:rPr>
        <w:t>hydrocortisonacetat</w:t>
      </w:r>
      <w:proofErr w:type="spellEnd"/>
      <w:r w:rsidRPr="00CE781E">
        <w:rPr>
          <w:bCs/>
          <w:sz w:val="24"/>
          <w:szCs w:val="24"/>
        </w:rPr>
        <w:t>-salve (p&lt;</w:t>
      </w:r>
      <w:r w:rsidR="00A47B7C">
        <w:rPr>
          <w:bCs/>
          <w:sz w:val="24"/>
          <w:szCs w:val="24"/>
        </w:rPr>
        <w:t> </w:t>
      </w:r>
      <w:r w:rsidRPr="00CE781E">
        <w:rPr>
          <w:bCs/>
          <w:sz w:val="24"/>
          <w:szCs w:val="24"/>
        </w:rPr>
        <w:t>0,001 for begge). 0,03</w:t>
      </w:r>
      <w:r w:rsidR="00044963">
        <w:rPr>
          <w:bCs/>
          <w:sz w:val="24"/>
          <w:szCs w:val="24"/>
        </w:rPr>
        <w:t xml:space="preserve"> %</w:t>
      </w:r>
      <w:r w:rsidRPr="00CE781E">
        <w:rPr>
          <w:bCs/>
          <w:sz w:val="24"/>
          <w:szCs w:val="24"/>
        </w:rPr>
        <w:t xml:space="preserve"> </w:t>
      </w:r>
      <w:proofErr w:type="spellStart"/>
      <w:r w:rsidRPr="00CE781E">
        <w:rPr>
          <w:bCs/>
          <w:sz w:val="24"/>
          <w:szCs w:val="24"/>
        </w:rPr>
        <w:t>tacrolimussalve</w:t>
      </w:r>
      <w:proofErr w:type="spellEnd"/>
      <w:r w:rsidRPr="00CE781E">
        <w:rPr>
          <w:bCs/>
          <w:sz w:val="24"/>
          <w:szCs w:val="24"/>
        </w:rPr>
        <w:t xml:space="preserve"> appliceret 2 gange om dagen var mere effektivt end applikation en gang om dagen (tabel 3).</w:t>
      </w:r>
    </w:p>
    <w:p w14:paraId="2C21888E" w14:textId="6358646D" w:rsidR="00CE781E" w:rsidRPr="00CE781E" w:rsidRDefault="00CE781E" w:rsidP="009B511D">
      <w:pPr>
        <w:ind w:left="851"/>
        <w:rPr>
          <w:bCs/>
          <w:sz w:val="24"/>
          <w:szCs w:val="24"/>
        </w:rPr>
      </w:pPr>
      <w:r w:rsidRPr="00CE781E">
        <w:rPr>
          <w:bCs/>
          <w:sz w:val="24"/>
          <w:szCs w:val="24"/>
        </w:rPr>
        <w:t xml:space="preserve">Incidensen af brændende følelse i huden var højere i </w:t>
      </w:r>
      <w:proofErr w:type="spellStart"/>
      <w:r w:rsidRPr="00CE781E">
        <w:rPr>
          <w:bCs/>
          <w:sz w:val="24"/>
          <w:szCs w:val="24"/>
        </w:rPr>
        <w:t>tacrolimus</w:t>
      </w:r>
      <w:proofErr w:type="spellEnd"/>
      <w:r w:rsidRPr="00CE781E">
        <w:rPr>
          <w:bCs/>
          <w:sz w:val="24"/>
          <w:szCs w:val="24"/>
        </w:rPr>
        <w:t xml:space="preserve"> behandlingsgruppen end i</w:t>
      </w:r>
      <w:r w:rsidR="00A47B7C">
        <w:rPr>
          <w:bCs/>
          <w:sz w:val="24"/>
          <w:szCs w:val="24"/>
        </w:rPr>
        <w:t xml:space="preserve"> </w:t>
      </w:r>
      <w:proofErr w:type="spellStart"/>
      <w:r w:rsidRPr="00CE781E">
        <w:rPr>
          <w:bCs/>
          <w:sz w:val="24"/>
          <w:szCs w:val="24"/>
        </w:rPr>
        <w:t>hydrocortisongruppen</w:t>
      </w:r>
      <w:proofErr w:type="spellEnd"/>
      <w:r w:rsidRPr="00CE781E">
        <w:rPr>
          <w:bCs/>
          <w:sz w:val="24"/>
          <w:szCs w:val="24"/>
        </w:rPr>
        <w:t>. Der var ingen klinisk relevante ændringer i laboratorieværdier eller i puls og blodtryk i nogen af grupperne i løbet af studiet.</w:t>
      </w:r>
    </w:p>
    <w:p w14:paraId="1D80841C" w14:textId="77777777" w:rsidR="00CE781E" w:rsidRPr="00CE781E" w:rsidRDefault="00CE781E" w:rsidP="009B511D">
      <w:pPr>
        <w:ind w:left="851"/>
        <w:rPr>
          <w:bCs/>
          <w:sz w:val="24"/>
          <w:szCs w:val="24"/>
        </w:rPr>
      </w:pPr>
    </w:p>
    <w:p w14:paraId="6658D573" w14:textId="0292E130" w:rsidR="00CE781E" w:rsidRPr="00CE781E" w:rsidRDefault="00CE781E" w:rsidP="009B511D">
      <w:pPr>
        <w:ind w:left="851"/>
        <w:rPr>
          <w:bCs/>
          <w:sz w:val="24"/>
          <w:szCs w:val="24"/>
        </w:rPr>
      </w:pPr>
      <w:r w:rsidRPr="00CE781E">
        <w:rPr>
          <w:bCs/>
          <w:sz w:val="24"/>
          <w:szCs w:val="24"/>
        </w:rPr>
        <w:t>I det fjerde studie blev omkring 800 patienter (≥ 2 år gamle) behandlet intermitterende eller kontinuerligt i op til 4 år med 0,1</w:t>
      </w:r>
      <w:r w:rsidR="00044963">
        <w:rPr>
          <w:bCs/>
          <w:sz w:val="24"/>
          <w:szCs w:val="24"/>
        </w:rPr>
        <w:t xml:space="preserve"> %</w:t>
      </w:r>
      <w:r w:rsidRPr="00CE781E">
        <w:rPr>
          <w:bCs/>
          <w:sz w:val="24"/>
          <w:szCs w:val="24"/>
        </w:rPr>
        <w:t xml:space="preserve"> </w:t>
      </w:r>
      <w:proofErr w:type="spellStart"/>
      <w:r w:rsidRPr="00CE781E">
        <w:rPr>
          <w:bCs/>
          <w:sz w:val="24"/>
          <w:szCs w:val="24"/>
        </w:rPr>
        <w:t>tacrolimussalve</w:t>
      </w:r>
      <w:proofErr w:type="spellEnd"/>
      <w:r w:rsidRPr="00CE781E">
        <w:rPr>
          <w:bCs/>
          <w:sz w:val="24"/>
          <w:szCs w:val="24"/>
        </w:rPr>
        <w:t xml:space="preserve"> i et åbent langtidsstudie af sikkerhed med 300 patienter der blev behandlet i mindst 3 år og 79 patienter der blev behandlet i mindst 42 måneder. På basis af ændringerne fra baseline i EASI og arealet af afficeret område havde patienterne, uanset alder, bedring af den </w:t>
      </w:r>
      <w:proofErr w:type="spellStart"/>
      <w:r w:rsidRPr="00CE781E">
        <w:rPr>
          <w:bCs/>
          <w:sz w:val="24"/>
          <w:szCs w:val="24"/>
        </w:rPr>
        <w:t>atopiske</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ved alle de følgende målinger. Der var desuden ingen tegn på tab af virkning i studiets forløb. Den samlede incidens af bivirkninger mindskedes i studiets forløb for alle patienter uanset alder. De tre mest almindelige bivirkninger, der blev rapporteret, var influenzalignende symptomer (snue, forkølelse, influenza, infektioner i de øvre luftveje </w:t>
      </w:r>
      <w:proofErr w:type="spellStart"/>
      <w:r w:rsidRPr="00CE781E">
        <w:rPr>
          <w:bCs/>
          <w:sz w:val="24"/>
          <w:szCs w:val="24"/>
        </w:rPr>
        <w:t>o.s.v</w:t>
      </w:r>
      <w:proofErr w:type="spellEnd"/>
      <w:r w:rsidRPr="00CE781E">
        <w:rPr>
          <w:bCs/>
          <w:sz w:val="24"/>
          <w:szCs w:val="24"/>
        </w:rPr>
        <w:t>.) kløe og en brændende fornemmelse i huden. Man så i dette langtidsstudie ingen bivirkninger, der ikke var rapporteret ved kortere behandlingstid og/eller tidligere studier.</w:t>
      </w:r>
    </w:p>
    <w:p w14:paraId="79018E37" w14:textId="77777777" w:rsidR="00CE781E" w:rsidRPr="00CE781E" w:rsidRDefault="00CE781E" w:rsidP="009B511D">
      <w:pPr>
        <w:ind w:left="851"/>
        <w:rPr>
          <w:bCs/>
          <w:sz w:val="24"/>
          <w:szCs w:val="24"/>
        </w:rPr>
      </w:pPr>
    </w:p>
    <w:p w14:paraId="4BB9D455" w14:textId="6C87B685" w:rsidR="00CE781E" w:rsidRPr="00CE781E" w:rsidRDefault="00CE781E" w:rsidP="009B511D">
      <w:pPr>
        <w:ind w:left="851"/>
        <w:rPr>
          <w:bCs/>
          <w:sz w:val="24"/>
          <w:szCs w:val="24"/>
        </w:rPr>
      </w:pPr>
      <w:r w:rsidRPr="00CE781E">
        <w:rPr>
          <w:bCs/>
          <w:sz w:val="24"/>
          <w:szCs w:val="24"/>
        </w:rPr>
        <w:t xml:space="preserve">Virkning og sikkerhed af </w:t>
      </w:r>
      <w:proofErr w:type="spellStart"/>
      <w:r w:rsidRPr="00CE781E">
        <w:rPr>
          <w:bCs/>
          <w:sz w:val="24"/>
          <w:szCs w:val="24"/>
        </w:rPr>
        <w:t>tacrolimussalve</w:t>
      </w:r>
      <w:proofErr w:type="spellEnd"/>
      <w:r w:rsidRPr="00CE781E">
        <w:rPr>
          <w:bCs/>
          <w:sz w:val="24"/>
          <w:szCs w:val="24"/>
        </w:rPr>
        <w:t xml:space="preserve"> ved vedligeholdelsesbehandling af mild til svær </w:t>
      </w:r>
      <w:proofErr w:type="spellStart"/>
      <w:r w:rsidRPr="00CE781E">
        <w:rPr>
          <w:bCs/>
          <w:sz w:val="24"/>
          <w:szCs w:val="24"/>
        </w:rPr>
        <w:t>atopisk</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blev vurderet hos 524 patienter i to fase III multicenter kliniske studier af identisk design, et med voksne patienter (≥ 16 år) og et med pædiatriske patienter (2-15 år). I begge studier indgik patienter med aktiv sygdom i en åben behandlingsperiode på maksimalt 6 uger, hvor de behandlede afficerede læsioner med </w:t>
      </w:r>
      <w:proofErr w:type="spellStart"/>
      <w:r w:rsidRPr="00CE781E">
        <w:rPr>
          <w:bCs/>
          <w:sz w:val="24"/>
          <w:szCs w:val="24"/>
        </w:rPr>
        <w:t>tacrolimussalve</w:t>
      </w:r>
      <w:proofErr w:type="spellEnd"/>
      <w:r w:rsidRPr="00CE781E">
        <w:rPr>
          <w:bCs/>
          <w:sz w:val="24"/>
          <w:szCs w:val="24"/>
        </w:rPr>
        <w:t xml:space="preserve"> to gange daglig, indtil forbedringen havde nået en prædefineret score (</w:t>
      </w:r>
      <w:proofErr w:type="spellStart"/>
      <w:r w:rsidRPr="00CE781E">
        <w:rPr>
          <w:bCs/>
          <w:sz w:val="24"/>
          <w:szCs w:val="24"/>
        </w:rPr>
        <w:t>Investigator’s</w:t>
      </w:r>
      <w:proofErr w:type="spellEnd"/>
      <w:r w:rsidRPr="00CE781E">
        <w:rPr>
          <w:bCs/>
          <w:sz w:val="24"/>
          <w:szCs w:val="24"/>
        </w:rPr>
        <w:t xml:space="preserve"> Global </w:t>
      </w:r>
      <w:proofErr w:type="spellStart"/>
      <w:r w:rsidRPr="00CE781E">
        <w:rPr>
          <w:bCs/>
          <w:sz w:val="24"/>
          <w:szCs w:val="24"/>
        </w:rPr>
        <w:t>Assessment</w:t>
      </w:r>
      <w:proofErr w:type="spellEnd"/>
      <w:r w:rsidRPr="00CE781E">
        <w:rPr>
          <w:bCs/>
          <w:sz w:val="24"/>
          <w:szCs w:val="24"/>
        </w:rPr>
        <w:t xml:space="preserve"> [IGA] ≤ 2, dvs. helet, næsten helet eller kun mild sygdom). Derefter indgik patienterne i en dobbelt-blindet sygdomskontrolperiode (DCP) i op til 12 måneder. Patienterne blev randomiseret til at modtage enten </w:t>
      </w:r>
      <w:proofErr w:type="spellStart"/>
      <w:r w:rsidRPr="00CE781E">
        <w:rPr>
          <w:bCs/>
          <w:sz w:val="24"/>
          <w:szCs w:val="24"/>
        </w:rPr>
        <w:t>tacrolimussalve</w:t>
      </w:r>
      <w:proofErr w:type="spellEnd"/>
      <w:r w:rsidRPr="00CE781E">
        <w:rPr>
          <w:bCs/>
          <w:sz w:val="24"/>
          <w:szCs w:val="24"/>
        </w:rPr>
        <w:t xml:space="preserve"> (0,1</w:t>
      </w:r>
      <w:r w:rsidR="00044963">
        <w:rPr>
          <w:bCs/>
          <w:sz w:val="24"/>
          <w:szCs w:val="24"/>
        </w:rPr>
        <w:t xml:space="preserve"> %</w:t>
      </w:r>
      <w:r w:rsidRPr="00CE781E">
        <w:rPr>
          <w:bCs/>
          <w:sz w:val="24"/>
          <w:szCs w:val="24"/>
        </w:rPr>
        <w:t xml:space="preserve"> til voksne, 0,03</w:t>
      </w:r>
      <w:r w:rsidR="004E598B">
        <w:rPr>
          <w:bCs/>
          <w:sz w:val="24"/>
          <w:szCs w:val="24"/>
        </w:rPr>
        <w:t> </w:t>
      </w:r>
      <w:r w:rsidR="00044963">
        <w:rPr>
          <w:bCs/>
          <w:sz w:val="24"/>
          <w:szCs w:val="24"/>
        </w:rPr>
        <w:t>%</w:t>
      </w:r>
      <w:r w:rsidRPr="00CE781E">
        <w:rPr>
          <w:bCs/>
          <w:sz w:val="24"/>
          <w:szCs w:val="24"/>
        </w:rPr>
        <w:t xml:space="preserve"> til børn) eller vehikel, én gang daglig to gange om ugen om mandagen og torsdagen. Hvis der opstod et eksemudbrud, blev patienterne behandlet åbent med </w:t>
      </w:r>
      <w:proofErr w:type="spellStart"/>
      <w:r w:rsidRPr="00CE781E">
        <w:rPr>
          <w:bCs/>
          <w:sz w:val="24"/>
          <w:szCs w:val="24"/>
        </w:rPr>
        <w:t>tacrolimussalve</w:t>
      </w:r>
      <w:proofErr w:type="spellEnd"/>
      <w:r w:rsidRPr="00CE781E">
        <w:rPr>
          <w:bCs/>
          <w:sz w:val="24"/>
          <w:szCs w:val="24"/>
        </w:rPr>
        <w:t xml:space="preserve"> to gange daglig i maksimalt 6 uger, indtil IGA-score igen var ≤ 2.</w:t>
      </w:r>
    </w:p>
    <w:p w14:paraId="3313A090" w14:textId="77777777" w:rsidR="00CE781E" w:rsidRPr="00CE781E" w:rsidRDefault="00CE781E" w:rsidP="009B511D">
      <w:pPr>
        <w:ind w:left="851"/>
        <w:rPr>
          <w:bCs/>
          <w:sz w:val="24"/>
          <w:szCs w:val="24"/>
        </w:rPr>
      </w:pPr>
      <w:r w:rsidRPr="00CE781E">
        <w:rPr>
          <w:bCs/>
          <w:sz w:val="24"/>
          <w:szCs w:val="24"/>
        </w:rPr>
        <w:t xml:space="preserve">Det primære endepunkt for begge studier var antallet af eksemudbrud, der krævede en ’betydelig terapeutisk intervention’ i DCP, defineret som en forværring med IGA på 3-5 (dvs. moderat, alvorlig eller meget alvorlig sygdom) på den første dag med eksemudbrud, og som krævede mere end 7 dages behandling. Begge studier viste en signifikant effekt af behandling med </w:t>
      </w:r>
      <w:proofErr w:type="spellStart"/>
      <w:r w:rsidRPr="00CE781E">
        <w:rPr>
          <w:bCs/>
          <w:sz w:val="24"/>
          <w:szCs w:val="24"/>
        </w:rPr>
        <w:t>tacrolimussalve</w:t>
      </w:r>
      <w:proofErr w:type="spellEnd"/>
      <w:r w:rsidRPr="00CE781E">
        <w:rPr>
          <w:bCs/>
          <w:sz w:val="24"/>
          <w:szCs w:val="24"/>
        </w:rPr>
        <w:t xml:space="preserve"> to gange daglig med hensyn til primære og </w:t>
      </w:r>
      <w:proofErr w:type="spellStart"/>
      <w:r w:rsidRPr="00CE781E">
        <w:rPr>
          <w:bCs/>
          <w:sz w:val="24"/>
          <w:szCs w:val="24"/>
        </w:rPr>
        <w:t>væsenlige</w:t>
      </w:r>
      <w:proofErr w:type="spellEnd"/>
      <w:r w:rsidRPr="00CE781E">
        <w:rPr>
          <w:bCs/>
          <w:sz w:val="24"/>
          <w:szCs w:val="24"/>
        </w:rPr>
        <w:t xml:space="preserve"> sekundære endepunkter over en periode på 12 måneder i en samlet patientpopulation med mild til alvorlig </w:t>
      </w:r>
      <w:proofErr w:type="spellStart"/>
      <w:r w:rsidRPr="00CE781E">
        <w:rPr>
          <w:bCs/>
          <w:sz w:val="24"/>
          <w:szCs w:val="24"/>
        </w:rPr>
        <w:t>atopisk</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I en subanalyse af en samlet patientpopulation med moderat til alvorlig </w:t>
      </w:r>
      <w:proofErr w:type="spellStart"/>
      <w:r w:rsidRPr="00CE781E">
        <w:rPr>
          <w:bCs/>
          <w:sz w:val="24"/>
          <w:szCs w:val="24"/>
        </w:rPr>
        <w:t>atopisk</w:t>
      </w:r>
      <w:proofErr w:type="spellEnd"/>
      <w:r w:rsidRPr="00CE781E">
        <w:rPr>
          <w:bCs/>
          <w:sz w:val="24"/>
          <w:szCs w:val="24"/>
        </w:rPr>
        <w:t xml:space="preserve"> </w:t>
      </w:r>
      <w:proofErr w:type="spellStart"/>
      <w:r w:rsidRPr="00CE781E">
        <w:rPr>
          <w:bCs/>
          <w:sz w:val="24"/>
          <w:szCs w:val="24"/>
        </w:rPr>
        <w:t>dermatitis</w:t>
      </w:r>
      <w:proofErr w:type="spellEnd"/>
      <w:r w:rsidRPr="00CE781E">
        <w:rPr>
          <w:bCs/>
          <w:sz w:val="24"/>
          <w:szCs w:val="24"/>
        </w:rPr>
        <w:t xml:space="preserve">, forblev disse forskelle statistisk signifikante (tabel 4). Der blev ikke observeret bivirkninger i dette studie, som ikke tidligere har været rapporteret. </w:t>
      </w:r>
    </w:p>
    <w:p w14:paraId="13038C6E" w14:textId="77777777" w:rsidR="00CE781E" w:rsidRPr="00CE781E" w:rsidRDefault="00CE781E" w:rsidP="00CE781E">
      <w:pPr>
        <w:tabs>
          <w:tab w:val="left" w:pos="851"/>
        </w:tabs>
        <w:ind w:left="851"/>
        <w:rPr>
          <w:sz w:val="24"/>
          <w:szCs w:val="24"/>
        </w:rPr>
      </w:pPr>
    </w:p>
    <w:p w14:paraId="0A2F22D1" w14:textId="77777777" w:rsidR="00CE781E" w:rsidRPr="00CE781E" w:rsidRDefault="00CE781E" w:rsidP="00CE781E">
      <w:pPr>
        <w:tabs>
          <w:tab w:val="left" w:pos="851"/>
        </w:tabs>
        <w:ind w:left="851"/>
        <w:rPr>
          <w:b/>
          <w:bCs/>
          <w:sz w:val="24"/>
          <w:szCs w:val="24"/>
        </w:rPr>
      </w:pPr>
      <w:r w:rsidRPr="00CE781E">
        <w:rPr>
          <w:b/>
          <w:bCs/>
          <w:sz w:val="24"/>
          <w:szCs w:val="24"/>
        </w:rPr>
        <w:t>Tabel 4. Virkning (moderat til alvorlig subpopulation)</w:t>
      </w:r>
    </w:p>
    <w:tbl>
      <w:tblPr>
        <w:tblStyle w:val="Tabel-Gitter"/>
        <w:tblW w:w="5000" w:type="pct"/>
        <w:tblInd w:w="0" w:type="dxa"/>
        <w:tblLook w:val="04A0" w:firstRow="1" w:lastRow="0" w:firstColumn="1" w:lastColumn="0" w:noHBand="0" w:noVBand="1"/>
      </w:tblPr>
      <w:tblGrid>
        <w:gridCol w:w="2610"/>
        <w:gridCol w:w="1779"/>
        <w:gridCol w:w="1731"/>
        <w:gridCol w:w="1779"/>
        <w:gridCol w:w="1729"/>
      </w:tblGrid>
      <w:tr w:rsidR="00CE781E" w:rsidRPr="00CE781E" w14:paraId="185D3044" w14:textId="77777777" w:rsidTr="009B511D">
        <w:tc>
          <w:tcPr>
            <w:tcW w:w="1355" w:type="pct"/>
            <w:vMerge w:val="restart"/>
            <w:tcBorders>
              <w:top w:val="single" w:sz="4" w:space="0" w:color="auto"/>
              <w:left w:val="single" w:sz="4" w:space="0" w:color="auto"/>
              <w:bottom w:val="single" w:sz="4" w:space="0" w:color="auto"/>
              <w:right w:val="single" w:sz="4" w:space="0" w:color="auto"/>
            </w:tcBorders>
          </w:tcPr>
          <w:p w14:paraId="4D577102" w14:textId="77777777" w:rsidR="00CE781E" w:rsidRPr="00CE781E" w:rsidRDefault="00CE781E" w:rsidP="009B511D">
            <w:pPr>
              <w:ind w:left="32"/>
              <w:rPr>
                <w:sz w:val="24"/>
                <w:szCs w:val="24"/>
                <w:lang w:val="da-DK"/>
              </w:rPr>
            </w:pPr>
          </w:p>
        </w:tc>
        <w:tc>
          <w:tcPr>
            <w:tcW w:w="1822" w:type="pct"/>
            <w:gridSpan w:val="2"/>
            <w:tcBorders>
              <w:top w:val="single" w:sz="4" w:space="0" w:color="auto"/>
              <w:left w:val="single" w:sz="4" w:space="0" w:color="auto"/>
              <w:bottom w:val="single" w:sz="4" w:space="0" w:color="auto"/>
              <w:right w:val="single" w:sz="4" w:space="0" w:color="auto"/>
            </w:tcBorders>
            <w:hideMark/>
          </w:tcPr>
          <w:p w14:paraId="2E9745B3" w14:textId="77777777" w:rsidR="00CE781E" w:rsidRPr="00CE781E" w:rsidRDefault="00CE781E" w:rsidP="009B511D">
            <w:pPr>
              <w:ind w:left="32"/>
              <w:rPr>
                <w:sz w:val="24"/>
                <w:szCs w:val="24"/>
              </w:rPr>
            </w:pPr>
            <w:proofErr w:type="spellStart"/>
            <w:r w:rsidRPr="00CE781E">
              <w:rPr>
                <w:sz w:val="24"/>
                <w:szCs w:val="24"/>
              </w:rPr>
              <w:t>Voksne</w:t>
            </w:r>
            <w:proofErr w:type="spellEnd"/>
            <w:r w:rsidRPr="00CE781E">
              <w:rPr>
                <w:sz w:val="24"/>
                <w:szCs w:val="24"/>
              </w:rPr>
              <w:t xml:space="preserve">, ≥ 16 </w:t>
            </w:r>
            <w:proofErr w:type="spellStart"/>
            <w:r w:rsidRPr="00CE781E">
              <w:rPr>
                <w:sz w:val="24"/>
                <w:szCs w:val="24"/>
              </w:rPr>
              <w:t>år</w:t>
            </w:r>
            <w:proofErr w:type="spellEnd"/>
          </w:p>
        </w:tc>
        <w:tc>
          <w:tcPr>
            <w:tcW w:w="1822" w:type="pct"/>
            <w:gridSpan w:val="2"/>
            <w:tcBorders>
              <w:top w:val="single" w:sz="4" w:space="0" w:color="auto"/>
              <w:left w:val="single" w:sz="4" w:space="0" w:color="auto"/>
              <w:bottom w:val="single" w:sz="4" w:space="0" w:color="auto"/>
              <w:right w:val="single" w:sz="4" w:space="0" w:color="auto"/>
            </w:tcBorders>
            <w:hideMark/>
          </w:tcPr>
          <w:p w14:paraId="7C59B40C" w14:textId="77777777" w:rsidR="00CE781E" w:rsidRPr="00CE781E" w:rsidRDefault="00CE781E" w:rsidP="009B511D">
            <w:pPr>
              <w:ind w:left="32"/>
              <w:rPr>
                <w:sz w:val="24"/>
                <w:szCs w:val="24"/>
              </w:rPr>
            </w:pPr>
            <w:proofErr w:type="spellStart"/>
            <w:r w:rsidRPr="00CE781E">
              <w:rPr>
                <w:sz w:val="24"/>
                <w:szCs w:val="24"/>
              </w:rPr>
              <w:t>Børn</w:t>
            </w:r>
            <w:proofErr w:type="spellEnd"/>
            <w:r w:rsidRPr="00CE781E">
              <w:rPr>
                <w:sz w:val="24"/>
                <w:szCs w:val="24"/>
              </w:rPr>
              <w:t xml:space="preserve">, 2 -15 </w:t>
            </w:r>
            <w:proofErr w:type="spellStart"/>
            <w:r w:rsidRPr="00CE781E">
              <w:rPr>
                <w:sz w:val="24"/>
                <w:szCs w:val="24"/>
              </w:rPr>
              <w:t>år</w:t>
            </w:r>
            <w:proofErr w:type="spellEnd"/>
          </w:p>
        </w:tc>
      </w:tr>
      <w:tr w:rsidR="00CE781E" w:rsidRPr="00CE781E" w14:paraId="1B450899" w14:textId="77777777" w:rsidTr="009B511D">
        <w:tc>
          <w:tcPr>
            <w:tcW w:w="1355" w:type="pct"/>
            <w:vMerge/>
            <w:tcBorders>
              <w:top w:val="single" w:sz="4" w:space="0" w:color="auto"/>
              <w:left w:val="single" w:sz="4" w:space="0" w:color="auto"/>
              <w:bottom w:val="single" w:sz="4" w:space="0" w:color="auto"/>
              <w:right w:val="single" w:sz="4" w:space="0" w:color="auto"/>
            </w:tcBorders>
            <w:vAlign w:val="center"/>
            <w:hideMark/>
          </w:tcPr>
          <w:p w14:paraId="4A115694" w14:textId="77777777" w:rsidR="00CE781E" w:rsidRPr="00CE781E" w:rsidRDefault="00CE781E" w:rsidP="009B511D">
            <w:pPr>
              <w:ind w:left="32"/>
              <w:rPr>
                <w:sz w:val="24"/>
                <w:szCs w:val="24"/>
              </w:rPr>
            </w:pPr>
          </w:p>
        </w:tc>
        <w:tc>
          <w:tcPr>
            <w:tcW w:w="924" w:type="pct"/>
            <w:tcBorders>
              <w:top w:val="single" w:sz="4" w:space="0" w:color="auto"/>
              <w:left w:val="single" w:sz="4" w:space="0" w:color="auto"/>
              <w:bottom w:val="single" w:sz="4" w:space="0" w:color="auto"/>
              <w:right w:val="single" w:sz="4" w:space="0" w:color="auto"/>
            </w:tcBorders>
            <w:hideMark/>
          </w:tcPr>
          <w:p w14:paraId="1633363F" w14:textId="07F8CE67" w:rsidR="00CE781E" w:rsidRPr="00CE781E" w:rsidRDefault="00CE781E" w:rsidP="009B511D">
            <w:pPr>
              <w:ind w:left="32"/>
              <w:rPr>
                <w:sz w:val="24"/>
                <w:szCs w:val="24"/>
                <w:lang w:val="da-DK"/>
              </w:rPr>
            </w:pPr>
            <w:proofErr w:type="spellStart"/>
            <w:r w:rsidRPr="00CE781E">
              <w:rPr>
                <w:sz w:val="24"/>
                <w:szCs w:val="24"/>
                <w:lang w:val="da-DK"/>
              </w:rPr>
              <w:t>Tacrolimus</w:t>
            </w:r>
            <w:proofErr w:type="spellEnd"/>
            <w:r w:rsidRPr="00CE781E">
              <w:rPr>
                <w:sz w:val="24"/>
                <w:szCs w:val="24"/>
                <w:lang w:val="da-DK"/>
              </w:rPr>
              <w:t xml:space="preserve"> 0,1</w:t>
            </w:r>
            <w:r w:rsidR="004E598B">
              <w:rPr>
                <w:sz w:val="24"/>
                <w:szCs w:val="24"/>
                <w:lang w:val="da-DK"/>
              </w:rPr>
              <w:t> </w:t>
            </w:r>
            <w:r w:rsidR="00044963">
              <w:rPr>
                <w:sz w:val="24"/>
                <w:szCs w:val="24"/>
                <w:lang w:val="da-DK"/>
              </w:rPr>
              <w:t>%</w:t>
            </w:r>
            <w:r w:rsidRPr="00CE781E">
              <w:rPr>
                <w:sz w:val="24"/>
                <w:szCs w:val="24"/>
                <w:lang w:val="da-DK"/>
              </w:rPr>
              <w:t xml:space="preserve"> To gange ugentlig (N=80)</w:t>
            </w:r>
          </w:p>
        </w:tc>
        <w:tc>
          <w:tcPr>
            <w:tcW w:w="899" w:type="pct"/>
            <w:tcBorders>
              <w:top w:val="single" w:sz="4" w:space="0" w:color="auto"/>
              <w:left w:val="single" w:sz="4" w:space="0" w:color="auto"/>
              <w:bottom w:val="single" w:sz="4" w:space="0" w:color="auto"/>
              <w:right w:val="single" w:sz="4" w:space="0" w:color="auto"/>
            </w:tcBorders>
            <w:hideMark/>
          </w:tcPr>
          <w:p w14:paraId="45B4D77E" w14:textId="77777777" w:rsidR="00CE781E" w:rsidRPr="00CE781E" w:rsidRDefault="00CE781E" w:rsidP="009B511D">
            <w:pPr>
              <w:ind w:left="32"/>
              <w:rPr>
                <w:sz w:val="24"/>
                <w:szCs w:val="24"/>
                <w:lang w:val="da-DK"/>
              </w:rPr>
            </w:pPr>
            <w:r w:rsidRPr="00CE781E">
              <w:rPr>
                <w:sz w:val="24"/>
                <w:szCs w:val="24"/>
                <w:lang w:val="da-DK"/>
              </w:rPr>
              <w:t>Vehikel To gange ugentlig (N=73)</w:t>
            </w:r>
          </w:p>
        </w:tc>
        <w:tc>
          <w:tcPr>
            <w:tcW w:w="924" w:type="pct"/>
            <w:tcBorders>
              <w:top w:val="single" w:sz="4" w:space="0" w:color="auto"/>
              <w:left w:val="single" w:sz="4" w:space="0" w:color="auto"/>
              <w:bottom w:val="single" w:sz="4" w:space="0" w:color="auto"/>
              <w:right w:val="single" w:sz="4" w:space="0" w:color="auto"/>
            </w:tcBorders>
            <w:hideMark/>
          </w:tcPr>
          <w:p w14:paraId="45BBD6FD" w14:textId="4B762E3C" w:rsidR="00CE781E" w:rsidRPr="00CE781E" w:rsidRDefault="00CE781E" w:rsidP="009B511D">
            <w:pPr>
              <w:ind w:left="32"/>
              <w:rPr>
                <w:sz w:val="24"/>
                <w:szCs w:val="24"/>
                <w:lang w:val="da-DK"/>
              </w:rPr>
            </w:pPr>
            <w:proofErr w:type="spellStart"/>
            <w:r w:rsidRPr="00CE781E">
              <w:rPr>
                <w:sz w:val="24"/>
                <w:szCs w:val="24"/>
                <w:lang w:val="da-DK"/>
              </w:rPr>
              <w:t>Tacrolimus</w:t>
            </w:r>
            <w:proofErr w:type="spellEnd"/>
            <w:r w:rsidRPr="00CE781E">
              <w:rPr>
                <w:sz w:val="24"/>
                <w:szCs w:val="24"/>
                <w:lang w:val="da-DK"/>
              </w:rPr>
              <w:t xml:space="preserve"> 0,03</w:t>
            </w:r>
            <w:r w:rsidR="00044963">
              <w:rPr>
                <w:sz w:val="24"/>
                <w:szCs w:val="24"/>
                <w:lang w:val="da-DK"/>
              </w:rPr>
              <w:t xml:space="preserve"> %</w:t>
            </w:r>
            <w:r w:rsidRPr="00CE781E">
              <w:rPr>
                <w:sz w:val="24"/>
                <w:szCs w:val="24"/>
                <w:lang w:val="da-DK"/>
              </w:rPr>
              <w:t xml:space="preserve"> To gange ugentlig (N=78)</w:t>
            </w:r>
          </w:p>
        </w:tc>
        <w:tc>
          <w:tcPr>
            <w:tcW w:w="899" w:type="pct"/>
            <w:tcBorders>
              <w:top w:val="single" w:sz="4" w:space="0" w:color="auto"/>
              <w:left w:val="single" w:sz="4" w:space="0" w:color="auto"/>
              <w:bottom w:val="single" w:sz="4" w:space="0" w:color="auto"/>
              <w:right w:val="single" w:sz="4" w:space="0" w:color="auto"/>
            </w:tcBorders>
            <w:hideMark/>
          </w:tcPr>
          <w:p w14:paraId="5233760F" w14:textId="77777777" w:rsidR="00CE781E" w:rsidRPr="00CE781E" w:rsidRDefault="00CE781E" w:rsidP="009B511D">
            <w:pPr>
              <w:ind w:left="32"/>
              <w:rPr>
                <w:sz w:val="24"/>
                <w:szCs w:val="24"/>
                <w:lang w:val="da-DK"/>
              </w:rPr>
            </w:pPr>
            <w:r w:rsidRPr="00CE781E">
              <w:rPr>
                <w:sz w:val="24"/>
                <w:szCs w:val="24"/>
                <w:lang w:val="da-DK"/>
              </w:rPr>
              <w:t>Vehikel To gange ugentlig (N=75)</w:t>
            </w:r>
          </w:p>
        </w:tc>
      </w:tr>
      <w:tr w:rsidR="00CE781E" w:rsidRPr="00CE781E" w14:paraId="5FA6B226" w14:textId="77777777" w:rsidTr="009B511D">
        <w:tc>
          <w:tcPr>
            <w:tcW w:w="1355" w:type="pct"/>
            <w:tcBorders>
              <w:top w:val="single" w:sz="4" w:space="0" w:color="auto"/>
              <w:left w:val="single" w:sz="4" w:space="0" w:color="auto"/>
              <w:bottom w:val="single" w:sz="4" w:space="0" w:color="auto"/>
              <w:right w:val="single" w:sz="4" w:space="0" w:color="auto"/>
            </w:tcBorders>
            <w:hideMark/>
          </w:tcPr>
          <w:p w14:paraId="4267A5AE" w14:textId="6F13070D" w:rsidR="00CE781E" w:rsidRPr="00CE781E" w:rsidRDefault="00CE781E" w:rsidP="009B511D">
            <w:pPr>
              <w:ind w:left="32"/>
              <w:rPr>
                <w:sz w:val="24"/>
                <w:szCs w:val="24"/>
                <w:lang w:val="da-DK"/>
              </w:rPr>
            </w:pPr>
            <w:r w:rsidRPr="00CE781E">
              <w:rPr>
                <w:sz w:val="24"/>
                <w:szCs w:val="24"/>
                <w:lang w:val="da-DK"/>
              </w:rPr>
              <w:t xml:space="preserve">Median af antallet af eksemudbrud som kræver betydelig intervention justeret for ’time at </w:t>
            </w:r>
            <w:proofErr w:type="spellStart"/>
            <w:r w:rsidRPr="00CE781E">
              <w:rPr>
                <w:sz w:val="24"/>
                <w:szCs w:val="24"/>
                <w:lang w:val="da-DK"/>
              </w:rPr>
              <w:t>risk</w:t>
            </w:r>
            <w:proofErr w:type="spellEnd"/>
            <w:r w:rsidRPr="00CE781E">
              <w:rPr>
                <w:sz w:val="24"/>
                <w:szCs w:val="24"/>
                <w:lang w:val="da-DK"/>
              </w:rPr>
              <w:t>’ (</w:t>
            </w:r>
            <w:r w:rsidR="00044963">
              <w:rPr>
                <w:sz w:val="24"/>
                <w:szCs w:val="24"/>
                <w:lang w:val="da-DK"/>
              </w:rPr>
              <w:t>%</w:t>
            </w:r>
            <w:r w:rsidRPr="00CE781E">
              <w:rPr>
                <w:sz w:val="24"/>
                <w:szCs w:val="24"/>
                <w:lang w:val="da-DK"/>
              </w:rPr>
              <w:t xml:space="preserve"> af patienter uden eksemudbrud krævende betydelig intervention)</w:t>
            </w:r>
          </w:p>
        </w:tc>
        <w:tc>
          <w:tcPr>
            <w:tcW w:w="924" w:type="pct"/>
            <w:tcBorders>
              <w:top w:val="single" w:sz="4" w:space="0" w:color="auto"/>
              <w:left w:val="single" w:sz="4" w:space="0" w:color="auto"/>
              <w:bottom w:val="single" w:sz="4" w:space="0" w:color="auto"/>
              <w:right w:val="single" w:sz="4" w:space="0" w:color="auto"/>
            </w:tcBorders>
            <w:hideMark/>
          </w:tcPr>
          <w:p w14:paraId="1D4BE4B9" w14:textId="495D71BD" w:rsidR="00CE781E" w:rsidRPr="00CE781E" w:rsidRDefault="00CE781E" w:rsidP="00044963">
            <w:pPr>
              <w:ind w:left="32"/>
              <w:jc w:val="center"/>
              <w:rPr>
                <w:sz w:val="24"/>
                <w:szCs w:val="24"/>
              </w:rPr>
            </w:pPr>
            <w:r w:rsidRPr="00CE781E">
              <w:rPr>
                <w:sz w:val="24"/>
                <w:szCs w:val="24"/>
              </w:rPr>
              <w:t>1,0 (48,8</w:t>
            </w:r>
            <w:r w:rsidR="00044963">
              <w:rPr>
                <w:sz w:val="24"/>
                <w:szCs w:val="24"/>
              </w:rPr>
              <w:t xml:space="preserve"> %</w:t>
            </w:r>
            <w:r w:rsidRPr="00CE781E">
              <w:rPr>
                <w:sz w:val="24"/>
                <w:szCs w:val="24"/>
              </w:rPr>
              <w:t>)</w:t>
            </w:r>
          </w:p>
        </w:tc>
        <w:tc>
          <w:tcPr>
            <w:tcW w:w="899" w:type="pct"/>
            <w:tcBorders>
              <w:top w:val="single" w:sz="4" w:space="0" w:color="auto"/>
              <w:left w:val="single" w:sz="4" w:space="0" w:color="auto"/>
              <w:bottom w:val="single" w:sz="4" w:space="0" w:color="auto"/>
              <w:right w:val="single" w:sz="4" w:space="0" w:color="auto"/>
            </w:tcBorders>
            <w:hideMark/>
          </w:tcPr>
          <w:p w14:paraId="03923EE3" w14:textId="7BD21062" w:rsidR="00CE781E" w:rsidRPr="00CE781E" w:rsidRDefault="00CE781E" w:rsidP="00044963">
            <w:pPr>
              <w:ind w:left="32"/>
              <w:jc w:val="center"/>
              <w:rPr>
                <w:sz w:val="24"/>
                <w:szCs w:val="24"/>
              </w:rPr>
            </w:pPr>
            <w:r w:rsidRPr="00CE781E">
              <w:rPr>
                <w:sz w:val="24"/>
                <w:szCs w:val="24"/>
              </w:rPr>
              <w:t>5,3 (17,8</w:t>
            </w:r>
            <w:r w:rsidR="00044963">
              <w:rPr>
                <w:sz w:val="24"/>
                <w:szCs w:val="24"/>
              </w:rPr>
              <w:t xml:space="preserve"> %</w:t>
            </w:r>
            <w:r w:rsidRPr="00CE781E">
              <w:rPr>
                <w:sz w:val="24"/>
                <w:szCs w:val="24"/>
              </w:rPr>
              <w:t>)</w:t>
            </w:r>
          </w:p>
        </w:tc>
        <w:tc>
          <w:tcPr>
            <w:tcW w:w="924" w:type="pct"/>
            <w:tcBorders>
              <w:top w:val="single" w:sz="4" w:space="0" w:color="auto"/>
              <w:left w:val="single" w:sz="4" w:space="0" w:color="auto"/>
              <w:bottom w:val="single" w:sz="4" w:space="0" w:color="auto"/>
              <w:right w:val="single" w:sz="4" w:space="0" w:color="auto"/>
            </w:tcBorders>
            <w:hideMark/>
          </w:tcPr>
          <w:p w14:paraId="1C834E5A" w14:textId="4E06F2C0" w:rsidR="00CE781E" w:rsidRPr="00CE781E" w:rsidRDefault="00CE781E" w:rsidP="00044963">
            <w:pPr>
              <w:ind w:left="32"/>
              <w:jc w:val="center"/>
              <w:rPr>
                <w:sz w:val="24"/>
                <w:szCs w:val="24"/>
              </w:rPr>
            </w:pPr>
            <w:r w:rsidRPr="00CE781E">
              <w:rPr>
                <w:sz w:val="24"/>
                <w:szCs w:val="24"/>
              </w:rPr>
              <w:t>1,0 (46,2</w:t>
            </w:r>
            <w:r w:rsidR="00044963">
              <w:rPr>
                <w:sz w:val="24"/>
                <w:szCs w:val="24"/>
              </w:rPr>
              <w:t xml:space="preserve"> %</w:t>
            </w:r>
            <w:r w:rsidRPr="00CE781E">
              <w:rPr>
                <w:sz w:val="24"/>
                <w:szCs w:val="24"/>
              </w:rPr>
              <w:t>)</w:t>
            </w:r>
          </w:p>
        </w:tc>
        <w:tc>
          <w:tcPr>
            <w:tcW w:w="899" w:type="pct"/>
            <w:tcBorders>
              <w:top w:val="single" w:sz="4" w:space="0" w:color="auto"/>
              <w:left w:val="single" w:sz="4" w:space="0" w:color="auto"/>
              <w:bottom w:val="single" w:sz="4" w:space="0" w:color="auto"/>
              <w:right w:val="single" w:sz="4" w:space="0" w:color="auto"/>
            </w:tcBorders>
            <w:hideMark/>
          </w:tcPr>
          <w:p w14:paraId="74619BE6" w14:textId="1C6CAFD4" w:rsidR="00CE781E" w:rsidRPr="00CE781E" w:rsidRDefault="00CE781E" w:rsidP="00044963">
            <w:pPr>
              <w:ind w:left="32"/>
              <w:jc w:val="center"/>
              <w:rPr>
                <w:sz w:val="24"/>
                <w:szCs w:val="24"/>
              </w:rPr>
            </w:pPr>
            <w:r w:rsidRPr="00CE781E">
              <w:rPr>
                <w:sz w:val="24"/>
                <w:szCs w:val="24"/>
              </w:rPr>
              <w:t>2,9 (21,3</w:t>
            </w:r>
            <w:r w:rsidR="00044963">
              <w:rPr>
                <w:sz w:val="24"/>
                <w:szCs w:val="24"/>
              </w:rPr>
              <w:t xml:space="preserve"> %</w:t>
            </w:r>
            <w:r w:rsidRPr="00CE781E">
              <w:rPr>
                <w:sz w:val="24"/>
                <w:szCs w:val="24"/>
              </w:rPr>
              <w:t>)</w:t>
            </w:r>
          </w:p>
        </w:tc>
      </w:tr>
      <w:tr w:rsidR="00CE781E" w:rsidRPr="00CE781E" w14:paraId="7B1D979D" w14:textId="77777777" w:rsidTr="009B511D">
        <w:tc>
          <w:tcPr>
            <w:tcW w:w="1355" w:type="pct"/>
            <w:tcBorders>
              <w:top w:val="single" w:sz="4" w:space="0" w:color="auto"/>
              <w:left w:val="single" w:sz="4" w:space="0" w:color="auto"/>
              <w:bottom w:val="single" w:sz="4" w:space="0" w:color="auto"/>
              <w:right w:val="single" w:sz="4" w:space="0" w:color="auto"/>
            </w:tcBorders>
            <w:hideMark/>
          </w:tcPr>
          <w:p w14:paraId="190D55B7" w14:textId="77777777" w:rsidR="00CE781E" w:rsidRPr="00CE781E" w:rsidRDefault="00CE781E" w:rsidP="009B511D">
            <w:pPr>
              <w:ind w:left="32"/>
              <w:rPr>
                <w:sz w:val="24"/>
                <w:szCs w:val="24"/>
                <w:lang w:val="da-DK"/>
              </w:rPr>
            </w:pPr>
            <w:r w:rsidRPr="00CE781E">
              <w:rPr>
                <w:sz w:val="24"/>
                <w:szCs w:val="24"/>
                <w:lang w:val="da-DK"/>
              </w:rPr>
              <w:t>Median af tiden til første eksemudbrud krævende betydelig intervention</w:t>
            </w:r>
          </w:p>
        </w:tc>
        <w:tc>
          <w:tcPr>
            <w:tcW w:w="924" w:type="pct"/>
            <w:tcBorders>
              <w:top w:val="single" w:sz="4" w:space="0" w:color="auto"/>
              <w:left w:val="single" w:sz="4" w:space="0" w:color="auto"/>
              <w:bottom w:val="single" w:sz="4" w:space="0" w:color="auto"/>
              <w:right w:val="single" w:sz="4" w:space="0" w:color="auto"/>
            </w:tcBorders>
            <w:hideMark/>
          </w:tcPr>
          <w:p w14:paraId="2F9E1543" w14:textId="77777777" w:rsidR="00CE781E" w:rsidRPr="00CE781E" w:rsidRDefault="00CE781E" w:rsidP="00044963">
            <w:pPr>
              <w:ind w:left="32"/>
              <w:jc w:val="center"/>
              <w:rPr>
                <w:sz w:val="24"/>
                <w:szCs w:val="24"/>
              </w:rPr>
            </w:pPr>
            <w:r w:rsidRPr="00CE781E">
              <w:rPr>
                <w:sz w:val="24"/>
                <w:szCs w:val="24"/>
              </w:rPr>
              <w:t xml:space="preserve">142 </w:t>
            </w:r>
            <w:proofErr w:type="spellStart"/>
            <w:r w:rsidRPr="00CE781E">
              <w:rPr>
                <w:sz w:val="24"/>
                <w:szCs w:val="24"/>
              </w:rPr>
              <w:t>dage</w:t>
            </w:r>
            <w:proofErr w:type="spellEnd"/>
          </w:p>
        </w:tc>
        <w:tc>
          <w:tcPr>
            <w:tcW w:w="899" w:type="pct"/>
            <w:tcBorders>
              <w:top w:val="single" w:sz="4" w:space="0" w:color="auto"/>
              <w:left w:val="single" w:sz="4" w:space="0" w:color="auto"/>
              <w:bottom w:val="single" w:sz="4" w:space="0" w:color="auto"/>
              <w:right w:val="single" w:sz="4" w:space="0" w:color="auto"/>
            </w:tcBorders>
            <w:hideMark/>
          </w:tcPr>
          <w:p w14:paraId="5EA285A0" w14:textId="77777777" w:rsidR="00CE781E" w:rsidRPr="00CE781E" w:rsidRDefault="00CE781E" w:rsidP="00044963">
            <w:pPr>
              <w:ind w:left="32"/>
              <w:jc w:val="center"/>
              <w:rPr>
                <w:sz w:val="24"/>
                <w:szCs w:val="24"/>
              </w:rPr>
            </w:pPr>
            <w:r w:rsidRPr="00CE781E">
              <w:rPr>
                <w:sz w:val="24"/>
                <w:szCs w:val="24"/>
              </w:rPr>
              <w:t xml:space="preserve">15 </w:t>
            </w:r>
            <w:proofErr w:type="spellStart"/>
            <w:r w:rsidRPr="00CE781E">
              <w:rPr>
                <w:sz w:val="24"/>
                <w:szCs w:val="24"/>
              </w:rPr>
              <w:t>dage</w:t>
            </w:r>
            <w:proofErr w:type="spellEnd"/>
          </w:p>
        </w:tc>
        <w:tc>
          <w:tcPr>
            <w:tcW w:w="924" w:type="pct"/>
            <w:tcBorders>
              <w:top w:val="single" w:sz="4" w:space="0" w:color="auto"/>
              <w:left w:val="single" w:sz="4" w:space="0" w:color="auto"/>
              <w:bottom w:val="single" w:sz="4" w:space="0" w:color="auto"/>
              <w:right w:val="single" w:sz="4" w:space="0" w:color="auto"/>
            </w:tcBorders>
          </w:tcPr>
          <w:p w14:paraId="1BED469C" w14:textId="77777777" w:rsidR="00CE781E" w:rsidRPr="00CE781E" w:rsidRDefault="00CE781E" w:rsidP="00044963">
            <w:pPr>
              <w:ind w:left="32"/>
              <w:jc w:val="center"/>
              <w:rPr>
                <w:sz w:val="24"/>
                <w:szCs w:val="24"/>
              </w:rPr>
            </w:pPr>
            <w:r w:rsidRPr="00CE781E">
              <w:rPr>
                <w:sz w:val="24"/>
                <w:szCs w:val="24"/>
              </w:rPr>
              <w:t xml:space="preserve">217 </w:t>
            </w:r>
            <w:proofErr w:type="spellStart"/>
            <w:r w:rsidRPr="00CE781E">
              <w:rPr>
                <w:sz w:val="24"/>
                <w:szCs w:val="24"/>
              </w:rPr>
              <w:t>dage</w:t>
            </w:r>
            <w:proofErr w:type="spellEnd"/>
          </w:p>
          <w:p w14:paraId="78BA8F55" w14:textId="77777777" w:rsidR="00CE781E" w:rsidRPr="00CE781E" w:rsidRDefault="00CE781E" w:rsidP="00044963">
            <w:pPr>
              <w:ind w:left="32"/>
              <w:jc w:val="center"/>
              <w:rPr>
                <w:sz w:val="24"/>
                <w:szCs w:val="24"/>
              </w:rPr>
            </w:pPr>
          </w:p>
        </w:tc>
        <w:tc>
          <w:tcPr>
            <w:tcW w:w="899" w:type="pct"/>
            <w:tcBorders>
              <w:top w:val="single" w:sz="4" w:space="0" w:color="auto"/>
              <w:left w:val="single" w:sz="4" w:space="0" w:color="auto"/>
              <w:bottom w:val="single" w:sz="4" w:space="0" w:color="auto"/>
              <w:right w:val="single" w:sz="4" w:space="0" w:color="auto"/>
            </w:tcBorders>
            <w:hideMark/>
          </w:tcPr>
          <w:p w14:paraId="2819A6B8" w14:textId="77777777" w:rsidR="00CE781E" w:rsidRPr="00CE781E" w:rsidRDefault="00CE781E" w:rsidP="00044963">
            <w:pPr>
              <w:ind w:left="32"/>
              <w:jc w:val="center"/>
              <w:rPr>
                <w:sz w:val="24"/>
                <w:szCs w:val="24"/>
              </w:rPr>
            </w:pPr>
            <w:r w:rsidRPr="00CE781E">
              <w:rPr>
                <w:sz w:val="24"/>
                <w:szCs w:val="24"/>
              </w:rPr>
              <w:t xml:space="preserve">36 </w:t>
            </w:r>
            <w:proofErr w:type="spellStart"/>
            <w:r w:rsidRPr="00CE781E">
              <w:rPr>
                <w:sz w:val="24"/>
                <w:szCs w:val="24"/>
              </w:rPr>
              <w:t>dage</w:t>
            </w:r>
            <w:proofErr w:type="spellEnd"/>
          </w:p>
        </w:tc>
      </w:tr>
      <w:tr w:rsidR="00CE781E" w:rsidRPr="00CE781E" w14:paraId="55A5F0DD" w14:textId="77777777" w:rsidTr="009B511D">
        <w:tc>
          <w:tcPr>
            <w:tcW w:w="1355" w:type="pct"/>
            <w:tcBorders>
              <w:top w:val="single" w:sz="4" w:space="0" w:color="auto"/>
              <w:left w:val="single" w:sz="4" w:space="0" w:color="auto"/>
              <w:bottom w:val="single" w:sz="4" w:space="0" w:color="auto"/>
              <w:right w:val="single" w:sz="4" w:space="0" w:color="auto"/>
            </w:tcBorders>
            <w:hideMark/>
          </w:tcPr>
          <w:p w14:paraId="394E59C5" w14:textId="4802826C" w:rsidR="00CE781E" w:rsidRPr="00CE781E" w:rsidRDefault="00CE781E" w:rsidP="009B511D">
            <w:pPr>
              <w:ind w:left="32"/>
              <w:rPr>
                <w:sz w:val="24"/>
                <w:szCs w:val="24"/>
                <w:lang w:val="da-DK"/>
              </w:rPr>
            </w:pPr>
            <w:r w:rsidRPr="00CE781E">
              <w:rPr>
                <w:sz w:val="24"/>
                <w:szCs w:val="24"/>
                <w:lang w:val="da-DK"/>
              </w:rPr>
              <w:t xml:space="preserve">Median af antallet af eksemudbrud justeret for ’time at </w:t>
            </w:r>
            <w:proofErr w:type="spellStart"/>
            <w:r w:rsidRPr="00CE781E">
              <w:rPr>
                <w:sz w:val="24"/>
                <w:szCs w:val="24"/>
                <w:lang w:val="da-DK"/>
              </w:rPr>
              <w:t>risk</w:t>
            </w:r>
            <w:proofErr w:type="spellEnd"/>
            <w:r w:rsidRPr="00CE781E">
              <w:rPr>
                <w:sz w:val="24"/>
                <w:szCs w:val="24"/>
                <w:lang w:val="da-DK"/>
              </w:rPr>
              <w:t>’ (</w:t>
            </w:r>
            <w:r w:rsidR="00044963">
              <w:rPr>
                <w:sz w:val="24"/>
                <w:szCs w:val="24"/>
                <w:lang w:val="da-DK"/>
              </w:rPr>
              <w:t>%</w:t>
            </w:r>
            <w:r w:rsidRPr="00CE781E">
              <w:rPr>
                <w:sz w:val="24"/>
                <w:szCs w:val="24"/>
                <w:lang w:val="da-DK"/>
              </w:rPr>
              <w:t xml:space="preserve"> patienter uden nogen eksemudbrudsperioder)</w:t>
            </w:r>
          </w:p>
        </w:tc>
        <w:tc>
          <w:tcPr>
            <w:tcW w:w="924" w:type="pct"/>
            <w:tcBorders>
              <w:top w:val="single" w:sz="4" w:space="0" w:color="auto"/>
              <w:left w:val="single" w:sz="4" w:space="0" w:color="auto"/>
              <w:bottom w:val="single" w:sz="4" w:space="0" w:color="auto"/>
              <w:right w:val="single" w:sz="4" w:space="0" w:color="auto"/>
            </w:tcBorders>
            <w:hideMark/>
          </w:tcPr>
          <w:p w14:paraId="0DD6BE99" w14:textId="36F5C647" w:rsidR="00CE781E" w:rsidRPr="00CE781E" w:rsidRDefault="00CE781E" w:rsidP="00044963">
            <w:pPr>
              <w:ind w:left="32"/>
              <w:jc w:val="center"/>
              <w:rPr>
                <w:sz w:val="24"/>
                <w:szCs w:val="24"/>
              </w:rPr>
            </w:pPr>
            <w:r w:rsidRPr="00CE781E">
              <w:rPr>
                <w:sz w:val="24"/>
                <w:szCs w:val="24"/>
              </w:rPr>
              <w:t>1,0 (42,5</w:t>
            </w:r>
            <w:r w:rsidR="00044963">
              <w:rPr>
                <w:sz w:val="24"/>
                <w:szCs w:val="24"/>
              </w:rPr>
              <w:t xml:space="preserve"> %</w:t>
            </w:r>
            <w:r w:rsidRPr="00CE781E">
              <w:rPr>
                <w:sz w:val="24"/>
                <w:szCs w:val="24"/>
              </w:rPr>
              <w:t>)</w:t>
            </w:r>
          </w:p>
        </w:tc>
        <w:tc>
          <w:tcPr>
            <w:tcW w:w="899" w:type="pct"/>
            <w:tcBorders>
              <w:top w:val="single" w:sz="4" w:space="0" w:color="auto"/>
              <w:left w:val="single" w:sz="4" w:space="0" w:color="auto"/>
              <w:bottom w:val="single" w:sz="4" w:space="0" w:color="auto"/>
              <w:right w:val="single" w:sz="4" w:space="0" w:color="auto"/>
            </w:tcBorders>
            <w:hideMark/>
          </w:tcPr>
          <w:p w14:paraId="025AB9DE" w14:textId="43DAB218" w:rsidR="00CE781E" w:rsidRPr="00CE781E" w:rsidRDefault="00CE781E" w:rsidP="00044963">
            <w:pPr>
              <w:ind w:left="32"/>
              <w:jc w:val="center"/>
              <w:rPr>
                <w:sz w:val="24"/>
                <w:szCs w:val="24"/>
              </w:rPr>
            </w:pPr>
            <w:r w:rsidRPr="00CE781E">
              <w:rPr>
                <w:sz w:val="24"/>
                <w:szCs w:val="24"/>
              </w:rPr>
              <w:t>6,8 (12,3</w:t>
            </w:r>
            <w:r w:rsidR="00044963">
              <w:rPr>
                <w:sz w:val="24"/>
                <w:szCs w:val="24"/>
              </w:rPr>
              <w:t xml:space="preserve"> %</w:t>
            </w:r>
            <w:r w:rsidRPr="00CE781E">
              <w:rPr>
                <w:sz w:val="24"/>
                <w:szCs w:val="24"/>
              </w:rPr>
              <w:t>)</w:t>
            </w:r>
          </w:p>
        </w:tc>
        <w:tc>
          <w:tcPr>
            <w:tcW w:w="924" w:type="pct"/>
            <w:tcBorders>
              <w:top w:val="single" w:sz="4" w:space="0" w:color="auto"/>
              <w:left w:val="single" w:sz="4" w:space="0" w:color="auto"/>
              <w:bottom w:val="single" w:sz="4" w:space="0" w:color="auto"/>
              <w:right w:val="single" w:sz="4" w:space="0" w:color="auto"/>
            </w:tcBorders>
            <w:hideMark/>
          </w:tcPr>
          <w:p w14:paraId="6D993BA8" w14:textId="68250E47" w:rsidR="00CE781E" w:rsidRPr="00CE781E" w:rsidRDefault="00CE781E" w:rsidP="00044963">
            <w:pPr>
              <w:ind w:left="32"/>
              <w:jc w:val="center"/>
              <w:rPr>
                <w:sz w:val="24"/>
                <w:szCs w:val="24"/>
              </w:rPr>
            </w:pPr>
            <w:r w:rsidRPr="00CE781E">
              <w:rPr>
                <w:sz w:val="24"/>
                <w:szCs w:val="24"/>
              </w:rPr>
              <w:t>1,5 (41,0</w:t>
            </w:r>
            <w:r w:rsidR="00044963">
              <w:rPr>
                <w:sz w:val="24"/>
                <w:szCs w:val="24"/>
              </w:rPr>
              <w:t xml:space="preserve"> %</w:t>
            </w:r>
            <w:r w:rsidRPr="00CE781E">
              <w:rPr>
                <w:sz w:val="24"/>
                <w:szCs w:val="24"/>
              </w:rPr>
              <w:t>)</w:t>
            </w:r>
          </w:p>
        </w:tc>
        <w:tc>
          <w:tcPr>
            <w:tcW w:w="899" w:type="pct"/>
            <w:tcBorders>
              <w:top w:val="single" w:sz="4" w:space="0" w:color="auto"/>
              <w:left w:val="single" w:sz="4" w:space="0" w:color="auto"/>
              <w:bottom w:val="single" w:sz="4" w:space="0" w:color="auto"/>
              <w:right w:val="single" w:sz="4" w:space="0" w:color="auto"/>
            </w:tcBorders>
            <w:hideMark/>
          </w:tcPr>
          <w:p w14:paraId="2A929D36" w14:textId="06218C0E" w:rsidR="00CE781E" w:rsidRPr="00CE781E" w:rsidRDefault="00CE781E" w:rsidP="00044963">
            <w:pPr>
              <w:ind w:left="32"/>
              <w:jc w:val="center"/>
              <w:rPr>
                <w:sz w:val="24"/>
                <w:szCs w:val="24"/>
              </w:rPr>
            </w:pPr>
            <w:r w:rsidRPr="00CE781E">
              <w:rPr>
                <w:sz w:val="24"/>
                <w:szCs w:val="24"/>
              </w:rPr>
              <w:t>3,5 (14,7</w:t>
            </w:r>
            <w:r w:rsidR="00044963">
              <w:rPr>
                <w:sz w:val="24"/>
                <w:szCs w:val="24"/>
              </w:rPr>
              <w:t xml:space="preserve"> %</w:t>
            </w:r>
            <w:r w:rsidRPr="00CE781E">
              <w:rPr>
                <w:sz w:val="24"/>
                <w:szCs w:val="24"/>
              </w:rPr>
              <w:t>)</w:t>
            </w:r>
          </w:p>
        </w:tc>
      </w:tr>
      <w:tr w:rsidR="00CE781E" w:rsidRPr="00CE781E" w14:paraId="34F359C6" w14:textId="77777777" w:rsidTr="009B511D">
        <w:tc>
          <w:tcPr>
            <w:tcW w:w="1355" w:type="pct"/>
            <w:tcBorders>
              <w:top w:val="single" w:sz="4" w:space="0" w:color="auto"/>
              <w:left w:val="single" w:sz="4" w:space="0" w:color="auto"/>
              <w:bottom w:val="single" w:sz="4" w:space="0" w:color="auto"/>
              <w:right w:val="single" w:sz="4" w:space="0" w:color="auto"/>
            </w:tcBorders>
            <w:hideMark/>
          </w:tcPr>
          <w:p w14:paraId="5A163CBA" w14:textId="77777777" w:rsidR="00CE781E" w:rsidRPr="00CE781E" w:rsidRDefault="00CE781E" w:rsidP="009B511D">
            <w:pPr>
              <w:ind w:left="32"/>
              <w:rPr>
                <w:sz w:val="24"/>
                <w:szCs w:val="24"/>
                <w:lang w:val="da-DK"/>
              </w:rPr>
            </w:pPr>
            <w:r w:rsidRPr="00CE781E">
              <w:rPr>
                <w:sz w:val="24"/>
                <w:szCs w:val="24"/>
                <w:lang w:val="da-DK"/>
              </w:rPr>
              <w:t>Median af tiden til første eksemudbrud</w:t>
            </w:r>
          </w:p>
        </w:tc>
        <w:tc>
          <w:tcPr>
            <w:tcW w:w="924" w:type="pct"/>
            <w:tcBorders>
              <w:top w:val="single" w:sz="4" w:space="0" w:color="auto"/>
              <w:left w:val="single" w:sz="4" w:space="0" w:color="auto"/>
              <w:bottom w:val="single" w:sz="4" w:space="0" w:color="auto"/>
              <w:right w:val="single" w:sz="4" w:space="0" w:color="auto"/>
            </w:tcBorders>
            <w:hideMark/>
          </w:tcPr>
          <w:p w14:paraId="2224A1BC" w14:textId="77777777" w:rsidR="00CE781E" w:rsidRPr="00CE781E" w:rsidRDefault="00CE781E" w:rsidP="00044963">
            <w:pPr>
              <w:ind w:left="32"/>
              <w:jc w:val="center"/>
              <w:rPr>
                <w:sz w:val="24"/>
                <w:szCs w:val="24"/>
              </w:rPr>
            </w:pPr>
            <w:r w:rsidRPr="00CE781E">
              <w:rPr>
                <w:sz w:val="24"/>
                <w:szCs w:val="24"/>
              </w:rPr>
              <w:t xml:space="preserve">123 </w:t>
            </w:r>
            <w:proofErr w:type="spellStart"/>
            <w:r w:rsidRPr="00CE781E">
              <w:rPr>
                <w:sz w:val="24"/>
                <w:szCs w:val="24"/>
              </w:rPr>
              <w:t>dage</w:t>
            </w:r>
            <w:proofErr w:type="spellEnd"/>
          </w:p>
        </w:tc>
        <w:tc>
          <w:tcPr>
            <w:tcW w:w="899" w:type="pct"/>
            <w:tcBorders>
              <w:top w:val="single" w:sz="4" w:space="0" w:color="auto"/>
              <w:left w:val="single" w:sz="4" w:space="0" w:color="auto"/>
              <w:bottom w:val="single" w:sz="4" w:space="0" w:color="auto"/>
              <w:right w:val="single" w:sz="4" w:space="0" w:color="auto"/>
            </w:tcBorders>
            <w:hideMark/>
          </w:tcPr>
          <w:p w14:paraId="725D6DEE" w14:textId="77777777" w:rsidR="00CE781E" w:rsidRPr="00CE781E" w:rsidRDefault="00CE781E" w:rsidP="00044963">
            <w:pPr>
              <w:ind w:left="32"/>
              <w:jc w:val="center"/>
              <w:rPr>
                <w:sz w:val="24"/>
                <w:szCs w:val="24"/>
              </w:rPr>
            </w:pPr>
            <w:r w:rsidRPr="00CE781E">
              <w:rPr>
                <w:sz w:val="24"/>
                <w:szCs w:val="24"/>
              </w:rPr>
              <w:t xml:space="preserve">14 </w:t>
            </w:r>
            <w:proofErr w:type="spellStart"/>
            <w:r w:rsidRPr="00CE781E">
              <w:rPr>
                <w:sz w:val="24"/>
                <w:szCs w:val="24"/>
              </w:rPr>
              <w:t>dage</w:t>
            </w:r>
            <w:proofErr w:type="spellEnd"/>
          </w:p>
        </w:tc>
        <w:tc>
          <w:tcPr>
            <w:tcW w:w="924" w:type="pct"/>
            <w:tcBorders>
              <w:top w:val="single" w:sz="4" w:space="0" w:color="auto"/>
              <w:left w:val="single" w:sz="4" w:space="0" w:color="auto"/>
              <w:bottom w:val="single" w:sz="4" w:space="0" w:color="auto"/>
              <w:right w:val="single" w:sz="4" w:space="0" w:color="auto"/>
            </w:tcBorders>
            <w:hideMark/>
          </w:tcPr>
          <w:p w14:paraId="054F2BFD" w14:textId="77777777" w:rsidR="00CE781E" w:rsidRPr="00CE781E" w:rsidRDefault="00CE781E" w:rsidP="00044963">
            <w:pPr>
              <w:ind w:left="32"/>
              <w:jc w:val="center"/>
              <w:rPr>
                <w:sz w:val="24"/>
                <w:szCs w:val="24"/>
              </w:rPr>
            </w:pPr>
            <w:r w:rsidRPr="00CE781E">
              <w:rPr>
                <w:sz w:val="24"/>
                <w:szCs w:val="24"/>
              </w:rPr>
              <w:t xml:space="preserve">146 </w:t>
            </w:r>
            <w:proofErr w:type="spellStart"/>
            <w:r w:rsidRPr="00CE781E">
              <w:rPr>
                <w:sz w:val="24"/>
                <w:szCs w:val="24"/>
              </w:rPr>
              <w:t>dage</w:t>
            </w:r>
            <w:proofErr w:type="spellEnd"/>
          </w:p>
        </w:tc>
        <w:tc>
          <w:tcPr>
            <w:tcW w:w="899" w:type="pct"/>
            <w:tcBorders>
              <w:top w:val="single" w:sz="4" w:space="0" w:color="auto"/>
              <w:left w:val="single" w:sz="4" w:space="0" w:color="auto"/>
              <w:bottom w:val="single" w:sz="4" w:space="0" w:color="auto"/>
              <w:right w:val="single" w:sz="4" w:space="0" w:color="auto"/>
            </w:tcBorders>
            <w:hideMark/>
          </w:tcPr>
          <w:p w14:paraId="49574B5F" w14:textId="77777777" w:rsidR="00CE781E" w:rsidRPr="00CE781E" w:rsidRDefault="00CE781E" w:rsidP="00044963">
            <w:pPr>
              <w:ind w:left="32"/>
              <w:jc w:val="center"/>
              <w:rPr>
                <w:sz w:val="24"/>
                <w:szCs w:val="24"/>
              </w:rPr>
            </w:pPr>
            <w:r w:rsidRPr="00CE781E">
              <w:rPr>
                <w:sz w:val="24"/>
                <w:szCs w:val="24"/>
              </w:rPr>
              <w:t xml:space="preserve">17 </w:t>
            </w:r>
            <w:proofErr w:type="spellStart"/>
            <w:r w:rsidRPr="00CE781E">
              <w:rPr>
                <w:sz w:val="24"/>
                <w:szCs w:val="24"/>
              </w:rPr>
              <w:t>dage</w:t>
            </w:r>
            <w:proofErr w:type="spellEnd"/>
          </w:p>
        </w:tc>
      </w:tr>
      <w:tr w:rsidR="00CE781E" w:rsidRPr="00CE781E" w14:paraId="7A79C725" w14:textId="77777777" w:rsidTr="009B511D">
        <w:tc>
          <w:tcPr>
            <w:tcW w:w="1355" w:type="pct"/>
            <w:tcBorders>
              <w:top w:val="single" w:sz="4" w:space="0" w:color="auto"/>
              <w:left w:val="single" w:sz="4" w:space="0" w:color="auto"/>
              <w:bottom w:val="single" w:sz="4" w:space="0" w:color="auto"/>
              <w:right w:val="single" w:sz="4" w:space="0" w:color="auto"/>
            </w:tcBorders>
            <w:hideMark/>
          </w:tcPr>
          <w:p w14:paraId="76C7C7BC" w14:textId="77777777" w:rsidR="00CE781E" w:rsidRPr="00CE781E" w:rsidRDefault="00CE781E" w:rsidP="009B511D">
            <w:pPr>
              <w:ind w:left="32"/>
              <w:rPr>
                <w:sz w:val="24"/>
                <w:szCs w:val="24"/>
                <w:lang w:val="da-DK"/>
              </w:rPr>
            </w:pPr>
            <w:r w:rsidRPr="00CE781E">
              <w:rPr>
                <w:sz w:val="24"/>
                <w:szCs w:val="24"/>
                <w:lang w:val="da-DK"/>
              </w:rPr>
              <w:t>Middelværdiprocenten (SD) af antal dage med behandling af eksemudbrud</w:t>
            </w:r>
          </w:p>
        </w:tc>
        <w:tc>
          <w:tcPr>
            <w:tcW w:w="924" w:type="pct"/>
            <w:tcBorders>
              <w:top w:val="single" w:sz="4" w:space="0" w:color="auto"/>
              <w:left w:val="single" w:sz="4" w:space="0" w:color="auto"/>
              <w:bottom w:val="single" w:sz="4" w:space="0" w:color="auto"/>
              <w:right w:val="single" w:sz="4" w:space="0" w:color="auto"/>
            </w:tcBorders>
            <w:hideMark/>
          </w:tcPr>
          <w:p w14:paraId="69466A16" w14:textId="77777777" w:rsidR="00CE781E" w:rsidRPr="00CE781E" w:rsidRDefault="00CE781E" w:rsidP="00044963">
            <w:pPr>
              <w:ind w:left="32"/>
              <w:jc w:val="center"/>
              <w:rPr>
                <w:sz w:val="24"/>
                <w:szCs w:val="24"/>
              </w:rPr>
            </w:pPr>
            <w:r w:rsidRPr="00CE781E">
              <w:rPr>
                <w:sz w:val="24"/>
                <w:szCs w:val="24"/>
              </w:rPr>
              <w:t>16,1 (23,6)</w:t>
            </w:r>
          </w:p>
        </w:tc>
        <w:tc>
          <w:tcPr>
            <w:tcW w:w="899" w:type="pct"/>
            <w:tcBorders>
              <w:top w:val="single" w:sz="4" w:space="0" w:color="auto"/>
              <w:left w:val="single" w:sz="4" w:space="0" w:color="auto"/>
              <w:bottom w:val="single" w:sz="4" w:space="0" w:color="auto"/>
              <w:right w:val="single" w:sz="4" w:space="0" w:color="auto"/>
            </w:tcBorders>
            <w:hideMark/>
          </w:tcPr>
          <w:p w14:paraId="4D60B252" w14:textId="77777777" w:rsidR="00CE781E" w:rsidRPr="00CE781E" w:rsidRDefault="00CE781E" w:rsidP="00044963">
            <w:pPr>
              <w:ind w:left="32"/>
              <w:jc w:val="center"/>
              <w:rPr>
                <w:sz w:val="24"/>
                <w:szCs w:val="24"/>
              </w:rPr>
            </w:pPr>
            <w:r w:rsidRPr="00CE781E">
              <w:rPr>
                <w:sz w:val="24"/>
                <w:szCs w:val="24"/>
              </w:rPr>
              <w:t>39,0 (27,8)</w:t>
            </w:r>
          </w:p>
        </w:tc>
        <w:tc>
          <w:tcPr>
            <w:tcW w:w="924" w:type="pct"/>
            <w:tcBorders>
              <w:top w:val="single" w:sz="4" w:space="0" w:color="auto"/>
              <w:left w:val="single" w:sz="4" w:space="0" w:color="auto"/>
              <w:bottom w:val="single" w:sz="4" w:space="0" w:color="auto"/>
              <w:right w:val="single" w:sz="4" w:space="0" w:color="auto"/>
            </w:tcBorders>
            <w:hideMark/>
          </w:tcPr>
          <w:p w14:paraId="11A5D5F3" w14:textId="77777777" w:rsidR="00CE781E" w:rsidRPr="00CE781E" w:rsidRDefault="00CE781E" w:rsidP="00044963">
            <w:pPr>
              <w:ind w:left="32"/>
              <w:jc w:val="center"/>
              <w:rPr>
                <w:sz w:val="24"/>
                <w:szCs w:val="24"/>
              </w:rPr>
            </w:pPr>
            <w:r w:rsidRPr="00CE781E">
              <w:rPr>
                <w:sz w:val="24"/>
                <w:szCs w:val="24"/>
              </w:rPr>
              <w:t>16,9 (22,1)</w:t>
            </w:r>
          </w:p>
        </w:tc>
        <w:tc>
          <w:tcPr>
            <w:tcW w:w="899" w:type="pct"/>
            <w:tcBorders>
              <w:top w:val="single" w:sz="4" w:space="0" w:color="auto"/>
              <w:left w:val="single" w:sz="4" w:space="0" w:color="auto"/>
              <w:bottom w:val="single" w:sz="4" w:space="0" w:color="auto"/>
              <w:right w:val="single" w:sz="4" w:space="0" w:color="auto"/>
            </w:tcBorders>
            <w:hideMark/>
          </w:tcPr>
          <w:p w14:paraId="220D7CCF" w14:textId="77777777" w:rsidR="00CE781E" w:rsidRPr="00CE781E" w:rsidRDefault="00CE781E" w:rsidP="00044963">
            <w:pPr>
              <w:ind w:left="32"/>
              <w:jc w:val="center"/>
              <w:rPr>
                <w:sz w:val="24"/>
                <w:szCs w:val="24"/>
              </w:rPr>
            </w:pPr>
            <w:r w:rsidRPr="00CE781E">
              <w:rPr>
                <w:sz w:val="24"/>
                <w:szCs w:val="24"/>
              </w:rPr>
              <w:t>29,9 (26,8)</w:t>
            </w:r>
          </w:p>
        </w:tc>
      </w:tr>
    </w:tbl>
    <w:p w14:paraId="2CD9CE41" w14:textId="77777777" w:rsidR="00CE781E" w:rsidRPr="00CE781E" w:rsidRDefault="00CE781E" w:rsidP="00044963">
      <w:pPr>
        <w:rPr>
          <w:sz w:val="24"/>
          <w:szCs w:val="24"/>
        </w:rPr>
      </w:pPr>
      <w:r w:rsidRPr="00CE781E">
        <w:rPr>
          <w:sz w:val="24"/>
          <w:szCs w:val="24"/>
        </w:rPr>
        <w:t xml:space="preserve">p &lt; 0,001 til fordel for </w:t>
      </w:r>
      <w:proofErr w:type="spellStart"/>
      <w:r w:rsidRPr="00CE781E">
        <w:rPr>
          <w:sz w:val="24"/>
          <w:szCs w:val="24"/>
        </w:rPr>
        <w:t>tacrolimussalve</w:t>
      </w:r>
      <w:proofErr w:type="spellEnd"/>
      <w:r w:rsidRPr="00CE781E">
        <w:rPr>
          <w:sz w:val="24"/>
          <w:szCs w:val="24"/>
        </w:rPr>
        <w:t xml:space="preserve"> 1 mg/g (voksne) og 0,3 mg/g (børn) for primære og væsentlige sekundære endepunkter</w:t>
      </w:r>
    </w:p>
    <w:p w14:paraId="3ACA582C" w14:textId="77777777" w:rsidR="00CE781E" w:rsidRPr="00CE781E" w:rsidRDefault="00CE781E" w:rsidP="009B511D">
      <w:pPr>
        <w:ind w:left="851"/>
        <w:rPr>
          <w:sz w:val="24"/>
          <w:szCs w:val="24"/>
        </w:rPr>
      </w:pPr>
    </w:p>
    <w:p w14:paraId="7FA5718A" w14:textId="691F1F16" w:rsidR="00CE781E" w:rsidRPr="00CE781E" w:rsidRDefault="00CE781E" w:rsidP="009B511D">
      <w:pPr>
        <w:ind w:left="851"/>
        <w:rPr>
          <w:sz w:val="24"/>
          <w:szCs w:val="24"/>
        </w:rPr>
      </w:pPr>
      <w:r w:rsidRPr="00CE781E">
        <w:rPr>
          <w:sz w:val="24"/>
          <w:szCs w:val="24"/>
        </w:rPr>
        <w:t xml:space="preserve">Et syv måneder langt dobbeltblindet, randomiseret, parallelgruppe-studie hos pædiatriske patienter (2-11 år) med moderat til svær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er blevet udført. I den ene arm fik patienterne </w:t>
      </w:r>
      <w:proofErr w:type="spellStart"/>
      <w:r w:rsidRPr="00CE781E">
        <w:rPr>
          <w:sz w:val="24"/>
          <w:szCs w:val="24"/>
        </w:rPr>
        <w:t>Tacrolimus</w:t>
      </w:r>
      <w:proofErr w:type="spellEnd"/>
      <w:r w:rsidRPr="00CE781E">
        <w:rPr>
          <w:sz w:val="24"/>
          <w:szCs w:val="24"/>
        </w:rPr>
        <w:t xml:space="preserve"> 0,03</w:t>
      </w:r>
      <w:r w:rsidR="00044963">
        <w:rPr>
          <w:sz w:val="24"/>
          <w:szCs w:val="24"/>
        </w:rPr>
        <w:t xml:space="preserve"> %</w:t>
      </w:r>
      <w:r w:rsidRPr="00CE781E">
        <w:rPr>
          <w:sz w:val="24"/>
          <w:szCs w:val="24"/>
        </w:rPr>
        <w:t xml:space="preserve"> salve (n=121) to gange dagligt i 3 uger og derefter en gang dagligt indtil </w:t>
      </w:r>
      <w:proofErr w:type="spellStart"/>
      <w:r w:rsidRPr="00CE781E">
        <w:rPr>
          <w:sz w:val="24"/>
          <w:szCs w:val="24"/>
        </w:rPr>
        <w:t>opheling</w:t>
      </w:r>
      <w:proofErr w:type="spellEnd"/>
      <w:r w:rsidRPr="00CE781E">
        <w:rPr>
          <w:sz w:val="24"/>
          <w:szCs w:val="24"/>
        </w:rPr>
        <w:t>. I komparatorarmen fik patienterne 1</w:t>
      </w:r>
      <w:r w:rsidR="00044963">
        <w:rPr>
          <w:sz w:val="24"/>
          <w:szCs w:val="24"/>
        </w:rPr>
        <w:t xml:space="preserve"> %</w:t>
      </w:r>
      <w:r w:rsidRPr="00CE781E">
        <w:rPr>
          <w:sz w:val="24"/>
          <w:szCs w:val="24"/>
        </w:rPr>
        <w:t xml:space="preserve"> </w:t>
      </w:r>
      <w:proofErr w:type="spellStart"/>
      <w:r w:rsidRPr="00CE781E">
        <w:rPr>
          <w:sz w:val="24"/>
          <w:szCs w:val="24"/>
        </w:rPr>
        <w:t>hydrocortisonacetat</w:t>
      </w:r>
      <w:proofErr w:type="spellEnd"/>
      <w:r w:rsidRPr="00CE781E">
        <w:rPr>
          <w:sz w:val="24"/>
          <w:szCs w:val="24"/>
        </w:rPr>
        <w:t>-salve (HA) til hoved og hals og 0,1</w:t>
      </w:r>
      <w:r w:rsidR="00044963">
        <w:rPr>
          <w:sz w:val="24"/>
          <w:szCs w:val="24"/>
        </w:rPr>
        <w:t xml:space="preserve"> %</w:t>
      </w:r>
      <w:r w:rsidRPr="00CE781E">
        <w:rPr>
          <w:sz w:val="24"/>
          <w:szCs w:val="24"/>
        </w:rPr>
        <w:t xml:space="preserve"> </w:t>
      </w:r>
      <w:proofErr w:type="spellStart"/>
      <w:r w:rsidRPr="00CE781E">
        <w:rPr>
          <w:sz w:val="24"/>
          <w:szCs w:val="24"/>
        </w:rPr>
        <w:t>hydrocortisonbutyrat</w:t>
      </w:r>
      <w:proofErr w:type="spellEnd"/>
      <w:r w:rsidRPr="00CE781E">
        <w:rPr>
          <w:sz w:val="24"/>
          <w:szCs w:val="24"/>
        </w:rPr>
        <w:t xml:space="preserve">-salve til overkrop og ekstremiteter (n=111) to gange dagligt i 2 uger og derefter HA to gange dagligt på alle afficerede områder. I denne periode fik alle patienter og kontrolgruppen (n=44) en primær immunisering og en revaccination med en proteinkonjugeret-vaccine mod </w:t>
      </w:r>
      <w:proofErr w:type="spellStart"/>
      <w:r w:rsidRPr="00CE781E">
        <w:rPr>
          <w:i/>
          <w:iCs/>
          <w:sz w:val="24"/>
          <w:szCs w:val="24"/>
        </w:rPr>
        <w:t>Neisseria</w:t>
      </w:r>
      <w:proofErr w:type="spellEnd"/>
      <w:r w:rsidRPr="00CE781E">
        <w:rPr>
          <w:i/>
          <w:iCs/>
          <w:sz w:val="24"/>
          <w:szCs w:val="24"/>
        </w:rPr>
        <w:t xml:space="preserve"> </w:t>
      </w:r>
      <w:proofErr w:type="spellStart"/>
      <w:r w:rsidRPr="00CE781E">
        <w:rPr>
          <w:i/>
          <w:iCs/>
          <w:sz w:val="24"/>
          <w:szCs w:val="24"/>
        </w:rPr>
        <w:t>meningitidis</w:t>
      </w:r>
      <w:proofErr w:type="spellEnd"/>
      <w:r w:rsidRPr="00CE781E">
        <w:rPr>
          <w:i/>
          <w:iCs/>
          <w:sz w:val="24"/>
          <w:szCs w:val="24"/>
        </w:rPr>
        <w:t xml:space="preserve"> </w:t>
      </w:r>
      <w:proofErr w:type="spellStart"/>
      <w:r w:rsidRPr="00CE781E">
        <w:rPr>
          <w:sz w:val="24"/>
          <w:szCs w:val="24"/>
        </w:rPr>
        <w:t>serogruppe</w:t>
      </w:r>
      <w:proofErr w:type="spellEnd"/>
      <w:r w:rsidRPr="00CE781E">
        <w:rPr>
          <w:sz w:val="24"/>
          <w:szCs w:val="24"/>
        </w:rPr>
        <w:t xml:space="preserve"> C.</w:t>
      </w:r>
    </w:p>
    <w:p w14:paraId="0901A802" w14:textId="2EAD6821" w:rsidR="00CE781E" w:rsidRPr="00CE781E" w:rsidRDefault="00CE781E" w:rsidP="009B511D">
      <w:pPr>
        <w:ind w:left="851"/>
        <w:rPr>
          <w:sz w:val="24"/>
          <w:szCs w:val="24"/>
        </w:rPr>
      </w:pPr>
      <w:r w:rsidRPr="00CE781E">
        <w:rPr>
          <w:sz w:val="24"/>
          <w:szCs w:val="24"/>
        </w:rPr>
        <w:t xml:space="preserve">Studiets primære endepunkt var responsraten på vaccination, defineret som procentdelen af patienter med en serum </w:t>
      </w:r>
      <w:proofErr w:type="gramStart"/>
      <w:r w:rsidRPr="00CE781E">
        <w:rPr>
          <w:sz w:val="24"/>
          <w:szCs w:val="24"/>
        </w:rPr>
        <w:t>baktericid antistof</w:t>
      </w:r>
      <w:proofErr w:type="gramEnd"/>
      <w:r w:rsidRPr="00CE781E">
        <w:rPr>
          <w:sz w:val="24"/>
          <w:szCs w:val="24"/>
        </w:rPr>
        <w:t xml:space="preserve"> (SBA)-</w:t>
      </w:r>
      <w:proofErr w:type="spellStart"/>
      <w:r w:rsidRPr="00CE781E">
        <w:rPr>
          <w:sz w:val="24"/>
          <w:szCs w:val="24"/>
        </w:rPr>
        <w:t>titer</w:t>
      </w:r>
      <w:proofErr w:type="spellEnd"/>
      <w:r w:rsidRPr="00CE781E">
        <w:rPr>
          <w:sz w:val="24"/>
          <w:szCs w:val="24"/>
        </w:rPr>
        <w:t xml:space="preserve"> ≥ 8 ved besøget i den 5. uge. Analyse af responsraten i uge 5 viste ækvivalens mellem behandlingsgrupperne (</w:t>
      </w:r>
      <w:proofErr w:type="spellStart"/>
      <w:r w:rsidRPr="00CE781E">
        <w:rPr>
          <w:sz w:val="24"/>
          <w:szCs w:val="24"/>
        </w:rPr>
        <w:t>hydrocortison</w:t>
      </w:r>
      <w:proofErr w:type="spellEnd"/>
      <w:r w:rsidRPr="00CE781E">
        <w:rPr>
          <w:sz w:val="24"/>
          <w:szCs w:val="24"/>
        </w:rPr>
        <w:t xml:space="preserve"> 98,3</w:t>
      </w:r>
      <w:r w:rsidR="00044963">
        <w:rPr>
          <w:sz w:val="24"/>
          <w:szCs w:val="24"/>
        </w:rPr>
        <w:t xml:space="preserve"> %</w:t>
      </w:r>
      <w:r w:rsidRPr="00CE781E">
        <w:rPr>
          <w:sz w:val="24"/>
          <w:szCs w:val="24"/>
        </w:rPr>
        <w:t xml:space="preserve">, </w:t>
      </w:r>
      <w:proofErr w:type="spellStart"/>
      <w:r w:rsidRPr="00CE781E">
        <w:rPr>
          <w:sz w:val="24"/>
          <w:szCs w:val="24"/>
        </w:rPr>
        <w:t>tacrolimussalve</w:t>
      </w:r>
      <w:proofErr w:type="spellEnd"/>
      <w:r w:rsidRPr="00CE781E">
        <w:rPr>
          <w:sz w:val="24"/>
          <w:szCs w:val="24"/>
        </w:rPr>
        <w:t xml:space="preserve"> 95,4</w:t>
      </w:r>
      <w:r w:rsidR="00044963">
        <w:rPr>
          <w:sz w:val="24"/>
          <w:szCs w:val="24"/>
        </w:rPr>
        <w:t xml:space="preserve"> %</w:t>
      </w:r>
      <w:r w:rsidRPr="00CE781E">
        <w:rPr>
          <w:sz w:val="24"/>
          <w:szCs w:val="24"/>
        </w:rPr>
        <w:t>; 7-11 år: 100</w:t>
      </w:r>
      <w:r w:rsidR="00044963">
        <w:rPr>
          <w:sz w:val="24"/>
          <w:szCs w:val="24"/>
        </w:rPr>
        <w:t xml:space="preserve"> %</w:t>
      </w:r>
      <w:r w:rsidRPr="00CE781E">
        <w:rPr>
          <w:sz w:val="24"/>
          <w:szCs w:val="24"/>
        </w:rPr>
        <w:t xml:space="preserve"> i begge arme). Kontrolgruppen viste lignende resultater.</w:t>
      </w:r>
    </w:p>
    <w:p w14:paraId="1F97055B" w14:textId="77777777" w:rsidR="00CE781E" w:rsidRPr="00CE781E" w:rsidRDefault="00CE781E" w:rsidP="009B511D">
      <w:pPr>
        <w:ind w:left="851"/>
        <w:rPr>
          <w:sz w:val="24"/>
          <w:szCs w:val="24"/>
        </w:rPr>
      </w:pPr>
      <w:r w:rsidRPr="00CE781E">
        <w:rPr>
          <w:sz w:val="24"/>
          <w:szCs w:val="24"/>
        </w:rPr>
        <w:t xml:space="preserve">Det primære respons på vaccination påvirkedes ikke. </w:t>
      </w:r>
    </w:p>
    <w:p w14:paraId="28185E29" w14:textId="77777777" w:rsidR="009260DE" w:rsidRPr="00C84483" w:rsidRDefault="009260DE" w:rsidP="009260DE">
      <w:pPr>
        <w:tabs>
          <w:tab w:val="left" w:pos="851"/>
        </w:tabs>
        <w:ind w:left="851"/>
        <w:rPr>
          <w:sz w:val="24"/>
          <w:szCs w:val="24"/>
        </w:rPr>
      </w:pPr>
    </w:p>
    <w:p w14:paraId="49E10244"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02EC4F83" w14:textId="77777777" w:rsidR="00CE781E" w:rsidRPr="00CE781E" w:rsidRDefault="00CE781E" w:rsidP="009B511D">
      <w:pPr>
        <w:ind w:left="851"/>
        <w:rPr>
          <w:sz w:val="24"/>
          <w:szCs w:val="24"/>
        </w:rPr>
      </w:pPr>
      <w:r w:rsidRPr="00CE781E">
        <w:rPr>
          <w:sz w:val="24"/>
          <w:szCs w:val="24"/>
        </w:rPr>
        <w:t xml:space="preserve">Kliniske data har vist, at koncentrationen af </w:t>
      </w:r>
      <w:proofErr w:type="spellStart"/>
      <w:r w:rsidRPr="00CE781E">
        <w:rPr>
          <w:sz w:val="24"/>
          <w:szCs w:val="24"/>
        </w:rPr>
        <w:t>tacrolimus</w:t>
      </w:r>
      <w:proofErr w:type="spellEnd"/>
      <w:r w:rsidRPr="00CE781E">
        <w:rPr>
          <w:sz w:val="24"/>
          <w:szCs w:val="24"/>
        </w:rPr>
        <w:t xml:space="preserve"> i den systemiske cirkulation er lav efter applikation på huden, og i de tilfælde koncentrationen har været målelig, kun målelig i kortere perioder. </w:t>
      </w:r>
    </w:p>
    <w:p w14:paraId="3EB2FA47" w14:textId="77777777" w:rsidR="00CE781E" w:rsidRPr="00CE781E" w:rsidRDefault="00CE781E" w:rsidP="009B511D">
      <w:pPr>
        <w:ind w:left="851"/>
        <w:rPr>
          <w:sz w:val="24"/>
          <w:szCs w:val="24"/>
        </w:rPr>
      </w:pPr>
    </w:p>
    <w:p w14:paraId="73385DA5" w14:textId="77777777" w:rsidR="00CE781E" w:rsidRPr="00CE781E" w:rsidRDefault="00CE781E" w:rsidP="009B511D">
      <w:pPr>
        <w:ind w:left="851"/>
        <w:rPr>
          <w:sz w:val="24"/>
          <w:szCs w:val="24"/>
          <w:u w:val="single"/>
        </w:rPr>
      </w:pPr>
      <w:r w:rsidRPr="00CE781E">
        <w:rPr>
          <w:sz w:val="24"/>
          <w:szCs w:val="24"/>
          <w:u w:val="single"/>
        </w:rPr>
        <w:t>Absorption</w:t>
      </w:r>
    </w:p>
    <w:p w14:paraId="546D6A57" w14:textId="77777777" w:rsidR="00CE781E" w:rsidRPr="00CE781E" w:rsidRDefault="00CE781E" w:rsidP="009B511D">
      <w:pPr>
        <w:ind w:left="851"/>
        <w:rPr>
          <w:sz w:val="24"/>
          <w:szCs w:val="24"/>
        </w:rPr>
      </w:pPr>
      <w:r w:rsidRPr="00CE781E">
        <w:rPr>
          <w:sz w:val="24"/>
          <w:szCs w:val="24"/>
        </w:rPr>
        <w:t xml:space="preserve">Data fra raske forsøgspersoner indicerer, at der kun er ringe eller ingen systemisk eksponering af </w:t>
      </w:r>
      <w:proofErr w:type="spellStart"/>
      <w:r w:rsidRPr="00CE781E">
        <w:rPr>
          <w:sz w:val="24"/>
          <w:szCs w:val="24"/>
        </w:rPr>
        <w:t>tacrolimus</w:t>
      </w:r>
      <w:proofErr w:type="spellEnd"/>
      <w:r w:rsidRPr="00CE781E">
        <w:rPr>
          <w:sz w:val="24"/>
          <w:szCs w:val="24"/>
        </w:rPr>
        <w:t xml:space="preserve"> efter en enkelt eller gentagen applikation af </w:t>
      </w:r>
      <w:proofErr w:type="spellStart"/>
      <w:r w:rsidRPr="00CE781E">
        <w:rPr>
          <w:sz w:val="24"/>
          <w:szCs w:val="24"/>
        </w:rPr>
        <w:t>tacrolimussalve</w:t>
      </w:r>
      <w:proofErr w:type="spellEnd"/>
      <w:r w:rsidRPr="00CE781E">
        <w:rPr>
          <w:sz w:val="24"/>
          <w:szCs w:val="24"/>
        </w:rPr>
        <w:t>.</w:t>
      </w:r>
    </w:p>
    <w:p w14:paraId="04957EED" w14:textId="24181645" w:rsidR="00CE781E" w:rsidRPr="00CE781E" w:rsidRDefault="00CE781E" w:rsidP="009B511D">
      <w:pPr>
        <w:ind w:left="851"/>
        <w:rPr>
          <w:sz w:val="24"/>
          <w:szCs w:val="24"/>
        </w:rPr>
      </w:pPr>
      <w:r w:rsidRPr="00CE781E">
        <w:rPr>
          <w:sz w:val="24"/>
          <w:szCs w:val="24"/>
        </w:rPr>
        <w:t xml:space="preserve">Mål-dalkoncentrationerne for systemisk immunsuppression for oral </w:t>
      </w:r>
      <w:proofErr w:type="spellStart"/>
      <w:r w:rsidRPr="00CE781E">
        <w:rPr>
          <w:sz w:val="24"/>
          <w:szCs w:val="24"/>
        </w:rPr>
        <w:t>tacrolimus</w:t>
      </w:r>
      <w:proofErr w:type="spellEnd"/>
      <w:r w:rsidRPr="00CE781E">
        <w:rPr>
          <w:sz w:val="24"/>
          <w:szCs w:val="24"/>
        </w:rPr>
        <w:t xml:space="preserve"> er 5-20 </w:t>
      </w:r>
      <w:proofErr w:type="spellStart"/>
      <w:r w:rsidRPr="00CE781E">
        <w:rPr>
          <w:sz w:val="24"/>
          <w:szCs w:val="24"/>
        </w:rPr>
        <w:t>ng</w:t>
      </w:r>
      <w:proofErr w:type="spellEnd"/>
      <w:r w:rsidRPr="00CE781E">
        <w:rPr>
          <w:sz w:val="24"/>
          <w:szCs w:val="24"/>
        </w:rPr>
        <w:t xml:space="preserve">/ml hos transplanterede patienter. Flertallet af de patienter med </w:t>
      </w:r>
      <w:proofErr w:type="spellStart"/>
      <w:r w:rsidRPr="00CE781E">
        <w:rPr>
          <w:sz w:val="24"/>
          <w:szCs w:val="24"/>
        </w:rPr>
        <w:t>atopisk</w:t>
      </w:r>
      <w:proofErr w:type="spellEnd"/>
      <w:r w:rsidRPr="00CE781E">
        <w:rPr>
          <w:sz w:val="24"/>
          <w:szCs w:val="24"/>
        </w:rPr>
        <w:t xml:space="preserve"> </w:t>
      </w:r>
      <w:proofErr w:type="spellStart"/>
      <w:r w:rsidRPr="00CE781E">
        <w:rPr>
          <w:sz w:val="24"/>
          <w:szCs w:val="24"/>
        </w:rPr>
        <w:t>dermatitis</w:t>
      </w:r>
      <w:proofErr w:type="spellEnd"/>
      <w:r w:rsidRPr="00CE781E">
        <w:rPr>
          <w:sz w:val="24"/>
          <w:szCs w:val="24"/>
        </w:rPr>
        <w:t xml:space="preserve"> (voksne og børn), der er blevet behandlet med en enkelt eller med gentagen applikation af </w:t>
      </w:r>
      <w:proofErr w:type="spellStart"/>
      <w:r w:rsidRPr="00CE781E">
        <w:rPr>
          <w:sz w:val="24"/>
          <w:szCs w:val="24"/>
        </w:rPr>
        <w:t>tacrolimussalve</w:t>
      </w:r>
      <w:proofErr w:type="spellEnd"/>
      <w:r w:rsidRPr="00CE781E">
        <w:rPr>
          <w:sz w:val="24"/>
          <w:szCs w:val="24"/>
        </w:rPr>
        <w:t xml:space="preserve"> (0,03-0,1</w:t>
      </w:r>
      <w:r w:rsidR="00044963">
        <w:rPr>
          <w:sz w:val="24"/>
          <w:szCs w:val="24"/>
        </w:rPr>
        <w:t xml:space="preserve"> %</w:t>
      </w:r>
      <w:r w:rsidRPr="00CE781E">
        <w:rPr>
          <w:sz w:val="24"/>
          <w:szCs w:val="24"/>
        </w:rPr>
        <w:t xml:space="preserve">), og spædbørn fra 5 måneders alderen behandlet med </w:t>
      </w:r>
      <w:proofErr w:type="spellStart"/>
      <w:r w:rsidRPr="00CE781E">
        <w:rPr>
          <w:sz w:val="24"/>
          <w:szCs w:val="24"/>
        </w:rPr>
        <w:t>tacrolimussalve</w:t>
      </w:r>
      <w:proofErr w:type="spellEnd"/>
      <w:r w:rsidRPr="00CE781E">
        <w:rPr>
          <w:sz w:val="24"/>
          <w:szCs w:val="24"/>
        </w:rPr>
        <w:t xml:space="preserve"> (0,03</w:t>
      </w:r>
      <w:r w:rsidR="00044963">
        <w:rPr>
          <w:sz w:val="24"/>
          <w:szCs w:val="24"/>
        </w:rPr>
        <w:t xml:space="preserve"> %</w:t>
      </w:r>
      <w:r w:rsidRPr="00CE781E">
        <w:rPr>
          <w:sz w:val="24"/>
          <w:szCs w:val="24"/>
        </w:rPr>
        <w:t>), havde blodkoncentrationer &lt; 1,0 </w:t>
      </w:r>
      <w:proofErr w:type="spellStart"/>
      <w:r w:rsidRPr="00CE781E">
        <w:rPr>
          <w:sz w:val="24"/>
          <w:szCs w:val="24"/>
        </w:rPr>
        <w:t>ng</w:t>
      </w:r>
      <w:proofErr w:type="spellEnd"/>
      <w:r w:rsidRPr="00CE781E">
        <w:rPr>
          <w:sz w:val="24"/>
          <w:szCs w:val="24"/>
        </w:rPr>
        <w:t>/ml. I de tilfælde man fandt blodkoncentrationer &gt; 1 </w:t>
      </w:r>
      <w:proofErr w:type="spellStart"/>
      <w:r w:rsidRPr="00CE781E">
        <w:rPr>
          <w:sz w:val="24"/>
          <w:szCs w:val="24"/>
        </w:rPr>
        <w:t>ng</w:t>
      </w:r>
      <w:proofErr w:type="spellEnd"/>
      <w:r w:rsidRPr="00CE781E">
        <w:rPr>
          <w:sz w:val="24"/>
          <w:szCs w:val="24"/>
        </w:rPr>
        <w:t>/ml var disse kun af kort varighed. Den systemiske eksponering stiger med øgede behandlingsområder. Men både størrelsen og hastigheden af den lokale absorption falder i takt med, at huden heler. Hos både voksne og børn, der får behandlet 50</w:t>
      </w:r>
      <w:r w:rsidR="004E598B">
        <w:rPr>
          <w:sz w:val="24"/>
          <w:szCs w:val="24"/>
        </w:rPr>
        <w:t> </w:t>
      </w:r>
      <w:r w:rsidR="00044963">
        <w:rPr>
          <w:sz w:val="24"/>
          <w:szCs w:val="24"/>
        </w:rPr>
        <w:t>%</w:t>
      </w:r>
      <w:r w:rsidRPr="00CE781E">
        <w:rPr>
          <w:sz w:val="24"/>
          <w:szCs w:val="24"/>
        </w:rPr>
        <w:t xml:space="preserve"> af kroppens overflade, er den systemiske </w:t>
      </w:r>
      <w:r w:rsidR="00A47B7C" w:rsidRPr="00CE781E">
        <w:rPr>
          <w:sz w:val="24"/>
          <w:szCs w:val="24"/>
        </w:rPr>
        <w:t>eksponering</w:t>
      </w:r>
      <w:r w:rsidRPr="00CE781E">
        <w:rPr>
          <w:sz w:val="24"/>
          <w:szCs w:val="24"/>
        </w:rPr>
        <w:t xml:space="preserve"> (dvs</w:t>
      </w:r>
      <w:r w:rsidR="00A47B7C">
        <w:rPr>
          <w:sz w:val="24"/>
          <w:szCs w:val="24"/>
        </w:rPr>
        <w:t>.</w:t>
      </w:r>
      <w:r w:rsidRPr="00CE781E">
        <w:rPr>
          <w:sz w:val="24"/>
          <w:szCs w:val="24"/>
        </w:rPr>
        <w:t xml:space="preserve"> AUC) af </w:t>
      </w:r>
      <w:proofErr w:type="spellStart"/>
      <w:r w:rsidRPr="00CE781E">
        <w:rPr>
          <w:sz w:val="24"/>
          <w:szCs w:val="24"/>
        </w:rPr>
        <w:t>tacrolimus</w:t>
      </w:r>
      <w:proofErr w:type="spellEnd"/>
      <w:r w:rsidRPr="00CE781E">
        <w:rPr>
          <w:sz w:val="24"/>
          <w:szCs w:val="24"/>
        </w:rPr>
        <w:t xml:space="preserve"> fra </w:t>
      </w:r>
      <w:proofErr w:type="spellStart"/>
      <w:r w:rsidR="00A47B7C">
        <w:rPr>
          <w:sz w:val="24"/>
          <w:szCs w:val="24"/>
        </w:rPr>
        <w:t>Tacrolimus</w:t>
      </w:r>
      <w:proofErr w:type="spellEnd"/>
      <w:r w:rsidR="00A47B7C">
        <w:rPr>
          <w:sz w:val="24"/>
          <w:szCs w:val="24"/>
        </w:rPr>
        <w:t xml:space="preserve"> "</w:t>
      </w:r>
      <w:proofErr w:type="spellStart"/>
      <w:r w:rsidR="00A47B7C">
        <w:rPr>
          <w:sz w:val="24"/>
          <w:szCs w:val="24"/>
        </w:rPr>
        <w:t>Stada</w:t>
      </w:r>
      <w:proofErr w:type="spellEnd"/>
      <w:r w:rsidR="00A47B7C">
        <w:rPr>
          <w:sz w:val="24"/>
          <w:szCs w:val="24"/>
        </w:rPr>
        <w:t>"</w:t>
      </w:r>
      <w:r w:rsidRPr="00CE781E">
        <w:rPr>
          <w:sz w:val="24"/>
          <w:szCs w:val="24"/>
        </w:rPr>
        <w:t xml:space="preserve"> salve cirka 30 gange mindre end hvad man finder ved orale </w:t>
      </w:r>
      <w:proofErr w:type="spellStart"/>
      <w:r w:rsidRPr="00CE781E">
        <w:rPr>
          <w:sz w:val="24"/>
          <w:szCs w:val="24"/>
        </w:rPr>
        <w:t>immunosuppressive</w:t>
      </w:r>
      <w:proofErr w:type="spellEnd"/>
      <w:r w:rsidRPr="00CE781E">
        <w:rPr>
          <w:sz w:val="24"/>
          <w:szCs w:val="24"/>
        </w:rPr>
        <w:t xml:space="preserve"> doser i nyre- og levertransplanterede patienter. Det vides ikke, hvor lave </w:t>
      </w:r>
      <w:proofErr w:type="spellStart"/>
      <w:r w:rsidRPr="00CE781E">
        <w:rPr>
          <w:sz w:val="24"/>
          <w:szCs w:val="24"/>
        </w:rPr>
        <w:t>tacrolimus</w:t>
      </w:r>
      <w:proofErr w:type="spellEnd"/>
      <w:r w:rsidRPr="00CE781E">
        <w:rPr>
          <w:sz w:val="24"/>
          <w:szCs w:val="24"/>
        </w:rPr>
        <w:t xml:space="preserve"> blodkoncentrationer vil kunne give systemisk effekt.</w:t>
      </w:r>
    </w:p>
    <w:p w14:paraId="7632EC1D" w14:textId="77777777" w:rsidR="00CE781E" w:rsidRPr="00CE781E" w:rsidRDefault="00CE781E" w:rsidP="009B511D">
      <w:pPr>
        <w:ind w:left="851"/>
        <w:rPr>
          <w:sz w:val="24"/>
          <w:szCs w:val="24"/>
        </w:rPr>
      </w:pPr>
      <w:r w:rsidRPr="00CE781E">
        <w:rPr>
          <w:sz w:val="24"/>
          <w:szCs w:val="24"/>
        </w:rPr>
        <w:t xml:space="preserve">Der har ikke været tegn på systemisk akkumulation af </w:t>
      </w:r>
      <w:proofErr w:type="spellStart"/>
      <w:r w:rsidRPr="00CE781E">
        <w:rPr>
          <w:sz w:val="24"/>
          <w:szCs w:val="24"/>
        </w:rPr>
        <w:t>tacrolimus</w:t>
      </w:r>
      <w:proofErr w:type="spellEnd"/>
      <w:r w:rsidRPr="00CE781E">
        <w:rPr>
          <w:sz w:val="24"/>
          <w:szCs w:val="24"/>
        </w:rPr>
        <w:t xml:space="preserve"> i patienter (voksne og børn), der er blevet behandlet med </w:t>
      </w:r>
      <w:proofErr w:type="spellStart"/>
      <w:r w:rsidRPr="00CE781E">
        <w:rPr>
          <w:sz w:val="24"/>
          <w:szCs w:val="24"/>
        </w:rPr>
        <w:t>tacrolimussalve</w:t>
      </w:r>
      <w:proofErr w:type="spellEnd"/>
      <w:r w:rsidRPr="00CE781E">
        <w:rPr>
          <w:sz w:val="24"/>
          <w:szCs w:val="24"/>
        </w:rPr>
        <w:t xml:space="preserve"> i længere perioder (op til 1 år).</w:t>
      </w:r>
    </w:p>
    <w:p w14:paraId="1A990036" w14:textId="77777777" w:rsidR="00CE781E" w:rsidRPr="00CE781E" w:rsidRDefault="00CE781E" w:rsidP="009B511D">
      <w:pPr>
        <w:ind w:left="851"/>
        <w:rPr>
          <w:sz w:val="24"/>
          <w:szCs w:val="24"/>
        </w:rPr>
      </w:pPr>
    </w:p>
    <w:p w14:paraId="7AA9CBD7" w14:textId="77777777" w:rsidR="00CE781E" w:rsidRPr="00CE781E" w:rsidRDefault="00CE781E" w:rsidP="009B511D">
      <w:pPr>
        <w:ind w:left="851"/>
        <w:rPr>
          <w:sz w:val="24"/>
          <w:szCs w:val="24"/>
          <w:u w:val="single"/>
        </w:rPr>
      </w:pPr>
      <w:r w:rsidRPr="00CE781E">
        <w:rPr>
          <w:sz w:val="24"/>
          <w:szCs w:val="24"/>
          <w:u w:val="single"/>
        </w:rPr>
        <w:t>Fordeling</w:t>
      </w:r>
    </w:p>
    <w:p w14:paraId="5EFDE819" w14:textId="0B956812" w:rsidR="00CE781E" w:rsidRPr="00CE781E" w:rsidRDefault="00CE781E" w:rsidP="009B511D">
      <w:pPr>
        <w:ind w:left="851"/>
        <w:rPr>
          <w:sz w:val="24"/>
          <w:szCs w:val="24"/>
        </w:rPr>
      </w:pPr>
      <w:r w:rsidRPr="00CE781E">
        <w:rPr>
          <w:sz w:val="24"/>
          <w:szCs w:val="24"/>
        </w:rPr>
        <w:t xml:space="preserve">Da den systemiske eksponering er lav ved behandling med </w:t>
      </w:r>
      <w:proofErr w:type="spellStart"/>
      <w:r w:rsidRPr="00CE781E">
        <w:rPr>
          <w:sz w:val="24"/>
          <w:szCs w:val="24"/>
        </w:rPr>
        <w:t>tacrolimussalve</w:t>
      </w:r>
      <w:proofErr w:type="spellEnd"/>
      <w:r w:rsidRPr="00CE781E">
        <w:rPr>
          <w:sz w:val="24"/>
          <w:szCs w:val="24"/>
        </w:rPr>
        <w:t xml:space="preserve">, er den kraftige plasmabinding af </w:t>
      </w:r>
      <w:proofErr w:type="spellStart"/>
      <w:r w:rsidRPr="00CE781E">
        <w:rPr>
          <w:sz w:val="24"/>
          <w:szCs w:val="24"/>
        </w:rPr>
        <w:t>tacrolimus</w:t>
      </w:r>
      <w:proofErr w:type="spellEnd"/>
      <w:r w:rsidRPr="00CE781E">
        <w:rPr>
          <w:sz w:val="24"/>
          <w:szCs w:val="24"/>
        </w:rPr>
        <w:t xml:space="preserve"> (&gt; 98,8</w:t>
      </w:r>
      <w:r w:rsidR="00044963">
        <w:rPr>
          <w:sz w:val="24"/>
          <w:szCs w:val="24"/>
        </w:rPr>
        <w:t xml:space="preserve"> %</w:t>
      </w:r>
      <w:r w:rsidRPr="00CE781E">
        <w:rPr>
          <w:sz w:val="24"/>
          <w:szCs w:val="24"/>
        </w:rPr>
        <w:t>) næppe klinisk relevant.</w:t>
      </w:r>
    </w:p>
    <w:p w14:paraId="4DBDDDA0" w14:textId="77777777" w:rsidR="00CE781E" w:rsidRPr="00CE781E" w:rsidRDefault="00CE781E" w:rsidP="009B511D">
      <w:pPr>
        <w:ind w:left="851"/>
        <w:rPr>
          <w:sz w:val="24"/>
          <w:szCs w:val="24"/>
        </w:rPr>
      </w:pPr>
      <w:r w:rsidRPr="00CE781E">
        <w:rPr>
          <w:sz w:val="24"/>
          <w:szCs w:val="24"/>
        </w:rPr>
        <w:t xml:space="preserve">Efter lokal applikation af </w:t>
      </w:r>
      <w:proofErr w:type="spellStart"/>
      <w:r w:rsidRPr="00CE781E">
        <w:rPr>
          <w:sz w:val="24"/>
          <w:szCs w:val="24"/>
        </w:rPr>
        <w:t>tacrolimussalve</w:t>
      </w:r>
      <w:proofErr w:type="spellEnd"/>
      <w:r w:rsidRPr="00CE781E">
        <w:rPr>
          <w:sz w:val="24"/>
          <w:szCs w:val="24"/>
        </w:rPr>
        <w:t xml:space="preserve">, bliver </w:t>
      </w:r>
      <w:proofErr w:type="spellStart"/>
      <w:r w:rsidRPr="00CE781E">
        <w:rPr>
          <w:sz w:val="24"/>
          <w:szCs w:val="24"/>
        </w:rPr>
        <w:t>tacrolimus</w:t>
      </w:r>
      <w:proofErr w:type="spellEnd"/>
      <w:r w:rsidRPr="00CE781E">
        <w:rPr>
          <w:sz w:val="24"/>
          <w:szCs w:val="24"/>
        </w:rPr>
        <w:t xml:space="preserve"> selektivt optaget i huden med minimal diffusion til den systemiske cirkulation.</w:t>
      </w:r>
    </w:p>
    <w:p w14:paraId="07EC151A" w14:textId="77777777" w:rsidR="00CE781E" w:rsidRPr="00CE781E" w:rsidRDefault="00CE781E" w:rsidP="009B511D">
      <w:pPr>
        <w:ind w:left="851"/>
        <w:rPr>
          <w:sz w:val="24"/>
          <w:szCs w:val="24"/>
        </w:rPr>
      </w:pPr>
    </w:p>
    <w:p w14:paraId="06F22EFC" w14:textId="77777777" w:rsidR="00CE781E" w:rsidRPr="00CE781E" w:rsidRDefault="00CE781E" w:rsidP="009B511D">
      <w:pPr>
        <w:ind w:left="851"/>
        <w:rPr>
          <w:sz w:val="24"/>
          <w:szCs w:val="24"/>
          <w:u w:val="single"/>
        </w:rPr>
      </w:pPr>
      <w:r w:rsidRPr="00CE781E">
        <w:rPr>
          <w:sz w:val="24"/>
          <w:szCs w:val="24"/>
          <w:u w:val="single"/>
        </w:rPr>
        <w:t>Biotransformation</w:t>
      </w:r>
    </w:p>
    <w:p w14:paraId="1401374A" w14:textId="77777777" w:rsidR="00CE781E" w:rsidRPr="00CE781E" w:rsidRDefault="00CE781E" w:rsidP="009B511D">
      <w:pPr>
        <w:ind w:left="851"/>
        <w:rPr>
          <w:sz w:val="24"/>
          <w:szCs w:val="24"/>
        </w:rPr>
      </w:pPr>
      <w:r w:rsidRPr="00CE781E">
        <w:rPr>
          <w:sz w:val="24"/>
          <w:szCs w:val="24"/>
        </w:rPr>
        <w:t xml:space="preserve">Der er ikke tegn på, at </w:t>
      </w:r>
      <w:proofErr w:type="spellStart"/>
      <w:r w:rsidRPr="00CE781E">
        <w:rPr>
          <w:sz w:val="24"/>
          <w:szCs w:val="24"/>
        </w:rPr>
        <w:t>tacrolimus</w:t>
      </w:r>
      <w:proofErr w:type="spellEnd"/>
      <w:r w:rsidRPr="00CE781E">
        <w:rPr>
          <w:sz w:val="24"/>
          <w:szCs w:val="24"/>
        </w:rPr>
        <w:t xml:space="preserve"> </w:t>
      </w:r>
      <w:proofErr w:type="spellStart"/>
      <w:r w:rsidRPr="00CE781E">
        <w:rPr>
          <w:sz w:val="24"/>
          <w:szCs w:val="24"/>
        </w:rPr>
        <w:t>metaboliseres</w:t>
      </w:r>
      <w:proofErr w:type="spellEnd"/>
      <w:r w:rsidRPr="00CE781E">
        <w:rPr>
          <w:sz w:val="24"/>
          <w:szCs w:val="24"/>
        </w:rPr>
        <w:t xml:space="preserve"> af human hud. Systemisk tilgængeligt </w:t>
      </w:r>
      <w:proofErr w:type="spellStart"/>
      <w:r w:rsidRPr="00CE781E">
        <w:rPr>
          <w:sz w:val="24"/>
          <w:szCs w:val="24"/>
        </w:rPr>
        <w:t>tacrolimus</w:t>
      </w:r>
      <w:proofErr w:type="spellEnd"/>
      <w:r w:rsidRPr="00CE781E">
        <w:rPr>
          <w:sz w:val="24"/>
          <w:szCs w:val="24"/>
        </w:rPr>
        <w:t xml:space="preserve"> er </w:t>
      </w:r>
      <w:proofErr w:type="spellStart"/>
      <w:r w:rsidRPr="00CE781E">
        <w:rPr>
          <w:sz w:val="24"/>
          <w:szCs w:val="24"/>
        </w:rPr>
        <w:t>extensivt</w:t>
      </w:r>
      <w:proofErr w:type="spellEnd"/>
      <w:r w:rsidRPr="00CE781E">
        <w:rPr>
          <w:sz w:val="24"/>
          <w:szCs w:val="24"/>
        </w:rPr>
        <w:t xml:space="preserve"> </w:t>
      </w:r>
      <w:proofErr w:type="spellStart"/>
      <w:r w:rsidRPr="00CE781E">
        <w:rPr>
          <w:sz w:val="24"/>
          <w:szCs w:val="24"/>
        </w:rPr>
        <w:t>metaboliseret</w:t>
      </w:r>
      <w:proofErr w:type="spellEnd"/>
      <w:r w:rsidRPr="00CE781E">
        <w:rPr>
          <w:sz w:val="24"/>
          <w:szCs w:val="24"/>
        </w:rPr>
        <w:t xml:space="preserve"> i leveren via CYP3A4.</w:t>
      </w:r>
    </w:p>
    <w:p w14:paraId="0DB2DF23" w14:textId="77777777" w:rsidR="00CE781E" w:rsidRPr="00CE781E" w:rsidRDefault="00CE781E" w:rsidP="009B511D">
      <w:pPr>
        <w:ind w:left="851"/>
        <w:rPr>
          <w:sz w:val="24"/>
          <w:szCs w:val="24"/>
        </w:rPr>
      </w:pPr>
    </w:p>
    <w:p w14:paraId="2226FF9C" w14:textId="77777777" w:rsidR="00CE781E" w:rsidRPr="00CE781E" w:rsidRDefault="00CE781E" w:rsidP="009B511D">
      <w:pPr>
        <w:ind w:left="851"/>
        <w:rPr>
          <w:sz w:val="24"/>
          <w:szCs w:val="24"/>
          <w:u w:val="single"/>
        </w:rPr>
      </w:pPr>
      <w:r w:rsidRPr="00CE781E">
        <w:rPr>
          <w:sz w:val="24"/>
          <w:szCs w:val="24"/>
          <w:u w:val="single"/>
        </w:rPr>
        <w:t>Elimination</w:t>
      </w:r>
    </w:p>
    <w:p w14:paraId="4D28B87F" w14:textId="77777777" w:rsidR="00CE781E" w:rsidRPr="00CE781E" w:rsidRDefault="00CE781E" w:rsidP="009B511D">
      <w:pPr>
        <w:ind w:left="851"/>
        <w:rPr>
          <w:sz w:val="24"/>
          <w:szCs w:val="24"/>
        </w:rPr>
      </w:pPr>
      <w:r w:rsidRPr="00CE781E">
        <w:rPr>
          <w:sz w:val="24"/>
          <w:szCs w:val="24"/>
        </w:rPr>
        <w:t xml:space="preserve">Efter intravenøs administrering er </w:t>
      </w:r>
      <w:proofErr w:type="spellStart"/>
      <w:r w:rsidRPr="00CE781E">
        <w:rPr>
          <w:sz w:val="24"/>
          <w:szCs w:val="24"/>
        </w:rPr>
        <w:t>tacrolimus</w:t>
      </w:r>
      <w:proofErr w:type="spellEnd"/>
      <w:r w:rsidRPr="00CE781E">
        <w:rPr>
          <w:sz w:val="24"/>
          <w:szCs w:val="24"/>
        </w:rPr>
        <w:t xml:space="preserve"> vist at være et stof med lav </w:t>
      </w:r>
      <w:proofErr w:type="spellStart"/>
      <w:r w:rsidRPr="00CE781E">
        <w:rPr>
          <w:sz w:val="24"/>
          <w:szCs w:val="24"/>
        </w:rPr>
        <w:t>clearance</w:t>
      </w:r>
      <w:proofErr w:type="spellEnd"/>
      <w:r w:rsidRPr="00CE781E">
        <w:rPr>
          <w:sz w:val="24"/>
          <w:szCs w:val="24"/>
        </w:rPr>
        <w:t xml:space="preserve">. Den gennemsnitlige totale </w:t>
      </w:r>
      <w:proofErr w:type="spellStart"/>
      <w:r w:rsidRPr="00CE781E">
        <w:rPr>
          <w:sz w:val="24"/>
          <w:szCs w:val="24"/>
        </w:rPr>
        <w:t>clearance</w:t>
      </w:r>
      <w:proofErr w:type="spellEnd"/>
      <w:r w:rsidRPr="00CE781E">
        <w:rPr>
          <w:sz w:val="24"/>
          <w:szCs w:val="24"/>
        </w:rPr>
        <w:t xml:space="preserve"> fra kroppen er omkring 2,25 l/time. Den </w:t>
      </w:r>
      <w:proofErr w:type="spellStart"/>
      <w:r w:rsidRPr="00CE781E">
        <w:rPr>
          <w:sz w:val="24"/>
          <w:szCs w:val="24"/>
        </w:rPr>
        <w:t>hepatiske</w:t>
      </w:r>
      <w:proofErr w:type="spellEnd"/>
      <w:r w:rsidRPr="00CE781E">
        <w:rPr>
          <w:sz w:val="24"/>
          <w:szCs w:val="24"/>
        </w:rPr>
        <w:t xml:space="preserve"> </w:t>
      </w:r>
      <w:proofErr w:type="spellStart"/>
      <w:r w:rsidRPr="00CE781E">
        <w:rPr>
          <w:sz w:val="24"/>
          <w:szCs w:val="24"/>
        </w:rPr>
        <w:t>clearance</w:t>
      </w:r>
      <w:proofErr w:type="spellEnd"/>
      <w:r w:rsidRPr="00CE781E">
        <w:rPr>
          <w:sz w:val="24"/>
          <w:szCs w:val="24"/>
        </w:rPr>
        <w:t xml:space="preserve"> af systemisk tilgængeligt </w:t>
      </w:r>
      <w:proofErr w:type="spellStart"/>
      <w:r w:rsidRPr="00CE781E">
        <w:rPr>
          <w:sz w:val="24"/>
          <w:szCs w:val="24"/>
        </w:rPr>
        <w:t>tacrolimus</w:t>
      </w:r>
      <w:proofErr w:type="spellEnd"/>
      <w:r w:rsidRPr="00CE781E">
        <w:rPr>
          <w:sz w:val="24"/>
          <w:szCs w:val="24"/>
        </w:rPr>
        <w:t xml:space="preserve"> kan være nedsat hos patienter med svær nedsættelse af leverfunktionen, eller ved samtidig behandling med lægemidler, der er potente inhibitorer af CYP3A4. Efter gentagen lokal applikation af salven, beregnede man halveringstiden til 75 timer for voksne og 65 timer for børn.</w:t>
      </w:r>
    </w:p>
    <w:p w14:paraId="2E3ABC26" w14:textId="77777777" w:rsidR="00CE781E" w:rsidRPr="00CE781E" w:rsidRDefault="00CE781E" w:rsidP="009B511D">
      <w:pPr>
        <w:ind w:left="851"/>
        <w:rPr>
          <w:i/>
          <w:iCs/>
          <w:sz w:val="24"/>
          <w:szCs w:val="24"/>
        </w:rPr>
      </w:pPr>
    </w:p>
    <w:p w14:paraId="1E50D9BE" w14:textId="77777777" w:rsidR="00CE781E" w:rsidRPr="00CE781E" w:rsidRDefault="00CE781E" w:rsidP="009B511D">
      <w:pPr>
        <w:ind w:left="851"/>
        <w:rPr>
          <w:i/>
          <w:iCs/>
          <w:sz w:val="24"/>
          <w:szCs w:val="24"/>
        </w:rPr>
      </w:pPr>
      <w:r w:rsidRPr="00CE781E">
        <w:rPr>
          <w:i/>
          <w:iCs/>
          <w:sz w:val="24"/>
          <w:szCs w:val="24"/>
        </w:rPr>
        <w:t>Pædiatrisk population</w:t>
      </w:r>
    </w:p>
    <w:p w14:paraId="1EBE22FF" w14:textId="77777777" w:rsidR="00CE781E" w:rsidRPr="00CE781E" w:rsidRDefault="00CE781E" w:rsidP="009B511D">
      <w:pPr>
        <w:ind w:left="851"/>
        <w:rPr>
          <w:sz w:val="24"/>
          <w:szCs w:val="24"/>
        </w:rPr>
      </w:pPr>
      <w:proofErr w:type="spellStart"/>
      <w:r w:rsidRPr="00CE781E">
        <w:rPr>
          <w:sz w:val="24"/>
          <w:szCs w:val="24"/>
        </w:rPr>
        <w:t>Tacrolimus</w:t>
      </w:r>
      <w:proofErr w:type="spellEnd"/>
      <w:r w:rsidRPr="00CE781E">
        <w:rPr>
          <w:sz w:val="24"/>
          <w:szCs w:val="24"/>
        </w:rPr>
        <w:t>' farmakokinetik efter lokal applikation ligner den, der er indberettet for voksne med minimal systemisk eksponering og ingen tegn på akkumulering (se ovenfor).</w:t>
      </w:r>
      <w:r w:rsidRPr="00CE781E">
        <w:rPr>
          <w:sz w:val="24"/>
          <w:szCs w:val="24"/>
          <w:u w:val="single"/>
        </w:rPr>
        <w:t xml:space="preserve"> </w:t>
      </w:r>
    </w:p>
    <w:p w14:paraId="7D76EAC6" w14:textId="0AF814D1" w:rsidR="00044963" w:rsidRDefault="00044963">
      <w:pPr>
        <w:rPr>
          <w:sz w:val="24"/>
          <w:szCs w:val="24"/>
        </w:rPr>
      </w:pPr>
      <w:r>
        <w:rPr>
          <w:sz w:val="24"/>
          <w:szCs w:val="24"/>
        </w:rPr>
        <w:br w:type="page"/>
      </w:r>
    </w:p>
    <w:p w14:paraId="6A4359A9" w14:textId="77777777" w:rsidR="009260DE" w:rsidRPr="00C84483" w:rsidRDefault="009260DE" w:rsidP="009260DE">
      <w:pPr>
        <w:tabs>
          <w:tab w:val="left" w:pos="851"/>
        </w:tabs>
        <w:ind w:left="851"/>
        <w:rPr>
          <w:sz w:val="24"/>
          <w:szCs w:val="24"/>
        </w:rPr>
      </w:pPr>
    </w:p>
    <w:p w14:paraId="5619B600"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538D94F4" w14:textId="77777777" w:rsidR="00A47B7C" w:rsidRDefault="00A47B7C" w:rsidP="009B511D">
      <w:pPr>
        <w:ind w:left="851"/>
        <w:rPr>
          <w:sz w:val="24"/>
          <w:szCs w:val="24"/>
          <w:u w:val="single"/>
        </w:rPr>
      </w:pPr>
    </w:p>
    <w:p w14:paraId="08BBEDD2" w14:textId="57B84721" w:rsidR="00CE781E" w:rsidRPr="00CE781E" w:rsidRDefault="00CE781E" w:rsidP="009B511D">
      <w:pPr>
        <w:ind w:left="851"/>
        <w:rPr>
          <w:sz w:val="24"/>
          <w:szCs w:val="24"/>
          <w:u w:val="single"/>
        </w:rPr>
      </w:pPr>
      <w:r w:rsidRPr="00CE781E">
        <w:rPr>
          <w:sz w:val="24"/>
          <w:szCs w:val="24"/>
          <w:u w:val="single"/>
        </w:rPr>
        <w:t xml:space="preserve">Kronisk toksicitet og lokal </w:t>
      </w:r>
      <w:proofErr w:type="spellStart"/>
      <w:r w:rsidRPr="00CE781E">
        <w:rPr>
          <w:sz w:val="24"/>
          <w:szCs w:val="24"/>
          <w:u w:val="single"/>
        </w:rPr>
        <w:t>tolerabilitet</w:t>
      </w:r>
      <w:proofErr w:type="spellEnd"/>
    </w:p>
    <w:p w14:paraId="2C9F4D75" w14:textId="77777777" w:rsidR="00CE781E" w:rsidRPr="00CE781E" w:rsidRDefault="00CE781E" w:rsidP="009B511D">
      <w:pPr>
        <w:ind w:left="851"/>
        <w:rPr>
          <w:sz w:val="24"/>
          <w:szCs w:val="24"/>
        </w:rPr>
      </w:pPr>
      <w:r w:rsidRPr="00CE781E">
        <w:rPr>
          <w:sz w:val="24"/>
          <w:szCs w:val="24"/>
        </w:rPr>
        <w:t xml:space="preserve">Gentagen lokal administrering af enten </w:t>
      </w:r>
      <w:proofErr w:type="spellStart"/>
      <w:r w:rsidRPr="00CE781E">
        <w:rPr>
          <w:sz w:val="24"/>
          <w:szCs w:val="24"/>
        </w:rPr>
        <w:t>tacrolimussalve</w:t>
      </w:r>
      <w:proofErr w:type="spellEnd"/>
      <w:r w:rsidRPr="00CE781E">
        <w:rPr>
          <w:sz w:val="24"/>
          <w:szCs w:val="24"/>
        </w:rPr>
        <w:t xml:space="preserve"> eller af salvegrundlag til rotter, kaniner og minigrise medførte lettere </w:t>
      </w:r>
      <w:proofErr w:type="spellStart"/>
      <w:r w:rsidRPr="00CE781E">
        <w:rPr>
          <w:sz w:val="24"/>
          <w:szCs w:val="24"/>
        </w:rPr>
        <w:t>dermale</w:t>
      </w:r>
      <w:proofErr w:type="spellEnd"/>
      <w:r w:rsidRPr="00CE781E">
        <w:rPr>
          <w:sz w:val="24"/>
          <w:szCs w:val="24"/>
        </w:rPr>
        <w:t xml:space="preserve"> ændringer så som </w:t>
      </w:r>
      <w:proofErr w:type="spellStart"/>
      <w:r w:rsidRPr="00CE781E">
        <w:rPr>
          <w:sz w:val="24"/>
          <w:szCs w:val="24"/>
        </w:rPr>
        <w:t>erytem</w:t>
      </w:r>
      <w:proofErr w:type="spellEnd"/>
      <w:r w:rsidRPr="00CE781E">
        <w:rPr>
          <w:sz w:val="24"/>
          <w:szCs w:val="24"/>
        </w:rPr>
        <w:t xml:space="preserve">, ødem og </w:t>
      </w:r>
      <w:proofErr w:type="spellStart"/>
      <w:r w:rsidRPr="00CE781E">
        <w:rPr>
          <w:sz w:val="24"/>
          <w:szCs w:val="24"/>
        </w:rPr>
        <w:t>papler</w:t>
      </w:r>
      <w:proofErr w:type="spellEnd"/>
      <w:r w:rsidRPr="00CE781E">
        <w:rPr>
          <w:sz w:val="24"/>
          <w:szCs w:val="24"/>
        </w:rPr>
        <w:t>.</w:t>
      </w:r>
    </w:p>
    <w:p w14:paraId="766B55DF" w14:textId="3262FC05" w:rsidR="00CE781E" w:rsidRPr="00CE781E" w:rsidRDefault="00CE781E" w:rsidP="009B511D">
      <w:pPr>
        <w:ind w:left="851"/>
        <w:rPr>
          <w:sz w:val="24"/>
          <w:szCs w:val="24"/>
        </w:rPr>
      </w:pPr>
      <w:r w:rsidRPr="00CE781E">
        <w:rPr>
          <w:sz w:val="24"/>
          <w:szCs w:val="24"/>
        </w:rPr>
        <w:t xml:space="preserve">Langtids lokalbehandling af rotter med </w:t>
      </w:r>
      <w:proofErr w:type="spellStart"/>
      <w:r w:rsidRPr="00CE781E">
        <w:rPr>
          <w:sz w:val="24"/>
          <w:szCs w:val="24"/>
        </w:rPr>
        <w:t>tacrolimussalve</w:t>
      </w:r>
      <w:proofErr w:type="spellEnd"/>
      <w:r w:rsidRPr="00CE781E">
        <w:rPr>
          <w:sz w:val="24"/>
          <w:szCs w:val="24"/>
        </w:rPr>
        <w:t xml:space="preserve"> medførte systemisk toksicitet med forandringer i nyrer, bugspytkirtel, øjne og centralnervesystem. Forandringerne skyldtes kraftig systemisk eksponering i gnavere på grund af udtalt </w:t>
      </w:r>
      <w:proofErr w:type="spellStart"/>
      <w:r w:rsidRPr="00CE781E">
        <w:rPr>
          <w:sz w:val="24"/>
          <w:szCs w:val="24"/>
        </w:rPr>
        <w:t>transdermal</w:t>
      </w:r>
      <w:proofErr w:type="spellEnd"/>
      <w:r w:rsidRPr="00CE781E">
        <w:rPr>
          <w:sz w:val="24"/>
          <w:szCs w:val="24"/>
        </w:rPr>
        <w:t xml:space="preserve"> absorption af </w:t>
      </w:r>
      <w:proofErr w:type="spellStart"/>
      <w:r w:rsidRPr="00CE781E">
        <w:rPr>
          <w:sz w:val="24"/>
          <w:szCs w:val="24"/>
        </w:rPr>
        <w:t>tacrolimus</w:t>
      </w:r>
      <w:proofErr w:type="spellEnd"/>
      <w:r w:rsidRPr="00CE781E">
        <w:rPr>
          <w:sz w:val="24"/>
          <w:szCs w:val="24"/>
        </w:rPr>
        <w:t xml:space="preserve">. En noget mindre øgning af kropsvægten i hundyr var eneste tegn på systemisk eksponering i minigrise ved brug af salve med højt indhold af </w:t>
      </w:r>
      <w:proofErr w:type="spellStart"/>
      <w:r w:rsidRPr="00CE781E">
        <w:rPr>
          <w:sz w:val="24"/>
          <w:szCs w:val="24"/>
        </w:rPr>
        <w:t>tacrolimus</w:t>
      </w:r>
      <w:proofErr w:type="spellEnd"/>
      <w:r w:rsidRPr="00CE781E">
        <w:rPr>
          <w:sz w:val="24"/>
          <w:szCs w:val="24"/>
        </w:rPr>
        <w:t xml:space="preserve"> (3</w:t>
      </w:r>
      <w:r w:rsidR="00044963">
        <w:rPr>
          <w:sz w:val="24"/>
          <w:szCs w:val="24"/>
        </w:rPr>
        <w:t xml:space="preserve"> %</w:t>
      </w:r>
      <w:r w:rsidRPr="00CE781E">
        <w:rPr>
          <w:sz w:val="24"/>
          <w:szCs w:val="24"/>
        </w:rPr>
        <w:t>).</w:t>
      </w:r>
    </w:p>
    <w:p w14:paraId="0ECA3A16" w14:textId="77777777" w:rsidR="00CE781E" w:rsidRPr="00CE781E" w:rsidRDefault="00CE781E" w:rsidP="009B511D">
      <w:pPr>
        <w:ind w:left="851"/>
        <w:rPr>
          <w:sz w:val="24"/>
          <w:szCs w:val="24"/>
        </w:rPr>
      </w:pPr>
      <w:r w:rsidRPr="00CE781E">
        <w:rPr>
          <w:sz w:val="24"/>
          <w:szCs w:val="24"/>
        </w:rPr>
        <w:t xml:space="preserve">Kaniner er specielt følsomme for </w:t>
      </w:r>
      <w:proofErr w:type="spellStart"/>
      <w:r w:rsidRPr="00CE781E">
        <w:rPr>
          <w:sz w:val="24"/>
          <w:szCs w:val="24"/>
        </w:rPr>
        <w:t>tacrolimus</w:t>
      </w:r>
      <w:proofErr w:type="spellEnd"/>
      <w:r w:rsidRPr="00CE781E">
        <w:rPr>
          <w:sz w:val="24"/>
          <w:szCs w:val="24"/>
        </w:rPr>
        <w:t xml:space="preserve"> administreret intravenøst, idet man ser reversibel </w:t>
      </w:r>
      <w:proofErr w:type="spellStart"/>
      <w:r w:rsidRPr="00CE781E">
        <w:rPr>
          <w:sz w:val="24"/>
          <w:szCs w:val="24"/>
        </w:rPr>
        <w:t>kardiotoksicitet</w:t>
      </w:r>
      <w:proofErr w:type="spellEnd"/>
      <w:r w:rsidRPr="00CE781E">
        <w:rPr>
          <w:sz w:val="24"/>
          <w:szCs w:val="24"/>
        </w:rPr>
        <w:t>.</w:t>
      </w:r>
    </w:p>
    <w:p w14:paraId="7F230B05" w14:textId="77777777" w:rsidR="00CE781E" w:rsidRPr="00CE781E" w:rsidRDefault="00CE781E" w:rsidP="009B511D">
      <w:pPr>
        <w:ind w:left="851"/>
        <w:rPr>
          <w:sz w:val="24"/>
          <w:szCs w:val="24"/>
        </w:rPr>
      </w:pPr>
    </w:p>
    <w:p w14:paraId="7E6AC562" w14:textId="77777777" w:rsidR="00CE781E" w:rsidRPr="00CE781E" w:rsidRDefault="00CE781E" w:rsidP="009B511D">
      <w:pPr>
        <w:ind w:left="851"/>
        <w:rPr>
          <w:sz w:val="24"/>
          <w:szCs w:val="24"/>
          <w:u w:val="single"/>
        </w:rPr>
      </w:pPr>
      <w:proofErr w:type="spellStart"/>
      <w:r w:rsidRPr="00CE781E">
        <w:rPr>
          <w:sz w:val="24"/>
          <w:szCs w:val="24"/>
          <w:u w:val="single"/>
        </w:rPr>
        <w:t>Mutagenicitet</w:t>
      </w:r>
      <w:proofErr w:type="spellEnd"/>
    </w:p>
    <w:p w14:paraId="6123497E" w14:textId="77777777" w:rsidR="00CE781E" w:rsidRPr="00CE781E" w:rsidRDefault="00CE781E" w:rsidP="009B511D">
      <w:pPr>
        <w:ind w:left="851"/>
        <w:rPr>
          <w:sz w:val="24"/>
          <w:szCs w:val="24"/>
        </w:rPr>
      </w:pPr>
      <w:r w:rsidRPr="00CE781E">
        <w:rPr>
          <w:sz w:val="24"/>
          <w:szCs w:val="24"/>
        </w:rPr>
        <w:t xml:space="preserve">Med relevante </w:t>
      </w:r>
      <w:r w:rsidRPr="00CE781E">
        <w:rPr>
          <w:i/>
          <w:iCs/>
          <w:sz w:val="24"/>
          <w:szCs w:val="24"/>
        </w:rPr>
        <w:t xml:space="preserve">in </w:t>
      </w:r>
      <w:proofErr w:type="spellStart"/>
      <w:r w:rsidRPr="00CE781E">
        <w:rPr>
          <w:i/>
          <w:iCs/>
          <w:sz w:val="24"/>
          <w:szCs w:val="24"/>
        </w:rPr>
        <w:t>vitro</w:t>
      </w:r>
      <w:proofErr w:type="spellEnd"/>
      <w:r w:rsidRPr="00CE781E">
        <w:rPr>
          <w:i/>
          <w:iCs/>
          <w:sz w:val="24"/>
          <w:szCs w:val="24"/>
        </w:rPr>
        <w:t xml:space="preserve"> </w:t>
      </w:r>
      <w:r w:rsidRPr="00CE781E">
        <w:rPr>
          <w:sz w:val="24"/>
          <w:szCs w:val="24"/>
        </w:rPr>
        <w:t xml:space="preserve">og </w:t>
      </w:r>
      <w:r w:rsidRPr="00CE781E">
        <w:rPr>
          <w:i/>
          <w:iCs/>
          <w:sz w:val="24"/>
          <w:szCs w:val="24"/>
        </w:rPr>
        <w:t xml:space="preserve">in </w:t>
      </w:r>
      <w:proofErr w:type="spellStart"/>
      <w:r w:rsidRPr="00CE781E">
        <w:rPr>
          <w:i/>
          <w:iCs/>
          <w:sz w:val="24"/>
          <w:szCs w:val="24"/>
        </w:rPr>
        <w:t>vitro</w:t>
      </w:r>
      <w:proofErr w:type="spellEnd"/>
      <w:r w:rsidRPr="00CE781E">
        <w:rPr>
          <w:i/>
          <w:iCs/>
          <w:sz w:val="24"/>
          <w:szCs w:val="24"/>
        </w:rPr>
        <w:t xml:space="preserve"> </w:t>
      </w:r>
      <w:r w:rsidRPr="00CE781E">
        <w:rPr>
          <w:sz w:val="24"/>
          <w:szCs w:val="24"/>
        </w:rPr>
        <w:t xml:space="preserve">tests har man ikke kunnet påvise tegn på mutagent potentiale af </w:t>
      </w:r>
      <w:proofErr w:type="spellStart"/>
      <w:r w:rsidRPr="00CE781E">
        <w:rPr>
          <w:sz w:val="24"/>
          <w:szCs w:val="24"/>
        </w:rPr>
        <w:t>tacrolimus</w:t>
      </w:r>
      <w:proofErr w:type="spellEnd"/>
      <w:r w:rsidRPr="00CE781E">
        <w:rPr>
          <w:sz w:val="24"/>
          <w:szCs w:val="24"/>
        </w:rPr>
        <w:t>.</w:t>
      </w:r>
    </w:p>
    <w:p w14:paraId="21C76195" w14:textId="77777777" w:rsidR="00CE781E" w:rsidRPr="00CE781E" w:rsidRDefault="00CE781E" w:rsidP="009B511D">
      <w:pPr>
        <w:ind w:left="851"/>
        <w:rPr>
          <w:sz w:val="24"/>
          <w:szCs w:val="24"/>
        </w:rPr>
      </w:pPr>
    </w:p>
    <w:p w14:paraId="78F75FCD" w14:textId="77777777" w:rsidR="00CE781E" w:rsidRPr="00CE781E" w:rsidRDefault="00CE781E" w:rsidP="009B511D">
      <w:pPr>
        <w:ind w:left="851"/>
        <w:rPr>
          <w:sz w:val="24"/>
          <w:szCs w:val="24"/>
          <w:u w:val="single"/>
        </w:rPr>
      </w:pPr>
      <w:proofErr w:type="spellStart"/>
      <w:r w:rsidRPr="00CE781E">
        <w:rPr>
          <w:sz w:val="24"/>
          <w:szCs w:val="24"/>
          <w:u w:val="single"/>
        </w:rPr>
        <w:t>Karcinogenicitet</w:t>
      </w:r>
      <w:proofErr w:type="spellEnd"/>
    </w:p>
    <w:p w14:paraId="45233109" w14:textId="77777777" w:rsidR="00CE781E" w:rsidRPr="00CE781E" w:rsidRDefault="00CE781E" w:rsidP="009B511D">
      <w:pPr>
        <w:ind w:left="851"/>
        <w:rPr>
          <w:sz w:val="24"/>
          <w:szCs w:val="24"/>
        </w:rPr>
      </w:pPr>
      <w:r w:rsidRPr="00CE781E">
        <w:rPr>
          <w:sz w:val="24"/>
          <w:szCs w:val="24"/>
        </w:rPr>
        <w:t xml:space="preserve">Systemiske </w:t>
      </w:r>
      <w:proofErr w:type="spellStart"/>
      <w:r w:rsidRPr="00CE781E">
        <w:rPr>
          <w:sz w:val="24"/>
          <w:szCs w:val="24"/>
        </w:rPr>
        <w:t>karcinogenicitets</w:t>
      </w:r>
      <w:proofErr w:type="spellEnd"/>
      <w:r w:rsidRPr="00CE781E">
        <w:rPr>
          <w:sz w:val="24"/>
          <w:szCs w:val="24"/>
        </w:rPr>
        <w:t xml:space="preserve"> undersøgelser i mus (18 måneder) og rotter (24 måneder) viste ingen tegn på </w:t>
      </w:r>
      <w:proofErr w:type="spellStart"/>
      <w:r w:rsidRPr="00CE781E">
        <w:rPr>
          <w:sz w:val="24"/>
          <w:szCs w:val="24"/>
        </w:rPr>
        <w:t>tumorogent</w:t>
      </w:r>
      <w:proofErr w:type="spellEnd"/>
      <w:r w:rsidRPr="00CE781E">
        <w:rPr>
          <w:sz w:val="24"/>
          <w:szCs w:val="24"/>
        </w:rPr>
        <w:t xml:space="preserve"> potentiale.</w:t>
      </w:r>
    </w:p>
    <w:p w14:paraId="721CFFF5" w14:textId="2CD8A055" w:rsidR="00CE781E" w:rsidRPr="00CE781E" w:rsidRDefault="00CE781E" w:rsidP="009B511D">
      <w:pPr>
        <w:ind w:left="851"/>
        <w:rPr>
          <w:sz w:val="24"/>
          <w:szCs w:val="24"/>
        </w:rPr>
      </w:pPr>
      <w:r w:rsidRPr="00CE781E">
        <w:rPr>
          <w:sz w:val="24"/>
          <w:szCs w:val="24"/>
        </w:rPr>
        <w:t xml:space="preserve">Man fandt ingen hudtumorer i en 24 måneders undersøgelse af </w:t>
      </w:r>
      <w:proofErr w:type="spellStart"/>
      <w:r w:rsidRPr="00CE781E">
        <w:rPr>
          <w:sz w:val="24"/>
          <w:szCs w:val="24"/>
        </w:rPr>
        <w:t>dermal</w:t>
      </w:r>
      <w:proofErr w:type="spellEnd"/>
      <w:r w:rsidRPr="00CE781E">
        <w:rPr>
          <w:sz w:val="24"/>
          <w:szCs w:val="24"/>
        </w:rPr>
        <w:t xml:space="preserve"> </w:t>
      </w:r>
      <w:proofErr w:type="spellStart"/>
      <w:r w:rsidRPr="00CE781E">
        <w:rPr>
          <w:sz w:val="24"/>
          <w:szCs w:val="24"/>
        </w:rPr>
        <w:t>karcinogenicitet</w:t>
      </w:r>
      <w:proofErr w:type="spellEnd"/>
      <w:r w:rsidRPr="00CE781E">
        <w:rPr>
          <w:sz w:val="24"/>
          <w:szCs w:val="24"/>
        </w:rPr>
        <w:t xml:space="preserve"> på mus hvor man benyttede 0,1</w:t>
      </w:r>
      <w:r w:rsidR="00044963">
        <w:rPr>
          <w:sz w:val="24"/>
          <w:szCs w:val="24"/>
        </w:rPr>
        <w:t xml:space="preserve"> %</w:t>
      </w:r>
      <w:r w:rsidRPr="00CE781E">
        <w:rPr>
          <w:sz w:val="24"/>
          <w:szCs w:val="24"/>
        </w:rPr>
        <w:t xml:space="preserve"> salve. I denne undersøgelse fandt man en øget forekomst af </w:t>
      </w:r>
      <w:proofErr w:type="spellStart"/>
      <w:r w:rsidRPr="00CE781E">
        <w:rPr>
          <w:sz w:val="24"/>
          <w:szCs w:val="24"/>
        </w:rPr>
        <w:t>lymfomer</w:t>
      </w:r>
      <w:proofErr w:type="spellEnd"/>
      <w:r w:rsidRPr="00CE781E">
        <w:rPr>
          <w:sz w:val="24"/>
          <w:szCs w:val="24"/>
        </w:rPr>
        <w:t xml:space="preserve"> på grund af den høje systemiske eksponering.</w:t>
      </w:r>
      <w:r w:rsidR="00A47B7C">
        <w:rPr>
          <w:sz w:val="24"/>
          <w:szCs w:val="24"/>
        </w:rPr>
        <w:t xml:space="preserve"> </w:t>
      </w:r>
      <w:r w:rsidRPr="00CE781E">
        <w:rPr>
          <w:sz w:val="24"/>
          <w:szCs w:val="24"/>
        </w:rPr>
        <w:t xml:space="preserve">I et </w:t>
      </w:r>
      <w:proofErr w:type="spellStart"/>
      <w:r w:rsidRPr="00CE781E">
        <w:rPr>
          <w:sz w:val="24"/>
          <w:szCs w:val="24"/>
        </w:rPr>
        <w:t>fotokarcinogenicitets</w:t>
      </w:r>
      <w:proofErr w:type="spellEnd"/>
      <w:r w:rsidRPr="00CE781E">
        <w:rPr>
          <w:sz w:val="24"/>
          <w:szCs w:val="24"/>
        </w:rPr>
        <w:t xml:space="preserve"> studie fik hårløse albinomus kronisk behandling med </w:t>
      </w:r>
      <w:proofErr w:type="spellStart"/>
      <w:r w:rsidRPr="00CE781E">
        <w:rPr>
          <w:sz w:val="24"/>
          <w:szCs w:val="24"/>
        </w:rPr>
        <w:t>tacrolimussalve</w:t>
      </w:r>
      <w:proofErr w:type="spellEnd"/>
      <w:r w:rsidRPr="00CE781E">
        <w:rPr>
          <w:sz w:val="24"/>
          <w:szCs w:val="24"/>
        </w:rPr>
        <w:t xml:space="preserve"> og </w:t>
      </w:r>
      <w:proofErr w:type="gramStart"/>
      <w:r w:rsidRPr="00CE781E">
        <w:rPr>
          <w:sz w:val="24"/>
          <w:szCs w:val="24"/>
        </w:rPr>
        <w:t>UV bestråling</w:t>
      </w:r>
      <w:proofErr w:type="gramEnd"/>
      <w:r w:rsidRPr="00CE781E">
        <w:rPr>
          <w:sz w:val="24"/>
          <w:szCs w:val="24"/>
        </w:rPr>
        <w:t xml:space="preserve">. Dyr, der fik behandling med </w:t>
      </w:r>
      <w:proofErr w:type="spellStart"/>
      <w:r w:rsidRPr="00CE781E">
        <w:rPr>
          <w:sz w:val="24"/>
          <w:szCs w:val="24"/>
        </w:rPr>
        <w:t>tacrolimussalven</w:t>
      </w:r>
      <w:proofErr w:type="spellEnd"/>
      <w:r w:rsidRPr="00CE781E">
        <w:rPr>
          <w:sz w:val="24"/>
          <w:szCs w:val="24"/>
        </w:rPr>
        <w:t xml:space="preserve"> viste en signifikant reduceret tid indtil udvikling af hudtumorer (</w:t>
      </w:r>
      <w:proofErr w:type="spellStart"/>
      <w:r w:rsidRPr="00CE781E">
        <w:rPr>
          <w:sz w:val="24"/>
          <w:szCs w:val="24"/>
        </w:rPr>
        <w:t>planocellulære</w:t>
      </w:r>
      <w:proofErr w:type="spellEnd"/>
      <w:r w:rsidRPr="00CE781E">
        <w:rPr>
          <w:sz w:val="24"/>
          <w:szCs w:val="24"/>
        </w:rPr>
        <w:t xml:space="preserve"> karcinomer) samt et øget antal tumorer. Denne effekt forekom ved de højere koncentrationer på 0,3</w:t>
      </w:r>
      <w:r w:rsidR="00044963">
        <w:rPr>
          <w:sz w:val="24"/>
          <w:szCs w:val="24"/>
        </w:rPr>
        <w:t xml:space="preserve"> %</w:t>
      </w:r>
      <w:r w:rsidRPr="00CE781E">
        <w:rPr>
          <w:sz w:val="24"/>
          <w:szCs w:val="24"/>
        </w:rPr>
        <w:t xml:space="preserve"> og 1</w:t>
      </w:r>
      <w:r w:rsidR="00044963">
        <w:rPr>
          <w:sz w:val="24"/>
          <w:szCs w:val="24"/>
        </w:rPr>
        <w:t xml:space="preserve"> %</w:t>
      </w:r>
      <w:r w:rsidRPr="00CE781E">
        <w:rPr>
          <w:sz w:val="24"/>
          <w:szCs w:val="24"/>
        </w:rPr>
        <w:t xml:space="preserve">. Relevansen for mennesker er på nuværende tidspunkt ikke kendt. Det er uklart om effekten skyldes en systemisk immunsuppression eller en lokal effekt. Risikoen for mennesker kan ikke fuldstændig udelukkes da potentialet for lokal immunsuppression ved langtidsbrug af </w:t>
      </w:r>
      <w:proofErr w:type="spellStart"/>
      <w:r w:rsidRPr="00CE781E">
        <w:rPr>
          <w:sz w:val="24"/>
          <w:szCs w:val="24"/>
        </w:rPr>
        <w:t>tacrolimussalve</w:t>
      </w:r>
      <w:proofErr w:type="spellEnd"/>
      <w:r w:rsidRPr="00CE781E">
        <w:rPr>
          <w:sz w:val="24"/>
          <w:szCs w:val="24"/>
        </w:rPr>
        <w:t xml:space="preserve"> er ukendt.</w:t>
      </w:r>
    </w:p>
    <w:p w14:paraId="5D94441A" w14:textId="77777777" w:rsidR="00CE781E" w:rsidRPr="00CE781E" w:rsidRDefault="00CE781E" w:rsidP="009B511D">
      <w:pPr>
        <w:ind w:left="851"/>
        <w:rPr>
          <w:sz w:val="24"/>
          <w:szCs w:val="24"/>
        </w:rPr>
      </w:pPr>
    </w:p>
    <w:p w14:paraId="1C057B14" w14:textId="77777777" w:rsidR="00CE781E" w:rsidRPr="00CE781E" w:rsidRDefault="00CE781E" w:rsidP="009B511D">
      <w:pPr>
        <w:ind w:left="851"/>
        <w:rPr>
          <w:sz w:val="24"/>
          <w:szCs w:val="24"/>
          <w:u w:val="single"/>
        </w:rPr>
      </w:pPr>
      <w:proofErr w:type="spellStart"/>
      <w:r w:rsidRPr="00CE781E">
        <w:rPr>
          <w:sz w:val="24"/>
          <w:szCs w:val="24"/>
          <w:u w:val="single"/>
        </w:rPr>
        <w:t>Teratogenicitet</w:t>
      </w:r>
      <w:proofErr w:type="spellEnd"/>
    </w:p>
    <w:p w14:paraId="194F7BBF" w14:textId="77777777" w:rsidR="00CE781E" w:rsidRPr="00CE781E" w:rsidRDefault="00CE781E" w:rsidP="009B511D">
      <w:pPr>
        <w:ind w:left="851"/>
        <w:rPr>
          <w:sz w:val="24"/>
          <w:szCs w:val="24"/>
        </w:rPr>
      </w:pPr>
      <w:r w:rsidRPr="00CE781E">
        <w:rPr>
          <w:sz w:val="24"/>
          <w:szCs w:val="24"/>
        </w:rPr>
        <w:t>I rotter og kaniner ses embryo/</w:t>
      </w:r>
      <w:proofErr w:type="spellStart"/>
      <w:r w:rsidRPr="00CE781E">
        <w:rPr>
          <w:sz w:val="24"/>
          <w:szCs w:val="24"/>
        </w:rPr>
        <w:t>føtal</w:t>
      </w:r>
      <w:proofErr w:type="spellEnd"/>
      <w:r w:rsidRPr="00CE781E">
        <w:rPr>
          <w:sz w:val="24"/>
          <w:szCs w:val="24"/>
        </w:rPr>
        <w:t xml:space="preserve"> toksisk effekt, men kun i doser der har signifikant toksisk effekt på moderdyret. Man fandt reduceret spermfunktion i hanrotter ved høje subkutane doser af </w:t>
      </w:r>
      <w:proofErr w:type="spellStart"/>
      <w:r w:rsidRPr="00CE781E">
        <w:rPr>
          <w:sz w:val="24"/>
          <w:szCs w:val="24"/>
        </w:rPr>
        <w:t>tacrolimus</w:t>
      </w:r>
      <w:proofErr w:type="spellEnd"/>
      <w:r w:rsidRPr="00CE781E">
        <w:rPr>
          <w:sz w:val="24"/>
          <w:szCs w:val="24"/>
        </w:rPr>
        <w:t xml:space="preserve">. </w:t>
      </w:r>
    </w:p>
    <w:p w14:paraId="35CCCE17" w14:textId="77777777" w:rsidR="009260DE" w:rsidRPr="00C84483" w:rsidRDefault="009260DE" w:rsidP="009260DE">
      <w:pPr>
        <w:tabs>
          <w:tab w:val="left" w:pos="851"/>
        </w:tabs>
        <w:ind w:left="851"/>
        <w:rPr>
          <w:sz w:val="24"/>
          <w:szCs w:val="24"/>
        </w:rPr>
      </w:pPr>
    </w:p>
    <w:p w14:paraId="0D0B178F" w14:textId="77777777" w:rsidR="009260DE" w:rsidRPr="00C84483" w:rsidRDefault="009260DE" w:rsidP="009260DE">
      <w:pPr>
        <w:tabs>
          <w:tab w:val="left" w:pos="851"/>
        </w:tabs>
        <w:ind w:left="851"/>
        <w:rPr>
          <w:sz w:val="24"/>
          <w:szCs w:val="24"/>
        </w:rPr>
      </w:pPr>
    </w:p>
    <w:p w14:paraId="7D937C32"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1E1093A9" w14:textId="77777777" w:rsidR="009260DE" w:rsidRPr="00BA09F1" w:rsidRDefault="009260DE" w:rsidP="009260DE">
      <w:pPr>
        <w:tabs>
          <w:tab w:val="left" w:pos="851"/>
        </w:tabs>
        <w:ind w:left="851"/>
        <w:rPr>
          <w:sz w:val="24"/>
          <w:szCs w:val="24"/>
        </w:rPr>
      </w:pPr>
    </w:p>
    <w:p w14:paraId="7CFD79DB"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79B543ED" w14:textId="77777777" w:rsidR="00CE781E" w:rsidRPr="00CE781E" w:rsidRDefault="00CE781E" w:rsidP="009B511D">
      <w:pPr>
        <w:ind w:left="851"/>
        <w:rPr>
          <w:sz w:val="24"/>
          <w:szCs w:val="24"/>
        </w:rPr>
      </w:pPr>
      <w:r w:rsidRPr="00CE781E">
        <w:rPr>
          <w:sz w:val="24"/>
          <w:szCs w:val="24"/>
        </w:rPr>
        <w:t xml:space="preserve">Hvid blød paraffin </w:t>
      </w:r>
    </w:p>
    <w:p w14:paraId="39FBD202" w14:textId="77777777" w:rsidR="00CE781E" w:rsidRPr="00CE781E" w:rsidRDefault="00CE781E" w:rsidP="009B511D">
      <w:pPr>
        <w:ind w:left="851"/>
        <w:rPr>
          <w:sz w:val="24"/>
          <w:szCs w:val="24"/>
        </w:rPr>
      </w:pPr>
      <w:r w:rsidRPr="00CE781E">
        <w:rPr>
          <w:sz w:val="24"/>
          <w:szCs w:val="24"/>
        </w:rPr>
        <w:t xml:space="preserve">Flydende paraffin </w:t>
      </w:r>
    </w:p>
    <w:p w14:paraId="0CB47AC2" w14:textId="77777777" w:rsidR="00CE781E" w:rsidRPr="00CE781E" w:rsidRDefault="00CE781E" w:rsidP="009B511D">
      <w:pPr>
        <w:ind w:left="851"/>
        <w:rPr>
          <w:sz w:val="24"/>
          <w:szCs w:val="24"/>
        </w:rPr>
      </w:pPr>
      <w:proofErr w:type="spellStart"/>
      <w:r w:rsidRPr="00CE781E">
        <w:rPr>
          <w:sz w:val="24"/>
          <w:szCs w:val="24"/>
        </w:rPr>
        <w:t>Propylencarbonat</w:t>
      </w:r>
      <w:proofErr w:type="spellEnd"/>
      <w:r w:rsidRPr="00CE781E">
        <w:rPr>
          <w:sz w:val="24"/>
          <w:szCs w:val="24"/>
        </w:rPr>
        <w:t xml:space="preserve"> </w:t>
      </w:r>
    </w:p>
    <w:p w14:paraId="02D62AC3" w14:textId="77777777" w:rsidR="00CE781E" w:rsidRPr="00CE781E" w:rsidRDefault="00CE781E" w:rsidP="009B511D">
      <w:pPr>
        <w:ind w:left="851"/>
        <w:rPr>
          <w:sz w:val="24"/>
          <w:szCs w:val="24"/>
        </w:rPr>
      </w:pPr>
      <w:r w:rsidRPr="00CE781E">
        <w:rPr>
          <w:sz w:val="24"/>
          <w:szCs w:val="24"/>
        </w:rPr>
        <w:t xml:space="preserve">Hvid bivoks </w:t>
      </w:r>
    </w:p>
    <w:p w14:paraId="6D333CD9" w14:textId="77777777" w:rsidR="00CE781E" w:rsidRPr="00CE781E" w:rsidRDefault="00CE781E" w:rsidP="009B511D">
      <w:pPr>
        <w:ind w:left="851"/>
        <w:rPr>
          <w:sz w:val="24"/>
          <w:szCs w:val="24"/>
        </w:rPr>
      </w:pPr>
      <w:r w:rsidRPr="00CE781E">
        <w:rPr>
          <w:sz w:val="24"/>
          <w:szCs w:val="24"/>
        </w:rPr>
        <w:t>Hård paraffin</w:t>
      </w:r>
    </w:p>
    <w:p w14:paraId="5350A29E" w14:textId="77777777" w:rsidR="009260DE" w:rsidRPr="00C84483" w:rsidRDefault="009260DE" w:rsidP="009260DE">
      <w:pPr>
        <w:tabs>
          <w:tab w:val="left" w:pos="851"/>
        </w:tabs>
        <w:ind w:left="851"/>
        <w:rPr>
          <w:sz w:val="24"/>
          <w:szCs w:val="24"/>
        </w:rPr>
      </w:pPr>
    </w:p>
    <w:p w14:paraId="577B7923"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6189BEE5" w14:textId="77777777" w:rsidR="00CE781E" w:rsidRPr="00CE781E" w:rsidRDefault="00CE781E" w:rsidP="009B511D">
      <w:pPr>
        <w:ind w:left="851"/>
        <w:rPr>
          <w:sz w:val="24"/>
          <w:szCs w:val="24"/>
        </w:rPr>
      </w:pPr>
      <w:r w:rsidRPr="00CE781E">
        <w:rPr>
          <w:sz w:val="24"/>
          <w:szCs w:val="24"/>
        </w:rPr>
        <w:t>Ikke relevant.</w:t>
      </w:r>
    </w:p>
    <w:p w14:paraId="43BEE1E4" w14:textId="77777777" w:rsidR="009260DE" w:rsidRPr="00C84483" w:rsidRDefault="009260DE" w:rsidP="009260DE">
      <w:pPr>
        <w:tabs>
          <w:tab w:val="left" w:pos="851"/>
        </w:tabs>
        <w:ind w:left="851"/>
        <w:rPr>
          <w:sz w:val="24"/>
          <w:szCs w:val="24"/>
        </w:rPr>
      </w:pPr>
    </w:p>
    <w:p w14:paraId="0CECBA7A"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5B5BF20F" w14:textId="77777777" w:rsidR="00CE781E" w:rsidRPr="00CE781E" w:rsidRDefault="00CE781E" w:rsidP="009B511D">
      <w:pPr>
        <w:ind w:left="851"/>
        <w:rPr>
          <w:sz w:val="24"/>
          <w:szCs w:val="24"/>
        </w:rPr>
      </w:pPr>
      <w:r w:rsidRPr="00CE781E">
        <w:rPr>
          <w:sz w:val="24"/>
          <w:szCs w:val="24"/>
        </w:rPr>
        <w:t>2 år</w:t>
      </w:r>
    </w:p>
    <w:p w14:paraId="71621711" w14:textId="77777777" w:rsidR="00CE781E" w:rsidRPr="00CE781E" w:rsidRDefault="00CE781E" w:rsidP="009B511D">
      <w:pPr>
        <w:ind w:left="851"/>
        <w:rPr>
          <w:sz w:val="24"/>
          <w:szCs w:val="24"/>
        </w:rPr>
      </w:pPr>
      <w:r w:rsidRPr="00CE781E">
        <w:rPr>
          <w:sz w:val="24"/>
          <w:szCs w:val="24"/>
        </w:rPr>
        <w:t>Efter første åbning: Anvendes inden for 6 måneder.</w:t>
      </w:r>
    </w:p>
    <w:p w14:paraId="41E125A2" w14:textId="77777777" w:rsidR="009260DE" w:rsidRPr="00C84483" w:rsidRDefault="009260DE" w:rsidP="009260DE">
      <w:pPr>
        <w:tabs>
          <w:tab w:val="left" w:pos="851"/>
        </w:tabs>
        <w:ind w:left="851"/>
        <w:rPr>
          <w:sz w:val="24"/>
          <w:szCs w:val="24"/>
        </w:rPr>
      </w:pPr>
    </w:p>
    <w:p w14:paraId="756D888C"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69A26588" w14:textId="77777777" w:rsidR="00CE781E" w:rsidRPr="00CE781E" w:rsidRDefault="00CE781E" w:rsidP="009B511D">
      <w:pPr>
        <w:ind w:left="851"/>
        <w:rPr>
          <w:sz w:val="24"/>
          <w:szCs w:val="24"/>
        </w:rPr>
      </w:pPr>
      <w:bookmarkStart w:id="0" w:name="_Hlk235350355"/>
      <w:r w:rsidRPr="00CE781E">
        <w:rPr>
          <w:sz w:val="24"/>
          <w:szCs w:val="24"/>
        </w:rPr>
        <w:t>Dette lægemiddel kræver ingen særlige forholdsregler vedrørende opbevaringen.</w:t>
      </w:r>
      <w:bookmarkEnd w:id="0"/>
    </w:p>
    <w:p w14:paraId="07EC2730" w14:textId="77777777" w:rsidR="009260DE" w:rsidRPr="00C84483" w:rsidRDefault="009260DE" w:rsidP="009260DE">
      <w:pPr>
        <w:tabs>
          <w:tab w:val="left" w:pos="851"/>
        </w:tabs>
        <w:ind w:left="851"/>
        <w:rPr>
          <w:sz w:val="24"/>
          <w:szCs w:val="24"/>
        </w:rPr>
      </w:pPr>
    </w:p>
    <w:p w14:paraId="09A82353"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784FBE9B" w14:textId="77777777" w:rsidR="00A47B7C" w:rsidRDefault="00CE781E" w:rsidP="009B511D">
      <w:pPr>
        <w:ind w:left="851"/>
        <w:rPr>
          <w:sz w:val="24"/>
          <w:szCs w:val="24"/>
        </w:rPr>
      </w:pPr>
      <w:r w:rsidRPr="00CE781E">
        <w:rPr>
          <w:sz w:val="24"/>
          <w:szCs w:val="24"/>
        </w:rPr>
        <w:t>Laminerede tuber med en indvendig belægning af HDPE, forsynet med aluminiumsforsegling og lukket med et hvidt skruelåg af polypropylen.</w:t>
      </w:r>
    </w:p>
    <w:p w14:paraId="6F9115B7" w14:textId="77777777" w:rsidR="00A47B7C" w:rsidRDefault="00A47B7C" w:rsidP="009B511D">
      <w:pPr>
        <w:ind w:left="851"/>
        <w:rPr>
          <w:sz w:val="24"/>
          <w:szCs w:val="24"/>
        </w:rPr>
      </w:pPr>
    </w:p>
    <w:p w14:paraId="299090D7" w14:textId="26503F17" w:rsidR="00CE781E" w:rsidRPr="00CE781E" w:rsidRDefault="00CE781E" w:rsidP="009B511D">
      <w:pPr>
        <w:ind w:left="851"/>
        <w:rPr>
          <w:sz w:val="24"/>
          <w:szCs w:val="24"/>
        </w:rPr>
      </w:pPr>
      <w:r w:rsidRPr="00CE781E">
        <w:rPr>
          <w:sz w:val="24"/>
          <w:szCs w:val="24"/>
        </w:rPr>
        <w:t>1 tube med 10 g eller 30 g.</w:t>
      </w:r>
      <w:r w:rsidRPr="00CE781E">
        <w:rPr>
          <w:sz w:val="24"/>
          <w:szCs w:val="24"/>
        </w:rPr>
        <w:br/>
      </w:r>
      <w:proofErr w:type="spellStart"/>
      <w:r w:rsidRPr="00CE781E">
        <w:rPr>
          <w:sz w:val="24"/>
          <w:szCs w:val="24"/>
        </w:rPr>
        <w:t>Sampakning</w:t>
      </w:r>
      <w:proofErr w:type="spellEnd"/>
      <w:r w:rsidRPr="00CE781E">
        <w:rPr>
          <w:sz w:val="24"/>
          <w:szCs w:val="24"/>
        </w:rPr>
        <w:t xml:space="preserve"> indeholdende 2 tuber à 30 g</w:t>
      </w:r>
    </w:p>
    <w:p w14:paraId="2A1147DF" w14:textId="77777777" w:rsidR="00CE781E" w:rsidRPr="00CE781E" w:rsidRDefault="00CE781E" w:rsidP="009B511D">
      <w:pPr>
        <w:ind w:left="851"/>
        <w:rPr>
          <w:sz w:val="24"/>
          <w:szCs w:val="24"/>
        </w:rPr>
      </w:pPr>
    </w:p>
    <w:p w14:paraId="73FEFF97" w14:textId="77777777" w:rsidR="00CE781E" w:rsidRPr="00CE781E" w:rsidRDefault="00CE781E" w:rsidP="009B511D">
      <w:pPr>
        <w:ind w:left="851"/>
        <w:rPr>
          <w:sz w:val="24"/>
          <w:szCs w:val="24"/>
        </w:rPr>
      </w:pPr>
      <w:r w:rsidRPr="00CE781E">
        <w:rPr>
          <w:sz w:val="24"/>
          <w:szCs w:val="24"/>
        </w:rPr>
        <w:t>Ikke alle pakningsstørrelser er nødvendigvis markedsført.</w:t>
      </w:r>
    </w:p>
    <w:p w14:paraId="015BEF49" w14:textId="77777777" w:rsidR="009260DE" w:rsidRPr="00C84483" w:rsidRDefault="009260DE" w:rsidP="009260DE">
      <w:pPr>
        <w:tabs>
          <w:tab w:val="left" w:pos="851"/>
        </w:tabs>
        <w:ind w:left="851"/>
        <w:rPr>
          <w:sz w:val="24"/>
          <w:szCs w:val="24"/>
        </w:rPr>
      </w:pPr>
    </w:p>
    <w:p w14:paraId="3EF77FB0"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6BCDE079" w14:textId="77777777" w:rsidR="00CE781E" w:rsidRPr="00CE781E" w:rsidRDefault="00CE781E" w:rsidP="009B511D">
      <w:pPr>
        <w:ind w:left="851"/>
        <w:rPr>
          <w:sz w:val="24"/>
          <w:szCs w:val="24"/>
        </w:rPr>
      </w:pPr>
      <w:r w:rsidRPr="00CE781E">
        <w:rPr>
          <w:sz w:val="24"/>
          <w:szCs w:val="24"/>
        </w:rPr>
        <w:t>Ingen særlige forholdsregler</w:t>
      </w:r>
    </w:p>
    <w:p w14:paraId="54296D7A" w14:textId="77777777" w:rsidR="00CE781E" w:rsidRPr="00CE781E" w:rsidRDefault="00CE781E" w:rsidP="009B511D">
      <w:pPr>
        <w:ind w:left="851"/>
        <w:rPr>
          <w:sz w:val="24"/>
          <w:szCs w:val="24"/>
        </w:rPr>
      </w:pPr>
    </w:p>
    <w:p w14:paraId="5459D456" w14:textId="77777777" w:rsidR="00CE781E" w:rsidRPr="00CE781E" w:rsidRDefault="00CE781E" w:rsidP="009B511D">
      <w:pPr>
        <w:ind w:left="851"/>
        <w:rPr>
          <w:sz w:val="24"/>
          <w:szCs w:val="24"/>
        </w:rPr>
      </w:pPr>
      <w:r w:rsidRPr="00CE781E">
        <w:rPr>
          <w:sz w:val="24"/>
          <w:szCs w:val="24"/>
        </w:rPr>
        <w:t>Ikke anvendt lægemiddel samt affald heraf skal bortskaffes i henhold til lokale retningslinjer.</w:t>
      </w:r>
    </w:p>
    <w:p w14:paraId="342444DF" w14:textId="77777777" w:rsidR="009260DE" w:rsidRPr="00C84483" w:rsidRDefault="009260DE" w:rsidP="000730CA">
      <w:pPr>
        <w:tabs>
          <w:tab w:val="left" w:pos="851"/>
        </w:tabs>
        <w:ind w:left="851"/>
        <w:rPr>
          <w:sz w:val="24"/>
          <w:szCs w:val="24"/>
        </w:rPr>
      </w:pPr>
    </w:p>
    <w:p w14:paraId="6E72EA50"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49917E80" w14:textId="77777777" w:rsidR="00CE781E" w:rsidRPr="00CE781E" w:rsidRDefault="00CE781E" w:rsidP="009B511D">
      <w:pPr>
        <w:ind w:left="851"/>
        <w:rPr>
          <w:sz w:val="24"/>
          <w:szCs w:val="24"/>
        </w:rPr>
      </w:pPr>
      <w:r w:rsidRPr="00CE781E">
        <w:rPr>
          <w:sz w:val="24"/>
          <w:szCs w:val="24"/>
        </w:rPr>
        <w:t xml:space="preserve">STADA </w:t>
      </w:r>
      <w:proofErr w:type="spellStart"/>
      <w:r w:rsidRPr="00CE781E">
        <w:rPr>
          <w:sz w:val="24"/>
          <w:szCs w:val="24"/>
        </w:rPr>
        <w:t>Arzneimittel</w:t>
      </w:r>
      <w:proofErr w:type="spellEnd"/>
      <w:r w:rsidRPr="00CE781E">
        <w:rPr>
          <w:sz w:val="24"/>
          <w:szCs w:val="24"/>
        </w:rPr>
        <w:t xml:space="preserve"> AG</w:t>
      </w:r>
    </w:p>
    <w:p w14:paraId="6DAED3A8" w14:textId="77777777" w:rsidR="00CE781E" w:rsidRPr="00CE781E" w:rsidRDefault="00CE781E" w:rsidP="009B511D">
      <w:pPr>
        <w:ind w:left="851"/>
        <w:rPr>
          <w:sz w:val="24"/>
          <w:szCs w:val="24"/>
        </w:rPr>
      </w:pPr>
      <w:proofErr w:type="spellStart"/>
      <w:r w:rsidRPr="00CE781E">
        <w:rPr>
          <w:sz w:val="24"/>
          <w:szCs w:val="24"/>
        </w:rPr>
        <w:t>Stadastrasse</w:t>
      </w:r>
      <w:proofErr w:type="spellEnd"/>
      <w:r w:rsidRPr="00CE781E">
        <w:rPr>
          <w:sz w:val="24"/>
          <w:szCs w:val="24"/>
        </w:rPr>
        <w:t xml:space="preserve"> 2-18</w:t>
      </w:r>
    </w:p>
    <w:p w14:paraId="66FAC818" w14:textId="77777777" w:rsidR="00CE781E" w:rsidRPr="00CE781E" w:rsidRDefault="00CE781E" w:rsidP="009B511D">
      <w:pPr>
        <w:ind w:left="851"/>
        <w:rPr>
          <w:sz w:val="24"/>
          <w:szCs w:val="24"/>
        </w:rPr>
      </w:pPr>
      <w:r w:rsidRPr="00CE781E">
        <w:rPr>
          <w:sz w:val="24"/>
          <w:szCs w:val="24"/>
        </w:rPr>
        <w:t xml:space="preserve">61118 Bad </w:t>
      </w:r>
      <w:proofErr w:type="spellStart"/>
      <w:r w:rsidRPr="00CE781E">
        <w:rPr>
          <w:sz w:val="24"/>
          <w:szCs w:val="24"/>
        </w:rPr>
        <w:t>Vilbel</w:t>
      </w:r>
      <w:proofErr w:type="spellEnd"/>
    </w:p>
    <w:p w14:paraId="3DDB287F" w14:textId="77777777" w:rsidR="00CE781E" w:rsidRPr="00CE781E" w:rsidRDefault="00CE781E" w:rsidP="009B511D">
      <w:pPr>
        <w:ind w:left="851"/>
        <w:rPr>
          <w:sz w:val="24"/>
          <w:szCs w:val="24"/>
        </w:rPr>
      </w:pPr>
      <w:r w:rsidRPr="00CE781E">
        <w:rPr>
          <w:sz w:val="24"/>
          <w:szCs w:val="24"/>
        </w:rPr>
        <w:t>Tyskland</w:t>
      </w:r>
    </w:p>
    <w:p w14:paraId="1BAD5992" w14:textId="77777777" w:rsidR="00CE781E" w:rsidRPr="00CE781E" w:rsidRDefault="00CE781E" w:rsidP="009B511D">
      <w:pPr>
        <w:ind w:left="851"/>
        <w:rPr>
          <w:sz w:val="24"/>
          <w:szCs w:val="24"/>
        </w:rPr>
      </w:pPr>
    </w:p>
    <w:p w14:paraId="6451E9D0" w14:textId="77777777" w:rsidR="00CE781E" w:rsidRPr="00CE781E" w:rsidRDefault="00CE781E" w:rsidP="009B511D">
      <w:pPr>
        <w:ind w:left="851"/>
        <w:rPr>
          <w:sz w:val="24"/>
          <w:szCs w:val="24"/>
        </w:rPr>
      </w:pPr>
      <w:r w:rsidRPr="00CE781E">
        <w:rPr>
          <w:b/>
          <w:sz w:val="24"/>
          <w:szCs w:val="24"/>
        </w:rPr>
        <w:t>Repræsentant</w:t>
      </w:r>
    </w:p>
    <w:p w14:paraId="3583BE1C" w14:textId="77777777" w:rsidR="00CE781E" w:rsidRPr="00CE781E" w:rsidRDefault="00CE781E" w:rsidP="009B511D">
      <w:pPr>
        <w:ind w:left="851"/>
        <w:rPr>
          <w:sz w:val="24"/>
          <w:szCs w:val="24"/>
        </w:rPr>
      </w:pPr>
      <w:r w:rsidRPr="00CE781E">
        <w:rPr>
          <w:sz w:val="24"/>
          <w:szCs w:val="24"/>
        </w:rPr>
        <w:t>STADA Nordic ApS</w:t>
      </w:r>
    </w:p>
    <w:p w14:paraId="1A210114" w14:textId="77777777" w:rsidR="00CE781E" w:rsidRPr="00CE781E" w:rsidRDefault="00CE781E" w:rsidP="009B511D">
      <w:pPr>
        <w:ind w:left="851"/>
        <w:rPr>
          <w:sz w:val="24"/>
          <w:szCs w:val="24"/>
        </w:rPr>
      </w:pPr>
      <w:r w:rsidRPr="00CE781E">
        <w:rPr>
          <w:sz w:val="24"/>
          <w:szCs w:val="24"/>
        </w:rPr>
        <w:t>Marielundvej 46A</w:t>
      </w:r>
    </w:p>
    <w:p w14:paraId="7F332BFC" w14:textId="77777777" w:rsidR="00CE781E" w:rsidRPr="00CE781E" w:rsidRDefault="00CE781E" w:rsidP="009B511D">
      <w:pPr>
        <w:ind w:left="851"/>
        <w:rPr>
          <w:sz w:val="24"/>
          <w:szCs w:val="24"/>
        </w:rPr>
      </w:pPr>
      <w:r w:rsidRPr="00CE781E">
        <w:rPr>
          <w:sz w:val="24"/>
          <w:szCs w:val="24"/>
        </w:rPr>
        <w:t>2730 Herlev</w:t>
      </w:r>
    </w:p>
    <w:p w14:paraId="2D39BAFA" w14:textId="77777777" w:rsidR="00641C65" w:rsidRPr="00641C65" w:rsidRDefault="00641C65" w:rsidP="009260DE">
      <w:pPr>
        <w:tabs>
          <w:tab w:val="left" w:pos="851"/>
        </w:tabs>
        <w:ind w:left="851"/>
        <w:rPr>
          <w:sz w:val="24"/>
          <w:szCs w:val="24"/>
        </w:rPr>
      </w:pPr>
    </w:p>
    <w:p w14:paraId="1AC6D793"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5948DDB5" w14:textId="1A992148" w:rsidR="009260DE" w:rsidRPr="00C84483" w:rsidRDefault="00CE781E" w:rsidP="009260DE">
      <w:pPr>
        <w:tabs>
          <w:tab w:val="left" w:pos="851"/>
        </w:tabs>
        <w:ind w:left="851"/>
        <w:rPr>
          <w:sz w:val="24"/>
          <w:szCs w:val="24"/>
        </w:rPr>
      </w:pPr>
      <w:r>
        <w:rPr>
          <w:sz w:val="24"/>
          <w:szCs w:val="24"/>
        </w:rPr>
        <w:t>73061</w:t>
      </w:r>
    </w:p>
    <w:p w14:paraId="5B6E4CE5" w14:textId="77777777" w:rsidR="009260DE" w:rsidRPr="00C84483" w:rsidRDefault="009260DE" w:rsidP="009260DE">
      <w:pPr>
        <w:tabs>
          <w:tab w:val="left" w:pos="851"/>
        </w:tabs>
        <w:ind w:left="851"/>
        <w:jc w:val="both"/>
        <w:rPr>
          <w:sz w:val="24"/>
          <w:szCs w:val="24"/>
        </w:rPr>
      </w:pPr>
    </w:p>
    <w:p w14:paraId="3188D126"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64FBDF55" w14:textId="77777777" w:rsidR="00AD1F83" w:rsidRPr="00AD1F83" w:rsidRDefault="00AD1F83" w:rsidP="00AD1F83">
      <w:pPr>
        <w:tabs>
          <w:tab w:val="left" w:pos="851"/>
        </w:tabs>
        <w:ind w:left="851"/>
        <w:rPr>
          <w:sz w:val="24"/>
          <w:szCs w:val="24"/>
        </w:rPr>
      </w:pPr>
      <w:r w:rsidRPr="00AD1F83">
        <w:rPr>
          <w:sz w:val="24"/>
          <w:szCs w:val="24"/>
        </w:rPr>
        <w:t>17. august 2023 (hårde depotkapsler)</w:t>
      </w:r>
    </w:p>
    <w:p w14:paraId="03439166" w14:textId="77777777" w:rsidR="009260DE" w:rsidRPr="00C84483" w:rsidRDefault="009260DE" w:rsidP="009260DE">
      <w:pPr>
        <w:tabs>
          <w:tab w:val="left" w:pos="851"/>
        </w:tabs>
        <w:ind w:left="851"/>
        <w:rPr>
          <w:sz w:val="24"/>
          <w:szCs w:val="24"/>
        </w:rPr>
      </w:pPr>
    </w:p>
    <w:p w14:paraId="522DAA21"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3CE4970C" w14:textId="56EECF13" w:rsidR="009260DE" w:rsidRPr="00C84483" w:rsidRDefault="00CE781E" w:rsidP="009260DE">
      <w:pPr>
        <w:tabs>
          <w:tab w:val="left" w:pos="851"/>
        </w:tabs>
        <w:ind w:left="851"/>
        <w:rPr>
          <w:sz w:val="24"/>
          <w:szCs w:val="24"/>
        </w:rPr>
      </w:pPr>
      <w:r>
        <w:rPr>
          <w:sz w:val="24"/>
          <w:szCs w:val="24"/>
        </w:rPr>
        <w:t>-</w:t>
      </w:r>
    </w:p>
    <w:sectPr w:rsidR="009260DE" w:rsidRPr="00C8448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7E46" w14:textId="77777777" w:rsidR="00005CB6" w:rsidRDefault="00005CB6">
      <w:r>
        <w:separator/>
      </w:r>
    </w:p>
  </w:endnote>
  <w:endnote w:type="continuationSeparator" w:id="0">
    <w:p w14:paraId="473CC66E" w14:textId="77777777" w:rsidR="00005CB6" w:rsidRDefault="0000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99581" w14:textId="77777777" w:rsidR="000259B9" w:rsidRDefault="000259B9">
    <w:pPr>
      <w:pStyle w:val="Sidefod"/>
      <w:pBdr>
        <w:bottom w:val="single" w:sz="6" w:space="1" w:color="auto"/>
      </w:pBdr>
    </w:pPr>
  </w:p>
  <w:p w14:paraId="22C95BFE" w14:textId="77777777" w:rsidR="000259B9" w:rsidRDefault="000259B9" w:rsidP="00C42586">
    <w:pPr>
      <w:pStyle w:val="Sidefod"/>
      <w:tabs>
        <w:tab w:val="clear" w:pos="4819"/>
        <w:tab w:val="left" w:pos="8505"/>
      </w:tabs>
      <w:rPr>
        <w:i/>
        <w:sz w:val="18"/>
        <w:szCs w:val="18"/>
      </w:rPr>
    </w:pPr>
  </w:p>
  <w:p w14:paraId="21DAF452" w14:textId="14925A5F"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3876E3">
      <w:rPr>
        <w:i/>
        <w:noProof/>
        <w:sz w:val="18"/>
        <w:szCs w:val="18"/>
      </w:rPr>
      <w:t>Tacrolimus Stada, salve 0,3 mg-g.docx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C479A" w14:textId="77777777" w:rsidR="00005CB6" w:rsidRDefault="00005CB6">
      <w:r>
        <w:separator/>
      </w:r>
    </w:p>
  </w:footnote>
  <w:footnote w:type="continuationSeparator" w:id="0">
    <w:p w14:paraId="309D5DE7" w14:textId="77777777" w:rsidR="00005CB6" w:rsidRDefault="00005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78435164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470844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519609">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2075850">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973353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B6"/>
    <w:rsid w:val="00005CB6"/>
    <w:rsid w:val="000259B9"/>
    <w:rsid w:val="00041491"/>
    <w:rsid w:val="00044963"/>
    <w:rsid w:val="00050D16"/>
    <w:rsid w:val="000730CA"/>
    <w:rsid w:val="00074F2A"/>
    <w:rsid w:val="000A1CA8"/>
    <w:rsid w:val="000A466B"/>
    <w:rsid w:val="000B058C"/>
    <w:rsid w:val="000D68B0"/>
    <w:rsid w:val="000E4EE6"/>
    <w:rsid w:val="001454E2"/>
    <w:rsid w:val="001479E7"/>
    <w:rsid w:val="00206CE8"/>
    <w:rsid w:val="0021526C"/>
    <w:rsid w:val="00283A2B"/>
    <w:rsid w:val="002B30AD"/>
    <w:rsid w:val="002C1EC0"/>
    <w:rsid w:val="002C2C01"/>
    <w:rsid w:val="003876E3"/>
    <w:rsid w:val="003A29AE"/>
    <w:rsid w:val="003A32D7"/>
    <w:rsid w:val="003B4074"/>
    <w:rsid w:val="003C769A"/>
    <w:rsid w:val="003D3A90"/>
    <w:rsid w:val="003D48DD"/>
    <w:rsid w:val="003F1838"/>
    <w:rsid w:val="004251C1"/>
    <w:rsid w:val="00426C97"/>
    <w:rsid w:val="0045746C"/>
    <w:rsid w:val="0049104B"/>
    <w:rsid w:val="004E3B12"/>
    <w:rsid w:val="004E598B"/>
    <w:rsid w:val="00532310"/>
    <w:rsid w:val="00565F0F"/>
    <w:rsid w:val="00573409"/>
    <w:rsid w:val="00594A86"/>
    <w:rsid w:val="00596D86"/>
    <w:rsid w:val="00637F5A"/>
    <w:rsid w:val="00641C65"/>
    <w:rsid w:val="006560B1"/>
    <w:rsid w:val="006756DD"/>
    <w:rsid w:val="00677567"/>
    <w:rsid w:val="0071241E"/>
    <w:rsid w:val="00737275"/>
    <w:rsid w:val="00740EEC"/>
    <w:rsid w:val="0078011A"/>
    <w:rsid w:val="00782AF4"/>
    <w:rsid w:val="00790EE7"/>
    <w:rsid w:val="007B6649"/>
    <w:rsid w:val="0082576E"/>
    <w:rsid w:val="0089346F"/>
    <w:rsid w:val="00907F75"/>
    <w:rsid w:val="009260DE"/>
    <w:rsid w:val="0093258A"/>
    <w:rsid w:val="0097291F"/>
    <w:rsid w:val="009B511D"/>
    <w:rsid w:val="009C7BA3"/>
    <w:rsid w:val="009D1F5A"/>
    <w:rsid w:val="00A10294"/>
    <w:rsid w:val="00A47B7C"/>
    <w:rsid w:val="00AD1F83"/>
    <w:rsid w:val="00B003BF"/>
    <w:rsid w:val="00B373D7"/>
    <w:rsid w:val="00B55271"/>
    <w:rsid w:val="00BD7931"/>
    <w:rsid w:val="00BF6243"/>
    <w:rsid w:val="00C36276"/>
    <w:rsid w:val="00C42586"/>
    <w:rsid w:val="00C45F6B"/>
    <w:rsid w:val="00C60CCD"/>
    <w:rsid w:val="00C84483"/>
    <w:rsid w:val="00C95551"/>
    <w:rsid w:val="00CB20D7"/>
    <w:rsid w:val="00CE781E"/>
    <w:rsid w:val="00D020B0"/>
    <w:rsid w:val="00D11748"/>
    <w:rsid w:val="00D237F6"/>
    <w:rsid w:val="00D34D98"/>
    <w:rsid w:val="00D366CF"/>
    <w:rsid w:val="00D93992"/>
    <w:rsid w:val="00E108AA"/>
    <w:rsid w:val="00E3749A"/>
    <w:rsid w:val="00E7437F"/>
    <w:rsid w:val="00E865B8"/>
    <w:rsid w:val="00E946CD"/>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E82C3"/>
  <w15:chartTrackingRefBased/>
  <w15:docId w15:val="{707D3AAA-42EC-4BAB-9448-73B2F13B2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rsid w:val="00CE781E"/>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CE781E"/>
    <w:rPr>
      <w:color w:val="0563C1" w:themeColor="hyperlink"/>
      <w:u w:val="single"/>
    </w:rPr>
  </w:style>
  <w:style w:type="character" w:styleId="Ulstomtale">
    <w:name w:val="Unresolved Mention"/>
    <w:basedOn w:val="Standardskrifttypeiafsnit"/>
    <w:uiPriority w:val="99"/>
    <w:semiHidden/>
    <w:unhideWhenUsed/>
    <w:rsid w:val="00CE7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8905">
      <w:bodyDiv w:val="1"/>
      <w:marLeft w:val="0"/>
      <w:marRight w:val="0"/>
      <w:marTop w:val="0"/>
      <w:marBottom w:val="0"/>
      <w:divBdr>
        <w:top w:val="none" w:sz="0" w:space="0" w:color="auto"/>
        <w:left w:val="none" w:sz="0" w:space="0" w:color="auto"/>
        <w:bottom w:val="none" w:sz="0" w:space="0" w:color="auto"/>
        <w:right w:val="none" w:sz="0" w:space="0" w:color="auto"/>
      </w:divBdr>
    </w:div>
    <w:div w:id="66147029">
      <w:bodyDiv w:val="1"/>
      <w:marLeft w:val="0"/>
      <w:marRight w:val="0"/>
      <w:marTop w:val="0"/>
      <w:marBottom w:val="0"/>
      <w:divBdr>
        <w:top w:val="none" w:sz="0" w:space="0" w:color="auto"/>
        <w:left w:val="none" w:sz="0" w:space="0" w:color="auto"/>
        <w:bottom w:val="none" w:sz="0" w:space="0" w:color="auto"/>
        <w:right w:val="none" w:sz="0" w:space="0" w:color="auto"/>
      </w:divBdr>
    </w:div>
    <w:div w:id="101345156">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69804663">
      <w:bodyDiv w:val="1"/>
      <w:marLeft w:val="0"/>
      <w:marRight w:val="0"/>
      <w:marTop w:val="0"/>
      <w:marBottom w:val="0"/>
      <w:divBdr>
        <w:top w:val="none" w:sz="0" w:space="0" w:color="auto"/>
        <w:left w:val="none" w:sz="0" w:space="0" w:color="auto"/>
        <w:bottom w:val="none" w:sz="0" w:space="0" w:color="auto"/>
        <w:right w:val="none" w:sz="0" w:space="0" w:color="auto"/>
      </w:divBdr>
    </w:div>
    <w:div w:id="197476330">
      <w:bodyDiv w:val="1"/>
      <w:marLeft w:val="0"/>
      <w:marRight w:val="0"/>
      <w:marTop w:val="0"/>
      <w:marBottom w:val="0"/>
      <w:divBdr>
        <w:top w:val="none" w:sz="0" w:space="0" w:color="auto"/>
        <w:left w:val="none" w:sz="0" w:space="0" w:color="auto"/>
        <w:bottom w:val="none" w:sz="0" w:space="0" w:color="auto"/>
        <w:right w:val="none" w:sz="0" w:space="0" w:color="auto"/>
      </w:divBdr>
    </w:div>
    <w:div w:id="229120953">
      <w:bodyDiv w:val="1"/>
      <w:marLeft w:val="0"/>
      <w:marRight w:val="0"/>
      <w:marTop w:val="0"/>
      <w:marBottom w:val="0"/>
      <w:divBdr>
        <w:top w:val="none" w:sz="0" w:space="0" w:color="auto"/>
        <w:left w:val="none" w:sz="0" w:space="0" w:color="auto"/>
        <w:bottom w:val="none" w:sz="0" w:space="0" w:color="auto"/>
        <w:right w:val="none" w:sz="0" w:space="0" w:color="auto"/>
      </w:divBdr>
    </w:div>
    <w:div w:id="232083437">
      <w:bodyDiv w:val="1"/>
      <w:marLeft w:val="0"/>
      <w:marRight w:val="0"/>
      <w:marTop w:val="0"/>
      <w:marBottom w:val="0"/>
      <w:divBdr>
        <w:top w:val="none" w:sz="0" w:space="0" w:color="auto"/>
        <w:left w:val="none" w:sz="0" w:space="0" w:color="auto"/>
        <w:bottom w:val="none" w:sz="0" w:space="0" w:color="auto"/>
        <w:right w:val="none" w:sz="0" w:space="0" w:color="auto"/>
      </w:divBdr>
    </w:div>
    <w:div w:id="290744052">
      <w:bodyDiv w:val="1"/>
      <w:marLeft w:val="0"/>
      <w:marRight w:val="0"/>
      <w:marTop w:val="0"/>
      <w:marBottom w:val="0"/>
      <w:divBdr>
        <w:top w:val="none" w:sz="0" w:space="0" w:color="auto"/>
        <w:left w:val="none" w:sz="0" w:space="0" w:color="auto"/>
        <w:bottom w:val="none" w:sz="0" w:space="0" w:color="auto"/>
        <w:right w:val="none" w:sz="0" w:space="0" w:color="auto"/>
      </w:divBdr>
    </w:div>
    <w:div w:id="297690593">
      <w:bodyDiv w:val="1"/>
      <w:marLeft w:val="0"/>
      <w:marRight w:val="0"/>
      <w:marTop w:val="0"/>
      <w:marBottom w:val="0"/>
      <w:divBdr>
        <w:top w:val="none" w:sz="0" w:space="0" w:color="auto"/>
        <w:left w:val="none" w:sz="0" w:space="0" w:color="auto"/>
        <w:bottom w:val="none" w:sz="0" w:space="0" w:color="auto"/>
        <w:right w:val="none" w:sz="0" w:space="0" w:color="auto"/>
      </w:divBdr>
    </w:div>
    <w:div w:id="358287338">
      <w:bodyDiv w:val="1"/>
      <w:marLeft w:val="0"/>
      <w:marRight w:val="0"/>
      <w:marTop w:val="0"/>
      <w:marBottom w:val="0"/>
      <w:divBdr>
        <w:top w:val="none" w:sz="0" w:space="0" w:color="auto"/>
        <w:left w:val="none" w:sz="0" w:space="0" w:color="auto"/>
        <w:bottom w:val="none" w:sz="0" w:space="0" w:color="auto"/>
        <w:right w:val="none" w:sz="0" w:space="0" w:color="auto"/>
      </w:divBdr>
    </w:div>
    <w:div w:id="387923948">
      <w:bodyDiv w:val="1"/>
      <w:marLeft w:val="0"/>
      <w:marRight w:val="0"/>
      <w:marTop w:val="0"/>
      <w:marBottom w:val="0"/>
      <w:divBdr>
        <w:top w:val="none" w:sz="0" w:space="0" w:color="auto"/>
        <w:left w:val="none" w:sz="0" w:space="0" w:color="auto"/>
        <w:bottom w:val="none" w:sz="0" w:space="0" w:color="auto"/>
        <w:right w:val="none" w:sz="0" w:space="0" w:color="auto"/>
      </w:divBdr>
    </w:div>
    <w:div w:id="392317946">
      <w:bodyDiv w:val="1"/>
      <w:marLeft w:val="0"/>
      <w:marRight w:val="0"/>
      <w:marTop w:val="0"/>
      <w:marBottom w:val="0"/>
      <w:divBdr>
        <w:top w:val="none" w:sz="0" w:space="0" w:color="auto"/>
        <w:left w:val="none" w:sz="0" w:space="0" w:color="auto"/>
        <w:bottom w:val="none" w:sz="0" w:space="0" w:color="auto"/>
        <w:right w:val="none" w:sz="0" w:space="0" w:color="auto"/>
      </w:divBdr>
    </w:div>
    <w:div w:id="417554273">
      <w:bodyDiv w:val="1"/>
      <w:marLeft w:val="0"/>
      <w:marRight w:val="0"/>
      <w:marTop w:val="0"/>
      <w:marBottom w:val="0"/>
      <w:divBdr>
        <w:top w:val="none" w:sz="0" w:space="0" w:color="auto"/>
        <w:left w:val="none" w:sz="0" w:space="0" w:color="auto"/>
        <w:bottom w:val="none" w:sz="0" w:space="0" w:color="auto"/>
        <w:right w:val="none" w:sz="0" w:space="0" w:color="auto"/>
      </w:divBdr>
    </w:div>
    <w:div w:id="451821811">
      <w:bodyDiv w:val="1"/>
      <w:marLeft w:val="0"/>
      <w:marRight w:val="0"/>
      <w:marTop w:val="0"/>
      <w:marBottom w:val="0"/>
      <w:divBdr>
        <w:top w:val="none" w:sz="0" w:space="0" w:color="auto"/>
        <w:left w:val="none" w:sz="0" w:space="0" w:color="auto"/>
        <w:bottom w:val="none" w:sz="0" w:space="0" w:color="auto"/>
        <w:right w:val="none" w:sz="0" w:space="0" w:color="auto"/>
      </w:divBdr>
    </w:div>
    <w:div w:id="459034253">
      <w:bodyDiv w:val="1"/>
      <w:marLeft w:val="0"/>
      <w:marRight w:val="0"/>
      <w:marTop w:val="0"/>
      <w:marBottom w:val="0"/>
      <w:divBdr>
        <w:top w:val="none" w:sz="0" w:space="0" w:color="auto"/>
        <w:left w:val="none" w:sz="0" w:space="0" w:color="auto"/>
        <w:bottom w:val="none" w:sz="0" w:space="0" w:color="auto"/>
        <w:right w:val="none" w:sz="0" w:space="0" w:color="auto"/>
      </w:divBdr>
    </w:div>
    <w:div w:id="459228784">
      <w:bodyDiv w:val="1"/>
      <w:marLeft w:val="0"/>
      <w:marRight w:val="0"/>
      <w:marTop w:val="0"/>
      <w:marBottom w:val="0"/>
      <w:divBdr>
        <w:top w:val="none" w:sz="0" w:space="0" w:color="auto"/>
        <w:left w:val="none" w:sz="0" w:space="0" w:color="auto"/>
        <w:bottom w:val="none" w:sz="0" w:space="0" w:color="auto"/>
        <w:right w:val="none" w:sz="0" w:space="0" w:color="auto"/>
      </w:divBdr>
    </w:div>
    <w:div w:id="519394198">
      <w:bodyDiv w:val="1"/>
      <w:marLeft w:val="0"/>
      <w:marRight w:val="0"/>
      <w:marTop w:val="0"/>
      <w:marBottom w:val="0"/>
      <w:divBdr>
        <w:top w:val="none" w:sz="0" w:space="0" w:color="auto"/>
        <w:left w:val="none" w:sz="0" w:space="0" w:color="auto"/>
        <w:bottom w:val="none" w:sz="0" w:space="0" w:color="auto"/>
        <w:right w:val="none" w:sz="0" w:space="0" w:color="auto"/>
      </w:divBdr>
    </w:div>
    <w:div w:id="643657163">
      <w:bodyDiv w:val="1"/>
      <w:marLeft w:val="0"/>
      <w:marRight w:val="0"/>
      <w:marTop w:val="0"/>
      <w:marBottom w:val="0"/>
      <w:divBdr>
        <w:top w:val="none" w:sz="0" w:space="0" w:color="auto"/>
        <w:left w:val="none" w:sz="0" w:space="0" w:color="auto"/>
        <w:bottom w:val="none" w:sz="0" w:space="0" w:color="auto"/>
        <w:right w:val="none" w:sz="0" w:space="0" w:color="auto"/>
      </w:divBdr>
    </w:div>
    <w:div w:id="643660556">
      <w:bodyDiv w:val="1"/>
      <w:marLeft w:val="0"/>
      <w:marRight w:val="0"/>
      <w:marTop w:val="0"/>
      <w:marBottom w:val="0"/>
      <w:divBdr>
        <w:top w:val="none" w:sz="0" w:space="0" w:color="auto"/>
        <w:left w:val="none" w:sz="0" w:space="0" w:color="auto"/>
        <w:bottom w:val="none" w:sz="0" w:space="0" w:color="auto"/>
        <w:right w:val="none" w:sz="0" w:space="0" w:color="auto"/>
      </w:divBdr>
    </w:div>
    <w:div w:id="651563592">
      <w:bodyDiv w:val="1"/>
      <w:marLeft w:val="0"/>
      <w:marRight w:val="0"/>
      <w:marTop w:val="0"/>
      <w:marBottom w:val="0"/>
      <w:divBdr>
        <w:top w:val="none" w:sz="0" w:space="0" w:color="auto"/>
        <w:left w:val="none" w:sz="0" w:space="0" w:color="auto"/>
        <w:bottom w:val="none" w:sz="0" w:space="0" w:color="auto"/>
        <w:right w:val="none" w:sz="0" w:space="0" w:color="auto"/>
      </w:divBdr>
    </w:div>
    <w:div w:id="686830878">
      <w:bodyDiv w:val="1"/>
      <w:marLeft w:val="0"/>
      <w:marRight w:val="0"/>
      <w:marTop w:val="0"/>
      <w:marBottom w:val="0"/>
      <w:divBdr>
        <w:top w:val="none" w:sz="0" w:space="0" w:color="auto"/>
        <w:left w:val="none" w:sz="0" w:space="0" w:color="auto"/>
        <w:bottom w:val="none" w:sz="0" w:space="0" w:color="auto"/>
        <w:right w:val="none" w:sz="0" w:space="0" w:color="auto"/>
      </w:divBdr>
    </w:div>
    <w:div w:id="748775289">
      <w:bodyDiv w:val="1"/>
      <w:marLeft w:val="0"/>
      <w:marRight w:val="0"/>
      <w:marTop w:val="0"/>
      <w:marBottom w:val="0"/>
      <w:divBdr>
        <w:top w:val="none" w:sz="0" w:space="0" w:color="auto"/>
        <w:left w:val="none" w:sz="0" w:space="0" w:color="auto"/>
        <w:bottom w:val="none" w:sz="0" w:space="0" w:color="auto"/>
        <w:right w:val="none" w:sz="0" w:space="0" w:color="auto"/>
      </w:divBdr>
    </w:div>
    <w:div w:id="753672754">
      <w:bodyDiv w:val="1"/>
      <w:marLeft w:val="0"/>
      <w:marRight w:val="0"/>
      <w:marTop w:val="0"/>
      <w:marBottom w:val="0"/>
      <w:divBdr>
        <w:top w:val="none" w:sz="0" w:space="0" w:color="auto"/>
        <w:left w:val="none" w:sz="0" w:space="0" w:color="auto"/>
        <w:bottom w:val="none" w:sz="0" w:space="0" w:color="auto"/>
        <w:right w:val="none" w:sz="0" w:space="0" w:color="auto"/>
      </w:divBdr>
    </w:div>
    <w:div w:id="788083860">
      <w:bodyDiv w:val="1"/>
      <w:marLeft w:val="0"/>
      <w:marRight w:val="0"/>
      <w:marTop w:val="0"/>
      <w:marBottom w:val="0"/>
      <w:divBdr>
        <w:top w:val="none" w:sz="0" w:space="0" w:color="auto"/>
        <w:left w:val="none" w:sz="0" w:space="0" w:color="auto"/>
        <w:bottom w:val="none" w:sz="0" w:space="0" w:color="auto"/>
        <w:right w:val="none" w:sz="0" w:space="0" w:color="auto"/>
      </w:divBdr>
    </w:div>
    <w:div w:id="1029985315">
      <w:bodyDiv w:val="1"/>
      <w:marLeft w:val="0"/>
      <w:marRight w:val="0"/>
      <w:marTop w:val="0"/>
      <w:marBottom w:val="0"/>
      <w:divBdr>
        <w:top w:val="none" w:sz="0" w:space="0" w:color="auto"/>
        <w:left w:val="none" w:sz="0" w:space="0" w:color="auto"/>
        <w:bottom w:val="none" w:sz="0" w:space="0" w:color="auto"/>
        <w:right w:val="none" w:sz="0" w:space="0" w:color="auto"/>
      </w:divBdr>
    </w:div>
    <w:div w:id="1176336324">
      <w:bodyDiv w:val="1"/>
      <w:marLeft w:val="0"/>
      <w:marRight w:val="0"/>
      <w:marTop w:val="0"/>
      <w:marBottom w:val="0"/>
      <w:divBdr>
        <w:top w:val="none" w:sz="0" w:space="0" w:color="auto"/>
        <w:left w:val="none" w:sz="0" w:space="0" w:color="auto"/>
        <w:bottom w:val="none" w:sz="0" w:space="0" w:color="auto"/>
        <w:right w:val="none" w:sz="0" w:space="0" w:color="auto"/>
      </w:divBdr>
    </w:div>
    <w:div w:id="1251811905">
      <w:bodyDiv w:val="1"/>
      <w:marLeft w:val="0"/>
      <w:marRight w:val="0"/>
      <w:marTop w:val="0"/>
      <w:marBottom w:val="0"/>
      <w:divBdr>
        <w:top w:val="none" w:sz="0" w:space="0" w:color="auto"/>
        <w:left w:val="none" w:sz="0" w:space="0" w:color="auto"/>
        <w:bottom w:val="none" w:sz="0" w:space="0" w:color="auto"/>
        <w:right w:val="none" w:sz="0" w:space="0" w:color="auto"/>
      </w:divBdr>
    </w:div>
    <w:div w:id="1412435503">
      <w:bodyDiv w:val="1"/>
      <w:marLeft w:val="0"/>
      <w:marRight w:val="0"/>
      <w:marTop w:val="0"/>
      <w:marBottom w:val="0"/>
      <w:divBdr>
        <w:top w:val="none" w:sz="0" w:space="0" w:color="auto"/>
        <w:left w:val="none" w:sz="0" w:space="0" w:color="auto"/>
        <w:bottom w:val="none" w:sz="0" w:space="0" w:color="auto"/>
        <w:right w:val="none" w:sz="0" w:space="0" w:color="auto"/>
      </w:divBdr>
    </w:div>
    <w:div w:id="1448623502">
      <w:bodyDiv w:val="1"/>
      <w:marLeft w:val="0"/>
      <w:marRight w:val="0"/>
      <w:marTop w:val="0"/>
      <w:marBottom w:val="0"/>
      <w:divBdr>
        <w:top w:val="none" w:sz="0" w:space="0" w:color="auto"/>
        <w:left w:val="none" w:sz="0" w:space="0" w:color="auto"/>
        <w:bottom w:val="none" w:sz="0" w:space="0" w:color="auto"/>
        <w:right w:val="none" w:sz="0" w:space="0" w:color="auto"/>
      </w:divBdr>
    </w:div>
    <w:div w:id="1505319471">
      <w:bodyDiv w:val="1"/>
      <w:marLeft w:val="0"/>
      <w:marRight w:val="0"/>
      <w:marTop w:val="0"/>
      <w:marBottom w:val="0"/>
      <w:divBdr>
        <w:top w:val="none" w:sz="0" w:space="0" w:color="auto"/>
        <w:left w:val="none" w:sz="0" w:space="0" w:color="auto"/>
        <w:bottom w:val="none" w:sz="0" w:space="0" w:color="auto"/>
        <w:right w:val="none" w:sz="0" w:space="0" w:color="auto"/>
      </w:divBdr>
    </w:div>
    <w:div w:id="1566720072">
      <w:bodyDiv w:val="1"/>
      <w:marLeft w:val="0"/>
      <w:marRight w:val="0"/>
      <w:marTop w:val="0"/>
      <w:marBottom w:val="0"/>
      <w:divBdr>
        <w:top w:val="none" w:sz="0" w:space="0" w:color="auto"/>
        <w:left w:val="none" w:sz="0" w:space="0" w:color="auto"/>
        <w:bottom w:val="none" w:sz="0" w:space="0" w:color="auto"/>
        <w:right w:val="none" w:sz="0" w:space="0" w:color="auto"/>
      </w:divBdr>
    </w:div>
    <w:div w:id="1610890853">
      <w:bodyDiv w:val="1"/>
      <w:marLeft w:val="0"/>
      <w:marRight w:val="0"/>
      <w:marTop w:val="0"/>
      <w:marBottom w:val="0"/>
      <w:divBdr>
        <w:top w:val="none" w:sz="0" w:space="0" w:color="auto"/>
        <w:left w:val="none" w:sz="0" w:space="0" w:color="auto"/>
        <w:bottom w:val="none" w:sz="0" w:space="0" w:color="auto"/>
        <w:right w:val="none" w:sz="0" w:space="0" w:color="auto"/>
      </w:divBdr>
    </w:div>
    <w:div w:id="1620987030">
      <w:bodyDiv w:val="1"/>
      <w:marLeft w:val="0"/>
      <w:marRight w:val="0"/>
      <w:marTop w:val="0"/>
      <w:marBottom w:val="0"/>
      <w:divBdr>
        <w:top w:val="none" w:sz="0" w:space="0" w:color="auto"/>
        <w:left w:val="none" w:sz="0" w:space="0" w:color="auto"/>
        <w:bottom w:val="none" w:sz="0" w:space="0" w:color="auto"/>
        <w:right w:val="none" w:sz="0" w:space="0" w:color="auto"/>
      </w:divBdr>
    </w:div>
    <w:div w:id="1669406282">
      <w:bodyDiv w:val="1"/>
      <w:marLeft w:val="0"/>
      <w:marRight w:val="0"/>
      <w:marTop w:val="0"/>
      <w:marBottom w:val="0"/>
      <w:divBdr>
        <w:top w:val="none" w:sz="0" w:space="0" w:color="auto"/>
        <w:left w:val="none" w:sz="0" w:space="0" w:color="auto"/>
        <w:bottom w:val="none" w:sz="0" w:space="0" w:color="auto"/>
        <w:right w:val="none" w:sz="0" w:space="0" w:color="auto"/>
      </w:divBdr>
    </w:div>
    <w:div w:id="1716848663">
      <w:bodyDiv w:val="1"/>
      <w:marLeft w:val="0"/>
      <w:marRight w:val="0"/>
      <w:marTop w:val="0"/>
      <w:marBottom w:val="0"/>
      <w:divBdr>
        <w:top w:val="none" w:sz="0" w:space="0" w:color="auto"/>
        <w:left w:val="none" w:sz="0" w:space="0" w:color="auto"/>
        <w:bottom w:val="none" w:sz="0" w:space="0" w:color="auto"/>
        <w:right w:val="none" w:sz="0" w:space="0" w:color="auto"/>
      </w:divBdr>
    </w:div>
    <w:div w:id="1723865737">
      <w:bodyDiv w:val="1"/>
      <w:marLeft w:val="0"/>
      <w:marRight w:val="0"/>
      <w:marTop w:val="0"/>
      <w:marBottom w:val="0"/>
      <w:divBdr>
        <w:top w:val="none" w:sz="0" w:space="0" w:color="auto"/>
        <w:left w:val="none" w:sz="0" w:space="0" w:color="auto"/>
        <w:bottom w:val="none" w:sz="0" w:space="0" w:color="auto"/>
        <w:right w:val="none" w:sz="0" w:space="0" w:color="auto"/>
      </w:divBdr>
    </w:div>
    <w:div w:id="1773623017">
      <w:bodyDiv w:val="1"/>
      <w:marLeft w:val="0"/>
      <w:marRight w:val="0"/>
      <w:marTop w:val="0"/>
      <w:marBottom w:val="0"/>
      <w:divBdr>
        <w:top w:val="none" w:sz="0" w:space="0" w:color="auto"/>
        <w:left w:val="none" w:sz="0" w:space="0" w:color="auto"/>
        <w:bottom w:val="none" w:sz="0" w:space="0" w:color="auto"/>
        <w:right w:val="none" w:sz="0" w:space="0" w:color="auto"/>
      </w:divBdr>
    </w:div>
    <w:div w:id="2025159476">
      <w:bodyDiv w:val="1"/>
      <w:marLeft w:val="0"/>
      <w:marRight w:val="0"/>
      <w:marTop w:val="0"/>
      <w:marBottom w:val="0"/>
      <w:divBdr>
        <w:top w:val="none" w:sz="0" w:space="0" w:color="auto"/>
        <w:left w:val="none" w:sz="0" w:space="0" w:color="auto"/>
        <w:bottom w:val="none" w:sz="0" w:space="0" w:color="auto"/>
        <w:right w:val="none" w:sz="0" w:space="0" w:color="auto"/>
      </w:divBdr>
    </w:div>
    <w:div w:id="2036424401">
      <w:bodyDiv w:val="1"/>
      <w:marLeft w:val="0"/>
      <w:marRight w:val="0"/>
      <w:marTop w:val="0"/>
      <w:marBottom w:val="0"/>
      <w:divBdr>
        <w:top w:val="none" w:sz="0" w:space="0" w:color="auto"/>
        <w:left w:val="none" w:sz="0" w:space="0" w:color="auto"/>
        <w:bottom w:val="none" w:sz="0" w:space="0" w:color="auto"/>
        <w:right w:val="none" w:sz="0" w:space="0" w:color="auto"/>
      </w:divBdr>
    </w:div>
    <w:div w:id="2059696730">
      <w:bodyDiv w:val="1"/>
      <w:marLeft w:val="0"/>
      <w:marRight w:val="0"/>
      <w:marTop w:val="0"/>
      <w:marBottom w:val="0"/>
      <w:divBdr>
        <w:top w:val="none" w:sz="0" w:space="0" w:color="auto"/>
        <w:left w:val="none" w:sz="0" w:space="0" w:color="auto"/>
        <w:bottom w:val="none" w:sz="0" w:space="0" w:color="auto"/>
        <w:right w:val="none" w:sz="0" w:space="0" w:color="auto"/>
      </w:divBdr>
    </w:div>
    <w:div w:id="2071077434">
      <w:bodyDiv w:val="1"/>
      <w:marLeft w:val="0"/>
      <w:marRight w:val="0"/>
      <w:marTop w:val="0"/>
      <w:marBottom w:val="0"/>
      <w:divBdr>
        <w:top w:val="none" w:sz="0" w:space="0" w:color="auto"/>
        <w:left w:val="none" w:sz="0" w:space="0" w:color="auto"/>
        <w:bottom w:val="none" w:sz="0" w:space="0" w:color="auto"/>
        <w:right w:val="none" w:sz="0" w:space="0" w:color="auto"/>
      </w:divBdr>
    </w:div>
    <w:div w:id="211173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24</TotalTime>
  <Pages>14</Pages>
  <Words>4638</Words>
  <Characters>28659</Characters>
  <Application>Microsoft Office Word</Application>
  <DocSecurity>0</DocSecurity>
  <Lines>238</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2025010400, MT</dc:description>
  <cp:lastModifiedBy>Gitte Jørgensen</cp:lastModifiedBy>
  <cp:revision>10</cp:revision>
  <cp:lastPrinted>2012-08-22T08:53:00Z</cp:lastPrinted>
  <dcterms:created xsi:type="dcterms:W3CDTF">2026-07-20T08:56:00Z</dcterms:created>
  <dcterms:modified xsi:type="dcterms:W3CDTF">2026-07-21T07:06:00Z</dcterms:modified>
</cp:coreProperties>
</file>