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39B8" w14:textId="77777777" w:rsidR="009260DE" w:rsidRPr="0047087A" w:rsidRDefault="0021526C" w:rsidP="009260DE">
      <w:pPr>
        <w:rPr>
          <w:sz w:val="24"/>
          <w:szCs w:val="24"/>
        </w:rPr>
      </w:pPr>
      <w:bookmarkStart w:id="0" w:name="_GoBack"/>
      <w:bookmarkEnd w:id="0"/>
      <w:r w:rsidRPr="0047087A">
        <w:rPr>
          <w:noProof/>
          <w:sz w:val="24"/>
          <w:szCs w:val="24"/>
          <w:lang w:eastAsia="da-DK"/>
        </w:rPr>
        <w:drawing>
          <wp:anchor distT="0" distB="0" distL="114300" distR="114300" simplePos="0" relativeHeight="251658240" behindDoc="0" locked="0" layoutInCell="1" allowOverlap="1" wp14:anchorId="575DCE1D" wp14:editId="44B90D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7087A">
        <w:rPr>
          <w:sz w:val="24"/>
          <w:szCs w:val="24"/>
        </w:rPr>
        <w:br w:type="textWrapping" w:clear="all"/>
      </w:r>
    </w:p>
    <w:p w14:paraId="5AA1359E" w14:textId="320EBE14" w:rsidR="000B29FE" w:rsidRPr="000B29FE" w:rsidRDefault="009260DE" w:rsidP="009260DE">
      <w:pPr>
        <w:pStyle w:val="Titel"/>
        <w:tabs>
          <w:tab w:val="right" w:pos="9356"/>
        </w:tabs>
        <w:jc w:val="left"/>
        <w:rPr>
          <w:szCs w:val="24"/>
        </w:rPr>
      </w:pPr>
      <w:r w:rsidRPr="0047087A">
        <w:rPr>
          <w:b w:val="0"/>
          <w:szCs w:val="24"/>
          <w:lang w:eastAsia="en-US"/>
        </w:rPr>
        <w:tab/>
      </w:r>
      <w:r w:rsidR="000B29FE">
        <w:rPr>
          <w:szCs w:val="24"/>
        </w:rPr>
        <w:t>9. maj 2025</w:t>
      </w:r>
    </w:p>
    <w:p w14:paraId="0AB52DC2" w14:textId="77777777" w:rsidR="009260DE" w:rsidRPr="0047087A" w:rsidRDefault="009260DE" w:rsidP="009260DE">
      <w:pPr>
        <w:pStyle w:val="Titel"/>
        <w:tabs>
          <w:tab w:val="left" w:pos="8222"/>
        </w:tabs>
        <w:jc w:val="left"/>
        <w:rPr>
          <w:b w:val="0"/>
          <w:szCs w:val="24"/>
        </w:rPr>
      </w:pPr>
    </w:p>
    <w:p w14:paraId="63A92DB6" w14:textId="77777777" w:rsidR="009260DE" w:rsidRPr="0047087A" w:rsidRDefault="009260DE" w:rsidP="009260DE">
      <w:pPr>
        <w:pStyle w:val="Titel"/>
        <w:jc w:val="left"/>
        <w:rPr>
          <w:b w:val="0"/>
          <w:szCs w:val="24"/>
        </w:rPr>
      </w:pPr>
    </w:p>
    <w:p w14:paraId="6C4B8ED5" w14:textId="77777777" w:rsidR="009260DE" w:rsidRPr="0047087A" w:rsidRDefault="009260DE" w:rsidP="009260DE">
      <w:pPr>
        <w:pStyle w:val="Titel"/>
        <w:jc w:val="left"/>
        <w:rPr>
          <w:b w:val="0"/>
          <w:szCs w:val="24"/>
        </w:rPr>
      </w:pPr>
    </w:p>
    <w:p w14:paraId="29B37AEA" w14:textId="77777777" w:rsidR="009260DE" w:rsidRPr="0047087A" w:rsidRDefault="009260DE" w:rsidP="009260DE">
      <w:pPr>
        <w:jc w:val="center"/>
        <w:rPr>
          <w:b/>
          <w:sz w:val="24"/>
          <w:szCs w:val="24"/>
        </w:rPr>
      </w:pPr>
      <w:r w:rsidRPr="0047087A">
        <w:rPr>
          <w:b/>
          <w:sz w:val="24"/>
          <w:szCs w:val="24"/>
        </w:rPr>
        <w:t>PRODUKTRESUMÉ</w:t>
      </w:r>
    </w:p>
    <w:p w14:paraId="657F2E75" w14:textId="77777777" w:rsidR="009260DE" w:rsidRPr="0047087A" w:rsidRDefault="009260DE" w:rsidP="009260DE">
      <w:pPr>
        <w:jc w:val="center"/>
        <w:rPr>
          <w:b/>
          <w:sz w:val="24"/>
          <w:szCs w:val="24"/>
        </w:rPr>
      </w:pPr>
    </w:p>
    <w:p w14:paraId="5B263B55" w14:textId="77777777" w:rsidR="009260DE" w:rsidRPr="0047087A" w:rsidRDefault="009260DE" w:rsidP="009260DE">
      <w:pPr>
        <w:jc w:val="center"/>
        <w:rPr>
          <w:b/>
          <w:sz w:val="24"/>
          <w:szCs w:val="24"/>
        </w:rPr>
      </w:pPr>
      <w:r w:rsidRPr="0047087A">
        <w:rPr>
          <w:b/>
          <w:sz w:val="24"/>
          <w:szCs w:val="24"/>
        </w:rPr>
        <w:t>for</w:t>
      </w:r>
    </w:p>
    <w:p w14:paraId="64BF1D3E" w14:textId="77777777" w:rsidR="000B058C" w:rsidRPr="0047087A" w:rsidRDefault="000B058C" w:rsidP="009260DE">
      <w:pPr>
        <w:jc w:val="center"/>
        <w:rPr>
          <w:b/>
          <w:sz w:val="24"/>
          <w:szCs w:val="24"/>
        </w:rPr>
      </w:pPr>
    </w:p>
    <w:p w14:paraId="12D1CCE9" w14:textId="0166358E" w:rsidR="009260DE" w:rsidRPr="0047087A" w:rsidRDefault="00B74D5F" w:rsidP="009260DE">
      <w:pPr>
        <w:jc w:val="center"/>
        <w:rPr>
          <w:b/>
          <w:sz w:val="24"/>
          <w:szCs w:val="24"/>
        </w:rPr>
      </w:pPr>
      <w:proofErr w:type="spellStart"/>
      <w:r w:rsidRPr="0047087A">
        <w:rPr>
          <w:b/>
          <w:sz w:val="24"/>
          <w:szCs w:val="24"/>
        </w:rPr>
        <w:t>Teriflunomide</w:t>
      </w:r>
      <w:proofErr w:type="spellEnd"/>
      <w:r w:rsidRPr="0047087A">
        <w:rPr>
          <w:b/>
          <w:sz w:val="24"/>
          <w:szCs w:val="24"/>
        </w:rPr>
        <w:t xml:space="preserve"> </w:t>
      </w:r>
      <w:r w:rsidR="0047087A" w:rsidRPr="0047087A">
        <w:rPr>
          <w:b/>
          <w:sz w:val="24"/>
          <w:szCs w:val="24"/>
        </w:rPr>
        <w:t>"</w:t>
      </w:r>
      <w:proofErr w:type="spellStart"/>
      <w:r w:rsidRPr="0047087A">
        <w:rPr>
          <w:b/>
          <w:sz w:val="24"/>
          <w:szCs w:val="24"/>
        </w:rPr>
        <w:t>Teva</w:t>
      </w:r>
      <w:proofErr w:type="spellEnd"/>
      <w:r w:rsidR="0047087A" w:rsidRPr="0047087A">
        <w:rPr>
          <w:b/>
          <w:sz w:val="24"/>
          <w:szCs w:val="24"/>
        </w:rPr>
        <w:t>"</w:t>
      </w:r>
      <w:r w:rsidRPr="0047087A">
        <w:rPr>
          <w:b/>
          <w:sz w:val="24"/>
          <w:szCs w:val="24"/>
        </w:rPr>
        <w:t>, filmovertrukne tabletter</w:t>
      </w:r>
    </w:p>
    <w:p w14:paraId="15AEC404" w14:textId="77777777" w:rsidR="009260DE" w:rsidRPr="0047087A" w:rsidRDefault="009260DE" w:rsidP="009260DE">
      <w:pPr>
        <w:jc w:val="both"/>
        <w:rPr>
          <w:sz w:val="24"/>
          <w:szCs w:val="24"/>
        </w:rPr>
      </w:pPr>
    </w:p>
    <w:p w14:paraId="6CA277DC" w14:textId="77777777" w:rsidR="009260DE" w:rsidRPr="0047087A" w:rsidRDefault="009260DE" w:rsidP="009260DE">
      <w:pPr>
        <w:jc w:val="both"/>
        <w:rPr>
          <w:sz w:val="24"/>
          <w:szCs w:val="24"/>
        </w:rPr>
      </w:pPr>
    </w:p>
    <w:p w14:paraId="2FDD2BC8" w14:textId="77777777" w:rsidR="009260DE" w:rsidRPr="0047087A" w:rsidRDefault="009260DE" w:rsidP="009260DE">
      <w:pPr>
        <w:tabs>
          <w:tab w:val="left" w:pos="851"/>
        </w:tabs>
        <w:ind w:left="851" w:hanging="851"/>
        <w:rPr>
          <w:b/>
          <w:sz w:val="24"/>
          <w:szCs w:val="24"/>
        </w:rPr>
      </w:pPr>
      <w:r w:rsidRPr="0047087A">
        <w:rPr>
          <w:b/>
          <w:sz w:val="24"/>
          <w:szCs w:val="24"/>
        </w:rPr>
        <w:t>0.</w:t>
      </w:r>
      <w:r w:rsidRPr="0047087A">
        <w:rPr>
          <w:b/>
          <w:sz w:val="24"/>
          <w:szCs w:val="24"/>
        </w:rPr>
        <w:tab/>
        <w:t>D.SP.NR.</w:t>
      </w:r>
    </w:p>
    <w:p w14:paraId="52E5710B" w14:textId="68642E11" w:rsidR="009260DE" w:rsidRPr="0047087A" w:rsidRDefault="00B74D5F" w:rsidP="009260DE">
      <w:pPr>
        <w:tabs>
          <w:tab w:val="left" w:pos="851"/>
        </w:tabs>
        <w:ind w:left="851"/>
        <w:rPr>
          <w:sz w:val="24"/>
          <w:szCs w:val="24"/>
        </w:rPr>
      </w:pPr>
      <w:r w:rsidRPr="0047087A">
        <w:rPr>
          <w:sz w:val="24"/>
          <w:szCs w:val="24"/>
        </w:rPr>
        <w:t>34340</w:t>
      </w:r>
    </w:p>
    <w:p w14:paraId="472EA796" w14:textId="77777777" w:rsidR="009260DE" w:rsidRPr="0047087A" w:rsidRDefault="009260DE" w:rsidP="009260DE">
      <w:pPr>
        <w:tabs>
          <w:tab w:val="left" w:pos="851"/>
        </w:tabs>
        <w:ind w:left="851"/>
        <w:rPr>
          <w:sz w:val="24"/>
          <w:szCs w:val="24"/>
        </w:rPr>
      </w:pPr>
    </w:p>
    <w:p w14:paraId="63DFF13E" w14:textId="77777777" w:rsidR="009260DE" w:rsidRPr="0047087A" w:rsidRDefault="009260DE" w:rsidP="009260DE">
      <w:pPr>
        <w:tabs>
          <w:tab w:val="left" w:pos="851"/>
        </w:tabs>
        <w:ind w:left="851" w:hanging="851"/>
        <w:rPr>
          <w:b/>
          <w:sz w:val="24"/>
          <w:szCs w:val="24"/>
        </w:rPr>
      </w:pPr>
      <w:r w:rsidRPr="0047087A">
        <w:rPr>
          <w:b/>
          <w:sz w:val="24"/>
          <w:szCs w:val="24"/>
        </w:rPr>
        <w:t>1.</w:t>
      </w:r>
      <w:r w:rsidRPr="0047087A">
        <w:rPr>
          <w:b/>
          <w:sz w:val="24"/>
          <w:szCs w:val="24"/>
        </w:rPr>
        <w:tab/>
        <w:t>LÆGEMIDLETS NAVN</w:t>
      </w:r>
    </w:p>
    <w:p w14:paraId="2136C9DE" w14:textId="1B5685F4" w:rsidR="009260DE" w:rsidRPr="0047087A" w:rsidRDefault="00B74D5F" w:rsidP="009260DE">
      <w:pPr>
        <w:tabs>
          <w:tab w:val="left" w:pos="851"/>
        </w:tabs>
        <w:ind w:left="851"/>
        <w:rPr>
          <w:sz w:val="24"/>
          <w:szCs w:val="24"/>
        </w:rPr>
      </w:pPr>
      <w:proofErr w:type="spellStart"/>
      <w:r w:rsidRPr="0047087A">
        <w:rPr>
          <w:sz w:val="24"/>
          <w:szCs w:val="24"/>
        </w:rPr>
        <w:t>Teriflunomide</w:t>
      </w:r>
      <w:proofErr w:type="spellEnd"/>
      <w:r w:rsidRPr="0047087A">
        <w:rPr>
          <w:sz w:val="24"/>
          <w:szCs w:val="24"/>
        </w:rPr>
        <w:t xml:space="preserve"> </w:t>
      </w:r>
      <w:r w:rsidR="0047087A" w:rsidRPr="0047087A">
        <w:rPr>
          <w:sz w:val="24"/>
          <w:szCs w:val="24"/>
        </w:rPr>
        <w:t>"</w:t>
      </w:r>
      <w:proofErr w:type="spellStart"/>
      <w:r w:rsidRPr="0047087A">
        <w:rPr>
          <w:sz w:val="24"/>
          <w:szCs w:val="24"/>
        </w:rPr>
        <w:t>Teva</w:t>
      </w:r>
      <w:proofErr w:type="spellEnd"/>
      <w:r w:rsidR="0047087A" w:rsidRPr="0047087A">
        <w:rPr>
          <w:sz w:val="24"/>
          <w:szCs w:val="24"/>
        </w:rPr>
        <w:t>"</w:t>
      </w:r>
    </w:p>
    <w:p w14:paraId="4DEB042B" w14:textId="77777777" w:rsidR="009260DE" w:rsidRPr="0047087A" w:rsidRDefault="009260DE" w:rsidP="009260DE">
      <w:pPr>
        <w:tabs>
          <w:tab w:val="left" w:pos="851"/>
        </w:tabs>
        <w:ind w:left="851"/>
        <w:rPr>
          <w:sz w:val="24"/>
          <w:szCs w:val="24"/>
        </w:rPr>
      </w:pPr>
    </w:p>
    <w:p w14:paraId="4C0BBA24" w14:textId="77777777" w:rsidR="009260DE" w:rsidRPr="0047087A" w:rsidRDefault="009260DE" w:rsidP="009260DE">
      <w:pPr>
        <w:tabs>
          <w:tab w:val="left" w:pos="851"/>
        </w:tabs>
        <w:ind w:left="851" w:hanging="851"/>
        <w:rPr>
          <w:b/>
          <w:sz w:val="24"/>
          <w:szCs w:val="24"/>
        </w:rPr>
      </w:pPr>
      <w:r w:rsidRPr="0047087A">
        <w:rPr>
          <w:b/>
          <w:sz w:val="24"/>
          <w:szCs w:val="24"/>
        </w:rPr>
        <w:t>2.</w:t>
      </w:r>
      <w:r w:rsidRPr="0047087A">
        <w:rPr>
          <w:b/>
          <w:sz w:val="24"/>
          <w:szCs w:val="24"/>
        </w:rPr>
        <w:tab/>
        <w:t>KVALITATIV OG KVANTITATIV SAMMENSÆTNING</w:t>
      </w:r>
    </w:p>
    <w:p w14:paraId="248D370C" w14:textId="77777777" w:rsidR="00E04ACD" w:rsidRPr="0047087A" w:rsidRDefault="00E04ACD" w:rsidP="005B0F4F">
      <w:pPr>
        <w:ind w:left="851"/>
        <w:rPr>
          <w:sz w:val="24"/>
          <w:szCs w:val="24"/>
        </w:rPr>
      </w:pPr>
      <w:r w:rsidRPr="0047087A">
        <w:rPr>
          <w:sz w:val="24"/>
          <w:szCs w:val="24"/>
        </w:rPr>
        <w:t xml:space="preserve">Hver filmovertrukket tablet indeholder 14 mg </w:t>
      </w:r>
      <w:proofErr w:type="spellStart"/>
      <w:r w:rsidRPr="0047087A">
        <w:rPr>
          <w:sz w:val="24"/>
          <w:szCs w:val="24"/>
        </w:rPr>
        <w:t>teriflunomid</w:t>
      </w:r>
      <w:proofErr w:type="spellEnd"/>
      <w:r w:rsidRPr="0047087A">
        <w:rPr>
          <w:sz w:val="24"/>
          <w:szCs w:val="24"/>
        </w:rPr>
        <w:t>.</w:t>
      </w:r>
    </w:p>
    <w:p w14:paraId="588591FD" w14:textId="77777777" w:rsidR="00E04ACD" w:rsidRPr="0047087A" w:rsidRDefault="00E04ACD" w:rsidP="005B0F4F">
      <w:pPr>
        <w:ind w:left="851"/>
        <w:rPr>
          <w:sz w:val="24"/>
          <w:szCs w:val="24"/>
        </w:rPr>
      </w:pPr>
    </w:p>
    <w:p w14:paraId="173E6D75" w14:textId="77777777" w:rsidR="00E04ACD" w:rsidRPr="0047087A" w:rsidRDefault="00E04ACD" w:rsidP="005B0F4F">
      <w:pPr>
        <w:ind w:left="851"/>
        <w:rPr>
          <w:i/>
          <w:sz w:val="24"/>
          <w:szCs w:val="24"/>
        </w:rPr>
      </w:pPr>
      <w:r w:rsidRPr="0047087A">
        <w:rPr>
          <w:i/>
          <w:sz w:val="24"/>
          <w:szCs w:val="24"/>
        </w:rPr>
        <w:t>Hjælpestof, som behandleren skal være opmærksom på</w:t>
      </w:r>
    </w:p>
    <w:p w14:paraId="50F9CD1D" w14:textId="77777777" w:rsidR="00E04ACD" w:rsidRPr="0047087A" w:rsidRDefault="00E04ACD" w:rsidP="005B0F4F">
      <w:pPr>
        <w:ind w:left="851"/>
        <w:rPr>
          <w:sz w:val="24"/>
          <w:szCs w:val="24"/>
        </w:rPr>
      </w:pPr>
      <w:r w:rsidRPr="0047087A">
        <w:rPr>
          <w:sz w:val="24"/>
          <w:szCs w:val="24"/>
        </w:rPr>
        <w:t xml:space="preserve">Hver tablet indeholder 71,09 mg </w:t>
      </w:r>
      <w:proofErr w:type="spellStart"/>
      <w:r w:rsidRPr="0047087A">
        <w:rPr>
          <w:sz w:val="24"/>
          <w:szCs w:val="24"/>
        </w:rPr>
        <w:t>lactose</w:t>
      </w:r>
      <w:proofErr w:type="spellEnd"/>
      <w:r w:rsidRPr="0047087A">
        <w:rPr>
          <w:sz w:val="24"/>
          <w:szCs w:val="24"/>
        </w:rPr>
        <w:t xml:space="preserve">. </w:t>
      </w:r>
    </w:p>
    <w:p w14:paraId="1A3EA070" w14:textId="77777777" w:rsidR="00E04ACD" w:rsidRPr="0047087A" w:rsidRDefault="00E04ACD" w:rsidP="005B0F4F">
      <w:pPr>
        <w:ind w:left="851"/>
        <w:rPr>
          <w:sz w:val="24"/>
          <w:szCs w:val="24"/>
        </w:rPr>
      </w:pPr>
      <w:r w:rsidRPr="0047087A">
        <w:rPr>
          <w:sz w:val="24"/>
          <w:szCs w:val="24"/>
        </w:rPr>
        <w:t xml:space="preserve">Hver tablet indeholder 0,02 mg </w:t>
      </w:r>
      <w:proofErr w:type="spellStart"/>
      <w:r w:rsidRPr="0047087A">
        <w:rPr>
          <w:sz w:val="24"/>
          <w:szCs w:val="24"/>
        </w:rPr>
        <w:t>Allura</w:t>
      </w:r>
      <w:proofErr w:type="spellEnd"/>
      <w:r w:rsidRPr="0047087A">
        <w:rPr>
          <w:sz w:val="24"/>
          <w:szCs w:val="24"/>
        </w:rPr>
        <w:t xml:space="preserve"> Red.</w:t>
      </w:r>
    </w:p>
    <w:p w14:paraId="6F9DA66D" w14:textId="77777777" w:rsidR="00E04ACD" w:rsidRPr="0047087A" w:rsidRDefault="00E04ACD" w:rsidP="005B0F4F">
      <w:pPr>
        <w:ind w:left="851"/>
        <w:rPr>
          <w:sz w:val="24"/>
          <w:szCs w:val="24"/>
        </w:rPr>
      </w:pPr>
    </w:p>
    <w:p w14:paraId="0E069737" w14:textId="77777777" w:rsidR="00E04ACD" w:rsidRPr="0047087A" w:rsidRDefault="00E04ACD" w:rsidP="005B0F4F">
      <w:pPr>
        <w:ind w:left="851"/>
        <w:rPr>
          <w:sz w:val="24"/>
          <w:szCs w:val="24"/>
        </w:rPr>
      </w:pPr>
      <w:r w:rsidRPr="0047087A">
        <w:rPr>
          <w:sz w:val="24"/>
          <w:szCs w:val="24"/>
        </w:rPr>
        <w:t>Alle hjælpestoffer er anført under pkt. 6.1.</w:t>
      </w:r>
    </w:p>
    <w:p w14:paraId="48EAA049" w14:textId="77777777" w:rsidR="009260DE" w:rsidRPr="0047087A" w:rsidRDefault="009260DE" w:rsidP="009260DE">
      <w:pPr>
        <w:tabs>
          <w:tab w:val="left" w:pos="851"/>
        </w:tabs>
        <w:ind w:left="851"/>
        <w:rPr>
          <w:sz w:val="24"/>
          <w:szCs w:val="24"/>
        </w:rPr>
      </w:pPr>
    </w:p>
    <w:p w14:paraId="6C13EAA8" w14:textId="77777777" w:rsidR="009260DE" w:rsidRPr="0047087A" w:rsidRDefault="009260DE" w:rsidP="009260DE">
      <w:pPr>
        <w:tabs>
          <w:tab w:val="left" w:pos="851"/>
        </w:tabs>
        <w:ind w:left="851" w:hanging="851"/>
        <w:rPr>
          <w:b/>
          <w:sz w:val="24"/>
          <w:szCs w:val="24"/>
        </w:rPr>
      </w:pPr>
      <w:r w:rsidRPr="0047087A">
        <w:rPr>
          <w:b/>
          <w:sz w:val="24"/>
          <w:szCs w:val="24"/>
        </w:rPr>
        <w:t>3.</w:t>
      </w:r>
      <w:r w:rsidRPr="0047087A">
        <w:rPr>
          <w:b/>
          <w:sz w:val="24"/>
          <w:szCs w:val="24"/>
        </w:rPr>
        <w:tab/>
        <w:t>LÆGEMIDDELFORM</w:t>
      </w:r>
    </w:p>
    <w:p w14:paraId="3085ABDB" w14:textId="4A72F762" w:rsidR="00E04ACD" w:rsidRPr="0047087A" w:rsidRDefault="00E04ACD" w:rsidP="005B0F4F">
      <w:pPr>
        <w:ind w:left="851"/>
        <w:rPr>
          <w:sz w:val="24"/>
          <w:szCs w:val="24"/>
        </w:rPr>
      </w:pPr>
      <w:r w:rsidRPr="0047087A">
        <w:rPr>
          <w:sz w:val="24"/>
          <w:szCs w:val="24"/>
        </w:rPr>
        <w:t>Filmovertruk</w:t>
      </w:r>
      <w:r w:rsidR="0030310F" w:rsidRPr="0047087A">
        <w:rPr>
          <w:sz w:val="24"/>
          <w:szCs w:val="24"/>
        </w:rPr>
        <w:t>ne</w:t>
      </w:r>
      <w:r w:rsidRPr="0047087A">
        <w:rPr>
          <w:sz w:val="24"/>
          <w:szCs w:val="24"/>
        </w:rPr>
        <w:t xml:space="preserve"> tablet</w:t>
      </w:r>
      <w:r w:rsidR="0030310F" w:rsidRPr="0047087A">
        <w:rPr>
          <w:sz w:val="24"/>
          <w:szCs w:val="24"/>
        </w:rPr>
        <w:t>ter</w:t>
      </w:r>
    </w:p>
    <w:p w14:paraId="131ECC0D" w14:textId="77777777" w:rsidR="00E04ACD" w:rsidRPr="0047087A" w:rsidRDefault="00E04ACD" w:rsidP="005B0F4F">
      <w:pPr>
        <w:ind w:left="851"/>
        <w:rPr>
          <w:sz w:val="24"/>
          <w:szCs w:val="24"/>
        </w:rPr>
      </w:pPr>
    </w:p>
    <w:p w14:paraId="1F86B9E2" w14:textId="1BDE1BB7" w:rsidR="00E04ACD" w:rsidRPr="0047087A" w:rsidRDefault="00E04ACD" w:rsidP="005B0F4F">
      <w:pPr>
        <w:ind w:left="851"/>
        <w:rPr>
          <w:sz w:val="24"/>
          <w:szCs w:val="24"/>
        </w:rPr>
      </w:pPr>
      <w:r w:rsidRPr="0047087A">
        <w:rPr>
          <w:sz w:val="24"/>
          <w:szCs w:val="24"/>
        </w:rPr>
        <w:t xml:space="preserve">Størrelse ca. 7 mm, blå, rund, </w:t>
      </w:r>
      <w:proofErr w:type="spellStart"/>
      <w:r w:rsidRPr="0047087A">
        <w:rPr>
          <w:sz w:val="24"/>
          <w:szCs w:val="24"/>
        </w:rPr>
        <w:t>bikonveks</w:t>
      </w:r>
      <w:proofErr w:type="spellEnd"/>
      <w:r w:rsidRPr="0047087A">
        <w:rPr>
          <w:sz w:val="24"/>
          <w:szCs w:val="24"/>
        </w:rPr>
        <w:t xml:space="preserve"> filmovertrukket tablet præget med </w:t>
      </w:r>
      <w:r w:rsidR="0047087A" w:rsidRPr="0047087A">
        <w:rPr>
          <w:sz w:val="24"/>
          <w:szCs w:val="24"/>
        </w:rPr>
        <w:t>"</w:t>
      </w:r>
      <w:r w:rsidRPr="0047087A">
        <w:rPr>
          <w:sz w:val="24"/>
          <w:szCs w:val="24"/>
        </w:rPr>
        <w:t>14</w:t>
      </w:r>
      <w:r w:rsidR="0047087A" w:rsidRPr="0047087A">
        <w:rPr>
          <w:sz w:val="24"/>
          <w:szCs w:val="24"/>
        </w:rPr>
        <w:t>"</w:t>
      </w:r>
      <w:r w:rsidRPr="0047087A">
        <w:rPr>
          <w:sz w:val="24"/>
          <w:szCs w:val="24"/>
        </w:rPr>
        <w:t xml:space="preserve"> på den ene side.</w:t>
      </w:r>
    </w:p>
    <w:p w14:paraId="453B22D2" w14:textId="77777777" w:rsidR="009260DE" w:rsidRPr="0047087A" w:rsidRDefault="009260DE" w:rsidP="009260DE">
      <w:pPr>
        <w:tabs>
          <w:tab w:val="left" w:pos="851"/>
        </w:tabs>
        <w:ind w:left="851"/>
        <w:rPr>
          <w:sz w:val="24"/>
          <w:szCs w:val="24"/>
        </w:rPr>
      </w:pPr>
    </w:p>
    <w:p w14:paraId="08B3AFF4" w14:textId="77777777" w:rsidR="009260DE" w:rsidRPr="0047087A" w:rsidRDefault="009260DE" w:rsidP="009260DE">
      <w:pPr>
        <w:tabs>
          <w:tab w:val="left" w:pos="851"/>
        </w:tabs>
        <w:ind w:left="851"/>
        <w:rPr>
          <w:sz w:val="24"/>
          <w:szCs w:val="24"/>
        </w:rPr>
      </w:pPr>
    </w:p>
    <w:p w14:paraId="7071D910" w14:textId="77777777" w:rsidR="009260DE" w:rsidRPr="0047087A" w:rsidRDefault="009260DE" w:rsidP="009260DE">
      <w:pPr>
        <w:tabs>
          <w:tab w:val="left" w:pos="851"/>
        </w:tabs>
        <w:ind w:left="851" w:hanging="851"/>
        <w:rPr>
          <w:b/>
          <w:sz w:val="24"/>
          <w:szCs w:val="24"/>
        </w:rPr>
      </w:pPr>
      <w:r w:rsidRPr="0047087A">
        <w:rPr>
          <w:b/>
          <w:sz w:val="24"/>
          <w:szCs w:val="24"/>
        </w:rPr>
        <w:t>4.</w:t>
      </w:r>
      <w:r w:rsidRPr="0047087A">
        <w:rPr>
          <w:b/>
          <w:sz w:val="24"/>
          <w:szCs w:val="24"/>
        </w:rPr>
        <w:tab/>
        <w:t>KLINISKE OPLYSNINGER</w:t>
      </w:r>
    </w:p>
    <w:p w14:paraId="5AA12835" w14:textId="77777777" w:rsidR="009260DE" w:rsidRPr="0047087A" w:rsidRDefault="009260DE" w:rsidP="009260DE">
      <w:pPr>
        <w:tabs>
          <w:tab w:val="left" w:pos="851"/>
        </w:tabs>
        <w:ind w:left="851"/>
        <w:rPr>
          <w:b/>
          <w:sz w:val="24"/>
          <w:szCs w:val="24"/>
        </w:rPr>
      </w:pPr>
    </w:p>
    <w:p w14:paraId="73905A95" w14:textId="77777777" w:rsidR="009260DE" w:rsidRPr="0047087A" w:rsidRDefault="009260DE" w:rsidP="009260DE">
      <w:pPr>
        <w:tabs>
          <w:tab w:val="left" w:pos="851"/>
        </w:tabs>
        <w:ind w:left="851" w:hanging="851"/>
        <w:rPr>
          <w:b/>
          <w:sz w:val="24"/>
          <w:szCs w:val="24"/>
          <w:u w:val="single"/>
        </w:rPr>
      </w:pPr>
      <w:r w:rsidRPr="0047087A">
        <w:rPr>
          <w:b/>
          <w:sz w:val="24"/>
          <w:szCs w:val="24"/>
        </w:rPr>
        <w:t>4.1</w:t>
      </w:r>
      <w:r w:rsidRPr="0047087A">
        <w:rPr>
          <w:b/>
          <w:sz w:val="24"/>
          <w:szCs w:val="24"/>
        </w:rPr>
        <w:tab/>
        <w:t>Terapeutiske indikationer</w:t>
      </w:r>
    </w:p>
    <w:p w14:paraId="635CC6CE" w14:textId="4A440255" w:rsidR="00E04ACD" w:rsidRPr="0047087A" w:rsidRDefault="00E04ACD" w:rsidP="005B0F4F">
      <w:pPr>
        <w:ind w:left="851"/>
        <w:rPr>
          <w:sz w:val="24"/>
          <w:szCs w:val="24"/>
        </w:rPr>
      </w:pPr>
      <w:proofErr w:type="spellStart"/>
      <w:r w:rsidRPr="0047087A">
        <w:rPr>
          <w:sz w:val="24"/>
          <w:szCs w:val="24"/>
        </w:rPr>
        <w:t>Teriflunomide</w:t>
      </w:r>
      <w:proofErr w:type="spellEnd"/>
      <w:r w:rsidRPr="0047087A">
        <w:rPr>
          <w:sz w:val="24"/>
          <w:szCs w:val="24"/>
        </w:rPr>
        <w:t xml:space="preserve"> </w:t>
      </w:r>
      <w:r w:rsidR="0047087A" w:rsidRPr="0047087A">
        <w:rPr>
          <w:sz w:val="24"/>
          <w:szCs w:val="24"/>
        </w:rPr>
        <w:t>"</w:t>
      </w:r>
      <w:proofErr w:type="spellStart"/>
      <w:r w:rsidRPr="0047087A">
        <w:rPr>
          <w:sz w:val="24"/>
          <w:szCs w:val="24"/>
        </w:rPr>
        <w:t>Teva</w:t>
      </w:r>
      <w:proofErr w:type="spellEnd"/>
      <w:r w:rsidR="0047087A" w:rsidRPr="0047087A">
        <w:rPr>
          <w:sz w:val="24"/>
          <w:szCs w:val="24"/>
        </w:rPr>
        <w:t>"</w:t>
      </w:r>
      <w:r w:rsidRPr="0047087A">
        <w:rPr>
          <w:sz w:val="24"/>
          <w:szCs w:val="24"/>
        </w:rPr>
        <w:t xml:space="preserve"> er indiceret til behandling af voksne patienter og pædiatriske patienter i alderen 10 år og derover med recidiverende-remitterende multipel </w:t>
      </w:r>
      <w:proofErr w:type="spellStart"/>
      <w:r w:rsidRPr="0047087A">
        <w:rPr>
          <w:sz w:val="24"/>
          <w:szCs w:val="24"/>
        </w:rPr>
        <w:t>sclerose</w:t>
      </w:r>
      <w:proofErr w:type="spellEnd"/>
      <w:r w:rsidRPr="0047087A">
        <w:rPr>
          <w:sz w:val="24"/>
          <w:szCs w:val="24"/>
        </w:rPr>
        <w:t xml:space="preserve"> (MS).</w:t>
      </w:r>
    </w:p>
    <w:p w14:paraId="7943C312" w14:textId="77777777" w:rsidR="00E04ACD" w:rsidRPr="0047087A" w:rsidRDefault="00E04ACD" w:rsidP="005B0F4F">
      <w:pPr>
        <w:ind w:left="851"/>
        <w:rPr>
          <w:sz w:val="24"/>
          <w:szCs w:val="24"/>
        </w:rPr>
      </w:pPr>
      <w:r w:rsidRPr="0047087A">
        <w:rPr>
          <w:sz w:val="24"/>
          <w:szCs w:val="24"/>
        </w:rPr>
        <w:t>(Se pkt. 5.1 for vigtig information om de populationer, for hvilke effekt er fastslået).</w:t>
      </w:r>
    </w:p>
    <w:p w14:paraId="29E7DFEF" w14:textId="77777777" w:rsidR="009260DE" w:rsidRPr="0047087A" w:rsidRDefault="009260DE" w:rsidP="009260DE">
      <w:pPr>
        <w:tabs>
          <w:tab w:val="left" w:pos="851"/>
        </w:tabs>
        <w:ind w:left="851"/>
        <w:rPr>
          <w:sz w:val="24"/>
          <w:szCs w:val="24"/>
        </w:rPr>
      </w:pPr>
    </w:p>
    <w:p w14:paraId="3F86AF16" w14:textId="77777777" w:rsidR="009260DE" w:rsidRPr="0047087A" w:rsidRDefault="009260DE" w:rsidP="009260DE">
      <w:pPr>
        <w:tabs>
          <w:tab w:val="left" w:pos="851"/>
        </w:tabs>
        <w:ind w:left="851" w:hanging="851"/>
        <w:rPr>
          <w:b/>
          <w:sz w:val="24"/>
          <w:szCs w:val="24"/>
        </w:rPr>
      </w:pPr>
      <w:r w:rsidRPr="0047087A">
        <w:rPr>
          <w:b/>
          <w:sz w:val="24"/>
          <w:szCs w:val="24"/>
        </w:rPr>
        <w:t>4.2</w:t>
      </w:r>
      <w:r w:rsidRPr="0047087A">
        <w:rPr>
          <w:b/>
          <w:sz w:val="24"/>
          <w:szCs w:val="24"/>
        </w:rPr>
        <w:tab/>
        <w:t xml:space="preserve">Dosering og </w:t>
      </w:r>
      <w:r w:rsidR="002C1EC0" w:rsidRPr="0047087A">
        <w:rPr>
          <w:b/>
          <w:sz w:val="24"/>
          <w:szCs w:val="24"/>
        </w:rPr>
        <w:t>administration</w:t>
      </w:r>
    </w:p>
    <w:p w14:paraId="13635359" w14:textId="77777777" w:rsidR="00E04ACD" w:rsidRPr="0047087A" w:rsidRDefault="00E04ACD" w:rsidP="005B0F4F">
      <w:pPr>
        <w:ind w:left="851"/>
        <w:rPr>
          <w:sz w:val="24"/>
          <w:szCs w:val="24"/>
        </w:rPr>
      </w:pPr>
      <w:r w:rsidRPr="0047087A">
        <w:rPr>
          <w:sz w:val="24"/>
          <w:szCs w:val="24"/>
        </w:rPr>
        <w:t xml:space="preserve">Behandlingen bør indledes og superviseres af en læge med erfaring i behandling af multipel </w:t>
      </w:r>
      <w:proofErr w:type="spellStart"/>
      <w:r w:rsidRPr="0047087A">
        <w:rPr>
          <w:sz w:val="24"/>
          <w:szCs w:val="24"/>
        </w:rPr>
        <w:t>sclerose</w:t>
      </w:r>
      <w:proofErr w:type="spellEnd"/>
      <w:r w:rsidRPr="0047087A">
        <w:rPr>
          <w:sz w:val="24"/>
          <w:szCs w:val="24"/>
        </w:rPr>
        <w:t xml:space="preserve">. </w:t>
      </w:r>
    </w:p>
    <w:p w14:paraId="64814B41" w14:textId="36798E7F" w:rsidR="0047087A" w:rsidRPr="0047087A" w:rsidRDefault="0047087A">
      <w:pPr>
        <w:rPr>
          <w:sz w:val="24"/>
          <w:szCs w:val="24"/>
        </w:rPr>
      </w:pPr>
      <w:r w:rsidRPr="0047087A">
        <w:rPr>
          <w:sz w:val="24"/>
          <w:szCs w:val="24"/>
        </w:rPr>
        <w:br w:type="page"/>
      </w:r>
    </w:p>
    <w:p w14:paraId="705C6B4F" w14:textId="77777777" w:rsidR="00E04ACD" w:rsidRPr="0047087A" w:rsidRDefault="00E04ACD" w:rsidP="005B0F4F">
      <w:pPr>
        <w:ind w:left="851"/>
        <w:rPr>
          <w:sz w:val="24"/>
          <w:szCs w:val="24"/>
        </w:rPr>
      </w:pPr>
    </w:p>
    <w:p w14:paraId="4F30F938" w14:textId="77777777" w:rsidR="00E04ACD" w:rsidRPr="0047087A" w:rsidRDefault="00E04ACD" w:rsidP="005B0F4F">
      <w:pPr>
        <w:ind w:left="851"/>
        <w:rPr>
          <w:sz w:val="24"/>
          <w:szCs w:val="24"/>
          <w:u w:val="single"/>
        </w:rPr>
      </w:pPr>
      <w:r w:rsidRPr="0047087A">
        <w:rPr>
          <w:sz w:val="24"/>
          <w:szCs w:val="24"/>
          <w:u w:val="single"/>
        </w:rPr>
        <w:t>Dosering</w:t>
      </w:r>
    </w:p>
    <w:p w14:paraId="24D5B5CF" w14:textId="77777777" w:rsidR="00E04ACD" w:rsidRPr="0047087A" w:rsidRDefault="00E04ACD" w:rsidP="005B0F4F">
      <w:pPr>
        <w:ind w:left="851"/>
        <w:rPr>
          <w:sz w:val="24"/>
          <w:szCs w:val="24"/>
        </w:rPr>
      </w:pPr>
    </w:p>
    <w:p w14:paraId="35AC7F38" w14:textId="77777777" w:rsidR="00E04ACD" w:rsidRPr="0047087A" w:rsidRDefault="00E04ACD" w:rsidP="005B0F4F">
      <w:pPr>
        <w:ind w:left="851"/>
        <w:rPr>
          <w:i/>
          <w:sz w:val="24"/>
          <w:szCs w:val="24"/>
        </w:rPr>
      </w:pPr>
      <w:r w:rsidRPr="0047087A">
        <w:rPr>
          <w:i/>
          <w:sz w:val="24"/>
          <w:szCs w:val="24"/>
        </w:rPr>
        <w:t>Voksne</w:t>
      </w:r>
    </w:p>
    <w:p w14:paraId="359969F3" w14:textId="77777777" w:rsidR="00E04ACD" w:rsidRPr="0047087A" w:rsidRDefault="00E04ACD" w:rsidP="005B0F4F">
      <w:pPr>
        <w:ind w:left="851"/>
        <w:rPr>
          <w:sz w:val="24"/>
          <w:szCs w:val="24"/>
        </w:rPr>
      </w:pPr>
      <w:r w:rsidRPr="0047087A">
        <w:rPr>
          <w:sz w:val="24"/>
          <w:szCs w:val="24"/>
        </w:rPr>
        <w:t xml:space="preserve">Til voksne er den anbefalede dosis af </w:t>
      </w:r>
      <w:proofErr w:type="spellStart"/>
      <w:r w:rsidRPr="0047087A">
        <w:rPr>
          <w:sz w:val="24"/>
          <w:szCs w:val="24"/>
        </w:rPr>
        <w:t>teriflunomid</w:t>
      </w:r>
      <w:proofErr w:type="spellEnd"/>
      <w:r w:rsidRPr="0047087A">
        <w:rPr>
          <w:sz w:val="24"/>
          <w:szCs w:val="24"/>
        </w:rPr>
        <w:t xml:space="preserve"> 14 mg én gang dagligt. </w:t>
      </w:r>
    </w:p>
    <w:p w14:paraId="59826A9D" w14:textId="77777777" w:rsidR="00E04ACD" w:rsidRPr="0047087A" w:rsidRDefault="00E04ACD" w:rsidP="005B0F4F">
      <w:pPr>
        <w:ind w:left="851"/>
        <w:rPr>
          <w:sz w:val="24"/>
          <w:szCs w:val="24"/>
        </w:rPr>
      </w:pPr>
    </w:p>
    <w:p w14:paraId="7B40F2FB" w14:textId="77777777" w:rsidR="00E04ACD" w:rsidRPr="0047087A" w:rsidRDefault="00E04ACD" w:rsidP="005B0F4F">
      <w:pPr>
        <w:ind w:left="851"/>
        <w:rPr>
          <w:i/>
          <w:sz w:val="24"/>
          <w:szCs w:val="24"/>
        </w:rPr>
      </w:pPr>
      <w:r w:rsidRPr="0047087A">
        <w:rPr>
          <w:i/>
          <w:sz w:val="24"/>
          <w:szCs w:val="24"/>
        </w:rPr>
        <w:t>Pædiatrisk population (10 år og derover)</w:t>
      </w:r>
    </w:p>
    <w:p w14:paraId="05B6813F" w14:textId="77777777" w:rsidR="00E04ACD" w:rsidRPr="0047087A" w:rsidRDefault="00E04ACD" w:rsidP="005B0F4F">
      <w:pPr>
        <w:ind w:left="851"/>
        <w:rPr>
          <w:sz w:val="24"/>
          <w:szCs w:val="24"/>
        </w:rPr>
      </w:pPr>
      <w:r w:rsidRPr="0047087A">
        <w:rPr>
          <w:sz w:val="24"/>
          <w:szCs w:val="24"/>
        </w:rPr>
        <w:t>Til pædiatriske patienter (10 år og derover) er den anbefalede dosis afhængig af kropsvægten:</w:t>
      </w:r>
    </w:p>
    <w:p w14:paraId="4588FD51" w14:textId="77777777" w:rsidR="00E04ACD" w:rsidRPr="0047087A" w:rsidRDefault="00E04ACD" w:rsidP="0030310F">
      <w:pPr>
        <w:pStyle w:val="Listeafsnit"/>
        <w:numPr>
          <w:ilvl w:val="0"/>
          <w:numId w:val="9"/>
        </w:numPr>
        <w:ind w:left="1276" w:hanging="425"/>
        <w:rPr>
          <w:sz w:val="24"/>
          <w:szCs w:val="24"/>
          <w:lang w:val="da-DK"/>
        </w:rPr>
      </w:pPr>
      <w:r w:rsidRPr="0047087A">
        <w:rPr>
          <w:sz w:val="24"/>
          <w:szCs w:val="24"/>
          <w:lang w:val="da-DK"/>
        </w:rPr>
        <w:t>Pædiatriske patienter med en kropsvægt på &gt; 40 kg: 14 mg én gang</w:t>
      </w:r>
      <w:r w:rsidRPr="0047087A">
        <w:rPr>
          <w:spacing w:val="-9"/>
          <w:sz w:val="24"/>
          <w:szCs w:val="24"/>
          <w:lang w:val="da-DK"/>
        </w:rPr>
        <w:t xml:space="preserve"> </w:t>
      </w:r>
      <w:r w:rsidRPr="0047087A">
        <w:rPr>
          <w:sz w:val="24"/>
          <w:szCs w:val="24"/>
          <w:lang w:val="da-DK"/>
        </w:rPr>
        <w:t>dagligt.</w:t>
      </w:r>
    </w:p>
    <w:p w14:paraId="336AE571" w14:textId="77777777" w:rsidR="00E04ACD" w:rsidRPr="0047087A" w:rsidRDefault="00E04ACD" w:rsidP="0030310F">
      <w:pPr>
        <w:pStyle w:val="Listeafsnit"/>
        <w:numPr>
          <w:ilvl w:val="0"/>
          <w:numId w:val="9"/>
        </w:numPr>
        <w:ind w:left="1276" w:hanging="425"/>
        <w:rPr>
          <w:sz w:val="24"/>
          <w:szCs w:val="24"/>
          <w:lang w:val="da-DK"/>
        </w:rPr>
      </w:pPr>
      <w:r w:rsidRPr="0047087A">
        <w:rPr>
          <w:sz w:val="24"/>
          <w:szCs w:val="24"/>
          <w:lang w:val="da-DK"/>
        </w:rPr>
        <w:t>Pædiatriske patienter med en kropsvægt på ≤ 40 kg: 7 mg én gang</w:t>
      </w:r>
      <w:r w:rsidRPr="0047087A">
        <w:rPr>
          <w:spacing w:val="-10"/>
          <w:sz w:val="24"/>
          <w:szCs w:val="24"/>
          <w:lang w:val="da-DK"/>
        </w:rPr>
        <w:t xml:space="preserve"> </w:t>
      </w:r>
      <w:r w:rsidRPr="0047087A">
        <w:rPr>
          <w:sz w:val="24"/>
          <w:szCs w:val="24"/>
          <w:lang w:val="da-DK"/>
        </w:rPr>
        <w:t>dagligt.</w:t>
      </w:r>
    </w:p>
    <w:p w14:paraId="26F0F1CD" w14:textId="7E55DEDD" w:rsidR="00E04ACD" w:rsidRPr="0047087A" w:rsidRDefault="00E04ACD" w:rsidP="0030310F">
      <w:pPr>
        <w:pStyle w:val="Listeafsnit"/>
        <w:ind w:left="1276" w:firstLine="0"/>
        <w:rPr>
          <w:sz w:val="24"/>
          <w:szCs w:val="24"/>
          <w:lang w:val="da-DK"/>
        </w:rPr>
      </w:pPr>
      <w:r w:rsidRPr="0047087A">
        <w:rPr>
          <w:sz w:val="24"/>
          <w:szCs w:val="24"/>
          <w:lang w:val="da-DK"/>
        </w:rPr>
        <w:t xml:space="preserve">Til disse patienter er andre lægemidler, der indeholder </w:t>
      </w:r>
      <w:proofErr w:type="spellStart"/>
      <w:r w:rsidRPr="0047087A">
        <w:rPr>
          <w:sz w:val="24"/>
          <w:szCs w:val="24"/>
          <w:lang w:val="da-DK"/>
        </w:rPr>
        <w:t>teriflunomid</w:t>
      </w:r>
      <w:proofErr w:type="spellEnd"/>
      <w:r w:rsidRPr="0047087A">
        <w:rPr>
          <w:sz w:val="24"/>
          <w:szCs w:val="24"/>
          <w:lang w:val="da-DK"/>
        </w:rPr>
        <w:t>, tilgængelige i en lavere styrke (som tabletter med 7 mg). Pædiatriske patienter, som når en stabil kropsvægt på over 40 kg, bør skifte til 14 mg én gang dagligt.</w:t>
      </w:r>
      <w:r w:rsidRPr="0047087A">
        <w:rPr>
          <w:sz w:val="24"/>
          <w:szCs w:val="24"/>
          <w:lang w:val="da-DK"/>
        </w:rPr>
        <w:br/>
      </w:r>
    </w:p>
    <w:p w14:paraId="0478FF79" w14:textId="77777777" w:rsidR="00E04ACD" w:rsidRPr="0047087A" w:rsidRDefault="00E04ACD" w:rsidP="005B0F4F">
      <w:pPr>
        <w:ind w:left="851"/>
        <w:rPr>
          <w:sz w:val="24"/>
          <w:szCs w:val="24"/>
        </w:rPr>
      </w:pPr>
      <w:r w:rsidRPr="0047087A">
        <w:rPr>
          <w:sz w:val="24"/>
          <w:szCs w:val="24"/>
        </w:rPr>
        <w:t>De filmovertrukne tabletter kan tages med eller uden mad.</w:t>
      </w:r>
    </w:p>
    <w:p w14:paraId="30ED68B3" w14:textId="77777777" w:rsidR="00E04ACD" w:rsidRPr="0047087A" w:rsidRDefault="00E04ACD" w:rsidP="005B0F4F">
      <w:pPr>
        <w:ind w:left="851"/>
        <w:rPr>
          <w:sz w:val="24"/>
          <w:szCs w:val="24"/>
        </w:rPr>
      </w:pPr>
    </w:p>
    <w:p w14:paraId="1ED66728" w14:textId="77777777" w:rsidR="00E04ACD" w:rsidRPr="0047087A" w:rsidRDefault="00E04ACD" w:rsidP="005B0F4F">
      <w:pPr>
        <w:ind w:left="851"/>
        <w:rPr>
          <w:sz w:val="24"/>
          <w:szCs w:val="24"/>
        </w:rPr>
      </w:pPr>
      <w:r w:rsidRPr="0047087A">
        <w:rPr>
          <w:sz w:val="24"/>
          <w:szCs w:val="24"/>
          <w:u w:val="single"/>
        </w:rPr>
        <w:t>Særlige populationer</w:t>
      </w:r>
    </w:p>
    <w:p w14:paraId="224031FD" w14:textId="77777777" w:rsidR="00E04ACD" w:rsidRPr="0047087A" w:rsidRDefault="00E04ACD" w:rsidP="005B0F4F">
      <w:pPr>
        <w:ind w:left="851"/>
        <w:rPr>
          <w:sz w:val="24"/>
          <w:szCs w:val="24"/>
        </w:rPr>
      </w:pPr>
    </w:p>
    <w:p w14:paraId="13CA8331" w14:textId="77777777" w:rsidR="00E04ACD" w:rsidRPr="0047087A" w:rsidRDefault="00E04ACD" w:rsidP="005B0F4F">
      <w:pPr>
        <w:ind w:left="851"/>
        <w:rPr>
          <w:i/>
          <w:sz w:val="24"/>
          <w:szCs w:val="24"/>
        </w:rPr>
      </w:pPr>
      <w:r w:rsidRPr="0047087A">
        <w:rPr>
          <w:i/>
          <w:sz w:val="24"/>
          <w:szCs w:val="24"/>
        </w:rPr>
        <w:t>Ældre</w:t>
      </w:r>
    </w:p>
    <w:p w14:paraId="5B179ED4" w14:textId="43FBBC8A" w:rsidR="00E04ACD" w:rsidRPr="0047087A" w:rsidRDefault="00E04ACD" w:rsidP="005B0F4F">
      <w:pPr>
        <w:ind w:left="851"/>
        <w:rPr>
          <w:sz w:val="24"/>
          <w:szCs w:val="24"/>
        </w:rPr>
      </w:pPr>
      <w:proofErr w:type="spellStart"/>
      <w:r w:rsidRPr="0047087A">
        <w:rPr>
          <w:sz w:val="24"/>
          <w:szCs w:val="24"/>
        </w:rPr>
        <w:t>Teriflunomide</w:t>
      </w:r>
      <w:proofErr w:type="spellEnd"/>
      <w:r w:rsidRPr="0047087A">
        <w:rPr>
          <w:sz w:val="24"/>
          <w:szCs w:val="24"/>
        </w:rPr>
        <w:t xml:space="preserve"> </w:t>
      </w:r>
      <w:r w:rsidR="0047087A" w:rsidRPr="0047087A">
        <w:rPr>
          <w:sz w:val="24"/>
          <w:szCs w:val="24"/>
        </w:rPr>
        <w:t>"</w:t>
      </w:r>
      <w:proofErr w:type="spellStart"/>
      <w:r w:rsidRPr="0047087A">
        <w:rPr>
          <w:sz w:val="24"/>
          <w:szCs w:val="24"/>
        </w:rPr>
        <w:t>Teva</w:t>
      </w:r>
      <w:proofErr w:type="spellEnd"/>
      <w:r w:rsidR="0047087A" w:rsidRPr="0047087A">
        <w:rPr>
          <w:sz w:val="24"/>
          <w:szCs w:val="24"/>
        </w:rPr>
        <w:t>"</w:t>
      </w:r>
      <w:r w:rsidRPr="0047087A">
        <w:rPr>
          <w:sz w:val="24"/>
          <w:szCs w:val="24"/>
        </w:rPr>
        <w:t xml:space="preserve"> skal anvendes med forsigtighed hos patienter på 65 år og derover på grund af utilstrækkelige data om sikkerhed og virkning.</w:t>
      </w:r>
    </w:p>
    <w:p w14:paraId="3435156A" w14:textId="77777777" w:rsidR="00E04ACD" w:rsidRPr="0047087A" w:rsidRDefault="00E04ACD" w:rsidP="005B0F4F">
      <w:pPr>
        <w:ind w:left="851"/>
        <w:rPr>
          <w:sz w:val="24"/>
          <w:szCs w:val="24"/>
        </w:rPr>
      </w:pPr>
    </w:p>
    <w:p w14:paraId="73835AA6" w14:textId="77777777" w:rsidR="00E04ACD" w:rsidRPr="0047087A" w:rsidRDefault="00E04ACD" w:rsidP="005B0F4F">
      <w:pPr>
        <w:ind w:left="851"/>
        <w:rPr>
          <w:i/>
          <w:sz w:val="24"/>
          <w:szCs w:val="24"/>
        </w:rPr>
      </w:pPr>
      <w:r w:rsidRPr="0047087A">
        <w:rPr>
          <w:i/>
          <w:sz w:val="24"/>
          <w:szCs w:val="24"/>
        </w:rPr>
        <w:t>Nedsat nyrefunktion</w:t>
      </w:r>
    </w:p>
    <w:p w14:paraId="113975AA" w14:textId="3D06ABE7" w:rsidR="00E04ACD" w:rsidRPr="0047087A" w:rsidRDefault="00E04ACD" w:rsidP="005B0F4F">
      <w:pPr>
        <w:ind w:left="851"/>
        <w:rPr>
          <w:sz w:val="24"/>
          <w:szCs w:val="24"/>
        </w:rPr>
      </w:pPr>
      <w:r w:rsidRPr="0047087A">
        <w:rPr>
          <w:sz w:val="24"/>
          <w:szCs w:val="24"/>
        </w:rPr>
        <w:t>Dosisjustering er ikke nødvendig til patienter med let, moderat eller alvorligt nedsat nyrefunktion, som ikke er i dialyse.</w:t>
      </w:r>
    </w:p>
    <w:p w14:paraId="6463A8D6" w14:textId="77777777" w:rsidR="00E04ACD" w:rsidRPr="0047087A" w:rsidRDefault="00E04ACD" w:rsidP="005B0F4F">
      <w:pPr>
        <w:ind w:left="851"/>
        <w:rPr>
          <w:sz w:val="24"/>
          <w:szCs w:val="24"/>
        </w:rPr>
      </w:pPr>
      <w:r w:rsidRPr="0047087A">
        <w:rPr>
          <w:sz w:val="24"/>
          <w:szCs w:val="24"/>
        </w:rPr>
        <w:t xml:space="preserve">Patienter med alvorligt nedsat nyrefunktion, som er i dialyse, er ikke blevet evalueret. Derfor frarådes brugen af </w:t>
      </w:r>
      <w:proofErr w:type="spellStart"/>
      <w:r w:rsidRPr="0047087A">
        <w:rPr>
          <w:sz w:val="24"/>
          <w:szCs w:val="24"/>
        </w:rPr>
        <w:t>teriflunomid</w:t>
      </w:r>
      <w:proofErr w:type="spellEnd"/>
      <w:r w:rsidRPr="0047087A">
        <w:rPr>
          <w:sz w:val="24"/>
          <w:szCs w:val="24"/>
        </w:rPr>
        <w:t xml:space="preserve"> til denne population (se pkt. 4.3).</w:t>
      </w:r>
    </w:p>
    <w:p w14:paraId="5E510EC7" w14:textId="77777777" w:rsidR="00E04ACD" w:rsidRPr="0047087A" w:rsidRDefault="00E04ACD" w:rsidP="005B0F4F">
      <w:pPr>
        <w:ind w:left="851"/>
        <w:rPr>
          <w:sz w:val="24"/>
          <w:szCs w:val="24"/>
        </w:rPr>
      </w:pPr>
    </w:p>
    <w:p w14:paraId="66B0DDDA" w14:textId="77777777" w:rsidR="00E04ACD" w:rsidRPr="0047087A" w:rsidRDefault="00E04ACD" w:rsidP="005B0F4F">
      <w:pPr>
        <w:ind w:left="851"/>
        <w:rPr>
          <w:i/>
          <w:sz w:val="24"/>
          <w:szCs w:val="24"/>
        </w:rPr>
      </w:pPr>
      <w:r w:rsidRPr="0047087A">
        <w:rPr>
          <w:i/>
          <w:sz w:val="24"/>
          <w:szCs w:val="24"/>
        </w:rPr>
        <w:t>Nedsat leverfunktion</w:t>
      </w:r>
    </w:p>
    <w:p w14:paraId="2A3BF42D" w14:textId="77777777" w:rsidR="00E04ACD" w:rsidRPr="0047087A" w:rsidRDefault="00E04ACD" w:rsidP="005B0F4F">
      <w:pPr>
        <w:ind w:left="851"/>
        <w:rPr>
          <w:sz w:val="24"/>
          <w:szCs w:val="24"/>
        </w:rPr>
      </w:pPr>
      <w:r w:rsidRPr="0047087A">
        <w:rPr>
          <w:sz w:val="24"/>
          <w:szCs w:val="24"/>
        </w:rPr>
        <w:t xml:space="preserve">Dosisjustering er ikke nødvendig til patienter med let og moderat nedsat leverfunktion. </w:t>
      </w:r>
      <w:proofErr w:type="spellStart"/>
      <w:r w:rsidRPr="0047087A">
        <w:rPr>
          <w:sz w:val="24"/>
          <w:szCs w:val="24"/>
        </w:rPr>
        <w:t>Teriflunomid</w:t>
      </w:r>
      <w:proofErr w:type="spellEnd"/>
      <w:r w:rsidRPr="0047087A">
        <w:rPr>
          <w:sz w:val="24"/>
          <w:szCs w:val="24"/>
        </w:rPr>
        <w:t xml:space="preserve"> er kontraindiceret til patienter med alvorligt nedsat leverfunktion (se pkt. 4.3).</w:t>
      </w:r>
    </w:p>
    <w:p w14:paraId="59131F1D" w14:textId="77777777" w:rsidR="00E04ACD" w:rsidRPr="0047087A" w:rsidRDefault="00E04ACD" w:rsidP="005B0F4F">
      <w:pPr>
        <w:ind w:left="851"/>
        <w:rPr>
          <w:sz w:val="24"/>
          <w:szCs w:val="24"/>
        </w:rPr>
      </w:pPr>
    </w:p>
    <w:p w14:paraId="4D9D814A" w14:textId="77777777" w:rsidR="00E04ACD" w:rsidRPr="0047087A" w:rsidRDefault="00E04ACD" w:rsidP="005B0F4F">
      <w:pPr>
        <w:ind w:left="851"/>
        <w:rPr>
          <w:i/>
          <w:sz w:val="24"/>
          <w:szCs w:val="24"/>
        </w:rPr>
      </w:pPr>
      <w:r w:rsidRPr="0047087A">
        <w:rPr>
          <w:i/>
          <w:sz w:val="24"/>
          <w:szCs w:val="24"/>
        </w:rPr>
        <w:t>Pædiatrisk population (under 10 år)</w:t>
      </w:r>
    </w:p>
    <w:p w14:paraId="2E75C0FC" w14:textId="77777777" w:rsidR="00E04ACD" w:rsidRPr="0047087A" w:rsidRDefault="00E04ACD" w:rsidP="005B0F4F">
      <w:pPr>
        <w:ind w:left="851"/>
        <w:rPr>
          <w:sz w:val="24"/>
          <w:szCs w:val="24"/>
        </w:rPr>
      </w:pPr>
      <w:proofErr w:type="spellStart"/>
      <w:r w:rsidRPr="0047087A">
        <w:rPr>
          <w:sz w:val="24"/>
          <w:szCs w:val="24"/>
        </w:rPr>
        <w:t>Teriflunomids</w:t>
      </w:r>
      <w:proofErr w:type="spellEnd"/>
      <w:r w:rsidRPr="0047087A">
        <w:rPr>
          <w:sz w:val="24"/>
          <w:szCs w:val="24"/>
        </w:rPr>
        <w:t xml:space="preserve"> sikkerhed og virkning hos børn under 10 år er endnu ikke klarlagt. Der foreligger ingen data.</w:t>
      </w:r>
    </w:p>
    <w:p w14:paraId="767959DC" w14:textId="77777777" w:rsidR="00E04ACD" w:rsidRPr="0047087A" w:rsidRDefault="00E04ACD" w:rsidP="005B0F4F">
      <w:pPr>
        <w:ind w:left="851"/>
        <w:rPr>
          <w:sz w:val="24"/>
          <w:szCs w:val="24"/>
        </w:rPr>
      </w:pPr>
    </w:p>
    <w:p w14:paraId="287956B7" w14:textId="77777777" w:rsidR="00E04ACD" w:rsidRPr="0047087A" w:rsidRDefault="00E04ACD" w:rsidP="005B0F4F">
      <w:pPr>
        <w:ind w:left="851"/>
        <w:rPr>
          <w:sz w:val="24"/>
          <w:szCs w:val="24"/>
          <w:u w:val="single"/>
        </w:rPr>
      </w:pPr>
      <w:r w:rsidRPr="0047087A">
        <w:rPr>
          <w:sz w:val="24"/>
          <w:szCs w:val="24"/>
          <w:u w:val="single"/>
        </w:rPr>
        <w:t>Administration</w:t>
      </w:r>
    </w:p>
    <w:p w14:paraId="520085D1" w14:textId="77777777" w:rsidR="00E04ACD" w:rsidRPr="0047087A" w:rsidRDefault="00E04ACD" w:rsidP="005B0F4F">
      <w:pPr>
        <w:ind w:left="851"/>
        <w:rPr>
          <w:sz w:val="24"/>
          <w:szCs w:val="24"/>
        </w:rPr>
      </w:pPr>
    </w:p>
    <w:p w14:paraId="2CF7C1F9" w14:textId="43FD9914" w:rsidR="009260DE" w:rsidRPr="0047087A" w:rsidRDefault="00E04ACD" w:rsidP="0030310F">
      <w:pPr>
        <w:ind w:left="851"/>
        <w:rPr>
          <w:sz w:val="24"/>
          <w:szCs w:val="24"/>
        </w:rPr>
      </w:pPr>
      <w:r w:rsidRPr="0047087A">
        <w:rPr>
          <w:sz w:val="24"/>
          <w:szCs w:val="24"/>
        </w:rPr>
        <w:t>De filmovertrukne tabletter er til oral anvendelse. Tabletterne skal synkes hele med lidt vand.</w:t>
      </w:r>
    </w:p>
    <w:p w14:paraId="37D94546" w14:textId="77777777" w:rsidR="009260DE" w:rsidRPr="0047087A" w:rsidRDefault="009260DE" w:rsidP="009260DE">
      <w:pPr>
        <w:tabs>
          <w:tab w:val="left" w:pos="851"/>
        </w:tabs>
        <w:ind w:left="851"/>
        <w:rPr>
          <w:sz w:val="24"/>
          <w:szCs w:val="24"/>
        </w:rPr>
      </w:pPr>
    </w:p>
    <w:p w14:paraId="254363C6" w14:textId="77777777" w:rsidR="009260DE" w:rsidRPr="0047087A" w:rsidRDefault="009260DE" w:rsidP="009260DE">
      <w:pPr>
        <w:tabs>
          <w:tab w:val="left" w:pos="851"/>
        </w:tabs>
        <w:ind w:left="851" w:hanging="851"/>
        <w:rPr>
          <w:b/>
          <w:sz w:val="24"/>
          <w:szCs w:val="24"/>
        </w:rPr>
      </w:pPr>
      <w:r w:rsidRPr="0047087A">
        <w:rPr>
          <w:b/>
          <w:sz w:val="24"/>
          <w:szCs w:val="24"/>
        </w:rPr>
        <w:t>4.3</w:t>
      </w:r>
      <w:r w:rsidRPr="0047087A">
        <w:rPr>
          <w:b/>
          <w:sz w:val="24"/>
          <w:szCs w:val="24"/>
        </w:rPr>
        <w:tab/>
        <w:t>Kontraindikationer</w:t>
      </w:r>
    </w:p>
    <w:p w14:paraId="3B9393C0" w14:textId="77777777" w:rsidR="00E04ACD" w:rsidRPr="0047087A" w:rsidRDefault="00E04ACD" w:rsidP="005B0F4F">
      <w:pPr>
        <w:ind w:left="851"/>
        <w:rPr>
          <w:sz w:val="24"/>
          <w:szCs w:val="24"/>
        </w:rPr>
      </w:pPr>
      <w:r w:rsidRPr="0047087A">
        <w:rPr>
          <w:sz w:val="24"/>
          <w:szCs w:val="24"/>
        </w:rPr>
        <w:t xml:space="preserve">Overfølsomhed over for det aktive stof eller over for et eller flere af hjælpestofferne anført i pkt. 6.1. </w:t>
      </w:r>
    </w:p>
    <w:p w14:paraId="2797FB20" w14:textId="77777777" w:rsidR="00E04ACD" w:rsidRPr="0047087A" w:rsidRDefault="00E04ACD" w:rsidP="005B0F4F">
      <w:pPr>
        <w:ind w:left="851"/>
        <w:rPr>
          <w:sz w:val="24"/>
          <w:szCs w:val="24"/>
        </w:rPr>
      </w:pPr>
    </w:p>
    <w:p w14:paraId="0C89D451" w14:textId="77777777" w:rsidR="00E04ACD" w:rsidRPr="0047087A" w:rsidRDefault="00E04ACD" w:rsidP="005B0F4F">
      <w:pPr>
        <w:ind w:left="851"/>
        <w:rPr>
          <w:sz w:val="24"/>
          <w:szCs w:val="24"/>
        </w:rPr>
      </w:pPr>
      <w:r w:rsidRPr="0047087A">
        <w:rPr>
          <w:sz w:val="24"/>
          <w:szCs w:val="24"/>
        </w:rPr>
        <w:t>Patienter med alvorligt nedsat leverfunktion (Child-</w:t>
      </w:r>
      <w:proofErr w:type="spellStart"/>
      <w:r w:rsidRPr="0047087A">
        <w:rPr>
          <w:sz w:val="24"/>
          <w:szCs w:val="24"/>
        </w:rPr>
        <w:t>Pugh</w:t>
      </w:r>
      <w:proofErr w:type="spellEnd"/>
      <w:r w:rsidRPr="0047087A">
        <w:rPr>
          <w:sz w:val="24"/>
          <w:szCs w:val="24"/>
        </w:rPr>
        <w:t xml:space="preserve"> klasse C).</w:t>
      </w:r>
    </w:p>
    <w:p w14:paraId="1EA2EB2A" w14:textId="77777777" w:rsidR="00E04ACD" w:rsidRPr="0047087A" w:rsidRDefault="00E04ACD" w:rsidP="005B0F4F">
      <w:pPr>
        <w:ind w:left="851"/>
        <w:rPr>
          <w:sz w:val="24"/>
          <w:szCs w:val="24"/>
        </w:rPr>
      </w:pPr>
    </w:p>
    <w:p w14:paraId="6B246586" w14:textId="77777777" w:rsidR="00E04ACD" w:rsidRPr="0047087A" w:rsidRDefault="00E04ACD" w:rsidP="005B0F4F">
      <w:pPr>
        <w:ind w:left="851"/>
        <w:rPr>
          <w:sz w:val="24"/>
          <w:szCs w:val="24"/>
        </w:rPr>
      </w:pPr>
      <w:r w:rsidRPr="0047087A">
        <w:rPr>
          <w:sz w:val="24"/>
          <w:szCs w:val="24"/>
        </w:rPr>
        <w:t xml:space="preserve">Gravide kvinder og kvinder i den fertile alder, som ikke anvender pålidelig antikonception under behandlingen med </w:t>
      </w:r>
      <w:proofErr w:type="spellStart"/>
      <w:r w:rsidRPr="0047087A">
        <w:rPr>
          <w:sz w:val="24"/>
          <w:szCs w:val="24"/>
        </w:rPr>
        <w:t>teriflunomid</w:t>
      </w:r>
      <w:proofErr w:type="spellEnd"/>
      <w:r w:rsidRPr="0047087A">
        <w:rPr>
          <w:sz w:val="24"/>
          <w:szCs w:val="24"/>
        </w:rPr>
        <w:t xml:space="preserve"> og efterfølgende, så længe plasmaniveauet er over </w:t>
      </w:r>
      <w:r w:rsidRPr="0047087A">
        <w:rPr>
          <w:sz w:val="24"/>
          <w:szCs w:val="24"/>
        </w:rPr>
        <w:lastRenderedPageBreak/>
        <w:t>0,02 mg/l (se pkt. 4.6). Graviditet skal udelukkes, før behandlingen påbegyndes (se pkt. 4.6).</w:t>
      </w:r>
    </w:p>
    <w:p w14:paraId="6E57B984" w14:textId="77777777" w:rsidR="00E04ACD" w:rsidRPr="0047087A" w:rsidRDefault="00E04ACD" w:rsidP="005B0F4F">
      <w:pPr>
        <w:ind w:left="851"/>
        <w:rPr>
          <w:sz w:val="24"/>
          <w:szCs w:val="24"/>
        </w:rPr>
      </w:pPr>
    </w:p>
    <w:p w14:paraId="3674F643" w14:textId="77777777" w:rsidR="00E04ACD" w:rsidRPr="0047087A" w:rsidRDefault="00E04ACD" w:rsidP="005B0F4F">
      <w:pPr>
        <w:ind w:left="851"/>
        <w:rPr>
          <w:sz w:val="24"/>
          <w:szCs w:val="24"/>
        </w:rPr>
      </w:pPr>
      <w:r w:rsidRPr="0047087A">
        <w:rPr>
          <w:sz w:val="24"/>
          <w:szCs w:val="24"/>
        </w:rPr>
        <w:t>Ammende kvinder (se pkt. 4.6).</w:t>
      </w:r>
    </w:p>
    <w:p w14:paraId="4018452D" w14:textId="77777777" w:rsidR="00E04ACD" w:rsidRPr="0047087A" w:rsidRDefault="00E04ACD" w:rsidP="005B0F4F">
      <w:pPr>
        <w:ind w:left="851"/>
        <w:rPr>
          <w:sz w:val="24"/>
          <w:szCs w:val="24"/>
        </w:rPr>
      </w:pPr>
    </w:p>
    <w:p w14:paraId="7E22AB35" w14:textId="77777777" w:rsidR="00E04ACD" w:rsidRPr="0047087A" w:rsidRDefault="00E04ACD" w:rsidP="005B0F4F">
      <w:pPr>
        <w:ind w:left="851"/>
        <w:rPr>
          <w:sz w:val="24"/>
          <w:szCs w:val="24"/>
        </w:rPr>
      </w:pPr>
      <w:r w:rsidRPr="0047087A">
        <w:rPr>
          <w:sz w:val="24"/>
          <w:szCs w:val="24"/>
        </w:rPr>
        <w:t>Patienter med svær immundefekt, f.eks. erhvervet immundefekt syndrom (aids).</w:t>
      </w:r>
    </w:p>
    <w:p w14:paraId="130F049F" w14:textId="77777777" w:rsidR="00E04ACD" w:rsidRPr="0047087A" w:rsidRDefault="00E04ACD" w:rsidP="005B0F4F">
      <w:pPr>
        <w:ind w:left="851"/>
        <w:rPr>
          <w:sz w:val="24"/>
          <w:szCs w:val="24"/>
        </w:rPr>
      </w:pPr>
    </w:p>
    <w:p w14:paraId="4230FEAF" w14:textId="77777777" w:rsidR="00E04ACD" w:rsidRPr="0047087A" w:rsidRDefault="00E04ACD" w:rsidP="005B0F4F">
      <w:pPr>
        <w:ind w:left="851"/>
        <w:rPr>
          <w:sz w:val="24"/>
          <w:szCs w:val="24"/>
        </w:rPr>
      </w:pPr>
      <w:r w:rsidRPr="0047087A">
        <w:rPr>
          <w:sz w:val="24"/>
          <w:szCs w:val="24"/>
        </w:rPr>
        <w:t xml:space="preserve">Patienter med alvorligt nedsat knoglemarvsfunktion eller signifikant anæmi, </w:t>
      </w:r>
      <w:proofErr w:type="spellStart"/>
      <w:r w:rsidRPr="0047087A">
        <w:rPr>
          <w:sz w:val="24"/>
          <w:szCs w:val="24"/>
        </w:rPr>
        <w:t>leukopeni</w:t>
      </w:r>
      <w:proofErr w:type="spellEnd"/>
      <w:r w:rsidRPr="0047087A">
        <w:rPr>
          <w:sz w:val="24"/>
          <w:szCs w:val="24"/>
        </w:rPr>
        <w:t xml:space="preserve">, </w:t>
      </w:r>
      <w:proofErr w:type="spellStart"/>
      <w:r w:rsidRPr="0047087A">
        <w:rPr>
          <w:sz w:val="24"/>
          <w:szCs w:val="24"/>
        </w:rPr>
        <w:t>neutropeni</w:t>
      </w:r>
      <w:proofErr w:type="spellEnd"/>
      <w:r w:rsidRPr="0047087A">
        <w:rPr>
          <w:sz w:val="24"/>
          <w:szCs w:val="24"/>
        </w:rPr>
        <w:t xml:space="preserve"> eller </w:t>
      </w:r>
      <w:proofErr w:type="spellStart"/>
      <w:r w:rsidRPr="0047087A">
        <w:rPr>
          <w:sz w:val="24"/>
          <w:szCs w:val="24"/>
        </w:rPr>
        <w:t>trombocytopeni</w:t>
      </w:r>
      <w:proofErr w:type="spellEnd"/>
      <w:r w:rsidRPr="0047087A">
        <w:rPr>
          <w:sz w:val="24"/>
          <w:szCs w:val="24"/>
        </w:rPr>
        <w:t>.</w:t>
      </w:r>
    </w:p>
    <w:p w14:paraId="6CA75EE1" w14:textId="77777777" w:rsidR="00E04ACD" w:rsidRPr="0047087A" w:rsidRDefault="00E04ACD" w:rsidP="005B0F4F">
      <w:pPr>
        <w:ind w:left="851"/>
        <w:rPr>
          <w:sz w:val="24"/>
          <w:szCs w:val="24"/>
        </w:rPr>
      </w:pPr>
    </w:p>
    <w:p w14:paraId="6BEFDFBD" w14:textId="77777777" w:rsidR="00E04ACD" w:rsidRPr="0047087A" w:rsidRDefault="00E04ACD" w:rsidP="005B0F4F">
      <w:pPr>
        <w:ind w:left="851"/>
        <w:rPr>
          <w:sz w:val="24"/>
          <w:szCs w:val="24"/>
        </w:rPr>
      </w:pPr>
      <w:r w:rsidRPr="0047087A">
        <w:rPr>
          <w:sz w:val="24"/>
          <w:szCs w:val="24"/>
        </w:rPr>
        <w:t>Patienter med svær, aktiv infektion, indtil infektionen er ophørt (se pkt. 4.4).</w:t>
      </w:r>
    </w:p>
    <w:p w14:paraId="6C673531" w14:textId="77777777" w:rsidR="00E04ACD" w:rsidRPr="0047087A" w:rsidRDefault="00E04ACD" w:rsidP="005B0F4F">
      <w:pPr>
        <w:ind w:left="851"/>
        <w:rPr>
          <w:sz w:val="24"/>
          <w:szCs w:val="24"/>
        </w:rPr>
      </w:pPr>
    </w:p>
    <w:p w14:paraId="4E70896B" w14:textId="72E67E23" w:rsidR="00E04ACD" w:rsidRPr="0047087A" w:rsidRDefault="00E04ACD" w:rsidP="005B0F4F">
      <w:pPr>
        <w:ind w:left="851"/>
        <w:rPr>
          <w:sz w:val="24"/>
          <w:szCs w:val="24"/>
        </w:rPr>
      </w:pPr>
      <w:r w:rsidRPr="0047087A">
        <w:rPr>
          <w:sz w:val="24"/>
          <w:szCs w:val="24"/>
        </w:rPr>
        <w:t>Patienter med alvorligt nedsat nyrefunktion, som er i dialyse, på grund af utilstrækkelig klinisk erfaring med denne patientgruppe.</w:t>
      </w:r>
    </w:p>
    <w:p w14:paraId="4E54A802" w14:textId="77777777" w:rsidR="00E04ACD" w:rsidRPr="0047087A" w:rsidRDefault="00E04ACD" w:rsidP="005B0F4F">
      <w:pPr>
        <w:ind w:left="851"/>
        <w:rPr>
          <w:sz w:val="24"/>
          <w:szCs w:val="24"/>
        </w:rPr>
      </w:pPr>
    </w:p>
    <w:p w14:paraId="20BE4246" w14:textId="77777777" w:rsidR="00E04ACD" w:rsidRPr="0047087A" w:rsidRDefault="00E04ACD" w:rsidP="005B0F4F">
      <w:pPr>
        <w:ind w:left="851"/>
        <w:rPr>
          <w:sz w:val="24"/>
          <w:szCs w:val="24"/>
        </w:rPr>
      </w:pPr>
      <w:r w:rsidRPr="0047087A">
        <w:rPr>
          <w:sz w:val="24"/>
          <w:szCs w:val="24"/>
        </w:rPr>
        <w:t xml:space="preserve">Patienter med svær </w:t>
      </w:r>
      <w:proofErr w:type="spellStart"/>
      <w:r w:rsidRPr="0047087A">
        <w:rPr>
          <w:sz w:val="24"/>
          <w:szCs w:val="24"/>
        </w:rPr>
        <w:t>hypoproteinæmi</w:t>
      </w:r>
      <w:proofErr w:type="spellEnd"/>
      <w:r w:rsidRPr="0047087A">
        <w:rPr>
          <w:sz w:val="24"/>
          <w:szCs w:val="24"/>
        </w:rPr>
        <w:t xml:space="preserve">, f.eks. ved </w:t>
      </w:r>
      <w:proofErr w:type="spellStart"/>
      <w:r w:rsidRPr="0047087A">
        <w:rPr>
          <w:sz w:val="24"/>
          <w:szCs w:val="24"/>
        </w:rPr>
        <w:t>nefrotisk</w:t>
      </w:r>
      <w:proofErr w:type="spellEnd"/>
      <w:r w:rsidRPr="0047087A">
        <w:rPr>
          <w:sz w:val="24"/>
          <w:szCs w:val="24"/>
        </w:rPr>
        <w:t xml:space="preserve"> syndrom.</w:t>
      </w:r>
    </w:p>
    <w:p w14:paraId="27B68A9D" w14:textId="77777777" w:rsidR="009260DE" w:rsidRPr="0047087A" w:rsidRDefault="009260DE" w:rsidP="009260DE">
      <w:pPr>
        <w:tabs>
          <w:tab w:val="left" w:pos="851"/>
        </w:tabs>
        <w:ind w:left="851"/>
        <w:rPr>
          <w:sz w:val="24"/>
          <w:szCs w:val="24"/>
        </w:rPr>
      </w:pPr>
    </w:p>
    <w:p w14:paraId="20F060C9" w14:textId="77777777" w:rsidR="009260DE" w:rsidRPr="0047087A" w:rsidRDefault="009260DE" w:rsidP="009260DE">
      <w:pPr>
        <w:tabs>
          <w:tab w:val="left" w:pos="851"/>
        </w:tabs>
        <w:ind w:left="851" w:hanging="851"/>
        <w:rPr>
          <w:b/>
          <w:sz w:val="24"/>
          <w:szCs w:val="24"/>
        </w:rPr>
      </w:pPr>
      <w:r w:rsidRPr="0047087A">
        <w:rPr>
          <w:b/>
          <w:sz w:val="24"/>
          <w:szCs w:val="24"/>
        </w:rPr>
        <w:t>4.4</w:t>
      </w:r>
      <w:r w:rsidRPr="0047087A">
        <w:rPr>
          <w:b/>
          <w:sz w:val="24"/>
          <w:szCs w:val="24"/>
        </w:rPr>
        <w:tab/>
        <w:t>Særlige advarsler og forsigtighedsregler vedrørende brugen</w:t>
      </w:r>
    </w:p>
    <w:p w14:paraId="080C73AE" w14:textId="77777777" w:rsidR="0030310F" w:rsidRPr="0047087A" w:rsidRDefault="0030310F" w:rsidP="005B0F4F">
      <w:pPr>
        <w:ind w:left="851"/>
        <w:rPr>
          <w:sz w:val="24"/>
          <w:szCs w:val="24"/>
        </w:rPr>
      </w:pPr>
    </w:p>
    <w:p w14:paraId="01C039E1" w14:textId="0F81F7CF" w:rsidR="00E04ACD" w:rsidRPr="0047087A" w:rsidRDefault="00E04ACD" w:rsidP="005B0F4F">
      <w:pPr>
        <w:ind w:left="851"/>
        <w:rPr>
          <w:sz w:val="24"/>
          <w:szCs w:val="24"/>
          <w:u w:val="single"/>
        </w:rPr>
      </w:pPr>
      <w:r w:rsidRPr="0047087A">
        <w:rPr>
          <w:sz w:val="24"/>
          <w:szCs w:val="24"/>
          <w:u w:val="single"/>
        </w:rPr>
        <w:t>Monitorering</w:t>
      </w:r>
    </w:p>
    <w:p w14:paraId="46791C05" w14:textId="77777777" w:rsidR="00E04ACD" w:rsidRPr="0047087A" w:rsidRDefault="00E04ACD" w:rsidP="005B0F4F">
      <w:pPr>
        <w:ind w:left="851"/>
        <w:rPr>
          <w:sz w:val="24"/>
          <w:szCs w:val="24"/>
        </w:rPr>
      </w:pPr>
    </w:p>
    <w:p w14:paraId="2F34B6E6" w14:textId="77777777" w:rsidR="00E04ACD" w:rsidRPr="0047087A" w:rsidRDefault="00E04ACD" w:rsidP="005B0F4F">
      <w:pPr>
        <w:ind w:left="851"/>
        <w:rPr>
          <w:i/>
          <w:sz w:val="24"/>
          <w:szCs w:val="24"/>
        </w:rPr>
      </w:pPr>
      <w:r w:rsidRPr="0047087A">
        <w:rPr>
          <w:i/>
          <w:sz w:val="24"/>
          <w:szCs w:val="24"/>
        </w:rPr>
        <w:t>Før behandling</w:t>
      </w:r>
    </w:p>
    <w:p w14:paraId="14596030" w14:textId="77777777" w:rsidR="00E04ACD" w:rsidRPr="0047087A" w:rsidRDefault="00E04ACD" w:rsidP="005B0F4F">
      <w:pPr>
        <w:ind w:left="851"/>
        <w:rPr>
          <w:sz w:val="24"/>
          <w:szCs w:val="24"/>
        </w:rPr>
      </w:pPr>
      <w:r w:rsidRPr="0047087A">
        <w:rPr>
          <w:sz w:val="24"/>
          <w:szCs w:val="24"/>
        </w:rPr>
        <w:t xml:space="preserve">Før behandlingen med </w:t>
      </w:r>
      <w:proofErr w:type="spellStart"/>
      <w:r w:rsidRPr="0047087A">
        <w:rPr>
          <w:sz w:val="24"/>
          <w:szCs w:val="24"/>
        </w:rPr>
        <w:t>teriflunomid</w:t>
      </w:r>
      <w:proofErr w:type="spellEnd"/>
      <w:r w:rsidRPr="0047087A">
        <w:rPr>
          <w:sz w:val="24"/>
          <w:szCs w:val="24"/>
        </w:rPr>
        <w:t xml:space="preserve"> startes, skal følgende vurderes:</w:t>
      </w:r>
    </w:p>
    <w:p w14:paraId="43CBC19E" w14:textId="77777777" w:rsidR="00E04ACD" w:rsidRPr="0047087A" w:rsidRDefault="00E04ACD" w:rsidP="0030310F">
      <w:pPr>
        <w:pStyle w:val="Listeafsnit"/>
        <w:numPr>
          <w:ilvl w:val="0"/>
          <w:numId w:val="10"/>
        </w:numPr>
        <w:ind w:left="1276" w:hanging="425"/>
        <w:rPr>
          <w:sz w:val="24"/>
          <w:szCs w:val="24"/>
          <w:lang w:val="da-DK"/>
        </w:rPr>
      </w:pPr>
      <w:r w:rsidRPr="0047087A">
        <w:rPr>
          <w:sz w:val="24"/>
          <w:szCs w:val="24"/>
          <w:lang w:val="da-DK"/>
        </w:rPr>
        <w:t>Blodtryk</w:t>
      </w:r>
    </w:p>
    <w:p w14:paraId="7ACF9C5E" w14:textId="77777777" w:rsidR="00E04ACD" w:rsidRPr="000B29FE" w:rsidRDefault="00E04ACD" w:rsidP="0030310F">
      <w:pPr>
        <w:pStyle w:val="Listeafsnit"/>
        <w:numPr>
          <w:ilvl w:val="0"/>
          <w:numId w:val="10"/>
        </w:numPr>
        <w:ind w:left="1276" w:hanging="425"/>
        <w:rPr>
          <w:sz w:val="24"/>
          <w:szCs w:val="24"/>
        </w:rPr>
      </w:pPr>
      <w:proofErr w:type="spellStart"/>
      <w:r w:rsidRPr="000B29FE">
        <w:rPr>
          <w:sz w:val="24"/>
          <w:szCs w:val="24"/>
        </w:rPr>
        <w:t>Alanin</w:t>
      </w:r>
      <w:proofErr w:type="spellEnd"/>
      <w:r w:rsidRPr="000B29FE">
        <w:rPr>
          <w:sz w:val="24"/>
          <w:szCs w:val="24"/>
        </w:rPr>
        <w:t>-aminotransferase/serum-</w:t>
      </w:r>
      <w:proofErr w:type="spellStart"/>
      <w:r w:rsidRPr="000B29FE">
        <w:rPr>
          <w:sz w:val="24"/>
          <w:szCs w:val="24"/>
        </w:rPr>
        <w:t>glutamopyruvat</w:t>
      </w:r>
      <w:proofErr w:type="spellEnd"/>
      <w:r w:rsidRPr="000B29FE">
        <w:rPr>
          <w:sz w:val="24"/>
          <w:szCs w:val="24"/>
        </w:rPr>
        <w:t>-transferase</w:t>
      </w:r>
      <w:r w:rsidRPr="000B29FE">
        <w:rPr>
          <w:spacing w:val="-6"/>
          <w:sz w:val="24"/>
          <w:szCs w:val="24"/>
        </w:rPr>
        <w:t xml:space="preserve"> </w:t>
      </w:r>
      <w:r w:rsidRPr="000B29FE">
        <w:rPr>
          <w:sz w:val="24"/>
          <w:szCs w:val="24"/>
        </w:rPr>
        <w:t>(ALAT/SGPT)</w:t>
      </w:r>
    </w:p>
    <w:p w14:paraId="09AEB76A" w14:textId="77777777" w:rsidR="00E04ACD" w:rsidRPr="0047087A" w:rsidRDefault="00E04ACD" w:rsidP="0030310F">
      <w:pPr>
        <w:pStyle w:val="Listeafsnit"/>
        <w:numPr>
          <w:ilvl w:val="0"/>
          <w:numId w:val="10"/>
        </w:numPr>
        <w:ind w:left="1276" w:hanging="425"/>
        <w:rPr>
          <w:sz w:val="24"/>
          <w:szCs w:val="24"/>
          <w:lang w:val="da-DK"/>
        </w:rPr>
      </w:pPr>
      <w:r w:rsidRPr="0047087A">
        <w:rPr>
          <w:sz w:val="24"/>
          <w:szCs w:val="24"/>
          <w:lang w:val="da-DK"/>
        </w:rPr>
        <w:t xml:space="preserve">Komplet blodcelletælling, inklusive </w:t>
      </w:r>
      <w:proofErr w:type="spellStart"/>
      <w:r w:rsidRPr="0047087A">
        <w:rPr>
          <w:sz w:val="24"/>
          <w:szCs w:val="24"/>
          <w:lang w:val="da-DK"/>
        </w:rPr>
        <w:t>differentialtælling</w:t>
      </w:r>
      <w:proofErr w:type="spellEnd"/>
      <w:r w:rsidRPr="0047087A">
        <w:rPr>
          <w:sz w:val="24"/>
          <w:szCs w:val="24"/>
          <w:lang w:val="da-DK"/>
        </w:rPr>
        <w:t xml:space="preserve"> og</w:t>
      </w:r>
      <w:r w:rsidRPr="0047087A">
        <w:rPr>
          <w:spacing w:val="-6"/>
          <w:sz w:val="24"/>
          <w:szCs w:val="24"/>
          <w:lang w:val="da-DK"/>
        </w:rPr>
        <w:t xml:space="preserve"> </w:t>
      </w:r>
      <w:proofErr w:type="spellStart"/>
      <w:r w:rsidRPr="0047087A">
        <w:rPr>
          <w:sz w:val="24"/>
          <w:szCs w:val="24"/>
          <w:lang w:val="da-DK"/>
        </w:rPr>
        <w:t>trombocyttal</w:t>
      </w:r>
      <w:proofErr w:type="spellEnd"/>
      <w:r w:rsidRPr="0047087A">
        <w:rPr>
          <w:sz w:val="24"/>
          <w:szCs w:val="24"/>
          <w:lang w:val="da-DK"/>
        </w:rPr>
        <w:t>.</w:t>
      </w:r>
    </w:p>
    <w:p w14:paraId="0EBF1B54" w14:textId="77777777" w:rsidR="00E04ACD" w:rsidRPr="0047087A" w:rsidRDefault="00E04ACD" w:rsidP="005B0F4F">
      <w:pPr>
        <w:ind w:left="851"/>
        <w:rPr>
          <w:sz w:val="24"/>
          <w:szCs w:val="24"/>
        </w:rPr>
      </w:pPr>
    </w:p>
    <w:p w14:paraId="5488135F" w14:textId="77777777" w:rsidR="00E04ACD" w:rsidRPr="0047087A" w:rsidRDefault="00E04ACD" w:rsidP="005B0F4F">
      <w:pPr>
        <w:ind w:left="851"/>
        <w:rPr>
          <w:i/>
          <w:sz w:val="24"/>
          <w:szCs w:val="24"/>
        </w:rPr>
      </w:pPr>
      <w:r w:rsidRPr="0047087A">
        <w:rPr>
          <w:i/>
          <w:sz w:val="24"/>
          <w:szCs w:val="24"/>
        </w:rPr>
        <w:t>Under behandling</w:t>
      </w:r>
    </w:p>
    <w:p w14:paraId="035C03A6" w14:textId="77777777" w:rsidR="00E04ACD" w:rsidRPr="0047087A" w:rsidRDefault="00E04ACD" w:rsidP="005B0F4F">
      <w:pPr>
        <w:ind w:left="851"/>
        <w:rPr>
          <w:sz w:val="24"/>
          <w:szCs w:val="24"/>
        </w:rPr>
      </w:pPr>
      <w:r w:rsidRPr="0047087A">
        <w:rPr>
          <w:sz w:val="24"/>
          <w:szCs w:val="24"/>
        </w:rPr>
        <w:t xml:space="preserve">Under behandlingen med </w:t>
      </w:r>
      <w:proofErr w:type="spellStart"/>
      <w:r w:rsidRPr="0047087A">
        <w:rPr>
          <w:sz w:val="24"/>
          <w:szCs w:val="24"/>
        </w:rPr>
        <w:t>teriflunomid</w:t>
      </w:r>
      <w:proofErr w:type="spellEnd"/>
      <w:r w:rsidRPr="0047087A">
        <w:rPr>
          <w:sz w:val="24"/>
          <w:szCs w:val="24"/>
        </w:rPr>
        <w:t xml:space="preserve"> skal følgende kontrolleres:</w:t>
      </w:r>
    </w:p>
    <w:p w14:paraId="7C04AC80" w14:textId="77777777" w:rsidR="00E04ACD" w:rsidRPr="0047087A" w:rsidRDefault="00E04ACD" w:rsidP="0030310F">
      <w:pPr>
        <w:pStyle w:val="Listeafsnit"/>
        <w:numPr>
          <w:ilvl w:val="0"/>
          <w:numId w:val="11"/>
        </w:numPr>
        <w:ind w:left="1276" w:hanging="425"/>
        <w:rPr>
          <w:sz w:val="24"/>
          <w:szCs w:val="24"/>
          <w:lang w:val="da-DK"/>
        </w:rPr>
      </w:pPr>
      <w:r w:rsidRPr="0047087A">
        <w:rPr>
          <w:sz w:val="24"/>
          <w:szCs w:val="24"/>
          <w:lang w:val="da-DK"/>
        </w:rPr>
        <w:t>Blodtryk</w:t>
      </w:r>
    </w:p>
    <w:p w14:paraId="5A5AA95A" w14:textId="77777777" w:rsidR="00E04ACD" w:rsidRPr="0047087A" w:rsidRDefault="00E04ACD" w:rsidP="0030310F">
      <w:pPr>
        <w:pStyle w:val="Listeafsnit"/>
        <w:numPr>
          <w:ilvl w:val="0"/>
          <w:numId w:val="12"/>
        </w:numPr>
        <w:ind w:left="1560" w:hanging="284"/>
        <w:rPr>
          <w:sz w:val="24"/>
          <w:szCs w:val="24"/>
          <w:lang w:val="da-DK"/>
        </w:rPr>
      </w:pPr>
      <w:r w:rsidRPr="0047087A">
        <w:rPr>
          <w:sz w:val="24"/>
          <w:szCs w:val="24"/>
          <w:lang w:val="da-DK"/>
        </w:rPr>
        <w:t>Kontrolleres med regelmæssige mellemrum</w:t>
      </w:r>
    </w:p>
    <w:p w14:paraId="631FCF77" w14:textId="77777777" w:rsidR="00E04ACD" w:rsidRPr="000B29FE" w:rsidRDefault="00E04ACD" w:rsidP="0030310F">
      <w:pPr>
        <w:pStyle w:val="Listeafsnit"/>
        <w:numPr>
          <w:ilvl w:val="0"/>
          <w:numId w:val="11"/>
        </w:numPr>
        <w:ind w:left="1276" w:hanging="425"/>
        <w:rPr>
          <w:sz w:val="24"/>
          <w:szCs w:val="24"/>
        </w:rPr>
      </w:pPr>
      <w:proofErr w:type="spellStart"/>
      <w:r w:rsidRPr="000B29FE">
        <w:rPr>
          <w:sz w:val="24"/>
          <w:szCs w:val="24"/>
        </w:rPr>
        <w:t>Alanin</w:t>
      </w:r>
      <w:proofErr w:type="spellEnd"/>
      <w:r w:rsidRPr="000B29FE">
        <w:rPr>
          <w:sz w:val="24"/>
          <w:szCs w:val="24"/>
        </w:rPr>
        <w:t>-aminotransferase/serum-</w:t>
      </w:r>
      <w:proofErr w:type="spellStart"/>
      <w:r w:rsidRPr="000B29FE">
        <w:rPr>
          <w:sz w:val="24"/>
          <w:szCs w:val="24"/>
        </w:rPr>
        <w:t>glutamopyruvat</w:t>
      </w:r>
      <w:proofErr w:type="spellEnd"/>
      <w:r w:rsidRPr="000B29FE">
        <w:rPr>
          <w:sz w:val="24"/>
          <w:szCs w:val="24"/>
        </w:rPr>
        <w:t>-transferase (ALAT/SGPT)</w:t>
      </w:r>
    </w:p>
    <w:p w14:paraId="5666E60A" w14:textId="77777777" w:rsidR="00E04ACD" w:rsidRPr="0047087A" w:rsidRDefault="00E04ACD" w:rsidP="0030310F">
      <w:pPr>
        <w:pStyle w:val="Listeafsnit"/>
        <w:numPr>
          <w:ilvl w:val="0"/>
          <w:numId w:val="13"/>
        </w:numPr>
        <w:ind w:left="1560" w:hanging="284"/>
        <w:rPr>
          <w:sz w:val="24"/>
          <w:szCs w:val="24"/>
          <w:lang w:val="da-DK"/>
        </w:rPr>
      </w:pPr>
      <w:r w:rsidRPr="0047087A">
        <w:rPr>
          <w:sz w:val="24"/>
          <w:szCs w:val="24"/>
          <w:lang w:val="da-DK"/>
        </w:rPr>
        <w:t>Leverenzymer skal kontrolleres mindst hver fjerde uge i de første seks måneder af behandlingen og derefter med jævne mellemrum.</w:t>
      </w:r>
    </w:p>
    <w:p w14:paraId="4493F75B" w14:textId="1B5F6FA7" w:rsidR="00E04ACD" w:rsidRPr="0047087A" w:rsidRDefault="00E04ACD" w:rsidP="0030310F">
      <w:pPr>
        <w:pStyle w:val="Listeafsnit"/>
        <w:numPr>
          <w:ilvl w:val="0"/>
          <w:numId w:val="13"/>
        </w:numPr>
        <w:ind w:left="1560" w:hanging="284"/>
        <w:rPr>
          <w:sz w:val="24"/>
          <w:szCs w:val="24"/>
          <w:lang w:val="da-DK"/>
        </w:rPr>
      </w:pPr>
      <w:r w:rsidRPr="0047087A">
        <w:rPr>
          <w:sz w:val="24"/>
          <w:szCs w:val="24"/>
          <w:lang w:val="da-DK"/>
        </w:rPr>
        <w:t xml:space="preserve">Overvej yderligere monitorering, når </w:t>
      </w:r>
      <w:proofErr w:type="spellStart"/>
      <w:r w:rsidRPr="0047087A">
        <w:rPr>
          <w:sz w:val="24"/>
          <w:szCs w:val="24"/>
          <w:lang w:val="da-DK"/>
        </w:rPr>
        <w:t>Teriflunomide</w:t>
      </w:r>
      <w:proofErr w:type="spellEnd"/>
      <w:r w:rsidRPr="0047087A">
        <w:rPr>
          <w:sz w:val="24"/>
          <w:szCs w:val="24"/>
          <w:lang w:val="da-DK"/>
        </w:rPr>
        <w:t xml:space="preserve"> </w:t>
      </w:r>
      <w:r w:rsidR="0047087A" w:rsidRPr="0047087A">
        <w:rPr>
          <w:sz w:val="24"/>
          <w:szCs w:val="24"/>
          <w:lang w:val="da-DK"/>
        </w:rPr>
        <w:t>"</w:t>
      </w:r>
      <w:proofErr w:type="spellStart"/>
      <w:r w:rsidRPr="0047087A">
        <w:rPr>
          <w:sz w:val="24"/>
          <w:szCs w:val="24"/>
          <w:lang w:val="da-DK"/>
        </w:rPr>
        <w:t>Teva</w:t>
      </w:r>
      <w:proofErr w:type="spellEnd"/>
      <w:r w:rsidR="0047087A" w:rsidRPr="0047087A">
        <w:rPr>
          <w:sz w:val="24"/>
          <w:szCs w:val="24"/>
          <w:lang w:val="da-DK"/>
        </w:rPr>
        <w:t>"</w:t>
      </w:r>
      <w:r w:rsidRPr="0047087A">
        <w:rPr>
          <w:sz w:val="24"/>
          <w:szCs w:val="24"/>
          <w:lang w:val="da-DK"/>
        </w:rPr>
        <w:t xml:space="preserve"> gives til patienter med eksisterende leverlidelser, gives med andre potentielt </w:t>
      </w:r>
      <w:proofErr w:type="spellStart"/>
      <w:r w:rsidRPr="0047087A">
        <w:rPr>
          <w:sz w:val="24"/>
          <w:szCs w:val="24"/>
          <w:lang w:val="da-DK"/>
        </w:rPr>
        <w:t>hepatotoksiske</w:t>
      </w:r>
      <w:proofErr w:type="spellEnd"/>
      <w:r w:rsidRPr="0047087A">
        <w:rPr>
          <w:sz w:val="24"/>
          <w:szCs w:val="24"/>
          <w:lang w:val="da-DK"/>
        </w:rPr>
        <w:t xml:space="preserve"> lægemidler eller efter behov i henhold til kliniske tegn og symptomer som f.eks. uforklarlig kvalme, opkastning, </w:t>
      </w:r>
      <w:proofErr w:type="spellStart"/>
      <w:r w:rsidRPr="0047087A">
        <w:rPr>
          <w:sz w:val="24"/>
          <w:szCs w:val="24"/>
          <w:lang w:val="da-DK"/>
        </w:rPr>
        <w:t>abdominalsmerter</w:t>
      </w:r>
      <w:proofErr w:type="spellEnd"/>
      <w:r w:rsidRPr="0047087A">
        <w:rPr>
          <w:sz w:val="24"/>
          <w:szCs w:val="24"/>
          <w:lang w:val="da-DK"/>
        </w:rPr>
        <w:t>, træthed, anoreksi eller gulsot og/eller mørkfarvet urin. Leverenzymer skal kontrolleres hver anden uge i løbet af de første 6 måneder af behandlingen og mindst hver 8. uge derefter i mindst 2 år fra initiering af behandlingen.</w:t>
      </w:r>
    </w:p>
    <w:p w14:paraId="7B854335" w14:textId="77777777" w:rsidR="00E04ACD" w:rsidRPr="0047087A" w:rsidRDefault="00E04ACD" w:rsidP="0030310F">
      <w:pPr>
        <w:pStyle w:val="Listeafsnit"/>
        <w:numPr>
          <w:ilvl w:val="0"/>
          <w:numId w:val="13"/>
        </w:numPr>
        <w:ind w:left="1560" w:hanging="284"/>
        <w:rPr>
          <w:sz w:val="24"/>
          <w:szCs w:val="24"/>
          <w:lang w:val="da-DK"/>
        </w:rPr>
      </w:pPr>
      <w:r w:rsidRPr="0047087A">
        <w:rPr>
          <w:sz w:val="24"/>
          <w:szCs w:val="24"/>
          <w:lang w:val="da-DK"/>
        </w:rPr>
        <w:t>Ved ALAT (SGPT)-stigninger &gt; 2-3 gange den øvre normalgrænse skal monitorering foretages ugentligt.</w:t>
      </w:r>
    </w:p>
    <w:p w14:paraId="427050B3" w14:textId="77777777" w:rsidR="00E04ACD" w:rsidRPr="0047087A" w:rsidRDefault="00E04ACD" w:rsidP="0030310F">
      <w:pPr>
        <w:pStyle w:val="Listeafsnit"/>
        <w:numPr>
          <w:ilvl w:val="0"/>
          <w:numId w:val="11"/>
        </w:numPr>
        <w:ind w:left="1276" w:hanging="425"/>
        <w:rPr>
          <w:sz w:val="24"/>
          <w:szCs w:val="24"/>
          <w:lang w:val="da-DK"/>
        </w:rPr>
      </w:pPr>
      <w:r w:rsidRPr="0047087A">
        <w:rPr>
          <w:sz w:val="24"/>
          <w:szCs w:val="24"/>
          <w:lang w:val="da-DK"/>
        </w:rPr>
        <w:t>Komplet blodtælling skal udføres på grundlag af på kliniske tegn og symptomer (f.eks. infektioner) under behandlingen.</w:t>
      </w:r>
    </w:p>
    <w:p w14:paraId="69D4B406" w14:textId="77777777" w:rsidR="00E04ACD" w:rsidRPr="0047087A" w:rsidRDefault="00E04ACD" w:rsidP="005B0F4F">
      <w:pPr>
        <w:ind w:left="851"/>
        <w:rPr>
          <w:sz w:val="24"/>
          <w:szCs w:val="24"/>
        </w:rPr>
      </w:pPr>
    </w:p>
    <w:p w14:paraId="200B3195" w14:textId="77777777" w:rsidR="00E04ACD" w:rsidRPr="0047087A" w:rsidRDefault="00E04ACD" w:rsidP="005B0F4F">
      <w:pPr>
        <w:ind w:left="851"/>
        <w:rPr>
          <w:sz w:val="24"/>
          <w:szCs w:val="24"/>
          <w:u w:val="single"/>
        </w:rPr>
      </w:pPr>
      <w:r w:rsidRPr="0047087A">
        <w:rPr>
          <w:sz w:val="24"/>
          <w:szCs w:val="24"/>
          <w:u w:val="single"/>
        </w:rPr>
        <w:t>Accelereret eliminationsprocedure</w:t>
      </w:r>
    </w:p>
    <w:p w14:paraId="6879EE14" w14:textId="77777777" w:rsidR="00E04ACD" w:rsidRPr="0047087A" w:rsidRDefault="00E04ACD" w:rsidP="005B0F4F">
      <w:pPr>
        <w:ind w:left="851"/>
        <w:rPr>
          <w:sz w:val="24"/>
          <w:szCs w:val="24"/>
        </w:rPr>
      </w:pPr>
    </w:p>
    <w:p w14:paraId="28AF6403"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elimineres langsomt fra plasma. Uden en accelereret eliminationsprocedure tager det i gennemsnit 8 måneder at nå en plasmakoncentration på under 0,02 mg/l, men på grund af individuelle forskelle i </w:t>
      </w:r>
      <w:proofErr w:type="spellStart"/>
      <w:r w:rsidRPr="0047087A">
        <w:rPr>
          <w:sz w:val="24"/>
          <w:szCs w:val="24"/>
        </w:rPr>
        <w:t>clearance</w:t>
      </w:r>
      <w:proofErr w:type="spellEnd"/>
      <w:r w:rsidRPr="0047087A">
        <w:rPr>
          <w:sz w:val="24"/>
          <w:szCs w:val="24"/>
        </w:rPr>
        <w:t xml:space="preserve"> af stoffet kan det tage op til 2 år. En accelereret </w:t>
      </w:r>
      <w:r w:rsidRPr="0047087A">
        <w:rPr>
          <w:sz w:val="24"/>
          <w:szCs w:val="24"/>
        </w:rPr>
        <w:lastRenderedPageBreak/>
        <w:t xml:space="preserve">eliminationsprocedure kan anvendes på et hvilket som helst tidspunkt efter </w:t>
      </w:r>
      <w:proofErr w:type="spellStart"/>
      <w:r w:rsidRPr="0047087A">
        <w:rPr>
          <w:sz w:val="24"/>
          <w:szCs w:val="24"/>
        </w:rPr>
        <w:t>seponeringen</w:t>
      </w:r>
      <w:proofErr w:type="spellEnd"/>
      <w:r w:rsidRPr="0047087A">
        <w:rPr>
          <w:sz w:val="24"/>
          <w:szCs w:val="24"/>
        </w:rPr>
        <w:t xml:space="preserve"> af </w:t>
      </w:r>
      <w:proofErr w:type="spellStart"/>
      <w:r w:rsidRPr="0047087A">
        <w:rPr>
          <w:sz w:val="24"/>
          <w:szCs w:val="24"/>
        </w:rPr>
        <w:t>teriflunomid</w:t>
      </w:r>
      <w:proofErr w:type="spellEnd"/>
      <w:r w:rsidRPr="0047087A">
        <w:rPr>
          <w:sz w:val="24"/>
          <w:szCs w:val="24"/>
        </w:rPr>
        <w:t xml:space="preserve"> (se pkt. 4.6 og 5.2 for detaljer ved proceduren).</w:t>
      </w:r>
    </w:p>
    <w:p w14:paraId="6B9C8C65" w14:textId="77777777" w:rsidR="00E04ACD" w:rsidRPr="0047087A" w:rsidRDefault="00E04ACD" w:rsidP="005B0F4F">
      <w:pPr>
        <w:ind w:left="851"/>
        <w:rPr>
          <w:sz w:val="24"/>
          <w:szCs w:val="24"/>
        </w:rPr>
      </w:pPr>
    </w:p>
    <w:p w14:paraId="6FC2FF91" w14:textId="77777777" w:rsidR="00E04ACD" w:rsidRPr="0047087A" w:rsidRDefault="00E04ACD" w:rsidP="005B0F4F">
      <w:pPr>
        <w:ind w:left="851"/>
        <w:rPr>
          <w:sz w:val="24"/>
          <w:szCs w:val="24"/>
          <w:u w:val="single"/>
        </w:rPr>
      </w:pPr>
      <w:r w:rsidRPr="0047087A">
        <w:rPr>
          <w:sz w:val="24"/>
          <w:szCs w:val="24"/>
          <w:u w:val="single"/>
        </w:rPr>
        <w:t>Leverpåvirkning</w:t>
      </w:r>
    </w:p>
    <w:p w14:paraId="26D347B4" w14:textId="77777777" w:rsidR="00E04ACD" w:rsidRPr="0047087A" w:rsidRDefault="00E04ACD" w:rsidP="005B0F4F">
      <w:pPr>
        <w:ind w:left="851"/>
        <w:rPr>
          <w:sz w:val="24"/>
          <w:szCs w:val="24"/>
        </w:rPr>
      </w:pPr>
    </w:p>
    <w:p w14:paraId="127278C5" w14:textId="77777777" w:rsidR="00E04ACD" w:rsidRPr="0047087A" w:rsidRDefault="00E04ACD" w:rsidP="005B0F4F">
      <w:pPr>
        <w:ind w:left="851"/>
        <w:rPr>
          <w:sz w:val="24"/>
          <w:szCs w:val="24"/>
        </w:rPr>
      </w:pPr>
      <w:r w:rsidRPr="0047087A">
        <w:rPr>
          <w:sz w:val="24"/>
          <w:szCs w:val="24"/>
        </w:rPr>
        <w:t xml:space="preserve">Forhøjede leverenzymer er blevet observeret hos patienter, der fik </w:t>
      </w:r>
      <w:proofErr w:type="spellStart"/>
      <w:r w:rsidRPr="0047087A">
        <w:rPr>
          <w:sz w:val="24"/>
          <w:szCs w:val="24"/>
        </w:rPr>
        <w:t>teriflunomid</w:t>
      </w:r>
      <w:proofErr w:type="spellEnd"/>
      <w:r w:rsidRPr="0047087A">
        <w:rPr>
          <w:sz w:val="24"/>
          <w:szCs w:val="24"/>
        </w:rPr>
        <w:t xml:space="preserve"> (se pkt. 4.8). Denne forhøjelse opstod for det meste inden for de første 6 måneder af behandlingen.</w:t>
      </w:r>
    </w:p>
    <w:p w14:paraId="4C8FCFC5" w14:textId="77777777" w:rsidR="00E04ACD" w:rsidRPr="0047087A" w:rsidRDefault="00E04ACD" w:rsidP="005B0F4F">
      <w:pPr>
        <w:ind w:left="851"/>
        <w:rPr>
          <w:sz w:val="24"/>
          <w:szCs w:val="24"/>
        </w:rPr>
      </w:pPr>
    </w:p>
    <w:p w14:paraId="442286DE" w14:textId="77777777" w:rsidR="00E04ACD" w:rsidRPr="0047087A" w:rsidRDefault="00E04ACD" w:rsidP="005B0F4F">
      <w:pPr>
        <w:ind w:left="851"/>
        <w:rPr>
          <w:sz w:val="24"/>
          <w:szCs w:val="24"/>
        </w:rPr>
      </w:pPr>
      <w:r w:rsidRPr="0047087A">
        <w:rPr>
          <w:sz w:val="24"/>
          <w:szCs w:val="24"/>
        </w:rPr>
        <w:t xml:space="preserve">Der er observeret tilfælde af lægemiddelinduceret leverskade (DILI), i nogle tilfælde livstruende, under behandling med </w:t>
      </w:r>
      <w:proofErr w:type="spellStart"/>
      <w:r w:rsidRPr="0047087A">
        <w:rPr>
          <w:sz w:val="24"/>
          <w:szCs w:val="24"/>
        </w:rPr>
        <w:t>teriflunomid</w:t>
      </w:r>
      <w:proofErr w:type="spellEnd"/>
      <w:r w:rsidRPr="0047087A">
        <w:rPr>
          <w:sz w:val="24"/>
          <w:szCs w:val="24"/>
        </w:rPr>
        <w:t xml:space="preserve">. De fleste tilfælde af DILI debuterede flere uger eller flere måneder efter initiering af behandling med </w:t>
      </w:r>
      <w:proofErr w:type="spellStart"/>
      <w:r w:rsidRPr="0047087A">
        <w:rPr>
          <w:sz w:val="24"/>
          <w:szCs w:val="24"/>
        </w:rPr>
        <w:t>teriflunomid</w:t>
      </w:r>
      <w:proofErr w:type="spellEnd"/>
      <w:r w:rsidRPr="0047087A">
        <w:rPr>
          <w:sz w:val="24"/>
          <w:szCs w:val="24"/>
        </w:rPr>
        <w:t>, men DILI kan også forekomme ved langvarig brug.</w:t>
      </w:r>
    </w:p>
    <w:p w14:paraId="7B9CC55E" w14:textId="77777777" w:rsidR="00E04ACD" w:rsidRPr="0047087A" w:rsidRDefault="00E04ACD" w:rsidP="005B0F4F">
      <w:pPr>
        <w:ind w:left="851"/>
        <w:rPr>
          <w:sz w:val="24"/>
          <w:szCs w:val="24"/>
        </w:rPr>
      </w:pPr>
    </w:p>
    <w:p w14:paraId="484C955E" w14:textId="77777777" w:rsidR="00E04ACD" w:rsidRPr="0047087A" w:rsidRDefault="00E04ACD" w:rsidP="005B0F4F">
      <w:pPr>
        <w:ind w:left="851"/>
        <w:rPr>
          <w:sz w:val="24"/>
          <w:szCs w:val="24"/>
        </w:rPr>
      </w:pPr>
      <w:r w:rsidRPr="0047087A">
        <w:rPr>
          <w:sz w:val="24"/>
          <w:szCs w:val="24"/>
        </w:rPr>
        <w:t xml:space="preserve">Risikoen for forhøjede leverenzymer og DILI ved behandling med </w:t>
      </w:r>
      <w:proofErr w:type="spellStart"/>
      <w:r w:rsidRPr="0047087A">
        <w:rPr>
          <w:sz w:val="24"/>
          <w:szCs w:val="24"/>
        </w:rPr>
        <w:t>teriflunomid</w:t>
      </w:r>
      <w:proofErr w:type="spellEnd"/>
      <w:r w:rsidRPr="0047087A">
        <w:rPr>
          <w:sz w:val="24"/>
          <w:szCs w:val="24"/>
        </w:rPr>
        <w:t xml:space="preserve"> kan være højere hos patienter med eksisterende leverlidelse, samtidig behandling med andre </w:t>
      </w:r>
      <w:proofErr w:type="spellStart"/>
      <w:r w:rsidRPr="0047087A">
        <w:rPr>
          <w:sz w:val="24"/>
          <w:szCs w:val="24"/>
        </w:rPr>
        <w:t>hepatotoksiske</w:t>
      </w:r>
      <w:proofErr w:type="spellEnd"/>
      <w:r w:rsidRPr="0047087A">
        <w:rPr>
          <w:sz w:val="24"/>
          <w:szCs w:val="24"/>
        </w:rPr>
        <w:t xml:space="preserve"> lægemidler og/eller indtag af store mængder alkohol. Patienterne skal derfor overvåges nøje for tegn og symptomer på leverskade.</w:t>
      </w:r>
    </w:p>
    <w:p w14:paraId="3D0B187B" w14:textId="77777777" w:rsidR="00E04ACD" w:rsidRPr="0047087A" w:rsidRDefault="00E04ACD" w:rsidP="005B0F4F">
      <w:pPr>
        <w:ind w:left="851"/>
        <w:rPr>
          <w:sz w:val="24"/>
          <w:szCs w:val="24"/>
        </w:rPr>
      </w:pPr>
    </w:p>
    <w:p w14:paraId="6DB6FEA6"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skal seponeres og accelereret eliminationsprocedure overvejes, hvis der er mistanke om leverskade. Hvis leverenzymstigning (&gt; 3 gange den øvre normalgrænse (ULN)) bekræftes, skal </w:t>
      </w:r>
      <w:proofErr w:type="spellStart"/>
      <w:r w:rsidRPr="0047087A">
        <w:rPr>
          <w:sz w:val="24"/>
          <w:szCs w:val="24"/>
        </w:rPr>
        <w:t>teriflunomid</w:t>
      </w:r>
      <w:proofErr w:type="spellEnd"/>
      <w:r w:rsidRPr="0047087A">
        <w:rPr>
          <w:sz w:val="24"/>
          <w:szCs w:val="24"/>
        </w:rPr>
        <w:t>-behandling seponeres.</w:t>
      </w:r>
    </w:p>
    <w:p w14:paraId="20540996" w14:textId="77777777" w:rsidR="00E04ACD" w:rsidRPr="0047087A" w:rsidRDefault="00E04ACD" w:rsidP="005B0F4F">
      <w:pPr>
        <w:ind w:left="851"/>
        <w:rPr>
          <w:sz w:val="24"/>
          <w:szCs w:val="24"/>
        </w:rPr>
      </w:pPr>
    </w:p>
    <w:p w14:paraId="53008CE4" w14:textId="248DB95A" w:rsidR="00E04ACD" w:rsidRPr="0047087A" w:rsidRDefault="00E04ACD" w:rsidP="005B0F4F">
      <w:pPr>
        <w:ind w:left="851"/>
        <w:rPr>
          <w:sz w:val="24"/>
          <w:szCs w:val="24"/>
        </w:rPr>
      </w:pPr>
      <w:r w:rsidRPr="0047087A">
        <w:rPr>
          <w:sz w:val="24"/>
          <w:szCs w:val="24"/>
        </w:rPr>
        <w:t xml:space="preserve">I tilfælde af </w:t>
      </w:r>
      <w:proofErr w:type="spellStart"/>
      <w:r w:rsidRPr="0047087A">
        <w:rPr>
          <w:sz w:val="24"/>
          <w:szCs w:val="24"/>
        </w:rPr>
        <w:t>seponering</w:t>
      </w:r>
      <w:proofErr w:type="spellEnd"/>
      <w:r w:rsidRPr="0047087A">
        <w:rPr>
          <w:sz w:val="24"/>
          <w:szCs w:val="24"/>
        </w:rPr>
        <w:t xml:space="preserve"> skal levertests fortsættes indtil normalisering af </w:t>
      </w:r>
      <w:proofErr w:type="spellStart"/>
      <w:r w:rsidRPr="0047087A">
        <w:rPr>
          <w:sz w:val="24"/>
          <w:szCs w:val="24"/>
        </w:rPr>
        <w:t>transaminase</w:t>
      </w:r>
      <w:r w:rsidR="0047087A">
        <w:rPr>
          <w:sz w:val="24"/>
          <w:szCs w:val="24"/>
        </w:rPr>
        <w:softHyphen/>
      </w:r>
      <w:r w:rsidRPr="0047087A">
        <w:rPr>
          <w:sz w:val="24"/>
          <w:szCs w:val="24"/>
        </w:rPr>
        <w:t>niveauer</w:t>
      </w:r>
      <w:proofErr w:type="spellEnd"/>
      <w:r w:rsidRPr="0047087A">
        <w:rPr>
          <w:sz w:val="24"/>
          <w:szCs w:val="24"/>
        </w:rPr>
        <w:t>.</w:t>
      </w:r>
    </w:p>
    <w:p w14:paraId="5729F905" w14:textId="77777777" w:rsidR="00E04ACD" w:rsidRPr="0047087A" w:rsidRDefault="00E04ACD" w:rsidP="005B0F4F">
      <w:pPr>
        <w:ind w:left="851"/>
        <w:rPr>
          <w:sz w:val="24"/>
          <w:szCs w:val="24"/>
        </w:rPr>
      </w:pPr>
    </w:p>
    <w:p w14:paraId="004307C4" w14:textId="77777777" w:rsidR="00E04ACD" w:rsidRPr="0047087A" w:rsidRDefault="00E04ACD" w:rsidP="005B0F4F">
      <w:pPr>
        <w:ind w:left="851"/>
        <w:rPr>
          <w:sz w:val="24"/>
          <w:szCs w:val="24"/>
          <w:u w:val="single"/>
        </w:rPr>
      </w:pPr>
      <w:proofErr w:type="spellStart"/>
      <w:r w:rsidRPr="0047087A">
        <w:rPr>
          <w:sz w:val="24"/>
          <w:szCs w:val="24"/>
          <w:u w:val="single"/>
        </w:rPr>
        <w:t>Hypoproteinæmi</w:t>
      </w:r>
      <w:proofErr w:type="spellEnd"/>
    </w:p>
    <w:p w14:paraId="268DA09A" w14:textId="77777777" w:rsidR="00E04ACD" w:rsidRPr="0047087A" w:rsidRDefault="00E04ACD" w:rsidP="005B0F4F">
      <w:pPr>
        <w:ind w:left="851"/>
        <w:rPr>
          <w:sz w:val="24"/>
          <w:szCs w:val="24"/>
        </w:rPr>
      </w:pPr>
    </w:p>
    <w:p w14:paraId="225708D8" w14:textId="77777777" w:rsidR="00E04ACD" w:rsidRPr="0047087A" w:rsidRDefault="00E04ACD" w:rsidP="005B0F4F">
      <w:pPr>
        <w:ind w:left="851"/>
        <w:rPr>
          <w:sz w:val="24"/>
          <w:szCs w:val="24"/>
        </w:rPr>
      </w:pPr>
      <w:r w:rsidRPr="0047087A">
        <w:rPr>
          <w:sz w:val="24"/>
          <w:szCs w:val="24"/>
        </w:rPr>
        <w:t xml:space="preserve">Eftersom </w:t>
      </w:r>
      <w:proofErr w:type="spellStart"/>
      <w:r w:rsidRPr="0047087A">
        <w:rPr>
          <w:sz w:val="24"/>
          <w:szCs w:val="24"/>
        </w:rPr>
        <w:t>teriflunomid</w:t>
      </w:r>
      <w:proofErr w:type="spellEnd"/>
      <w:r w:rsidRPr="0047087A">
        <w:rPr>
          <w:sz w:val="24"/>
          <w:szCs w:val="24"/>
        </w:rPr>
        <w:t xml:space="preserve"> er stærkt proteinbundet, og da bindingen er afhængig af albuminkoncentrationen, forventes det, at plasmakoncentrationen af ubundet </w:t>
      </w:r>
      <w:proofErr w:type="spellStart"/>
      <w:r w:rsidRPr="0047087A">
        <w:rPr>
          <w:sz w:val="24"/>
          <w:szCs w:val="24"/>
        </w:rPr>
        <w:t>teriflunomid</w:t>
      </w:r>
      <w:proofErr w:type="spellEnd"/>
      <w:r w:rsidRPr="0047087A">
        <w:rPr>
          <w:sz w:val="24"/>
          <w:szCs w:val="24"/>
        </w:rPr>
        <w:t xml:space="preserve"> øges hos patienter med </w:t>
      </w:r>
      <w:proofErr w:type="spellStart"/>
      <w:r w:rsidRPr="0047087A">
        <w:rPr>
          <w:sz w:val="24"/>
          <w:szCs w:val="24"/>
        </w:rPr>
        <w:t>hypoproteinæmi</w:t>
      </w:r>
      <w:proofErr w:type="spellEnd"/>
      <w:r w:rsidRPr="0047087A">
        <w:rPr>
          <w:sz w:val="24"/>
          <w:szCs w:val="24"/>
        </w:rPr>
        <w:t xml:space="preserve">, f.eks. ved </w:t>
      </w:r>
      <w:proofErr w:type="spellStart"/>
      <w:r w:rsidRPr="0047087A">
        <w:rPr>
          <w:sz w:val="24"/>
          <w:szCs w:val="24"/>
        </w:rPr>
        <w:t>nefrotisk</w:t>
      </w:r>
      <w:proofErr w:type="spellEnd"/>
      <w:r w:rsidRPr="0047087A">
        <w:rPr>
          <w:sz w:val="24"/>
          <w:szCs w:val="24"/>
        </w:rPr>
        <w:t xml:space="preserve"> syndrom. </w:t>
      </w:r>
      <w:proofErr w:type="spellStart"/>
      <w:r w:rsidRPr="0047087A">
        <w:rPr>
          <w:sz w:val="24"/>
          <w:szCs w:val="24"/>
        </w:rPr>
        <w:t>Teriflunomid</w:t>
      </w:r>
      <w:proofErr w:type="spellEnd"/>
      <w:r w:rsidRPr="0047087A">
        <w:rPr>
          <w:sz w:val="24"/>
          <w:szCs w:val="24"/>
        </w:rPr>
        <w:t xml:space="preserve"> må ikke bruges til patienter med svær </w:t>
      </w:r>
      <w:proofErr w:type="spellStart"/>
      <w:r w:rsidRPr="0047087A">
        <w:rPr>
          <w:sz w:val="24"/>
          <w:szCs w:val="24"/>
        </w:rPr>
        <w:t>hypoproteinæmi</w:t>
      </w:r>
      <w:proofErr w:type="spellEnd"/>
      <w:r w:rsidRPr="0047087A">
        <w:rPr>
          <w:sz w:val="24"/>
          <w:szCs w:val="24"/>
        </w:rPr>
        <w:t>.</w:t>
      </w:r>
    </w:p>
    <w:p w14:paraId="7FFB009C" w14:textId="77777777" w:rsidR="00E04ACD" w:rsidRPr="0047087A" w:rsidRDefault="00E04ACD" w:rsidP="005B0F4F">
      <w:pPr>
        <w:ind w:left="851"/>
        <w:rPr>
          <w:sz w:val="24"/>
          <w:szCs w:val="24"/>
        </w:rPr>
      </w:pPr>
    </w:p>
    <w:p w14:paraId="5B535F13" w14:textId="77777777" w:rsidR="00E04ACD" w:rsidRPr="0047087A" w:rsidRDefault="00E04ACD" w:rsidP="005B0F4F">
      <w:pPr>
        <w:ind w:left="851"/>
        <w:rPr>
          <w:sz w:val="24"/>
          <w:szCs w:val="24"/>
          <w:u w:val="single"/>
        </w:rPr>
      </w:pPr>
      <w:r w:rsidRPr="0047087A">
        <w:rPr>
          <w:sz w:val="24"/>
          <w:szCs w:val="24"/>
          <w:u w:val="single"/>
        </w:rPr>
        <w:t>Blodtryk</w:t>
      </w:r>
    </w:p>
    <w:p w14:paraId="2873463A" w14:textId="77777777" w:rsidR="00E04ACD" w:rsidRPr="0047087A" w:rsidRDefault="00E04ACD" w:rsidP="005B0F4F">
      <w:pPr>
        <w:ind w:left="851"/>
        <w:rPr>
          <w:sz w:val="24"/>
          <w:szCs w:val="24"/>
        </w:rPr>
      </w:pPr>
    </w:p>
    <w:p w14:paraId="6959EF3E" w14:textId="77777777" w:rsidR="00E04ACD" w:rsidRPr="0047087A" w:rsidRDefault="00E04ACD" w:rsidP="005B0F4F">
      <w:pPr>
        <w:ind w:left="851"/>
        <w:rPr>
          <w:sz w:val="24"/>
          <w:szCs w:val="24"/>
        </w:rPr>
      </w:pPr>
      <w:r w:rsidRPr="0047087A">
        <w:rPr>
          <w:sz w:val="24"/>
          <w:szCs w:val="24"/>
        </w:rPr>
        <w:t xml:space="preserve">Forhøjet blodtryk kan forekomme under behandling med </w:t>
      </w:r>
      <w:proofErr w:type="spellStart"/>
      <w:r w:rsidRPr="0047087A">
        <w:rPr>
          <w:sz w:val="24"/>
          <w:szCs w:val="24"/>
        </w:rPr>
        <w:t>teriflunomid</w:t>
      </w:r>
      <w:proofErr w:type="spellEnd"/>
      <w:r w:rsidRPr="0047087A">
        <w:rPr>
          <w:sz w:val="24"/>
          <w:szCs w:val="24"/>
        </w:rPr>
        <w:t xml:space="preserve"> (se pkt. 4.8). Blodtrykket skal kontrolleres, før behandling med </w:t>
      </w:r>
      <w:proofErr w:type="spellStart"/>
      <w:r w:rsidRPr="0047087A">
        <w:rPr>
          <w:sz w:val="24"/>
          <w:szCs w:val="24"/>
        </w:rPr>
        <w:t>teriflunomid</w:t>
      </w:r>
      <w:proofErr w:type="spellEnd"/>
      <w:r w:rsidRPr="0047087A">
        <w:rPr>
          <w:sz w:val="24"/>
          <w:szCs w:val="24"/>
        </w:rPr>
        <w:t xml:space="preserve"> påbegyndes og periodisk derefter. Forhøjet blodtryk skal behandles passende før og under behandlingen med </w:t>
      </w:r>
      <w:proofErr w:type="spellStart"/>
      <w:r w:rsidRPr="0047087A">
        <w:rPr>
          <w:sz w:val="24"/>
          <w:szCs w:val="24"/>
        </w:rPr>
        <w:t>teriflunomid</w:t>
      </w:r>
      <w:proofErr w:type="spellEnd"/>
      <w:r w:rsidRPr="0047087A">
        <w:rPr>
          <w:sz w:val="24"/>
          <w:szCs w:val="24"/>
        </w:rPr>
        <w:t>.</w:t>
      </w:r>
    </w:p>
    <w:p w14:paraId="3A3C0500" w14:textId="77777777" w:rsidR="00E04ACD" w:rsidRPr="0047087A" w:rsidRDefault="00E04ACD" w:rsidP="005B0F4F">
      <w:pPr>
        <w:ind w:left="851"/>
        <w:rPr>
          <w:sz w:val="24"/>
          <w:szCs w:val="24"/>
        </w:rPr>
      </w:pPr>
    </w:p>
    <w:p w14:paraId="2B98A4EC" w14:textId="77777777" w:rsidR="00E04ACD" w:rsidRPr="0047087A" w:rsidRDefault="00E04ACD" w:rsidP="005B0F4F">
      <w:pPr>
        <w:ind w:left="851"/>
        <w:rPr>
          <w:sz w:val="24"/>
          <w:szCs w:val="24"/>
          <w:u w:val="single"/>
        </w:rPr>
      </w:pPr>
      <w:r w:rsidRPr="0047087A">
        <w:rPr>
          <w:sz w:val="24"/>
          <w:szCs w:val="24"/>
          <w:u w:val="single"/>
        </w:rPr>
        <w:t>Infektioner</w:t>
      </w:r>
    </w:p>
    <w:p w14:paraId="19FBB5FF" w14:textId="77777777" w:rsidR="00E04ACD" w:rsidRPr="0047087A" w:rsidRDefault="00E04ACD" w:rsidP="005B0F4F">
      <w:pPr>
        <w:ind w:left="851"/>
        <w:rPr>
          <w:sz w:val="24"/>
          <w:szCs w:val="24"/>
        </w:rPr>
      </w:pPr>
    </w:p>
    <w:p w14:paraId="6881BD51" w14:textId="77777777" w:rsidR="00E04ACD" w:rsidRPr="0047087A" w:rsidRDefault="00E04ACD" w:rsidP="005B0F4F">
      <w:pPr>
        <w:ind w:left="851"/>
        <w:rPr>
          <w:sz w:val="24"/>
          <w:szCs w:val="24"/>
        </w:rPr>
      </w:pPr>
      <w:r w:rsidRPr="0047087A">
        <w:rPr>
          <w:sz w:val="24"/>
          <w:szCs w:val="24"/>
        </w:rPr>
        <w:t xml:space="preserve">Initiering af behandling med </w:t>
      </w:r>
      <w:proofErr w:type="spellStart"/>
      <w:r w:rsidRPr="0047087A">
        <w:rPr>
          <w:sz w:val="24"/>
          <w:szCs w:val="24"/>
        </w:rPr>
        <w:t>teriflunomid</w:t>
      </w:r>
      <w:proofErr w:type="spellEnd"/>
      <w:r w:rsidRPr="0047087A">
        <w:rPr>
          <w:sz w:val="24"/>
          <w:szCs w:val="24"/>
        </w:rPr>
        <w:t xml:space="preserve"> skal udsættes hos patienter med svær aktiv infektion, indtil infektionen er ophørt.</w:t>
      </w:r>
    </w:p>
    <w:p w14:paraId="5448C9C8" w14:textId="77777777" w:rsidR="00E04ACD" w:rsidRPr="0047087A" w:rsidRDefault="00E04ACD" w:rsidP="005B0F4F">
      <w:pPr>
        <w:ind w:left="851"/>
        <w:rPr>
          <w:sz w:val="24"/>
          <w:szCs w:val="24"/>
        </w:rPr>
      </w:pPr>
      <w:r w:rsidRPr="0047087A">
        <w:rPr>
          <w:sz w:val="24"/>
          <w:szCs w:val="24"/>
        </w:rPr>
        <w:t xml:space="preserve">I placebokontrollerede studier observeredes alvorlige infektioner ikke hyppigere i </w:t>
      </w:r>
      <w:proofErr w:type="spellStart"/>
      <w:r w:rsidRPr="0047087A">
        <w:rPr>
          <w:sz w:val="24"/>
          <w:szCs w:val="24"/>
        </w:rPr>
        <w:t>teriflunomid</w:t>
      </w:r>
      <w:proofErr w:type="spellEnd"/>
      <w:r w:rsidRPr="0047087A">
        <w:rPr>
          <w:sz w:val="24"/>
          <w:szCs w:val="24"/>
        </w:rPr>
        <w:t>-gruppen (se pkt. 4.8).</w:t>
      </w:r>
    </w:p>
    <w:p w14:paraId="0771D314" w14:textId="0F2B4421" w:rsidR="00E04ACD" w:rsidRPr="0047087A" w:rsidRDefault="00E04ACD" w:rsidP="005B0F4F">
      <w:pPr>
        <w:ind w:left="851"/>
        <w:rPr>
          <w:sz w:val="24"/>
          <w:szCs w:val="24"/>
        </w:rPr>
      </w:pPr>
      <w:r w:rsidRPr="0047087A">
        <w:rPr>
          <w:sz w:val="24"/>
          <w:szCs w:val="24"/>
        </w:rPr>
        <w:t xml:space="preserve">Tilfælde af herpesvirusinfektioner, herunder oral herpes og herpes </w:t>
      </w:r>
      <w:proofErr w:type="spellStart"/>
      <w:r w:rsidRPr="0047087A">
        <w:rPr>
          <w:sz w:val="24"/>
          <w:szCs w:val="24"/>
        </w:rPr>
        <w:t>zoster</w:t>
      </w:r>
      <w:proofErr w:type="spellEnd"/>
      <w:r w:rsidRPr="0047087A">
        <w:rPr>
          <w:sz w:val="24"/>
          <w:szCs w:val="24"/>
        </w:rPr>
        <w:t xml:space="preserve">, er rapporteret ved </w:t>
      </w:r>
      <w:proofErr w:type="spellStart"/>
      <w:r w:rsidRPr="0047087A">
        <w:rPr>
          <w:sz w:val="24"/>
          <w:szCs w:val="24"/>
        </w:rPr>
        <w:t>teriflunomid</w:t>
      </w:r>
      <w:proofErr w:type="spellEnd"/>
      <w:r w:rsidRPr="0047087A">
        <w:rPr>
          <w:sz w:val="24"/>
          <w:szCs w:val="24"/>
        </w:rPr>
        <w:t xml:space="preserve"> (se pkt. 4.8), hvor nogle er alvorlige, herunder </w:t>
      </w:r>
      <w:proofErr w:type="spellStart"/>
      <w:r w:rsidRPr="0047087A">
        <w:rPr>
          <w:sz w:val="24"/>
          <w:szCs w:val="24"/>
        </w:rPr>
        <w:t>herpetisk</w:t>
      </w:r>
      <w:proofErr w:type="spellEnd"/>
      <w:r w:rsidRPr="0047087A">
        <w:rPr>
          <w:sz w:val="24"/>
          <w:szCs w:val="24"/>
        </w:rPr>
        <w:t xml:space="preserve"> </w:t>
      </w:r>
      <w:proofErr w:type="spellStart"/>
      <w:r w:rsidRPr="0047087A">
        <w:rPr>
          <w:sz w:val="24"/>
          <w:szCs w:val="24"/>
        </w:rPr>
        <w:t>meningoencephalitis</w:t>
      </w:r>
      <w:proofErr w:type="spellEnd"/>
      <w:r w:rsidRPr="0047087A">
        <w:rPr>
          <w:sz w:val="24"/>
          <w:szCs w:val="24"/>
        </w:rPr>
        <w:t xml:space="preserve"> og spredning af herpes. De kan opstå når som helst under behandlingen. På grund af </w:t>
      </w:r>
      <w:proofErr w:type="spellStart"/>
      <w:r w:rsidRPr="0047087A">
        <w:rPr>
          <w:sz w:val="24"/>
          <w:szCs w:val="24"/>
        </w:rPr>
        <w:t>teriflunomids</w:t>
      </w:r>
      <w:proofErr w:type="spellEnd"/>
      <w:r w:rsidRPr="0047087A">
        <w:rPr>
          <w:sz w:val="24"/>
          <w:szCs w:val="24"/>
        </w:rPr>
        <w:t xml:space="preserve"> immunmodulerende effekt skal det overvejes at seponere </w:t>
      </w:r>
      <w:proofErr w:type="spellStart"/>
      <w:r w:rsidRPr="0047087A">
        <w:rPr>
          <w:sz w:val="24"/>
          <w:szCs w:val="24"/>
        </w:rPr>
        <w:t>Teriflunomide</w:t>
      </w:r>
      <w:proofErr w:type="spellEnd"/>
      <w:r w:rsidRPr="0047087A">
        <w:rPr>
          <w:sz w:val="24"/>
          <w:szCs w:val="24"/>
        </w:rPr>
        <w:t xml:space="preserve"> </w:t>
      </w:r>
      <w:r w:rsidR="0047087A" w:rsidRPr="0047087A">
        <w:rPr>
          <w:sz w:val="24"/>
          <w:szCs w:val="24"/>
        </w:rPr>
        <w:t>"</w:t>
      </w:r>
      <w:proofErr w:type="spellStart"/>
      <w:r w:rsidRPr="0047087A">
        <w:rPr>
          <w:sz w:val="24"/>
          <w:szCs w:val="24"/>
        </w:rPr>
        <w:t>Teva</w:t>
      </w:r>
      <w:proofErr w:type="spellEnd"/>
      <w:r w:rsidR="0047087A" w:rsidRPr="0047087A">
        <w:rPr>
          <w:sz w:val="24"/>
          <w:szCs w:val="24"/>
        </w:rPr>
        <w:t>"</w:t>
      </w:r>
      <w:r w:rsidRPr="0047087A">
        <w:rPr>
          <w:sz w:val="24"/>
          <w:szCs w:val="24"/>
        </w:rPr>
        <w:t xml:space="preserve">, hvis en patient udvikler enhver alvorlig infektion, og </w:t>
      </w:r>
      <w:r w:rsidRPr="0047087A">
        <w:rPr>
          <w:sz w:val="24"/>
          <w:szCs w:val="24"/>
        </w:rPr>
        <w:lastRenderedPageBreak/>
        <w:t xml:space="preserve">fordele og risici bør vurderes på ny, før behandlingen genoptages. På grund af den lange halveringstid kan accelereret udvaskning med </w:t>
      </w:r>
      <w:proofErr w:type="spellStart"/>
      <w:r w:rsidRPr="0047087A">
        <w:rPr>
          <w:sz w:val="24"/>
          <w:szCs w:val="24"/>
        </w:rPr>
        <w:t>colestyramin</w:t>
      </w:r>
      <w:proofErr w:type="spellEnd"/>
      <w:r w:rsidRPr="0047087A">
        <w:rPr>
          <w:sz w:val="24"/>
          <w:szCs w:val="24"/>
        </w:rPr>
        <w:t xml:space="preserve"> eller aktivt kul overvejes.</w:t>
      </w:r>
    </w:p>
    <w:p w14:paraId="34BB5C71" w14:textId="77777777" w:rsidR="00E04ACD" w:rsidRPr="0047087A" w:rsidRDefault="00E04ACD" w:rsidP="005B0F4F">
      <w:pPr>
        <w:ind w:left="851"/>
        <w:rPr>
          <w:sz w:val="24"/>
          <w:szCs w:val="24"/>
        </w:rPr>
      </w:pPr>
    </w:p>
    <w:p w14:paraId="12D61B0B" w14:textId="2CF652F4" w:rsidR="00E04ACD" w:rsidRPr="0047087A" w:rsidRDefault="00E04ACD" w:rsidP="005B0F4F">
      <w:pPr>
        <w:ind w:left="851"/>
        <w:rPr>
          <w:sz w:val="24"/>
          <w:szCs w:val="24"/>
        </w:rPr>
      </w:pPr>
      <w:r w:rsidRPr="0047087A">
        <w:rPr>
          <w:sz w:val="24"/>
          <w:szCs w:val="24"/>
        </w:rPr>
        <w:t xml:space="preserve">Patienter, der får </w:t>
      </w:r>
      <w:proofErr w:type="spellStart"/>
      <w:r w:rsidRPr="0047087A">
        <w:rPr>
          <w:sz w:val="24"/>
          <w:szCs w:val="24"/>
        </w:rPr>
        <w:t>Teriflunomide</w:t>
      </w:r>
      <w:proofErr w:type="spellEnd"/>
      <w:r w:rsidRPr="0047087A">
        <w:rPr>
          <w:sz w:val="24"/>
          <w:szCs w:val="24"/>
        </w:rPr>
        <w:t xml:space="preserve"> </w:t>
      </w:r>
      <w:r w:rsidR="0047087A" w:rsidRPr="0047087A">
        <w:rPr>
          <w:sz w:val="24"/>
          <w:szCs w:val="24"/>
        </w:rPr>
        <w:t>"</w:t>
      </w:r>
      <w:proofErr w:type="spellStart"/>
      <w:r w:rsidRPr="0047087A">
        <w:rPr>
          <w:sz w:val="24"/>
          <w:szCs w:val="24"/>
        </w:rPr>
        <w:t>Teva</w:t>
      </w:r>
      <w:proofErr w:type="spellEnd"/>
      <w:r w:rsidR="0047087A" w:rsidRPr="0047087A">
        <w:rPr>
          <w:sz w:val="24"/>
          <w:szCs w:val="24"/>
        </w:rPr>
        <w:t>"</w:t>
      </w:r>
      <w:r w:rsidRPr="0047087A">
        <w:rPr>
          <w:sz w:val="24"/>
          <w:szCs w:val="24"/>
        </w:rPr>
        <w:t xml:space="preserve">, skal informeres om at rapportere symptomer på infektioner til en læge. Patienter med aktive akutte eller kroniske infektioner bør ikke påbegynde behandling med </w:t>
      </w:r>
      <w:proofErr w:type="spellStart"/>
      <w:r w:rsidRPr="0047087A">
        <w:rPr>
          <w:sz w:val="24"/>
          <w:szCs w:val="24"/>
        </w:rPr>
        <w:t>Teriflunomide</w:t>
      </w:r>
      <w:proofErr w:type="spellEnd"/>
      <w:r w:rsidRPr="0047087A">
        <w:rPr>
          <w:sz w:val="24"/>
          <w:szCs w:val="24"/>
        </w:rPr>
        <w:t xml:space="preserve"> </w:t>
      </w:r>
      <w:r w:rsidR="0047087A" w:rsidRPr="0047087A">
        <w:rPr>
          <w:sz w:val="24"/>
          <w:szCs w:val="24"/>
        </w:rPr>
        <w:t>"</w:t>
      </w:r>
      <w:proofErr w:type="spellStart"/>
      <w:r w:rsidRPr="0047087A">
        <w:rPr>
          <w:sz w:val="24"/>
          <w:szCs w:val="24"/>
        </w:rPr>
        <w:t>Teva</w:t>
      </w:r>
      <w:proofErr w:type="spellEnd"/>
      <w:r w:rsidR="0047087A" w:rsidRPr="0047087A">
        <w:rPr>
          <w:sz w:val="24"/>
          <w:szCs w:val="24"/>
        </w:rPr>
        <w:t>"</w:t>
      </w:r>
      <w:r w:rsidRPr="0047087A">
        <w:rPr>
          <w:sz w:val="24"/>
          <w:szCs w:val="24"/>
        </w:rPr>
        <w:t>, før infektionen/infektionerne er ophørt.</w:t>
      </w:r>
    </w:p>
    <w:p w14:paraId="3AD82D1E" w14:textId="77777777" w:rsidR="00E04ACD" w:rsidRPr="0047087A" w:rsidRDefault="00E04ACD" w:rsidP="005B0F4F">
      <w:pPr>
        <w:ind w:left="851"/>
        <w:rPr>
          <w:sz w:val="24"/>
          <w:szCs w:val="24"/>
        </w:rPr>
      </w:pPr>
    </w:p>
    <w:p w14:paraId="1247B39D" w14:textId="77777777" w:rsidR="00E04ACD" w:rsidRPr="0047087A" w:rsidRDefault="00E04ACD" w:rsidP="005B0F4F">
      <w:pPr>
        <w:ind w:left="851"/>
        <w:rPr>
          <w:sz w:val="24"/>
          <w:szCs w:val="24"/>
        </w:rPr>
      </w:pPr>
      <w:proofErr w:type="spellStart"/>
      <w:r w:rsidRPr="0047087A">
        <w:rPr>
          <w:sz w:val="24"/>
          <w:szCs w:val="24"/>
        </w:rPr>
        <w:t>Teriflunomids</w:t>
      </w:r>
      <w:proofErr w:type="spellEnd"/>
      <w:r w:rsidRPr="0047087A">
        <w:rPr>
          <w:sz w:val="24"/>
          <w:szCs w:val="24"/>
        </w:rPr>
        <w:t xml:space="preserve"> sikkerhed hos personer med latent tuberkulose kendes ikke, eftersom der ikke blev udført systematisk screening for tuberkulose i de kliniske studier. Patienter, der testes positive i en tuberkulosescreening, skal behandles i henhold til gældende retningslinjer før behandling.</w:t>
      </w:r>
    </w:p>
    <w:p w14:paraId="63C24E19" w14:textId="77777777" w:rsidR="00E04ACD" w:rsidRPr="0047087A" w:rsidRDefault="00E04ACD" w:rsidP="005B0F4F">
      <w:pPr>
        <w:ind w:left="851"/>
        <w:rPr>
          <w:sz w:val="24"/>
          <w:szCs w:val="24"/>
        </w:rPr>
      </w:pPr>
    </w:p>
    <w:p w14:paraId="303AFA89" w14:textId="77777777" w:rsidR="00E04ACD" w:rsidRPr="0047087A" w:rsidRDefault="00E04ACD" w:rsidP="005B0F4F">
      <w:pPr>
        <w:ind w:left="851"/>
        <w:rPr>
          <w:sz w:val="24"/>
          <w:szCs w:val="24"/>
          <w:u w:val="single"/>
        </w:rPr>
      </w:pPr>
      <w:r w:rsidRPr="0047087A">
        <w:rPr>
          <w:sz w:val="24"/>
          <w:szCs w:val="24"/>
          <w:u w:val="single"/>
        </w:rPr>
        <w:t>Luftvejsreaktioner</w:t>
      </w:r>
    </w:p>
    <w:p w14:paraId="61AA315C" w14:textId="77777777" w:rsidR="00E04ACD" w:rsidRPr="0047087A" w:rsidRDefault="00E04ACD" w:rsidP="005B0F4F">
      <w:pPr>
        <w:ind w:left="851"/>
        <w:rPr>
          <w:sz w:val="24"/>
          <w:szCs w:val="24"/>
        </w:rPr>
      </w:pPr>
    </w:p>
    <w:p w14:paraId="59347D39" w14:textId="77777777" w:rsidR="00E04ACD" w:rsidRPr="0047087A" w:rsidRDefault="00E04ACD" w:rsidP="005B0F4F">
      <w:pPr>
        <w:ind w:left="851"/>
        <w:rPr>
          <w:sz w:val="24"/>
          <w:szCs w:val="24"/>
        </w:rPr>
      </w:pPr>
      <w:proofErr w:type="spellStart"/>
      <w:r w:rsidRPr="0047087A">
        <w:rPr>
          <w:sz w:val="24"/>
          <w:szCs w:val="24"/>
        </w:rPr>
        <w:t>Interstitiel</w:t>
      </w:r>
      <w:proofErr w:type="spellEnd"/>
      <w:r w:rsidRPr="0047087A">
        <w:rPr>
          <w:sz w:val="24"/>
          <w:szCs w:val="24"/>
        </w:rPr>
        <w:t xml:space="preserve"> lungesygdom (ILD) såvel som </w:t>
      </w:r>
      <w:proofErr w:type="spellStart"/>
      <w:r w:rsidRPr="0047087A">
        <w:rPr>
          <w:sz w:val="24"/>
          <w:szCs w:val="24"/>
        </w:rPr>
        <w:t>pulmonal</w:t>
      </w:r>
      <w:proofErr w:type="spellEnd"/>
      <w:r w:rsidRPr="0047087A">
        <w:rPr>
          <w:sz w:val="24"/>
          <w:szCs w:val="24"/>
        </w:rPr>
        <w:t xml:space="preserve"> hypertension har været rapporteret med </w:t>
      </w:r>
      <w:proofErr w:type="spellStart"/>
      <w:r w:rsidRPr="0047087A">
        <w:rPr>
          <w:sz w:val="24"/>
          <w:szCs w:val="24"/>
        </w:rPr>
        <w:t>teriflunomid</w:t>
      </w:r>
      <w:proofErr w:type="spellEnd"/>
      <w:r w:rsidRPr="0047087A">
        <w:rPr>
          <w:sz w:val="24"/>
          <w:szCs w:val="24"/>
        </w:rPr>
        <w:t xml:space="preserve"> efter markedsføring.</w:t>
      </w:r>
    </w:p>
    <w:p w14:paraId="4DB4D5A3" w14:textId="77777777" w:rsidR="00E04ACD" w:rsidRPr="0047087A" w:rsidRDefault="00E04ACD" w:rsidP="005B0F4F">
      <w:pPr>
        <w:ind w:left="851"/>
        <w:rPr>
          <w:sz w:val="24"/>
          <w:szCs w:val="24"/>
        </w:rPr>
      </w:pPr>
      <w:r w:rsidRPr="0047087A">
        <w:rPr>
          <w:sz w:val="24"/>
          <w:szCs w:val="24"/>
        </w:rPr>
        <w:t>Risikoen er muligvis øget hos patienter med ILD i anamnesen.</w:t>
      </w:r>
    </w:p>
    <w:p w14:paraId="2D74B791" w14:textId="77777777" w:rsidR="00E04ACD" w:rsidRPr="0047087A" w:rsidRDefault="00E04ACD" w:rsidP="005B0F4F">
      <w:pPr>
        <w:ind w:left="851"/>
        <w:rPr>
          <w:sz w:val="24"/>
          <w:szCs w:val="24"/>
        </w:rPr>
      </w:pPr>
    </w:p>
    <w:p w14:paraId="71B2F7FC" w14:textId="77777777" w:rsidR="00E04ACD" w:rsidRPr="0047087A" w:rsidRDefault="00E04ACD" w:rsidP="005B0F4F">
      <w:pPr>
        <w:ind w:left="851"/>
        <w:rPr>
          <w:sz w:val="24"/>
          <w:szCs w:val="24"/>
        </w:rPr>
      </w:pPr>
      <w:r w:rsidRPr="0047087A">
        <w:rPr>
          <w:sz w:val="24"/>
          <w:szCs w:val="24"/>
        </w:rPr>
        <w:t xml:space="preserve">ILD kan forekomme akut når som helst under behandlingen med variabel klinisk præsentation. ILD kan være dødelig. Ny indtræden eller forværring af lungerelaterede symptomer som f.eks. persisterende hoste og dyspnø kan være en grund til at seponere behandlingen og efter behov iværksætte yderligere undersøgelser. Hvis </w:t>
      </w:r>
      <w:proofErr w:type="spellStart"/>
      <w:r w:rsidRPr="0047087A">
        <w:rPr>
          <w:sz w:val="24"/>
          <w:szCs w:val="24"/>
        </w:rPr>
        <w:t>seponering</w:t>
      </w:r>
      <w:proofErr w:type="spellEnd"/>
      <w:r w:rsidRPr="0047087A">
        <w:rPr>
          <w:sz w:val="24"/>
          <w:szCs w:val="24"/>
        </w:rPr>
        <w:t xml:space="preserve"> af lægemidlet er nødvendig, bør påbegyndelse af accelereret eliminationsprocedure overvejes.</w:t>
      </w:r>
    </w:p>
    <w:p w14:paraId="79E0753B" w14:textId="77777777" w:rsidR="00E04ACD" w:rsidRPr="0047087A" w:rsidRDefault="00E04ACD" w:rsidP="005B0F4F">
      <w:pPr>
        <w:ind w:left="851"/>
        <w:rPr>
          <w:sz w:val="24"/>
          <w:szCs w:val="24"/>
        </w:rPr>
      </w:pPr>
    </w:p>
    <w:p w14:paraId="32FE4DD9" w14:textId="77777777" w:rsidR="00E04ACD" w:rsidRPr="0047087A" w:rsidRDefault="00E04ACD" w:rsidP="005B0F4F">
      <w:pPr>
        <w:ind w:left="851"/>
        <w:rPr>
          <w:sz w:val="24"/>
          <w:szCs w:val="24"/>
          <w:u w:val="single"/>
        </w:rPr>
      </w:pPr>
      <w:r w:rsidRPr="0047087A">
        <w:rPr>
          <w:sz w:val="24"/>
          <w:szCs w:val="24"/>
          <w:u w:val="single"/>
        </w:rPr>
        <w:t>Hæmatologiske virkninger</w:t>
      </w:r>
    </w:p>
    <w:p w14:paraId="60FD4995" w14:textId="77777777" w:rsidR="00E04ACD" w:rsidRPr="0047087A" w:rsidRDefault="00E04ACD" w:rsidP="005B0F4F">
      <w:pPr>
        <w:ind w:left="851"/>
        <w:rPr>
          <w:sz w:val="24"/>
          <w:szCs w:val="24"/>
        </w:rPr>
      </w:pPr>
    </w:p>
    <w:p w14:paraId="6FFCCB78" w14:textId="77777777" w:rsidR="00E04ACD" w:rsidRPr="0047087A" w:rsidRDefault="00E04ACD" w:rsidP="005B0F4F">
      <w:pPr>
        <w:ind w:left="851"/>
        <w:rPr>
          <w:sz w:val="24"/>
          <w:szCs w:val="24"/>
        </w:rPr>
      </w:pPr>
      <w:r w:rsidRPr="0047087A">
        <w:rPr>
          <w:sz w:val="24"/>
          <w:szCs w:val="24"/>
        </w:rPr>
        <w:t xml:space="preserve">Et gennemsnitligt fald i antallet af hvide blodlegemer på mindre end 15 % i forhold til </w:t>
      </w:r>
      <w:r w:rsidRPr="0047087A">
        <w:rPr>
          <w:i/>
          <w:sz w:val="24"/>
          <w:szCs w:val="24"/>
        </w:rPr>
        <w:t xml:space="preserve">baseline </w:t>
      </w:r>
      <w:r w:rsidRPr="0047087A">
        <w:rPr>
          <w:sz w:val="24"/>
          <w:szCs w:val="24"/>
        </w:rPr>
        <w:t xml:space="preserve">er blevet observeret (se pkt. 4.8). For en sikkerheds skyld skal der foreligge en nyere komplet blodtælling inklusive </w:t>
      </w:r>
      <w:proofErr w:type="spellStart"/>
      <w:r w:rsidRPr="0047087A">
        <w:rPr>
          <w:sz w:val="24"/>
          <w:szCs w:val="24"/>
        </w:rPr>
        <w:t>differentialtælling</w:t>
      </w:r>
      <w:proofErr w:type="spellEnd"/>
      <w:r w:rsidRPr="0047087A">
        <w:rPr>
          <w:sz w:val="24"/>
          <w:szCs w:val="24"/>
        </w:rPr>
        <w:t xml:space="preserve"> og </w:t>
      </w:r>
      <w:proofErr w:type="spellStart"/>
      <w:r w:rsidRPr="0047087A">
        <w:rPr>
          <w:sz w:val="24"/>
          <w:szCs w:val="24"/>
        </w:rPr>
        <w:t>trombocyttal</w:t>
      </w:r>
      <w:proofErr w:type="spellEnd"/>
      <w:r w:rsidRPr="0047087A">
        <w:rPr>
          <w:sz w:val="24"/>
          <w:szCs w:val="24"/>
        </w:rPr>
        <w:t xml:space="preserve"> før igangsættelse af behandling, og blodtallet skal kontrolleres under behandlingen på baggrund af kliniske tegn og symptomer (f.eks. infektioner).</w:t>
      </w:r>
    </w:p>
    <w:p w14:paraId="50169B7A" w14:textId="77777777" w:rsidR="00E04ACD" w:rsidRPr="0047087A" w:rsidRDefault="00E04ACD" w:rsidP="005B0F4F">
      <w:pPr>
        <w:ind w:left="851"/>
        <w:rPr>
          <w:sz w:val="24"/>
          <w:szCs w:val="24"/>
        </w:rPr>
      </w:pPr>
    </w:p>
    <w:p w14:paraId="0E576BEB" w14:textId="77777777" w:rsidR="00E04ACD" w:rsidRPr="0047087A" w:rsidRDefault="00E04ACD" w:rsidP="005B0F4F">
      <w:pPr>
        <w:ind w:left="851"/>
        <w:rPr>
          <w:sz w:val="24"/>
          <w:szCs w:val="24"/>
        </w:rPr>
      </w:pPr>
      <w:r w:rsidRPr="0047087A">
        <w:rPr>
          <w:sz w:val="24"/>
          <w:szCs w:val="24"/>
        </w:rPr>
        <w:t xml:space="preserve">Hos patienter med eksisterende anæmi, </w:t>
      </w:r>
      <w:proofErr w:type="spellStart"/>
      <w:r w:rsidRPr="0047087A">
        <w:rPr>
          <w:sz w:val="24"/>
          <w:szCs w:val="24"/>
        </w:rPr>
        <w:t>leukopeni</w:t>
      </w:r>
      <w:proofErr w:type="spellEnd"/>
      <w:r w:rsidRPr="0047087A">
        <w:rPr>
          <w:sz w:val="24"/>
          <w:szCs w:val="24"/>
        </w:rPr>
        <w:t xml:space="preserve"> og/eller </w:t>
      </w:r>
      <w:proofErr w:type="spellStart"/>
      <w:r w:rsidRPr="0047087A">
        <w:rPr>
          <w:sz w:val="24"/>
          <w:szCs w:val="24"/>
        </w:rPr>
        <w:t>trombocytopeni</w:t>
      </w:r>
      <w:proofErr w:type="spellEnd"/>
      <w:r w:rsidRPr="0047087A">
        <w:rPr>
          <w:sz w:val="24"/>
          <w:szCs w:val="24"/>
        </w:rPr>
        <w:t xml:space="preserve"> og hos patienter med nedsat knoglemarvsfunktion eller patienter med risiko for knoglemarvssuppression er risikoen for hæmatologiske forstyrrelser øget. Hvis sådanne reaktioner opstår, skal den accelererede eliminationsprocedure (se ovenfor) overvejes for at reducere plasma-</w:t>
      </w:r>
      <w:proofErr w:type="spellStart"/>
      <w:r w:rsidRPr="0047087A">
        <w:rPr>
          <w:sz w:val="24"/>
          <w:szCs w:val="24"/>
        </w:rPr>
        <w:t>teriflunomid</w:t>
      </w:r>
      <w:proofErr w:type="spellEnd"/>
      <w:r w:rsidRPr="0047087A">
        <w:rPr>
          <w:sz w:val="24"/>
          <w:szCs w:val="24"/>
        </w:rPr>
        <w:t>.</w:t>
      </w:r>
    </w:p>
    <w:p w14:paraId="4AD3CC9E" w14:textId="77777777" w:rsidR="00E04ACD" w:rsidRPr="0047087A" w:rsidRDefault="00E04ACD" w:rsidP="005B0F4F">
      <w:pPr>
        <w:ind w:left="851"/>
        <w:rPr>
          <w:sz w:val="24"/>
          <w:szCs w:val="24"/>
        </w:rPr>
      </w:pPr>
    </w:p>
    <w:p w14:paraId="3A5DB6B8" w14:textId="43B0C106" w:rsidR="00E04ACD" w:rsidRPr="0047087A" w:rsidRDefault="00E04ACD" w:rsidP="005B0F4F">
      <w:pPr>
        <w:ind w:left="851"/>
        <w:rPr>
          <w:sz w:val="24"/>
          <w:szCs w:val="24"/>
        </w:rPr>
      </w:pPr>
      <w:r w:rsidRPr="0047087A">
        <w:rPr>
          <w:sz w:val="24"/>
          <w:szCs w:val="24"/>
        </w:rPr>
        <w:t xml:space="preserve">I tilfælde af alvorlige hæmatologiske reaktioner, herunder </w:t>
      </w:r>
      <w:proofErr w:type="spellStart"/>
      <w:r w:rsidRPr="0047087A">
        <w:rPr>
          <w:sz w:val="24"/>
          <w:szCs w:val="24"/>
        </w:rPr>
        <w:t>pancytopeni</w:t>
      </w:r>
      <w:proofErr w:type="spellEnd"/>
      <w:r w:rsidRPr="0047087A">
        <w:rPr>
          <w:sz w:val="24"/>
          <w:szCs w:val="24"/>
        </w:rPr>
        <w:t xml:space="preserve">, skal </w:t>
      </w:r>
      <w:proofErr w:type="spellStart"/>
      <w:r w:rsidRPr="0047087A">
        <w:rPr>
          <w:sz w:val="24"/>
          <w:szCs w:val="24"/>
        </w:rPr>
        <w:t>Teriflunomide</w:t>
      </w:r>
      <w:proofErr w:type="spellEnd"/>
      <w:r w:rsidRPr="0047087A">
        <w:rPr>
          <w:sz w:val="24"/>
          <w:szCs w:val="24"/>
        </w:rPr>
        <w:t xml:space="preserve"> </w:t>
      </w:r>
      <w:r w:rsidR="0047087A" w:rsidRPr="0047087A">
        <w:rPr>
          <w:sz w:val="24"/>
          <w:szCs w:val="24"/>
        </w:rPr>
        <w:t>"</w:t>
      </w:r>
      <w:proofErr w:type="spellStart"/>
      <w:r w:rsidRPr="0047087A">
        <w:rPr>
          <w:sz w:val="24"/>
          <w:szCs w:val="24"/>
        </w:rPr>
        <w:t>Teva</w:t>
      </w:r>
      <w:proofErr w:type="spellEnd"/>
      <w:r w:rsidR="0047087A" w:rsidRPr="0047087A">
        <w:rPr>
          <w:sz w:val="24"/>
          <w:szCs w:val="24"/>
        </w:rPr>
        <w:t>"</w:t>
      </w:r>
      <w:r w:rsidRPr="0047087A">
        <w:rPr>
          <w:sz w:val="24"/>
          <w:szCs w:val="24"/>
        </w:rPr>
        <w:t xml:space="preserve"> og anden samtidig behandling med </w:t>
      </w:r>
      <w:proofErr w:type="spellStart"/>
      <w:r w:rsidRPr="0047087A">
        <w:rPr>
          <w:sz w:val="24"/>
          <w:szCs w:val="24"/>
        </w:rPr>
        <w:t>myelosuppressive</w:t>
      </w:r>
      <w:proofErr w:type="spellEnd"/>
      <w:r w:rsidRPr="0047087A">
        <w:rPr>
          <w:sz w:val="24"/>
          <w:szCs w:val="24"/>
        </w:rPr>
        <w:t xml:space="preserve"> lægemidler seponeres og den accelererede eliminationsprocedure for </w:t>
      </w:r>
      <w:proofErr w:type="spellStart"/>
      <w:r w:rsidRPr="0047087A">
        <w:rPr>
          <w:sz w:val="24"/>
          <w:szCs w:val="24"/>
        </w:rPr>
        <w:t>teriflunomid</w:t>
      </w:r>
      <w:proofErr w:type="spellEnd"/>
      <w:r w:rsidRPr="0047087A">
        <w:rPr>
          <w:sz w:val="24"/>
          <w:szCs w:val="24"/>
        </w:rPr>
        <w:t xml:space="preserve"> overvejes.</w:t>
      </w:r>
    </w:p>
    <w:p w14:paraId="38378B35" w14:textId="77777777" w:rsidR="00E04ACD" w:rsidRPr="0047087A" w:rsidRDefault="00E04ACD" w:rsidP="005B0F4F">
      <w:pPr>
        <w:ind w:left="851"/>
        <w:rPr>
          <w:sz w:val="24"/>
          <w:szCs w:val="24"/>
        </w:rPr>
      </w:pPr>
    </w:p>
    <w:p w14:paraId="45E44C57" w14:textId="77777777" w:rsidR="00E04ACD" w:rsidRPr="0047087A" w:rsidRDefault="00E04ACD" w:rsidP="005B0F4F">
      <w:pPr>
        <w:ind w:left="851"/>
        <w:rPr>
          <w:sz w:val="24"/>
          <w:szCs w:val="24"/>
          <w:u w:val="single"/>
        </w:rPr>
      </w:pPr>
      <w:r w:rsidRPr="0047087A">
        <w:rPr>
          <w:sz w:val="24"/>
          <w:szCs w:val="24"/>
          <w:u w:val="single"/>
        </w:rPr>
        <w:t>Hudreaktioner</w:t>
      </w:r>
    </w:p>
    <w:p w14:paraId="62518882" w14:textId="77777777" w:rsidR="00E04ACD" w:rsidRPr="0047087A" w:rsidRDefault="00E04ACD" w:rsidP="005B0F4F">
      <w:pPr>
        <w:ind w:left="851"/>
        <w:rPr>
          <w:sz w:val="24"/>
          <w:szCs w:val="24"/>
        </w:rPr>
      </w:pPr>
    </w:p>
    <w:p w14:paraId="6CEEDA6F" w14:textId="77777777" w:rsidR="00E04ACD" w:rsidRPr="0047087A" w:rsidRDefault="00E04ACD" w:rsidP="005B0F4F">
      <w:pPr>
        <w:ind w:left="851"/>
        <w:rPr>
          <w:sz w:val="24"/>
          <w:szCs w:val="24"/>
        </w:rPr>
      </w:pPr>
      <w:r w:rsidRPr="0047087A">
        <w:rPr>
          <w:sz w:val="24"/>
          <w:szCs w:val="24"/>
        </w:rPr>
        <w:t xml:space="preserve">Tilfælde af alvorlige hudreaktioner, undertiden dødelige, herunder Stevens-Johnsons syndrom (SJS), toksisk </w:t>
      </w:r>
      <w:proofErr w:type="spellStart"/>
      <w:r w:rsidRPr="0047087A">
        <w:rPr>
          <w:sz w:val="24"/>
          <w:szCs w:val="24"/>
        </w:rPr>
        <w:t>epidermal</w:t>
      </w:r>
      <w:proofErr w:type="spellEnd"/>
      <w:r w:rsidRPr="0047087A">
        <w:rPr>
          <w:sz w:val="24"/>
          <w:szCs w:val="24"/>
        </w:rPr>
        <w:t xml:space="preserve"> </w:t>
      </w:r>
      <w:proofErr w:type="spellStart"/>
      <w:r w:rsidRPr="0047087A">
        <w:rPr>
          <w:sz w:val="24"/>
          <w:szCs w:val="24"/>
        </w:rPr>
        <w:t>nekrolyse</w:t>
      </w:r>
      <w:proofErr w:type="spellEnd"/>
      <w:r w:rsidRPr="0047087A">
        <w:rPr>
          <w:sz w:val="24"/>
          <w:szCs w:val="24"/>
        </w:rPr>
        <w:t xml:space="preserve"> (TEN) og lægemiddelreaktion med </w:t>
      </w:r>
      <w:proofErr w:type="spellStart"/>
      <w:r w:rsidRPr="0047087A">
        <w:rPr>
          <w:sz w:val="24"/>
          <w:szCs w:val="24"/>
        </w:rPr>
        <w:t>eosinofili</w:t>
      </w:r>
      <w:proofErr w:type="spellEnd"/>
      <w:r w:rsidRPr="0047087A">
        <w:rPr>
          <w:sz w:val="24"/>
          <w:szCs w:val="24"/>
        </w:rPr>
        <w:t xml:space="preserve"> og systemiske symptomer (DRESS), er rapporteret ved behandling med </w:t>
      </w:r>
      <w:proofErr w:type="spellStart"/>
      <w:r w:rsidRPr="0047087A">
        <w:rPr>
          <w:sz w:val="24"/>
          <w:szCs w:val="24"/>
        </w:rPr>
        <w:t>teriflunomid</w:t>
      </w:r>
      <w:proofErr w:type="spellEnd"/>
      <w:r w:rsidRPr="0047087A">
        <w:rPr>
          <w:sz w:val="24"/>
          <w:szCs w:val="24"/>
        </w:rPr>
        <w:t>.</w:t>
      </w:r>
    </w:p>
    <w:p w14:paraId="223ED427" w14:textId="77777777" w:rsidR="00E04ACD" w:rsidRPr="0047087A" w:rsidRDefault="00E04ACD" w:rsidP="005B0F4F">
      <w:pPr>
        <w:ind w:left="851"/>
        <w:rPr>
          <w:sz w:val="24"/>
          <w:szCs w:val="24"/>
        </w:rPr>
      </w:pPr>
    </w:p>
    <w:p w14:paraId="5F5DB182" w14:textId="77777777" w:rsidR="00E04ACD" w:rsidRPr="0047087A" w:rsidRDefault="00E04ACD" w:rsidP="005B0F4F">
      <w:pPr>
        <w:ind w:left="851"/>
        <w:rPr>
          <w:sz w:val="24"/>
          <w:szCs w:val="24"/>
        </w:rPr>
      </w:pPr>
      <w:r w:rsidRPr="0047087A">
        <w:rPr>
          <w:sz w:val="24"/>
          <w:szCs w:val="24"/>
        </w:rPr>
        <w:t xml:space="preserve">Hvis der observeres hud- og/eller slimhindereaktioner (ulcerøs </w:t>
      </w:r>
      <w:proofErr w:type="spellStart"/>
      <w:r w:rsidRPr="0047087A">
        <w:rPr>
          <w:sz w:val="24"/>
          <w:szCs w:val="24"/>
        </w:rPr>
        <w:t>stomatitis</w:t>
      </w:r>
      <w:proofErr w:type="spellEnd"/>
      <w:r w:rsidRPr="0047087A">
        <w:rPr>
          <w:sz w:val="24"/>
          <w:szCs w:val="24"/>
        </w:rPr>
        <w:t xml:space="preserve">), der giver anledning til mistanke om svære, generaliserede hudreaktioner (Stevens-Johnsons syndrom, toksisk </w:t>
      </w:r>
      <w:proofErr w:type="spellStart"/>
      <w:r w:rsidRPr="0047087A">
        <w:rPr>
          <w:sz w:val="24"/>
          <w:szCs w:val="24"/>
        </w:rPr>
        <w:t>epidermal</w:t>
      </w:r>
      <w:proofErr w:type="spellEnd"/>
      <w:r w:rsidRPr="0047087A">
        <w:rPr>
          <w:sz w:val="24"/>
          <w:szCs w:val="24"/>
        </w:rPr>
        <w:t xml:space="preserve"> </w:t>
      </w:r>
      <w:proofErr w:type="spellStart"/>
      <w:r w:rsidRPr="0047087A">
        <w:rPr>
          <w:sz w:val="24"/>
          <w:szCs w:val="24"/>
        </w:rPr>
        <w:t>nekrolyse</w:t>
      </w:r>
      <w:proofErr w:type="spellEnd"/>
      <w:r w:rsidRPr="0047087A">
        <w:rPr>
          <w:sz w:val="24"/>
          <w:szCs w:val="24"/>
        </w:rPr>
        <w:t xml:space="preserve"> (</w:t>
      </w:r>
      <w:proofErr w:type="spellStart"/>
      <w:r w:rsidRPr="0047087A">
        <w:rPr>
          <w:sz w:val="24"/>
          <w:szCs w:val="24"/>
        </w:rPr>
        <w:t>Lyells</w:t>
      </w:r>
      <w:proofErr w:type="spellEnd"/>
      <w:r w:rsidRPr="0047087A">
        <w:rPr>
          <w:sz w:val="24"/>
          <w:szCs w:val="24"/>
        </w:rPr>
        <w:t xml:space="preserve"> syndrom) eller lægemiddelreaktion med </w:t>
      </w:r>
      <w:proofErr w:type="spellStart"/>
      <w:r w:rsidRPr="0047087A">
        <w:rPr>
          <w:sz w:val="24"/>
          <w:szCs w:val="24"/>
        </w:rPr>
        <w:lastRenderedPageBreak/>
        <w:t>eosinofili</w:t>
      </w:r>
      <w:proofErr w:type="spellEnd"/>
      <w:r w:rsidRPr="0047087A">
        <w:rPr>
          <w:sz w:val="24"/>
          <w:szCs w:val="24"/>
        </w:rPr>
        <w:t xml:space="preserve"> og systemiske symptomer), skal </w:t>
      </w:r>
      <w:proofErr w:type="spellStart"/>
      <w:r w:rsidRPr="0047087A">
        <w:rPr>
          <w:sz w:val="24"/>
          <w:szCs w:val="24"/>
        </w:rPr>
        <w:t>teriflunomid</w:t>
      </w:r>
      <w:proofErr w:type="spellEnd"/>
      <w:r w:rsidRPr="0047087A">
        <w:rPr>
          <w:sz w:val="24"/>
          <w:szCs w:val="24"/>
        </w:rPr>
        <w:t xml:space="preserve"> og eventuelle andre tilsvarende behandlinger seponeres, og en accelereret eliminationsprocedure øjeblikkeligt indledes. I sådanne tilfælde må patienten ikke på ny eksponeres for </w:t>
      </w:r>
      <w:proofErr w:type="spellStart"/>
      <w:r w:rsidRPr="0047087A">
        <w:rPr>
          <w:sz w:val="24"/>
          <w:szCs w:val="24"/>
        </w:rPr>
        <w:t>teriflunomid</w:t>
      </w:r>
      <w:proofErr w:type="spellEnd"/>
      <w:r w:rsidRPr="0047087A">
        <w:rPr>
          <w:sz w:val="24"/>
          <w:szCs w:val="24"/>
        </w:rPr>
        <w:t xml:space="preserve"> (se pkt. 4.3).</w:t>
      </w:r>
    </w:p>
    <w:p w14:paraId="286FC429" w14:textId="77777777" w:rsidR="00E04ACD" w:rsidRPr="0047087A" w:rsidRDefault="00E04ACD" w:rsidP="005B0F4F">
      <w:pPr>
        <w:ind w:left="851"/>
        <w:rPr>
          <w:sz w:val="24"/>
          <w:szCs w:val="24"/>
        </w:rPr>
      </w:pPr>
    </w:p>
    <w:p w14:paraId="62C51D01" w14:textId="77777777" w:rsidR="00E04ACD" w:rsidRPr="0047087A" w:rsidRDefault="00E04ACD" w:rsidP="005B0F4F">
      <w:pPr>
        <w:ind w:left="851"/>
        <w:rPr>
          <w:sz w:val="24"/>
          <w:szCs w:val="24"/>
        </w:rPr>
      </w:pPr>
      <w:r w:rsidRPr="0047087A">
        <w:rPr>
          <w:sz w:val="24"/>
          <w:szCs w:val="24"/>
        </w:rPr>
        <w:t xml:space="preserve">Der er rapporteret om ny forekomst af psoriasis (herunder </w:t>
      </w:r>
      <w:proofErr w:type="spellStart"/>
      <w:r w:rsidRPr="0047087A">
        <w:rPr>
          <w:sz w:val="24"/>
          <w:szCs w:val="24"/>
        </w:rPr>
        <w:t>pustuløs</w:t>
      </w:r>
      <w:proofErr w:type="spellEnd"/>
      <w:r w:rsidRPr="0047087A">
        <w:rPr>
          <w:sz w:val="24"/>
          <w:szCs w:val="24"/>
        </w:rPr>
        <w:t xml:space="preserve"> psoriasis) og forværring af eksisterende psoriasis ved behandling med </w:t>
      </w:r>
      <w:proofErr w:type="spellStart"/>
      <w:r w:rsidRPr="0047087A">
        <w:rPr>
          <w:sz w:val="24"/>
          <w:szCs w:val="24"/>
        </w:rPr>
        <w:t>teriflunomid</w:t>
      </w:r>
      <w:proofErr w:type="spellEnd"/>
      <w:r w:rsidRPr="0047087A">
        <w:rPr>
          <w:sz w:val="24"/>
          <w:szCs w:val="24"/>
        </w:rPr>
        <w:t xml:space="preserve">. </w:t>
      </w:r>
      <w:proofErr w:type="spellStart"/>
      <w:r w:rsidRPr="0047087A">
        <w:rPr>
          <w:sz w:val="24"/>
          <w:szCs w:val="24"/>
        </w:rPr>
        <w:t>Seponering</w:t>
      </w:r>
      <w:proofErr w:type="spellEnd"/>
      <w:r w:rsidRPr="0047087A">
        <w:rPr>
          <w:sz w:val="24"/>
          <w:szCs w:val="24"/>
        </w:rPr>
        <w:t xml:space="preserve"> af behandlingen og iværksættelse af en accelereret eliminationsprocedure kan overvejes, idet der skal tages hensyn til patientens sygdom og anamnese.</w:t>
      </w:r>
    </w:p>
    <w:p w14:paraId="3EF68D79" w14:textId="77777777" w:rsidR="00E04ACD" w:rsidRPr="0047087A" w:rsidRDefault="00E04ACD" w:rsidP="005B0F4F">
      <w:pPr>
        <w:ind w:left="851"/>
        <w:rPr>
          <w:sz w:val="24"/>
          <w:szCs w:val="24"/>
        </w:rPr>
      </w:pPr>
    </w:p>
    <w:p w14:paraId="139E3A32" w14:textId="77777777" w:rsidR="00E04ACD" w:rsidRPr="0047087A" w:rsidRDefault="00E04ACD" w:rsidP="005B0F4F">
      <w:pPr>
        <w:ind w:left="851"/>
        <w:rPr>
          <w:sz w:val="24"/>
          <w:szCs w:val="24"/>
          <w:u w:val="single"/>
        </w:rPr>
      </w:pPr>
      <w:r w:rsidRPr="0047087A">
        <w:rPr>
          <w:sz w:val="24"/>
          <w:szCs w:val="24"/>
          <w:u w:val="single"/>
        </w:rPr>
        <w:t xml:space="preserve">Perifer </w:t>
      </w:r>
      <w:proofErr w:type="spellStart"/>
      <w:r w:rsidRPr="0047087A">
        <w:rPr>
          <w:sz w:val="24"/>
          <w:szCs w:val="24"/>
          <w:u w:val="single"/>
        </w:rPr>
        <w:t>neuropati</w:t>
      </w:r>
      <w:proofErr w:type="spellEnd"/>
    </w:p>
    <w:p w14:paraId="382B3E78" w14:textId="77777777" w:rsidR="00E04ACD" w:rsidRPr="0047087A" w:rsidRDefault="00E04ACD" w:rsidP="005B0F4F">
      <w:pPr>
        <w:ind w:left="851"/>
        <w:rPr>
          <w:sz w:val="24"/>
          <w:szCs w:val="24"/>
        </w:rPr>
      </w:pPr>
    </w:p>
    <w:p w14:paraId="6E08652C" w14:textId="51F3A49B" w:rsidR="00E04ACD" w:rsidRPr="0047087A" w:rsidRDefault="00E04ACD" w:rsidP="005B0F4F">
      <w:pPr>
        <w:ind w:left="851"/>
        <w:rPr>
          <w:sz w:val="24"/>
          <w:szCs w:val="24"/>
        </w:rPr>
      </w:pPr>
      <w:r w:rsidRPr="0047087A">
        <w:rPr>
          <w:sz w:val="24"/>
          <w:szCs w:val="24"/>
        </w:rPr>
        <w:t xml:space="preserve">Der er rapporteret perifer </w:t>
      </w:r>
      <w:proofErr w:type="spellStart"/>
      <w:r w:rsidRPr="0047087A">
        <w:rPr>
          <w:sz w:val="24"/>
          <w:szCs w:val="24"/>
        </w:rPr>
        <w:t>neuropati</w:t>
      </w:r>
      <w:proofErr w:type="spellEnd"/>
      <w:r w:rsidRPr="0047087A">
        <w:rPr>
          <w:sz w:val="24"/>
          <w:szCs w:val="24"/>
        </w:rPr>
        <w:t xml:space="preserve"> hos patienter i behandling med </w:t>
      </w:r>
      <w:proofErr w:type="spellStart"/>
      <w:r w:rsidRPr="0047087A">
        <w:rPr>
          <w:sz w:val="24"/>
          <w:szCs w:val="24"/>
        </w:rPr>
        <w:t>teriflunomid</w:t>
      </w:r>
      <w:proofErr w:type="spellEnd"/>
      <w:r w:rsidRPr="0047087A">
        <w:rPr>
          <w:sz w:val="24"/>
          <w:szCs w:val="24"/>
        </w:rPr>
        <w:t xml:space="preserve"> (se pkt. 4.8). De fleste patienter kom i bedring efter </w:t>
      </w:r>
      <w:proofErr w:type="spellStart"/>
      <w:r w:rsidRPr="0047087A">
        <w:rPr>
          <w:sz w:val="24"/>
          <w:szCs w:val="24"/>
        </w:rPr>
        <w:t>seponering</w:t>
      </w:r>
      <w:proofErr w:type="spellEnd"/>
      <w:r w:rsidRPr="0047087A">
        <w:rPr>
          <w:sz w:val="24"/>
          <w:szCs w:val="24"/>
        </w:rPr>
        <w:t xml:space="preserve"> af </w:t>
      </w:r>
      <w:proofErr w:type="spellStart"/>
      <w:r w:rsidRPr="0047087A">
        <w:rPr>
          <w:sz w:val="24"/>
          <w:szCs w:val="24"/>
        </w:rPr>
        <w:t>teriflunomid</w:t>
      </w:r>
      <w:proofErr w:type="spellEnd"/>
      <w:r w:rsidRPr="0047087A">
        <w:rPr>
          <w:sz w:val="24"/>
          <w:szCs w:val="24"/>
        </w:rPr>
        <w:t xml:space="preserve">-tabletter. Der var dog en stor variation i, hvorledes patienterne kom sig. Hos nogle patienter forsvandt </w:t>
      </w:r>
      <w:proofErr w:type="spellStart"/>
      <w:r w:rsidRPr="0047087A">
        <w:rPr>
          <w:sz w:val="24"/>
          <w:szCs w:val="24"/>
        </w:rPr>
        <w:t>neuropatien</w:t>
      </w:r>
      <w:proofErr w:type="spellEnd"/>
      <w:r w:rsidRPr="0047087A">
        <w:rPr>
          <w:sz w:val="24"/>
          <w:szCs w:val="24"/>
        </w:rPr>
        <w:t xml:space="preserve">, mens andre patienter havde vedvarende symptomer. Hvis perifer </w:t>
      </w:r>
      <w:proofErr w:type="spellStart"/>
      <w:r w:rsidRPr="0047087A">
        <w:rPr>
          <w:sz w:val="24"/>
          <w:szCs w:val="24"/>
        </w:rPr>
        <w:t>neuropati</w:t>
      </w:r>
      <w:proofErr w:type="spellEnd"/>
      <w:r w:rsidRPr="0047087A">
        <w:rPr>
          <w:sz w:val="24"/>
          <w:szCs w:val="24"/>
        </w:rPr>
        <w:t xml:space="preserve"> diagnosticeres hos en patient i behandling med </w:t>
      </w:r>
      <w:proofErr w:type="spellStart"/>
      <w:r w:rsidRPr="0047087A">
        <w:rPr>
          <w:sz w:val="24"/>
          <w:szCs w:val="24"/>
        </w:rPr>
        <w:t>Teriflunomide</w:t>
      </w:r>
      <w:proofErr w:type="spellEnd"/>
      <w:r w:rsidRPr="0047087A">
        <w:rPr>
          <w:sz w:val="24"/>
          <w:szCs w:val="24"/>
        </w:rPr>
        <w:t xml:space="preserve"> </w:t>
      </w:r>
      <w:r w:rsidR="0047087A" w:rsidRPr="0047087A">
        <w:rPr>
          <w:sz w:val="24"/>
          <w:szCs w:val="24"/>
        </w:rPr>
        <w:t>"</w:t>
      </w:r>
      <w:proofErr w:type="spellStart"/>
      <w:r w:rsidRPr="0047087A">
        <w:rPr>
          <w:sz w:val="24"/>
          <w:szCs w:val="24"/>
        </w:rPr>
        <w:t>Teva</w:t>
      </w:r>
      <w:proofErr w:type="spellEnd"/>
      <w:r w:rsidR="0047087A" w:rsidRPr="0047087A">
        <w:rPr>
          <w:sz w:val="24"/>
          <w:szCs w:val="24"/>
        </w:rPr>
        <w:t>"</w:t>
      </w:r>
      <w:r w:rsidRPr="0047087A">
        <w:rPr>
          <w:sz w:val="24"/>
          <w:szCs w:val="24"/>
        </w:rPr>
        <w:t xml:space="preserve">, bør det overvejes at seponere </w:t>
      </w:r>
      <w:proofErr w:type="spellStart"/>
      <w:r w:rsidRPr="0047087A">
        <w:rPr>
          <w:sz w:val="24"/>
          <w:szCs w:val="24"/>
        </w:rPr>
        <w:t>Teriflunomide</w:t>
      </w:r>
      <w:proofErr w:type="spellEnd"/>
      <w:r w:rsidRPr="0047087A">
        <w:rPr>
          <w:sz w:val="24"/>
          <w:szCs w:val="24"/>
        </w:rPr>
        <w:t xml:space="preserve"> </w:t>
      </w:r>
      <w:r w:rsidR="0047087A" w:rsidRPr="0047087A">
        <w:rPr>
          <w:sz w:val="24"/>
          <w:szCs w:val="24"/>
        </w:rPr>
        <w:t>"</w:t>
      </w:r>
      <w:proofErr w:type="spellStart"/>
      <w:r w:rsidRPr="0047087A">
        <w:rPr>
          <w:sz w:val="24"/>
          <w:szCs w:val="24"/>
        </w:rPr>
        <w:t>Teva</w:t>
      </w:r>
      <w:proofErr w:type="spellEnd"/>
      <w:r w:rsidR="0047087A" w:rsidRPr="0047087A">
        <w:rPr>
          <w:sz w:val="24"/>
          <w:szCs w:val="24"/>
        </w:rPr>
        <w:t>"</w:t>
      </w:r>
      <w:r w:rsidRPr="0047087A">
        <w:rPr>
          <w:sz w:val="24"/>
          <w:szCs w:val="24"/>
        </w:rPr>
        <w:t xml:space="preserve"> og iværksætte den accelererede eliminationsprocedure.</w:t>
      </w:r>
    </w:p>
    <w:p w14:paraId="531E322F" w14:textId="77777777" w:rsidR="00E04ACD" w:rsidRPr="0047087A" w:rsidRDefault="00E04ACD" w:rsidP="005B0F4F">
      <w:pPr>
        <w:ind w:left="851"/>
        <w:rPr>
          <w:sz w:val="24"/>
          <w:szCs w:val="24"/>
        </w:rPr>
      </w:pPr>
    </w:p>
    <w:p w14:paraId="48780FD0" w14:textId="77777777" w:rsidR="00E04ACD" w:rsidRPr="0047087A" w:rsidRDefault="00E04ACD" w:rsidP="005B0F4F">
      <w:pPr>
        <w:ind w:left="851"/>
        <w:rPr>
          <w:sz w:val="24"/>
          <w:szCs w:val="24"/>
          <w:u w:val="single"/>
        </w:rPr>
      </w:pPr>
      <w:r w:rsidRPr="0047087A">
        <w:rPr>
          <w:sz w:val="24"/>
          <w:szCs w:val="24"/>
          <w:u w:val="single"/>
        </w:rPr>
        <w:t>Vaccination</w:t>
      </w:r>
    </w:p>
    <w:p w14:paraId="41037721" w14:textId="77777777" w:rsidR="00E04ACD" w:rsidRPr="0047087A" w:rsidRDefault="00E04ACD" w:rsidP="005B0F4F">
      <w:pPr>
        <w:ind w:left="851"/>
        <w:rPr>
          <w:sz w:val="24"/>
          <w:szCs w:val="24"/>
        </w:rPr>
      </w:pPr>
    </w:p>
    <w:p w14:paraId="3CFDFB4A" w14:textId="77777777" w:rsidR="00E04ACD" w:rsidRPr="0047087A" w:rsidRDefault="00E04ACD" w:rsidP="005B0F4F">
      <w:pPr>
        <w:ind w:left="851"/>
        <w:rPr>
          <w:sz w:val="24"/>
          <w:szCs w:val="24"/>
        </w:rPr>
      </w:pPr>
      <w:r w:rsidRPr="0047087A">
        <w:rPr>
          <w:sz w:val="24"/>
          <w:szCs w:val="24"/>
        </w:rPr>
        <w:t xml:space="preserve">To kliniske studier har vist, at vaccination med inaktiveret neoantigen (første vaccination) eller ny dosis med antigen (re-eksponering) under behandling med </w:t>
      </w:r>
      <w:proofErr w:type="spellStart"/>
      <w:r w:rsidRPr="0047087A">
        <w:rPr>
          <w:sz w:val="24"/>
          <w:szCs w:val="24"/>
        </w:rPr>
        <w:t>teriflunomid</w:t>
      </w:r>
      <w:proofErr w:type="spellEnd"/>
      <w:r w:rsidRPr="0047087A">
        <w:rPr>
          <w:sz w:val="24"/>
          <w:szCs w:val="24"/>
        </w:rPr>
        <w:t xml:space="preserve"> var sikker og effektiv. Vaccination med levende, svækkede vacciner kan indebære en risiko for infektion og bør derfor undgås.</w:t>
      </w:r>
    </w:p>
    <w:p w14:paraId="769E189A" w14:textId="77777777" w:rsidR="00E04ACD" w:rsidRPr="0047087A" w:rsidRDefault="00E04ACD" w:rsidP="005B0F4F">
      <w:pPr>
        <w:ind w:left="851"/>
        <w:rPr>
          <w:sz w:val="24"/>
          <w:szCs w:val="24"/>
        </w:rPr>
      </w:pPr>
    </w:p>
    <w:p w14:paraId="2A22BA2B" w14:textId="77777777" w:rsidR="00E04ACD" w:rsidRPr="0047087A" w:rsidRDefault="00E04ACD" w:rsidP="005B0F4F">
      <w:pPr>
        <w:ind w:left="851"/>
        <w:rPr>
          <w:sz w:val="24"/>
          <w:szCs w:val="24"/>
          <w:u w:val="single"/>
        </w:rPr>
      </w:pPr>
      <w:r w:rsidRPr="0047087A">
        <w:rPr>
          <w:sz w:val="24"/>
          <w:szCs w:val="24"/>
          <w:u w:val="single"/>
        </w:rPr>
        <w:t>Immunsuppressive og immunmodulerende behandlinger</w:t>
      </w:r>
    </w:p>
    <w:p w14:paraId="114CBE98" w14:textId="77777777" w:rsidR="00E04ACD" w:rsidRPr="0047087A" w:rsidRDefault="00E04ACD" w:rsidP="005B0F4F">
      <w:pPr>
        <w:ind w:left="851"/>
        <w:rPr>
          <w:sz w:val="24"/>
          <w:szCs w:val="24"/>
        </w:rPr>
      </w:pPr>
    </w:p>
    <w:p w14:paraId="48387ED2" w14:textId="77777777" w:rsidR="00E04ACD" w:rsidRPr="0047087A" w:rsidRDefault="00E04ACD" w:rsidP="005B0F4F">
      <w:pPr>
        <w:ind w:left="851"/>
        <w:rPr>
          <w:sz w:val="24"/>
          <w:szCs w:val="24"/>
        </w:rPr>
      </w:pPr>
      <w:r w:rsidRPr="0047087A">
        <w:rPr>
          <w:sz w:val="24"/>
          <w:szCs w:val="24"/>
        </w:rPr>
        <w:t xml:space="preserve">Eftersom </w:t>
      </w:r>
      <w:proofErr w:type="spellStart"/>
      <w:r w:rsidRPr="0047087A">
        <w:rPr>
          <w:sz w:val="24"/>
          <w:szCs w:val="24"/>
        </w:rPr>
        <w:t>leflunomid</w:t>
      </w:r>
      <w:proofErr w:type="spellEnd"/>
      <w:r w:rsidRPr="0047087A">
        <w:rPr>
          <w:sz w:val="24"/>
          <w:szCs w:val="24"/>
        </w:rPr>
        <w:t xml:space="preserve"> er prodrug til </w:t>
      </w:r>
      <w:proofErr w:type="spellStart"/>
      <w:r w:rsidRPr="0047087A">
        <w:rPr>
          <w:sz w:val="24"/>
          <w:szCs w:val="24"/>
        </w:rPr>
        <w:t>teriflunomid</w:t>
      </w:r>
      <w:proofErr w:type="spellEnd"/>
      <w:r w:rsidRPr="0047087A">
        <w:rPr>
          <w:sz w:val="24"/>
          <w:szCs w:val="24"/>
        </w:rPr>
        <w:t xml:space="preserve">, frarådes samtidig administration af </w:t>
      </w:r>
      <w:proofErr w:type="spellStart"/>
      <w:r w:rsidRPr="0047087A">
        <w:rPr>
          <w:sz w:val="24"/>
          <w:szCs w:val="24"/>
        </w:rPr>
        <w:t>teriflunomid</w:t>
      </w:r>
      <w:proofErr w:type="spellEnd"/>
      <w:r w:rsidRPr="0047087A">
        <w:rPr>
          <w:sz w:val="24"/>
          <w:szCs w:val="24"/>
        </w:rPr>
        <w:t xml:space="preserve"> og </w:t>
      </w:r>
      <w:proofErr w:type="spellStart"/>
      <w:r w:rsidRPr="0047087A">
        <w:rPr>
          <w:sz w:val="24"/>
          <w:szCs w:val="24"/>
        </w:rPr>
        <w:t>leflunomid</w:t>
      </w:r>
      <w:proofErr w:type="spellEnd"/>
      <w:r w:rsidRPr="0047087A">
        <w:rPr>
          <w:sz w:val="24"/>
          <w:szCs w:val="24"/>
        </w:rPr>
        <w:t>.</w:t>
      </w:r>
    </w:p>
    <w:p w14:paraId="3A662192" w14:textId="77777777" w:rsidR="00E04ACD" w:rsidRPr="0047087A" w:rsidRDefault="00E04ACD" w:rsidP="005B0F4F">
      <w:pPr>
        <w:ind w:left="851"/>
        <w:rPr>
          <w:sz w:val="24"/>
          <w:szCs w:val="24"/>
        </w:rPr>
      </w:pPr>
      <w:r w:rsidRPr="0047087A">
        <w:rPr>
          <w:sz w:val="24"/>
          <w:szCs w:val="24"/>
        </w:rPr>
        <w:t xml:space="preserve">Administration sammen med </w:t>
      </w:r>
      <w:proofErr w:type="spellStart"/>
      <w:r w:rsidRPr="0047087A">
        <w:rPr>
          <w:sz w:val="24"/>
          <w:szCs w:val="24"/>
        </w:rPr>
        <w:t>antineoplastiske</w:t>
      </w:r>
      <w:proofErr w:type="spellEnd"/>
      <w:r w:rsidRPr="0047087A">
        <w:rPr>
          <w:sz w:val="24"/>
          <w:szCs w:val="24"/>
        </w:rPr>
        <w:t xml:space="preserve"> eller immunsuppressive lægemidler til behandling af MS er ikke blevet undersøgt. Sikkerhedsstudier, i hvilke </w:t>
      </w:r>
      <w:proofErr w:type="spellStart"/>
      <w:r w:rsidRPr="0047087A">
        <w:rPr>
          <w:sz w:val="24"/>
          <w:szCs w:val="24"/>
        </w:rPr>
        <w:t>teriflunomid</w:t>
      </w:r>
      <w:proofErr w:type="spellEnd"/>
      <w:r w:rsidRPr="0047087A">
        <w:rPr>
          <w:sz w:val="24"/>
          <w:szCs w:val="24"/>
        </w:rPr>
        <w:t xml:space="preserve"> blev administreret samtidigt med interferon beta eller med </w:t>
      </w:r>
      <w:proofErr w:type="spellStart"/>
      <w:r w:rsidRPr="0047087A">
        <w:rPr>
          <w:sz w:val="24"/>
          <w:szCs w:val="24"/>
        </w:rPr>
        <w:t>glatirameracetat</w:t>
      </w:r>
      <w:proofErr w:type="spellEnd"/>
      <w:r w:rsidRPr="0047087A">
        <w:rPr>
          <w:sz w:val="24"/>
          <w:szCs w:val="24"/>
        </w:rPr>
        <w:t xml:space="preserve"> i op til ét år, afslørede ingen specifikke sikkerhedsrisici, men der observeredes en højere bivirkningshyppighed sammenlignet med </w:t>
      </w:r>
      <w:proofErr w:type="spellStart"/>
      <w:r w:rsidRPr="0047087A">
        <w:rPr>
          <w:sz w:val="24"/>
          <w:szCs w:val="24"/>
        </w:rPr>
        <w:t>teriflunomid</w:t>
      </w:r>
      <w:proofErr w:type="spellEnd"/>
      <w:r w:rsidRPr="0047087A">
        <w:rPr>
          <w:sz w:val="24"/>
          <w:szCs w:val="24"/>
        </w:rPr>
        <w:t xml:space="preserve">-monoterapi. Sikkerheden af disse kombinationer til behandling af multipel </w:t>
      </w:r>
      <w:proofErr w:type="spellStart"/>
      <w:r w:rsidRPr="0047087A">
        <w:rPr>
          <w:sz w:val="24"/>
          <w:szCs w:val="24"/>
        </w:rPr>
        <w:t>sclerose</w:t>
      </w:r>
      <w:proofErr w:type="spellEnd"/>
      <w:r w:rsidRPr="0047087A">
        <w:rPr>
          <w:sz w:val="24"/>
          <w:szCs w:val="24"/>
        </w:rPr>
        <w:t xml:space="preserve"> er ikke fastslået på lang sigt.</w:t>
      </w:r>
    </w:p>
    <w:p w14:paraId="7B22AB5D" w14:textId="77777777" w:rsidR="00E04ACD" w:rsidRPr="0047087A" w:rsidRDefault="00E04ACD" w:rsidP="005B0F4F">
      <w:pPr>
        <w:ind w:left="851"/>
        <w:rPr>
          <w:sz w:val="24"/>
          <w:szCs w:val="24"/>
        </w:rPr>
      </w:pPr>
    </w:p>
    <w:p w14:paraId="7C14FA01" w14:textId="77777777" w:rsidR="00E04ACD" w:rsidRPr="0047087A" w:rsidRDefault="00E04ACD" w:rsidP="005B0F4F">
      <w:pPr>
        <w:ind w:left="851"/>
        <w:rPr>
          <w:sz w:val="24"/>
          <w:szCs w:val="24"/>
          <w:u w:val="single"/>
        </w:rPr>
      </w:pPr>
      <w:r w:rsidRPr="0047087A">
        <w:rPr>
          <w:sz w:val="24"/>
          <w:szCs w:val="24"/>
          <w:u w:val="single"/>
        </w:rPr>
        <w:t xml:space="preserve">Skift til eller fra </w:t>
      </w:r>
      <w:proofErr w:type="spellStart"/>
      <w:r w:rsidRPr="0047087A">
        <w:rPr>
          <w:sz w:val="24"/>
          <w:szCs w:val="24"/>
          <w:u w:val="single"/>
        </w:rPr>
        <w:t>teriflunomid</w:t>
      </w:r>
      <w:proofErr w:type="spellEnd"/>
    </w:p>
    <w:p w14:paraId="4BC7F5DE" w14:textId="77777777" w:rsidR="00E04ACD" w:rsidRPr="0047087A" w:rsidRDefault="00E04ACD" w:rsidP="005B0F4F">
      <w:pPr>
        <w:ind w:left="851"/>
        <w:rPr>
          <w:sz w:val="24"/>
          <w:szCs w:val="24"/>
        </w:rPr>
      </w:pPr>
    </w:p>
    <w:p w14:paraId="51302914" w14:textId="77777777" w:rsidR="00E04ACD" w:rsidRPr="0047087A" w:rsidRDefault="00E04ACD" w:rsidP="005B0F4F">
      <w:pPr>
        <w:ind w:left="851"/>
        <w:rPr>
          <w:sz w:val="24"/>
          <w:szCs w:val="24"/>
        </w:rPr>
      </w:pPr>
      <w:r w:rsidRPr="0047087A">
        <w:rPr>
          <w:sz w:val="24"/>
          <w:szCs w:val="24"/>
        </w:rPr>
        <w:t xml:space="preserve">Baseret på de kliniske data vedrørende samtidig administration af </w:t>
      </w:r>
      <w:proofErr w:type="spellStart"/>
      <w:r w:rsidRPr="0047087A">
        <w:rPr>
          <w:sz w:val="24"/>
          <w:szCs w:val="24"/>
        </w:rPr>
        <w:t>teriflunomid</w:t>
      </w:r>
      <w:proofErr w:type="spellEnd"/>
      <w:r w:rsidRPr="0047087A">
        <w:rPr>
          <w:sz w:val="24"/>
          <w:szCs w:val="24"/>
        </w:rPr>
        <w:t xml:space="preserve"> og interferon beta eller </w:t>
      </w:r>
      <w:proofErr w:type="spellStart"/>
      <w:r w:rsidRPr="0047087A">
        <w:rPr>
          <w:sz w:val="24"/>
          <w:szCs w:val="24"/>
        </w:rPr>
        <w:t>glatirameracetat</w:t>
      </w:r>
      <w:proofErr w:type="spellEnd"/>
      <w:r w:rsidRPr="0047087A">
        <w:rPr>
          <w:sz w:val="24"/>
          <w:szCs w:val="24"/>
        </w:rPr>
        <w:t xml:space="preserve"> er et behandlingsfrit interval ikke nødvendig ved påbegyndelse af </w:t>
      </w:r>
      <w:proofErr w:type="spellStart"/>
      <w:r w:rsidRPr="0047087A">
        <w:rPr>
          <w:sz w:val="24"/>
          <w:szCs w:val="24"/>
        </w:rPr>
        <w:t>teriflunomid</w:t>
      </w:r>
      <w:proofErr w:type="spellEnd"/>
      <w:r w:rsidRPr="0047087A">
        <w:rPr>
          <w:sz w:val="24"/>
          <w:szCs w:val="24"/>
        </w:rPr>
        <w:t xml:space="preserve"> efter interferon beta eller </w:t>
      </w:r>
      <w:proofErr w:type="spellStart"/>
      <w:r w:rsidRPr="0047087A">
        <w:rPr>
          <w:sz w:val="24"/>
          <w:szCs w:val="24"/>
        </w:rPr>
        <w:t>glatirameracetat</w:t>
      </w:r>
      <w:proofErr w:type="spellEnd"/>
      <w:r w:rsidRPr="0047087A">
        <w:rPr>
          <w:sz w:val="24"/>
          <w:szCs w:val="24"/>
        </w:rPr>
        <w:t xml:space="preserve"> eller ved påbegyndelse af interferon beta eller </w:t>
      </w:r>
      <w:proofErr w:type="spellStart"/>
      <w:r w:rsidRPr="0047087A">
        <w:rPr>
          <w:sz w:val="24"/>
          <w:szCs w:val="24"/>
        </w:rPr>
        <w:t>glatirameracetat</w:t>
      </w:r>
      <w:proofErr w:type="spellEnd"/>
      <w:r w:rsidRPr="0047087A">
        <w:rPr>
          <w:sz w:val="24"/>
          <w:szCs w:val="24"/>
        </w:rPr>
        <w:t xml:space="preserve"> efter </w:t>
      </w:r>
      <w:proofErr w:type="spellStart"/>
      <w:r w:rsidRPr="0047087A">
        <w:rPr>
          <w:sz w:val="24"/>
          <w:szCs w:val="24"/>
        </w:rPr>
        <w:t>teriflunomid</w:t>
      </w:r>
      <w:proofErr w:type="spellEnd"/>
      <w:r w:rsidRPr="0047087A">
        <w:rPr>
          <w:sz w:val="24"/>
          <w:szCs w:val="24"/>
        </w:rPr>
        <w:t>.</w:t>
      </w:r>
    </w:p>
    <w:p w14:paraId="3FA4BF87" w14:textId="77777777" w:rsidR="00E04ACD" w:rsidRPr="0047087A" w:rsidRDefault="00E04ACD" w:rsidP="005B0F4F">
      <w:pPr>
        <w:ind w:left="851"/>
        <w:rPr>
          <w:sz w:val="24"/>
          <w:szCs w:val="24"/>
        </w:rPr>
      </w:pPr>
    </w:p>
    <w:p w14:paraId="2E548106" w14:textId="77777777" w:rsidR="00E04ACD" w:rsidRPr="0047087A" w:rsidRDefault="00E04ACD" w:rsidP="005B0F4F">
      <w:pPr>
        <w:ind w:left="851"/>
        <w:rPr>
          <w:sz w:val="24"/>
          <w:szCs w:val="24"/>
        </w:rPr>
      </w:pPr>
      <w:r w:rsidRPr="0047087A">
        <w:rPr>
          <w:sz w:val="24"/>
          <w:szCs w:val="24"/>
        </w:rPr>
        <w:t xml:space="preserve">På grund af </w:t>
      </w:r>
      <w:proofErr w:type="spellStart"/>
      <w:r w:rsidRPr="0047087A">
        <w:rPr>
          <w:sz w:val="24"/>
          <w:szCs w:val="24"/>
        </w:rPr>
        <w:t>natalizumabs</w:t>
      </w:r>
      <w:proofErr w:type="spellEnd"/>
      <w:r w:rsidRPr="0047087A">
        <w:rPr>
          <w:sz w:val="24"/>
          <w:szCs w:val="24"/>
        </w:rPr>
        <w:t xml:space="preserve"> lange halveringstid kan der opstå samtidig eksponering og således samtidige immuneffekter i op til 2-3 måneder efter </w:t>
      </w:r>
      <w:proofErr w:type="spellStart"/>
      <w:r w:rsidRPr="0047087A">
        <w:rPr>
          <w:sz w:val="24"/>
          <w:szCs w:val="24"/>
        </w:rPr>
        <w:t>seponering</w:t>
      </w:r>
      <w:proofErr w:type="spellEnd"/>
      <w:r w:rsidRPr="0047087A">
        <w:rPr>
          <w:sz w:val="24"/>
          <w:szCs w:val="24"/>
        </w:rPr>
        <w:t xml:space="preserve"> af </w:t>
      </w:r>
      <w:proofErr w:type="spellStart"/>
      <w:r w:rsidRPr="0047087A">
        <w:rPr>
          <w:sz w:val="24"/>
          <w:szCs w:val="24"/>
        </w:rPr>
        <w:t>natalizumab</w:t>
      </w:r>
      <w:proofErr w:type="spellEnd"/>
      <w:r w:rsidRPr="0047087A">
        <w:rPr>
          <w:sz w:val="24"/>
          <w:szCs w:val="24"/>
        </w:rPr>
        <w:t xml:space="preserve">, hvis behandling med </w:t>
      </w:r>
      <w:proofErr w:type="spellStart"/>
      <w:r w:rsidRPr="0047087A">
        <w:rPr>
          <w:sz w:val="24"/>
          <w:szCs w:val="24"/>
        </w:rPr>
        <w:t>teriflunomid</w:t>
      </w:r>
      <w:proofErr w:type="spellEnd"/>
      <w:r w:rsidRPr="0047087A">
        <w:rPr>
          <w:sz w:val="24"/>
          <w:szCs w:val="24"/>
        </w:rPr>
        <w:t xml:space="preserve"> påbegyndes øjeblikkeligt. Der skal derfor udvises forsigtighed ved skift fra </w:t>
      </w:r>
      <w:proofErr w:type="spellStart"/>
      <w:r w:rsidRPr="0047087A">
        <w:rPr>
          <w:sz w:val="24"/>
          <w:szCs w:val="24"/>
        </w:rPr>
        <w:t>natalizumab</w:t>
      </w:r>
      <w:proofErr w:type="spellEnd"/>
      <w:r w:rsidRPr="0047087A">
        <w:rPr>
          <w:sz w:val="24"/>
          <w:szCs w:val="24"/>
        </w:rPr>
        <w:t xml:space="preserve"> til </w:t>
      </w:r>
      <w:proofErr w:type="spellStart"/>
      <w:r w:rsidRPr="0047087A">
        <w:rPr>
          <w:sz w:val="24"/>
          <w:szCs w:val="24"/>
        </w:rPr>
        <w:t>teriflunomid</w:t>
      </w:r>
      <w:proofErr w:type="spellEnd"/>
      <w:r w:rsidRPr="0047087A">
        <w:rPr>
          <w:sz w:val="24"/>
          <w:szCs w:val="24"/>
        </w:rPr>
        <w:t>.</w:t>
      </w:r>
    </w:p>
    <w:p w14:paraId="7AE69AFE" w14:textId="77777777" w:rsidR="00E04ACD" w:rsidRPr="0047087A" w:rsidRDefault="00E04ACD" w:rsidP="005B0F4F">
      <w:pPr>
        <w:ind w:left="851"/>
        <w:rPr>
          <w:sz w:val="24"/>
          <w:szCs w:val="24"/>
        </w:rPr>
      </w:pPr>
    </w:p>
    <w:p w14:paraId="7BD4FDFA" w14:textId="77777777" w:rsidR="00E04ACD" w:rsidRPr="0047087A" w:rsidRDefault="00E04ACD" w:rsidP="005B0F4F">
      <w:pPr>
        <w:ind w:left="851"/>
        <w:rPr>
          <w:sz w:val="24"/>
          <w:szCs w:val="24"/>
        </w:rPr>
      </w:pPr>
      <w:r w:rsidRPr="0047087A">
        <w:rPr>
          <w:sz w:val="24"/>
          <w:szCs w:val="24"/>
        </w:rPr>
        <w:t xml:space="preserve">Baseret på </w:t>
      </w:r>
      <w:proofErr w:type="spellStart"/>
      <w:r w:rsidRPr="0047087A">
        <w:rPr>
          <w:sz w:val="24"/>
          <w:szCs w:val="24"/>
        </w:rPr>
        <w:t>fingolimods</w:t>
      </w:r>
      <w:proofErr w:type="spellEnd"/>
      <w:r w:rsidRPr="0047087A">
        <w:rPr>
          <w:sz w:val="24"/>
          <w:szCs w:val="24"/>
        </w:rPr>
        <w:t xml:space="preserve"> halveringstid er en 6-ugers behandlingsfri periode efter </w:t>
      </w:r>
      <w:proofErr w:type="spellStart"/>
      <w:r w:rsidRPr="0047087A">
        <w:rPr>
          <w:sz w:val="24"/>
          <w:szCs w:val="24"/>
        </w:rPr>
        <w:t>seponering</w:t>
      </w:r>
      <w:proofErr w:type="spellEnd"/>
      <w:r w:rsidRPr="0047087A">
        <w:rPr>
          <w:sz w:val="24"/>
          <w:szCs w:val="24"/>
        </w:rPr>
        <w:t xml:space="preserve"> af </w:t>
      </w:r>
      <w:proofErr w:type="spellStart"/>
      <w:r w:rsidRPr="0047087A">
        <w:rPr>
          <w:sz w:val="24"/>
          <w:szCs w:val="24"/>
        </w:rPr>
        <w:t>fingolimod</w:t>
      </w:r>
      <w:proofErr w:type="spellEnd"/>
      <w:r w:rsidRPr="0047087A">
        <w:rPr>
          <w:sz w:val="24"/>
          <w:szCs w:val="24"/>
        </w:rPr>
        <w:t xml:space="preserve"> nødvendig for </w:t>
      </w:r>
      <w:proofErr w:type="spellStart"/>
      <w:r w:rsidRPr="0047087A">
        <w:rPr>
          <w:sz w:val="24"/>
          <w:szCs w:val="24"/>
        </w:rPr>
        <w:t>clearance</w:t>
      </w:r>
      <w:proofErr w:type="spellEnd"/>
      <w:r w:rsidRPr="0047087A">
        <w:rPr>
          <w:sz w:val="24"/>
          <w:szCs w:val="24"/>
        </w:rPr>
        <w:t xml:space="preserve"> fra kredsløbet, og 1-2 måneder for at lymfocyttallet kan vende tilbage til </w:t>
      </w:r>
      <w:r w:rsidRPr="0047087A">
        <w:rPr>
          <w:i/>
          <w:sz w:val="24"/>
          <w:szCs w:val="24"/>
        </w:rPr>
        <w:t>baseline</w:t>
      </w:r>
      <w:r w:rsidRPr="0047087A">
        <w:rPr>
          <w:sz w:val="24"/>
          <w:szCs w:val="24"/>
        </w:rPr>
        <w:t xml:space="preserve">. Påbegyndelse af behandling med </w:t>
      </w:r>
      <w:proofErr w:type="spellStart"/>
      <w:r w:rsidRPr="0047087A">
        <w:rPr>
          <w:sz w:val="24"/>
          <w:szCs w:val="24"/>
        </w:rPr>
        <w:t>teriflunomid</w:t>
      </w:r>
      <w:proofErr w:type="spellEnd"/>
      <w:r w:rsidRPr="0047087A">
        <w:rPr>
          <w:sz w:val="24"/>
          <w:szCs w:val="24"/>
        </w:rPr>
        <w:t xml:space="preserve"> i løbet af </w:t>
      </w:r>
      <w:r w:rsidRPr="0047087A">
        <w:rPr>
          <w:sz w:val="24"/>
          <w:szCs w:val="24"/>
        </w:rPr>
        <w:lastRenderedPageBreak/>
        <w:t xml:space="preserve">denne periode vil resultere i samtidig eksponering for </w:t>
      </w:r>
      <w:proofErr w:type="spellStart"/>
      <w:r w:rsidRPr="0047087A">
        <w:rPr>
          <w:sz w:val="24"/>
          <w:szCs w:val="24"/>
        </w:rPr>
        <w:t>fingolimod</w:t>
      </w:r>
      <w:proofErr w:type="spellEnd"/>
      <w:r w:rsidRPr="0047087A">
        <w:rPr>
          <w:sz w:val="24"/>
          <w:szCs w:val="24"/>
        </w:rPr>
        <w:t xml:space="preserve">. Dette kan medføre en </w:t>
      </w:r>
      <w:proofErr w:type="gramStart"/>
      <w:r w:rsidRPr="0047087A">
        <w:rPr>
          <w:sz w:val="24"/>
          <w:szCs w:val="24"/>
        </w:rPr>
        <w:t>additiv effekt</w:t>
      </w:r>
      <w:proofErr w:type="gramEnd"/>
      <w:r w:rsidRPr="0047087A">
        <w:rPr>
          <w:sz w:val="24"/>
          <w:szCs w:val="24"/>
        </w:rPr>
        <w:t xml:space="preserve"> på immunsystemet, og forsigtighed er derfor</w:t>
      </w:r>
      <w:r w:rsidRPr="0047087A">
        <w:rPr>
          <w:spacing w:val="-24"/>
          <w:sz w:val="24"/>
          <w:szCs w:val="24"/>
        </w:rPr>
        <w:t xml:space="preserve"> </w:t>
      </w:r>
      <w:r w:rsidRPr="0047087A">
        <w:rPr>
          <w:sz w:val="24"/>
          <w:szCs w:val="24"/>
        </w:rPr>
        <w:t>påkrævet.</w:t>
      </w:r>
    </w:p>
    <w:p w14:paraId="35205BD4" w14:textId="77777777" w:rsidR="00E04ACD" w:rsidRPr="0047087A" w:rsidRDefault="00E04ACD" w:rsidP="005B0F4F">
      <w:pPr>
        <w:ind w:left="851"/>
        <w:rPr>
          <w:sz w:val="24"/>
          <w:szCs w:val="24"/>
        </w:rPr>
      </w:pPr>
    </w:p>
    <w:p w14:paraId="356F9F2B" w14:textId="77777777" w:rsidR="00E04ACD" w:rsidRPr="0047087A" w:rsidRDefault="00E04ACD" w:rsidP="0047087A">
      <w:pPr>
        <w:ind w:left="851"/>
        <w:rPr>
          <w:sz w:val="24"/>
          <w:szCs w:val="24"/>
        </w:rPr>
      </w:pPr>
      <w:r w:rsidRPr="0047087A">
        <w:rPr>
          <w:sz w:val="24"/>
          <w:szCs w:val="24"/>
        </w:rPr>
        <w:t xml:space="preserve">Hos MS-patienter var den </w:t>
      </w:r>
      <w:proofErr w:type="spellStart"/>
      <w:r w:rsidRPr="0047087A">
        <w:rPr>
          <w:sz w:val="24"/>
          <w:szCs w:val="24"/>
        </w:rPr>
        <w:t>mediane</w:t>
      </w:r>
      <w:proofErr w:type="spellEnd"/>
      <w:r w:rsidRPr="0047087A">
        <w:rPr>
          <w:sz w:val="24"/>
          <w:szCs w:val="24"/>
        </w:rPr>
        <w:t xml:space="preserve"> terminale halveringstid (t</w:t>
      </w:r>
      <w:r w:rsidRPr="0047087A">
        <w:rPr>
          <w:sz w:val="24"/>
          <w:szCs w:val="24"/>
          <w:vertAlign w:val="subscript"/>
        </w:rPr>
        <w:t>1/2z</w:t>
      </w:r>
      <w:r w:rsidRPr="0047087A">
        <w:rPr>
          <w:sz w:val="24"/>
          <w:szCs w:val="24"/>
        </w:rPr>
        <w:t xml:space="preserve">) cirka 19 dage efter gentagne doser på 14 mg. Hvis det besluttes at seponere </w:t>
      </w:r>
      <w:proofErr w:type="spellStart"/>
      <w:r w:rsidRPr="0047087A">
        <w:rPr>
          <w:sz w:val="24"/>
          <w:szCs w:val="24"/>
        </w:rPr>
        <w:t>teriflunomid</w:t>
      </w:r>
      <w:proofErr w:type="spellEnd"/>
      <w:r w:rsidRPr="0047087A">
        <w:rPr>
          <w:sz w:val="24"/>
          <w:szCs w:val="24"/>
        </w:rPr>
        <w:t xml:space="preserve">, vil påbegyndelse af andre behandlinger i en periode på 5 gange halveringstiden (cirka 3,5 måneder eller længere hos visse patienter) resultere i samtidig eksponering for </w:t>
      </w:r>
      <w:proofErr w:type="spellStart"/>
      <w:r w:rsidRPr="0047087A">
        <w:rPr>
          <w:sz w:val="24"/>
          <w:szCs w:val="24"/>
        </w:rPr>
        <w:t>teriflunomid</w:t>
      </w:r>
      <w:proofErr w:type="spellEnd"/>
      <w:r w:rsidRPr="0047087A">
        <w:rPr>
          <w:sz w:val="24"/>
          <w:szCs w:val="24"/>
        </w:rPr>
        <w:t xml:space="preserve">. Dette kan medføre en </w:t>
      </w:r>
      <w:proofErr w:type="gramStart"/>
      <w:r w:rsidRPr="0047087A">
        <w:rPr>
          <w:sz w:val="24"/>
          <w:szCs w:val="24"/>
        </w:rPr>
        <w:t>additiv effekt</w:t>
      </w:r>
      <w:proofErr w:type="gramEnd"/>
      <w:r w:rsidRPr="0047087A">
        <w:rPr>
          <w:sz w:val="24"/>
          <w:szCs w:val="24"/>
        </w:rPr>
        <w:t xml:space="preserve"> på immunsystemet, og forsigtighed er derfor påkrævet.</w:t>
      </w:r>
    </w:p>
    <w:p w14:paraId="163A1595" w14:textId="77777777" w:rsidR="00E04ACD" w:rsidRPr="0047087A" w:rsidRDefault="00E04ACD" w:rsidP="005B0F4F">
      <w:pPr>
        <w:ind w:left="851"/>
        <w:rPr>
          <w:sz w:val="24"/>
          <w:szCs w:val="24"/>
        </w:rPr>
      </w:pPr>
    </w:p>
    <w:p w14:paraId="4D5AAA41" w14:textId="77777777" w:rsidR="00E04ACD" w:rsidRPr="0047087A" w:rsidRDefault="00E04ACD" w:rsidP="005B0F4F">
      <w:pPr>
        <w:ind w:left="851"/>
        <w:rPr>
          <w:sz w:val="24"/>
          <w:szCs w:val="24"/>
          <w:u w:val="single"/>
        </w:rPr>
      </w:pPr>
      <w:r w:rsidRPr="0047087A">
        <w:rPr>
          <w:sz w:val="24"/>
          <w:szCs w:val="24"/>
          <w:u w:val="single"/>
        </w:rPr>
        <w:t>Interferens med fastsættelse af ioniserede calciumniveauer</w:t>
      </w:r>
    </w:p>
    <w:p w14:paraId="2A425123" w14:textId="77777777" w:rsidR="00E04ACD" w:rsidRPr="0047087A" w:rsidRDefault="00E04ACD" w:rsidP="005B0F4F">
      <w:pPr>
        <w:ind w:left="851"/>
        <w:rPr>
          <w:sz w:val="24"/>
          <w:szCs w:val="24"/>
        </w:rPr>
      </w:pPr>
    </w:p>
    <w:p w14:paraId="4D2F772B" w14:textId="5BAAF2BF" w:rsidR="00E04ACD" w:rsidRPr="0047087A" w:rsidRDefault="00E04ACD" w:rsidP="005B0F4F">
      <w:pPr>
        <w:ind w:left="851"/>
        <w:rPr>
          <w:sz w:val="24"/>
          <w:szCs w:val="24"/>
        </w:rPr>
      </w:pPr>
      <w:r w:rsidRPr="0047087A">
        <w:rPr>
          <w:sz w:val="24"/>
          <w:szCs w:val="24"/>
        </w:rPr>
        <w:t xml:space="preserve">Målingen af ioniserede calciumniveauer kan vise fejlagtige reducerede værdier under behandling med </w:t>
      </w:r>
      <w:proofErr w:type="spellStart"/>
      <w:r w:rsidRPr="0047087A">
        <w:rPr>
          <w:sz w:val="24"/>
          <w:szCs w:val="24"/>
        </w:rPr>
        <w:t>leflunomid</w:t>
      </w:r>
      <w:proofErr w:type="spellEnd"/>
      <w:r w:rsidRPr="0047087A">
        <w:rPr>
          <w:sz w:val="24"/>
          <w:szCs w:val="24"/>
        </w:rPr>
        <w:t xml:space="preserve"> og/eller </w:t>
      </w:r>
      <w:proofErr w:type="spellStart"/>
      <w:r w:rsidRPr="0047087A">
        <w:rPr>
          <w:sz w:val="24"/>
          <w:szCs w:val="24"/>
        </w:rPr>
        <w:t>teriflunomid</w:t>
      </w:r>
      <w:proofErr w:type="spellEnd"/>
      <w:r w:rsidRPr="0047087A">
        <w:rPr>
          <w:sz w:val="24"/>
          <w:szCs w:val="24"/>
        </w:rPr>
        <w:t xml:space="preserve"> (</w:t>
      </w:r>
      <w:proofErr w:type="spellStart"/>
      <w:r w:rsidRPr="0047087A">
        <w:rPr>
          <w:sz w:val="24"/>
          <w:szCs w:val="24"/>
        </w:rPr>
        <w:t>leflunomids</w:t>
      </w:r>
      <w:proofErr w:type="spellEnd"/>
      <w:r w:rsidRPr="0047087A">
        <w:rPr>
          <w:sz w:val="24"/>
          <w:szCs w:val="24"/>
        </w:rPr>
        <w:t xml:space="preserve"> aktive metabolit), afhængigt af typen af apparat, der anvendes til analyse af ioniseret calcium (f.eks. </w:t>
      </w:r>
      <w:proofErr w:type="spellStart"/>
      <w:r w:rsidRPr="0047087A">
        <w:rPr>
          <w:sz w:val="24"/>
          <w:szCs w:val="24"/>
        </w:rPr>
        <w:t>blodgasanalyse</w:t>
      </w:r>
      <w:r w:rsidR="001C34AC">
        <w:rPr>
          <w:sz w:val="24"/>
          <w:szCs w:val="24"/>
        </w:rPr>
        <w:softHyphen/>
      </w:r>
      <w:r w:rsidRPr="0047087A">
        <w:rPr>
          <w:sz w:val="24"/>
          <w:szCs w:val="24"/>
        </w:rPr>
        <w:t>apparat</w:t>
      </w:r>
      <w:proofErr w:type="spellEnd"/>
      <w:r w:rsidRPr="0047087A">
        <w:rPr>
          <w:sz w:val="24"/>
          <w:szCs w:val="24"/>
        </w:rPr>
        <w:t xml:space="preserve">). Derfor skal der sættes spørgsmålstegn ved sandsynligheden for observerede reducerede ioniserede calciumniveauer hos patienter under behandling med </w:t>
      </w:r>
      <w:proofErr w:type="spellStart"/>
      <w:r w:rsidRPr="0047087A">
        <w:rPr>
          <w:sz w:val="24"/>
          <w:szCs w:val="24"/>
        </w:rPr>
        <w:t>leflunomid</w:t>
      </w:r>
      <w:proofErr w:type="spellEnd"/>
      <w:r w:rsidRPr="0047087A">
        <w:rPr>
          <w:sz w:val="24"/>
          <w:szCs w:val="24"/>
        </w:rPr>
        <w:t xml:space="preserve"> eller </w:t>
      </w:r>
      <w:proofErr w:type="spellStart"/>
      <w:r w:rsidRPr="0047087A">
        <w:rPr>
          <w:sz w:val="24"/>
          <w:szCs w:val="24"/>
        </w:rPr>
        <w:t>teriflunomid</w:t>
      </w:r>
      <w:proofErr w:type="spellEnd"/>
      <w:r w:rsidRPr="0047087A">
        <w:rPr>
          <w:sz w:val="24"/>
          <w:szCs w:val="24"/>
        </w:rPr>
        <w:t>. I tilfælde af tvivlsomme målinger anbefales det at fastsætte den samlede koncentration af albuminkorrigeret</w:t>
      </w:r>
      <w:r w:rsidRPr="0047087A">
        <w:rPr>
          <w:spacing w:val="-3"/>
          <w:sz w:val="24"/>
          <w:szCs w:val="24"/>
        </w:rPr>
        <w:t xml:space="preserve"> </w:t>
      </w:r>
      <w:r w:rsidRPr="0047087A">
        <w:rPr>
          <w:sz w:val="24"/>
          <w:szCs w:val="24"/>
        </w:rPr>
        <w:t>serumcalcium.</w:t>
      </w:r>
    </w:p>
    <w:p w14:paraId="30FB8317" w14:textId="77777777" w:rsidR="00E04ACD" w:rsidRPr="0047087A" w:rsidRDefault="00E04ACD" w:rsidP="005B0F4F">
      <w:pPr>
        <w:ind w:left="851"/>
        <w:rPr>
          <w:sz w:val="24"/>
          <w:szCs w:val="24"/>
        </w:rPr>
      </w:pPr>
    </w:p>
    <w:p w14:paraId="3BE0D45C" w14:textId="77777777" w:rsidR="00E04ACD" w:rsidRPr="0047087A" w:rsidRDefault="00E04ACD" w:rsidP="005B0F4F">
      <w:pPr>
        <w:ind w:left="851"/>
        <w:rPr>
          <w:sz w:val="24"/>
          <w:szCs w:val="24"/>
          <w:u w:val="single"/>
        </w:rPr>
      </w:pPr>
      <w:r w:rsidRPr="0047087A">
        <w:rPr>
          <w:sz w:val="24"/>
          <w:szCs w:val="24"/>
          <w:u w:val="single"/>
        </w:rPr>
        <w:t>Pædiatrisk population</w:t>
      </w:r>
    </w:p>
    <w:p w14:paraId="3B3FA071" w14:textId="77777777" w:rsidR="00E04ACD" w:rsidRPr="0047087A" w:rsidRDefault="00E04ACD" w:rsidP="005B0F4F">
      <w:pPr>
        <w:ind w:left="851"/>
        <w:rPr>
          <w:sz w:val="24"/>
          <w:szCs w:val="24"/>
        </w:rPr>
      </w:pPr>
    </w:p>
    <w:p w14:paraId="12FAF2C9" w14:textId="77777777" w:rsidR="00E04ACD" w:rsidRPr="0047087A" w:rsidRDefault="00E04ACD" w:rsidP="005B0F4F">
      <w:pPr>
        <w:ind w:left="851"/>
        <w:rPr>
          <w:i/>
          <w:sz w:val="24"/>
          <w:szCs w:val="24"/>
        </w:rPr>
      </w:pPr>
      <w:proofErr w:type="spellStart"/>
      <w:r w:rsidRPr="0047087A">
        <w:rPr>
          <w:i/>
          <w:sz w:val="24"/>
          <w:szCs w:val="24"/>
        </w:rPr>
        <w:t>Pancreatitis</w:t>
      </w:r>
      <w:proofErr w:type="spellEnd"/>
    </w:p>
    <w:p w14:paraId="4040B36E" w14:textId="77777777" w:rsidR="00E04ACD" w:rsidRPr="0047087A" w:rsidRDefault="00E04ACD" w:rsidP="005B0F4F">
      <w:pPr>
        <w:ind w:left="851"/>
        <w:rPr>
          <w:sz w:val="24"/>
          <w:szCs w:val="24"/>
        </w:rPr>
      </w:pPr>
      <w:r w:rsidRPr="0047087A">
        <w:rPr>
          <w:sz w:val="24"/>
          <w:szCs w:val="24"/>
        </w:rPr>
        <w:t xml:space="preserve">I det pædiatriske kliniske studie er der hos patienter, der fik </w:t>
      </w:r>
      <w:proofErr w:type="spellStart"/>
      <w:r w:rsidRPr="0047087A">
        <w:rPr>
          <w:sz w:val="24"/>
          <w:szCs w:val="24"/>
        </w:rPr>
        <w:t>teriflunomid</w:t>
      </w:r>
      <w:proofErr w:type="spellEnd"/>
      <w:r w:rsidRPr="0047087A">
        <w:rPr>
          <w:sz w:val="24"/>
          <w:szCs w:val="24"/>
        </w:rPr>
        <w:t xml:space="preserve">, set tilfælde af </w:t>
      </w:r>
      <w:proofErr w:type="spellStart"/>
      <w:r w:rsidRPr="0047087A">
        <w:rPr>
          <w:sz w:val="24"/>
          <w:szCs w:val="24"/>
        </w:rPr>
        <w:t>pancreatitis</w:t>
      </w:r>
      <w:proofErr w:type="spellEnd"/>
      <w:r w:rsidRPr="0047087A">
        <w:rPr>
          <w:sz w:val="24"/>
          <w:szCs w:val="24"/>
        </w:rPr>
        <w:t xml:space="preserve"> heraf var nogle af disse akutte (se pkt. 4.8). De kliniske symptomer omfattede </w:t>
      </w:r>
      <w:proofErr w:type="spellStart"/>
      <w:r w:rsidRPr="0047087A">
        <w:rPr>
          <w:sz w:val="24"/>
          <w:szCs w:val="24"/>
        </w:rPr>
        <w:t>abdominalsmerter</w:t>
      </w:r>
      <w:proofErr w:type="spellEnd"/>
      <w:r w:rsidRPr="0047087A">
        <w:rPr>
          <w:sz w:val="24"/>
          <w:szCs w:val="24"/>
        </w:rPr>
        <w:t>, kvalme og/eller opkastning. Serum-amylase og -</w:t>
      </w:r>
      <w:proofErr w:type="spellStart"/>
      <w:r w:rsidRPr="0047087A">
        <w:rPr>
          <w:sz w:val="24"/>
          <w:szCs w:val="24"/>
        </w:rPr>
        <w:t>lipase</w:t>
      </w:r>
      <w:proofErr w:type="spellEnd"/>
      <w:r w:rsidRPr="0047087A">
        <w:rPr>
          <w:sz w:val="24"/>
          <w:szCs w:val="24"/>
        </w:rPr>
        <w:t xml:space="preserve"> var forhøjet hos disse patienter. Tid indtil debut var fra et par måneder op til tre år. Patienten skal informeres om de karakteristiske symptomer på </w:t>
      </w:r>
      <w:proofErr w:type="spellStart"/>
      <w:r w:rsidRPr="0047087A">
        <w:rPr>
          <w:sz w:val="24"/>
          <w:szCs w:val="24"/>
        </w:rPr>
        <w:t>pancreatitis</w:t>
      </w:r>
      <w:proofErr w:type="spellEnd"/>
      <w:r w:rsidRPr="0047087A">
        <w:rPr>
          <w:sz w:val="24"/>
          <w:szCs w:val="24"/>
        </w:rPr>
        <w:t xml:space="preserve">. Ved mistanke om </w:t>
      </w:r>
      <w:proofErr w:type="spellStart"/>
      <w:r w:rsidRPr="0047087A">
        <w:rPr>
          <w:sz w:val="24"/>
          <w:szCs w:val="24"/>
        </w:rPr>
        <w:t>pancreatitis</w:t>
      </w:r>
      <w:proofErr w:type="spellEnd"/>
      <w:r w:rsidRPr="0047087A">
        <w:rPr>
          <w:sz w:val="24"/>
          <w:szCs w:val="24"/>
        </w:rPr>
        <w:t xml:space="preserve"> bør pancreasenzymer og relaterede laboratorieparametre måles. Ved bekræftet </w:t>
      </w:r>
      <w:proofErr w:type="spellStart"/>
      <w:r w:rsidRPr="0047087A">
        <w:rPr>
          <w:sz w:val="24"/>
          <w:szCs w:val="24"/>
        </w:rPr>
        <w:t>pancreatitis</w:t>
      </w:r>
      <w:proofErr w:type="spellEnd"/>
      <w:r w:rsidRPr="0047087A">
        <w:rPr>
          <w:sz w:val="24"/>
          <w:szCs w:val="24"/>
        </w:rPr>
        <w:t xml:space="preserve">, skal </w:t>
      </w:r>
      <w:proofErr w:type="spellStart"/>
      <w:r w:rsidRPr="0047087A">
        <w:rPr>
          <w:sz w:val="24"/>
          <w:szCs w:val="24"/>
        </w:rPr>
        <w:t>teriflunomid</w:t>
      </w:r>
      <w:proofErr w:type="spellEnd"/>
      <w:r w:rsidRPr="0047087A">
        <w:rPr>
          <w:sz w:val="24"/>
          <w:szCs w:val="24"/>
        </w:rPr>
        <w:t xml:space="preserve"> seponeres, og en accelereret eliminationsprocedure igangsættes (se pkt. 5.2).</w:t>
      </w:r>
    </w:p>
    <w:p w14:paraId="0D305576" w14:textId="77777777" w:rsidR="00E04ACD" w:rsidRPr="0047087A" w:rsidRDefault="00E04ACD" w:rsidP="005B0F4F">
      <w:pPr>
        <w:ind w:left="851"/>
        <w:rPr>
          <w:sz w:val="24"/>
          <w:szCs w:val="24"/>
        </w:rPr>
      </w:pPr>
    </w:p>
    <w:p w14:paraId="124B42D2" w14:textId="77777777" w:rsidR="00E04ACD" w:rsidRPr="0047087A" w:rsidRDefault="00E04ACD" w:rsidP="005B0F4F">
      <w:pPr>
        <w:ind w:left="851"/>
        <w:rPr>
          <w:sz w:val="24"/>
          <w:szCs w:val="24"/>
          <w:u w:val="single"/>
        </w:rPr>
      </w:pPr>
      <w:proofErr w:type="spellStart"/>
      <w:r w:rsidRPr="0047087A">
        <w:rPr>
          <w:sz w:val="24"/>
          <w:szCs w:val="24"/>
          <w:u w:val="single"/>
        </w:rPr>
        <w:t>Lactose</w:t>
      </w:r>
      <w:proofErr w:type="spellEnd"/>
    </w:p>
    <w:p w14:paraId="6C4F398B" w14:textId="77777777" w:rsidR="00E04ACD" w:rsidRPr="0047087A" w:rsidRDefault="00E04ACD" w:rsidP="005B0F4F">
      <w:pPr>
        <w:ind w:left="851"/>
        <w:rPr>
          <w:sz w:val="24"/>
          <w:szCs w:val="24"/>
        </w:rPr>
      </w:pPr>
    </w:p>
    <w:p w14:paraId="365F7FBC" w14:textId="77777777" w:rsidR="00E04ACD" w:rsidRPr="0047087A" w:rsidRDefault="00E04ACD" w:rsidP="005B0F4F">
      <w:pPr>
        <w:ind w:left="851"/>
        <w:rPr>
          <w:sz w:val="24"/>
          <w:szCs w:val="24"/>
        </w:rPr>
      </w:pPr>
      <w:r w:rsidRPr="0047087A">
        <w:rPr>
          <w:sz w:val="24"/>
          <w:szCs w:val="24"/>
        </w:rPr>
        <w:t xml:space="preserve">Bør ikke anvendes til patienter med hereditær </w:t>
      </w:r>
      <w:proofErr w:type="spellStart"/>
      <w:r w:rsidRPr="0047087A">
        <w:rPr>
          <w:sz w:val="24"/>
          <w:szCs w:val="24"/>
        </w:rPr>
        <w:t>galactoseintolerans</w:t>
      </w:r>
      <w:proofErr w:type="spellEnd"/>
      <w:r w:rsidRPr="0047087A">
        <w:rPr>
          <w:sz w:val="24"/>
          <w:szCs w:val="24"/>
        </w:rPr>
        <w:t xml:space="preserve">, total </w:t>
      </w:r>
      <w:proofErr w:type="spellStart"/>
      <w:r w:rsidRPr="0047087A">
        <w:rPr>
          <w:sz w:val="24"/>
          <w:szCs w:val="24"/>
        </w:rPr>
        <w:t>lactasemangel</w:t>
      </w:r>
      <w:proofErr w:type="spellEnd"/>
      <w:r w:rsidRPr="0047087A">
        <w:rPr>
          <w:sz w:val="24"/>
          <w:szCs w:val="24"/>
        </w:rPr>
        <w:t xml:space="preserve"> eller </w:t>
      </w:r>
      <w:proofErr w:type="spellStart"/>
      <w:r w:rsidRPr="0047087A">
        <w:rPr>
          <w:sz w:val="24"/>
          <w:szCs w:val="24"/>
        </w:rPr>
        <w:t>glucose</w:t>
      </w:r>
      <w:proofErr w:type="spellEnd"/>
      <w:r w:rsidRPr="0047087A">
        <w:rPr>
          <w:sz w:val="24"/>
          <w:szCs w:val="24"/>
        </w:rPr>
        <w:t>/</w:t>
      </w:r>
      <w:proofErr w:type="spellStart"/>
      <w:r w:rsidRPr="0047087A">
        <w:rPr>
          <w:sz w:val="24"/>
          <w:szCs w:val="24"/>
        </w:rPr>
        <w:t>galactosemalabsorption</w:t>
      </w:r>
      <w:proofErr w:type="spellEnd"/>
      <w:r w:rsidRPr="0047087A">
        <w:rPr>
          <w:sz w:val="24"/>
          <w:szCs w:val="24"/>
        </w:rPr>
        <w:t xml:space="preserve">. </w:t>
      </w:r>
    </w:p>
    <w:p w14:paraId="23C34003" w14:textId="77777777" w:rsidR="00043859" w:rsidRPr="0047087A" w:rsidRDefault="00043859" w:rsidP="005B0F4F">
      <w:pPr>
        <w:ind w:left="851"/>
        <w:rPr>
          <w:sz w:val="24"/>
          <w:szCs w:val="24"/>
        </w:rPr>
      </w:pPr>
    </w:p>
    <w:p w14:paraId="08B41B0E" w14:textId="6A002CCA" w:rsidR="00E04ACD" w:rsidRPr="0047087A" w:rsidRDefault="00E04ACD" w:rsidP="005B0F4F">
      <w:pPr>
        <w:ind w:left="851"/>
        <w:rPr>
          <w:sz w:val="24"/>
          <w:szCs w:val="24"/>
          <w:u w:val="single"/>
        </w:rPr>
      </w:pPr>
      <w:proofErr w:type="spellStart"/>
      <w:r w:rsidRPr="0047087A">
        <w:rPr>
          <w:sz w:val="24"/>
          <w:szCs w:val="24"/>
          <w:u w:val="single"/>
        </w:rPr>
        <w:t>Azo</w:t>
      </w:r>
      <w:proofErr w:type="spellEnd"/>
      <w:r w:rsidRPr="0047087A">
        <w:rPr>
          <w:sz w:val="24"/>
          <w:szCs w:val="24"/>
          <w:u w:val="single"/>
        </w:rPr>
        <w:t>-farvestoffer</w:t>
      </w:r>
    </w:p>
    <w:p w14:paraId="007E8DB4" w14:textId="77777777" w:rsidR="00E04ACD" w:rsidRPr="0047087A" w:rsidRDefault="00E04ACD" w:rsidP="005B0F4F">
      <w:pPr>
        <w:ind w:left="851"/>
        <w:rPr>
          <w:sz w:val="24"/>
          <w:szCs w:val="24"/>
        </w:rPr>
      </w:pPr>
      <w:r w:rsidRPr="0047087A">
        <w:rPr>
          <w:sz w:val="24"/>
          <w:szCs w:val="24"/>
        </w:rPr>
        <w:t xml:space="preserve">Dette lægemiddel indeholder </w:t>
      </w:r>
      <w:proofErr w:type="spellStart"/>
      <w:r w:rsidRPr="0047087A">
        <w:rPr>
          <w:sz w:val="24"/>
          <w:szCs w:val="24"/>
        </w:rPr>
        <w:t>Allura</w:t>
      </w:r>
      <w:proofErr w:type="spellEnd"/>
      <w:r w:rsidRPr="0047087A">
        <w:rPr>
          <w:sz w:val="24"/>
          <w:szCs w:val="24"/>
        </w:rPr>
        <w:t xml:space="preserve"> Red AC (E129), som kan forårsage allergiske reaktioner.</w:t>
      </w:r>
    </w:p>
    <w:p w14:paraId="120EECEA" w14:textId="77777777" w:rsidR="00E04ACD" w:rsidRPr="0047087A" w:rsidRDefault="00E04ACD" w:rsidP="005B0F4F">
      <w:pPr>
        <w:ind w:left="851"/>
        <w:rPr>
          <w:sz w:val="24"/>
          <w:szCs w:val="24"/>
        </w:rPr>
      </w:pPr>
    </w:p>
    <w:p w14:paraId="61A37B2A" w14:textId="77777777" w:rsidR="00E04ACD" w:rsidRPr="0047087A" w:rsidRDefault="00E04ACD" w:rsidP="005B0F4F">
      <w:pPr>
        <w:ind w:left="851"/>
        <w:rPr>
          <w:sz w:val="24"/>
          <w:szCs w:val="24"/>
          <w:u w:val="single"/>
        </w:rPr>
      </w:pPr>
      <w:r w:rsidRPr="0047087A">
        <w:rPr>
          <w:sz w:val="24"/>
          <w:szCs w:val="24"/>
          <w:u w:val="single"/>
        </w:rPr>
        <w:t>Natrium</w:t>
      </w:r>
    </w:p>
    <w:p w14:paraId="57B8DB67" w14:textId="77777777" w:rsidR="00E04ACD" w:rsidRPr="0047087A" w:rsidRDefault="00E04ACD" w:rsidP="005B0F4F">
      <w:pPr>
        <w:ind w:left="851"/>
        <w:rPr>
          <w:sz w:val="24"/>
          <w:szCs w:val="24"/>
        </w:rPr>
      </w:pPr>
      <w:r w:rsidRPr="0047087A">
        <w:rPr>
          <w:sz w:val="24"/>
          <w:szCs w:val="24"/>
        </w:rPr>
        <w:t>Dette lægemiddel indeholder mindre end 1 mmol natrium (23 mg) pr. tablet, dvs. det er i det væsentlige natriumfrit.</w:t>
      </w:r>
    </w:p>
    <w:p w14:paraId="49447A7F" w14:textId="77777777" w:rsidR="009260DE" w:rsidRPr="0047087A" w:rsidRDefault="009260DE" w:rsidP="009260DE">
      <w:pPr>
        <w:tabs>
          <w:tab w:val="left" w:pos="851"/>
        </w:tabs>
        <w:ind w:left="851"/>
        <w:rPr>
          <w:sz w:val="24"/>
          <w:szCs w:val="24"/>
        </w:rPr>
      </w:pPr>
    </w:p>
    <w:p w14:paraId="631C3DB7" w14:textId="77777777" w:rsidR="009260DE" w:rsidRPr="0047087A" w:rsidRDefault="009260DE" w:rsidP="009260DE">
      <w:pPr>
        <w:tabs>
          <w:tab w:val="left" w:pos="851"/>
        </w:tabs>
        <w:ind w:left="851" w:hanging="851"/>
        <w:rPr>
          <w:b/>
          <w:sz w:val="24"/>
          <w:szCs w:val="24"/>
        </w:rPr>
      </w:pPr>
      <w:r w:rsidRPr="0047087A">
        <w:rPr>
          <w:b/>
          <w:sz w:val="24"/>
          <w:szCs w:val="24"/>
        </w:rPr>
        <w:t>4.5</w:t>
      </w:r>
      <w:r w:rsidRPr="0047087A">
        <w:rPr>
          <w:b/>
          <w:sz w:val="24"/>
          <w:szCs w:val="24"/>
        </w:rPr>
        <w:tab/>
        <w:t>Interaktion med andre lægemidler og andre former for interaktion</w:t>
      </w:r>
    </w:p>
    <w:p w14:paraId="62B219F1" w14:textId="77777777" w:rsidR="00043859" w:rsidRPr="0047087A" w:rsidRDefault="00043859" w:rsidP="005B0F4F">
      <w:pPr>
        <w:ind w:left="851"/>
        <w:rPr>
          <w:sz w:val="24"/>
          <w:szCs w:val="24"/>
        </w:rPr>
      </w:pPr>
    </w:p>
    <w:p w14:paraId="3028479D" w14:textId="147B8BE2" w:rsidR="00E04ACD" w:rsidRPr="0047087A" w:rsidRDefault="00E04ACD" w:rsidP="005B0F4F">
      <w:pPr>
        <w:ind w:left="851"/>
        <w:rPr>
          <w:sz w:val="24"/>
          <w:szCs w:val="24"/>
          <w:u w:val="single"/>
        </w:rPr>
      </w:pPr>
      <w:proofErr w:type="spellStart"/>
      <w:r w:rsidRPr="0047087A">
        <w:rPr>
          <w:sz w:val="24"/>
          <w:szCs w:val="24"/>
          <w:u w:val="single"/>
        </w:rPr>
        <w:t>Teriflunomids</w:t>
      </w:r>
      <w:proofErr w:type="spellEnd"/>
      <w:r w:rsidRPr="0047087A">
        <w:rPr>
          <w:sz w:val="24"/>
          <w:szCs w:val="24"/>
          <w:u w:val="single"/>
        </w:rPr>
        <w:t xml:space="preserve"> </w:t>
      </w:r>
      <w:proofErr w:type="spellStart"/>
      <w:r w:rsidRPr="0047087A">
        <w:rPr>
          <w:sz w:val="24"/>
          <w:szCs w:val="24"/>
          <w:u w:val="single"/>
        </w:rPr>
        <w:t>farmakokinetiske</w:t>
      </w:r>
      <w:proofErr w:type="spellEnd"/>
      <w:r w:rsidRPr="0047087A">
        <w:rPr>
          <w:sz w:val="24"/>
          <w:szCs w:val="24"/>
          <w:u w:val="single"/>
        </w:rPr>
        <w:t xml:space="preserve"> interaktioner med andre stoffer – virkning på </w:t>
      </w:r>
      <w:proofErr w:type="spellStart"/>
      <w:r w:rsidRPr="0047087A">
        <w:rPr>
          <w:sz w:val="24"/>
          <w:szCs w:val="24"/>
          <w:u w:val="single"/>
        </w:rPr>
        <w:t>teriflunomid</w:t>
      </w:r>
      <w:proofErr w:type="spellEnd"/>
    </w:p>
    <w:p w14:paraId="14503073" w14:textId="77777777" w:rsidR="00E04ACD" w:rsidRPr="0047087A" w:rsidRDefault="00E04ACD" w:rsidP="005B0F4F">
      <w:pPr>
        <w:ind w:left="851"/>
        <w:rPr>
          <w:sz w:val="24"/>
          <w:szCs w:val="24"/>
        </w:rPr>
      </w:pPr>
      <w:r w:rsidRPr="0047087A">
        <w:rPr>
          <w:sz w:val="24"/>
          <w:szCs w:val="24"/>
        </w:rPr>
        <w:t xml:space="preserve">Den primære </w:t>
      </w:r>
      <w:proofErr w:type="spellStart"/>
      <w:r w:rsidRPr="0047087A">
        <w:rPr>
          <w:sz w:val="24"/>
          <w:szCs w:val="24"/>
        </w:rPr>
        <w:t>metaboliseringsvej</w:t>
      </w:r>
      <w:proofErr w:type="spellEnd"/>
      <w:r w:rsidRPr="0047087A">
        <w:rPr>
          <w:sz w:val="24"/>
          <w:szCs w:val="24"/>
        </w:rPr>
        <w:t xml:space="preserve"> for </w:t>
      </w:r>
      <w:proofErr w:type="spellStart"/>
      <w:r w:rsidRPr="0047087A">
        <w:rPr>
          <w:sz w:val="24"/>
          <w:szCs w:val="24"/>
        </w:rPr>
        <w:t>teriflunomid</w:t>
      </w:r>
      <w:proofErr w:type="spellEnd"/>
      <w:r w:rsidRPr="0047087A">
        <w:rPr>
          <w:sz w:val="24"/>
          <w:szCs w:val="24"/>
        </w:rPr>
        <w:t xml:space="preserve"> er hydrolyse, mens oxidation udgør en sekundær omdannelsesvej.</w:t>
      </w:r>
    </w:p>
    <w:p w14:paraId="635F5A28" w14:textId="482F767B" w:rsidR="001C34AC" w:rsidRDefault="001C34AC">
      <w:pPr>
        <w:rPr>
          <w:sz w:val="24"/>
          <w:szCs w:val="24"/>
        </w:rPr>
      </w:pPr>
      <w:r>
        <w:rPr>
          <w:sz w:val="24"/>
          <w:szCs w:val="24"/>
        </w:rPr>
        <w:br w:type="page"/>
      </w:r>
    </w:p>
    <w:p w14:paraId="5FE13881" w14:textId="77777777" w:rsidR="00E04ACD" w:rsidRPr="0047087A" w:rsidRDefault="00E04ACD" w:rsidP="005B0F4F">
      <w:pPr>
        <w:ind w:left="851"/>
        <w:rPr>
          <w:sz w:val="24"/>
          <w:szCs w:val="24"/>
        </w:rPr>
      </w:pPr>
    </w:p>
    <w:p w14:paraId="5C129B14" w14:textId="77777777" w:rsidR="00E04ACD" w:rsidRPr="0047087A" w:rsidRDefault="00E04ACD" w:rsidP="005B0F4F">
      <w:pPr>
        <w:ind w:left="851"/>
        <w:rPr>
          <w:i/>
          <w:sz w:val="24"/>
          <w:szCs w:val="24"/>
        </w:rPr>
      </w:pPr>
      <w:r w:rsidRPr="0047087A">
        <w:rPr>
          <w:i/>
          <w:sz w:val="24"/>
          <w:szCs w:val="24"/>
        </w:rPr>
        <w:t xml:space="preserve">Potente </w:t>
      </w:r>
      <w:proofErr w:type="spellStart"/>
      <w:r w:rsidRPr="0047087A">
        <w:rPr>
          <w:i/>
          <w:sz w:val="24"/>
          <w:szCs w:val="24"/>
        </w:rPr>
        <w:t>cytochrom</w:t>
      </w:r>
      <w:proofErr w:type="spellEnd"/>
      <w:r w:rsidRPr="0047087A">
        <w:rPr>
          <w:i/>
          <w:sz w:val="24"/>
          <w:szCs w:val="24"/>
        </w:rPr>
        <w:t xml:space="preserve"> P450 (CYP)- og transport-induktorer</w:t>
      </w:r>
    </w:p>
    <w:p w14:paraId="50D43358" w14:textId="77777777" w:rsidR="00E04ACD" w:rsidRPr="0047087A" w:rsidRDefault="00E04ACD" w:rsidP="005B0F4F">
      <w:pPr>
        <w:ind w:left="851"/>
        <w:rPr>
          <w:sz w:val="24"/>
          <w:szCs w:val="24"/>
        </w:rPr>
      </w:pPr>
      <w:r w:rsidRPr="0047087A">
        <w:rPr>
          <w:sz w:val="24"/>
          <w:szCs w:val="24"/>
        </w:rPr>
        <w:t xml:space="preserve">Samtidig administration af gentagne doser (600 mg én gang dagligt i 22 dage) </w:t>
      </w:r>
      <w:proofErr w:type="spellStart"/>
      <w:r w:rsidRPr="0047087A">
        <w:rPr>
          <w:sz w:val="24"/>
          <w:szCs w:val="24"/>
        </w:rPr>
        <w:t>rifampicin</w:t>
      </w:r>
      <w:proofErr w:type="spellEnd"/>
      <w:r w:rsidRPr="0047087A">
        <w:rPr>
          <w:sz w:val="24"/>
          <w:szCs w:val="24"/>
        </w:rPr>
        <w:t xml:space="preserve"> (en CYP2B6-, 2C8-, 2C9-, 2C19- og 3A-induktor), samt en induktor af </w:t>
      </w:r>
      <w:proofErr w:type="spellStart"/>
      <w:r w:rsidRPr="0047087A">
        <w:rPr>
          <w:sz w:val="24"/>
          <w:szCs w:val="24"/>
        </w:rPr>
        <w:t>efflux</w:t>
      </w:r>
      <w:proofErr w:type="spellEnd"/>
      <w:r w:rsidRPr="0047087A">
        <w:rPr>
          <w:sz w:val="24"/>
          <w:szCs w:val="24"/>
        </w:rPr>
        <w:t>-transporterne P-</w:t>
      </w:r>
      <w:proofErr w:type="spellStart"/>
      <w:r w:rsidRPr="0047087A">
        <w:rPr>
          <w:sz w:val="24"/>
          <w:szCs w:val="24"/>
        </w:rPr>
        <w:t>glykoprotein</w:t>
      </w:r>
      <w:proofErr w:type="spellEnd"/>
      <w:r w:rsidRPr="0047087A">
        <w:rPr>
          <w:sz w:val="24"/>
          <w:szCs w:val="24"/>
        </w:rPr>
        <w:t xml:space="preserve"> [P-gp] og brystcancer-resistent protein [BCRP] med </w:t>
      </w:r>
      <w:proofErr w:type="spellStart"/>
      <w:r w:rsidRPr="0047087A">
        <w:rPr>
          <w:sz w:val="24"/>
          <w:szCs w:val="24"/>
        </w:rPr>
        <w:t>teriflunomid</w:t>
      </w:r>
      <w:proofErr w:type="spellEnd"/>
      <w:r w:rsidRPr="0047087A">
        <w:rPr>
          <w:sz w:val="24"/>
          <w:szCs w:val="24"/>
        </w:rPr>
        <w:t xml:space="preserve"> (70 mg enkeltdosis) resulterede i et fald på cirka 40 % i </w:t>
      </w:r>
      <w:proofErr w:type="spellStart"/>
      <w:r w:rsidRPr="0047087A">
        <w:rPr>
          <w:sz w:val="24"/>
          <w:szCs w:val="24"/>
        </w:rPr>
        <w:t>teriflunomid</w:t>
      </w:r>
      <w:proofErr w:type="spellEnd"/>
      <w:r w:rsidRPr="0047087A">
        <w:rPr>
          <w:sz w:val="24"/>
          <w:szCs w:val="24"/>
        </w:rPr>
        <w:t xml:space="preserve">-eksponeringen. </w:t>
      </w:r>
      <w:proofErr w:type="spellStart"/>
      <w:r w:rsidRPr="0047087A">
        <w:rPr>
          <w:sz w:val="24"/>
          <w:szCs w:val="24"/>
        </w:rPr>
        <w:t>Rifampicin</w:t>
      </w:r>
      <w:proofErr w:type="spellEnd"/>
      <w:r w:rsidRPr="0047087A">
        <w:rPr>
          <w:sz w:val="24"/>
          <w:szCs w:val="24"/>
        </w:rPr>
        <w:t xml:space="preserve"> og andre kendte, potente CYP- og transportinduktorer som f.eks. </w:t>
      </w:r>
      <w:proofErr w:type="spellStart"/>
      <w:r w:rsidRPr="0047087A">
        <w:rPr>
          <w:sz w:val="24"/>
          <w:szCs w:val="24"/>
        </w:rPr>
        <w:t>carbamazepin</w:t>
      </w:r>
      <w:proofErr w:type="spellEnd"/>
      <w:r w:rsidRPr="0047087A">
        <w:rPr>
          <w:sz w:val="24"/>
          <w:szCs w:val="24"/>
        </w:rPr>
        <w:t xml:space="preserve">, </w:t>
      </w:r>
      <w:proofErr w:type="spellStart"/>
      <w:r w:rsidRPr="0047087A">
        <w:rPr>
          <w:sz w:val="24"/>
          <w:szCs w:val="24"/>
        </w:rPr>
        <w:t>phenobarbital</w:t>
      </w:r>
      <w:proofErr w:type="spellEnd"/>
      <w:r w:rsidRPr="0047087A">
        <w:rPr>
          <w:sz w:val="24"/>
          <w:szCs w:val="24"/>
        </w:rPr>
        <w:t xml:space="preserve">, </w:t>
      </w:r>
      <w:proofErr w:type="spellStart"/>
      <w:r w:rsidRPr="0047087A">
        <w:rPr>
          <w:sz w:val="24"/>
          <w:szCs w:val="24"/>
        </w:rPr>
        <w:t>phenytoin</w:t>
      </w:r>
      <w:proofErr w:type="spellEnd"/>
      <w:r w:rsidRPr="0047087A">
        <w:rPr>
          <w:sz w:val="24"/>
          <w:szCs w:val="24"/>
        </w:rPr>
        <w:t xml:space="preserve"> og perikon skal anvendes med forsigtighed under behandlingen med</w:t>
      </w:r>
      <w:r w:rsidRPr="0047087A">
        <w:rPr>
          <w:spacing w:val="-5"/>
          <w:sz w:val="24"/>
          <w:szCs w:val="24"/>
        </w:rPr>
        <w:t xml:space="preserve"> </w:t>
      </w:r>
      <w:proofErr w:type="spellStart"/>
      <w:r w:rsidRPr="0047087A">
        <w:rPr>
          <w:sz w:val="24"/>
          <w:szCs w:val="24"/>
        </w:rPr>
        <w:t>teriflunomid</w:t>
      </w:r>
      <w:proofErr w:type="spellEnd"/>
      <w:r w:rsidRPr="0047087A">
        <w:rPr>
          <w:sz w:val="24"/>
          <w:szCs w:val="24"/>
        </w:rPr>
        <w:t>.</w:t>
      </w:r>
    </w:p>
    <w:p w14:paraId="77C29214" w14:textId="77777777" w:rsidR="00E04ACD" w:rsidRPr="0047087A" w:rsidRDefault="00E04ACD" w:rsidP="005B0F4F">
      <w:pPr>
        <w:ind w:left="851"/>
        <w:rPr>
          <w:sz w:val="24"/>
          <w:szCs w:val="24"/>
        </w:rPr>
      </w:pPr>
    </w:p>
    <w:p w14:paraId="7E6B04AB" w14:textId="77777777" w:rsidR="00E04ACD" w:rsidRPr="0047087A" w:rsidRDefault="00E04ACD" w:rsidP="005B0F4F">
      <w:pPr>
        <w:ind w:left="851"/>
        <w:rPr>
          <w:i/>
          <w:sz w:val="24"/>
          <w:szCs w:val="24"/>
        </w:rPr>
      </w:pPr>
      <w:proofErr w:type="spellStart"/>
      <w:r w:rsidRPr="0047087A">
        <w:rPr>
          <w:i/>
          <w:sz w:val="24"/>
          <w:szCs w:val="24"/>
        </w:rPr>
        <w:t>Colestyramin</w:t>
      </w:r>
      <w:proofErr w:type="spellEnd"/>
      <w:r w:rsidRPr="0047087A">
        <w:rPr>
          <w:i/>
          <w:sz w:val="24"/>
          <w:szCs w:val="24"/>
        </w:rPr>
        <w:t xml:space="preserve"> og aktivt kul</w:t>
      </w:r>
    </w:p>
    <w:p w14:paraId="6A9F1A9D" w14:textId="77777777" w:rsidR="00E04ACD" w:rsidRPr="0047087A" w:rsidRDefault="00E04ACD" w:rsidP="005B0F4F">
      <w:pPr>
        <w:ind w:left="851"/>
        <w:rPr>
          <w:sz w:val="24"/>
          <w:szCs w:val="24"/>
        </w:rPr>
      </w:pPr>
      <w:r w:rsidRPr="0047087A">
        <w:rPr>
          <w:sz w:val="24"/>
          <w:szCs w:val="24"/>
        </w:rPr>
        <w:t xml:space="preserve">Medmindre en accelereret udvaskning er ønskelig, anbefales det, at patienter, der får </w:t>
      </w:r>
      <w:proofErr w:type="spellStart"/>
      <w:r w:rsidRPr="0047087A">
        <w:rPr>
          <w:sz w:val="24"/>
          <w:szCs w:val="24"/>
        </w:rPr>
        <w:t>teriflunomid</w:t>
      </w:r>
      <w:proofErr w:type="spellEnd"/>
      <w:r w:rsidRPr="0047087A">
        <w:rPr>
          <w:sz w:val="24"/>
          <w:szCs w:val="24"/>
        </w:rPr>
        <w:t xml:space="preserve">, ikke behandles med </w:t>
      </w:r>
      <w:proofErr w:type="spellStart"/>
      <w:r w:rsidRPr="0047087A">
        <w:rPr>
          <w:sz w:val="24"/>
          <w:szCs w:val="24"/>
        </w:rPr>
        <w:t>colestyramin</w:t>
      </w:r>
      <w:proofErr w:type="spellEnd"/>
      <w:r w:rsidRPr="0047087A">
        <w:rPr>
          <w:sz w:val="24"/>
          <w:szCs w:val="24"/>
        </w:rPr>
        <w:t xml:space="preserve"> eller aktivt kul, da dette medfører et hurtigt og signifikant fald i plasmakoncentrationen. Det menes, at mekanismen bag dette er afbrydelse af det </w:t>
      </w:r>
      <w:proofErr w:type="spellStart"/>
      <w:r w:rsidRPr="0047087A">
        <w:rPr>
          <w:sz w:val="24"/>
          <w:szCs w:val="24"/>
        </w:rPr>
        <w:t>enterohepatiske</w:t>
      </w:r>
      <w:proofErr w:type="spellEnd"/>
      <w:r w:rsidRPr="0047087A">
        <w:rPr>
          <w:sz w:val="24"/>
          <w:szCs w:val="24"/>
        </w:rPr>
        <w:t xml:space="preserve"> kredsløb og/eller </w:t>
      </w:r>
      <w:proofErr w:type="spellStart"/>
      <w:r w:rsidRPr="0047087A">
        <w:rPr>
          <w:sz w:val="24"/>
          <w:szCs w:val="24"/>
        </w:rPr>
        <w:t>gastrointestinal</w:t>
      </w:r>
      <w:proofErr w:type="spellEnd"/>
      <w:r w:rsidRPr="0047087A">
        <w:rPr>
          <w:sz w:val="24"/>
          <w:szCs w:val="24"/>
        </w:rPr>
        <w:t xml:space="preserve"> dialyse af </w:t>
      </w:r>
      <w:proofErr w:type="spellStart"/>
      <w:r w:rsidRPr="0047087A">
        <w:rPr>
          <w:sz w:val="24"/>
          <w:szCs w:val="24"/>
        </w:rPr>
        <w:t>teriflunomid</w:t>
      </w:r>
      <w:proofErr w:type="spellEnd"/>
      <w:r w:rsidRPr="0047087A">
        <w:rPr>
          <w:sz w:val="24"/>
          <w:szCs w:val="24"/>
        </w:rPr>
        <w:t>.</w:t>
      </w:r>
    </w:p>
    <w:p w14:paraId="74CCFB08" w14:textId="77777777" w:rsidR="00E04ACD" w:rsidRPr="0047087A" w:rsidRDefault="00E04ACD" w:rsidP="005B0F4F">
      <w:pPr>
        <w:ind w:left="851"/>
        <w:rPr>
          <w:sz w:val="24"/>
          <w:szCs w:val="24"/>
        </w:rPr>
      </w:pPr>
    </w:p>
    <w:p w14:paraId="76C767BA" w14:textId="77777777" w:rsidR="00E04ACD" w:rsidRPr="0047087A" w:rsidRDefault="00E04ACD" w:rsidP="005B0F4F">
      <w:pPr>
        <w:ind w:left="851"/>
        <w:rPr>
          <w:sz w:val="24"/>
          <w:szCs w:val="24"/>
          <w:u w:val="single"/>
        </w:rPr>
      </w:pPr>
      <w:proofErr w:type="spellStart"/>
      <w:r w:rsidRPr="0047087A">
        <w:rPr>
          <w:sz w:val="24"/>
          <w:szCs w:val="24"/>
          <w:u w:val="single"/>
        </w:rPr>
        <w:t>Teriflunomids</w:t>
      </w:r>
      <w:proofErr w:type="spellEnd"/>
      <w:r w:rsidRPr="0047087A">
        <w:rPr>
          <w:sz w:val="24"/>
          <w:szCs w:val="24"/>
          <w:u w:val="single"/>
        </w:rPr>
        <w:t xml:space="preserve"> </w:t>
      </w:r>
      <w:proofErr w:type="spellStart"/>
      <w:r w:rsidRPr="0047087A">
        <w:rPr>
          <w:sz w:val="24"/>
          <w:szCs w:val="24"/>
          <w:u w:val="single"/>
        </w:rPr>
        <w:t>farmakokinetiske</w:t>
      </w:r>
      <w:proofErr w:type="spellEnd"/>
      <w:r w:rsidRPr="0047087A">
        <w:rPr>
          <w:sz w:val="24"/>
          <w:szCs w:val="24"/>
          <w:u w:val="single"/>
        </w:rPr>
        <w:t xml:space="preserve"> interaktioner med andre stoffer – virkning på andre stoffer</w:t>
      </w:r>
    </w:p>
    <w:p w14:paraId="5AE3344B" w14:textId="77777777" w:rsidR="00E04ACD" w:rsidRPr="0047087A" w:rsidRDefault="00E04ACD" w:rsidP="005B0F4F">
      <w:pPr>
        <w:ind w:left="851"/>
        <w:rPr>
          <w:sz w:val="24"/>
          <w:szCs w:val="24"/>
        </w:rPr>
      </w:pPr>
    </w:p>
    <w:p w14:paraId="595A0679" w14:textId="77777777" w:rsidR="00E04ACD" w:rsidRPr="0047087A" w:rsidRDefault="00E04ACD" w:rsidP="005B0F4F">
      <w:pPr>
        <w:ind w:left="851"/>
        <w:rPr>
          <w:i/>
          <w:sz w:val="24"/>
          <w:szCs w:val="24"/>
        </w:rPr>
      </w:pPr>
      <w:r w:rsidRPr="0047087A">
        <w:rPr>
          <w:i/>
          <w:sz w:val="24"/>
          <w:szCs w:val="24"/>
        </w:rPr>
        <w:t xml:space="preserve">Virkningen af </w:t>
      </w:r>
      <w:proofErr w:type="spellStart"/>
      <w:r w:rsidRPr="0047087A">
        <w:rPr>
          <w:i/>
          <w:sz w:val="24"/>
          <w:szCs w:val="24"/>
        </w:rPr>
        <w:t>teriflunomid</w:t>
      </w:r>
      <w:proofErr w:type="spellEnd"/>
      <w:r w:rsidRPr="0047087A">
        <w:rPr>
          <w:i/>
          <w:sz w:val="24"/>
          <w:szCs w:val="24"/>
        </w:rPr>
        <w:t xml:space="preserve"> på CYP2C8-substrat: </w:t>
      </w:r>
      <w:proofErr w:type="spellStart"/>
      <w:r w:rsidRPr="0047087A">
        <w:rPr>
          <w:i/>
          <w:sz w:val="24"/>
          <w:szCs w:val="24"/>
        </w:rPr>
        <w:t>repaglinid</w:t>
      </w:r>
      <w:proofErr w:type="spellEnd"/>
    </w:p>
    <w:p w14:paraId="6DB73901" w14:textId="77777777" w:rsidR="00E04ACD" w:rsidRPr="0047087A" w:rsidRDefault="00E04ACD" w:rsidP="00043859">
      <w:pPr>
        <w:ind w:left="851"/>
        <w:rPr>
          <w:sz w:val="24"/>
          <w:szCs w:val="24"/>
        </w:rPr>
      </w:pPr>
      <w:r w:rsidRPr="0047087A">
        <w:rPr>
          <w:sz w:val="24"/>
          <w:szCs w:val="24"/>
        </w:rPr>
        <w:t>Der var en stigning i middel-</w:t>
      </w:r>
      <w:proofErr w:type="spellStart"/>
      <w:r w:rsidRPr="0047087A">
        <w:rPr>
          <w:sz w:val="24"/>
          <w:szCs w:val="24"/>
        </w:rPr>
        <w:t>repaglinid</w:t>
      </w:r>
      <w:proofErr w:type="spellEnd"/>
      <w:r w:rsidRPr="0047087A">
        <w:rPr>
          <w:sz w:val="24"/>
          <w:szCs w:val="24"/>
        </w:rPr>
        <w:t>-</w:t>
      </w:r>
      <w:proofErr w:type="spellStart"/>
      <w:r w:rsidRPr="0047087A">
        <w:rPr>
          <w:sz w:val="24"/>
          <w:szCs w:val="24"/>
        </w:rPr>
        <w:t>C</w:t>
      </w:r>
      <w:r w:rsidRPr="0047087A">
        <w:rPr>
          <w:sz w:val="24"/>
          <w:szCs w:val="24"/>
          <w:vertAlign w:val="subscript"/>
        </w:rPr>
        <w:t>max</w:t>
      </w:r>
      <w:proofErr w:type="spellEnd"/>
      <w:r w:rsidRPr="0047087A">
        <w:rPr>
          <w:sz w:val="24"/>
          <w:szCs w:val="24"/>
        </w:rPr>
        <w:t xml:space="preserve"> og -AUC (henholdsvis 1,7 og 2,4 gange) efter gentagne doser </w:t>
      </w:r>
      <w:proofErr w:type="spellStart"/>
      <w:r w:rsidRPr="0047087A">
        <w:rPr>
          <w:sz w:val="24"/>
          <w:szCs w:val="24"/>
        </w:rPr>
        <w:t>teriflunomid</w:t>
      </w:r>
      <w:proofErr w:type="spellEnd"/>
      <w:r w:rsidRPr="0047087A">
        <w:rPr>
          <w:sz w:val="24"/>
          <w:szCs w:val="24"/>
        </w:rPr>
        <w:t xml:space="preserve">, hvilket tyder på, at </w:t>
      </w:r>
      <w:proofErr w:type="spellStart"/>
      <w:r w:rsidRPr="0047087A">
        <w:rPr>
          <w:sz w:val="24"/>
          <w:szCs w:val="24"/>
        </w:rPr>
        <w:t>teriflunomid</w:t>
      </w:r>
      <w:proofErr w:type="spellEnd"/>
      <w:r w:rsidRPr="0047087A">
        <w:rPr>
          <w:sz w:val="24"/>
          <w:szCs w:val="24"/>
        </w:rPr>
        <w:t xml:space="preserve"> hæmmer CYP2C8 in </w:t>
      </w:r>
      <w:proofErr w:type="spellStart"/>
      <w:r w:rsidRPr="0047087A">
        <w:rPr>
          <w:sz w:val="24"/>
          <w:szCs w:val="24"/>
        </w:rPr>
        <w:t>vivo</w:t>
      </w:r>
      <w:proofErr w:type="spellEnd"/>
      <w:r w:rsidRPr="0047087A">
        <w:rPr>
          <w:sz w:val="24"/>
          <w:szCs w:val="24"/>
        </w:rPr>
        <w:t xml:space="preserve">. Derfor skal lægemidler, der </w:t>
      </w:r>
      <w:proofErr w:type="spellStart"/>
      <w:r w:rsidRPr="0047087A">
        <w:rPr>
          <w:sz w:val="24"/>
          <w:szCs w:val="24"/>
        </w:rPr>
        <w:t>metaboliseres</w:t>
      </w:r>
      <w:proofErr w:type="spellEnd"/>
      <w:r w:rsidRPr="0047087A">
        <w:rPr>
          <w:sz w:val="24"/>
          <w:szCs w:val="24"/>
        </w:rPr>
        <w:t xml:space="preserve"> af CYP2C8, som f.eks. </w:t>
      </w:r>
      <w:proofErr w:type="spellStart"/>
      <w:r w:rsidRPr="0047087A">
        <w:rPr>
          <w:sz w:val="24"/>
          <w:szCs w:val="24"/>
        </w:rPr>
        <w:t>repaglinid</w:t>
      </w:r>
      <w:proofErr w:type="spellEnd"/>
      <w:r w:rsidRPr="0047087A">
        <w:rPr>
          <w:sz w:val="24"/>
          <w:szCs w:val="24"/>
        </w:rPr>
        <w:t xml:space="preserve">, </w:t>
      </w:r>
      <w:proofErr w:type="spellStart"/>
      <w:r w:rsidRPr="0047087A">
        <w:rPr>
          <w:sz w:val="24"/>
          <w:szCs w:val="24"/>
        </w:rPr>
        <w:t>paclitaxel</w:t>
      </w:r>
      <w:proofErr w:type="spellEnd"/>
      <w:r w:rsidRPr="0047087A">
        <w:rPr>
          <w:sz w:val="24"/>
          <w:szCs w:val="24"/>
        </w:rPr>
        <w:t xml:space="preserve">, </w:t>
      </w:r>
      <w:proofErr w:type="spellStart"/>
      <w:r w:rsidRPr="0047087A">
        <w:rPr>
          <w:sz w:val="24"/>
          <w:szCs w:val="24"/>
        </w:rPr>
        <w:t>pioglitazon</w:t>
      </w:r>
      <w:proofErr w:type="spellEnd"/>
      <w:r w:rsidRPr="0047087A">
        <w:rPr>
          <w:sz w:val="24"/>
          <w:szCs w:val="24"/>
        </w:rPr>
        <w:t xml:space="preserve"> og </w:t>
      </w:r>
      <w:proofErr w:type="spellStart"/>
      <w:r w:rsidRPr="0047087A">
        <w:rPr>
          <w:sz w:val="24"/>
          <w:szCs w:val="24"/>
        </w:rPr>
        <w:t>rosiglitazon</w:t>
      </w:r>
      <w:proofErr w:type="spellEnd"/>
      <w:r w:rsidRPr="0047087A">
        <w:rPr>
          <w:sz w:val="24"/>
          <w:szCs w:val="24"/>
        </w:rPr>
        <w:t xml:space="preserve">, anvendes med forsigtighed under behandling med </w:t>
      </w:r>
      <w:proofErr w:type="spellStart"/>
      <w:r w:rsidRPr="0047087A">
        <w:rPr>
          <w:sz w:val="24"/>
          <w:szCs w:val="24"/>
        </w:rPr>
        <w:t>teriflunomid</w:t>
      </w:r>
      <w:proofErr w:type="spellEnd"/>
      <w:r w:rsidRPr="0047087A">
        <w:rPr>
          <w:sz w:val="24"/>
          <w:szCs w:val="24"/>
        </w:rPr>
        <w:t>.</w:t>
      </w:r>
    </w:p>
    <w:p w14:paraId="2912CE88" w14:textId="77777777" w:rsidR="00E04ACD" w:rsidRPr="0047087A" w:rsidRDefault="00E04ACD" w:rsidP="005B0F4F">
      <w:pPr>
        <w:ind w:left="851"/>
        <w:rPr>
          <w:sz w:val="24"/>
          <w:szCs w:val="24"/>
        </w:rPr>
      </w:pPr>
    </w:p>
    <w:p w14:paraId="5189F1ED" w14:textId="77777777" w:rsidR="00E04ACD" w:rsidRPr="0047087A" w:rsidRDefault="00E04ACD" w:rsidP="00043859">
      <w:pPr>
        <w:ind w:left="851"/>
        <w:rPr>
          <w:i/>
          <w:sz w:val="24"/>
          <w:szCs w:val="24"/>
        </w:rPr>
      </w:pPr>
      <w:r w:rsidRPr="0047087A">
        <w:rPr>
          <w:i/>
          <w:sz w:val="24"/>
          <w:szCs w:val="24"/>
        </w:rPr>
        <w:t xml:space="preserve">Virkningen af </w:t>
      </w:r>
      <w:proofErr w:type="spellStart"/>
      <w:r w:rsidRPr="0047087A">
        <w:rPr>
          <w:i/>
          <w:sz w:val="24"/>
          <w:szCs w:val="24"/>
        </w:rPr>
        <w:t>teriflunomid</w:t>
      </w:r>
      <w:proofErr w:type="spellEnd"/>
      <w:r w:rsidRPr="0047087A">
        <w:rPr>
          <w:i/>
          <w:sz w:val="24"/>
          <w:szCs w:val="24"/>
        </w:rPr>
        <w:t xml:space="preserve"> på orale </w:t>
      </w:r>
      <w:proofErr w:type="spellStart"/>
      <w:r w:rsidRPr="0047087A">
        <w:rPr>
          <w:i/>
          <w:sz w:val="24"/>
          <w:szCs w:val="24"/>
        </w:rPr>
        <w:t>kontraceptiva</w:t>
      </w:r>
      <w:proofErr w:type="spellEnd"/>
      <w:r w:rsidRPr="0047087A">
        <w:rPr>
          <w:i/>
          <w:sz w:val="24"/>
          <w:szCs w:val="24"/>
        </w:rPr>
        <w:t xml:space="preserve">: 0,03 mg </w:t>
      </w:r>
      <w:proofErr w:type="spellStart"/>
      <w:r w:rsidRPr="0047087A">
        <w:rPr>
          <w:i/>
          <w:sz w:val="24"/>
          <w:szCs w:val="24"/>
        </w:rPr>
        <w:t>ethinylestradiol</w:t>
      </w:r>
      <w:proofErr w:type="spellEnd"/>
      <w:r w:rsidRPr="0047087A">
        <w:rPr>
          <w:i/>
          <w:sz w:val="24"/>
          <w:szCs w:val="24"/>
        </w:rPr>
        <w:t xml:space="preserve"> og 0,15 mg </w:t>
      </w:r>
      <w:proofErr w:type="spellStart"/>
      <w:r w:rsidRPr="0047087A">
        <w:rPr>
          <w:i/>
          <w:sz w:val="24"/>
          <w:szCs w:val="24"/>
        </w:rPr>
        <w:t>levonorgestrel</w:t>
      </w:r>
      <w:proofErr w:type="spellEnd"/>
    </w:p>
    <w:p w14:paraId="3412E59E" w14:textId="77777777" w:rsidR="00E04ACD" w:rsidRPr="0047087A" w:rsidRDefault="00E04ACD" w:rsidP="00043859">
      <w:pPr>
        <w:ind w:left="851"/>
        <w:rPr>
          <w:sz w:val="24"/>
          <w:szCs w:val="24"/>
        </w:rPr>
      </w:pPr>
      <w:r w:rsidRPr="0047087A">
        <w:rPr>
          <w:sz w:val="24"/>
          <w:szCs w:val="24"/>
        </w:rPr>
        <w:t>Der var en stigning i middel-</w:t>
      </w:r>
      <w:proofErr w:type="spellStart"/>
      <w:r w:rsidRPr="0047087A">
        <w:rPr>
          <w:sz w:val="24"/>
          <w:szCs w:val="24"/>
        </w:rPr>
        <w:t>ethinylestradiol</w:t>
      </w:r>
      <w:proofErr w:type="spellEnd"/>
      <w:r w:rsidRPr="0047087A">
        <w:rPr>
          <w:sz w:val="24"/>
          <w:szCs w:val="24"/>
        </w:rPr>
        <w:t>-</w:t>
      </w:r>
      <w:proofErr w:type="spellStart"/>
      <w:r w:rsidRPr="0047087A">
        <w:rPr>
          <w:sz w:val="24"/>
          <w:szCs w:val="24"/>
        </w:rPr>
        <w:t>C</w:t>
      </w:r>
      <w:r w:rsidRPr="0047087A">
        <w:rPr>
          <w:sz w:val="24"/>
          <w:szCs w:val="24"/>
          <w:vertAlign w:val="subscript"/>
        </w:rPr>
        <w:t>max</w:t>
      </w:r>
      <w:proofErr w:type="spellEnd"/>
      <w:r w:rsidRPr="0047087A">
        <w:rPr>
          <w:sz w:val="24"/>
          <w:szCs w:val="24"/>
        </w:rPr>
        <w:t xml:space="preserve"> og -AUC</w:t>
      </w:r>
      <w:r w:rsidRPr="0047087A">
        <w:rPr>
          <w:sz w:val="24"/>
          <w:szCs w:val="24"/>
          <w:vertAlign w:val="subscript"/>
        </w:rPr>
        <w:t xml:space="preserve">0-24 </w:t>
      </w:r>
      <w:r w:rsidRPr="0047087A">
        <w:rPr>
          <w:sz w:val="24"/>
          <w:szCs w:val="24"/>
        </w:rPr>
        <w:t xml:space="preserve">(henholdsvis 1,58 og 1,54 gange) og </w:t>
      </w:r>
      <w:proofErr w:type="spellStart"/>
      <w:r w:rsidRPr="0047087A">
        <w:rPr>
          <w:sz w:val="24"/>
          <w:szCs w:val="24"/>
        </w:rPr>
        <w:t>levonorgestrel-C</w:t>
      </w:r>
      <w:r w:rsidRPr="0047087A">
        <w:rPr>
          <w:sz w:val="24"/>
          <w:szCs w:val="24"/>
          <w:vertAlign w:val="subscript"/>
        </w:rPr>
        <w:t>max</w:t>
      </w:r>
      <w:proofErr w:type="spellEnd"/>
      <w:r w:rsidRPr="0047087A">
        <w:rPr>
          <w:sz w:val="24"/>
          <w:szCs w:val="24"/>
        </w:rPr>
        <w:t xml:space="preserve"> og -AUC</w:t>
      </w:r>
      <w:r w:rsidRPr="0047087A">
        <w:rPr>
          <w:sz w:val="24"/>
          <w:szCs w:val="24"/>
          <w:vertAlign w:val="subscript"/>
        </w:rPr>
        <w:t>0-24</w:t>
      </w:r>
      <w:r w:rsidRPr="0047087A">
        <w:rPr>
          <w:sz w:val="24"/>
          <w:szCs w:val="24"/>
        </w:rPr>
        <w:t xml:space="preserve"> (henholdsvis 1,33 og 1,41 gange) efter gentagne doser </w:t>
      </w:r>
      <w:proofErr w:type="spellStart"/>
      <w:r w:rsidRPr="0047087A">
        <w:rPr>
          <w:sz w:val="24"/>
          <w:szCs w:val="24"/>
        </w:rPr>
        <w:t>teriflunomid</w:t>
      </w:r>
      <w:proofErr w:type="spellEnd"/>
      <w:r w:rsidRPr="0047087A">
        <w:rPr>
          <w:sz w:val="24"/>
          <w:szCs w:val="24"/>
        </w:rPr>
        <w:t xml:space="preserve">. Omend denne interaktion med </w:t>
      </w:r>
      <w:proofErr w:type="spellStart"/>
      <w:r w:rsidRPr="0047087A">
        <w:rPr>
          <w:sz w:val="24"/>
          <w:szCs w:val="24"/>
        </w:rPr>
        <w:t>teriflunomid</w:t>
      </w:r>
      <w:proofErr w:type="spellEnd"/>
      <w:r w:rsidRPr="0047087A">
        <w:rPr>
          <w:sz w:val="24"/>
          <w:szCs w:val="24"/>
        </w:rPr>
        <w:t xml:space="preserve"> ikke forventes at påvirke orale </w:t>
      </w:r>
      <w:proofErr w:type="spellStart"/>
      <w:r w:rsidRPr="0047087A">
        <w:rPr>
          <w:sz w:val="24"/>
          <w:szCs w:val="24"/>
        </w:rPr>
        <w:t>kontraceptivas</w:t>
      </w:r>
      <w:proofErr w:type="spellEnd"/>
      <w:r w:rsidRPr="0047087A">
        <w:rPr>
          <w:sz w:val="24"/>
          <w:szCs w:val="24"/>
        </w:rPr>
        <w:t xml:space="preserve"> effekt negativt, skal det overvejes, når orale </w:t>
      </w:r>
      <w:proofErr w:type="spellStart"/>
      <w:r w:rsidRPr="0047087A">
        <w:rPr>
          <w:sz w:val="24"/>
          <w:szCs w:val="24"/>
        </w:rPr>
        <w:t>kontraceptiva</w:t>
      </w:r>
      <w:proofErr w:type="spellEnd"/>
      <w:r w:rsidRPr="0047087A">
        <w:rPr>
          <w:sz w:val="24"/>
          <w:szCs w:val="24"/>
        </w:rPr>
        <w:t xml:space="preserve">, der anvendes i kombination med </w:t>
      </w:r>
      <w:proofErr w:type="spellStart"/>
      <w:r w:rsidRPr="0047087A">
        <w:rPr>
          <w:sz w:val="24"/>
          <w:szCs w:val="24"/>
        </w:rPr>
        <w:t>teriflunomid</w:t>
      </w:r>
      <w:proofErr w:type="spellEnd"/>
      <w:r w:rsidRPr="0047087A">
        <w:rPr>
          <w:sz w:val="24"/>
          <w:szCs w:val="24"/>
        </w:rPr>
        <w:t>, vælges og justeres.</w:t>
      </w:r>
    </w:p>
    <w:p w14:paraId="53FFB40A" w14:textId="77777777" w:rsidR="00E04ACD" w:rsidRPr="0047087A" w:rsidRDefault="00E04ACD" w:rsidP="005B0F4F">
      <w:pPr>
        <w:ind w:left="851"/>
        <w:rPr>
          <w:sz w:val="24"/>
          <w:szCs w:val="24"/>
        </w:rPr>
      </w:pPr>
    </w:p>
    <w:p w14:paraId="13AAD514" w14:textId="77777777" w:rsidR="00E04ACD" w:rsidRPr="0047087A" w:rsidRDefault="00E04ACD" w:rsidP="005B0F4F">
      <w:pPr>
        <w:ind w:left="851"/>
        <w:rPr>
          <w:i/>
          <w:sz w:val="24"/>
          <w:szCs w:val="24"/>
        </w:rPr>
      </w:pPr>
      <w:r w:rsidRPr="0047087A">
        <w:rPr>
          <w:i/>
          <w:sz w:val="24"/>
          <w:szCs w:val="24"/>
        </w:rPr>
        <w:t xml:space="preserve">Virkningen af </w:t>
      </w:r>
      <w:proofErr w:type="spellStart"/>
      <w:r w:rsidRPr="0047087A">
        <w:rPr>
          <w:i/>
          <w:sz w:val="24"/>
          <w:szCs w:val="24"/>
        </w:rPr>
        <w:t>teriflunomid</w:t>
      </w:r>
      <w:proofErr w:type="spellEnd"/>
      <w:r w:rsidRPr="0047087A">
        <w:rPr>
          <w:i/>
          <w:sz w:val="24"/>
          <w:szCs w:val="24"/>
        </w:rPr>
        <w:t xml:space="preserve"> på CYP1A2-substrat: </w:t>
      </w:r>
      <w:proofErr w:type="spellStart"/>
      <w:r w:rsidRPr="0047087A">
        <w:rPr>
          <w:i/>
          <w:sz w:val="24"/>
          <w:szCs w:val="24"/>
        </w:rPr>
        <w:t>caffein</w:t>
      </w:r>
      <w:proofErr w:type="spellEnd"/>
    </w:p>
    <w:p w14:paraId="1BBD13E5" w14:textId="1509FFD9" w:rsidR="00E04ACD" w:rsidRPr="0047087A" w:rsidRDefault="00E04ACD" w:rsidP="00043859">
      <w:pPr>
        <w:ind w:left="851"/>
        <w:rPr>
          <w:sz w:val="24"/>
          <w:szCs w:val="24"/>
        </w:rPr>
      </w:pPr>
      <w:r w:rsidRPr="0047087A">
        <w:rPr>
          <w:sz w:val="24"/>
          <w:szCs w:val="24"/>
        </w:rPr>
        <w:t xml:space="preserve">Gentagne doser </w:t>
      </w:r>
      <w:proofErr w:type="spellStart"/>
      <w:r w:rsidRPr="0047087A">
        <w:rPr>
          <w:sz w:val="24"/>
          <w:szCs w:val="24"/>
        </w:rPr>
        <w:t>teriflunomid</w:t>
      </w:r>
      <w:proofErr w:type="spellEnd"/>
      <w:r w:rsidRPr="0047087A">
        <w:rPr>
          <w:sz w:val="24"/>
          <w:szCs w:val="24"/>
        </w:rPr>
        <w:t xml:space="preserve"> gav et fald i middel-</w:t>
      </w:r>
      <w:proofErr w:type="spellStart"/>
      <w:r w:rsidRPr="0047087A">
        <w:rPr>
          <w:sz w:val="24"/>
          <w:szCs w:val="24"/>
        </w:rPr>
        <w:t>caffein</w:t>
      </w:r>
      <w:proofErr w:type="spellEnd"/>
      <w:r w:rsidRPr="0047087A">
        <w:rPr>
          <w:sz w:val="24"/>
          <w:szCs w:val="24"/>
        </w:rPr>
        <w:t>-</w:t>
      </w:r>
      <w:proofErr w:type="spellStart"/>
      <w:r w:rsidRPr="0047087A">
        <w:rPr>
          <w:sz w:val="24"/>
          <w:szCs w:val="24"/>
        </w:rPr>
        <w:t>C</w:t>
      </w:r>
      <w:r w:rsidRPr="0047087A">
        <w:rPr>
          <w:sz w:val="24"/>
          <w:szCs w:val="24"/>
          <w:vertAlign w:val="subscript"/>
        </w:rPr>
        <w:t>max</w:t>
      </w:r>
      <w:proofErr w:type="spellEnd"/>
      <w:r w:rsidRPr="0047087A">
        <w:rPr>
          <w:sz w:val="24"/>
          <w:szCs w:val="24"/>
        </w:rPr>
        <w:t xml:space="preserve"> og -AUC på henholdsvis 18</w:t>
      </w:r>
      <w:r w:rsidR="001C34AC">
        <w:rPr>
          <w:sz w:val="24"/>
          <w:szCs w:val="24"/>
        </w:rPr>
        <w:t> </w:t>
      </w:r>
      <w:r w:rsidRPr="0047087A">
        <w:rPr>
          <w:sz w:val="24"/>
          <w:szCs w:val="24"/>
        </w:rPr>
        <w:t xml:space="preserve">% og 55 %, hvilket tyder på, at </w:t>
      </w:r>
      <w:proofErr w:type="spellStart"/>
      <w:r w:rsidRPr="0047087A">
        <w:rPr>
          <w:sz w:val="24"/>
          <w:szCs w:val="24"/>
        </w:rPr>
        <w:t>teriflunomid</w:t>
      </w:r>
      <w:proofErr w:type="spellEnd"/>
      <w:r w:rsidRPr="0047087A">
        <w:rPr>
          <w:sz w:val="24"/>
          <w:szCs w:val="24"/>
        </w:rPr>
        <w:t xml:space="preserve"> kan være en svag CYP1A2-induktor </w:t>
      </w:r>
      <w:r w:rsidRPr="0047087A">
        <w:rPr>
          <w:i/>
          <w:sz w:val="24"/>
          <w:szCs w:val="24"/>
        </w:rPr>
        <w:t xml:space="preserve">in </w:t>
      </w:r>
      <w:proofErr w:type="spellStart"/>
      <w:r w:rsidRPr="0047087A">
        <w:rPr>
          <w:i/>
          <w:sz w:val="24"/>
          <w:szCs w:val="24"/>
        </w:rPr>
        <w:t>vivo</w:t>
      </w:r>
      <w:proofErr w:type="spellEnd"/>
      <w:r w:rsidRPr="0047087A">
        <w:rPr>
          <w:sz w:val="24"/>
          <w:szCs w:val="24"/>
        </w:rPr>
        <w:t xml:space="preserve">. Derfor skal lægemidler, der </w:t>
      </w:r>
      <w:proofErr w:type="spellStart"/>
      <w:r w:rsidRPr="0047087A">
        <w:rPr>
          <w:sz w:val="24"/>
          <w:szCs w:val="24"/>
        </w:rPr>
        <w:t>metaboliseres</w:t>
      </w:r>
      <w:proofErr w:type="spellEnd"/>
      <w:r w:rsidRPr="0047087A">
        <w:rPr>
          <w:sz w:val="24"/>
          <w:szCs w:val="24"/>
        </w:rPr>
        <w:t xml:space="preserve"> af CYP1A2 (som f.eks. </w:t>
      </w:r>
      <w:proofErr w:type="spellStart"/>
      <w:r w:rsidRPr="0047087A">
        <w:rPr>
          <w:sz w:val="24"/>
          <w:szCs w:val="24"/>
        </w:rPr>
        <w:t>duloxetin</w:t>
      </w:r>
      <w:proofErr w:type="spellEnd"/>
      <w:r w:rsidRPr="0047087A">
        <w:rPr>
          <w:sz w:val="24"/>
          <w:szCs w:val="24"/>
        </w:rPr>
        <w:t xml:space="preserve">, </w:t>
      </w:r>
      <w:proofErr w:type="spellStart"/>
      <w:r w:rsidRPr="0047087A">
        <w:rPr>
          <w:sz w:val="24"/>
          <w:szCs w:val="24"/>
        </w:rPr>
        <w:t>alosetron</w:t>
      </w:r>
      <w:proofErr w:type="spellEnd"/>
      <w:r w:rsidRPr="0047087A">
        <w:rPr>
          <w:sz w:val="24"/>
          <w:szCs w:val="24"/>
        </w:rPr>
        <w:t xml:space="preserve">, </w:t>
      </w:r>
      <w:proofErr w:type="spellStart"/>
      <w:r w:rsidRPr="0047087A">
        <w:rPr>
          <w:sz w:val="24"/>
          <w:szCs w:val="24"/>
        </w:rPr>
        <w:t>theophyllin</w:t>
      </w:r>
      <w:proofErr w:type="spellEnd"/>
      <w:r w:rsidRPr="0047087A">
        <w:rPr>
          <w:sz w:val="24"/>
          <w:szCs w:val="24"/>
        </w:rPr>
        <w:t xml:space="preserve"> og </w:t>
      </w:r>
      <w:proofErr w:type="spellStart"/>
      <w:r w:rsidRPr="0047087A">
        <w:rPr>
          <w:sz w:val="24"/>
          <w:szCs w:val="24"/>
        </w:rPr>
        <w:t>tizanidin</w:t>
      </w:r>
      <w:proofErr w:type="spellEnd"/>
      <w:r w:rsidRPr="0047087A">
        <w:rPr>
          <w:sz w:val="24"/>
          <w:szCs w:val="24"/>
        </w:rPr>
        <w:t xml:space="preserve">), anvendes med forsigtighed under behandling med </w:t>
      </w:r>
      <w:proofErr w:type="spellStart"/>
      <w:r w:rsidRPr="0047087A">
        <w:rPr>
          <w:sz w:val="24"/>
          <w:szCs w:val="24"/>
        </w:rPr>
        <w:t>teriflunomid</w:t>
      </w:r>
      <w:proofErr w:type="spellEnd"/>
      <w:r w:rsidRPr="0047087A">
        <w:rPr>
          <w:sz w:val="24"/>
          <w:szCs w:val="24"/>
        </w:rPr>
        <w:t>, da det kan medføre nedsat virkning af disse lægemidler.</w:t>
      </w:r>
    </w:p>
    <w:p w14:paraId="3FB0F170" w14:textId="77777777" w:rsidR="00E04ACD" w:rsidRPr="0047087A" w:rsidRDefault="00E04ACD" w:rsidP="005B0F4F">
      <w:pPr>
        <w:ind w:left="851"/>
        <w:rPr>
          <w:sz w:val="24"/>
          <w:szCs w:val="24"/>
        </w:rPr>
      </w:pPr>
    </w:p>
    <w:p w14:paraId="022B26D7" w14:textId="77777777" w:rsidR="00E04ACD" w:rsidRPr="0047087A" w:rsidRDefault="00E04ACD" w:rsidP="005B0F4F">
      <w:pPr>
        <w:ind w:left="851"/>
        <w:rPr>
          <w:i/>
          <w:sz w:val="24"/>
          <w:szCs w:val="24"/>
        </w:rPr>
      </w:pPr>
      <w:r w:rsidRPr="0047087A">
        <w:rPr>
          <w:i/>
          <w:sz w:val="24"/>
          <w:szCs w:val="24"/>
        </w:rPr>
        <w:t xml:space="preserve">Virkningen af </w:t>
      </w:r>
      <w:proofErr w:type="spellStart"/>
      <w:r w:rsidRPr="0047087A">
        <w:rPr>
          <w:i/>
          <w:sz w:val="24"/>
          <w:szCs w:val="24"/>
        </w:rPr>
        <w:t>teriflunomid</w:t>
      </w:r>
      <w:proofErr w:type="spellEnd"/>
      <w:r w:rsidRPr="0047087A">
        <w:rPr>
          <w:i/>
          <w:sz w:val="24"/>
          <w:szCs w:val="24"/>
        </w:rPr>
        <w:t xml:space="preserve"> på </w:t>
      </w:r>
      <w:proofErr w:type="spellStart"/>
      <w:r w:rsidRPr="0047087A">
        <w:rPr>
          <w:i/>
          <w:sz w:val="24"/>
          <w:szCs w:val="24"/>
        </w:rPr>
        <w:t>warfarin</w:t>
      </w:r>
      <w:proofErr w:type="spellEnd"/>
    </w:p>
    <w:p w14:paraId="4C7DAEB7" w14:textId="77777777" w:rsidR="00E04ACD" w:rsidRPr="0047087A" w:rsidRDefault="00E04ACD" w:rsidP="005B0F4F">
      <w:pPr>
        <w:ind w:left="851"/>
        <w:rPr>
          <w:sz w:val="24"/>
          <w:szCs w:val="24"/>
        </w:rPr>
      </w:pPr>
      <w:r w:rsidRPr="0047087A">
        <w:rPr>
          <w:sz w:val="24"/>
          <w:szCs w:val="24"/>
        </w:rPr>
        <w:t xml:space="preserve">Gentagne doser </w:t>
      </w:r>
      <w:proofErr w:type="spellStart"/>
      <w:r w:rsidRPr="0047087A">
        <w:rPr>
          <w:sz w:val="24"/>
          <w:szCs w:val="24"/>
        </w:rPr>
        <w:t>teriflunomid</w:t>
      </w:r>
      <w:proofErr w:type="spellEnd"/>
      <w:r w:rsidRPr="0047087A">
        <w:rPr>
          <w:sz w:val="24"/>
          <w:szCs w:val="24"/>
        </w:rPr>
        <w:t xml:space="preserve"> havde ingen virkning på S-</w:t>
      </w:r>
      <w:proofErr w:type="spellStart"/>
      <w:r w:rsidRPr="0047087A">
        <w:rPr>
          <w:sz w:val="24"/>
          <w:szCs w:val="24"/>
        </w:rPr>
        <w:t>warfarins</w:t>
      </w:r>
      <w:proofErr w:type="spellEnd"/>
      <w:r w:rsidRPr="0047087A">
        <w:rPr>
          <w:sz w:val="24"/>
          <w:szCs w:val="24"/>
        </w:rPr>
        <w:t xml:space="preserve"> farmakokinetik, hvilket tyder på, at </w:t>
      </w:r>
      <w:proofErr w:type="spellStart"/>
      <w:r w:rsidRPr="0047087A">
        <w:rPr>
          <w:sz w:val="24"/>
          <w:szCs w:val="24"/>
        </w:rPr>
        <w:t>teriflunomid</w:t>
      </w:r>
      <w:proofErr w:type="spellEnd"/>
      <w:r w:rsidRPr="0047087A">
        <w:rPr>
          <w:sz w:val="24"/>
          <w:szCs w:val="24"/>
        </w:rPr>
        <w:t xml:space="preserve"> hverken hæmmer eller inducerer CYP2C9. Der sås dog et fald på 25 % i peak </w:t>
      </w:r>
      <w:r w:rsidRPr="0047087A">
        <w:rPr>
          <w:i/>
          <w:iCs/>
          <w:sz w:val="24"/>
          <w:szCs w:val="24"/>
        </w:rPr>
        <w:t xml:space="preserve">international </w:t>
      </w:r>
      <w:proofErr w:type="spellStart"/>
      <w:r w:rsidRPr="0047087A">
        <w:rPr>
          <w:i/>
          <w:iCs/>
          <w:sz w:val="24"/>
          <w:szCs w:val="24"/>
        </w:rPr>
        <w:t>normalised</w:t>
      </w:r>
      <w:proofErr w:type="spellEnd"/>
      <w:r w:rsidRPr="0047087A">
        <w:rPr>
          <w:i/>
          <w:iCs/>
          <w:sz w:val="24"/>
          <w:szCs w:val="24"/>
        </w:rPr>
        <w:t xml:space="preserve"> ratio</w:t>
      </w:r>
      <w:r w:rsidRPr="0047087A">
        <w:rPr>
          <w:sz w:val="24"/>
          <w:szCs w:val="24"/>
        </w:rPr>
        <w:t xml:space="preserve"> (INR), når </w:t>
      </w:r>
      <w:proofErr w:type="spellStart"/>
      <w:r w:rsidRPr="0047087A">
        <w:rPr>
          <w:sz w:val="24"/>
          <w:szCs w:val="24"/>
        </w:rPr>
        <w:t>teriflunomid</w:t>
      </w:r>
      <w:proofErr w:type="spellEnd"/>
      <w:r w:rsidRPr="0047087A">
        <w:rPr>
          <w:sz w:val="24"/>
          <w:szCs w:val="24"/>
        </w:rPr>
        <w:t xml:space="preserve"> blev administreret samtidigt med </w:t>
      </w:r>
      <w:proofErr w:type="spellStart"/>
      <w:r w:rsidRPr="0047087A">
        <w:rPr>
          <w:sz w:val="24"/>
          <w:szCs w:val="24"/>
        </w:rPr>
        <w:t>warfarin</w:t>
      </w:r>
      <w:proofErr w:type="spellEnd"/>
      <w:r w:rsidRPr="0047087A">
        <w:rPr>
          <w:sz w:val="24"/>
          <w:szCs w:val="24"/>
        </w:rPr>
        <w:t xml:space="preserve"> sammenlignet med </w:t>
      </w:r>
      <w:proofErr w:type="spellStart"/>
      <w:r w:rsidRPr="0047087A">
        <w:rPr>
          <w:sz w:val="24"/>
          <w:szCs w:val="24"/>
        </w:rPr>
        <w:t>warfarin</w:t>
      </w:r>
      <w:proofErr w:type="spellEnd"/>
      <w:r w:rsidRPr="0047087A">
        <w:rPr>
          <w:sz w:val="24"/>
          <w:szCs w:val="24"/>
        </w:rPr>
        <w:t xml:space="preserve"> alene. Derfor anbefales tæt opfølgning og monitorering af INR, når </w:t>
      </w:r>
      <w:proofErr w:type="spellStart"/>
      <w:r w:rsidRPr="0047087A">
        <w:rPr>
          <w:sz w:val="24"/>
          <w:szCs w:val="24"/>
        </w:rPr>
        <w:t>warfarin</w:t>
      </w:r>
      <w:proofErr w:type="spellEnd"/>
      <w:r w:rsidRPr="0047087A">
        <w:rPr>
          <w:sz w:val="24"/>
          <w:szCs w:val="24"/>
        </w:rPr>
        <w:t xml:space="preserve"> administreres samtidigt med </w:t>
      </w:r>
      <w:proofErr w:type="spellStart"/>
      <w:r w:rsidRPr="0047087A">
        <w:rPr>
          <w:sz w:val="24"/>
          <w:szCs w:val="24"/>
        </w:rPr>
        <w:t>teriflunomid</w:t>
      </w:r>
      <w:proofErr w:type="spellEnd"/>
      <w:r w:rsidRPr="0047087A">
        <w:rPr>
          <w:sz w:val="24"/>
          <w:szCs w:val="24"/>
        </w:rPr>
        <w:t>.</w:t>
      </w:r>
    </w:p>
    <w:p w14:paraId="0CA48D8F" w14:textId="77777777" w:rsidR="00E04ACD" w:rsidRPr="0047087A" w:rsidRDefault="00E04ACD" w:rsidP="005B0F4F">
      <w:pPr>
        <w:ind w:left="851"/>
        <w:rPr>
          <w:sz w:val="24"/>
          <w:szCs w:val="24"/>
        </w:rPr>
      </w:pPr>
    </w:p>
    <w:p w14:paraId="1FD760B9" w14:textId="77777777" w:rsidR="00E04ACD" w:rsidRPr="0047087A" w:rsidRDefault="00E04ACD" w:rsidP="005B0F4F">
      <w:pPr>
        <w:ind w:left="851"/>
        <w:rPr>
          <w:i/>
          <w:sz w:val="24"/>
          <w:szCs w:val="24"/>
        </w:rPr>
      </w:pPr>
      <w:r w:rsidRPr="0047087A">
        <w:rPr>
          <w:i/>
          <w:sz w:val="24"/>
          <w:szCs w:val="24"/>
        </w:rPr>
        <w:t xml:space="preserve">Virkningen af </w:t>
      </w:r>
      <w:proofErr w:type="spellStart"/>
      <w:r w:rsidRPr="0047087A">
        <w:rPr>
          <w:i/>
          <w:sz w:val="24"/>
          <w:szCs w:val="24"/>
        </w:rPr>
        <w:t>teriflunomid</w:t>
      </w:r>
      <w:proofErr w:type="spellEnd"/>
      <w:r w:rsidRPr="0047087A">
        <w:rPr>
          <w:i/>
          <w:sz w:val="24"/>
          <w:szCs w:val="24"/>
        </w:rPr>
        <w:t xml:space="preserve"> på organisk </w:t>
      </w:r>
      <w:proofErr w:type="spellStart"/>
      <w:r w:rsidRPr="0047087A">
        <w:rPr>
          <w:i/>
          <w:sz w:val="24"/>
          <w:szCs w:val="24"/>
        </w:rPr>
        <w:t>aniontransporter</w:t>
      </w:r>
      <w:proofErr w:type="spellEnd"/>
      <w:r w:rsidRPr="0047087A">
        <w:rPr>
          <w:i/>
          <w:sz w:val="24"/>
          <w:szCs w:val="24"/>
        </w:rPr>
        <w:t xml:space="preserve"> 3- (OAT3-) substrater</w:t>
      </w:r>
    </w:p>
    <w:p w14:paraId="24A64E68" w14:textId="77777777" w:rsidR="00E04ACD" w:rsidRPr="0047087A" w:rsidRDefault="00E04ACD" w:rsidP="00043859">
      <w:pPr>
        <w:ind w:left="851"/>
        <w:rPr>
          <w:sz w:val="24"/>
          <w:szCs w:val="24"/>
        </w:rPr>
      </w:pPr>
      <w:r w:rsidRPr="0047087A">
        <w:rPr>
          <w:sz w:val="24"/>
          <w:szCs w:val="24"/>
        </w:rPr>
        <w:t>Der var en stigning i middel-</w:t>
      </w:r>
      <w:proofErr w:type="spellStart"/>
      <w:r w:rsidRPr="0047087A">
        <w:rPr>
          <w:sz w:val="24"/>
          <w:szCs w:val="24"/>
        </w:rPr>
        <w:t>cefaclor</w:t>
      </w:r>
      <w:proofErr w:type="spellEnd"/>
      <w:r w:rsidRPr="0047087A">
        <w:rPr>
          <w:sz w:val="24"/>
          <w:szCs w:val="24"/>
        </w:rPr>
        <w:t>-</w:t>
      </w:r>
      <w:proofErr w:type="spellStart"/>
      <w:r w:rsidRPr="0047087A">
        <w:rPr>
          <w:sz w:val="24"/>
          <w:szCs w:val="24"/>
        </w:rPr>
        <w:t>C</w:t>
      </w:r>
      <w:r w:rsidRPr="0047087A">
        <w:rPr>
          <w:sz w:val="24"/>
          <w:szCs w:val="24"/>
          <w:vertAlign w:val="subscript"/>
        </w:rPr>
        <w:t>max</w:t>
      </w:r>
      <w:proofErr w:type="spellEnd"/>
      <w:r w:rsidRPr="0047087A">
        <w:rPr>
          <w:sz w:val="24"/>
          <w:szCs w:val="24"/>
        </w:rPr>
        <w:t xml:space="preserve"> og -AUC (henholdsvis 1,43 og 1,54 gange) efter gentagne doser </w:t>
      </w:r>
      <w:proofErr w:type="spellStart"/>
      <w:r w:rsidRPr="0047087A">
        <w:rPr>
          <w:sz w:val="24"/>
          <w:szCs w:val="24"/>
        </w:rPr>
        <w:t>teriflunomid</w:t>
      </w:r>
      <w:proofErr w:type="spellEnd"/>
      <w:r w:rsidRPr="0047087A">
        <w:rPr>
          <w:sz w:val="24"/>
          <w:szCs w:val="24"/>
        </w:rPr>
        <w:t xml:space="preserve">, hvilket tyder på, at </w:t>
      </w:r>
      <w:proofErr w:type="spellStart"/>
      <w:r w:rsidRPr="0047087A">
        <w:rPr>
          <w:sz w:val="24"/>
          <w:szCs w:val="24"/>
        </w:rPr>
        <w:t>teriflunomid</w:t>
      </w:r>
      <w:proofErr w:type="spellEnd"/>
      <w:r w:rsidRPr="0047087A">
        <w:rPr>
          <w:sz w:val="24"/>
          <w:szCs w:val="24"/>
        </w:rPr>
        <w:t xml:space="preserve"> hæmmer OAT3 </w:t>
      </w:r>
      <w:r w:rsidRPr="0047087A">
        <w:rPr>
          <w:i/>
          <w:sz w:val="24"/>
          <w:szCs w:val="24"/>
        </w:rPr>
        <w:t xml:space="preserve">in </w:t>
      </w:r>
      <w:proofErr w:type="spellStart"/>
      <w:r w:rsidRPr="0047087A">
        <w:rPr>
          <w:i/>
          <w:sz w:val="24"/>
          <w:szCs w:val="24"/>
        </w:rPr>
        <w:t>vivo</w:t>
      </w:r>
      <w:proofErr w:type="spellEnd"/>
      <w:r w:rsidRPr="0047087A">
        <w:rPr>
          <w:sz w:val="24"/>
          <w:szCs w:val="24"/>
        </w:rPr>
        <w:t xml:space="preserve">. Derfor tilrådes forsigtighed, når </w:t>
      </w:r>
      <w:proofErr w:type="spellStart"/>
      <w:r w:rsidRPr="0047087A">
        <w:rPr>
          <w:sz w:val="24"/>
          <w:szCs w:val="24"/>
        </w:rPr>
        <w:t>teriflunomid</w:t>
      </w:r>
      <w:proofErr w:type="spellEnd"/>
      <w:r w:rsidRPr="0047087A">
        <w:rPr>
          <w:sz w:val="24"/>
          <w:szCs w:val="24"/>
        </w:rPr>
        <w:t xml:space="preserve"> administreres samtidig med OAT3-substrater </w:t>
      </w:r>
      <w:r w:rsidRPr="0047087A">
        <w:rPr>
          <w:sz w:val="24"/>
          <w:szCs w:val="24"/>
        </w:rPr>
        <w:lastRenderedPageBreak/>
        <w:t xml:space="preserve">som f.eks. </w:t>
      </w:r>
      <w:proofErr w:type="spellStart"/>
      <w:r w:rsidRPr="0047087A">
        <w:rPr>
          <w:sz w:val="24"/>
          <w:szCs w:val="24"/>
        </w:rPr>
        <w:t>cefaclor</w:t>
      </w:r>
      <w:proofErr w:type="spellEnd"/>
      <w:r w:rsidRPr="0047087A">
        <w:rPr>
          <w:sz w:val="24"/>
          <w:szCs w:val="24"/>
        </w:rPr>
        <w:t xml:space="preserve">, </w:t>
      </w:r>
      <w:proofErr w:type="spellStart"/>
      <w:r w:rsidRPr="0047087A">
        <w:rPr>
          <w:sz w:val="24"/>
          <w:szCs w:val="24"/>
        </w:rPr>
        <w:t>benzylpenicillin</w:t>
      </w:r>
      <w:proofErr w:type="spellEnd"/>
      <w:r w:rsidRPr="0047087A">
        <w:rPr>
          <w:sz w:val="24"/>
          <w:szCs w:val="24"/>
        </w:rPr>
        <w:t xml:space="preserve">, </w:t>
      </w:r>
      <w:proofErr w:type="spellStart"/>
      <w:r w:rsidRPr="0047087A">
        <w:rPr>
          <w:sz w:val="24"/>
          <w:szCs w:val="24"/>
        </w:rPr>
        <w:t>ciprofloxacin</w:t>
      </w:r>
      <w:proofErr w:type="spellEnd"/>
      <w:r w:rsidRPr="0047087A">
        <w:rPr>
          <w:sz w:val="24"/>
          <w:szCs w:val="24"/>
        </w:rPr>
        <w:t xml:space="preserve">, </w:t>
      </w:r>
      <w:proofErr w:type="spellStart"/>
      <w:r w:rsidRPr="0047087A">
        <w:rPr>
          <w:sz w:val="24"/>
          <w:szCs w:val="24"/>
        </w:rPr>
        <w:t>indomethacin</w:t>
      </w:r>
      <w:proofErr w:type="spellEnd"/>
      <w:r w:rsidRPr="0047087A">
        <w:rPr>
          <w:sz w:val="24"/>
          <w:szCs w:val="24"/>
        </w:rPr>
        <w:t xml:space="preserve">, </w:t>
      </w:r>
      <w:proofErr w:type="spellStart"/>
      <w:r w:rsidRPr="0047087A">
        <w:rPr>
          <w:sz w:val="24"/>
          <w:szCs w:val="24"/>
        </w:rPr>
        <w:t>ketoprofen</w:t>
      </w:r>
      <w:proofErr w:type="spellEnd"/>
      <w:r w:rsidRPr="0047087A">
        <w:rPr>
          <w:sz w:val="24"/>
          <w:szCs w:val="24"/>
        </w:rPr>
        <w:t xml:space="preserve">, </w:t>
      </w:r>
      <w:proofErr w:type="spellStart"/>
      <w:r w:rsidRPr="0047087A">
        <w:rPr>
          <w:sz w:val="24"/>
          <w:szCs w:val="24"/>
        </w:rPr>
        <w:t>furosemid</w:t>
      </w:r>
      <w:proofErr w:type="spellEnd"/>
      <w:r w:rsidRPr="0047087A">
        <w:rPr>
          <w:sz w:val="24"/>
          <w:szCs w:val="24"/>
        </w:rPr>
        <w:t xml:space="preserve">, </w:t>
      </w:r>
      <w:proofErr w:type="spellStart"/>
      <w:r w:rsidRPr="0047087A">
        <w:rPr>
          <w:sz w:val="24"/>
          <w:szCs w:val="24"/>
        </w:rPr>
        <w:t>cimetidin</w:t>
      </w:r>
      <w:proofErr w:type="spellEnd"/>
      <w:r w:rsidRPr="0047087A">
        <w:rPr>
          <w:sz w:val="24"/>
          <w:szCs w:val="24"/>
        </w:rPr>
        <w:t xml:space="preserve">, </w:t>
      </w:r>
      <w:proofErr w:type="spellStart"/>
      <w:r w:rsidRPr="0047087A">
        <w:rPr>
          <w:sz w:val="24"/>
          <w:szCs w:val="24"/>
        </w:rPr>
        <w:t>methotrexat</w:t>
      </w:r>
      <w:proofErr w:type="spellEnd"/>
      <w:r w:rsidRPr="0047087A">
        <w:rPr>
          <w:sz w:val="24"/>
          <w:szCs w:val="24"/>
        </w:rPr>
        <w:t xml:space="preserve"> og </w:t>
      </w:r>
      <w:proofErr w:type="spellStart"/>
      <w:r w:rsidRPr="0047087A">
        <w:rPr>
          <w:sz w:val="24"/>
          <w:szCs w:val="24"/>
        </w:rPr>
        <w:t>zidovudin</w:t>
      </w:r>
      <w:proofErr w:type="spellEnd"/>
      <w:r w:rsidRPr="0047087A">
        <w:rPr>
          <w:sz w:val="24"/>
          <w:szCs w:val="24"/>
        </w:rPr>
        <w:t>.</w:t>
      </w:r>
    </w:p>
    <w:p w14:paraId="1B1AC446" w14:textId="77777777" w:rsidR="00E04ACD" w:rsidRPr="0047087A" w:rsidRDefault="00E04ACD" w:rsidP="005B0F4F">
      <w:pPr>
        <w:ind w:left="851"/>
        <w:rPr>
          <w:sz w:val="24"/>
          <w:szCs w:val="24"/>
        </w:rPr>
      </w:pPr>
    </w:p>
    <w:p w14:paraId="6CE878C2" w14:textId="77777777" w:rsidR="00E04ACD" w:rsidRPr="0047087A" w:rsidRDefault="00E04ACD" w:rsidP="005B0F4F">
      <w:pPr>
        <w:ind w:left="851"/>
        <w:rPr>
          <w:i/>
          <w:sz w:val="24"/>
          <w:szCs w:val="24"/>
        </w:rPr>
      </w:pPr>
      <w:r w:rsidRPr="0047087A">
        <w:rPr>
          <w:i/>
          <w:sz w:val="24"/>
          <w:szCs w:val="24"/>
        </w:rPr>
        <w:t xml:space="preserve">Virkningen af </w:t>
      </w:r>
      <w:proofErr w:type="spellStart"/>
      <w:r w:rsidRPr="0047087A">
        <w:rPr>
          <w:i/>
          <w:sz w:val="24"/>
          <w:szCs w:val="24"/>
        </w:rPr>
        <w:t>teriflunomid</w:t>
      </w:r>
      <w:proofErr w:type="spellEnd"/>
      <w:r w:rsidRPr="0047087A">
        <w:rPr>
          <w:i/>
          <w:sz w:val="24"/>
          <w:szCs w:val="24"/>
        </w:rPr>
        <w:t xml:space="preserve"> på BCRP- og/eller organisk </w:t>
      </w:r>
      <w:proofErr w:type="spellStart"/>
      <w:r w:rsidRPr="0047087A">
        <w:rPr>
          <w:i/>
          <w:sz w:val="24"/>
          <w:szCs w:val="24"/>
        </w:rPr>
        <w:t>aniontransporterende</w:t>
      </w:r>
      <w:proofErr w:type="spellEnd"/>
      <w:r w:rsidRPr="0047087A">
        <w:rPr>
          <w:i/>
          <w:sz w:val="24"/>
          <w:szCs w:val="24"/>
        </w:rPr>
        <w:t xml:space="preserve"> polypeptid B1- og B3- (OATP1B1/B3-) substrater</w:t>
      </w:r>
    </w:p>
    <w:p w14:paraId="2D6DA7AF" w14:textId="77777777" w:rsidR="00E04ACD" w:rsidRPr="0047087A" w:rsidRDefault="00E04ACD" w:rsidP="00043859">
      <w:pPr>
        <w:ind w:left="851"/>
        <w:rPr>
          <w:sz w:val="24"/>
          <w:szCs w:val="24"/>
        </w:rPr>
      </w:pPr>
      <w:r w:rsidRPr="0047087A">
        <w:rPr>
          <w:sz w:val="24"/>
          <w:szCs w:val="24"/>
        </w:rPr>
        <w:t>Der var en stigning i middel-</w:t>
      </w:r>
      <w:proofErr w:type="spellStart"/>
      <w:r w:rsidRPr="0047087A">
        <w:rPr>
          <w:sz w:val="24"/>
          <w:szCs w:val="24"/>
        </w:rPr>
        <w:t>rosuvastatin</w:t>
      </w:r>
      <w:proofErr w:type="spellEnd"/>
      <w:r w:rsidRPr="0047087A">
        <w:rPr>
          <w:sz w:val="24"/>
          <w:szCs w:val="24"/>
        </w:rPr>
        <w:t>-</w:t>
      </w:r>
      <w:proofErr w:type="spellStart"/>
      <w:r w:rsidRPr="0047087A">
        <w:rPr>
          <w:sz w:val="24"/>
          <w:szCs w:val="24"/>
        </w:rPr>
        <w:t>C</w:t>
      </w:r>
      <w:r w:rsidRPr="0047087A">
        <w:rPr>
          <w:sz w:val="24"/>
          <w:szCs w:val="24"/>
          <w:vertAlign w:val="subscript"/>
        </w:rPr>
        <w:t>max</w:t>
      </w:r>
      <w:proofErr w:type="spellEnd"/>
      <w:r w:rsidRPr="0047087A">
        <w:rPr>
          <w:sz w:val="24"/>
          <w:szCs w:val="24"/>
        </w:rPr>
        <w:t xml:space="preserve"> og -AUC (henholdsvis 2,65 og 2,51 gange) efter gentagne doser </w:t>
      </w:r>
      <w:proofErr w:type="spellStart"/>
      <w:r w:rsidRPr="0047087A">
        <w:rPr>
          <w:sz w:val="24"/>
          <w:szCs w:val="24"/>
        </w:rPr>
        <w:t>teriflunomid</w:t>
      </w:r>
      <w:proofErr w:type="spellEnd"/>
      <w:r w:rsidRPr="0047087A">
        <w:rPr>
          <w:sz w:val="24"/>
          <w:szCs w:val="24"/>
        </w:rPr>
        <w:t>. Denne stigning i plasma-</w:t>
      </w:r>
      <w:proofErr w:type="spellStart"/>
      <w:r w:rsidRPr="0047087A">
        <w:rPr>
          <w:sz w:val="24"/>
          <w:szCs w:val="24"/>
        </w:rPr>
        <w:t>rosuvastatin</w:t>
      </w:r>
      <w:proofErr w:type="spellEnd"/>
      <w:r w:rsidRPr="0047087A">
        <w:rPr>
          <w:sz w:val="24"/>
          <w:szCs w:val="24"/>
        </w:rPr>
        <w:t xml:space="preserve"> havde imidlertid ingen åbenlys indvirkning på HMG-</w:t>
      </w:r>
      <w:proofErr w:type="spellStart"/>
      <w:r w:rsidRPr="0047087A">
        <w:rPr>
          <w:sz w:val="24"/>
          <w:szCs w:val="24"/>
        </w:rPr>
        <w:t>CoA</w:t>
      </w:r>
      <w:proofErr w:type="spellEnd"/>
      <w:r w:rsidRPr="0047087A">
        <w:rPr>
          <w:sz w:val="24"/>
          <w:szCs w:val="24"/>
        </w:rPr>
        <w:t>-</w:t>
      </w:r>
      <w:proofErr w:type="spellStart"/>
      <w:r w:rsidRPr="0047087A">
        <w:rPr>
          <w:sz w:val="24"/>
          <w:szCs w:val="24"/>
        </w:rPr>
        <w:t>reduktaseaktiviteten</w:t>
      </w:r>
      <w:proofErr w:type="spellEnd"/>
      <w:r w:rsidRPr="0047087A">
        <w:rPr>
          <w:sz w:val="24"/>
          <w:szCs w:val="24"/>
        </w:rPr>
        <w:t xml:space="preserve">. For </w:t>
      </w:r>
      <w:proofErr w:type="spellStart"/>
      <w:r w:rsidRPr="0047087A">
        <w:rPr>
          <w:sz w:val="24"/>
          <w:szCs w:val="24"/>
        </w:rPr>
        <w:t>rosuvastatin</w:t>
      </w:r>
      <w:proofErr w:type="spellEnd"/>
      <w:r w:rsidRPr="0047087A">
        <w:rPr>
          <w:sz w:val="24"/>
          <w:szCs w:val="24"/>
        </w:rPr>
        <w:t xml:space="preserve"> anbefales en dosisreduktion på 50 % ved administration sammen med </w:t>
      </w:r>
      <w:proofErr w:type="spellStart"/>
      <w:r w:rsidRPr="0047087A">
        <w:rPr>
          <w:sz w:val="24"/>
          <w:szCs w:val="24"/>
        </w:rPr>
        <w:t>teriflunomid</w:t>
      </w:r>
      <w:proofErr w:type="spellEnd"/>
      <w:r w:rsidRPr="0047087A">
        <w:rPr>
          <w:sz w:val="24"/>
          <w:szCs w:val="24"/>
        </w:rPr>
        <w:t xml:space="preserve">. For andre BCRP-substrater (f.eks. </w:t>
      </w:r>
      <w:proofErr w:type="spellStart"/>
      <w:r w:rsidRPr="0047087A">
        <w:rPr>
          <w:sz w:val="24"/>
          <w:szCs w:val="24"/>
        </w:rPr>
        <w:t>methotrexat</w:t>
      </w:r>
      <w:proofErr w:type="spellEnd"/>
      <w:r w:rsidRPr="0047087A">
        <w:rPr>
          <w:sz w:val="24"/>
          <w:szCs w:val="24"/>
        </w:rPr>
        <w:t xml:space="preserve">, </w:t>
      </w:r>
      <w:proofErr w:type="spellStart"/>
      <w:r w:rsidRPr="0047087A">
        <w:rPr>
          <w:sz w:val="24"/>
          <w:szCs w:val="24"/>
        </w:rPr>
        <w:t>topotecan</w:t>
      </w:r>
      <w:proofErr w:type="spellEnd"/>
      <w:r w:rsidRPr="0047087A">
        <w:rPr>
          <w:sz w:val="24"/>
          <w:szCs w:val="24"/>
        </w:rPr>
        <w:t xml:space="preserve">, </w:t>
      </w:r>
      <w:proofErr w:type="spellStart"/>
      <w:r w:rsidRPr="0047087A">
        <w:rPr>
          <w:sz w:val="24"/>
          <w:szCs w:val="24"/>
        </w:rPr>
        <w:t>sulfasalazin</w:t>
      </w:r>
      <w:proofErr w:type="spellEnd"/>
      <w:r w:rsidRPr="0047087A">
        <w:rPr>
          <w:sz w:val="24"/>
          <w:szCs w:val="24"/>
        </w:rPr>
        <w:t xml:space="preserve">, </w:t>
      </w:r>
      <w:proofErr w:type="spellStart"/>
      <w:r w:rsidRPr="0047087A">
        <w:rPr>
          <w:sz w:val="24"/>
          <w:szCs w:val="24"/>
        </w:rPr>
        <w:t>daunorubicin</w:t>
      </w:r>
      <w:proofErr w:type="spellEnd"/>
      <w:r w:rsidRPr="0047087A">
        <w:rPr>
          <w:sz w:val="24"/>
          <w:szCs w:val="24"/>
        </w:rPr>
        <w:t xml:space="preserve">, </w:t>
      </w:r>
      <w:proofErr w:type="spellStart"/>
      <w:r w:rsidRPr="0047087A">
        <w:rPr>
          <w:sz w:val="24"/>
          <w:szCs w:val="24"/>
        </w:rPr>
        <w:t>doxorubicin</w:t>
      </w:r>
      <w:proofErr w:type="spellEnd"/>
      <w:r w:rsidRPr="0047087A">
        <w:rPr>
          <w:sz w:val="24"/>
          <w:szCs w:val="24"/>
        </w:rPr>
        <w:t>) og OATP-familien, særligt HMG-</w:t>
      </w:r>
      <w:proofErr w:type="spellStart"/>
      <w:r w:rsidRPr="0047087A">
        <w:rPr>
          <w:sz w:val="24"/>
          <w:szCs w:val="24"/>
        </w:rPr>
        <w:t>CoA</w:t>
      </w:r>
      <w:proofErr w:type="spellEnd"/>
      <w:r w:rsidRPr="0047087A">
        <w:rPr>
          <w:sz w:val="24"/>
          <w:szCs w:val="24"/>
        </w:rPr>
        <w:t>-</w:t>
      </w:r>
      <w:proofErr w:type="spellStart"/>
      <w:r w:rsidRPr="0047087A">
        <w:rPr>
          <w:sz w:val="24"/>
          <w:szCs w:val="24"/>
        </w:rPr>
        <w:t>reduktaseinhibitorer</w:t>
      </w:r>
      <w:proofErr w:type="spellEnd"/>
      <w:r w:rsidRPr="0047087A">
        <w:rPr>
          <w:sz w:val="24"/>
          <w:szCs w:val="24"/>
        </w:rPr>
        <w:t xml:space="preserve"> (f.eks. </w:t>
      </w:r>
      <w:proofErr w:type="spellStart"/>
      <w:r w:rsidRPr="0047087A">
        <w:rPr>
          <w:sz w:val="24"/>
          <w:szCs w:val="24"/>
        </w:rPr>
        <w:t>simvastatin</w:t>
      </w:r>
      <w:proofErr w:type="spellEnd"/>
      <w:r w:rsidRPr="0047087A">
        <w:rPr>
          <w:sz w:val="24"/>
          <w:szCs w:val="24"/>
        </w:rPr>
        <w:t xml:space="preserve">, </w:t>
      </w:r>
      <w:proofErr w:type="spellStart"/>
      <w:r w:rsidRPr="0047087A">
        <w:rPr>
          <w:sz w:val="24"/>
          <w:szCs w:val="24"/>
        </w:rPr>
        <w:t>atorvastatin</w:t>
      </w:r>
      <w:proofErr w:type="spellEnd"/>
      <w:r w:rsidRPr="0047087A">
        <w:rPr>
          <w:sz w:val="24"/>
          <w:szCs w:val="24"/>
        </w:rPr>
        <w:t xml:space="preserve">, </w:t>
      </w:r>
      <w:proofErr w:type="spellStart"/>
      <w:r w:rsidRPr="0047087A">
        <w:rPr>
          <w:sz w:val="24"/>
          <w:szCs w:val="24"/>
        </w:rPr>
        <w:t>pravastatin</w:t>
      </w:r>
      <w:proofErr w:type="spellEnd"/>
      <w:r w:rsidRPr="0047087A">
        <w:rPr>
          <w:sz w:val="24"/>
          <w:szCs w:val="24"/>
        </w:rPr>
        <w:t xml:space="preserve">, </w:t>
      </w:r>
      <w:proofErr w:type="spellStart"/>
      <w:r w:rsidRPr="0047087A">
        <w:rPr>
          <w:sz w:val="24"/>
          <w:szCs w:val="24"/>
        </w:rPr>
        <w:t>methotrexat</w:t>
      </w:r>
      <w:proofErr w:type="spellEnd"/>
      <w:r w:rsidRPr="0047087A">
        <w:rPr>
          <w:sz w:val="24"/>
          <w:szCs w:val="24"/>
        </w:rPr>
        <w:t xml:space="preserve">, </w:t>
      </w:r>
      <w:proofErr w:type="spellStart"/>
      <w:r w:rsidRPr="0047087A">
        <w:rPr>
          <w:sz w:val="24"/>
          <w:szCs w:val="24"/>
        </w:rPr>
        <w:t>nateglinid</w:t>
      </w:r>
      <w:proofErr w:type="spellEnd"/>
      <w:r w:rsidRPr="0047087A">
        <w:rPr>
          <w:sz w:val="24"/>
          <w:szCs w:val="24"/>
        </w:rPr>
        <w:t xml:space="preserve">, </w:t>
      </w:r>
      <w:proofErr w:type="spellStart"/>
      <w:r w:rsidRPr="0047087A">
        <w:rPr>
          <w:sz w:val="24"/>
          <w:szCs w:val="24"/>
        </w:rPr>
        <w:t>repaglinid</w:t>
      </w:r>
      <w:proofErr w:type="spellEnd"/>
      <w:r w:rsidRPr="0047087A">
        <w:rPr>
          <w:sz w:val="24"/>
          <w:szCs w:val="24"/>
        </w:rPr>
        <w:t xml:space="preserve">, </w:t>
      </w:r>
      <w:proofErr w:type="spellStart"/>
      <w:r w:rsidRPr="0047087A">
        <w:rPr>
          <w:sz w:val="24"/>
          <w:szCs w:val="24"/>
        </w:rPr>
        <w:t>rifampicin</w:t>
      </w:r>
      <w:proofErr w:type="spellEnd"/>
      <w:r w:rsidRPr="0047087A">
        <w:rPr>
          <w:sz w:val="24"/>
          <w:szCs w:val="24"/>
        </w:rPr>
        <w:t xml:space="preserve">) skal samtidig administration af </w:t>
      </w:r>
      <w:proofErr w:type="spellStart"/>
      <w:r w:rsidRPr="0047087A">
        <w:rPr>
          <w:sz w:val="24"/>
          <w:szCs w:val="24"/>
        </w:rPr>
        <w:t>teriflunomid</w:t>
      </w:r>
      <w:proofErr w:type="spellEnd"/>
      <w:r w:rsidRPr="0047087A">
        <w:rPr>
          <w:sz w:val="24"/>
          <w:szCs w:val="24"/>
        </w:rPr>
        <w:t xml:space="preserve"> også ske med forsigtighed. Patienterne skal overvåges tæt for tegn og symptomer på overdreven lægemiddeleksponering, og det skal overvejes at reducere dosis af disse lægemidler.</w:t>
      </w:r>
    </w:p>
    <w:p w14:paraId="22A0B3F4" w14:textId="77777777" w:rsidR="009260DE" w:rsidRPr="0047087A" w:rsidRDefault="009260DE" w:rsidP="009260DE">
      <w:pPr>
        <w:tabs>
          <w:tab w:val="left" w:pos="851"/>
        </w:tabs>
        <w:ind w:left="851"/>
        <w:rPr>
          <w:sz w:val="24"/>
          <w:szCs w:val="24"/>
        </w:rPr>
      </w:pPr>
    </w:p>
    <w:p w14:paraId="0A2449D9" w14:textId="77777777" w:rsidR="009260DE" w:rsidRPr="0047087A" w:rsidRDefault="009260DE" w:rsidP="009260DE">
      <w:pPr>
        <w:tabs>
          <w:tab w:val="left" w:pos="851"/>
        </w:tabs>
        <w:ind w:left="851" w:hanging="851"/>
        <w:rPr>
          <w:b/>
          <w:sz w:val="24"/>
          <w:szCs w:val="24"/>
        </w:rPr>
      </w:pPr>
      <w:r w:rsidRPr="0047087A">
        <w:rPr>
          <w:b/>
          <w:sz w:val="24"/>
          <w:szCs w:val="24"/>
        </w:rPr>
        <w:t>4.6</w:t>
      </w:r>
      <w:r w:rsidRPr="0047087A">
        <w:rPr>
          <w:b/>
          <w:sz w:val="24"/>
          <w:szCs w:val="24"/>
        </w:rPr>
        <w:tab/>
      </w:r>
      <w:r w:rsidR="0071241E" w:rsidRPr="0047087A">
        <w:rPr>
          <w:b/>
          <w:sz w:val="24"/>
          <w:szCs w:val="24"/>
        </w:rPr>
        <w:t>Fertilitet, g</w:t>
      </w:r>
      <w:r w:rsidRPr="0047087A">
        <w:rPr>
          <w:b/>
          <w:sz w:val="24"/>
          <w:szCs w:val="24"/>
        </w:rPr>
        <w:t>raviditet og amning</w:t>
      </w:r>
    </w:p>
    <w:p w14:paraId="19C42F25" w14:textId="77777777" w:rsidR="00251108" w:rsidRPr="0047087A" w:rsidRDefault="00251108" w:rsidP="005B0F4F">
      <w:pPr>
        <w:ind w:left="851"/>
        <w:rPr>
          <w:sz w:val="24"/>
          <w:szCs w:val="24"/>
        </w:rPr>
      </w:pPr>
    </w:p>
    <w:p w14:paraId="12FF8C92" w14:textId="01CFBE4D" w:rsidR="00E04ACD" w:rsidRPr="0047087A" w:rsidRDefault="00E04ACD" w:rsidP="005B0F4F">
      <w:pPr>
        <w:ind w:left="851"/>
        <w:rPr>
          <w:sz w:val="24"/>
          <w:szCs w:val="24"/>
          <w:u w:val="single"/>
        </w:rPr>
      </w:pPr>
      <w:r w:rsidRPr="0047087A">
        <w:rPr>
          <w:sz w:val="24"/>
          <w:szCs w:val="24"/>
          <w:u w:val="single"/>
        </w:rPr>
        <w:t>Brug til mænd</w:t>
      </w:r>
    </w:p>
    <w:p w14:paraId="70C08AAA" w14:textId="77777777" w:rsidR="00E04ACD" w:rsidRPr="0047087A" w:rsidRDefault="00E04ACD" w:rsidP="005B0F4F">
      <w:pPr>
        <w:ind w:left="851"/>
        <w:rPr>
          <w:sz w:val="24"/>
          <w:szCs w:val="24"/>
        </w:rPr>
      </w:pPr>
      <w:r w:rsidRPr="0047087A">
        <w:rPr>
          <w:sz w:val="24"/>
          <w:szCs w:val="24"/>
        </w:rPr>
        <w:t xml:space="preserve">Risikoen for </w:t>
      </w:r>
      <w:proofErr w:type="spellStart"/>
      <w:r w:rsidRPr="0047087A">
        <w:rPr>
          <w:sz w:val="24"/>
          <w:szCs w:val="24"/>
        </w:rPr>
        <w:t>embryoføtal</w:t>
      </w:r>
      <w:proofErr w:type="spellEnd"/>
      <w:r w:rsidRPr="0047087A">
        <w:rPr>
          <w:sz w:val="24"/>
          <w:szCs w:val="24"/>
        </w:rPr>
        <w:t xml:space="preserve"> toksicitet på grund af mandlig partner i behandling med </w:t>
      </w:r>
      <w:proofErr w:type="spellStart"/>
      <w:r w:rsidRPr="0047087A">
        <w:rPr>
          <w:sz w:val="24"/>
          <w:szCs w:val="24"/>
        </w:rPr>
        <w:t>teriflunomid</w:t>
      </w:r>
      <w:proofErr w:type="spellEnd"/>
      <w:r w:rsidRPr="0047087A">
        <w:rPr>
          <w:sz w:val="24"/>
          <w:szCs w:val="24"/>
        </w:rPr>
        <w:t xml:space="preserve"> betragtes som lav (se pkt. 5.3).</w:t>
      </w:r>
    </w:p>
    <w:p w14:paraId="25947C7E" w14:textId="77777777" w:rsidR="00E04ACD" w:rsidRPr="0047087A" w:rsidRDefault="00E04ACD" w:rsidP="005B0F4F">
      <w:pPr>
        <w:ind w:left="851"/>
        <w:rPr>
          <w:sz w:val="24"/>
          <w:szCs w:val="24"/>
        </w:rPr>
      </w:pPr>
    </w:p>
    <w:p w14:paraId="4C78B46E" w14:textId="77777777" w:rsidR="00E04ACD" w:rsidRPr="0047087A" w:rsidRDefault="00E04ACD" w:rsidP="005B0F4F">
      <w:pPr>
        <w:ind w:left="851"/>
        <w:rPr>
          <w:sz w:val="24"/>
          <w:szCs w:val="24"/>
          <w:u w:val="single"/>
        </w:rPr>
      </w:pPr>
      <w:r w:rsidRPr="0047087A">
        <w:rPr>
          <w:sz w:val="24"/>
          <w:szCs w:val="24"/>
          <w:u w:val="single"/>
        </w:rPr>
        <w:t>Graviditet</w:t>
      </w:r>
    </w:p>
    <w:p w14:paraId="4DAEC4D0" w14:textId="77777777" w:rsidR="00E04ACD" w:rsidRPr="0047087A" w:rsidRDefault="00E04ACD" w:rsidP="005B0F4F">
      <w:pPr>
        <w:ind w:left="851"/>
        <w:rPr>
          <w:sz w:val="24"/>
          <w:szCs w:val="24"/>
        </w:rPr>
      </w:pPr>
      <w:r w:rsidRPr="0047087A">
        <w:rPr>
          <w:sz w:val="24"/>
          <w:szCs w:val="24"/>
        </w:rPr>
        <w:t xml:space="preserve">Der er begrænsede data fra anvendelse af </w:t>
      </w:r>
      <w:proofErr w:type="spellStart"/>
      <w:r w:rsidRPr="0047087A">
        <w:rPr>
          <w:sz w:val="24"/>
          <w:szCs w:val="24"/>
        </w:rPr>
        <w:t>teriflunomid</w:t>
      </w:r>
      <w:proofErr w:type="spellEnd"/>
      <w:r w:rsidRPr="0047087A">
        <w:rPr>
          <w:sz w:val="24"/>
          <w:szCs w:val="24"/>
        </w:rPr>
        <w:t xml:space="preserve"> til gravide kvinder. Dyrestudier har påvist reproduktionstoksicitet (se pkt. 5.3).</w:t>
      </w:r>
    </w:p>
    <w:p w14:paraId="44C14C22"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kan give alvorlige fosterskader ved anvendelse under graviditet. </w:t>
      </w:r>
      <w:proofErr w:type="spellStart"/>
      <w:r w:rsidRPr="0047087A">
        <w:rPr>
          <w:sz w:val="24"/>
          <w:szCs w:val="24"/>
        </w:rPr>
        <w:t>Teriflunomid</w:t>
      </w:r>
      <w:proofErr w:type="spellEnd"/>
      <w:r w:rsidRPr="0047087A">
        <w:rPr>
          <w:sz w:val="24"/>
          <w:szCs w:val="24"/>
        </w:rPr>
        <w:t xml:space="preserve"> er kontraindiceret under graviditet (se pkt. 4.3).</w:t>
      </w:r>
    </w:p>
    <w:p w14:paraId="469295C2" w14:textId="77777777" w:rsidR="00E04ACD" w:rsidRPr="0047087A" w:rsidRDefault="00E04ACD" w:rsidP="005B0F4F">
      <w:pPr>
        <w:ind w:left="851"/>
        <w:rPr>
          <w:sz w:val="24"/>
          <w:szCs w:val="24"/>
        </w:rPr>
      </w:pPr>
    </w:p>
    <w:p w14:paraId="0088126A" w14:textId="77777777" w:rsidR="00E04ACD" w:rsidRPr="0047087A" w:rsidRDefault="00E04ACD" w:rsidP="005B0F4F">
      <w:pPr>
        <w:ind w:left="851"/>
        <w:rPr>
          <w:sz w:val="24"/>
          <w:szCs w:val="24"/>
        </w:rPr>
      </w:pPr>
      <w:r w:rsidRPr="0047087A">
        <w:rPr>
          <w:sz w:val="24"/>
          <w:szCs w:val="24"/>
        </w:rPr>
        <w:t xml:space="preserve">Kvinder i den fertile alder skal anvende sikker antikonception under og efter behandlingen, så længe plasmakoncentrationen af </w:t>
      </w:r>
      <w:proofErr w:type="spellStart"/>
      <w:r w:rsidRPr="0047087A">
        <w:rPr>
          <w:sz w:val="24"/>
          <w:szCs w:val="24"/>
        </w:rPr>
        <w:t>teriflunomid</w:t>
      </w:r>
      <w:proofErr w:type="spellEnd"/>
      <w:r w:rsidRPr="0047087A">
        <w:rPr>
          <w:sz w:val="24"/>
          <w:szCs w:val="24"/>
        </w:rPr>
        <w:t xml:space="preserve"> er over 0,02 mg/l. I denne periode skal kvinden tale med den behandlende læge om eventuelle planer om at stoppe med eller skifte til andre </w:t>
      </w:r>
      <w:proofErr w:type="spellStart"/>
      <w:r w:rsidRPr="0047087A">
        <w:rPr>
          <w:sz w:val="24"/>
          <w:szCs w:val="24"/>
        </w:rPr>
        <w:t>kontraceptiva</w:t>
      </w:r>
      <w:proofErr w:type="spellEnd"/>
      <w:r w:rsidRPr="0047087A">
        <w:rPr>
          <w:sz w:val="24"/>
          <w:szCs w:val="24"/>
        </w:rPr>
        <w:t xml:space="preserve">. Piger og/eller forældre/omsorgspersoner til piger skal informeres om behovet for at kontakte behandlende læge, hvis pigen, der er i behandling med </w:t>
      </w:r>
      <w:proofErr w:type="spellStart"/>
      <w:r w:rsidRPr="0047087A">
        <w:rPr>
          <w:sz w:val="24"/>
          <w:szCs w:val="24"/>
        </w:rPr>
        <w:t>teriflunomid</w:t>
      </w:r>
      <w:proofErr w:type="spellEnd"/>
      <w:r w:rsidRPr="0047087A">
        <w:rPr>
          <w:sz w:val="24"/>
          <w:szCs w:val="24"/>
        </w:rPr>
        <w:t>, får sin første menstruation. De nye patienter i den fertile alder skal rådgives om antikonception og den potentielle risiko for fosteret. Henvisning til gynækolog bør overvejes.</w:t>
      </w:r>
    </w:p>
    <w:p w14:paraId="7F37254D" w14:textId="77777777" w:rsidR="00E04ACD" w:rsidRPr="0047087A" w:rsidRDefault="00E04ACD" w:rsidP="005B0F4F">
      <w:pPr>
        <w:ind w:left="851"/>
        <w:rPr>
          <w:sz w:val="24"/>
          <w:szCs w:val="24"/>
        </w:rPr>
      </w:pPr>
    </w:p>
    <w:p w14:paraId="019EEF0B" w14:textId="77777777" w:rsidR="00E04ACD" w:rsidRPr="0047087A" w:rsidRDefault="00E04ACD" w:rsidP="005B0F4F">
      <w:pPr>
        <w:ind w:left="851"/>
        <w:rPr>
          <w:sz w:val="24"/>
          <w:szCs w:val="24"/>
        </w:rPr>
      </w:pPr>
      <w:r w:rsidRPr="0047087A">
        <w:rPr>
          <w:sz w:val="24"/>
          <w:szCs w:val="24"/>
        </w:rPr>
        <w:t xml:space="preserve">Patienten skal informeres om omgående at afbryde behandlingen med </w:t>
      </w:r>
      <w:proofErr w:type="spellStart"/>
      <w:r w:rsidRPr="0047087A">
        <w:rPr>
          <w:sz w:val="24"/>
          <w:szCs w:val="24"/>
        </w:rPr>
        <w:t>teriflunomid</w:t>
      </w:r>
      <w:proofErr w:type="spellEnd"/>
      <w:r w:rsidRPr="0047087A">
        <w:rPr>
          <w:sz w:val="24"/>
          <w:szCs w:val="24"/>
        </w:rPr>
        <w:t xml:space="preserve"> og kontakte lægen, hvis menstruationen er forsinket, eller der er andre tegn på graviditet, så en graviditetstest kan udføres. Såfremt denne er positiv, skal læge og patient diskutere risikoen ved graviditeten. Det er muligt, at en hurtig sænkning af </w:t>
      </w:r>
      <w:proofErr w:type="spellStart"/>
      <w:r w:rsidRPr="0047087A">
        <w:rPr>
          <w:sz w:val="24"/>
          <w:szCs w:val="24"/>
        </w:rPr>
        <w:t>teriflunomid</w:t>
      </w:r>
      <w:proofErr w:type="spellEnd"/>
      <w:r w:rsidRPr="0047087A">
        <w:rPr>
          <w:sz w:val="24"/>
          <w:szCs w:val="24"/>
        </w:rPr>
        <w:t>-koncentrationen i blodet ved iværksættelse af den accelererede eliminationsprocedure, der er beskrevet herunder, så snart den forsinkede menstruation bemærkes, kan mindske risikoen for fosteret.</w:t>
      </w:r>
    </w:p>
    <w:p w14:paraId="49451F95" w14:textId="77777777" w:rsidR="00E04ACD" w:rsidRPr="0047087A" w:rsidRDefault="00E04ACD" w:rsidP="005B0F4F">
      <w:pPr>
        <w:ind w:left="851"/>
        <w:rPr>
          <w:sz w:val="24"/>
          <w:szCs w:val="24"/>
        </w:rPr>
      </w:pPr>
      <w:r w:rsidRPr="0047087A">
        <w:rPr>
          <w:sz w:val="24"/>
          <w:szCs w:val="24"/>
        </w:rPr>
        <w:t xml:space="preserve">Hvis en kvinde i behandling med </w:t>
      </w:r>
      <w:proofErr w:type="spellStart"/>
      <w:r w:rsidRPr="0047087A">
        <w:rPr>
          <w:sz w:val="24"/>
          <w:szCs w:val="24"/>
        </w:rPr>
        <w:t>teriflunomid</w:t>
      </w:r>
      <w:proofErr w:type="spellEnd"/>
      <w:r w:rsidRPr="0047087A">
        <w:rPr>
          <w:sz w:val="24"/>
          <w:szCs w:val="24"/>
        </w:rPr>
        <w:t xml:space="preserve"> ønsker at blive gravid, skal lægemidlet seponeres, hvorefter det anbefales at udføre en accelereret eliminationsprocedure med henblik på hurtigere at opnå en koncentration under 0,02 mg/l (se herunder).</w:t>
      </w:r>
    </w:p>
    <w:p w14:paraId="7BD985DF" w14:textId="77777777" w:rsidR="00E04ACD" w:rsidRPr="0047087A" w:rsidRDefault="00E04ACD" w:rsidP="005B0F4F">
      <w:pPr>
        <w:ind w:left="851"/>
        <w:rPr>
          <w:sz w:val="24"/>
          <w:szCs w:val="24"/>
        </w:rPr>
      </w:pPr>
    </w:p>
    <w:p w14:paraId="62F1B325" w14:textId="77777777" w:rsidR="00E04ACD" w:rsidRPr="0047087A" w:rsidRDefault="00E04ACD" w:rsidP="005B0F4F">
      <w:pPr>
        <w:ind w:left="851"/>
        <w:rPr>
          <w:sz w:val="24"/>
          <w:szCs w:val="24"/>
        </w:rPr>
      </w:pPr>
      <w:r w:rsidRPr="0047087A">
        <w:rPr>
          <w:sz w:val="24"/>
          <w:szCs w:val="24"/>
        </w:rPr>
        <w:t xml:space="preserve">Hvis en accelereret eliminationsprocedure ikke benyttes, må plasmakoncentrationen af </w:t>
      </w:r>
      <w:proofErr w:type="spellStart"/>
      <w:r w:rsidRPr="0047087A">
        <w:rPr>
          <w:sz w:val="24"/>
          <w:szCs w:val="24"/>
        </w:rPr>
        <w:t>teriflunomid</w:t>
      </w:r>
      <w:proofErr w:type="spellEnd"/>
      <w:r w:rsidRPr="0047087A">
        <w:rPr>
          <w:sz w:val="24"/>
          <w:szCs w:val="24"/>
        </w:rPr>
        <w:t xml:space="preserve"> forventes at være over 0,02 mg/l i gennemsnitligt 8 måneder, men hos nogle patienter kan det dog tage op til 2 år at nå plasmakoncentrationer under 0,02 mg/l. Derfor </w:t>
      </w:r>
      <w:r w:rsidRPr="0047087A">
        <w:rPr>
          <w:sz w:val="24"/>
          <w:szCs w:val="24"/>
        </w:rPr>
        <w:lastRenderedPageBreak/>
        <w:t>skal plasma-</w:t>
      </w:r>
      <w:proofErr w:type="spellStart"/>
      <w:r w:rsidRPr="0047087A">
        <w:rPr>
          <w:sz w:val="24"/>
          <w:szCs w:val="24"/>
        </w:rPr>
        <w:t>teriflunomid</w:t>
      </w:r>
      <w:proofErr w:type="spellEnd"/>
      <w:r w:rsidRPr="0047087A">
        <w:rPr>
          <w:sz w:val="24"/>
          <w:szCs w:val="24"/>
        </w:rPr>
        <w:t xml:space="preserve"> måles, før kvinden prøver at blive gravid. Når det er konstateret, at plasma-</w:t>
      </w:r>
      <w:proofErr w:type="spellStart"/>
      <w:r w:rsidRPr="0047087A">
        <w:rPr>
          <w:sz w:val="24"/>
          <w:szCs w:val="24"/>
        </w:rPr>
        <w:t>teriflunomid</w:t>
      </w:r>
      <w:proofErr w:type="spellEnd"/>
      <w:r w:rsidRPr="0047087A">
        <w:rPr>
          <w:sz w:val="24"/>
          <w:szCs w:val="24"/>
        </w:rPr>
        <w:t xml:space="preserve"> er under 0,02 mg/l, skal plasmakoncentrationen bestemmes igen efter mindst 14 dage. Hvis begge plasmakoncentrationer er under 0,02 mg/l, forventes der ingen risiko for</w:t>
      </w:r>
      <w:r w:rsidRPr="0047087A">
        <w:rPr>
          <w:spacing w:val="-1"/>
          <w:sz w:val="24"/>
          <w:szCs w:val="24"/>
        </w:rPr>
        <w:t xml:space="preserve"> </w:t>
      </w:r>
      <w:r w:rsidRPr="0047087A">
        <w:rPr>
          <w:sz w:val="24"/>
          <w:szCs w:val="24"/>
        </w:rPr>
        <w:t>fosteret.</w:t>
      </w:r>
    </w:p>
    <w:p w14:paraId="6D728B73" w14:textId="77777777" w:rsidR="00E04ACD" w:rsidRPr="0047087A" w:rsidRDefault="00E04ACD" w:rsidP="005B0F4F">
      <w:pPr>
        <w:ind w:left="851"/>
        <w:rPr>
          <w:sz w:val="24"/>
          <w:szCs w:val="24"/>
        </w:rPr>
      </w:pPr>
    </w:p>
    <w:p w14:paraId="5E5CA207" w14:textId="582E94A7" w:rsidR="00E04ACD" w:rsidRPr="0047087A" w:rsidRDefault="00E04ACD" w:rsidP="005B0F4F">
      <w:pPr>
        <w:ind w:left="851"/>
        <w:rPr>
          <w:sz w:val="24"/>
          <w:szCs w:val="24"/>
        </w:rPr>
      </w:pPr>
      <w:r w:rsidRPr="0047087A">
        <w:rPr>
          <w:sz w:val="24"/>
          <w:szCs w:val="24"/>
        </w:rPr>
        <w:t>Kontakt indehaveren af markedsføringstilladelsen eller dennes lokale repræsentant (se pkt.</w:t>
      </w:r>
      <w:r w:rsidR="001C34AC">
        <w:rPr>
          <w:sz w:val="24"/>
          <w:szCs w:val="24"/>
        </w:rPr>
        <w:t> </w:t>
      </w:r>
      <w:r w:rsidRPr="0047087A">
        <w:rPr>
          <w:sz w:val="24"/>
          <w:szCs w:val="24"/>
        </w:rPr>
        <w:t>7) for yderligere oplysninger vedrørende analysen af prøverne.</w:t>
      </w:r>
    </w:p>
    <w:p w14:paraId="22C0CC13" w14:textId="77777777" w:rsidR="00E04ACD" w:rsidRPr="0047087A" w:rsidRDefault="00E04ACD" w:rsidP="005B0F4F">
      <w:pPr>
        <w:ind w:left="851"/>
        <w:rPr>
          <w:sz w:val="24"/>
          <w:szCs w:val="24"/>
        </w:rPr>
      </w:pPr>
    </w:p>
    <w:p w14:paraId="5961AD19" w14:textId="77777777" w:rsidR="00E04ACD" w:rsidRPr="0047087A" w:rsidRDefault="00E04ACD" w:rsidP="005B0F4F">
      <w:pPr>
        <w:ind w:left="851"/>
        <w:rPr>
          <w:i/>
          <w:sz w:val="24"/>
          <w:szCs w:val="24"/>
        </w:rPr>
      </w:pPr>
      <w:r w:rsidRPr="0047087A">
        <w:rPr>
          <w:i/>
          <w:sz w:val="24"/>
          <w:szCs w:val="24"/>
        </w:rPr>
        <w:t>Accelereret eliminationsprocedure</w:t>
      </w:r>
    </w:p>
    <w:p w14:paraId="133A7AC4" w14:textId="77777777" w:rsidR="00E04ACD" w:rsidRPr="0047087A" w:rsidRDefault="00E04ACD" w:rsidP="005B0F4F">
      <w:pPr>
        <w:ind w:left="851"/>
        <w:rPr>
          <w:i/>
          <w:sz w:val="24"/>
          <w:szCs w:val="24"/>
        </w:rPr>
      </w:pPr>
    </w:p>
    <w:p w14:paraId="45846D25" w14:textId="77777777" w:rsidR="00E04ACD" w:rsidRPr="0047087A" w:rsidRDefault="00E04ACD" w:rsidP="005B0F4F">
      <w:pPr>
        <w:ind w:left="851"/>
        <w:rPr>
          <w:sz w:val="24"/>
          <w:szCs w:val="24"/>
        </w:rPr>
      </w:pPr>
      <w:r w:rsidRPr="0047087A">
        <w:rPr>
          <w:sz w:val="24"/>
          <w:szCs w:val="24"/>
        </w:rPr>
        <w:t xml:space="preserve">Efter </w:t>
      </w:r>
      <w:proofErr w:type="spellStart"/>
      <w:r w:rsidRPr="0047087A">
        <w:rPr>
          <w:sz w:val="24"/>
          <w:szCs w:val="24"/>
        </w:rPr>
        <w:t>seponering</w:t>
      </w:r>
      <w:proofErr w:type="spellEnd"/>
      <w:r w:rsidRPr="0047087A">
        <w:rPr>
          <w:sz w:val="24"/>
          <w:szCs w:val="24"/>
        </w:rPr>
        <w:t xml:space="preserve"> af </w:t>
      </w:r>
      <w:proofErr w:type="spellStart"/>
      <w:r w:rsidRPr="0047087A">
        <w:rPr>
          <w:sz w:val="24"/>
          <w:szCs w:val="24"/>
        </w:rPr>
        <w:t>teriflunomid</w:t>
      </w:r>
      <w:proofErr w:type="spellEnd"/>
      <w:r w:rsidRPr="0047087A">
        <w:rPr>
          <w:sz w:val="24"/>
          <w:szCs w:val="24"/>
        </w:rPr>
        <w:t>:</w:t>
      </w:r>
    </w:p>
    <w:p w14:paraId="045C0A46" w14:textId="77777777" w:rsidR="00E04ACD" w:rsidRPr="0047087A" w:rsidRDefault="00E04ACD" w:rsidP="00251108">
      <w:pPr>
        <w:pStyle w:val="Listeafsnit"/>
        <w:numPr>
          <w:ilvl w:val="0"/>
          <w:numId w:val="14"/>
        </w:numPr>
        <w:ind w:left="1276" w:hanging="425"/>
        <w:rPr>
          <w:sz w:val="24"/>
          <w:szCs w:val="24"/>
          <w:lang w:val="da-DK"/>
        </w:rPr>
      </w:pPr>
      <w:proofErr w:type="spellStart"/>
      <w:r w:rsidRPr="0047087A">
        <w:rPr>
          <w:sz w:val="24"/>
          <w:szCs w:val="24"/>
          <w:lang w:val="da-DK"/>
        </w:rPr>
        <w:t>colestyramin</w:t>
      </w:r>
      <w:proofErr w:type="spellEnd"/>
      <w:r w:rsidRPr="0047087A">
        <w:rPr>
          <w:sz w:val="24"/>
          <w:szCs w:val="24"/>
          <w:lang w:val="da-DK"/>
        </w:rPr>
        <w:t xml:space="preserve"> 8 g administreres 3 gange dagligt i en periode på 11 dage. Hvis </w:t>
      </w:r>
      <w:proofErr w:type="spellStart"/>
      <w:r w:rsidRPr="0047087A">
        <w:rPr>
          <w:sz w:val="24"/>
          <w:szCs w:val="24"/>
          <w:lang w:val="da-DK"/>
        </w:rPr>
        <w:t>colestyramin</w:t>
      </w:r>
      <w:proofErr w:type="spellEnd"/>
      <w:r w:rsidRPr="0047087A">
        <w:rPr>
          <w:sz w:val="24"/>
          <w:szCs w:val="24"/>
          <w:lang w:val="da-DK"/>
        </w:rPr>
        <w:t xml:space="preserve"> 8 g tre gange dagligt ikke tolereres, kan </w:t>
      </w:r>
      <w:proofErr w:type="spellStart"/>
      <w:r w:rsidRPr="0047087A">
        <w:rPr>
          <w:sz w:val="24"/>
          <w:szCs w:val="24"/>
          <w:lang w:val="da-DK"/>
        </w:rPr>
        <w:t>colestyramin</w:t>
      </w:r>
      <w:proofErr w:type="spellEnd"/>
      <w:r w:rsidRPr="0047087A">
        <w:rPr>
          <w:sz w:val="24"/>
          <w:szCs w:val="24"/>
          <w:lang w:val="da-DK"/>
        </w:rPr>
        <w:t xml:space="preserve"> 4 g tre gange dagligt anvendes.</w:t>
      </w:r>
    </w:p>
    <w:p w14:paraId="5A02CD22" w14:textId="77777777" w:rsidR="00E04ACD" w:rsidRPr="0047087A" w:rsidRDefault="00E04ACD" w:rsidP="00251108">
      <w:pPr>
        <w:pStyle w:val="Listeafsnit"/>
        <w:numPr>
          <w:ilvl w:val="0"/>
          <w:numId w:val="14"/>
        </w:numPr>
        <w:ind w:left="1276" w:hanging="425"/>
        <w:rPr>
          <w:sz w:val="24"/>
          <w:szCs w:val="24"/>
          <w:lang w:val="da-DK"/>
        </w:rPr>
      </w:pPr>
      <w:r w:rsidRPr="0047087A">
        <w:rPr>
          <w:sz w:val="24"/>
          <w:szCs w:val="24"/>
          <w:lang w:val="da-DK"/>
        </w:rPr>
        <w:t>alternativt administreres 50 g aktivt kul som pulver hver 12. time i 11 dage.</w:t>
      </w:r>
    </w:p>
    <w:p w14:paraId="388489E9" w14:textId="77777777" w:rsidR="00E04ACD" w:rsidRPr="0047087A" w:rsidRDefault="00E04ACD" w:rsidP="005B0F4F">
      <w:pPr>
        <w:ind w:left="851"/>
        <w:rPr>
          <w:sz w:val="24"/>
          <w:szCs w:val="24"/>
        </w:rPr>
      </w:pPr>
    </w:p>
    <w:p w14:paraId="4FAB9373" w14:textId="77777777" w:rsidR="00E04ACD" w:rsidRPr="0047087A" w:rsidRDefault="00E04ACD" w:rsidP="005B0F4F">
      <w:pPr>
        <w:ind w:left="851"/>
        <w:rPr>
          <w:sz w:val="24"/>
          <w:szCs w:val="24"/>
        </w:rPr>
      </w:pPr>
      <w:r w:rsidRPr="0047087A">
        <w:rPr>
          <w:sz w:val="24"/>
          <w:szCs w:val="24"/>
        </w:rPr>
        <w:t>Selv efter en af ovenstående accelererede eliminationsprocedurer er en bekræftelse af plasmakoncentrationen ved hjælp af 2 separate prøver med et interval på mindst 14 dage nødvendig. Endvidere er en venteperiode på 1½ måned fra første gang, der registreres en plasmakoncentration på under 0,02 mg/l, og indtil befrugtning nødvendig.</w:t>
      </w:r>
    </w:p>
    <w:p w14:paraId="04447A86" w14:textId="77777777" w:rsidR="00E04ACD" w:rsidRPr="0047087A" w:rsidRDefault="00E04ACD" w:rsidP="005B0F4F">
      <w:pPr>
        <w:ind w:left="851"/>
        <w:rPr>
          <w:sz w:val="24"/>
          <w:szCs w:val="24"/>
        </w:rPr>
      </w:pPr>
    </w:p>
    <w:p w14:paraId="521D0EB1" w14:textId="77777777" w:rsidR="00E04ACD" w:rsidRPr="0047087A" w:rsidRDefault="00E04ACD" w:rsidP="005B0F4F">
      <w:pPr>
        <w:ind w:left="851"/>
        <w:rPr>
          <w:sz w:val="24"/>
          <w:szCs w:val="24"/>
        </w:rPr>
      </w:pPr>
      <w:r w:rsidRPr="0047087A">
        <w:rPr>
          <w:sz w:val="24"/>
          <w:szCs w:val="24"/>
        </w:rPr>
        <w:t xml:space="preserve">Både </w:t>
      </w:r>
      <w:proofErr w:type="spellStart"/>
      <w:r w:rsidRPr="0047087A">
        <w:rPr>
          <w:sz w:val="24"/>
          <w:szCs w:val="24"/>
        </w:rPr>
        <w:t>colestyramin</w:t>
      </w:r>
      <w:proofErr w:type="spellEnd"/>
      <w:r w:rsidRPr="0047087A">
        <w:rPr>
          <w:sz w:val="24"/>
          <w:szCs w:val="24"/>
        </w:rPr>
        <w:t xml:space="preserve"> og aktivt kulpulver kan have indflydelse på absorptionen af østrogener og progesteroner, hvorfor det ikke er sikkerhed for, at orale </w:t>
      </w:r>
      <w:proofErr w:type="spellStart"/>
      <w:r w:rsidRPr="0047087A">
        <w:rPr>
          <w:sz w:val="24"/>
          <w:szCs w:val="24"/>
        </w:rPr>
        <w:t>kontraceptiva</w:t>
      </w:r>
      <w:proofErr w:type="spellEnd"/>
      <w:r w:rsidRPr="0047087A">
        <w:rPr>
          <w:sz w:val="24"/>
          <w:szCs w:val="24"/>
        </w:rPr>
        <w:t xml:space="preserve"> giver sikker beskyttelse under den accelererede eliminationsprocedure med </w:t>
      </w:r>
      <w:proofErr w:type="spellStart"/>
      <w:r w:rsidRPr="0047087A">
        <w:rPr>
          <w:sz w:val="24"/>
          <w:szCs w:val="24"/>
        </w:rPr>
        <w:t>colestyramin</w:t>
      </w:r>
      <w:proofErr w:type="spellEnd"/>
      <w:r w:rsidRPr="0047087A">
        <w:rPr>
          <w:sz w:val="24"/>
          <w:szCs w:val="24"/>
        </w:rPr>
        <w:t xml:space="preserve"> og aktivt kulpulver. Anvendelse af alternative antikonceptionsmetoder anbefales.</w:t>
      </w:r>
    </w:p>
    <w:p w14:paraId="3FC975FE" w14:textId="77777777" w:rsidR="00E04ACD" w:rsidRPr="0047087A" w:rsidRDefault="00E04ACD" w:rsidP="005B0F4F">
      <w:pPr>
        <w:ind w:left="851"/>
        <w:rPr>
          <w:sz w:val="24"/>
          <w:szCs w:val="24"/>
        </w:rPr>
      </w:pPr>
    </w:p>
    <w:p w14:paraId="2EC05503" w14:textId="77777777" w:rsidR="00E04ACD" w:rsidRPr="0047087A" w:rsidRDefault="00E04ACD" w:rsidP="005B0F4F">
      <w:pPr>
        <w:ind w:left="851"/>
        <w:rPr>
          <w:sz w:val="24"/>
          <w:szCs w:val="24"/>
          <w:u w:val="single"/>
        </w:rPr>
      </w:pPr>
      <w:r w:rsidRPr="0047087A">
        <w:rPr>
          <w:sz w:val="24"/>
          <w:szCs w:val="24"/>
          <w:u w:val="single"/>
        </w:rPr>
        <w:t>Amning</w:t>
      </w:r>
    </w:p>
    <w:p w14:paraId="238A0F5C" w14:textId="77777777" w:rsidR="00E04ACD" w:rsidRPr="0047087A" w:rsidRDefault="00E04ACD" w:rsidP="005B0F4F">
      <w:pPr>
        <w:ind w:left="851"/>
        <w:rPr>
          <w:sz w:val="24"/>
          <w:szCs w:val="24"/>
        </w:rPr>
      </w:pPr>
      <w:r w:rsidRPr="0047087A">
        <w:rPr>
          <w:sz w:val="24"/>
          <w:szCs w:val="24"/>
        </w:rPr>
        <w:t xml:space="preserve">Dyrestudier har vist, at </w:t>
      </w:r>
      <w:proofErr w:type="spellStart"/>
      <w:r w:rsidRPr="0047087A">
        <w:rPr>
          <w:sz w:val="24"/>
          <w:szCs w:val="24"/>
        </w:rPr>
        <w:t>teriflunomid</w:t>
      </w:r>
      <w:proofErr w:type="spellEnd"/>
      <w:r w:rsidRPr="0047087A">
        <w:rPr>
          <w:sz w:val="24"/>
          <w:szCs w:val="24"/>
        </w:rPr>
        <w:t xml:space="preserve"> udskilles i modermælken. </w:t>
      </w:r>
      <w:proofErr w:type="spellStart"/>
      <w:r w:rsidRPr="0047087A">
        <w:rPr>
          <w:sz w:val="24"/>
          <w:szCs w:val="24"/>
        </w:rPr>
        <w:t>Teriflunomid</w:t>
      </w:r>
      <w:proofErr w:type="spellEnd"/>
      <w:r w:rsidRPr="0047087A">
        <w:rPr>
          <w:sz w:val="24"/>
          <w:szCs w:val="24"/>
        </w:rPr>
        <w:t xml:space="preserve"> er kontraindiceret under amning (se pkt. 4.3).</w:t>
      </w:r>
    </w:p>
    <w:p w14:paraId="027C09E7" w14:textId="77777777" w:rsidR="00E04ACD" w:rsidRPr="0047087A" w:rsidRDefault="00E04ACD" w:rsidP="005B0F4F">
      <w:pPr>
        <w:ind w:left="851"/>
        <w:rPr>
          <w:sz w:val="24"/>
          <w:szCs w:val="24"/>
        </w:rPr>
      </w:pPr>
    </w:p>
    <w:p w14:paraId="6B948F59" w14:textId="77777777" w:rsidR="00E04ACD" w:rsidRPr="0047087A" w:rsidRDefault="00E04ACD" w:rsidP="005B0F4F">
      <w:pPr>
        <w:ind w:left="851"/>
        <w:rPr>
          <w:sz w:val="24"/>
          <w:szCs w:val="24"/>
          <w:u w:val="single"/>
        </w:rPr>
      </w:pPr>
      <w:r w:rsidRPr="0047087A">
        <w:rPr>
          <w:sz w:val="24"/>
          <w:szCs w:val="24"/>
          <w:u w:val="single"/>
        </w:rPr>
        <w:t>Fertilitet</w:t>
      </w:r>
    </w:p>
    <w:p w14:paraId="3D4C3E86" w14:textId="77777777" w:rsidR="00E04ACD" w:rsidRPr="0047087A" w:rsidRDefault="00E04ACD" w:rsidP="005B0F4F">
      <w:pPr>
        <w:ind w:left="851"/>
        <w:rPr>
          <w:sz w:val="24"/>
          <w:szCs w:val="24"/>
        </w:rPr>
      </w:pPr>
      <w:r w:rsidRPr="0047087A">
        <w:rPr>
          <w:sz w:val="24"/>
          <w:szCs w:val="24"/>
        </w:rPr>
        <w:t>Resultater fra dyrestudier viser ingen effekt på fertiliteten (se pkt. 5.3). Selv om der mangler humane data, forventes der ingen effekt på fertiliteten hos mænd og kvinder.</w:t>
      </w:r>
    </w:p>
    <w:p w14:paraId="667DA549" w14:textId="77777777" w:rsidR="009260DE" w:rsidRPr="0047087A" w:rsidRDefault="009260DE" w:rsidP="009260DE">
      <w:pPr>
        <w:tabs>
          <w:tab w:val="left" w:pos="851"/>
        </w:tabs>
        <w:ind w:left="851"/>
        <w:rPr>
          <w:sz w:val="24"/>
          <w:szCs w:val="24"/>
        </w:rPr>
      </w:pPr>
    </w:p>
    <w:p w14:paraId="7D3ACFBC" w14:textId="77777777" w:rsidR="009260DE" w:rsidRPr="0047087A" w:rsidRDefault="009260DE" w:rsidP="009260DE">
      <w:pPr>
        <w:tabs>
          <w:tab w:val="left" w:pos="851"/>
        </w:tabs>
        <w:ind w:left="851" w:hanging="851"/>
        <w:rPr>
          <w:b/>
          <w:sz w:val="24"/>
          <w:szCs w:val="24"/>
        </w:rPr>
      </w:pPr>
      <w:r w:rsidRPr="0047087A">
        <w:rPr>
          <w:b/>
          <w:sz w:val="24"/>
          <w:szCs w:val="24"/>
        </w:rPr>
        <w:t>4.7</w:t>
      </w:r>
      <w:r w:rsidRPr="0047087A">
        <w:rPr>
          <w:b/>
          <w:sz w:val="24"/>
          <w:szCs w:val="24"/>
        </w:rPr>
        <w:tab/>
        <w:t xml:space="preserve">Virkning på evnen til at føre motorkøretøj </w:t>
      </w:r>
      <w:r w:rsidR="0071241E" w:rsidRPr="0047087A">
        <w:rPr>
          <w:b/>
          <w:sz w:val="24"/>
          <w:szCs w:val="24"/>
        </w:rPr>
        <w:t>og</w:t>
      </w:r>
      <w:r w:rsidRPr="0047087A">
        <w:rPr>
          <w:b/>
          <w:sz w:val="24"/>
          <w:szCs w:val="24"/>
        </w:rPr>
        <w:t xml:space="preserve"> betjene maskiner</w:t>
      </w:r>
    </w:p>
    <w:p w14:paraId="07CB9179" w14:textId="77777777" w:rsidR="00886010" w:rsidRPr="0047087A" w:rsidRDefault="00886010" w:rsidP="005B0F4F">
      <w:pPr>
        <w:ind w:left="851"/>
        <w:rPr>
          <w:sz w:val="24"/>
          <w:szCs w:val="24"/>
        </w:rPr>
      </w:pPr>
      <w:r w:rsidRPr="0047087A">
        <w:rPr>
          <w:sz w:val="24"/>
          <w:szCs w:val="24"/>
        </w:rPr>
        <w:t>Ikke mærkning.</w:t>
      </w:r>
    </w:p>
    <w:p w14:paraId="5235B3B2" w14:textId="54109C02" w:rsidR="00E04ACD" w:rsidRPr="0047087A" w:rsidRDefault="00E04ACD" w:rsidP="005B0F4F">
      <w:pPr>
        <w:ind w:left="851"/>
        <w:rPr>
          <w:sz w:val="24"/>
          <w:szCs w:val="24"/>
        </w:rPr>
      </w:pPr>
      <w:proofErr w:type="spellStart"/>
      <w:r w:rsidRPr="0047087A">
        <w:rPr>
          <w:sz w:val="24"/>
          <w:szCs w:val="24"/>
        </w:rPr>
        <w:t>Teriflunomide</w:t>
      </w:r>
      <w:proofErr w:type="spellEnd"/>
      <w:r w:rsidRPr="0047087A">
        <w:rPr>
          <w:sz w:val="24"/>
          <w:szCs w:val="24"/>
        </w:rPr>
        <w:t xml:space="preserve"> </w:t>
      </w:r>
      <w:r w:rsidR="0047087A" w:rsidRPr="0047087A">
        <w:rPr>
          <w:sz w:val="24"/>
          <w:szCs w:val="24"/>
        </w:rPr>
        <w:t>"</w:t>
      </w:r>
      <w:proofErr w:type="spellStart"/>
      <w:r w:rsidRPr="0047087A">
        <w:rPr>
          <w:sz w:val="24"/>
          <w:szCs w:val="24"/>
        </w:rPr>
        <w:t>Teva</w:t>
      </w:r>
      <w:proofErr w:type="spellEnd"/>
      <w:r w:rsidR="0047087A" w:rsidRPr="0047087A">
        <w:rPr>
          <w:sz w:val="24"/>
          <w:szCs w:val="24"/>
        </w:rPr>
        <w:t>"</w:t>
      </w:r>
      <w:r w:rsidRPr="0047087A">
        <w:rPr>
          <w:sz w:val="24"/>
          <w:szCs w:val="24"/>
        </w:rPr>
        <w:t xml:space="preserve"> påvirker ikke eller kun i ubetydelig grad evnen til at føre motorkøretøj og betjene maskiner. I tilfælde af bivirkninger som f.eks. svimmelhed, som er blevet indberettet med </w:t>
      </w:r>
      <w:proofErr w:type="spellStart"/>
      <w:r w:rsidRPr="0047087A">
        <w:rPr>
          <w:sz w:val="24"/>
          <w:szCs w:val="24"/>
        </w:rPr>
        <w:t>leflunomid</w:t>
      </w:r>
      <w:proofErr w:type="spellEnd"/>
      <w:r w:rsidRPr="0047087A">
        <w:rPr>
          <w:sz w:val="24"/>
          <w:szCs w:val="24"/>
        </w:rPr>
        <w:t xml:space="preserve">, der er prodrug til </w:t>
      </w:r>
      <w:proofErr w:type="spellStart"/>
      <w:r w:rsidRPr="0047087A">
        <w:rPr>
          <w:sz w:val="24"/>
          <w:szCs w:val="24"/>
        </w:rPr>
        <w:t>teriflunomid</w:t>
      </w:r>
      <w:proofErr w:type="spellEnd"/>
      <w:r w:rsidRPr="0047087A">
        <w:rPr>
          <w:sz w:val="24"/>
          <w:szCs w:val="24"/>
        </w:rPr>
        <w:t>, kan patientens evne til at koncentrere sig og reagere på passende måde være nedsat. I sådanne tilfælde bør patienten ikke føre motorkøretøj eller betjene maskiner.</w:t>
      </w:r>
    </w:p>
    <w:p w14:paraId="45B91685" w14:textId="77777777" w:rsidR="009260DE" w:rsidRPr="0047087A" w:rsidRDefault="009260DE" w:rsidP="009260DE">
      <w:pPr>
        <w:tabs>
          <w:tab w:val="left" w:pos="851"/>
        </w:tabs>
        <w:ind w:left="851"/>
        <w:rPr>
          <w:sz w:val="24"/>
          <w:szCs w:val="24"/>
        </w:rPr>
      </w:pPr>
    </w:p>
    <w:p w14:paraId="68A1BB4A" w14:textId="77777777" w:rsidR="009260DE" w:rsidRPr="0047087A" w:rsidRDefault="009260DE" w:rsidP="009260DE">
      <w:pPr>
        <w:tabs>
          <w:tab w:val="left" w:pos="851"/>
        </w:tabs>
        <w:ind w:left="851" w:hanging="851"/>
        <w:rPr>
          <w:b/>
          <w:sz w:val="24"/>
          <w:szCs w:val="24"/>
        </w:rPr>
      </w:pPr>
      <w:r w:rsidRPr="0047087A">
        <w:rPr>
          <w:b/>
          <w:sz w:val="24"/>
          <w:szCs w:val="24"/>
        </w:rPr>
        <w:t>4.8</w:t>
      </w:r>
      <w:r w:rsidRPr="0047087A">
        <w:rPr>
          <w:b/>
          <w:sz w:val="24"/>
          <w:szCs w:val="24"/>
        </w:rPr>
        <w:tab/>
        <w:t>Bivirkninger</w:t>
      </w:r>
    </w:p>
    <w:p w14:paraId="2188A5B9" w14:textId="77777777" w:rsidR="00886010" w:rsidRPr="0047087A" w:rsidRDefault="00886010" w:rsidP="005B0F4F">
      <w:pPr>
        <w:ind w:left="851"/>
        <w:rPr>
          <w:sz w:val="24"/>
          <w:szCs w:val="24"/>
        </w:rPr>
      </w:pPr>
    </w:p>
    <w:p w14:paraId="78C4962E" w14:textId="2798873B" w:rsidR="00E04ACD" w:rsidRPr="0047087A" w:rsidRDefault="00E04ACD" w:rsidP="005B0F4F">
      <w:pPr>
        <w:ind w:left="851"/>
        <w:rPr>
          <w:sz w:val="24"/>
          <w:szCs w:val="24"/>
          <w:u w:val="single"/>
        </w:rPr>
      </w:pPr>
      <w:r w:rsidRPr="0047087A">
        <w:rPr>
          <w:sz w:val="24"/>
          <w:szCs w:val="24"/>
          <w:u w:val="single"/>
        </w:rPr>
        <w:t>Oversigt over sikkerhedsprofilen</w:t>
      </w:r>
    </w:p>
    <w:p w14:paraId="28C25414" w14:textId="77777777" w:rsidR="00E04ACD" w:rsidRPr="0047087A" w:rsidRDefault="00E04ACD" w:rsidP="005B0F4F">
      <w:pPr>
        <w:ind w:left="851"/>
        <w:rPr>
          <w:sz w:val="24"/>
          <w:szCs w:val="24"/>
        </w:rPr>
      </w:pPr>
    </w:p>
    <w:p w14:paraId="4220565C" w14:textId="77777777" w:rsidR="00E04ACD" w:rsidRPr="0047087A" w:rsidRDefault="00E04ACD" w:rsidP="005B0F4F">
      <w:pPr>
        <w:ind w:left="851"/>
        <w:rPr>
          <w:sz w:val="24"/>
          <w:szCs w:val="24"/>
        </w:rPr>
      </w:pPr>
      <w:r w:rsidRPr="0047087A">
        <w:rPr>
          <w:sz w:val="24"/>
          <w:szCs w:val="24"/>
        </w:rPr>
        <w:t xml:space="preserve">De hyppigst indberettede bivirkninger fra patienter, der blev behandlet med </w:t>
      </w:r>
      <w:proofErr w:type="spellStart"/>
      <w:r w:rsidRPr="0047087A">
        <w:rPr>
          <w:sz w:val="24"/>
          <w:szCs w:val="24"/>
        </w:rPr>
        <w:t>teriflunomid</w:t>
      </w:r>
      <w:proofErr w:type="spellEnd"/>
      <w:r w:rsidRPr="0047087A">
        <w:rPr>
          <w:sz w:val="24"/>
          <w:szCs w:val="24"/>
        </w:rPr>
        <w:t xml:space="preserve"> var: hovedpine (17,8 %, 15,7 %), diarré (13,1 %, 13,6 %), forhøjet ALAT (13 %, 15 %), kvalme (8 %, 10,7 %) og </w:t>
      </w:r>
      <w:proofErr w:type="spellStart"/>
      <w:r w:rsidRPr="0047087A">
        <w:rPr>
          <w:sz w:val="24"/>
          <w:szCs w:val="24"/>
        </w:rPr>
        <w:t>alopeci</w:t>
      </w:r>
      <w:proofErr w:type="spellEnd"/>
      <w:r w:rsidRPr="0047087A">
        <w:rPr>
          <w:sz w:val="24"/>
          <w:szCs w:val="24"/>
        </w:rPr>
        <w:t xml:space="preserve"> (9,8 %, 13,5 %). Generelt var hovedpine, diarré, kvalme og </w:t>
      </w:r>
      <w:proofErr w:type="spellStart"/>
      <w:r w:rsidRPr="0047087A">
        <w:rPr>
          <w:sz w:val="24"/>
          <w:szCs w:val="24"/>
        </w:rPr>
        <w:t>alopeci</w:t>
      </w:r>
      <w:proofErr w:type="spellEnd"/>
      <w:r w:rsidRPr="0047087A">
        <w:rPr>
          <w:sz w:val="24"/>
          <w:szCs w:val="24"/>
        </w:rPr>
        <w:t xml:space="preserve"> let til moderat, forbigående og medførte sjældent </w:t>
      </w:r>
      <w:proofErr w:type="spellStart"/>
      <w:r w:rsidRPr="0047087A">
        <w:rPr>
          <w:sz w:val="24"/>
          <w:szCs w:val="24"/>
        </w:rPr>
        <w:t>seponering</w:t>
      </w:r>
      <w:proofErr w:type="spellEnd"/>
      <w:r w:rsidRPr="0047087A">
        <w:rPr>
          <w:sz w:val="24"/>
          <w:szCs w:val="24"/>
        </w:rPr>
        <w:t>.</w:t>
      </w:r>
    </w:p>
    <w:p w14:paraId="6D9DF21E" w14:textId="77777777" w:rsidR="00E04ACD" w:rsidRPr="0047087A" w:rsidRDefault="00E04ACD" w:rsidP="005B0F4F">
      <w:pPr>
        <w:ind w:left="851"/>
        <w:rPr>
          <w:sz w:val="24"/>
          <w:szCs w:val="24"/>
        </w:rPr>
      </w:pPr>
    </w:p>
    <w:p w14:paraId="5F5E5BE9" w14:textId="77777777" w:rsidR="00E04ACD" w:rsidRPr="0047087A" w:rsidRDefault="00E04ACD" w:rsidP="005B0F4F">
      <w:pPr>
        <w:ind w:left="851"/>
        <w:rPr>
          <w:sz w:val="24"/>
          <w:szCs w:val="24"/>
        </w:rPr>
      </w:pPr>
      <w:proofErr w:type="spellStart"/>
      <w:r w:rsidRPr="0047087A">
        <w:rPr>
          <w:sz w:val="24"/>
          <w:szCs w:val="24"/>
        </w:rPr>
        <w:lastRenderedPageBreak/>
        <w:t>Teriflunomid</w:t>
      </w:r>
      <w:proofErr w:type="spellEnd"/>
      <w:r w:rsidRPr="0047087A">
        <w:rPr>
          <w:sz w:val="24"/>
          <w:szCs w:val="24"/>
        </w:rPr>
        <w:t xml:space="preserve"> er </w:t>
      </w:r>
      <w:proofErr w:type="spellStart"/>
      <w:r w:rsidRPr="0047087A">
        <w:rPr>
          <w:sz w:val="24"/>
          <w:szCs w:val="24"/>
        </w:rPr>
        <w:t>leflunomids</w:t>
      </w:r>
      <w:proofErr w:type="spellEnd"/>
      <w:r w:rsidRPr="0047087A">
        <w:rPr>
          <w:sz w:val="24"/>
          <w:szCs w:val="24"/>
        </w:rPr>
        <w:t xml:space="preserve"> hovedmetabolit. </w:t>
      </w:r>
      <w:proofErr w:type="spellStart"/>
      <w:r w:rsidRPr="0047087A">
        <w:rPr>
          <w:sz w:val="24"/>
          <w:szCs w:val="24"/>
        </w:rPr>
        <w:t>Leflunomids</w:t>
      </w:r>
      <w:proofErr w:type="spellEnd"/>
      <w:r w:rsidRPr="0047087A">
        <w:rPr>
          <w:sz w:val="24"/>
          <w:szCs w:val="24"/>
        </w:rPr>
        <w:t xml:space="preserve"> sikkerhedsprofil hos patienter med </w:t>
      </w:r>
      <w:proofErr w:type="spellStart"/>
      <w:r w:rsidRPr="0047087A">
        <w:rPr>
          <w:sz w:val="24"/>
          <w:szCs w:val="24"/>
        </w:rPr>
        <w:t>reumatoid</w:t>
      </w:r>
      <w:proofErr w:type="spellEnd"/>
      <w:r w:rsidRPr="0047087A">
        <w:rPr>
          <w:sz w:val="24"/>
          <w:szCs w:val="24"/>
        </w:rPr>
        <w:t xml:space="preserve"> </w:t>
      </w:r>
      <w:proofErr w:type="spellStart"/>
      <w:r w:rsidRPr="0047087A">
        <w:rPr>
          <w:sz w:val="24"/>
          <w:szCs w:val="24"/>
        </w:rPr>
        <w:t>arthritis</w:t>
      </w:r>
      <w:proofErr w:type="spellEnd"/>
      <w:r w:rsidRPr="0047087A">
        <w:rPr>
          <w:sz w:val="24"/>
          <w:szCs w:val="24"/>
        </w:rPr>
        <w:t xml:space="preserve"> eller </w:t>
      </w:r>
      <w:proofErr w:type="spellStart"/>
      <w:r w:rsidRPr="0047087A">
        <w:rPr>
          <w:sz w:val="24"/>
          <w:szCs w:val="24"/>
        </w:rPr>
        <w:t>arthritis</w:t>
      </w:r>
      <w:proofErr w:type="spellEnd"/>
      <w:r w:rsidRPr="0047087A">
        <w:rPr>
          <w:sz w:val="24"/>
          <w:szCs w:val="24"/>
        </w:rPr>
        <w:t xml:space="preserve"> </w:t>
      </w:r>
      <w:proofErr w:type="spellStart"/>
      <w:r w:rsidRPr="0047087A">
        <w:rPr>
          <w:sz w:val="24"/>
          <w:szCs w:val="24"/>
        </w:rPr>
        <w:t>psoriatica</w:t>
      </w:r>
      <w:proofErr w:type="spellEnd"/>
      <w:r w:rsidRPr="0047087A">
        <w:rPr>
          <w:sz w:val="24"/>
          <w:szCs w:val="24"/>
        </w:rPr>
        <w:t xml:space="preserve"> kan være relevant ved ordinering af </w:t>
      </w:r>
      <w:proofErr w:type="spellStart"/>
      <w:r w:rsidRPr="0047087A">
        <w:rPr>
          <w:sz w:val="24"/>
          <w:szCs w:val="24"/>
        </w:rPr>
        <w:t>teriflunomid</w:t>
      </w:r>
      <w:proofErr w:type="spellEnd"/>
      <w:r w:rsidRPr="0047087A">
        <w:rPr>
          <w:sz w:val="24"/>
          <w:szCs w:val="24"/>
        </w:rPr>
        <w:t xml:space="preserve"> til MS-patienter.</w:t>
      </w:r>
    </w:p>
    <w:p w14:paraId="41F8F2F4" w14:textId="77777777" w:rsidR="00E04ACD" w:rsidRPr="0047087A" w:rsidRDefault="00E04ACD" w:rsidP="005B0F4F">
      <w:pPr>
        <w:ind w:left="851"/>
        <w:rPr>
          <w:sz w:val="24"/>
          <w:szCs w:val="24"/>
        </w:rPr>
      </w:pPr>
    </w:p>
    <w:p w14:paraId="068D5768" w14:textId="77777777" w:rsidR="00E04ACD" w:rsidRPr="0047087A" w:rsidRDefault="00E04ACD" w:rsidP="005B0F4F">
      <w:pPr>
        <w:ind w:left="851"/>
        <w:rPr>
          <w:sz w:val="24"/>
          <w:szCs w:val="24"/>
          <w:u w:val="single"/>
        </w:rPr>
      </w:pPr>
      <w:r w:rsidRPr="0047087A">
        <w:rPr>
          <w:sz w:val="24"/>
          <w:szCs w:val="24"/>
          <w:u w:val="single"/>
        </w:rPr>
        <w:t>Tabel over bivirkninger</w:t>
      </w:r>
    </w:p>
    <w:p w14:paraId="775EDF4F" w14:textId="77777777" w:rsidR="00E04ACD" w:rsidRPr="0047087A" w:rsidRDefault="00E04ACD" w:rsidP="005B0F4F">
      <w:pPr>
        <w:ind w:left="851"/>
        <w:rPr>
          <w:sz w:val="24"/>
          <w:szCs w:val="24"/>
        </w:rPr>
      </w:pPr>
    </w:p>
    <w:p w14:paraId="0DA9D230"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blev evalueret hos i alt 2.267 patienter, der blev eksponeret for </w:t>
      </w:r>
      <w:proofErr w:type="spellStart"/>
      <w:r w:rsidRPr="0047087A">
        <w:rPr>
          <w:sz w:val="24"/>
          <w:szCs w:val="24"/>
        </w:rPr>
        <w:t>teriflunomid</w:t>
      </w:r>
      <w:proofErr w:type="spellEnd"/>
      <w:r w:rsidRPr="0047087A">
        <w:rPr>
          <w:sz w:val="24"/>
          <w:szCs w:val="24"/>
        </w:rPr>
        <w:t xml:space="preserve"> (1.155 for </w:t>
      </w:r>
      <w:proofErr w:type="spellStart"/>
      <w:r w:rsidRPr="0047087A">
        <w:rPr>
          <w:sz w:val="24"/>
          <w:szCs w:val="24"/>
        </w:rPr>
        <w:t>teriflunomid</w:t>
      </w:r>
      <w:proofErr w:type="spellEnd"/>
      <w:r w:rsidRPr="0047087A">
        <w:rPr>
          <w:sz w:val="24"/>
          <w:szCs w:val="24"/>
        </w:rPr>
        <w:t xml:space="preserve"> 7 mg og 1.112 for </w:t>
      </w:r>
      <w:proofErr w:type="spellStart"/>
      <w:r w:rsidRPr="0047087A">
        <w:rPr>
          <w:sz w:val="24"/>
          <w:szCs w:val="24"/>
        </w:rPr>
        <w:t>teriflunomid</w:t>
      </w:r>
      <w:proofErr w:type="spellEnd"/>
      <w:r w:rsidRPr="0047087A">
        <w:rPr>
          <w:sz w:val="24"/>
          <w:szCs w:val="24"/>
        </w:rPr>
        <w:t xml:space="preserve"> 14 mg) én gang dagligt med en gennemsnitlig varighed på omkring 672 dage i fire placebokontrollerede studier (1.045 og 1.002 patienter med henholdsvis </w:t>
      </w:r>
      <w:proofErr w:type="spellStart"/>
      <w:r w:rsidRPr="0047087A">
        <w:rPr>
          <w:sz w:val="24"/>
          <w:szCs w:val="24"/>
        </w:rPr>
        <w:t>teriflunomid</w:t>
      </w:r>
      <w:proofErr w:type="spellEnd"/>
      <w:r w:rsidRPr="0047087A">
        <w:rPr>
          <w:sz w:val="24"/>
          <w:szCs w:val="24"/>
        </w:rPr>
        <w:t xml:space="preserve"> 7 mg og 14 mg) og et studie med aktiv </w:t>
      </w:r>
      <w:proofErr w:type="spellStart"/>
      <w:r w:rsidRPr="0047087A">
        <w:rPr>
          <w:sz w:val="24"/>
          <w:szCs w:val="24"/>
        </w:rPr>
        <w:t>komparator</w:t>
      </w:r>
      <w:proofErr w:type="spellEnd"/>
      <w:r w:rsidRPr="0047087A">
        <w:rPr>
          <w:sz w:val="24"/>
          <w:szCs w:val="24"/>
        </w:rPr>
        <w:t xml:space="preserve"> (110 patienter i hver af </w:t>
      </w:r>
      <w:proofErr w:type="spellStart"/>
      <w:r w:rsidRPr="0047087A">
        <w:rPr>
          <w:sz w:val="24"/>
          <w:szCs w:val="24"/>
        </w:rPr>
        <w:t>teriflunomid</w:t>
      </w:r>
      <w:proofErr w:type="spellEnd"/>
      <w:r w:rsidRPr="0047087A">
        <w:rPr>
          <w:sz w:val="24"/>
          <w:szCs w:val="24"/>
        </w:rPr>
        <w:t xml:space="preserve">-behandlingsgrupperne) hos voksne patienter med attakvise former for MS (recidiverende multipel </w:t>
      </w:r>
      <w:proofErr w:type="spellStart"/>
      <w:r w:rsidRPr="0047087A">
        <w:rPr>
          <w:sz w:val="24"/>
          <w:szCs w:val="24"/>
        </w:rPr>
        <w:t>sclerose</w:t>
      </w:r>
      <w:proofErr w:type="spellEnd"/>
      <w:r w:rsidRPr="0047087A">
        <w:rPr>
          <w:sz w:val="24"/>
          <w:szCs w:val="24"/>
        </w:rPr>
        <w:t>, RMS).</w:t>
      </w:r>
    </w:p>
    <w:p w14:paraId="46F131E9" w14:textId="77777777" w:rsidR="00E04ACD" w:rsidRPr="0047087A" w:rsidRDefault="00E04ACD" w:rsidP="005B0F4F">
      <w:pPr>
        <w:ind w:left="851"/>
        <w:rPr>
          <w:sz w:val="24"/>
          <w:szCs w:val="24"/>
        </w:rPr>
      </w:pPr>
    </w:p>
    <w:p w14:paraId="2E149382" w14:textId="505EA3C0" w:rsidR="00E04ACD" w:rsidRPr="0047087A" w:rsidRDefault="00E04ACD" w:rsidP="005B0F4F">
      <w:pPr>
        <w:ind w:left="851"/>
        <w:rPr>
          <w:sz w:val="24"/>
          <w:szCs w:val="24"/>
        </w:rPr>
      </w:pPr>
      <w:r w:rsidRPr="0047087A">
        <w:rPr>
          <w:sz w:val="24"/>
          <w:szCs w:val="24"/>
        </w:rPr>
        <w:t xml:space="preserve">Nedenfor er vist bivirkninger indberettet fra placebokontrollerede studier med </w:t>
      </w:r>
      <w:proofErr w:type="spellStart"/>
      <w:r w:rsidRPr="0047087A">
        <w:rPr>
          <w:sz w:val="24"/>
          <w:szCs w:val="24"/>
        </w:rPr>
        <w:t>Teriflunomide</w:t>
      </w:r>
      <w:proofErr w:type="spellEnd"/>
      <w:r w:rsidRPr="0047087A">
        <w:rPr>
          <w:sz w:val="24"/>
          <w:szCs w:val="24"/>
        </w:rPr>
        <w:t xml:space="preserve"> </w:t>
      </w:r>
      <w:r w:rsidR="0047087A" w:rsidRPr="0047087A">
        <w:rPr>
          <w:sz w:val="24"/>
          <w:szCs w:val="24"/>
        </w:rPr>
        <w:t>"</w:t>
      </w:r>
      <w:proofErr w:type="spellStart"/>
      <w:r w:rsidRPr="0047087A">
        <w:rPr>
          <w:sz w:val="24"/>
          <w:szCs w:val="24"/>
        </w:rPr>
        <w:t>Teva</w:t>
      </w:r>
      <w:proofErr w:type="spellEnd"/>
      <w:r w:rsidR="0047087A" w:rsidRPr="0047087A">
        <w:rPr>
          <w:sz w:val="24"/>
          <w:szCs w:val="24"/>
        </w:rPr>
        <w:t>"</w:t>
      </w:r>
      <w:r w:rsidRPr="0047087A">
        <w:rPr>
          <w:sz w:val="24"/>
          <w:szCs w:val="24"/>
        </w:rPr>
        <w:t xml:space="preserve"> hos voksne patienter, rapporteret for </w:t>
      </w:r>
      <w:proofErr w:type="spellStart"/>
      <w:r w:rsidRPr="0047087A">
        <w:rPr>
          <w:sz w:val="24"/>
          <w:szCs w:val="24"/>
        </w:rPr>
        <w:t>teriflunomid</w:t>
      </w:r>
      <w:proofErr w:type="spellEnd"/>
      <w:r w:rsidRPr="0047087A">
        <w:rPr>
          <w:sz w:val="24"/>
          <w:szCs w:val="24"/>
        </w:rPr>
        <w:t xml:space="preserve"> 7 mg eller 14 mg i kliniske studier med voksne patienter. Hyppigheder er defineret i henhold til følgende konvention: </w:t>
      </w:r>
    </w:p>
    <w:p w14:paraId="666BB03A" w14:textId="77777777" w:rsidR="00E04ACD" w:rsidRPr="0047087A" w:rsidRDefault="00E04ACD" w:rsidP="005B0F4F">
      <w:pPr>
        <w:ind w:left="851"/>
        <w:rPr>
          <w:sz w:val="24"/>
          <w:szCs w:val="24"/>
        </w:rPr>
      </w:pPr>
    </w:p>
    <w:p w14:paraId="4C547E48" w14:textId="77777777" w:rsidR="00E04ACD" w:rsidRPr="0047087A" w:rsidRDefault="00E04ACD" w:rsidP="005B0F4F">
      <w:pPr>
        <w:ind w:left="851"/>
        <w:rPr>
          <w:sz w:val="24"/>
          <w:szCs w:val="24"/>
        </w:rPr>
      </w:pPr>
      <w:r w:rsidRPr="0047087A">
        <w:rPr>
          <w:sz w:val="24"/>
          <w:szCs w:val="24"/>
        </w:rPr>
        <w:t>Meget almindelig (≥1/10)</w:t>
      </w:r>
    </w:p>
    <w:p w14:paraId="607D687F" w14:textId="77777777" w:rsidR="00E04ACD" w:rsidRPr="0047087A" w:rsidRDefault="00E04ACD" w:rsidP="005B0F4F">
      <w:pPr>
        <w:ind w:left="851"/>
        <w:rPr>
          <w:sz w:val="24"/>
          <w:szCs w:val="24"/>
        </w:rPr>
      </w:pPr>
      <w:r w:rsidRPr="0047087A">
        <w:rPr>
          <w:sz w:val="24"/>
          <w:szCs w:val="24"/>
        </w:rPr>
        <w:t>Almindelig (≥1/100 til &lt;1/10)</w:t>
      </w:r>
    </w:p>
    <w:p w14:paraId="461EAFE5" w14:textId="77777777" w:rsidR="00E04ACD" w:rsidRPr="0047087A" w:rsidRDefault="00E04ACD" w:rsidP="005B0F4F">
      <w:pPr>
        <w:ind w:left="851"/>
        <w:rPr>
          <w:sz w:val="24"/>
          <w:szCs w:val="24"/>
        </w:rPr>
      </w:pPr>
      <w:r w:rsidRPr="0047087A">
        <w:rPr>
          <w:sz w:val="24"/>
          <w:szCs w:val="24"/>
        </w:rPr>
        <w:t>Ikke almindelig (≥1/1.000 til &lt;1/100)</w:t>
      </w:r>
    </w:p>
    <w:p w14:paraId="224EC347" w14:textId="77777777" w:rsidR="00E04ACD" w:rsidRPr="0047087A" w:rsidRDefault="00E04ACD" w:rsidP="005B0F4F">
      <w:pPr>
        <w:ind w:left="851"/>
        <w:rPr>
          <w:sz w:val="24"/>
          <w:szCs w:val="24"/>
        </w:rPr>
      </w:pPr>
      <w:r w:rsidRPr="0047087A">
        <w:rPr>
          <w:sz w:val="24"/>
          <w:szCs w:val="24"/>
        </w:rPr>
        <w:t>Sjælden (≥1/10.000 til &lt;1/1.000)</w:t>
      </w:r>
    </w:p>
    <w:p w14:paraId="42A64187" w14:textId="77777777" w:rsidR="00E04ACD" w:rsidRPr="0047087A" w:rsidRDefault="00E04ACD" w:rsidP="005B0F4F">
      <w:pPr>
        <w:ind w:left="851"/>
        <w:rPr>
          <w:sz w:val="24"/>
          <w:szCs w:val="24"/>
        </w:rPr>
      </w:pPr>
      <w:r w:rsidRPr="0047087A">
        <w:rPr>
          <w:sz w:val="24"/>
          <w:szCs w:val="24"/>
        </w:rPr>
        <w:t>Meget sjælden (&lt;1/10.000)</w:t>
      </w:r>
    </w:p>
    <w:p w14:paraId="7F2C9D7F" w14:textId="77777777" w:rsidR="00E04ACD" w:rsidRPr="0047087A" w:rsidRDefault="00E04ACD" w:rsidP="005B0F4F">
      <w:pPr>
        <w:ind w:left="851"/>
        <w:rPr>
          <w:sz w:val="24"/>
          <w:szCs w:val="24"/>
        </w:rPr>
      </w:pPr>
      <w:r w:rsidRPr="0047087A">
        <w:rPr>
          <w:sz w:val="24"/>
          <w:szCs w:val="24"/>
        </w:rPr>
        <w:t xml:space="preserve">Ikke kendt (kan ikke estimeres ud fra forhåndenværende data). </w:t>
      </w:r>
    </w:p>
    <w:p w14:paraId="6DA31FF3" w14:textId="77777777" w:rsidR="00E04ACD" w:rsidRPr="0047087A" w:rsidRDefault="00E04ACD" w:rsidP="005B0F4F">
      <w:pPr>
        <w:ind w:left="851"/>
        <w:rPr>
          <w:sz w:val="24"/>
          <w:szCs w:val="24"/>
        </w:rPr>
      </w:pPr>
    </w:p>
    <w:p w14:paraId="260D8F36" w14:textId="77777777" w:rsidR="00E04ACD" w:rsidRPr="0047087A" w:rsidRDefault="00E04ACD" w:rsidP="005B0F4F">
      <w:pPr>
        <w:ind w:left="851"/>
        <w:rPr>
          <w:sz w:val="24"/>
          <w:szCs w:val="24"/>
        </w:rPr>
      </w:pPr>
      <w:r w:rsidRPr="0047087A">
        <w:rPr>
          <w:sz w:val="24"/>
          <w:szCs w:val="24"/>
        </w:rPr>
        <w:t>Inden for hver hyppighedsgruppe er bivirkningerne opstillet i rækkefølge efter, hvor alvorlige de er. De alvorligste bivirkninger er anført først.</w:t>
      </w:r>
      <w:bookmarkStart w:id="1" w:name="_Hlk189662557"/>
    </w:p>
    <w:p w14:paraId="713BCDAD" w14:textId="77777777" w:rsidR="00E04ACD" w:rsidRPr="0047087A" w:rsidRDefault="00E04ACD" w:rsidP="00E04ACD">
      <w:pPr>
        <w:pStyle w:val="Brdtekst"/>
        <w:rPr>
          <w:sz w:val="24"/>
          <w:szCs w:val="24"/>
          <w:lang w:val="da-DK"/>
        </w:rPr>
      </w:pPr>
    </w:p>
    <w:tbl>
      <w:tblPr>
        <w:tblStyle w:val="Tabel-Gitter"/>
        <w:tblW w:w="5000" w:type="pct"/>
        <w:tblInd w:w="0" w:type="dxa"/>
        <w:tblLook w:val="04A0" w:firstRow="1" w:lastRow="0" w:firstColumn="1" w:lastColumn="0" w:noHBand="0" w:noVBand="1"/>
      </w:tblPr>
      <w:tblGrid>
        <w:gridCol w:w="1365"/>
        <w:gridCol w:w="1377"/>
        <w:gridCol w:w="1410"/>
        <w:gridCol w:w="1402"/>
        <w:gridCol w:w="1334"/>
        <w:gridCol w:w="1350"/>
        <w:gridCol w:w="1390"/>
      </w:tblGrid>
      <w:tr w:rsidR="00E04ACD" w:rsidRPr="0047087A" w14:paraId="4CFDC7C6"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1E4E557E" w14:textId="77777777" w:rsidR="00E04ACD" w:rsidRPr="0047087A" w:rsidRDefault="00E04ACD">
            <w:pPr>
              <w:pStyle w:val="Brdtekst"/>
              <w:rPr>
                <w:b/>
                <w:bCs/>
                <w:lang w:val="da-DK"/>
              </w:rPr>
            </w:pPr>
            <w:r w:rsidRPr="0047087A">
              <w:rPr>
                <w:b/>
                <w:bCs/>
                <w:lang w:val="da-DK"/>
              </w:rPr>
              <w:t>System-organklasse</w:t>
            </w:r>
          </w:p>
        </w:tc>
        <w:tc>
          <w:tcPr>
            <w:tcW w:w="714" w:type="pct"/>
            <w:tcBorders>
              <w:top w:val="single" w:sz="4" w:space="0" w:color="auto"/>
              <w:left w:val="single" w:sz="4" w:space="0" w:color="auto"/>
              <w:bottom w:val="single" w:sz="4" w:space="0" w:color="auto"/>
              <w:right w:val="single" w:sz="4" w:space="0" w:color="auto"/>
            </w:tcBorders>
            <w:hideMark/>
          </w:tcPr>
          <w:p w14:paraId="3E328F20" w14:textId="77777777" w:rsidR="00E04ACD" w:rsidRPr="0047087A" w:rsidRDefault="00E04ACD">
            <w:pPr>
              <w:pStyle w:val="Brdtekst"/>
              <w:rPr>
                <w:b/>
                <w:bCs/>
                <w:lang w:val="da-DK"/>
              </w:rPr>
            </w:pPr>
            <w:r w:rsidRPr="0047087A">
              <w:rPr>
                <w:b/>
                <w:bCs/>
                <w:lang w:val="da-DK"/>
              </w:rPr>
              <w:t>Meget almindelig</w:t>
            </w:r>
          </w:p>
        </w:tc>
        <w:tc>
          <w:tcPr>
            <w:tcW w:w="714" w:type="pct"/>
            <w:tcBorders>
              <w:top w:val="single" w:sz="4" w:space="0" w:color="auto"/>
              <w:left w:val="single" w:sz="4" w:space="0" w:color="auto"/>
              <w:bottom w:val="single" w:sz="4" w:space="0" w:color="auto"/>
              <w:right w:val="single" w:sz="4" w:space="0" w:color="auto"/>
            </w:tcBorders>
            <w:hideMark/>
          </w:tcPr>
          <w:p w14:paraId="34A99BFD" w14:textId="77777777" w:rsidR="00E04ACD" w:rsidRPr="0047087A" w:rsidRDefault="00E04ACD">
            <w:pPr>
              <w:pStyle w:val="Brdtekst"/>
              <w:rPr>
                <w:b/>
                <w:bCs/>
                <w:lang w:val="da-DK"/>
              </w:rPr>
            </w:pPr>
            <w:r w:rsidRPr="0047087A">
              <w:rPr>
                <w:b/>
                <w:bCs/>
                <w:lang w:val="da-DK"/>
              </w:rPr>
              <w:t>Almindelig</w:t>
            </w:r>
          </w:p>
        </w:tc>
        <w:tc>
          <w:tcPr>
            <w:tcW w:w="714" w:type="pct"/>
            <w:tcBorders>
              <w:top w:val="single" w:sz="4" w:space="0" w:color="auto"/>
              <w:left w:val="single" w:sz="4" w:space="0" w:color="auto"/>
              <w:bottom w:val="single" w:sz="4" w:space="0" w:color="auto"/>
              <w:right w:val="single" w:sz="4" w:space="0" w:color="auto"/>
            </w:tcBorders>
            <w:hideMark/>
          </w:tcPr>
          <w:p w14:paraId="69D1F8D2" w14:textId="77777777" w:rsidR="00E04ACD" w:rsidRPr="0047087A" w:rsidRDefault="00E04ACD">
            <w:pPr>
              <w:pStyle w:val="Brdtekst"/>
              <w:rPr>
                <w:b/>
                <w:bCs/>
                <w:lang w:val="da-DK"/>
              </w:rPr>
            </w:pPr>
            <w:r w:rsidRPr="0047087A">
              <w:rPr>
                <w:b/>
                <w:bCs/>
                <w:lang w:val="da-DK"/>
              </w:rPr>
              <w:t>Ikke almindelig</w:t>
            </w:r>
          </w:p>
        </w:tc>
        <w:tc>
          <w:tcPr>
            <w:tcW w:w="714" w:type="pct"/>
            <w:tcBorders>
              <w:top w:val="single" w:sz="4" w:space="0" w:color="auto"/>
              <w:left w:val="single" w:sz="4" w:space="0" w:color="auto"/>
              <w:bottom w:val="single" w:sz="4" w:space="0" w:color="auto"/>
              <w:right w:val="single" w:sz="4" w:space="0" w:color="auto"/>
            </w:tcBorders>
            <w:hideMark/>
          </w:tcPr>
          <w:p w14:paraId="37438E2B" w14:textId="77777777" w:rsidR="00E04ACD" w:rsidRPr="0047087A" w:rsidRDefault="00E04ACD">
            <w:pPr>
              <w:pStyle w:val="Brdtekst"/>
              <w:rPr>
                <w:b/>
                <w:bCs/>
                <w:lang w:val="da-DK"/>
              </w:rPr>
            </w:pPr>
            <w:r w:rsidRPr="0047087A">
              <w:rPr>
                <w:b/>
                <w:bCs/>
                <w:lang w:val="da-DK"/>
              </w:rPr>
              <w:t>Sjælden</w:t>
            </w:r>
          </w:p>
        </w:tc>
        <w:tc>
          <w:tcPr>
            <w:tcW w:w="714" w:type="pct"/>
            <w:tcBorders>
              <w:top w:val="single" w:sz="4" w:space="0" w:color="auto"/>
              <w:left w:val="single" w:sz="4" w:space="0" w:color="auto"/>
              <w:bottom w:val="single" w:sz="4" w:space="0" w:color="auto"/>
              <w:right w:val="single" w:sz="4" w:space="0" w:color="auto"/>
            </w:tcBorders>
            <w:hideMark/>
          </w:tcPr>
          <w:p w14:paraId="35B1E775" w14:textId="77777777" w:rsidR="00E04ACD" w:rsidRPr="0047087A" w:rsidRDefault="00E04ACD">
            <w:pPr>
              <w:pStyle w:val="Brdtekst"/>
              <w:rPr>
                <w:b/>
                <w:bCs/>
                <w:lang w:val="da-DK"/>
              </w:rPr>
            </w:pPr>
            <w:r w:rsidRPr="0047087A">
              <w:rPr>
                <w:b/>
                <w:bCs/>
                <w:lang w:val="da-DK"/>
              </w:rPr>
              <w:t>Meget sjælden</w:t>
            </w:r>
          </w:p>
        </w:tc>
        <w:tc>
          <w:tcPr>
            <w:tcW w:w="714" w:type="pct"/>
            <w:tcBorders>
              <w:top w:val="single" w:sz="4" w:space="0" w:color="auto"/>
              <w:left w:val="single" w:sz="4" w:space="0" w:color="auto"/>
              <w:bottom w:val="single" w:sz="4" w:space="0" w:color="auto"/>
              <w:right w:val="single" w:sz="4" w:space="0" w:color="auto"/>
            </w:tcBorders>
            <w:hideMark/>
          </w:tcPr>
          <w:p w14:paraId="05093332" w14:textId="77777777" w:rsidR="00E04ACD" w:rsidRPr="0047087A" w:rsidRDefault="00E04ACD">
            <w:pPr>
              <w:pStyle w:val="Brdtekst"/>
              <w:rPr>
                <w:b/>
                <w:bCs/>
                <w:lang w:val="da-DK"/>
              </w:rPr>
            </w:pPr>
            <w:r w:rsidRPr="0047087A">
              <w:rPr>
                <w:b/>
                <w:bCs/>
                <w:lang w:val="da-DK"/>
              </w:rPr>
              <w:t>Ikke kendt</w:t>
            </w:r>
          </w:p>
        </w:tc>
      </w:tr>
      <w:tr w:rsidR="00E04ACD" w:rsidRPr="0047087A" w14:paraId="4C3CCE73"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3EE5E320" w14:textId="77777777" w:rsidR="00E04ACD" w:rsidRPr="0047087A" w:rsidRDefault="00E04ACD">
            <w:pPr>
              <w:pStyle w:val="Brdtekst"/>
              <w:rPr>
                <w:lang w:val="da-DK"/>
              </w:rPr>
            </w:pPr>
            <w:r w:rsidRPr="0047087A">
              <w:rPr>
                <w:lang w:val="da-DK"/>
              </w:rPr>
              <w:t>Infektioner og parasitære sygdomme</w:t>
            </w:r>
          </w:p>
        </w:tc>
        <w:tc>
          <w:tcPr>
            <w:tcW w:w="714" w:type="pct"/>
            <w:tcBorders>
              <w:top w:val="single" w:sz="4" w:space="0" w:color="auto"/>
              <w:left w:val="single" w:sz="4" w:space="0" w:color="auto"/>
              <w:bottom w:val="single" w:sz="4" w:space="0" w:color="auto"/>
              <w:right w:val="single" w:sz="4" w:space="0" w:color="auto"/>
            </w:tcBorders>
          </w:tcPr>
          <w:p w14:paraId="1447278E"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08C53FC4" w14:textId="77777777" w:rsidR="00E04ACD" w:rsidRPr="0047087A" w:rsidRDefault="00E04ACD">
            <w:pPr>
              <w:pStyle w:val="Brdtekst"/>
              <w:rPr>
                <w:lang w:val="da-DK"/>
              </w:rPr>
            </w:pPr>
            <w:r w:rsidRPr="0047087A">
              <w:rPr>
                <w:lang w:val="da-DK"/>
              </w:rPr>
              <w:t>Influenza</w:t>
            </w:r>
          </w:p>
          <w:p w14:paraId="122BF921" w14:textId="77777777" w:rsidR="00E04ACD" w:rsidRPr="0047087A" w:rsidRDefault="00E04ACD">
            <w:pPr>
              <w:pStyle w:val="Brdtekst"/>
              <w:rPr>
                <w:lang w:val="da-DK"/>
              </w:rPr>
            </w:pPr>
            <w:r w:rsidRPr="0047087A">
              <w:rPr>
                <w:lang w:val="da-DK"/>
              </w:rPr>
              <w:t>Infektion i de øvre luftveje</w:t>
            </w:r>
          </w:p>
          <w:p w14:paraId="3C011FEF" w14:textId="77777777" w:rsidR="00E04ACD" w:rsidRPr="0047087A" w:rsidRDefault="00E04ACD">
            <w:pPr>
              <w:pStyle w:val="Brdtekst"/>
              <w:rPr>
                <w:lang w:val="da-DK"/>
              </w:rPr>
            </w:pPr>
            <w:proofErr w:type="spellStart"/>
            <w:r w:rsidRPr="0047087A">
              <w:rPr>
                <w:lang w:val="da-DK"/>
              </w:rPr>
              <w:t>Urinvejs</w:t>
            </w:r>
            <w:proofErr w:type="spellEnd"/>
            <w:r w:rsidRPr="0047087A">
              <w:rPr>
                <w:lang w:val="da-DK"/>
              </w:rPr>
              <w:t>-infektion</w:t>
            </w:r>
          </w:p>
          <w:p w14:paraId="1232EF77" w14:textId="77777777" w:rsidR="00E04ACD" w:rsidRPr="0047087A" w:rsidRDefault="00E04ACD">
            <w:pPr>
              <w:pStyle w:val="Brdtekst"/>
              <w:rPr>
                <w:lang w:val="da-DK"/>
              </w:rPr>
            </w:pPr>
            <w:r w:rsidRPr="0047087A">
              <w:rPr>
                <w:lang w:val="da-DK"/>
              </w:rPr>
              <w:t>Bronkitis</w:t>
            </w:r>
          </w:p>
          <w:p w14:paraId="47196153" w14:textId="77777777" w:rsidR="00E04ACD" w:rsidRPr="0047087A" w:rsidRDefault="00E04ACD">
            <w:pPr>
              <w:pStyle w:val="Brdtekst"/>
              <w:rPr>
                <w:lang w:val="da-DK"/>
              </w:rPr>
            </w:pPr>
            <w:proofErr w:type="spellStart"/>
            <w:r w:rsidRPr="0047087A">
              <w:rPr>
                <w:lang w:val="da-DK"/>
              </w:rPr>
              <w:t>Sinusitis</w:t>
            </w:r>
            <w:proofErr w:type="spellEnd"/>
          </w:p>
          <w:p w14:paraId="33B796BA" w14:textId="77777777" w:rsidR="00E04ACD" w:rsidRPr="0047087A" w:rsidRDefault="00E04ACD">
            <w:pPr>
              <w:pStyle w:val="Brdtekst"/>
              <w:rPr>
                <w:lang w:val="da-DK"/>
              </w:rPr>
            </w:pPr>
            <w:proofErr w:type="spellStart"/>
            <w:r w:rsidRPr="0047087A">
              <w:rPr>
                <w:lang w:val="da-DK"/>
              </w:rPr>
              <w:t>Pharyngitis</w:t>
            </w:r>
            <w:proofErr w:type="spellEnd"/>
          </w:p>
          <w:p w14:paraId="251E34CA" w14:textId="77777777" w:rsidR="00E04ACD" w:rsidRPr="0047087A" w:rsidRDefault="00E04ACD">
            <w:pPr>
              <w:pStyle w:val="Brdtekst"/>
              <w:rPr>
                <w:lang w:val="da-DK"/>
              </w:rPr>
            </w:pPr>
            <w:r w:rsidRPr="0047087A">
              <w:rPr>
                <w:lang w:val="da-DK"/>
              </w:rPr>
              <w:t>Cystitis</w:t>
            </w:r>
          </w:p>
          <w:p w14:paraId="12DBED59" w14:textId="77777777" w:rsidR="00E04ACD" w:rsidRPr="0047087A" w:rsidRDefault="00E04ACD">
            <w:pPr>
              <w:pStyle w:val="Brdtekst"/>
              <w:rPr>
                <w:lang w:val="da-DK"/>
              </w:rPr>
            </w:pPr>
            <w:r w:rsidRPr="0047087A">
              <w:rPr>
                <w:lang w:val="da-DK"/>
              </w:rPr>
              <w:t xml:space="preserve">Viral </w:t>
            </w:r>
            <w:proofErr w:type="spellStart"/>
            <w:r w:rsidRPr="0047087A">
              <w:rPr>
                <w:lang w:val="da-DK"/>
              </w:rPr>
              <w:t>gastroenteri</w:t>
            </w:r>
            <w:proofErr w:type="spellEnd"/>
            <w:r w:rsidRPr="0047087A">
              <w:rPr>
                <w:lang w:val="da-DK"/>
              </w:rPr>
              <w:t>-tis</w:t>
            </w:r>
          </w:p>
          <w:p w14:paraId="1A2D1925" w14:textId="77777777" w:rsidR="00E04ACD" w:rsidRPr="0047087A" w:rsidRDefault="00E04ACD">
            <w:pPr>
              <w:pStyle w:val="Brdtekst"/>
              <w:rPr>
                <w:vertAlign w:val="superscript"/>
                <w:lang w:val="da-DK"/>
              </w:rPr>
            </w:pPr>
            <w:r w:rsidRPr="0047087A">
              <w:rPr>
                <w:lang w:val="da-DK"/>
              </w:rPr>
              <w:t>Herpesvirus-</w:t>
            </w:r>
            <w:proofErr w:type="spellStart"/>
            <w:r w:rsidRPr="0047087A">
              <w:rPr>
                <w:lang w:val="da-DK"/>
              </w:rPr>
              <w:t>infektioner</w:t>
            </w:r>
            <w:r w:rsidRPr="0047087A">
              <w:rPr>
                <w:vertAlign w:val="superscript"/>
                <w:lang w:val="da-DK"/>
              </w:rPr>
              <w:t>b</w:t>
            </w:r>
            <w:proofErr w:type="spellEnd"/>
          </w:p>
          <w:p w14:paraId="4F2A618E" w14:textId="77777777" w:rsidR="00E04ACD" w:rsidRPr="0047087A" w:rsidRDefault="00E04ACD">
            <w:pPr>
              <w:pStyle w:val="Brdtekst"/>
              <w:rPr>
                <w:lang w:val="da-DK"/>
              </w:rPr>
            </w:pPr>
            <w:proofErr w:type="spellStart"/>
            <w:r w:rsidRPr="0047087A">
              <w:rPr>
                <w:lang w:val="da-DK"/>
              </w:rPr>
              <w:t>Tandinfek-tion</w:t>
            </w:r>
            <w:proofErr w:type="spellEnd"/>
          </w:p>
          <w:p w14:paraId="27ED5882" w14:textId="77777777" w:rsidR="00E04ACD" w:rsidRPr="0047087A" w:rsidRDefault="00E04ACD">
            <w:pPr>
              <w:pStyle w:val="Brdtekst"/>
              <w:rPr>
                <w:lang w:val="da-DK"/>
              </w:rPr>
            </w:pPr>
            <w:r w:rsidRPr="0047087A">
              <w:rPr>
                <w:lang w:val="da-DK"/>
              </w:rPr>
              <w:t>Laryngitis</w:t>
            </w:r>
          </w:p>
          <w:p w14:paraId="5769377C" w14:textId="77777777" w:rsidR="00E04ACD" w:rsidRPr="0047087A" w:rsidRDefault="00E04ACD">
            <w:pPr>
              <w:pStyle w:val="Brdtekst"/>
              <w:rPr>
                <w:lang w:val="da-DK"/>
              </w:rPr>
            </w:pPr>
            <w:r w:rsidRPr="0047087A">
              <w:rPr>
                <w:lang w:val="da-DK"/>
              </w:rPr>
              <w:t xml:space="preserve">Tinea </w:t>
            </w:r>
            <w:proofErr w:type="spellStart"/>
            <w:r w:rsidRPr="0047087A">
              <w:rPr>
                <w:lang w:val="da-DK"/>
              </w:rPr>
              <w:t>pedis</w:t>
            </w:r>
            <w:proofErr w:type="spellEnd"/>
          </w:p>
        </w:tc>
        <w:tc>
          <w:tcPr>
            <w:tcW w:w="714" w:type="pct"/>
            <w:tcBorders>
              <w:top w:val="single" w:sz="4" w:space="0" w:color="auto"/>
              <w:left w:val="single" w:sz="4" w:space="0" w:color="auto"/>
              <w:bottom w:val="single" w:sz="4" w:space="0" w:color="auto"/>
              <w:right w:val="single" w:sz="4" w:space="0" w:color="auto"/>
            </w:tcBorders>
            <w:hideMark/>
          </w:tcPr>
          <w:p w14:paraId="7A827C17" w14:textId="77777777" w:rsidR="00E04ACD" w:rsidRPr="0047087A" w:rsidRDefault="00E04ACD">
            <w:pPr>
              <w:pStyle w:val="Brdtekst"/>
              <w:rPr>
                <w:lang w:val="da-DK"/>
              </w:rPr>
            </w:pPr>
            <w:r w:rsidRPr="0047087A">
              <w:rPr>
                <w:lang w:val="da-DK"/>
              </w:rPr>
              <w:t xml:space="preserve">Alvorlige infektioner, herunder </w:t>
            </w:r>
            <w:proofErr w:type="spellStart"/>
            <w:r w:rsidRPr="0047087A">
              <w:rPr>
                <w:lang w:val="da-DK"/>
              </w:rPr>
              <w:t>sepsis</w:t>
            </w:r>
            <w:r w:rsidRPr="0047087A">
              <w:rPr>
                <w:vertAlign w:val="superscript"/>
                <w:lang w:val="da-DK"/>
              </w:rPr>
              <w:t>a</w:t>
            </w:r>
            <w:proofErr w:type="spellEnd"/>
          </w:p>
        </w:tc>
        <w:tc>
          <w:tcPr>
            <w:tcW w:w="714" w:type="pct"/>
            <w:tcBorders>
              <w:top w:val="single" w:sz="4" w:space="0" w:color="auto"/>
              <w:left w:val="single" w:sz="4" w:space="0" w:color="auto"/>
              <w:bottom w:val="single" w:sz="4" w:space="0" w:color="auto"/>
              <w:right w:val="single" w:sz="4" w:space="0" w:color="auto"/>
            </w:tcBorders>
          </w:tcPr>
          <w:p w14:paraId="7ADF7BB5"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6A99CA9C"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28FEA641" w14:textId="77777777" w:rsidR="00E04ACD" w:rsidRPr="0047087A" w:rsidRDefault="00E04ACD">
            <w:pPr>
              <w:pStyle w:val="Brdtekst"/>
              <w:rPr>
                <w:lang w:val="da-DK"/>
              </w:rPr>
            </w:pPr>
          </w:p>
        </w:tc>
      </w:tr>
      <w:tr w:rsidR="00E04ACD" w:rsidRPr="0047087A" w14:paraId="599BEA8B"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53C8EC84" w14:textId="77777777" w:rsidR="00E04ACD" w:rsidRPr="0047087A" w:rsidRDefault="00E04ACD">
            <w:pPr>
              <w:pStyle w:val="Brdtekst"/>
              <w:rPr>
                <w:lang w:val="da-DK"/>
              </w:rPr>
            </w:pPr>
            <w:r w:rsidRPr="0047087A">
              <w:rPr>
                <w:lang w:val="da-DK"/>
              </w:rPr>
              <w:t>Blod og lymfesystem</w:t>
            </w:r>
          </w:p>
        </w:tc>
        <w:tc>
          <w:tcPr>
            <w:tcW w:w="714" w:type="pct"/>
            <w:tcBorders>
              <w:top w:val="single" w:sz="4" w:space="0" w:color="auto"/>
              <w:left w:val="single" w:sz="4" w:space="0" w:color="auto"/>
              <w:bottom w:val="single" w:sz="4" w:space="0" w:color="auto"/>
              <w:right w:val="single" w:sz="4" w:space="0" w:color="auto"/>
            </w:tcBorders>
          </w:tcPr>
          <w:p w14:paraId="5E265C84"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00B8289F" w14:textId="77777777" w:rsidR="00E04ACD" w:rsidRPr="0047087A" w:rsidRDefault="00E04ACD">
            <w:pPr>
              <w:pStyle w:val="Brdtekst"/>
              <w:rPr>
                <w:lang w:val="da-DK"/>
              </w:rPr>
            </w:pPr>
            <w:proofErr w:type="spellStart"/>
            <w:r w:rsidRPr="0047087A">
              <w:rPr>
                <w:lang w:val="da-DK"/>
              </w:rPr>
              <w:t>Neutropeni</w:t>
            </w:r>
            <w:r w:rsidRPr="0047087A">
              <w:rPr>
                <w:vertAlign w:val="superscript"/>
                <w:lang w:val="da-DK"/>
              </w:rPr>
              <w:t>b</w:t>
            </w:r>
            <w:proofErr w:type="spellEnd"/>
          </w:p>
          <w:p w14:paraId="33FB081F" w14:textId="77777777" w:rsidR="00E04ACD" w:rsidRPr="0047087A" w:rsidRDefault="00E04ACD">
            <w:pPr>
              <w:pStyle w:val="Brdtekst"/>
              <w:rPr>
                <w:lang w:val="da-DK"/>
              </w:rPr>
            </w:pPr>
            <w:r w:rsidRPr="0047087A">
              <w:rPr>
                <w:lang w:val="da-DK"/>
              </w:rPr>
              <w:t>Anæmi</w:t>
            </w:r>
          </w:p>
        </w:tc>
        <w:tc>
          <w:tcPr>
            <w:tcW w:w="714" w:type="pct"/>
            <w:tcBorders>
              <w:top w:val="single" w:sz="4" w:space="0" w:color="auto"/>
              <w:left w:val="single" w:sz="4" w:space="0" w:color="auto"/>
              <w:bottom w:val="single" w:sz="4" w:space="0" w:color="auto"/>
              <w:right w:val="single" w:sz="4" w:space="0" w:color="auto"/>
            </w:tcBorders>
            <w:hideMark/>
          </w:tcPr>
          <w:p w14:paraId="4073551F" w14:textId="77777777" w:rsidR="00E04ACD" w:rsidRPr="0047087A" w:rsidRDefault="00E04ACD">
            <w:pPr>
              <w:pStyle w:val="Brdtekst"/>
              <w:rPr>
                <w:lang w:val="da-DK"/>
              </w:rPr>
            </w:pPr>
            <w:r w:rsidRPr="0047087A">
              <w:rPr>
                <w:lang w:val="da-DK"/>
              </w:rPr>
              <w:t xml:space="preserve">Let </w:t>
            </w:r>
            <w:proofErr w:type="spellStart"/>
            <w:r w:rsidRPr="0047087A">
              <w:rPr>
                <w:lang w:val="da-DK"/>
              </w:rPr>
              <w:t>trombocyto-peni</w:t>
            </w:r>
            <w:proofErr w:type="spellEnd"/>
            <w:r w:rsidRPr="0047087A">
              <w:rPr>
                <w:lang w:val="da-DK"/>
              </w:rPr>
              <w:t xml:space="preserve"> (</w:t>
            </w:r>
            <w:proofErr w:type="spellStart"/>
            <w:r w:rsidRPr="0047087A">
              <w:rPr>
                <w:lang w:val="da-DK"/>
              </w:rPr>
              <w:t>trombocyt</w:t>
            </w:r>
            <w:proofErr w:type="spellEnd"/>
            <w:r w:rsidRPr="0047087A">
              <w:rPr>
                <w:lang w:val="da-DK"/>
              </w:rPr>
              <w:t xml:space="preserve">-tal </w:t>
            </w:r>
            <w:r w:rsidRPr="0047087A">
              <w:rPr>
                <w:lang w:val="da-DK"/>
              </w:rPr>
              <w:lastRenderedPageBreak/>
              <w:t>&lt;100x10</w:t>
            </w:r>
            <w:r w:rsidRPr="0047087A">
              <w:rPr>
                <w:vertAlign w:val="superscript"/>
                <w:lang w:val="da-DK"/>
              </w:rPr>
              <w:t>9</w:t>
            </w:r>
            <w:r w:rsidRPr="0047087A">
              <w:rPr>
                <w:lang w:val="da-DK"/>
              </w:rPr>
              <w:t>/l)</w:t>
            </w:r>
          </w:p>
        </w:tc>
        <w:tc>
          <w:tcPr>
            <w:tcW w:w="714" w:type="pct"/>
            <w:tcBorders>
              <w:top w:val="single" w:sz="4" w:space="0" w:color="auto"/>
              <w:left w:val="single" w:sz="4" w:space="0" w:color="auto"/>
              <w:bottom w:val="single" w:sz="4" w:space="0" w:color="auto"/>
              <w:right w:val="single" w:sz="4" w:space="0" w:color="auto"/>
            </w:tcBorders>
          </w:tcPr>
          <w:p w14:paraId="23954CA9"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31AAA8A4"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7B146CB9" w14:textId="77777777" w:rsidR="00E04ACD" w:rsidRPr="0047087A" w:rsidRDefault="00E04ACD">
            <w:pPr>
              <w:pStyle w:val="Brdtekst"/>
              <w:rPr>
                <w:lang w:val="da-DK"/>
              </w:rPr>
            </w:pPr>
          </w:p>
        </w:tc>
      </w:tr>
      <w:tr w:rsidR="00E04ACD" w:rsidRPr="0047087A" w14:paraId="3232E49F"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4D81C1B8" w14:textId="77777777" w:rsidR="00E04ACD" w:rsidRPr="0047087A" w:rsidRDefault="00E04ACD">
            <w:pPr>
              <w:pStyle w:val="Brdtekst"/>
              <w:rPr>
                <w:lang w:val="da-DK"/>
              </w:rPr>
            </w:pPr>
            <w:r w:rsidRPr="0047087A">
              <w:rPr>
                <w:lang w:val="da-DK"/>
              </w:rPr>
              <w:t>Immun-systemet</w:t>
            </w:r>
          </w:p>
        </w:tc>
        <w:tc>
          <w:tcPr>
            <w:tcW w:w="714" w:type="pct"/>
            <w:tcBorders>
              <w:top w:val="single" w:sz="4" w:space="0" w:color="auto"/>
              <w:left w:val="single" w:sz="4" w:space="0" w:color="auto"/>
              <w:bottom w:val="single" w:sz="4" w:space="0" w:color="auto"/>
              <w:right w:val="single" w:sz="4" w:space="0" w:color="auto"/>
            </w:tcBorders>
          </w:tcPr>
          <w:p w14:paraId="05F186EA"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1DD17509" w14:textId="77777777" w:rsidR="00E04ACD" w:rsidRPr="0047087A" w:rsidRDefault="00E04ACD">
            <w:pPr>
              <w:pStyle w:val="Brdtekst"/>
              <w:rPr>
                <w:lang w:val="da-DK"/>
              </w:rPr>
            </w:pPr>
            <w:r w:rsidRPr="0047087A">
              <w:rPr>
                <w:lang w:val="da-DK"/>
              </w:rPr>
              <w:t>Lette allergiske reaktioner</w:t>
            </w:r>
          </w:p>
        </w:tc>
        <w:tc>
          <w:tcPr>
            <w:tcW w:w="714" w:type="pct"/>
            <w:tcBorders>
              <w:top w:val="single" w:sz="4" w:space="0" w:color="auto"/>
              <w:left w:val="single" w:sz="4" w:space="0" w:color="auto"/>
              <w:bottom w:val="single" w:sz="4" w:space="0" w:color="auto"/>
              <w:right w:val="single" w:sz="4" w:space="0" w:color="auto"/>
            </w:tcBorders>
            <w:hideMark/>
          </w:tcPr>
          <w:p w14:paraId="07838C53" w14:textId="77777777" w:rsidR="00E04ACD" w:rsidRPr="0047087A" w:rsidRDefault="00E04ACD">
            <w:pPr>
              <w:pStyle w:val="Brdtekst"/>
              <w:rPr>
                <w:lang w:val="da-DK"/>
              </w:rPr>
            </w:pPr>
            <w:proofErr w:type="spellStart"/>
            <w:r w:rsidRPr="0047087A">
              <w:rPr>
                <w:lang w:val="da-DK"/>
              </w:rPr>
              <w:t>Hypersensi-tivitetsreak-tioner</w:t>
            </w:r>
            <w:proofErr w:type="spellEnd"/>
            <w:r w:rsidRPr="0047087A">
              <w:rPr>
                <w:lang w:val="da-DK"/>
              </w:rPr>
              <w:t xml:space="preserve"> (øjeblikkelig eller forsinket), herunder anafylaksi og </w:t>
            </w:r>
            <w:proofErr w:type="spellStart"/>
            <w:r w:rsidRPr="0047087A">
              <w:rPr>
                <w:lang w:val="da-DK"/>
              </w:rPr>
              <w:t>angioødem</w:t>
            </w:r>
            <w:proofErr w:type="spellEnd"/>
          </w:p>
        </w:tc>
        <w:tc>
          <w:tcPr>
            <w:tcW w:w="714" w:type="pct"/>
            <w:tcBorders>
              <w:top w:val="single" w:sz="4" w:space="0" w:color="auto"/>
              <w:left w:val="single" w:sz="4" w:space="0" w:color="auto"/>
              <w:bottom w:val="single" w:sz="4" w:space="0" w:color="auto"/>
              <w:right w:val="single" w:sz="4" w:space="0" w:color="auto"/>
            </w:tcBorders>
          </w:tcPr>
          <w:p w14:paraId="5CAB0C84"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290BFEEB"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4C3F447A" w14:textId="77777777" w:rsidR="00E04ACD" w:rsidRPr="0047087A" w:rsidRDefault="00E04ACD">
            <w:pPr>
              <w:pStyle w:val="Brdtekst"/>
              <w:rPr>
                <w:lang w:val="da-DK"/>
              </w:rPr>
            </w:pPr>
          </w:p>
        </w:tc>
      </w:tr>
      <w:tr w:rsidR="00E04ACD" w:rsidRPr="0047087A" w14:paraId="29E88A6B"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65797B9B" w14:textId="77777777" w:rsidR="00E04ACD" w:rsidRPr="0047087A" w:rsidRDefault="00E04ACD">
            <w:pPr>
              <w:pStyle w:val="Brdtekst"/>
              <w:rPr>
                <w:lang w:val="da-DK"/>
              </w:rPr>
            </w:pPr>
            <w:r w:rsidRPr="0047087A">
              <w:rPr>
                <w:lang w:val="da-DK"/>
              </w:rPr>
              <w:t>Psykiske forstyrrelser</w:t>
            </w:r>
          </w:p>
        </w:tc>
        <w:tc>
          <w:tcPr>
            <w:tcW w:w="714" w:type="pct"/>
            <w:tcBorders>
              <w:top w:val="single" w:sz="4" w:space="0" w:color="auto"/>
              <w:left w:val="single" w:sz="4" w:space="0" w:color="auto"/>
              <w:bottom w:val="single" w:sz="4" w:space="0" w:color="auto"/>
              <w:right w:val="single" w:sz="4" w:space="0" w:color="auto"/>
            </w:tcBorders>
          </w:tcPr>
          <w:p w14:paraId="0087CCF8"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74CEE988" w14:textId="77777777" w:rsidR="00E04ACD" w:rsidRPr="0047087A" w:rsidRDefault="00E04ACD">
            <w:pPr>
              <w:pStyle w:val="Brdtekst"/>
              <w:rPr>
                <w:lang w:val="da-DK"/>
              </w:rPr>
            </w:pPr>
            <w:r w:rsidRPr="0047087A">
              <w:rPr>
                <w:lang w:val="da-DK"/>
              </w:rPr>
              <w:t>Angst</w:t>
            </w:r>
          </w:p>
        </w:tc>
        <w:tc>
          <w:tcPr>
            <w:tcW w:w="714" w:type="pct"/>
            <w:tcBorders>
              <w:top w:val="single" w:sz="4" w:space="0" w:color="auto"/>
              <w:left w:val="single" w:sz="4" w:space="0" w:color="auto"/>
              <w:bottom w:val="single" w:sz="4" w:space="0" w:color="auto"/>
              <w:right w:val="single" w:sz="4" w:space="0" w:color="auto"/>
            </w:tcBorders>
          </w:tcPr>
          <w:p w14:paraId="40E20363"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39A8D172"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1C77CC25"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3ADF7717" w14:textId="77777777" w:rsidR="00E04ACD" w:rsidRPr="0047087A" w:rsidRDefault="00E04ACD">
            <w:pPr>
              <w:pStyle w:val="Brdtekst"/>
              <w:rPr>
                <w:lang w:val="da-DK"/>
              </w:rPr>
            </w:pPr>
          </w:p>
        </w:tc>
      </w:tr>
      <w:tr w:rsidR="00E04ACD" w:rsidRPr="0047087A" w14:paraId="2F2A8BAB"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5912F546" w14:textId="77777777" w:rsidR="00E04ACD" w:rsidRPr="0047087A" w:rsidRDefault="00E04ACD">
            <w:pPr>
              <w:pStyle w:val="Brdtekst"/>
              <w:rPr>
                <w:lang w:val="da-DK"/>
              </w:rPr>
            </w:pPr>
            <w:proofErr w:type="spellStart"/>
            <w:r w:rsidRPr="0047087A">
              <w:rPr>
                <w:lang w:val="da-DK"/>
              </w:rPr>
              <w:t>Nerve-systemet</w:t>
            </w:r>
            <w:proofErr w:type="spellEnd"/>
          </w:p>
        </w:tc>
        <w:tc>
          <w:tcPr>
            <w:tcW w:w="714" w:type="pct"/>
            <w:tcBorders>
              <w:top w:val="single" w:sz="4" w:space="0" w:color="auto"/>
              <w:left w:val="single" w:sz="4" w:space="0" w:color="auto"/>
              <w:bottom w:val="single" w:sz="4" w:space="0" w:color="auto"/>
              <w:right w:val="single" w:sz="4" w:space="0" w:color="auto"/>
            </w:tcBorders>
            <w:hideMark/>
          </w:tcPr>
          <w:p w14:paraId="4758666E" w14:textId="77777777" w:rsidR="00E04ACD" w:rsidRPr="0047087A" w:rsidRDefault="00E04ACD">
            <w:pPr>
              <w:pStyle w:val="Brdtekst"/>
              <w:rPr>
                <w:lang w:val="da-DK"/>
              </w:rPr>
            </w:pPr>
            <w:r w:rsidRPr="0047087A">
              <w:rPr>
                <w:lang w:val="da-DK"/>
              </w:rPr>
              <w:t>Hovedpine</w:t>
            </w:r>
          </w:p>
        </w:tc>
        <w:tc>
          <w:tcPr>
            <w:tcW w:w="714" w:type="pct"/>
            <w:tcBorders>
              <w:top w:val="single" w:sz="4" w:space="0" w:color="auto"/>
              <w:left w:val="single" w:sz="4" w:space="0" w:color="auto"/>
              <w:bottom w:val="single" w:sz="4" w:space="0" w:color="auto"/>
              <w:right w:val="single" w:sz="4" w:space="0" w:color="auto"/>
            </w:tcBorders>
            <w:hideMark/>
          </w:tcPr>
          <w:p w14:paraId="255E684C" w14:textId="77777777" w:rsidR="00E04ACD" w:rsidRPr="0047087A" w:rsidRDefault="00E04ACD">
            <w:pPr>
              <w:pStyle w:val="Brdtekst"/>
              <w:rPr>
                <w:lang w:val="da-DK"/>
              </w:rPr>
            </w:pPr>
            <w:proofErr w:type="spellStart"/>
            <w:r w:rsidRPr="0047087A">
              <w:rPr>
                <w:lang w:val="da-DK"/>
              </w:rPr>
              <w:t>Paræstesi</w:t>
            </w:r>
            <w:proofErr w:type="spellEnd"/>
          </w:p>
          <w:p w14:paraId="31D3F963" w14:textId="77777777" w:rsidR="00E04ACD" w:rsidRPr="0047087A" w:rsidRDefault="00E04ACD">
            <w:pPr>
              <w:pStyle w:val="Brdtekst"/>
              <w:rPr>
                <w:lang w:val="da-DK"/>
              </w:rPr>
            </w:pPr>
            <w:r w:rsidRPr="0047087A">
              <w:rPr>
                <w:lang w:val="da-DK"/>
              </w:rPr>
              <w:t>Iskias</w:t>
            </w:r>
          </w:p>
          <w:p w14:paraId="2C131346" w14:textId="77777777" w:rsidR="00E04ACD" w:rsidRPr="0047087A" w:rsidRDefault="00E04ACD">
            <w:pPr>
              <w:pStyle w:val="Brdtekst"/>
              <w:rPr>
                <w:lang w:val="da-DK"/>
              </w:rPr>
            </w:pPr>
            <w:proofErr w:type="spellStart"/>
            <w:r w:rsidRPr="0047087A">
              <w:rPr>
                <w:lang w:val="da-DK"/>
              </w:rPr>
              <w:t>Karpaltun-nelsyndrom</w:t>
            </w:r>
            <w:proofErr w:type="spellEnd"/>
          </w:p>
        </w:tc>
        <w:tc>
          <w:tcPr>
            <w:tcW w:w="714" w:type="pct"/>
            <w:tcBorders>
              <w:top w:val="single" w:sz="4" w:space="0" w:color="auto"/>
              <w:left w:val="single" w:sz="4" w:space="0" w:color="auto"/>
              <w:bottom w:val="single" w:sz="4" w:space="0" w:color="auto"/>
              <w:right w:val="single" w:sz="4" w:space="0" w:color="auto"/>
            </w:tcBorders>
            <w:hideMark/>
          </w:tcPr>
          <w:p w14:paraId="72D722C4" w14:textId="77777777" w:rsidR="00E04ACD" w:rsidRPr="0047087A" w:rsidRDefault="00E04ACD">
            <w:pPr>
              <w:pStyle w:val="Brdtekst"/>
              <w:rPr>
                <w:lang w:val="da-DK"/>
              </w:rPr>
            </w:pPr>
            <w:proofErr w:type="spellStart"/>
            <w:r w:rsidRPr="0047087A">
              <w:rPr>
                <w:lang w:val="da-DK"/>
              </w:rPr>
              <w:t>Hyperæstesi</w:t>
            </w:r>
            <w:proofErr w:type="spellEnd"/>
          </w:p>
          <w:p w14:paraId="425DBE33" w14:textId="77777777" w:rsidR="00E04ACD" w:rsidRPr="0047087A" w:rsidRDefault="00E04ACD">
            <w:pPr>
              <w:pStyle w:val="Brdtekst"/>
              <w:rPr>
                <w:lang w:val="da-DK"/>
              </w:rPr>
            </w:pPr>
            <w:r w:rsidRPr="0047087A">
              <w:rPr>
                <w:lang w:val="da-DK"/>
              </w:rPr>
              <w:t>Neuralgi</w:t>
            </w:r>
          </w:p>
          <w:p w14:paraId="21569441" w14:textId="77777777" w:rsidR="00E04ACD" w:rsidRPr="0047087A" w:rsidRDefault="00E04ACD">
            <w:pPr>
              <w:pStyle w:val="Brdtekst"/>
              <w:rPr>
                <w:lang w:val="da-DK"/>
              </w:rPr>
            </w:pPr>
            <w:r w:rsidRPr="0047087A">
              <w:rPr>
                <w:lang w:val="da-DK"/>
              </w:rPr>
              <w:t xml:space="preserve">Perifer </w:t>
            </w:r>
            <w:proofErr w:type="spellStart"/>
            <w:r w:rsidRPr="0047087A">
              <w:rPr>
                <w:lang w:val="da-DK"/>
              </w:rPr>
              <w:t>neuropati</w:t>
            </w:r>
            <w:proofErr w:type="spellEnd"/>
          </w:p>
        </w:tc>
        <w:tc>
          <w:tcPr>
            <w:tcW w:w="714" w:type="pct"/>
            <w:tcBorders>
              <w:top w:val="single" w:sz="4" w:space="0" w:color="auto"/>
              <w:left w:val="single" w:sz="4" w:space="0" w:color="auto"/>
              <w:bottom w:val="single" w:sz="4" w:space="0" w:color="auto"/>
              <w:right w:val="single" w:sz="4" w:space="0" w:color="auto"/>
            </w:tcBorders>
          </w:tcPr>
          <w:p w14:paraId="11824068"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4CED9180"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50F3AC6C" w14:textId="77777777" w:rsidR="00E04ACD" w:rsidRPr="0047087A" w:rsidRDefault="00E04ACD">
            <w:pPr>
              <w:pStyle w:val="Brdtekst"/>
              <w:rPr>
                <w:lang w:val="da-DK"/>
              </w:rPr>
            </w:pPr>
          </w:p>
        </w:tc>
      </w:tr>
      <w:tr w:rsidR="00E04ACD" w:rsidRPr="0047087A" w14:paraId="45274F5D"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0E3CF032" w14:textId="77777777" w:rsidR="00E04ACD" w:rsidRPr="0047087A" w:rsidRDefault="00E04ACD">
            <w:pPr>
              <w:pStyle w:val="Brdtekst"/>
              <w:rPr>
                <w:lang w:val="da-DK"/>
              </w:rPr>
            </w:pPr>
            <w:r w:rsidRPr="0047087A">
              <w:rPr>
                <w:lang w:val="da-DK"/>
              </w:rPr>
              <w:t>Hjerte</w:t>
            </w:r>
          </w:p>
        </w:tc>
        <w:tc>
          <w:tcPr>
            <w:tcW w:w="714" w:type="pct"/>
            <w:tcBorders>
              <w:top w:val="single" w:sz="4" w:space="0" w:color="auto"/>
              <w:left w:val="single" w:sz="4" w:space="0" w:color="auto"/>
              <w:bottom w:val="single" w:sz="4" w:space="0" w:color="auto"/>
              <w:right w:val="single" w:sz="4" w:space="0" w:color="auto"/>
            </w:tcBorders>
          </w:tcPr>
          <w:p w14:paraId="52D7762B"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2EDD3ED1" w14:textId="77777777" w:rsidR="00E04ACD" w:rsidRPr="0047087A" w:rsidRDefault="00E04ACD">
            <w:pPr>
              <w:pStyle w:val="Brdtekst"/>
              <w:rPr>
                <w:lang w:val="da-DK"/>
              </w:rPr>
            </w:pPr>
            <w:proofErr w:type="spellStart"/>
            <w:r w:rsidRPr="0047087A">
              <w:rPr>
                <w:lang w:val="da-DK"/>
              </w:rPr>
              <w:t>Palpitationer</w:t>
            </w:r>
            <w:proofErr w:type="spellEnd"/>
          </w:p>
        </w:tc>
        <w:tc>
          <w:tcPr>
            <w:tcW w:w="714" w:type="pct"/>
            <w:tcBorders>
              <w:top w:val="single" w:sz="4" w:space="0" w:color="auto"/>
              <w:left w:val="single" w:sz="4" w:space="0" w:color="auto"/>
              <w:bottom w:val="single" w:sz="4" w:space="0" w:color="auto"/>
              <w:right w:val="single" w:sz="4" w:space="0" w:color="auto"/>
            </w:tcBorders>
          </w:tcPr>
          <w:p w14:paraId="78BFA0AE"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6A841B5C"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691A84D7"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396725F1" w14:textId="77777777" w:rsidR="00E04ACD" w:rsidRPr="0047087A" w:rsidRDefault="00E04ACD">
            <w:pPr>
              <w:pStyle w:val="Brdtekst"/>
              <w:rPr>
                <w:lang w:val="da-DK"/>
              </w:rPr>
            </w:pPr>
          </w:p>
        </w:tc>
      </w:tr>
      <w:tr w:rsidR="00E04ACD" w:rsidRPr="0047087A" w14:paraId="4977FAD7"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101C8133" w14:textId="77777777" w:rsidR="00E04ACD" w:rsidRPr="0047087A" w:rsidRDefault="00E04ACD">
            <w:pPr>
              <w:pStyle w:val="Brdtekst"/>
              <w:rPr>
                <w:lang w:val="da-DK"/>
              </w:rPr>
            </w:pPr>
            <w:proofErr w:type="spellStart"/>
            <w:r w:rsidRPr="0047087A">
              <w:rPr>
                <w:lang w:val="da-DK"/>
              </w:rPr>
              <w:t>Vaskulære</w:t>
            </w:r>
            <w:proofErr w:type="spellEnd"/>
            <w:r w:rsidRPr="0047087A">
              <w:rPr>
                <w:lang w:val="da-DK"/>
              </w:rPr>
              <w:t xml:space="preserve"> sygdomme</w:t>
            </w:r>
          </w:p>
        </w:tc>
        <w:tc>
          <w:tcPr>
            <w:tcW w:w="714" w:type="pct"/>
            <w:tcBorders>
              <w:top w:val="single" w:sz="4" w:space="0" w:color="auto"/>
              <w:left w:val="single" w:sz="4" w:space="0" w:color="auto"/>
              <w:bottom w:val="single" w:sz="4" w:space="0" w:color="auto"/>
              <w:right w:val="single" w:sz="4" w:space="0" w:color="auto"/>
            </w:tcBorders>
          </w:tcPr>
          <w:p w14:paraId="30952FE9"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665BC1D4" w14:textId="77777777" w:rsidR="00E04ACD" w:rsidRPr="0047087A" w:rsidRDefault="00E04ACD">
            <w:pPr>
              <w:pStyle w:val="Brdtekst"/>
              <w:rPr>
                <w:lang w:val="da-DK"/>
              </w:rPr>
            </w:pPr>
            <w:proofErr w:type="spellStart"/>
            <w:r w:rsidRPr="0047087A">
              <w:rPr>
                <w:lang w:val="da-DK"/>
              </w:rPr>
              <w:t>Hyperten-sion</w:t>
            </w:r>
            <w:r w:rsidRPr="0047087A">
              <w:rPr>
                <w:vertAlign w:val="superscript"/>
                <w:lang w:val="da-DK"/>
              </w:rPr>
              <w:t>b</w:t>
            </w:r>
            <w:proofErr w:type="spellEnd"/>
          </w:p>
        </w:tc>
        <w:tc>
          <w:tcPr>
            <w:tcW w:w="714" w:type="pct"/>
            <w:tcBorders>
              <w:top w:val="single" w:sz="4" w:space="0" w:color="auto"/>
              <w:left w:val="single" w:sz="4" w:space="0" w:color="auto"/>
              <w:bottom w:val="single" w:sz="4" w:space="0" w:color="auto"/>
              <w:right w:val="single" w:sz="4" w:space="0" w:color="auto"/>
            </w:tcBorders>
          </w:tcPr>
          <w:p w14:paraId="6927C717"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360DBED5"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485EC66C"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76EEFD4A" w14:textId="77777777" w:rsidR="00E04ACD" w:rsidRPr="0047087A" w:rsidRDefault="00E04ACD">
            <w:pPr>
              <w:pStyle w:val="Brdtekst"/>
              <w:rPr>
                <w:lang w:val="da-DK"/>
              </w:rPr>
            </w:pPr>
          </w:p>
        </w:tc>
      </w:tr>
      <w:tr w:rsidR="00E04ACD" w:rsidRPr="0047087A" w14:paraId="3C8510B4"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1ADEE6CB" w14:textId="77777777" w:rsidR="00E04ACD" w:rsidRPr="0047087A" w:rsidRDefault="00E04ACD">
            <w:pPr>
              <w:pStyle w:val="Brdtekst"/>
              <w:rPr>
                <w:lang w:val="da-DK"/>
              </w:rPr>
            </w:pPr>
            <w:r w:rsidRPr="0047087A">
              <w:rPr>
                <w:lang w:val="da-DK"/>
              </w:rPr>
              <w:t xml:space="preserve">Luftveje, thorax og </w:t>
            </w:r>
            <w:proofErr w:type="spellStart"/>
            <w:r w:rsidRPr="0047087A">
              <w:rPr>
                <w:lang w:val="da-DK"/>
              </w:rPr>
              <w:t>mediastinum</w:t>
            </w:r>
            <w:proofErr w:type="spellEnd"/>
          </w:p>
        </w:tc>
        <w:tc>
          <w:tcPr>
            <w:tcW w:w="714" w:type="pct"/>
            <w:tcBorders>
              <w:top w:val="single" w:sz="4" w:space="0" w:color="auto"/>
              <w:left w:val="single" w:sz="4" w:space="0" w:color="auto"/>
              <w:bottom w:val="single" w:sz="4" w:space="0" w:color="auto"/>
              <w:right w:val="single" w:sz="4" w:space="0" w:color="auto"/>
            </w:tcBorders>
          </w:tcPr>
          <w:p w14:paraId="7448C7AB"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2720E7BB"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3466A71C" w14:textId="77777777" w:rsidR="00E04ACD" w:rsidRPr="0047087A" w:rsidRDefault="00E04ACD">
            <w:pPr>
              <w:pStyle w:val="Brdtekst"/>
              <w:rPr>
                <w:lang w:val="da-DK"/>
              </w:rPr>
            </w:pPr>
            <w:proofErr w:type="spellStart"/>
            <w:r w:rsidRPr="0047087A">
              <w:rPr>
                <w:lang w:val="da-DK"/>
              </w:rPr>
              <w:t>Interstitiel</w:t>
            </w:r>
            <w:proofErr w:type="spellEnd"/>
            <w:r w:rsidRPr="0047087A">
              <w:rPr>
                <w:lang w:val="da-DK"/>
              </w:rPr>
              <w:t xml:space="preserve"> lungesygdom</w:t>
            </w:r>
          </w:p>
        </w:tc>
        <w:tc>
          <w:tcPr>
            <w:tcW w:w="714" w:type="pct"/>
            <w:tcBorders>
              <w:top w:val="single" w:sz="4" w:space="0" w:color="auto"/>
              <w:left w:val="single" w:sz="4" w:space="0" w:color="auto"/>
              <w:bottom w:val="single" w:sz="4" w:space="0" w:color="auto"/>
              <w:right w:val="single" w:sz="4" w:space="0" w:color="auto"/>
            </w:tcBorders>
          </w:tcPr>
          <w:p w14:paraId="61259D29"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7B0B0C60"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71E6C0F3" w14:textId="77777777" w:rsidR="00E04ACD" w:rsidRPr="0047087A" w:rsidRDefault="00E04ACD">
            <w:pPr>
              <w:pStyle w:val="Brdtekst"/>
              <w:rPr>
                <w:lang w:val="da-DK"/>
              </w:rPr>
            </w:pPr>
            <w:proofErr w:type="spellStart"/>
            <w:r w:rsidRPr="0047087A">
              <w:rPr>
                <w:lang w:val="da-DK"/>
              </w:rPr>
              <w:t>Pulmonal</w:t>
            </w:r>
            <w:proofErr w:type="spellEnd"/>
            <w:r w:rsidRPr="0047087A">
              <w:rPr>
                <w:lang w:val="da-DK"/>
              </w:rPr>
              <w:t xml:space="preserve"> hypertension</w:t>
            </w:r>
          </w:p>
        </w:tc>
      </w:tr>
      <w:tr w:rsidR="00E04ACD" w:rsidRPr="0047087A" w14:paraId="231A8325"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57DEAEEB" w14:textId="77777777" w:rsidR="00E04ACD" w:rsidRPr="0047087A" w:rsidRDefault="00E04ACD">
            <w:pPr>
              <w:pStyle w:val="Brdtekst"/>
              <w:rPr>
                <w:lang w:val="da-DK"/>
              </w:rPr>
            </w:pPr>
            <w:r w:rsidRPr="0047087A">
              <w:rPr>
                <w:lang w:val="da-DK"/>
              </w:rPr>
              <w:t>Mave-tarm-kanalen</w:t>
            </w:r>
          </w:p>
        </w:tc>
        <w:tc>
          <w:tcPr>
            <w:tcW w:w="714" w:type="pct"/>
            <w:tcBorders>
              <w:top w:val="single" w:sz="4" w:space="0" w:color="auto"/>
              <w:left w:val="single" w:sz="4" w:space="0" w:color="auto"/>
              <w:bottom w:val="single" w:sz="4" w:space="0" w:color="auto"/>
              <w:right w:val="single" w:sz="4" w:space="0" w:color="auto"/>
            </w:tcBorders>
            <w:hideMark/>
          </w:tcPr>
          <w:p w14:paraId="14E94BEF" w14:textId="77777777" w:rsidR="00E04ACD" w:rsidRPr="0047087A" w:rsidRDefault="00E04ACD">
            <w:pPr>
              <w:pStyle w:val="Brdtekst"/>
              <w:rPr>
                <w:lang w:val="da-DK"/>
              </w:rPr>
            </w:pPr>
            <w:r w:rsidRPr="0047087A">
              <w:rPr>
                <w:lang w:val="da-DK"/>
              </w:rPr>
              <w:t>Diarré</w:t>
            </w:r>
          </w:p>
          <w:p w14:paraId="5512CC24" w14:textId="77777777" w:rsidR="00E04ACD" w:rsidRPr="0047087A" w:rsidRDefault="00E04ACD">
            <w:pPr>
              <w:pStyle w:val="Brdtekst"/>
              <w:rPr>
                <w:lang w:val="da-DK"/>
              </w:rPr>
            </w:pPr>
            <w:r w:rsidRPr="0047087A">
              <w:rPr>
                <w:lang w:val="da-DK"/>
              </w:rPr>
              <w:t>Kvalme</w:t>
            </w:r>
          </w:p>
        </w:tc>
        <w:tc>
          <w:tcPr>
            <w:tcW w:w="714" w:type="pct"/>
            <w:tcBorders>
              <w:top w:val="single" w:sz="4" w:space="0" w:color="auto"/>
              <w:left w:val="single" w:sz="4" w:space="0" w:color="auto"/>
              <w:bottom w:val="single" w:sz="4" w:space="0" w:color="auto"/>
              <w:right w:val="single" w:sz="4" w:space="0" w:color="auto"/>
            </w:tcBorders>
            <w:hideMark/>
          </w:tcPr>
          <w:p w14:paraId="4D2E6362" w14:textId="77777777" w:rsidR="00E04ACD" w:rsidRPr="0047087A" w:rsidRDefault="00E04ACD">
            <w:pPr>
              <w:pStyle w:val="Brdtekst"/>
              <w:rPr>
                <w:vertAlign w:val="superscript"/>
                <w:lang w:val="da-DK"/>
              </w:rPr>
            </w:pPr>
            <w:proofErr w:type="spellStart"/>
            <w:proofErr w:type="gramStart"/>
            <w:r w:rsidRPr="0047087A">
              <w:rPr>
                <w:lang w:val="da-DK"/>
              </w:rPr>
              <w:t>Pancreatitis</w:t>
            </w:r>
            <w:r w:rsidRPr="0047087A">
              <w:rPr>
                <w:vertAlign w:val="superscript"/>
                <w:lang w:val="da-DK"/>
              </w:rPr>
              <w:t>b,c</w:t>
            </w:r>
            <w:proofErr w:type="spellEnd"/>
            <w:proofErr w:type="gramEnd"/>
          </w:p>
          <w:p w14:paraId="07A78C6F" w14:textId="77777777" w:rsidR="00E04ACD" w:rsidRPr="0047087A" w:rsidRDefault="00E04ACD">
            <w:pPr>
              <w:pStyle w:val="Brdtekst"/>
              <w:rPr>
                <w:lang w:val="da-DK"/>
              </w:rPr>
            </w:pPr>
            <w:r w:rsidRPr="0047087A">
              <w:rPr>
                <w:lang w:val="da-DK"/>
              </w:rPr>
              <w:t>Smerter i den øverste del af maven</w:t>
            </w:r>
          </w:p>
          <w:p w14:paraId="41C32C08" w14:textId="77777777" w:rsidR="00E04ACD" w:rsidRPr="0047087A" w:rsidRDefault="00E04ACD">
            <w:pPr>
              <w:pStyle w:val="Brdtekst"/>
              <w:rPr>
                <w:lang w:val="da-DK"/>
              </w:rPr>
            </w:pPr>
            <w:r w:rsidRPr="0047087A">
              <w:rPr>
                <w:lang w:val="da-DK"/>
              </w:rPr>
              <w:t>Opkastning</w:t>
            </w:r>
          </w:p>
          <w:p w14:paraId="777D0119" w14:textId="77777777" w:rsidR="00E04ACD" w:rsidRPr="0047087A" w:rsidRDefault="00E04ACD">
            <w:pPr>
              <w:pStyle w:val="Brdtekst"/>
              <w:rPr>
                <w:lang w:val="da-DK"/>
              </w:rPr>
            </w:pPr>
            <w:r w:rsidRPr="0047087A">
              <w:rPr>
                <w:lang w:val="da-DK"/>
              </w:rPr>
              <w:t>Tandpine</w:t>
            </w:r>
          </w:p>
        </w:tc>
        <w:tc>
          <w:tcPr>
            <w:tcW w:w="714" w:type="pct"/>
            <w:tcBorders>
              <w:top w:val="single" w:sz="4" w:space="0" w:color="auto"/>
              <w:left w:val="single" w:sz="4" w:space="0" w:color="auto"/>
              <w:bottom w:val="single" w:sz="4" w:space="0" w:color="auto"/>
              <w:right w:val="single" w:sz="4" w:space="0" w:color="auto"/>
            </w:tcBorders>
            <w:hideMark/>
          </w:tcPr>
          <w:p w14:paraId="11A02641" w14:textId="77777777" w:rsidR="00E04ACD" w:rsidRPr="0047087A" w:rsidRDefault="00E04ACD">
            <w:pPr>
              <w:pStyle w:val="Brdtekst"/>
              <w:rPr>
                <w:lang w:val="da-DK"/>
              </w:rPr>
            </w:pPr>
            <w:proofErr w:type="spellStart"/>
            <w:r w:rsidRPr="0047087A">
              <w:rPr>
                <w:lang w:val="da-DK"/>
              </w:rPr>
              <w:t>Stomatitis</w:t>
            </w:r>
            <w:proofErr w:type="spellEnd"/>
          </w:p>
          <w:p w14:paraId="47E83CFE" w14:textId="77777777" w:rsidR="00E04ACD" w:rsidRPr="0047087A" w:rsidRDefault="00E04ACD">
            <w:pPr>
              <w:pStyle w:val="Brdtekst"/>
              <w:rPr>
                <w:lang w:val="da-DK"/>
              </w:rPr>
            </w:pPr>
            <w:r w:rsidRPr="0047087A">
              <w:rPr>
                <w:lang w:val="da-DK"/>
              </w:rPr>
              <w:t>Colitis</w:t>
            </w:r>
          </w:p>
        </w:tc>
        <w:tc>
          <w:tcPr>
            <w:tcW w:w="714" w:type="pct"/>
            <w:tcBorders>
              <w:top w:val="single" w:sz="4" w:space="0" w:color="auto"/>
              <w:left w:val="single" w:sz="4" w:space="0" w:color="auto"/>
              <w:bottom w:val="single" w:sz="4" w:space="0" w:color="auto"/>
              <w:right w:val="single" w:sz="4" w:space="0" w:color="auto"/>
            </w:tcBorders>
          </w:tcPr>
          <w:p w14:paraId="3378AAA6"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37377BFF"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669CA95F" w14:textId="77777777" w:rsidR="00E04ACD" w:rsidRPr="0047087A" w:rsidRDefault="00E04ACD">
            <w:pPr>
              <w:pStyle w:val="Brdtekst"/>
              <w:rPr>
                <w:lang w:val="da-DK"/>
              </w:rPr>
            </w:pPr>
          </w:p>
        </w:tc>
      </w:tr>
      <w:tr w:rsidR="00E04ACD" w:rsidRPr="0047087A" w14:paraId="7D96C860"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4B25EFEB" w14:textId="77777777" w:rsidR="00E04ACD" w:rsidRPr="0047087A" w:rsidRDefault="00E04ACD">
            <w:pPr>
              <w:pStyle w:val="Brdtekst"/>
              <w:rPr>
                <w:lang w:val="da-DK"/>
              </w:rPr>
            </w:pPr>
            <w:r w:rsidRPr="0047087A">
              <w:rPr>
                <w:lang w:val="da-DK"/>
              </w:rPr>
              <w:t>Lever og galdeveje</w:t>
            </w:r>
          </w:p>
        </w:tc>
        <w:tc>
          <w:tcPr>
            <w:tcW w:w="714" w:type="pct"/>
            <w:tcBorders>
              <w:top w:val="single" w:sz="4" w:space="0" w:color="auto"/>
              <w:left w:val="single" w:sz="4" w:space="0" w:color="auto"/>
              <w:bottom w:val="single" w:sz="4" w:space="0" w:color="auto"/>
              <w:right w:val="single" w:sz="4" w:space="0" w:color="auto"/>
            </w:tcBorders>
            <w:hideMark/>
          </w:tcPr>
          <w:p w14:paraId="0971DD2C" w14:textId="77777777" w:rsidR="00E04ACD" w:rsidRPr="0047087A" w:rsidRDefault="00E04ACD">
            <w:pPr>
              <w:pStyle w:val="Brdtekst"/>
              <w:rPr>
                <w:lang w:val="da-DK"/>
              </w:rPr>
            </w:pPr>
            <w:r w:rsidRPr="0047087A">
              <w:rPr>
                <w:lang w:val="da-DK"/>
              </w:rPr>
              <w:t xml:space="preserve">Forhøjet </w:t>
            </w:r>
            <w:proofErr w:type="spellStart"/>
            <w:r w:rsidRPr="0047087A">
              <w:rPr>
                <w:lang w:val="da-DK"/>
              </w:rPr>
              <w:t>alaninamino</w:t>
            </w:r>
            <w:proofErr w:type="spellEnd"/>
            <w:r w:rsidRPr="0047087A">
              <w:rPr>
                <w:lang w:val="da-DK"/>
              </w:rPr>
              <w:t>-transferase (ALAT)</w:t>
            </w:r>
            <w:r w:rsidRPr="0047087A">
              <w:rPr>
                <w:vertAlign w:val="superscript"/>
                <w:lang w:val="da-DK"/>
              </w:rPr>
              <w:t>b</w:t>
            </w:r>
          </w:p>
        </w:tc>
        <w:tc>
          <w:tcPr>
            <w:tcW w:w="714" w:type="pct"/>
            <w:tcBorders>
              <w:top w:val="single" w:sz="4" w:space="0" w:color="auto"/>
              <w:left w:val="single" w:sz="4" w:space="0" w:color="auto"/>
              <w:bottom w:val="single" w:sz="4" w:space="0" w:color="auto"/>
              <w:right w:val="single" w:sz="4" w:space="0" w:color="auto"/>
            </w:tcBorders>
            <w:hideMark/>
          </w:tcPr>
          <w:p w14:paraId="703E8971" w14:textId="77777777" w:rsidR="00E04ACD" w:rsidRPr="0047087A" w:rsidRDefault="00E04ACD">
            <w:pPr>
              <w:pStyle w:val="Brdtekst"/>
              <w:rPr>
                <w:lang w:val="da-DK"/>
              </w:rPr>
            </w:pPr>
            <w:r w:rsidRPr="0047087A">
              <w:rPr>
                <w:lang w:val="da-DK"/>
              </w:rPr>
              <w:t xml:space="preserve">Forhøjet </w:t>
            </w:r>
            <w:proofErr w:type="spellStart"/>
            <w:r w:rsidRPr="0047087A">
              <w:rPr>
                <w:lang w:val="da-DK"/>
              </w:rPr>
              <w:t>gammaglu-tamyltrans-ferase</w:t>
            </w:r>
            <w:proofErr w:type="spellEnd"/>
            <w:r w:rsidRPr="0047087A">
              <w:rPr>
                <w:lang w:val="da-DK"/>
              </w:rPr>
              <w:t xml:space="preserve"> (GGT)</w:t>
            </w:r>
            <w:r w:rsidRPr="0047087A">
              <w:rPr>
                <w:vertAlign w:val="superscript"/>
                <w:lang w:val="da-DK"/>
              </w:rPr>
              <w:t>b</w:t>
            </w:r>
          </w:p>
          <w:p w14:paraId="2A2BB78D" w14:textId="77777777" w:rsidR="00E04ACD" w:rsidRPr="0047087A" w:rsidRDefault="00E04ACD">
            <w:pPr>
              <w:pStyle w:val="Brdtekst"/>
              <w:rPr>
                <w:lang w:val="da-DK"/>
              </w:rPr>
            </w:pPr>
            <w:r w:rsidRPr="0047087A">
              <w:rPr>
                <w:lang w:val="da-DK"/>
              </w:rPr>
              <w:t xml:space="preserve">Forhøjet </w:t>
            </w:r>
            <w:proofErr w:type="spellStart"/>
            <w:r w:rsidRPr="0047087A">
              <w:rPr>
                <w:lang w:val="da-DK"/>
              </w:rPr>
              <w:t>aspartat</w:t>
            </w:r>
            <w:proofErr w:type="spellEnd"/>
            <w:r w:rsidRPr="0047087A">
              <w:rPr>
                <w:lang w:val="da-DK"/>
              </w:rPr>
              <w:t>-aminotrans-</w:t>
            </w:r>
            <w:proofErr w:type="spellStart"/>
            <w:r w:rsidRPr="0047087A">
              <w:rPr>
                <w:lang w:val="da-DK"/>
              </w:rPr>
              <w:t>ferase</w:t>
            </w:r>
            <w:r w:rsidRPr="0047087A">
              <w:rPr>
                <w:vertAlign w:val="superscript"/>
                <w:lang w:val="da-DK"/>
              </w:rPr>
              <w:t>b</w:t>
            </w:r>
            <w:proofErr w:type="spellEnd"/>
          </w:p>
        </w:tc>
        <w:tc>
          <w:tcPr>
            <w:tcW w:w="714" w:type="pct"/>
            <w:tcBorders>
              <w:top w:val="single" w:sz="4" w:space="0" w:color="auto"/>
              <w:left w:val="single" w:sz="4" w:space="0" w:color="auto"/>
              <w:bottom w:val="single" w:sz="4" w:space="0" w:color="auto"/>
              <w:right w:val="single" w:sz="4" w:space="0" w:color="auto"/>
            </w:tcBorders>
          </w:tcPr>
          <w:p w14:paraId="6A2D6DAB"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6BD523F7" w14:textId="77777777" w:rsidR="00E04ACD" w:rsidRPr="0047087A" w:rsidRDefault="00E04ACD">
            <w:pPr>
              <w:pStyle w:val="Brdtekst"/>
              <w:rPr>
                <w:lang w:val="da-DK"/>
              </w:rPr>
            </w:pPr>
            <w:r w:rsidRPr="0047087A">
              <w:rPr>
                <w:lang w:val="da-DK"/>
              </w:rPr>
              <w:t>Akut hepatitis</w:t>
            </w:r>
          </w:p>
        </w:tc>
        <w:tc>
          <w:tcPr>
            <w:tcW w:w="714" w:type="pct"/>
            <w:tcBorders>
              <w:top w:val="single" w:sz="4" w:space="0" w:color="auto"/>
              <w:left w:val="single" w:sz="4" w:space="0" w:color="auto"/>
              <w:bottom w:val="single" w:sz="4" w:space="0" w:color="auto"/>
              <w:right w:val="single" w:sz="4" w:space="0" w:color="auto"/>
            </w:tcBorders>
          </w:tcPr>
          <w:p w14:paraId="6AD1BBAE"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0B19F348" w14:textId="77777777" w:rsidR="00E04ACD" w:rsidRPr="0047087A" w:rsidRDefault="00E04ACD">
            <w:pPr>
              <w:pStyle w:val="Brdtekst"/>
              <w:rPr>
                <w:lang w:val="da-DK"/>
              </w:rPr>
            </w:pPr>
            <w:r w:rsidRPr="0047087A">
              <w:rPr>
                <w:lang w:val="da-DK"/>
              </w:rPr>
              <w:t>Lægemiddel-induceret leverskade (DILI)</w:t>
            </w:r>
          </w:p>
        </w:tc>
      </w:tr>
      <w:tr w:rsidR="00E04ACD" w:rsidRPr="0047087A" w14:paraId="5C3C0032"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1C92060F" w14:textId="77777777" w:rsidR="00E04ACD" w:rsidRPr="0047087A" w:rsidRDefault="00E04ACD">
            <w:pPr>
              <w:pStyle w:val="Brdtekst"/>
              <w:rPr>
                <w:lang w:val="da-DK"/>
              </w:rPr>
            </w:pPr>
            <w:r w:rsidRPr="0047087A">
              <w:rPr>
                <w:lang w:val="da-DK"/>
              </w:rPr>
              <w:t>Metabolisme og ernæring</w:t>
            </w:r>
          </w:p>
        </w:tc>
        <w:tc>
          <w:tcPr>
            <w:tcW w:w="714" w:type="pct"/>
            <w:tcBorders>
              <w:top w:val="single" w:sz="4" w:space="0" w:color="auto"/>
              <w:left w:val="single" w:sz="4" w:space="0" w:color="auto"/>
              <w:bottom w:val="single" w:sz="4" w:space="0" w:color="auto"/>
              <w:right w:val="single" w:sz="4" w:space="0" w:color="auto"/>
            </w:tcBorders>
          </w:tcPr>
          <w:p w14:paraId="28FF389B"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622B4CE7"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32321568" w14:textId="77777777" w:rsidR="00E04ACD" w:rsidRPr="0047087A" w:rsidRDefault="00E04ACD">
            <w:pPr>
              <w:pStyle w:val="Brdtekst"/>
              <w:rPr>
                <w:lang w:val="da-DK"/>
              </w:rPr>
            </w:pPr>
            <w:proofErr w:type="spellStart"/>
            <w:r w:rsidRPr="0047087A">
              <w:rPr>
                <w:lang w:val="da-DK"/>
              </w:rPr>
              <w:t>Dyslipidæmi</w:t>
            </w:r>
            <w:proofErr w:type="spellEnd"/>
          </w:p>
        </w:tc>
        <w:tc>
          <w:tcPr>
            <w:tcW w:w="714" w:type="pct"/>
            <w:tcBorders>
              <w:top w:val="single" w:sz="4" w:space="0" w:color="auto"/>
              <w:left w:val="single" w:sz="4" w:space="0" w:color="auto"/>
              <w:bottom w:val="single" w:sz="4" w:space="0" w:color="auto"/>
              <w:right w:val="single" w:sz="4" w:space="0" w:color="auto"/>
            </w:tcBorders>
          </w:tcPr>
          <w:p w14:paraId="466C084E"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398763CA"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1A0C12DA" w14:textId="77777777" w:rsidR="00E04ACD" w:rsidRPr="0047087A" w:rsidRDefault="00E04ACD">
            <w:pPr>
              <w:pStyle w:val="Brdtekst"/>
              <w:rPr>
                <w:lang w:val="da-DK"/>
              </w:rPr>
            </w:pPr>
          </w:p>
        </w:tc>
      </w:tr>
      <w:tr w:rsidR="00E04ACD" w:rsidRPr="0047087A" w14:paraId="3F39B5D5"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04E0778D" w14:textId="77777777" w:rsidR="00E04ACD" w:rsidRPr="0047087A" w:rsidRDefault="00E04ACD">
            <w:pPr>
              <w:pStyle w:val="Brdtekst"/>
              <w:rPr>
                <w:lang w:val="da-DK"/>
              </w:rPr>
            </w:pPr>
            <w:r w:rsidRPr="0047087A">
              <w:rPr>
                <w:lang w:val="da-DK"/>
              </w:rPr>
              <w:t>Hud og subkutane væv</w:t>
            </w:r>
          </w:p>
        </w:tc>
        <w:tc>
          <w:tcPr>
            <w:tcW w:w="714" w:type="pct"/>
            <w:tcBorders>
              <w:top w:val="single" w:sz="4" w:space="0" w:color="auto"/>
              <w:left w:val="single" w:sz="4" w:space="0" w:color="auto"/>
              <w:bottom w:val="single" w:sz="4" w:space="0" w:color="auto"/>
              <w:right w:val="single" w:sz="4" w:space="0" w:color="auto"/>
            </w:tcBorders>
            <w:hideMark/>
          </w:tcPr>
          <w:p w14:paraId="32571997" w14:textId="77777777" w:rsidR="00E04ACD" w:rsidRPr="0047087A" w:rsidRDefault="00E04ACD">
            <w:pPr>
              <w:pStyle w:val="Brdtekst"/>
              <w:rPr>
                <w:lang w:val="da-DK"/>
              </w:rPr>
            </w:pPr>
            <w:proofErr w:type="spellStart"/>
            <w:r w:rsidRPr="0047087A">
              <w:rPr>
                <w:lang w:val="da-DK"/>
              </w:rPr>
              <w:t>Alopeci</w:t>
            </w:r>
            <w:proofErr w:type="spellEnd"/>
          </w:p>
        </w:tc>
        <w:tc>
          <w:tcPr>
            <w:tcW w:w="714" w:type="pct"/>
            <w:tcBorders>
              <w:top w:val="single" w:sz="4" w:space="0" w:color="auto"/>
              <w:left w:val="single" w:sz="4" w:space="0" w:color="auto"/>
              <w:bottom w:val="single" w:sz="4" w:space="0" w:color="auto"/>
              <w:right w:val="single" w:sz="4" w:space="0" w:color="auto"/>
            </w:tcBorders>
            <w:hideMark/>
          </w:tcPr>
          <w:p w14:paraId="527D86A1" w14:textId="77777777" w:rsidR="00E04ACD" w:rsidRPr="0047087A" w:rsidRDefault="00E04ACD">
            <w:pPr>
              <w:pStyle w:val="Brdtekst"/>
              <w:rPr>
                <w:lang w:val="da-DK"/>
              </w:rPr>
            </w:pPr>
            <w:r w:rsidRPr="0047087A">
              <w:rPr>
                <w:lang w:val="da-DK"/>
              </w:rPr>
              <w:t>Udslæt</w:t>
            </w:r>
          </w:p>
          <w:p w14:paraId="34A2A0FC" w14:textId="77777777" w:rsidR="00E04ACD" w:rsidRPr="0047087A" w:rsidRDefault="00E04ACD">
            <w:pPr>
              <w:pStyle w:val="Brdtekst"/>
              <w:rPr>
                <w:lang w:val="da-DK"/>
              </w:rPr>
            </w:pPr>
            <w:r w:rsidRPr="0047087A">
              <w:rPr>
                <w:lang w:val="da-DK"/>
              </w:rPr>
              <w:t>Akne</w:t>
            </w:r>
          </w:p>
        </w:tc>
        <w:tc>
          <w:tcPr>
            <w:tcW w:w="714" w:type="pct"/>
            <w:tcBorders>
              <w:top w:val="single" w:sz="4" w:space="0" w:color="auto"/>
              <w:left w:val="single" w:sz="4" w:space="0" w:color="auto"/>
              <w:bottom w:val="single" w:sz="4" w:space="0" w:color="auto"/>
              <w:right w:val="single" w:sz="4" w:space="0" w:color="auto"/>
            </w:tcBorders>
            <w:hideMark/>
          </w:tcPr>
          <w:p w14:paraId="5E06BCDC" w14:textId="77777777" w:rsidR="00E04ACD" w:rsidRPr="0047087A" w:rsidRDefault="00E04ACD">
            <w:pPr>
              <w:pStyle w:val="Brdtekst"/>
              <w:rPr>
                <w:lang w:val="da-DK"/>
              </w:rPr>
            </w:pPr>
            <w:r w:rsidRPr="0047087A">
              <w:rPr>
                <w:lang w:val="da-DK"/>
              </w:rPr>
              <w:t>Neglelidelser</w:t>
            </w:r>
          </w:p>
          <w:p w14:paraId="4388318B" w14:textId="77777777" w:rsidR="00E04ACD" w:rsidRPr="000B29FE" w:rsidRDefault="00E04ACD">
            <w:pPr>
              <w:pStyle w:val="Brdtekst"/>
            </w:pPr>
            <w:r w:rsidRPr="000B29FE">
              <w:t>Psoriasis (</w:t>
            </w:r>
            <w:proofErr w:type="spellStart"/>
            <w:r w:rsidRPr="000B29FE">
              <w:t>herunder</w:t>
            </w:r>
            <w:proofErr w:type="spellEnd"/>
            <w:r w:rsidRPr="000B29FE">
              <w:t xml:space="preserve"> </w:t>
            </w:r>
            <w:proofErr w:type="spellStart"/>
            <w:r w:rsidRPr="000B29FE">
              <w:t>pustuløs</w:t>
            </w:r>
            <w:proofErr w:type="spellEnd"/>
            <w:r w:rsidRPr="000B29FE">
              <w:t xml:space="preserve"> </w:t>
            </w:r>
            <w:proofErr w:type="gramStart"/>
            <w:r w:rsidRPr="000B29FE">
              <w:t>psoriasis)</w:t>
            </w:r>
            <w:proofErr w:type="spellStart"/>
            <w:r w:rsidRPr="000B29FE">
              <w:rPr>
                <w:vertAlign w:val="superscript"/>
              </w:rPr>
              <w:t>a</w:t>
            </w:r>
            <w:proofErr w:type="gramEnd"/>
            <w:r w:rsidRPr="000B29FE">
              <w:rPr>
                <w:vertAlign w:val="superscript"/>
              </w:rPr>
              <w:t>,b</w:t>
            </w:r>
            <w:proofErr w:type="spellEnd"/>
          </w:p>
          <w:p w14:paraId="5AE1715E" w14:textId="77777777" w:rsidR="00E04ACD" w:rsidRPr="0047087A" w:rsidRDefault="00E04ACD">
            <w:pPr>
              <w:pStyle w:val="Brdtekst"/>
              <w:rPr>
                <w:lang w:val="da-DK"/>
              </w:rPr>
            </w:pPr>
            <w:r w:rsidRPr="0047087A">
              <w:rPr>
                <w:lang w:val="da-DK"/>
              </w:rPr>
              <w:t xml:space="preserve">Svære </w:t>
            </w:r>
            <w:proofErr w:type="spellStart"/>
            <w:r w:rsidRPr="0047087A">
              <w:rPr>
                <w:lang w:val="da-DK"/>
              </w:rPr>
              <w:t>hudreaktio-ner</w:t>
            </w:r>
            <w:r w:rsidRPr="0047087A">
              <w:rPr>
                <w:vertAlign w:val="superscript"/>
                <w:lang w:val="da-DK"/>
              </w:rPr>
              <w:t>a</w:t>
            </w:r>
            <w:proofErr w:type="spellEnd"/>
          </w:p>
        </w:tc>
        <w:tc>
          <w:tcPr>
            <w:tcW w:w="714" w:type="pct"/>
            <w:tcBorders>
              <w:top w:val="single" w:sz="4" w:space="0" w:color="auto"/>
              <w:left w:val="single" w:sz="4" w:space="0" w:color="auto"/>
              <w:bottom w:val="single" w:sz="4" w:space="0" w:color="auto"/>
              <w:right w:val="single" w:sz="4" w:space="0" w:color="auto"/>
            </w:tcBorders>
          </w:tcPr>
          <w:p w14:paraId="15C7151E"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1181DDF1"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3E2C2950" w14:textId="77777777" w:rsidR="00E04ACD" w:rsidRPr="0047087A" w:rsidRDefault="00E04ACD">
            <w:pPr>
              <w:pStyle w:val="Brdtekst"/>
              <w:rPr>
                <w:lang w:val="da-DK"/>
              </w:rPr>
            </w:pPr>
          </w:p>
        </w:tc>
      </w:tr>
      <w:tr w:rsidR="00E04ACD" w:rsidRPr="0047087A" w14:paraId="6DA96BD0"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24018911" w14:textId="77777777" w:rsidR="00E04ACD" w:rsidRPr="0047087A" w:rsidRDefault="00E04ACD">
            <w:pPr>
              <w:pStyle w:val="Brdtekst"/>
              <w:rPr>
                <w:lang w:val="da-DK"/>
              </w:rPr>
            </w:pPr>
            <w:r w:rsidRPr="0047087A">
              <w:rPr>
                <w:lang w:val="da-DK"/>
              </w:rPr>
              <w:t>Knogler, led, muskler og bindevæv</w:t>
            </w:r>
          </w:p>
        </w:tc>
        <w:tc>
          <w:tcPr>
            <w:tcW w:w="714" w:type="pct"/>
            <w:tcBorders>
              <w:top w:val="single" w:sz="4" w:space="0" w:color="auto"/>
              <w:left w:val="single" w:sz="4" w:space="0" w:color="auto"/>
              <w:bottom w:val="single" w:sz="4" w:space="0" w:color="auto"/>
              <w:right w:val="single" w:sz="4" w:space="0" w:color="auto"/>
            </w:tcBorders>
          </w:tcPr>
          <w:p w14:paraId="69F41F19"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5559FEB0" w14:textId="77777777" w:rsidR="00E04ACD" w:rsidRPr="0047087A" w:rsidRDefault="00E04ACD">
            <w:pPr>
              <w:pStyle w:val="Brdtekst"/>
              <w:rPr>
                <w:lang w:val="da-DK"/>
              </w:rPr>
            </w:pPr>
            <w:r w:rsidRPr="0047087A">
              <w:rPr>
                <w:lang w:val="da-DK"/>
              </w:rPr>
              <w:t xml:space="preserve">Muskel- og </w:t>
            </w:r>
            <w:proofErr w:type="spellStart"/>
            <w:r w:rsidRPr="0047087A">
              <w:rPr>
                <w:lang w:val="da-DK"/>
              </w:rPr>
              <w:t>knoglesmer</w:t>
            </w:r>
            <w:proofErr w:type="spellEnd"/>
            <w:r w:rsidRPr="0047087A">
              <w:rPr>
                <w:lang w:val="da-DK"/>
              </w:rPr>
              <w:t>-ter</w:t>
            </w:r>
          </w:p>
          <w:p w14:paraId="788C8265" w14:textId="77777777" w:rsidR="00E04ACD" w:rsidRPr="0047087A" w:rsidRDefault="00E04ACD">
            <w:pPr>
              <w:pStyle w:val="Brdtekst"/>
              <w:rPr>
                <w:lang w:val="da-DK"/>
              </w:rPr>
            </w:pPr>
            <w:r w:rsidRPr="0047087A">
              <w:rPr>
                <w:lang w:val="da-DK"/>
              </w:rPr>
              <w:t>Myalgi</w:t>
            </w:r>
          </w:p>
          <w:p w14:paraId="41736270" w14:textId="77777777" w:rsidR="00E04ACD" w:rsidRPr="0047087A" w:rsidRDefault="00E04ACD">
            <w:pPr>
              <w:pStyle w:val="Brdtekst"/>
              <w:rPr>
                <w:lang w:val="da-DK"/>
              </w:rPr>
            </w:pPr>
            <w:proofErr w:type="spellStart"/>
            <w:r w:rsidRPr="0047087A">
              <w:rPr>
                <w:lang w:val="da-DK"/>
              </w:rPr>
              <w:t>Arthralgi</w:t>
            </w:r>
            <w:proofErr w:type="spellEnd"/>
          </w:p>
        </w:tc>
        <w:tc>
          <w:tcPr>
            <w:tcW w:w="714" w:type="pct"/>
            <w:tcBorders>
              <w:top w:val="single" w:sz="4" w:space="0" w:color="auto"/>
              <w:left w:val="single" w:sz="4" w:space="0" w:color="auto"/>
              <w:bottom w:val="single" w:sz="4" w:space="0" w:color="auto"/>
              <w:right w:val="single" w:sz="4" w:space="0" w:color="auto"/>
            </w:tcBorders>
          </w:tcPr>
          <w:p w14:paraId="0294455F"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0D360975"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6D158CF8"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6ECDF128" w14:textId="77777777" w:rsidR="00E04ACD" w:rsidRPr="0047087A" w:rsidRDefault="00E04ACD">
            <w:pPr>
              <w:pStyle w:val="Brdtekst"/>
              <w:rPr>
                <w:lang w:val="da-DK"/>
              </w:rPr>
            </w:pPr>
          </w:p>
        </w:tc>
      </w:tr>
      <w:tr w:rsidR="00E04ACD" w:rsidRPr="0047087A" w14:paraId="077C4CDD"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1799F424" w14:textId="77777777" w:rsidR="00E04ACD" w:rsidRPr="0047087A" w:rsidRDefault="00E04ACD">
            <w:pPr>
              <w:pStyle w:val="Brdtekst"/>
              <w:rPr>
                <w:lang w:val="da-DK"/>
              </w:rPr>
            </w:pPr>
            <w:r w:rsidRPr="0047087A">
              <w:rPr>
                <w:lang w:val="da-DK"/>
              </w:rPr>
              <w:t>Nyrer og urinveje</w:t>
            </w:r>
          </w:p>
        </w:tc>
        <w:tc>
          <w:tcPr>
            <w:tcW w:w="714" w:type="pct"/>
            <w:tcBorders>
              <w:top w:val="single" w:sz="4" w:space="0" w:color="auto"/>
              <w:left w:val="single" w:sz="4" w:space="0" w:color="auto"/>
              <w:bottom w:val="single" w:sz="4" w:space="0" w:color="auto"/>
              <w:right w:val="single" w:sz="4" w:space="0" w:color="auto"/>
            </w:tcBorders>
          </w:tcPr>
          <w:p w14:paraId="0837BA03"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5CE7A9A7" w14:textId="77777777" w:rsidR="00E04ACD" w:rsidRPr="0047087A" w:rsidRDefault="00E04ACD">
            <w:pPr>
              <w:pStyle w:val="Brdtekst"/>
              <w:rPr>
                <w:lang w:val="da-DK"/>
              </w:rPr>
            </w:pPr>
            <w:proofErr w:type="spellStart"/>
            <w:r w:rsidRPr="0047087A">
              <w:rPr>
                <w:lang w:val="da-DK"/>
              </w:rPr>
              <w:t>Pollakisuri</w:t>
            </w:r>
            <w:proofErr w:type="spellEnd"/>
          </w:p>
        </w:tc>
        <w:tc>
          <w:tcPr>
            <w:tcW w:w="714" w:type="pct"/>
            <w:tcBorders>
              <w:top w:val="single" w:sz="4" w:space="0" w:color="auto"/>
              <w:left w:val="single" w:sz="4" w:space="0" w:color="auto"/>
              <w:bottom w:val="single" w:sz="4" w:space="0" w:color="auto"/>
              <w:right w:val="single" w:sz="4" w:space="0" w:color="auto"/>
            </w:tcBorders>
          </w:tcPr>
          <w:p w14:paraId="3E645E15"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2B7A337B"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0A15C616"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005CE9A7" w14:textId="77777777" w:rsidR="00E04ACD" w:rsidRPr="0047087A" w:rsidRDefault="00E04ACD">
            <w:pPr>
              <w:pStyle w:val="Brdtekst"/>
              <w:rPr>
                <w:lang w:val="da-DK"/>
              </w:rPr>
            </w:pPr>
          </w:p>
        </w:tc>
      </w:tr>
      <w:tr w:rsidR="00E04ACD" w:rsidRPr="0047087A" w14:paraId="6EE2F891"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469D7FAC" w14:textId="77777777" w:rsidR="00E04ACD" w:rsidRPr="0047087A" w:rsidRDefault="00E04ACD">
            <w:pPr>
              <w:pStyle w:val="Brdtekst"/>
              <w:rPr>
                <w:lang w:val="da-DK"/>
              </w:rPr>
            </w:pPr>
            <w:r w:rsidRPr="0047087A">
              <w:rPr>
                <w:lang w:val="da-DK"/>
              </w:rPr>
              <w:t xml:space="preserve">Det </w:t>
            </w:r>
            <w:r w:rsidRPr="0047087A">
              <w:rPr>
                <w:lang w:val="da-DK"/>
              </w:rPr>
              <w:lastRenderedPageBreak/>
              <w:t>reproduktive system og mammae</w:t>
            </w:r>
          </w:p>
        </w:tc>
        <w:tc>
          <w:tcPr>
            <w:tcW w:w="714" w:type="pct"/>
            <w:tcBorders>
              <w:top w:val="single" w:sz="4" w:space="0" w:color="auto"/>
              <w:left w:val="single" w:sz="4" w:space="0" w:color="auto"/>
              <w:bottom w:val="single" w:sz="4" w:space="0" w:color="auto"/>
              <w:right w:val="single" w:sz="4" w:space="0" w:color="auto"/>
            </w:tcBorders>
          </w:tcPr>
          <w:p w14:paraId="2337B2FB"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2ADA1902" w14:textId="77777777" w:rsidR="00E04ACD" w:rsidRPr="0047087A" w:rsidRDefault="00E04ACD">
            <w:pPr>
              <w:pStyle w:val="Brdtekst"/>
              <w:rPr>
                <w:lang w:val="da-DK"/>
              </w:rPr>
            </w:pPr>
            <w:proofErr w:type="spellStart"/>
            <w:r w:rsidRPr="0047087A">
              <w:rPr>
                <w:lang w:val="da-DK"/>
              </w:rPr>
              <w:t>Menoragi</w:t>
            </w:r>
            <w:proofErr w:type="spellEnd"/>
          </w:p>
        </w:tc>
        <w:tc>
          <w:tcPr>
            <w:tcW w:w="714" w:type="pct"/>
            <w:tcBorders>
              <w:top w:val="single" w:sz="4" w:space="0" w:color="auto"/>
              <w:left w:val="single" w:sz="4" w:space="0" w:color="auto"/>
              <w:bottom w:val="single" w:sz="4" w:space="0" w:color="auto"/>
              <w:right w:val="single" w:sz="4" w:space="0" w:color="auto"/>
            </w:tcBorders>
          </w:tcPr>
          <w:p w14:paraId="0BFE22B1"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2F85A649"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35490B06"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4E38AA1D" w14:textId="77777777" w:rsidR="00E04ACD" w:rsidRPr="0047087A" w:rsidRDefault="00E04ACD">
            <w:pPr>
              <w:pStyle w:val="Brdtekst"/>
              <w:rPr>
                <w:lang w:val="da-DK"/>
              </w:rPr>
            </w:pPr>
          </w:p>
        </w:tc>
      </w:tr>
      <w:tr w:rsidR="00E04ACD" w:rsidRPr="0047087A" w14:paraId="30FD938A"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1466D14F" w14:textId="77777777" w:rsidR="00E04ACD" w:rsidRPr="0047087A" w:rsidRDefault="00E04ACD">
            <w:pPr>
              <w:pStyle w:val="Brdtekst"/>
              <w:rPr>
                <w:lang w:val="da-DK"/>
              </w:rPr>
            </w:pPr>
            <w:r w:rsidRPr="0047087A">
              <w:rPr>
                <w:lang w:val="da-DK"/>
              </w:rPr>
              <w:t xml:space="preserve">Almene symptomer og reaktioner på </w:t>
            </w:r>
            <w:proofErr w:type="spellStart"/>
            <w:r w:rsidRPr="0047087A">
              <w:rPr>
                <w:lang w:val="da-DK"/>
              </w:rPr>
              <w:t>administra-tionsstedet</w:t>
            </w:r>
            <w:proofErr w:type="spellEnd"/>
          </w:p>
        </w:tc>
        <w:tc>
          <w:tcPr>
            <w:tcW w:w="714" w:type="pct"/>
            <w:tcBorders>
              <w:top w:val="single" w:sz="4" w:space="0" w:color="auto"/>
              <w:left w:val="single" w:sz="4" w:space="0" w:color="auto"/>
              <w:bottom w:val="single" w:sz="4" w:space="0" w:color="auto"/>
              <w:right w:val="single" w:sz="4" w:space="0" w:color="auto"/>
            </w:tcBorders>
          </w:tcPr>
          <w:p w14:paraId="47787647"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735E4C92" w14:textId="77777777" w:rsidR="00E04ACD" w:rsidRPr="0047087A" w:rsidRDefault="00E04ACD">
            <w:pPr>
              <w:pStyle w:val="Brdtekst"/>
              <w:rPr>
                <w:lang w:val="da-DK"/>
              </w:rPr>
            </w:pPr>
            <w:r w:rsidRPr="0047087A">
              <w:rPr>
                <w:lang w:val="da-DK"/>
              </w:rPr>
              <w:t>Smerter</w:t>
            </w:r>
          </w:p>
          <w:p w14:paraId="03AC6186" w14:textId="77777777" w:rsidR="00E04ACD" w:rsidRPr="0047087A" w:rsidRDefault="00E04ACD">
            <w:pPr>
              <w:pStyle w:val="Brdtekst"/>
              <w:rPr>
                <w:lang w:val="da-DK"/>
              </w:rPr>
            </w:pPr>
            <w:proofErr w:type="spellStart"/>
            <w:r w:rsidRPr="0047087A">
              <w:rPr>
                <w:lang w:val="da-DK"/>
              </w:rPr>
              <w:t>Asteni</w:t>
            </w:r>
            <w:r w:rsidRPr="0047087A">
              <w:rPr>
                <w:vertAlign w:val="superscript"/>
                <w:lang w:val="da-DK"/>
              </w:rPr>
              <w:t>a</w:t>
            </w:r>
            <w:proofErr w:type="spellEnd"/>
          </w:p>
        </w:tc>
        <w:tc>
          <w:tcPr>
            <w:tcW w:w="714" w:type="pct"/>
            <w:tcBorders>
              <w:top w:val="single" w:sz="4" w:space="0" w:color="auto"/>
              <w:left w:val="single" w:sz="4" w:space="0" w:color="auto"/>
              <w:bottom w:val="single" w:sz="4" w:space="0" w:color="auto"/>
              <w:right w:val="single" w:sz="4" w:space="0" w:color="auto"/>
            </w:tcBorders>
          </w:tcPr>
          <w:p w14:paraId="0725F520"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56397CE1"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76789CAD"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0C1F89FE" w14:textId="77777777" w:rsidR="00E04ACD" w:rsidRPr="0047087A" w:rsidRDefault="00E04ACD">
            <w:pPr>
              <w:pStyle w:val="Brdtekst"/>
              <w:rPr>
                <w:lang w:val="da-DK"/>
              </w:rPr>
            </w:pPr>
          </w:p>
        </w:tc>
      </w:tr>
      <w:tr w:rsidR="00E04ACD" w:rsidRPr="0047087A" w14:paraId="59F054F1"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0B11ECCD" w14:textId="77777777" w:rsidR="00E04ACD" w:rsidRPr="0047087A" w:rsidRDefault="00E04ACD">
            <w:pPr>
              <w:pStyle w:val="Brdtekst"/>
              <w:rPr>
                <w:lang w:val="da-DK"/>
              </w:rPr>
            </w:pPr>
            <w:proofErr w:type="spellStart"/>
            <w:r w:rsidRPr="0047087A">
              <w:rPr>
                <w:lang w:val="da-DK"/>
              </w:rPr>
              <w:t>Undersø-gelser</w:t>
            </w:r>
            <w:proofErr w:type="spellEnd"/>
          </w:p>
        </w:tc>
        <w:tc>
          <w:tcPr>
            <w:tcW w:w="714" w:type="pct"/>
            <w:tcBorders>
              <w:top w:val="single" w:sz="4" w:space="0" w:color="auto"/>
              <w:left w:val="single" w:sz="4" w:space="0" w:color="auto"/>
              <w:bottom w:val="single" w:sz="4" w:space="0" w:color="auto"/>
              <w:right w:val="single" w:sz="4" w:space="0" w:color="auto"/>
            </w:tcBorders>
          </w:tcPr>
          <w:p w14:paraId="49B63BE1"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6F24048C" w14:textId="77777777" w:rsidR="00E04ACD" w:rsidRPr="0047087A" w:rsidRDefault="00E04ACD">
            <w:pPr>
              <w:pStyle w:val="Brdtekst"/>
              <w:rPr>
                <w:lang w:val="da-DK"/>
              </w:rPr>
            </w:pPr>
            <w:r w:rsidRPr="0047087A">
              <w:rPr>
                <w:lang w:val="da-DK"/>
              </w:rPr>
              <w:t>Vægttab</w:t>
            </w:r>
          </w:p>
          <w:p w14:paraId="53CF5895" w14:textId="77777777" w:rsidR="00E04ACD" w:rsidRPr="0047087A" w:rsidRDefault="00E04ACD">
            <w:pPr>
              <w:pStyle w:val="Brdtekst"/>
              <w:rPr>
                <w:lang w:val="da-DK"/>
              </w:rPr>
            </w:pPr>
            <w:r w:rsidRPr="0047087A">
              <w:rPr>
                <w:lang w:val="da-DK"/>
              </w:rPr>
              <w:t xml:space="preserve">Nedsat </w:t>
            </w:r>
            <w:proofErr w:type="spellStart"/>
            <w:r w:rsidRPr="0047087A">
              <w:rPr>
                <w:lang w:val="da-DK"/>
              </w:rPr>
              <w:t>neutrofiltal</w:t>
            </w:r>
            <w:r w:rsidRPr="0047087A">
              <w:rPr>
                <w:vertAlign w:val="superscript"/>
                <w:lang w:val="da-DK"/>
              </w:rPr>
              <w:t>b</w:t>
            </w:r>
            <w:proofErr w:type="spellEnd"/>
          </w:p>
          <w:p w14:paraId="5486315B" w14:textId="77777777" w:rsidR="00E04ACD" w:rsidRPr="0047087A" w:rsidRDefault="00E04ACD">
            <w:pPr>
              <w:pStyle w:val="Brdtekst"/>
              <w:rPr>
                <w:lang w:val="da-DK"/>
              </w:rPr>
            </w:pPr>
            <w:r w:rsidRPr="0047087A">
              <w:rPr>
                <w:lang w:val="da-DK"/>
              </w:rPr>
              <w:t xml:space="preserve">Nedsat </w:t>
            </w:r>
            <w:proofErr w:type="spellStart"/>
            <w:r w:rsidRPr="0047087A">
              <w:rPr>
                <w:lang w:val="da-DK"/>
              </w:rPr>
              <w:t>leukocyttal</w:t>
            </w:r>
            <w:r w:rsidRPr="0047087A">
              <w:rPr>
                <w:vertAlign w:val="superscript"/>
                <w:lang w:val="da-DK"/>
              </w:rPr>
              <w:t>b</w:t>
            </w:r>
            <w:proofErr w:type="spellEnd"/>
          </w:p>
          <w:p w14:paraId="3B20591C" w14:textId="77777777" w:rsidR="00E04ACD" w:rsidRPr="0047087A" w:rsidRDefault="00E04ACD">
            <w:pPr>
              <w:pStyle w:val="Brdtekst"/>
              <w:rPr>
                <w:lang w:val="da-DK"/>
              </w:rPr>
            </w:pPr>
            <w:proofErr w:type="spellStart"/>
            <w:r w:rsidRPr="0047087A">
              <w:rPr>
                <w:lang w:val="da-DK"/>
              </w:rPr>
              <w:t>Blodkreatin</w:t>
            </w:r>
            <w:proofErr w:type="spellEnd"/>
            <w:r w:rsidRPr="0047087A">
              <w:rPr>
                <w:lang w:val="da-DK"/>
              </w:rPr>
              <w:t xml:space="preserve"> </w:t>
            </w:r>
            <w:proofErr w:type="spellStart"/>
            <w:r w:rsidRPr="0047087A">
              <w:rPr>
                <w:lang w:val="da-DK"/>
              </w:rPr>
              <w:t>fosfokinase</w:t>
            </w:r>
            <w:proofErr w:type="spellEnd"/>
            <w:r w:rsidRPr="0047087A">
              <w:rPr>
                <w:lang w:val="da-DK"/>
              </w:rPr>
              <w:t xml:space="preserve"> øget</w:t>
            </w:r>
          </w:p>
        </w:tc>
        <w:tc>
          <w:tcPr>
            <w:tcW w:w="714" w:type="pct"/>
            <w:tcBorders>
              <w:top w:val="single" w:sz="4" w:space="0" w:color="auto"/>
              <w:left w:val="single" w:sz="4" w:space="0" w:color="auto"/>
              <w:bottom w:val="single" w:sz="4" w:space="0" w:color="auto"/>
              <w:right w:val="single" w:sz="4" w:space="0" w:color="auto"/>
            </w:tcBorders>
          </w:tcPr>
          <w:p w14:paraId="630753F9"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2B2D5844"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059FF642"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64B6F560" w14:textId="77777777" w:rsidR="00E04ACD" w:rsidRPr="0047087A" w:rsidRDefault="00E04ACD">
            <w:pPr>
              <w:pStyle w:val="Brdtekst"/>
              <w:rPr>
                <w:lang w:val="da-DK"/>
              </w:rPr>
            </w:pPr>
          </w:p>
        </w:tc>
      </w:tr>
      <w:tr w:rsidR="00E04ACD" w:rsidRPr="0047087A" w14:paraId="7BE52FE5" w14:textId="77777777" w:rsidTr="005B0F4F">
        <w:tc>
          <w:tcPr>
            <w:tcW w:w="714" w:type="pct"/>
            <w:tcBorders>
              <w:top w:val="single" w:sz="4" w:space="0" w:color="auto"/>
              <w:left w:val="single" w:sz="4" w:space="0" w:color="auto"/>
              <w:bottom w:val="single" w:sz="4" w:space="0" w:color="auto"/>
              <w:right w:val="single" w:sz="4" w:space="0" w:color="auto"/>
            </w:tcBorders>
            <w:hideMark/>
          </w:tcPr>
          <w:p w14:paraId="73F77F0F" w14:textId="77777777" w:rsidR="00E04ACD" w:rsidRPr="0047087A" w:rsidRDefault="00E04ACD">
            <w:pPr>
              <w:pStyle w:val="Brdtekst"/>
              <w:rPr>
                <w:lang w:val="da-DK"/>
              </w:rPr>
            </w:pPr>
            <w:r w:rsidRPr="0047087A">
              <w:rPr>
                <w:lang w:val="da-DK"/>
              </w:rPr>
              <w:t>Traumer, forgiftninger og behandlings-</w:t>
            </w:r>
            <w:proofErr w:type="spellStart"/>
            <w:r w:rsidRPr="0047087A">
              <w:rPr>
                <w:lang w:val="da-DK"/>
              </w:rPr>
              <w:t>komplika</w:t>
            </w:r>
            <w:proofErr w:type="spellEnd"/>
            <w:r w:rsidRPr="0047087A">
              <w:rPr>
                <w:lang w:val="da-DK"/>
              </w:rPr>
              <w:t>-</w:t>
            </w:r>
            <w:proofErr w:type="spellStart"/>
            <w:r w:rsidRPr="0047087A">
              <w:rPr>
                <w:lang w:val="da-DK"/>
              </w:rPr>
              <w:t>tioner</w:t>
            </w:r>
            <w:proofErr w:type="spellEnd"/>
          </w:p>
        </w:tc>
        <w:tc>
          <w:tcPr>
            <w:tcW w:w="714" w:type="pct"/>
            <w:tcBorders>
              <w:top w:val="single" w:sz="4" w:space="0" w:color="auto"/>
              <w:left w:val="single" w:sz="4" w:space="0" w:color="auto"/>
              <w:bottom w:val="single" w:sz="4" w:space="0" w:color="auto"/>
              <w:right w:val="single" w:sz="4" w:space="0" w:color="auto"/>
            </w:tcBorders>
          </w:tcPr>
          <w:p w14:paraId="78D256A9"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3853871C"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hideMark/>
          </w:tcPr>
          <w:p w14:paraId="7772FE6E" w14:textId="77777777" w:rsidR="00E04ACD" w:rsidRPr="0047087A" w:rsidRDefault="00E04ACD">
            <w:pPr>
              <w:pStyle w:val="Brdtekst"/>
              <w:rPr>
                <w:lang w:val="da-DK"/>
              </w:rPr>
            </w:pPr>
            <w:proofErr w:type="spellStart"/>
            <w:r w:rsidRPr="0047087A">
              <w:rPr>
                <w:lang w:val="da-DK"/>
              </w:rPr>
              <w:t>Posttrauma-tisk</w:t>
            </w:r>
            <w:proofErr w:type="spellEnd"/>
            <w:r w:rsidRPr="0047087A">
              <w:rPr>
                <w:lang w:val="da-DK"/>
              </w:rPr>
              <w:t xml:space="preserve"> smerte</w:t>
            </w:r>
          </w:p>
        </w:tc>
        <w:tc>
          <w:tcPr>
            <w:tcW w:w="714" w:type="pct"/>
            <w:tcBorders>
              <w:top w:val="single" w:sz="4" w:space="0" w:color="auto"/>
              <w:left w:val="single" w:sz="4" w:space="0" w:color="auto"/>
              <w:bottom w:val="single" w:sz="4" w:space="0" w:color="auto"/>
              <w:right w:val="single" w:sz="4" w:space="0" w:color="auto"/>
            </w:tcBorders>
          </w:tcPr>
          <w:p w14:paraId="1197CA2F"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0734293F" w14:textId="77777777" w:rsidR="00E04ACD" w:rsidRPr="0047087A" w:rsidRDefault="00E04ACD">
            <w:pPr>
              <w:pStyle w:val="Brdtekst"/>
              <w:rPr>
                <w:lang w:val="da-DK"/>
              </w:rPr>
            </w:pPr>
          </w:p>
        </w:tc>
        <w:tc>
          <w:tcPr>
            <w:tcW w:w="714" w:type="pct"/>
            <w:tcBorders>
              <w:top w:val="single" w:sz="4" w:space="0" w:color="auto"/>
              <w:left w:val="single" w:sz="4" w:space="0" w:color="auto"/>
              <w:bottom w:val="single" w:sz="4" w:space="0" w:color="auto"/>
              <w:right w:val="single" w:sz="4" w:space="0" w:color="auto"/>
            </w:tcBorders>
          </w:tcPr>
          <w:p w14:paraId="771F03E4" w14:textId="77777777" w:rsidR="00E04ACD" w:rsidRPr="0047087A" w:rsidRDefault="00E04ACD">
            <w:pPr>
              <w:pStyle w:val="Brdtekst"/>
              <w:rPr>
                <w:lang w:val="da-DK"/>
              </w:rPr>
            </w:pPr>
          </w:p>
        </w:tc>
      </w:tr>
    </w:tbl>
    <w:bookmarkEnd w:id="1"/>
    <w:p w14:paraId="226B5DF4" w14:textId="222602FA" w:rsidR="00E04ACD" w:rsidRPr="0047087A" w:rsidRDefault="00E04ACD" w:rsidP="00886010">
      <w:pPr>
        <w:pStyle w:val="Brdtekst"/>
        <w:numPr>
          <w:ilvl w:val="0"/>
          <w:numId w:val="15"/>
        </w:numPr>
        <w:ind w:left="284" w:right="2" w:hanging="284"/>
        <w:rPr>
          <w:sz w:val="20"/>
          <w:szCs w:val="20"/>
          <w:lang w:val="da-DK"/>
        </w:rPr>
      </w:pPr>
      <w:r w:rsidRPr="0047087A">
        <w:rPr>
          <w:sz w:val="20"/>
          <w:szCs w:val="20"/>
          <w:lang w:val="da-DK"/>
        </w:rPr>
        <w:t xml:space="preserve">Der henvises til beskrivelse i nedenstående afsnit. </w:t>
      </w:r>
    </w:p>
    <w:p w14:paraId="0C001390" w14:textId="758EA75C" w:rsidR="00E04ACD" w:rsidRPr="0047087A" w:rsidRDefault="00E04ACD" w:rsidP="00886010">
      <w:pPr>
        <w:pStyle w:val="Brdtekst"/>
        <w:numPr>
          <w:ilvl w:val="0"/>
          <w:numId w:val="15"/>
        </w:numPr>
        <w:ind w:left="284" w:right="2" w:hanging="284"/>
        <w:rPr>
          <w:sz w:val="20"/>
          <w:szCs w:val="20"/>
          <w:lang w:val="da-DK"/>
        </w:rPr>
      </w:pPr>
      <w:r w:rsidRPr="0047087A">
        <w:rPr>
          <w:sz w:val="20"/>
          <w:szCs w:val="20"/>
          <w:lang w:val="da-DK"/>
        </w:rPr>
        <w:t>Se pkt. 4.4.</w:t>
      </w:r>
    </w:p>
    <w:p w14:paraId="79FB3E72" w14:textId="18D174C6" w:rsidR="00E04ACD" w:rsidRPr="0047087A" w:rsidRDefault="00E04ACD" w:rsidP="00886010">
      <w:pPr>
        <w:pStyle w:val="Brdtekst"/>
        <w:numPr>
          <w:ilvl w:val="0"/>
          <w:numId w:val="15"/>
        </w:numPr>
        <w:ind w:left="284" w:right="2" w:hanging="284"/>
        <w:rPr>
          <w:sz w:val="20"/>
          <w:szCs w:val="20"/>
          <w:lang w:val="da-DK"/>
        </w:rPr>
      </w:pPr>
      <w:r w:rsidRPr="0047087A">
        <w:rPr>
          <w:sz w:val="20"/>
          <w:szCs w:val="20"/>
          <w:lang w:val="da-DK"/>
        </w:rPr>
        <w:t>Hyppigheden er “almindelig</w:t>
      </w:r>
      <w:r w:rsidR="0047087A" w:rsidRPr="0047087A">
        <w:rPr>
          <w:sz w:val="20"/>
          <w:szCs w:val="20"/>
          <w:lang w:val="da-DK"/>
        </w:rPr>
        <w:t>"</w:t>
      </w:r>
      <w:r w:rsidRPr="0047087A">
        <w:rPr>
          <w:sz w:val="20"/>
          <w:szCs w:val="20"/>
          <w:lang w:val="da-DK"/>
        </w:rPr>
        <w:t xml:space="preserve"> hos børn baseret på et kontrolleret, klinisk studie med pædiatriske patienter; hyppigheden er “ikke almindelig</w:t>
      </w:r>
      <w:r w:rsidR="0047087A" w:rsidRPr="0047087A">
        <w:rPr>
          <w:sz w:val="20"/>
          <w:szCs w:val="20"/>
          <w:lang w:val="da-DK"/>
        </w:rPr>
        <w:t>"</w:t>
      </w:r>
      <w:r w:rsidRPr="0047087A">
        <w:rPr>
          <w:sz w:val="20"/>
          <w:szCs w:val="20"/>
          <w:lang w:val="da-DK"/>
        </w:rPr>
        <w:t xml:space="preserve"> hos voksne.</w:t>
      </w:r>
    </w:p>
    <w:p w14:paraId="36979207" w14:textId="77777777" w:rsidR="00E04ACD" w:rsidRPr="0047087A" w:rsidRDefault="00E04ACD" w:rsidP="00E04ACD">
      <w:pPr>
        <w:pStyle w:val="Brdtekst"/>
        <w:ind w:right="2"/>
        <w:rPr>
          <w:sz w:val="24"/>
          <w:szCs w:val="24"/>
          <w:lang w:val="da-DK"/>
        </w:rPr>
      </w:pPr>
    </w:p>
    <w:p w14:paraId="6FC9DEB2" w14:textId="77777777" w:rsidR="00E04ACD" w:rsidRPr="0047087A" w:rsidRDefault="00E04ACD" w:rsidP="005B0F4F">
      <w:pPr>
        <w:ind w:left="851"/>
        <w:rPr>
          <w:sz w:val="24"/>
          <w:szCs w:val="24"/>
          <w:u w:val="single"/>
        </w:rPr>
      </w:pPr>
      <w:r w:rsidRPr="0047087A">
        <w:rPr>
          <w:sz w:val="24"/>
          <w:szCs w:val="24"/>
          <w:u w:val="single"/>
        </w:rPr>
        <w:t>Beskrivelse af udvalgte bivirkninger</w:t>
      </w:r>
    </w:p>
    <w:p w14:paraId="2E714FCC" w14:textId="77777777" w:rsidR="00E04ACD" w:rsidRPr="0047087A" w:rsidRDefault="00E04ACD" w:rsidP="005B0F4F">
      <w:pPr>
        <w:ind w:left="851"/>
        <w:rPr>
          <w:sz w:val="24"/>
          <w:szCs w:val="24"/>
        </w:rPr>
      </w:pPr>
    </w:p>
    <w:p w14:paraId="4C0F05C6" w14:textId="77777777" w:rsidR="00E04ACD" w:rsidRPr="0047087A" w:rsidRDefault="00E04ACD" w:rsidP="005B0F4F">
      <w:pPr>
        <w:ind w:left="851"/>
        <w:rPr>
          <w:i/>
          <w:sz w:val="24"/>
          <w:szCs w:val="24"/>
        </w:rPr>
      </w:pPr>
      <w:proofErr w:type="spellStart"/>
      <w:r w:rsidRPr="0047087A">
        <w:rPr>
          <w:i/>
          <w:sz w:val="24"/>
          <w:szCs w:val="24"/>
        </w:rPr>
        <w:t>Alopeci</w:t>
      </w:r>
      <w:proofErr w:type="spellEnd"/>
    </w:p>
    <w:p w14:paraId="775D4D66" w14:textId="77777777" w:rsidR="00E04ACD" w:rsidRPr="0047087A" w:rsidRDefault="00E04ACD" w:rsidP="005B0F4F">
      <w:pPr>
        <w:ind w:left="851"/>
        <w:rPr>
          <w:sz w:val="24"/>
          <w:szCs w:val="24"/>
        </w:rPr>
      </w:pPr>
      <w:proofErr w:type="spellStart"/>
      <w:r w:rsidRPr="0047087A">
        <w:rPr>
          <w:sz w:val="24"/>
          <w:szCs w:val="24"/>
        </w:rPr>
        <w:t>Alopeci</w:t>
      </w:r>
      <w:proofErr w:type="spellEnd"/>
      <w:r w:rsidRPr="0047087A">
        <w:rPr>
          <w:sz w:val="24"/>
          <w:szCs w:val="24"/>
        </w:rPr>
        <w:t xml:space="preserve"> blev indberettet som udtynding af håret, nedsat hårtæthed, hårtab, eventuelt med en ændring af hårets tekstur, hos 13,9 % af de patienter, der blev behandlet med 14 mg </w:t>
      </w:r>
      <w:proofErr w:type="spellStart"/>
      <w:r w:rsidRPr="0047087A">
        <w:rPr>
          <w:sz w:val="24"/>
          <w:szCs w:val="24"/>
        </w:rPr>
        <w:t>teriflunomid</w:t>
      </w:r>
      <w:proofErr w:type="spellEnd"/>
      <w:r w:rsidRPr="0047087A">
        <w:rPr>
          <w:sz w:val="24"/>
          <w:szCs w:val="24"/>
        </w:rPr>
        <w:t xml:space="preserve"> sammenlignet med 5,1 % hos placebobehandlede patienter. De fleste tilfælde blev beskrevet som diffuse eller generaliserede over hovedbunden (ingen indberetninger om komplet hårtab). </w:t>
      </w:r>
      <w:proofErr w:type="spellStart"/>
      <w:r w:rsidRPr="0047087A">
        <w:rPr>
          <w:sz w:val="24"/>
          <w:szCs w:val="24"/>
        </w:rPr>
        <w:t>Alopeci</w:t>
      </w:r>
      <w:proofErr w:type="spellEnd"/>
      <w:r w:rsidRPr="0047087A">
        <w:rPr>
          <w:sz w:val="24"/>
          <w:szCs w:val="24"/>
        </w:rPr>
        <w:t xml:space="preserve"> opstod oftest i løbet af de første 6 måneder og ophørte hos 121 ud af 139 (87,1 %) af patienterne under fortsat behandling. </w:t>
      </w:r>
      <w:proofErr w:type="spellStart"/>
      <w:r w:rsidRPr="0047087A">
        <w:rPr>
          <w:sz w:val="24"/>
          <w:szCs w:val="24"/>
        </w:rPr>
        <w:t>Seponering</w:t>
      </w:r>
      <w:proofErr w:type="spellEnd"/>
      <w:r w:rsidRPr="0047087A">
        <w:rPr>
          <w:sz w:val="24"/>
          <w:szCs w:val="24"/>
        </w:rPr>
        <w:t xml:space="preserve"> på grund af </w:t>
      </w:r>
      <w:proofErr w:type="spellStart"/>
      <w:r w:rsidRPr="0047087A">
        <w:rPr>
          <w:sz w:val="24"/>
          <w:szCs w:val="24"/>
        </w:rPr>
        <w:t>alopeci</w:t>
      </w:r>
      <w:proofErr w:type="spellEnd"/>
      <w:r w:rsidRPr="0047087A">
        <w:rPr>
          <w:sz w:val="24"/>
          <w:szCs w:val="24"/>
        </w:rPr>
        <w:t xml:space="preserve"> forekom hos 1,3 % af patienterne i behandling med 14 mg </w:t>
      </w:r>
      <w:proofErr w:type="spellStart"/>
      <w:r w:rsidRPr="0047087A">
        <w:rPr>
          <w:sz w:val="24"/>
          <w:szCs w:val="24"/>
        </w:rPr>
        <w:t>teriflunomid</w:t>
      </w:r>
      <w:proofErr w:type="spellEnd"/>
      <w:r w:rsidRPr="0047087A">
        <w:rPr>
          <w:sz w:val="24"/>
          <w:szCs w:val="24"/>
        </w:rPr>
        <w:t xml:space="preserve"> sammenlignet med 0,1 % i placebogruppen.</w:t>
      </w:r>
    </w:p>
    <w:p w14:paraId="516F4567" w14:textId="77777777" w:rsidR="00E04ACD" w:rsidRPr="0047087A" w:rsidRDefault="00E04ACD" w:rsidP="005B0F4F">
      <w:pPr>
        <w:ind w:left="851"/>
        <w:rPr>
          <w:sz w:val="24"/>
          <w:szCs w:val="24"/>
        </w:rPr>
      </w:pPr>
    </w:p>
    <w:p w14:paraId="34C66A4B" w14:textId="77777777" w:rsidR="00E04ACD" w:rsidRPr="0047087A" w:rsidRDefault="00E04ACD" w:rsidP="005B0F4F">
      <w:pPr>
        <w:ind w:left="851"/>
        <w:rPr>
          <w:i/>
          <w:sz w:val="24"/>
          <w:szCs w:val="24"/>
        </w:rPr>
      </w:pPr>
      <w:r w:rsidRPr="0047087A">
        <w:rPr>
          <w:i/>
          <w:sz w:val="24"/>
          <w:szCs w:val="24"/>
        </w:rPr>
        <w:t>Leverpåvirkning</w:t>
      </w:r>
    </w:p>
    <w:p w14:paraId="3AE88BF9" w14:textId="77777777" w:rsidR="00E04ACD" w:rsidRPr="0047087A" w:rsidRDefault="00E04ACD" w:rsidP="005B0F4F">
      <w:pPr>
        <w:ind w:left="851"/>
        <w:rPr>
          <w:sz w:val="24"/>
          <w:szCs w:val="24"/>
        </w:rPr>
      </w:pPr>
      <w:r w:rsidRPr="0047087A">
        <w:rPr>
          <w:sz w:val="24"/>
          <w:szCs w:val="24"/>
        </w:rPr>
        <w:t>I placebokontrollerede studier med voksne patienter sås følgende:</w:t>
      </w:r>
    </w:p>
    <w:p w14:paraId="064EA94D" w14:textId="77777777" w:rsidR="00E04ACD" w:rsidRPr="0047087A" w:rsidRDefault="00E04ACD" w:rsidP="00E04ACD">
      <w:pPr>
        <w:pStyle w:val="Brdtekst"/>
        <w:ind w:right="2"/>
        <w:rPr>
          <w:sz w:val="24"/>
          <w:szCs w:val="24"/>
          <w:lang w:val="da-DK"/>
        </w:rPr>
      </w:pPr>
    </w:p>
    <w:tbl>
      <w:tblPr>
        <w:tblW w:w="5000" w:type="pct"/>
        <w:tblCellMar>
          <w:left w:w="0" w:type="dxa"/>
          <w:right w:w="0" w:type="dxa"/>
        </w:tblCellMar>
        <w:tblLook w:val="01E0" w:firstRow="1" w:lastRow="1" w:firstColumn="1" w:lastColumn="1" w:noHBand="0" w:noVBand="0"/>
      </w:tblPr>
      <w:tblGrid>
        <w:gridCol w:w="3443"/>
        <w:gridCol w:w="2994"/>
        <w:gridCol w:w="3191"/>
      </w:tblGrid>
      <w:tr w:rsidR="00E04ACD" w:rsidRPr="0047087A" w14:paraId="2848958C" w14:textId="77777777" w:rsidTr="005B0F4F">
        <w:trPr>
          <w:trHeight w:val="505"/>
        </w:trPr>
        <w:tc>
          <w:tcPr>
            <w:tcW w:w="5000" w:type="pct"/>
            <w:gridSpan w:val="3"/>
            <w:tcBorders>
              <w:top w:val="single" w:sz="4" w:space="0" w:color="000000"/>
              <w:left w:val="single" w:sz="4" w:space="0" w:color="000000"/>
              <w:bottom w:val="single" w:sz="6" w:space="0" w:color="000000"/>
              <w:right w:val="single" w:sz="4" w:space="0" w:color="000000"/>
            </w:tcBorders>
            <w:hideMark/>
          </w:tcPr>
          <w:p w14:paraId="12C19A49" w14:textId="77777777" w:rsidR="00E04ACD" w:rsidRPr="0047087A" w:rsidRDefault="00E04ACD">
            <w:pPr>
              <w:pStyle w:val="TableParagraph"/>
              <w:ind w:right="2"/>
              <w:rPr>
                <w:b/>
                <w:sz w:val="24"/>
                <w:szCs w:val="24"/>
                <w:lang w:val="da-DK"/>
              </w:rPr>
            </w:pPr>
            <w:r w:rsidRPr="0047087A">
              <w:rPr>
                <w:b/>
                <w:sz w:val="24"/>
                <w:szCs w:val="24"/>
                <w:lang w:val="da-DK"/>
              </w:rPr>
              <w:t xml:space="preserve">ALAT-stigning (baseret på laboratoriedata) i forhold til </w:t>
            </w:r>
            <w:r w:rsidRPr="0047087A">
              <w:rPr>
                <w:b/>
                <w:i/>
                <w:iCs/>
                <w:sz w:val="24"/>
                <w:szCs w:val="24"/>
                <w:lang w:val="da-DK"/>
              </w:rPr>
              <w:t>baseline</w:t>
            </w:r>
            <w:r w:rsidRPr="0047087A">
              <w:rPr>
                <w:b/>
                <w:sz w:val="24"/>
                <w:szCs w:val="24"/>
                <w:lang w:val="da-DK"/>
              </w:rPr>
              <w:t xml:space="preserve"> - Sikkerhedspopulation i placebokontrollerede studier</w:t>
            </w:r>
          </w:p>
        </w:tc>
      </w:tr>
      <w:tr w:rsidR="00E04ACD" w:rsidRPr="0047087A" w14:paraId="378B50AB" w14:textId="77777777" w:rsidTr="005B0F4F">
        <w:trPr>
          <w:trHeight w:val="506"/>
        </w:trPr>
        <w:tc>
          <w:tcPr>
            <w:tcW w:w="1788" w:type="pct"/>
            <w:tcBorders>
              <w:top w:val="single" w:sz="6" w:space="0" w:color="000000"/>
              <w:left w:val="single" w:sz="4" w:space="0" w:color="000000"/>
              <w:bottom w:val="single" w:sz="6" w:space="0" w:color="000000"/>
              <w:right w:val="nil"/>
            </w:tcBorders>
          </w:tcPr>
          <w:p w14:paraId="039DEA17" w14:textId="77777777" w:rsidR="00E04ACD" w:rsidRPr="0047087A" w:rsidRDefault="00E04ACD">
            <w:pPr>
              <w:pStyle w:val="TableParagraph"/>
              <w:ind w:right="2"/>
              <w:rPr>
                <w:sz w:val="24"/>
                <w:szCs w:val="24"/>
                <w:lang w:val="da-DK"/>
              </w:rPr>
            </w:pPr>
          </w:p>
        </w:tc>
        <w:tc>
          <w:tcPr>
            <w:tcW w:w="1555" w:type="pct"/>
            <w:tcBorders>
              <w:top w:val="single" w:sz="6" w:space="0" w:color="000000"/>
              <w:left w:val="nil"/>
              <w:bottom w:val="single" w:sz="6" w:space="0" w:color="000000"/>
              <w:right w:val="nil"/>
            </w:tcBorders>
            <w:hideMark/>
          </w:tcPr>
          <w:p w14:paraId="5C2A19BE" w14:textId="77777777" w:rsidR="00E04ACD" w:rsidRPr="0047087A" w:rsidRDefault="00E04ACD">
            <w:pPr>
              <w:pStyle w:val="TableParagraph"/>
              <w:ind w:right="2"/>
              <w:rPr>
                <w:b/>
                <w:sz w:val="24"/>
                <w:szCs w:val="24"/>
                <w:lang w:val="da-DK"/>
              </w:rPr>
            </w:pPr>
            <w:r w:rsidRPr="0047087A">
              <w:rPr>
                <w:b/>
                <w:sz w:val="24"/>
                <w:szCs w:val="24"/>
                <w:lang w:val="da-DK"/>
              </w:rPr>
              <w:t>Placebo (N=997)</w:t>
            </w:r>
          </w:p>
        </w:tc>
        <w:tc>
          <w:tcPr>
            <w:tcW w:w="1657" w:type="pct"/>
            <w:tcBorders>
              <w:top w:val="single" w:sz="6" w:space="0" w:color="000000"/>
              <w:left w:val="nil"/>
              <w:bottom w:val="single" w:sz="6" w:space="0" w:color="000000"/>
              <w:right w:val="single" w:sz="4" w:space="0" w:color="000000"/>
            </w:tcBorders>
            <w:hideMark/>
          </w:tcPr>
          <w:p w14:paraId="562A805D" w14:textId="77777777" w:rsidR="00E04ACD" w:rsidRPr="0047087A" w:rsidRDefault="00E04ACD">
            <w:pPr>
              <w:pStyle w:val="TableParagraph"/>
              <w:ind w:right="2"/>
              <w:rPr>
                <w:b/>
                <w:sz w:val="24"/>
                <w:szCs w:val="24"/>
                <w:lang w:val="da-DK"/>
              </w:rPr>
            </w:pPr>
            <w:proofErr w:type="spellStart"/>
            <w:r w:rsidRPr="0047087A">
              <w:rPr>
                <w:b/>
                <w:sz w:val="24"/>
                <w:szCs w:val="24"/>
                <w:lang w:val="da-DK"/>
              </w:rPr>
              <w:t>Teriflunomid</w:t>
            </w:r>
            <w:proofErr w:type="spellEnd"/>
            <w:r w:rsidRPr="0047087A">
              <w:rPr>
                <w:b/>
                <w:sz w:val="24"/>
                <w:szCs w:val="24"/>
                <w:lang w:val="da-DK"/>
              </w:rPr>
              <w:t xml:space="preserve"> 14 mg (N=1.002)</w:t>
            </w:r>
          </w:p>
        </w:tc>
      </w:tr>
      <w:tr w:rsidR="00E04ACD" w:rsidRPr="0047087A" w14:paraId="76BCBEE0" w14:textId="77777777" w:rsidTr="005B0F4F">
        <w:trPr>
          <w:trHeight w:val="255"/>
        </w:trPr>
        <w:tc>
          <w:tcPr>
            <w:tcW w:w="1788" w:type="pct"/>
            <w:tcBorders>
              <w:top w:val="single" w:sz="6" w:space="0" w:color="000000"/>
              <w:left w:val="single" w:sz="4" w:space="0" w:color="000000"/>
              <w:bottom w:val="nil"/>
              <w:right w:val="nil"/>
            </w:tcBorders>
            <w:hideMark/>
          </w:tcPr>
          <w:p w14:paraId="76A284A3" w14:textId="77777777" w:rsidR="00E04ACD" w:rsidRPr="0047087A" w:rsidRDefault="00E04ACD">
            <w:pPr>
              <w:pStyle w:val="TableParagraph"/>
              <w:ind w:right="2"/>
              <w:rPr>
                <w:sz w:val="24"/>
                <w:szCs w:val="24"/>
                <w:lang w:val="da-DK"/>
              </w:rPr>
            </w:pPr>
            <w:r w:rsidRPr="0047087A">
              <w:rPr>
                <w:sz w:val="24"/>
                <w:szCs w:val="24"/>
                <w:lang w:val="da-DK"/>
              </w:rPr>
              <w:t>&gt;3 ULN</w:t>
            </w:r>
          </w:p>
        </w:tc>
        <w:tc>
          <w:tcPr>
            <w:tcW w:w="1555" w:type="pct"/>
            <w:tcBorders>
              <w:top w:val="single" w:sz="6" w:space="0" w:color="000000"/>
              <w:left w:val="nil"/>
              <w:bottom w:val="nil"/>
              <w:right w:val="nil"/>
            </w:tcBorders>
            <w:hideMark/>
          </w:tcPr>
          <w:p w14:paraId="53C75D38" w14:textId="77777777" w:rsidR="00E04ACD" w:rsidRPr="0047087A" w:rsidRDefault="00E04ACD">
            <w:pPr>
              <w:pStyle w:val="TableParagraph"/>
              <w:ind w:right="2"/>
              <w:rPr>
                <w:sz w:val="24"/>
                <w:szCs w:val="24"/>
                <w:lang w:val="da-DK"/>
              </w:rPr>
            </w:pPr>
            <w:r w:rsidRPr="0047087A">
              <w:rPr>
                <w:sz w:val="24"/>
                <w:szCs w:val="24"/>
                <w:lang w:val="da-DK"/>
              </w:rPr>
              <w:t>66/994 (6,6 %)</w:t>
            </w:r>
          </w:p>
        </w:tc>
        <w:tc>
          <w:tcPr>
            <w:tcW w:w="1657" w:type="pct"/>
            <w:tcBorders>
              <w:top w:val="single" w:sz="6" w:space="0" w:color="000000"/>
              <w:left w:val="nil"/>
              <w:bottom w:val="nil"/>
              <w:right w:val="single" w:sz="4" w:space="0" w:color="000000"/>
            </w:tcBorders>
            <w:hideMark/>
          </w:tcPr>
          <w:p w14:paraId="22501EDD" w14:textId="77777777" w:rsidR="00E04ACD" w:rsidRPr="0047087A" w:rsidRDefault="00E04ACD">
            <w:pPr>
              <w:pStyle w:val="TableParagraph"/>
              <w:ind w:right="2"/>
              <w:rPr>
                <w:sz w:val="24"/>
                <w:szCs w:val="24"/>
                <w:lang w:val="da-DK"/>
              </w:rPr>
            </w:pPr>
            <w:r w:rsidRPr="0047087A">
              <w:rPr>
                <w:sz w:val="24"/>
                <w:szCs w:val="24"/>
                <w:lang w:val="da-DK"/>
              </w:rPr>
              <w:t>80/999 (8,0 %)</w:t>
            </w:r>
          </w:p>
        </w:tc>
      </w:tr>
      <w:tr w:rsidR="00E04ACD" w:rsidRPr="0047087A" w14:paraId="042C1FD9" w14:textId="77777777" w:rsidTr="005B0F4F">
        <w:trPr>
          <w:trHeight w:val="253"/>
        </w:trPr>
        <w:tc>
          <w:tcPr>
            <w:tcW w:w="1788" w:type="pct"/>
            <w:tcBorders>
              <w:top w:val="nil"/>
              <w:left w:val="single" w:sz="4" w:space="0" w:color="000000"/>
              <w:bottom w:val="nil"/>
              <w:right w:val="nil"/>
            </w:tcBorders>
            <w:hideMark/>
          </w:tcPr>
          <w:p w14:paraId="41F3993A" w14:textId="77777777" w:rsidR="00E04ACD" w:rsidRPr="0047087A" w:rsidRDefault="00E04ACD">
            <w:pPr>
              <w:pStyle w:val="TableParagraph"/>
              <w:ind w:right="2"/>
              <w:rPr>
                <w:sz w:val="24"/>
                <w:szCs w:val="24"/>
                <w:lang w:val="da-DK"/>
              </w:rPr>
            </w:pPr>
            <w:r w:rsidRPr="0047087A">
              <w:rPr>
                <w:sz w:val="24"/>
                <w:szCs w:val="24"/>
                <w:lang w:val="da-DK"/>
              </w:rPr>
              <w:t>&gt;5 ULN</w:t>
            </w:r>
          </w:p>
        </w:tc>
        <w:tc>
          <w:tcPr>
            <w:tcW w:w="1555" w:type="pct"/>
            <w:hideMark/>
          </w:tcPr>
          <w:p w14:paraId="394A17AB" w14:textId="77777777" w:rsidR="00E04ACD" w:rsidRPr="0047087A" w:rsidRDefault="00E04ACD">
            <w:pPr>
              <w:pStyle w:val="TableParagraph"/>
              <w:ind w:right="2"/>
              <w:rPr>
                <w:sz w:val="24"/>
                <w:szCs w:val="24"/>
                <w:lang w:val="da-DK"/>
              </w:rPr>
            </w:pPr>
            <w:r w:rsidRPr="0047087A">
              <w:rPr>
                <w:sz w:val="24"/>
                <w:szCs w:val="24"/>
                <w:lang w:val="da-DK"/>
              </w:rPr>
              <w:t>37/994 (3,7 %)</w:t>
            </w:r>
          </w:p>
        </w:tc>
        <w:tc>
          <w:tcPr>
            <w:tcW w:w="1657" w:type="pct"/>
            <w:tcBorders>
              <w:top w:val="nil"/>
              <w:left w:val="nil"/>
              <w:bottom w:val="nil"/>
              <w:right w:val="single" w:sz="4" w:space="0" w:color="000000"/>
            </w:tcBorders>
            <w:hideMark/>
          </w:tcPr>
          <w:p w14:paraId="6A7ACD8A" w14:textId="77777777" w:rsidR="00E04ACD" w:rsidRPr="0047087A" w:rsidRDefault="00E04ACD">
            <w:pPr>
              <w:pStyle w:val="TableParagraph"/>
              <w:ind w:right="2"/>
              <w:rPr>
                <w:sz w:val="24"/>
                <w:szCs w:val="24"/>
                <w:lang w:val="da-DK"/>
              </w:rPr>
            </w:pPr>
            <w:r w:rsidRPr="0047087A">
              <w:rPr>
                <w:sz w:val="24"/>
                <w:szCs w:val="24"/>
                <w:lang w:val="da-DK"/>
              </w:rPr>
              <w:t>31/999 (3,1 %)</w:t>
            </w:r>
          </w:p>
        </w:tc>
      </w:tr>
      <w:tr w:rsidR="00E04ACD" w:rsidRPr="0047087A" w14:paraId="5B1FE502" w14:textId="77777777" w:rsidTr="005B0F4F">
        <w:trPr>
          <w:trHeight w:val="253"/>
        </w:trPr>
        <w:tc>
          <w:tcPr>
            <w:tcW w:w="1788" w:type="pct"/>
            <w:tcBorders>
              <w:top w:val="nil"/>
              <w:left w:val="single" w:sz="4" w:space="0" w:color="000000"/>
              <w:bottom w:val="nil"/>
              <w:right w:val="nil"/>
            </w:tcBorders>
            <w:hideMark/>
          </w:tcPr>
          <w:p w14:paraId="2BCE6CD9" w14:textId="77777777" w:rsidR="00E04ACD" w:rsidRPr="0047087A" w:rsidRDefault="00E04ACD">
            <w:pPr>
              <w:pStyle w:val="TableParagraph"/>
              <w:ind w:right="2"/>
              <w:rPr>
                <w:sz w:val="24"/>
                <w:szCs w:val="24"/>
                <w:lang w:val="da-DK"/>
              </w:rPr>
            </w:pPr>
            <w:r w:rsidRPr="0047087A">
              <w:rPr>
                <w:sz w:val="24"/>
                <w:szCs w:val="24"/>
                <w:lang w:val="da-DK"/>
              </w:rPr>
              <w:t>&gt;10 ULN</w:t>
            </w:r>
          </w:p>
        </w:tc>
        <w:tc>
          <w:tcPr>
            <w:tcW w:w="1555" w:type="pct"/>
            <w:hideMark/>
          </w:tcPr>
          <w:p w14:paraId="29329055" w14:textId="77777777" w:rsidR="00E04ACD" w:rsidRPr="0047087A" w:rsidRDefault="00E04ACD">
            <w:pPr>
              <w:pStyle w:val="TableParagraph"/>
              <w:ind w:right="2"/>
              <w:rPr>
                <w:sz w:val="24"/>
                <w:szCs w:val="24"/>
                <w:lang w:val="da-DK"/>
              </w:rPr>
            </w:pPr>
            <w:r w:rsidRPr="0047087A">
              <w:rPr>
                <w:sz w:val="24"/>
                <w:szCs w:val="24"/>
                <w:lang w:val="da-DK"/>
              </w:rPr>
              <w:t>16/994 (1,6 %)</w:t>
            </w:r>
          </w:p>
        </w:tc>
        <w:tc>
          <w:tcPr>
            <w:tcW w:w="1657" w:type="pct"/>
            <w:tcBorders>
              <w:top w:val="nil"/>
              <w:left w:val="nil"/>
              <w:bottom w:val="nil"/>
              <w:right w:val="single" w:sz="4" w:space="0" w:color="000000"/>
            </w:tcBorders>
            <w:hideMark/>
          </w:tcPr>
          <w:p w14:paraId="13D7DC02" w14:textId="77777777" w:rsidR="00E04ACD" w:rsidRPr="0047087A" w:rsidRDefault="00E04ACD">
            <w:pPr>
              <w:pStyle w:val="TableParagraph"/>
              <w:ind w:right="2"/>
              <w:rPr>
                <w:sz w:val="24"/>
                <w:szCs w:val="24"/>
                <w:lang w:val="da-DK"/>
              </w:rPr>
            </w:pPr>
            <w:r w:rsidRPr="0047087A">
              <w:rPr>
                <w:sz w:val="24"/>
                <w:szCs w:val="24"/>
                <w:lang w:val="da-DK"/>
              </w:rPr>
              <w:t>9/999 (0,9 %)</w:t>
            </w:r>
          </w:p>
        </w:tc>
      </w:tr>
      <w:tr w:rsidR="00E04ACD" w:rsidRPr="0047087A" w14:paraId="619F2D99" w14:textId="77777777" w:rsidTr="005B0F4F">
        <w:trPr>
          <w:trHeight w:val="253"/>
        </w:trPr>
        <w:tc>
          <w:tcPr>
            <w:tcW w:w="1788" w:type="pct"/>
            <w:tcBorders>
              <w:top w:val="nil"/>
              <w:left w:val="single" w:sz="4" w:space="0" w:color="000000"/>
              <w:bottom w:val="nil"/>
              <w:right w:val="nil"/>
            </w:tcBorders>
            <w:hideMark/>
          </w:tcPr>
          <w:p w14:paraId="71A164FA" w14:textId="77777777" w:rsidR="00E04ACD" w:rsidRPr="0047087A" w:rsidRDefault="00E04ACD">
            <w:pPr>
              <w:pStyle w:val="TableParagraph"/>
              <w:ind w:right="2"/>
              <w:rPr>
                <w:sz w:val="24"/>
                <w:szCs w:val="24"/>
                <w:lang w:val="da-DK"/>
              </w:rPr>
            </w:pPr>
            <w:r w:rsidRPr="0047087A">
              <w:rPr>
                <w:sz w:val="24"/>
                <w:szCs w:val="24"/>
                <w:lang w:val="da-DK"/>
              </w:rPr>
              <w:t>&gt;20 ULN</w:t>
            </w:r>
          </w:p>
        </w:tc>
        <w:tc>
          <w:tcPr>
            <w:tcW w:w="1555" w:type="pct"/>
            <w:hideMark/>
          </w:tcPr>
          <w:p w14:paraId="57ABB032" w14:textId="77777777" w:rsidR="00E04ACD" w:rsidRPr="0047087A" w:rsidRDefault="00E04ACD">
            <w:pPr>
              <w:pStyle w:val="TableParagraph"/>
              <w:ind w:right="2"/>
              <w:rPr>
                <w:sz w:val="24"/>
                <w:szCs w:val="24"/>
                <w:lang w:val="da-DK"/>
              </w:rPr>
            </w:pPr>
            <w:r w:rsidRPr="0047087A">
              <w:rPr>
                <w:sz w:val="24"/>
                <w:szCs w:val="24"/>
                <w:lang w:val="da-DK"/>
              </w:rPr>
              <w:t>4/994 (0,4 %)</w:t>
            </w:r>
          </w:p>
        </w:tc>
        <w:tc>
          <w:tcPr>
            <w:tcW w:w="1657" w:type="pct"/>
            <w:tcBorders>
              <w:top w:val="nil"/>
              <w:left w:val="nil"/>
              <w:bottom w:val="nil"/>
              <w:right w:val="single" w:sz="4" w:space="0" w:color="000000"/>
            </w:tcBorders>
            <w:hideMark/>
          </w:tcPr>
          <w:p w14:paraId="70936539" w14:textId="77777777" w:rsidR="00E04ACD" w:rsidRPr="0047087A" w:rsidRDefault="00E04ACD">
            <w:pPr>
              <w:pStyle w:val="TableParagraph"/>
              <w:ind w:right="2"/>
              <w:rPr>
                <w:sz w:val="24"/>
                <w:szCs w:val="24"/>
                <w:lang w:val="da-DK"/>
              </w:rPr>
            </w:pPr>
            <w:r w:rsidRPr="0047087A">
              <w:rPr>
                <w:sz w:val="24"/>
                <w:szCs w:val="24"/>
                <w:lang w:val="da-DK"/>
              </w:rPr>
              <w:t>3/999 (0,3 %)</w:t>
            </w:r>
          </w:p>
        </w:tc>
      </w:tr>
      <w:tr w:rsidR="00E04ACD" w:rsidRPr="0047087A" w14:paraId="3C0E4771" w14:textId="77777777" w:rsidTr="005B0F4F">
        <w:trPr>
          <w:trHeight w:val="253"/>
        </w:trPr>
        <w:tc>
          <w:tcPr>
            <w:tcW w:w="1788" w:type="pct"/>
            <w:tcBorders>
              <w:top w:val="nil"/>
              <w:left w:val="single" w:sz="4" w:space="0" w:color="000000"/>
              <w:bottom w:val="nil"/>
              <w:right w:val="nil"/>
            </w:tcBorders>
            <w:hideMark/>
          </w:tcPr>
          <w:p w14:paraId="32A52405" w14:textId="77777777" w:rsidR="00E04ACD" w:rsidRPr="0047087A" w:rsidRDefault="00E04ACD">
            <w:pPr>
              <w:pStyle w:val="TableParagraph"/>
              <w:ind w:right="2"/>
              <w:rPr>
                <w:sz w:val="24"/>
                <w:szCs w:val="24"/>
                <w:lang w:val="da-DK"/>
              </w:rPr>
            </w:pPr>
            <w:r w:rsidRPr="0047087A">
              <w:rPr>
                <w:sz w:val="24"/>
                <w:szCs w:val="24"/>
                <w:lang w:val="da-DK"/>
              </w:rPr>
              <w:t>ALAT &gt;3 ULN</w:t>
            </w:r>
          </w:p>
        </w:tc>
        <w:tc>
          <w:tcPr>
            <w:tcW w:w="1555" w:type="pct"/>
          </w:tcPr>
          <w:p w14:paraId="04639AB4" w14:textId="77777777" w:rsidR="00E04ACD" w:rsidRPr="0047087A" w:rsidRDefault="00E04ACD">
            <w:pPr>
              <w:pStyle w:val="TableParagraph"/>
              <w:ind w:right="2"/>
              <w:rPr>
                <w:sz w:val="24"/>
                <w:szCs w:val="24"/>
                <w:lang w:val="da-DK"/>
              </w:rPr>
            </w:pPr>
          </w:p>
        </w:tc>
        <w:tc>
          <w:tcPr>
            <w:tcW w:w="1657" w:type="pct"/>
            <w:tcBorders>
              <w:top w:val="nil"/>
              <w:left w:val="nil"/>
              <w:bottom w:val="nil"/>
              <w:right w:val="single" w:sz="4" w:space="0" w:color="000000"/>
            </w:tcBorders>
          </w:tcPr>
          <w:p w14:paraId="7C32986B" w14:textId="77777777" w:rsidR="00E04ACD" w:rsidRPr="0047087A" w:rsidRDefault="00E04ACD">
            <w:pPr>
              <w:pStyle w:val="TableParagraph"/>
              <w:ind w:right="2"/>
              <w:rPr>
                <w:sz w:val="24"/>
                <w:szCs w:val="24"/>
                <w:lang w:val="da-DK"/>
              </w:rPr>
            </w:pPr>
          </w:p>
        </w:tc>
      </w:tr>
      <w:tr w:rsidR="00E04ACD" w:rsidRPr="0047087A" w14:paraId="0B6D9694" w14:textId="77777777" w:rsidTr="005B0F4F">
        <w:trPr>
          <w:trHeight w:val="250"/>
        </w:trPr>
        <w:tc>
          <w:tcPr>
            <w:tcW w:w="1788" w:type="pct"/>
            <w:tcBorders>
              <w:top w:val="nil"/>
              <w:left w:val="single" w:sz="4" w:space="0" w:color="000000"/>
              <w:bottom w:val="single" w:sz="4" w:space="0" w:color="000000"/>
              <w:right w:val="nil"/>
            </w:tcBorders>
            <w:hideMark/>
          </w:tcPr>
          <w:p w14:paraId="0AD79C96" w14:textId="77777777" w:rsidR="00E04ACD" w:rsidRPr="0047087A" w:rsidRDefault="00E04ACD">
            <w:pPr>
              <w:pStyle w:val="TableParagraph"/>
              <w:ind w:right="2"/>
              <w:rPr>
                <w:sz w:val="24"/>
                <w:szCs w:val="24"/>
                <w:lang w:val="da-DK"/>
              </w:rPr>
            </w:pPr>
            <w:r w:rsidRPr="0047087A">
              <w:rPr>
                <w:sz w:val="24"/>
                <w:szCs w:val="24"/>
                <w:lang w:val="da-DK"/>
              </w:rPr>
              <w:t>og total-bilirubin &gt;2 ULN</w:t>
            </w:r>
          </w:p>
        </w:tc>
        <w:tc>
          <w:tcPr>
            <w:tcW w:w="1555" w:type="pct"/>
            <w:tcBorders>
              <w:top w:val="nil"/>
              <w:left w:val="nil"/>
              <w:bottom w:val="single" w:sz="4" w:space="0" w:color="000000"/>
              <w:right w:val="nil"/>
            </w:tcBorders>
            <w:hideMark/>
          </w:tcPr>
          <w:p w14:paraId="0C9ED480" w14:textId="77777777" w:rsidR="00E04ACD" w:rsidRPr="0047087A" w:rsidRDefault="00E04ACD">
            <w:pPr>
              <w:pStyle w:val="TableParagraph"/>
              <w:ind w:right="2"/>
              <w:rPr>
                <w:sz w:val="24"/>
                <w:szCs w:val="24"/>
                <w:lang w:val="da-DK"/>
              </w:rPr>
            </w:pPr>
            <w:r w:rsidRPr="0047087A">
              <w:rPr>
                <w:sz w:val="24"/>
                <w:szCs w:val="24"/>
                <w:lang w:val="da-DK"/>
              </w:rPr>
              <w:t>5/994 (0,5 %)</w:t>
            </w:r>
          </w:p>
        </w:tc>
        <w:tc>
          <w:tcPr>
            <w:tcW w:w="1657" w:type="pct"/>
            <w:tcBorders>
              <w:top w:val="nil"/>
              <w:left w:val="nil"/>
              <w:bottom w:val="single" w:sz="4" w:space="0" w:color="000000"/>
              <w:right w:val="single" w:sz="4" w:space="0" w:color="000000"/>
            </w:tcBorders>
            <w:hideMark/>
          </w:tcPr>
          <w:p w14:paraId="444AFA35" w14:textId="77777777" w:rsidR="00E04ACD" w:rsidRPr="0047087A" w:rsidRDefault="00E04ACD">
            <w:pPr>
              <w:pStyle w:val="TableParagraph"/>
              <w:ind w:right="2"/>
              <w:rPr>
                <w:sz w:val="24"/>
                <w:szCs w:val="24"/>
                <w:lang w:val="da-DK"/>
              </w:rPr>
            </w:pPr>
            <w:r w:rsidRPr="0047087A">
              <w:rPr>
                <w:sz w:val="24"/>
                <w:szCs w:val="24"/>
                <w:lang w:val="da-DK"/>
              </w:rPr>
              <w:t>3/999 (0,3 %)</w:t>
            </w:r>
          </w:p>
        </w:tc>
      </w:tr>
    </w:tbl>
    <w:p w14:paraId="06365EA5" w14:textId="77777777" w:rsidR="00E04ACD" w:rsidRPr="0047087A" w:rsidRDefault="00E04ACD" w:rsidP="00E04ACD">
      <w:pPr>
        <w:pStyle w:val="Brdtekst"/>
        <w:ind w:right="2"/>
        <w:rPr>
          <w:sz w:val="24"/>
          <w:szCs w:val="24"/>
          <w:lang w:val="da-DK"/>
        </w:rPr>
      </w:pPr>
    </w:p>
    <w:p w14:paraId="6ED9A03A" w14:textId="77777777" w:rsidR="00E04ACD" w:rsidRPr="0047087A" w:rsidRDefault="00E04ACD" w:rsidP="005B0F4F">
      <w:pPr>
        <w:ind w:left="851"/>
        <w:rPr>
          <w:sz w:val="24"/>
          <w:szCs w:val="24"/>
        </w:rPr>
      </w:pPr>
      <w:r w:rsidRPr="0047087A">
        <w:rPr>
          <w:sz w:val="24"/>
          <w:szCs w:val="24"/>
        </w:rPr>
        <w:t xml:space="preserve">Let forhøjede </w:t>
      </w:r>
      <w:proofErr w:type="spellStart"/>
      <w:r w:rsidRPr="0047087A">
        <w:rPr>
          <w:sz w:val="24"/>
          <w:szCs w:val="24"/>
        </w:rPr>
        <w:t>aminotransferaser</w:t>
      </w:r>
      <w:proofErr w:type="spellEnd"/>
      <w:r w:rsidRPr="0047087A">
        <w:rPr>
          <w:sz w:val="24"/>
          <w:szCs w:val="24"/>
        </w:rPr>
        <w:t xml:space="preserve">, ALAT ≤ med 3 gange ULN, sås hyppigere i de </w:t>
      </w:r>
      <w:proofErr w:type="spellStart"/>
      <w:r w:rsidRPr="0047087A">
        <w:rPr>
          <w:sz w:val="24"/>
          <w:szCs w:val="24"/>
        </w:rPr>
        <w:t>teriflunomid</w:t>
      </w:r>
      <w:proofErr w:type="spellEnd"/>
      <w:r w:rsidRPr="0047087A">
        <w:rPr>
          <w:sz w:val="24"/>
          <w:szCs w:val="24"/>
        </w:rPr>
        <w:t xml:space="preserve">-behandlede grupper sammenlignet med placebo. Hyppigheden af stigning ≥ 3 gange ULN var jævnt fordelt på tværs af alle behandlingsgrupper. Disse </w:t>
      </w:r>
      <w:proofErr w:type="spellStart"/>
      <w:r w:rsidRPr="0047087A">
        <w:rPr>
          <w:sz w:val="24"/>
          <w:szCs w:val="24"/>
        </w:rPr>
        <w:t>aminotransferaseforhøjelser</w:t>
      </w:r>
      <w:proofErr w:type="spellEnd"/>
      <w:r w:rsidRPr="0047087A">
        <w:rPr>
          <w:sz w:val="24"/>
          <w:szCs w:val="24"/>
        </w:rPr>
        <w:t xml:space="preserve"> opstod for det meste inden for de første 6 måneders behandling og var reversible efter behandlingsophør. Tiden, det tog at vende tilbage til </w:t>
      </w:r>
      <w:r w:rsidRPr="0047087A">
        <w:rPr>
          <w:i/>
          <w:sz w:val="24"/>
          <w:szCs w:val="24"/>
        </w:rPr>
        <w:t>baseline-</w:t>
      </w:r>
      <w:r w:rsidRPr="0047087A">
        <w:rPr>
          <w:sz w:val="24"/>
          <w:szCs w:val="24"/>
        </w:rPr>
        <w:t>værdien, varierede fra måneder til år.</w:t>
      </w:r>
    </w:p>
    <w:p w14:paraId="2DE4CB6E" w14:textId="77777777" w:rsidR="00E04ACD" w:rsidRPr="0047087A" w:rsidRDefault="00E04ACD" w:rsidP="005B0F4F">
      <w:pPr>
        <w:ind w:left="851"/>
        <w:rPr>
          <w:sz w:val="24"/>
          <w:szCs w:val="24"/>
        </w:rPr>
      </w:pPr>
    </w:p>
    <w:p w14:paraId="3D5D0644" w14:textId="77777777" w:rsidR="00E04ACD" w:rsidRPr="0047087A" w:rsidRDefault="00E04ACD" w:rsidP="005B0F4F">
      <w:pPr>
        <w:ind w:left="851"/>
        <w:rPr>
          <w:i/>
          <w:sz w:val="24"/>
          <w:szCs w:val="24"/>
        </w:rPr>
      </w:pPr>
      <w:r w:rsidRPr="0047087A">
        <w:rPr>
          <w:i/>
          <w:sz w:val="24"/>
          <w:szCs w:val="24"/>
        </w:rPr>
        <w:t>Virkninger på blodtrykket</w:t>
      </w:r>
    </w:p>
    <w:p w14:paraId="34C6273C" w14:textId="77777777" w:rsidR="00E04ACD" w:rsidRPr="0047087A" w:rsidRDefault="00E04ACD" w:rsidP="005B0F4F">
      <w:pPr>
        <w:ind w:left="851"/>
        <w:rPr>
          <w:sz w:val="24"/>
          <w:szCs w:val="24"/>
        </w:rPr>
      </w:pPr>
      <w:r w:rsidRPr="0047087A">
        <w:rPr>
          <w:sz w:val="24"/>
          <w:szCs w:val="24"/>
        </w:rPr>
        <w:t>I placebokontrollerede studier med voksne patienter fandtes følgende:</w:t>
      </w:r>
    </w:p>
    <w:p w14:paraId="30DBFC0B" w14:textId="77777777" w:rsidR="00E04ACD" w:rsidRPr="0047087A" w:rsidRDefault="00E04ACD" w:rsidP="00886010">
      <w:pPr>
        <w:pStyle w:val="Listeafsnit"/>
        <w:numPr>
          <w:ilvl w:val="0"/>
          <w:numId w:val="16"/>
        </w:numPr>
        <w:ind w:left="1276" w:hanging="425"/>
        <w:rPr>
          <w:sz w:val="24"/>
          <w:szCs w:val="24"/>
          <w:lang w:val="da-DK"/>
        </w:rPr>
      </w:pPr>
      <w:r w:rsidRPr="0047087A">
        <w:rPr>
          <w:sz w:val="24"/>
          <w:szCs w:val="24"/>
          <w:lang w:val="da-DK"/>
        </w:rPr>
        <w:t xml:space="preserve">systolisk blodtryk var &gt; 140 </w:t>
      </w:r>
      <w:proofErr w:type="spellStart"/>
      <w:r w:rsidRPr="0047087A">
        <w:rPr>
          <w:sz w:val="24"/>
          <w:szCs w:val="24"/>
          <w:lang w:val="da-DK"/>
        </w:rPr>
        <w:t>mmHg</w:t>
      </w:r>
      <w:proofErr w:type="spellEnd"/>
      <w:r w:rsidRPr="0047087A">
        <w:rPr>
          <w:sz w:val="24"/>
          <w:szCs w:val="24"/>
          <w:lang w:val="da-DK"/>
        </w:rPr>
        <w:t xml:space="preserve"> hos 19,9 % af de patienter, der fik 14 mg </w:t>
      </w:r>
      <w:proofErr w:type="spellStart"/>
      <w:r w:rsidRPr="0047087A">
        <w:rPr>
          <w:sz w:val="24"/>
          <w:szCs w:val="24"/>
          <w:lang w:val="da-DK"/>
        </w:rPr>
        <w:t>teriflunomid</w:t>
      </w:r>
      <w:proofErr w:type="spellEnd"/>
      <w:r w:rsidRPr="0047087A">
        <w:rPr>
          <w:sz w:val="24"/>
          <w:szCs w:val="24"/>
          <w:lang w:val="da-DK"/>
        </w:rPr>
        <w:t>/dag, sammenlignet med hos 15,5 % i placebogruppen</w:t>
      </w:r>
    </w:p>
    <w:p w14:paraId="02610445" w14:textId="77777777" w:rsidR="00E04ACD" w:rsidRPr="0047087A" w:rsidRDefault="00E04ACD" w:rsidP="00886010">
      <w:pPr>
        <w:pStyle w:val="Listeafsnit"/>
        <w:numPr>
          <w:ilvl w:val="0"/>
          <w:numId w:val="16"/>
        </w:numPr>
        <w:ind w:left="1276" w:hanging="425"/>
        <w:rPr>
          <w:sz w:val="24"/>
          <w:szCs w:val="24"/>
          <w:lang w:val="da-DK"/>
        </w:rPr>
      </w:pPr>
      <w:r w:rsidRPr="0047087A">
        <w:rPr>
          <w:sz w:val="24"/>
          <w:szCs w:val="24"/>
          <w:lang w:val="da-DK"/>
        </w:rPr>
        <w:t xml:space="preserve">systolisk blodtryk var &gt; 160 </w:t>
      </w:r>
      <w:proofErr w:type="spellStart"/>
      <w:r w:rsidRPr="0047087A">
        <w:rPr>
          <w:sz w:val="24"/>
          <w:szCs w:val="24"/>
          <w:lang w:val="da-DK"/>
        </w:rPr>
        <w:t>mmHg</w:t>
      </w:r>
      <w:proofErr w:type="spellEnd"/>
      <w:r w:rsidRPr="0047087A">
        <w:rPr>
          <w:sz w:val="24"/>
          <w:szCs w:val="24"/>
          <w:lang w:val="da-DK"/>
        </w:rPr>
        <w:t xml:space="preserve"> hos 3,8 % af de patienter, der fik 14 mg </w:t>
      </w:r>
      <w:proofErr w:type="spellStart"/>
      <w:r w:rsidRPr="0047087A">
        <w:rPr>
          <w:sz w:val="24"/>
          <w:szCs w:val="24"/>
          <w:lang w:val="da-DK"/>
        </w:rPr>
        <w:t>teriflunomid</w:t>
      </w:r>
      <w:proofErr w:type="spellEnd"/>
      <w:r w:rsidRPr="0047087A">
        <w:rPr>
          <w:sz w:val="24"/>
          <w:szCs w:val="24"/>
          <w:lang w:val="da-DK"/>
        </w:rPr>
        <w:t>/dag, sammenlignet med hos 2,0 % i placebogruppen</w:t>
      </w:r>
    </w:p>
    <w:p w14:paraId="5EED8F79" w14:textId="77777777" w:rsidR="00E04ACD" w:rsidRPr="0047087A" w:rsidRDefault="00E04ACD" w:rsidP="00886010">
      <w:pPr>
        <w:pStyle w:val="Listeafsnit"/>
        <w:numPr>
          <w:ilvl w:val="0"/>
          <w:numId w:val="16"/>
        </w:numPr>
        <w:ind w:left="1276" w:hanging="425"/>
        <w:rPr>
          <w:sz w:val="24"/>
          <w:szCs w:val="24"/>
          <w:lang w:val="da-DK"/>
        </w:rPr>
      </w:pPr>
      <w:r w:rsidRPr="0047087A">
        <w:rPr>
          <w:sz w:val="24"/>
          <w:szCs w:val="24"/>
          <w:lang w:val="da-DK"/>
        </w:rPr>
        <w:t xml:space="preserve">diastolisk blodtryk var &gt; 90 </w:t>
      </w:r>
      <w:proofErr w:type="spellStart"/>
      <w:r w:rsidRPr="0047087A">
        <w:rPr>
          <w:sz w:val="24"/>
          <w:szCs w:val="24"/>
          <w:lang w:val="da-DK"/>
        </w:rPr>
        <w:t>mmHg</w:t>
      </w:r>
      <w:proofErr w:type="spellEnd"/>
      <w:r w:rsidRPr="0047087A">
        <w:rPr>
          <w:sz w:val="24"/>
          <w:szCs w:val="24"/>
          <w:lang w:val="da-DK"/>
        </w:rPr>
        <w:t xml:space="preserve"> hos 21,4 % af de patienter, der fik 14 mg </w:t>
      </w:r>
      <w:proofErr w:type="spellStart"/>
      <w:r w:rsidRPr="0047087A">
        <w:rPr>
          <w:sz w:val="24"/>
          <w:szCs w:val="24"/>
          <w:lang w:val="da-DK"/>
        </w:rPr>
        <w:t>teriflunomid</w:t>
      </w:r>
      <w:proofErr w:type="spellEnd"/>
      <w:r w:rsidRPr="0047087A">
        <w:rPr>
          <w:sz w:val="24"/>
          <w:szCs w:val="24"/>
          <w:lang w:val="da-DK"/>
        </w:rPr>
        <w:t>/dag, sammenlignet med hos 13,6 % i placebogruppen.</w:t>
      </w:r>
    </w:p>
    <w:p w14:paraId="5AA60EF1" w14:textId="77777777" w:rsidR="00E04ACD" w:rsidRPr="0047087A" w:rsidRDefault="00E04ACD" w:rsidP="005B0F4F">
      <w:pPr>
        <w:ind w:left="851"/>
        <w:rPr>
          <w:sz w:val="24"/>
          <w:szCs w:val="24"/>
        </w:rPr>
      </w:pPr>
    </w:p>
    <w:p w14:paraId="2F98194E" w14:textId="77777777" w:rsidR="00E04ACD" w:rsidRPr="0047087A" w:rsidRDefault="00E04ACD" w:rsidP="005B0F4F">
      <w:pPr>
        <w:ind w:left="851"/>
        <w:rPr>
          <w:i/>
          <w:sz w:val="24"/>
          <w:szCs w:val="24"/>
        </w:rPr>
      </w:pPr>
      <w:r w:rsidRPr="0047087A">
        <w:rPr>
          <w:i/>
          <w:sz w:val="24"/>
          <w:szCs w:val="24"/>
        </w:rPr>
        <w:t>Infektioner</w:t>
      </w:r>
    </w:p>
    <w:p w14:paraId="790F926F" w14:textId="77777777" w:rsidR="00E04ACD" w:rsidRPr="0047087A" w:rsidRDefault="00E04ACD" w:rsidP="005B0F4F">
      <w:pPr>
        <w:ind w:left="851"/>
        <w:rPr>
          <w:sz w:val="24"/>
          <w:szCs w:val="24"/>
        </w:rPr>
      </w:pPr>
      <w:r w:rsidRPr="0047087A">
        <w:rPr>
          <w:sz w:val="24"/>
          <w:szCs w:val="24"/>
        </w:rPr>
        <w:t xml:space="preserve">I placebokontrollerede studier med voksne patienter observeredes der ingen stigning i alvorlige infektioner med </w:t>
      </w:r>
      <w:proofErr w:type="spellStart"/>
      <w:r w:rsidRPr="0047087A">
        <w:rPr>
          <w:sz w:val="24"/>
          <w:szCs w:val="24"/>
        </w:rPr>
        <w:t>teriflunomid</w:t>
      </w:r>
      <w:proofErr w:type="spellEnd"/>
      <w:r w:rsidRPr="0047087A">
        <w:rPr>
          <w:sz w:val="24"/>
          <w:szCs w:val="24"/>
        </w:rPr>
        <w:t xml:space="preserve"> 14 mg (2,7 %) sammenlignet med placebo (2,2 %). Alvorlige, opportunistiske infektioner forekom hos 0,2 % i hver gruppe. Alvorlige infektioner inklusive sepsis, sommetider fatale, er blevet rapporteret efter markedsføring.</w:t>
      </w:r>
    </w:p>
    <w:p w14:paraId="6571A901" w14:textId="77777777" w:rsidR="00E04ACD" w:rsidRPr="0047087A" w:rsidRDefault="00E04ACD" w:rsidP="005B0F4F">
      <w:pPr>
        <w:ind w:left="851"/>
        <w:rPr>
          <w:sz w:val="24"/>
          <w:szCs w:val="24"/>
        </w:rPr>
      </w:pPr>
    </w:p>
    <w:p w14:paraId="546D6ECB" w14:textId="77777777" w:rsidR="00E04ACD" w:rsidRPr="0047087A" w:rsidRDefault="00E04ACD" w:rsidP="005B0F4F">
      <w:pPr>
        <w:ind w:left="851"/>
        <w:rPr>
          <w:i/>
          <w:sz w:val="24"/>
          <w:szCs w:val="24"/>
        </w:rPr>
      </w:pPr>
      <w:r w:rsidRPr="0047087A">
        <w:rPr>
          <w:i/>
          <w:sz w:val="24"/>
          <w:szCs w:val="24"/>
        </w:rPr>
        <w:t>Hæmatologiske virkninger</w:t>
      </w:r>
    </w:p>
    <w:p w14:paraId="05403D03" w14:textId="77777777" w:rsidR="00E04ACD" w:rsidRPr="0047087A" w:rsidRDefault="00E04ACD" w:rsidP="005B0F4F">
      <w:pPr>
        <w:ind w:left="851"/>
        <w:rPr>
          <w:sz w:val="24"/>
          <w:szCs w:val="24"/>
        </w:rPr>
      </w:pPr>
      <w:r w:rsidRPr="0047087A">
        <w:rPr>
          <w:sz w:val="24"/>
          <w:szCs w:val="24"/>
        </w:rPr>
        <w:t xml:space="preserve">Et gennemsnitligt fald i antallet af hvide blodlegemer (&lt; 15 % fra </w:t>
      </w:r>
      <w:r w:rsidRPr="0047087A">
        <w:rPr>
          <w:i/>
          <w:sz w:val="24"/>
          <w:szCs w:val="24"/>
        </w:rPr>
        <w:t>baseline</w:t>
      </w:r>
      <w:r w:rsidRPr="0047087A">
        <w:rPr>
          <w:sz w:val="24"/>
          <w:szCs w:val="24"/>
        </w:rPr>
        <w:t xml:space="preserve">, hovedsageligt fald i </w:t>
      </w:r>
      <w:proofErr w:type="spellStart"/>
      <w:r w:rsidRPr="0047087A">
        <w:rPr>
          <w:sz w:val="24"/>
          <w:szCs w:val="24"/>
        </w:rPr>
        <w:t>neutrofil</w:t>
      </w:r>
      <w:proofErr w:type="spellEnd"/>
      <w:r w:rsidRPr="0047087A">
        <w:rPr>
          <w:sz w:val="24"/>
          <w:szCs w:val="24"/>
        </w:rPr>
        <w:t xml:space="preserve">- og lymfocyttal) observeredes i placebokontrollerede studier med </w:t>
      </w:r>
      <w:proofErr w:type="spellStart"/>
      <w:r w:rsidRPr="0047087A">
        <w:rPr>
          <w:sz w:val="24"/>
          <w:szCs w:val="24"/>
        </w:rPr>
        <w:t>teriflunomid</w:t>
      </w:r>
      <w:proofErr w:type="spellEnd"/>
      <w:r w:rsidRPr="0047087A">
        <w:rPr>
          <w:sz w:val="24"/>
          <w:szCs w:val="24"/>
        </w:rPr>
        <w:t xml:space="preserve"> med voksne patienter, omend der sås et større fald hos visse patienter. Faldet i gennemsnitstallet fra </w:t>
      </w:r>
      <w:r w:rsidRPr="0047087A">
        <w:rPr>
          <w:i/>
          <w:sz w:val="24"/>
          <w:szCs w:val="24"/>
        </w:rPr>
        <w:t xml:space="preserve">baseline </w:t>
      </w:r>
      <w:r w:rsidRPr="0047087A">
        <w:rPr>
          <w:sz w:val="24"/>
          <w:szCs w:val="24"/>
        </w:rPr>
        <w:t xml:space="preserve">opstod i løbet af de første 6 uger, hvorefter det stabiliserede sig over tid, mens behandlingen stod på, men på et lavere niveau (mindre end et 15 % under </w:t>
      </w:r>
      <w:r w:rsidRPr="0047087A">
        <w:rPr>
          <w:i/>
          <w:sz w:val="24"/>
          <w:szCs w:val="24"/>
        </w:rPr>
        <w:t>baseline</w:t>
      </w:r>
      <w:r w:rsidRPr="0047087A">
        <w:rPr>
          <w:sz w:val="24"/>
          <w:szCs w:val="24"/>
        </w:rPr>
        <w:t xml:space="preserve">). </w:t>
      </w:r>
    </w:p>
    <w:p w14:paraId="0C7158B6" w14:textId="77777777" w:rsidR="00E04ACD" w:rsidRPr="0047087A" w:rsidRDefault="00E04ACD" w:rsidP="005B0F4F">
      <w:pPr>
        <w:ind w:left="851"/>
        <w:rPr>
          <w:sz w:val="24"/>
          <w:szCs w:val="24"/>
        </w:rPr>
      </w:pPr>
      <w:r w:rsidRPr="0047087A">
        <w:rPr>
          <w:sz w:val="24"/>
          <w:szCs w:val="24"/>
        </w:rPr>
        <w:t>Virkningen på antallet af røde blodlegemer (&lt; 2 %) og blodplader (&lt; 10 %) var mindre udtalt.</w:t>
      </w:r>
    </w:p>
    <w:p w14:paraId="7364EF91" w14:textId="77777777" w:rsidR="00E04ACD" w:rsidRPr="0047087A" w:rsidRDefault="00E04ACD" w:rsidP="005B0F4F">
      <w:pPr>
        <w:ind w:left="851"/>
        <w:rPr>
          <w:sz w:val="24"/>
          <w:szCs w:val="24"/>
        </w:rPr>
      </w:pPr>
    </w:p>
    <w:p w14:paraId="02478963" w14:textId="77777777" w:rsidR="00E04ACD" w:rsidRPr="0047087A" w:rsidRDefault="00E04ACD" w:rsidP="005B0F4F">
      <w:pPr>
        <w:ind w:left="851"/>
        <w:rPr>
          <w:i/>
          <w:sz w:val="24"/>
          <w:szCs w:val="24"/>
        </w:rPr>
      </w:pPr>
      <w:r w:rsidRPr="0047087A">
        <w:rPr>
          <w:i/>
          <w:sz w:val="24"/>
          <w:szCs w:val="24"/>
        </w:rPr>
        <w:t xml:space="preserve">Perifer </w:t>
      </w:r>
      <w:proofErr w:type="spellStart"/>
      <w:r w:rsidRPr="0047087A">
        <w:rPr>
          <w:i/>
          <w:sz w:val="24"/>
          <w:szCs w:val="24"/>
        </w:rPr>
        <w:t>neuropati</w:t>
      </w:r>
      <w:proofErr w:type="spellEnd"/>
    </w:p>
    <w:p w14:paraId="0D6E4A3F" w14:textId="77777777" w:rsidR="00E04ACD" w:rsidRPr="0047087A" w:rsidRDefault="00E04ACD" w:rsidP="005B0F4F">
      <w:pPr>
        <w:ind w:left="851"/>
        <w:rPr>
          <w:sz w:val="24"/>
          <w:szCs w:val="24"/>
        </w:rPr>
      </w:pPr>
      <w:r w:rsidRPr="0047087A">
        <w:rPr>
          <w:sz w:val="24"/>
          <w:szCs w:val="24"/>
        </w:rPr>
        <w:t xml:space="preserve">I placebokontrollerede studier med voksne patienter blev perifer </w:t>
      </w:r>
      <w:proofErr w:type="spellStart"/>
      <w:r w:rsidRPr="0047087A">
        <w:rPr>
          <w:sz w:val="24"/>
          <w:szCs w:val="24"/>
        </w:rPr>
        <w:t>neuropati</w:t>
      </w:r>
      <w:proofErr w:type="spellEnd"/>
      <w:r w:rsidRPr="0047087A">
        <w:rPr>
          <w:sz w:val="24"/>
          <w:szCs w:val="24"/>
        </w:rPr>
        <w:t xml:space="preserve">, herunder både </w:t>
      </w:r>
      <w:proofErr w:type="spellStart"/>
      <w:r w:rsidRPr="0047087A">
        <w:rPr>
          <w:sz w:val="24"/>
          <w:szCs w:val="24"/>
        </w:rPr>
        <w:t>polyneuropati</w:t>
      </w:r>
      <w:proofErr w:type="spellEnd"/>
      <w:r w:rsidRPr="0047087A">
        <w:rPr>
          <w:sz w:val="24"/>
          <w:szCs w:val="24"/>
        </w:rPr>
        <w:t xml:space="preserve"> og </w:t>
      </w:r>
      <w:proofErr w:type="spellStart"/>
      <w:r w:rsidRPr="0047087A">
        <w:rPr>
          <w:sz w:val="24"/>
          <w:szCs w:val="24"/>
        </w:rPr>
        <w:t>mononeuropati</w:t>
      </w:r>
      <w:proofErr w:type="spellEnd"/>
      <w:r w:rsidRPr="0047087A">
        <w:rPr>
          <w:sz w:val="24"/>
          <w:szCs w:val="24"/>
        </w:rPr>
        <w:t xml:space="preserve"> (f.eks. karpaltunnelsyndrom) indberettet hyppigere hos patienter, der fik </w:t>
      </w:r>
      <w:proofErr w:type="spellStart"/>
      <w:r w:rsidRPr="0047087A">
        <w:rPr>
          <w:sz w:val="24"/>
          <w:szCs w:val="24"/>
        </w:rPr>
        <w:t>teriflunomid</w:t>
      </w:r>
      <w:proofErr w:type="spellEnd"/>
      <w:r w:rsidRPr="0047087A">
        <w:rPr>
          <w:sz w:val="24"/>
          <w:szCs w:val="24"/>
        </w:rPr>
        <w:t xml:space="preserve">, end hos patienter, der fik placebo. I de </w:t>
      </w:r>
      <w:proofErr w:type="gramStart"/>
      <w:r w:rsidRPr="0047087A">
        <w:rPr>
          <w:sz w:val="24"/>
          <w:szCs w:val="24"/>
        </w:rPr>
        <w:t>pivotale</w:t>
      </w:r>
      <w:proofErr w:type="gramEnd"/>
      <w:r w:rsidRPr="0047087A">
        <w:rPr>
          <w:sz w:val="24"/>
          <w:szCs w:val="24"/>
        </w:rPr>
        <w:t xml:space="preserve"> placebokontrollerede studier var forekomsten af perifer </w:t>
      </w:r>
      <w:proofErr w:type="spellStart"/>
      <w:r w:rsidRPr="0047087A">
        <w:rPr>
          <w:sz w:val="24"/>
          <w:szCs w:val="24"/>
        </w:rPr>
        <w:t>neuropati</w:t>
      </w:r>
      <w:proofErr w:type="spellEnd"/>
      <w:r w:rsidRPr="0047087A">
        <w:rPr>
          <w:sz w:val="24"/>
          <w:szCs w:val="24"/>
        </w:rPr>
        <w:t xml:space="preserve"> bekræftet med nerveimpulsoverledningsstudier henholdsvis 1,9 % (17 patienter ud af 898) for 14 mg </w:t>
      </w:r>
      <w:proofErr w:type="spellStart"/>
      <w:r w:rsidRPr="0047087A">
        <w:rPr>
          <w:sz w:val="24"/>
          <w:szCs w:val="24"/>
        </w:rPr>
        <w:t>teriflunomid</w:t>
      </w:r>
      <w:proofErr w:type="spellEnd"/>
      <w:r w:rsidRPr="0047087A">
        <w:rPr>
          <w:sz w:val="24"/>
          <w:szCs w:val="24"/>
        </w:rPr>
        <w:t xml:space="preserve">, sammenlignet med 0,4 % (4 patienter ud af 898) for placebo. Behandlingen blev seponeret hos 5 patienter med perifer </w:t>
      </w:r>
      <w:proofErr w:type="spellStart"/>
      <w:r w:rsidRPr="0047087A">
        <w:rPr>
          <w:sz w:val="24"/>
          <w:szCs w:val="24"/>
        </w:rPr>
        <w:t>neuropati</w:t>
      </w:r>
      <w:proofErr w:type="spellEnd"/>
      <w:r w:rsidRPr="0047087A">
        <w:rPr>
          <w:sz w:val="24"/>
          <w:szCs w:val="24"/>
        </w:rPr>
        <w:t xml:space="preserve"> på </w:t>
      </w:r>
      <w:proofErr w:type="spellStart"/>
      <w:r w:rsidRPr="0047087A">
        <w:rPr>
          <w:sz w:val="24"/>
          <w:szCs w:val="24"/>
        </w:rPr>
        <w:t>teriflunomid</w:t>
      </w:r>
      <w:proofErr w:type="spellEnd"/>
      <w:r w:rsidRPr="0047087A">
        <w:rPr>
          <w:sz w:val="24"/>
          <w:szCs w:val="24"/>
        </w:rPr>
        <w:t xml:space="preserve"> 14 mg. 4 af disse patienter kom sig efter </w:t>
      </w:r>
      <w:proofErr w:type="spellStart"/>
      <w:r w:rsidRPr="0047087A">
        <w:rPr>
          <w:sz w:val="24"/>
          <w:szCs w:val="24"/>
        </w:rPr>
        <w:t>seponering</w:t>
      </w:r>
      <w:proofErr w:type="spellEnd"/>
      <w:r w:rsidRPr="0047087A">
        <w:rPr>
          <w:sz w:val="24"/>
          <w:szCs w:val="24"/>
        </w:rPr>
        <w:t xml:space="preserve"> af behandlingen.</w:t>
      </w:r>
    </w:p>
    <w:p w14:paraId="5B231DF7" w14:textId="77777777" w:rsidR="00E04ACD" w:rsidRPr="0047087A" w:rsidRDefault="00E04ACD" w:rsidP="005B0F4F">
      <w:pPr>
        <w:ind w:left="851"/>
        <w:rPr>
          <w:sz w:val="24"/>
          <w:szCs w:val="24"/>
        </w:rPr>
      </w:pPr>
    </w:p>
    <w:p w14:paraId="6D417DB8" w14:textId="77777777" w:rsidR="00E04ACD" w:rsidRPr="0047087A" w:rsidRDefault="00E04ACD" w:rsidP="005B0F4F">
      <w:pPr>
        <w:ind w:left="851"/>
        <w:rPr>
          <w:i/>
          <w:sz w:val="24"/>
          <w:szCs w:val="24"/>
        </w:rPr>
      </w:pPr>
      <w:r w:rsidRPr="0047087A">
        <w:rPr>
          <w:i/>
          <w:sz w:val="24"/>
          <w:szCs w:val="24"/>
        </w:rPr>
        <w:t>Benigne, maligne og uspecificerede neoplasmer (herunder cyster og polypper)</w:t>
      </w:r>
    </w:p>
    <w:p w14:paraId="0480F8C1" w14:textId="77777777" w:rsidR="00E04ACD" w:rsidRPr="0047087A" w:rsidRDefault="00E04ACD" w:rsidP="005B0F4F">
      <w:pPr>
        <w:ind w:left="851"/>
        <w:rPr>
          <w:sz w:val="24"/>
          <w:szCs w:val="24"/>
        </w:rPr>
      </w:pPr>
      <w:r w:rsidRPr="0047087A">
        <w:rPr>
          <w:sz w:val="24"/>
          <w:szCs w:val="24"/>
        </w:rPr>
        <w:t xml:space="preserve">På baggrund af erfaringen fra de kliniske studier synes der ikke at være en øget risiko for </w:t>
      </w:r>
      <w:proofErr w:type="spellStart"/>
      <w:r w:rsidRPr="0047087A">
        <w:rPr>
          <w:sz w:val="24"/>
          <w:szCs w:val="24"/>
        </w:rPr>
        <w:t>malignitet</w:t>
      </w:r>
      <w:proofErr w:type="spellEnd"/>
      <w:r w:rsidRPr="0047087A">
        <w:rPr>
          <w:sz w:val="24"/>
          <w:szCs w:val="24"/>
        </w:rPr>
        <w:t xml:space="preserve"> med </w:t>
      </w:r>
      <w:proofErr w:type="spellStart"/>
      <w:r w:rsidRPr="0047087A">
        <w:rPr>
          <w:sz w:val="24"/>
          <w:szCs w:val="24"/>
        </w:rPr>
        <w:t>teriflunomid</w:t>
      </w:r>
      <w:proofErr w:type="spellEnd"/>
      <w:r w:rsidRPr="0047087A">
        <w:rPr>
          <w:sz w:val="24"/>
          <w:szCs w:val="24"/>
        </w:rPr>
        <w:t xml:space="preserve">. Risikoen for </w:t>
      </w:r>
      <w:proofErr w:type="spellStart"/>
      <w:r w:rsidRPr="0047087A">
        <w:rPr>
          <w:sz w:val="24"/>
          <w:szCs w:val="24"/>
        </w:rPr>
        <w:t>malignitet</w:t>
      </w:r>
      <w:proofErr w:type="spellEnd"/>
      <w:r w:rsidRPr="0047087A">
        <w:rPr>
          <w:sz w:val="24"/>
          <w:szCs w:val="24"/>
        </w:rPr>
        <w:t xml:space="preserve">, særligt </w:t>
      </w:r>
      <w:proofErr w:type="spellStart"/>
      <w:r w:rsidRPr="0047087A">
        <w:rPr>
          <w:sz w:val="24"/>
          <w:szCs w:val="24"/>
        </w:rPr>
        <w:t>lymfoproliferative</w:t>
      </w:r>
      <w:proofErr w:type="spellEnd"/>
      <w:r w:rsidRPr="0047087A">
        <w:rPr>
          <w:sz w:val="24"/>
          <w:szCs w:val="24"/>
        </w:rPr>
        <w:t xml:space="preserve"> lidelser, er øget ved anvendelse af visse andre lægemidler, der påvirker immunsystemet (klasseeffekt).</w:t>
      </w:r>
    </w:p>
    <w:p w14:paraId="62D3AFCB" w14:textId="77777777" w:rsidR="00E04ACD" w:rsidRPr="0047087A" w:rsidRDefault="00E04ACD" w:rsidP="005B0F4F">
      <w:pPr>
        <w:ind w:left="851"/>
        <w:rPr>
          <w:sz w:val="24"/>
          <w:szCs w:val="24"/>
        </w:rPr>
      </w:pPr>
    </w:p>
    <w:p w14:paraId="6E0BFAFA" w14:textId="77777777" w:rsidR="00E04ACD" w:rsidRPr="0047087A" w:rsidRDefault="00E04ACD" w:rsidP="005B0F4F">
      <w:pPr>
        <w:ind w:left="851"/>
        <w:rPr>
          <w:i/>
          <w:sz w:val="24"/>
          <w:szCs w:val="24"/>
        </w:rPr>
      </w:pPr>
      <w:r w:rsidRPr="0047087A">
        <w:rPr>
          <w:i/>
          <w:sz w:val="24"/>
          <w:szCs w:val="24"/>
        </w:rPr>
        <w:t>Alvorlige hudreaktioner</w:t>
      </w:r>
    </w:p>
    <w:p w14:paraId="5CA828CD" w14:textId="77777777" w:rsidR="00E04ACD" w:rsidRPr="0047087A" w:rsidRDefault="00E04ACD" w:rsidP="005B0F4F">
      <w:pPr>
        <w:ind w:left="851"/>
        <w:rPr>
          <w:sz w:val="24"/>
          <w:szCs w:val="24"/>
        </w:rPr>
      </w:pPr>
      <w:r w:rsidRPr="0047087A">
        <w:rPr>
          <w:sz w:val="24"/>
          <w:szCs w:val="24"/>
        </w:rPr>
        <w:t xml:space="preserve">Efter markedsføringen er der rapporteret tilfælde om alvorlige hudreaktioner med </w:t>
      </w:r>
      <w:proofErr w:type="spellStart"/>
      <w:r w:rsidRPr="0047087A">
        <w:rPr>
          <w:sz w:val="24"/>
          <w:szCs w:val="24"/>
        </w:rPr>
        <w:t>teriflunomid</w:t>
      </w:r>
      <w:proofErr w:type="spellEnd"/>
      <w:r w:rsidRPr="0047087A">
        <w:rPr>
          <w:sz w:val="24"/>
          <w:szCs w:val="24"/>
        </w:rPr>
        <w:t xml:space="preserve"> (se pkt. 4.4).</w:t>
      </w:r>
    </w:p>
    <w:p w14:paraId="3A32348A" w14:textId="77777777" w:rsidR="00E04ACD" w:rsidRPr="0047087A" w:rsidRDefault="00E04ACD" w:rsidP="005B0F4F">
      <w:pPr>
        <w:ind w:left="851"/>
        <w:rPr>
          <w:sz w:val="24"/>
          <w:szCs w:val="24"/>
        </w:rPr>
      </w:pPr>
    </w:p>
    <w:p w14:paraId="33165379" w14:textId="77777777" w:rsidR="00E04ACD" w:rsidRPr="0047087A" w:rsidRDefault="00E04ACD" w:rsidP="005B0F4F">
      <w:pPr>
        <w:ind w:left="851"/>
        <w:rPr>
          <w:i/>
          <w:sz w:val="24"/>
          <w:szCs w:val="24"/>
        </w:rPr>
      </w:pPr>
      <w:r w:rsidRPr="0047087A">
        <w:rPr>
          <w:i/>
          <w:sz w:val="24"/>
          <w:szCs w:val="24"/>
        </w:rPr>
        <w:t>Asteni</w:t>
      </w:r>
    </w:p>
    <w:p w14:paraId="7A8D0B6A" w14:textId="77777777" w:rsidR="00E04ACD" w:rsidRPr="0047087A" w:rsidRDefault="00E04ACD" w:rsidP="005B0F4F">
      <w:pPr>
        <w:ind w:left="851"/>
        <w:rPr>
          <w:sz w:val="24"/>
          <w:szCs w:val="24"/>
        </w:rPr>
      </w:pPr>
      <w:r w:rsidRPr="0047087A">
        <w:rPr>
          <w:sz w:val="24"/>
          <w:szCs w:val="24"/>
        </w:rPr>
        <w:t xml:space="preserve">I placebokontrollerede studier med voksne patienter var forekomsten af asteni </w:t>
      </w:r>
      <w:r w:rsidRPr="0047087A">
        <w:rPr>
          <w:color w:val="221F1F"/>
          <w:sz w:val="24"/>
          <w:szCs w:val="24"/>
        </w:rPr>
        <w:t xml:space="preserve">2,0 %, 1,6 % og 2,2 % i henholdsvis placebogruppen, gruppen med </w:t>
      </w:r>
      <w:proofErr w:type="spellStart"/>
      <w:r w:rsidRPr="0047087A">
        <w:rPr>
          <w:color w:val="221F1F"/>
          <w:sz w:val="24"/>
          <w:szCs w:val="24"/>
        </w:rPr>
        <w:t>teriflunomid</w:t>
      </w:r>
      <w:proofErr w:type="spellEnd"/>
      <w:r w:rsidRPr="0047087A">
        <w:rPr>
          <w:color w:val="221F1F"/>
          <w:sz w:val="24"/>
          <w:szCs w:val="24"/>
        </w:rPr>
        <w:t xml:space="preserve"> 7 mg og gruppen med </w:t>
      </w:r>
      <w:proofErr w:type="spellStart"/>
      <w:r w:rsidRPr="0047087A">
        <w:rPr>
          <w:color w:val="221F1F"/>
          <w:sz w:val="24"/>
          <w:szCs w:val="24"/>
        </w:rPr>
        <w:t>teriflunomid</w:t>
      </w:r>
      <w:proofErr w:type="spellEnd"/>
      <w:r w:rsidRPr="0047087A">
        <w:rPr>
          <w:color w:val="221F1F"/>
          <w:sz w:val="24"/>
          <w:szCs w:val="24"/>
        </w:rPr>
        <w:t xml:space="preserve"> 14 mg.</w:t>
      </w:r>
    </w:p>
    <w:p w14:paraId="0FFBE622" w14:textId="77777777" w:rsidR="00E04ACD" w:rsidRPr="0047087A" w:rsidRDefault="00E04ACD" w:rsidP="005B0F4F">
      <w:pPr>
        <w:ind w:left="851"/>
        <w:rPr>
          <w:sz w:val="24"/>
          <w:szCs w:val="24"/>
        </w:rPr>
      </w:pPr>
    </w:p>
    <w:p w14:paraId="4DB86D4F" w14:textId="77777777" w:rsidR="00E04ACD" w:rsidRPr="0047087A" w:rsidRDefault="00E04ACD" w:rsidP="005B0F4F">
      <w:pPr>
        <w:ind w:left="851"/>
        <w:rPr>
          <w:i/>
          <w:sz w:val="24"/>
          <w:szCs w:val="24"/>
        </w:rPr>
      </w:pPr>
      <w:r w:rsidRPr="0047087A">
        <w:rPr>
          <w:i/>
          <w:color w:val="221F1F"/>
          <w:sz w:val="24"/>
          <w:szCs w:val="24"/>
        </w:rPr>
        <w:t>Psoriasis</w:t>
      </w:r>
    </w:p>
    <w:p w14:paraId="37464A10" w14:textId="77777777" w:rsidR="00E04ACD" w:rsidRPr="0047087A" w:rsidRDefault="00E04ACD" w:rsidP="005B0F4F">
      <w:pPr>
        <w:ind w:left="851"/>
        <w:rPr>
          <w:sz w:val="24"/>
          <w:szCs w:val="24"/>
        </w:rPr>
      </w:pPr>
      <w:r w:rsidRPr="0047087A">
        <w:rPr>
          <w:sz w:val="24"/>
          <w:szCs w:val="24"/>
        </w:rPr>
        <w:t xml:space="preserve">I placebokontrollerede studier var hyppigheden af psoriasis 0,3 %, 0,3 % og 0,4 % i henholdsvis placebogruppen, gruppen med </w:t>
      </w:r>
      <w:proofErr w:type="spellStart"/>
      <w:r w:rsidRPr="0047087A">
        <w:rPr>
          <w:sz w:val="24"/>
          <w:szCs w:val="24"/>
        </w:rPr>
        <w:t>teriflunomid</w:t>
      </w:r>
      <w:proofErr w:type="spellEnd"/>
      <w:r w:rsidRPr="0047087A">
        <w:rPr>
          <w:sz w:val="24"/>
          <w:szCs w:val="24"/>
        </w:rPr>
        <w:t xml:space="preserve"> 7 mg og gruppen med </w:t>
      </w:r>
      <w:proofErr w:type="spellStart"/>
      <w:r w:rsidRPr="0047087A">
        <w:rPr>
          <w:sz w:val="24"/>
          <w:szCs w:val="24"/>
        </w:rPr>
        <w:t>teriflunomid</w:t>
      </w:r>
      <w:proofErr w:type="spellEnd"/>
      <w:r w:rsidRPr="0047087A">
        <w:rPr>
          <w:sz w:val="24"/>
          <w:szCs w:val="24"/>
        </w:rPr>
        <w:t xml:space="preserve"> 14 mg.</w:t>
      </w:r>
    </w:p>
    <w:p w14:paraId="1E9423E7" w14:textId="77777777" w:rsidR="00E04ACD" w:rsidRPr="0047087A" w:rsidRDefault="00E04ACD" w:rsidP="005B0F4F">
      <w:pPr>
        <w:ind w:left="851"/>
        <w:rPr>
          <w:sz w:val="24"/>
          <w:szCs w:val="24"/>
        </w:rPr>
      </w:pPr>
    </w:p>
    <w:p w14:paraId="34321176" w14:textId="77777777" w:rsidR="00E04ACD" w:rsidRPr="0047087A" w:rsidRDefault="00E04ACD" w:rsidP="005B0F4F">
      <w:pPr>
        <w:ind w:left="851"/>
        <w:rPr>
          <w:i/>
          <w:sz w:val="24"/>
          <w:szCs w:val="24"/>
        </w:rPr>
      </w:pPr>
      <w:proofErr w:type="spellStart"/>
      <w:r w:rsidRPr="0047087A">
        <w:rPr>
          <w:i/>
          <w:sz w:val="24"/>
          <w:szCs w:val="24"/>
        </w:rPr>
        <w:t>Gastrointestinale</w:t>
      </w:r>
      <w:proofErr w:type="spellEnd"/>
      <w:r w:rsidRPr="0047087A">
        <w:rPr>
          <w:i/>
          <w:sz w:val="24"/>
          <w:szCs w:val="24"/>
        </w:rPr>
        <w:t xml:space="preserve"> sygdomme</w:t>
      </w:r>
    </w:p>
    <w:p w14:paraId="7FD4ACB6" w14:textId="77777777" w:rsidR="00E04ACD" w:rsidRPr="0047087A" w:rsidRDefault="00E04ACD" w:rsidP="005B0F4F">
      <w:pPr>
        <w:ind w:left="851"/>
        <w:rPr>
          <w:sz w:val="24"/>
          <w:szCs w:val="24"/>
        </w:rPr>
      </w:pPr>
      <w:r w:rsidRPr="0047087A">
        <w:rPr>
          <w:sz w:val="24"/>
          <w:szCs w:val="24"/>
        </w:rPr>
        <w:t xml:space="preserve">Efter markedsføring af </w:t>
      </w:r>
      <w:proofErr w:type="spellStart"/>
      <w:r w:rsidRPr="0047087A">
        <w:rPr>
          <w:sz w:val="24"/>
          <w:szCs w:val="24"/>
        </w:rPr>
        <w:t>teriflunomid</w:t>
      </w:r>
      <w:proofErr w:type="spellEnd"/>
      <w:r w:rsidRPr="0047087A">
        <w:rPr>
          <w:sz w:val="24"/>
          <w:szCs w:val="24"/>
        </w:rPr>
        <w:t xml:space="preserve"> er </w:t>
      </w:r>
      <w:proofErr w:type="spellStart"/>
      <w:r w:rsidRPr="0047087A">
        <w:rPr>
          <w:sz w:val="24"/>
          <w:szCs w:val="24"/>
        </w:rPr>
        <w:t>pancreatitis</w:t>
      </w:r>
      <w:proofErr w:type="spellEnd"/>
      <w:r w:rsidRPr="0047087A">
        <w:rPr>
          <w:sz w:val="24"/>
          <w:szCs w:val="24"/>
        </w:rPr>
        <w:t xml:space="preserve">, inklusive tilfælde af </w:t>
      </w:r>
      <w:proofErr w:type="spellStart"/>
      <w:r w:rsidRPr="0047087A">
        <w:rPr>
          <w:sz w:val="24"/>
          <w:szCs w:val="24"/>
        </w:rPr>
        <w:t>nekrotiserende</w:t>
      </w:r>
      <w:proofErr w:type="spellEnd"/>
      <w:r w:rsidRPr="0047087A">
        <w:rPr>
          <w:sz w:val="24"/>
          <w:szCs w:val="24"/>
        </w:rPr>
        <w:t xml:space="preserve"> </w:t>
      </w:r>
      <w:proofErr w:type="spellStart"/>
      <w:r w:rsidRPr="0047087A">
        <w:rPr>
          <w:sz w:val="24"/>
          <w:szCs w:val="24"/>
        </w:rPr>
        <w:t>pancreatitis</w:t>
      </w:r>
      <w:proofErr w:type="spellEnd"/>
      <w:r w:rsidRPr="0047087A">
        <w:rPr>
          <w:sz w:val="24"/>
          <w:szCs w:val="24"/>
        </w:rPr>
        <w:t xml:space="preserve"> og pseudocyste i pancreas, blevet rapporteret sjældent hos voksne. Påvirkning af pancreas kan opstå på ethvert tidspunkt under behandlingen med </w:t>
      </w:r>
      <w:proofErr w:type="spellStart"/>
      <w:r w:rsidRPr="0047087A">
        <w:rPr>
          <w:sz w:val="24"/>
          <w:szCs w:val="24"/>
        </w:rPr>
        <w:t>teriflunomid</w:t>
      </w:r>
      <w:proofErr w:type="spellEnd"/>
      <w:r w:rsidRPr="0047087A">
        <w:rPr>
          <w:sz w:val="24"/>
          <w:szCs w:val="24"/>
        </w:rPr>
        <w:t xml:space="preserve"> og kan medføre hospitalsindlæggelse og/eller kræve korrigerende behandling.</w:t>
      </w:r>
    </w:p>
    <w:p w14:paraId="1CF2C1F3" w14:textId="77777777" w:rsidR="00E04ACD" w:rsidRPr="0047087A" w:rsidRDefault="00E04ACD" w:rsidP="005B0F4F">
      <w:pPr>
        <w:ind w:left="851"/>
        <w:rPr>
          <w:sz w:val="24"/>
          <w:szCs w:val="24"/>
        </w:rPr>
      </w:pPr>
    </w:p>
    <w:p w14:paraId="28073642" w14:textId="77777777" w:rsidR="00E04ACD" w:rsidRPr="0047087A" w:rsidRDefault="00E04ACD" w:rsidP="005B0F4F">
      <w:pPr>
        <w:ind w:left="851"/>
        <w:rPr>
          <w:sz w:val="24"/>
          <w:szCs w:val="24"/>
        </w:rPr>
      </w:pPr>
      <w:r w:rsidRPr="0047087A">
        <w:rPr>
          <w:sz w:val="24"/>
          <w:szCs w:val="24"/>
          <w:u w:val="single"/>
        </w:rPr>
        <w:t>Pædiatrisk population</w:t>
      </w:r>
    </w:p>
    <w:p w14:paraId="37B9578C" w14:textId="77777777" w:rsidR="00E04ACD" w:rsidRPr="0047087A" w:rsidRDefault="00E04ACD" w:rsidP="005B0F4F">
      <w:pPr>
        <w:ind w:left="851"/>
        <w:rPr>
          <w:sz w:val="24"/>
          <w:szCs w:val="24"/>
        </w:rPr>
      </w:pPr>
    </w:p>
    <w:p w14:paraId="5C6059F8" w14:textId="77777777" w:rsidR="00E04ACD" w:rsidRPr="0047087A" w:rsidRDefault="00E04ACD" w:rsidP="005B0F4F">
      <w:pPr>
        <w:ind w:left="851"/>
        <w:rPr>
          <w:sz w:val="24"/>
          <w:szCs w:val="24"/>
        </w:rPr>
      </w:pPr>
      <w:r w:rsidRPr="0047087A">
        <w:rPr>
          <w:sz w:val="24"/>
          <w:szCs w:val="24"/>
        </w:rPr>
        <w:t xml:space="preserve">Den observerede sikkerhedsprofil hos pædiatriske patienter (fra 10 til 17 år), der fik </w:t>
      </w:r>
      <w:proofErr w:type="spellStart"/>
      <w:r w:rsidRPr="0047087A">
        <w:rPr>
          <w:sz w:val="24"/>
          <w:szCs w:val="24"/>
        </w:rPr>
        <w:t>teriflunomid</w:t>
      </w:r>
      <w:proofErr w:type="spellEnd"/>
      <w:r w:rsidRPr="0047087A">
        <w:rPr>
          <w:sz w:val="24"/>
          <w:szCs w:val="24"/>
        </w:rPr>
        <w:t xml:space="preserve"> dagligt, svarede overordnet set til den sikkerhedsprofil, der blev observeret hos voksne patienter. I det pædiatriske studie (166 patienter: 109 i </w:t>
      </w:r>
      <w:proofErr w:type="spellStart"/>
      <w:r w:rsidRPr="0047087A">
        <w:rPr>
          <w:sz w:val="24"/>
          <w:szCs w:val="24"/>
        </w:rPr>
        <w:t>teriflunomid</w:t>
      </w:r>
      <w:proofErr w:type="spellEnd"/>
      <w:r w:rsidRPr="0047087A">
        <w:rPr>
          <w:sz w:val="24"/>
          <w:szCs w:val="24"/>
        </w:rPr>
        <w:t xml:space="preserve">-gruppen og 57 i placebogruppen) blev der imidlertid rapporteret tilfælde af </w:t>
      </w:r>
      <w:proofErr w:type="spellStart"/>
      <w:r w:rsidRPr="0047087A">
        <w:rPr>
          <w:sz w:val="24"/>
          <w:szCs w:val="24"/>
        </w:rPr>
        <w:t>pancreatitis</w:t>
      </w:r>
      <w:proofErr w:type="spellEnd"/>
      <w:r w:rsidRPr="0047087A">
        <w:rPr>
          <w:sz w:val="24"/>
          <w:szCs w:val="24"/>
        </w:rPr>
        <w:t xml:space="preserve"> i den dobbeltblinde fase hos 1,8 % (2/109) af de patienter, der blev behandlet med </w:t>
      </w:r>
      <w:proofErr w:type="spellStart"/>
      <w:r w:rsidRPr="0047087A">
        <w:rPr>
          <w:sz w:val="24"/>
          <w:szCs w:val="24"/>
        </w:rPr>
        <w:t>teriflunomid</w:t>
      </w:r>
      <w:proofErr w:type="spellEnd"/>
      <w:r w:rsidRPr="0047087A">
        <w:rPr>
          <w:sz w:val="24"/>
          <w:szCs w:val="24"/>
        </w:rPr>
        <w:t xml:space="preserve"> sammenlignet med ingen patienter i placebogruppen. Et af tilfældene medførte hospitalsindlæggelse og krævede korrigerende behandling. Hos de pædiatriske patienter, der blev behandlet med </w:t>
      </w:r>
      <w:proofErr w:type="spellStart"/>
      <w:r w:rsidRPr="0047087A">
        <w:rPr>
          <w:sz w:val="24"/>
          <w:szCs w:val="24"/>
        </w:rPr>
        <w:t>teriflunomid</w:t>
      </w:r>
      <w:proofErr w:type="spellEnd"/>
      <w:r w:rsidRPr="0047087A">
        <w:rPr>
          <w:sz w:val="24"/>
          <w:szCs w:val="24"/>
        </w:rPr>
        <w:t xml:space="preserve"> i den åbne fase af studiet, blev der rapporteret yderligere 2 tilfælde af </w:t>
      </w:r>
      <w:proofErr w:type="spellStart"/>
      <w:r w:rsidRPr="0047087A">
        <w:rPr>
          <w:sz w:val="24"/>
          <w:szCs w:val="24"/>
        </w:rPr>
        <w:t>pancreatitis</w:t>
      </w:r>
      <w:proofErr w:type="spellEnd"/>
      <w:r w:rsidRPr="0047087A">
        <w:rPr>
          <w:sz w:val="24"/>
          <w:szCs w:val="24"/>
        </w:rPr>
        <w:t xml:space="preserve"> (det ene tilfælde blev rapporteret som en alvorlig hændelse, det andet tilfælde var en mild ikke-alvorlig hændelse) og et tilfælde af alvorlig akut </w:t>
      </w:r>
      <w:proofErr w:type="spellStart"/>
      <w:r w:rsidRPr="0047087A">
        <w:rPr>
          <w:sz w:val="24"/>
          <w:szCs w:val="24"/>
        </w:rPr>
        <w:t>pancreatitis</w:t>
      </w:r>
      <w:proofErr w:type="spellEnd"/>
      <w:r w:rsidRPr="0047087A">
        <w:rPr>
          <w:sz w:val="24"/>
          <w:szCs w:val="24"/>
        </w:rPr>
        <w:t xml:space="preserve"> (med </w:t>
      </w:r>
      <w:proofErr w:type="spellStart"/>
      <w:r w:rsidRPr="0047087A">
        <w:rPr>
          <w:sz w:val="24"/>
          <w:szCs w:val="24"/>
        </w:rPr>
        <w:t>pseudo</w:t>
      </w:r>
      <w:proofErr w:type="spellEnd"/>
      <w:r w:rsidRPr="0047087A">
        <w:rPr>
          <w:sz w:val="24"/>
          <w:szCs w:val="24"/>
        </w:rPr>
        <w:t xml:space="preserve">-papillom). Hos to af disse 3 patienter medførte </w:t>
      </w:r>
      <w:proofErr w:type="spellStart"/>
      <w:r w:rsidRPr="0047087A">
        <w:rPr>
          <w:sz w:val="24"/>
          <w:szCs w:val="24"/>
        </w:rPr>
        <w:t>pancreatitis</w:t>
      </w:r>
      <w:proofErr w:type="spellEnd"/>
      <w:r w:rsidRPr="0047087A">
        <w:rPr>
          <w:sz w:val="24"/>
          <w:szCs w:val="24"/>
        </w:rPr>
        <w:t xml:space="preserve"> hospitalsindlæggelse. De kliniske symptomer omfattede </w:t>
      </w:r>
      <w:proofErr w:type="spellStart"/>
      <w:r w:rsidRPr="0047087A">
        <w:rPr>
          <w:sz w:val="24"/>
          <w:szCs w:val="24"/>
        </w:rPr>
        <w:t>abdominalsmerter</w:t>
      </w:r>
      <w:proofErr w:type="spellEnd"/>
      <w:r w:rsidRPr="0047087A">
        <w:rPr>
          <w:sz w:val="24"/>
          <w:szCs w:val="24"/>
        </w:rPr>
        <w:t>, kvalme og/eller opkastning, og serum-amylase og -</w:t>
      </w:r>
      <w:proofErr w:type="spellStart"/>
      <w:r w:rsidRPr="0047087A">
        <w:rPr>
          <w:sz w:val="24"/>
          <w:szCs w:val="24"/>
        </w:rPr>
        <w:t>lipase</w:t>
      </w:r>
      <w:proofErr w:type="spellEnd"/>
      <w:r w:rsidRPr="0047087A">
        <w:rPr>
          <w:sz w:val="24"/>
          <w:szCs w:val="24"/>
        </w:rPr>
        <w:t xml:space="preserve"> var forhøjet hos disse patienter. Alle patienter kom sig efter </w:t>
      </w:r>
      <w:proofErr w:type="spellStart"/>
      <w:r w:rsidRPr="0047087A">
        <w:rPr>
          <w:sz w:val="24"/>
          <w:szCs w:val="24"/>
        </w:rPr>
        <w:t>seponering</w:t>
      </w:r>
      <w:proofErr w:type="spellEnd"/>
      <w:r w:rsidRPr="0047087A">
        <w:rPr>
          <w:sz w:val="24"/>
          <w:szCs w:val="24"/>
        </w:rPr>
        <w:t xml:space="preserve"> af behandlingen og accelereret eliminationsprocedure (se pkt. 4.4) og korrigerende behandling.</w:t>
      </w:r>
    </w:p>
    <w:p w14:paraId="77685D33" w14:textId="77777777" w:rsidR="00E04ACD" w:rsidRPr="0047087A" w:rsidRDefault="00E04ACD" w:rsidP="005B0F4F">
      <w:pPr>
        <w:ind w:left="851"/>
        <w:rPr>
          <w:sz w:val="24"/>
          <w:szCs w:val="24"/>
        </w:rPr>
      </w:pPr>
    </w:p>
    <w:p w14:paraId="79CC731F" w14:textId="77777777" w:rsidR="00E04ACD" w:rsidRPr="0047087A" w:rsidRDefault="00E04ACD" w:rsidP="005B0F4F">
      <w:pPr>
        <w:ind w:left="851"/>
        <w:rPr>
          <w:sz w:val="24"/>
          <w:szCs w:val="24"/>
        </w:rPr>
      </w:pPr>
      <w:r w:rsidRPr="0047087A">
        <w:rPr>
          <w:sz w:val="24"/>
          <w:szCs w:val="24"/>
        </w:rPr>
        <w:t>Følgende bivirkninger er rapporteret hyppigere i den pædiatriske population end i den voksne population:</w:t>
      </w:r>
    </w:p>
    <w:p w14:paraId="3369675F" w14:textId="77777777" w:rsidR="00E04ACD" w:rsidRPr="0047087A" w:rsidRDefault="00E04ACD" w:rsidP="00886010">
      <w:pPr>
        <w:pStyle w:val="Listeafsnit"/>
        <w:numPr>
          <w:ilvl w:val="0"/>
          <w:numId w:val="17"/>
        </w:numPr>
        <w:ind w:left="1276" w:hanging="425"/>
        <w:rPr>
          <w:sz w:val="24"/>
          <w:szCs w:val="24"/>
          <w:lang w:val="da-DK"/>
        </w:rPr>
      </w:pPr>
      <w:proofErr w:type="spellStart"/>
      <w:r w:rsidRPr="0047087A">
        <w:rPr>
          <w:sz w:val="24"/>
          <w:szCs w:val="24"/>
          <w:lang w:val="da-DK"/>
        </w:rPr>
        <w:t>Alopeci</w:t>
      </w:r>
      <w:proofErr w:type="spellEnd"/>
      <w:r w:rsidRPr="0047087A">
        <w:rPr>
          <w:sz w:val="24"/>
          <w:szCs w:val="24"/>
          <w:lang w:val="da-DK"/>
        </w:rPr>
        <w:t xml:space="preserve"> blev rapporteret hos 22,0 % af de patienter, der blev behandlet med </w:t>
      </w:r>
      <w:proofErr w:type="spellStart"/>
      <w:r w:rsidRPr="0047087A">
        <w:rPr>
          <w:sz w:val="24"/>
          <w:szCs w:val="24"/>
          <w:lang w:val="da-DK"/>
        </w:rPr>
        <w:t>teriflunomid</w:t>
      </w:r>
      <w:proofErr w:type="spellEnd"/>
      <w:r w:rsidRPr="0047087A">
        <w:rPr>
          <w:sz w:val="24"/>
          <w:szCs w:val="24"/>
          <w:lang w:val="da-DK"/>
        </w:rPr>
        <w:t xml:space="preserve"> versus 12,3 % af de patienter, der blev behandlet med placebo.</w:t>
      </w:r>
    </w:p>
    <w:p w14:paraId="6DAF6BC5" w14:textId="77777777" w:rsidR="00E04ACD" w:rsidRPr="0047087A" w:rsidRDefault="00E04ACD" w:rsidP="00886010">
      <w:pPr>
        <w:pStyle w:val="Listeafsnit"/>
        <w:numPr>
          <w:ilvl w:val="0"/>
          <w:numId w:val="17"/>
        </w:numPr>
        <w:ind w:left="1276" w:hanging="425"/>
        <w:rPr>
          <w:sz w:val="24"/>
          <w:szCs w:val="24"/>
          <w:lang w:val="da-DK"/>
        </w:rPr>
      </w:pPr>
      <w:r w:rsidRPr="0047087A">
        <w:rPr>
          <w:sz w:val="24"/>
          <w:szCs w:val="24"/>
          <w:lang w:val="da-DK"/>
        </w:rPr>
        <w:t xml:space="preserve">Infektioner blev rapporteret hos 66,1 % af de patienter, der blev behandlet med </w:t>
      </w:r>
      <w:proofErr w:type="spellStart"/>
      <w:r w:rsidRPr="0047087A">
        <w:rPr>
          <w:sz w:val="24"/>
          <w:szCs w:val="24"/>
          <w:lang w:val="da-DK"/>
        </w:rPr>
        <w:t>teriflunomid</w:t>
      </w:r>
      <w:proofErr w:type="spellEnd"/>
      <w:r w:rsidRPr="0047087A">
        <w:rPr>
          <w:sz w:val="24"/>
          <w:szCs w:val="24"/>
          <w:lang w:val="da-DK"/>
        </w:rPr>
        <w:t xml:space="preserve"> versus 45,6 % af de patienter, der blev behandlet med placebo. </w:t>
      </w:r>
      <w:proofErr w:type="spellStart"/>
      <w:r w:rsidRPr="0047087A">
        <w:rPr>
          <w:sz w:val="24"/>
          <w:szCs w:val="24"/>
          <w:lang w:val="da-DK"/>
        </w:rPr>
        <w:t>Nasofaryngitis</w:t>
      </w:r>
      <w:proofErr w:type="spellEnd"/>
      <w:r w:rsidRPr="0047087A">
        <w:rPr>
          <w:sz w:val="24"/>
          <w:szCs w:val="24"/>
          <w:lang w:val="da-DK"/>
        </w:rPr>
        <w:t xml:space="preserve"> og infektioner i de øvre luftveje blev rapporteret hyppigere med </w:t>
      </w:r>
      <w:proofErr w:type="spellStart"/>
      <w:r w:rsidRPr="0047087A">
        <w:rPr>
          <w:sz w:val="24"/>
          <w:szCs w:val="24"/>
          <w:lang w:val="da-DK"/>
        </w:rPr>
        <w:t>teriflunomid</w:t>
      </w:r>
      <w:proofErr w:type="spellEnd"/>
      <w:r w:rsidRPr="0047087A">
        <w:rPr>
          <w:sz w:val="24"/>
          <w:szCs w:val="24"/>
          <w:lang w:val="da-DK"/>
        </w:rPr>
        <w:t>.</w:t>
      </w:r>
    </w:p>
    <w:p w14:paraId="7DC6509C" w14:textId="77777777" w:rsidR="00E04ACD" w:rsidRPr="0047087A" w:rsidRDefault="00E04ACD" w:rsidP="00886010">
      <w:pPr>
        <w:pStyle w:val="Listeafsnit"/>
        <w:numPr>
          <w:ilvl w:val="0"/>
          <w:numId w:val="17"/>
        </w:numPr>
        <w:ind w:left="1276" w:hanging="425"/>
        <w:rPr>
          <w:sz w:val="24"/>
          <w:szCs w:val="24"/>
          <w:lang w:val="da-DK"/>
        </w:rPr>
      </w:pPr>
      <w:r w:rsidRPr="0047087A">
        <w:rPr>
          <w:sz w:val="24"/>
          <w:szCs w:val="24"/>
          <w:lang w:val="da-DK"/>
        </w:rPr>
        <w:t xml:space="preserve">Forhøjet </w:t>
      </w:r>
      <w:proofErr w:type="spellStart"/>
      <w:r w:rsidRPr="0047087A">
        <w:rPr>
          <w:sz w:val="24"/>
          <w:szCs w:val="24"/>
          <w:lang w:val="da-DK"/>
        </w:rPr>
        <w:t>kreatinfosfokinase</w:t>
      </w:r>
      <w:proofErr w:type="spellEnd"/>
      <w:r w:rsidRPr="0047087A">
        <w:rPr>
          <w:sz w:val="24"/>
          <w:szCs w:val="24"/>
          <w:lang w:val="da-DK"/>
        </w:rPr>
        <w:t xml:space="preserve"> (CPK) blev rapporteret hos 5,5 % af de patienter, der blev behandlet med </w:t>
      </w:r>
      <w:proofErr w:type="spellStart"/>
      <w:r w:rsidRPr="0047087A">
        <w:rPr>
          <w:sz w:val="24"/>
          <w:szCs w:val="24"/>
          <w:lang w:val="da-DK"/>
        </w:rPr>
        <w:t>teriflunomid</w:t>
      </w:r>
      <w:proofErr w:type="spellEnd"/>
      <w:r w:rsidRPr="0047087A">
        <w:rPr>
          <w:sz w:val="24"/>
          <w:szCs w:val="24"/>
          <w:lang w:val="da-DK"/>
        </w:rPr>
        <w:t xml:space="preserve"> versus 0 % hos de patienter, der blev behandlet med placebo. Størstedelen af disse tilfælde var associeret med dokumenteret fysisk aktivitet.</w:t>
      </w:r>
    </w:p>
    <w:p w14:paraId="3C0F6E2D" w14:textId="77777777" w:rsidR="00E04ACD" w:rsidRPr="0047087A" w:rsidRDefault="00E04ACD" w:rsidP="00886010">
      <w:pPr>
        <w:pStyle w:val="Listeafsnit"/>
        <w:numPr>
          <w:ilvl w:val="0"/>
          <w:numId w:val="17"/>
        </w:numPr>
        <w:ind w:left="1276" w:hanging="425"/>
        <w:rPr>
          <w:sz w:val="24"/>
          <w:szCs w:val="24"/>
          <w:lang w:val="da-DK"/>
        </w:rPr>
      </w:pPr>
      <w:proofErr w:type="spellStart"/>
      <w:r w:rsidRPr="0047087A">
        <w:rPr>
          <w:sz w:val="24"/>
          <w:szCs w:val="24"/>
          <w:lang w:val="da-DK"/>
        </w:rPr>
        <w:t>Paræstesi</w:t>
      </w:r>
      <w:proofErr w:type="spellEnd"/>
      <w:r w:rsidRPr="0047087A">
        <w:rPr>
          <w:sz w:val="24"/>
          <w:szCs w:val="24"/>
          <w:lang w:val="da-DK"/>
        </w:rPr>
        <w:t xml:space="preserve"> blev rapporteret hos 11,0 % af de patienter, der blev behandlet med </w:t>
      </w:r>
      <w:proofErr w:type="spellStart"/>
      <w:r w:rsidRPr="0047087A">
        <w:rPr>
          <w:sz w:val="24"/>
          <w:szCs w:val="24"/>
          <w:lang w:val="da-DK"/>
        </w:rPr>
        <w:t>teriflunomid</w:t>
      </w:r>
      <w:proofErr w:type="spellEnd"/>
      <w:r w:rsidRPr="0047087A">
        <w:rPr>
          <w:sz w:val="24"/>
          <w:szCs w:val="24"/>
          <w:lang w:val="da-DK"/>
        </w:rPr>
        <w:t xml:space="preserve"> versus 1,8 % af de patienter, der blev behandlet med placebo.</w:t>
      </w:r>
    </w:p>
    <w:p w14:paraId="370297C7" w14:textId="77777777" w:rsidR="00E04ACD" w:rsidRPr="0047087A" w:rsidRDefault="00E04ACD" w:rsidP="00886010">
      <w:pPr>
        <w:pStyle w:val="Listeafsnit"/>
        <w:numPr>
          <w:ilvl w:val="0"/>
          <w:numId w:val="17"/>
        </w:numPr>
        <w:ind w:left="1276" w:hanging="425"/>
        <w:rPr>
          <w:sz w:val="24"/>
          <w:szCs w:val="24"/>
          <w:lang w:val="da-DK"/>
        </w:rPr>
      </w:pPr>
      <w:proofErr w:type="spellStart"/>
      <w:r w:rsidRPr="0047087A">
        <w:rPr>
          <w:sz w:val="24"/>
          <w:szCs w:val="24"/>
          <w:lang w:val="da-DK"/>
        </w:rPr>
        <w:t>Abdominalsmerter</w:t>
      </w:r>
      <w:proofErr w:type="spellEnd"/>
      <w:r w:rsidRPr="0047087A">
        <w:rPr>
          <w:sz w:val="24"/>
          <w:szCs w:val="24"/>
          <w:lang w:val="da-DK"/>
        </w:rPr>
        <w:t xml:space="preserve"> blev rapporteret hos 11,0 % af de patienter, der blev behandlet med </w:t>
      </w:r>
      <w:proofErr w:type="spellStart"/>
      <w:r w:rsidRPr="0047087A">
        <w:rPr>
          <w:sz w:val="24"/>
          <w:szCs w:val="24"/>
          <w:lang w:val="da-DK"/>
        </w:rPr>
        <w:t>teriflunomid</w:t>
      </w:r>
      <w:proofErr w:type="spellEnd"/>
      <w:r w:rsidRPr="0047087A">
        <w:rPr>
          <w:sz w:val="24"/>
          <w:szCs w:val="24"/>
          <w:lang w:val="da-DK"/>
        </w:rPr>
        <w:t xml:space="preserve"> versus 1,8 % af de patienter, der blev behandlet med placebo.</w:t>
      </w:r>
    </w:p>
    <w:p w14:paraId="7985888D" w14:textId="77777777" w:rsidR="00E04ACD" w:rsidRPr="0047087A" w:rsidRDefault="00E04ACD" w:rsidP="005B0F4F">
      <w:pPr>
        <w:ind w:left="851"/>
        <w:rPr>
          <w:sz w:val="24"/>
          <w:szCs w:val="24"/>
        </w:rPr>
      </w:pPr>
    </w:p>
    <w:p w14:paraId="12D49292" w14:textId="77777777" w:rsidR="00E04ACD" w:rsidRPr="0047087A" w:rsidRDefault="00E04ACD" w:rsidP="005B0F4F">
      <w:pPr>
        <w:ind w:left="851"/>
        <w:rPr>
          <w:sz w:val="24"/>
          <w:szCs w:val="24"/>
          <w:u w:val="single"/>
        </w:rPr>
      </w:pPr>
      <w:r w:rsidRPr="0047087A">
        <w:rPr>
          <w:sz w:val="24"/>
          <w:szCs w:val="24"/>
          <w:u w:val="single"/>
        </w:rPr>
        <w:t>Indberetning af formodede bivirkninger</w:t>
      </w:r>
    </w:p>
    <w:p w14:paraId="00079C92" w14:textId="5E62754A" w:rsidR="00E04ACD" w:rsidRPr="0047087A" w:rsidRDefault="00E04ACD" w:rsidP="005B0F4F">
      <w:pPr>
        <w:ind w:left="851"/>
        <w:rPr>
          <w:sz w:val="24"/>
          <w:szCs w:val="24"/>
        </w:rPr>
      </w:pPr>
      <w:bookmarkStart w:id="2" w:name="_Hlk172016641"/>
      <w:r w:rsidRPr="0047087A">
        <w:rPr>
          <w:sz w:val="24"/>
          <w:szCs w:val="24"/>
        </w:rPr>
        <w:t>Når lægemidlet er godkendt, er indberetning af formodede bivirkninger vigtig. Det muliggør løbende overvågning af benefit/</w:t>
      </w:r>
      <w:proofErr w:type="spellStart"/>
      <w:r w:rsidRPr="0047087A">
        <w:rPr>
          <w:sz w:val="24"/>
          <w:szCs w:val="24"/>
        </w:rPr>
        <w:t>risk</w:t>
      </w:r>
      <w:proofErr w:type="spellEnd"/>
      <w:r w:rsidRPr="0047087A">
        <w:rPr>
          <w:sz w:val="24"/>
          <w:szCs w:val="24"/>
        </w:rPr>
        <w:t xml:space="preserve">-forholdet for lægemidlet. Sundhedspersoner anmodes om at indberette alle formodede bivirkninger via </w:t>
      </w:r>
    </w:p>
    <w:p w14:paraId="023A91B8" w14:textId="77777777" w:rsidR="00886010" w:rsidRPr="0047087A" w:rsidRDefault="00886010" w:rsidP="005B0F4F">
      <w:pPr>
        <w:ind w:left="851"/>
        <w:rPr>
          <w:sz w:val="24"/>
          <w:szCs w:val="24"/>
        </w:rPr>
      </w:pPr>
    </w:p>
    <w:p w14:paraId="3F0E42FD" w14:textId="77777777" w:rsidR="00E04ACD" w:rsidRPr="0047087A" w:rsidRDefault="00E04ACD" w:rsidP="005B0F4F">
      <w:pPr>
        <w:ind w:left="851"/>
        <w:rPr>
          <w:sz w:val="24"/>
          <w:szCs w:val="24"/>
          <w:lang w:eastAsia="da-DK"/>
        </w:rPr>
      </w:pPr>
      <w:r w:rsidRPr="0047087A">
        <w:rPr>
          <w:sz w:val="24"/>
          <w:szCs w:val="24"/>
        </w:rPr>
        <w:t>Lægemiddelstyrelsen</w:t>
      </w:r>
      <w:r w:rsidRPr="0047087A">
        <w:rPr>
          <w:sz w:val="24"/>
          <w:szCs w:val="24"/>
        </w:rPr>
        <w:br/>
        <w:t>Axel Heides Gade 1</w:t>
      </w:r>
      <w:r w:rsidRPr="0047087A">
        <w:rPr>
          <w:sz w:val="24"/>
          <w:szCs w:val="24"/>
        </w:rPr>
        <w:br/>
        <w:t>DK-2300 København S</w:t>
      </w:r>
      <w:r w:rsidRPr="0047087A">
        <w:rPr>
          <w:sz w:val="24"/>
          <w:szCs w:val="24"/>
        </w:rPr>
        <w:br/>
        <w:t xml:space="preserve">Websted: </w:t>
      </w:r>
      <w:hyperlink r:id="rId8" w:history="1">
        <w:r w:rsidRPr="0047087A">
          <w:rPr>
            <w:rStyle w:val="Hyperlink"/>
            <w:sz w:val="24"/>
            <w:szCs w:val="24"/>
          </w:rPr>
          <w:t>www.meldenbivirkning.dk</w:t>
        </w:r>
      </w:hyperlink>
      <w:bookmarkEnd w:id="2"/>
    </w:p>
    <w:p w14:paraId="161AB023" w14:textId="77777777" w:rsidR="009260DE" w:rsidRPr="0047087A" w:rsidRDefault="009260DE" w:rsidP="00A10294">
      <w:pPr>
        <w:tabs>
          <w:tab w:val="left" w:pos="851"/>
        </w:tabs>
        <w:ind w:left="851"/>
        <w:rPr>
          <w:sz w:val="24"/>
          <w:szCs w:val="24"/>
        </w:rPr>
      </w:pPr>
    </w:p>
    <w:p w14:paraId="18E3ECFC" w14:textId="77777777" w:rsidR="009260DE" w:rsidRPr="0047087A" w:rsidRDefault="009260DE" w:rsidP="009260DE">
      <w:pPr>
        <w:tabs>
          <w:tab w:val="left" w:pos="851"/>
        </w:tabs>
        <w:ind w:left="851" w:hanging="851"/>
        <w:rPr>
          <w:b/>
          <w:sz w:val="24"/>
          <w:szCs w:val="24"/>
        </w:rPr>
      </w:pPr>
      <w:r w:rsidRPr="0047087A">
        <w:rPr>
          <w:b/>
          <w:sz w:val="24"/>
          <w:szCs w:val="24"/>
        </w:rPr>
        <w:t>4.9</w:t>
      </w:r>
      <w:r w:rsidRPr="0047087A">
        <w:rPr>
          <w:b/>
          <w:sz w:val="24"/>
          <w:szCs w:val="24"/>
        </w:rPr>
        <w:tab/>
        <w:t>Overdosering</w:t>
      </w:r>
    </w:p>
    <w:p w14:paraId="21270B72" w14:textId="77777777" w:rsidR="00886010" w:rsidRPr="0047087A" w:rsidRDefault="00886010" w:rsidP="005B0F4F">
      <w:pPr>
        <w:ind w:left="851"/>
        <w:rPr>
          <w:sz w:val="24"/>
          <w:szCs w:val="24"/>
        </w:rPr>
      </w:pPr>
    </w:p>
    <w:p w14:paraId="547A6A08" w14:textId="1BF500A9" w:rsidR="00E04ACD" w:rsidRPr="0047087A" w:rsidRDefault="00E04ACD" w:rsidP="005B0F4F">
      <w:pPr>
        <w:ind w:left="851"/>
        <w:rPr>
          <w:sz w:val="24"/>
          <w:szCs w:val="24"/>
          <w:u w:val="single"/>
        </w:rPr>
      </w:pPr>
      <w:r w:rsidRPr="0047087A">
        <w:rPr>
          <w:sz w:val="24"/>
          <w:szCs w:val="24"/>
          <w:u w:val="single"/>
        </w:rPr>
        <w:t>Symptomer</w:t>
      </w:r>
    </w:p>
    <w:p w14:paraId="7742A106" w14:textId="77777777" w:rsidR="00E04ACD" w:rsidRPr="0047087A" w:rsidRDefault="00E04ACD" w:rsidP="005B0F4F">
      <w:pPr>
        <w:ind w:left="851"/>
        <w:rPr>
          <w:sz w:val="24"/>
          <w:szCs w:val="24"/>
        </w:rPr>
      </w:pPr>
      <w:r w:rsidRPr="0047087A">
        <w:rPr>
          <w:sz w:val="24"/>
          <w:szCs w:val="24"/>
        </w:rPr>
        <w:t xml:space="preserve">Der er ingen erfaring med overdosering af eller forgiftning med </w:t>
      </w:r>
      <w:proofErr w:type="spellStart"/>
      <w:r w:rsidRPr="0047087A">
        <w:rPr>
          <w:sz w:val="24"/>
          <w:szCs w:val="24"/>
        </w:rPr>
        <w:t>teriflunomid</w:t>
      </w:r>
      <w:proofErr w:type="spellEnd"/>
      <w:r w:rsidRPr="0047087A">
        <w:rPr>
          <w:sz w:val="24"/>
          <w:szCs w:val="24"/>
        </w:rPr>
        <w:t xml:space="preserve"> hos mennesker. </w:t>
      </w:r>
      <w:proofErr w:type="spellStart"/>
      <w:r w:rsidRPr="0047087A">
        <w:rPr>
          <w:sz w:val="24"/>
          <w:szCs w:val="24"/>
        </w:rPr>
        <w:t>Teriflunomid</w:t>
      </w:r>
      <w:proofErr w:type="spellEnd"/>
      <w:r w:rsidRPr="0047087A">
        <w:rPr>
          <w:sz w:val="24"/>
          <w:szCs w:val="24"/>
        </w:rPr>
        <w:t xml:space="preserve"> 70 mg dagligt blev givet i op til 14 dage til raske forsøgspersoner. Bivirkningerne stemte overens med sikkerhedsprofilen for </w:t>
      </w:r>
      <w:proofErr w:type="spellStart"/>
      <w:r w:rsidRPr="0047087A">
        <w:rPr>
          <w:sz w:val="24"/>
          <w:szCs w:val="24"/>
        </w:rPr>
        <w:t>teriflunomid</w:t>
      </w:r>
      <w:proofErr w:type="spellEnd"/>
      <w:r w:rsidRPr="0047087A">
        <w:rPr>
          <w:sz w:val="24"/>
          <w:szCs w:val="24"/>
        </w:rPr>
        <w:t xml:space="preserve"> hos MS-patienter.</w:t>
      </w:r>
    </w:p>
    <w:p w14:paraId="52286781" w14:textId="77777777" w:rsidR="00E04ACD" w:rsidRPr="0047087A" w:rsidRDefault="00E04ACD" w:rsidP="005B0F4F">
      <w:pPr>
        <w:ind w:left="851"/>
        <w:rPr>
          <w:sz w:val="24"/>
          <w:szCs w:val="24"/>
        </w:rPr>
      </w:pPr>
    </w:p>
    <w:p w14:paraId="7317914F" w14:textId="77777777" w:rsidR="00E04ACD" w:rsidRPr="0047087A" w:rsidRDefault="00E04ACD" w:rsidP="005B0F4F">
      <w:pPr>
        <w:ind w:left="851"/>
        <w:rPr>
          <w:sz w:val="24"/>
          <w:szCs w:val="24"/>
          <w:u w:val="single"/>
        </w:rPr>
      </w:pPr>
      <w:r w:rsidRPr="0047087A">
        <w:rPr>
          <w:sz w:val="24"/>
          <w:szCs w:val="24"/>
          <w:u w:val="single"/>
        </w:rPr>
        <w:t>Håndtering</w:t>
      </w:r>
    </w:p>
    <w:p w14:paraId="6A2E6E8B" w14:textId="77777777" w:rsidR="00E04ACD" w:rsidRPr="0047087A" w:rsidRDefault="00E04ACD" w:rsidP="005B0F4F">
      <w:pPr>
        <w:ind w:left="851"/>
        <w:rPr>
          <w:sz w:val="24"/>
          <w:szCs w:val="24"/>
        </w:rPr>
      </w:pPr>
      <w:r w:rsidRPr="0047087A">
        <w:rPr>
          <w:sz w:val="24"/>
          <w:szCs w:val="24"/>
        </w:rPr>
        <w:t xml:space="preserve">I tilfælde af relevant overdosering eller forgiftning anbefales </w:t>
      </w:r>
      <w:proofErr w:type="spellStart"/>
      <w:r w:rsidRPr="0047087A">
        <w:rPr>
          <w:sz w:val="24"/>
          <w:szCs w:val="24"/>
        </w:rPr>
        <w:t>colestyramin</w:t>
      </w:r>
      <w:proofErr w:type="spellEnd"/>
      <w:r w:rsidRPr="0047087A">
        <w:rPr>
          <w:sz w:val="24"/>
          <w:szCs w:val="24"/>
        </w:rPr>
        <w:t xml:space="preserve"> eller aktivt kul for at accelerere udskillelsen. Den anbefalede eliminationsprocedure er </w:t>
      </w:r>
      <w:proofErr w:type="spellStart"/>
      <w:r w:rsidRPr="0047087A">
        <w:rPr>
          <w:sz w:val="24"/>
          <w:szCs w:val="24"/>
        </w:rPr>
        <w:t>colestyramin</w:t>
      </w:r>
      <w:proofErr w:type="spellEnd"/>
      <w:r w:rsidRPr="0047087A">
        <w:rPr>
          <w:sz w:val="24"/>
          <w:szCs w:val="24"/>
        </w:rPr>
        <w:t xml:space="preserve"> 8 g tre gange dagligt i 11 dage. Hvis dette ikke tolereres godt, kan </w:t>
      </w:r>
      <w:proofErr w:type="spellStart"/>
      <w:r w:rsidRPr="0047087A">
        <w:rPr>
          <w:sz w:val="24"/>
          <w:szCs w:val="24"/>
        </w:rPr>
        <w:t>colestyramin</w:t>
      </w:r>
      <w:proofErr w:type="spellEnd"/>
      <w:r w:rsidRPr="0047087A">
        <w:rPr>
          <w:sz w:val="24"/>
          <w:szCs w:val="24"/>
        </w:rPr>
        <w:t xml:space="preserve"> 4 g tre gange dagligt i 11 dage anvendes. Alternativt, hvis der ikke er adgang til </w:t>
      </w:r>
      <w:proofErr w:type="spellStart"/>
      <w:r w:rsidRPr="0047087A">
        <w:rPr>
          <w:sz w:val="24"/>
          <w:szCs w:val="24"/>
        </w:rPr>
        <w:t>colestyramin</w:t>
      </w:r>
      <w:proofErr w:type="spellEnd"/>
      <w:r w:rsidRPr="0047087A">
        <w:rPr>
          <w:sz w:val="24"/>
          <w:szCs w:val="24"/>
        </w:rPr>
        <w:t xml:space="preserve">, kan aktivt kul 50 g to gange dagligt i 11 dage også anvendes. Hertil kommer, at administrationen af </w:t>
      </w:r>
      <w:proofErr w:type="spellStart"/>
      <w:r w:rsidRPr="0047087A">
        <w:rPr>
          <w:sz w:val="24"/>
          <w:szCs w:val="24"/>
        </w:rPr>
        <w:t>colestyramin</w:t>
      </w:r>
      <w:proofErr w:type="spellEnd"/>
      <w:r w:rsidRPr="0047087A">
        <w:rPr>
          <w:sz w:val="24"/>
          <w:szCs w:val="24"/>
        </w:rPr>
        <w:t xml:space="preserve"> eller aktivt kul, hvis det er nødvendigt af hensyn til </w:t>
      </w:r>
      <w:proofErr w:type="spellStart"/>
      <w:r w:rsidRPr="0047087A">
        <w:rPr>
          <w:sz w:val="24"/>
          <w:szCs w:val="24"/>
        </w:rPr>
        <w:t>tolerabiliteten</w:t>
      </w:r>
      <w:proofErr w:type="spellEnd"/>
      <w:r w:rsidRPr="0047087A">
        <w:rPr>
          <w:sz w:val="24"/>
          <w:szCs w:val="24"/>
        </w:rPr>
        <w:t>, ikke behøver at ske på konsekutive dage (se pkt.</w:t>
      </w:r>
      <w:r w:rsidRPr="0047087A">
        <w:rPr>
          <w:spacing w:val="2"/>
          <w:sz w:val="24"/>
          <w:szCs w:val="24"/>
        </w:rPr>
        <w:t xml:space="preserve"> </w:t>
      </w:r>
      <w:r w:rsidRPr="0047087A">
        <w:rPr>
          <w:sz w:val="24"/>
          <w:szCs w:val="24"/>
        </w:rPr>
        <w:t>5.2).</w:t>
      </w:r>
    </w:p>
    <w:p w14:paraId="5DE9E29A" w14:textId="77777777" w:rsidR="009260DE" w:rsidRPr="0047087A" w:rsidRDefault="009260DE" w:rsidP="009260DE">
      <w:pPr>
        <w:tabs>
          <w:tab w:val="left" w:pos="851"/>
        </w:tabs>
        <w:ind w:left="851"/>
        <w:rPr>
          <w:sz w:val="24"/>
          <w:szCs w:val="24"/>
        </w:rPr>
      </w:pPr>
    </w:p>
    <w:p w14:paraId="70A70BD4" w14:textId="77777777" w:rsidR="009260DE" w:rsidRPr="0047087A" w:rsidRDefault="009260DE" w:rsidP="009260DE">
      <w:pPr>
        <w:tabs>
          <w:tab w:val="left" w:pos="851"/>
        </w:tabs>
        <w:ind w:left="851" w:hanging="851"/>
        <w:rPr>
          <w:b/>
          <w:sz w:val="24"/>
          <w:szCs w:val="24"/>
        </w:rPr>
      </w:pPr>
      <w:r w:rsidRPr="0047087A">
        <w:rPr>
          <w:b/>
          <w:sz w:val="24"/>
          <w:szCs w:val="24"/>
        </w:rPr>
        <w:t>4.10</w:t>
      </w:r>
      <w:r w:rsidRPr="0047087A">
        <w:rPr>
          <w:b/>
          <w:sz w:val="24"/>
          <w:szCs w:val="24"/>
        </w:rPr>
        <w:tab/>
        <w:t>Udlevering</w:t>
      </w:r>
    </w:p>
    <w:p w14:paraId="537DB4B5" w14:textId="5AEFF49B" w:rsidR="009260DE" w:rsidRPr="0047087A" w:rsidRDefault="005B0F4F" w:rsidP="009260DE">
      <w:pPr>
        <w:tabs>
          <w:tab w:val="left" w:pos="851"/>
        </w:tabs>
        <w:ind w:left="851"/>
        <w:rPr>
          <w:sz w:val="24"/>
          <w:szCs w:val="24"/>
        </w:rPr>
      </w:pPr>
      <w:r w:rsidRPr="0047087A">
        <w:rPr>
          <w:sz w:val="24"/>
          <w:szCs w:val="24"/>
        </w:rPr>
        <w:t>BEGR (kun til sygehuse)</w:t>
      </w:r>
    </w:p>
    <w:p w14:paraId="188A64CA" w14:textId="77777777" w:rsidR="009260DE" w:rsidRPr="0047087A" w:rsidRDefault="009260DE" w:rsidP="009260DE">
      <w:pPr>
        <w:tabs>
          <w:tab w:val="left" w:pos="851"/>
        </w:tabs>
        <w:ind w:left="851"/>
        <w:rPr>
          <w:sz w:val="24"/>
          <w:szCs w:val="24"/>
        </w:rPr>
      </w:pPr>
    </w:p>
    <w:p w14:paraId="1049557B" w14:textId="77777777" w:rsidR="009260DE" w:rsidRPr="0047087A" w:rsidRDefault="009260DE" w:rsidP="009260DE">
      <w:pPr>
        <w:tabs>
          <w:tab w:val="left" w:pos="851"/>
        </w:tabs>
        <w:ind w:left="851"/>
        <w:rPr>
          <w:sz w:val="24"/>
          <w:szCs w:val="24"/>
        </w:rPr>
      </w:pPr>
    </w:p>
    <w:p w14:paraId="6860F6B8" w14:textId="77777777" w:rsidR="009260DE" w:rsidRPr="0047087A" w:rsidRDefault="009260DE" w:rsidP="009260DE">
      <w:pPr>
        <w:tabs>
          <w:tab w:val="left" w:pos="851"/>
        </w:tabs>
        <w:ind w:left="851" w:hanging="851"/>
        <w:rPr>
          <w:b/>
          <w:sz w:val="24"/>
          <w:szCs w:val="24"/>
        </w:rPr>
      </w:pPr>
      <w:r w:rsidRPr="0047087A">
        <w:rPr>
          <w:b/>
          <w:sz w:val="24"/>
          <w:szCs w:val="24"/>
        </w:rPr>
        <w:t>5.</w:t>
      </w:r>
      <w:r w:rsidRPr="0047087A">
        <w:rPr>
          <w:b/>
          <w:sz w:val="24"/>
          <w:szCs w:val="24"/>
        </w:rPr>
        <w:tab/>
        <w:t>FARMAKOLOGISKE EGENSKABER</w:t>
      </w:r>
    </w:p>
    <w:p w14:paraId="6AE5E308" w14:textId="77777777" w:rsidR="009260DE" w:rsidRPr="0047087A" w:rsidRDefault="009260DE" w:rsidP="009260DE">
      <w:pPr>
        <w:tabs>
          <w:tab w:val="left" w:pos="851"/>
        </w:tabs>
        <w:ind w:left="851"/>
        <w:rPr>
          <w:sz w:val="24"/>
          <w:szCs w:val="24"/>
        </w:rPr>
      </w:pPr>
    </w:p>
    <w:p w14:paraId="1043A338" w14:textId="77777777" w:rsidR="009260DE" w:rsidRPr="0047087A" w:rsidRDefault="009260DE" w:rsidP="009260DE">
      <w:pPr>
        <w:tabs>
          <w:tab w:val="num" w:pos="851"/>
        </w:tabs>
        <w:ind w:left="851" w:hanging="851"/>
        <w:rPr>
          <w:b/>
          <w:sz w:val="24"/>
          <w:szCs w:val="24"/>
        </w:rPr>
      </w:pPr>
      <w:r w:rsidRPr="0047087A">
        <w:rPr>
          <w:b/>
          <w:sz w:val="24"/>
          <w:szCs w:val="24"/>
        </w:rPr>
        <w:t>5.1</w:t>
      </w:r>
      <w:r w:rsidRPr="0047087A">
        <w:rPr>
          <w:b/>
          <w:sz w:val="24"/>
          <w:szCs w:val="24"/>
        </w:rPr>
        <w:tab/>
      </w:r>
      <w:proofErr w:type="spellStart"/>
      <w:r w:rsidRPr="0047087A">
        <w:rPr>
          <w:b/>
          <w:sz w:val="24"/>
          <w:szCs w:val="24"/>
        </w:rPr>
        <w:t>Farmakodynamiske</w:t>
      </w:r>
      <w:proofErr w:type="spellEnd"/>
      <w:r w:rsidRPr="0047087A">
        <w:rPr>
          <w:b/>
          <w:sz w:val="24"/>
          <w:szCs w:val="24"/>
        </w:rPr>
        <w:t xml:space="preserve"> egenskaber</w:t>
      </w:r>
    </w:p>
    <w:p w14:paraId="20036D63" w14:textId="77777777" w:rsidR="00E04ACD" w:rsidRPr="0047087A" w:rsidRDefault="00E04ACD" w:rsidP="005B0F4F">
      <w:pPr>
        <w:ind w:left="851"/>
        <w:rPr>
          <w:sz w:val="24"/>
          <w:szCs w:val="24"/>
        </w:rPr>
      </w:pPr>
      <w:proofErr w:type="spellStart"/>
      <w:r w:rsidRPr="0047087A">
        <w:rPr>
          <w:sz w:val="24"/>
          <w:szCs w:val="24"/>
        </w:rPr>
        <w:t>Farmakoterapeutisk</w:t>
      </w:r>
      <w:proofErr w:type="spellEnd"/>
      <w:r w:rsidRPr="0047087A">
        <w:rPr>
          <w:sz w:val="24"/>
          <w:szCs w:val="24"/>
        </w:rPr>
        <w:t xml:space="preserve"> klassifikation: </w:t>
      </w:r>
      <w:proofErr w:type="spellStart"/>
      <w:r w:rsidRPr="0047087A">
        <w:rPr>
          <w:sz w:val="24"/>
          <w:szCs w:val="24"/>
        </w:rPr>
        <w:t>Immunsuppressiva</w:t>
      </w:r>
      <w:proofErr w:type="spellEnd"/>
      <w:r w:rsidRPr="0047087A">
        <w:rPr>
          <w:sz w:val="24"/>
          <w:szCs w:val="24"/>
        </w:rPr>
        <w:t xml:space="preserve">, </w:t>
      </w:r>
      <w:proofErr w:type="spellStart"/>
      <w:r w:rsidRPr="0047087A">
        <w:rPr>
          <w:sz w:val="24"/>
          <w:szCs w:val="24"/>
        </w:rPr>
        <w:t>Dihydroorotat</w:t>
      </w:r>
      <w:proofErr w:type="spellEnd"/>
      <w:r w:rsidRPr="0047087A">
        <w:rPr>
          <w:sz w:val="24"/>
          <w:szCs w:val="24"/>
        </w:rPr>
        <w:t xml:space="preserve"> </w:t>
      </w:r>
      <w:proofErr w:type="spellStart"/>
      <w:r w:rsidRPr="0047087A">
        <w:rPr>
          <w:sz w:val="24"/>
          <w:szCs w:val="24"/>
        </w:rPr>
        <w:t>dehydrogenase</w:t>
      </w:r>
      <w:proofErr w:type="spellEnd"/>
      <w:r w:rsidRPr="0047087A">
        <w:rPr>
          <w:sz w:val="24"/>
          <w:szCs w:val="24"/>
        </w:rPr>
        <w:t xml:space="preserve"> (</w:t>
      </w:r>
      <w:proofErr w:type="spellStart"/>
      <w:r w:rsidRPr="0047087A">
        <w:rPr>
          <w:sz w:val="24"/>
          <w:szCs w:val="24"/>
        </w:rPr>
        <w:t>dhodh</w:t>
      </w:r>
      <w:proofErr w:type="spellEnd"/>
      <w:r w:rsidRPr="0047087A">
        <w:rPr>
          <w:sz w:val="24"/>
          <w:szCs w:val="24"/>
        </w:rPr>
        <w:t xml:space="preserve">) </w:t>
      </w:r>
      <w:proofErr w:type="spellStart"/>
      <w:r w:rsidRPr="0047087A">
        <w:rPr>
          <w:sz w:val="24"/>
          <w:szCs w:val="24"/>
        </w:rPr>
        <w:t>hæmmere</w:t>
      </w:r>
      <w:proofErr w:type="spellEnd"/>
      <w:r w:rsidRPr="0047087A">
        <w:rPr>
          <w:sz w:val="24"/>
          <w:szCs w:val="24"/>
        </w:rPr>
        <w:t>, ATC-kode: L04AK02</w:t>
      </w:r>
    </w:p>
    <w:p w14:paraId="3E883985" w14:textId="77777777" w:rsidR="00E04ACD" w:rsidRPr="0047087A" w:rsidRDefault="00E04ACD" w:rsidP="005B0F4F">
      <w:pPr>
        <w:ind w:left="851"/>
        <w:rPr>
          <w:sz w:val="24"/>
          <w:szCs w:val="24"/>
        </w:rPr>
      </w:pPr>
    </w:p>
    <w:p w14:paraId="0B1372E5" w14:textId="77777777" w:rsidR="00E04ACD" w:rsidRPr="0047087A" w:rsidRDefault="00E04ACD" w:rsidP="005B0F4F">
      <w:pPr>
        <w:ind w:left="851"/>
        <w:rPr>
          <w:sz w:val="24"/>
          <w:szCs w:val="24"/>
        </w:rPr>
      </w:pPr>
      <w:r w:rsidRPr="0047087A">
        <w:rPr>
          <w:sz w:val="24"/>
          <w:szCs w:val="24"/>
          <w:u w:val="single"/>
        </w:rPr>
        <w:t>Virkningsmekanisme</w:t>
      </w:r>
    </w:p>
    <w:p w14:paraId="042B6AED"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er et immunmodulerende middel med antiinflammatoriske egenskaber, som selektivt og reversibelt hæmmer det </w:t>
      </w:r>
      <w:proofErr w:type="spellStart"/>
      <w:r w:rsidRPr="0047087A">
        <w:rPr>
          <w:sz w:val="24"/>
          <w:szCs w:val="24"/>
        </w:rPr>
        <w:t>mitokondrielle</w:t>
      </w:r>
      <w:proofErr w:type="spellEnd"/>
      <w:r w:rsidRPr="0047087A">
        <w:rPr>
          <w:sz w:val="24"/>
          <w:szCs w:val="24"/>
        </w:rPr>
        <w:t xml:space="preserve"> enzym </w:t>
      </w:r>
      <w:proofErr w:type="spellStart"/>
      <w:r w:rsidRPr="0047087A">
        <w:rPr>
          <w:sz w:val="24"/>
          <w:szCs w:val="24"/>
        </w:rPr>
        <w:t>dihydroorotatdehydrogenase</w:t>
      </w:r>
      <w:proofErr w:type="spellEnd"/>
      <w:r w:rsidRPr="0047087A">
        <w:rPr>
          <w:sz w:val="24"/>
          <w:szCs w:val="24"/>
        </w:rPr>
        <w:t xml:space="preserve"> (DHO-DH), som er funktionelt forbundet med den respiratoriske kæde. Som en konsekvens af hæmningen reducerer </w:t>
      </w:r>
      <w:proofErr w:type="spellStart"/>
      <w:r w:rsidRPr="0047087A">
        <w:rPr>
          <w:sz w:val="24"/>
          <w:szCs w:val="24"/>
        </w:rPr>
        <w:t>teriflunomid</w:t>
      </w:r>
      <w:proofErr w:type="spellEnd"/>
      <w:r w:rsidRPr="0047087A">
        <w:rPr>
          <w:sz w:val="24"/>
          <w:szCs w:val="24"/>
        </w:rPr>
        <w:t xml:space="preserve"> generelt </w:t>
      </w:r>
      <w:proofErr w:type="spellStart"/>
      <w:r w:rsidRPr="0047087A">
        <w:rPr>
          <w:sz w:val="24"/>
          <w:szCs w:val="24"/>
        </w:rPr>
        <w:t>proliferationen</w:t>
      </w:r>
      <w:proofErr w:type="spellEnd"/>
      <w:r w:rsidRPr="0047087A">
        <w:rPr>
          <w:sz w:val="24"/>
          <w:szCs w:val="24"/>
        </w:rPr>
        <w:t xml:space="preserve"> af celler i hurtig deling, som er afhængige af </w:t>
      </w:r>
      <w:r w:rsidRPr="0047087A">
        <w:rPr>
          <w:i/>
          <w:sz w:val="24"/>
          <w:szCs w:val="24"/>
        </w:rPr>
        <w:t xml:space="preserve">de </w:t>
      </w:r>
      <w:proofErr w:type="spellStart"/>
      <w:r w:rsidRPr="0047087A">
        <w:rPr>
          <w:i/>
          <w:sz w:val="24"/>
          <w:szCs w:val="24"/>
        </w:rPr>
        <w:t>novo</w:t>
      </w:r>
      <w:proofErr w:type="spellEnd"/>
      <w:r w:rsidRPr="0047087A">
        <w:rPr>
          <w:iCs/>
          <w:sz w:val="24"/>
          <w:szCs w:val="24"/>
        </w:rPr>
        <w:t>-</w:t>
      </w:r>
      <w:r w:rsidRPr="0047087A">
        <w:rPr>
          <w:sz w:val="24"/>
          <w:szCs w:val="24"/>
        </w:rPr>
        <w:t xml:space="preserve">syntese af </w:t>
      </w:r>
      <w:proofErr w:type="spellStart"/>
      <w:r w:rsidRPr="0047087A">
        <w:rPr>
          <w:sz w:val="24"/>
          <w:szCs w:val="24"/>
        </w:rPr>
        <w:t>pyrimidin</w:t>
      </w:r>
      <w:proofErr w:type="spellEnd"/>
      <w:r w:rsidRPr="0047087A">
        <w:rPr>
          <w:sz w:val="24"/>
          <w:szCs w:val="24"/>
        </w:rPr>
        <w:t xml:space="preserve"> for at ekspandere. Den præcise mekanisme, der ligger til grund for </w:t>
      </w:r>
      <w:proofErr w:type="spellStart"/>
      <w:r w:rsidRPr="0047087A">
        <w:rPr>
          <w:sz w:val="24"/>
          <w:szCs w:val="24"/>
        </w:rPr>
        <w:t>teriflunomids</w:t>
      </w:r>
      <w:proofErr w:type="spellEnd"/>
      <w:r w:rsidRPr="0047087A">
        <w:rPr>
          <w:sz w:val="24"/>
          <w:szCs w:val="24"/>
        </w:rPr>
        <w:t xml:space="preserve"> effekt på MS, er ikke til fulde klarlagt, men omfatter et reduceret antal lymfocytter.</w:t>
      </w:r>
    </w:p>
    <w:p w14:paraId="10B1AE43" w14:textId="0E09C09C" w:rsidR="001C34AC" w:rsidRDefault="001C34AC">
      <w:pPr>
        <w:rPr>
          <w:sz w:val="24"/>
          <w:szCs w:val="24"/>
        </w:rPr>
      </w:pPr>
      <w:r>
        <w:rPr>
          <w:sz w:val="24"/>
          <w:szCs w:val="24"/>
        </w:rPr>
        <w:br w:type="page"/>
      </w:r>
    </w:p>
    <w:p w14:paraId="272ED067" w14:textId="77777777" w:rsidR="00E04ACD" w:rsidRPr="0047087A" w:rsidRDefault="00E04ACD" w:rsidP="005B0F4F">
      <w:pPr>
        <w:ind w:left="851"/>
        <w:rPr>
          <w:sz w:val="24"/>
          <w:szCs w:val="24"/>
        </w:rPr>
      </w:pPr>
    </w:p>
    <w:p w14:paraId="0B77019B" w14:textId="77777777" w:rsidR="00E04ACD" w:rsidRPr="0047087A" w:rsidRDefault="00E04ACD" w:rsidP="005B0F4F">
      <w:pPr>
        <w:ind w:left="851"/>
        <w:rPr>
          <w:sz w:val="24"/>
          <w:szCs w:val="24"/>
        </w:rPr>
      </w:pPr>
      <w:proofErr w:type="spellStart"/>
      <w:r w:rsidRPr="0047087A">
        <w:rPr>
          <w:sz w:val="24"/>
          <w:szCs w:val="24"/>
          <w:u w:val="single"/>
        </w:rPr>
        <w:t>Farmakodynamisk</w:t>
      </w:r>
      <w:proofErr w:type="spellEnd"/>
      <w:r w:rsidRPr="0047087A">
        <w:rPr>
          <w:sz w:val="24"/>
          <w:szCs w:val="24"/>
          <w:u w:val="single"/>
        </w:rPr>
        <w:t xml:space="preserve"> virkning</w:t>
      </w:r>
    </w:p>
    <w:p w14:paraId="6F8552CD" w14:textId="77777777" w:rsidR="00E04ACD" w:rsidRPr="0047087A" w:rsidRDefault="00E04ACD" w:rsidP="005B0F4F">
      <w:pPr>
        <w:ind w:left="851"/>
        <w:rPr>
          <w:sz w:val="24"/>
          <w:szCs w:val="24"/>
        </w:rPr>
      </w:pPr>
    </w:p>
    <w:p w14:paraId="68C664DA" w14:textId="77777777" w:rsidR="00E04ACD" w:rsidRPr="0047087A" w:rsidRDefault="00E04ACD" w:rsidP="005B0F4F">
      <w:pPr>
        <w:ind w:left="851"/>
        <w:rPr>
          <w:i/>
          <w:sz w:val="24"/>
          <w:szCs w:val="24"/>
        </w:rPr>
      </w:pPr>
      <w:r w:rsidRPr="0047087A">
        <w:rPr>
          <w:i/>
          <w:sz w:val="24"/>
          <w:szCs w:val="24"/>
        </w:rPr>
        <w:t>Immunsystemet</w:t>
      </w:r>
    </w:p>
    <w:p w14:paraId="1E17EC12" w14:textId="77777777" w:rsidR="00E04ACD" w:rsidRPr="0047087A" w:rsidRDefault="00E04ACD" w:rsidP="00886010">
      <w:pPr>
        <w:ind w:left="851"/>
        <w:rPr>
          <w:sz w:val="24"/>
          <w:szCs w:val="24"/>
        </w:rPr>
      </w:pPr>
      <w:r w:rsidRPr="0047087A">
        <w:rPr>
          <w:sz w:val="24"/>
          <w:szCs w:val="24"/>
        </w:rPr>
        <w:t xml:space="preserve">Virkning på antallet af immunceller i blodet: I de placebokontrollerede studier medførte </w:t>
      </w:r>
      <w:proofErr w:type="spellStart"/>
      <w:r w:rsidRPr="0047087A">
        <w:rPr>
          <w:sz w:val="24"/>
          <w:szCs w:val="24"/>
        </w:rPr>
        <w:t>teriflunomid</w:t>
      </w:r>
      <w:proofErr w:type="spellEnd"/>
      <w:r w:rsidRPr="0047087A">
        <w:rPr>
          <w:sz w:val="24"/>
          <w:szCs w:val="24"/>
        </w:rPr>
        <w:t xml:space="preserve"> 14 mg én gang dagligt en mindre middelreduktion i lymfocyttallet, mindre end 0,3 x 10</w:t>
      </w:r>
      <w:r w:rsidRPr="0047087A">
        <w:rPr>
          <w:sz w:val="24"/>
          <w:szCs w:val="24"/>
          <w:vertAlign w:val="superscript"/>
        </w:rPr>
        <w:t>9</w:t>
      </w:r>
      <w:r w:rsidRPr="0047087A">
        <w:rPr>
          <w:sz w:val="24"/>
          <w:szCs w:val="24"/>
        </w:rPr>
        <w:t>/l, hvilket skete i løbet af de første 3 måneder af behandlingen, hvorefter niveauet blev opretholdt, til behandlingen stoppede.</w:t>
      </w:r>
    </w:p>
    <w:p w14:paraId="16C81F18" w14:textId="77777777" w:rsidR="00E04ACD" w:rsidRPr="0047087A" w:rsidRDefault="00E04ACD" w:rsidP="005B0F4F">
      <w:pPr>
        <w:ind w:left="851"/>
        <w:rPr>
          <w:sz w:val="24"/>
          <w:szCs w:val="24"/>
        </w:rPr>
      </w:pPr>
    </w:p>
    <w:p w14:paraId="165DAA2C" w14:textId="77777777" w:rsidR="00E04ACD" w:rsidRPr="0047087A" w:rsidRDefault="00E04ACD" w:rsidP="005B0F4F">
      <w:pPr>
        <w:ind w:left="851"/>
        <w:rPr>
          <w:i/>
          <w:sz w:val="24"/>
          <w:szCs w:val="24"/>
        </w:rPr>
      </w:pPr>
      <w:r w:rsidRPr="0047087A">
        <w:rPr>
          <w:i/>
          <w:sz w:val="24"/>
          <w:szCs w:val="24"/>
        </w:rPr>
        <w:t>Potentiale til at forlænge QT-intervallet</w:t>
      </w:r>
    </w:p>
    <w:p w14:paraId="22561448" w14:textId="77777777" w:rsidR="00E04ACD" w:rsidRPr="0047087A" w:rsidRDefault="00E04ACD" w:rsidP="005B0F4F">
      <w:pPr>
        <w:ind w:left="851"/>
        <w:rPr>
          <w:sz w:val="24"/>
          <w:szCs w:val="24"/>
        </w:rPr>
      </w:pPr>
      <w:r w:rsidRPr="0047087A">
        <w:rPr>
          <w:sz w:val="24"/>
          <w:szCs w:val="24"/>
        </w:rPr>
        <w:t xml:space="preserve">I et placebokontrolleret, QT-studie, der blev udført med raske forsøgspersoner, viste </w:t>
      </w:r>
      <w:proofErr w:type="spellStart"/>
      <w:r w:rsidRPr="0047087A">
        <w:rPr>
          <w:sz w:val="24"/>
          <w:szCs w:val="24"/>
        </w:rPr>
        <w:t>teriflunomid</w:t>
      </w:r>
      <w:proofErr w:type="spellEnd"/>
      <w:r w:rsidRPr="0047087A">
        <w:rPr>
          <w:sz w:val="24"/>
          <w:szCs w:val="24"/>
        </w:rPr>
        <w:t xml:space="preserve"> ved middel-</w:t>
      </w:r>
      <w:proofErr w:type="spellStart"/>
      <w:r w:rsidRPr="0047087A">
        <w:rPr>
          <w:i/>
          <w:sz w:val="24"/>
          <w:szCs w:val="24"/>
        </w:rPr>
        <w:t>steady</w:t>
      </w:r>
      <w:proofErr w:type="spellEnd"/>
      <w:r w:rsidRPr="0047087A">
        <w:rPr>
          <w:i/>
          <w:sz w:val="24"/>
          <w:szCs w:val="24"/>
        </w:rPr>
        <w:t xml:space="preserve"> state</w:t>
      </w:r>
      <w:r w:rsidRPr="0047087A">
        <w:rPr>
          <w:sz w:val="24"/>
          <w:szCs w:val="24"/>
        </w:rPr>
        <w:t xml:space="preserve">-koncentration intet potentiale for at forlænge </w:t>
      </w:r>
      <w:proofErr w:type="spellStart"/>
      <w:r w:rsidRPr="0047087A">
        <w:rPr>
          <w:sz w:val="24"/>
          <w:szCs w:val="24"/>
        </w:rPr>
        <w:t>QTcF</w:t>
      </w:r>
      <w:proofErr w:type="spellEnd"/>
      <w:r w:rsidRPr="0047087A">
        <w:rPr>
          <w:sz w:val="24"/>
          <w:szCs w:val="24"/>
        </w:rPr>
        <w:t xml:space="preserve">-intervallet sammenlignet med placebo: den største tidsmatchede middelforskel mellem </w:t>
      </w:r>
      <w:proofErr w:type="spellStart"/>
      <w:r w:rsidRPr="0047087A">
        <w:rPr>
          <w:sz w:val="24"/>
          <w:szCs w:val="24"/>
        </w:rPr>
        <w:t>teriflunomid</w:t>
      </w:r>
      <w:proofErr w:type="spellEnd"/>
      <w:r w:rsidRPr="0047087A">
        <w:rPr>
          <w:sz w:val="24"/>
          <w:szCs w:val="24"/>
        </w:rPr>
        <w:t xml:space="preserve"> og placebo var 3,45 </w:t>
      </w:r>
      <w:proofErr w:type="spellStart"/>
      <w:r w:rsidRPr="0047087A">
        <w:rPr>
          <w:sz w:val="24"/>
          <w:szCs w:val="24"/>
        </w:rPr>
        <w:t>msek</w:t>
      </w:r>
      <w:proofErr w:type="spellEnd"/>
      <w:r w:rsidRPr="0047087A">
        <w:rPr>
          <w:sz w:val="24"/>
          <w:szCs w:val="24"/>
        </w:rPr>
        <w:t xml:space="preserve">., med den øvre grænse for 90 % KI på 6,45 </w:t>
      </w:r>
      <w:proofErr w:type="spellStart"/>
      <w:r w:rsidRPr="0047087A">
        <w:rPr>
          <w:sz w:val="24"/>
          <w:szCs w:val="24"/>
        </w:rPr>
        <w:t>msek</w:t>
      </w:r>
      <w:proofErr w:type="spellEnd"/>
      <w:r w:rsidRPr="0047087A">
        <w:rPr>
          <w:sz w:val="24"/>
          <w:szCs w:val="24"/>
        </w:rPr>
        <w:t>.</w:t>
      </w:r>
    </w:p>
    <w:p w14:paraId="5B54CDC5" w14:textId="77777777" w:rsidR="00E04ACD" w:rsidRPr="0047087A" w:rsidRDefault="00E04ACD" w:rsidP="005B0F4F">
      <w:pPr>
        <w:ind w:left="851"/>
        <w:rPr>
          <w:sz w:val="24"/>
          <w:szCs w:val="24"/>
        </w:rPr>
      </w:pPr>
    </w:p>
    <w:p w14:paraId="5F66E092" w14:textId="77777777" w:rsidR="00E04ACD" w:rsidRPr="0047087A" w:rsidRDefault="00E04ACD" w:rsidP="005B0F4F">
      <w:pPr>
        <w:ind w:left="851"/>
        <w:rPr>
          <w:i/>
          <w:sz w:val="24"/>
          <w:szCs w:val="24"/>
        </w:rPr>
      </w:pPr>
      <w:r w:rsidRPr="0047087A">
        <w:rPr>
          <w:i/>
          <w:sz w:val="24"/>
          <w:szCs w:val="24"/>
        </w:rPr>
        <w:t xml:space="preserve">Virkning på </w:t>
      </w:r>
      <w:proofErr w:type="spellStart"/>
      <w:r w:rsidRPr="0047087A">
        <w:rPr>
          <w:i/>
          <w:sz w:val="24"/>
          <w:szCs w:val="24"/>
        </w:rPr>
        <w:t>renal</w:t>
      </w:r>
      <w:proofErr w:type="spellEnd"/>
      <w:r w:rsidRPr="0047087A">
        <w:rPr>
          <w:i/>
          <w:sz w:val="24"/>
          <w:szCs w:val="24"/>
        </w:rPr>
        <w:t xml:space="preserve"> </w:t>
      </w:r>
      <w:proofErr w:type="spellStart"/>
      <w:r w:rsidRPr="0047087A">
        <w:rPr>
          <w:i/>
          <w:sz w:val="24"/>
          <w:szCs w:val="24"/>
        </w:rPr>
        <w:t>tubulær</w:t>
      </w:r>
      <w:proofErr w:type="spellEnd"/>
      <w:r w:rsidRPr="0047087A">
        <w:rPr>
          <w:i/>
          <w:sz w:val="24"/>
          <w:szCs w:val="24"/>
        </w:rPr>
        <w:t xml:space="preserve"> funktion</w:t>
      </w:r>
    </w:p>
    <w:p w14:paraId="08C2315C" w14:textId="77777777" w:rsidR="00E04ACD" w:rsidRPr="0047087A" w:rsidRDefault="00E04ACD" w:rsidP="005B0F4F">
      <w:pPr>
        <w:ind w:left="851"/>
        <w:rPr>
          <w:sz w:val="24"/>
          <w:szCs w:val="24"/>
        </w:rPr>
      </w:pPr>
      <w:r w:rsidRPr="0047087A">
        <w:rPr>
          <w:sz w:val="24"/>
          <w:szCs w:val="24"/>
        </w:rPr>
        <w:t xml:space="preserve">I de placebokontrollerede studier observeredes der et middelfald i serum-urinsyre i størrelsesordenen 20 til 30 % hos patienter, der blev behandlet med </w:t>
      </w:r>
      <w:proofErr w:type="spellStart"/>
      <w:r w:rsidRPr="0047087A">
        <w:rPr>
          <w:sz w:val="24"/>
          <w:szCs w:val="24"/>
        </w:rPr>
        <w:t>teriflunomid</w:t>
      </w:r>
      <w:proofErr w:type="spellEnd"/>
      <w:r w:rsidRPr="0047087A">
        <w:rPr>
          <w:sz w:val="24"/>
          <w:szCs w:val="24"/>
        </w:rPr>
        <w:t xml:space="preserve">, sammenlignet med placebo. Middelfaldet i serum-fosfor var omkring 10 % i </w:t>
      </w:r>
      <w:proofErr w:type="spellStart"/>
      <w:r w:rsidRPr="0047087A">
        <w:rPr>
          <w:sz w:val="24"/>
          <w:szCs w:val="24"/>
        </w:rPr>
        <w:t>teriflunomid</w:t>
      </w:r>
      <w:proofErr w:type="spellEnd"/>
      <w:r w:rsidRPr="0047087A">
        <w:rPr>
          <w:sz w:val="24"/>
          <w:szCs w:val="24"/>
        </w:rPr>
        <w:t xml:space="preserve">-gruppen sammenlignet med placebo. Disse virkninger betragtes som værende relateret til en øget </w:t>
      </w:r>
      <w:proofErr w:type="spellStart"/>
      <w:r w:rsidRPr="0047087A">
        <w:rPr>
          <w:sz w:val="24"/>
          <w:szCs w:val="24"/>
        </w:rPr>
        <w:t>renal</w:t>
      </w:r>
      <w:proofErr w:type="spellEnd"/>
      <w:r w:rsidRPr="0047087A">
        <w:rPr>
          <w:sz w:val="24"/>
          <w:szCs w:val="24"/>
        </w:rPr>
        <w:t xml:space="preserve"> </w:t>
      </w:r>
      <w:proofErr w:type="spellStart"/>
      <w:r w:rsidRPr="0047087A">
        <w:rPr>
          <w:sz w:val="24"/>
          <w:szCs w:val="24"/>
        </w:rPr>
        <w:t>tubulær</w:t>
      </w:r>
      <w:proofErr w:type="spellEnd"/>
      <w:r w:rsidRPr="0047087A">
        <w:rPr>
          <w:sz w:val="24"/>
          <w:szCs w:val="24"/>
        </w:rPr>
        <w:t xml:space="preserve"> udskillelse og ikke til ændringer i </w:t>
      </w:r>
      <w:proofErr w:type="spellStart"/>
      <w:r w:rsidRPr="0047087A">
        <w:rPr>
          <w:sz w:val="24"/>
          <w:szCs w:val="24"/>
        </w:rPr>
        <w:t>glomerulær</w:t>
      </w:r>
      <w:proofErr w:type="spellEnd"/>
      <w:r w:rsidRPr="0047087A">
        <w:rPr>
          <w:sz w:val="24"/>
          <w:szCs w:val="24"/>
        </w:rPr>
        <w:t xml:space="preserve"> funktion.</w:t>
      </w:r>
    </w:p>
    <w:p w14:paraId="1CEC549D" w14:textId="77777777" w:rsidR="00E04ACD" w:rsidRPr="0047087A" w:rsidRDefault="00E04ACD" w:rsidP="005B0F4F">
      <w:pPr>
        <w:ind w:left="851"/>
        <w:rPr>
          <w:sz w:val="24"/>
          <w:szCs w:val="24"/>
        </w:rPr>
      </w:pPr>
    </w:p>
    <w:p w14:paraId="3176DBBC" w14:textId="77777777" w:rsidR="00E04ACD" w:rsidRPr="0047087A" w:rsidRDefault="00E04ACD" w:rsidP="005B0F4F">
      <w:pPr>
        <w:ind w:left="851"/>
        <w:rPr>
          <w:sz w:val="24"/>
          <w:szCs w:val="24"/>
        </w:rPr>
      </w:pPr>
      <w:r w:rsidRPr="0047087A">
        <w:rPr>
          <w:sz w:val="24"/>
          <w:szCs w:val="24"/>
          <w:u w:val="single"/>
        </w:rPr>
        <w:t>Klinisk virkning og sikkerhed</w:t>
      </w:r>
    </w:p>
    <w:p w14:paraId="37D886D3" w14:textId="77777777" w:rsidR="00E04ACD" w:rsidRPr="0047087A" w:rsidRDefault="00E04ACD" w:rsidP="005B0F4F">
      <w:pPr>
        <w:ind w:left="851"/>
        <w:rPr>
          <w:sz w:val="24"/>
          <w:szCs w:val="24"/>
        </w:rPr>
      </w:pPr>
      <w:proofErr w:type="spellStart"/>
      <w:r w:rsidRPr="0047087A">
        <w:rPr>
          <w:sz w:val="24"/>
          <w:szCs w:val="24"/>
        </w:rPr>
        <w:t>Teriflunomids</w:t>
      </w:r>
      <w:proofErr w:type="spellEnd"/>
      <w:r w:rsidRPr="0047087A">
        <w:rPr>
          <w:sz w:val="24"/>
          <w:szCs w:val="24"/>
        </w:rPr>
        <w:t xml:space="preserve"> virkning blev påvist i to placebokontrollerede undersøgelser, TEMSO- og TOWER- studierne, som evaluerede </w:t>
      </w:r>
      <w:proofErr w:type="spellStart"/>
      <w:r w:rsidRPr="0047087A">
        <w:rPr>
          <w:sz w:val="24"/>
          <w:szCs w:val="24"/>
        </w:rPr>
        <w:t>teriflunomid</w:t>
      </w:r>
      <w:proofErr w:type="spellEnd"/>
      <w:r w:rsidRPr="0047087A">
        <w:rPr>
          <w:sz w:val="24"/>
          <w:szCs w:val="24"/>
        </w:rPr>
        <w:t>-doser på 7 mg og 14 mg én gang dagligt til voksne patienter med RMS.</w:t>
      </w:r>
    </w:p>
    <w:p w14:paraId="08B92A17" w14:textId="77777777" w:rsidR="00E04ACD" w:rsidRPr="0047087A" w:rsidRDefault="00E04ACD" w:rsidP="005B0F4F">
      <w:pPr>
        <w:ind w:left="851"/>
        <w:rPr>
          <w:sz w:val="24"/>
          <w:szCs w:val="24"/>
        </w:rPr>
      </w:pPr>
    </w:p>
    <w:p w14:paraId="42907B3D" w14:textId="77777777" w:rsidR="00E04ACD" w:rsidRPr="0047087A" w:rsidRDefault="00E04ACD" w:rsidP="005B0F4F">
      <w:pPr>
        <w:ind w:left="851"/>
        <w:rPr>
          <w:sz w:val="24"/>
          <w:szCs w:val="24"/>
        </w:rPr>
      </w:pPr>
      <w:r w:rsidRPr="0047087A">
        <w:rPr>
          <w:sz w:val="24"/>
          <w:szCs w:val="24"/>
        </w:rPr>
        <w:t xml:space="preserve">I TEMSO blev i alt 1.088 patienter med RMS randomiseret til 7 mg (n=366) eller 14 mg (n=359) </w:t>
      </w:r>
      <w:proofErr w:type="spellStart"/>
      <w:r w:rsidRPr="0047087A">
        <w:rPr>
          <w:sz w:val="24"/>
          <w:szCs w:val="24"/>
        </w:rPr>
        <w:t>teriflunomid</w:t>
      </w:r>
      <w:proofErr w:type="spellEnd"/>
      <w:r w:rsidRPr="0047087A">
        <w:rPr>
          <w:sz w:val="24"/>
          <w:szCs w:val="24"/>
        </w:rPr>
        <w:t xml:space="preserve"> eller placebo (n= 363) i 108 uger. Alle patienter havde en klar diagnose på MS (baseret på McDonald kriterier (2001)), udviste et recidiverende klinisk forløb med eller uden progression og havde haft mindst 1 attak i løbet af året forud for undersøgelsen eller mindst 2 attakker i løbet af de sidste 2 år forud for undersøgelsen. Ved studiestart havde patienterne en EDSS-score (</w:t>
      </w:r>
      <w:proofErr w:type="spellStart"/>
      <w:r w:rsidRPr="0047087A">
        <w:rPr>
          <w:i/>
          <w:sz w:val="24"/>
          <w:szCs w:val="24"/>
        </w:rPr>
        <w:t>Expanded</w:t>
      </w:r>
      <w:proofErr w:type="spellEnd"/>
      <w:r w:rsidRPr="0047087A">
        <w:rPr>
          <w:i/>
          <w:sz w:val="24"/>
          <w:szCs w:val="24"/>
        </w:rPr>
        <w:t xml:space="preserve"> </w:t>
      </w:r>
      <w:proofErr w:type="spellStart"/>
      <w:r w:rsidRPr="0047087A">
        <w:rPr>
          <w:i/>
          <w:sz w:val="24"/>
          <w:szCs w:val="24"/>
        </w:rPr>
        <w:t>Disability</w:t>
      </w:r>
      <w:proofErr w:type="spellEnd"/>
      <w:r w:rsidRPr="0047087A">
        <w:rPr>
          <w:i/>
          <w:sz w:val="24"/>
          <w:szCs w:val="24"/>
        </w:rPr>
        <w:t xml:space="preserve"> Status </w:t>
      </w:r>
      <w:proofErr w:type="spellStart"/>
      <w:r w:rsidRPr="0047087A">
        <w:rPr>
          <w:i/>
          <w:sz w:val="24"/>
          <w:szCs w:val="24"/>
        </w:rPr>
        <w:t>Scale</w:t>
      </w:r>
      <w:proofErr w:type="spellEnd"/>
      <w:r w:rsidRPr="0047087A">
        <w:rPr>
          <w:sz w:val="24"/>
          <w:szCs w:val="24"/>
        </w:rPr>
        <w:t xml:space="preserve">) ≤ 5,5. </w:t>
      </w:r>
    </w:p>
    <w:p w14:paraId="3BD4A68E" w14:textId="77777777" w:rsidR="00E04ACD" w:rsidRPr="0047087A" w:rsidRDefault="00E04ACD" w:rsidP="005B0F4F">
      <w:pPr>
        <w:ind w:left="851"/>
        <w:rPr>
          <w:sz w:val="24"/>
          <w:szCs w:val="24"/>
        </w:rPr>
      </w:pPr>
      <w:r w:rsidRPr="0047087A">
        <w:rPr>
          <w:sz w:val="24"/>
          <w:szCs w:val="24"/>
        </w:rPr>
        <w:t xml:space="preserve">Gennemsnitsalderen for studiepopulationen var 37,9 år. Størstedelen af patienterne havde recidiverende-remitterende multipel </w:t>
      </w:r>
      <w:proofErr w:type="spellStart"/>
      <w:r w:rsidRPr="0047087A">
        <w:rPr>
          <w:sz w:val="24"/>
          <w:szCs w:val="24"/>
        </w:rPr>
        <w:t>sclerose</w:t>
      </w:r>
      <w:proofErr w:type="spellEnd"/>
      <w:r w:rsidRPr="0047087A">
        <w:rPr>
          <w:sz w:val="24"/>
          <w:szCs w:val="24"/>
        </w:rPr>
        <w:t xml:space="preserve"> (91,5 %), men en undergruppe havde sekundær progressiv (4,7%) eller progressiv recidiverende multipel </w:t>
      </w:r>
      <w:proofErr w:type="spellStart"/>
      <w:r w:rsidRPr="0047087A">
        <w:rPr>
          <w:sz w:val="24"/>
          <w:szCs w:val="24"/>
        </w:rPr>
        <w:t>sclerose</w:t>
      </w:r>
      <w:proofErr w:type="spellEnd"/>
      <w:r w:rsidRPr="0047087A">
        <w:rPr>
          <w:sz w:val="24"/>
          <w:szCs w:val="24"/>
        </w:rPr>
        <w:t xml:space="preserve"> (3,9 %). Det gennemsnitlige antal attakker i året inden studiestart var 1,4, og 36,2 % af patienterne havde gadolinium-forstærkede læsioner ved </w:t>
      </w:r>
      <w:r w:rsidRPr="0047087A">
        <w:rPr>
          <w:i/>
          <w:sz w:val="24"/>
          <w:szCs w:val="24"/>
        </w:rPr>
        <w:t>baseline</w:t>
      </w:r>
      <w:r w:rsidRPr="0047087A">
        <w:rPr>
          <w:sz w:val="24"/>
          <w:szCs w:val="24"/>
        </w:rPr>
        <w:t xml:space="preserve">. Median EDSS-score ved basisniveau var 2,50; 249 patienter (22,9 %) havde en EDSS-score &gt; 3,5 ved </w:t>
      </w:r>
      <w:r w:rsidRPr="0047087A">
        <w:rPr>
          <w:i/>
          <w:sz w:val="24"/>
          <w:szCs w:val="24"/>
        </w:rPr>
        <w:t>baseline</w:t>
      </w:r>
      <w:r w:rsidRPr="0047087A">
        <w:rPr>
          <w:sz w:val="24"/>
          <w:szCs w:val="24"/>
        </w:rPr>
        <w:t>. Den gennemsnitlige sygdomsvarighed fra de første symptomer var 8,7 år. Størstedelen af patienterne (73 %) havde ikke fået nogen form for sygdomsbehandling i de 2 forudgående år op til studiestart. Undersøgelsens resultater vises i tabel 1.</w:t>
      </w:r>
    </w:p>
    <w:p w14:paraId="680675CB" w14:textId="77777777" w:rsidR="00E04ACD" w:rsidRPr="0047087A" w:rsidRDefault="00E04ACD" w:rsidP="005B0F4F">
      <w:pPr>
        <w:ind w:left="851"/>
        <w:rPr>
          <w:sz w:val="24"/>
          <w:szCs w:val="24"/>
        </w:rPr>
      </w:pPr>
    </w:p>
    <w:p w14:paraId="5AE1CF47" w14:textId="77777777" w:rsidR="00E04ACD" w:rsidRPr="0047087A" w:rsidRDefault="00E04ACD" w:rsidP="005B0F4F">
      <w:pPr>
        <w:ind w:left="851"/>
        <w:rPr>
          <w:sz w:val="24"/>
          <w:szCs w:val="24"/>
        </w:rPr>
      </w:pPr>
      <w:r w:rsidRPr="0047087A">
        <w:rPr>
          <w:sz w:val="24"/>
          <w:szCs w:val="24"/>
        </w:rPr>
        <w:t>Langsigtede opfølgningsresultater fra det langvarige, forlængede sikkerhedsstudie TEMSO (samlet gennemsnitlig behandlingsperiode ca. 5 år, maksimal behandlingsperiode ca. 8,5 år) fremviste ingen nye eller uventede sikkerhedsfund.</w:t>
      </w:r>
    </w:p>
    <w:p w14:paraId="23D9AB2A" w14:textId="77777777" w:rsidR="00E04ACD" w:rsidRPr="0047087A" w:rsidRDefault="00E04ACD" w:rsidP="005B0F4F">
      <w:pPr>
        <w:ind w:left="851"/>
        <w:rPr>
          <w:sz w:val="24"/>
          <w:szCs w:val="24"/>
        </w:rPr>
      </w:pPr>
    </w:p>
    <w:p w14:paraId="708831F6" w14:textId="77777777" w:rsidR="00E04ACD" w:rsidRPr="0047087A" w:rsidRDefault="00E04ACD" w:rsidP="005B0F4F">
      <w:pPr>
        <w:ind w:left="851"/>
        <w:rPr>
          <w:sz w:val="24"/>
          <w:szCs w:val="24"/>
        </w:rPr>
      </w:pPr>
      <w:r w:rsidRPr="0047087A">
        <w:rPr>
          <w:sz w:val="24"/>
          <w:szCs w:val="24"/>
        </w:rPr>
        <w:t xml:space="preserve">I TOWER blev i alt 1.169 patienter med RMS randomiseret til 7 mg (n=408) eller 14 mg (n=372) </w:t>
      </w:r>
      <w:proofErr w:type="spellStart"/>
      <w:r w:rsidRPr="0047087A">
        <w:rPr>
          <w:sz w:val="24"/>
          <w:szCs w:val="24"/>
        </w:rPr>
        <w:t>teriflunomid</w:t>
      </w:r>
      <w:proofErr w:type="spellEnd"/>
      <w:r w:rsidRPr="0047087A">
        <w:rPr>
          <w:sz w:val="24"/>
          <w:szCs w:val="24"/>
        </w:rPr>
        <w:t xml:space="preserve"> eller placebo (n= 389) i en variabel behandlingsperiode, der sluttede 48 uger efter </w:t>
      </w:r>
      <w:proofErr w:type="spellStart"/>
      <w:r w:rsidRPr="0047087A">
        <w:rPr>
          <w:sz w:val="24"/>
          <w:szCs w:val="24"/>
        </w:rPr>
        <w:t>randomisering</w:t>
      </w:r>
      <w:proofErr w:type="spellEnd"/>
      <w:r w:rsidRPr="0047087A">
        <w:rPr>
          <w:sz w:val="24"/>
          <w:szCs w:val="24"/>
        </w:rPr>
        <w:t xml:space="preserve"> af den sidste patient. Alle patienter havde en klar diagnose på MS (baseret på McDonald kriterier (2005)), udviste et recidiverende klinisk forløb med </w:t>
      </w:r>
      <w:r w:rsidRPr="0047087A">
        <w:rPr>
          <w:sz w:val="24"/>
          <w:szCs w:val="24"/>
        </w:rPr>
        <w:lastRenderedPageBreak/>
        <w:t>eller uden progression og havde haft mindst 1 attak i løbet af året forud for undersøgelsen eller mindst 2 attakker i løbet af de sidste 2 år forud for undersøgelsen. Ved studiestart havde patienterne en EDSS-score (</w:t>
      </w:r>
      <w:proofErr w:type="spellStart"/>
      <w:r w:rsidRPr="0047087A">
        <w:rPr>
          <w:i/>
          <w:sz w:val="24"/>
          <w:szCs w:val="24"/>
        </w:rPr>
        <w:t>Expanded</w:t>
      </w:r>
      <w:proofErr w:type="spellEnd"/>
      <w:r w:rsidRPr="0047087A">
        <w:rPr>
          <w:i/>
          <w:sz w:val="24"/>
          <w:szCs w:val="24"/>
        </w:rPr>
        <w:t xml:space="preserve"> </w:t>
      </w:r>
      <w:proofErr w:type="spellStart"/>
      <w:r w:rsidRPr="0047087A">
        <w:rPr>
          <w:i/>
          <w:sz w:val="24"/>
          <w:szCs w:val="24"/>
        </w:rPr>
        <w:t>Disability</w:t>
      </w:r>
      <w:proofErr w:type="spellEnd"/>
      <w:r w:rsidRPr="0047087A">
        <w:rPr>
          <w:i/>
          <w:sz w:val="24"/>
          <w:szCs w:val="24"/>
        </w:rPr>
        <w:t xml:space="preserve"> Status </w:t>
      </w:r>
      <w:proofErr w:type="spellStart"/>
      <w:r w:rsidRPr="0047087A">
        <w:rPr>
          <w:i/>
          <w:sz w:val="24"/>
          <w:szCs w:val="24"/>
        </w:rPr>
        <w:t>Scale</w:t>
      </w:r>
      <w:proofErr w:type="spellEnd"/>
      <w:r w:rsidRPr="0047087A">
        <w:rPr>
          <w:sz w:val="24"/>
          <w:szCs w:val="24"/>
        </w:rPr>
        <w:t>) ≤5,5.</w:t>
      </w:r>
    </w:p>
    <w:p w14:paraId="33F1A40D" w14:textId="77777777" w:rsidR="00E04ACD" w:rsidRPr="0047087A" w:rsidRDefault="00E04ACD" w:rsidP="005B0F4F">
      <w:pPr>
        <w:ind w:left="851"/>
        <w:rPr>
          <w:sz w:val="24"/>
          <w:szCs w:val="24"/>
        </w:rPr>
      </w:pPr>
      <w:r w:rsidRPr="0047087A">
        <w:rPr>
          <w:sz w:val="24"/>
          <w:szCs w:val="24"/>
        </w:rPr>
        <w:t xml:space="preserve">Gennemsnitsalderen for studiepopulationen var 37,9 år. Størstedelen af patienterne havde recidiverende-remitterende multipel </w:t>
      </w:r>
      <w:proofErr w:type="spellStart"/>
      <w:r w:rsidRPr="0047087A">
        <w:rPr>
          <w:sz w:val="24"/>
          <w:szCs w:val="24"/>
        </w:rPr>
        <w:t>sclerose</w:t>
      </w:r>
      <w:proofErr w:type="spellEnd"/>
      <w:r w:rsidRPr="0047087A">
        <w:rPr>
          <w:sz w:val="24"/>
          <w:szCs w:val="24"/>
        </w:rPr>
        <w:t xml:space="preserve"> (97,5 %), men en undergruppe havde sekundær progressiv (0,8 %) eller progressiv recidiverende multipel </w:t>
      </w:r>
      <w:proofErr w:type="spellStart"/>
      <w:r w:rsidRPr="0047087A">
        <w:rPr>
          <w:sz w:val="24"/>
          <w:szCs w:val="24"/>
        </w:rPr>
        <w:t>sclerose</w:t>
      </w:r>
      <w:proofErr w:type="spellEnd"/>
      <w:r w:rsidRPr="0047087A">
        <w:rPr>
          <w:sz w:val="24"/>
          <w:szCs w:val="24"/>
        </w:rPr>
        <w:t xml:space="preserve"> (1,7 %). Det gennemsnitlige antal attakker i året inden studiestart var 1,4. Der foreligger ingen data om gadolinium-forstærkede læsioner ved </w:t>
      </w:r>
      <w:r w:rsidRPr="0047087A">
        <w:rPr>
          <w:i/>
          <w:sz w:val="24"/>
          <w:szCs w:val="24"/>
        </w:rPr>
        <w:t>baseline</w:t>
      </w:r>
      <w:r w:rsidRPr="0047087A">
        <w:rPr>
          <w:sz w:val="24"/>
          <w:szCs w:val="24"/>
        </w:rPr>
        <w:t xml:space="preserve">. Median EDSS-score ved baseline var 2,50; 298 patienter (25,5 %) havde en EDSS-score på &gt; 3,5 ved </w:t>
      </w:r>
      <w:r w:rsidRPr="0047087A">
        <w:rPr>
          <w:i/>
          <w:sz w:val="24"/>
          <w:szCs w:val="24"/>
        </w:rPr>
        <w:t>baseline</w:t>
      </w:r>
      <w:r w:rsidRPr="0047087A">
        <w:rPr>
          <w:sz w:val="24"/>
          <w:szCs w:val="24"/>
        </w:rPr>
        <w:t>. Den gennemsnitlige sygdomsvarighed fra de første symptomer var 8,0 år. Størstedelen af patienterne (67,2 %) havde ikke fået nogen form for sygdomsbehandling i de 2 forudgående år op til studiestart. Undersøgelsens resultater vises i tabel 1.</w:t>
      </w:r>
    </w:p>
    <w:p w14:paraId="582F5FF6" w14:textId="77777777" w:rsidR="00E04ACD" w:rsidRPr="0047087A" w:rsidRDefault="00E04ACD" w:rsidP="005B0F4F">
      <w:pPr>
        <w:ind w:left="851"/>
        <w:rPr>
          <w:sz w:val="24"/>
          <w:szCs w:val="24"/>
        </w:rPr>
      </w:pPr>
    </w:p>
    <w:p w14:paraId="2C814705" w14:textId="77777777" w:rsidR="00E04ACD" w:rsidRPr="0047087A" w:rsidRDefault="00E04ACD" w:rsidP="001802D5">
      <w:pPr>
        <w:rPr>
          <w:b/>
          <w:sz w:val="24"/>
          <w:szCs w:val="24"/>
        </w:rPr>
      </w:pPr>
      <w:r w:rsidRPr="0047087A">
        <w:rPr>
          <w:b/>
          <w:sz w:val="24"/>
          <w:szCs w:val="24"/>
        </w:rPr>
        <w:t>Tabel 1 • Væsentligste resultater (for den godkendte dosis, ITT-population)</w:t>
      </w:r>
    </w:p>
    <w:tbl>
      <w:tblPr>
        <w:tblpPr w:leftFromText="141" w:rightFromText="141" w:vertAnchor="text" w:horzAnchor="margin" w:tblpY="1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33"/>
        <w:gridCol w:w="1749"/>
        <w:gridCol w:w="1750"/>
        <w:gridCol w:w="1748"/>
        <w:gridCol w:w="1748"/>
      </w:tblGrid>
      <w:tr w:rsidR="00E04ACD" w:rsidRPr="0047087A" w14:paraId="3AD00311" w14:textId="77777777" w:rsidTr="005B0F4F">
        <w:trPr>
          <w:trHeight w:val="253"/>
        </w:trPr>
        <w:tc>
          <w:tcPr>
            <w:tcW w:w="1367" w:type="pct"/>
            <w:vMerge w:val="restart"/>
            <w:tcBorders>
              <w:top w:val="single" w:sz="4" w:space="0" w:color="000000"/>
              <w:left w:val="single" w:sz="4" w:space="0" w:color="000000"/>
              <w:bottom w:val="single" w:sz="4" w:space="0" w:color="000000"/>
              <w:right w:val="single" w:sz="4" w:space="0" w:color="000000"/>
            </w:tcBorders>
          </w:tcPr>
          <w:p w14:paraId="768E5ECF" w14:textId="77777777" w:rsidR="00E04ACD" w:rsidRPr="0047087A" w:rsidRDefault="00E04ACD" w:rsidP="000128C5">
            <w:pPr>
              <w:pStyle w:val="TableParagraph"/>
              <w:ind w:left="142"/>
              <w:rPr>
                <w:lang w:val="da-DK"/>
              </w:rPr>
            </w:pPr>
          </w:p>
        </w:tc>
        <w:tc>
          <w:tcPr>
            <w:tcW w:w="1817" w:type="pct"/>
            <w:gridSpan w:val="2"/>
            <w:tcBorders>
              <w:top w:val="single" w:sz="4" w:space="0" w:color="000000"/>
              <w:left w:val="single" w:sz="4" w:space="0" w:color="000000"/>
              <w:bottom w:val="single" w:sz="4" w:space="0" w:color="000000"/>
              <w:right w:val="single" w:sz="4" w:space="0" w:color="000000"/>
            </w:tcBorders>
            <w:hideMark/>
          </w:tcPr>
          <w:p w14:paraId="4ED81CCA" w14:textId="77777777" w:rsidR="00E04ACD" w:rsidRPr="0047087A" w:rsidRDefault="00E04ACD" w:rsidP="000128C5">
            <w:pPr>
              <w:pStyle w:val="TableParagraph"/>
              <w:ind w:left="142"/>
              <w:jc w:val="center"/>
              <w:rPr>
                <w:b/>
                <w:lang w:val="da-DK"/>
              </w:rPr>
            </w:pPr>
            <w:r w:rsidRPr="0047087A">
              <w:rPr>
                <w:b/>
                <w:lang w:val="da-DK"/>
              </w:rPr>
              <w:t>TEMSO-studiet</w:t>
            </w:r>
          </w:p>
        </w:tc>
        <w:tc>
          <w:tcPr>
            <w:tcW w:w="1816" w:type="pct"/>
            <w:gridSpan w:val="2"/>
            <w:tcBorders>
              <w:top w:val="single" w:sz="4" w:space="0" w:color="000000"/>
              <w:left w:val="single" w:sz="4" w:space="0" w:color="000000"/>
              <w:bottom w:val="single" w:sz="4" w:space="0" w:color="000000"/>
              <w:right w:val="single" w:sz="4" w:space="0" w:color="000000"/>
            </w:tcBorders>
            <w:hideMark/>
          </w:tcPr>
          <w:p w14:paraId="53D5594F" w14:textId="77777777" w:rsidR="00E04ACD" w:rsidRPr="0047087A" w:rsidRDefault="00E04ACD" w:rsidP="000128C5">
            <w:pPr>
              <w:pStyle w:val="TableParagraph"/>
              <w:ind w:left="142"/>
              <w:jc w:val="center"/>
              <w:rPr>
                <w:b/>
                <w:lang w:val="da-DK"/>
              </w:rPr>
            </w:pPr>
            <w:r w:rsidRPr="0047087A">
              <w:rPr>
                <w:b/>
                <w:lang w:val="da-DK"/>
              </w:rPr>
              <w:t>TOWER-studiet</w:t>
            </w:r>
          </w:p>
        </w:tc>
      </w:tr>
      <w:tr w:rsidR="00E04ACD" w:rsidRPr="0047087A" w14:paraId="69A8ED9F" w14:textId="77777777" w:rsidTr="005B0F4F">
        <w:trPr>
          <w:trHeight w:val="506"/>
        </w:trPr>
        <w:tc>
          <w:tcPr>
            <w:tcW w:w="1367" w:type="pct"/>
            <w:vMerge/>
            <w:tcBorders>
              <w:top w:val="single" w:sz="4" w:space="0" w:color="000000"/>
              <w:left w:val="single" w:sz="4" w:space="0" w:color="000000"/>
              <w:bottom w:val="single" w:sz="4" w:space="0" w:color="000000"/>
              <w:right w:val="single" w:sz="4" w:space="0" w:color="000000"/>
            </w:tcBorders>
            <w:vAlign w:val="center"/>
            <w:hideMark/>
          </w:tcPr>
          <w:p w14:paraId="59127512" w14:textId="77777777" w:rsidR="00E04ACD" w:rsidRPr="0047087A" w:rsidRDefault="00E04ACD" w:rsidP="000128C5">
            <w:pPr>
              <w:ind w:left="142"/>
              <w:rPr>
                <w:sz w:val="22"/>
                <w:szCs w:val="22"/>
              </w:rPr>
            </w:pPr>
          </w:p>
        </w:tc>
        <w:tc>
          <w:tcPr>
            <w:tcW w:w="908" w:type="pct"/>
            <w:tcBorders>
              <w:top w:val="single" w:sz="4" w:space="0" w:color="000000"/>
              <w:left w:val="single" w:sz="4" w:space="0" w:color="000000"/>
              <w:bottom w:val="single" w:sz="4" w:space="0" w:color="000000"/>
              <w:right w:val="dotted" w:sz="4" w:space="0" w:color="000000"/>
            </w:tcBorders>
            <w:hideMark/>
          </w:tcPr>
          <w:p w14:paraId="342221D6" w14:textId="77777777" w:rsidR="00E04ACD" w:rsidRPr="0047087A" w:rsidRDefault="00E04ACD" w:rsidP="000128C5">
            <w:pPr>
              <w:pStyle w:val="TableParagraph"/>
              <w:ind w:left="195" w:right="177"/>
              <w:jc w:val="center"/>
              <w:rPr>
                <w:b/>
                <w:lang w:val="da-DK"/>
              </w:rPr>
            </w:pPr>
            <w:proofErr w:type="spellStart"/>
            <w:r w:rsidRPr="0047087A">
              <w:rPr>
                <w:b/>
                <w:lang w:val="da-DK"/>
              </w:rPr>
              <w:t>Teriflunomid</w:t>
            </w:r>
            <w:proofErr w:type="spellEnd"/>
            <w:r w:rsidRPr="0047087A">
              <w:rPr>
                <w:b/>
                <w:lang w:val="da-DK"/>
              </w:rPr>
              <w:t xml:space="preserve"> 14 mg</w:t>
            </w:r>
          </w:p>
        </w:tc>
        <w:tc>
          <w:tcPr>
            <w:tcW w:w="908" w:type="pct"/>
            <w:tcBorders>
              <w:top w:val="single" w:sz="4" w:space="0" w:color="000000"/>
              <w:left w:val="dotted" w:sz="4" w:space="0" w:color="000000"/>
              <w:bottom w:val="single" w:sz="4" w:space="0" w:color="000000"/>
              <w:right w:val="single" w:sz="4" w:space="0" w:color="000000"/>
            </w:tcBorders>
            <w:hideMark/>
          </w:tcPr>
          <w:p w14:paraId="1C78D09B" w14:textId="77777777" w:rsidR="00E04ACD" w:rsidRPr="0047087A" w:rsidRDefault="00E04ACD" w:rsidP="000128C5">
            <w:pPr>
              <w:pStyle w:val="TableParagraph"/>
              <w:ind w:left="195" w:right="436"/>
              <w:jc w:val="center"/>
              <w:rPr>
                <w:b/>
                <w:lang w:val="da-DK"/>
              </w:rPr>
            </w:pPr>
            <w:r w:rsidRPr="0047087A">
              <w:rPr>
                <w:b/>
                <w:lang w:val="da-DK"/>
              </w:rPr>
              <w:t>Placebo</w:t>
            </w:r>
          </w:p>
        </w:tc>
        <w:tc>
          <w:tcPr>
            <w:tcW w:w="908" w:type="pct"/>
            <w:tcBorders>
              <w:top w:val="single" w:sz="4" w:space="0" w:color="000000"/>
              <w:left w:val="single" w:sz="4" w:space="0" w:color="000000"/>
              <w:bottom w:val="single" w:sz="4" w:space="0" w:color="000000"/>
              <w:right w:val="dotted" w:sz="4" w:space="0" w:color="000000"/>
            </w:tcBorders>
            <w:hideMark/>
          </w:tcPr>
          <w:p w14:paraId="61E7972F" w14:textId="77777777" w:rsidR="00E04ACD" w:rsidRPr="0047087A" w:rsidRDefault="00E04ACD" w:rsidP="000128C5">
            <w:pPr>
              <w:pStyle w:val="TableParagraph"/>
              <w:ind w:left="195" w:right="177"/>
              <w:jc w:val="center"/>
              <w:rPr>
                <w:b/>
                <w:lang w:val="da-DK"/>
              </w:rPr>
            </w:pPr>
            <w:proofErr w:type="spellStart"/>
            <w:r w:rsidRPr="0047087A">
              <w:rPr>
                <w:b/>
                <w:lang w:val="da-DK"/>
              </w:rPr>
              <w:t>Teriflunomid</w:t>
            </w:r>
            <w:proofErr w:type="spellEnd"/>
            <w:r w:rsidRPr="0047087A">
              <w:rPr>
                <w:b/>
                <w:lang w:val="da-DK"/>
              </w:rPr>
              <w:t xml:space="preserve"> 14 mg</w:t>
            </w:r>
          </w:p>
        </w:tc>
        <w:tc>
          <w:tcPr>
            <w:tcW w:w="908" w:type="pct"/>
            <w:tcBorders>
              <w:top w:val="single" w:sz="4" w:space="0" w:color="000000"/>
              <w:left w:val="dotted" w:sz="4" w:space="0" w:color="000000"/>
              <w:bottom w:val="single" w:sz="4" w:space="0" w:color="000000"/>
              <w:right w:val="single" w:sz="4" w:space="0" w:color="000000"/>
            </w:tcBorders>
            <w:hideMark/>
          </w:tcPr>
          <w:p w14:paraId="0C9FCDDA" w14:textId="77777777" w:rsidR="00E04ACD" w:rsidRPr="0047087A" w:rsidRDefault="00E04ACD" w:rsidP="000128C5">
            <w:pPr>
              <w:pStyle w:val="TableParagraph"/>
              <w:ind w:left="195" w:right="435"/>
              <w:jc w:val="center"/>
              <w:rPr>
                <w:b/>
                <w:lang w:val="da-DK"/>
              </w:rPr>
            </w:pPr>
            <w:r w:rsidRPr="0047087A">
              <w:rPr>
                <w:b/>
                <w:lang w:val="da-DK"/>
              </w:rPr>
              <w:t>Placebo</w:t>
            </w:r>
          </w:p>
        </w:tc>
      </w:tr>
      <w:tr w:rsidR="00E04ACD" w:rsidRPr="0047087A" w14:paraId="15EE2F31" w14:textId="77777777" w:rsidTr="005B0F4F">
        <w:trPr>
          <w:trHeight w:val="251"/>
        </w:trPr>
        <w:tc>
          <w:tcPr>
            <w:tcW w:w="1367" w:type="pct"/>
            <w:tcBorders>
              <w:top w:val="single" w:sz="4" w:space="0" w:color="000000"/>
              <w:left w:val="single" w:sz="4" w:space="0" w:color="000000"/>
              <w:bottom w:val="single" w:sz="4" w:space="0" w:color="000000"/>
              <w:right w:val="single" w:sz="4" w:space="0" w:color="000000"/>
            </w:tcBorders>
            <w:hideMark/>
          </w:tcPr>
          <w:p w14:paraId="10B0ED44" w14:textId="77777777" w:rsidR="00E04ACD" w:rsidRPr="0047087A" w:rsidRDefault="00E04ACD" w:rsidP="000128C5">
            <w:pPr>
              <w:pStyle w:val="TableParagraph"/>
              <w:ind w:left="142"/>
              <w:rPr>
                <w:lang w:val="da-DK"/>
              </w:rPr>
            </w:pPr>
            <w:r w:rsidRPr="0047087A">
              <w:rPr>
                <w:lang w:val="da-DK"/>
              </w:rPr>
              <w:t>N</w:t>
            </w:r>
          </w:p>
        </w:tc>
        <w:tc>
          <w:tcPr>
            <w:tcW w:w="908" w:type="pct"/>
            <w:tcBorders>
              <w:top w:val="single" w:sz="4" w:space="0" w:color="000000"/>
              <w:left w:val="single" w:sz="4" w:space="0" w:color="000000"/>
              <w:bottom w:val="single" w:sz="4" w:space="0" w:color="000000"/>
              <w:right w:val="dotted" w:sz="4" w:space="0" w:color="000000"/>
            </w:tcBorders>
            <w:hideMark/>
          </w:tcPr>
          <w:p w14:paraId="6E8B10E2" w14:textId="77777777" w:rsidR="00E04ACD" w:rsidRPr="0047087A" w:rsidRDefault="00E04ACD" w:rsidP="000128C5">
            <w:pPr>
              <w:pStyle w:val="TableParagraph"/>
              <w:ind w:left="142" w:right="436"/>
              <w:jc w:val="center"/>
              <w:rPr>
                <w:b/>
                <w:lang w:val="da-DK"/>
              </w:rPr>
            </w:pPr>
            <w:r w:rsidRPr="0047087A">
              <w:rPr>
                <w:b/>
                <w:lang w:val="da-DK"/>
              </w:rPr>
              <w:t>358</w:t>
            </w:r>
          </w:p>
        </w:tc>
        <w:tc>
          <w:tcPr>
            <w:tcW w:w="908" w:type="pct"/>
            <w:tcBorders>
              <w:top w:val="single" w:sz="4" w:space="0" w:color="000000"/>
              <w:left w:val="dotted" w:sz="4" w:space="0" w:color="000000"/>
              <w:bottom w:val="single" w:sz="4" w:space="0" w:color="000000"/>
              <w:right w:val="single" w:sz="4" w:space="0" w:color="000000"/>
            </w:tcBorders>
            <w:hideMark/>
          </w:tcPr>
          <w:p w14:paraId="68139D5E" w14:textId="77777777" w:rsidR="00E04ACD" w:rsidRPr="0047087A" w:rsidRDefault="00E04ACD" w:rsidP="000128C5">
            <w:pPr>
              <w:pStyle w:val="TableParagraph"/>
              <w:ind w:left="142" w:right="436"/>
              <w:jc w:val="center"/>
              <w:rPr>
                <w:b/>
                <w:lang w:val="da-DK"/>
              </w:rPr>
            </w:pPr>
            <w:r w:rsidRPr="0047087A">
              <w:rPr>
                <w:b/>
                <w:lang w:val="da-DK"/>
              </w:rPr>
              <w:t>363</w:t>
            </w:r>
          </w:p>
        </w:tc>
        <w:tc>
          <w:tcPr>
            <w:tcW w:w="908" w:type="pct"/>
            <w:tcBorders>
              <w:top w:val="single" w:sz="4" w:space="0" w:color="000000"/>
              <w:left w:val="single" w:sz="4" w:space="0" w:color="000000"/>
              <w:bottom w:val="single" w:sz="4" w:space="0" w:color="000000"/>
              <w:right w:val="dotted" w:sz="4" w:space="0" w:color="000000"/>
            </w:tcBorders>
            <w:hideMark/>
          </w:tcPr>
          <w:p w14:paraId="5389154F" w14:textId="77777777" w:rsidR="00E04ACD" w:rsidRPr="0047087A" w:rsidRDefault="00E04ACD" w:rsidP="000128C5">
            <w:pPr>
              <w:pStyle w:val="TableParagraph"/>
              <w:ind w:left="142" w:right="436"/>
              <w:jc w:val="center"/>
              <w:rPr>
                <w:b/>
                <w:lang w:val="da-DK"/>
              </w:rPr>
            </w:pPr>
            <w:r w:rsidRPr="0047087A">
              <w:rPr>
                <w:b/>
                <w:lang w:val="da-DK"/>
              </w:rPr>
              <w:t>370</w:t>
            </w:r>
          </w:p>
        </w:tc>
        <w:tc>
          <w:tcPr>
            <w:tcW w:w="908" w:type="pct"/>
            <w:tcBorders>
              <w:top w:val="single" w:sz="4" w:space="0" w:color="000000"/>
              <w:left w:val="dotted" w:sz="4" w:space="0" w:color="000000"/>
              <w:bottom w:val="single" w:sz="4" w:space="0" w:color="000000"/>
              <w:right w:val="single" w:sz="4" w:space="0" w:color="000000"/>
            </w:tcBorders>
            <w:hideMark/>
          </w:tcPr>
          <w:p w14:paraId="4D0362B2" w14:textId="77777777" w:rsidR="00E04ACD" w:rsidRPr="0047087A" w:rsidRDefault="00E04ACD" w:rsidP="000128C5">
            <w:pPr>
              <w:pStyle w:val="TableParagraph"/>
              <w:ind w:left="142" w:right="435"/>
              <w:jc w:val="center"/>
              <w:rPr>
                <w:b/>
                <w:lang w:val="da-DK"/>
              </w:rPr>
            </w:pPr>
            <w:r w:rsidRPr="0047087A">
              <w:rPr>
                <w:b/>
                <w:lang w:val="da-DK"/>
              </w:rPr>
              <w:t>388</w:t>
            </w:r>
          </w:p>
        </w:tc>
      </w:tr>
      <w:tr w:rsidR="00E04ACD" w:rsidRPr="0047087A" w14:paraId="38B17352" w14:textId="77777777" w:rsidTr="005B0F4F">
        <w:trPr>
          <w:trHeight w:val="253"/>
        </w:trPr>
        <w:tc>
          <w:tcPr>
            <w:tcW w:w="1367" w:type="pct"/>
            <w:tcBorders>
              <w:top w:val="single" w:sz="4" w:space="0" w:color="000000"/>
              <w:left w:val="single" w:sz="4" w:space="0" w:color="000000"/>
              <w:bottom w:val="single" w:sz="4" w:space="0" w:color="000000"/>
              <w:right w:val="single" w:sz="4" w:space="0" w:color="000000"/>
            </w:tcBorders>
            <w:hideMark/>
          </w:tcPr>
          <w:p w14:paraId="6D952D2F" w14:textId="77777777" w:rsidR="00E04ACD" w:rsidRPr="0047087A" w:rsidRDefault="00E04ACD" w:rsidP="000128C5">
            <w:pPr>
              <w:pStyle w:val="TableParagraph"/>
              <w:ind w:left="142"/>
              <w:rPr>
                <w:b/>
                <w:lang w:val="da-DK"/>
              </w:rPr>
            </w:pPr>
            <w:r w:rsidRPr="0047087A">
              <w:rPr>
                <w:b/>
                <w:lang w:val="da-DK"/>
              </w:rPr>
              <w:t>Kliniske resultater</w:t>
            </w:r>
          </w:p>
        </w:tc>
        <w:tc>
          <w:tcPr>
            <w:tcW w:w="908" w:type="pct"/>
            <w:tcBorders>
              <w:top w:val="single" w:sz="4" w:space="0" w:color="000000"/>
              <w:left w:val="single" w:sz="4" w:space="0" w:color="000000"/>
              <w:bottom w:val="single" w:sz="4" w:space="0" w:color="000000"/>
              <w:right w:val="dotted" w:sz="4" w:space="0" w:color="000000"/>
            </w:tcBorders>
          </w:tcPr>
          <w:p w14:paraId="0EF361BB" w14:textId="77777777" w:rsidR="00E04ACD" w:rsidRPr="0047087A" w:rsidRDefault="00E04ACD" w:rsidP="000128C5">
            <w:pPr>
              <w:pStyle w:val="TableParagraph"/>
              <w:ind w:left="142"/>
              <w:jc w:val="center"/>
              <w:rPr>
                <w:lang w:val="da-DK"/>
              </w:rPr>
            </w:pPr>
          </w:p>
        </w:tc>
        <w:tc>
          <w:tcPr>
            <w:tcW w:w="908" w:type="pct"/>
            <w:tcBorders>
              <w:top w:val="single" w:sz="4" w:space="0" w:color="000000"/>
              <w:left w:val="dotted" w:sz="4" w:space="0" w:color="000000"/>
              <w:bottom w:val="single" w:sz="4" w:space="0" w:color="000000"/>
              <w:right w:val="single" w:sz="4" w:space="0" w:color="000000"/>
            </w:tcBorders>
          </w:tcPr>
          <w:p w14:paraId="29F90DF0" w14:textId="77777777" w:rsidR="00E04ACD" w:rsidRPr="0047087A" w:rsidRDefault="00E04ACD" w:rsidP="000128C5">
            <w:pPr>
              <w:pStyle w:val="TableParagraph"/>
              <w:ind w:left="142"/>
              <w:jc w:val="center"/>
              <w:rPr>
                <w:lang w:val="da-DK"/>
              </w:rPr>
            </w:pPr>
          </w:p>
        </w:tc>
        <w:tc>
          <w:tcPr>
            <w:tcW w:w="908" w:type="pct"/>
            <w:tcBorders>
              <w:top w:val="single" w:sz="4" w:space="0" w:color="000000"/>
              <w:left w:val="single" w:sz="4" w:space="0" w:color="000000"/>
              <w:bottom w:val="single" w:sz="4" w:space="0" w:color="000000"/>
              <w:right w:val="dotted" w:sz="4" w:space="0" w:color="000000"/>
            </w:tcBorders>
          </w:tcPr>
          <w:p w14:paraId="52988335" w14:textId="77777777" w:rsidR="00E04ACD" w:rsidRPr="0047087A" w:rsidRDefault="00E04ACD" w:rsidP="000128C5">
            <w:pPr>
              <w:pStyle w:val="TableParagraph"/>
              <w:ind w:left="142"/>
              <w:jc w:val="center"/>
              <w:rPr>
                <w:lang w:val="da-DK"/>
              </w:rPr>
            </w:pPr>
          </w:p>
        </w:tc>
        <w:tc>
          <w:tcPr>
            <w:tcW w:w="908" w:type="pct"/>
            <w:tcBorders>
              <w:top w:val="single" w:sz="4" w:space="0" w:color="000000"/>
              <w:left w:val="dotted" w:sz="4" w:space="0" w:color="000000"/>
              <w:bottom w:val="single" w:sz="4" w:space="0" w:color="000000"/>
              <w:right w:val="single" w:sz="4" w:space="0" w:color="000000"/>
            </w:tcBorders>
          </w:tcPr>
          <w:p w14:paraId="3FEE6BFC" w14:textId="77777777" w:rsidR="00E04ACD" w:rsidRPr="0047087A" w:rsidRDefault="00E04ACD" w:rsidP="000128C5">
            <w:pPr>
              <w:pStyle w:val="TableParagraph"/>
              <w:ind w:left="142"/>
              <w:jc w:val="center"/>
              <w:rPr>
                <w:lang w:val="da-DK"/>
              </w:rPr>
            </w:pPr>
          </w:p>
        </w:tc>
      </w:tr>
      <w:tr w:rsidR="00E04ACD" w:rsidRPr="0047087A" w14:paraId="5B458308" w14:textId="77777777" w:rsidTr="005B0F4F">
        <w:trPr>
          <w:trHeight w:val="246"/>
        </w:trPr>
        <w:tc>
          <w:tcPr>
            <w:tcW w:w="1367" w:type="pct"/>
            <w:vMerge w:val="restart"/>
            <w:tcBorders>
              <w:top w:val="single" w:sz="4" w:space="0" w:color="000000"/>
              <w:left w:val="single" w:sz="4" w:space="0" w:color="000000"/>
              <w:bottom w:val="single" w:sz="4" w:space="0" w:color="000000"/>
              <w:right w:val="single" w:sz="4" w:space="0" w:color="000000"/>
            </w:tcBorders>
            <w:hideMark/>
          </w:tcPr>
          <w:p w14:paraId="0AA1E34A" w14:textId="77777777" w:rsidR="00E04ACD" w:rsidRPr="0047087A" w:rsidRDefault="00E04ACD" w:rsidP="000128C5">
            <w:pPr>
              <w:pStyle w:val="TableParagraph"/>
              <w:ind w:left="142"/>
              <w:rPr>
                <w:lang w:val="da-DK"/>
              </w:rPr>
            </w:pPr>
            <w:r w:rsidRPr="0047087A">
              <w:rPr>
                <w:lang w:val="da-DK"/>
              </w:rPr>
              <w:t>Årlig attak-rate</w:t>
            </w:r>
          </w:p>
          <w:p w14:paraId="7F9940D5" w14:textId="77777777" w:rsidR="00E04ACD" w:rsidRPr="0047087A" w:rsidRDefault="00E04ACD" w:rsidP="000E6C72">
            <w:pPr>
              <w:pStyle w:val="TableParagraph"/>
              <w:ind w:left="426"/>
              <w:rPr>
                <w:i/>
                <w:lang w:val="da-DK"/>
              </w:rPr>
            </w:pPr>
            <w:r w:rsidRPr="0047087A">
              <w:rPr>
                <w:i/>
                <w:lang w:val="da-DK"/>
              </w:rPr>
              <w:t>Risikoforskel (95 % KI)</w:t>
            </w:r>
          </w:p>
        </w:tc>
        <w:tc>
          <w:tcPr>
            <w:tcW w:w="908" w:type="pct"/>
            <w:tcBorders>
              <w:top w:val="single" w:sz="4" w:space="0" w:color="000000"/>
              <w:left w:val="single" w:sz="4" w:space="0" w:color="000000"/>
              <w:bottom w:val="nil"/>
              <w:right w:val="dotted" w:sz="4" w:space="0" w:color="000000"/>
            </w:tcBorders>
            <w:hideMark/>
          </w:tcPr>
          <w:p w14:paraId="35591900" w14:textId="77777777" w:rsidR="00E04ACD" w:rsidRPr="0047087A" w:rsidRDefault="00E04ACD" w:rsidP="000128C5">
            <w:pPr>
              <w:pStyle w:val="TableParagraph"/>
              <w:ind w:left="142" w:right="435"/>
              <w:jc w:val="center"/>
              <w:rPr>
                <w:lang w:val="da-DK"/>
              </w:rPr>
            </w:pPr>
            <w:r w:rsidRPr="0047087A">
              <w:rPr>
                <w:lang w:val="da-DK"/>
              </w:rPr>
              <w:t>0,37</w:t>
            </w:r>
          </w:p>
        </w:tc>
        <w:tc>
          <w:tcPr>
            <w:tcW w:w="908" w:type="pct"/>
            <w:tcBorders>
              <w:top w:val="single" w:sz="4" w:space="0" w:color="000000"/>
              <w:left w:val="dotted" w:sz="4" w:space="0" w:color="000000"/>
              <w:bottom w:val="nil"/>
              <w:right w:val="single" w:sz="4" w:space="0" w:color="000000"/>
            </w:tcBorders>
            <w:hideMark/>
          </w:tcPr>
          <w:p w14:paraId="3620E4F3" w14:textId="77777777" w:rsidR="00E04ACD" w:rsidRPr="0047087A" w:rsidRDefault="00E04ACD" w:rsidP="000128C5">
            <w:pPr>
              <w:pStyle w:val="TableParagraph"/>
              <w:ind w:left="142" w:right="435"/>
              <w:jc w:val="center"/>
              <w:rPr>
                <w:lang w:val="da-DK"/>
              </w:rPr>
            </w:pPr>
            <w:r w:rsidRPr="0047087A">
              <w:rPr>
                <w:lang w:val="da-DK"/>
              </w:rPr>
              <w:t>0,54</w:t>
            </w:r>
          </w:p>
        </w:tc>
        <w:tc>
          <w:tcPr>
            <w:tcW w:w="908" w:type="pct"/>
            <w:tcBorders>
              <w:top w:val="single" w:sz="4" w:space="0" w:color="000000"/>
              <w:left w:val="single" w:sz="4" w:space="0" w:color="000000"/>
              <w:bottom w:val="nil"/>
              <w:right w:val="dotted" w:sz="4" w:space="0" w:color="000000"/>
            </w:tcBorders>
            <w:hideMark/>
          </w:tcPr>
          <w:p w14:paraId="26FC10DA" w14:textId="77777777" w:rsidR="00E04ACD" w:rsidRPr="0047087A" w:rsidRDefault="00E04ACD" w:rsidP="000128C5">
            <w:pPr>
              <w:pStyle w:val="TableParagraph"/>
              <w:ind w:left="142" w:right="436"/>
              <w:jc w:val="center"/>
              <w:rPr>
                <w:lang w:val="da-DK"/>
              </w:rPr>
            </w:pPr>
            <w:r w:rsidRPr="0047087A">
              <w:rPr>
                <w:lang w:val="da-DK"/>
              </w:rPr>
              <w:t>0,32</w:t>
            </w:r>
          </w:p>
        </w:tc>
        <w:tc>
          <w:tcPr>
            <w:tcW w:w="908" w:type="pct"/>
            <w:tcBorders>
              <w:top w:val="single" w:sz="4" w:space="0" w:color="000000"/>
              <w:left w:val="dotted" w:sz="4" w:space="0" w:color="000000"/>
              <w:bottom w:val="nil"/>
              <w:right w:val="single" w:sz="4" w:space="0" w:color="000000"/>
            </w:tcBorders>
            <w:hideMark/>
          </w:tcPr>
          <w:p w14:paraId="2F1F351E" w14:textId="77777777" w:rsidR="00E04ACD" w:rsidRPr="0047087A" w:rsidRDefault="00E04ACD" w:rsidP="000128C5">
            <w:pPr>
              <w:pStyle w:val="TableParagraph"/>
              <w:ind w:left="142" w:right="435"/>
              <w:jc w:val="center"/>
              <w:rPr>
                <w:lang w:val="da-DK"/>
              </w:rPr>
            </w:pPr>
            <w:r w:rsidRPr="0047087A">
              <w:rPr>
                <w:lang w:val="da-DK"/>
              </w:rPr>
              <w:t>0,50</w:t>
            </w:r>
          </w:p>
        </w:tc>
      </w:tr>
      <w:tr w:rsidR="00E04ACD" w:rsidRPr="0047087A" w14:paraId="1AC2F432" w14:textId="77777777" w:rsidTr="005B0F4F">
        <w:trPr>
          <w:trHeight w:val="266"/>
        </w:trPr>
        <w:tc>
          <w:tcPr>
            <w:tcW w:w="1367" w:type="pct"/>
            <w:vMerge/>
            <w:tcBorders>
              <w:top w:val="single" w:sz="4" w:space="0" w:color="000000"/>
              <w:left w:val="single" w:sz="4" w:space="0" w:color="000000"/>
              <w:bottom w:val="single" w:sz="4" w:space="0" w:color="000000"/>
              <w:right w:val="single" w:sz="4" w:space="0" w:color="000000"/>
            </w:tcBorders>
            <w:vAlign w:val="center"/>
            <w:hideMark/>
          </w:tcPr>
          <w:p w14:paraId="14C0C085" w14:textId="77777777" w:rsidR="00E04ACD" w:rsidRPr="0047087A" w:rsidRDefault="00E04ACD" w:rsidP="000128C5">
            <w:pPr>
              <w:ind w:left="142"/>
              <w:rPr>
                <w:i/>
                <w:sz w:val="22"/>
                <w:szCs w:val="22"/>
              </w:rPr>
            </w:pPr>
          </w:p>
        </w:tc>
        <w:tc>
          <w:tcPr>
            <w:tcW w:w="1817" w:type="pct"/>
            <w:gridSpan w:val="2"/>
            <w:tcBorders>
              <w:top w:val="nil"/>
              <w:left w:val="single" w:sz="4" w:space="0" w:color="000000"/>
              <w:bottom w:val="single" w:sz="4" w:space="0" w:color="000000"/>
              <w:right w:val="single" w:sz="4" w:space="0" w:color="000000"/>
            </w:tcBorders>
            <w:hideMark/>
          </w:tcPr>
          <w:p w14:paraId="41A67666" w14:textId="35A2F6A2" w:rsidR="00E04ACD" w:rsidRPr="0047087A" w:rsidRDefault="00E04ACD" w:rsidP="000128C5">
            <w:pPr>
              <w:pStyle w:val="TableParagraph"/>
              <w:ind w:left="142"/>
              <w:jc w:val="center"/>
              <w:rPr>
                <w:lang w:val="da-DK"/>
              </w:rPr>
            </w:pPr>
            <w:r w:rsidRPr="0047087A">
              <w:rPr>
                <w:lang w:val="da-DK"/>
              </w:rPr>
              <w:t>-0,17 (-0,26; -0,</w:t>
            </w:r>
            <w:proofErr w:type="gramStart"/>
            <w:r w:rsidRPr="0047087A">
              <w:rPr>
                <w:lang w:val="da-DK"/>
              </w:rPr>
              <w:t>08)</w:t>
            </w:r>
            <w:r w:rsidR="001802D5" w:rsidRPr="0047087A">
              <w:rPr>
                <w:lang w:val="da-DK"/>
              </w:rPr>
              <w:t>*</w:t>
            </w:r>
            <w:proofErr w:type="gramEnd"/>
            <w:r w:rsidR="001802D5" w:rsidRPr="0047087A">
              <w:rPr>
                <w:lang w:val="da-DK"/>
              </w:rPr>
              <w:t>**</w:t>
            </w:r>
          </w:p>
        </w:tc>
        <w:tc>
          <w:tcPr>
            <w:tcW w:w="1816" w:type="pct"/>
            <w:gridSpan w:val="2"/>
            <w:tcBorders>
              <w:top w:val="nil"/>
              <w:left w:val="single" w:sz="4" w:space="0" w:color="000000"/>
              <w:bottom w:val="single" w:sz="4" w:space="0" w:color="000000"/>
              <w:right w:val="single" w:sz="4" w:space="0" w:color="000000"/>
            </w:tcBorders>
            <w:hideMark/>
          </w:tcPr>
          <w:p w14:paraId="2A18F6DB" w14:textId="103746A2" w:rsidR="00E04ACD" w:rsidRPr="0047087A" w:rsidRDefault="00E04ACD" w:rsidP="000128C5">
            <w:pPr>
              <w:pStyle w:val="TableParagraph"/>
              <w:ind w:left="142"/>
              <w:jc w:val="center"/>
              <w:rPr>
                <w:lang w:val="da-DK"/>
              </w:rPr>
            </w:pPr>
            <w:r w:rsidRPr="0047087A">
              <w:rPr>
                <w:lang w:val="da-DK"/>
              </w:rPr>
              <w:t>-0,18 (-0,27; -0,</w:t>
            </w:r>
            <w:proofErr w:type="gramStart"/>
            <w:r w:rsidRPr="0047087A">
              <w:rPr>
                <w:lang w:val="da-DK"/>
              </w:rPr>
              <w:t>09)</w:t>
            </w:r>
            <w:r w:rsidR="001802D5" w:rsidRPr="0047087A">
              <w:rPr>
                <w:lang w:val="da-DK"/>
              </w:rPr>
              <w:t>*</w:t>
            </w:r>
            <w:proofErr w:type="gramEnd"/>
            <w:r w:rsidR="001802D5" w:rsidRPr="0047087A">
              <w:rPr>
                <w:lang w:val="da-DK"/>
              </w:rPr>
              <w:t>***</w:t>
            </w:r>
          </w:p>
        </w:tc>
      </w:tr>
      <w:tr w:rsidR="00E04ACD" w:rsidRPr="0047087A" w14:paraId="4DCE93BD" w14:textId="77777777" w:rsidTr="005B0F4F">
        <w:trPr>
          <w:trHeight w:val="246"/>
        </w:trPr>
        <w:tc>
          <w:tcPr>
            <w:tcW w:w="1367" w:type="pct"/>
            <w:vMerge w:val="restart"/>
            <w:tcBorders>
              <w:top w:val="single" w:sz="4" w:space="0" w:color="000000"/>
              <w:left w:val="single" w:sz="4" w:space="0" w:color="000000"/>
              <w:bottom w:val="single" w:sz="4" w:space="0" w:color="000000"/>
              <w:right w:val="single" w:sz="4" w:space="0" w:color="000000"/>
            </w:tcBorders>
            <w:hideMark/>
          </w:tcPr>
          <w:p w14:paraId="441EE453" w14:textId="77777777" w:rsidR="00E04ACD" w:rsidRPr="0047087A" w:rsidRDefault="00E04ACD" w:rsidP="000128C5">
            <w:pPr>
              <w:pStyle w:val="TableParagraph"/>
              <w:ind w:left="142"/>
              <w:rPr>
                <w:lang w:val="da-DK"/>
              </w:rPr>
            </w:pPr>
            <w:r w:rsidRPr="0047087A">
              <w:rPr>
                <w:position w:val="2"/>
                <w:lang w:val="da-DK"/>
              </w:rPr>
              <w:t xml:space="preserve">Attakfri </w:t>
            </w:r>
            <w:r w:rsidRPr="00B42B12">
              <w:rPr>
                <w:vertAlign w:val="subscript"/>
                <w:lang w:val="da-DK"/>
              </w:rPr>
              <w:t>uge 108</w:t>
            </w:r>
          </w:p>
          <w:p w14:paraId="702A2CE6" w14:textId="77777777" w:rsidR="00E04ACD" w:rsidRPr="0047087A" w:rsidRDefault="00E04ACD" w:rsidP="000E6C72">
            <w:pPr>
              <w:pStyle w:val="TableParagraph"/>
              <w:ind w:left="426"/>
              <w:rPr>
                <w:lang w:val="da-DK"/>
              </w:rPr>
            </w:pPr>
            <w:r w:rsidRPr="0047087A">
              <w:rPr>
                <w:lang w:val="da-DK"/>
              </w:rPr>
              <w:t>Relativ risiko (95 % KI)</w:t>
            </w:r>
          </w:p>
        </w:tc>
        <w:tc>
          <w:tcPr>
            <w:tcW w:w="908" w:type="pct"/>
            <w:tcBorders>
              <w:top w:val="single" w:sz="4" w:space="0" w:color="000000"/>
              <w:left w:val="single" w:sz="4" w:space="0" w:color="000000"/>
              <w:bottom w:val="nil"/>
              <w:right w:val="dotted" w:sz="4" w:space="0" w:color="000000"/>
            </w:tcBorders>
            <w:hideMark/>
          </w:tcPr>
          <w:p w14:paraId="1D097136" w14:textId="77777777" w:rsidR="00E04ACD" w:rsidRPr="0047087A" w:rsidRDefault="00E04ACD" w:rsidP="000128C5">
            <w:pPr>
              <w:pStyle w:val="TableParagraph"/>
              <w:ind w:left="142" w:right="436"/>
              <w:jc w:val="center"/>
              <w:rPr>
                <w:lang w:val="da-DK"/>
              </w:rPr>
            </w:pPr>
            <w:r w:rsidRPr="0047087A">
              <w:rPr>
                <w:lang w:val="da-DK"/>
              </w:rPr>
              <w:t>56,5 %</w:t>
            </w:r>
          </w:p>
        </w:tc>
        <w:tc>
          <w:tcPr>
            <w:tcW w:w="908" w:type="pct"/>
            <w:tcBorders>
              <w:top w:val="single" w:sz="4" w:space="0" w:color="000000"/>
              <w:left w:val="dotted" w:sz="4" w:space="0" w:color="000000"/>
              <w:bottom w:val="nil"/>
              <w:right w:val="single" w:sz="4" w:space="0" w:color="000000"/>
            </w:tcBorders>
            <w:hideMark/>
          </w:tcPr>
          <w:p w14:paraId="0E48EFA0" w14:textId="77777777" w:rsidR="00E04ACD" w:rsidRPr="0047087A" w:rsidRDefault="00E04ACD" w:rsidP="000128C5">
            <w:pPr>
              <w:pStyle w:val="TableParagraph"/>
              <w:ind w:left="142" w:right="436"/>
              <w:jc w:val="center"/>
              <w:rPr>
                <w:lang w:val="da-DK"/>
              </w:rPr>
            </w:pPr>
            <w:r w:rsidRPr="0047087A">
              <w:rPr>
                <w:lang w:val="da-DK"/>
              </w:rPr>
              <w:t>45,6 %</w:t>
            </w:r>
          </w:p>
        </w:tc>
        <w:tc>
          <w:tcPr>
            <w:tcW w:w="908" w:type="pct"/>
            <w:tcBorders>
              <w:top w:val="single" w:sz="4" w:space="0" w:color="000000"/>
              <w:left w:val="single" w:sz="4" w:space="0" w:color="000000"/>
              <w:bottom w:val="nil"/>
              <w:right w:val="dotted" w:sz="4" w:space="0" w:color="000000"/>
            </w:tcBorders>
            <w:hideMark/>
          </w:tcPr>
          <w:p w14:paraId="1F1D79C9" w14:textId="77777777" w:rsidR="00E04ACD" w:rsidRPr="0047087A" w:rsidRDefault="00E04ACD" w:rsidP="000128C5">
            <w:pPr>
              <w:pStyle w:val="TableParagraph"/>
              <w:ind w:left="142" w:right="436"/>
              <w:jc w:val="center"/>
              <w:rPr>
                <w:lang w:val="da-DK"/>
              </w:rPr>
            </w:pPr>
            <w:r w:rsidRPr="0047087A">
              <w:rPr>
                <w:lang w:val="da-DK"/>
              </w:rPr>
              <w:t>57,1 %</w:t>
            </w:r>
          </w:p>
        </w:tc>
        <w:tc>
          <w:tcPr>
            <w:tcW w:w="908" w:type="pct"/>
            <w:tcBorders>
              <w:top w:val="single" w:sz="4" w:space="0" w:color="000000"/>
              <w:left w:val="dotted" w:sz="4" w:space="0" w:color="000000"/>
              <w:bottom w:val="nil"/>
              <w:right w:val="single" w:sz="4" w:space="0" w:color="000000"/>
            </w:tcBorders>
            <w:hideMark/>
          </w:tcPr>
          <w:p w14:paraId="48D5D163" w14:textId="77777777" w:rsidR="00E04ACD" w:rsidRPr="0047087A" w:rsidRDefault="00E04ACD" w:rsidP="000128C5">
            <w:pPr>
              <w:pStyle w:val="TableParagraph"/>
              <w:ind w:left="142" w:right="435"/>
              <w:jc w:val="center"/>
              <w:rPr>
                <w:lang w:val="da-DK"/>
              </w:rPr>
            </w:pPr>
            <w:r w:rsidRPr="0047087A">
              <w:rPr>
                <w:lang w:val="da-DK"/>
              </w:rPr>
              <w:t>46,8 %</w:t>
            </w:r>
          </w:p>
        </w:tc>
      </w:tr>
      <w:tr w:rsidR="00E04ACD" w:rsidRPr="0047087A" w14:paraId="75D3693A" w14:textId="77777777" w:rsidTr="005B0F4F">
        <w:trPr>
          <w:trHeight w:val="263"/>
        </w:trPr>
        <w:tc>
          <w:tcPr>
            <w:tcW w:w="1367" w:type="pct"/>
            <w:vMerge/>
            <w:tcBorders>
              <w:top w:val="single" w:sz="4" w:space="0" w:color="000000"/>
              <w:left w:val="single" w:sz="4" w:space="0" w:color="000000"/>
              <w:bottom w:val="single" w:sz="4" w:space="0" w:color="000000"/>
              <w:right w:val="single" w:sz="4" w:space="0" w:color="000000"/>
            </w:tcBorders>
            <w:vAlign w:val="center"/>
            <w:hideMark/>
          </w:tcPr>
          <w:p w14:paraId="09068C29" w14:textId="77777777" w:rsidR="00E04ACD" w:rsidRPr="0047087A" w:rsidRDefault="00E04ACD" w:rsidP="000128C5">
            <w:pPr>
              <w:ind w:left="142"/>
              <w:rPr>
                <w:sz w:val="22"/>
                <w:szCs w:val="22"/>
              </w:rPr>
            </w:pPr>
          </w:p>
        </w:tc>
        <w:tc>
          <w:tcPr>
            <w:tcW w:w="1817" w:type="pct"/>
            <w:gridSpan w:val="2"/>
            <w:tcBorders>
              <w:top w:val="nil"/>
              <w:left w:val="single" w:sz="4" w:space="0" w:color="000000"/>
              <w:bottom w:val="single" w:sz="4" w:space="0" w:color="000000"/>
              <w:right w:val="single" w:sz="4" w:space="0" w:color="000000"/>
            </w:tcBorders>
            <w:hideMark/>
          </w:tcPr>
          <w:p w14:paraId="5B3BB3D8" w14:textId="01E48EE8" w:rsidR="00E04ACD" w:rsidRPr="0047087A" w:rsidRDefault="00E04ACD" w:rsidP="000128C5">
            <w:pPr>
              <w:pStyle w:val="TableParagraph"/>
              <w:ind w:left="142"/>
              <w:jc w:val="center"/>
              <w:rPr>
                <w:lang w:val="da-DK"/>
              </w:rPr>
            </w:pPr>
            <w:r w:rsidRPr="0047087A">
              <w:rPr>
                <w:lang w:val="da-DK"/>
              </w:rPr>
              <w:t>0,72, (0,58; 0,</w:t>
            </w:r>
            <w:proofErr w:type="gramStart"/>
            <w:r w:rsidRPr="0047087A">
              <w:rPr>
                <w:lang w:val="da-DK"/>
              </w:rPr>
              <w:t>89)</w:t>
            </w:r>
            <w:r w:rsidR="001802D5" w:rsidRPr="0047087A">
              <w:rPr>
                <w:lang w:val="da-DK"/>
              </w:rPr>
              <w:t>*</w:t>
            </w:r>
            <w:proofErr w:type="gramEnd"/>
            <w:r w:rsidR="001802D5" w:rsidRPr="0047087A">
              <w:rPr>
                <w:lang w:val="da-DK"/>
              </w:rPr>
              <w:t>*</w:t>
            </w:r>
          </w:p>
        </w:tc>
        <w:tc>
          <w:tcPr>
            <w:tcW w:w="1816" w:type="pct"/>
            <w:gridSpan w:val="2"/>
            <w:tcBorders>
              <w:top w:val="nil"/>
              <w:left w:val="single" w:sz="4" w:space="0" w:color="000000"/>
              <w:bottom w:val="single" w:sz="4" w:space="0" w:color="000000"/>
              <w:right w:val="single" w:sz="4" w:space="0" w:color="000000"/>
            </w:tcBorders>
            <w:hideMark/>
          </w:tcPr>
          <w:p w14:paraId="1C6F5317" w14:textId="13381C4B" w:rsidR="00E04ACD" w:rsidRPr="0047087A" w:rsidRDefault="00E04ACD" w:rsidP="000128C5">
            <w:pPr>
              <w:pStyle w:val="TableParagraph"/>
              <w:ind w:left="142"/>
              <w:jc w:val="center"/>
              <w:rPr>
                <w:lang w:val="da-DK"/>
              </w:rPr>
            </w:pPr>
            <w:r w:rsidRPr="0047087A">
              <w:rPr>
                <w:lang w:val="da-DK"/>
              </w:rPr>
              <w:t>0,63, (0,50; 0,</w:t>
            </w:r>
            <w:proofErr w:type="gramStart"/>
            <w:r w:rsidRPr="0047087A">
              <w:rPr>
                <w:lang w:val="da-DK"/>
              </w:rPr>
              <w:t>79)</w:t>
            </w:r>
            <w:r w:rsidR="001802D5" w:rsidRPr="0047087A">
              <w:rPr>
                <w:lang w:val="da-DK"/>
              </w:rPr>
              <w:t>*</w:t>
            </w:r>
            <w:proofErr w:type="gramEnd"/>
            <w:r w:rsidR="001802D5" w:rsidRPr="0047087A">
              <w:rPr>
                <w:lang w:val="da-DK"/>
              </w:rPr>
              <w:t>***</w:t>
            </w:r>
          </w:p>
        </w:tc>
      </w:tr>
      <w:tr w:rsidR="00E04ACD" w:rsidRPr="0047087A" w14:paraId="29167AA5" w14:textId="77777777" w:rsidTr="005B0F4F">
        <w:trPr>
          <w:trHeight w:val="501"/>
        </w:trPr>
        <w:tc>
          <w:tcPr>
            <w:tcW w:w="1367" w:type="pct"/>
            <w:vMerge w:val="restart"/>
            <w:tcBorders>
              <w:top w:val="single" w:sz="4" w:space="0" w:color="000000"/>
              <w:left w:val="single" w:sz="4" w:space="0" w:color="000000"/>
              <w:bottom w:val="single" w:sz="4" w:space="0" w:color="000000"/>
              <w:right w:val="single" w:sz="4" w:space="0" w:color="000000"/>
            </w:tcBorders>
            <w:hideMark/>
          </w:tcPr>
          <w:p w14:paraId="4A78C809" w14:textId="77777777" w:rsidR="00E04ACD" w:rsidRPr="0047087A" w:rsidRDefault="00E04ACD" w:rsidP="000128C5">
            <w:pPr>
              <w:pStyle w:val="TableParagraph"/>
              <w:ind w:left="142" w:right="276"/>
              <w:rPr>
                <w:lang w:val="da-DK"/>
              </w:rPr>
            </w:pPr>
            <w:r w:rsidRPr="0047087A">
              <w:rPr>
                <w:lang w:val="da-DK"/>
              </w:rPr>
              <w:t>3-måneders vedvarende</w:t>
            </w:r>
            <w:r w:rsidRPr="0047087A">
              <w:rPr>
                <w:position w:val="2"/>
                <w:lang w:val="da-DK"/>
              </w:rPr>
              <w:t xml:space="preserve"> progression </w:t>
            </w:r>
            <w:r w:rsidRPr="00B42B12">
              <w:rPr>
                <w:vertAlign w:val="subscript"/>
                <w:lang w:val="da-DK"/>
              </w:rPr>
              <w:t>uge 108</w:t>
            </w:r>
          </w:p>
          <w:p w14:paraId="169EE5C0" w14:textId="77777777" w:rsidR="00E04ACD" w:rsidRPr="0047087A" w:rsidRDefault="00E04ACD" w:rsidP="000E6C72">
            <w:pPr>
              <w:pStyle w:val="TableParagraph"/>
              <w:ind w:left="426"/>
              <w:rPr>
                <w:lang w:val="da-DK"/>
              </w:rPr>
            </w:pPr>
            <w:r w:rsidRPr="0047087A">
              <w:rPr>
                <w:lang w:val="da-DK"/>
              </w:rPr>
              <w:t>Relativ risiko (95 % KI)</w:t>
            </w:r>
          </w:p>
        </w:tc>
        <w:tc>
          <w:tcPr>
            <w:tcW w:w="908" w:type="pct"/>
            <w:tcBorders>
              <w:top w:val="single" w:sz="4" w:space="0" w:color="000000"/>
              <w:left w:val="single" w:sz="4" w:space="0" w:color="000000"/>
              <w:bottom w:val="nil"/>
              <w:right w:val="dotted" w:sz="4" w:space="0" w:color="000000"/>
            </w:tcBorders>
            <w:hideMark/>
          </w:tcPr>
          <w:p w14:paraId="68E0C07A" w14:textId="77777777" w:rsidR="00E04ACD" w:rsidRPr="0047087A" w:rsidRDefault="00E04ACD" w:rsidP="000128C5">
            <w:pPr>
              <w:pStyle w:val="TableParagraph"/>
              <w:ind w:left="142" w:right="436"/>
              <w:jc w:val="center"/>
              <w:rPr>
                <w:lang w:val="da-DK"/>
              </w:rPr>
            </w:pPr>
            <w:r w:rsidRPr="0047087A">
              <w:rPr>
                <w:lang w:val="da-DK"/>
              </w:rPr>
              <w:t>20,2 %</w:t>
            </w:r>
          </w:p>
        </w:tc>
        <w:tc>
          <w:tcPr>
            <w:tcW w:w="908" w:type="pct"/>
            <w:tcBorders>
              <w:top w:val="single" w:sz="4" w:space="0" w:color="000000"/>
              <w:left w:val="dotted" w:sz="4" w:space="0" w:color="000000"/>
              <w:bottom w:val="nil"/>
              <w:right w:val="single" w:sz="4" w:space="0" w:color="000000"/>
            </w:tcBorders>
            <w:hideMark/>
          </w:tcPr>
          <w:p w14:paraId="1144FE56" w14:textId="77777777" w:rsidR="00E04ACD" w:rsidRPr="0047087A" w:rsidRDefault="00E04ACD" w:rsidP="000128C5">
            <w:pPr>
              <w:pStyle w:val="TableParagraph"/>
              <w:ind w:left="142" w:right="436"/>
              <w:jc w:val="center"/>
              <w:rPr>
                <w:lang w:val="da-DK"/>
              </w:rPr>
            </w:pPr>
            <w:r w:rsidRPr="0047087A">
              <w:rPr>
                <w:lang w:val="da-DK"/>
              </w:rPr>
              <w:t>27,3 %</w:t>
            </w:r>
          </w:p>
        </w:tc>
        <w:tc>
          <w:tcPr>
            <w:tcW w:w="908" w:type="pct"/>
            <w:tcBorders>
              <w:top w:val="single" w:sz="4" w:space="0" w:color="000000"/>
              <w:left w:val="single" w:sz="4" w:space="0" w:color="000000"/>
              <w:bottom w:val="nil"/>
              <w:right w:val="dotted" w:sz="4" w:space="0" w:color="000000"/>
            </w:tcBorders>
            <w:hideMark/>
          </w:tcPr>
          <w:p w14:paraId="1EDDDFF1" w14:textId="77777777" w:rsidR="00E04ACD" w:rsidRPr="0047087A" w:rsidRDefault="00E04ACD" w:rsidP="000128C5">
            <w:pPr>
              <w:pStyle w:val="TableParagraph"/>
              <w:ind w:left="142" w:right="436"/>
              <w:jc w:val="center"/>
              <w:rPr>
                <w:lang w:val="da-DK"/>
              </w:rPr>
            </w:pPr>
            <w:r w:rsidRPr="0047087A">
              <w:rPr>
                <w:lang w:val="da-DK"/>
              </w:rPr>
              <w:t>15,8 %</w:t>
            </w:r>
          </w:p>
        </w:tc>
        <w:tc>
          <w:tcPr>
            <w:tcW w:w="908" w:type="pct"/>
            <w:tcBorders>
              <w:top w:val="single" w:sz="4" w:space="0" w:color="000000"/>
              <w:left w:val="dotted" w:sz="4" w:space="0" w:color="000000"/>
              <w:bottom w:val="nil"/>
              <w:right w:val="single" w:sz="4" w:space="0" w:color="000000"/>
            </w:tcBorders>
            <w:hideMark/>
          </w:tcPr>
          <w:p w14:paraId="40E4EAF4" w14:textId="77777777" w:rsidR="00E04ACD" w:rsidRPr="0047087A" w:rsidRDefault="00E04ACD" w:rsidP="000128C5">
            <w:pPr>
              <w:pStyle w:val="TableParagraph"/>
              <w:ind w:left="142" w:right="435"/>
              <w:jc w:val="center"/>
              <w:rPr>
                <w:lang w:val="da-DK"/>
              </w:rPr>
            </w:pPr>
            <w:r w:rsidRPr="0047087A">
              <w:rPr>
                <w:lang w:val="da-DK"/>
              </w:rPr>
              <w:t>19,7 %</w:t>
            </w:r>
          </w:p>
        </w:tc>
      </w:tr>
      <w:tr w:rsidR="00E04ACD" w:rsidRPr="0047087A" w14:paraId="6AE75CDB" w14:textId="77777777" w:rsidTr="005B0F4F">
        <w:trPr>
          <w:trHeight w:val="265"/>
        </w:trPr>
        <w:tc>
          <w:tcPr>
            <w:tcW w:w="1367" w:type="pct"/>
            <w:vMerge/>
            <w:tcBorders>
              <w:top w:val="single" w:sz="4" w:space="0" w:color="000000"/>
              <w:left w:val="single" w:sz="4" w:space="0" w:color="000000"/>
              <w:bottom w:val="single" w:sz="4" w:space="0" w:color="000000"/>
              <w:right w:val="single" w:sz="4" w:space="0" w:color="000000"/>
            </w:tcBorders>
            <w:vAlign w:val="center"/>
            <w:hideMark/>
          </w:tcPr>
          <w:p w14:paraId="5E6BC3E9" w14:textId="77777777" w:rsidR="00E04ACD" w:rsidRPr="0047087A" w:rsidRDefault="00E04ACD" w:rsidP="000128C5">
            <w:pPr>
              <w:ind w:left="142"/>
              <w:rPr>
                <w:sz w:val="22"/>
                <w:szCs w:val="22"/>
              </w:rPr>
            </w:pPr>
          </w:p>
        </w:tc>
        <w:tc>
          <w:tcPr>
            <w:tcW w:w="1817" w:type="pct"/>
            <w:gridSpan w:val="2"/>
            <w:tcBorders>
              <w:top w:val="nil"/>
              <w:left w:val="single" w:sz="4" w:space="0" w:color="000000"/>
              <w:bottom w:val="single" w:sz="4" w:space="0" w:color="000000"/>
              <w:right w:val="single" w:sz="4" w:space="0" w:color="000000"/>
            </w:tcBorders>
            <w:hideMark/>
          </w:tcPr>
          <w:p w14:paraId="6747B5C8" w14:textId="114BAB71" w:rsidR="00E04ACD" w:rsidRPr="0047087A" w:rsidRDefault="00E04ACD" w:rsidP="000128C5">
            <w:pPr>
              <w:pStyle w:val="TableParagraph"/>
              <w:ind w:left="142"/>
              <w:jc w:val="center"/>
              <w:rPr>
                <w:lang w:val="da-DK"/>
              </w:rPr>
            </w:pPr>
            <w:r w:rsidRPr="0047087A">
              <w:rPr>
                <w:lang w:val="da-DK"/>
              </w:rPr>
              <w:t>0,70 (0,51, 0,</w:t>
            </w:r>
            <w:proofErr w:type="gramStart"/>
            <w:r w:rsidRPr="0047087A">
              <w:rPr>
                <w:lang w:val="da-DK"/>
              </w:rPr>
              <w:t>97)</w:t>
            </w:r>
            <w:r w:rsidR="001802D5" w:rsidRPr="0047087A">
              <w:rPr>
                <w:lang w:val="da-DK"/>
              </w:rPr>
              <w:t>*</w:t>
            </w:r>
            <w:proofErr w:type="gramEnd"/>
          </w:p>
        </w:tc>
        <w:tc>
          <w:tcPr>
            <w:tcW w:w="1816" w:type="pct"/>
            <w:gridSpan w:val="2"/>
            <w:tcBorders>
              <w:top w:val="nil"/>
              <w:left w:val="single" w:sz="4" w:space="0" w:color="000000"/>
              <w:bottom w:val="single" w:sz="4" w:space="0" w:color="000000"/>
              <w:right w:val="single" w:sz="4" w:space="0" w:color="000000"/>
            </w:tcBorders>
            <w:hideMark/>
          </w:tcPr>
          <w:p w14:paraId="4515A853" w14:textId="6068776C" w:rsidR="00E04ACD" w:rsidRPr="0047087A" w:rsidRDefault="00E04ACD" w:rsidP="000128C5">
            <w:pPr>
              <w:pStyle w:val="TableParagraph"/>
              <w:ind w:left="142"/>
              <w:jc w:val="center"/>
              <w:rPr>
                <w:lang w:val="da-DK"/>
              </w:rPr>
            </w:pPr>
            <w:r w:rsidRPr="0047087A">
              <w:rPr>
                <w:lang w:val="da-DK"/>
              </w:rPr>
              <w:t>0,68 (0,47; 1,</w:t>
            </w:r>
            <w:proofErr w:type="gramStart"/>
            <w:r w:rsidRPr="0047087A">
              <w:rPr>
                <w:lang w:val="da-DK"/>
              </w:rPr>
              <w:t>00)</w:t>
            </w:r>
            <w:r w:rsidR="001802D5" w:rsidRPr="0047087A">
              <w:rPr>
                <w:lang w:val="da-DK"/>
              </w:rPr>
              <w:t>*</w:t>
            </w:r>
            <w:proofErr w:type="gramEnd"/>
          </w:p>
        </w:tc>
      </w:tr>
      <w:tr w:rsidR="00E04ACD" w:rsidRPr="0047087A" w14:paraId="68C4E7E3" w14:textId="77777777" w:rsidTr="005B0F4F">
        <w:trPr>
          <w:trHeight w:val="758"/>
        </w:trPr>
        <w:tc>
          <w:tcPr>
            <w:tcW w:w="1367" w:type="pct"/>
            <w:tcBorders>
              <w:top w:val="single" w:sz="4" w:space="0" w:color="000000"/>
              <w:left w:val="single" w:sz="4" w:space="0" w:color="000000"/>
              <w:bottom w:val="single" w:sz="4" w:space="0" w:color="000000"/>
              <w:right w:val="single" w:sz="4" w:space="0" w:color="000000"/>
            </w:tcBorders>
            <w:hideMark/>
          </w:tcPr>
          <w:p w14:paraId="48E21C31" w14:textId="77777777" w:rsidR="00E04ACD" w:rsidRPr="0047087A" w:rsidRDefault="00E04ACD" w:rsidP="000128C5">
            <w:pPr>
              <w:pStyle w:val="TableParagraph"/>
              <w:ind w:left="142" w:right="276"/>
              <w:rPr>
                <w:lang w:val="da-DK"/>
              </w:rPr>
            </w:pPr>
            <w:r w:rsidRPr="0047087A">
              <w:rPr>
                <w:lang w:val="da-DK"/>
              </w:rPr>
              <w:t>6-måneders vedvarende</w:t>
            </w:r>
            <w:r w:rsidRPr="0047087A">
              <w:rPr>
                <w:position w:val="2"/>
                <w:lang w:val="da-DK"/>
              </w:rPr>
              <w:t xml:space="preserve"> progression </w:t>
            </w:r>
            <w:r w:rsidRPr="0047087A">
              <w:rPr>
                <w:lang w:val="da-DK"/>
              </w:rPr>
              <w:t>uge 108</w:t>
            </w:r>
          </w:p>
          <w:p w14:paraId="25606D87" w14:textId="77777777" w:rsidR="00E04ACD" w:rsidRPr="0047087A" w:rsidRDefault="00E04ACD" w:rsidP="000E6C72">
            <w:pPr>
              <w:pStyle w:val="TableParagraph"/>
              <w:ind w:left="426"/>
              <w:rPr>
                <w:lang w:val="da-DK"/>
              </w:rPr>
            </w:pPr>
            <w:r w:rsidRPr="0047087A">
              <w:rPr>
                <w:lang w:val="da-DK"/>
              </w:rPr>
              <w:t>Relativ risiko (95 % KI)</w:t>
            </w:r>
          </w:p>
        </w:tc>
        <w:tc>
          <w:tcPr>
            <w:tcW w:w="1817" w:type="pct"/>
            <w:gridSpan w:val="2"/>
            <w:tcBorders>
              <w:top w:val="single" w:sz="4" w:space="0" w:color="000000"/>
              <w:left w:val="single" w:sz="4" w:space="0" w:color="000000"/>
              <w:bottom w:val="single" w:sz="4" w:space="0" w:color="000000"/>
              <w:right w:val="single" w:sz="4" w:space="0" w:color="000000"/>
            </w:tcBorders>
            <w:hideMark/>
          </w:tcPr>
          <w:p w14:paraId="7F5692D4" w14:textId="77777777" w:rsidR="00E04ACD" w:rsidRPr="0047087A" w:rsidRDefault="00E04ACD" w:rsidP="000128C5">
            <w:pPr>
              <w:pStyle w:val="TableParagraph"/>
              <w:tabs>
                <w:tab w:val="left" w:pos="1672"/>
              </w:tabs>
              <w:ind w:left="142"/>
              <w:jc w:val="center"/>
              <w:rPr>
                <w:lang w:val="da-DK"/>
              </w:rPr>
            </w:pPr>
            <w:r w:rsidRPr="0047087A">
              <w:rPr>
                <w:lang w:val="da-DK"/>
              </w:rPr>
              <w:t>13,8 %</w:t>
            </w:r>
            <w:r w:rsidRPr="0047087A">
              <w:rPr>
                <w:lang w:val="da-DK"/>
              </w:rPr>
              <w:tab/>
              <w:t>18,7 %</w:t>
            </w:r>
          </w:p>
          <w:p w14:paraId="46D48CD6" w14:textId="77777777" w:rsidR="000128C5" w:rsidRDefault="000128C5" w:rsidP="000128C5">
            <w:pPr>
              <w:pStyle w:val="TableParagraph"/>
              <w:ind w:left="142"/>
              <w:jc w:val="center"/>
              <w:rPr>
                <w:lang w:val="da-DK"/>
              </w:rPr>
            </w:pPr>
          </w:p>
          <w:p w14:paraId="374BD776" w14:textId="505E2594" w:rsidR="00E04ACD" w:rsidRPr="0047087A" w:rsidRDefault="00E04ACD" w:rsidP="000128C5">
            <w:pPr>
              <w:pStyle w:val="TableParagraph"/>
              <w:ind w:left="142"/>
              <w:jc w:val="center"/>
              <w:rPr>
                <w:lang w:val="da-DK"/>
              </w:rPr>
            </w:pPr>
            <w:r w:rsidRPr="0047087A">
              <w:rPr>
                <w:lang w:val="da-DK"/>
              </w:rPr>
              <w:t>0,75 (0,50; 1,11)</w:t>
            </w:r>
          </w:p>
        </w:tc>
        <w:tc>
          <w:tcPr>
            <w:tcW w:w="1816" w:type="pct"/>
            <w:gridSpan w:val="2"/>
            <w:tcBorders>
              <w:top w:val="single" w:sz="4" w:space="0" w:color="000000"/>
              <w:left w:val="single" w:sz="4" w:space="0" w:color="000000"/>
              <w:bottom w:val="single" w:sz="4" w:space="0" w:color="000000"/>
              <w:right w:val="single" w:sz="4" w:space="0" w:color="000000"/>
            </w:tcBorders>
            <w:hideMark/>
          </w:tcPr>
          <w:p w14:paraId="73959ADD" w14:textId="77777777" w:rsidR="00E04ACD" w:rsidRPr="0047087A" w:rsidRDefault="00E04ACD" w:rsidP="000128C5">
            <w:pPr>
              <w:pStyle w:val="TableParagraph"/>
              <w:tabs>
                <w:tab w:val="left" w:pos="1673"/>
              </w:tabs>
              <w:ind w:left="142"/>
              <w:jc w:val="center"/>
              <w:rPr>
                <w:lang w:val="da-DK"/>
              </w:rPr>
            </w:pPr>
            <w:r w:rsidRPr="0047087A">
              <w:rPr>
                <w:lang w:val="da-DK"/>
              </w:rPr>
              <w:t>11,7 %</w:t>
            </w:r>
            <w:r w:rsidRPr="0047087A">
              <w:rPr>
                <w:lang w:val="da-DK"/>
              </w:rPr>
              <w:tab/>
              <w:t>11,9 %</w:t>
            </w:r>
          </w:p>
          <w:p w14:paraId="209A5C0E" w14:textId="77777777" w:rsidR="000128C5" w:rsidRDefault="000128C5" w:rsidP="000128C5">
            <w:pPr>
              <w:pStyle w:val="TableParagraph"/>
              <w:ind w:left="142"/>
              <w:jc w:val="center"/>
              <w:rPr>
                <w:lang w:val="da-DK"/>
              </w:rPr>
            </w:pPr>
          </w:p>
          <w:p w14:paraId="4D62F7B0" w14:textId="632BC110" w:rsidR="00E04ACD" w:rsidRPr="0047087A" w:rsidRDefault="00E04ACD" w:rsidP="000128C5">
            <w:pPr>
              <w:pStyle w:val="TableParagraph"/>
              <w:ind w:left="142"/>
              <w:jc w:val="center"/>
              <w:rPr>
                <w:lang w:val="da-DK"/>
              </w:rPr>
            </w:pPr>
            <w:r w:rsidRPr="0047087A">
              <w:rPr>
                <w:lang w:val="da-DK"/>
              </w:rPr>
              <w:t>0,84 (0,53; 1,33)</w:t>
            </w:r>
          </w:p>
        </w:tc>
      </w:tr>
      <w:tr w:rsidR="00E04ACD" w:rsidRPr="0047087A" w14:paraId="0A6CC868" w14:textId="77777777" w:rsidTr="005B0F4F">
        <w:trPr>
          <w:trHeight w:val="254"/>
        </w:trPr>
        <w:tc>
          <w:tcPr>
            <w:tcW w:w="1367" w:type="pct"/>
            <w:tcBorders>
              <w:top w:val="single" w:sz="4" w:space="0" w:color="000000"/>
              <w:left w:val="single" w:sz="4" w:space="0" w:color="000000"/>
              <w:bottom w:val="single" w:sz="4" w:space="0" w:color="000000"/>
              <w:right w:val="single" w:sz="4" w:space="0" w:color="000000"/>
            </w:tcBorders>
            <w:hideMark/>
          </w:tcPr>
          <w:p w14:paraId="6500DE35" w14:textId="77777777" w:rsidR="00E04ACD" w:rsidRPr="0047087A" w:rsidRDefault="00E04ACD" w:rsidP="000128C5">
            <w:pPr>
              <w:pStyle w:val="TableParagraph"/>
              <w:ind w:left="142"/>
              <w:rPr>
                <w:b/>
                <w:lang w:val="da-DK"/>
              </w:rPr>
            </w:pPr>
            <w:r w:rsidRPr="0047087A">
              <w:rPr>
                <w:b/>
                <w:lang w:val="da-DK"/>
              </w:rPr>
              <w:t>MR-endepunkter</w:t>
            </w:r>
          </w:p>
        </w:tc>
        <w:tc>
          <w:tcPr>
            <w:tcW w:w="908" w:type="pct"/>
            <w:tcBorders>
              <w:top w:val="single" w:sz="4" w:space="0" w:color="000000"/>
              <w:left w:val="single" w:sz="4" w:space="0" w:color="000000"/>
              <w:bottom w:val="single" w:sz="4" w:space="0" w:color="000000"/>
              <w:right w:val="dotted" w:sz="4" w:space="0" w:color="000000"/>
            </w:tcBorders>
          </w:tcPr>
          <w:p w14:paraId="6D5982EC" w14:textId="77777777" w:rsidR="00E04ACD" w:rsidRPr="0047087A" w:rsidRDefault="00E04ACD" w:rsidP="000128C5">
            <w:pPr>
              <w:pStyle w:val="TableParagraph"/>
              <w:ind w:left="142"/>
              <w:jc w:val="center"/>
              <w:rPr>
                <w:lang w:val="da-DK"/>
              </w:rPr>
            </w:pPr>
          </w:p>
        </w:tc>
        <w:tc>
          <w:tcPr>
            <w:tcW w:w="908" w:type="pct"/>
            <w:tcBorders>
              <w:top w:val="single" w:sz="4" w:space="0" w:color="000000"/>
              <w:left w:val="dotted" w:sz="4" w:space="0" w:color="000000"/>
              <w:bottom w:val="single" w:sz="4" w:space="0" w:color="000000"/>
              <w:right w:val="single" w:sz="4" w:space="0" w:color="000000"/>
            </w:tcBorders>
          </w:tcPr>
          <w:p w14:paraId="1E00989D" w14:textId="77777777" w:rsidR="00E04ACD" w:rsidRPr="0047087A" w:rsidRDefault="00E04ACD" w:rsidP="000128C5">
            <w:pPr>
              <w:pStyle w:val="TableParagraph"/>
              <w:ind w:left="142"/>
              <w:jc w:val="center"/>
              <w:rPr>
                <w:lang w:val="da-DK"/>
              </w:rPr>
            </w:pPr>
          </w:p>
        </w:tc>
        <w:tc>
          <w:tcPr>
            <w:tcW w:w="1816" w:type="pct"/>
            <w:gridSpan w:val="2"/>
            <w:vMerge w:val="restart"/>
            <w:tcBorders>
              <w:top w:val="single" w:sz="4" w:space="0" w:color="000000"/>
              <w:left w:val="single" w:sz="4" w:space="0" w:color="000000"/>
              <w:bottom w:val="single" w:sz="4" w:space="0" w:color="000000"/>
              <w:right w:val="single" w:sz="4" w:space="0" w:color="000000"/>
            </w:tcBorders>
          </w:tcPr>
          <w:p w14:paraId="17EB82B3" w14:textId="77777777" w:rsidR="00E04ACD" w:rsidRPr="0047087A" w:rsidRDefault="00E04ACD" w:rsidP="000128C5">
            <w:pPr>
              <w:pStyle w:val="TableParagraph"/>
              <w:ind w:left="142"/>
              <w:jc w:val="center"/>
              <w:rPr>
                <w:b/>
                <w:lang w:val="da-DK"/>
              </w:rPr>
            </w:pPr>
          </w:p>
          <w:p w14:paraId="4101C154" w14:textId="77777777" w:rsidR="00E04ACD" w:rsidRPr="0047087A" w:rsidRDefault="00E04ACD" w:rsidP="000128C5">
            <w:pPr>
              <w:pStyle w:val="TableParagraph"/>
              <w:ind w:left="142"/>
              <w:jc w:val="center"/>
              <w:rPr>
                <w:b/>
                <w:lang w:val="da-DK"/>
              </w:rPr>
            </w:pPr>
          </w:p>
          <w:p w14:paraId="7B62851C" w14:textId="77777777" w:rsidR="00E04ACD" w:rsidRPr="0047087A" w:rsidRDefault="00E04ACD" w:rsidP="000128C5">
            <w:pPr>
              <w:pStyle w:val="TableParagraph"/>
              <w:ind w:left="142"/>
              <w:jc w:val="center"/>
              <w:rPr>
                <w:b/>
                <w:lang w:val="da-DK"/>
              </w:rPr>
            </w:pPr>
          </w:p>
          <w:p w14:paraId="0D997BF6" w14:textId="77777777" w:rsidR="00E04ACD" w:rsidRPr="0047087A" w:rsidRDefault="00E04ACD" w:rsidP="000128C5">
            <w:pPr>
              <w:pStyle w:val="TableParagraph"/>
              <w:ind w:left="142"/>
              <w:jc w:val="center"/>
              <w:rPr>
                <w:b/>
                <w:lang w:val="da-DK"/>
              </w:rPr>
            </w:pPr>
          </w:p>
          <w:p w14:paraId="54353859" w14:textId="77777777" w:rsidR="00E04ACD" w:rsidRPr="0047087A" w:rsidRDefault="00E04ACD" w:rsidP="000128C5">
            <w:pPr>
              <w:pStyle w:val="TableParagraph"/>
              <w:ind w:left="142"/>
              <w:jc w:val="center"/>
              <w:rPr>
                <w:b/>
                <w:lang w:val="da-DK"/>
              </w:rPr>
            </w:pPr>
          </w:p>
          <w:p w14:paraId="18BFA013" w14:textId="77777777" w:rsidR="00E04ACD" w:rsidRPr="0047087A" w:rsidRDefault="00E04ACD" w:rsidP="000128C5">
            <w:pPr>
              <w:pStyle w:val="TableParagraph"/>
              <w:ind w:left="142"/>
              <w:jc w:val="center"/>
              <w:rPr>
                <w:lang w:val="da-DK"/>
              </w:rPr>
            </w:pPr>
            <w:r w:rsidRPr="0047087A">
              <w:rPr>
                <w:lang w:val="da-DK"/>
              </w:rPr>
              <w:t>Ikke vurderet</w:t>
            </w:r>
          </w:p>
        </w:tc>
      </w:tr>
      <w:tr w:rsidR="00E04ACD" w:rsidRPr="0047087A" w14:paraId="2072E19B" w14:textId="77777777" w:rsidTr="005B0F4F">
        <w:trPr>
          <w:trHeight w:val="246"/>
        </w:trPr>
        <w:tc>
          <w:tcPr>
            <w:tcW w:w="1367" w:type="pct"/>
            <w:vMerge w:val="restart"/>
            <w:tcBorders>
              <w:top w:val="single" w:sz="4" w:space="0" w:color="000000"/>
              <w:left w:val="single" w:sz="4" w:space="0" w:color="000000"/>
              <w:bottom w:val="single" w:sz="4" w:space="0" w:color="000000"/>
              <w:right w:val="single" w:sz="4" w:space="0" w:color="000000"/>
            </w:tcBorders>
            <w:hideMark/>
          </w:tcPr>
          <w:p w14:paraId="5CA93524" w14:textId="6D2CA352" w:rsidR="00E04ACD" w:rsidRPr="0047087A" w:rsidRDefault="00E04ACD" w:rsidP="000128C5">
            <w:pPr>
              <w:pStyle w:val="TableParagraph"/>
              <w:ind w:left="142"/>
              <w:rPr>
                <w:lang w:val="da-DK"/>
              </w:rPr>
            </w:pPr>
            <w:r w:rsidRPr="0047087A">
              <w:rPr>
                <w:position w:val="2"/>
                <w:lang w:val="da-DK"/>
              </w:rPr>
              <w:t xml:space="preserve">Forskel i BOD </w:t>
            </w:r>
            <w:r w:rsidRPr="000E6C72">
              <w:rPr>
                <w:vertAlign w:val="subscript"/>
                <w:lang w:val="da-DK"/>
              </w:rPr>
              <w:t>uge 108</w:t>
            </w:r>
            <w:r w:rsidR="000E6C72">
              <w:rPr>
                <w:vertAlign w:val="subscript"/>
                <w:lang w:val="da-DK"/>
              </w:rPr>
              <w:t xml:space="preserve"> </w:t>
            </w:r>
            <w:r w:rsidR="000E6C72" w:rsidRPr="000E6C72">
              <w:rPr>
                <w:vertAlign w:val="superscript"/>
                <w:lang w:val="da-DK"/>
              </w:rPr>
              <w:t>(1)</w:t>
            </w:r>
          </w:p>
          <w:p w14:paraId="62688D54" w14:textId="77777777" w:rsidR="00E04ACD" w:rsidRPr="0047087A" w:rsidRDefault="00E04ACD" w:rsidP="000128C5">
            <w:pPr>
              <w:pStyle w:val="TableParagraph"/>
              <w:ind w:left="142"/>
              <w:rPr>
                <w:i/>
                <w:lang w:val="da-DK"/>
              </w:rPr>
            </w:pPr>
            <w:r w:rsidRPr="0047087A">
              <w:rPr>
                <w:i/>
                <w:lang w:val="da-DK"/>
              </w:rPr>
              <w:t>Forskel relativ til placebo</w:t>
            </w:r>
          </w:p>
        </w:tc>
        <w:tc>
          <w:tcPr>
            <w:tcW w:w="908" w:type="pct"/>
            <w:tcBorders>
              <w:top w:val="single" w:sz="4" w:space="0" w:color="000000"/>
              <w:left w:val="single" w:sz="4" w:space="0" w:color="000000"/>
              <w:bottom w:val="nil"/>
              <w:right w:val="dotted" w:sz="4" w:space="0" w:color="000000"/>
            </w:tcBorders>
            <w:hideMark/>
          </w:tcPr>
          <w:p w14:paraId="6002B4E4" w14:textId="77777777" w:rsidR="00E04ACD" w:rsidRPr="0047087A" w:rsidRDefault="00E04ACD" w:rsidP="000128C5">
            <w:pPr>
              <w:pStyle w:val="TableParagraph"/>
              <w:ind w:left="142" w:right="436"/>
              <w:jc w:val="center"/>
              <w:rPr>
                <w:lang w:val="da-DK"/>
              </w:rPr>
            </w:pPr>
            <w:r w:rsidRPr="0047087A">
              <w:rPr>
                <w:lang w:val="da-DK"/>
              </w:rPr>
              <w:t>0,72</w:t>
            </w:r>
          </w:p>
        </w:tc>
        <w:tc>
          <w:tcPr>
            <w:tcW w:w="908" w:type="pct"/>
            <w:tcBorders>
              <w:top w:val="single" w:sz="4" w:space="0" w:color="000000"/>
              <w:left w:val="dotted" w:sz="4" w:space="0" w:color="000000"/>
              <w:bottom w:val="nil"/>
              <w:right w:val="single" w:sz="4" w:space="0" w:color="000000"/>
            </w:tcBorders>
            <w:hideMark/>
          </w:tcPr>
          <w:p w14:paraId="62E285D0" w14:textId="77777777" w:rsidR="00E04ACD" w:rsidRPr="0047087A" w:rsidRDefault="00E04ACD" w:rsidP="000128C5">
            <w:pPr>
              <w:pStyle w:val="TableParagraph"/>
              <w:ind w:left="445" w:right="435"/>
              <w:jc w:val="center"/>
              <w:rPr>
                <w:lang w:val="da-DK"/>
              </w:rPr>
            </w:pPr>
            <w:r w:rsidRPr="0047087A">
              <w:rPr>
                <w:lang w:val="da-DK"/>
              </w:rPr>
              <w:t>2,21</w:t>
            </w:r>
          </w:p>
        </w:tc>
        <w:tc>
          <w:tcPr>
            <w:tcW w:w="1816" w:type="pct"/>
            <w:gridSpan w:val="2"/>
            <w:vMerge/>
            <w:tcBorders>
              <w:top w:val="single" w:sz="4" w:space="0" w:color="000000"/>
              <w:left w:val="dotted" w:sz="4" w:space="0" w:color="000000"/>
              <w:bottom w:val="nil"/>
              <w:right w:val="single" w:sz="4" w:space="0" w:color="000000"/>
            </w:tcBorders>
            <w:vAlign w:val="center"/>
            <w:hideMark/>
          </w:tcPr>
          <w:p w14:paraId="2734677D" w14:textId="77777777" w:rsidR="00E04ACD" w:rsidRPr="0047087A" w:rsidRDefault="00E04ACD" w:rsidP="000128C5">
            <w:pPr>
              <w:jc w:val="center"/>
              <w:rPr>
                <w:sz w:val="22"/>
                <w:szCs w:val="22"/>
              </w:rPr>
            </w:pPr>
          </w:p>
        </w:tc>
      </w:tr>
      <w:tr w:rsidR="00E04ACD" w:rsidRPr="0047087A" w14:paraId="74592D1A" w14:textId="77777777" w:rsidTr="005B0F4F">
        <w:trPr>
          <w:trHeight w:val="265"/>
        </w:trPr>
        <w:tc>
          <w:tcPr>
            <w:tcW w:w="1367" w:type="pct"/>
            <w:vMerge/>
            <w:tcBorders>
              <w:top w:val="single" w:sz="4" w:space="0" w:color="000000"/>
              <w:left w:val="single" w:sz="4" w:space="0" w:color="000000"/>
              <w:bottom w:val="single" w:sz="4" w:space="0" w:color="000000"/>
              <w:right w:val="single" w:sz="4" w:space="0" w:color="000000"/>
            </w:tcBorders>
            <w:vAlign w:val="center"/>
            <w:hideMark/>
          </w:tcPr>
          <w:p w14:paraId="7245BDD0" w14:textId="77777777" w:rsidR="00E04ACD" w:rsidRPr="0047087A" w:rsidRDefault="00E04ACD" w:rsidP="000128C5">
            <w:pPr>
              <w:ind w:left="142"/>
              <w:rPr>
                <w:i/>
                <w:sz w:val="22"/>
                <w:szCs w:val="22"/>
              </w:rPr>
            </w:pPr>
          </w:p>
        </w:tc>
        <w:tc>
          <w:tcPr>
            <w:tcW w:w="1817" w:type="pct"/>
            <w:gridSpan w:val="2"/>
            <w:tcBorders>
              <w:top w:val="nil"/>
              <w:left w:val="single" w:sz="4" w:space="0" w:color="000000"/>
              <w:bottom w:val="single" w:sz="4" w:space="0" w:color="000000"/>
              <w:right w:val="single" w:sz="4" w:space="0" w:color="000000"/>
            </w:tcBorders>
            <w:hideMark/>
          </w:tcPr>
          <w:p w14:paraId="788FD1D7" w14:textId="212845B2" w:rsidR="00E04ACD" w:rsidRPr="0047087A" w:rsidRDefault="00E04ACD" w:rsidP="000128C5">
            <w:pPr>
              <w:pStyle w:val="TableParagraph"/>
              <w:ind w:left="142"/>
              <w:jc w:val="center"/>
              <w:rPr>
                <w:lang w:val="da-DK"/>
              </w:rPr>
            </w:pPr>
            <w:r w:rsidRPr="0047087A">
              <w:rPr>
                <w:position w:val="-7"/>
                <w:lang w:val="da-DK"/>
              </w:rPr>
              <w:t>67 %</w:t>
            </w:r>
            <w:r w:rsidR="001802D5" w:rsidRPr="0047087A">
              <w:rPr>
                <w:lang w:val="da-DK"/>
              </w:rPr>
              <w:t>***</w:t>
            </w:r>
          </w:p>
        </w:tc>
        <w:tc>
          <w:tcPr>
            <w:tcW w:w="1816" w:type="pct"/>
            <w:gridSpan w:val="2"/>
            <w:vMerge/>
            <w:tcBorders>
              <w:top w:val="single" w:sz="4" w:space="0" w:color="000000"/>
              <w:left w:val="dotted" w:sz="4" w:space="0" w:color="000000"/>
              <w:bottom w:val="nil"/>
              <w:right w:val="single" w:sz="4" w:space="0" w:color="000000"/>
            </w:tcBorders>
            <w:vAlign w:val="center"/>
            <w:hideMark/>
          </w:tcPr>
          <w:p w14:paraId="407219EB" w14:textId="77777777" w:rsidR="00E04ACD" w:rsidRPr="0047087A" w:rsidRDefault="00E04ACD" w:rsidP="000128C5">
            <w:pPr>
              <w:jc w:val="center"/>
              <w:rPr>
                <w:sz w:val="22"/>
                <w:szCs w:val="22"/>
              </w:rPr>
            </w:pPr>
          </w:p>
        </w:tc>
      </w:tr>
      <w:tr w:rsidR="00E04ACD" w:rsidRPr="0047087A" w14:paraId="3EE5B9FF" w14:textId="77777777" w:rsidTr="005B0F4F">
        <w:trPr>
          <w:trHeight w:val="753"/>
        </w:trPr>
        <w:tc>
          <w:tcPr>
            <w:tcW w:w="1367" w:type="pct"/>
            <w:vMerge w:val="restart"/>
            <w:tcBorders>
              <w:top w:val="single" w:sz="4" w:space="0" w:color="000000"/>
              <w:left w:val="single" w:sz="4" w:space="0" w:color="000000"/>
              <w:bottom w:val="single" w:sz="4" w:space="0" w:color="000000"/>
              <w:right w:val="single" w:sz="4" w:space="0" w:color="000000"/>
            </w:tcBorders>
            <w:hideMark/>
          </w:tcPr>
          <w:p w14:paraId="1C242B65" w14:textId="77777777" w:rsidR="00E04ACD" w:rsidRPr="0047087A" w:rsidRDefault="00E04ACD" w:rsidP="000128C5">
            <w:pPr>
              <w:pStyle w:val="TableParagraph"/>
              <w:ind w:left="142" w:right="150"/>
              <w:rPr>
                <w:lang w:val="da-DK"/>
              </w:rPr>
            </w:pPr>
            <w:r w:rsidRPr="0047087A">
              <w:rPr>
                <w:lang w:val="da-DK"/>
              </w:rPr>
              <w:t xml:space="preserve">Gennemsnitligt antal </w:t>
            </w:r>
            <w:proofErr w:type="spellStart"/>
            <w:r w:rsidRPr="0047087A">
              <w:rPr>
                <w:lang w:val="da-DK"/>
              </w:rPr>
              <w:t>Gd</w:t>
            </w:r>
            <w:proofErr w:type="spellEnd"/>
            <w:r w:rsidRPr="0047087A">
              <w:rPr>
                <w:lang w:val="da-DK"/>
              </w:rPr>
              <w:t xml:space="preserve">- forstærkede læsioner ved </w:t>
            </w:r>
            <w:r w:rsidRPr="00B42B12">
              <w:rPr>
                <w:lang w:val="da-DK"/>
              </w:rPr>
              <w:t>uge 108</w:t>
            </w:r>
          </w:p>
          <w:p w14:paraId="32A1795D" w14:textId="77777777" w:rsidR="00E04ACD" w:rsidRPr="0047087A" w:rsidRDefault="00E04ACD" w:rsidP="00B42B12">
            <w:pPr>
              <w:pStyle w:val="TableParagraph"/>
              <w:ind w:left="142" w:right="95"/>
              <w:rPr>
                <w:i/>
                <w:lang w:val="da-DK"/>
              </w:rPr>
            </w:pPr>
            <w:r w:rsidRPr="0047087A">
              <w:rPr>
                <w:i/>
                <w:lang w:val="da-DK"/>
              </w:rPr>
              <w:t>Forskel relativ til</w:t>
            </w:r>
            <w:r w:rsidRPr="0047087A">
              <w:rPr>
                <w:i/>
                <w:spacing w:val="-7"/>
                <w:lang w:val="da-DK"/>
              </w:rPr>
              <w:t xml:space="preserve"> </w:t>
            </w:r>
            <w:r w:rsidRPr="0047087A">
              <w:rPr>
                <w:i/>
                <w:lang w:val="da-DK"/>
              </w:rPr>
              <w:t>placebo</w:t>
            </w:r>
          </w:p>
          <w:p w14:paraId="77B9BD0C" w14:textId="77777777" w:rsidR="00E04ACD" w:rsidRPr="0047087A" w:rsidRDefault="00E04ACD" w:rsidP="00B42B12">
            <w:pPr>
              <w:pStyle w:val="TableParagraph"/>
              <w:ind w:left="1134" w:right="95"/>
              <w:rPr>
                <w:i/>
                <w:lang w:val="da-DK"/>
              </w:rPr>
            </w:pPr>
            <w:r w:rsidRPr="0047087A">
              <w:rPr>
                <w:i/>
                <w:lang w:val="da-DK"/>
              </w:rPr>
              <w:t>(95 %</w:t>
            </w:r>
            <w:r w:rsidRPr="0047087A">
              <w:rPr>
                <w:i/>
                <w:spacing w:val="-1"/>
                <w:lang w:val="da-DK"/>
              </w:rPr>
              <w:t xml:space="preserve"> </w:t>
            </w:r>
            <w:r w:rsidRPr="0047087A">
              <w:rPr>
                <w:i/>
                <w:lang w:val="da-DK"/>
              </w:rPr>
              <w:t>KI)</w:t>
            </w:r>
          </w:p>
        </w:tc>
        <w:tc>
          <w:tcPr>
            <w:tcW w:w="908" w:type="pct"/>
            <w:tcBorders>
              <w:top w:val="single" w:sz="4" w:space="0" w:color="000000"/>
              <w:left w:val="single" w:sz="4" w:space="0" w:color="000000"/>
              <w:bottom w:val="nil"/>
              <w:right w:val="dotted" w:sz="4" w:space="0" w:color="000000"/>
            </w:tcBorders>
          </w:tcPr>
          <w:p w14:paraId="2B967484" w14:textId="77777777" w:rsidR="00E04ACD" w:rsidRPr="0047087A" w:rsidRDefault="00E04ACD" w:rsidP="000128C5">
            <w:pPr>
              <w:pStyle w:val="TableParagraph"/>
              <w:ind w:left="142"/>
              <w:jc w:val="center"/>
              <w:rPr>
                <w:b/>
                <w:lang w:val="da-DK"/>
              </w:rPr>
            </w:pPr>
          </w:p>
          <w:p w14:paraId="4600A8DF" w14:textId="77777777" w:rsidR="00E04ACD" w:rsidRPr="0047087A" w:rsidRDefault="00E04ACD" w:rsidP="000128C5">
            <w:pPr>
              <w:pStyle w:val="TableParagraph"/>
              <w:ind w:left="142" w:right="435"/>
              <w:jc w:val="center"/>
              <w:rPr>
                <w:lang w:val="da-DK"/>
              </w:rPr>
            </w:pPr>
            <w:r w:rsidRPr="0047087A">
              <w:rPr>
                <w:lang w:val="da-DK"/>
              </w:rPr>
              <w:t>0,38</w:t>
            </w:r>
          </w:p>
        </w:tc>
        <w:tc>
          <w:tcPr>
            <w:tcW w:w="908" w:type="pct"/>
            <w:tcBorders>
              <w:top w:val="single" w:sz="4" w:space="0" w:color="000000"/>
              <w:left w:val="dotted" w:sz="4" w:space="0" w:color="000000"/>
              <w:bottom w:val="nil"/>
              <w:right w:val="single" w:sz="4" w:space="0" w:color="000000"/>
            </w:tcBorders>
          </w:tcPr>
          <w:p w14:paraId="225B4057" w14:textId="77777777" w:rsidR="00E04ACD" w:rsidRPr="0047087A" w:rsidRDefault="00E04ACD" w:rsidP="000128C5">
            <w:pPr>
              <w:pStyle w:val="TableParagraph"/>
              <w:jc w:val="center"/>
              <w:rPr>
                <w:b/>
                <w:lang w:val="da-DK"/>
              </w:rPr>
            </w:pPr>
          </w:p>
          <w:p w14:paraId="21C00E77" w14:textId="77777777" w:rsidR="00E04ACD" w:rsidRPr="0047087A" w:rsidRDefault="00E04ACD" w:rsidP="000128C5">
            <w:pPr>
              <w:pStyle w:val="TableParagraph"/>
              <w:ind w:left="445" w:right="435"/>
              <w:jc w:val="center"/>
              <w:rPr>
                <w:lang w:val="da-DK"/>
              </w:rPr>
            </w:pPr>
            <w:r w:rsidRPr="0047087A">
              <w:rPr>
                <w:lang w:val="da-DK"/>
              </w:rPr>
              <w:t>1,18</w:t>
            </w:r>
          </w:p>
        </w:tc>
        <w:tc>
          <w:tcPr>
            <w:tcW w:w="1816" w:type="pct"/>
            <w:gridSpan w:val="2"/>
            <w:vMerge/>
            <w:tcBorders>
              <w:top w:val="single" w:sz="4" w:space="0" w:color="000000"/>
              <w:left w:val="dotted" w:sz="4" w:space="0" w:color="000000"/>
              <w:bottom w:val="nil"/>
              <w:right w:val="single" w:sz="4" w:space="0" w:color="000000"/>
            </w:tcBorders>
            <w:vAlign w:val="center"/>
            <w:hideMark/>
          </w:tcPr>
          <w:p w14:paraId="5FF7C24C" w14:textId="77777777" w:rsidR="00E04ACD" w:rsidRPr="0047087A" w:rsidRDefault="00E04ACD" w:rsidP="000128C5">
            <w:pPr>
              <w:jc w:val="center"/>
              <w:rPr>
                <w:sz w:val="22"/>
                <w:szCs w:val="22"/>
              </w:rPr>
            </w:pPr>
          </w:p>
        </w:tc>
      </w:tr>
      <w:tr w:rsidR="00E04ACD" w:rsidRPr="0047087A" w14:paraId="37EAF322" w14:textId="77777777" w:rsidTr="005B0F4F">
        <w:trPr>
          <w:trHeight w:val="501"/>
        </w:trPr>
        <w:tc>
          <w:tcPr>
            <w:tcW w:w="1367" w:type="pct"/>
            <w:vMerge/>
            <w:tcBorders>
              <w:top w:val="single" w:sz="4" w:space="0" w:color="000000"/>
              <w:left w:val="single" w:sz="4" w:space="0" w:color="000000"/>
              <w:bottom w:val="single" w:sz="4" w:space="0" w:color="000000"/>
              <w:right w:val="single" w:sz="4" w:space="0" w:color="000000"/>
            </w:tcBorders>
            <w:vAlign w:val="center"/>
            <w:hideMark/>
          </w:tcPr>
          <w:p w14:paraId="0E1D440E" w14:textId="77777777" w:rsidR="00E04ACD" w:rsidRPr="0047087A" w:rsidRDefault="00E04ACD" w:rsidP="000128C5">
            <w:pPr>
              <w:ind w:left="142"/>
              <w:rPr>
                <w:i/>
                <w:sz w:val="22"/>
                <w:szCs w:val="22"/>
              </w:rPr>
            </w:pPr>
          </w:p>
        </w:tc>
        <w:tc>
          <w:tcPr>
            <w:tcW w:w="1817" w:type="pct"/>
            <w:gridSpan w:val="2"/>
            <w:tcBorders>
              <w:top w:val="nil"/>
              <w:left w:val="single" w:sz="4" w:space="0" w:color="000000"/>
              <w:bottom w:val="single" w:sz="4" w:space="0" w:color="000000"/>
              <w:right w:val="single" w:sz="4" w:space="0" w:color="000000"/>
            </w:tcBorders>
            <w:hideMark/>
          </w:tcPr>
          <w:p w14:paraId="13C88D74" w14:textId="33EF8F44" w:rsidR="00E04ACD" w:rsidRPr="0047087A" w:rsidRDefault="00E04ACD" w:rsidP="000128C5">
            <w:pPr>
              <w:pStyle w:val="TableParagraph"/>
              <w:ind w:left="142"/>
              <w:jc w:val="center"/>
              <w:rPr>
                <w:lang w:val="da-DK"/>
              </w:rPr>
            </w:pPr>
            <w:r w:rsidRPr="0047087A">
              <w:rPr>
                <w:lang w:val="da-DK"/>
              </w:rPr>
              <w:t>-0,80 (-1,20; -0,</w:t>
            </w:r>
            <w:proofErr w:type="gramStart"/>
            <w:r w:rsidRPr="0047087A">
              <w:rPr>
                <w:lang w:val="da-DK"/>
              </w:rPr>
              <w:t>39)</w:t>
            </w:r>
            <w:r w:rsidR="001802D5" w:rsidRPr="0047087A">
              <w:rPr>
                <w:position w:val="8"/>
                <w:lang w:val="da-DK"/>
              </w:rPr>
              <w:t>*</w:t>
            </w:r>
            <w:proofErr w:type="gramEnd"/>
            <w:r w:rsidR="001802D5" w:rsidRPr="0047087A">
              <w:rPr>
                <w:position w:val="8"/>
                <w:lang w:val="da-DK"/>
              </w:rPr>
              <w:t>***</w:t>
            </w:r>
          </w:p>
        </w:tc>
        <w:tc>
          <w:tcPr>
            <w:tcW w:w="1816" w:type="pct"/>
            <w:gridSpan w:val="2"/>
            <w:vMerge/>
            <w:tcBorders>
              <w:top w:val="single" w:sz="4" w:space="0" w:color="000000"/>
              <w:left w:val="dotted" w:sz="4" w:space="0" w:color="000000"/>
              <w:bottom w:val="nil"/>
              <w:right w:val="single" w:sz="4" w:space="0" w:color="000000"/>
            </w:tcBorders>
            <w:vAlign w:val="center"/>
            <w:hideMark/>
          </w:tcPr>
          <w:p w14:paraId="0FE74FBE" w14:textId="77777777" w:rsidR="00E04ACD" w:rsidRPr="0047087A" w:rsidRDefault="00E04ACD" w:rsidP="000128C5">
            <w:pPr>
              <w:jc w:val="center"/>
              <w:rPr>
                <w:sz w:val="22"/>
                <w:szCs w:val="22"/>
              </w:rPr>
            </w:pPr>
          </w:p>
        </w:tc>
      </w:tr>
      <w:tr w:rsidR="00E04ACD" w:rsidRPr="0047087A" w14:paraId="0C179B38" w14:textId="77777777" w:rsidTr="005B0F4F">
        <w:trPr>
          <w:trHeight w:val="501"/>
        </w:trPr>
        <w:tc>
          <w:tcPr>
            <w:tcW w:w="1367" w:type="pct"/>
            <w:vMerge w:val="restart"/>
            <w:tcBorders>
              <w:top w:val="single" w:sz="4" w:space="0" w:color="000000"/>
              <w:left w:val="single" w:sz="4" w:space="0" w:color="000000"/>
              <w:bottom w:val="single" w:sz="4" w:space="0" w:color="000000"/>
              <w:right w:val="single" w:sz="4" w:space="0" w:color="000000"/>
            </w:tcBorders>
            <w:hideMark/>
          </w:tcPr>
          <w:p w14:paraId="2AD6A2C4" w14:textId="77777777" w:rsidR="00B42B12" w:rsidRDefault="00E04ACD" w:rsidP="000128C5">
            <w:pPr>
              <w:pStyle w:val="TableParagraph"/>
              <w:ind w:left="142" w:right="86"/>
              <w:rPr>
                <w:lang w:val="da-DK"/>
              </w:rPr>
            </w:pPr>
            <w:r w:rsidRPr="0047087A">
              <w:rPr>
                <w:lang w:val="da-DK"/>
              </w:rPr>
              <w:t xml:space="preserve">Antal af unikke, aktive læsioner /scanning </w:t>
            </w:r>
          </w:p>
          <w:p w14:paraId="4B7E214A" w14:textId="39B689F1" w:rsidR="00E04ACD" w:rsidRPr="0047087A" w:rsidRDefault="00E04ACD" w:rsidP="000128C5">
            <w:pPr>
              <w:pStyle w:val="TableParagraph"/>
              <w:ind w:left="142" w:right="86"/>
              <w:rPr>
                <w:i/>
                <w:lang w:val="da-DK"/>
              </w:rPr>
            </w:pPr>
            <w:r w:rsidRPr="0047087A">
              <w:rPr>
                <w:i/>
                <w:lang w:val="da-DK"/>
              </w:rPr>
              <w:t>Forskel relativ til</w:t>
            </w:r>
            <w:r w:rsidRPr="0047087A">
              <w:rPr>
                <w:i/>
                <w:spacing w:val="-6"/>
                <w:lang w:val="da-DK"/>
              </w:rPr>
              <w:t xml:space="preserve"> </w:t>
            </w:r>
            <w:r w:rsidRPr="0047087A">
              <w:rPr>
                <w:i/>
                <w:lang w:val="da-DK"/>
              </w:rPr>
              <w:t>placebo</w:t>
            </w:r>
          </w:p>
          <w:p w14:paraId="40CFE7BA" w14:textId="77777777" w:rsidR="00E04ACD" w:rsidRPr="0047087A" w:rsidRDefault="00E04ACD" w:rsidP="00B42B12">
            <w:pPr>
              <w:pStyle w:val="TableParagraph"/>
              <w:ind w:left="1134"/>
              <w:rPr>
                <w:i/>
                <w:lang w:val="da-DK"/>
              </w:rPr>
            </w:pPr>
            <w:r w:rsidRPr="0047087A">
              <w:rPr>
                <w:i/>
                <w:lang w:val="da-DK"/>
              </w:rPr>
              <w:t>(95 %</w:t>
            </w:r>
            <w:r w:rsidRPr="0047087A">
              <w:rPr>
                <w:i/>
                <w:spacing w:val="-1"/>
                <w:lang w:val="da-DK"/>
              </w:rPr>
              <w:t xml:space="preserve"> </w:t>
            </w:r>
            <w:r w:rsidRPr="0047087A">
              <w:rPr>
                <w:i/>
                <w:lang w:val="da-DK"/>
              </w:rPr>
              <w:t>KI)</w:t>
            </w:r>
          </w:p>
        </w:tc>
        <w:tc>
          <w:tcPr>
            <w:tcW w:w="908" w:type="pct"/>
            <w:tcBorders>
              <w:top w:val="single" w:sz="4" w:space="0" w:color="000000"/>
              <w:left w:val="single" w:sz="4" w:space="0" w:color="000000"/>
              <w:bottom w:val="nil"/>
              <w:right w:val="dotted" w:sz="4" w:space="0" w:color="000000"/>
            </w:tcBorders>
            <w:hideMark/>
          </w:tcPr>
          <w:p w14:paraId="02F9AE3B" w14:textId="77777777" w:rsidR="00E04ACD" w:rsidRPr="0047087A" w:rsidRDefault="00E04ACD" w:rsidP="000128C5">
            <w:pPr>
              <w:pStyle w:val="TableParagraph"/>
              <w:ind w:left="142" w:right="435"/>
              <w:jc w:val="center"/>
              <w:rPr>
                <w:lang w:val="da-DK"/>
              </w:rPr>
            </w:pPr>
            <w:r w:rsidRPr="0047087A">
              <w:rPr>
                <w:lang w:val="da-DK"/>
              </w:rPr>
              <w:t>0,75</w:t>
            </w:r>
          </w:p>
        </w:tc>
        <w:tc>
          <w:tcPr>
            <w:tcW w:w="908" w:type="pct"/>
            <w:tcBorders>
              <w:top w:val="single" w:sz="4" w:space="0" w:color="000000"/>
              <w:left w:val="dotted" w:sz="4" w:space="0" w:color="000000"/>
              <w:bottom w:val="nil"/>
              <w:right w:val="single" w:sz="4" w:space="0" w:color="000000"/>
            </w:tcBorders>
            <w:hideMark/>
          </w:tcPr>
          <w:p w14:paraId="3F9DB0E0" w14:textId="77777777" w:rsidR="00E04ACD" w:rsidRPr="0047087A" w:rsidRDefault="00E04ACD" w:rsidP="000128C5">
            <w:pPr>
              <w:pStyle w:val="TableParagraph"/>
              <w:ind w:left="445" w:right="435"/>
              <w:jc w:val="center"/>
              <w:rPr>
                <w:lang w:val="da-DK"/>
              </w:rPr>
            </w:pPr>
            <w:r w:rsidRPr="0047087A">
              <w:rPr>
                <w:lang w:val="da-DK"/>
              </w:rPr>
              <w:t>2,46</w:t>
            </w:r>
          </w:p>
        </w:tc>
        <w:tc>
          <w:tcPr>
            <w:tcW w:w="1816" w:type="pct"/>
            <w:gridSpan w:val="2"/>
            <w:vMerge/>
            <w:tcBorders>
              <w:top w:val="single" w:sz="4" w:space="0" w:color="000000"/>
              <w:left w:val="dotted" w:sz="4" w:space="0" w:color="000000"/>
              <w:bottom w:val="nil"/>
              <w:right w:val="single" w:sz="4" w:space="0" w:color="000000"/>
            </w:tcBorders>
            <w:vAlign w:val="center"/>
            <w:hideMark/>
          </w:tcPr>
          <w:p w14:paraId="1F9757FF" w14:textId="77777777" w:rsidR="00E04ACD" w:rsidRPr="0047087A" w:rsidRDefault="00E04ACD" w:rsidP="000128C5">
            <w:pPr>
              <w:jc w:val="center"/>
              <w:rPr>
                <w:sz w:val="22"/>
                <w:szCs w:val="22"/>
              </w:rPr>
            </w:pPr>
          </w:p>
        </w:tc>
      </w:tr>
      <w:tr w:rsidR="00E04ACD" w:rsidRPr="0047087A" w14:paraId="038EDFBC" w14:textId="77777777" w:rsidTr="005B0F4F">
        <w:trPr>
          <w:trHeight w:val="501"/>
        </w:trPr>
        <w:tc>
          <w:tcPr>
            <w:tcW w:w="1367" w:type="pct"/>
            <w:vMerge/>
            <w:tcBorders>
              <w:top w:val="single" w:sz="4" w:space="0" w:color="000000"/>
              <w:left w:val="single" w:sz="4" w:space="0" w:color="000000"/>
              <w:bottom w:val="single" w:sz="4" w:space="0" w:color="000000"/>
              <w:right w:val="single" w:sz="4" w:space="0" w:color="000000"/>
            </w:tcBorders>
            <w:vAlign w:val="center"/>
            <w:hideMark/>
          </w:tcPr>
          <w:p w14:paraId="00AA750F" w14:textId="77777777" w:rsidR="00E04ACD" w:rsidRPr="0047087A" w:rsidRDefault="00E04ACD" w:rsidP="000128C5">
            <w:pPr>
              <w:ind w:left="142"/>
              <w:rPr>
                <w:i/>
                <w:sz w:val="22"/>
                <w:szCs w:val="22"/>
              </w:rPr>
            </w:pPr>
          </w:p>
        </w:tc>
        <w:tc>
          <w:tcPr>
            <w:tcW w:w="1817" w:type="pct"/>
            <w:gridSpan w:val="2"/>
            <w:tcBorders>
              <w:top w:val="nil"/>
              <w:left w:val="single" w:sz="4" w:space="0" w:color="000000"/>
              <w:bottom w:val="single" w:sz="4" w:space="0" w:color="000000"/>
              <w:right w:val="single" w:sz="4" w:space="0" w:color="000000"/>
            </w:tcBorders>
            <w:hideMark/>
          </w:tcPr>
          <w:p w14:paraId="26597F64" w14:textId="7C111DD1" w:rsidR="00E04ACD" w:rsidRPr="0047087A" w:rsidRDefault="00E04ACD" w:rsidP="000128C5">
            <w:pPr>
              <w:pStyle w:val="TableParagraph"/>
              <w:ind w:left="142"/>
              <w:jc w:val="center"/>
              <w:rPr>
                <w:lang w:val="da-DK"/>
              </w:rPr>
            </w:pPr>
            <w:r w:rsidRPr="0047087A">
              <w:rPr>
                <w:lang w:val="da-DK"/>
              </w:rPr>
              <w:t xml:space="preserve">69% (59 %; 77 </w:t>
            </w:r>
            <w:proofErr w:type="gramStart"/>
            <w:r w:rsidRPr="0047087A">
              <w:rPr>
                <w:lang w:val="da-DK"/>
              </w:rPr>
              <w:t>%)</w:t>
            </w:r>
            <w:r w:rsidR="001802D5" w:rsidRPr="0047087A">
              <w:rPr>
                <w:lang w:val="da-DK"/>
              </w:rPr>
              <w:t>*</w:t>
            </w:r>
            <w:proofErr w:type="gramEnd"/>
            <w:r w:rsidR="001802D5" w:rsidRPr="0047087A">
              <w:rPr>
                <w:lang w:val="da-DK"/>
              </w:rPr>
              <w:t>***</w:t>
            </w:r>
          </w:p>
        </w:tc>
        <w:tc>
          <w:tcPr>
            <w:tcW w:w="1816" w:type="pct"/>
            <w:gridSpan w:val="2"/>
            <w:vMerge/>
            <w:tcBorders>
              <w:top w:val="single" w:sz="4" w:space="0" w:color="000000"/>
              <w:left w:val="dotted" w:sz="4" w:space="0" w:color="000000"/>
              <w:bottom w:val="nil"/>
              <w:right w:val="single" w:sz="4" w:space="0" w:color="000000"/>
            </w:tcBorders>
            <w:vAlign w:val="center"/>
            <w:hideMark/>
          </w:tcPr>
          <w:p w14:paraId="5278E8FC" w14:textId="77777777" w:rsidR="00E04ACD" w:rsidRPr="0047087A" w:rsidRDefault="00E04ACD" w:rsidP="000128C5">
            <w:pPr>
              <w:jc w:val="center"/>
              <w:rPr>
                <w:sz w:val="22"/>
                <w:szCs w:val="22"/>
              </w:rPr>
            </w:pPr>
          </w:p>
        </w:tc>
      </w:tr>
    </w:tbl>
    <w:p w14:paraId="1B29D25E" w14:textId="05E7A2F8" w:rsidR="00E04ACD" w:rsidRPr="0047087A" w:rsidRDefault="001802D5" w:rsidP="00E04ACD">
      <w:pPr>
        <w:rPr>
          <w:sz w:val="20"/>
        </w:rPr>
      </w:pPr>
      <w:r w:rsidRPr="0047087A">
        <w:rPr>
          <w:position w:val="8"/>
          <w:sz w:val="20"/>
        </w:rPr>
        <w:t>****</w:t>
      </w:r>
      <w:r w:rsidR="00E04ACD" w:rsidRPr="0047087A">
        <w:rPr>
          <w:position w:val="8"/>
          <w:sz w:val="20"/>
        </w:rPr>
        <w:t xml:space="preserve"> </w:t>
      </w:r>
      <w:r w:rsidR="00E04ACD" w:rsidRPr="0047087A">
        <w:rPr>
          <w:sz w:val="20"/>
        </w:rPr>
        <w:t xml:space="preserve">p&lt;0,0001 </w:t>
      </w:r>
      <w:r w:rsidRPr="0047087A">
        <w:rPr>
          <w:position w:val="8"/>
          <w:sz w:val="20"/>
        </w:rPr>
        <w:t>***</w:t>
      </w:r>
      <w:r w:rsidR="00E04ACD" w:rsidRPr="0047087A">
        <w:rPr>
          <w:position w:val="8"/>
          <w:sz w:val="20"/>
        </w:rPr>
        <w:t xml:space="preserve"> </w:t>
      </w:r>
      <w:r w:rsidR="00E04ACD" w:rsidRPr="0047087A">
        <w:rPr>
          <w:sz w:val="20"/>
        </w:rPr>
        <w:t xml:space="preserve">p&lt;0,001 </w:t>
      </w:r>
      <w:r w:rsidRPr="0047087A">
        <w:rPr>
          <w:position w:val="8"/>
          <w:sz w:val="20"/>
        </w:rPr>
        <w:t>**</w:t>
      </w:r>
      <w:r w:rsidR="00E04ACD" w:rsidRPr="0047087A">
        <w:rPr>
          <w:position w:val="8"/>
          <w:sz w:val="20"/>
        </w:rPr>
        <w:t xml:space="preserve"> </w:t>
      </w:r>
      <w:r w:rsidR="00E04ACD" w:rsidRPr="0047087A">
        <w:rPr>
          <w:sz w:val="20"/>
        </w:rPr>
        <w:t xml:space="preserve">p&lt;0,01 </w:t>
      </w:r>
      <w:r w:rsidRPr="0047087A">
        <w:rPr>
          <w:position w:val="8"/>
          <w:sz w:val="20"/>
        </w:rPr>
        <w:t>*</w:t>
      </w:r>
      <w:r w:rsidR="00E04ACD" w:rsidRPr="0047087A">
        <w:rPr>
          <w:position w:val="8"/>
          <w:sz w:val="20"/>
        </w:rPr>
        <w:t xml:space="preserve"> </w:t>
      </w:r>
      <w:r w:rsidR="00E04ACD" w:rsidRPr="0047087A">
        <w:rPr>
          <w:sz w:val="20"/>
        </w:rPr>
        <w:t>p&lt;0,05 sammenlignet med placebo.</w:t>
      </w:r>
    </w:p>
    <w:p w14:paraId="2E7813ED" w14:textId="77777777" w:rsidR="00E04ACD" w:rsidRPr="0047087A" w:rsidRDefault="00E04ACD" w:rsidP="00E04ACD">
      <w:pPr>
        <w:pStyle w:val="Brdtekst"/>
        <w:rPr>
          <w:sz w:val="20"/>
          <w:szCs w:val="20"/>
          <w:lang w:val="da-DK"/>
        </w:rPr>
      </w:pPr>
      <w:r w:rsidRPr="0047087A">
        <w:rPr>
          <w:sz w:val="20"/>
          <w:szCs w:val="20"/>
          <w:lang w:val="da-DK"/>
        </w:rPr>
        <w:t>(1) BOD: Sygdomsbyrde (</w:t>
      </w:r>
      <w:proofErr w:type="spellStart"/>
      <w:r w:rsidRPr="0047087A">
        <w:rPr>
          <w:i/>
          <w:iCs/>
          <w:sz w:val="20"/>
          <w:szCs w:val="20"/>
          <w:lang w:val="da-DK"/>
        </w:rPr>
        <w:t>Burden</w:t>
      </w:r>
      <w:proofErr w:type="spellEnd"/>
      <w:r w:rsidRPr="0047087A">
        <w:rPr>
          <w:i/>
          <w:iCs/>
          <w:sz w:val="20"/>
          <w:szCs w:val="20"/>
          <w:lang w:val="da-DK"/>
        </w:rPr>
        <w:t xml:space="preserve"> of </w:t>
      </w:r>
      <w:proofErr w:type="spellStart"/>
      <w:r w:rsidRPr="0047087A">
        <w:rPr>
          <w:i/>
          <w:iCs/>
          <w:sz w:val="20"/>
          <w:szCs w:val="20"/>
          <w:lang w:val="da-DK"/>
        </w:rPr>
        <w:t>Disease</w:t>
      </w:r>
      <w:proofErr w:type="spellEnd"/>
      <w:r w:rsidRPr="0047087A">
        <w:rPr>
          <w:sz w:val="20"/>
          <w:szCs w:val="20"/>
          <w:lang w:val="da-DK"/>
        </w:rPr>
        <w:t xml:space="preserve">): samlet læsionsvolumen (T2 and T1 </w:t>
      </w:r>
      <w:proofErr w:type="spellStart"/>
      <w:r w:rsidRPr="0047087A">
        <w:rPr>
          <w:sz w:val="20"/>
          <w:szCs w:val="20"/>
          <w:lang w:val="da-DK"/>
        </w:rPr>
        <w:t>hypointense</w:t>
      </w:r>
      <w:proofErr w:type="spellEnd"/>
      <w:r w:rsidRPr="0047087A">
        <w:rPr>
          <w:sz w:val="20"/>
          <w:szCs w:val="20"/>
          <w:lang w:val="da-DK"/>
        </w:rPr>
        <w:t>) i ml.</w:t>
      </w:r>
    </w:p>
    <w:p w14:paraId="4FA13247" w14:textId="77777777" w:rsidR="00E04ACD" w:rsidRPr="0047087A" w:rsidRDefault="00E04ACD" w:rsidP="00E04ACD">
      <w:pPr>
        <w:pStyle w:val="Brdtekst"/>
        <w:rPr>
          <w:sz w:val="24"/>
          <w:szCs w:val="24"/>
          <w:lang w:val="da-DK"/>
        </w:rPr>
      </w:pPr>
    </w:p>
    <w:p w14:paraId="7612BD0F" w14:textId="77777777" w:rsidR="00E04ACD" w:rsidRPr="0047087A" w:rsidRDefault="00E04ACD" w:rsidP="005B0F4F">
      <w:pPr>
        <w:ind w:left="851"/>
        <w:rPr>
          <w:sz w:val="24"/>
          <w:szCs w:val="24"/>
          <w:u w:val="single"/>
        </w:rPr>
      </w:pPr>
      <w:r w:rsidRPr="0047087A">
        <w:rPr>
          <w:sz w:val="24"/>
          <w:szCs w:val="24"/>
          <w:u w:val="single"/>
        </w:rPr>
        <w:t>Effekt hos patienter med høj sygdomsaktivitet:</w:t>
      </w:r>
    </w:p>
    <w:p w14:paraId="47EBDE89" w14:textId="77777777" w:rsidR="00E04ACD" w:rsidRPr="0047087A" w:rsidRDefault="00E04ACD" w:rsidP="005B0F4F">
      <w:pPr>
        <w:ind w:left="851"/>
        <w:rPr>
          <w:sz w:val="24"/>
          <w:szCs w:val="24"/>
        </w:rPr>
      </w:pPr>
      <w:r w:rsidRPr="0047087A">
        <w:rPr>
          <w:sz w:val="24"/>
          <w:szCs w:val="24"/>
        </w:rPr>
        <w:t xml:space="preserve">I en undergruppe af patienter med høj sygdomsaktivitet i TEMSO (n=127) blev der observeret konsistent behandlingseffekt på attakker og tid til 3 måneders vedvarende progression. Grundet studiets design blev høj sygdomsaktivitet defineret som 2 eller flere attakker inden for et år og med én eller flere </w:t>
      </w:r>
      <w:proofErr w:type="spellStart"/>
      <w:r w:rsidRPr="0047087A">
        <w:rPr>
          <w:sz w:val="24"/>
          <w:szCs w:val="24"/>
        </w:rPr>
        <w:t>Gd</w:t>
      </w:r>
      <w:proofErr w:type="spellEnd"/>
      <w:r w:rsidRPr="0047087A">
        <w:rPr>
          <w:sz w:val="24"/>
          <w:szCs w:val="24"/>
        </w:rPr>
        <w:t xml:space="preserve">-forstærkede læsioner ved MR-scanning af hjernen. Der er ikke udarbejdet en tilsvarende undergruppeanalyse i TOWER-studiet, da der ikke foreligger MR-data. </w:t>
      </w:r>
    </w:p>
    <w:p w14:paraId="3EC511CD" w14:textId="77777777" w:rsidR="00E04ACD" w:rsidRPr="0047087A" w:rsidRDefault="00E04ACD" w:rsidP="005B0F4F">
      <w:pPr>
        <w:ind w:left="851"/>
        <w:rPr>
          <w:sz w:val="24"/>
          <w:szCs w:val="24"/>
        </w:rPr>
      </w:pPr>
      <w:r w:rsidRPr="0047087A">
        <w:rPr>
          <w:sz w:val="24"/>
          <w:szCs w:val="24"/>
        </w:rPr>
        <w:lastRenderedPageBreak/>
        <w:t xml:space="preserve">Der foreligger ingen data for patienter, som ikke responderede på et fuldt og tilstrækkeligt behandlingsforløb (normalt mindst et års behandling) med beta-interferon, som mindst havde haft et attak i det forgangne år i behandling og mindst 9 T2 </w:t>
      </w:r>
      <w:proofErr w:type="spellStart"/>
      <w:r w:rsidRPr="0047087A">
        <w:rPr>
          <w:sz w:val="24"/>
          <w:szCs w:val="24"/>
        </w:rPr>
        <w:t>hyperintense</w:t>
      </w:r>
      <w:proofErr w:type="spellEnd"/>
      <w:r w:rsidRPr="0047087A">
        <w:rPr>
          <w:sz w:val="24"/>
          <w:szCs w:val="24"/>
        </w:rPr>
        <w:t xml:space="preserve"> læsioner ved </w:t>
      </w:r>
      <w:proofErr w:type="spellStart"/>
      <w:r w:rsidRPr="0047087A">
        <w:rPr>
          <w:sz w:val="24"/>
          <w:szCs w:val="24"/>
        </w:rPr>
        <w:t>kraniel</w:t>
      </w:r>
      <w:proofErr w:type="spellEnd"/>
      <w:r w:rsidRPr="0047087A">
        <w:rPr>
          <w:sz w:val="24"/>
          <w:szCs w:val="24"/>
        </w:rPr>
        <w:t xml:space="preserve"> MR-scanning eller mindst 1 </w:t>
      </w:r>
      <w:proofErr w:type="spellStart"/>
      <w:r w:rsidRPr="0047087A">
        <w:rPr>
          <w:sz w:val="24"/>
          <w:szCs w:val="24"/>
        </w:rPr>
        <w:t>Gd</w:t>
      </w:r>
      <w:proofErr w:type="spellEnd"/>
      <w:r w:rsidRPr="0047087A">
        <w:rPr>
          <w:sz w:val="24"/>
          <w:szCs w:val="24"/>
        </w:rPr>
        <w:t>-forstærket læsion, eller for patienter, der havde en uforandret eller øget attak-rate i det forgangne år sammenlignet med de 2 forudgående år.</w:t>
      </w:r>
    </w:p>
    <w:p w14:paraId="2948ABC2" w14:textId="77777777" w:rsidR="00E04ACD" w:rsidRPr="0047087A" w:rsidRDefault="00E04ACD" w:rsidP="005B0F4F">
      <w:pPr>
        <w:ind w:left="851"/>
        <w:rPr>
          <w:sz w:val="24"/>
          <w:szCs w:val="24"/>
        </w:rPr>
      </w:pPr>
    </w:p>
    <w:p w14:paraId="63F1F37D" w14:textId="77777777" w:rsidR="00E04ACD" w:rsidRPr="0047087A" w:rsidRDefault="00E04ACD" w:rsidP="005B0F4F">
      <w:pPr>
        <w:ind w:left="851"/>
        <w:rPr>
          <w:sz w:val="24"/>
          <w:szCs w:val="24"/>
        </w:rPr>
      </w:pPr>
      <w:r w:rsidRPr="0047087A">
        <w:rPr>
          <w:sz w:val="24"/>
          <w:szCs w:val="24"/>
        </w:rPr>
        <w:t xml:space="preserve">TOPIC var et dobbeltblindet, placebokontrolleret studie, som evaluerede doser af </w:t>
      </w:r>
      <w:proofErr w:type="spellStart"/>
      <w:r w:rsidRPr="0047087A">
        <w:rPr>
          <w:sz w:val="24"/>
          <w:szCs w:val="24"/>
        </w:rPr>
        <w:t>teriflunomid</w:t>
      </w:r>
      <w:proofErr w:type="spellEnd"/>
      <w:r w:rsidRPr="0047087A">
        <w:rPr>
          <w:sz w:val="24"/>
          <w:szCs w:val="24"/>
        </w:rPr>
        <w:t xml:space="preserve"> 7 mg og 14 mg indgivet én gang dagligt i op til 108 uger hos patienter med første kliniske </w:t>
      </w:r>
      <w:proofErr w:type="spellStart"/>
      <w:r w:rsidRPr="0047087A">
        <w:rPr>
          <w:sz w:val="24"/>
          <w:szCs w:val="24"/>
        </w:rPr>
        <w:t>demyeliniserende</w:t>
      </w:r>
      <w:proofErr w:type="spellEnd"/>
      <w:r w:rsidRPr="0047087A">
        <w:rPr>
          <w:sz w:val="24"/>
          <w:szCs w:val="24"/>
        </w:rPr>
        <w:t xml:space="preserve"> isolerede hændelse/syndrom (CIS) (gennemsnitsalder 32,1 år). Det primære endepunkt var tid til den anden kliniske episode (recidiv). I alt 618 patienter blev randomiseret til at modtage 7 mg (n=205) eller 14 mg (n=216) </w:t>
      </w:r>
      <w:proofErr w:type="spellStart"/>
      <w:r w:rsidRPr="0047087A">
        <w:rPr>
          <w:sz w:val="24"/>
          <w:szCs w:val="24"/>
        </w:rPr>
        <w:t>teriflunomid</w:t>
      </w:r>
      <w:proofErr w:type="spellEnd"/>
      <w:r w:rsidRPr="0047087A">
        <w:rPr>
          <w:sz w:val="24"/>
          <w:szCs w:val="24"/>
        </w:rPr>
        <w:t xml:space="preserve"> eller placebo (n=197). Risikoen for et andet klinisk anfald (attak) over en periode på 2 år var 35,9 % hos placebogruppen og 24,0 % hos behandlingsgruppen, som fik </w:t>
      </w:r>
      <w:proofErr w:type="spellStart"/>
      <w:r w:rsidRPr="0047087A">
        <w:rPr>
          <w:sz w:val="24"/>
          <w:szCs w:val="24"/>
        </w:rPr>
        <w:t>teriflunomid</w:t>
      </w:r>
      <w:proofErr w:type="spellEnd"/>
      <w:r w:rsidRPr="0047087A">
        <w:rPr>
          <w:sz w:val="24"/>
          <w:szCs w:val="24"/>
        </w:rPr>
        <w:t xml:space="preserve"> 14 mg (relativ risiko: 0,57, 95 % konfidensinterval: 0,38 til 0,87, p=0,0087). Resultaterne fra TOPIC-studiet bekræftede effekten af </w:t>
      </w:r>
      <w:proofErr w:type="spellStart"/>
      <w:r w:rsidRPr="0047087A">
        <w:rPr>
          <w:sz w:val="24"/>
          <w:szCs w:val="24"/>
        </w:rPr>
        <w:t>teriflunomid</w:t>
      </w:r>
      <w:proofErr w:type="spellEnd"/>
      <w:r w:rsidRPr="0047087A">
        <w:rPr>
          <w:sz w:val="24"/>
          <w:szCs w:val="24"/>
        </w:rPr>
        <w:t xml:space="preserve"> i RRMS (inklusive tidlig RRMS med første kliniske </w:t>
      </w:r>
      <w:proofErr w:type="spellStart"/>
      <w:r w:rsidRPr="0047087A">
        <w:rPr>
          <w:sz w:val="24"/>
          <w:szCs w:val="24"/>
        </w:rPr>
        <w:t>demyeliniserende</w:t>
      </w:r>
      <w:proofErr w:type="spellEnd"/>
      <w:r w:rsidRPr="0047087A">
        <w:rPr>
          <w:sz w:val="24"/>
          <w:szCs w:val="24"/>
        </w:rPr>
        <w:t xml:space="preserve"> isolerede hændelse/syndrom (CIS) og læsioner ved MR-scanning dissemineret i forhold til tid og rum).</w:t>
      </w:r>
    </w:p>
    <w:p w14:paraId="5416DD39" w14:textId="77777777" w:rsidR="00E04ACD" w:rsidRPr="0047087A" w:rsidRDefault="00E04ACD" w:rsidP="005B0F4F">
      <w:pPr>
        <w:ind w:left="851"/>
        <w:rPr>
          <w:sz w:val="24"/>
          <w:szCs w:val="24"/>
        </w:rPr>
      </w:pPr>
    </w:p>
    <w:p w14:paraId="0C31B33E" w14:textId="28D27E2E" w:rsidR="00E04ACD" w:rsidRPr="0047087A" w:rsidRDefault="00E04ACD" w:rsidP="005B0F4F">
      <w:pPr>
        <w:ind w:left="851"/>
        <w:rPr>
          <w:sz w:val="24"/>
          <w:szCs w:val="24"/>
        </w:rPr>
      </w:pPr>
      <w:proofErr w:type="spellStart"/>
      <w:r w:rsidRPr="0047087A">
        <w:rPr>
          <w:sz w:val="24"/>
          <w:szCs w:val="24"/>
        </w:rPr>
        <w:t>Teriflunomids</w:t>
      </w:r>
      <w:proofErr w:type="spellEnd"/>
      <w:r w:rsidRPr="0047087A">
        <w:rPr>
          <w:sz w:val="24"/>
          <w:szCs w:val="24"/>
        </w:rPr>
        <w:t xml:space="preserve"> effektivitet blev sammenlignet med effektiviteten af subkutant interferon beta-1a (ved den anbefalede dosis på 44 µg tre gange ugentligt) hos 324 randomiserede patienter i en undersøgelse (TENERE) med en minimumbehandlingsvarighed på 48 uger (maksimum 114 uger). Risikoen for behandlingssvigt (bekræftet recidiv eller permanent behandlingsophør, afhængig af hvad der opstod først) var det primære endepunkt. Antallet af patienter med permanent behandlingsophør i gruppen med 14 mg </w:t>
      </w:r>
      <w:proofErr w:type="spellStart"/>
      <w:r w:rsidRPr="0047087A">
        <w:rPr>
          <w:sz w:val="24"/>
          <w:szCs w:val="24"/>
        </w:rPr>
        <w:t>teriflunomid</w:t>
      </w:r>
      <w:proofErr w:type="spellEnd"/>
      <w:r w:rsidRPr="0047087A">
        <w:rPr>
          <w:sz w:val="24"/>
          <w:szCs w:val="24"/>
        </w:rPr>
        <w:t xml:space="preserve"> var 22 ud af 111 (19,8 %) med årsagerne bivirkninger (10,8 %), manglende effekt (3,6 %), andre årsager (4,5 %) og manglende opfølgning (0,9 %). Antallet af patienter med permanent behandlingsophør i gruppen med subkutan interferon beta-1a var 30 ud af 104 (28,8 %) med årsagerne bivirkninger (21,2 %), manglende effekt (1,9 %), andre årsager (4,8 %) og dårlig compliance til protokollen (1 %). </w:t>
      </w:r>
      <w:proofErr w:type="spellStart"/>
      <w:r w:rsidRPr="0047087A">
        <w:rPr>
          <w:sz w:val="24"/>
          <w:szCs w:val="24"/>
        </w:rPr>
        <w:t>Teriflunomid</w:t>
      </w:r>
      <w:proofErr w:type="spellEnd"/>
      <w:r w:rsidRPr="0047087A">
        <w:rPr>
          <w:sz w:val="24"/>
          <w:szCs w:val="24"/>
        </w:rPr>
        <w:t xml:space="preserve"> 14 mg/dag var ikke </w:t>
      </w:r>
      <w:proofErr w:type="spellStart"/>
      <w:r w:rsidRPr="0047087A">
        <w:rPr>
          <w:sz w:val="24"/>
          <w:szCs w:val="24"/>
        </w:rPr>
        <w:t>superiort</w:t>
      </w:r>
      <w:proofErr w:type="spellEnd"/>
      <w:r w:rsidRPr="0047087A">
        <w:rPr>
          <w:sz w:val="24"/>
          <w:szCs w:val="24"/>
        </w:rPr>
        <w:t xml:space="preserve"> til interferon beta-1a for så vidt angår det primære endepunkt: den estimerede procentdel af patienter med behandlingssvigt ved uge 96, beregnet med Kaplan-Meier-metoden, var 41,1</w:t>
      </w:r>
      <w:r w:rsidR="001C34AC">
        <w:rPr>
          <w:sz w:val="24"/>
          <w:szCs w:val="24"/>
        </w:rPr>
        <w:t> </w:t>
      </w:r>
      <w:r w:rsidRPr="0047087A">
        <w:rPr>
          <w:sz w:val="24"/>
          <w:szCs w:val="24"/>
        </w:rPr>
        <w:t xml:space="preserve">% </w:t>
      </w:r>
      <w:r w:rsidRPr="0047087A">
        <w:rPr>
          <w:i/>
          <w:sz w:val="24"/>
          <w:szCs w:val="24"/>
        </w:rPr>
        <w:t xml:space="preserve">versus </w:t>
      </w:r>
      <w:r w:rsidRPr="0047087A">
        <w:rPr>
          <w:sz w:val="24"/>
          <w:szCs w:val="24"/>
        </w:rPr>
        <w:t>44,4 % (</w:t>
      </w:r>
      <w:proofErr w:type="spellStart"/>
      <w:r w:rsidRPr="0047087A">
        <w:rPr>
          <w:sz w:val="24"/>
          <w:szCs w:val="24"/>
        </w:rPr>
        <w:t>teriflunomid</w:t>
      </w:r>
      <w:proofErr w:type="spellEnd"/>
      <w:r w:rsidRPr="0047087A">
        <w:rPr>
          <w:sz w:val="24"/>
          <w:szCs w:val="24"/>
        </w:rPr>
        <w:t xml:space="preserve"> 14 mg </w:t>
      </w:r>
      <w:r w:rsidRPr="0047087A">
        <w:rPr>
          <w:i/>
          <w:sz w:val="24"/>
          <w:szCs w:val="24"/>
        </w:rPr>
        <w:t xml:space="preserve">versus </w:t>
      </w:r>
      <w:r w:rsidRPr="0047087A">
        <w:rPr>
          <w:sz w:val="24"/>
          <w:szCs w:val="24"/>
        </w:rPr>
        <w:t>interferon beta-1a, p=0,595).</w:t>
      </w:r>
    </w:p>
    <w:p w14:paraId="69B61BB3" w14:textId="77777777" w:rsidR="00E04ACD" w:rsidRPr="0047087A" w:rsidRDefault="00E04ACD" w:rsidP="005B0F4F">
      <w:pPr>
        <w:ind w:left="851"/>
        <w:rPr>
          <w:sz w:val="24"/>
          <w:szCs w:val="24"/>
        </w:rPr>
      </w:pPr>
    </w:p>
    <w:p w14:paraId="0A519B7D" w14:textId="77777777" w:rsidR="00E04ACD" w:rsidRPr="0047087A" w:rsidRDefault="00E04ACD" w:rsidP="005B0F4F">
      <w:pPr>
        <w:ind w:left="851"/>
        <w:rPr>
          <w:sz w:val="24"/>
          <w:szCs w:val="24"/>
          <w:u w:val="single"/>
        </w:rPr>
      </w:pPr>
      <w:r w:rsidRPr="0047087A">
        <w:rPr>
          <w:sz w:val="24"/>
          <w:szCs w:val="24"/>
          <w:u w:val="single"/>
        </w:rPr>
        <w:t>Pædiatrisk population</w:t>
      </w:r>
    </w:p>
    <w:p w14:paraId="77C6CEBE" w14:textId="77777777" w:rsidR="00E04ACD" w:rsidRPr="0047087A" w:rsidRDefault="00E04ACD" w:rsidP="005B0F4F">
      <w:pPr>
        <w:ind w:left="851"/>
        <w:rPr>
          <w:sz w:val="24"/>
          <w:szCs w:val="24"/>
        </w:rPr>
      </w:pPr>
    </w:p>
    <w:p w14:paraId="20F6420A" w14:textId="77777777" w:rsidR="00E04ACD" w:rsidRPr="0047087A" w:rsidRDefault="00E04ACD" w:rsidP="005B0F4F">
      <w:pPr>
        <w:ind w:left="851"/>
        <w:rPr>
          <w:i/>
          <w:sz w:val="24"/>
          <w:szCs w:val="24"/>
        </w:rPr>
      </w:pPr>
      <w:r w:rsidRPr="0047087A">
        <w:rPr>
          <w:i/>
          <w:sz w:val="24"/>
          <w:szCs w:val="24"/>
        </w:rPr>
        <w:t>Børn og unge (10 til 17 år)</w:t>
      </w:r>
    </w:p>
    <w:p w14:paraId="22504C95" w14:textId="77777777" w:rsidR="00E04ACD" w:rsidRPr="0047087A" w:rsidRDefault="00E04ACD" w:rsidP="005B0F4F">
      <w:pPr>
        <w:ind w:left="851"/>
        <w:rPr>
          <w:sz w:val="24"/>
          <w:szCs w:val="24"/>
        </w:rPr>
      </w:pPr>
      <w:r w:rsidRPr="0047087A">
        <w:rPr>
          <w:sz w:val="24"/>
          <w:szCs w:val="24"/>
        </w:rPr>
        <w:t xml:space="preserve">Studie EFC11759/TERIKIDS var et internationalt dobbeltblindt, placebokontrolleret studie med pædiatriske patienter i alderen 10-17 år med recidiverende-remitterende MS, som havde til formål at undersøge dosering med </w:t>
      </w:r>
      <w:proofErr w:type="spellStart"/>
      <w:r w:rsidRPr="0047087A">
        <w:rPr>
          <w:sz w:val="24"/>
          <w:szCs w:val="24"/>
        </w:rPr>
        <w:t>teriflunomid</w:t>
      </w:r>
      <w:proofErr w:type="spellEnd"/>
      <w:r w:rsidRPr="0047087A">
        <w:rPr>
          <w:sz w:val="24"/>
          <w:szCs w:val="24"/>
        </w:rPr>
        <w:t xml:space="preserve"> én gang dagligt (justeret til at opnå eksponering svarende til dosis på 14 mg hos voksne) i op til 96 uger efterfulgt af et åbent forlængelsesstudie. Alle patienter havde oplevet mindst 1 attak over en periode på 1 år eller mindst 2 attakker over en periode på 2 år forud for studiet. Der blev udført neurologiske undersøgelser ved screening og hver 24. uge indtil studieafslutning samt ved </w:t>
      </w:r>
      <w:proofErr w:type="spellStart"/>
      <w:r w:rsidRPr="0047087A">
        <w:rPr>
          <w:sz w:val="24"/>
          <w:szCs w:val="24"/>
        </w:rPr>
        <w:t>uplanlagte</w:t>
      </w:r>
      <w:proofErr w:type="spellEnd"/>
      <w:r w:rsidRPr="0047087A">
        <w:rPr>
          <w:sz w:val="24"/>
          <w:szCs w:val="24"/>
        </w:rPr>
        <w:t xml:space="preserve"> besøg på grund af mistanke om attak. Patienter med et klinisk attak eller høj MR-aktivitet med mindst 5 nye eller forstørrede T2-læsioner ved 2 på hinanden følgende scanninger blev inden for 96 uger skiftet til det åbne forlængelsesstudie for at sikre aktiv behandling. Det primære endepunkt var tid til første kliniske attak efter </w:t>
      </w:r>
      <w:proofErr w:type="spellStart"/>
      <w:r w:rsidRPr="0047087A">
        <w:rPr>
          <w:sz w:val="24"/>
          <w:szCs w:val="24"/>
        </w:rPr>
        <w:t>randomisering</w:t>
      </w:r>
      <w:proofErr w:type="spellEnd"/>
      <w:r w:rsidRPr="0047087A">
        <w:rPr>
          <w:sz w:val="24"/>
          <w:szCs w:val="24"/>
        </w:rPr>
        <w:t>. Tid til første bekræftede kliniske attak eller høj MR-aktivitet, afhængig af hvad der opstod først, blev prædefineret som en sensitivitetsanalyse, da den omfatter både kliniske og MR-forhold, som er forudsætninger for at skifte til den åbne studiefase.</w:t>
      </w:r>
    </w:p>
    <w:p w14:paraId="7D96A686" w14:textId="77777777" w:rsidR="00E04ACD" w:rsidRPr="0047087A" w:rsidRDefault="00E04ACD" w:rsidP="005B0F4F">
      <w:pPr>
        <w:ind w:left="851"/>
        <w:rPr>
          <w:sz w:val="24"/>
          <w:szCs w:val="24"/>
        </w:rPr>
      </w:pPr>
    </w:p>
    <w:p w14:paraId="177F5DF1" w14:textId="77777777" w:rsidR="00E04ACD" w:rsidRPr="0047087A" w:rsidRDefault="00E04ACD" w:rsidP="005B0F4F">
      <w:pPr>
        <w:ind w:left="851"/>
        <w:rPr>
          <w:sz w:val="24"/>
          <w:szCs w:val="24"/>
        </w:rPr>
      </w:pPr>
      <w:r w:rsidRPr="0047087A">
        <w:rPr>
          <w:sz w:val="24"/>
          <w:szCs w:val="24"/>
        </w:rPr>
        <w:t xml:space="preserve">I alt 166 patienter blev randomiseret i forholdet 2:1 til at få </w:t>
      </w:r>
      <w:proofErr w:type="spellStart"/>
      <w:r w:rsidRPr="0047087A">
        <w:rPr>
          <w:sz w:val="24"/>
          <w:szCs w:val="24"/>
        </w:rPr>
        <w:t>teriflunomid</w:t>
      </w:r>
      <w:proofErr w:type="spellEnd"/>
      <w:r w:rsidRPr="0047087A">
        <w:rPr>
          <w:sz w:val="24"/>
          <w:szCs w:val="24"/>
        </w:rPr>
        <w:t xml:space="preserve"> (n=109) eller placebo (n=57). Ved studiestart havde patienterne en EDSS-score ≤5,5; gennemsnitsalderen var 14,6 år; gennemsnitsvægten var 58,1 kg; den gennemsnitlige sygdomsvarighed fra tidspunktet for diagnosticering var 1,4 år; og gennemsnitlig T1 </w:t>
      </w:r>
      <w:proofErr w:type="spellStart"/>
      <w:r w:rsidRPr="0047087A">
        <w:rPr>
          <w:sz w:val="24"/>
          <w:szCs w:val="24"/>
        </w:rPr>
        <w:t>Gd</w:t>
      </w:r>
      <w:proofErr w:type="spellEnd"/>
      <w:r w:rsidRPr="0047087A">
        <w:rPr>
          <w:sz w:val="24"/>
          <w:szCs w:val="24"/>
        </w:rPr>
        <w:t xml:space="preserve">-forstærkede læsioner ved MR-scanning var 3,9 læsioner ved </w:t>
      </w:r>
      <w:r w:rsidRPr="0047087A">
        <w:rPr>
          <w:i/>
          <w:sz w:val="24"/>
          <w:szCs w:val="24"/>
        </w:rPr>
        <w:t>baseline</w:t>
      </w:r>
      <w:r w:rsidRPr="0047087A">
        <w:rPr>
          <w:sz w:val="24"/>
          <w:szCs w:val="24"/>
        </w:rPr>
        <w:t xml:space="preserve">. Alle patienter havde recidiverende-remitterende MS med median EDSS-score på 1,5 ved </w:t>
      </w:r>
      <w:r w:rsidRPr="0047087A">
        <w:rPr>
          <w:i/>
          <w:sz w:val="24"/>
          <w:szCs w:val="24"/>
        </w:rPr>
        <w:t>baseline</w:t>
      </w:r>
      <w:r w:rsidRPr="0047087A">
        <w:rPr>
          <w:sz w:val="24"/>
          <w:szCs w:val="24"/>
        </w:rPr>
        <w:t xml:space="preserve">. Den gennemsnitlige behandlingsperiode var 362 dage med placebo og 488 dage med </w:t>
      </w:r>
      <w:proofErr w:type="spellStart"/>
      <w:r w:rsidRPr="0047087A">
        <w:rPr>
          <w:sz w:val="24"/>
          <w:szCs w:val="24"/>
        </w:rPr>
        <w:t>teriflunomid</w:t>
      </w:r>
      <w:proofErr w:type="spellEnd"/>
      <w:r w:rsidRPr="0047087A">
        <w:rPr>
          <w:sz w:val="24"/>
          <w:szCs w:val="24"/>
        </w:rPr>
        <w:t xml:space="preserve">. Skift fra den dobbeltblinde periode til åben behandling på grund af høj MR-aktivitet skete hyppigere end forventet og skete hyppigere og tidligere i placebogruppen end i </w:t>
      </w:r>
      <w:proofErr w:type="spellStart"/>
      <w:r w:rsidRPr="0047087A">
        <w:rPr>
          <w:sz w:val="24"/>
          <w:szCs w:val="24"/>
        </w:rPr>
        <w:t>teriflunomid</w:t>
      </w:r>
      <w:proofErr w:type="spellEnd"/>
      <w:r w:rsidRPr="0047087A">
        <w:rPr>
          <w:sz w:val="24"/>
          <w:szCs w:val="24"/>
        </w:rPr>
        <w:t xml:space="preserve">-gruppen (26 % med placebo, 13 % med </w:t>
      </w:r>
      <w:proofErr w:type="spellStart"/>
      <w:r w:rsidRPr="0047087A">
        <w:rPr>
          <w:sz w:val="24"/>
          <w:szCs w:val="24"/>
        </w:rPr>
        <w:t>teriflunomid</w:t>
      </w:r>
      <w:proofErr w:type="spellEnd"/>
      <w:r w:rsidRPr="0047087A">
        <w:rPr>
          <w:sz w:val="24"/>
          <w:szCs w:val="24"/>
        </w:rPr>
        <w:t>).</w:t>
      </w:r>
    </w:p>
    <w:p w14:paraId="0C439263" w14:textId="77777777" w:rsidR="00E04ACD" w:rsidRPr="0047087A" w:rsidRDefault="00E04ACD" w:rsidP="005B0F4F">
      <w:pPr>
        <w:ind w:left="851"/>
        <w:rPr>
          <w:sz w:val="24"/>
          <w:szCs w:val="24"/>
        </w:rPr>
      </w:pPr>
    </w:p>
    <w:p w14:paraId="17539D69"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reducerede risikoen for klinisk attak med 34 % i forhold til placebo, hvilket ikke havde nogen statistisk signifikans (p = 0,29) (tabel 2). I den prædefinerede sensitivitetsanalyse opnåede </w:t>
      </w:r>
      <w:proofErr w:type="spellStart"/>
      <w:r w:rsidRPr="0047087A">
        <w:rPr>
          <w:sz w:val="24"/>
          <w:szCs w:val="24"/>
        </w:rPr>
        <w:t>teriflunomid</w:t>
      </w:r>
      <w:proofErr w:type="spellEnd"/>
      <w:r w:rsidRPr="0047087A">
        <w:rPr>
          <w:sz w:val="24"/>
          <w:szCs w:val="24"/>
        </w:rPr>
        <w:t xml:space="preserve"> en statistisk signifikant reduktion af den kombinerede risiko for klinisk attak eller høj MR-aktivitet med 43 % i forhold til placebo (p = 0,04) (tabel 2).</w:t>
      </w:r>
    </w:p>
    <w:p w14:paraId="7DCA7685" w14:textId="77777777" w:rsidR="00E04ACD" w:rsidRPr="0047087A" w:rsidRDefault="00E04ACD" w:rsidP="005B0F4F">
      <w:pPr>
        <w:ind w:left="851"/>
        <w:rPr>
          <w:sz w:val="24"/>
          <w:szCs w:val="24"/>
        </w:rPr>
      </w:pPr>
    </w:p>
    <w:p w14:paraId="5B31C10E"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reducerede i signifikant grad antallet af nye og forstørrede T2-læsioner pr. scanning med 55 % (p=0,0006) (post hoc-analyse blev også justeret for T2-tal ved </w:t>
      </w:r>
      <w:r w:rsidRPr="0047087A">
        <w:rPr>
          <w:i/>
          <w:sz w:val="24"/>
          <w:szCs w:val="24"/>
        </w:rPr>
        <w:t>baseline</w:t>
      </w:r>
      <w:r w:rsidRPr="0047087A">
        <w:rPr>
          <w:sz w:val="24"/>
          <w:szCs w:val="24"/>
        </w:rPr>
        <w:t xml:space="preserve">: 34 %, p=0,0446), og antallet af gadolinium-forstærkede T1-læsioner pr. scanning med 75 % (p &lt;0,0001) (tabel 2). </w:t>
      </w:r>
    </w:p>
    <w:p w14:paraId="1EC80FED" w14:textId="77777777" w:rsidR="00E04ACD" w:rsidRPr="0047087A" w:rsidRDefault="00E04ACD" w:rsidP="005B0F4F">
      <w:pPr>
        <w:ind w:left="851"/>
        <w:rPr>
          <w:sz w:val="24"/>
          <w:szCs w:val="24"/>
        </w:rPr>
      </w:pPr>
    </w:p>
    <w:p w14:paraId="7C17C8C4" w14:textId="77777777" w:rsidR="00E04ACD" w:rsidRPr="0047087A" w:rsidRDefault="00E04ACD" w:rsidP="001802D5">
      <w:pPr>
        <w:rPr>
          <w:b/>
          <w:bCs/>
          <w:sz w:val="24"/>
          <w:szCs w:val="24"/>
        </w:rPr>
      </w:pPr>
      <w:r w:rsidRPr="0047087A">
        <w:rPr>
          <w:b/>
          <w:bCs/>
          <w:sz w:val="24"/>
          <w:szCs w:val="24"/>
        </w:rPr>
        <w:t>Tabel 2 – Kliniske resultater og MR-resultater fra EFC11759/TERIKIDS</w:t>
      </w:r>
    </w:p>
    <w:p w14:paraId="377E06F5" w14:textId="77777777" w:rsidR="00E04ACD" w:rsidRPr="0047087A" w:rsidRDefault="00E04ACD" w:rsidP="005B0F4F">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60"/>
        <w:gridCol w:w="1702"/>
        <w:gridCol w:w="2066"/>
      </w:tblGrid>
      <w:tr w:rsidR="00E04ACD" w:rsidRPr="0047087A" w14:paraId="5FBA76AB" w14:textId="77777777" w:rsidTr="005B0F4F">
        <w:trPr>
          <w:trHeight w:val="640"/>
        </w:trPr>
        <w:tc>
          <w:tcPr>
            <w:tcW w:w="3048" w:type="pct"/>
            <w:tcBorders>
              <w:top w:val="single" w:sz="4" w:space="0" w:color="000000"/>
              <w:left w:val="single" w:sz="4" w:space="0" w:color="000000"/>
              <w:bottom w:val="single" w:sz="4" w:space="0" w:color="000000"/>
              <w:right w:val="single" w:sz="4" w:space="0" w:color="000000"/>
            </w:tcBorders>
            <w:hideMark/>
          </w:tcPr>
          <w:p w14:paraId="78DDB34D" w14:textId="77777777" w:rsidR="00E04ACD" w:rsidRPr="0047087A" w:rsidRDefault="00E04ACD">
            <w:pPr>
              <w:pStyle w:val="TableParagraph"/>
              <w:ind w:left="1776"/>
              <w:rPr>
                <w:b/>
                <w:lang w:val="da-DK"/>
              </w:rPr>
            </w:pPr>
            <w:r w:rsidRPr="0047087A">
              <w:rPr>
                <w:b/>
                <w:lang w:val="da-DK"/>
              </w:rPr>
              <w:t>EFC11759 ITT-population</w:t>
            </w:r>
          </w:p>
        </w:tc>
        <w:tc>
          <w:tcPr>
            <w:tcW w:w="888" w:type="pct"/>
            <w:tcBorders>
              <w:top w:val="single" w:sz="4" w:space="0" w:color="000000"/>
              <w:left w:val="single" w:sz="4" w:space="0" w:color="000000"/>
              <w:bottom w:val="single" w:sz="4" w:space="0" w:color="000000"/>
              <w:right w:val="single" w:sz="4" w:space="0" w:color="000000"/>
            </w:tcBorders>
            <w:hideMark/>
          </w:tcPr>
          <w:p w14:paraId="6C348A0E" w14:textId="77777777" w:rsidR="00E04ACD" w:rsidRPr="0047087A" w:rsidRDefault="00E04ACD">
            <w:pPr>
              <w:pStyle w:val="TableParagraph"/>
              <w:ind w:left="504" w:hanging="226"/>
              <w:rPr>
                <w:b/>
                <w:lang w:val="da-DK"/>
              </w:rPr>
            </w:pPr>
            <w:proofErr w:type="spellStart"/>
            <w:r w:rsidRPr="0047087A">
              <w:rPr>
                <w:b/>
                <w:w w:val="95"/>
                <w:lang w:val="da-DK"/>
              </w:rPr>
              <w:t>Teriflunomid</w:t>
            </w:r>
            <w:proofErr w:type="spellEnd"/>
            <w:r w:rsidRPr="0047087A">
              <w:rPr>
                <w:b/>
                <w:w w:val="95"/>
                <w:lang w:val="da-DK"/>
              </w:rPr>
              <w:t xml:space="preserve"> </w:t>
            </w:r>
            <w:r w:rsidRPr="0047087A">
              <w:rPr>
                <w:b/>
                <w:lang w:val="da-DK"/>
              </w:rPr>
              <w:t>(N=109)</w:t>
            </w:r>
          </w:p>
        </w:tc>
        <w:tc>
          <w:tcPr>
            <w:tcW w:w="1064" w:type="pct"/>
            <w:tcBorders>
              <w:top w:val="single" w:sz="4" w:space="0" w:color="000000"/>
              <w:left w:val="single" w:sz="4" w:space="0" w:color="000000"/>
              <w:bottom w:val="single" w:sz="4" w:space="0" w:color="000000"/>
              <w:right w:val="single" w:sz="4" w:space="0" w:color="000000"/>
            </w:tcBorders>
            <w:hideMark/>
          </w:tcPr>
          <w:p w14:paraId="36A1294E" w14:textId="77777777" w:rsidR="00E04ACD" w:rsidRPr="0047087A" w:rsidRDefault="00E04ACD">
            <w:pPr>
              <w:pStyle w:val="TableParagraph"/>
              <w:ind w:left="685" w:right="675"/>
              <w:jc w:val="center"/>
              <w:rPr>
                <w:b/>
                <w:lang w:val="da-DK"/>
              </w:rPr>
            </w:pPr>
            <w:r w:rsidRPr="0047087A">
              <w:rPr>
                <w:b/>
                <w:w w:val="95"/>
                <w:lang w:val="da-DK"/>
              </w:rPr>
              <w:t xml:space="preserve">Placebo </w:t>
            </w:r>
            <w:r w:rsidRPr="0047087A">
              <w:rPr>
                <w:b/>
                <w:lang w:val="da-DK"/>
              </w:rPr>
              <w:t>(N=57)</w:t>
            </w:r>
          </w:p>
        </w:tc>
      </w:tr>
      <w:tr w:rsidR="00E04ACD" w:rsidRPr="0047087A" w14:paraId="0A5E6D47" w14:textId="77777777" w:rsidTr="005B0F4F">
        <w:trPr>
          <w:trHeight w:val="417"/>
        </w:trPr>
        <w:tc>
          <w:tcPr>
            <w:tcW w:w="5000" w:type="pct"/>
            <w:gridSpan w:val="3"/>
            <w:tcBorders>
              <w:top w:val="single" w:sz="4" w:space="0" w:color="000000"/>
              <w:left w:val="single" w:sz="4" w:space="0" w:color="000000"/>
              <w:bottom w:val="single" w:sz="4" w:space="0" w:color="000000"/>
              <w:right w:val="single" w:sz="4" w:space="0" w:color="000000"/>
            </w:tcBorders>
            <w:hideMark/>
          </w:tcPr>
          <w:p w14:paraId="0F675617" w14:textId="77777777" w:rsidR="00E04ACD" w:rsidRPr="0047087A" w:rsidRDefault="00E04ACD">
            <w:pPr>
              <w:pStyle w:val="TableParagraph"/>
              <w:ind w:left="2059"/>
              <w:rPr>
                <w:b/>
                <w:lang w:val="da-DK"/>
              </w:rPr>
            </w:pPr>
            <w:r w:rsidRPr="0047087A">
              <w:rPr>
                <w:b/>
                <w:lang w:val="da-DK"/>
              </w:rPr>
              <w:t>Kliniske endepunkter</w:t>
            </w:r>
          </w:p>
        </w:tc>
      </w:tr>
      <w:tr w:rsidR="00E04ACD" w:rsidRPr="0047087A" w14:paraId="31D88316" w14:textId="77777777" w:rsidTr="005B0F4F">
        <w:trPr>
          <w:trHeight w:val="324"/>
        </w:trPr>
        <w:tc>
          <w:tcPr>
            <w:tcW w:w="3048" w:type="pct"/>
            <w:tcBorders>
              <w:top w:val="single" w:sz="4" w:space="0" w:color="000000"/>
              <w:left w:val="single" w:sz="4" w:space="0" w:color="000000"/>
              <w:bottom w:val="nil"/>
              <w:right w:val="single" w:sz="4" w:space="0" w:color="000000"/>
            </w:tcBorders>
            <w:hideMark/>
          </w:tcPr>
          <w:p w14:paraId="6392E3C1" w14:textId="77777777" w:rsidR="00E04ACD" w:rsidRPr="0047087A" w:rsidRDefault="00E04ACD">
            <w:pPr>
              <w:pStyle w:val="TableParagraph"/>
              <w:ind w:left="108"/>
              <w:rPr>
                <w:lang w:val="da-DK"/>
              </w:rPr>
            </w:pPr>
            <w:r w:rsidRPr="0047087A">
              <w:rPr>
                <w:lang w:val="da-DK"/>
              </w:rPr>
              <w:t>Tid til første bekræftede kliniske attak</w:t>
            </w:r>
          </w:p>
        </w:tc>
        <w:tc>
          <w:tcPr>
            <w:tcW w:w="888" w:type="pct"/>
            <w:tcBorders>
              <w:top w:val="single" w:sz="4" w:space="0" w:color="000000"/>
              <w:left w:val="single" w:sz="4" w:space="0" w:color="000000"/>
              <w:bottom w:val="nil"/>
              <w:right w:val="single" w:sz="4" w:space="0" w:color="000000"/>
            </w:tcBorders>
          </w:tcPr>
          <w:p w14:paraId="15384E57" w14:textId="77777777" w:rsidR="00E04ACD" w:rsidRPr="0047087A" w:rsidRDefault="00E04ACD">
            <w:pPr>
              <w:pStyle w:val="TableParagraph"/>
              <w:rPr>
                <w:lang w:val="da-DK"/>
              </w:rPr>
            </w:pPr>
          </w:p>
        </w:tc>
        <w:tc>
          <w:tcPr>
            <w:tcW w:w="1064" w:type="pct"/>
            <w:tcBorders>
              <w:top w:val="single" w:sz="4" w:space="0" w:color="000000"/>
              <w:left w:val="single" w:sz="4" w:space="0" w:color="000000"/>
              <w:bottom w:val="nil"/>
              <w:right w:val="single" w:sz="4" w:space="0" w:color="000000"/>
            </w:tcBorders>
          </w:tcPr>
          <w:p w14:paraId="2C22104F" w14:textId="77777777" w:rsidR="00E04ACD" w:rsidRPr="0047087A" w:rsidRDefault="00E04ACD">
            <w:pPr>
              <w:pStyle w:val="TableParagraph"/>
              <w:rPr>
                <w:lang w:val="da-DK"/>
              </w:rPr>
            </w:pPr>
          </w:p>
        </w:tc>
      </w:tr>
      <w:tr w:rsidR="00E04ACD" w:rsidRPr="0047087A" w14:paraId="15695FE9" w14:textId="77777777" w:rsidTr="005B0F4F">
        <w:trPr>
          <w:trHeight w:val="289"/>
        </w:trPr>
        <w:tc>
          <w:tcPr>
            <w:tcW w:w="3048" w:type="pct"/>
            <w:tcBorders>
              <w:top w:val="nil"/>
              <w:left w:val="single" w:sz="4" w:space="0" w:color="000000"/>
              <w:bottom w:val="nil"/>
              <w:right w:val="single" w:sz="4" w:space="0" w:color="000000"/>
            </w:tcBorders>
            <w:hideMark/>
          </w:tcPr>
          <w:p w14:paraId="5A29BB68" w14:textId="77777777" w:rsidR="00E04ACD" w:rsidRPr="0047087A" w:rsidRDefault="00E04ACD">
            <w:pPr>
              <w:pStyle w:val="TableParagraph"/>
              <w:ind w:left="108"/>
              <w:rPr>
                <w:lang w:val="da-DK"/>
              </w:rPr>
            </w:pPr>
            <w:r w:rsidRPr="0047087A">
              <w:rPr>
                <w:lang w:val="da-DK"/>
              </w:rPr>
              <w:t>Sandsynlighed (95 % KI) for bekræftet attak ved uge 96</w:t>
            </w:r>
          </w:p>
        </w:tc>
        <w:tc>
          <w:tcPr>
            <w:tcW w:w="888" w:type="pct"/>
            <w:tcBorders>
              <w:top w:val="nil"/>
              <w:left w:val="single" w:sz="4" w:space="0" w:color="000000"/>
              <w:bottom w:val="nil"/>
              <w:right w:val="single" w:sz="4" w:space="0" w:color="000000"/>
            </w:tcBorders>
            <w:hideMark/>
          </w:tcPr>
          <w:p w14:paraId="0E076B83" w14:textId="77777777" w:rsidR="00E04ACD" w:rsidRPr="0047087A" w:rsidRDefault="00E04ACD">
            <w:pPr>
              <w:pStyle w:val="TableParagraph"/>
              <w:ind w:left="180"/>
              <w:rPr>
                <w:lang w:val="da-DK"/>
              </w:rPr>
            </w:pPr>
            <w:r w:rsidRPr="0047087A">
              <w:rPr>
                <w:lang w:val="da-DK"/>
              </w:rPr>
              <w:t>0,39 (0,29; 0,48)</w:t>
            </w:r>
          </w:p>
        </w:tc>
        <w:tc>
          <w:tcPr>
            <w:tcW w:w="1064" w:type="pct"/>
            <w:tcBorders>
              <w:top w:val="nil"/>
              <w:left w:val="single" w:sz="4" w:space="0" w:color="000000"/>
              <w:bottom w:val="nil"/>
              <w:right w:val="single" w:sz="4" w:space="0" w:color="000000"/>
            </w:tcBorders>
            <w:hideMark/>
          </w:tcPr>
          <w:p w14:paraId="4DB43530" w14:textId="77777777" w:rsidR="00E04ACD" w:rsidRPr="0047087A" w:rsidRDefault="00E04ACD">
            <w:pPr>
              <w:pStyle w:val="TableParagraph"/>
              <w:ind w:left="228" w:right="216"/>
              <w:jc w:val="center"/>
              <w:rPr>
                <w:lang w:val="da-DK"/>
              </w:rPr>
            </w:pPr>
            <w:r w:rsidRPr="0047087A">
              <w:rPr>
                <w:lang w:val="da-DK"/>
              </w:rPr>
              <w:t>0,53 (0,36; 0,68)</w:t>
            </w:r>
          </w:p>
        </w:tc>
      </w:tr>
      <w:tr w:rsidR="00E04ACD" w:rsidRPr="0047087A" w14:paraId="15F89058" w14:textId="77777777" w:rsidTr="005B0F4F">
        <w:trPr>
          <w:trHeight w:val="314"/>
        </w:trPr>
        <w:tc>
          <w:tcPr>
            <w:tcW w:w="3048" w:type="pct"/>
            <w:tcBorders>
              <w:top w:val="nil"/>
              <w:left w:val="single" w:sz="4" w:space="0" w:color="000000"/>
              <w:bottom w:val="single" w:sz="4" w:space="0" w:color="000000"/>
              <w:right w:val="single" w:sz="4" w:space="0" w:color="000000"/>
            </w:tcBorders>
            <w:hideMark/>
          </w:tcPr>
          <w:p w14:paraId="06912F96" w14:textId="77777777" w:rsidR="00E04ACD" w:rsidRPr="0047087A" w:rsidRDefault="00E04ACD">
            <w:pPr>
              <w:pStyle w:val="TableParagraph"/>
              <w:ind w:left="108"/>
              <w:rPr>
                <w:i/>
                <w:lang w:val="da-DK"/>
              </w:rPr>
            </w:pPr>
            <w:r w:rsidRPr="0047087A">
              <w:rPr>
                <w:i/>
                <w:lang w:val="da-DK"/>
              </w:rPr>
              <w:t>Sandsynlighed (95 % KI) for bekræftet attak ved uge 48</w:t>
            </w:r>
          </w:p>
        </w:tc>
        <w:tc>
          <w:tcPr>
            <w:tcW w:w="888" w:type="pct"/>
            <w:tcBorders>
              <w:top w:val="nil"/>
              <w:left w:val="single" w:sz="4" w:space="0" w:color="000000"/>
              <w:bottom w:val="single" w:sz="4" w:space="0" w:color="000000"/>
              <w:right w:val="single" w:sz="4" w:space="0" w:color="000000"/>
            </w:tcBorders>
            <w:hideMark/>
          </w:tcPr>
          <w:p w14:paraId="0ADB3AFA" w14:textId="77777777" w:rsidR="00E04ACD" w:rsidRPr="0047087A" w:rsidRDefault="00E04ACD">
            <w:pPr>
              <w:pStyle w:val="TableParagraph"/>
              <w:ind w:left="108"/>
              <w:rPr>
                <w:i/>
                <w:lang w:val="da-DK"/>
              </w:rPr>
            </w:pPr>
            <w:r w:rsidRPr="0047087A">
              <w:rPr>
                <w:i/>
                <w:lang w:val="da-DK"/>
              </w:rPr>
              <w:t>0,30 (0,21; 0,39)</w:t>
            </w:r>
          </w:p>
        </w:tc>
        <w:tc>
          <w:tcPr>
            <w:tcW w:w="1064" w:type="pct"/>
            <w:tcBorders>
              <w:top w:val="nil"/>
              <w:left w:val="single" w:sz="4" w:space="0" w:color="000000"/>
              <w:bottom w:val="single" w:sz="4" w:space="0" w:color="000000"/>
              <w:right w:val="single" w:sz="4" w:space="0" w:color="000000"/>
            </w:tcBorders>
            <w:hideMark/>
          </w:tcPr>
          <w:p w14:paraId="1772461D" w14:textId="77777777" w:rsidR="00E04ACD" w:rsidRPr="0047087A" w:rsidRDefault="00E04ACD">
            <w:pPr>
              <w:pStyle w:val="TableParagraph"/>
              <w:ind w:left="228" w:right="217"/>
              <w:jc w:val="center"/>
              <w:rPr>
                <w:i/>
                <w:lang w:val="da-DK"/>
              </w:rPr>
            </w:pPr>
            <w:r w:rsidRPr="0047087A">
              <w:rPr>
                <w:i/>
                <w:lang w:val="da-DK"/>
              </w:rPr>
              <w:t>0,39 (0,30; 0,52)</w:t>
            </w:r>
          </w:p>
        </w:tc>
      </w:tr>
      <w:tr w:rsidR="00E04ACD" w:rsidRPr="0047087A" w14:paraId="6EA85228" w14:textId="77777777" w:rsidTr="005B0F4F">
        <w:trPr>
          <w:trHeight w:val="350"/>
        </w:trPr>
        <w:tc>
          <w:tcPr>
            <w:tcW w:w="3048" w:type="pct"/>
            <w:tcBorders>
              <w:top w:val="single" w:sz="4" w:space="0" w:color="000000"/>
              <w:left w:val="single" w:sz="4" w:space="0" w:color="000000"/>
              <w:bottom w:val="single" w:sz="4" w:space="0" w:color="000000"/>
              <w:right w:val="single" w:sz="4" w:space="0" w:color="000000"/>
            </w:tcBorders>
            <w:hideMark/>
          </w:tcPr>
          <w:p w14:paraId="7BC63038" w14:textId="77777777" w:rsidR="00E04ACD" w:rsidRPr="0047087A" w:rsidRDefault="00E04ACD">
            <w:pPr>
              <w:pStyle w:val="TableParagraph"/>
              <w:ind w:left="108"/>
              <w:rPr>
                <w:lang w:val="da-DK"/>
              </w:rPr>
            </w:pPr>
            <w:proofErr w:type="spellStart"/>
            <w:r w:rsidRPr="0047087A">
              <w:rPr>
                <w:i/>
                <w:lang w:val="da-DK"/>
              </w:rPr>
              <w:t>Hazard</w:t>
            </w:r>
            <w:proofErr w:type="spellEnd"/>
            <w:r w:rsidRPr="0047087A">
              <w:rPr>
                <w:i/>
                <w:lang w:val="da-DK"/>
              </w:rPr>
              <w:t xml:space="preserve"> Ratio </w:t>
            </w:r>
            <w:r w:rsidRPr="0047087A">
              <w:rPr>
                <w:lang w:val="da-DK"/>
              </w:rPr>
              <w:t>(95 % KI)</w:t>
            </w:r>
          </w:p>
        </w:tc>
        <w:tc>
          <w:tcPr>
            <w:tcW w:w="1952" w:type="pct"/>
            <w:gridSpan w:val="2"/>
            <w:tcBorders>
              <w:top w:val="single" w:sz="4" w:space="0" w:color="000000"/>
              <w:left w:val="single" w:sz="4" w:space="0" w:color="000000"/>
              <w:bottom w:val="single" w:sz="4" w:space="0" w:color="000000"/>
              <w:right w:val="single" w:sz="4" w:space="0" w:color="000000"/>
            </w:tcBorders>
            <w:hideMark/>
          </w:tcPr>
          <w:p w14:paraId="7D34D3A5" w14:textId="77777777" w:rsidR="00E04ACD" w:rsidRPr="0047087A" w:rsidRDefault="00E04ACD">
            <w:pPr>
              <w:pStyle w:val="TableParagraph"/>
              <w:ind w:left="1152"/>
              <w:rPr>
                <w:lang w:val="da-DK"/>
              </w:rPr>
            </w:pPr>
            <w:r w:rsidRPr="0047087A">
              <w:rPr>
                <w:lang w:val="da-DK"/>
              </w:rPr>
              <w:t>0,66 (0,39; 1,</w:t>
            </w:r>
            <w:proofErr w:type="gramStart"/>
            <w:r w:rsidRPr="0047087A">
              <w:rPr>
                <w:lang w:val="da-DK"/>
              </w:rPr>
              <w:t>11)^</w:t>
            </w:r>
            <w:proofErr w:type="gramEnd"/>
          </w:p>
        </w:tc>
      </w:tr>
      <w:tr w:rsidR="00E04ACD" w:rsidRPr="0047087A" w14:paraId="29EBF933" w14:textId="77777777" w:rsidTr="005B0F4F">
        <w:trPr>
          <w:trHeight w:val="294"/>
        </w:trPr>
        <w:tc>
          <w:tcPr>
            <w:tcW w:w="3048" w:type="pct"/>
            <w:tcBorders>
              <w:top w:val="single" w:sz="4" w:space="0" w:color="000000"/>
              <w:left w:val="single" w:sz="4" w:space="0" w:color="000000"/>
              <w:bottom w:val="nil"/>
              <w:right w:val="single" w:sz="4" w:space="0" w:color="000000"/>
            </w:tcBorders>
            <w:hideMark/>
          </w:tcPr>
          <w:p w14:paraId="4A64B40E" w14:textId="77777777" w:rsidR="00E04ACD" w:rsidRPr="0047087A" w:rsidRDefault="00E04ACD">
            <w:pPr>
              <w:pStyle w:val="TableParagraph"/>
              <w:ind w:left="108"/>
              <w:rPr>
                <w:lang w:val="da-DK"/>
              </w:rPr>
            </w:pPr>
            <w:r w:rsidRPr="0047087A">
              <w:rPr>
                <w:lang w:val="da-DK"/>
              </w:rPr>
              <w:t>Tid til første bekræftede kliniske attak eller høj MR-aktivitet</w:t>
            </w:r>
          </w:p>
        </w:tc>
        <w:tc>
          <w:tcPr>
            <w:tcW w:w="888" w:type="pct"/>
            <w:tcBorders>
              <w:top w:val="single" w:sz="4" w:space="0" w:color="000000"/>
              <w:left w:val="single" w:sz="4" w:space="0" w:color="000000"/>
              <w:bottom w:val="nil"/>
              <w:right w:val="single" w:sz="4" w:space="0" w:color="000000"/>
            </w:tcBorders>
          </w:tcPr>
          <w:p w14:paraId="145C49BE" w14:textId="77777777" w:rsidR="00E04ACD" w:rsidRPr="0047087A" w:rsidRDefault="00E04ACD">
            <w:pPr>
              <w:pStyle w:val="TableParagraph"/>
              <w:rPr>
                <w:lang w:val="da-DK"/>
              </w:rPr>
            </w:pPr>
          </w:p>
        </w:tc>
        <w:tc>
          <w:tcPr>
            <w:tcW w:w="1064" w:type="pct"/>
            <w:tcBorders>
              <w:top w:val="single" w:sz="4" w:space="0" w:color="000000"/>
              <w:left w:val="single" w:sz="4" w:space="0" w:color="000000"/>
              <w:bottom w:val="nil"/>
              <w:right w:val="single" w:sz="4" w:space="0" w:color="000000"/>
            </w:tcBorders>
          </w:tcPr>
          <w:p w14:paraId="3385AA88" w14:textId="77777777" w:rsidR="00E04ACD" w:rsidRPr="0047087A" w:rsidRDefault="00E04ACD">
            <w:pPr>
              <w:pStyle w:val="TableParagraph"/>
              <w:rPr>
                <w:lang w:val="da-DK"/>
              </w:rPr>
            </w:pPr>
          </w:p>
        </w:tc>
      </w:tr>
      <w:tr w:rsidR="00E04ACD" w:rsidRPr="0047087A" w14:paraId="1654FA35" w14:textId="77777777" w:rsidTr="005B0F4F">
        <w:trPr>
          <w:trHeight w:val="491"/>
        </w:trPr>
        <w:tc>
          <w:tcPr>
            <w:tcW w:w="3048" w:type="pct"/>
            <w:tcBorders>
              <w:top w:val="nil"/>
              <w:left w:val="single" w:sz="4" w:space="0" w:color="000000"/>
              <w:bottom w:val="nil"/>
              <w:right w:val="single" w:sz="4" w:space="0" w:color="000000"/>
            </w:tcBorders>
            <w:hideMark/>
          </w:tcPr>
          <w:p w14:paraId="5CC3F28A" w14:textId="77777777" w:rsidR="00E04ACD" w:rsidRPr="0047087A" w:rsidRDefault="00E04ACD">
            <w:pPr>
              <w:pStyle w:val="TableParagraph"/>
              <w:ind w:left="108" w:right="340"/>
              <w:rPr>
                <w:lang w:val="da-DK"/>
              </w:rPr>
            </w:pPr>
            <w:r w:rsidRPr="0047087A">
              <w:rPr>
                <w:lang w:val="da-DK"/>
              </w:rPr>
              <w:t>Sandsynlighed (95 % KI) for bekræftet attak eller høj MR-aktivitet ved uge 96</w:t>
            </w:r>
          </w:p>
        </w:tc>
        <w:tc>
          <w:tcPr>
            <w:tcW w:w="888" w:type="pct"/>
            <w:tcBorders>
              <w:top w:val="nil"/>
              <w:left w:val="single" w:sz="4" w:space="0" w:color="000000"/>
              <w:bottom w:val="nil"/>
              <w:right w:val="single" w:sz="4" w:space="0" w:color="000000"/>
            </w:tcBorders>
            <w:hideMark/>
          </w:tcPr>
          <w:p w14:paraId="643C903E" w14:textId="77777777" w:rsidR="00E04ACD" w:rsidRPr="0047087A" w:rsidRDefault="00E04ACD">
            <w:pPr>
              <w:pStyle w:val="TableParagraph"/>
              <w:ind w:left="180"/>
              <w:rPr>
                <w:lang w:val="da-DK"/>
              </w:rPr>
            </w:pPr>
            <w:r w:rsidRPr="0047087A">
              <w:rPr>
                <w:lang w:val="da-DK"/>
              </w:rPr>
              <w:t>0,51 (0,41; 0,60)</w:t>
            </w:r>
          </w:p>
        </w:tc>
        <w:tc>
          <w:tcPr>
            <w:tcW w:w="1064" w:type="pct"/>
            <w:tcBorders>
              <w:top w:val="nil"/>
              <w:left w:val="single" w:sz="4" w:space="0" w:color="000000"/>
              <w:bottom w:val="nil"/>
              <w:right w:val="single" w:sz="4" w:space="0" w:color="000000"/>
            </w:tcBorders>
            <w:hideMark/>
          </w:tcPr>
          <w:p w14:paraId="02767AE3" w14:textId="77777777" w:rsidR="00E04ACD" w:rsidRPr="0047087A" w:rsidRDefault="00E04ACD">
            <w:pPr>
              <w:pStyle w:val="TableParagraph"/>
              <w:ind w:left="228" w:right="216"/>
              <w:jc w:val="center"/>
              <w:rPr>
                <w:lang w:val="da-DK"/>
              </w:rPr>
            </w:pPr>
            <w:r w:rsidRPr="0047087A">
              <w:rPr>
                <w:lang w:val="da-DK"/>
              </w:rPr>
              <w:t>0,72 (0,58; 0,82)</w:t>
            </w:r>
          </w:p>
        </w:tc>
      </w:tr>
      <w:tr w:rsidR="00E04ACD" w:rsidRPr="0047087A" w14:paraId="2FE1B466" w14:textId="77777777" w:rsidTr="005B0F4F">
        <w:trPr>
          <w:trHeight w:val="545"/>
        </w:trPr>
        <w:tc>
          <w:tcPr>
            <w:tcW w:w="3048" w:type="pct"/>
            <w:tcBorders>
              <w:top w:val="nil"/>
              <w:left w:val="single" w:sz="4" w:space="0" w:color="000000"/>
              <w:bottom w:val="single" w:sz="4" w:space="0" w:color="000000"/>
              <w:right w:val="single" w:sz="4" w:space="0" w:color="000000"/>
            </w:tcBorders>
            <w:hideMark/>
          </w:tcPr>
          <w:p w14:paraId="550F8F62" w14:textId="77777777" w:rsidR="00E04ACD" w:rsidRPr="0047087A" w:rsidRDefault="00E04ACD">
            <w:pPr>
              <w:pStyle w:val="TableParagraph"/>
              <w:ind w:left="108" w:right="384"/>
              <w:rPr>
                <w:i/>
                <w:lang w:val="da-DK"/>
              </w:rPr>
            </w:pPr>
            <w:r w:rsidRPr="0047087A">
              <w:rPr>
                <w:i/>
                <w:lang w:val="da-DK"/>
              </w:rPr>
              <w:t>Sandsynlighed (95 % KI) for bekræftet attak eller høj MR-aktivitet ved uge 48</w:t>
            </w:r>
          </w:p>
        </w:tc>
        <w:tc>
          <w:tcPr>
            <w:tcW w:w="888" w:type="pct"/>
            <w:tcBorders>
              <w:top w:val="nil"/>
              <w:left w:val="single" w:sz="4" w:space="0" w:color="000000"/>
              <w:bottom w:val="single" w:sz="4" w:space="0" w:color="000000"/>
              <w:right w:val="single" w:sz="4" w:space="0" w:color="000000"/>
            </w:tcBorders>
            <w:hideMark/>
          </w:tcPr>
          <w:p w14:paraId="50FC820F" w14:textId="77777777" w:rsidR="00E04ACD" w:rsidRPr="0047087A" w:rsidRDefault="00E04ACD">
            <w:pPr>
              <w:pStyle w:val="TableParagraph"/>
              <w:ind w:left="108"/>
              <w:rPr>
                <w:i/>
                <w:lang w:val="da-DK"/>
              </w:rPr>
            </w:pPr>
            <w:r w:rsidRPr="0047087A">
              <w:rPr>
                <w:i/>
                <w:lang w:val="da-DK"/>
              </w:rPr>
              <w:t>0,38 (0,29; 0,47)</w:t>
            </w:r>
          </w:p>
        </w:tc>
        <w:tc>
          <w:tcPr>
            <w:tcW w:w="1064" w:type="pct"/>
            <w:tcBorders>
              <w:top w:val="nil"/>
              <w:left w:val="single" w:sz="4" w:space="0" w:color="000000"/>
              <w:bottom w:val="single" w:sz="4" w:space="0" w:color="000000"/>
              <w:right w:val="single" w:sz="4" w:space="0" w:color="000000"/>
            </w:tcBorders>
            <w:hideMark/>
          </w:tcPr>
          <w:p w14:paraId="02166307" w14:textId="77777777" w:rsidR="00E04ACD" w:rsidRPr="0047087A" w:rsidRDefault="00E04ACD">
            <w:pPr>
              <w:pStyle w:val="TableParagraph"/>
              <w:ind w:left="228" w:right="217"/>
              <w:jc w:val="center"/>
              <w:rPr>
                <w:i/>
                <w:lang w:val="da-DK"/>
              </w:rPr>
            </w:pPr>
            <w:r w:rsidRPr="0047087A">
              <w:rPr>
                <w:i/>
                <w:lang w:val="da-DK"/>
              </w:rPr>
              <w:t>0,56 (0,42; 0,68)</w:t>
            </w:r>
          </w:p>
        </w:tc>
      </w:tr>
      <w:tr w:rsidR="00E04ACD" w:rsidRPr="0047087A" w14:paraId="41B437E6" w14:textId="77777777" w:rsidTr="005B0F4F">
        <w:trPr>
          <w:trHeight w:val="350"/>
        </w:trPr>
        <w:tc>
          <w:tcPr>
            <w:tcW w:w="3048" w:type="pct"/>
            <w:tcBorders>
              <w:top w:val="single" w:sz="4" w:space="0" w:color="000000"/>
              <w:left w:val="single" w:sz="4" w:space="0" w:color="000000"/>
              <w:bottom w:val="single" w:sz="4" w:space="0" w:color="000000"/>
              <w:right w:val="single" w:sz="4" w:space="0" w:color="000000"/>
            </w:tcBorders>
            <w:hideMark/>
          </w:tcPr>
          <w:p w14:paraId="00D27105" w14:textId="77777777" w:rsidR="00E04ACD" w:rsidRPr="0047087A" w:rsidRDefault="00E04ACD">
            <w:pPr>
              <w:pStyle w:val="TableParagraph"/>
              <w:ind w:left="108"/>
              <w:rPr>
                <w:lang w:val="da-DK"/>
              </w:rPr>
            </w:pPr>
            <w:proofErr w:type="spellStart"/>
            <w:r w:rsidRPr="0047087A">
              <w:rPr>
                <w:i/>
                <w:iCs/>
                <w:lang w:val="da-DK"/>
              </w:rPr>
              <w:t>Hazard</w:t>
            </w:r>
            <w:proofErr w:type="spellEnd"/>
            <w:r w:rsidRPr="0047087A">
              <w:rPr>
                <w:i/>
                <w:iCs/>
                <w:lang w:val="da-DK"/>
              </w:rPr>
              <w:t xml:space="preserve"> Ratio</w:t>
            </w:r>
            <w:r w:rsidRPr="0047087A">
              <w:rPr>
                <w:lang w:val="da-DK"/>
              </w:rPr>
              <w:t xml:space="preserve"> (95 % KI)</w:t>
            </w:r>
          </w:p>
        </w:tc>
        <w:tc>
          <w:tcPr>
            <w:tcW w:w="1952" w:type="pct"/>
            <w:gridSpan w:val="2"/>
            <w:tcBorders>
              <w:top w:val="single" w:sz="4" w:space="0" w:color="000000"/>
              <w:left w:val="single" w:sz="4" w:space="0" w:color="000000"/>
              <w:bottom w:val="single" w:sz="4" w:space="0" w:color="000000"/>
              <w:right w:val="single" w:sz="4" w:space="0" w:color="000000"/>
            </w:tcBorders>
            <w:hideMark/>
          </w:tcPr>
          <w:p w14:paraId="24468DA2" w14:textId="77777777" w:rsidR="00E04ACD" w:rsidRPr="0047087A" w:rsidRDefault="00E04ACD">
            <w:pPr>
              <w:pStyle w:val="TableParagraph"/>
              <w:ind w:left="1149"/>
              <w:rPr>
                <w:lang w:val="da-DK"/>
              </w:rPr>
            </w:pPr>
            <w:r w:rsidRPr="0047087A">
              <w:rPr>
                <w:lang w:val="da-DK"/>
              </w:rPr>
              <w:t>0,57 (0,37; 0,</w:t>
            </w:r>
            <w:proofErr w:type="gramStart"/>
            <w:r w:rsidRPr="0047087A">
              <w:rPr>
                <w:lang w:val="da-DK"/>
              </w:rPr>
              <w:t>87)*</w:t>
            </w:r>
            <w:proofErr w:type="gramEnd"/>
          </w:p>
        </w:tc>
      </w:tr>
      <w:tr w:rsidR="00E04ACD" w:rsidRPr="0047087A" w14:paraId="3F519FDB" w14:textId="77777777" w:rsidTr="005B0F4F">
        <w:trPr>
          <w:trHeight w:val="350"/>
        </w:trPr>
        <w:tc>
          <w:tcPr>
            <w:tcW w:w="3048" w:type="pct"/>
            <w:tcBorders>
              <w:top w:val="single" w:sz="4" w:space="0" w:color="000000"/>
              <w:left w:val="single" w:sz="4" w:space="0" w:color="000000"/>
              <w:bottom w:val="single" w:sz="4" w:space="0" w:color="000000"/>
              <w:right w:val="single" w:sz="4" w:space="0" w:color="000000"/>
            </w:tcBorders>
            <w:hideMark/>
          </w:tcPr>
          <w:p w14:paraId="39D152CD" w14:textId="77777777" w:rsidR="00E04ACD" w:rsidRPr="0047087A" w:rsidRDefault="00E04ACD">
            <w:pPr>
              <w:pStyle w:val="TableParagraph"/>
              <w:ind w:left="1910"/>
              <w:rPr>
                <w:b/>
                <w:lang w:val="da-DK"/>
              </w:rPr>
            </w:pPr>
            <w:r w:rsidRPr="0047087A">
              <w:rPr>
                <w:b/>
                <w:lang w:val="da-DK"/>
              </w:rPr>
              <w:t>Vigtigste MR-endepunkter</w:t>
            </w:r>
          </w:p>
        </w:tc>
        <w:tc>
          <w:tcPr>
            <w:tcW w:w="888" w:type="pct"/>
            <w:tcBorders>
              <w:top w:val="single" w:sz="4" w:space="0" w:color="000000"/>
              <w:left w:val="single" w:sz="4" w:space="0" w:color="000000"/>
              <w:bottom w:val="single" w:sz="4" w:space="0" w:color="000000"/>
              <w:right w:val="single" w:sz="4" w:space="0" w:color="000000"/>
            </w:tcBorders>
          </w:tcPr>
          <w:p w14:paraId="2E625558" w14:textId="77777777" w:rsidR="00E04ACD" w:rsidRPr="0047087A" w:rsidRDefault="00E04ACD">
            <w:pPr>
              <w:pStyle w:val="TableParagraph"/>
              <w:rPr>
                <w:lang w:val="da-DK"/>
              </w:rPr>
            </w:pPr>
          </w:p>
        </w:tc>
        <w:tc>
          <w:tcPr>
            <w:tcW w:w="1064" w:type="pct"/>
            <w:tcBorders>
              <w:top w:val="single" w:sz="4" w:space="0" w:color="000000"/>
              <w:left w:val="single" w:sz="4" w:space="0" w:color="000000"/>
              <w:bottom w:val="single" w:sz="4" w:space="0" w:color="000000"/>
              <w:right w:val="single" w:sz="4" w:space="0" w:color="000000"/>
            </w:tcBorders>
          </w:tcPr>
          <w:p w14:paraId="0D70E6C4" w14:textId="77777777" w:rsidR="00E04ACD" w:rsidRPr="0047087A" w:rsidRDefault="00E04ACD">
            <w:pPr>
              <w:pStyle w:val="TableParagraph"/>
              <w:rPr>
                <w:lang w:val="da-DK"/>
              </w:rPr>
            </w:pPr>
          </w:p>
        </w:tc>
      </w:tr>
      <w:tr w:rsidR="00E04ACD" w:rsidRPr="0047087A" w14:paraId="1D753DB2" w14:textId="77777777" w:rsidTr="005B0F4F">
        <w:trPr>
          <w:trHeight w:val="324"/>
        </w:trPr>
        <w:tc>
          <w:tcPr>
            <w:tcW w:w="3048" w:type="pct"/>
            <w:tcBorders>
              <w:top w:val="single" w:sz="4" w:space="0" w:color="000000"/>
              <w:left w:val="single" w:sz="4" w:space="0" w:color="000000"/>
              <w:bottom w:val="nil"/>
              <w:right w:val="single" w:sz="4" w:space="0" w:color="000000"/>
            </w:tcBorders>
            <w:hideMark/>
          </w:tcPr>
          <w:p w14:paraId="396E664E" w14:textId="77777777" w:rsidR="00E04ACD" w:rsidRPr="0047087A" w:rsidRDefault="00E04ACD">
            <w:pPr>
              <w:pStyle w:val="TableParagraph"/>
              <w:ind w:left="108"/>
              <w:rPr>
                <w:lang w:val="da-DK"/>
              </w:rPr>
            </w:pPr>
            <w:r w:rsidRPr="0047087A">
              <w:rPr>
                <w:lang w:val="da-DK"/>
              </w:rPr>
              <w:t>Justeret antal nye eller forstørrede T2-læsioner</w:t>
            </w:r>
          </w:p>
        </w:tc>
        <w:tc>
          <w:tcPr>
            <w:tcW w:w="888" w:type="pct"/>
            <w:tcBorders>
              <w:top w:val="single" w:sz="4" w:space="0" w:color="000000"/>
              <w:left w:val="single" w:sz="4" w:space="0" w:color="000000"/>
              <w:bottom w:val="nil"/>
              <w:right w:val="single" w:sz="4" w:space="0" w:color="000000"/>
            </w:tcBorders>
          </w:tcPr>
          <w:p w14:paraId="5B579EB1" w14:textId="77777777" w:rsidR="00E04ACD" w:rsidRPr="0047087A" w:rsidRDefault="00E04ACD">
            <w:pPr>
              <w:pStyle w:val="TableParagraph"/>
              <w:rPr>
                <w:lang w:val="da-DK"/>
              </w:rPr>
            </w:pPr>
          </w:p>
        </w:tc>
        <w:tc>
          <w:tcPr>
            <w:tcW w:w="1064" w:type="pct"/>
            <w:tcBorders>
              <w:top w:val="single" w:sz="4" w:space="0" w:color="000000"/>
              <w:left w:val="single" w:sz="4" w:space="0" w:color="000000"/>
              <w:bottom w:val="nil"/>
              <w:right w:val="single" w:sz="4" w:space="0" w:color="000000"/>
            </w:tcBorders>
          </w:tcPr>
          <w:p w14:paraId="4B6FDCC5" w14:textId="77777777" w:rsidR="00E04ACD" w:rsidRPr="0047087A" w:rsidRDefault="00E04ACD">
            <w:pPr>
              <w:pStyle w:val="TableParagraph"/>
              <w:rPr>
                <w:lang w:val="da-DK"/>
              </w:rPr>
            </w:pPr>
          </w:p>
        </w:tc>
      </w:tr>
      <w:tr w:rsidR="00E04ACD" w:rsidRPr="0047087A" w14:paraId="0273C215" w14:textId="77777777" w:rsidTr="005B0F4F">
        <w:trPr>
          <w:trHeight w:val="287"/>
        </w:trPr>
        <w:tc>
          <w:tcPr>
            <w:tcW w:w="3048" w:type="pct"/>
            <w:tcBorders>
              <w:top w:val="nil"/>
              <w:left w:val="single" w:sz="4" w:space="0" w:color="000000"/>
              <w:bottom w:val="nil"/>
              <w:right w:val="single" w:sz="4" w:space="0" w:color="000000"/>
            </w:tcBorders>
            <w:hideMark/>
          </w:tcPr>
          <w:p w14:paraId="35CC9E1F" w14:textId="77777777" w:rsidR="00E04ACD" w:rsidRPr="0047087A" w:rsidRDefault="00E04ACD">
            <w:pPr>
              <w:pStyle w:val="TableParagraph"/>
              <w:ind w:left="108"/>
              <w:rPr>
                <w:lang w:val="da-DK"/>
              </w:rPr>
            </w:pPr>
            <w:r w:rsidRPr="0047087A">
              <w:rPr>
                <w:lang w:val="da-DK"/>
              </w:rPr>
              <w:t>Estimat (95 % KI)</w:t>
            </w:r>
          </w:p>
        </w:tc>
        <w:tc>
          <w:tcPr>
            <w:tcW w:w="888" w:type="pct"/>
            <w:tcBorders>
              <w:top w:val="nil"/>
              <w:left w:val="single" w:sz="4" w:space="0" w:color="000000"/>
              <w:bottom w:val="nil"/>
              <w:right w:val="single" w:sz="4" w:space="0" w:color="000000"/>
            </w:tcBorders>
            <w:hideMark/>
          </w:tcPr>
          <w:p w14:paraId="05DAD78B" w14:textId="77777777" w:rsidR="00E04ACD" w:rsidRPr="0047087A" w:rsidRDefault="00E04ACD">
            <w:pPr>
              <w:pStyle w:val="TableParagraph"/>
              <w:ind w:left="129"/>
              <w:rPr>
                <w:lang w:val="da-DK"/>
              </w:rPr>
            </w:pPr>
            <w:r w:rsidRPr="0047087A">
              <w:rPr>
                <w:lang w:val="da-DK"/>
              </w:rPr>
              <w:t>4,74 (2,12; 10,57)</w:t>
            </w:r>
          </w:p>
        </w:tc>
        <w:tc>
          <w:tcPr>
            <w:tcW w:w="1064" w:type="pct"/>
            <w:tcBorders>
              <w:top w:val="nil"/>
              <w:left w:val="single" w:sz="4" w:space="0" w:color="000000"/>
              <w:bottom w:val="nil"/>
              <w:right w:val="single" w:sz="4" w:space="0" w:color="000000"/>
            </w:tcBorders>
            <w:hideMark/>
          </w:tcPr>
          <w:p w14:paraId="378B9F87" w14:textId="77777777" w:rsidR="00E04ACD" w:rsidRPr="0047087A" w:rsidRDefault="00E04ACD">
            <w:pPr>
              <w:pStyle w:val="TableParagraph"/>
              <w:ind w:left="228" w:right="220"/>
              <w:jc w:val="center"/>
              <w:rPr>
                <w:lang w:val="da-DK"/>
              </w:rPr>
            </w:pPr>
            <w:r w:rsidRPr="0047087A">
              <w:rPr>
                <w:lang w:val="da-DK"/>
              </w:rPr>
              <w:t>10,52 (4,71; 23,50)</w:t>
            </w:r>
          </w:p>
        </w:tc>
      </w:tr>
      <w:tr w:rsidR="00E04ACD" w:rsidRPr="0047087A" w14:paraId="54A12420" w14:textId="77777777" w:rsidTr="005B0F4F">
        <w:trPr>
          <w:trHeight w:val="591"/>
        </w:trPr>
        <w:tc>
          <w:tcPr>
            <w:tcW w:w="3048" w:type="pct"/>
            <w:tcBorders>
              <w:top w:val="nil"/>
              <w:left w:val="single" w:sz="4" w:space="0" w:color="000000"/>
              <w:bottom w:val="single" w:sz="4" w:space="0" w:color="000000"/>
              <w:right w:val="single" w:sz="4" w:space="0" w:color="000000"/>
            </w:tcBorders>
            <w:hideMark/>
          </w:tcPr>
          <w:p w14:paraId="2DE95069" w14:textId="77777777" w:rsidR="00E04ACD" w:rsidRPr="0047087A" w:rsidRDefault="00E04ACD">
            <w:pPr>
              <w:pStyle w:val="TableParagraph"/>
              <w:ind w:left="108" w:right="326"/>
              <w:rPr>
                <w:i/>
                <w:lang w:val="da-DK"/>
              </w:rPr>
            </w:pPr>
            <w:r w:rsidRPr="0047087A">
              <w:rPr>
                <w:i/>
                <w:lang w:val="da-DK"/>
              </w:rPr>
              <w:t>Estimat (95 % KI), post hoc-analyse er også justeret for T2-tal ved baseline</w:t>
            </w:r>
          </w:p>
        </w:tc>
        <w:tc>
          <w:tcPr>
            <w:tcW w:w="888" w:type="pct"/>
            <w:tcBorders>
              <w:top w:val="nil"/>
              <w:left w:val="single" w:sz="4" w:space="0" w:color="000000"/>
              <w:bottom w:val="single" w:sz="4" w:space="0" w:color="000000"/>
              <w:right w:val="single" w:sz="4" w:space="0" w:color="000000"/>
            </w:tcBorders>
            <w:hideMark/>
          </w:tcPr>
          <w:p w14:paraId="6ABE8923" w14:textId="77777777" w:rsidR="00E04ACD" w:rsidRPr="0047087A" w:rsidRDefault="00E04ACD">
            <w:pPr>
              <w:pStyle w:val="TableParagraph"/>
              <w:ind w:left="108"/>
              <w:rPr>
                <w:i/>
                <w:lang w:val="da-DK"/>
              </w:rPr>
            </w:pPr>
            <w:r w:rsidRPr="0047087A">
              <w:rPr>
                <w:i/>
                <w:lang w:val="da-DK"/>
              </w:rPr>
              <w:t>3,57 (1,97; 6,46)</w:t>
            </w:r>
          </w:p>
        </w:tc>
        <w:tc>
          <w:tcPr>
            <w:tcW w:w="1064" w:type="pct"/>
            <w:tcBorders>
              <w:top w:val="nil"/>
              <w:left w:val="single" w:sz="4" w:space="0" w:color="000000"/>
              <w:bottom w:val="single" w:sz="4" w:space="0" w:color="000000"/>
              <w:right w:val="single" w:sz="4" w:space="0" w:color="000000"/>
            </w:tcBorders>
            <w:hideMark/>
          </w:tcPr>
          <w:p w14:paraId="2A9FEF04" w14:textId="77777777" w:rsidR="00E04ACD" w:rsidRPr="0047087A" w:rsidRDefault="00E04ACD">
            <w:pPr>
              <w:pStyle w:val="TableParagraph"/>
              <w:ind w:left="228" w:right="218"/>
              <w:jc w:val="center"/>
              <w:rPr>
                <w:i/>
                <w:lang w:val="da-DK"/>
              </w:rPr>
            </w:pPr>
            <w:r w:rsidRPr="0047087A">
              <w:rPr>
                <w:i/>
                <w:lang w:val="da-DK"/>
              </w:rPr>
              <w:t>5,37 (2,84; 10,16)</w:t>
            </w:r>
          </w:p>
        </w:tc>
      </w:tr>
      <w:tr w:rsidR="00E04ACD" w:rsidRPr="0047087A" w14:paraId="1020569B" w14:textId="77777777" w:rsidTr="005B0F4F">
        <w:trPr>
          <w:trHeight w:val="331"/>
        </w:trPr>
        <w:tc>
          <w:tcPr>
            <w:tcW w:w="3048" w:type="pct"/>
            <w:tcBorders>
              <w:top w:val="single" w:sz="4" w:space="0" w:color="000000"/>
              <w:left w:val="single" w:sz="4" w:space="0" w:color="000000"/>
              <w:bottom w:val="nil"/>
              <w:right w:val="single" w:sz="4" w:space="0" w:color="000000"/>
            </w:tcBorders>
            <w:hideMark/>
          </w:tcPr>
          <w:p w14:paraId="44F3B7E4" w14:textId="77777777" w:rsidR="00E04ACD" w:rsidRPr="0047087A" w:rsidRDefault="00E04ACD">
            <w:pPr>
              <w:pStyle w:val="TableParagraph"/>
              <w:ind w:left="108"/>
              <w:rPr>
                <w:lang w:val="da-DK"/>
              </w:rPr>
            </w:pPr>
            <w:r w:rsidRPr="0047087A">
              <w:rPr>
                <w:lang w:val="da-DK"/>
              </w:rPr>
              <w:t>Relativ risiko (95 % KI)</w:t>
            </w:r>
          </w:p>
        </w:tc>
        <w:tc>
          <w:tcPr>
            <w:tcW w:w="1952" w:type="pct"/>
            <w:gridSpan w:val="2"/>
            <w:tcBorders>
              <w:top w:val="single" w:sz="4" w:space="0" w:color="000000"/>
              <w:left w:val="single" w:sz="4" w:space="0" w:color="000000"/>
              <w:bottom w:val="nil"/>
              <w:right w:val="single" w:sz="4" w:space="0" w:color="000000"/>
            </w:tcBorders>
            <w:hideMark/>
          </w:tcPr>
          <w:p w14:paraId="54E27E9E" w14:textId="6B5D89A5" w:rsidR="00E04ACD" w:rsidRPr="0047087A" w:rsidRDefault="00E04ACD">
            <w:pPr>
              <w:pStyle w:val="TableParagraph"/>
              <w:ind w:left="1099"/>
              <w:rPr>
                <w:lang w:val="da-DK"/>
              </w:rPr>
            </w:pPr>
            <w:r w:rsidRPr="0047087A">
              <w:rPr>
                <w:lang w:val="da-DK"/>
              </w:rPr>
              <w:t>0,45 (0,29; 0,</w:t>
            </w:r>
            <w:proofErr w:type="gramStart"/>
            <w:r w:rsidRPr="0047087A">
              <w:rPr>
                <w:lang w:val="da-DK"/>
              </w:rPr>
              <w:t>71)</w:t>
            </w:r>
            <w:r w:rsidR="001802D5" w:rsidRPr="0047087A">
              <w:rPr>
                <w:lang w:val="da-DK"/>
              </w:rPr>
              <w:t>*</w:t>
            </w:r>
            <w:proofErr w:type="gramEnd"/>
            <w:r w:rsidR="001802D5" w:rsidRPr="0047087A">
              <w:rPr>
                <w:lang w:val="da-DK"/>
              </w:rPr>
              <w:t>*</w:t>
            </w:r>
          </w:p>
        </w:tc>
      </w:tr>
      <w:tr w:rsidR="00E04ACD" w:rsidRPr="0047087A" w14:paraId="04B08F24" w14:textId="77777777" w:rsidTr="005B0F4F">
        <w:trPr>
          <w:trHeight w:val="276"/>
        </w:trPr>
        <w:tc>
          <w:tcPr>
            <w:tcW w:w="3048" w:type="pct"/>
            <w:tcBorders>
              <w:top w:val="nil"/>
              <w:left w:val="single" w:sz="4" w:space="0" w:color="000000"/>
              <w:bottom w:val="nil"/>
              <w:right w:val="single" w:sz="4" w:space="0" w:color="000000"/>
            </w:tcBorders>
            <w:hideMark/>
          </w:tcPr>
          <w:p w14:paraId="43A73EAB" w14:textId="77777777" w:rsidR="00E04ACD" w:rsidRPr="0047087A" w:rsidRDefault="00E04ACD">
            <w:pPr>
              <w:pStyle w:val="TableParagraph"/>
              <w:ind w:left="108"/>
              <w:rPr>
                <w:i/>
                <w:lang w:val="da-DK"/>
              </w:rPr>
            </w:pPr>
            <w:r w:rsidRPr="0047087A">
              <w:rPr>
                <w:lang w:val="da-DK"/>
              </w:rPr>
              <w:t>Relativ risiko (95 % KI)</w:t>
            </w:r>
            <w:r w:rsidRPr="0047087A">
              <w:rPr>
                <w:i/>
                <w:lang w:val="da-DK"/>
              </w:rPr>
              <w:t>, post hoc-analyse er også justeret for</w:t>
            </w:r>
          </w:p>
        </w:tc>
        <w:tc>
          <w:tcPr>
            <w:tcW w:w="1952" w:type="pct"/>
            <w:gridSpan w:val="2"/>
            <w:tcBorders>
              <w:top w:val="nil"/>
              <w:left w:val="single" w:sz="4" w:space="0" w:color="000000"/>
              <w:bottom w:val="nil"/>
              <w:right w:val="single" w:sz="4" w:space="0" w:color="000000"/>
            </w:tcBorders>
            <w:hideMark/>
          </w:tcPr>
          <w:p w14:paraId="021BEF1B" w14:textId="77777777" w:rsidR="00E04ACD" w:rsidRPr="0047087A" w:rsidRDefault="00E04ACD">
            <w:pPr>
              <w:pStyle w:val="TableParagraph"/>
              <w:ind w:left="1144"/>
              <w:rPr>
                <w:i/>
                <w:lang w:val="da-DK"/>
              </w:rPr>
            </w:pPr>
            <w:r w:rsidRPr="0047087A">
              <w:rPr>
                <w:i/>
                <w:lang w:val="da-DK"/>
              </w:rPr>
              <w:t>0,67 (0,45; 0,</w:t>
            </w:r>
            <w:proofErr w:type="gramStart"/>
            <w:r w:rsidRPr="0047087A">
              <w:rPr>
                <w:i/>
                <w:lang w:val="da-DK"/>
              </w:rPr>
              <w:t>99)*</w:t>
            </w:r>
            <w:proofErr w:type="gramEnd"/>
          </w:p>
        </w:tc>
      </w:tr>
      <w:tr w:rsidR="00E04ACD" w:rsidRPr="0047087A" w14:paraId="570112D2" w14:textId="77777777" w:rsidTr="005B0F4F">
        <w:trPr>
          <w:trHeight w:val="308"/>
        </w:trPr>
        <w:tc>
          <w:tcPr>
            <w:tcW w:w="3048" w:type="pct"/>
            <w:tcBorders>
              <w:top w:val="nil"/>
              <w:left w:val="single" w:sz="4" w:space="0" w:color="000000"/>
              <w:bottom w:val="single" w:sz="4" w:space="0" w:color="000000"/>
              <w:right w:val="single" w:sz="4" w:space="0" w:color="000000"/>
            </w:tcBorders>
            <w:hideMark/>
          </w:tcPr>
          <w:p w14:paraId="047011A1" w14:textId="77777777" w:rsidR="00E04ACD" w:rsidRPr="0047087A" w:rsidRDefault="00E04ACD">
            <w:pPr>
              <w:pStyle w:val="TableParagraph"/>
              <w:ind w:left="108"/>
              <w:rPr>
                <w:i/>
                <w:lang w:val="da-DK"/>
              </w:rPr>
            </w:pPr>
            <w:r w:rsidRPr="0047087A">
              <w:rPr>
                <w:i/>
                <w:lang w:val="da-DK"/>
              </w:rPr>
              <w:t>T2-tal ved baseline</w:t>
            </w:r>
          </w:p>
        </w:tc>
        <w:tc>
          <w:tcPr>
            <w:tcW w:w="1952" w:type="pct"/>
            <w:gridSpan w:val="2"/>
            <w:tcBorders>
              <w:top w:val="nil"/>
              <w:left w:val="single" w:sz="4" w:space="0" w:color="000000"/>
              <w:bottom w:val="single" w:sz="4" w:space="0" w:color="000000"/>
              <w:right w:val="single" w:sz="4" w:space="0" w:color="000000"/>
            </w:tcBorders>
          </w:tcPr>
          <w:p w14:paraId="5A6104C6" w14:textId="77777777" w:rsidR="00E04ACD" w:rsidRPr="0047087A" w:rsidRDefault="00E04ACD">
            <w:pPr>
              <w:pStyle w:val="TableParagraph"/>
              <w:rPr>
                <w:lang w:val="da-DK"/>
              </w:rPr>
            </w:pPr>
          </w:p>
        </w:tc>
      </w:tr>
      <w:tr w:rsidR="00E04ACD" w:rsidRPr="0047087A" w14:paraId="617BC07E" w14:textId="77777777" w:rsidTr="005B0F4F">
        <w:trPr>
          <w:trHeight w:val="640"/>
        </w:trPr>
        <w:tc>
          <w:tcPr>
            <w:tcW w:w="3048" w:type="pct"/>
            <w:tcBorders>
              <w:top w:val="single" w:sz="4" w:space="0" w:color="000000"/>
              <w:left w:val="single" w:sz="4" w:space="0" w:color="000000"/>
              <w:bottom w:val="single" w:sz="4" w:space="0" w:color="000000"/>
              <w:right w:val="single" w:sz="4" w:space="0" w:color="000000"/>
            </w:tcBorders>
            <w:hideMark/>
          </w:tcPr>
          <w:p w14:paraId="5F3BF501" w14:textId="77777777" w:rsidR="00E04ACD" w:rsidRPr="0047087A" w:rsidRDefault="00E04ACD">
            <w:pPr>
              <w:pStyle w:val="TableParagraph"/>
              <w:ind w:left="108" w:right="2295"/>
              <w:rPr>
                <w:lang w:val="da-DK"/>
              </w:rPr>
            </w:pPr>
            <w:r w:rsidRPr="0047087A">
              <w:rPr>
                <w:lang w:val="da-DK"/>
              </w:rPr>
              <w:lastRenderedPageBreak/>
              <w:t xml:space="preserve">Justeret antal T1 </w:t>
            </w:r>
            <w:proofErr w:type="spellStart"/>
            <w:r w:rsidRPr="0047087A">
              <w:rPr>
                <w:lang w:val="da-DK"/>
              </w:rPr>
              <w:t>Gd</w:t>
            </w:r>
            <w:proofErr w:type="spellEnd"/>
            <w:r w:rsidRPr="0047087A">
              <w:rPr>
                <w:lang w:val="da-DK"/>
              </w:rPr>
              <w:t>-forstærkede læsioner Estimat (95 % KI)</w:t>
            </w:r>
          </w:p>
        </w:tc>
        <w:tc>
          <w:tcPr>
            <w:tcW w:w="888" w:type="pct"/>
            <w:tcBorders>
              <w:top w:val="single" w:sz="4" w:space="0" w:color="000000"/>
              <w:left w:val="single" w:sz="4" w:space="0" w:color="000000"/>
              <w:bottom w:val="single" w:sz="4" w:space="0" w:color="000000"/>
              <w:right w:val="single" w:sz="4" w:space="0" w:color="000000"/>
            </w:tcBorders>
          </w:tcPr>
          <w:p w14:paraId="1A3304BA" w14:textId="77777777" w:rsidR="00E04ACD" w:rsidRPr="0047087A" w:rsidRDefault="00E04ACD" w:rsidP="005B0F4F">
            <w:pPr>
              <w:rPr>
                <w:sz w:val="22"/>
                <w:szCs w:val="22"/>
              </w:rPr>
            </w:pPr>
          </w:p>
          <w:p w14:paraId="3249137C" w14:textId="77777777" w:rsidR="00E04ACD" w:rsidRPr="0047087A" w:rsidRDefault="00E04ACD">
            <w:pPr>
              <w:pStyle w:val="TableParagraph"/>
              <w:ind w:left="180"/>
              <w:rPr>
                <w:lang w:val="da-DK"/>
              </w:rPr>
            </w:pPr>
            <w:r w:rsidRPr="0047087A">
              <w:rPr>
                <w:lang w:val="da-DK"/>
              </w:rPr>
              <w:t>1,90 (0,66; 5,49)</w:t>
            </w:r>
          </w:p>
        </w:tc>
        <w:tc>
          <w:tcPr>
            <w:tcW w:w="1064" w:type="pct"/>
            <w:tcBorders>
              <w:top w:val="single" w:sz="4" w:space="0" w:color="000000"/>
              <w:left w:val="single" w:sz="4" w:space="0" w:color="000000"/>
              <w:bottom w:val="single" w:sz="4" w:space="0" w:color="000000"/>
              <w:right w:val="single" w:sz="4" w:space="0" w:color="000000"/>
            </w:tcBorders>
          </w:tcPr>
          <w:p w14:paraId="387D5390" w14:textId="77777777" w:rsidR="00E04ACD" w:rsidRPr="0047087A" w:rsidRDefault="00E04ACD" w:rsidP="005B0F4F">
            <w:pPr>
              <w:rPr>
                <w:sz w:val="22"/>
                <w:szCs w:val="22"/>
              </w:rPr>
            </w:pPr>
          </w:p>
          <w:p w14:paraId="3AFB9B25" w14:textId="77777777" w:rsidR="00E04ACD" w:rsidRPr="0047087A" w:rsidRDefault="00E04ACD">
            <w:pPr>
              <w:pStyle w:val="TableParagraph"/>
              <w:ind w:left="228" w:right="216"/>
              <w:jc w:val="center"/>
              <w:rPr>
                <w:lang w:val="da-DK"/>
              </w:rPr>
            </w:pPr>
            <w:r w:rsidRPr="0047087A">
              <w:rPr>
                <w:lang w:val="da-DK"/>
              </w:rPr>
              <w:t>7,51 (2,48; 22,70)</w:t>
            </w:r>
          </w:p>
        </w:tc>
      </w:tr>
      <w:tr w:rsidR="00E04ACD" w:rsidRPr="0047087A" w14:paraId="735F120E" w14:textId="77777777" w:rsidTr="005B0F4F">
        <w:trPr>
          <w:trHeight w:val="350"/>
        </w:trPr>
        <w:tc>
          <w:tcPr>
            <w:tcW w:w="3048" w:type="pct"/>
            <w:tcBorders>
              <w:top w:val="single" w:sz="4" w:space="0" w:color="000000"/>
              <w:left w:val="single" w:sz="4" w:space="0" w:color="000000"/>
              <w:bottom w:val="single" w:sz="4" w:space="0" w:color="000000"/>
              <w:right w:val="single" w:sz="4" w:space="0" w:color="000000"/>
            </w:tcBorders>
            <w:hideMark/>
          </w:tcPr>
          <w:p w14:paraId="63948ABF" w14:textId="77777777" w:rsidR="00E04ACD" w:rsidRPr="0047087A" w:rsidRDefault="00E04ACD">
            <w:pPr>
              <w:pStyle w:val="TableParagraph"/>
              <w:ind w:left="108"/>
              <w:rPr>
                <w:lang w:val="da-DK"/>
              </w:rPr>
            </w:pPr>
            <w:r w:rsidRPr="0047087A">
              <w:rPr>
                <w:lang w:val="da-DK"/>
              </w:rPr>
              <w:t>Relativ risiko (95% CI)</w:t>
            </w:r>
          </w:p>
        </w:tc>
        <w:tc>
          <w:tcPr>
            <w:tcW w:w="1952" w:type="pct"/>
            <w:gridSpan w:val="2"/>
            <w:tcBorders>
              <w:top w:val="single" w:sz="4" w:space="0" w:color="000000"/>
              <w:left w:val="single" w:sz="4" w:space="0" w:color="000000"/>
              <w:bottom w:val="single" w:sz="4" w:space="0" w:color="000000"/>
              <w:right w:val="single" w:sz="4" w:space="0" w:color="000000"/>
            </w:tcBorders>
            <w:hideMark/>
          </w:tcPr>
          <w:p w14:paraId="549BAD95" w14:textId="77777777" w:rsidR="00E04ACD" w:rsidRPr="0047087A" w:rsidRDefault="00E04ACD">
            <w:pPr>
              <w:pStyle w:val="TableParagraph"/>
              <w:ind w:left="1048"/>
              <w:rPr>
                <w:lang w:val="da-DK"/>
              </w:rPr>
            </w:pPr>
            <w:r w:rsidRPr="0047087A">
              <w:rPr>
                <w:lang w:val="da-DK"/>
              </w:rPr>
              <w:t>0,25 (0,13; 0,</w:t>
            </w:r>
            <w:proofErr w:type="gramStart"/>
            <w:r w:rsidRPr="0047087A">
              <w:rPr>
                <w:lang w:val="da-DK"/>
              </w:rPr>
              <w:t>51)*</w:t>
            </w:r>
            <w:proofErr w:type="gramEnd"/>
            <w:r w:rsidRPr="0047087A">
              <w:rPr>
                <w:lang w:val="da-DK"/>
              </w:rPr>
              <w:t>**</w:t>
            </w:r>
          </w:p>
        </w:tc>
      </w:tr>
      <w:tr w:rsidR="00E04ACD" w:rsidRPr="0047087A" w14:paraId="1B063C32" w14:textId="77777777" w:rsidTr="005B0F4F">
        <w:trPr>
          <w:trHeight w:val="654"/>
        </w:trPr>
        <w:tc>
          <w:tcPr>
            <w:tcW w:w="5000" w:type="pct"/>
            <w:gridSpan w:val="3"/>
            <w:tcBorders>
              <w:top w:val="single" w:sz="4" w:space="0" w:color="000000"/>
              <w:left w:val="single" w:sz="4" w:space="0" w:color="000000"/>
              <w:bottom w:val="single" w:sz="4" w:space="0" w:color="000000"/>
              <w:right w:val="single" w:sz="4" w:space="0" w:color="000000"/>
            </w:tcBorders>
            <w:hideMark/>
          </w:tcPr>
          <w:p w14:paraId="214496A1" w14:textId="0A927511" w:rsidR="00E04ACD" w:rsidRPr="0047087A" w:rsidRDefault="00E04ACD">
            <w:pPr>
              <w:pStyle w:val="TableParagraph"/>
              <w:ind w:left="108"/>
              <w:rPr>
                <w:lang w:val="da-DK"/>
              </w:rPr>
            </w:pPr>
            <w:r w:rsidRPr="0047087A">
              <w:rPr>
                <w:lang w:val="da-DK"/>
              </w:rPr>
              <w:t xml:space="preserve">^p≥0,05 sammenlignet med placebo, </w:t>
            </w:r>
            <w:r w:rsidR="001802D5" w:rsidRPr="0047087A">
              <w:rPr>
                <w:lang w:val="da-DK"/>
              </w:rPr>
              <w:t>*</w:t>
            </w:r>
            <w:r w:rsidRPr="0047087A">
              <w:rPr>
                <w:lang w:val="da-DK"/>
              </w:rPr>
              <w:t xml:space="preserve"> p&lt;0,05, </w:t>
            </w:r>
            <w:r w:rsidR="001802D5" w:rsidRPr="0047087A">
              <w:rPr>
                <w:lang w:val="da-DK"/>
              </w:rPr>
              <w:t>**</w:t>
            </w:r>
            <w:r w:rsidRPr="0047087A">
              <w:rPr>
                <w:lang w:val="da-DK"/>
              </w:rPr>
              <w:t xml:space="preserve"> p&lt;0,001, </w:t>
            </w:r>
            <w:r w:rsidR="001802D5" w:rsidRPr="0047087A">
              <w:rPr>
                <w:lang w:val="da-DK"/>
              </w:rPr>
              <w:t>***</w:t>
            </w:r>
            <w:r w:rsidRPr="0047087A">
              <w:rPr>
                <w:lang w:val="da-DK"/>
              </w:rPr>
              <w:t xml:space="preserve"> p&lt;0,0001</w:t>
            </w:r>
          </w:p>
          <w:p w14:paraId="5F53558F" w14:textId="77777777" w:rsidR="00E04ACD" w:rsidRPr="0047087A" w:rsidRDefault="00E04ACD">
            <w:pPr>
              <w:pStyle w:val="TableParagraph"/>
              <w:ind w:left="108"/>
              <w:rPr>
                <w:lang w:val="da-DK"/>
              </w:rPr>
            </w:pPr>
            <w:r w:rsidRPr="0047087A">
              <w:rPr>
                <w:lang w:val="da-DK"/>
              </w:rPr>
              <w:t>Sandsynlighed var baseret på Kaplan-Meier-estimering, og uge 96 var afslutning af studiebehandling (EOT).</w:t>
            </w:r>
          </w:p>
        </w:tc>
      </w:tr>
    </w:tbl>
    <w:p w14:paraId="59401D8F" w14:textId="77777777" w:rsidR="00E04ACD" w:rsidRPr="0047087A" w:rsidRDefault="00E04ACD" w:rsidP="00E04ACD">
      <w:pPr>
        <w:pStyle w:val="Brdtekst"/>
        <w:rPr>
          <w:sz w:val="24"/>
          <w:szCs w:val="24"/>
          <w:lang w:val="da-DK"/>
        </w:rPr>
      </w:pPr>
    </w:p>
    <w:p w14:paraId="0BBAD729" w14:textId="77777777" w:rsidR="00E04ACD" w:rsidRPr="0047087A" w:rsidRDefault="00E04ACD" w:rsidP="005B0F4F">
      <w:pPr>
        <w:ind w:left="851"/>
        <w:rPr>
          <w:sz w:val="24"/>
          <w:szCs w:val="24"/>
        </w:rPr>
      </w:pPr>
      <w:r w:rsidRPr="0047087A">
        <w:rPr>
          <w:sz w:val="24"/>
          <w:szCs w:val="24"/>
        </w:rPr>
        <w:t xml:space="preserve">Det Europæiske Lægemiddelagentur har dispenseret fra kravet om at fremlægge resultaterne af studier med referenceproduktet hos børn fra fødslen til mindre end 10 år med multipel </w:t>
      </w:r>
      <w:proofErr w:type="spellStart"/>
      <w:r w:rsidRPr="0047087A">
        <w:rPr>
          <w:sz w:val="24"/>
          <w:szCs w:val="24"/>
        </w:rPr>
        <w:t>sclerose</w:t>
      </w:r>
      <w:proofErr w:type="spellEnd"/>
      <w:r w:rsidRPr="0047087A">
        <w:rPr>
          <w:sz w:val="24"/>
          <w:szCs w:val="24"/>
        </w:rPr>
        <w:t xml:space="preserve"> (se pkt. 4.2 for oplysninger om pædiatrisk anvendelse).</w:t>
      </w:r>
    </w:p>
    <w:p w14:paraId="65249AC9" w14:textId="77777777" w:rsidR="009260DE" w:rsidRPr="0047087A" w:rsidRDefault="009260DE" w:rsidP="009260DE">
      <w:pPr>
        <w:tabs>
          <w:tab w:val="left" w:pos="851"/>
        </w:tabs>
        <w:ind w:left="851"/>
        <w:rPr>
          <w:sz w:val="24"/>
          <w:szCs w:val="24"/>
        </w:rPr>
      </w:pPr>
    </w:p>
    <w:p w14:paraId="48530562" w14:textId="77777777" w:rsidR="009260DE" w:rsidRPr="0047087A" w:rsidRDefault="009260DE" w:rsidP="009260DE">
      <w:pPr>
        <w:tabs>
          <w:tab w:val="left" w:pos="851"/>
        </w:tabs>
        <w:ind w:left="851" w:hanging="851"/>
        <w:rPr>
          <w:b/>
          <w:sz w:val="24"/>
          <w:szCs w:val="24"/>
        </w:rPr>
      </w:pPr>
      <w:r w:rsidRPr="0047087A">
        <w:rPr>
          <w:b/>
          <w:sz w:val="24"/>
          <w:szCs w:val="24"/>
        </w:rPr>
        <w:t>5.2</w:t>
      </w:r>
      <w:r w:rsidRPr="0047087A">
        <w:rPr>
          <w:b/>
          <w:sz w:val="24"/>
          <w:szCs w:val="24"/>
        </w:rPr>
        <w:tab/>
      </w:r>
      <w:proofErr w:type="spellStart"/>
      <w:r w:rsidRPr="0047087A">
        <w:rPr>
          <w:b/>
          <w:sz w:val="24"/>
          <w:szCs w:val="24"/>
        </w:rPr>
        <w:t>Farmakokinetiske</w:t>
      </w:r>
      <w:proofErr w:type="spellEnd"/>
      <w:r w:rsidRPr="0047087A">
        <w:rPr>
          <w:b/>
          <w:sz w:val="24"/>
          <w:szCs w:val="24"/>
        </w:rPr>
        <w:t xml:space="preserve"> egenskaber</w:t>
      </w:r>
    </w:p>
    <w:p w14:paraId="5A0BFA50" w14:textId="77777777" w:rsidR="009578C4" w:rsidRPr="0047087A" w:rsidRDefault="009578C4" w:rsidP="005B0F4F">
      <w:pPr>
        <w:ind w:left="851"/>
        <w:rPr>
          <w:sz w:val="24"/>
          <w:szCs w:val="24"/>
        </w:rPr>
      </w:pPr>
    </w:p>
    <w:p w14:paraId="29FA9E72" w14:textId="5F2CF04F" w:rsidR="00E04ACD" w:rsidRPr="0047087A" w:rsidRDefault="00E04ACD" w:rsidP="005B0F4F">
      <w:pPr>
        <w:ind w:left="851"/>
        <w:rPr>
          <w:sz w:val="24"/>
          <w:szCs w:val="24"/>
          <w:u w:val="single"/>
        </w:rPr>
      </w:pPr>
      <w:r w:rsidRPr="0047087A">
        <w:rPr>
          <w:sz w:val="24"/>
          <w:szCs w:val="24"/>
          <w:u w:val="single"/>
        </w:rPr>
        <w:t>Absorption</w:t>
      </w:r>
    </w:p>
    <w:p w14:paraId="0E9D3689" w14:textId="77777777" w:rsidR="00E04ACD" w:rsidRPr="0047087A" w:rsidRDefault="00E04ACD" w:rsidP="005B0F4F">
      <w:pPr>
        <w:ind w:left="851"/>
        <w:rPr>
          <w:sz w:val="24"/>
          <w:szCs w:val="24"/>
        </w:rPr>
      </w:pPr>
    </w:p>
    <w:p w14:paraId="4041E54F" w14:textId="77777777" w:rsidR="00E04ACD" w:rsidRPr="0047087A" w:rsidRDefault="00E04ACD" w:rsidP="005B0F4F">
      <w:pPr>
        <w:ind w:left="851"/>
        <w:rPr>
          <w:sz w:val="24"/>
          <w:szCs w:val="24"/>
        </w:rPr>
      </w:pPr>
      <w:r w:rsidRPr="0047087A">
        <w:rPr>
          <w:sz w:val="24"/>
          <w:szCs w:val="24"/>
        </w:rPr>
        <w:t xml:space="preserve">Efter gentagen oral administration af </w:t>
      </w:r>
      <w:proofErr w:type="spellStart"/>
      <w:r w:rsidRPr="0047087A">
        <w:rPr>
          <w:sz w:val="24"/>
          <w:szCs w:val="24"/>
        </w:rPr>
        <w:t>teriflunomid</w:t>
      </w:r>
      <w:proofErr w:type="spellEnd"/>
      <w:r w:rsidRPr="0047087A">
        <w:rPr>
          <w:sz w:val="24"/>
          <w:szCs w:val="24"/>
        </w:rPr>
        <w:t xml:space="preserve"> var mediantiden til at nå maksimal plasmakoncentration mellem 1 til 4 timer efter dosering. Biotilgængelighed er høj (cirka 100 %).</w:t>
      </w:r>
    </w:p>
    <w:p w14:paraId="3B06E2BD" w14:textId="77777777" w:rsidR="00E04ACD" w:rsidRPr="0047087A" w:rsidRDefault="00E04ACD" w:rsidP="005B0F4F">
      <w:pPr>
        <w:ind w:left="851"/>
        <w:rPr>
          <w:sz w:val="24"/>
          <w:szCs w:val="24"/>
        </w:rPr>
      </w:pPr>
    </w:p>
    <w:p w14:paraId="12353ABD" w14:textId="77777777" w:rsidR="00E04ACD" w:rsidRPr="0047087A" w:rsidRDefault="00E04ACD" w:rsidP="005B0F4F">
      <w:pPr>
        <w:ind w:left="851"/>
        <w:rPr>
          <w:sz w:val="24"/>
          <w:szCs w:val="24"/>
        </w:rPr>
      </w:pPr>
      <w:r w:rsidRPr="0047087A">
        <w:rPr>
          <w:sz w:val="24"/>
          <w:szCs w:val="24"/>
        </w:rPr>
        <w:t xml:space="preserve">Fødeindtagelse har ingen klinisk relevant effekt på </w:t>
      </w:r>
      <w:proofErr w:type="spellStart"/>
      <w:r w:rsidRPr="0047087A">
        <w:rPr>
          <w:sz w:val="24"/>
          <w:szCs w:val="24"/>
        </w:rPr>
        <w:t>teriflunomids</w:t>
      </w:r>
      <w:proofErr w:type="spellEnd"/>
      <w:r w:rsidRPr="0047087A">
        <w:rPr>
          <w:spacing w:val="-26"/>
          <w:sz w:val="24"/>
          <w:szCs w:val="24"/>
        </w:rPr>
        <w:t xml:space="preserve"> </w:t>
      </w:r>
      <w:r w:rsidRPr="0047087A">
        <w:rPr>
          <w:sz w:val="24"/>
          <w:szCs w:val="24"/>
        </w:rPr>
        <w:t>farmakokinetik.</w:t>
      </w:r>
    </w:p>
    <w:p w14:paraId="1F1B227A" w14:textId="77777777" w:rsidR="00E04ACD" w:rsidRPr="0047087A" w:rsidRDefault="00E04ACD" w:rsidP="005B0F4F">
      <w:pPr>
        <w:ind w:left="851"/>
        <w:rPr>
          <w:sz w:val="24"/>
          <w:szCs w:val="24"/>
        </w:rPr>
      </w:pPr>
    </w:p>
    <w:p w14:paraId="6F06768A" w14:textId="77777777" w:rsidR="00E04ACD" w:rsidRPr="0047087A" w:rsidRDefault="00E04ACD" w:rsidP="005B0F4F">
      <w:pPr>
        <w:ind w:left="851"/>
        <w:rPr>
          <w:sz w:val="24"/>
          <w:szCs w:val="24"/>
        </w:rPr>
      </w:pPr>
      <w:r w:rsidRPr="0047087A">
        <w:rPr>
          <w:sz w:val="24"/>
          <w:szCs w:val="24"/>
        </w:rPr>
        <w:t xml:space="preserve">Baseret på de gennemsnitlige forventede </w:t>
      </w:r>
      <w:proofErr w:type="spellStart"/>
      <w:r w:rsidRPr="0047087A">
        <w:rPr>
          <w:sz w:val="24"/>
          <w:szCs w:val="24"/>
        </w:rPr>
        <w:t>farmakokinetiske</w:t>
      </w:r>
      <w:proofErr w:type="spellEnd"/>
      <w:r w:rsidRPr="0047087A">
        <w:rPr>
          <w:sz w:val="24"/>
          <w:szCs w:val="24"/>
        </w:rPr>
        <w:t xml:space="preserve"> parametre, beregnet ud fra en </w:t>
      </w:r>
      <w:proofErr w:type="spellStart"/>
      <w:r w:rsidRPr="0047087A">
        <w:rPr>
          <w:sz w:val="24"/>
          <w:szCs w:val="24"/>
        </w:rPr>
        <w:t>farmakokinetisk</w:t>
      </w:r>
      <w:proofErr w:type="spellEnd"/>
      <w:r w:rsidRPr="0047087A">
        <w:rPr>
          <w:sz w:val="24"/>
          <w:szCs w:val="24"/>
        </w:rPr>
        <w:t xml:space="preserve"> populationsanalyse (</w:t>
      </w:r>
      <w:proofErr w:type="spellStart"/>
      <w:r w:rsidRPr="0047087A">
        <w:rPr>
          <w:sz w:val="24"/>
          <w:szCs w:val="24"/>
        </w:rPr>
        <w:t>PopPK</w:t>
      </w:r>
      <w:proofErr w:type="spellEnd"/>
      <w:r w:rsidRPr="0047087A">
        <w:rPr>
          <w:sz w:val="24"/>
          <w:szCs w:val="24"/>
        </w:rPr>
        <w:t xml:space="preserve">) med data fra raske frivillige og MS-patienter, er der en langsom tilnærmelse til </w:t>
      </w:r>
      <w:proofErr w:type="spellStart"/>
      <w:r w:rsidRPr="0047087A">
        <w:rPr>
          <w:i/>
          <w:sz w:val="24"/>
          <w:szCs w:val="24"/>
        </w:rPr>
        <w:t>steady</w:t>
      </w:r>
      <w:proofErr w:type="spellEnd"/>
      <w:r w:rsidRPr="0047087A">
        <w:rPr>
          <w:i/>
          <w:sz w:val="24"/>
          <w:szCs w:val="24"/>
        </w:rPr>
        <w:t xml:space="preserve"> state</w:t>
      </w:r>
      <w:r w:rsidRPr="0047087A">
        <w:rPr>
          <w:sz w:val="24"/>
          <w:szCs w:val="24"/>
        </w:rPr>
        <w:t xml:space="preserve">-koncentration (dvs. cirka 100 dage (3,5 måneder) til opnåelse af 95 % af </w:t>
      </w:r>
      <w:proofErr w:type="spellStart"/>
      <w:r w:rsidRPr="0047087A">
        <w:rPr>
          <w:i/>
          <w:sz w:val="24"/>
          <w:szCs w:val="24"/>
        </w:rPr>
        <w:t>steady</w:t>
      </w:r>
      <w:proofErr w:type="spellEnd"/>
      <w:r w:rsidRPr="0047087A">
        <w:rPr>
          <w:i/>
          <w:sz w:val="24"/>
          <w:szCs w:val="24"/>
        </w:rPr>
        <w:t xml:space="preserve"> state</w:t>
      </w:r>
      <w:r w:rsidRPr="0047087A">
        <w:rPr>
          <w:sz w:val="24"/>
          <w:szCs w:val="24"/>
        </w:rPr>
        <w:t>- koncentrationen), og den estimerede AUC-akkumulationsratio er cirka 34</w:t>
      </w:r>
      <w:r w:rsidRPr="0047087A">
        <w:rPr>
          <w:spacing w:val="-8"/>
          <w:sz w:val="24"/>
          <w:szCs w:val="24"/>
        </w:rPr>
        <w:t xml:space="preserve"> </w:t>
      </w:r>
      <w:r w:rsidRPr="0047087A">
        <w:rPr>
          <w:sz w:val="24"/>
          <w:szCs w:val="24"/>
        </w:rPr>
        <w:t xml:space="preserve">gange. </w:t>
      </w:r>
    </w:p>
    <w:p w14:paraId="65FE6C44" w14:textId="77777777" w:rsidR="00E04ACD" w:rsidRPr="0047087A" w:rsidRDefault="00E04ACD" w:rsidP="005B0F4F">
      <w:pPr>
        <w:ind w:left="851"/>
        <w:rPr>
          <w:sz w:val="24"/>
          <w:szCs w:val="24"/>
        </w:rPr>
      </w:pPr>
    </w:p>
    <w:p w14:paraId="6C8C4857" w14:textId="77777777" w:rsidR="00E04ACD" w:rsidRPr="0047087A" w:rsidRDefault="00E04ACD" w:rsidP="005B0F4F">
      <w:pPr>
        <w:ind w:left="851"/>
        <w:rPr>
          <w:sz w:val="24"/>
          <w:szCs w:val="24"/>
          <w:u w:val="single"/>
        </w:rPr>
      </w:pPr>
      <w:r w:rsidRPr="0047087A">
        <w:rPr>
          <w:sz w:val="24"/>
          <w:szCs w:val="24"/>
          <w:u w:val="single"/>
        </w:rPr>
        <w:t>Fordeling</w:t>
      </w:r>
    </w:p>
    <w:p w14:paraId="5CC01110" w14:textId="77777777" w:rsidR="00E04ACD" w:rsidRPr="0047087A" w:rsidRDefault="00E04ACD" w:rsidP="005B0F4F">
      <w:pPr>
        <w:ind w:left="851"/>
        <w:rPr>
          <w:sz w:val="24"/>
          <w:szCs w:val="24"/>
        </w:rPr>
      </w:pPr>
    </w:p>
    <w:p w14:paraId="4F5B7C89"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er stærkt bundet til plasmaprotein (&gt;99 %), sandsynligvis albumin, og distribueres hovedsageligt til plasma. Distributionsvolumen er 11 liter efter en enkelt intravenøs (</w:t>
      </w:r>
      <w:proofErr w:type="spellStart"/>
      <w:r w:rsidRPr="0047087A">
        <w:rPr>
          <w:sz w:val="24"/>
          <w:szCs w:val="24"/>
        </w:rPr>
        <w:t>i.v</w:t>
      </w:r>
      <w:proofErr w:type="spellEnd"/>
      <w:r w:rsidRPr="0047087A">
        <w:rPr>
          <w:sz w:val="24"/>
          <w:szCs w:val="24"/>
        </w:rPr>
        <w:t>.) injektion. Dette er imidlertid sandsynligvis lavt sat, eftersom der observeredes en omfattende organdistribution hos rotter.</w:t>
      </w:r>
    </w:p>
    <w:p w14:paraId="03C578ED" w14:textId="77777777" w:rsidR="00E04ACD" w:rsidRPr="0047087A" w:rsidRDefault="00E04ACD" w:rsidP="005B0F4F">
      <w:pPr>
        <w:ind w:left="851"/>
        <w:rPr>
          <w:sz w:val="24"/>
          <w:szCs w:val="24"/>
        </w:rPr>
      </w:pPr>
    </w:p>
    <w:p w14:paraId="49BCD7D1" w14:textId="77777777" w:rsidR="00E04ACD" w:rsidRPr="0047087A" w:rsidRDefault="00E04ACD" w:rsidP="005B0F4F">
      <w:pPr>
        <w:ind w:left="851"/>
        <w:rPr>
          <w:sz w:val="24"/>
          <w:szCs w:val="24"/>
          <w:u w:val="single"/>
        </w:rPr>
      </w:pPr>
      <w:r w:rsidRPr="0047087A">
        <w:rPr>
          <w:sz w:val="24"/>
          <w:szCs w:val="24"/>
          <w:u w:val="single"/>
        </w:rPr>
        <w:t>Biotransformation</w:t>
      </w:r>
    </w:p>
    <w:p w14:paraId="6CB03DD9" w14:textId="77777777" w:rsidR="00E04ACD" w:rsidRPr="0047087A" w:rsidRDefault="00E04ACD" w:rsidP="005B0F4F">
      <w:pPr>
        <w:ind w:left="851"/>
        <w:rPr>
          <w:sz w:val="24"/>
          <w:szCs w:val="24"/>
        </w:rPr>
      </w:pPr>
    </w:p>
    <w:p w14:paraId="40418E44"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w:t>
      </w:r>
      <w:proofErr w:type="spellStart"/>
      <w:r w:rsidRPr="0047087A">
        <w:rPr>
          <w:sz w:val="24"/>
          <w:szCs w:val="24"/>
        </w:rPr>
        <w:t>metaboliseres</w:t>
      </w:r>
      <w:proofErr w:type="spellEnd"/>
      <w:r w:rsidRPr="0047087A">
        <w:rPr>
          <w:sz w:val="24"/>
          <w:szCs w:val="24"/>
        </w:rPr>
        <w:t xml:space="preserve"> moderat og er den eneste komponent, der kan spores i plasma. Den primære </w:t>
      </w:r>
      <w:proofErr w:type="spellStart"/>
      <w:r w:rsidRPr="0047087A">
        <w:rPr>
          <w:sz w:val="24"/>
          <w:szCs w:val="24"/>
        </w:rPr>
        <w:t>metaboliseringsvej</w:t>
      </w:r>
      <w:proofErr w:type="spellEnd"/>
      <w:r w:rsidRPr="0047087A">
        <w:rPr>
          <w:sz w:val="24"/>
          <w:szCs w:val="24"/>
        </w:rPr>
        <w:t xml:space="preserve"> for </w:t>
      </w:r>
      <w:proofErr w:type="spellStart"/>
      <w:r w:rsidRPr="0047087A">
        <w:rPr>
          <w:sz w:val="24"/>
          <w:szCs w:val="24"/>
        </w:rPr>
        <w:t>teriflunomid</w:t>
      </w:r>
      <w:proofErr w:type="spellEnd"/>
      <w:r w:rsidRPr="0047087A">
        <w:rPr>
          <w:sz w:val="24"/>
          <w:szCs w:val="24"/>
        </w:rPr>
        <w:t xml:space="preserve"> er hydrolyse, mens oxidation udgør en sekundær omdannelsesvej. Sekundære veje involverer oxidation, N-</w:t>
      </w:r>
      <w:proofErr w:type="spellStart"/>
      <w:r w:rsidRPr="0047087A">
        <w:rPr>
          <w:sz w:val="24"/>
          <w:szCs w:val="24"/>
        </w:rPr>
        <w:t>acetylering</w:t>
      </w:r>
      <w:proofErr w:type="spellEnd"/>
      <w:r w:rsidRPr="0047087A">
        <w:rPr>
          <w:sz w:val="24"/>
          <w:szCs w:val="24"/>
        </w:rPr>
        <w:t xml:space="preserve"> og </w:t>
      </w:r>
      <w:proofErr w:type="spellStart"/>
      <w:r w:rsidRPr="0047087A">
        <w:rPr>
          <w:sz w:val="24"/>
          <w:szCs w:val="24"/>
        </w:rPr>
        <w:t>sulfatkonjugering</w:t>
      </w:r>
      <w:proofErr w:type="spellEnd"/>
      <w:r w:rsidRPr="0047087A">
        <w:rPr>
          <w:sz w:val="24"/>
          <w:szCs w:val="24"/>
        </w:rPr>
        <w:t>.</w:t>
      </w:r>
    </w:p>
    <w:p w14:paraId="2DFB97DA" w14:textId="77777777" w:rsidR="00E04ACD" w:rsidRPr="0047087A" w:rsidRDefault="00E04ACD" w:rsidP="005B0F4F">
      <w:pPr>
        <w:ind w:left="851"/>
        <w:rPr>
          <w:sz w:val="24"/>
          <w:szCs w:val="24"/>
        </w:rPr>
      </w:pPr>
    </w:p>
    <w:p w14:paraId="27FD552C" w14:textId="77777777" w:rsidR="00E04ACD" w:rsidRPr="0047087A" w:rsidRDefault="00E04ACD" w:rsidP="005B0F4F">
      <w:pPr>
        <w:ind w:left="851"/>
        <w:rPr>
          <w:sz w:val="24"/>
          <w:szCs w:val="24"/>
          <w:u w:val="single"/>
        </w:rPr>
      </w:pPr>
      <w:r w:rsidRPr="0047087A">
        <w:rPr>
          <w:sz w:val="24"/>
          <w:szCs w:val="24"/>
          <w:u w:val="single"/>
        </w:rPr>
        <w:t>Elimination</w:t>
      </w:r>
    </w:p>
    <w:p w14:paraId="3CB93DB2" w14:textId="77777777" w:rsidR="00E04ACD" w:rsidRPr="0047087A" w:rsidRDefault="00E04ACD" w:rsidP="005B0F4F">
      <w:pPr>
        <w:ind w:left="851"/>
        <w:rPr>
          <w:sz w:val="24"/>
          <w:szCs w:val="24"/>
        </w:rPr>
      </w:pPr>
    </w:p>
    <w:p w14:paraId="29809ECC"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udskilles i mave-tarm-kanalen hovedsageligt via galden som </w:t>
      </w:r>
      <w:proofErr w:type="spellStart"/>
      <w:r w:rsidRPr="0047087A">
        <w:rPr>
          <w:sz w:val="24"/>
          <w:szCs w:val="24"/>
        </w:rPr>
        <w:t>uomdannet</w:t>
      </w:r>
      <w:proofErr w:type="spellEnd"/>
      <w:r w:rsidRPr="0047087A">
        <w:rPr>
          <w:sz w:val="24"/>
          <w:szCs w:val="24"/>
        </w:rPr>
        <w:t xml:space="preserve"> aktivt stof og sandsynligvis via direkte sekretion. </w:t>
      </w:r>
      <w:proofErr w:type="spellStart"/>
      <w:r w:rsidRPr="0047087A">
        <w:rPr>
          <w:sz w:val="24"/>
          <w:szCs w:val="24"/>
        </w:rPr>
        <w:t>Teriflunomid</w:t>
      </w:r>
      <w:proofErr w:type="spellEnd"/>
      <w:r w:rsidRPr="0047087A">
        <w:rPr>
          <w:sz w:val="24"/>
          <w:szCs w:val="24"/>
        </w:rPr>
        <w:t xml:space="preserve"> er substrat for </w:t>
      </w:r>
      <w:proofErr w:type="spellStart"/>
      <w:r w:rsidRPr="0047087A">
        <w:rPr>
          <w:sz w:val="24"/>
          <w:szCs w:val="24"/>
        </w:rPr>
        <w:t>efflux</w:t>
      </w:r>
      <w:proofErr w:type="spellEnd"/>
      <w:r w:rsidRPr="0047087A">
        <w:rPr>
          <w:sz w:val="24"/>
          <w:szCs w:val="24"/>
        </w:rPr>
        <w:t xml:space="preserve">-transporteren BCRP, som kan være involveret i den direkte sekretion. I løbet af 21 dage udskilles 60,1 % af den administrerede dosis via fæces (37,5 %) og urin (22,6 %). Efter den accelererede eliminationsprocedure med </w:t>
      </w:r>
      <w:proofErr w:type="spellStart"/>
      <w:r w:rsidRPr="0047087A">
        <w:rPr>
          <w:sz w:val="24"/>
          <w:szCs w:val="24"/>
        </w:rPr>
        <w:t>colestyramin</w:t>
      </w:r>
      <w:proofErr w:type="spellEnd"/>
      <w:r w:rsidRPr="0047087A">
        <w:rPr>
          <w:sz w:val="24"/>
          <w:szCs w:val="24"/>
        </w:rPr>
        <w:t xml:space="preserve"> fandtes yderligere 23,1 % (hovedsageligt i fæces). Baseret på en individuel forudsigelse af de </w:t>
      </w:r>
      <w:proofErr w:type="spellStart"/>
      <w:r w:rsidRPr="0047087A">
        <w:rPr>
          <w:sz w:val="24"/>
          <w:szCs w:val="24"/>
        </w:rPr>
        <w:t>farmakokinetiske</w:t>
      </w:r>
      <w:proofErr w:type="spellEnd"/>
      <w:r w:rsidRPr="0047087A">
        <w:rPr>
          <w:sz w:val="24"/>
          <w:szCs w:val="24"/>
        </w:rPr>
        <w:t xml:space="preserve"> parametre ved hjælp af </w:t>
      </w:r>
      <w:proofErr w:type="spellStart"/>
      <w:r w:rsidRPr="0047087A">
        <w:rPr>
          <w:sz w:val="24"/>
          <w:szCs w:val="24"/>
        </w:rPr>
        <w:t>PopPK</w:t>
      </w:r>
      <w:proofErr w:type="spellEnd"/>
      <w:r w:rsidRPr="0047087A">
        <w:rPr>
          <w:sz w:val="24"/>
          <w:szCs w:val="24"/>
        </w:rPr>
        <w:t xml:space="preserve">-modellen for </w:t>
      </w:r>
      <w:proofErr w:type="spellStart"/>
      <w:r w:rsidRPr="0047087A">
        <w:rPr>
          <w:sz w:val="24"/>
          <w:szCs w:val="24"/>
        </w:rPr>
        <w:t>teriflunomid</w:t>
      </w:r>
      <w:proofErr w:type="spellEnd"/>
      <w:r w:rsidRPr="0047087A">
        <w:rPr>
          <w:sz w:val="24"/>
          <w:szCs w:val="24"/>
        </w:rPr>
        <w:t xml:space="preserve"> hos raske frivillige og MS-patienter var den gennemsnitlige halveringstid (t</w:t>
      </w:r>
      <w:r w:rsidRPr="0047087A">
        <w:rPr>
          <w:sz w:val="24"/>
          <w:szCs w:val="24"/>
          <w:vertAlign w:val="subscript"/>
        </w:rPr>
        <w:t>1/2z</w:t>
      </w:r>
      <w:r w:rsidRPr="0047087A">
        <w:rPr>
          <w:sz w:val="24"/>
          <w:szCs w:val="24"/>
        </w:rPr>
        <w:t xml:space="preserve">) cirka 19 dage efter gentagne doser på </w:t>
      </w:r>
      <w:r w:rsidRPr="0047087A">
        <w:rPr>
          <w:sz w:val="24"/>
          <w:szCs w:val="24"/>
        </w:rPr>
        <w:lastRenderedPageBreak/>
        <w:t xml:space="preserve">14 mg. Efter en enkelt intravenøs injektion er den samlede </w:t>
      </w:r>
      <w:proofErr w:type="spellStart"/>
      <w:r w:rsidRPr="0047087A">
        <w:rPr>
          <w:sz w:val="24"/>
          <w:szCs w:val="24"/>
        </w:rPr>
        <w:t>clearance</w:t>
      </w:r>
      <w:proofErr w:type="spellEnd"/>
      <w:r w:rsidRPr="0047087A">
        <w:rPr>
          <w:sz w:val="24"/>
          <w:szCs w:val="24"/>
        </w:rPr>
        <w:t xml:space="preserve"> for </w:t>
      </w:r>
      <w:proofErr w:type="spellStart"/>
      <w:r w:rsidRPr="0047087A">
        <w:rPr>
          <w:sz w:val="24"/>
          <w:szCs w:val="24"/>
        </w:rPr>
        <w:t>teriflunomid</w:t>
      </w:r>
      <w:proofErr w:type="spellEnd"/>
      <w:r w:rsidRPr="0047087A">
        <w:rPr>
          <w:sz w:val="24"/>
          <w:szCs w:val="24"/>
        </w:rPr>
        <w:t xml:space="preserve"> 30,5 ml/t.</w:t>
      </w:r>
    </w:p>
    <w:p w14:paraId="4658B660" w14:textId="77777777" w:rsidR="00E04ACD" w:rsidRPr="0047087A" w:rsidRDefault="00E04ACD" w:rsidP="005B0F4F">
      <w:pPr>
        <w:ind w:left="851"/>
        <w:rPr>
          <w:sz w:val="24"/>
          <w:szCs w:val="24"/>
        </w:rPr>
      </w:pPr>
    </w:p>
    <w:p w14:paraId="5459588A" w14:textId="77777777" w:rsidR="00E04ACD" w:rsidRPr="0047087A" w:rsidRDefault="00E04ACD" w:rsidP="005B0F4F">
      <w:pPr>
        <w:ind w:left="851"/>
        <w:rPr>
          <w:i/>
          <w:sz w:val="24"/>
          <w:szCs w:val="24"/>
        </w:rPr>
      </w:pPr>
      <w:r w:rsidRPr="0047087A">
        <w:rPr>
          <w:i/>
          <w:sz w:val="24"/>
          <w:szCs w:val="24"/>
        </w:rPr>
        <w:t xml:space="preserve">Accelereret eliminationsprocedure: </w:t>
      </w:r>
      <w:proofErr w:type="spellStart"/>
      <w:r w:rsidRPr="0047087A">
        <w:rPr>
          <w:i/>
          <w:sz w:val="24"/>
          <w:szCs w:val="24"/>
        </w:rPr>
        <w:t>colestyramin</w:t>
      </w:r>
      <w:proofErr w:type="spellEnd"/>
      <w:r w:rsidRPr="0047087A">
        <w:rPr>
          <w:i/>
          <w:sz w:val="24"/>
          <w:szCs w:val="24"/>
        </w:rPr>
        <w:t xml:space="preserve"> og aktivt kul</w:t>
      </w:r>
    </w:p>
    <w:p w14:paraId="02A693E8" w14:textId="77777777" w:rsidR="00E04ACD" w:rsidRPr="0047087A" w:rsidRDefault="00E04ACD" w:rsidP="005B0F4F">
      <w:pPr>
        <w:ind w:left="851"/>
        <w:rPr>
          <w:sz w:val="24"/>
          <w:szCs w:val="24"/>
        </w:rPr>
      </w:pPr>
      <w:r w:rsidRPr="0047087A">
        <w:rPr>
          <w:sz w:val="24"/>
          <w:szCs w:val="24"/>
        </w:rPr>
        <w:t xml:space="preserve">Elimineringen af </w:t>
      </w:r>
      <w:proofErr w:type="spellStart"/>
      <w:r w:rsidRPr="0047087A">
        <w:rPr>
          <w:sz w:val="24"/>
          <w:szCs w:val="24"/>
        </w:rPr>
        <w:t>teriflunomid</w:t>
      </w:r>
      <w:proofErr w:type="spellEnd"/>
      <w:r w:rsidRPr="0047087A">
        <w:rPr>
          <w:sz w:val="24"/>
          <w:szCs w:val="24"/>
        </w:rPr>
        <w:t xml:space="preserve"> fra kredsløbet kan accelereres ved administration af </w:t>
      </w:r>
      <w:proofErr w:type="spellStart"/>
      <w:r w:rsidRPr="0047087A">
        <w:rPr>
          <w:sz w:val="24"/>
          <w:szCs w:val="24"/>
        </w:rPr>
        <w:t>colestyramin</w:t>
      </w:r>
      <w:proofErr w:type="spellEnd"/>
      <w:r w:rsidRPr="0047087A">
        <w:rPr>
          <w:sz w:val="24"/>
          <w:szCs w:val="24"/>
        </w:rPr>
        <w:t xml:space="preserve"> eller aktivt kul, sandsynligvis fordi dette afbryder </w:t>
      </w:r>
      <w:proofErr w:type="spellStart"/>
      <w:r w:rsidRPr="0047087A">
        <w:rPr>
          <w:sz w:val="24"/>
          <w:szCs w:val="24"/>
        </w:rPr>
        <w:t>reabsorptionsprocessen</w:t>
      </w:r>
      <w:proofErr w:type="spellEnd"/>
      <w:r w:rsidRPr="0047087A">
        <w:rPr>
          <w:sz w:val="24"/>
          <w:szCs w:val="24"/>
        </w:rPr>
        <w:t xml:space="preserve"> på </w:t>
      </w:r>
      <w:proofErr w:type="spellStart"/>
      <w:r w:rsidRPr="0047087A">
        <w:rPr>
          <w:sz w:val="24"/>
          <w:szCs w:val="24"/>
        </w:rPr>
        <w:t>intestinalt</w:t>
      </w:r>
      <w:proofErr w:type="spellEnd"/>
      <w:r w:rsidRPr="0047087A">
        <w:rPr>
          <w:sz w:val="24"/>
          <w:szCs w:val="24"/>
        </w:rPr>
        <w:t xml:space="preserve"> niveau.</w:t>
      </w:r>
    </w:p>
    <w:p w14:paraId="4B84E2BA"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-koncentrationer, der blev målt under en 11-dages periode med henblik på at accelerere udskillelsen af </w:t>
      </w:r>
      <w:proofErr w:type="spellStart"/>
      <w:r w:rsidRPr="0047087A">
        <w:rPr>
          <w:sz w:val="24"/>
          <w:szCs w:val="24"/>
        </w:rPr>
        <w:t>teriflunomid</w:t>
      </w:r>
      <w:proofErr w:type="spellEnd"/>
      <w:r w:rsidRPr="0047087A">
        <w:rPr>
          <w:sz w:val="24"/>
          <w:szCs w:val="24"/>
        </w:rPr>
        <w:t xml:space="preserve"> enten med 8 g </w:t>
      </w:r>
      <w:proofErr w:type="spellStart"/>
      <w:r w:rsidRPr="0047087A">
        <w:rPr>
          <w:sz w:val="24"/>
          <w:szCs w:val="24"/>
        </w:rPr>
        <w:t>colestyramin</w:t>
      </w:r>
      <w:proofErr w:type="spellEnd"/>
      <w:r w:rsidRPr="0047087A">
        <w:rPr>
          <w:sz w:val="24"/>
          <w:szCs w:val="24"/>
        </w:rPr>
        <w:t xml:space="preserve"> tre gange dagligt, 4 g </w:t>
      </w:r>
      <w:proofErr w:type="spellStart"/>
      <w:r w:rsidRPr="0047087A">
        <w:rPr>
          <w:sz w:val="24"/>
          <w:szCs w:val="24"/>
        </w:rPr>
        <w:t>colestyramin</w:t>
      </w:r>
      <w:proofErr w:type="spellEnd"/>
      <w:r w:rsidRPr="0047087A">
        <w:rPr>
          <w:sz w:val="24"/>
          <w:szCs w:val="24"/>
        </w:rPr>
        <w:t xml:space="preserve"> tre gange dagligt eller 50 g aktivt kul to gange dagligt efter </w:t>
      </w:r>
      <w:proofErr w:type="spellStart"/>
      <w:r w:rsidRPr="0047087A">
        <w:rPr>
          <w:sz w:val="24"/>
          <w:szCs w:val="24"/>
        </w:rPr>
        <w:t>seponering</w:t>
      </w:r>
      <w:proofErr w:type="spellEnd"/>
      <w:r w:rsidRPr="0047087A">
        <w:rPr>
          <w:sz w:val="24"/>
          <w:szCs w:val="24"/>
        </w:rPr>
        <w:t xml:space="preserve"> af </w:t>
      </w:r>
      <w:proofErr w:type="spellStart"/>
      <w:r w:rsidRPr="0047087A">
        <w:rPr>
          <w:sz w:val="24"/>
          <w:szCs w:val="24"/>
        </w:rPr>
        <w:t>teriflunomid</w:t>
      </w:r>
      <w:proofErr w:type="spellEnd"/>
      <w:r w:rsidRPr="0047087A">
        <w:rPr>
          <w:sz w:val="24"/>
          <w:szCs w:val="24"/>
        </w:rPr>
        <w:t xml:space="preserve">, viste, at disse regimer var effektive til at accelerere </w:t>
      </w:r>
      <w:proofErr w:type="spellStart"/>
      <w:r w:rsidRPr="0047087A">
        <w:rPr>
          <w:sz w:val="24"/>
          <w:szCs w:val="24"/>
        </w:rPr>
        <w:t>teriflunomid</w:t>
      </w:r>
      <w:proofErr w:type="spellEnd"/>
      <w:r w:rsidRPr="0047087A">
        <w:rPr>
          <w:sz w:val="24"/>
          <w:szCs w:val="24"/>
        </w:rPr>
        <w:t>-udskillelsen, idet de medførte et fald på mere end 98 % i plasma-</w:t>
      </w:r>
      <w:proofErr w:type="spellStart"/>
      <w:r w:rsidRPr="0047087A">
        <w:rPr>
          <w:sz w:val="24"/>
          <w:szCs w:val="24"/>
        </w:rPr>
        <w:t>teriflunomid</w:t>
      </w:r>
      <w:proofErr w:type="spellEnd"/>
      <w:r w:rsidRPr="0047087A">
        <w:rPr>
          <w:sz w:val="24"/>
          <w:szCs w:val="24"/>
        </w:rPr>
        <w:t xml:space="preserve">, hvor </w:t>
      </w:r>
      <w:proofErr w:type="spellStart"/>
      <w:r w:rsidRPr="0047087A">
        <w:rPr>
          <w:sz w:val="24"/>
          <w:szCs w:val="24"/>
        </w:rPr>
        <w:t>colestyramin</w:t>
      </w:r>
      <w:proofErr w:type="spellEnd"/>
      <w:r w:rsidRPr="0047087A">
        <w:rPr>
          <w:sz w:val="24"/>
          <w:szCs w:val="24"/>
        </w:rPr>
        <w:t xml:space="preserve"> var hurtigere end aktivt kul. Efter </w:t>
      </w:r>
      <w:proofErr w:type="spellStart"/>
      <w:r w:rsidRPr="0047087A">
        <w:rPr>
          <w:sz w:val="24"/>
          <w:szCs w:val="24"/>
        </w:rPr>
        <w:t>seponering</w:t>
      </w:r>
      <w:proofErr w:type="spellEnd"/>
      <w:r w:rsidRPr="0047087A">
        <w:rPr>
          <w:sz w:val="24"/>
          <w:szCs w:val="24"/>
        </w:rPr>
        <w:t xml:space="preserve"> af </w:t>
      </w:r>
      <w:proofErr w:type="spellStart"/>
      <w:r w:rsidRPr="0047087A">
        <w:rPr>
          <w:sz w:val="24"/>
          <w:szCs w:val="24"/>
        </w:rPr>
        <w:t>teriflunomid</w:t>
      </w:r>
      <w:proofErr w:type="spellEnd"/>
      <w:r w:rsidRPr="0047087A">
        <w:rPr>
          <w:sz w:val="24"/>
          <w:szCs w:val="24"/>
        </w:rPr>
        <w:t xml:space="preserve"> og administration af </w:t>
      </w:r>
      <w:proofErr w:type="spellStart"/>
      <w:r w:rsidRPr="0047087A">
        <w:rPr>
          <w:sz w:val="24"/>
          <w:szCs w:val="24"/>
        </w:rPr>
        <w:t>colestyramin</w:t>
      </w:r>
      <w:proofErr w:type="spellEnd"/>
      <w:r w:rsidRPr="0047087A">
        <w:rPr>
          <w:sz w:val="24"/>
          <w:szCs w:val="24"/>
        </w:rPr>
        <w:t xml:space="preserve"> 8 g tre gange dagligt var plasma-</w:t>
      </w:r>
      <w:proofErr w:type="spellStart"/>
      <w:r w:rsidRPr="0047087A">
        <w:rPr>
          <w:sz w:val="24"/>
          <w:szCs w:val="24"/>
        </w:rPr>
        <w:t>teriflunomid</w:t>
      </w:r>
      <w:proofErr w:type="spellEnd"/>
      <w:r w:rsidRPr="0047087A">
        <w:rPr>
          <w:sz w:val="24"/>
          <w:szCs w:val="24"/>
        </w:rPr>
        <w:t xml:space="preserve"> faldet med 52 % ved slutningen af dag 1, med 91 % ved slutningen af dag 3, med 99,2 % ved slutningen af dag 7 og med 99,9 % på den sidste dag, dag 11. Valget mellem de 3 eliminationsprocedurer skal ske på baggrund af patientens </w:t>
      </w:r>
      <w:proofErr w:type="spellStart"/>
      <w:r w:rsidRPr="0047087A">
        <w:rPr>
          <w:sz w:val="24"/>
          <w:szCs w:val="24"/>
        </w:rPr>
        <w:t>tolerabilitet</w:t>
      </w:r>
      <w:proofErr w:type="spellEnd"/>
      <w:r w:rsidRPr="0047087A">
        <w:rPr>
          <w:sz w:val="24"/>
          <w:szCs w:val="24"/>
        </w:rPr>
        <w:t xml:space="preserve">. Hvis </w:t>
      </w:r>
      <w:proofErr w:type="spellStart"/>
      <w:r w:rsidRPr="0047087A">
        <w:rPr>
          <w:sz w:val="24"/>
          <w:szCs w:val="24"/>
        </w:rPr>
        <w:t>colestyramin</w:t>
      </w:r>
      <w:proofErr w:type="spellEnd"/>
      <w:r w:rsidRPr="0047087A">
        <w:rPr>
          <w:sz w:val="24"/>
          <w:szCs w:val="24"/>
        </w:rPr>
        <w:t xml:space="preserve"> 8 g tre gange dagligt ikke tolereres, kan </w:t>
      </w:r>
      <w:proofErr w:type="spellStart"/>
      <w:r w:rsidRPr="0047087A">
        <w:rPr>
          <w:sz w:val="24"/>
          <w:szCs w:val="24"/>
        </w:rPr>
        <w:t>colestyramin</w:t>
      </w:r>
      <w:proofErr w:type="spellEnd"/>
      <w:r w:rsidRPr="0047087A">
        <w:rPr>
          <w:sz w:val="24"/>
          <w:szCs w:val="24"/>
        </w:rPr>
        <w:t xml:space="preserve"> 4 g tre gange dagligt anvendes. Alternativt kan aktivt kul også anvendes (de 11 dage behøver ikke være konsekutive, medmindre der er behov for at sænke plasma-</w:t>
      </w:r>
      <w:proofErr w:type="spellStart"/>
      <w:r w:rsidRPr="0047087A">
        <w:rPr>
          <w:sz w:val="24"/>
          <w:szCs w:val="24"/>
        </w:rPr>
        <w:t>teriflunomid</w:t>
      </w:r>
      <w:proofErr w:type="spellEnd"/>
      <w:r w:rsidRPr="0047087A">
        <w:rPr>
          <w:sz w:val="24"/>
          <w:szCs w:val="24"/>
        </w:rPr>
        <w:t xml:space="preserve"> hurtigt).</w:t>
      </w:r>
    </w:p>
    <w:p w14:paraId="43FAE34C" w14:textId="77777777" w:rsidR="00E04ACD" w:rsidRPr="0047087A" w:rsidRDefault="00E04ACD" w:rsidP="005B0F4F">
      <w:pPr>
        <w:ind w:left="851"/>
        <w:rPr>
          <w:sz w:val="24"/>
          <w:szCs w:val="24"/>
        </w:rPr>
      </w:pPr>
    </w:p>
    <w:p w14:paraId="0AEEB068" w14:textId="77777777" w:rsidR="00E04ACD" w:rsidRPr="0047087A" w:rsidRDefault="00E04ACD" w:rsidP="005B0F4F">
      <w:pPr>
        <w:ind w:left="851"/>
        <w:rPr>
          <w:sz w:val="24"/>
          <w:szCs w:val="24"/>
          <w:u w:val="single"/>
        </w:rPr>
      </w:pPr>
      <w:r w:rsidRPr="0047087A">
        <w:rPr>
          <w:sz w:val="24"/>
          <w:szCs w:val="24"/>
          <w:u w:val="single"/>
        </w:rPr>
        <w:t>Linearitet/non-linearitet</w:t>
      </w:r>
    </w:p>
    <w:p w14:paraId="01F23870" w14:textId="77777777" w:rsidR="00E04ACD" w:rsidRPr="0047087A" w:rsidRDefault="00E04ACD" w:rsidP="005B0F4F">
      <w:pPr>
        <w:ind w:left="851"/>
        <w:rPr>
          <w:sz w:val="24"/>
          <w:szCs w:val="24"/>
        </w:rPr>
      </w:pPr>
    </w:p>
    <w:p w14:paraId="446BCC12" w14:textId="77777777" w:rsidR="00E04ACD" w:rsidRPr="0047087A" w:rsidRDefault="00E04ACD" w:rsidP="005B0F4F">
      <w:pPr>
        <w:ind w:left="851"/>
        <w:rPr>
          <w:sz w:val="24"/>
          <w:szCs w:val="24"/>
        </w:rPr>
      </w:pPr>
      <w:r w:rsidRPr="0047087A">
        <w:rPr>
          <w:sz w:val="24"/>
          <w:szCs w:val="24"/>
        </w:rPr>
        <w:t xml:space="preserve">Den systemiske eksponering øges proportionalt med dosis efter oral administration af fra 7 til 14 mg </w:t>
      </w:r>
      <w:proofErr w:type="spellStart"/>
      <w:r w:rsidRPr="0047087A">
        <w:rPr>
          <w:sz w:val="24"/>
          <w:szCs w:val="24"/>
        </w:rPr>
        <w:t>teriflunomid</w:t>
      </w:r>
      <w:proofErr w:type="spellEnd"/>
      <w:r w:rsidRPr="0047087A">
        <w:rPr>
          <w:sz w:val="24"/>
          <w:szCs w:val="24"/>
        </w:rPr>
        <w:t>.</w:t>
      </w:r>
    </w:p>
    <w:p w14:paraId="7680AEE5" w14:textId="77777777" w:rsidR="00E04ACD" w:rsidRPr="0047087A" w:rsidRDefault="00E04ACD" w:rsidP="005B0F4F">
      <w:pPr>
        <w:ind w:left="851"/>
        <w:rPr>
          <w:sz w:val="24"/>
          <w:szCs w:val="24"/>
        </w:rPr>
      </w:pPr>
    </w:p>
    <w:p w14:paraId="41C28EA9" w14:textId="77777777" w:rsidR="00E04ACD" w:rsidRPr="0047087A" w:rsidRDefault="00E04ACD" w:rsidP="005B0F4F">
      <w:pPr>
        <w:ind w:left="851"/>
        <w:rPr>
          <w:sz w:val="24"/>
          <w:szCs w:val="24"/>
          <w:u w:val="single"/>
        </w:rPr>
      </w:pPr>
      <w:r w:rsidRPr="0047087A">
        <w:rPr>
          <w:sz w:val="24"/>
          <w:szCs w:val="24"/>
          <w:u w:val="single"/>
        </w:rPr>
        <w:t>Egenskaber i specifikke patientgrupper</w:t>
      </w:r>
    </w:p>
    <w:p w14:paraId="5FE7D2D1" w14:textId="77777777" w:rsidR="00E04ACD" w:rsidRPr="0047087A" w:rsidRDefault="00E04ACD" w:rsidP="005B0F4F">
      <w:pPr>
        <w:ind w:left="851"/>
        <w:rPr>
          <w:sz w:val="24"/>
          <w:szCs w:val="24"/>
        </w:rPr>
      </w:pPr>
    </w:p>
    <w:p w14:paraId="5B8F8B91" w14:textId="77777777" w:rsidR="00E04ACD" w:rsidRPr="0047087A" w:rsidRDefault="00E04ACD" w:rsidP="005B0F4F">
      <w:pPr>
        <w:ind w:left="851"/>
        <w:rPr>
          <w:i/>
          <w:sz w:val="24"/>
          <w:szCs w:val="24"/>
        </w:rPr>
      </w:pPr>
      <w:r w:rsidRPr="0047087A">
        <w:rPr>
          <w:i/>
          <w:sz w:val="24"/>
          <w:szCs w:val="24"/>
        </w:rPr>
        <w:t>Køn og ældre</w:t>
      </w:r>
    </w:p>
    <w:p w14:paraId="2CEA2C3E" w14:textId="581E340C" w:rsidR="00E04ACD" w:rsidRPr="0047087A" w:rsidRDefault="00E04ACD" w:rsidP="005B0F4F">
      <w:pPr>
        <w:ind w:left="851"/>
        <w:rPr>
          <w:sz w:val="24"/>
          <w:szCs w:val="24"/>
        </w:rPr>
      </w:pPr>
      <w:r w:rsidRPr="0047087A">
        <w:rPr>
          <w:sz w:val="24"/>
          <w:szCs w:val="24"/>
        </w:rPr>
        <w:t xml:space="preserve">Der blev identificeret adskillige kilder til biologisk variabilitet hos raske frivillige og MS-patienter baseret på </w:t>
      </w:r>
      <w:proofErr w:type="spellStart"/>
      <w:r w:rsidRPr="0047087A">
        <w:rPr>
          <w:sz w:val="24"/>
          <w:szCs w:val="24"/>
        </w:rPr>
        <w:t>PopPK</w:t>
      </w:r>
      <w:proofErr w:type="spellEnd"/>
      <w:r w:rsidRPr="0047087A">
        <w:rPr>
          <w:sz w:val="24"/>
          <w:szCs w:val="24"/>
        </w:rPr>
        <w:t>-analysen: alder, kropsvægt, køn, race samt albumin- og bilirubinkoncentration. Ikke desto mindre er disses indvirkning begrænset (</w:t>
      </w:r>
      <w:r w:rsidR="009578C4" w:rsidRPr="0047087A">
        <w:rPr>
          <w:sz w:val="24"/>
          <w:szCs w:val="24"/>
        </w:rPr>
        <w:t xml:space="preserve">≤ </w:t>
      </w:r>
      <w:r w:rsidRPr="0047087A">
        <w:rPr>
          <w:sz w:val="24"/>
          <w:szCs w:val="24"/>
        </w:rPr>
        <w:t>31 %).</w:t>
      </w:r>
    </w:p>
    <w:p w14:paraId="2EB015F3" w14:textId="77777777" w:rsidR="00E04ACD" w:rsidRPr="0047087A" w:rsidRDefault="00E04ACD" w:rsidP="005B0F4F">
      <w:pPr>
        <w:ind w:left="851"/>
        <w:rPr>
          <w:sz w:val="24"/>
          <w:szCs w:val="24"/>
        </w:rPr>
      </w:pPr>
    </w:p>
    <w:p w14:paraId="3446D36F" w14:textId="77777777" w:rsidR="00E04ACD" w:rsidRPr="0047087A" w:rsidRDefault="00E04ACD" w:rsidP="005B0F4F">
      <w:pPr>
        <w:ind w:left="851"/>
        <w:rPr>
          <w:i/>
          <w:sz w:val="24"/>
          <w:szCs w:val="24"/>
        </w:rPr>
      </w:pPr>
      <w:r w:rsidRPr="0047087A">
        <w:rPr>
          <w:i/>
          <w:sz w:val="24"/>
          <w:szCs w:val="24"/>
        </w:rPr>
        <w:t>Nedsat leverfunktion</w:t>
      </w:r>
    </w:p>
    <w:p w14:paraId="1C2A2018" w14:textId="77777777" w:rsidR="00E04ACD" w:rsidRPr="0047087A" w:rsidRDefault="00E04ACD" w:rsidP="005B0F4F">
      <w:pPr>
        <w:ind w:left="851"/>
        <w:rPr>
          <w:sz w:val="24"/>
          <w:szCs w:val="24"/>
        </w:rPr>
      </w:pPr>
      <w:r w:rsidRPr="0047087A">
        <w:rPr>
          <w:sz w:val="24"/>
          <w:szCs w:val="24"/>
        </w:rPr>
        <w:t xml:space="preserve">Let og moderat nedsat leverfunktion havde ingen indvirkning på </w:t>
      </w:r>
      <w:proofErr w:type="spellStart"/>
      <w:r w:rsidRPr="0047087A">
        <w:rPr>
          <w:sz w:val="24"/>
          <w:szCs w:val="24"/>
        </w:rPr>
        <w:t>teriflunomids</w:t>
      </w:r>
      <w:proofErr w:type="spellEnd"/>
      <w:r w:rsidRPr="0047087A">
        <w:rPr>
          <w:sz w:val="24"/>
          <w:szCs w:val="24"/>
        </w:rPr>
        <w:t xml:space="preserve"> farmakokinetik. Derfor forventes dosisjustering ikke at være nødvendig hos patienter med let til moderat nedsat leverfunktion. </w:t>
      </w:r>
      <w:proofErr w:type="spellStart"/>
      <w:r w:rsidRPr="0047087A">
        <w:rPr>
          <w:sz w:val="24"/>
          <w:szCs w:val="24"/>
        </w:rPr>
        <w:t>Teriflunomid</w:t>
      </w:r>
      <w:proofErr w:type="spellEnd"/>
      <w:r w:rsidRPr="0047087A">
        <w:rPr>
          <w:sz w:val="24"/>
          <w:szCs w:val="24"/>
        </w:rPr>
        <w:t xml:space="preserve"> er derimod kontraindiceret til patienter med alvorligt nedsat leverfunktion (se pkt. 4.2 og 4.3).</w:t>
      </w:r>
    </w:p>
    <w:p w14:paraId="171DF93C" w14:textId="77777777" w:rsidR="00E04ACD" w:rsidRPr="0047087A" w:rsidRDefault="00E04ACD" w:rsidP="005B0F4F">
      <w:pPr>
        <w:ind w:left="851"/>
        <w:rPr>
          <w:sz w:val="24"/>
          <w:szCs w:val="24"/>
        </w:rPr>
      </w:pPr>
    </w:p>
    <w:p w14:paraId="73EF3555" w14:textId="77777777" w:rsidR="00E04ACD" w:rsidRPr="0047087A" w:rsidRDefault="00E04ACD" w:rsidP="005B0F4F">
      <w:pPr>
        <w:ind w:left="851"/>
        <w:rPr>
          <w:i/>
          <w:sz w:val="24"/>
          <w:szCs w:val="24"/>
        </w:rPr>
      </w:pPr>
      <w:r w:rsidRPr="0047087A">
        <w:rPr>
          <w:i/>
          <w:sz w:val="24"/>
          <w:szCs w:val="24"/>
        </w:rPr>
        <w:t>Nedsat nyrefunktion</w:t>
      </w:r>
    </w:p>
    <w:p w14:paraId="3ADDE31C" w14:textId="77777777" w:rsidR="00E04ACD" w:rsidRPr="0047087A" w:rsidRDefault="00E04ACD" w:rsidP="005B0F4F">
      <w:pPr>
        <w:ind w:left="851"/>
        <w:rPr>
          <w:sz w:val="24"/>
          <w:szCs w:val="24"/>
        </w:rPr>
      </w:pPr>
      <w:r w:rsidRPr="0047087A">
        <w:rPr>
          <w:sz w:val="24"/>
          <w:szCs w:val="24"/>
        </w:rPr>
        <w:t xml:space="preserve">Alvorligt nedsat nyrefunktion havde ingen indvirkning på </w:t>
      </w:r>
      <w:proofErr w:type="spellStart"/>
      <w:r w:rsidRPr="0047087A">
        <w:rPr>
          <w:sz w:val="24"/>
          <w:szCs w:val="24"/>
        </w:rPr>
        <w:t>teriflunomids</w:t>
      </w:r>
      <w:proofErr w:type="spellEnd"/>
      <w:r w:rsidRPr="0047087A">
        <w:rPr>
          <w:sz w:val="24"/>
          <w:szCs w:val="24"/>
        </w:rPr>
        <w:t xml:space="preserve"> farmakokinetik. Derfor forventes dosisjustering ikke at være nødvendig hos patienter med let, moderat eller alvorligt nedsat nyrefunktion.</w:t>
      </w:r>
    </w:p>
    <w:p w14:paraId="6D5E6BEE" w14:textId="77777777" w:rsidR="00E04ACD" w:rsidRPr="0047087A" w:rsidRDefault="00E04ACD" w:rsidP="005B0F4F">
      <w:pPr>
        <w:ind w:left="851"/>
        <w:rPr>
          <w:sz w:val="24"/>
          <w:szCs w:val="24"/>
        </w:rPr>
      </w:pPr>
    </w:p>
    <w:p w14:paraId="5A5F8398" w14:textId="77777777" w:rsidR="00E04ACD" w:rsidRPr="0047087A" w:rsidRDefault="00E04ACD" w:rsidP="005B0F4F">
      <w:pPr>
        <w:ind w:left="851"/>
        <w:rPr>
          <w:i/>
          <w:sz w:val="24"/>
          <w:szCs w:val="24"/>
        </w:rPr>
      </w:pPr>
      <w:r w:rsidRPr="0047087A">
        <w:rPr>
          <w:i/>
          <w:sz w:val="24"/>
          <w:szCs w:val="24"/>
        </w:rPr>
        <w:t>Pædiatrisk</w:t>
      </w:r>
      <w:r w:rsidRPr="0047087A">
        <w:rPr>
          <w:i/>
          <w:spacing w:val="-7"/>
          <w:sz w:val="24"/>
          <w:szCs w:val="24"/>
        </w:rPr>
        <w:t xml:space="preserve"> </w:t>
      </w:r>
      <w:r w:rsidRPr="0047087A">
        <w:rPr>
          <w:i/>
          <w:sz w:val="24"/>
          <w:szCs w:val="24"/>
        </w:rPr>
        <w:t>population</w:t>
      </w:r>
    </w:p>
    <w:p w14:paraId="1D483B0F" w14:textId="77777777" w:rsidR="00E04ACD" w:rsidRPr="0047087A" w:rsidRDefault="00E04ACD" w:rsidP="005B0F4F">
      <w:pPr>
        <w:ind w:left="851"/>
        <w:rPr>
          <w:sz w:val="24"/>
          <w:szCs w:val="24"/>
        </w:rPr>
      </w:pPr>
      <w:r w:rsidRPr="0047087A">
        <w:rPr>
          <w:sz w:val="24"/>
          <w:szCs w:val="24"/>
        </w:rPr>
        <w:t xml:space="preserve">Hos pædiatriske patienter med en kropsvægt på &gt; 40 kg, som blev behandlet med 14 mg én gang dagligt, var </w:t>
      </w:r>
      <w:proofErr w:type="spellStart"/>
      <w:r w:rsidRPr="0047087A">
        <w:rPr>
          <w:i/>
          <w:iCs/>
          <w:sz w:val="24"/>
          <w:szCs w:val="24"/>
        </w:rPr>
        <w:t>steady</w:t>
      </w:r>
      <w:proofErr w:type="spellEnd"/>
      <w:r w:rsidRPr="0047087A">
        <w:rPr>
          <w:i/>
          <w:iCs/>
          <w:sz w:val="24"/>
          <w:szCs w:val="24"/>
        </w:rPr>
        <w:t xml:space="preserve"> state</w:t>
      </w:r>
      <w:r w:rsidRPr="0047087A">
        <w:rPr>
          <w:sz w:val="24"/>
          <w:szCs w:val="24"/>
        </w:rPr>
        <w:t>-eksponering inden for det interval, der blev observeret hos voksne patienter, som blev behandlet med samme</w:t>
      </w:r>
      <w:r w:rsidRPr="0047087A">
        <w:rPr>
          <w:spacing w:val="-3"/>
          <w:sz w:val="24"/>
          <w:szCs w:val="24"/>
        </w:rPr>
        <w:t xml:space="preserve"> </w:t>
      </w:r>
      <w:r w:rsidRPr="0047087A">
        <w:rPr>
          <w:sz w:val="24"/>
          <w:szCs w:val="24"/>
        </w:rPr>
        <w:t>dosering.</w:t>
      </w:r>
    </w:p>
    <w:p w14:paraId="770E63F2" w14:textId="77777777" w:rsidR="00E04ACD" w:rsidRPr="0047087A" w:rsidRDefault="00E04ACD" w:rsidP="005B0F4F">
      <w:pPr>
        <w:ind w:left="851"/>
        <w:rPr>
          <w:sz w:val="24"/>
          <w:szCs w:val="24"/>
        </w:rPr>
      </w:pPr>
      <w:r w:rsidRPr="0047087A">
        <w:rPr>
          <w:sz w:val="24"/>
          <w:szCs w:val="24"/>
        </w:rPr>
        <w:t xml:space="preserve">Hos pædiatriske patienter med en kropsvægt på ≤ 40 kg medførte behandling med 7 mg én gang dagligt (baseret på begrænsede kliniske data og simuleringer) </w:t>
      </w:r>
      <w:proofErr w:type="spellStart"/>
      <w:r w:rsidRPr="0047087A">
        <w:rPr>
          <w:i/>
          <w:iCs/>
          <w:sz w:val="24"/>
          <w:szCs w:val="24"/>
        </w:rPr>
        <w:t>steady</w:t>
      </w:r>
      <w:proofErr w:type="spellEnd"/>
      <w:r w:rsidRPr="0047087A">
        <w:rPr>
          <w:i/>
          <w:iCs/>
          <w:sz w:val="24"/>
          <w:szCs w:val="24"/>
        </w:rPr>
        <w:t xml:space="preserve"> state</w:t>
      </w:r>
      <w:r w:rsidRPr="0047087A">
        <w:rPr>
          <w:sz w:val="24"/>
          <w:szCs w:val="24"/>
        </w:rPr>
        <w:t>-</w:t>
      </w:r>
      <w:r w:rsidRPr="0047087A">
        <w:rPr>
          <w:sz w:val="24"/>
          <w:szCs w:val="24"/>
        </w:rPr>
        <w:lastRenderedPageBreak/>
        <w:t>eksponering inden for det interval, der blev observeret hos voksne patienter, som blev behandlet med 14 mg én gang dagligt.</w:t>
      </w:r>
    </w:p>
    <w:p w14:paraId="7E1D2F46" w14:textId="77777777" w:rsidR="00E04ACD" w:rsidRPr="0047087A" w:rsidRDefault="00E04ACD" w:rsidP="005B0F4F">
      <w:pPr>
        <w:ind w:left="851"/>
        <w:rPr>
          <w:sz w:val="24"/>
          <w:szCs w:val="24"/>
        </w:rPr>
      </w:pPr>
      <w:r w:rsidRPr="0047087A">
        <w:rPr>
          <w:sz w:val="24"/>
          <w:szCs w:val="24"/>
        </w:rPr>
        <w:t xml:space="preserve">De observerede laveste </w:t>
      </w:r>
      <w:proofErr w:type="spellStart"/>
      <w:r w:rsidRPr="0047087A">
        <w:rPr>
          <w:i/>
          <w:iCs/>
          <w:sz w:val="24"/>
          <w:szCs w:val="24"/>
        </w:rPr>
        <w:t>steady</w:t>
      </w:r>
      <w:proofErr w:type="spellEnd"/>
      <w:r w:rsidRPr="0047087A">
        <w:rPr>
          <w:i/>
          <w:iCs/>
          <w:sz w:val="24"/>
          <w:szCs w:val="24"/>
        </w:rPr>
        <w:t xml:space="preserve"> state</w:t>
      </w:r>
      <w:r w:rsidRPr="0047087A">
        <w:rPr>
          <w:sz w:val="24"/>
          <w:szCs w:val="24"/>
        </w:rPr>
        <w:t>-koncentrationer varierede i høj grad fra person til person lige som det blev observeret for voksne MS-patienter.</w:t>
      </w:r>
    </w:p>
    <w:p w14:paraId="59D5CCE7" w14:textId="77777777" w:rsidR="009260DE" w:rsidRPr="0047087A" w:rsidRDefault="009260DE" w:rsidP="009260DE">
      <w:pPr>
        <w:tabs>
          <w:tab w:val="left" w:pos="851"/>
        </w:tabs>
        <w:ind w:left="851"/>
        <w:rPr>
          <w:sz w:val="24"/>
          <w:szCs w:val="24"/>
        </w:rPr>
      </w:pPr>
    </w:p>
    <w:p w14:paraId="7A2299AC" w14:textId="77777777" w:rsidR="009260DE" w:rsidRPr="0047087A" w:rsidRDefault="009260DE" w:rsidP="009260DE">
      <w:pPr>
        <w:tabs>
          <w:tab w:val="left" w:pos="851"/>
        </w:tabs>
        <w:ind w:left="851" w:hanging="851"/>
        <w:rPr>
          <w:b/>
          <w:sz w:val="24"/>
          <w:szCs w:val="24"/>
        </w:rPr>
      </w:pPr>
      <w:r w:rsidRPr="0047087A">
        <w:rPr>
          <w:b/>
          <w:sz w:val="24"/>
          <w:szCs w:val="24"/>
        </w:rPr>
        <w:t>5.3</w:t>
      </w:r>
      <w:r w:rsidRPr="0047087A">
        <w:rPr>
          <w:b/>
          <w:sz w:val="24"/>
          <w:szCs w:val="24"/>
        </w:rPr>
        <w:tab/>
      </w:r>
      <w:r w:rsidR="00BD7931" w:rsidRPr="0047087A">
        <w:rPr>
          <w:b/>
          <w:sz w:val="24"/>
          <w:szCs w:val="24"/>
        </w:rPr>
        <w:t>Non-</w:t>
      </w:r>
      <w:r w:rsidRPr="0047087A">
        <w:rPr>
          <w:b/>
          <w:sz w:val="24"/>
          <w:szCs w:val="24"/>
        </w:rPr>
        <w:t>kliniske sikkerhedsdata</w:t>
      </w:r>
    </w:p>
    <w:p w14:paraId="64761493" w14:textId="77777777" w:rsidR="009578C4" w:rsidRPr="0047087A" w:rsidRDefault="009578C4" w:rsidP="005B0F4F">
      <w:pPr>
        <w:ind w:left="851"/>
        <w:rPr>
          <w:sz w:val="24"/>
          <w:szCs w:val="24"/>
        </w:rPr>
      </w:pPr>
    </w:p>
    <w:p w14:paraId="08FBDF72" w14:textId="19BF8C4D" w:rsidR="00E04ACD" w:rsidRPr="0047087A" w:rsidRDefault="00E04ACD" w:rsidP="005B0F4F">
      <w:pPr>
        <w:ind w:left="851"/>
        <w:rPr>
          <w:sz w:val="24"/>
          <w:szCs w:val="24"/>
          <w:u w:val="single"/>
        </w:rPr>
      </w:pPr>
      <w:r w:rsidRPr="0047087A">
        <w:rPr>
          <w:sz w:val="24"/>
          <w:szCs w:val="24"/>
          <w:u w:val="single"/>
        </w:rPr>
        <w:t>Toksicitet efter gentagne doser</w:t>
      </w:r>
    </w:p>
    <w:p w14:paraId="41B7D448" w14:textId="77777777" w:rsidR="00E04ACD" w:rsidRPr="0047087A" w:rsidRDefault="00E04ACD" w:rsidP="005B0F4F">
      <w:pPr>
        <w:ind w:left="851"/>
        <w:rPr>
          <w:sz w:val="24"/>
          <w:szCs w:val="24"/>
        </w:rPr>
      </w:pPr>
    </w:p>
    <w:p w14:paraId="4457AD04" w14:textId="77777777" w:rsidR="00E04ACD" w:rsidRPr="0047087A" w:rsidRDefault="00E04ACD" w:rsidP="005B0F4F">
      <w:pPr>
        <w:ind w:left="851"/>
        <w:rPr>
          <w:sz w:val="24"/>
          <w:szCs w:val="24"/>
        </w:rPr>
      </w:pPr>
      <w:r w:rsidRPr="0047087A">
        <w:rPr>
          <w:sz w:val="24"/>
          <w:szCs w:val="24"/>
        </w:rPr>
        <w:t xml:space="preserve">Gentagen oral administration af </w:t>
      </w:r>
      <w:proofErr w:type="spellStart"/>
      <w:r w:rsidRPr="0047087A">
        <w:rPr>
          <w:sz w:val="24"/>
          <w:szCs w:val="24"/>
        </w:rPr>
        <w:t>teriflunomid</w:t>
      </w:r>
      <w:proofErr w:type="spellEnd"/>
      <w:r w:rsidRPr="0047087A">
        <w:rPr>
          <w:sz w:val="24"/>
          <w:szCs w:val="24"/>
        </w:rPr>
        <w:t xml:space="preserve"> til mus, rotter og hunde i op til henholdsvis 3, 6 og 12 måneder afslørede, at de væsentligste målorganer for toksicitet var knoglemarven, lymfatiske organer, mundhulen/mave-tarm-kanalen, forplantningsorganer og pancreas. Der observeredes tillige tegn på en </w:t>
      </w:r>
      <w:proofErr w:type="spellStart"/>
      <w:r w:rsidRPr="0047087A">
        <w:rPr>
          <w:sz w:val="24"/>
          <w:szCs w:val="24"/>
        </w:rPr>
        <w:t>oxidativ</w:t>
      </w:r>
      <w:proofErr w:type="spellEnd"/>
      <w:r w:rsidRPr="0047087A">
        <w:rPr>
          <w:sz w:val="24"/>
          <w:szCs w:val="24"/>
        </w:rPr>
        <w:t xml:space="preserve"> effekt på røde blodlegemer. Anæmi, reduceret blodpladetal og virkninger på immunsystemet herunder </w:t>
      </w:r>
      <w:proofErr w:type="spellStart"/>
      <w:r w:rsidRPr="0047087A">
        <w:rPr>
          <w:sz w:val="24"/>
          <w:szCs w:val="24"/>
        </w:rPr>
        <w:t>leukopeni</w:t>
      </w:r>
      <w:proofErr w:type="spellEnd"/>
      <w:r w:rsidRPr="0047087A">
        <w:rPr>
          <w:sz w:val="24"/>
          <w:szCs w:val="24"/>
        </w:rPr>
        <w:t xml:space="preserve">, </w:t>
      </w:r>
      <w:proofErr w:type="spellStart"/>
      <w:r w:rsidRPr="0047087A">
        <w:rPr>
          <w:sz w:val="24"/>
          <w:szCs w:val="24"/>
        </w:rPr>
        <w:t>lymfopeni</w:t>
      </w:r>
      <w:proofErr w:type="spellEnd"/>
      <w:r w:rsidRPr="0047087A">
        <w:rPr>
          <w:sz w:val="24"/>
          <w:szCs w:val="24"/>
        </w:rPr>
        <w:t xml:space="preserve"> og sekundære infektioner var relateret til indvirkningen på knoglemarven og/eller lymfatiske organer. De fleste af disse virkninger afspejler stoffets grundlæggende virkningsmekanisme (hæmning af celler i deling). Dyr er mere følsomme for </w:t>
      </w:r>
      <w:proofErr w:type="spellStart"/>
      <w:r w:rsidRPr="0047087A">
        <w:rPr>
          <w:sz w:val="24"/>
          <w:szCs w:val="24"/>
        </w:rPr>
        <w:t>teriflunomids</w:t>
      </w:r>
      <w:proofErr w:type="spellEnd"/>
      <w:r w:rsidRPr="0047087A">
        <w:rPr>
          <w:sz w:val="24"/>
          <w:szCs w:val="24"/>
        </w:rPr>
        <w:t xml:space="preserve"> farmakologiske virkninger og dermed toksicitet end mennesker. Som et resultat heraf fandtes der toksiske virkninger hos dyr ved eksponeringer, der svarer til eller er lavere end det terapeutiske niveau hos mennesker.</w:t>
      </w:r>
    </w:p>
    <w:p w14:paraId="72954AA4" w14:textId="77777777" w:rsidR="00E04ACD" w:rsidRPr="0047087A" w:rsidRDefault="00E04ACD" w:rsidP="005B0F4F">
      <w:pPr>
        <w:ind w:left="851"/>
        <w:rPr>
          <w:sz w:val="24"/>
          <w:szCs w:val="24"/>
        </w:rPr>
      </w:pPr>
    </w:p>
    <w:p w14:paraId="645D6DC3" w14:textId="77777777" w:rsidR="00E04ACD" w:rsidRPr="0047087A" w:rsidRDefault="00E04ACD" w:rsidP="005B0F4F">
      <w:pPr>
        <w:ind w:left="851"/>
        <w:rPr>
          <w:sz w:val="24"/>
          <w:szCs w:val="24"/>
          <w:u w:val="single"/>
        </w:rPr>
      </w:pPr>
      <w:r w:rsidRPr="0047087A">
        <w:rPr>
          <w:sz w:val="24"/>
          <w:szCs w:val="24"/>
          <w:u w:val="single"/>
        </w:rPr>
        <w:t xml:space="preserve">Genotoksicitet og </w:t>
      </w:r>
      <w:proofErr w:type="spellStart"/>
      <w:r w:rsidRPr="0047087A">
        <w:rPr>
          <w:sz w:val="24"/>
          <w:szCs w:val="24"/>
          <w:u w:val="single"/>
        </w:rPr>
        <w:t>karcinogent</w:t>
      </w:r>
      <w:proofErr w:type="spellEnd"/>
      <w:r w:rsidRPr="0047087A">
        <w:rPr>
          <w:sz w:val="24"/>
          <w:szCs w:val="24"/>
          <w:u w:val="single"/>
        </w:rPr>
        <w:t xml:space="preserve"> potentiale</w:t>
      </w:r>
    </w:p>
    <w:p w14:paraId="6F48B92A" w14:textId="77777777" w:rsidR="00E04ACD" w:rsidRPr="0047087A" w:rsidRDefault="00E04ACD" w:rsidP="005B0F4F">
      <w:pPr>
        <w:ind w:left="851"/>
        <w:rPr>
          <w:sz w:val="24"/>
          <w:szCs w:val="24"/>
        </w:rPr>
      </w:pPr>
    </w:p>
    <w:p w14:paraId="53F46C9A"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var ikke mutagent </w:t>
      </w:r>
      <w:r w:rsidRPr="0047087A">
        <w:rPr>
          <w:i/>
          <w:sz w:val="24"/>
          <w:szCs w:val="24"/>
        </w:rPr>
        <w:t xml:space="preserve">in </w:t>
      </w:r>
      <w:proofErr w:type="spellStart"/>
      <w:r w:rsidRPr="0047087A">
        <w:rPr>
          <w:i/>
          <w:sz w:val="24"/>
          <w:szCs w:val="24"/>
        </w:rPr>
        <w:t>vitro</w:t>
      </w:r>
      <w:proofErr w:type="spellEnd"/>
      <w:r w:rsidRPr="0047087A">
        <w:rPr>
          <w:i/>
          <w:sz w:val="24"/>
          <w:szCs w:val="24"/>
        </w:rPr>
        <w:t xml:space="preserve"> </w:t>
      </w:r>
      <w:r w:rsidRPr="0047087A">
        <w:rPr>
          <w:sz w:val="24"/>
          <w:szCs w:val="24"/>
        </w:rPr>
        <w:t xml:space="preserve">eller </w:t>
      </w:r>
      <w:proofErr w:type="spellStart"/>
      <w:r w:rsidRPr="0047087A">
        <w:rPr>
          <w:sz w:val="24"/>
          <w:szCs w:val="24"/>
        </w:rPr>
        <w:t>klastogent</w:t>
      </w:r>
      <w:proofErr w:type="spellEnd"/>
      <w:r w:rsidRPr="0047087A">
        <w:rPr>
          <w:sz w:val="24"/>
          <w:szCs w:val="24"/>
        </w:rPr>
        <w:t xml:space="preserve"> </w:t>
      </w:r>
      <w:r w:rsidRPr="0047087A">
        <w:rPr>
          <w:i/>
          <w:sz w:val="24"/>
          <w:szCs w:val="24"/>
        </w:rPr>
        <w:t xml:space="preserve">in </w:t>
      </w:r>
      <w:proofErr w:type="spellStart"/>
      <w:r w:rsidRPr="0047087A">
        <w:rPr>
          <w:i/>
          <w:sz w:val="24"/>
          <w:szCs w:val="24"/>
        </w:rPr>
        <w:t>vivo</w:t>
      </w:r>
      <w:proofErr w:type="spellEnd"/>
      <w:r w:rsidRPr="0047087A">
        <w:rPr>
          <w:sz w:val="24"/>
          <w:szCs w:val="24"/>
        </w:rPr>
        <w:t xml:space="preserve">. </w:t>
      </w:r>
      <w:proofErr w:type="spellStart"/>
      <w:r w:rsidRPr="0047087A">
        <w:rPr>
          <w:sz w:val="24"/>
          <w:szCs w:val="24"/>
        </w:rPr>
        <w:t>Klastogenicitet</w:t>
      </w:r>
      <w:proofErr w:type="spellEnd"/>
      <w:r w:rsidRPr="0047087A">
        <w:rPr>
          <w:sz w:val="24"/>
          <w:szCs w:val="24"/>
        </w:rPr>
        <w:t xml:space="preserve">, der observeredes </w:t>
      </w:r>
      <w:r w:rsidRPr="0047087A">
        <w:rPr>
          <w:i/>
          <w:sz w:val="24"/>
          <w:szCs w:val="24"/>
        </w:rPr>
        <w:t xml:space="preserve">in </w:t>
      </w:r>
      <w:proofErr w:type="spellStart"/>
      <w:r w:rsidRPr="0047087A">
        <w:rPr>
          <w:i/>
          <w:sz w:val="24"/>
          <w:szCs w:val="24"/>
        </w:rPr>
        <w:t>vitro</w:t>
      </w:r>
      <w:proofErr w:type="spellEnd"/>
      <w:r w:rsidRPr="0047087A">
        <w:rPr>
          <w:i/>
          <w:sz w:val="24"/>
          <w:szCs w:val="24"/>
        </w:rPr>
        <w:t xml:space="preserve">, </w:t>
      </w:r>
      <w:r w:rsidRPr="0047087A">
        <w:rPr>
          <w:sz w:val="24"/>
          <w:szCs w:val="24"/>
        </w:rPr>
        <w:t xml:space="preserve">betragtedes som værende en indirekte effekt relateret til ubalance i nukleotid-poolen, der skyldes den farmakologiske effekt af DHO-DH-hæmningen. Den sekundære metabolit TFMA (4-trifluormethylanilin) forårsagede </w:t>
      </w:r>
      <w:proofErr w:type="spellStart"/>
      <w:r w:rsidRPr="0047087A">
        <w:rPr>
          <w:sz w:val="24"/>
          <w:szCs w:val="24"/>
        </w:rPr>
        <w:t>mutagenicitet</w:t>
      </w:r>
      <w:proofErr w:type="spellEnd"/>
      <w:r w:rsidRPr="0047087A">
        <w:rPr>
          <w:sz w:val="24"/>
          <w:szCs w:val="24"/>
        </w:rPr>
        <w:t xml:space="preserve"> og </w:t>
      </w:r>
      <w:proofErr w:type="spellStart"/>
      <w:r w:rsidRPr="0047087A">
        <w:rPr>
          <w:sz w:val="24"/>
          <w:szCs w:val="24"/>
        </w:rPr>
        <w:t>klastogenicitet</w:t>
      </w:r>
      <w:proofErr w:type="spellEnd"/>
      <w:r w:rsidRPr="0047087A">
        <w:rPr>
          <w:sz w:val="24"/>
          <w:szCs w:val="24"/>
        </w:rPr>
        <w:t xml:space="preserve"> </w:t>
      </w:r>
      <w:r w:rsidRPr="0047087A">
        <w:rPr>
          <w:i/>
          <w:sz w:val="24"/>
          <w:szCs w:val="24"/>
        </w:rPr>
        <w:t xml:space="preserve">in </w:t>
      </w:r>
      <w:proofErr w:type="spellStart"/>
      <w:r w:rsidRPr="0047087A">
        <w:rPr>
          <w:i/>
          <w:sz w:val="24"/>
          <w:szCs w:val="24"/>
        </w:rPr>
        <w:t>vitro</w:t>
      </w:r>
      <w:proofErr w:type="spellEnd"/>
      <w:r w:rsidRPr="0047087A">
        <w:rPr>
          <w:i/>
          <w:sz w:val="24"/>
          <w:szCs w:val="24"/>
        </w:rPr>
        <w:t xml:space="preserve">, </w:t>
      </w:r>
      <w:r w:rsidRPr="0047087A">
        <w:rPr>
          <w:sz w:val="24"/>
          <w:szCs w:val="24"/>
        </w:rPr>
        <w:t xml:space="preserve">men ikke </w:t>
      </w:r>
      <w:r w:rsidRPr="0047087A">
        <w:rPr>
          <w:i/>
          <w:sz w:val="24"/>
          <w:szCs w:val="24"/>
        </w:rPr>
        <w:t xml:space="preserve">in </w:t>
      </w:r>
      <w:proofErr w:type="spellStart"/>
      <w:r w:rsidRPr="0047087A">
        <w:rPr>
          <w:i/>
          <w:sz w:val="24"/>
          <w:szCs w:val="24"/>
        </w:rPr>
        <w:t>vivo</w:t>
      </w:r>
      <w:proofErr w:type="spellEnd"/>
      <w:r w:rsidRPr="0047087A">
        <w:rPr>
          <w:sz w:val="24"/>
          <w:szCs w:val="24"/>
        </w:rPr>
        <w:t>.</w:t>
      </w:r>
    </w:p>
    <w:p w14:paraId="62F742F5" w14:textId="77777777" w:rsidR="00E04ACD" w:rsidRPr="0047087A" w:rsidRDefault="00E04ACD" w:rsidP="005B0F4F">
      <w:pPr>
        <w:ind w:left="851"/>
        <w:rPr>
          <w:sz w:val="24"/>
          <w:szCs w:val="24"/>
        </w:rPr>
      </w:pPr>
    </w:p>
    <w:p w14:paraId="42D0AA3D" w14:textId="77777777" w:rsidR="00E04ACD" w:rsidRPr="0047087A" w:rsidRDefault="00E04ACD" w:rsidP="005B0F4F">
      <w:pPr>
        <w:ind w:left="851"/>
        <w:rPr>
          <w:sz w:val="24"/>
          <w:szCs w:val="24"/>
        </w:rPr>
      </w:pPr>
      <w:r w:rsidRPr="0047087A">
        <w:rPr>
          <w:sz w:val="24"/>
          <w:szCs w:val="24"/>
        </w:rPr>
        <w:t xml:space="preserve">Der observeredes ingen tegn på </w:t>
      </w:r>
      <w:proofErr w:type="spellStart"/>
      <w:r w:rsidRPr="0047087A">
        <w:rPr>
          <w:sz w:val="24"/>
          <w:szCs w:val="24"/>
        </w:rPr>
        <w:t>karcinogenicitet</w:t>
      </w:r>
      <w:proofErr w:type="spellEnd"/>
      <w:r w:rsidRPr="0047087A">
        <w:rPr>
          <w:sz w:val="24"/>
          <w:szCs w:val="24"/>
        </w:rPr>
        <w:t xml:space="preserve"> hos rotter og mus. </w:t>
      </w:r>
    </w:p>
    <w:p w14:paraId="5A1FBBF4" w14:textId="77777777" w:rsidR="00E04ACD" w:rsidRPr="0047087A" w:rsidRDefault="00E04ACD" w:rsidP="005B0F4F">
      <w:pPr>
        <w:ind w:left="851"/>
        <w:rPr>
          <w:sz w:val="24"/>
          <w:szCs w:val="24"/>
        </w:rPr>
      </w:pPr>
    </w:p>
    <w:p w14:paraId="0E7A58A9" w14:textId="77777777" w:rsidR="00E04ACD" w:rsidRPr="0047087A" w:rsidRDefault="00E04ACD" w:rsidP="005B0F4F">
      <w:pPr>
        <w:ind w:left="851"/>
        <w:rPr>
          <w:sz w:val="24"/>
          <w:szCs w:val="24"/>
          <w:u w:val="single"/>
        </w:rPr>
      </w:pPr>
      <w:r w:rsidRPr="0047087A">
        <w:rPr>
          <w:sz w:val="24"/>
          <w:szCs w:val="24"/>
          <w:u w:val="single"/>
        </w:rPr>
        <w:t>Reproduktionstoksicitet</w:t>
      </w:r>
    </w:p>
    <w:p w14:paraId="23448C47" w14:textId="77777777" w:rsidR="009578C4" w:rsidRPr="0047087A" w:rsidRDefault="009578C4" w:rsidP="005B0F4F">
      <w:pPr>
        <w:ind w:left="851"/>
        <w:rPr>
          <w:sz w:val="24"/>
          <w:szCs w:val="24"/>
        </w:rPr>
      </w:pPr>
    </w:p>
    <w:p w14:paraId="06A7F6C8" w14:textId="21004ADC" w:rsidR="00E04ACD" w:rsidRPr="0047087A" w:rsidRDefault="00E04ACD" w:rsidP="005B0F4F">
      <w:pPr>
        <w:ind w:left="851"/>
        <w:rPr>
          <w:sz w:val="24"/>
          <w:szCs w:val="24"/>
        </w:rPr>
      </w:pPr>
      <w:r w:rsidRPr="0047087A">
        <w:rPr>
          <w:sz w:val="24"/>
          <w:szCs w:val="24"/>
        </w:rPr>
        <w:t xml:space="preserve">Fertiliteten var upåvirket hos rotter til trods for </w:t>
      </w:r>
      <w:proofErr w:type="spellStart"/>
      <w:r w:rsidRPr="0047087A">
        <w:rPr>
          <w:sz w:val="24"/>
          <w:szCs w:val="24"/>
        </w:rPr>
        <w:t>teriflunomids</w:t>
      </w:r>
      <w:proofErr w:type="spellEnd"/>
      <w:r w:rsidRPr="0047087A">
        <w:rPr>
          <w:sz w:val="24"/>
          <w:szCs w:val="24"/>
        </w:rPr>
        <w:t xml:space="preserve"> ugunstige virkninger på handyrenes forplantningsorganer, herunder nedsat sædcelletal. Der var ingen ydre misdannelser hos afkommet fra hanrotter, der havde fået </w:t>
      </w:r>
      <w:proofErr w:type="spellStart"/>
      <w:r w:rsidRPr="0047087A">
        <w:rPr>
          <w:sz w:val="24"/>
          <w:szCs w:val="24"/>
        </w:rPr>
        <w:t>teriflunomid</w:t>
      </w:r>
      <w:proofErr w:type="spellEnd"/>
      <w:r w:rsidRPr="0047087A">
        <w:rPr>
          <w:sz w:val="24"/>
          <w:szCs w:val="24"/>
        </w:rPr>
        <w:t xml:space="preserve"> før parring med ubehandlede hunrotter. </w:t>
      </w:r>
    </w:p>
    <w:p w14:paraId="74B310A6" w14:textId="77777777" w:rsidR="00E04ACD" w:rsidRPr="0047087A" w:rsidRDefault="00E04ACD" w:rsidP="005B0F4F">
      <w:pPr>
        <w:ind w:left="851"/>
        <w:rPr>
          <w:sz w:val="24"/>
          <w:szCs w:val="24"/>
        </w:rPr>
      </w:pPr>
      <w:proofErr w:type="spellStart"/>
      <w:r w:rsidRPr="0047087A">
        <w:rPr>
          <w:sz w:val="24"/>
          <w:szCs w:val="24"/>
        </w:rPr>
        <w:t>Teriflunomid</w:t>
      </w:r>
      <w:proofErr w:type="spellEnd"/>
      <w:r w:rsidRPr="0047087A">
        <w:rPr>
          <w:sz w:val="24"/>
          <w:szCs w:val="24"/>
        </w:rPr>
        <w:t xml:space="preserve"> var embryotoksisk og </w:t>
      </w:r>
      <w:proofErr w:type="spellStart"/>
      <w:r w:rsidRPr="0047087A">
        <w:rPr>
          <w:sz w:val="24"/>
          <w:szCs w:val="24"/>
        </w:rPr>
        <w:t>teratogent</w:t>
      </w:r>
      <w:proofErr w:type="spellEnd"/>
      <w:r w:rsidRPr="0047087A">
        <w:rPr>
          <w:sz w:val="24"/>
          <w:szCs w:val="24"/>
        </w:rPr>
        <w:t xml:space="preserve"> hos rotter og kaniner ved doser i det humane terapeutiske dosisinterval. Der sås også ugunstige virkninger hos afkommet, når </w:t>
      </w:r>
      <w:proofErr w:type="spellStart"/>
      <w:r w:rsidRPr="0047087A">
        <w:rPr>
          <w:sz w:val="24"/>
          <w:szCs w:val="24"/>
        </w:rPr>
        <w:t>teriflunomid</w:t>
      </w:r>
      <w:proofErr w:type="spellEnd"/>
      <w:r w:rsidRPr="0047087A">
        <w:rPr>
          <w:sz w:val="24"/>
          <w:szCs w:val="24"/>
        </w:rPr>
        <w:t xml:space="preserve"> blev givet til drægtige rotter i drægtigheds- og diegivningsperioden. Risikoen for </w:t>
      </w:r>
      <w:proofErr w:type="spellStart"/>
      <w:r w:rsidRPr="0047087A">
        <w:rPr>
          <w:sz w:val="24"/>
          <w:szCs w:val="24"/>
        </w:rPr>
        <w:t>embryoføtal</w:t>
      </w:r>
      <w:proofErr w:type="spellEnd"/>
      <w:r w:rsidRPr="0047087A">
        <w:rPr>
          <w:sz w:val="24"/>
          <w:szCs w:val="24"/>
        </w:rPr>
        <w:t xml:space="preserve"> toksicitet på grund af mandlig partner i behandling med </w:t>
      </w:r>
      <w:proofErr w:type="spellStart"/>
      <w:r w:rsidRPr="0047087A">
        <w:rPr>
          <w:sz w:val="24"/>
          <w:szCs w:val="24"/>
        </w:rPr>
        <w:t>teriflunomid</w:t>
      </w:r>
      <w:proofErr w:type="spellEnd"/>
      <w:r w:rsidRPr="0047087A">
        <w:rPr>
          <w:sz w:val="24"/>
          <w:szCs w:val="24"/>
        </w:rPr>
        <w:t xml:space="preserve"> betragtes som lav. Den estimerede kvindelige plasmaeksponering via sæden fra en behandlet patient forventes at være 100 gange lavere end plasmaeksponeringen efter 14 mg oral </w:t>
      </w:r>
      <w:proofErr w:type="spellStart"/>
      <w:r w:rsidRPr="0047087A">
        <w:rPr>
          <w:sz w:val="24"/>
          <w:szCs w:val="24"/>
        </w:rPr>
        <w:t>teriflunomid</w:t>
      </w:r>
      <w:proofErr w:type="spellEnd"/>
      <w:r w:rsidRPr="0047087A">
        <w:rPr>
          <w:sz w:val="24"/>
          <w:szCs w:val="24"/>
        </w:rPr>
        <w:t>.</w:t>
      </w:r>
    </w:p>
    <w:p w14:paraId="1492A0C6" w14:textId="77777777" w:rsidR="00E04ACD" w:rsidRPr="0047087A" w:rsidRDefault="00E04ACD" w:rsidP="005B0F4F">
      <w:pPr>
        <w:ind w:left="851"/>
        <w:rPr>
          <w:sz w:val="24"/>
          <w:szCs w:val="24"/>
        </w:rPr>
      </w:pPr>
    </w:p>
    <w:p w14:paraId="582E9821" w14:textId="77777777" w:rsidR="00E04ACD" w:rsidRPr="0047087A" w:rsidRDefault="00E04ACD" w:rsidP="005B0F4F">
      <w:pPr>
        <w:ind w:left="851"/>
        <w:rPr>
          <w:sz w:val="24"/>
          <w:szCs w:val="24"/>
          <w:u w:val="single"/>
        </w:rPr>
      </w:pPr>
      <w:r w:rsidRPr="0047087A">
        <w:rPr>
          <w:sz w:val="24"/>
          <w:szCs w:val="24"/>
          <w:u w:val="single"/>
        </w:rPr>
        <w:t>Toksicitet hos unge dyr</w:t>
      </w:r>
    </w:p>
    <w:p w14:paraId="0E8F1FC7" w14:textId="77777777" w:rsidR="00E04ACD" w:rsidRPr="0047087A" w:rsidRDefault="00E04ACD" w:rsidP="005B0F4F">
      <w:pPr>
        <w:ind w:left="851"/>
        <w:rPr>
          <w:sz w:val="24"/>
          <w:szCs w:val="24"/>
        </w:rPr>
      </w:pPr>
    </w:p>
    <w:p w14:paraId="23C2DD73" w14:textId="77777777" w:rsidR="00E04ACD" w:rsidRPr="0047087A" w:rsidRDefault="00E04ACD" w:rsidP="005B0F4F">
      <w:pPr>
        <w:ind w:left="851"/>
        <w:rPr>
          <w:sz w:val="24"/>
          <w:szCs w:val="24"/>
        </w:rPr>
      </w:pPr>
      <w:r w:rsidRPr="0047087A">
        <w:rPr>
          <w:sz w:val="24"/>
          <w:szCs w:val="24"/>
        </w:rPr>
        <w:t xml:space="preserve">Hos unge rotter, der fik oralt </w:t>
      </w:r>
      <w:proofErr w:type="spellStart"/>
      <w:r w:rsidRPr="0047087A">
        <w:rPr>
          <w:sz w:val="24"/>
          <w:szCs w:val="24"/>
        </w:rPr>
        <w:t>teriflunomid</w:t>
      </w:r>
      <w:proofErr w:type="spellEnd"/>
      <w:r w:rsidRPr="0047087A">
        <w:rPr>
          <w:sz w:val="24"/>
          <w:szCs w:val="24"/>
        </w:rPr>
        <w:t xml:space="preserve"> i 7 uger fra fravænning til kønsmodning, blev der ikke observeret bivirkninger på vækst, fysisk eller neurologisk udvikling, indlæringsevne og hukommelse, </w:t>
      </w:r>
      <w:proofErr w:type="spellStart"/>
      <w:r w:rsidRPr="0047087A">
        <w:rPr>
          <w:sz w:val="24"/>
          <w:szCs w:val="24"/>
        </w:rPr>
        <w:t>lokomotorisk</w:t>
      </w:r>
      <w:proofErr w:type="spellEnd"/>
      <w:r w:rsidRPr="0047087A">
        <w:rPr>
          <w:sz w:val="24"/>
          <w:szCs w:val="24"/>
        </w:rPr>
        <w:t xml:space="preserve"> aktivitet, seksuel udvikling eller fertilitet. Bivirkninger omfattede anæmi, reduceret lymfefunktion, dosisafhængig nedsat T-celle </w:t>
      </w:r>
      <w:r w:rsidRPr="0047087A">
        <w:rPr>
          <w:sz w:val="24"/>
          <w:szCs w:val="24"/>
        </w:rPr>
        <w:lastRenderedPageBreak/>
        <w:t xml:space="preserve">afhængigt antistofrespons og stærkt reducerede </w:t>
      </w:r>
      <w:proofErr w:type="spellStart"/>
      <w:r w:rsidRPr="0047087A">
        <w:rPr>
          <w:sz w:val="24"/>
          <w:szCs w:val="24"/>
        </w:rPr>
        <w:t>IgM</w:t>
      </w:r>
      <w:proofErr w:type="spellEnd"/>
      <w:r w:rsidRPr="0047087A">
        <w:rPr>
          <w:sz w:val="24"/>
          <w:szCs w:val="24"/>
        </w:rPr>
        <w:t xml:space="preserve">- og </w:t>
      </w:r>
      <w:proofErr w:type="spellStart"/>
      <w:r w:rsidRPr="0047087A">
        <w:rPr>
          <w:sz w:val="24"/>
          <w:szCs w:val="24"/>
        </w:rPr>
        <w:t>IgG</w:t>
      </w:r>
      <w:proofErr w:type="spellEnd"/>
      <w:r w:rsidRPr="0047087A">
        <w:rPr>
          <w:sz w:val="24"/>
          <w:szCs w:val="24"/>
        </w:rPr>
        <w:t xml:space="preserve">-koncentrationer, som generelt set var sammenfaldende med observationer i studier vedr. toksicitet ved gentagne doser hos voksne rotter. Stigningen i B-celler, der blev observeret hos unge rotter, blev imidlertid ikke observeret hos voksne rotter. Betydningen af denne forskel kendes ikke, men for størstedelen af de øvrige fund kunne der påvises komplet reversibilitet. </w:t>
      </w:r>
    </w:p>
    <w:p w14:paraId="05B65B8C" w14:textId="77777777" w:rsidR="00E04ACD" w:rsidRPr="0047087A" w:rsidRDefault="00E04ACD" w:rsidP="005B0F4F">
      <w:pPr>
        <w:ind w:left="851"/>
        <w:rPr>
          <w:sz w:val="24"/>
          <w:szCs w:val="24"/>
        </w:rPr>
      </w:pPr>
    </w:p>
    <w:p w14:paraId="3FE2CA5F" w14:textId="77777777" w:rsidR="00E04ACD" w:rsidRPr="0047087A" w:rsidRDefault="00E04ACD" w:rsidP="005B0F4F">
      <w:pPr>
        <w:ind w:left="851"/>
        <w:rPr>
          <w:sz w:val="24"/>
          <w:szCs w:val="24"/>
        </w:rPr>
      </w:pPr>
      <w:r w:rsidRPr="0047087A">
        <w:rPr>
          <w:sz w:val="24"/>
          <w:szCs w:val="24"/>
        </w:rPr>
        <w:t xml:space="preserve">På grund af dyrs høje følsomhed over for </w:t>
      </w:r>
      <w:proofErr w:type="spellStart"/>
      <w:r w:rsidRPr="0047087A">
        <w:rPr>
          <w:sz w:val="24"/>
          <w:szCs w:val="24"/>
        </w:rPr>
        <w:t>teriflunomid</w:t>
      </w:r>
      <w:proofErr w:type="spellEnd"/>
      <w:r w:rsidRPr="0047087A">
        <w:rPr>
          <w:sz w:val="24"/>
          <w:szCs w:val="24"/>
        </w:rPr>
        <w:t xml:space="preserve"> blev unge rotter eksponeret for lavere niveauer end hos børn og unge ved den maksimale anbefalede dosis til mennesker (MRHD).</w:t>
      </w:r>
    </w:p>
    <w:p w14:paraId="518977A1" w14:textId="77777777" w:rsidR="009260DE" w:rsidRPr="0047087A" w:rsidRDefault="009260DE" w:rsidP="009260DE">
      <w:pPr>
        <w:tabs>
          <w:tab w:val="left" w:pos="851"/>
        </w:tabs>
        <w:ind w:left="851"/>
        <w:rPr>
          <w:sz w:val="24"/>
          <w:szCs w:val="24"/>
        </w:rPr>
      </w:pPr>
    </w:p>
    <w:p w14:paraId="21BF4E48" w14:textId="77777777" w:rsidR="009260DE" w:rsidRPr="0047087A" w:rsidRDefault="009260DE" w:rsidP="009260DE">
      <w:pPr>
        <w:tabs>
          <w:tab w:val="left" w:pos="851"/>
        </w:tabs>
        <w:ind w:left="851"/>
        <w:rPr>
          <w:sz w:val="24"/>
          <w:szCs w:val="24"/>
        </w:rPr>
      </w:pPr>
    </w:p>
    <w:p w14:paraId="432ADE1F" w14:textId="77777777" w:rsidR="009260DE" w:rsidRPr="0047087A" w:rsidRDefault="009260DE" w:rsidP="009260DE">
      <w:pPr>
        <w:tabs>
          <w:tab w:val="left" w:pos="851"/>
        </w:tabs>
        <w:ind w:left="851" w:hanging="851"/>
        <w:rPr>
          <w:b/>
          <w:sz w:val="24"/>
          <w:szCs w:val="24"/>
        </w:rPr>
      </w:pPr>
      <w:r w:rsidRPr="0047087A">
        <w:rPr>
          <w:b/>
          <w:sz w:val="24"/>
          <w:szCs w:val="24"/>
        </w:rPr>
        <w:t>6.</w:t>
      </w:r>
      <w:r w:rsidRPr="0047087A">
        <w:rPr>
          <w:b/>
          <w:sz w:val="24"/>
          <w:szCs w:val="24"/>
        </w:rPr>
        <w:tab/>
        <w:t>FARMACEUTISKE OPLYSNINGER</w:t>
      </w:r>
    </w:p>
    <w:p w14:paraId="5E982D6B" w14:textId="77777777" w:rsidR="009260DE" w:rsidRPr="0047087A" w:rsidRDefault="009260DE" w:rsidP="009260DE">
      <w:pPr>
        <w:tabs>
          <w:tab w:val="left" w:pos="851"/>
        </w:tabs>
        <w:ind w:left="851"/>
        <w:rPr>
          <w:sz w:val="24"/>
          <w:szCs w:val="24"/>
        </w:rPr>
      </w:pPr>
    </w:p>
    <w:p w14:paraId="0F1339C4" w14:textId="77777777" w:rsidR="009260DE" w:rsidRPr="0047087A" w:rsidRDefault="009260DE" w:rsidP="009260DE">
      <w:pPr>
        <w:tabs>
          <w:tab w:val="left" w:pos="851"/>
        </w:tabs>
        <w:ind w:left="851" w:hanging="851"/>
        <w:rPr>
          <w:b/>
          <w:sz w:val="24"/>
          <w:szCs w:val="24"/>
        </w:rPr>
      </w:pPr>
      <w:r w:rsidRPr="0047087A">
        <w:rPr>
          <w:b/>
          <w:sz w:val="24"/>
          <w:szCs w:val="24"/>
        </w:rPr>
        <w:t>6.1</w:t>
      </w:r>
      <w:r w:rsidRPr="0047087A">
        <w:rPr>
          <w:b/>
          <w:sz w:val="24"/>
          <w:szCs w:val="24"/>
        </w:rPr>
        <w:tab/>
        <w:t>Hjælpestoffer</w:t>
      </w:r>
    </w:p>
    <w:p w14:paraId="2A05AB9A" w14:textId="77777777" w:rsidR="009578C4" w:rsidRPr="0047087A" w:rsidRDefault="009578C4" w:rsidP="005B0F4F">
      <w:pPr>
        <w:ind w:left="851"/>
        <w:rPr>
          <w:sz w:val="24"/>
          <w:szCs w:val="24"/>
        </w:rPr>
      </w:pPr>
    </w:p>
    <w:p w14:paraId="52E93B79" w14:textId="17C635AB" w:rsidR="004669B2" w:rsidRPr="0047087A" w:rsidRDefault="004669B2" w:rsidP="005B0F4F">
      <w:pPr>
        <w:ind w:left="851"/>
        <w:rPr>
          <w:sz w:val="24"/>
          <w:szCs w:val="24"/>
          <w:u w:val="single"/>
        </w:rPr>
      </w:pPr>
      <w:r w:rsidRPr="0047087A">
        <w:rPr>
          <w:sz w:val="24"/>
          <w:szCs w:val="24"/>
          <w:u w:val="single"/>
        </w:rPr>
        <w:t>Tabletkerne</w:t>
      </w:r>
    </w:p>
    <w:p w14:paraId="589B6088" w14:textId="77777777" w:rsidR="004669B2" w:rsidRPr="0047087A" w:rsidRDefault="004669B2" w:rsidP="005B0F4F">
      <w:pPr>
        <w:ind w:left="851"/>
        <w:rPr>
          <w:sz w:val="24"/>
          <w:szCs w:val="24"/>
        </w:rPr>
      </w:pPr>
    </w:p>
    <w:p w14:paraId="5BD3177F" w14:textId="77777777" w:rsidR="004669B2" w:rsidRPr="0047087A" w:rsidRDefault="004669B2" w:rsidP="005B0F4F">
      <w:pPr>
        <w:ind w:left="851"/>
        <w:rPr>
          <w:sz w:val="24"/>
          <w:szCs w:val="24"/>
        </w:rPr>
      </w:pPr>
      <w:proofErr w:type="spellStart"/>
      <w:r w:rsidRPr="0047087A">
        <w:rPr>
          <w:sz w:val="24"/>
          <w:szCs w:val="24"/>
        </w:rPr>
        <w:t>Lactosemonohydrat</w:t>
      </w:r>
      <w:proofErr w:type="spellEnd"/>
    </w:p>
    <w:p w14:paraId="4C395806" w14:textId="77777777" w:rsidR="004669B2" w:rsidRPr="0047087A" w:rsidRDefault="004669B2" w:rsidP="005B0F4F">
      <w:pPr>
        <w:ind w:left="851"/>
        <w:rPr>
          <w:sz w:val="24"/>
          <w:szCs w:val="24"/>
        </w:rPr>
      </w:pPr>
      <w:r w:rsidRPr="0047087A">
        <w:rPr>
          <w:sz w:val="24"/>
          <w:szCs w:val="24"/>
        </w:rPr>
        <w:t xml:space="preserve">Majsstivelse </w:t>
      </w:r>
    </w:p>
    <w:p w14:paraId="4EF2C5CE" w14:textId="77777777" w:rsidR="004669B2" w:rsidRPr="0047087A" w:rsidRDefault="004669B2" w:rsidP="005B0F4F">
      <w:pPr>
        <w:ind w:left="851"/>
        <w:rPr>
          <w:sz w:val="24"/>
          <w:szCs w:val="24"/>
        </w:rPr>
      </w:pPr>
      <w:r w:rsidRPr="0047087A">
        <w:rPr>
          <w:sz w:val="24"/>
          <w:szCs w:val="24"/>
        </w:rPr>
        <w:t>Mikrokrystallinsk cellulose</w:t>
      </w:r>
    </w:p>
    <w:p w14:paraId="529B51B1" w14:textId="77777777" w:rsidR="004669B2" w:rsidRPr="0047087A" w:rsidRDefault="004669B2" w:rsidP="005B0F4F">
      <w:pPr>
        <w:ind w:left="851"/>
        <w:rPr>
          <w:sz w:val="24"/>
          <w:szCs w:val="24"/>
        </w:rPr>
      </w:pPr>
      <w:proofErr w:type="spellStart"/>
      <w:r w:rsidRPr="0047087A">
        <w:rPr>
          <w:sz w:val="24"/>
          <w:szCs w:val="24"/>
        </w:rPr>
        <w:t>Hydroxypropylcellulose</w:t>
      </w:r>
      <w:proofErr w:type="spellEnd"/>
      <w:r w:rsidRPr="0047087A">
        <w:rPr>
          <w:sz w:val="24"/>
          <w:szCs w:val="24"/>
        </w:rPr>
        <w:t xml:space="preserve"> </w:t>
      </w:r>
    </w:p>
    <w:p w14:paraId="2B99D5AF" w14:textId="77777777" w:rsidR="004669B2" w:rsidRPr="0047087A" w:rsidRDefault="004669B2" w:rsidP="005B0F4F">
      <w:pPr>
        <w:ind w:left="851"/>
        <w:rPr>
          <w:sz w:val="24"/>
          <w:szCs w:val="24"/>
        </w:rPr>
      </w:pPr>
      <w:proofErr w:type="spellStart"/>
      <w:r w:rsidRPr="0047087A">
        <w:rPr>
          <w:sz w:val="24"/>
          <w:szCs w:val="24"/>
        </w:rPr>
        <w:t>Natriumstivelsesglycolat</w:t>
      </w:r>
      <w:proofErr w:type="spellEnd"/>
      <w:r w:rsidRPr="0047087A">
        <w:rPr>
          <w:sz w:val="24"/>
          <w:szCs w:val="24"/>
        </w:rPr>
        <w:t xml:space="preserve"> (type A)</w:t>
      </w:r>
    </w:p>
    <w:p w14:paraId="47A76102" w14:textId="77777777" w:rsidR="004669B2" w:rsidRPr="0047087A" w:rsidRDefault="004669B2" w:rsidP="005B0F4F">
      <w:pPr>
        <w:ind w:left="851"/>
        <w:rPr>
          <w:sz w:val="24"/>
          <w:szCs w:val="24"/>
        </w:rPr>
      </w:pPr>
      <w:proofErr w:type="spellStart"/>
      <w:r w:rsidRPr="0047087A">
        <w:rPr>
          <w:sz w:val="24"/>
          <w:szCs w:val="24"/>
        </w:rPr>
        <w:t>Silica</w:t>
      </w:r>
      <w:proofErr w:type="spellEnd"/>
      <w:r w:rsidRPr="0047087A">
        <w:rPr>
          <w:sz w:val="24"/>
          <w:szCs w:val="24"/>
        </w:rPr>
        <w:t xml:space="preserve">, </w:t>
      </w:r>
      <w:proofErr w:type="spellStart"/>
      <w:r w:rsidRPr="0047087A">
        <w:rPr>
          <w:sz w:val="24"/>
          <w:szCs w:val="24"/>
        </w:rPr>
        <w:t>kolloidal</w:t>
      </w:r>
      <w:proofErr w:type="spellEnd"/>
      <w:r w:rsidRPr="0047087A">
        <w:rPr>
          <w:sz w:val="24"/>
          <w:szCs w:val="24"/>
        </w:rPr>
        <w:t xml:space="preserve"> vandfri</w:t>
      </w:r>
    </w:p>
    <w:p w14:paraId="7B4159AC" w14:textId="77777777" w:rsidR="004669B2" w:rsidRPr="0047087A" w:rsidRDefault="004669B2" w:rsidP="005B0F4F">
      <w:pPr>
        <w:ind w:left="851"/>
        <w:rPr>
          <w:sz w:val="24"/>
          <w:szCs w:val="24"/>
        </w:rPr>
      </w:pPr>
      <w:proofErr w:type="spellStart"/>
      <w:r w:rsidRPr="0047087A">
        <w:rPr>
          <w:sz w:val="24"/>
          <w:szCs w:val="24"/>
        </w:rPr>
        <w:t>Magnesiumstearat</w:t>
      </w:r>
      <w:proofErr w:type="spellEnd"/>
    </w:p>
    <w:p w14:paraId="151A146C" w14:textId="77777777" w:rsidR="004669B2" w:rsidRPr="0047087A" w:rsidRDefault="004669B2" w:rsidP="005B0F4F">
      <w:pPr>
        <w:ind w:left="851"/>
        <w:rPr>
          <w:sz w:val="24"/>
          <w:szCs w:val="24"/>
        </w:rPr>
      </w:pPr>
    </w:p>
    <w:p w14:paraId="248E2D4E" w14:textId="77777777" w:rsidR="004669B2" w:rsidRPr="0047087A" w:rsidRDefault="004669B2" w:rsidP="005B0F4F">
      <w:pPr>
        <w:ind w:left="851"/>
        <w:rPr>
          <w:sz w:val="24"/>
          <w:szCs w:val="24"/>
          <w:u w:val="single"/>
        </w:rPr>
      </w:pPr>
      <w:r w:rsidRPr="0047087A">
        <w:rPr>
          <w:sz w:val="24"/>
          <w:szCs w:val="24"/>
          <w:u w:val="single"/>
        </w:rPr>
        <w:t>Tabletovertræk</w:t>
      </w:r>
    </w:p>
    <w:p w14:paraId="7D6CDA68" w14:textId="77777777" w:rsidR="004669B2" w:rsidRPr="0047087A" w:rsidRDefault="004669B2" w:rsidP="005B0F4F">
      <w:pPr>
        <w:ind w:left="851"/>
        <w:rPr>
          <w:sz w:val="24"/>
          <w:szCs w:val="24"/>
        </w:rPr>
      </w:pPr>
    </w:p>
    <w:p w14:paraId="5403B626" w14:textId="77777777" w:rsidR="004669B2" w:rsidRPr="0047087A" w:rsidRDefault="004669B2" w:rsidP="005B0F4F">
      <w:pPr>
        <w:ind w:left="851"/>
        <w:rPr>
          <w:sz w:val="24"/>
          <w:szCs w:val="24"/>
        </w:rPr>
      </w:pPr>
      <w:proofErr w:type="spellStart"/>
      <w:r w:rsidRPr="0047087A">
        <w:rPr>
          <w:sz w:val="24"/>
          <w:szCs w:val="24"/>
        </w:rPr>
        <w:t>Hypromellose</w:t>
      </w:r>
      <w:proofErr w:type="spellEnd"/>
      <w:r w:rsidRPr="0047087A">
        <w:rPr>
          <w:sz w:val="24"/>
          <w:szCs w:val="24"/>
        </w:rPr>
        <w:t xml:space="preserve"> </w:t>
      </w:r>
    </w:p>
    <w:p w14:paraId="2D6FBF13" w14:textId="77777777" w:rsidR="004669B2" w:rsidRPr="0047087A" w:rsidRDefault="004669B2" w:rsidP="005B0F4F">
      <w:pPr>
        <w:ind w:left="851"/>
        <w:rPr>
          <w:sz w:val="24"/>
          <w:szCs w:val="24"/>
        </w:rPr>
      </w:pPr>
      <w:r w:rsidRPr="0047087A">
        <w:rPr>
          <w:sz w:val="24"/>
          <w:szCs w:val="24"/>
        </w:rPr>
        <w:t xml:space="preserve">Titandioxid (E171) </w:t>
      </w:r>
    </w:p>
    <w:p w14:paraId="33020BA1" w14:textId="77777777" w:rsidR="004669B2" w:rsidRPr="0047087A" w:rsidRDefault="004669B2" w:rsidP="005B0F4F">
      <w:pPr>
        <w:ind w:left="851"/>
        <w:rPr>
          <w:sz w:val="24"/>
          <w:szCs w:val="24"/>
        </w:rPr>
      </w:pPr>
      <w:r w:rsidRPr="0047087A">
        <w:rPr>
          <w:sz w:val="24"/>
          <w:szCs w:val="24"/>
        </w:rPr>
        <w:t xml:space="preserve">Indigo </w:t>
      </w:r>
      <w:proofErr w:type="spellStart"/>
      <w:r w:rsidRPr="0047087A">
        <w:rPr>
          <w:sz w:val="24"/>
          <w:szCs w:val="24"/>
        </w:rPr>
        <w:t>carmine</w:t>
      </w:r>
      <w:proofErr w:type="spellEnd"/>
      <w:r w:rsidRPr="0047087A">
        <w:rPr>
          <w:sz w:val="24"/>
          <w:szCs w:val="24"/>
        </w:rPr>
        <w:t xml:space="preserve"> aluminium </w:t>
      </w:r>
      <w:proofErr w:type="spellStart"/>
      <w:r w:rsidRPr="0047087A">
        <w:rPr>
          <w:sz w:val="24"/>
          <w:szCs w:val="24"/>
        </w:rPr>
        <w:t>lake</w:t>
      </w:r>
      <w:proofErr w:type="spellEnd"/>
      <w:r w:rsidRPr="0047087A">
        <w:rPr>
          <w:sz w:val="24"/>
          <w:szCs w:val="24"/>
        </w:rPr>
        <w:t xml:space="preserve"> (E132)</w:t>
      </w:r>
    </w:p>
    <w:p w14:paraId="7084DD27" w14:textId="77777777" w:rsidR="004669B2" w:rsidRPr="0047087A" w:rsidRDefault="004669B2" w:rsidP="005B0F4F">
      <w:pPr>
        <w:ind w:left="851"/>
        <w:rPr>
          <w:sz w:val="24"/>
          <w:szCs w:val="24"/>
        </w:rPr>
      </w:pPr>
      <w:r w:rsidRPr="0047087A">
        <w:rPr>
          <w:sz w:val="24"/>
          <w:szCs w:val="24"/>
        </w:rPr>
        <w:t>Glycerol</w:t>
      </w:r>
    </w:p>
    <w:p w14:paraId="34250DD1" w14:textId="77777777" w:rsidR="004669B2" w:rsidRPr="0047087A" w:rsidRDefault="004669B2" w:rsidP="005B0F4F">
      <w:pPr>
        <w:ind w:left="851"/>
        <w:rPr>
          <w:sz w:val="24"/>
          <w:szCs w:val="24"/>
        </w:rPr>
      </w:pPr>
      <w:proofErr w:type="spellStart"/>
      <w:r w:rsidRPr="0047087A">
        <w:rPr>
          <w:sz w:val="24"/>
          <w:szCs w:val="24"/>
        </w:rPr>
        <w:t>Talcum</w:t>
      </w:r>
      <w:proofErr w:type="spellEnd"/>
    </w:p>
    <w:p w14:paraId="0C8FCD17" w14:textId="77777777" w:rsidR="004669B2" w:rsidRPr="000B29FE" w:rsidRDefault="004669B2" w:rsidP="005B0F4F">
      <w:pPr>
        <w:ind w:left="851"/>
        <w:rPr>
          <w:sz w:val="24"/>
          <w:szCs w:val="24"/>
          <w:lang w:val="en-US"/>
        </w:rPr>
      </w:pPr>
      <w:r w:rsidRPr="000B29FE">
        <w:rPr>
          <w:sz w:val="24"/>
          <w:szCs w:val="24"/>
          <w:lang w:val="en-US"/>
        </w:rPr>
        <w:t xml:space="preserve">Brilliant Blue FCF </w:t>
      </w:r>
      <w:proofErr w:type="spellStart"/>
      <w:r w:rsidRPr="000B29FE">
        <w:rPr>
          <w:sz w:val="24"/>
          <w:szCs w:val="24"/>
          <w:lang w:val="en-US"/>
        </w:rPr>
        <w:t>aluminium</w:t>
      </w:r>
      <w:proofErr w:type="spellEnd"/>
      <w:r w:rsidRPr="000B29FE">
        <w:rPr>
          <w:sz w:val="24"/>
          <w:szCs w:val="24"/>
          <w:lang w:val="en-US"/>
        </w:rPr>
        <w:t xml:space="preserve"> lake (E133)</w:t>
      </w:r>
    </w:p>
    <w:p w14:paraId="03BBADBF" w14:textId="77777777" w:rsidR="004669B2" w:rsidRPr="0047087A" w:rsidRDefault="004669B2" w:rsidP="005B0F4F">
      <w:pPr>
        <w:ind w:left="851"/>
        <w:rPr>
          <w:sz w:val="24"/>
          <w:szCs w:val="24"/>
        </w:rPr>
      </w:pPr>
      <w:proofErr w:type="spellStart"/>
      <w:r w:rsidRPr="0047087A">
        <w:rPr>
          <w:sz w:val="24"/>
          <w:szCs w:val="24"/>
        </w:rPr>
        <w:t>Allura</w:t>
      </w:r>
      <w:proofErr w:type="spellEnd"/>
      <w:r w:rsidRPr="0047087A">
        <w:rPr>
          <w:sz w:val="24"/>
          <w:szCs w:val="24"/>
        </w:rPr>
        <w:t xml:space="preserve"> Red AC aluminium </w:t>
      </w:r>
      <w:proofErr w:type="spellStart"/>
      <w:r w:rsidRPr="0047087A">
        <w:rPr>
          <w:sz w:val="24"/>
          <w:szCs w:val="24"/>
        </w:rPr>
        <w:t>lake</w:t>
      </w:r>
      <w:proofErr w:type="spellEnd"/>
      <w:r w:rsidRPr="0047087A">
        <w:rPr>
          <w:sz w:val="24"/>
          <w:szCs w:val="24"/>
        </w:rPr>
        <w:t xml:space="preserve"> (E129)</w:t>
      </w:r>
    </w:p>
    <w:p w14:paraId="46A70B9D" w14:textId="77777777" w:rsidR="009260DE" w:rsidRPr="0047087A" w:rsidRDefault="009260DE" w:rsidP="009260DE">
      <w:pPr>
        <w:tabs>
          <w:tab w:val="left" w:pos="851"/>
        </w:tabs>
        <w:ind w:left="851"/>
        <w:rPr>
          <w:sz w:val="24"/>
          <w:szCs w:val="24"/>
        </w:rPr>
      </w:pPr>
    </w:p>
    <w:p w14:paraId="117570F6" w14:textId="77777777" w:rsidR="009260DE" w:rsidRPr="0047087A" w:rsidRDefault="009260DE" w:rsidP="009260DE">
      <w:pPr>
        <w:tabs>
          <w:tab w:val="left" w:pos="851"/>
        </w:tabs>
        <w:ind w:left="851" w:hanging="851"/>
        <w:rPr>
          <w:b/>
          <w:sz w:val="24"/>
          <w:szCs w:val="24"/>
        </w:rPr>
      </w:pPr>
      <w:r w:rsidRPr="0047087A">
        <w:rPr>
          <w:b/>
          <w:sz w:val="24"/>
          <w:szCs w:val="24"/>
        </w:rPr>
        <w:t>6.2</w:t>
      </w:r>
      <w:r w:rsidRPr="0047087A">
        <w:rPr>
          <w:b/>
          <w:sz w:val="24"/>
          <w:szCs w:val="24"/>
        </w:rPr>
        <w:tab/>
        <w:t>Uforligeligheder</w:t>
      </w:r>
    </w:p>
    <w:p w14:paraId="4B942F82" w14:textId="77777777" w:rsidR="004669B2" w:rsidRPr="0047087A" w:rsidRDefault="004669B2" w:rsidP="005B0F4F">
      <w:pPr>
        <w:ind w:left="851"/>
        <w:rPr>
          <w:sz w:val="24"/>
          <w:szCs w:val="24"/>
        </w:rPr>
      </w:pPr>
      <w:r w:rsidRPr="0047087A">
        <w:rPr>
          <w:sz w:val="24"/>
          <w:szCs w:val="24"/>
        </w:rPr>
        <w:t>Ikke relevant.</w:t>
      </w:r>
    </w:p>
    <w:p w14:paraId="519B82D2" w14:textId="77777777" w:rsidR="009260DE" w:rsidRPr="0047087A" w:rsidRDefault="009260DE" w:rsidP="009260DE">
      <w:pPr>
        <w:tabs>
          <w:tab w:val="left" w:pos="851"/>
        </w:tabs>
        <w:ind w:left="851"/>
        <w:rPr>
          <w:sz w:val="24"/>
          <w:szCs w:val="24"/>
        </w:rPr>
      </w:pPr>
    </w:p>
    <w:p w14:paraId="55F68934" w14:textId="77777777" w:rsidR="009260DE" w:rsidRPr="0047087A" w:rsidRDefault="009260DE" w:rsidP="009260DE">
      <w:pPr>
        <w:tabs>
          <w:tab w:val="left" w:pos="851"/>
        </w:tabs>
        <w:ind w:left="851" w:hanging="851"/>
        <w:rPr>
          <w:b/>
          <w:sz w:val="24"/>
          <w:szCs w:val="24"/>
        </w:rPr>
      </w:pPr>
      <w:r w:rsidRPr="0047087A">
        <w:rPr>
          <w:b/>
          <w:sz w:val="24"/>
          <w:szCs w:val="24"/>
        </w:rPr>
        <w:t>6.3</w:t>
      </w:r>
      <w:r w:rsidRPr="0047087A">
        <w:rPr>
          <w:b/>
          <w:sz w:val="24"/>
          <w:szCs w:val="24"/>
        </w:rPr>
        <w:tab/>
        <w:t>Opbevaringstid</w:t>
      </w:r>
    </w:p>
    <w:p w14:paraId="7FE0C758" w14:textId="77777777" w:rsidR="00CD5F6A" w:rsidRPr="0047087A" w:rsidRDefault="00CD5F6A" w:rsidP="005B0F4F">
      <w:pPr>
        <w:ind w:left="851"/>
        <w:rPr>
          <w:sz w:val="24"/>
          <w:szCs w:val="24"/>
        </w:rPr>
      </w:pPr>
      <w:r w:rsidRPr="0047087A">
        <w:rPr>
          <w:sz w:val="24"/>
          <w:szCs w:val="24"/>
        </w:rPr>
        <w:t>3 år.</w:t>
      </w:r>
    </w:p>
    <w:p w14:paraId="3EC1CE0C" w14:textId="77777777" w:rsidR="009260DE" w:rsidRPr="0047087A" w:rsidRDefault="009260DE" w:rsidP="009260DE">
      <w:pPr>
        <w:tabs>
          <w:tab w:val="left" w:pos="851"/>
        </w:tabs>
        <w:ind w:left="851"/>
        <w:rPr>
          <w:sz w:val="24"/>
          <w:szCs w:val="24"/>
        </w:rPr>
      </w:pPr>
    </w:p>
    <w:p w14:paraId="2C0A887D" w14:textId="77777777" w:rsidR="009260DE" w:rsidRPr="0047087A" w:rsidRDefault="009260DE" w:rsidP="009260DE">
      <w:pPr>
        <w:tabs>
          <w:tab w:val="left" w:pos="851"/>
        </w:tabs>
        <w:ind w:left="851" w:hanging="851"/>
        <w:rPr>
          <w:b/>
          <w:sz w:val="24"/>
          <w:szCs w:val="24"/>
        </w:rPr>
      </w:pPr>
      <w:r w:rsidRPr="0047087A">
        <w:rPr>
          <w:b/>
          <w:sz w:val="24"/>
          <w:szCs w:val="24"/>
        </w:rPr>
        <w:t>6.4</w:t>
      </w:r>
      <w:r w:rsidRPr="0047087A">
        <w:rPr>
          <w:b/>
          <w:sz w:val="24"/>
          <w:szCs w:val="24"/>
        </w:rPr>
        <w:tab/>
        <w:t>Særlige opbevaringsforhold</w:t>
      </w:r>
    </w:p>
    <w:p w14:paraId="6BDBC10A" w14:textId="77777777" w:rsidR="00CD5F6A" w:rsidRPr="0047087A" w:rsidRDefault="00CD5F6A" w:rsidP="005B0F4F">
      <w:pPr>
        <w:ind w:left="851"/>
        <w:rPr>
          <w:sz w:val="24"/>
          <w:szCs w:val="24"/>
        </w:rPr>
      </w:pPr>
      <w:r w:rsidRPr="0047087A">
        <w:rPr>
          <w:sz w:val="24"/>
          <w:szCs w:val="24"/>
        </w:rPr>
        <w:t>Dette lægemiddel kræver ingen særlige forholdsregler vedrørende opbevaringen.</w:t>
      </w:r>
    </w:p>
    <w:p w14:paraId="75EA8DFC" w14:textId="77777777" w:rsidR="009260DE" w:rsidRPr="0047087A" w:rsidRDefault="009260DE" w:rsidP="009260DE">
      <w:pPr>
        <w:tabs>
          <w:tab w:val="left" w:pos="851"/>
        </w:tabs>
        <w:ind w:left="851"/>
        <w:rPr>
          <w:sz w:val="24"/>
          <w:szCs w:val="24"/>
        </w:rPr>
      </w:pPr>
    </w:p>
    <w:p w14:paraId="4255E1DA" w14:textId="77777777" w:rsidR="009260DE" w:rsidRPr="0047087A" w:rsidRDefault="009260DE" w:rsidP="009260DE">
      <w:pPr>
        <w:tabs>
          <w:tab w:val="left" w:pos="851"/>
        </w:tabs>
        <w:ind w:left="851" w:hanging="851"/>
        <w:rPr>
          <w:b/>
          <w:sz w:val="24"/>
          <w:szCs w:val="24"/>
        </w:rPr>
      </w:pPr>
      <w:r w:rsidRPr="0047087A">
        <w:rPr>
          <w:b/>
          <w:sz w:val="24"/>
          <w:szCs w:val="24"/>
        </w:rPr>
        <w:t>6.5</w:t>
      </w:r>
      <w:r w:rsidRPr="0047087A">
        <w:rPr>
          <w:b/>
          <w:sz w:val="24"/>
          <w:szCs w:val="24"/>
        </w:rPr>
        <w:tab/>
        <w:t>Emballagetype og pakningsstørrelser</w:t>
      </w:r>
    </w:p>
    <w:p w14:paraId="30171507" w14:textId="77777777" w:rsidR="00CD5F6A" w:rsidRPr="0047087A" w:rsidRDefault="00CD5F6A" w:rsidP="005B0F4F">
      <w:pPr>
        <w:ind w:left="851"/>
        <w:rPr>
          <w:sz w:val="24"/>
          <w:szCs w:val="24"/>
        </w:rPr>
      </w:pPr>
      <w:r w:rsidRPr="0047087A">
        <w:rPr>
          <w:sz w:val="24"/>
          <w:szCs w:val="24"/>
        </w:rPr>
        <w:t>OPA/Al/PVC//Al-blistre indsat i hylstre (med 14 eller 28 filmovertrukne tabletter) og pakket i æsker med 14 (1 hylster med 14), 28 (1 hylster med 28), 84 (3 hylstre med 28) og 98 (7 hylstre med 14) filmovertrukne tabletter.</w:t>
      </w:r>
    </w:p>
    <w:p w14:paraId="008E75EE" w14:textId="77777777" w:rsidR="00CD5F6A" w:rsidRPr="0047087A" w:rsidRDefault="00CD5F6A" w:rsidP="005B0F4F">
      <w:pPr>
        <w:ind w:left="851"/>
        <w:rPr>
          <w:sz w:val="24"/>
          <w:szCs w:val="24"/>
        </w:rPr>
      </w:pPr>
    </w:p>
    <w:p w14:paraId="744ECA67" w14:textId="77777777" w:rsidR="00CD5F6A" w:rsidRPr="0047087A" w:rsidRDefault="00CD5F6A" w:rsidP="005B0F4F">
      <w:pPr>
        <w:ind w:left="851"/>
        <w:rPr>
          <w:sz w:val="24"/>
          <w:szCs w:val="24"/>
        </w:rPr>
      </w:pPr>
      <w:r w:rsidRPr="0047087A">
        <w:rPr>
          <w:sz w:val="24"/>
          <w:szCs w:val="24"/>
        </w:rPr>
        <w:t>OPA/Al/PVC//Al- blistre pakket i æsker med 14, 28, 84 og 98 filmovertrukne tabletter.</w:t>
      </w:r>
    </w:p>
    <w:p w14:paraId="0DB7D24D" w14:textId="77777777" w:rsidR="00CD5F6A" w:rsidRPr="0047087A" w:rsidRDefault="00CD5F6A" w:rsidP="005B0F4F">
      <w:pPr>
        <w:ind w:left="851"/>
        <w:rPr>
          <w:sz w:val="24"/>
          <w:szCs w:val="24"/>
        </w:rPr>
      </w:pPr>
    </w:p>
    <w:p w14:paraId="600B7CCF" w14:textId="77777777" w:rsidR="00CD5F6A" w:rsidRPr="0047087A" w:rsidRDefault="00CD5F6A" w:rsidP="005B0F4F">
      <w:pPr>
        <w:ind w:left="851"/>
        <w:rPr>
          <w:sz w:val="24"/>
          <w:szCs w:val="24"/>
        </w:rPr>
      </w:pPr>
      <w:r w:rsidRPr="0047087A">
        <w:rPr>
          <w:sz w:val="24"/>
          <w:szCs w:val="24"/>
        </w:rPr>
        <w:lastRenderedPageBreak/>
        <w:t>Ikke alle pakningsstørrelser er nødvendigvis markedsført.</w:t>
      </w:r>
    </w:p>
    <w:p w14:paraId="157340E1" w14:textId="77777777" w:rsidR="009260DE" w:rsidRPr="0047087A" w:rsidRDefault="009260DE" w:rsidP="009260DE">
      <w:pPr>
        <w:tabs>
          <w:tab w:val="left" w:pos="851"/>
        </w:tabs>
        <w:ind w:left="851"/>
        <w:rPr>
          <w:sz w:val="24"/>
          <w:szCs w:val="24"/>
        </w:rPr>
      </w:pPr>
    </w:p>
    <w:p w14:paraId="018CB2B6" w14:textId="77777777" w:rsidR="009260DE" w:rsidRPr="0047087A" w:rsidRDefault="009260DE" w:rsidP="009260DE">
      <w:pPr>
        <w:tabs>
          <w:tab w:val="left" w:pos="851"/>
        </w:tabs>
        <w:ind w:left="851" w:hanging="851"/>
        <w:rPr>
          <w:b/>
          <w:sz w:val="24"/>
          <w:szCs w:val="24"/>
        </w:rPr>
      </w:pPr>
      <w:r w:rsidRPr="0047087A">
        <w:rPr>
          <w:b/>
          <w:sz w:val="24"/>
          <w:szCs w:val="24"/>
        </w:rPr>
        <w:t>6.6</w:t>
      </w:r>
      <w:r w:rsidRPr="0047087A">
        <w:rPr>
          <w:b/>
          <w:sz w:val="24"/>
          <w:szCs w:val="24"/>
        </w:rPr>
        <w:tab/>
        <w:t xml:space="preserve">Regler for </w:t>
      </w:r>
      <w:r w:rsidR="00BD7931" w:rsidRPr="0047087A">
        <w:rPr>
          <w:b/>
          <w:sz w:val="24"/>
          <w:szCs w:val="24"/>
        </w:rPr>
        <w:t>bortskaffelse</w:t>
      </w:r>
      <w:r w:rsidRPr="0047087A">
        <w:rPr>
          <w:b/>
          <w:sz w:val="24"/>
          <w:szCs w:val="24"/>
        </w:rPr>
        <w:t xml:space="preserve"> og anden håndtering</w:t>
      </w:r>
    </w:p>
    <w:p w14:paraId="39C62585" w14:textId="77777777" w:rsidR="00CD5F6A" w:rsidRPr="0047087A" w:rsidRDefault="00CD5F6A" w:rsidP="005B0F4F">
      <w:pPr>
        <w:ind w:left="851"/>
        <w:rPr>
          <w:sz w:val="24"/>
          <w:szCs w:val="24"/>
        </w:rPr>
      </w:pPr>
      <w:r w:rsidRPr="0047087A">
        <w:rPr>
          <w:sz w:val="24"/>
          <w:szCs w:val="24"/>
        </w:rPr>
        <w:t>Ikke anvendt lægemiddel samt affald heraf skal bortskaffes i henhold til lokale retningslinjer.</w:t>
      </w:r>
    </w:p>
    <w:p w14:paraId="4C38F320" w14:textId="77777777" w:rsidR="009260DE" w:rsidRPr="0047087A" w:rsidRDefault="009260DE" w:rsidP="000730CA">
      <w:pPr>
        <w:tabs>
          <w:tab w:val="left" w:pos="851"/>
        </w:tabs>
        <w:ind w:left="851"/>
        <w:rPr>
          <w:sz w:val="24"/>
          <w:szCs w:val="24"/>
        </w:rPr>
      </w:pPr>
    </w:p>
    <w:p w14:paraId="3FD3EB74" w14:textId="77777777" w:rsidR="009260DE" w:rsidRPr="0047087A" w:rsidRDefault="009260DE" w:rsidP="009260DE">
      <w:pPr>
        <w:tabs>
          <w:tab w:val="left" w:pos="851"/>
        </w:tabs>
        <w:ind w:left="851" w:hanging="851"/>
        <w:rPr>
          <w:b/>
          <w:sz w:val="24"/>
          <w:szCs w:val="24"/>
        </w:rPr>
      </w:pPr>
      <w:r w:rsidRPr="0047087A">
        <w:rPr>
          <w:b/>
          <w:sz w:val="24"/>
          <w:szCs w:val="24"/>
        </w:rPr>
        <w:t>7.</w:t>
      </w:r>
      <w:r w:rsidRPr="0047087A">
        <w:rPr>
          <w:b/>
          <w:sz w:val="24"/>
          <w:szCs w:val="24"/>
        </w:rPr>
        <w:tab/>
        <w:t>INDEHAVER AF MARKEDSFØRINGSTILLADELSEN</w:t>
      </w:r>
    </w:p>
    <w:p w14:paraId="01A395B2" w14:textId="77777777" w:rsidR="00CD5F6A" w:rsidRPr="0047087A" w:rsidRDefault="00CD5F6A" w:rsidP="005B0F4F">
      <w:pPr>
        <w:ind w:left="851"/>
        <w:rPr>
          <w:sz w:val="24"/>
          <w:szCs w:val="24"/>
          <w:lang w:eastAsia="da-DK"/>
        </w:rPr>
      </w:pPr>
      <w:proofErr w:type="spellStart"/>
      <w:r w:rsidRPr="0047087A">
        <w:rPr>
          <w:sz w:val="24"/>
          <w:szCs w:val="24"/>
        </w:rPr>
        <w:t>Teva</w:t>
      </w:r>
      <w:proofErr w:type="spellEnd"/>
      <w:r w:rsidRPr="0047087A">
        <w:rPr>
          <w:sz w:val="24"/>
          <w:szCs w:val="24"/>
        </w:rPr>
        <w:t xml:space="preserve"> B.V.</w:t>
      </w:r>
    </w:p>
    <w:p w14:paraId="7BB28C4D" w14:textId="77777777" w:rsidR="00CD5F6A" w:rsidRPr="0047087A" w:rsidRDefault="00CD5F6A" w:rsidP="005B0F4F">
      <w:pPr>
        <w:ind w:left="851"/>
        <w:rPr>
          <w:sz w:val="24"/>
          <w:szCs w:val="24"/>
        </w:rPr>
      </w:pPr>
      <w:proofErr w:type="spellStart"/>
      <w:r w:rsidRPr="0047087A">
        <w:rPr>
          <w:sz w:val="24"/>
          <w:szCs w:val="24"/>
        </w:rPr>
        <w:t>Swensweg</w:t>
      </w:r>
      <w:proofErr w:type="spellEnd"/>
      <w:r w:rsidRPr="0047087A">
        <w:rPr>
          <w:sz w:val="24"/>
          <w:szCs w:val="24"/>
        </w:rPr>
        <w:t xml:space="preserve"> 5</w:t>
      </w:r>
    </w:p>
    <w:p w14:paraId="0BBD607C" w14:textId="77777777" w:rsidR="00CD5F6A" w:rsidRPr="0047087A" w:rsidRDefault="00CD5F6A" w:rsidP="005B0F4F">
      <w:pPr>
        <w:ind w:left="851"/>
        <w:rPr>
          <w:sz w:val="24"/>
          <w:szCs w:val="24"/>
        </w:rPr>
      </w:pPr>
      <w:r w:rsidRPr="0047087A">
        <w:rPr>
          <w:sz w:val="24"/>
          <w:szCs w:val="24"/>
        </w:rPr>
        <w:t xml:space="preserve">2031 GA </w:t>
      </w:r>
      <w:proofErr w:type="spellStart"/>
      <w:r w:rsidRPr="0047087A">
        <w:rPr>
          <w:sz w:val="24"/>
          <w:szCs w:val="24"/>
        </w:rPr>
        <w:t>Haarlem</w:t>
      </w:r>
      <w:proofErr w:type="spellEnd"/>
    </w:p>
    <w:p w14:paraId="7B2B3375" w14:textId="77777777" w:rsidR="00CD5F6A" w:rsidRPr="0047087A" w:rsidRDefault="00CD5F6A" w:rsidP="005B0F4F">
      <w:pPr>
        <w:ind w:left="851"/>
        <w:rPr>
          <w:sz w:val="24"/>
          <w:szCs w:val="24"/>
        </w:rPr>
      </w:pPr>
      <w:r w:rsidRPr="0047087A">
        <w:rPr>
          <w:sz w:val="24"/>
          <w:szCs w:val="24"/>
        </w:rPr>
        <w:t>Holland</w:t>
      </w:r>
    </w:p>
    <w:p w14:paraId="57DE0BD9" w14:textId="77777777" w:rsidR="009260DE" w:rsidRPr="0047087A" w:rsidRDefault="009260DE" w:rsidP="005B0F4F">
      <w:pPr>
        <w:ind w:left="851"/>
        <w:rPr>
          <w:sz w:val="24"/>
          <w:szCs w:val="24"/>
        </w:rPr>
      </w:pPr>
    </w:p>
    <w:p w14:paraId="7C79623D" w14:textId="77777777" w:rsidR="00641C65" w:rsidRPr="0047087A" w:rsidRDefault="00641C65" w:rsidP="005B0F4F">
      <w:pPr>
        <w:ind w:left="851"/>
        <w:rPr>
          <w:sz w:val="24"/>
          <w:szCs w:val="24"/>
        </w:rPr>
      </w:pPr>
      <w:r w:rsidRPr="0047087A">
        <w:rPr>
          <w:b/>
          <w:sz w:val="24"/>
          <w:szCs w:val="24"/>
        </w:rPr>
        <w:t>Repræsentant</w:t>
      </w:r>
    </w:p>
    <w:p w14:paraId="025BA006" w14:textId="77777777" w:rsidR="00CD5F6A" w:rsidRPr="0047087A" w:rsidRDefault="00CD5F6A" w:rsidP="005B0F4F">
      <w:pPr>
        <w:ind w:left="851"/>
        <w:rPr>
          <w:sz w:val="24"/>
          <w:szCs w:val="24"/>
        </w:rPr>
      </w:pPr>
      <w:proofErr w:type="spellStart"/>
      <w:r w:rsidRPr="0047087A">
        <w:rPr>
          <w:sz w:val="24"/>
          <w:szCs w:val="24"/>
        </w:rPr>
        <w:t>Teva</w:t>
      </w:r>
      <w:proofErr w:type="spellEnd"/>
      <w:r w:rsidRPr="0047087A">
        <w:rPr>
          <w:sz w:val="24"/>
          <w:szCs w:val="24"/>
        </w:rPr>
        <w:t xml:space="preserve"> Denmark A/S</w:t>
      </w:r>
    </w:p>
    <w:p w14:paraId="1016B95C" w14:textId="77777777" w:rsidR="00CD5F6A" w:rsidRPr="0047087A" w:rsidRDefault="00CD5F6A" w:rsidP="005B0F4F">
      <w:pPr>
        <w:ind w:left="851"/>
        <w:rPr>
          <w:sz w:val="24"/>
          <w:szCs w:val="24"/>
        </w:rPr>
      </w:pPr>
      <w:r w:rsidRPr="0047087A">
        <w:rPr>
          <w:sz w:val="24"/>
          <w:szCs w:val="24"/>
        </w:rPr>
        <w:t>Vandtårnsvej 83A</w:t>
      </w:r>
    </w:p>
    <w:p w14:paraId="52D1B439" w14:textId="77777777" w:rsidR="00CD5F6A" w:rsidRPr="0047087A" w:rsidRDefault="00CD5F6A" w:rsidP="005B0F4F">
      <w:pPr>
        <w:ind w:left="851"/>
        <w:rPr>
          <w:sz w:val="24"/>
          <w:szCs w:val="24"/>
        </w:rPr>
      </w:pPr>
      <w:r w:rsidRPr="0047087A">
        <w:rPr>
          <w:sz w:val="24"/>
          <w:szCs w:val="24"/>
        </w:rPr>
        <w:t>2860 Søborg</w:t>
      </w:r>
    </w:p>
    <w:p w14:paraId="31625054" w14:textId="77777777" w:rsidR="00641C65" w:rsidRPr="0047087A" w:rsidRDefault="00641C65" w:rsidP="009260DE">
      <w:pPr>
        <w:tabs>
          <w:tab w:val="left" w:pos="851"/>
        </w:tabs>
        <w:ind w:left="851"/>
        <w:rPr>
          <w:sz w:val="24"/>
          <w:szCs w:val="24"/>
        </w:rPr>
      </w:pPr>
    </w:p>
    <w:p w14:paraId="23B06C33" w14:textId="77777777" w:rsidR="009260DE" w:rsidRPr="0047087A" w:rsidRDefault="009260DE" w:rsidP="009260DE">
      <w:pPr>
        <w:tabs>
          <w:tab w:val="left" w:pos="851"/>
        </w:tabs>
        <w:ind w:left="851" w:hanging="851"/>
        <w:rPr>
          <w:b/>
          <w:sz w:val="24"/>
          <w:szCs w:val="24"/>
        </w:rPr>
      </w:pPr>
      <w:r w:rsidRPr="0047087A">
        <w:rPr>
          <w:b/>
          <w:sz w:val="24"/>
          <w:szCs w:val="24"/>
        </w:rPr>
        <w:t>8.</w:t>
      </w:r>
      <w:r w:rsidRPr="0047087A">
        <w:rPr>
          <w:b/>
          <w:sz w:val="24"/>
          <w:szCs w:val="24"/>
        </w:rPr>
        <w:tab/>
        <w:t>MARKEDSFØRINGSTILLADELSESNUMMER (</w:t>
      </w:r>
      <w:r w:rsidR="00BF6243" w:rsidRPr="0047087A">
        <w:rPr>
          <w:b/>
          <w:sz w:val="24"/>
          <w:szCs w:val="24"/>
        </w:rPr>
        <w:t>-</w:t>
      </w:r>
      <w:r w:rsidRPr="0047087A">
        <w:rPr>
          <w:b/>
          <w:sz w:val="24"/>
          <w:szCs w:val="24"/>
        </w:rPr>
        <w:t>NUMRE)</w:t>
      </w:r>
    </w:p>
    <w:p w14:paraId="4233B785" w14:textId="439FB06C" w:rsidR="009260DE" w:rsidRPr="0047087A" w:rsidRDefault="00CD5F6A" w:rsidP="009260DE">
      <w:pPr>
        <w:tabs>
          <w:tab w:val="left" w:pos="851"/>
        </w:tabs>
        <w:ind w:left="851"/>
        <w:rPr>
          <w:sz w:val="24"/>
          <w:szCs w:val="24"/>
        </w:rPr>
      </w:pPr>
      <w:r w:rsidRPr="0047087A">
        <w:rPr>
          <w:sz w:val="24"/>
          <w:szCs w:val="24"/>
        </w:rPr>
        <w:t>72</w:t>
      </w:r>
      <w:r w:rsidR="005B0F4F" w:rsidRPr="0047087A">
        <w:rPr>
          <w:sz w:val="24"/>
          <w:szCs w:val="24"/>
        </w:rPr>
        <w:t>974</w:t>
      </w:r>
    </w:p>
    <w:p w14:paraId="55143EBC" w14:textId="77777777" w:rsidR="009260DE" w:rsidRPr="0047087A" w:rsidRDefault="009260DE" w:rsidP="009260DE">
      <w:pPr>
        <w:tabs>
          <w:tab w:val="left" w:pos="851"/>
        </w:tabs>
        <w:ind w:left="851"/>
        <w:jc w:val="both"/>
        <w:rPr>
          <w:sz w:val="24"/>
          <w:szCs w:val="24"/>
        </w:rPr>
      </w:pPr>
    </w:p>
    <w:p w14:paraId="04B78ED6" w14:textId="77777777" w:rsidR="009260DE" w:rsidRPr="0047087A" w:rsidRDefault="009260DE" w:rsidP="009260DE">
      <w:pPr>
        <w:tabs>
          <w:tab w:val="left" w:pos="851"/>
        </w:tabs>
        <w:ind w:left="851" w:hanging="851"/>
        <w:rPr>
          <w:b/>
          <w:sz w:val="24"/>
          <w:szCs w:val="24"/>
        </w:rPr>
      </w:pPr>
      <w:r w:rsidRPr="0047087A">
        <w:rPr>
          <w:b/>
          <w:sz w:val="24"/>
          <w:szCs w:val="24"/>
        </w:rPr>
        <w:t>9.</w:t>
      </w:r>
      <w:r w:rsidRPr="0047087A">
        <w:rPr>
          <w:b/>
          <w:sz w:val="24"/>
          <w:szCs w:val="24"/>
        </w:rPr>
        <w:tab/>
        <w:t>DATO FOR FØRSTE MARKEDSFØRINGSTILLADELSE</w:t>
      </w:r>
    </w:p>
    <w:p w14:paraId="10EF67BC" w14:textId="793A65BE" w:rsidR="009260DE" w:rsidRPr="0047087A" w:rsidRDefault="000128C5" w:rsidP="009260DE">
      <w:pPr>
        <w:tabs>
          <w:tab w:val="left" w:pos="851"/>
        </w:tabs>
        <w:ind w:left="851"/>
        <w:rPr>
          <w:sz w:val="24"/>
          <w:szCs w:val="24"/>
        </w:rPr>
      </w:pPr>
      <w:r>
        <w:rPr>
          <w:sz w:val="24"/>
          <w:szCs w:val="24"/>
        </w:rPr>
        <w:t>9. maj 2025</w:t>
      </w:r>
    </w:p>
    <w:p w14:paraId="4B6B4F6B" w14:textId="77777777" w:rsidR="009260DE" w:rsidRPr="0047087A" w:rsidRDefault="009260DE" w:rsidP="009260DE">
      <w:pPr>
        <w:tabs>
          <w:tab w:val="left" w:pos="851"/>
        </w:tabs>
        <w:ind w:left="851"/>
        <w:rPr>
          <w:sz w:val="24"/>
          <w:szCs w:val="24"/>
        </w:rPr>
      </w:pPr>
    </w:p>
    <w:p w14:paraId="6ED29795" w14:textId="77777777" w:rsidR="009260DE" w:rsidRPr="0047087A" w:rsidRDefault="009260DE" w:rsidP="009260DE">
      <w:pPr>
        <w:tabs>
          <w:tab w:val="left" w:pos="851"/>
        </w:tabs>
        <w:ind w:left="851" w:hanging="851"/>
        <w:rPr>
          <w:b/>
          <w:sz w:val="24"/>
          <w:szCs w:val="24"/>
        </w:rPr>
      </w:pPr>
      <w:r w:rsidRPr="0047087A">
        <w:rPr>
          <w:b/>
          <w:sz w:val="24"/>
          <w:szCs w:val="24"/>
        </w:rPr>
        <w:t>10.</w:t>
      </w:r>
      <w:r w:rsidRPr="0047087A">
        <w:rPr>
          <w:b/>
          <w:sz w:val="24"/>
          <w:szCs w:val="24"/>
        </w:rPr>
        <w:tab/>
        <w:t>DATO FOR ÆNDRING AF TEKSTEN</w:t>
      </w:r>
    </w:p>
    <w:p w14:paraId="200E158F" w14:textId="3FB5BD8A" w:rsidR="009260DE" w:rsidRPr="0047087A" w:rsidRDefault="005B0F4F" w:rsidP="009260DE">
      <w:pPr>
        <w:tabs>
          <w:tab w:val="left" w:pos="851"/>
        </w:tabs>
        <w:ind w:left="851"/>
        <w:rPr>
          <w:sz w:val="24"/>
          <w:szCs w:val="24"/>
        </w:rPr>
      </w:pPr>
      <w:r w:rsidRPr="0047087A">
        <w:rPr>
          <w:sz w:val="24"/>
          <w:szCs w:val="24"/>
        </w:rPr>
        <w:t>-</w:t>
      </w:r>
    </w:p>
    <w:sectPr w:rsidR="009260DE" w:rsidRPr="0047087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FE11E" w14:textId="77777777" w:rsidR="000128C5" w:rsidRDefault="000128C5">
      <w:r>
        <w:separator/>
      </w:r>
    </w:p>
  </w:endnote>
  <w:endnote w:type="continuationSeparator" w:id="0">
    <w:p w14:paraId="523C29EA" w14:textId="77777777" w:rsidR="000128C5" w:rsidRDefault="0001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BB48" w14:textId="77777777" w:rsidR="000128C5" w:rsidRDefault="000128C5">
    <w:pPr>
      <w:pStyle w:val="Sidefod"/>
      <w:pBdr>
        <w:bottom w:val="single" w:sz="6" w:space="1" w:color="auto"/>
      </w:pBdr>
    </w:pPr>
  </w:p>
  <w:p w14:paraId="4C33733A" w14:textId="77777777" w:rsidR="000128C5" w:rsidRDefault="000128C5" w:rsidP="00C42586">
    <w:pPr>
      <w:pStyle w:val="Sidefod"/>
      <w:tabs>
        <w:tab w:val="clear" w:pos="4819"/>
        <w:tab w:val="left" w:pos="8505"/>
      </w:tabs>
      <w:rPr>
        <w:i/>
        <w:sz w:val="18"/>
        <w:szCs w:val="18"/>
      </w:rPr>
    </w:pPr>
  </w:p>
  <w:p w14:paraId="6CD84924" w14:textId="3E0E7054" w:rsidR="000128C5" w:rsidRPr="00B373D7" w:rsidRDefault="000128C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Teriflunomide Teva, filmovertrukne tabletter 14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F3678" w14:textId="77777777" w:rsidR="000128C5" w:rsidRDefault="000128C5">
      <w:r>
        <w:separator/>
      </w:r>
    </w:p>
  </w:footnote>
  <w:footnote w:type="continuationSeparator" w:id="0">
    <w:p w14:paraId="7EEA4768" w14:textId="77777777" w:rsidR="000128C5" w:rsidRDefault="00012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D8D"/>
    <w:multiLevelType w:val="hybridMultilevel"/>
    <w:tmpl w:val="DC24DF6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E0D3FE4"/>
    <w:multiLevelType w:val="hybridMultilevel"/>
    <w:tmpl w:val="A6AA700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B94AFE"/>
    <w:multiLevelType w:val="hybridMultilevel"/>
    <w:tmpl w:val="8EB40D40"/>
    <w:lvl w:ilvl="0" w:tplc="04060003">
      <w:start w:val="1"/>
      <w:numFmt w:val="bullet"/>
      <w:lvlText w:val="o"/>
      <w:lvlJc w:val="left"/>
      <w:pPr>
        <w:ind w:left="1211" w:hanging="360"/>
      </w:pPr>
      <w:rPr>
        <w:rFonts w:ascii="Courier New" w:hAnsi="Courier New" w:cs="Courier New"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1DBE3717"/>
    <w:multiLevelType w:val="hybridMultilevel"/>
    <w:tmpl w:val="72581644"/>
    <w:lvl w:ilvl="0" w:tplc="87F4285E">
      <w:numFmt w:val="bullet"/>
      <w:lvlText w:val="-"/>
      <w:lvlJc w:val="left"/>
      <w:pPr>
        <w:ind w:left="799" w:hanging="567"/>
      </w:pPr>
      <w:rPr>
        <w:rFonts w:ascii="Times New Roman" w:eastAsia="Times New Roman" w:hAnsi="Times New Roman" w:cs="Times New Roman" w:hint="default"/>
        <w:w w:val="100"/>
        <w:sz w:val="22"/>
        <w:szCs w:val="22"/>
      </w:rPr>
    </w:lvl>
    <w:lvl w:ilvl="1" w:tplc="1A28BFE2">
      <w:numFmt w:val="bullet"/>
      <w:lvlText w:val="•"/>
      <w:lvlJc w:val="left"/>
      <w:pPr>
        <w:ind w:left="1772" w:hanging="567"/>
      </w:pPr>
    </w:lvl>
    <w:lvl w:ilvl="2" w:tplc="CAB88668">
      <w:numFmt w:val="bullet"/>
      <w:lvlText w:val="•"/>
      <w:lvlJc w:val="left"/>
      <w:pPr>
        <w:ind w:left="2745" w:hanging="567"/>
      </w:pPr>
    </w:lvl>
    <w:lvl w:ilvl="3" w:tplc="ACEE9EB6">
      <w:numFmt w:val="bullet"/>
      <w:lvlText w:val="•"/>
      <w:lvlJc w:val="left"/>
      <w:pPr>
        <w:ind w:left="3717" w:hanging="567"/>
      </w:pPr>
    </w:lvl>
    <w:lvl w:ilvl="4" w:tplc="3FEA6D72">
      <w:numFmt w:val="bullet"/>
      <w:lvlText w:val="•"/>
      <w:lvlJc w:val="left"/>
      <w:pPr>
        <w:ind w:left="4690" w:hanging="567"/>
      </w:pPr>
    </w:lvl>
    <w:lvl w:ilvl="5" w:tplc="1D00C7CE">
      <w:numFmt w:val="bullet"/>
      <w:lvlText w:val="•"/>
      <w:lvlJc w:val="left"/>
      <w:pPr>
        <w:ind w:left="5663" w:hanging="567"/>
      </w:pPr>
    </w:lvl>
    <w:lvl w:ilvl="6" w:tplc="E3F277FC">
      <w:numFmt w:val="bullet"/>
      <w:lvlText w:val="•"/>
      <w:lvlJc w:val="left"/>
      <w:pPr>
        <w:ind w:left="6635" w:hanging="567"/>
      </w:pPr>
    </w:lvl>
    <w:lvl w:ilvl="7" w:tplc="A2A2C7A8">
      <w:numFmt w:val="bullet"/>
      <w:lvlText w:val="•"/>
      <w:lvlJc w:val="left"/>
      <w:pPr>
        <w:ind w:left="7608" w:hanging="567"/>
      </w:pPr>
    </w:lvl>
    <w:lvl w:ilvl="8" w:tplc="FC06309E">
      <w:numFmt w:val="bullet"/>
      <w:lvlText w:val="•"/>
      <w:lvlJc w:val="left"/>
      <w:pPr>
        <w:ind w:left="8581" w:hanging="567"/>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95D6255"/>
    <w:multiLevelType w:val="hybridMultilevel"/>
    <w:tmpl w:val="2BF020D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0D4B5F"/>
    <w:multiLevelType w:val="hybridMultilevel"/>
    <w:tmpl w:val="A66ABB7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BA1357"/>
    <w:multiLevelType w:val="hybridMultilevel"/>
    <w:tmpl w:val="27229A6E"/>
    <w:lvl w:ilvl="0" w:tplc="87F4285E">
      <w:numFmt w:val="bullet"/>
      <w:lvlText w:val="-"/>
      <w:lvlJc w:val="left"/>
      <w:pPr>
        <w:ind w:left="1571"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7531CD2"/>
    <w:multiLevelType w:val="hybridMultilevel"/>
    <w:tmpl w:val="C1DA6A9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A383492"/>
    <w:multiLevelType w:val="hybridMultilevel"/>
    <w:tmpl w:val="0AEC729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CC93BED"/>
    <w:multiLevelType w:val="hybridMultilevel"/>
    <w:tmpl w:val="88802906"/>
    <w:lvl w:ilvl="0" w:tplc="4DE47F82">
      <w:numFmt w:val="bullet"/>
      <w:lvlText w:val=""/>
      <w:lvlJc w:val="left"/>
      <w:pPr>
        <w:ind w:left="799" w:hanging="567"/>
      </w:pPr>
      <w:rPr>
        <w:rFonts w:ascii="Symbol" w:eastAsia="Symbol" w:hAnsi="Symbol" w:cs="Symbol" w:hint="default"/>
        <w:w w:val="100"/>
        <w:sz w:val="22"/>
        <w:szCs w:val="22"/>
      </w:rPr>
    </w:lvl>
    <w:lvl w:ilvl="1" w:tplc="19F08622">
      <w:numFmt w:val="bullet"/>
      <w:lvlText w:val="o"/>
      <w:lvlJc w:val="left"/>
      <w:pPr>
        <w:ind w:left="1673" w:hanging="360"/>
      </w:pPr>
      <w:rPr>
        <w:rFonts w:ascii="Courier New" w:eastAsia="Courier New" w:hAnsi="Courier New" w:cs="Courier New" w:hint="default"/>
        <w:w w:val="100"/>
        <w:sz w:val="22"/>
        <w:szCs w:val="22"/>
      </w:rPr>
    </w:lvl>
    <w:lvl w:ilvl="2" w:tplc="6D18C0DA">
      <w:numFmt w:val="bullet"/>
      <w:lvlText w:val="•"/>
      <w:lvlJc w:val="left"/>
      <w:pPr>
        <w:ind w:left="2662" w:hanging="360"/>
      </w:pPr>
    </w:lvl>
    <w:lvl w:ilvl="3" w:tplc="EAE6409A">
      <w:numFmt w:val="bullet"/>
      <w:lvlText w:val="•"/>
      <w:lvlJc w:val="left"/>
      <w:pPr>
        <w:ind w:left="3645" w:hanging="360"/>
      </w:pPr>
    </w:lvl>
    <w:lvl w:ilvl="4" w:tplc="E9F613BC">
      <w:numFmt w:val="bullet"/>
      <w:lvlText w:val="•"/>
      <w:lvlJc w:val="left"/>
      <w:pPr>
        <w:ind w:left="4628" w:hanging="360"/>
      </w:pPr>
    </w:lvl>
    <w:lvl w:ilvl="5" w:tplc="70ECA56A">
      <w:numFmt w:val="bullet"/>
      <w:lvlText w:val="•"/>
      <w:lvlJc w:val="left"/>
      <w:pPr>
        <w:ind w:left="5611" w:hanging="360"/>
      </w:pPr>
    </w:lvl>
    <w:lvl w:ilvl="6" w:tplc="5E904846">
      <w:numFmt w:val="bullet"/>
      <w:lvlText w:val="•"/>
      <w:lvlJc w:val="left"/>
      <w:pPr>
        <w:ind w:left="6594" w:hanging="360"/>
      </w:pPr>
    </w:lvl>
    <w:lvl w:ilvl="7" w:tplc="FB3CC15A">
      <w:numFmt w:val="bullet"/>
      <w:lvlText w:val="•"/>
      <w:lvlJc w:val="left"/>
      <w:pPr>
        <w:ind w:left="7577" w:hanging="360"/>
      </w:pPr>
    </w:lvl>
    <w:lvl w:ilvl="8" w:tplc="3B209A32">
      <w:numFmt w:val="bullet"/>
      <w:lvlText w:val="•"/>
      <w:lvlJc w:val="left"/>
      <w:pPr>
        <w:ind w:left="8560" w:hanging="360"/>
      </w:pPr>
    </w:lvl>
  </w:abstractNum>
  <w:abstractNum w:abstractNumId="15" w15:restartNumberingAfterBreak="0">
    <w:nsid w:val="75AD4380"/>
    <w:multiLevelType w:val="hybridMultilevel"/>
    <w:tmpl w:val="A89AB412"/>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4"/>
  </w:num>
  <w:num w:numId="9">
    <w:abstractNumId w:val="11"/>
  </w:num>
  <w:num w:numId="10">
    <w:abstractNumId w:val="1"/>
  </w:num>
  <w:num w:numId="11">
    <w:abstractNumId w:val="7"/>
  </w:num>
  <w:num w:numId="12">
    <w:abstractNumId w:val="15"/>
  </w:num>
  <w:num w:numId="13">
    <w:abstractNumId w:val="3"/>
  </w:num>
  <w:num w:numId="14">
    <w:abstractNumId w:val="13"/>
  </w:num>
  <w:num w:numId="15">
    <w:abstractNumId w:val="1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09"/>
    <w:rsid w:val="000128C5"/>
    <w:rsid w:val="000259B9"/>
    <w:rsid w:val="00041491"/>
    <w:rsid w:val="00043859"/>
    <w:rsid w:val="00050D16"/>
    <w:rsid w:val="000730CA"/>
    <w:rsid w:val="00074F2A"/>
    <w:rsid w:val="000A1CA8"/>
    <w:rsid w:val="000A466B"/>
    <w:rsid w:val="000B058C"/>
    <w:rsid w:val="000B29FE"/>
    <w:rsid w:val="000D68B0"/>
    <w:rsid w:val="000E4EE6"/>
    <w:rsid w:val="000E6C72"/>
    <w:rsid w:val="001454E2"/>
    <w:rsid w:val="001802D5"/>
    <w:rsid w:val="001C34AC"/>
    <w:rsid w:val="00206CE8"/>
    <w:rsid w:val="0021526C"/>
    <w:rsid w:val="00251108"/>
    <w:rsid w:val="00261609"/>
    <w:rsid w:val="00283A2B"/>
    <w:rsid w:val="002B30AD"/>
    <w:rsid w:val="002C1EC0"/>
    <w:rsid w:val="002C2C01"/>
    <w:rsid w:val="0030310F"/>
    <w:rsid w:val="003A29AE"/>
    <w:rsid w:val="003A32D7"/>
    <w:rsid w:val="003B4074"/>
    <w:rsid w:val="003C769A"/>
    <w:rsid w:val="003D3A90"/>
    <w:rsid w:val="003F1838"/>
    <w:rsid w:val="004251C1"/>
    <w:rsid w:val="0045746C"/>
    <w:rsid w:val="004669B2"/>
    <w:rsid w:val="0047087A"/>
    <w:rsid w:val="0049104B"/>
    <w:rsid w:val="004E3B12"/>
    <w:rsid w:val="00532310"/>
    <w:rsid w:val="00565F0F"/>
    <w:rsid w:val="00594A86"/>
    <w:rsid w:val="00596D86"/>
    <w:rsid w:val="005B0F4F"/>
    <w:rsid w:val="005C0175"/>
    <w:rsid w:val="00637F5A"/>
    <w:rsid w:val="00641C65"/>
    <w:rsid w:val="006560B1"/>
    <w:rsid w:val="006756DD"/>
    <w:rsid w:val="0071241E"/>
    <w:rsid w:val="00737275"/>
    <w:rsid w:val="00740EEC"/>
    <w:rsid w:val="0078011A"/>
    <w:rsid w:val="00782AF4"/>
    <w:rsid w:val="00790EE7"/>
    <w:rsid w:val="007B6649"/>
    <w:rsid w:val="0082576E"/>
    <w:rsid w:val="00886010"/>
    <w:rsid w:val="0089346F"/>
    <w:rsid w:val="00907F75"/>
    <w:rsid w:val="009260DE"/>
    <w:rsid w:val="0093258A"/>
    <w:rsid w:val="009578C4"/>
    <w:rsid w:val="009C7BA3"/>
    <w:rsid w:val="009D1F5A"/>
    <w:rsid w:val="00A10294"/>
    <w:rsid w:val="00B003BF"/>
    <w:rsid w:val="00B373D7"/>
    <w:rsid w:val="00B42B12"/>
    <w:rsid w:val="00B55271"/>
    <w:rsid w:val="00B716E6"/>
    <w:rsid w:val="00B74D5F"/>
    <w:rsid w:val="00B805AB"/>
    <w:rsid w:val="00BD7931"/>
    <w:rsid w:val="00BF6243"/>
    <w:rsid w:val="00C36276"/>
    <w:rsid w:val="00C42586"/>
    <w:rsid w:val="00C45F6B"/>
    <w:rsid w:val="00C60CCD"/>
    <w:rsid w:val="00C84483"/>
    <w:rsid w:val="00C95551"/>
    <w:rsid w:val="00CB20D7"/>
    <w:rsid w:val="00CD5F6A"/>
    <w:rsid w:val="00D020B0"/>
    <w:rsid w:val="00D11748"/>
    <w:rsid w:val="00D237F6"/>
    <w:rsid w:val="00D34D98"/>
    <w:rsid w:val="00D366CF"/>
    <w:rsid w:val="00D93992"/>
    <w:rsid w:val="00DF0D82"/>
    <w:rsid w:val="00E04ACD"/>
    <w:rsid w:val="00E108AA"/>
    <w:rsid w:val="00E3749A"/>
    <w:rsid w:val="00E7437F"/>
    <w:rsid w:val="00E865B8"/>
    <w:rsid w:val="00EC0B9B"/>
    <w:rsid w:val="00ED5E9F"/>
    <w:rsid w:val="00F66D4F"/>
    <w:rsid w:val="00FB6D01"/>
    <w:rsid w:val="00FF58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7E8A3"/>
  <w15:chartTrackingRefBased/>
  <w15:docId w15:val="{8E68D4EC-C772-4BF5-9CB0-D69C350E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E04AC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E04ACD"/>
    <w:rPr>
      <w:sz w:val="22"/>
      <w:szCs w:val="22"/>
      <w:lang w:val="en-US" w:eastAsia="en-US"/>
    </w:rPr>
  </w:style>
  <w:style w:type="paragraph" w:styleId="Listeafsnit">
    <w:name w:val="List Paragraph"/>
    <w:basedOn w:val="Normal"/>
    <w:uiPriority w:val="1"/>
    <w:qFormat/>
    <w:rsid w:val="00E04ACD"/>
    <w:pPr>
      <w:widowControl w:val="0"/>
      <w:autoSpaceDE w:val="0"/>
      <w:autoSpaceDN w:val="0"/>
      <w:ind w:left="799" w:hanging="568"/>
    </w:pPr>
    <w:rPr>
      <w:sz w:val="22"/>
      <w:szCs w:val="22"/>
      <w:lang w:val="en-US"/>
    </w:rPr>
  </w:style>
  <w:style w:type="character" w:styleId="Hyperlink">
    <w:name w:val="Hyperlink"/>
    <w:uiPriority w:val="99"/>
    <w:semiHidden/>
    <w:unhideWhenUsed/>
    <w:rsid w:val="00E04ACD"/>
    <w:rPr>
      <w:color w:val="0000FF"/>
      <w:u w:val="single"/>
    </w:rPr>
  </w:style>
  <w:style w:type="paragraph" w:customStyle="1" w:styleId="TableParagraph">
    <w:name w:val="Table Paragraph"/>
    <w:basedOn w:val="Normal"/>
    <w:uiPriority w:val="1"/>
    <w:qFormat/>
    <w:rsid w:val="00E04ACD"/>
    <w:pPr>
      <w:widowControl w:val="0"/>
      <w:autoSpaceDE w:val="0"/>
      <w:autoSpaceDN w:val="0"/>
    </w:pPr>
    <w:rPr>
      <w:sz w:val="22"/>
      <w:szCs w:val="22"/>
      <w:lang w:val="en-US"/>
    </w:rPr>
  </w:style>
  <w:style w:type="table" w:styleId="Tabel-Gitter">
    <w:name w:val="Table Grid"/>
    <w:basedOn w:val="Tabel-Normal"/>
    <w:rsid w:val="00E04AC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rsid w:val="00E04ACD"/>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121295">
      <w:bodyDiv w:val="1"/>
      <w:marLeft w:val="0"/>
      <w:marRight w:val="0"/>
      <w:marTop w:val="0"/>
      <w:marBottom w:val="0"/>
      <w:divBdr>
        <w:top w:val="none" w:sz="0" w:space="0" w:color="auto"/>
        <w:left w:val="none" w:sz="0" w:space="0" w:color="auto"/>
        <w:bottom w:val="none" w:sz="0" w:space="0" w:color="auto"/>
        <w:right w:val="none" w:sz="0" w:space="0" w:color="auto"/>
      </w:divBdr>
    </w:div>
    <w:div w:id="205488084">
      <w:bodyDiv w:val="1"/>
      <w:marLeft w:val="0"/>
      <w:marRight w:val="0"/>
      <w:marTop w:val="0"/>
      <w:marBottom w:val="0"/>
      <w:divBdr>
        <w:top w:val="none" w:sz="0" w:space="0" w:color="auto"/>
        <w:left w:val="none" w:sz="0" w:space="0" w:color="auto"/>
        <w:bottom w:val="none" w:sz="0" w:space="0" w:color="auto"/>
        <w:right w:val="none" w:sz="0" w:space="0" w:color="auto"/>
      </w:divBdr>
    </w:div>
    <w:div w:id="250240478">
      <w:bodyDiv w:val="1"/>
      <w:marLeft w:val="0"/>
      <w:marRight w:val="0"/>
      <w:marTop w:val="0"/>
      <w:marBottom w:val="0"/>
      <w:divBdr>
        <w:top w:val="none" w:sz="0" w:space="0" w:color="auto"/>
        <w:left w:val="none" w:sz="0" w:space="0" w:color="auto"/>
        <w:bottom w:val="none" w:sz="0" w:space="0" w:color="auto"/>
        <w:right w:val="none" w:sz="0" w:space="0" w:color="auto"/>
      </w:divBdr>
    </w:div>
    <w:div w:id="433981868">
      <w:bodyDiv w:val="1"/>
      <w:marLeft w:val="0"/>
      <w:marRight w:val="0"/>
      <w:marTop w:val="0"/>
      <w:marBottom w:val="0"/>
      <w:divBdr>
        <w:top w:val="none" w:sz="0" w:space="0" w:color="auto"/>
        <w:left w:val="none" w:sz="0" w:space="0" w:color="auto"/>
        <w:bottom w:val="none" w:sz="0" w:space="0" w:color="auto"/>
        <w:right w:val="none" w:sz="0" w:space="0" w:color="auto"/>
      </w:divBdr>
    </w:div>
    <w:div w:id="654988736">
      <w:bodyDiv w:val="1"/>
      <w:marLeft w:val="0"/>
      <w:marRight w:val="0"/>
      <w:marTop w:val="0"/>
      <w:marBottom w:val="0"/>
      <w:divBdr>
        <w:top w:val="none" w:sz="0" w:space="0" w:color="auto"/>
        <w:left w:val="none" w:sz="0" w:space="0" w:color="auto"/>
        <w:bottom w:val="none" w:sz="0" w:space="0" w:color="auto"/>
        <w:right w:val="none" w:sz="0" w:space="0" w:color="auto"/>
      </w:divBdr>
    </w:div>
    <w:div w:id="717586305">
      <w:bodyDiv w:val="1"/>
      <w:marLeft w:val="0"/>
      <w:marRight w:val="0"/>
      <w:marTop w:val="0"/>
      <w:marBottom w:val="0"/>
      <w:divBdr>
        <w:top w:val="none" w:sz="0" w:space="0" w:color="auto"/>
        <w:left w:val="none" w:sz="0" w:space="0" w:color="auto"/>
        <w:bottom w:val="none" w:sz="0" w:space="0" w:color="auto"/>
        <w:right w:val="none" w:sz="0" w:space="0" w:color="auto"/>
      </w:divBdr>
    </w:div>
    <w:div w:id="779026823">
      <w:bodyDiv w:val="1"/>
      <w:marLeft w:val="0"/>
      <w:marRight w:val="0"/>
      <w:marTop w:val="0"/>
      <w:marBottom w:val="0"/>
      <w:divBdr>
        <w:top w:val="none" w:sz="0" w:space="0" w:color="auto"/>
        <w:left w:val="none" w:sz="0" w:space="0" w:color="auto"/>
        <w:bottom w:val="none" w:sz="0" w:space="0" w:color="auto"/>
        <w:right w:val="none" w:sz="0" w:space="0" w:color="auto"/>
      </w:divBdr>
    </w:div>
    <w:div w:id="802160899">
      <w:bodyDiv w:val="1"/>
      <w:marLeft w:val="0"/>
      <w:marRight w:val="0"/>
      <w:marTop w:val="0"/>
      <w:marBottom w:val="0"/>
      <w:divBdr>
        <w:top w:val="none" w:sz="0" w:space="0" w:color="auto"/>
        <w:left w:val="none" w:sz="0" w:space="0" w:color="auto"/>
        <w:bottom w:val="none" w:sz="0" w:space="0" w:color="auto"/>
        <w:right w:val="none" w:sz="0" w:space="0" w:color="auto"/>
      </w:divBdr>
    </w:div>
    <w:div w:id="1098407326">
      <w:bodyDiv w:val="1"/>
      <w:marLeft w:val="0"/>
      <w:marRight w:val="0"/>
      <w:marTop w:val="0"/>
      <w:marBottom w:val="0"/>
      <w:divBdr>
        <w:top w:val="none" w:sz="0" w:space="0" w:color="auto"/>
        <w:left w:val="none" w:sz="0" w:space="0" w:color="auto"/>
        <w:bottom w:val="none" w:sz="0" w:space="0" w:color="auto"/>
        <w:right w:val="none" w:sz="0" w:space="0" w:color="auto"/>
      </w:divBdr>
    </w:div>
    <w:div w:id="1149706468">
      <w:bodyDiv w:val="1"/>
      <w:marLeft w:val="0"/>
      <w:marRight w:val="0"/>
      <w:marTop w:val="0"/>
      <w:marBottom w:val="0"/>
      <w:divBdr>
        <w:top w:val="none" w:sz="0" w:space="0" w:color="auto"/>
        <w:left w:val="none" w:sz="0" w:space="0" w:color="auto"/>
        <w:bottom w:val="none" w:sz="0" w:space="0" w:color="auto"/>
        <w:right w:val="none" w:sz="0" w:space="0" w:color="auto"/>
      </w:divBdr>
    </w:div>
    <w:div w:id="1259825019">
      <w:bodyDiv w:val="1"/>
      <w:marLeft w:val="0"/>
      <w:marRight w:val="0"/>
      <w:marTop w:val="0"/>
      <w:marBottom w:val="0"/>
      <w:divBdr>
        <w:top w:val="none" w:sz="0" w:space="0" w:color="auto"/>
        <w:left w:val="none" w:sz="0" w:space="0" w:color="auto"/>
        <w:bottom w:val="none" w:sz="0" w:space="0" w:color="auto"/>
        <w:right w:val="none" w:sz="0" w:space="0" w:color="auto"/>
      </w:divBdr>
    </w:div>
    <w:div w:id="1307247605">
      <w:bodyDiv w:val="1"/>
      <w:marLeft w:val="0"/>
      <w:marRight w:val="0"/>
      <w:marTop w:val="0"/>
      <w:marBottom w:val="0"/>
      <w:divBdr>
        <w:top w:val="none" w:sz="0" w:space="0" w:color="auto"/>
        <w:left w:val="none" w:sz="0" w:space="0" w:color="auto"/>
        <w:bottom w:val="none" w:sz="0" w:space="0" w:color="auto"/>
        <w:right w:val="none" w:sz="0" w:space="0" w:color="auto"/>
      </w:divBdr>
      <w:divsChild>
        <w:div w:id="1903709034">
          <w:marLeft w:val="0"/>
          <w:marRight w:val="0"/>
          <w:marTop w:val="0"/>
          <w:marBottom w:val="0"/>
          <w:divBdr>
            <w:top w:val="none" w:sz="0" w:space="0" w:color="auto"/>
            <w:left w:val="none" w:sz="0" w:space="0" w:color="auto"/>
            <w:bottom w:val="none" w:sz="0" w:space="0" w:color="auto"/>
            <w:right w:val="none" w:sz="0" w:space="0" w:color="auto"/>
          </w:divBdr>
          <w:divsChild>
            <w:div w:id="94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50739">
      <w:bodyDiv w:val="1"/>
      <w:marLeft w:val="0"/>
      <w:marRight w:val="0"/>
      <w:marTop w:val="0"/>
      <w:marBottom w:val="0"/>
      <w:divBdr>
        <w:top w:val="none" w:sz="0" w:space="0" w:color="auto"/>
        <w:left w:val="none" w:sz="0" w:space="0" w:color="auto"/>
        <w:bottom w:val="none" w:sz="0" w:space="0" w:color="auto"/>
        <w:right w:val="none" w:sz="0" w:space="0" w:color="auto"/>
      </w:divBdr>
    </w:div>
    <w:div w:id="1413893605">
      <w:bodyDiv w:val="1"/>
      <w:marLeft w:val="0"/>
      <w:marRight w:val="0"/>
      <w:marTop w:val="0"/>
      <w:marBottom w:val="0"/>
      <w:divBdr>
        <w:top w:val="none" w:sz="0" w:space="0" w:color="auto"/>
        <w:left w:val="none" w:sz="0" w:space="0" w:color="auto"/>
        <w:bottom w:val="none" w:sz="0" w:space="0" w:color="auto"/>
        <w:right w:val="none" w:sz="0" w:space="0" w:color="auto"/>
      </w:divBdr>
    </w:div>
    <w:div w:id="1536043024">
      <w:bodyDiv w:val="1"/>
      <w:marLeft w:val="0"/>
      <w:marRight w:val="0"/>
      <w:marTop w:val="0"/>
      <w:marBottom w:val="0"/>
      <w:divBdr>
        <w:top w:val="none" w:sz="0" w:space="0" w:color="auto"/>
        <w:left w:val="none" w:sz="0" w:space="0" w:color="auto"/>
        <w:bottom w:val="none" w:sz="0" w:space="0" w:color="auto"/>
        <w:right w:val="none" w:sz="0" w:space="0" w:color="auto"/>
      </w:divBdr>
    </w:div>
    <w:div w:id="1690453062">
      <w:bodyDiv w:val="1"/>
      <w:marLeft w:val="0"/>
      <w:marRight w:val="0"/>
      <w:marTop w:val="0"/>
      <w:marBottom w:val="0"/>
      <w:divBdr>
        <w:top w:val="none" w:sz="0" w:space="0" w:color="auto"/>
        <w:left w:val="none" w:sz="0" w:space="0" w:color="auto"/>
        <w:bottom w:val="none" w:sz="0" w:space="0" w:color="auto"/>
        <w:right w:val="none" w:sz="0" w:space="0" w:color="auto"/>
      </w:divBdr>
    </w:div>
    <w:div w:id="1806462949">
      <w:bodyDiv w:val="1"/>
      <w:marLeft w:val="0"/>
      <w:marRight w:val="0"/>
      <w:marTop w:val="0"/>
      <w:marBottom w:val="0"/>
      <w:divBdr>
        <w:top w:val="none" w:sz="0" w:space="0" w:color="auto"/>
        <w:left w:val="none" w:sz="0" w:space="0" w:color="auto"/>
        <w:bottom w:val="none" w:sz="0" w:space="0" w:color="auto"/>
        <w:right w:val="none" w:sz="0" w:space="0" w:color="auto"/>
      </w:divBdr>
    </w:div>
    <w:div w:id="1925407435">
      <w:bodyDiv w:val="1"/>
      <w:marLeft w:val="0"/>
      <w:marRight w:val="0"/>
      <w:marTop w:val="0"/>
      <w:marBottom w:val="0"/>
      <w:divBdr>
        <w:top w:val="none" w:sz="0" w:space="0" w:color="auto"/>
        <w:left w:val="none" w:sz="0" w:space="0" w:color="auto"/>
        <w:bottom w:val="none" w:sz="0" w:space="0" w:color="auto"/>
        <w:right w:val="none" w:sz="0" w:space="0" w:color="auto"/>
      </w:divBdr>
    </w:div>
    <w:div w:id="1926106512">
      <w:bodyDiv w:val="1"/>
      <w:marLeft w:val="0"/>
      <w:marRight w:val="0"/>
      <w:marTop w:val="0"/>
      <w:marBottom w:val="0"/>
      <w:divBdr>
        <w:top w:val="none" w:sz="0" w:space="0" w:color="auto"/>
        <w:left w:val="none" w:sz="0" w:space="0" w:color="auto"/>
        <w:bottom w:val="none" w:sz="0" w:space="0" w:color="auto"/>
        <w:right w:val="none" w:sz="0" w:space="0" w:color="auto"/>
      </w:divBdr>
    </w:div>
    <w:div w:id="1980185866">
      <w:bodyDiv w:val="1"/>
      <w:marLeft w:val="0"/>
      <w:marRight w:val="0"/>
      <w:marTop w:val="0"/>
      <w:marBottom w:val="0"/>
      <w:divBdr>
        <w:top w:val="none" w:sz="0" w:space="0" w:color="auto"/>
        <w:left w:val="none" w:sz="0" w:space="0" w:color="auto"/>
        <w:bottom w:val="none" w:sz="0" w:space="0" w:color="auto"/>
        <w:right w:val="none" w:sz="0" w:space="0" w:color="auto"/>
      </w:divBdr>
    </w:div>
    <w:div w:id="2031492260">
      <w:bodyDiv w:val="1"/>
      <w:marLeft w:val="0"/>
      <w:marRight w:val="0"/>
      <w:marTop w:val="0"/>
      <w:marBottom w:val="0"/>
      <w:divBdr>
        <w:top w:val="none" w:sz="0" w:space="0" w:color="auto"/>
        <w:left w:val="none" w:sz="0" w:space="0" w:color="auto"/>
        <w:bottom w:val="none" w:sz="0" w:space="0" w:color="auto"/>
        <w:right w:val="none" w:sz="0" w:space="0" w:color="auto"/>
      </w:divBdr>
    </w:div>
    <w:div w:id="20752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132</TotalTime>
  <Pages>25</Pages>
  <Words>8300</Words>
  <Characters>53064</Characters>
  <Application>Microsoft Office Word</Application>
  <DocSecurity>0</DocSecurity>
  <Lines>442</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2024121046, MT</dc:description>
  <cp:lastModifiedBy>Gitte Jørgensen</cp:lastModifiedBy>
  <cp:revision>16</cp:revision>
  <cp:lastPrinted>2012-08-22T08:53:00Z</cp:lastPrinted>
  <dcterms:created xsi:type="dcterms:W3CDTF">2025-05-09T06:25:00Z</dcterms:created>
  <dcterms:modified xsi:type="dcterms:W3CDTF">2025-05-09T11:09:00Z</dcterms:modified>
</cp:coreProperties>
</file>