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C115" w14:textId="77777777" w:rsidR="004A3BF4" w:rsidRPr="000D08C7" w:rsidRDefault="00056601" w:rsidP="004A3BF4">
      <w:pPr>
        <w:rPr>
          <w:sz w:val="24"/>
          <w:szCs w:val="24"/>
          <w:lang w:val="en-GB"/>
        </w:rPr>
      </w:pPr>
      <w:r w:rsidRPr="000D08C7">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688F3ABD" w14:textId="77777777" w:rsidR="006B3847" w:rsidRPr="000D08C7" w:rsidRDefault="006B3847" w:rsidP="006B3847">
      <w:pPr>
        <w:rPr>
          <w:sz w:val="24"/>
          <w:szCs w:val="24"/>
          <w:lang w:val="en-GB"/>
        </w:rPr>
      </w:pPr>
    </w:p>
    <w:p w14:paraId="59CD4504" w14:textId="7B86F34C" w:rsidR="006B3847" w:rsidRPr="000D08C7" w:rsidRDefault="006B3847" w:rsidP="006B3847">
      <w:pPr>
        <w:tabs>
          <w:tab w:val="right" w:pos="9356"/>
        </w:tabs>
        <w:rPr>
          <w:b/>
          <w:sz w:val="24"/>
          <w:szCs w:val="24"/>
          <w:lang w:val="en-GB"/>
        </w:rPr>
      </w:pPr>
      <w:r w:rsidRPr="000D08C7">
        <w:rPr>
          <w:b/>
          <w:sz w:val="24"/>
          <w:szCs w:val="24"/>
          <w:lang w:val="en-GB"/>
        </w:rPr>
        <w:tab/>
      </w:r>
      <w:r w:rsidR="009908DF">
        <w:rPr>
          <w:b/>
          <w:sz w:val="24"/>
          <w:szCs w:val="24"/>
          <w:lang w:val="en-GB"/>
        </w:rPr>
        <w:t>6 October 2026</w:t>
      </w:r>
    </w:p>
    <w:p w14:paraId="32DD9AEC" w14:textId="77777777" w:rsidR="006B3847" w:rsidRPr="000D08C7" w:rsidRDefault="006B3847" w:rsidP="006B3847">
      <w:pPr>
        <w:rPr>
          <w:sz w:val="24"/>
          <w:szCs w:val="24"/>
          <w:lang w:val="en-GB"/>
        </w:rPr>
      </w:pPr>
    </w:p>
    <w:p w14:paraId="7A8D1BDC" w14:textId="77777777" w:rsidR="007C5D2A" w:rsidRPr="000D08C7" w:rsidRDefault="007C5D2A" w:rsidP="007C5D2A">
      <w:pPr>
        <w:rPr>
          <w:sz w:val="24"/>
          <w:szCs w:val="24"/>
          <w:lang w:val="en-GB"/>
        </w:rPr>
      </w:pPr>
    </w:p>
    <w:p w14:paraId="1272B5BE" w14:textId="77777777" w:rsidR="007C5D2A" w:rsidRPr="000D08C7" w:rsidRDefault="007C5D2A" w:rsidP="007C5D2A">
      <w:pPr>
        <w:rPr>
          <w:sz w:val="24"/>
          <w:szCs w:val="24"/>
          <w:lang w:val="en-GB"/>
        </w:rPr>
      </w:pPr>
    </w:p>
    <w:p w14:paraId="55B30660" w14:textId="77777777" w:rsidR="007C5D2A" w:rsidRPr="000D08C7" w:rsidRDefault="007C5D2A" w:rsidP="007C5D2A">
      <w:pPr>
        <w:jc w:val="center"/>
        <w:rPr>
          <w:b/>
          <w:sz w:val="24"/>
          <w:szCs w:val="24"/>
          <w:lang w:val="en-GB"/>
        </w:rPr>
      </w:pPr>
      <w:bookmarkStart w:id="0" w:name="_Hlk49158549"/>
      <w:r w:rsidRPr="000D08C7">
        <w:rPr>
          <w:b/>
          <w:sz w:val="24"/>
          <w:szCs w:val="24"/>
          <w:lang w:val="en-GB"/>
        </w:rPr>
        <w:t>SUMMARY OF PRODUCT CHARACTERISTICS</w:t>
      </w:r>
    </w:p>
    <w:bookmarkEnd w:id="0"/>
    <w:p w14:paraId="50086E3C" w14:textId="77777777" w:rsidR="007C5D2A" w:rsidRPr="000D08C7" w:rsidRDefault="007C5D2A" w:rsidP="007C5D2A">
      <w:pPr>
        <w:jc w:val="center"/>
        <w:rPr>
          <w:sz w:val="24"/>
          <w:szCs w:val="24"/>
          <w:lang w:val="en-GB"/>
        </w:rPr>
      </w:pPr>
    </w:p>
    <w:p w14:paraId="6E79DA12" w14:textId="77777777" w:rsidR="007C5D2A" w:rsidRPr="000D08C7" w:rsidRDefault="007C5D2A" w:rsidP="007C5D2A">
      <w:pPr>
        <w:jc w:val="center"/>
        <w:rPr>
          <w:b/>
          <w:sz w:val="24"/>
          <w:szCs w:val="24"/>
          <w:lang w:val="en-GB"/>
        </w:rPr>
      </w:pPr>
      <w:r w:rsidRPr="000D08C7">
        <w:rPr>
          <w:b/>
          <w:sz w:val="24"/>
          <w:szCs w:val="24"/>
          <w:lang w:val="en-GB"/>
        </w:rPr>
        <w:t>for</w:t>
      </w:r>
    </w:p>
    <w:p w14:paraId="53AFE26B" w14:textId="77777777" w:rsidR="007C5D2A" w:rsidRPr="000D08C7" w:rsidRDefault="007C5D2A" w:rsidP="007C5D2A">
      <w:pPr>
        <w:jc w:val="center"/>
        <w:rPr>
          <w:sz w:val="24"/>
          <w:szCs w:val="24"/>
          <w:lang w:val="en-GB"/>
        </w:rPr>
      </w:pPr>
    </w:p>
    <w:p w14:paraId="1D8E02B5" w14:textId="5059CB7F" w:rsidR="007C5D2A" w:rsidRPr="000D08C7" w:rsidRDefault="001C1962" w:rsidP="007C5D2A">
      <w:pPr>
        <w:jc w:val="center"/>
        <w:rPr>
          <w:b/>
          <w:sz w:val="24"/>
          <w:szCs w:val="24"/>
          <w:lang w:val="en-GB"/>
        </w:rPr>
      </w:pPr>
      <w:proofErr w:type="spellStart"/>
      <w:r w:rsidRPr="000D08C7">
        <w:rPr>
          <w:b/>
          <w:sz w:val="24"/>
          <w:szCs w:val="24"/>
          <w:lang w:val="en-GB"/>
        </w:rPr>
        <w:t>Tetana</w:t>
      </w:r>
      <w:proofErr w:type="spellEnd"/>
      <w:r w:rsidRPr="000D08C7">
        <w:rPr>
          <w:b/>
          <w:sz w:val="24"/>
          <w:szCs w:val="24"/>
          <w:lang w:val="en-GB"/>
        </w:rPr>
        <w:t>, suspension for injection</w:t>
      </w:r>
    </w:p>
    <w:p w14:paraId="6C0A9971" w14:textId="77777777" w:rsidR="007C5D2A" w:rsidRPr="000D08C7" w:rsidRDefault="007C5D2A" w:rsidP="007C5D2A">
      <w:pPr>
        <w:jc w:val="both"/>
        <w:rPr>
          <w:sz w:val="24"/>
          <w:szCs w:val="24"/>
          <w:lang w:val="en-GB"/>
        </w:rPr>
      </w:pPr>
    </w:p>
    <w:p w14:paraId="6DAD6D06" w14:textId="77777777" w:rsidR="0042292D" w:rsidRPr="000D08C7" w:rsidRDefault="0042292D" w:rsidP="007C5D2A">
      <w:pPr>
        <w:jc w:val="both"/>
        <w:rPr>
          <w:sz w:val="24"/>
          <w:szCs w:val="24"/>
          <w:lang w:val="en-GB"/>
        </w:rPr>
      </w:pPr>
    </w:p>
    <w:p w14:paraId="313C6B74" w14:textId="77777777" w:rsidR="008F2F8C" w:rsidRPr="000D08C7" w:rsidRDefault="008F2F8C" w:rsidP="008F2F8C">
      <w:pPr>
        <w:tabs>
          <w:tab w:val="left" w:pos="8222"/>
        </w:tabs>
        <w:ind w:left="851" w:hanging="851"/>
        <w:rPr>
          <w:b/>
          <w:sz w:val="24"/>
          <w:szCs w:val="24"/>
          <w:lang w:val="en-GB"/>
        </w:rPr>
      </w:pPr>
      <w:r w:rsidRPr="000D08C7">
        <w:rPr>
          <w:b/>
          <w:sz w:val="24"/>
          <w:szCs w:val="24"/>
          <w:lang w:val="en-GB"/>
        </w:rPr>
        <w:t>0.</w:t>
      </w:r>
      <w:r w:rsidRPr="000D08C7">
        <w:rPr>
          <w:b/>
          <w:sz w:val="24"/>
          <w:szCs w:val="24"/>
          <w:lang w:val="en-GB"/>
        </w:rPr>
        <w:tab/>
      </w:r>
      <w:proofErr w:type="gramStart"/>
      <w:r w:rsidRPr="000D08C7">
        <w:rPr>
          <w:b/>
          <w:sz w:val="24"/>
          <w:szCs w:val="24"/>
          <w:lang w:val="en-GB"/>
        </w:rPr>
        <w:t>D.SP.NO</w:t>
      </w:r>
      <w:proofErr w:type="gramEnd"/>
      <w:r w:rsidRPr="000D08C7">
        <w:rPr>
          <w:b/>
          <w:sz w:val="24"/>
          <w:szCs w:val="24"/>
          <w:lang w:val="en-GB"/>
        </w:rPr>
        <w:t>.</w:t>
      </w:r>
    </w:p>
    <w:p w14:paraId="75F306BF" w14:textId="7BEA9DFC" w:rsidR="008F2F8C" w:rsidRPr="000D08C7" w:rsidRDefault="001C1962" w:rsidP="008F2F8C">
      <w:pPr>
        <w:tabs>
          <w:tab w:val="left" w:pos="8222"/>
        </w:tabs>
        <w:ind w:left="851"/>
        <w:rPr>
          <w:sz w:val="24"/>
          <w:szCs w:val="24"/>
          <w:lang w:val="en-GB"/>
        </w:rPr>
      </w:pPr>
      <w:r w:rsidRPr="000D08C7">
        <w:rPr>
          <w:sz w:val="24"/>
          <w:szCs w:val="24"/>
          <w:lang w:val="en-GB"/>
        </w:rPr>
        <w:t>35217</w:t>
      </w:r>
    </w:p>
    <w:p w14:paraId="0756C3C7" w14:textId="77777777" w:rsidR="007C5D2A" w:rsidRPr="000D08C7" w:rsidRDefault="007C5D2A" w:rsidP="007C5D2A">
      <w:pPr>
        <w:tabs>
          <w:tab w:val="left" w:pos="851"/>
        </w:tabs>
        <w:jc w:val="both"/>
        <w:rPr>
          <w:sz w:val="24"/>
          <w:szCs w:val="24"/>
          <w:lang w:val="en-GB"/>
        </w:rPr>
      </w:pPr>
    </w:p>
    <w:p w14:paraId="26A15C79" w14:textId="77777777" w:rsidR="007C5D2A" w:rsidRPr="000D08C7" w:rsidRDefault="009925C9" w:rsidP="007C5D2A">
      <w:pPr>
        <w:tabs>
          <w:tab w:val="left" w:pos="851"/>
        </w:tabs>
        <w:ind w:left="851" w:hanging="851"/>
        <w:rPr>
          <w:sz w:val="24"/>
          <w:szCs w:val="24"/>
          <w:lang w:val="en-GB"/>
        </w:rPr>
      </w:pPr>
      <w:r w:rsidRPr="000D08C7">
        <w:rPr>
          <w:b/>
          <w:sz w:val="24"/>
          <w:szCs w:val="24"/>
          <w:lang w:val="en-GB"/>
        </w:rPr>
        <w:t>1.</w:t>
      </w:r>
      <w:r w:rsidR="007C5D2A" w:rsidRPr="000D08C7">
        <w:rPr>
          <w:b/>
          <w:sz w:val="24"/>
          <w:szCs w:val="24"/>
          <w:lang w:val="en-GB"/>
        </w:rPr>
        <w:tab/>
        <w:t>NAME OF THE MEDICINAL PRODUCT</w:t>
      </w:r>
    </w:p>
    <w:p w14:paraId="56D67B51" w14:textId="77777777" w:rsidR="001C1962" w:rsidRPr="000D08C7" w:rsidRDefault="001C1962" w:rsidP="001C1962">
      <w:pPr>
        <w:tabs>
          <w:tab w:val="left" w:pos="851"/>
        </w:tabs>
        <w:ind w:left="851"/>
        <w:rPr>
          <w:sz w:val="24"/>
          <w:szCs w:val="24"/>
          <w:lang w:val="en-US"/>
        </w:rPr>
      </w:pPr>
      <w:proofErr w:type="spellStart"/>
      <w:r w:rsidRPr="000D08C7">
        <w:rPr>
          <w:sz w:val="24"/>
          <w:szCs w:val="24"/>
          <w:lang w:val="en-US"/>
        </w:rPr>
        <w:t>Tetana</w:t>
      </w:r>
      <w:proofErr w:type="spellEnd"/>
      <w:r w:rsidRPr="000D08C7">
        <w:rPr>
          <w:sz w:val="24"/>
          <w:szCs w:val="24"/>
          <w:lang w:val="en-US"/>
        </w:rPr>
        <w:t xml:space="preserve">, suspension for injection. </w:t>
      </w:r>
    </w:p>
    <w:p w14:paraId="7D45B208"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Tetanus vaccine (adsorbed). </w:t>
      </w:r>
    </w:p>
    <w:p w14:paraId="22E52CFD" w14:textId="77777777" w:rsidR="007C5D2A" w:rsidRPr="000D08C7" w:rsidRDefault="007C5D2A" w:rsidP="004A3BF4">
      <w:pPr>
        <w:tabs>
          <w:tab w:val="left" w:pos="851"/>
        </w:tabs>
        <w:ind w:left="851"/>
        <w:rPr>
          <w:sz w:val="24"/>
          <w:szCs w:val="24"/>
          <w:lang w:val="en-US"/>
        </w:rPr>
      </w:pPr>
    </w:p>
    <w:p w14:paraId="4CFBB2A3" w14:textId="77777777" w:rsidR="007C5D2A" w:rsidRPr="000D08C7" w:rsidRDefault="009925C9" w:rsidP="007C5D2A">
      <w:pPr>
        <w:ind w:left="851" w:hanging="851"/>
        <w:rPr>
          <w:b/>
          <w:sz w:val="24"/>
          <w:szCs w:val="24"/>
          <w:lang w:val="en-GB"/>
        </w:rPr>
      </w:pPr>
      <w:r w:rsidRPr="000D08C7">
        <w:rPr>
          <w:b/>
          <w:sz w:val="24"/>
          <w:szCs w:val="24"/>
          <w:lang w:val="en-GB"/>
        </w:rPr>
        <w:t>2.</w:t>
      </w:r>
      <w:r w:rsidR="007C5D2A" w:rsidRPr="000D08C7">
        <w:rPr>
          <w:b/>
          <w:sz w:val="24"/>
          <w:szCs w:val="24"/>
          <w:lang w:val="en-GB"/>
        </w:rPr>
        <w:tab/>
        <w:t>QUALITATIVE AND QUANTITATIVE COMPOSITION</w:t>
      </w:r>
    </w:p>
    <w:p w14:paraId="4D25A586"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1 dose (0.5 ml) contains: </w:t>
      </w:r>
    </w:p>
    <w:p w14:paraId="506C12C4" w14:textId="4F96D447" w:rsidR="001C1962" w:rsidRPr="000D08C7" w:rsidRDefault="001C1962" w:rsidP="00315489">
      <w:pPr>
        <w:tabs>
          <w:tab w:val="left" w:pos="851"/>
          <w:tab w:val="left" w:pos="5670"/>
        </w:tabs>
        <w:ind w:left="851"/>
        <w:rPr>
          <w:sz w:val="24"/>
          <w:szCs w:val="24"/>
          <w:lang w:val="en-US"/>
        </w:rPr>
      </w:pPr>
      <w:r w:rsidRPr="000D08C7">
        <w:rPr>
          <w:sz w:val="24"/>
          <w:szCs w:val="24"/>
          <w:lang w:val="en-US"/>
        </w:rPr>
        <w:t>Tetanus toxoid</w:t>
      </w:r>
      <w:r w:rsidRPr="000D08C7">
        <w:rPr>
          <w:sz w:val="24"/>
          <w:szCs w:val="24"/>
          <w:lang w:val="en-US"/>
        </w:rPr>
        <w:tab/>
        <w:t xml:space="preserve">not less than 40 International Units (IU) </w:t>
      </w:r>
    </w:p>
    <w:p w14:paraId="5D18C6A3" w14:textId="45F6690C" w:rsidR="001C1962" w:rsidRPr="000D08C7" w:rsidRDefault="001C1962" w:rsidP="00315489">
      <w:pPr>
        <w:tabs>
          <w:tab w:val="left" w:pos="851"/>
          <w:tab w:val="left" w:pos="5670"/>
        </w:tabs>
        <w:ind w:left="851"/>
        <w:rPr>
          <w:sz w:val="24"/>
          <w:szCs w:val="24"/>
          <w:lang w:val="en-US"/>
        </w:rPr>
      </w:pPr>
      <w:r w:rsidRPr="000D08C7">
        <w:rPr>
          <w:sz w:val="24"/>
          <w:szCs w:val="24"/>
          <w:lang w:val="en-US"/>
        </w:rPr>
        <w:t xml:space="preserve">adsorbed on </w:t>
      </w:r>
      <w:proofErr w:type="spellStart"/>
      <w:r w:rsidRPr="000D08C7">
        <w:rPr>
          <w:sz w:val="24"/>
          <w:szCs w:val="24"/>
          <w:lang w:val="en-US"/>
        </w:rPr>
        <w:t>aluminium</w:t>
      </w:r>
      <w:proofErr w:type="spellEnd"/>
      <w:r w:rsidRPr="000D08C7">
        <w:rPr>
          <w:sz w:val="24"/>
          <w:szCs w:val="24"/>
          <w:lang w:val="en-US"/>
        </w:rPr>
        <w:t xml:space="preserve"> hydroxide, hydrated </w:t>
      </w:r>
      <w:r w:rsidRPr="000D08C7">
        <w:rPr>
          <w:sz w:val="24"/>
          <w:szCs w:val="24"/>
          <w:lang w:val="en-US"/>
        </w:rPr>
        <w:tab/>
        <w:t>0.5 milligrams Al</w:t>
      </w:r>
      <w:r w:rsidRPr="000D08C7">
        <w:rPr>
          <w:sz w:val="24"/>
          <w:szCs w:val="24"/>
          <w:vertAlign w:val="superscript"/>
          <w:lang w:val="en-US"/>
        </w:rPr>
        <w:t>3+</w:t>
      </w:r>
      <w:r w:rsidRPr="000D08C7">
        <w:rPr>
          <w:sz w:val="24"/>
          <w:szCs w:val="24"/>
          <w:lang w:val="en-US"/>
        </w:rPr>
        <w:t xml:space="preserve"> </w:t>
      </w:r>
    </w:p>
    <w:p w14:paraId="1A894877" w14:textId="48A398FD" w:rsidR="001C1962" w:rsidRPr="000D08C7" w:rsidRDefault="001C1962" w:rsidP="00315489">
      <w:pPr>
        <w:tabs>
          <w:tab w:val="left" w:pos="851"/>
          <w:tab w:val="left" w:pos="5954"/>
        </w:tabs>
        <w:ind w:left="851"/>
        <w:rPr>
          <w:sz w:val="24"/>
          <w:szCs w:val="24"/>
          <w:lang w:val="en-US"/>
        </w:rPr>
      </w:pPr>
    </w:p>
    <w:p w14:paraId="1FADAA44"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For the full list of excipients, see section 6.1. </w:t>
      </w:r>
    </w:p>
    <w:p w14:paraId="122C77C3" w14:textId="77777777" w:rsidR="007C5D2A" w:rsidRPr="000D08C7" w:rsidRDefault="007C5D2A" w:rsidP="004A3BF4">
      <w:pPr>
        <w:tabs>
          <w:tab w:val="left" w:pos="851"/>
        </w:tabs>
        <w:ind w:left="851"/>
        <w:rPr>
          <w:sz w:val="24"/>
          <w:szCs w:val="24"/>
          <w:lang w:val="en-GB"/>
        </w:rPr>
      </w:pPr>
    </w:p>
    <w:p w14:paraId="4EFB2704"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3.</w:t>
      </w:r>
      <w:r w:rsidRPr="000D08C7">
        <w:rPr>
          <w:b/>
          <w:sz w:val="24"/>
          <w:szCs w:val="24"/>
          <w:lang w:val="en-GB"/>
        </w:rPr>
        <w:tab/>
        <w:t>PHARMACEUTICAL FORM</w:t>
      </w:r>
    </w:p>
    <w:p w14:paraId="55FFFCAC" w14:textId="3DB540BB" w:rsidR="001C1962" w:rsidRPr="000D08C7" w:rsidRDefault="001C1962" w:rsidP="001C1962">
      <w:pPr>
        <w:tabs>
          <w:tab w:val="left" w:pos="851"/>
        </w:tabs>
        <w:ind w:left="851"/>
        <w:rPr>
          <w:sz w:val="24"/>
          <w:szCs w:val="24"/>
          <w:lang w:val="en-US"/>
        </w:rPr>
      </w:pPr>
      <w:r w:rsidRPr="000D08C7">
        <w:rPr>
          <w:sz w:val="24"/>
          <w:szCs w:val="24"/>
          <w:lang w:val="en-US"/>
        </w:rPr>
        <w:t>Suspension for injection</w:t>
      </w:r>
    </w:p>
    <w:p w14:paraId="588D2641"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is a white or almost white, homogenous suspension. </w:t>
      </w:r>
    </w:p>
    <w:p w14:paraId="766290E8" w14:textId="77777777" w:rsidR="007C5D2A" w:rsidRPr="000D08C7" w:rsidRDefault="007C5D2A" w:rsidP="004A3BF4">
      <w:pPr>
        <w:tabs>
          <w:tab w:val="left" w:pos="851"/>
        </w:tabs>
        <w:ind w:left="851"/>
        <w:rPr>
          <w:sz w:val="24"/>
          <w:szCs w:val="24"/>
          <w:lang w:val="en-GB"/>
        </w:rPr>
      </w:pPr>
    </w:p>
    <w:p w14:paraId="3E5E075F" w14:textId="77777777" w:rsidR="007C5D2A" w:rsidRPr="000D08C7" w:rsidRDefault="007C5D2A" w:rsidP="004A3BF4">
      <w:pPr>
        <w:tabs>
          <w:tab w:val="left" w:pos="851"/>
        </w:tabs>
        <w:ind w:left="851"/>
        <w:rPr>
          <w:sz w:val="24"/>
          <w:szCs w:val="24"/>
          <w:lang w:val="en-GB"/>
        </w:rPr>
      </w:pPr>
    </w:p>
    <w:p w14:paraId="384DA15A" w14:textId="77777777" w:rsidR="007C5D2A" w:rsidRPr="000D08C7" w:rsidRDefault="007C5D2A" w:rsidP="007C5D2A">
      <w:pPr>
        <w:ind w:left="851" w:hanging="851"/>
        <w:rPr>
          <w:b/>
          <w:sz w:val="24"/>
          <w:szCs w:val="24"/>
          <w:lang w:val="en-GB"/>
        </w:rPr>
      </w:pPr>
      <w:r w:rsidRPr="000D08C7">
        <w:rPr>
          <w:b/>
          <w:sz w:val="24"/>
          <w:szCs w:val="24"/>
          <w:lang w:val="en-GB"/>
        </w:rPr>
        <w:t>4.</w:t>
      </w:r>
      <w:r w:rsidRPr="000D08C7">
        <w:rPr>
          <w:b/>
          <w:sz w:val="24"/>
          <w:szCs w:val="24"/>
          <w:lang w:val="en-GB"/>
        </w:rPr>
        <w:tab/>
        <w:t>CLINICAL PARTICULARS</w:t>
      </w:r>
    </w:p>
    <w:p w14:paraId="1533CB5F" w14:textId="77777777" w:rsidR="007C5D2A" w:rsidRPr="000D08C7" w:rsidRDefault="007C5D2A" w:rsidP="004A3BF4">
      <w:pPr>
        <w:tabs>
          <w:tab w:val="left" w:pos="851"/>
        </w:tabs>
        <w:ind w:left="851"/>
        <w:rPr>
          <w:sz w:val="24"/>
          <w:szCs w:val="24"/>
          <w:lang w:val="en-GB"/>
        </w:rPr>
      </w:pPr>
    </w:p>
    <w:p w14:paraId="7F0DAE89" w14:textId="77777777" w:rsidR="007C5D2A" w:rsidRPr="000D08C7" w:rsidRDefault="007C5D2A" w:rsidP="007C5D2A">
      <w:pPr>
        <w:ind w:left="851" w:hanging="851"/>
        <w:rPr>
          <w:b/>
          <w:sz w:val="24"/>
          <w:szCs w:val="24"/>
          <w:u w:val="single"/>
          <w:lang w:val="en-GB"/>
        </w:rPr>
      </w:pPr>
      <w:r w:rsidRPr="000D08C7">
        <w:rPr>
          <w:b/>
          <w:sz w:val="24"/>
          <w:szCs w:val="24"/>
          <w:lang w:val="en-GB"/>
        </w:rPr>
        <w:t>4.1</w:t>
      </w:r>
      <w:r w:rsidRPr="000D08C7">
        <w:rPr>
          <w:b/>
          <w:sz w:val="24"/>
          <w:szCs w:val="24"/>
          <w:lang w:val="en-GB"/>
        </w:rPr>
        <w:tab/>
        <w:t>Therapeutic indications</w:t>
      </w:r>
    </w:p>
    <w:p w14:paraId="7CB90081"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is indicated for active immunisation of children (from second month of age), adolescents and adults against tetanus: </w:t>
      </w:r>
    </w:p>
    <w:p w14:paraId="605559B6" w14:textId="77777777" w:rsidR="001C1962" w:rsidRPr="000D08C7" w:rsidRDefault="001C1962" w:rsidP="00315489">
      <w:pPr>
        <w:numPr>
          <w:ilvl w:val="0"/>
          <w:numId w:val="5"/>
        </w:numPr>
        <w:ind w:left="1276" w:hanging="425"/>
        <w:rPr>
          <w:sz w:val="24"/>
          <w:szCs w:val="24"/>
        </w:rPr>
      </w:pPr>
      <w:proofErr w:type="spellStart"/>
      <w:r w:rsidRPr="000D08C7">
        <w:rPr>
          <w:sz w:val="24"/>
          <w:szCs w:val="24"/>
        </w:rPr>
        <w:t>primary</w:t>
      </w:r>
      <w:proofErr w:type="spellEnd"/>
      <w:r w:rsidRPr="000D08C7">
        <w:rPr>
          <w:sz w:val="24"/>
          <w:szCs w:val="24"/>
        </w:rPr>
        <w:t xml:space="preserve"> and </w:t>
      </w:r>
      <w:proofErr w:type="gramStart"/>
      <w:r w:rsidRPr="000D08C7">
        <w:rPr>
          <w:sz w:val="24"/>
          <w:szCs w:val="24"/>
        </w:rPr>
        <w:t>booster</w:t>
      </w:r>
      <w:proofErr w:type="gramEnd"/>
      <w:r w:rsidRPr="000D08C7">
        <w:rPr>
          <w:sz w:val="24"/>
          <w:szCs w:val="24"/>
        </w:rPr>
        <w:t xml:space="preserve">  </w:t>
      </w:r>
    </w:p>
    <w:p w14:paraId="455F8271" w14:textId="77777777" w:rsidR="001C1962" w:rsidRPr="000D08C7" w:rsidRDefault="001C1962" w:rsidP="00315489">
      <w:pPr>
        <w:numPr>
          <w:ilvl w:val="0"/>
          <w:numId w:val="5"/>
        </w:numPr>
        <w:ind w:left="1276" w:hanging="425"/>
        <w:rPr>
          <w:sz w:val="24"/>
          <w:szCs w:val="24"/>
          <w:lang w:val="en-US"/>
        </w:rPr>
      </w:pPr>
      <w:r w:rsidRPr="000D08C7">
        <w:rPr>
          <w:sz w:val="24"/>
          <w:szCs w:val="24"/>
          <w:lang w:val="en-US"/>
        </w:rPr>
        <w:t xml:space="preserve">in case of injury </w:t>
      </w:r>
      <w:proofErr w:type="gramStart"/>
      <w:r w:rsidRPr="000D08C7">
        <w:rPr>
          <w:sz w:val="24"/>
          <w:szCs w:val="24"/>
          <w:lang w:val="en-US"/>
        </w:rPr>
        <w:t>in</w:t>
      </w:r>
      <w:proofErr w:type="gramEnd"/>
      <w:r w:rsidRPr="000D08C7">
        <w:rPr>
          <w:sz w:val="24"/>
          <w:szCs w:val="24"/>
          <w:lang w:val="en-US"/>
        </w:rPr>
        <w:t xml:space="preserve"> individuals with missing, incomplete or unknown immunization. The use of this vaccine should be in accordance with official recommendations. </w:t>
      </w:r>
    </w:p>
    <w:p w14:paraId="1BE03F2D" w14:textId="77777777" w:rsidR="007C5D2A" w:rsidRPr="000D08C7" w:rsidRDefault="007C5D2A" w:rsidP="00A85D26">
      <w:pPr>
        <w:tabs>
          <w:tab w:val="left" w:pos="851"/>
        </w:tabs>
        <w:ind w:left="851"/>
        <w:rPr>
          <w:sz w:val="24"/>
          <w:szCs w:val="24"/>
          <w:lang w:val="en-GB"/>
        </w:rPr>
      </w:pPr>
    </w:p>
    <w:p w14:paraId="04E46D54" w14:textId="77777777" w:rsidR="007C5D2A" w:rsidRPr="000D08C7" w:rsidRDefault="009925C9" w:rsidP="007C5D2A">
      <w:pPr>
        <w:tabs>
          <w:tab w:val="left" w:pos="851"/>
        </w:tabs>
        <w:ind w:left="851" w:hanging="851"/>
        <w:rPr>
          <w:sz w:val="24"/>
          <w:szCs w:val="24"/>
          <w:lang w:val="en-GB"/>
        </w:rPr>
      </w:pPr>
      <w:r w:rsidRPr="000D08C7">
        <w:rPr>
          <w:b/>
          <w:sz w:val="24"/>
          <w:szCs w:val="24"/>
          <w:lang w:val="en-GB"/>
        </w:rPr>
        <w:t>4.2</w:t>
      </w:r>
      <w:r w:rsidR="007C5D2A" w:rsidRPr="000D08C7">
        <w:rPr>
          <w:b/>
          <w:sz w:val="24"/>
          <w:szCs w:val="24"/>
          <w:lang w:val="en-GB"/>
        </w:rPr>
        <w:tab/>
        <w:t>Posology and method of administration</w:t>
      </w:r>
    </w:p>
    <w:p w14:paraId="6B346494" w14:textId="77777777" w:rsidR="00801DFA" w:rsidRPr="000D08C7" w:rsidRDefault="00801DFA" w:rsidP="001C1962">
      <w:pPr>
        <w:tabs>
          <w:tab w:val="left" w:pos="851"/>
        </w:tabs>
        <w:ind w:left="851"/>
        <w:rPr>
          <w:sz w:val="24"/>
          <w:szCs w:val="24"/>
          <w:u w:val="single"/>
          <w:lang w:val="en-US"/>
        </w:rPr>
      </w:pPr>
    </w:p>
    <w:p w14:paraId="69D99F8A" w14:textId="45F53664" w:rsidR="001C1962" w:rsidRPr="000D08C7" w:rsidRDefault="001C1962" w:rsidP="001C1962">
      <w:pPr>
        <w:tabs>
          <w:tab w:val="left" w:pos="851"/>
        </w:tabs>
        <w:ind w:left="851"/>
        <w:rPr>
          <w:b/>
          <w:sz w:val="24"/>
          <w:szCs w:val="24"/>
          <w:lang w:val="en-US"/>
        </w:rPr>
      </w:pPr>
      <w:r w:rsidRPr="000D08C7">
        <w:rPr>
          <w:sz w:val="24"/>
          <w:szCs w:val="24"/>
          <w:u w:val="single"/>
          <w:lang w:val="en-US"/>
        </w:rPr>
        <w:t>Posology</w:t>
      </w:r>
      <w:r w:rsidRPr="000D08C7">
        <w:rPr>
          <w:sz w:val="24"/>
          <w:szCs w:val="24"/>
          <w:lang w:val="en-US"/>
        </w:rPr>
        <w:t xml:space="preserve"> </w:t>
      </w:r>
    </w:p>
    <w:p w14:paraId="5CCA5B28" w14:textId="77777777" w:rsidR="001C1962" w:rsidRPr="000D08C7" w:rsidRDefault="001C1962" w:rsidP="00801DFA">
      <w:pPr>
        <w:pStyle w:val="Listeafsnit"/>
        <w:numPr>
          <w:ilvl w:val="0"/>
          <w:numId w:val="9"/>
        </w:numPr>
        <w:ind w:left="1276" w:hanging="425"/>
        <w:rPr>
          <w:sz w:val="24"/>
          <w:szCs w:val="24"/>
        </w:rPr>
      </w:pPr>
      <w:proofErr w:type="spellStart"/>
      <w:r w:rsidRPr="000D08C7">
        <w:rPr>
          <w:sz w:val="24"/>
          <w:szCs w:val="24"/>
        </w:rPr>
        <w:t>Primary</w:t>
      </w:r>
      <w:proofErr w:type="spellEnd"/>
      <w:r w:rsidRPr="000D08C7">
        <w:rPr>
          <w:sz w:val="24"/>
          <w:szCs w:val="24"/>
        </w:rPr>
        <w:t xml:space="preserve"> vaccination </w:t>
      </w:r>
    </w:p>
    <w:p w14:paraId="5A17E831" w14:textId="77777777" w:rsidR="001C1962" w:rsidRPr="000D08C7" w:rsidRDefault="001C1962" w:rsidP="00801DFA">
      <w:pPr>
        <w:pStyle w:val="Listeafsnit"/>
        <w:ind w:left="1276"/>
        <w:rPr>
          <w:sz w:val="24"/>
          <w:szCs w:val="24"/>
          <w:lang w:val="en-US"/>
        </w:rPr>
      </w:pPr>
      <w:r w:rsidRPr="000D08C7">
        <w:rPr>
          <w:sz w:val="24"/>
          <w:szCs w:val="24"/>
          <w:lang w:val="en-US"/>
        </w:rPr>
        <w:t xml:space="preserve">The primary vaccination schedule consists of three doses of the vaccine: </w:t>
      </w:r>
    </w:p>
    <w:p w14:paraId="623397C2" w14:textId="77777777" w:rsidR="001C1962" w:rsidRPr="000D08C7" w:rsidRDefault="001C1962" w:rsidP="00801DFA">
      <w:pPr>
        <w:pStyle w:val="Listeafsnit"/>
        <w:numPr>
          <w:ilvl w:val="0"/>
          <w:numId w:val="10"/>
        </w:numPr>
        <w:ind w:left="1701" w:hanging="425"/>
        <w:rPr>
          <w:sz w:val="24"/>
          <w:szCs w:val="24"/>
          <w:lang w:val="en-US"/>
        </w:rPr>
      </w:pPr>
      <w:r w:rsidRPr="000D08C7">
        <w:rPr>
          <w:sz w:val="24"/>
          <w:szCs w:val="24"/>
          <w:lang w:val="en-US"/>
        </w:rPr>
        <w:t xml:space="preserve">two doses of the vaccine with an interval of 4 – 6 weeks  </w:t>
      </w:r>
    </w:p>
    <w:p w14:paraId="7051E642" w14:textId="77777777" w:rsidR="001C1962" w:rsidRPr="000D08C7" w:rsidRDefault="001C1962" w:rsidP="00801DFA">
      <w:pPr>
        <w:pStyle w:val="Listeafsnit"/>
        <w:numPr>
          <w:ilvl w:val="0"/>
          <w:numId w:val="10"/>
        </w:numPr>
        <w:ind w:left="1701" w:hanging="425"/>
        <w:rPr>
          <w:sz w:val="24"/>
          <w:szCs w:val="24"/>
          <w:lang w:val="en-US"/>
        </w:rPr>
      </w:pPr>
      <w:r w:rsidRPr="000D08C7">
        <w:rPr>
          <w:sz w:val="24"/>
          <w:szCs w:val="24"/>
          <w:lang w:val="en-US"/>
        </w:rPr>
        <w:t xml:space="preserve">the third dose of the vaccine 6 – 12 months after the second dose. </w:t>
      </w:r>
    </w:p>
    <w:p w14:paraId="10FB6AB0" w14:textId="77777777" w:rsidR="001C1962" w:rsidRPr="000D08C7" w:rsidRDefault="001C1962" w:rsidP="00801DFA">
      <w:pPr>
        <w:pStyle w:val="Listeafsnit"/>
        <w:ind w:left="1276"/>
        <w:rPr>
          <w:sz w:val="24"/>
          <w:szCs w:val="24"/>
          <w:lang w:val="en-US"/>
        </w:rPr>
      </w:pPr>
      <w:r w:rsidRPr="000D08C7">
        <w:rPr>
          <w:sz w:val="24"/>
          <w:szCs w:val="24"/>
          <w:lang w:val="en-US"/>
        </w:rPr>
        <w:lastRenderedPageBreak/>
        <w:t xml:space="preserve">Complete primary vaccination ensures immunity lasting from 5 to 10 years. </w:t>
      </w:r>
    </w:p>
    <w:p w14:paraId="1838AD65" w14:textId="77777777" w:rsidR="001C1962" w:rsidRPr="000D08C7" w:rsidRDefault="001C1962" w:rsidP="00801DFA">
      <w:pPr>
        <w:ind w:left="851"/>
        <w:rPr>
          <w:sz w:val="24"/>
          <w:szCs w:val="24"/>
          <w:lang w:val="en-US"/>
        </w:rPr>
      </w:pPr>
      <w:r w:rsidRPr="000D08C7">
        <w:rPr>
          <w:sz w:val="24"/>
          <w:szCs w:val="24"/>
          <w:lang w:val="en-US"/>
        </w:rPr>
        <w:t xml:space="preserve"> </w:t>
      </w:r>
    </w:p>
    <w:p w14:paraId="5160ABCB" w14:textId="77777777" w:rsidR="001C1962" w:rsidRPr="000D08C7" w:rsidRDefault="001C1962" w:rsidP="00801DFA">
      <w:pPr>
        <w:pStyle w:val="Listeafsnit"/>
        <w:numPr>
          <w:ilvl w:val="0"/>
          <w:numId w:val="11"/>
        </w:numPr>
        <w:ind w:left="1276" w:hanging="425"/>
        <w:rPr>
          <w:sz w:val="24"/>
          <w:szCs w:val="24"/>
        </w:rPr>
      </w:pPr>
      <w:proofErr w:type="gramStart"/>
      <w:r w:rsidRPr="000D08C7">
        <w:rPr>
          <w:sz w:val="24"/>
          <w:szCs w:val="24"/>
        </w:rPr>
        <w:t>Booster</w:t>
      </w:r>
      <w:proofErr w:type="gramEnd"/>
      <w:r w:rsidRPr="000D08C7">
        <w:rPr>
          <w:sz w:val="24"/>
          <w:szCs w:val="24"/>
        </w:rPr>
        <w:t xml:space="preserve"> vaccination: </w:t>
      </w:r>
    </w:p>
    <w:p w14:paraId="04AB7C1E" w14:textId="77777777" w:rsidR="001C1962" w:rsidRPr="000D08C7" w:rsidRDefault="001C1962" w:rsidP="00801DFA">
      <w:pPr>
        <w:pStyle w:val="Listeafsnit"/>
        <w:ind w:left="1276"/>
        <w:rPr>
          <w:sz w:val="24"/>
          <w:szCs w:val="24"/>
          <w:lang w:val="en-US"/>
        </w:rPr>
      </w:pPr>
      <w:r w:rsidRPr="000D08C7">
        <w:rPr>
          <w:sz w:val="24"/>
          <w:szCs w:val="24"/>
          <w:lang w:val="en-US"/>
        </w:rPr>
        <w:t xml:space="preserve">One dose of the vaccine not earlier than 10 years after the last vaccination. </w:t>
      </w:r>
    </w:p>
    <w:p w14:paraId="41C5378E" w14:textId="58ABBCDE" w:rsidR="001C1962" w:rsidRPr="000D08C7" w:rsidRDefault="001C1962" w:rsidP="00801DFA">
      <w:pPr>
        <w:ind w:left="851"/>
        <w:rPr>
          <w:sz w:val="24"/>
          <w:szCs w:val="24"/>
          <w:lang w:val="en-US"/>
        </w:rPr>
      </w:pPr>
    </w:p>
    <w:p w14:paraId="45F12651" w14:textId="77777777" w:rsidR="001C1962" w:rsidRPr="000D08C7" w:rsidRDefault="001C1962" w:rsidP="00801DFA">
      <w:pPr>
        <w:ind w:left="851"/>
        <w:rPr>
          <w:sz w:val="24"/>
          <w:szCs w:val="24"/>
          <w:lang w:val="en-US"/>
        </w:rPr>
      </w:pPr>
      <w:r w:rsidRPr="000D08C7">
        <w:rPr>
          <w:sz w:val="24"/>
          <w:szCs w:val="24"/>
          <w:lang w:val="en-US"/>
        </w:rPr>
        <w:t xml:space="preserve">Prevention of tetanus in injured </w:t>
      </w:r>
      <w:proofErr w:type="gramStart"/>
      <w:r w:rsidRPr="000D08C7">
        <w:rPr>
          <w:sz w:val="24"/>
          <w:szCs w:val="24"/>
          <w:lang w:val="en-US"/>
        </w:rPr>
        <w:t>persons</w:t>
      </w:r>
      <w:proofErr w:type="gramEnd"/>
      <w:r w:rsidRPr="000D08C7">
        <w:rPr>
          <w:sz w:val="24"/>
          <w:szCs w:val="24"/>
          <w:lang w:val="en-US"/>
        </w:rPr>
        <w:t xml:space="preserve"> should be performed according to the official recommendations. </w:t>
      </w:r>
    </w:p>
    <w:p w14:paraId="4F57C233" w14:textId="4F797BA5" w:rsidR="001C1962" w:rsidRPr="000D08C7" w:rsidRDefault="001C1962" w:rsidP="00801DFA">
      <w:pPr>
        <w:ind w:left="851"/>
        <w:rPr>
          <w:sz w:val="24"/>
          <w:szCs w:val="24"/>
          <w:lang w:val="en-US"/>
        </w:rPr>
      </w:pPr>
    </w:p>
    <w:p w14:paraId="74C1F105" w14:textId="77777777" w:rsidR="001C1962" w:rsidRPr="000D08C7" w:rsidRDefault="001C1962" w:rsidP="00801DFA">
      <w:pPr>
        <w:ind w:left="851"/>
        <w:rPr>
          <w:sz w:val="24"/>
          <w:szCs w:val="24"/>
          <w:u w:val="single"/>
          <w:lang w:val="en-US"/>
        </w:rPr>
      </w:pPr>
      <w:r w:rsidRPr="000D08C7">
        <w:rPr>
          <w:sz w:val="24"/>
          <w:szCs w:val="24"/>
          <w:u w:val="single"/>
          <w:lang w:val="en-US"/>
        </w:rPr>
        <w:t xml:space="preserve">Method of administration </w:t>
      </w:r>
    </w:p>
    <w:p w14:paraId="4F484C7E" w14:textId="77777777" w:rsidR="001C1962" w:rsidRPr="000D08C7" w:rsidRDefault="001C1962" w:rsidP="00801DFA">
      <w:pPr>
        <w:ind w:left="851"/>
        <w:rPr>
          <w:sz w:val="24"/>
          <w:szCs w:val="24"/>
          <w:lang w:val="en-US"/>
        </w:rPr>
      </w:pPr>
      <w:r w:rsidRPr="000D08C7">
        <w:rPr>
          <w:sz w:val="24"/>
          <w:szCs w:val="24"/>
          <w:lang w:val="en-US"/>
        </w:rPr>
        <w:t xml:space="preserve">A dose of 0.5 ml should be measured and administered intramuscularly into the deltoid muscle or anterolateral part of the thigh. </w:t>
      </w:r>
    </w:p>
    <w:p w14:paraId="04192FCB" w14:textId="77777777" w:rsidR="007C5D2A" w:rsidRPr="000D08C7" w:rsidRDefault="007C5D2A" w:rsidP="00A85D26">
      <w:pPr>
        <w:tabs>
          <w:tab w:val="left" w:pos="851"/>
        </w:tabs>
        <w:ind w:left="851"/>
        <w:rPr>
          <w:sz w:val="24"/>
          <w:szCs w:val="24"/>
          <w:lang w:val="en-GB"/>
        </w:rPr>
      </w:pPr>
    </w:p>
    <w:p w14:paraId="554B2E06"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4.3</w:t>
      </w:r>
      <w:r w:rsidRPr="000D08C7">
        <w:rPr>
          <w:b/>
          <w:sz w:val="24"/>
          <w:szCs w:val="24"/>
          <w:lang w:val="en-GB"/>
        </w:rPr>
        <w:tab/>
        <w:t>Contraindications</w:t>
      </w:r>
    </w:p>
    <w:p w14:paraId="69D6A816" w14:textId="77777777" w:rsidR="001C1962" w:rsidRPr="000D08C7" w:rsidRDefault="001C1962" w:rsidP="00801DFA">
      <w:pPr>
        <w:numPr>
          <w:ilvl w:val="0"/>
          <w:numId w:val="13"/>
        </w:numPr>
        <w:ind w:left="1276" w:hanging="425"/>
        <w:rPr>
          <w:sz w:val="24"/>
          <w:szCs w:val="24"/>
          <w:lang w:val="en-US"/>
        </w:rPr>
      </w:pPr>
      <w:r w:rsidRPr="000D08C7">
        <w:rPr>
          <w:sz w:val="24"/>
          <w:szCs w:val="24"/>
          <w:lang w:val="en-US"/>
        </w:rPr>
        <w:t xml:space="preserve">Hypersensitivity to the active substance or to any of the excipients listed in section 6.1. </w:t>
      </w:r>
    </w:p>
    <w:p w14:paraId="6AFB3998" w14:textId="77777777" w:rsidR="001C1962" w:rsidRPr="000D08C7" w:rsidRDefault="001C1962" w:rsidP="00801DFA">
      <w:pPr>
        <w:numPr>
          <w:ilvl w:val="0"/>
          <w:numId w:val="13"/>
        </w:numPr>
        <w:ind w:left="1276" w:hanging="425"/>
        <w:rPr>
          <w:sz w:val="24"/>
          <w:szCs w:val="24"/>
          <w:lang w:val="en-US"/>
        </w:rPr>
      </w:pPr>
      <w:r w:rsidRPr="000D08C7">
        <w:rPr>
          <w:sz w:val="24"/>
          <w:szCs w:val="24"/>
          <w:lang w:val="en-US"/>
        </w:rPr>
        <w:t xml:space="preserve">Acute febrile illnesses. Mild infections are not contraindications to the vaccine administration. </w:t>
      </w:r>
    </w:p>
    <w:p w14:paraId="42DD61BF" w14:textId="77777777" w:rsidR="001C1962" w:rsidRPr="000D08C7" w:rsidRDefault="001C1962" w:rsidP="00801DFA">
      <w:pPr>
        <w:numPr>
          <w:ilvl w:val="0"/>
          <w:numId w:val="13"/>
        </w:numPr>
        <w:ind w:left="1276" w:hanging="425"/>
        <w:rPr>
          <w:sz w:val="24"/>
          <w:szCs w:val="24"/>
          <w:lang w:val="en-US"/>
        </w:rPr>
      </w:pPr>
      <w:r w:rsidRPr="000D08C7">
        <w:rPr>
          <w:sz w:val="24"/>
          <w:szCs w:val="24"/>
          <w:lang w:val="en-US"/>
        </w:rPr>
        <w:t xml:space="preserve">Exacerbation of chronic diseases. In such cases, the vaccination should be postponed until the exacerbation subsides. </w:t>
      </w:r>
    </w:p>
    <w:p w14:paraId="41FBBB05" w14:textId="77777777" w:rsidR="001C1962" w:rsidRPr="000D08C7" w:rsidRDefault="001C1962" w:rsidP="00801DFA">
      <w:pPr>
        <w:numPr>
          <w:ilvl w:val="0"/>
          <w:numId w:val="13"/>
        </w:numPr>
        <w:ind w:left="1276" w:hanging="425"/>
        <w:rPr>
          <w:sz w:val="24"/>
          <w:szCs w:val="24"/>
          <w:lang w:val="en-US"/>
        </w:rPr>
      </w:pPr>
      <w:r w:rsidRPr="000D08C7">
        <w:rPr>
          <w:sz w:val="24"/>
          <w:szCs w:val="24"/>
          <w:lang w:val="en-US"/>
        </w:rPr>
        <w:t xml:space="preserve">Suspicion of infection (other than tetanus) during the incubation period. </w:t>
      </w:r>
    </w:p>
    <w:p w14:paraId="71429876" w14:textId="77777777" w:rsidR="001C1962" w:rsidRPr="000D08C7" w:rsidRDefault="001C1962" w:rsidP="00801DFA">
      <w:pPr>
        <w:numPr>
          <w:ilvl w:val="0"/>
          <w:numId w:val="13"/>
        </w:numPr>
        <w:ind w:left="1276" w:hanging="425"/>
        <w:rPr>
          <w:sz w:val="24"/>
          <w:szCs w:val="24"/>
          <w:lang w:val="en-US"/>
        </w:rPr>
      </w:pPr>
      <w:r w:rsidRPr="000D08C7">
        <w:rPr>
          <w:sz w:val="24"/>
          <w:szCs w:val="24"/>
          <w:lang w:val="en-US"/>
        </w:rPr>
        <w:t xml:space="preserve">Thrombocytopenia or neurological disorders after previous dose of the vaccine. </w:t>
      </w:r>
    </w:p>
    <w:p w14:paraId="22DFEB6B" w14:textId="4DA41607" w:rsidR="001C1962" w:rsidRPr="000D08C7" w:rsidRDefault="001C1962" w:rsidP="001C1962">
      <w:pPr>
        <w:tabs>
          <w:tab w:val="left" w:pos="851"/>
        </w:tabs>
        <w:ind w:left="851"/>
        <w:rPr>
          <w:sz w:val="24"/>
          <w:szCs w:val="24"/>
          <w:lang w:val="en-US"/>
        </w:rPr>
      </w:pPr>
    </w:p>
    <w:p w14:paraId="035727CA"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Because of the importance of vaccination against tetanus, contraindications should be limited, especially in the case of injury. </w:t>
      </w:r>
    </w:p>
    <w:p w14:paraId="419E2189" w14:textId="2AEDEA3A" w:rsidR="001C1962" w:rsidRPr="000D08C7" w:rsidRDefault="001C1962" w:rsidP="001C1962">
      <w:pPr>
        <w:tabs>
          <w:tab w:val="left" w:pos="851"/>
        </w:tabs>
        <w:ind w:left="851"/>
        <w:rPr>
          <w:sz w:val="24"/>
          <w:szCs w:val="24"/>
          <w:lang w:val="en-US"/>
        </w:rPr>
      </w:pPr>
    </w:p>
    <w:p w14:paraId="6A79649A"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If there are any contraindications for vaccination with </w:t>
      </w:r>
      <w:proofErr w:type="spellStart"/>
      <w:r w:rsidRPr="000D08C7">
        <w:rPr>
          <w:sz w:val="24"/>
          <w:szCs w:val="24"/>
          <w:lang w:val="en-US"/>
        </w:rPr>
        <w:t>Tetana</w:t>
      </w:r>
      <w:proofErr w:type="spellEnd"/>
      <w:r w:rsidRPr="000D08C7">
        <w:rPr>
          <w:sz w:val="24"/>
          <w:szCs w:val="24"/>
          <w:lang w:val="en-US"/>
        </w:rPr>
        <w:t xml:space="preserve">, it is necessary to assess the risk associated with vaccine administration in relation to the risk of infection. </w:t>
      </w:r>
    </w:p>
    <w:p w14:paraId="4812E6C0" w14:textId="77777777" w:rsidR="007C5D2A" w:rsidRPr="000D08C7" w:rsidRDefault="007C5D2A" w:rsidP="003E0341">
      <w:pPr>
        <w:tabs>
          <w:tab w:val="left" w:pos="851"/>
        </w:tabs>
        <w:ind w:left="851"/>
        <w:rPr>
          <w:sz w:val="24"/>
          <w:szCs w:val="24"/>
          <w:lang w:val="en-GB"/>
        </w:rPr>
      </w:pPr>
    </w:p>
    <w:p w14:paraId="182B335C" w14:textId="77777777" w:rsidR="007C5D2A" w:rsidRPr="000D08C7" w:rsidRDefault="007C5D2A" w:rsidP="007C5D2A">
      <w:pPr>
        <w:tabs>
          <w:tab w:val="left" w:pos="851"/>
        </w:tabs>
        <w:rPr>
          <w:b/>
          <w:sz w:val="24"/>
          <w:szCs w:val="24"/>
          <w:lang w:val="en-GB"/>
        </w:rPr>
      </w:pPr>
      <w:r w:rsidRPr="000D08C7">
        <w:rPr>
          <w:b/>
          <w:sz w:val="24"/>
          <w:szCs w:val="24"/>
          <w:lang w:val="en-GB"/>
        </w:rPr>
        <w:t>4.4</w:t>
      </w:r>
      <w:r w:rsidRPr="000D08C7">
        <w:rPr>
          <w:b/>
          <w:sz w:val="24"/>
          <w:szCs w:val="24"/>
          <w:lang w:val="en-GB"/>
        </w:rPr>
        <w:tab/>
        <w:t>Special warnings and precautions for use</w:t>
      </w:r>
    </w:p>
    <w:p w14:paraId="6CD7A2FF"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Vaccination should be preceded by a review of the medical history (especially </w:t>
      </w:r>
      <w:proofErr w:type="gramStart"/>
      <w:r w:rsidRPr="000D08C7">
        <w:rPr>
          <w:sz w:val="24"/>
          <w:szCs w:val="24"/>
          <w:lang w:val="en-US"/>
        </w:rPr>
        <w:t>with regard to</w:t>
      </w:r>
      <w:proofErr w:type="gramEnd"/>
      <w:r w:rsidRPr="000D08C7">
        <w:rPr>
          <w:sz w:val="24"/>
          <w:szCs w:val="24"/>
          <w:lang w:val="en-US"/>
        </w:rPr>
        <w:t xml:space="preserve"> previous vaccination and possible occurrence of undesirable events) and a clinical examination. </w:t>
      </w:r>
    </w:p>
    <w:p w14:paraId="2794F425"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1866EB50"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As with all injectable vaccines, appropriate medical treatment and supervision should always be readily available in case of a rare anaphylactic event following the administration of the vaccine. </w:t>
      </w:r>
    </w:p>
    <w:p w14:paraId="3F5E148F"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17478A25" w14:textId="77777777" w:rsidR="001C1962" w:rsidRPr="000D08C7" w:rsidRDefault="001C1962" w:rsidP="001C1962">
      <w:pPr>
        <w:tabs>
          <w:tab w:val="left" w:pos="851"/>
        </w:tabs>
        <w:ind w:left="851"/>
        <w:rPr>
          <w:sz w:val="24"/>
          <w:szCs w:val="24"/>
          <w:lang w:val="en-US"/>
        </w:rPr>
      </w:pPr>
      <w:proofErr w:type="gramStart"/>
      <w:r w:rsidRPr="000D08C7">
        <w:rPr>
          <w:sz w:val="24"/>
          <w:szCs w:val="24"/>
          <w:lang w:val="en-US"/>
        </w:rPr>
        <w:t>In order to</w:t>
      </w:r>
      <w:proofErr w:type="gramEnd"/>
      <w:r w:rsidRPr="000D08C7">
        <w:rPr>
          <w:sz w:val="24"/>
          <w:szCs w:val="24"/>
          <w:lang w:val="en-US"/>
        </w:rPr>
        <w:t xml:space="preserve"> prevent hypersensitivity reactions, avoid administering the vaccine to persons who have received a complete primary vaccination or a booster dose in the previous 5 years. </w:t>
      </w:r>
    </w:p>
    <w:p w14:paraId="2E8B58E7"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7B14BE6E" w14:textId="77777777" w:rsidR="00801DFA" w:rsidRPr="000D08C7" w:rsidRDefault="001C1962" w:rsidP="001C1962">
      <w:pPr>
        <w:tabs>
          <w:tab w:val="left" w:pos="851"/>
        </w:tabs>
        <w:ind w:left="851"/>
        <w:rPr>
          <w:sz w:val="24"/>
          <w:szCs w:val="24"/>
          <w:u w:val="single"/>
          <w:lang w:val="en-US"/>
        </w:rPr>
      </w:pPr>
      <w:r w:rsidRPr="000D08C7">
        <w:rPr>
          <w:sz w:val="24"/>
          <w:szCs w:val="24"/>
          <w:u w:val="single"/>
          <w:lang w:val="en-US"/>
        </w:rPr>
        <w:t>Special populations</w:t>
      </w:r>
    </w:p>
    <w:p w14:paraId="16B7E216" w14:textId="55B0CF7C" w:rsidR="001C1962" w:rsidRPr="000D08C7" w:rsidRDefault="001C1962" w:rsidP="001C1962">
      <w:pPr>
        <w:tabs>
          <w:tab w:val="left" w:pos="851"/>
        </w:tabs>
        <w:ind w:left="851"/>
        <w:rPr>
          <w:sz w:val="24"/>
          <w:szCs w:val="24"/>
          <w:lang w:val="en-US"/>
        </w:rPr>
      </w:pPr>
      <w:r w:rsidRPr="000D08C7">
        <w:rPr>
          <w:sz w:val="24"/>
          <w:szCs w:val="24"/>
          <w:lang w:val="en-US"/>
        </w:rPr>
        <w:t xml:space="preserve">HIV infection is not considered as a contraindication. The expected immunological response may not be obtained after vaccination of immunosuppressed patients. </w:t>
      </w:r>
    </w:p>
    <w:p w14:paraId="2769327F"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09C2F713"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In patients receiving immunosuppressive therapy or with immune deficiency, immunological response may be reduced. In such cases vaccination should be postponed until the end of therapy and </w:t>
      </w:r>
      <w:proofErr w:type="spellStart"/>
      <w:r w:rsidRPr="000D08C7">
        <w:rPr>
          <w:sz w:val="24"/>
          <w:szCs w:val="24"/>
          <w:lang w:val="en-US"/>
        </w:rPr>
        <w:t>antitetanus</w:t>
      </w:r>
      <w:proofErr w:type="spellEnd"/>
      <w:r w:rsidRPr="000D08C7">
        <w:rPr>
          <w:sz w:val="24"/>
          <w:szCs w:val="24"/>
          <w:lang w:val="en-US"/>
        </w:rPr>
        <w:t xml:space="preserve"> antibodies level should be assessed after vaccination. </w:t>
      </w:r>
    </w:p>
    <w:p w14:paraId="178D4B94"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22991EAC"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In subjects with thrombocytopenia or a bleeding disorder the subcutaneous administration of </w:t>
      </w:r>
      <w:proofErr w:type="spellStart"/>
      <w:r w:rsidRPr="000D08C7">
        <w:rPr>
          <w:sz w:val="24"/>
          <w:szCs w:val="24"/>
          <w:lang w:val="en-US"/>
        </w:rPr>
        <w:t>Tetana</w:t>
      </w:r>
      <w:proofErr w:type="spellEnd"/>
      <w:r w:rsidRPr="000D08C7">
        <w:rPr>
          <w:sz w:val="24"/>
          <w:szCs w:val="24"/>
          <w:lang w:val="en-US"/>
        </w:rPr>
        <w:t xml:space="preserve"> should be considered. </w:t>
      </w:r>
    </w:p>
    <w:p w14:paraId="673A5EE9" w14:textId="77777777" w:rsidR="001C1962" w:rsidRPr="000D08C7" w:rsidRDefault="001C1962" w:rsidP="001C1962">
      <w:pPr>
        <w:tabs>
          <w:tab w:val="left" w:pos="851"/>
        </w:tabs>
        <w:ind w:left="851"/>
        <w:rPr>
          <w:sz w:val="24"/>
          <w:szCs w:val="24"/>
          <w:lang w:val="en-US"/>
        </w:rPr>
      </w:pPr>
      <w:r w:rsidRPr="000D08C7">
        <w:rPr>
          <w:sz w:val="24"/>
          <w:szCs w:val="24"/>
          <w:lang w:val="en-US"/>
        </w:rPr>
        <w:lastRenderedPageBreak/>
        <w:t xml:space="preserve"> </w:t>
      </w:r>
    </w:p>
    <w:p w14:paraId="4557F3D9" w14:textId="77777777" w:rsidR="001C1962" w:rsidRPr="000D08C7" w:rsidRDefault="001C1962" w:rsidP="001C1962">
      <w:pPr>
        <w:tabs>
          <w:tab w:val="left" w:pos="851"/>
        </w:tabs>
        <w:ind w:left="851"/>
        <w:rPr>
          <w:sz w:val="24"/>
          <w:szCs w:val="24"/>
          <w:lang w:val="en-US"/>
        </w:rPr>
      </w:pPr>
      <w:r w:rsidRPr="000D08C7">
        <w:rPr>
          <w:sz w:val="24"/>
          <w:szCs w:val="24"/>
          <w:u w:val="single"/>
          <w:lang w:val="en-US"/>
        </w:rPr>
        <w:t xml:space="preserve">This vaccine contains less than 1 mmol sodium (23 mg) per dose, </w:t>
      </w:r>
      <w:proofErr w:type="gramStart"/>
      <w:r w:rsidRPr="000D08C7">
        <w:rPr>
          <w:sz w:val="24"/>
          <w:szCs w:val="24"/>
          <w:u w:val="single"/>
          <w:lang w:val="en-US"/>
        </w:rPr>
        <w:t>that is to say essentially</w:t>
      </w:r>
      <w:proofErr w:type="gramEnd"/>
      <w:r w:rsidRPr="000D08C7">
        <w:rPr>
          <w:sz w:val="24"/>
          <w:szCs w:val="24"/>
          <w:u w:val="single"/>
          <w:lang w:val="en-US"/>
        </w:rPr>
        <w:t xml:space="preserve"> ‘</w:t>
      </w:r>
      <w:proofErr w:type="spellStart"/>
      <w:r w:rsidRPr="000D08C7">
        <w:rPr>
          <w:sz w:val="24"/>
          <w:szCs w:val="24"/>
          <w:u w:val="single"/>
          <w:lang w:val="en-US"/>
        </w:rPr>
        <w:t>sodiumfree</w:t>
      </w:r>
      <w:proofErr w:type="spellEnd"/>
      <w:r w:rsidRPr="000D08C7">
        <w:rPr>
          <w:sz w:val="24"/>
          <w:szCs w:val="24"/>
          <w:u w:val="single"/>
          <w:lang w:val="en-US"/>
        </w:rPr>
        <w:t>’.</w:t>
      </w:r>
      <w:r w:rsidRPr="000D08C7">
        <w:rPr>
          <w:sz w:val="24"/>
          <w:szCs w:val="24"/>
          <w:lang w:val="en-US"/>
        </w:rPr>
        <w:t xml:space="preserve"> </w:t>
      </w:r>
    </w:p>
    <w:p w14:paraId="5A32B88D"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66DEE890" w14:textId="77777777" w:rsidR="001C1962" w:rsidRPr="000D08C7" w:rsidRDefault="001C1962" w:rsidP="001C1962">
      <w:pPr>
        <w:tabs>
          <w:tab w:val="left" w:pos="851"/>
        </w:tabs>
        <w:ind w:left="851"/>
        <w:rPr>
          <w:b/>
          <w:sz w:val="24"/>
          <w:szCs w:val="24"/>
          <w:lang w:val="en-US"/>
        </w:rPr>
      </w:pPr>
      <w:r w:rsidRPr="000D08C7">
        <w:rPr>
          <w:sz w:val="24"/>
          <w:szCs w:val="24"/>
          <w:u w:val="single"/>
          <w:lang w:val="en-US"/>
        </w:rPr>
        <w:t>Traceability</w:t>
      </w:r>
      <w:r w:rsidRPr="000D08C7">
        <w:rPr>
          <w:sz w:val="24"/>
          <w:szCs w:val="24"/>
          <w:lang w:val="en-US"/>
        </w:rPr>
        <w:t xml:space="preserve"> </w:t>
      </w:r>
    </w:p>
    <w:p w14:paraId="108CD95F" w14:textId="77777777" w:rsidR="001C1962" w:rsidRPr="000D08C7" w:rsidRDefault="001C1962" w:rsidP="001C1962">
      <w:pPr>
        <w:tabs>
          <w:tab w:val="left" w:pos="851"/>
        </w:tabs>
        <w:ind w:left="851"/>
        <w:rPr>
          <w:sz w:val="24"/>
          <w:szCs w:val="24"/>
          <w:lang w:val="en-US"/>
        </w:rPr>
      </w:pPr>
      <w:proofErr w:type="gramStart"/>
      <w:r w:rsidRPr="000D08C7">
        <w:rPr>
          <w:sz w:val="24"/>
          <w:szCs w:val="24"/>
          <w:lang w:val="en-US"/>
        </w:rPr>
        <w:t>In order to</w:t>
      </w:r>
      <w:proofErr w:type="gramEnd"/>
      <w:r w:rsidRPr="000D08C7">
        <w:rPr>
          <w:sz w:val="24"/>
          <w:szCs w:val="24"/>
          <w:lang w:val="en-US"/>
        </w:rPr>
        <w:t xml:space="preserve"> improve the traceability of biological medicinal products, the name and the batch number of the administered </w:t>
      </w:r>
      <w:proofErr w:type="gramStart"/>
      <w:r w:rsidRPr="000D08C7">
        <w:rPr>
          <w:sz w:val="24"/>
          <w:szCs w:val="24"/>
          <w:lang w:val="en-US"/>
        </w:rPr>
        <w:t>product</w:t>
      </w:r>
      <w:proofErr w:type="gramEnd"/>
      <w:r w:rsidRPr="000D08C7">
        <w:rPr>
          <w:sz w:val="24"/>
          <w:szCs w:val="24"/>
          <w:lang w:val="en-US"/>
        </w:rPr>
        <w:t xml:space="preserve"> should be clearly recorded </w:t>
      </w:r>
    </w:p>
    <w:p w14:paraId="067BCB0F"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5629C51B" w14:textId="77777777" w:rsidR="001C1962" w:rsidRPr="000D08C7" w:rsidRDefault="001C1962" w:rsidP="001C1962">
      <w:pPr>
        <w:tabs>
          <w:tab w:val="left" w:pos="851"/>
        </w:tabs>
        <w:ind w:left="851"/>
        <w:rPr>
          <w:sz w:val="24"/>
          <w:szCs w:val="24"/>
          <w:lang w:val="en-US"/>
        </w:rPr>
      </w:pPr>
      <w:r w:rsidRPr="000D08C7">
        <w:rPr>
          <w:b/>
          <w:sz w:val="24"/>
          <w:szCs w:val="24"/>
          <w:lang w:val="en-US"/>
        </w:rPr>
        <w:t xml:space="preserve">Do not administer intravenously. </w:t>
      </w:r>
    </w:p>
    <w:p w14:paraId="1B7B81AA" w14:textId="77777777" w:rsidR="001C1962" w:rsidRPr="000D08C7" w:rsidRDefault="001C1962" w:rsidP="001C1962">
      <w:pPr>
        <w:tabs>
          <w:tab w:val="left" w:pos="851"/>
        </w:tabs>
        <w:ind w:left="851"/>
        <w:rPr>
          <w:sz w:val="24"/>
          <w:szCs w:val="24"/>
          <w:lang w:val="en-US"/>
        </w:rPr>
      </w:pPr>
      <w:r w:rsidRPr="000D08C7">
        <w:rPr>
          <w:b/>
          <w:sz w:val="24"/>
          <w:szCs w:val="24"/>
          <w:lang w:val="en-US"/>
        </w:rPr>
        <w:t xml:space="preserve">Make sure that the needle is not introduced into a blood vessel. </w:t>
      </w:r>
    </w:p>
    <w:p w14:paraId="6C2A1CF7" w14:textId="77777777" w:rsidR="001C1962" w:rsidRPr="000D08C7" w:rsidRDefault="001C1962" w:rsidP="001C1962">
      <w:pPr>
        <w:tabs>
          <w:tab w:val="left" w:pos="851"/>
        </w:tabs>
        <w:ind w:left="851"/>
        <w:rPr>
          <w:sz w:val="24"/>
          <w:szCs w:val="24"/>
          <w:lang w:val="en-US"/>
        </w:rPr>
      </w:pPr>
      <w:r w:rsidRPr="000D08C7">
        <w:rPr>
          <w:b/>
          <w:sz w:val="24"/>
          <w:szCs w:val="24"/>
          <w:lang w:val="en-US"/>
        </w:rPr>
        <w:t xml:space="preserve">Following injection, vaccinated person should remain under medical supervision for 30 minutes. </w:t>
      </w:r>
    </w:p>
    <w:p w14:paraId="523AAD03" w14:textId="77777777" w:rsidR="007C5D2A" w:rsidRPr="000D08C7" w:rsidRDefault="007C5D2A" w:rsidP="003E0341">
      <w:pPr>
        <w:tabs>
          <w:tab w:val="left" w:pos="851"/>
        </w:tabs>
        <w:ind w:left="851"/>
        <w:rPr>
          <w:sz w:val="24"/>
          <w:szCs w:val="24"/>
          <w:lang w:val="en-GB"/>
        </w:rPr>
      </w:pPr>
    </w:p>
    <w:p w14:paraId="300C372A" w14:textId="77777777" w:rsidR="007C5D2A" w:rsidRPr="000D08C7" w:rsidRDefault="007C5D2A" w:rsidP="007C5D2A">
      <w:pPr>
        <w:ind w:left="851" w:hanging="851"/>
        <w:rPr>
          <w:b/>
          <w:sz w:val="24"/>
          <w:szCs w:val="24"/>
          <w:lang w:val="en-GB"/>
        </w:rPr>
      </w:pPr>
      <w:r w:rsidRPr="000D08C7">
        <w:rPr>
          <w:b/>
          <w:sz w:val="24"/>
          <w:szCs w:val="24"/>
          <w:lang w:val="en-GB"/>
        </w:rPr>
        <w:t>4.5</w:t>
      </w:r>
      <w:r w:rsidRPr="000D08C7">
        <w:rPr>
          <w:b/>
          <w:sz w:val="24"/>
          <w:szCs w:val="24"/>
          <w:lang w:val="en-GB"/>
        </w:rPr>
        <w:tab/>
        <w:t>Interaction with other medicinal products and other forms of interaction</w:t>
      </w:r>
    </w:p>
    <w:p w14:paraId="3EE1A19A" w14:textId="77777777" w:rsidR="001C1962" w:rsidRPr="000D08C7" w:rsidRDefault="001C1962" w:rsidP="001C1962">
      <w:pPr>
        <w:tabs>
          <w:tab w:val="left" w:pos="851"/>
        </w:tabs>
        <w:ind w:left="851"/>
        <w:rPr>
          <w:sz w:val="24"/>
          <w:szCs w:val="24"/>
          <w:lang w:val="en-US"/>
        </w:rPr>
      </w:pPr>
      <w:proofErr w:type="spellStart"/>
      <w:r w:rsidRPr="000D08C7">
        <w:rPr>
          <w:sz w:val="24"/>
          <w:szCs w:val="24"/>
          <w:lang w:val="en-US"/>
        </w:rPr>
        <w:t>Tetana</w:t>
      </w:r>
      <w:proofErr w:type="spellEnd"/>
      <w:r w:rsidRPr="000D08C7">
        <w:rPr>
          <w:sz w:val="24"/>
          <w:szCs w:val="24"/>
          <w:lang w:val="en-US"/>
        </w:rPr>
        <w:t xml:space="preserve"> may be administered simultaneously with other vaccines, according to the immunisation </w:t>
      </w:r>
      <w:proofErr w:type="spellStart"/>
      <w:r w:rsidRPr="000D08C7">
        <w:rPr>
          <w:sz w:val="24"/>
          <w:szCs w:val="24"/>
          <w:lang w:val="en-US"/>
        </w:rPr>
        <w:t>programme</w:t>
      </w:r>
      <w:proofErr w:type="spellEnd"/>
      <w:r w:rsidRPr="000D08C7">
        <w:rPr>
          <w:sz w:val="24"/>
          <w:szCs w:val="24"/>
          <w:lang w:val="en-US"/>
        </w:rPr>
        <w:t xml:space="preserve">, and with immunoglobulins, if necessary. </w:t>
      </w:r>
    </w:p>
    <w:p w14:paraId="56BCFA28" w14:textId="77777777" w:rsidR="00801DFA" w:rsidRPr="000D08C7" w:rsidRDefault="00801DFA" w:rsidP="001C1962">
      <w:pPr>
        <w:tabs>
          <w:tab w:val="left" w:pos="851"/>
        </w:tabs>
        <w:ind w:left="851"/>
        <w:rPr>
          <w:sz w:val="24"/>
          <w:szCs w:val="24"/>
          <w:lang w:val="en-US"/>
        </w:rPr>
      </w:pPr>
    </w:p>
    <w:p w14:paraId="2E8DA939" w14:textId="0AB4D787" w:rsidR="001C1962" w:rsidRPr="000D08C7" w:rsidRDefault="001C1962" w:rsidP="001C1962">
      <w:pPr>
        <w:tabs>
          <w:tab w:val="left" w:pos="851"/>
        </w:tabs>
        <w:ind w:left="851"/>
        <w:rPr>
          <w:sz w:val="24"/>
          <w:szCs w:val="24"/>
          <w:lang w:val="en-US"/>
        </w:rPr>
      </w:pPr>
      <w:r w:rsidRPr="000D08C7">
        <w:rPr>
          <w:sz w:val="24"/>
          <w:szCs w:val="24"/>
          <w:lang w:val="en-US"/>
        </w:rPr>
        <w:t xml:space="preserve">Different vaccines and immunoglobulins used at the same time should be administered into different injection sites and with separate syringes and needles. </w:t>
      </w:r>
    </w:p>
    <w:p w14:paraId="0D342D99" w14:textId="77777777" w:rsidR="007C5D2A" w:rsidRPr="000D08C7" w:rsidRDefault="007C5D2A" w:rsidP="003E0341">
      <w:pPr>
        <w:tabs>
          <w:tab w:val="left" w:pos="851"/>
        </w:tabs>
        <w:ind w:left="851"/>
        <w:rPr>
          <w:sz w:val="24"/>
          <w:szCs w:val="24"/>
          <w:lang w:val="en-GB"/>
        </w:rPr>
      </w:pPr>
    </w:p>
    <w:p w14:paraId="25C5F7E3"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4.6</w:t>
      </w:r>
      <w:r w:rsidRPr="000D08C7">
        <w:rPr>
          <w:b/>
          <w:sz w:val="24"/>
          <w:szCs w:val="24"/>
          <w:lang w:val="en-GB"/>
        </w:rPr>
        <w:tab/>
      </w:r>
      <w:r w:rsidR="004860D3" w:rsidRPr="000D08C7">
        <w:rPr>
          <w:b/>
          <w:sz w:val="24"/>
          <w:szCs w:val="24"/>
          <w:lang w:val="en-GB"/>
        </w:rPr>
        <w:t>Fertility, p</w:t>
      </w:r>
      <w:r w:rsidRPr="000D08C7">
        <w:rPr>
          <w:b/>
          <w:sz w:val="24"/>
          <w:szCs w:val="24"/>
          <w:lang w:val="en-GB"/>
        </w:rPr>
        <w:t>regnancy and lactation</w:t>
      </w:r>
    </w:p>
    <w:p w14:paraId="27D119A2" w14:textId="77777777" w:rsidR="00801DFA" w:rsidRPr="000D08C7" w:rsidRDefault="00801DFA" w:rsidP="001C1962">
      <w:pPr>
        <w:tabs>
          <w:tab w:val="left" w:pos="851"/>
        </w:tabs>
        <w:ind w:left="851"/>
        <w:rPr>
          <w:sz w:val="24"/>
          <w:szCs w:val="24"/>
          <w:u w:val="single"/>
          <w:lang w:val="en-US"/>
        </w:rPr>
      </w:pPr>
    </w:p>
    <w:p w14:paraId="74ADD46A" w14:textId="65206BB6" w:rsidR="001C1962" w:rsidRPr="000D08C7" w:rsidRDefault="001C1962" w:rsidP="001C1962">
      <w:pPr>
        <w:tabs>
          <w:tab w:val="left" w:pos="851"/>
        </w:tabs>
        <w:ind w:left="851"/>
        <w:rPr>
          <w:sz w:val="24"/>
          <w:szCs w:val="24"/>
          <w:lang w:val="en-US"/>
        </w:rPr>
      </w:pPr>
      <w:r w:rsidRPr="000D08C7">
        <w:rPr>
          <w:sz w:val="24"/>
          <w:szCs w:val="24"/>
          <w:u w:val="single"/>
          <w:lang w:val="en-US"/>
        </w:rPr>
        <w:t>Pregnancy</w:t>
      </w:r>
      <w:r w:rsidRPr="000D08C7">
        <w:rPr>
          <w:sz w:val="24"/>
          <w:szCs w:val="24"/>
          <w:lang w:val="en-US"/>
        </w:rPr>
        <w:t xml:space="preserve"> </w:t>
      </w:r>
    </w:p>
    <w:p w14:paraId="4BBAE4D6"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may be administered during pregnancy according to the official recommendations. </w:t>
      </w:r>
    </w:p>
    <w:p w14:paraId="5BE9D48F" w14:textId="1BD120A3" w:rsidR="001C1962" w:rsidRPr="000D08C7" w:rsidRDefault="001C1962" w:rsidP="001C1962">
      <w:pPr>
        <w:tabs>
          <w:tab w:val="left" w:pos="851"/>
        </w:tabs>
        <w:ind w:left="851"/>
        <w:rPr>
          <w:sz w:val="24"/>
          <w:szCs w:val="24"/>
          <w:lang w:val="en-US"/>
        </w:rPr>
      </w:pPr>
    </w:p>
    <w:p w14:paraId="348C6497" w14:textId="77777777" w:rsidR="001C1962" w:rsidRPr="000D08C7" w:rsidRDefault="001C1962" w:rsidP="001C1962">
      <w:pPr>
        <w:tabs>
          <w:tab w:val="left" w:pos="851"/>
        </w:tabs>
        <w:ind w:left="851"/>
        <w:rPr>
          <w:sz w:val="24"/>
          <w:szCs w:val="24"/>
          <w:lang w:val="en-US"/>
        </w:rPr>
      </w:pPr>
      <w:r w:rsidRPr="000D08C7">
        <w:rPr>
          <w:sz w:val="24"/>
          <w:szCs w:val="24"/>
          <w:u w:val="single"/>
          <w:lang w:val="en-US"/>
        </w:rPr>
        <w:t>Breast-feeding</w:t>
      </w:r>
      <w:r w:rsidRPr="000D08C7">
        <w:rPr>
          <w:sz w:val="24"/>
          <w:szCs w:val="24"/>
          <w:lang w:val="en-US"/>
        </w:rPr>
        <w:t xml:space="preserve"> </w:t>
      </w:r>
    </w:p>
    <w:p w14:paraId="08FBCB40"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may be administered during breast-feeding according to the official recommendations. </w:t>
      </w:r>
    </w:p>
    <w:p w14:paraId="3EB11A49" w14:textId="40DDDD50" w:rsidR="001C1962" w:rsidRPr="000D08C7" w:rsidRDefault="001C1962" w:rsidP="001C1962">
      <w:pPr>
        <w:tabs>
          <w:tab w:val="left" w:pos="851"/>
        </w:tabs>
        <w:ind w:left="851"/>
        <w:rPr>
          <w:sz w:val="24"/>
          <w:szCs w:val="24"/>
          <w:lang w:val="en-US"/>
        </w:rPr>
      </w:pPr>
    </w:p>
    <w:p w14:paraId="360F2B21" w14:textId="77777777" w:rsidR="00801DFA" w:rsidRPr="000D08C7" w:rsidRDefault="001C1962" w:rsidP="001C1962">
      <w:pPr>
        <w:tabs>
          <w:tab w:val="left" w:pos="851"/>
        </w:tabs>
        <w:ind w:left="851"/>
        <w:rPr>
          <w:sz w:val="24"/>
          <w:szCs w:val="24"/>
          <w:u w:val="single"/>
          <w:lang w:val="en-US"/>
        </w:rPr>
      </w:pPr>
      <w:r w:rsidRPr="000D08C7">
        <w:rPr>
          <w:sz w:val="24"/>
          <w:szCs w:val="24"/>
          <w:u w:val="single"/>
          <w:lang w:val="en-US"/>
        </w:rPr>
        <w:t>Fertility</w:t>
      </w:r>
    </w:p>
    <w:p w14:paraId="5992EBC0" w14:textId="38873529" w:rsidR="001C1962" w:rsidRPr="000D08C7" w:rsidRDefault="001C1962" w:rsidP="001C1962">
      <w:pPr>
        <w:tabs>
          <w:tab w:val="left" w:pos="851"/>
        </w:tabs>
        <w:ind w:left="851"/>
        <w:rPr>
          <w:sz w:val="24"/>
          <w:szCs w:val="24"/>
          <w:lang w:val="en-US"/>
        </w:rPr>
      </w:pPr>
      <w:proofErr w:type="spellStart"/>
      <w:r w:rsidRPr="000D08C7">
        <w:rPr>
          <w:sz w:val="24"/>
          <w:szCs w:val="24"/>
          <w:lang w:val="en-US"/>
        </w:rPr>
        <w:t>Tetana</w:t>
      </w:r>
      <w:proofErr w:type="spellEnd"/>
      <w:r w:rsidRPr="000D08C7">
        <w:rPr>
          <w:sz w:val="24"/>
          <w:szCs w:val="24"/>
          <w:lang w:val="en-US"/>
        </w:rPr>
        <w:t xml:space="preserve"> vaccine has not been evaluated in fertility studies. </w:t>
      </w:r>
    </w:p>
    <w:p w14:paraId="0619F6D3" w14:textId="77777777" w:rsidR="007C5D2A" w:rsidRPr="000D08C7" w:rsidRDefault="007C5D2A" w:rsidP="003E0341">
      <w:pPr>
        <w:tabs>
          <w:tab w:val="left" w:pos="851"/>
        </w:tabs>
        <w:ind w:left="851"/>
        <w:rPr>
          <w:sz w:val="24"/>
          <w:szCs w:val="24"/>
          <w:lang w:val="en-GB"/>
        </w:rPr>
      </w:pPr>
    </w:p>
    <w:p w14:paraId="2D1EC004"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4.7</w:t>
      </w:r>
      <w:r w:rsidRPr="000D08C7">
        <w:rPr>
          <w:b/>
          <w:sz w:val="24"/>
          <w:szCs w:val="24"/>
          <w:lang w:val="en-GB"/>
        </w:rPr>
        <w:tab/>
        <w:t>Effects on ability to drive and use machines</w:t>
      </w:r>
    </w:p>
    <w:p w14:paraId="3F3D7C0E" w14:textId="77777777" w:rsidR="00801DFA" w:rsidRPr="000D08C7" w:rsidRDefault="00801DFA" w:rsidP="001C1962">
      <w:pPr>
        <w:tabs>
          <w:tab w:val="left" w:pos="851"/>
        </w:tabs>
        <w:ind w:left="851"/>
        <w:rPr>
          <w:sz w:val="24"/>
          <w:szCs w:val="24"/>
          <w:lang w:val="en-GB"/>
        </w:rPr>
      </w:pPr>
      <w:r w:rsidRPr="000D08C7">
        <w:rPr>
          <w:sz w:val="24"/>
          <w:szCs w:val="24"/>
          <w:lang w:val="en-GB"/>
        </w:rPr>
        <w:t>No traffic warning.</w:t>
      </w:r>
    </w:p>
    <w:p w14:paraId="30FC4508" w14:textId="4503D635" w:rsidR="001C1962" w:rsidRPr="000D08C7" w:rsidRDefault="001C1962" w:rsidP="001C1962">
      <w:pPr>
        <w:tabs>
          <w:tab w:val="left" w:pos="851"/>
        </w:tabs>
        <w:ind w:left="851"/>
        <w:rPr>
          <w:sz w:val="24"/>
          <w:szCs w:val="24"/>
          <w:lang w:val="en-US"/>
        </w:rPr>
      </w:pPr>
      <w:proofErr w:type="spellStart"/>
      <w:r w:rsidRPr="000D08C7">
        <w:rPr>
          <w:sz w:val="24"/>
          <w:szCs w:val="24"/>
          <w:lang w:val="en-US"/>
        </w:rPr>
        <w:t>Tetana</w:t>
      </w:r>
      <w:proofErr w:type="spellEnd"/>
      <w:r w:rsidRPr="000D08C7">
        <w:rPr>
          <w:sz w:val="24"/>
          <w:szCs w:val="24"/>
          <w:lang w:val="en-US"/>
        </w:rPr>
        <w:t xml:space="preserve"> vaccine has no or negligible influence on the ability to drive and use machines. </w:t>
      </w:r>
    </w:p>
    <w:p w14:paraId="4AE3E49B" w14:textId="77777777" w:rsidR="007C5D2A" w:rsidRPr="000D08C7" w:rsidRDefault="007C5D2A" w:rsidP="003E0341">
      <w:pPr>
        <w:tabs>
          <w:tab w:val="left" w:pos="851"/>
        </w:tabs>
        <w:ind w:left="851"/>
        <w:rPr>
          <w:sz w:val="24"/>
          <w:szCs w:val="24"/>
          <w:lang w:val="en-GB"/>
        </w:rPr>
      </w:pPr>
    </w:p>
    <w:p w14:paraId="23C5DF3C"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4.8</w:t>
      </w:r>
      <w:r w:rsidRPr="000D08C7">
        <w:rPr>
          <w:b/>
          <w:sz w:val="24"/>
          <w:szCs w:val="24"/>
          <w:lang w:val="en-GB"/>
        </w:rPr>
        <w:tab/>
        <w:t>Undesirable effects</w:t>
      </w:r>
    </w:p>
    <w:p w14:paraId="6AD213C6"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Frequencies of adverse reactions are defined as follows: </w:t>
      </w:r>
    </w:p>
    <w:p w14:paraId="184D9083" w14:textId="77777777" w:rsidR="001C1962" w:rsidRPr="000D08C7" w:rsidRDefault="001C1962" w:rsidP="00801DFA">
      <w:pPr>
        <w:numPr>
          <w:ilvl w:val="0"/>
          <w:numId w:val="15"/>
        </w:numPr>
        <w:ind w:left="1276" w:hanging="425"/>
        <w:rPr>
          <w:sz w:val="24"/>
          <w:szCs w:val="24"/>
        </w:rPr>
      </w:pPr>
      <w:proofErr w:type="spellStart"/>
      <w:r w:rsidRPr="000D08C7">
        <w:rPr>
          <w:sz w:val="24"/>
          <w:szCs w:val="24"/>
        </w:rPr>
        <w:t>very</w:t>
      </w:r>
      <w:proofErr w:type="spellEnd"/>
      <w:r w:rsidRPr="000D08C7">
        <w:rPr>
          <w:sz w:val="24"/>
          <w:szCs w:val="24"/>
        </w:rPr>
        <w:t xml:space="preserve"> common (≥1/10) </w:t>
      </w:r>
    </w:p>
    <w:p w14:paraId="72ADC116" w14:textId="77777777" w:rsidR="001C1962" w:rsidRPr="000D08C7" w:rsidRDefault="001C1962" w:rsidP="00801DFA">
      <w:pPr>
        <w:numPr>
          <w:ilvl w:val="0"/>
          <w:numId w:val="15"/>
        </w:numPr>
        <w:ind w:left="1276" w:hanging="425"/>
        <w:rPr>
          <w:sz w:val="24"/>
          <w:szCs w:val="24"/>
        </w:rPr>
      </w:pPr>
      <w:r w:rsidRPr="000D08C7">
        <w:rPr>
          <w:sz w:val="24"/>
          <w:szCs w:val="24"/>
        </w:rPr>
        <w:t xml:space="preserve">common (≥1/100 to &lt;1/10) </w:t>
      </w:r>
    </w:p>
    <w:p w14:paraId="0ED55E7C" w14:textId="77777777" w:rsidR="001C1962" w:rsidRPr="000D08C7" w:rsidRDefault="001C1962" w:rsidP="00801DFA">
      <w:pPr>
        <w:numPr>
          <w:ilvl w:val="0"/>
          <w:numId w:val="15"/>
        </w:numPr>
        <w:ind w:left="1276" w:hanging="425"/>
        <w:rPr>
          <w:sz w:val="24"/>
          <w:szCs w:val="24"/>
        </w:rPr>
      </w:pPr>
      <w:proofErr w:type="spellStart"/>
      <w:r w:rsidRPr="000D08C7">
        <w:rPr>
          <w:sz w:val="24"/>
          <w:szCs w:val="24"/>
        </w:rPr>
        <w:t>uncommon</w:t>
      </w:r>
      <w:proofErr w:type="spellEnd"/>
      <w:r w:rsidRPr="000D08C7">
        <w:rPr>
          <w:sz w:val="24"/>
          <w:szCs w:val="24"/>
        </w:rPr>
        <w:t xml:space="preserve"> (≥1/1,000 to &lt;1/100) </w:t>
      </w:r>
    </w:p>
    <w:p w14:paraId="2A966755" w14:textId="77777777" w:rsidR="001C1962" w:rsidRPr="000D08C7" w:rsidRDefault="001C1962" w:rsidP="00801DFA">
      <w:pPr>
        <w:numPr>
          <w:ilvl w:val="0"/>
          <w:numId w:val="15"/>
        </w:numPr>
        <w:ind w:left="1276" w:hanging="425"/>
        <w:rPr>
          <w:sz w:val="24"/>
          <w:szCs w:val="24"/>
        </w:rPr>
      </w:pPr>
      <w:r w:rsidRPr="000D08C7">
        <w:rPr>
          <w:sz w:val="24"/>
          <w:szCs w:val="24"/>
        </w:rPr>
        <w:t xml:space="preserve">rare (≥1/10,000 to &lt;1/1,000) </w:t>
      </w:r>
    </w:p>
    <w:p w14:paraId="6706E8C4" w14:textId="77777777" w:rsidR="001C1962" w:rsidRPr="000D08C7" w:rsidRDefault="001C1962" w:rsidP="00801DFA">
      <w:pPr>
        <w:numPr>
          <w:ilvl w:val="0"/>
          <w:numId w:val="15"/>
        </w:numPr>
        <w:ind w:left="1276" w:hanging="425"/>
        <w:rPr>
          <w:sz w:val="24"/>
          <w:szCs w:val="24"/>
        </w:rPr>
      </w:pPr>
      <w:proofErr w:type="spellStart"/>
      <w:r w:rsidRPr="000D08C7">
        <w:rPr>
          <w:sz w:val="24"/>
          <w:szCs w:val="24"/>
        </w:rPr>
        <w:t>very</w:t>
      </w:r>
      <w:proofErr w:type="spellEnd"/>
      <w:r w:rsidRPr="000D08C7">
        <w:rPr>
          <w:sz w:val="24"/>
          <w:szCs w:val="24"/>
        </w:rPr>
        <w:t xml:space="preserve"> rare (&lt;1/10,000) </w:t>
      </w:r>
    </w:p>
    <w:p w14:paraId="0F1C8C96" w14:textId="77777777" w:rsidR="001C1962" w:rsidRPr="000D08C7" w:rsidRDefault="001C1962" w:rsidP="00801DFA">
      <w:pPr>
        <w:numPr>
          <w:ilvl w:val="0"/>
          <w:numId w:val="15"/>
        </w:numPr>
        <w:ind w:left="1276" w:hanging="425"/>
        <w:rPr>
          <w:sz w:val="24"/>
          <w:szCs w:val="24"/>
          <w:lang w:val="en-US"/>
        </w:rPr>
      </w:pPr>
      <w:r w:rsidRPr="000D08C7">
        <w:rPr>
          <w:sz w:val="24"/>
          <w:szCs w:val="24"/>
          <w:lang w:val="en-US"/>
        </w:rPr>
        <w:t xml:space="preserve">not known (cannot be estimated from the available data) </w:t>
      </w:r>
    </w:p>
    <w:p w14:paraId="554A00C0" w14:textId="77777777" w:rsidR="001C1962" w:rsidRPr="000D08C7" w:rsidRDefault="001C1962" w:rsidP="001C1962">
      <w:pPr>
        <w:tabs>
          <w:tab w:val="left" w:pos="851"/>
        </w:tabs>
        <w:ind w:left="851"/>
        <w:rPr>
          <w:sz w:val="24"/>
          <w:szCs w:val="24"/>
          <w:lang w:val="en-US"/>
        </w:rPr>
      </w:pPr>
      <w:r w:rsidRPr="000D08C7">
        <w:rPr>
          <w:b/>
          <w:sz w:val="24"/>
          <w:szCs w:val="24"/>
          <w:lang w:val="en-US"/>
        </w:rPr>
        <w:t xml:space="preserve"> </w:t>
      </w:r>
    </w:p>
    <w:p w14:paraId="130BB0AD" w14:textId="77777777" w:rsidR="001C1962" w:rsidRDefault="001C1962" w:rsidP="001C1962">
      <w:pPr>
        <w:tabs>
          <w:tab w:val="left" w:pos="851"/>
        </w:tabs>
        <w:ind w:left="851"/>
        <w:rPr>
          <w:sz w:val="24"/>
          <w:szCs w:val="24"/>
          <w:lang w:val="en-US"/>
        </w:rPr>
      </w:pPr>
      <w:r w:rsidRPr="000D08C7">
        <w:rPr>
          <w:sz w:val="24"/>
          <w:szCs w:val="24"/>
          <w:lang w:val="en-US"/>
        </w:rPr>
        <w:t xml:space="preserve">The following adverse reactions were reported in clinical </w:t>
      </w:r>
      <w:proofErr w:type="gramStart"/>
      <w:r w:rsidRPr="000D08C7">
        <w:rPr>
          <w:sz w:val="24"/>
          <w:szCs w:val="24"/>
          <w:lang w:val="en-US"/>
        </w:rPr>
        <w:t>trial</w:t>
      </w:r>
      <w:proofErr w:type="gramEnd"/>
      <w:r w:rsidRPr="000D08C7">
        <w:rPr>
          <w:sz w:val="24"/>
          <w:szCs w:val="24"/>
          <w:lang w:val="en-US"/>
        </w:rPr>
        <w:t xml:space="preserve"> in adults (frequency is known) and in spontaneous reporting (frequency not known) </w:t>
      </w:r>
    </w:p>
    <w:p w14:paraId="1D45B27A" w14:textId="15DCA520" w:rsidR="000D08C7" w:rsidRDefault="000D08C7">
      <w:pPr>
        <w:rPr>
          <w:sz w:val="24"/>
          <w:szCs w:val="24"/>
          <w:lang w:val="en-US"/>
        </w:rPr>
      </w:pPr>
      <w:r>
        <w:rPr>
          <w:sz w:val="24"/>
          <w:szCs w:val="24"/>
          <w:lang w:val="en-US"/>
        </w:rPr>
        <w:br w:type="page"/>
      </w:r>
    </w:p>
    <w:p w14:paraId="4CB775F2" w14:textId="77777777" w:rsidR="000D08C7" w:rsidRPr="000D08C7" w:rsidRDefault="000D08C7" w:rsidP="001C1962">
      <w:pPr>
        <w:tabs>
          <w:tab w:val="left" w:pos="851"/>
        </w:tabs>
        <w:ind w:left="851"/>
        <w:rPr>
          <w:sz w:val="24"/>
          <w:szCs w:val="24"/>
          <w:lang w:val="en-US"/>
        </w:rPr>
      </w:pPr>
    </w:p>
    <w:tbl>
      <w:tblPr>
        <w:tblW w:w="5000" w:type="pct"/>
        <w:tblCellMar>
          <w:top w:w="7" w:type="dxa"/>
          <w:left w:w="107" w:type="dxa"/>
          <w:right w:w="71" w:type="dxa"/>
        </w:tblCellMar>
        <w:tblLook w:val="04A0" w:firstRow="1" w:lastRow="0" w:firstColumn="1" w:lastColumn="0" w:noHBand="0" w:noVBand="1"/>
      </w:tblPr>
      <w:tblGrid>
        <w:gridCol w:w="2996"/>
        <w:gridCol w:w="1743"/>
        <w:gridCol w:w="4889"/>
      </w:tblGrid>
      <w:tr w:rsidR="001C1962" w:rsidRPr="000D08C7" w14:paraId="27A72A1C" w14:textId="77777777" w:rsidTr="000D08C7">
        <w:trPr>
          <w:trHeight w:val="329"/>
        </w:trPr>
        <w:tc>
          <w:tcPr>
            <w:tcW w:w="1556" w:type="pct"/>
            <w:tcBorders>
              <w:top w:val="single" w:sz="4" w:space="0" w:color="000000"/>
              <w:left w:val="single" w:sz="4" w:space="0" w:color="000000"/>
              <w:bottom w:val="single" w:sz="4" w:space="0" w:color="000000"/>
              <w:right w:val="single" w:sz="4" w:space="0" w:color="000000"/>
            </w:tcBorders>
            <w:shd w:val="clear" w:color="auto" w:fill="F2F2F2"/>
            <w:hideMark/>
          </w:tcPr>
          <w:p w14:paraId="4285980B" w14:textId="77777777" w:rsidR="001C1962" w:rsidRPr="000D08C7" w:rsidRDefault="001C1962" w:rsidP="000F229F">
            <w:pPr>
              <w:ind w:left="91"/>
              <w:rPr>
                <w:sz w:val="24"/>
                <w:szCs w:val="24"/>
              </w:rPr>
            </w:pPr>
            <w:r w:rsidRPr="000D08C7">
              <w:rPr>
                <w:b/>
                <w:sz w:val="24"/>
                <w:szCs w:val="24"/>
              </w:rPr>
              <w:t xml:space="preserve">System Organ Class </w:t>
            </w:r>
          </w:p>
        </w:tc>
        <w:tc>
          <w:tcPr>
            <w:tcW w:w="905" w:type="pct"/>
            <w:tcBorders>
              <w:top w:val="single" w:sz="4" w:space="0" w:color="000000"/>
              <w:left w:val="single" w:sz="4" w:space="0" w:color="000000"/>
              <w:bottom w:val="single" w:sz="4" w:space="0" w:color="000000"/>
              <w:right w:val="single" w:sz="4" w:space="0" w:color="000000"/>
            </w:tcBorders>
            <w:shd w:val="clear" w:color="auto" w:fill="F2F2F2"/>
            <w:hideMark/>
          </w:tcPr>
          <w:p w14:paraId="1A26A482" w14:textId="77777777" w:rsidR="001C1962" w:rsidRPr="000D08C7" w:rsidRDefault="001C1962" w:rsidP="000F229F">
            <w:pPr>
              <w:ind w:left="91"/>
              <w:rPr>
                <w:sz w:val="24"/>
                <w:szCs w:val="24"/>
              </w:rPr>
            </w:pPr>
            <w:proofErr w:type="spellStart"/>
            <w:r w:rsidRPr="000D08C7">
              <w:rPr>
                <w:b/>
                <w:sz w:val="24"/>
                <w:szCs w:val="24"/>
              </w:rPr>
              <w:t>Frequencies</w:t>
            </w:r>
            <w:proofErr w:type="spellEnd"/>
            <w:r w:rsidRPr="000D08C7">
              <w:rPr>
                <w:b/>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shd w:val="clear" w:color="auto" w:fill="F2F2F2"/>
            <w:hideMark/>
          </w:tcPr>
          <w:p w14:paraId="5781BFC7" w14:textId="77777777" w:rsidR="001C1962" w:rsidRPr="000D08C7" w:rsidRDefault="001C1962" w:rsidP="000F229F">
            <w:pPr>
              <w:ind w:left="91"/>
              <w:rPr>
                <w:sz w:val="24"/>
                <w:szCs w:val="24"/>
              </w:rPr>
            </w:pPr>
            <w:proofErr w:type="spellStart"/>
            <w:r w:rsidRPr="000D08C7">
              <w:rPr>
                <w:b/>
                <w:sz w:val="24"/>
                <w:szCs w:val="24"/>
              </w:rPr>
              <w:t>Adverse</w:t>
            </w:r>
            <w:proofErr w:type="spellEnd"/>
            <w:r w:rsidRPr="000D08C7">
              <w:rPr>
                <w:b/>
                <w:sz w:val="24"/>
                <w:szCs w:val="24"/>
              </w:rPr>
              <w:t xml:space="preserve"> </w:t>
            </w:r>
            <w:proofErr w:type="spellStart"/>
            <w:r w:rsidRPr="000D08C7">
              <w:rPr>
                <w:b/>
                <w:sz w:val="24"/>
                <w:szCs w:val="24"/>
              </w:rPr>
              <w:t>reactions</w:t>
            </w:r>
            <w:proofErr w:type="spellEnd"/>
            <w:r w:rsidRPr="000D08C7">
              <w:rPr>
                <w:b/>
                <w:sz w:val="24"/>
                <w:szCs w:val="24"/>
              </w:rPr>
              <w:t xml:space="preserve"> </w:t>
            </w:r>
          </w:p>
        </w:tc>
      </w:tr>
      <w:tr w:rsidR="001C1962" w:rsidRPr="009908DF" w14:paraId="2E3D344C" w14:textId="77777777" w:rsidTr="000D08C7">
        <w:trPr>
          <w:trHeight w:val="517"/>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53072E77" w14:textId="77777777" w:rsidR="001C1962" w:rsidRPr="000D08C7" w:rsidRDefault="001C1962" w:rsidP="000F229F">
            <w:pPr>
              <w:ind w:left="91"/>
              <w:rPr>
                <w:sz w:val="24"/>
                <w:szCs w:val="24"/>
                <w:lang w:val="en-US"/>
              </w:rPr>
            </w:pPr>
            <w:r w:rsidRPr="000D08C7">
              <w:rPr>
                <w:sz w:val="24"/>
                <w:szCs w:val="24"/>
                <w:lang w:val="en-US"/>
              </w:rPr>
              <w:t xml:space="preserve">Blood and lymphatic system disorders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558E7135"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5499E042" w14:textId="77777777" w:rsidR="001C1962" w:rsidRPr="000D08C7" w:rsidRDefault="001C1962" w:rsidP="000F229F">
            <w:pPr>
              <w:ind w:left="91"/>
              <w:rPr>
                <w:sz w:val="24"/>
                <w:szCs w:val="24"/>
                <w:lang w:val="en-US"/>
              </w:rPr>
            </w:pPr>
            <w:r w:rsidRPr="000D08C7">
              <w:rPr>
                <w:sz w:val="24"/>
                <w:szCs w:val="24"/>
                <w:lang w:val="en-US"/>
              </w:rPr>
              <w:t xml:space="preserve">thrombocytopenia, lymph nodes enlarged and (or) pain </w:t>
            </w:r>
          </w:p>
        </w:tc>
      </w:tr>
      <w:tr w:rsidR="001C1962" w:rsidRPr="009908DF" w14:paraId="7657FFE5" w14:textId="77777777" w:rsidTr="000D08C7">
        <w:trPr>
          <w:trHeight w:val="547"/>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7D0C05CC" w14:textId="77777777" w:rsidR="001C1962" w:rsidRPr="000D08C7" w:rsidRDefault="001C1962" w:rsidP="000F229F">
            <w:pPr>
              <w:ind w:left="91"/>
              <w:rPr>
                <w:sz w:val="24"/>
                <w:szCs w:val="24"/>
              </w:rPr>
            </w:pPr>
            <w:r w:rsidRPr="000D08C7">
              <w:rPr>
                <w:sz w:val="24"/>
                <w:szCs w:val="24"/>
              </w:rPr>
              <w:t xml:space="preserve">Immune system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51475A2B"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395B1596" w14:textId="77777777" w:rsidR="001C1962" w:rsidRPr="000D08C7" w:rsidRDefault="001C1962" w:rsidP="000F229F">
            <w:pPr>
              <w:ind w:left="91"/>
              <w:rPr>
                <w:sz w:val="24"/>
                <w:szCs w:val="24"/>
                <w:lang w:val="en-US"/>
              </w:rPr>
            </w:pPr>
            <w:r w:rsidRPr="000D08C7">
              <w:rPr>
                <w:sz w:val="24"/>
                <w:szCs w:val="24"/>
                <w:lang w:val="en-US"/>
              </w:rPr>
              <w:t xml:space="preserve">rhinitis, hypersensitivity reactions, including anaphylactic shock </w:t>
            </w:r>
          </w:p>
        </w:tc>
      </w:tr>
      <w:tr w:rsidR="001C1962" w:rsidRPr="000D08C7" w14:paraId="03D5D504" w14:textId="77777777" w:rsidTr="000D08C7">
        <w:trPr>
          <w:trHeight w:val="264"/>
        </w:trPr>
        <w:tc>
          <w:tcPr>
            <w:tcW w:w="1556" w:type="pct"/>
            <w:vMerge w:val="restart"/>
            <w:tcBorders>
              <w:top w:val="single" w:sz="4" w:space="0" w:color="000000"/>
              <w:left w:val="single" w:sz="4" w:space="0" w:color="000000"/>
              <w:bottom w:val="single" w:sz="4" w:space="0" w:color="000000"/>
              <w:right w:val="single" w:sz="4" w:space="0" w:color="000000"/>
            </w:tcBorders>
            <w:vAlign w:val="center"/>
            <w:hideMark/>
          </w:tcPr>
          <w:p w14:paraId="2900DD51" w14:textId="77777777" w:rsidR="001C1962" w:rsidRPr="000D08C7" w:rsidRDefault="001C1962" w:rsidP="000F229F">
            <w:pPr>
              <w:ind w:left="91"/>
              <w:rPr>
                <w:sz w:val="24"/>
                <w:szCs w:val="24"/>
              </w:rPr>
            </w:pPr>
            <w:proofErr w:type="spellStart"/>
            <w:r w:rsidRPr="000D08C7">
              <w:rPr>
                <w:sz w:val="24"/>
                <w:szCs w:val="24"/>
              </w:rPr>
              <w:t>Nervous</w:t>
            </w:r>
            <w:proofErr w:type="spellEnd"/>
            <w:r w:rsidRPr="000D08C7">
              <w:rPr>
                <w:sz w:val="24"/>
                <w:szCs w:val="24"/>
              </w:rPr>
              <w:t xml:space="preserve"> system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21374046" w14:textId="77777777" w:rsidR="001C1962" w:rsidRPr="000D08C7" w:rsidRDefault="001C1962" w:rsidP="000F229F">
            <w:pPr>
              <w:ind w:left="91"/>
              <w:rPr>
                <w:sz w:val="24"/>
                <w:szCs w:val="24"/>
              </w:rPr>
            </w:pPr>
            <w:r w:rsidRPr="000D08C7">
              <w:rPr>
                <w:sz w:val="24"/>
                <w:szCs w:val="24"/>
              </w:rPr>
              <w:t>common</w:t>
            </w:r>
            <w:r w:rsidRPr="000D08C7">
              <w:rPr>
                <w:b/>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5FA97AB8" w14:textId="77777777" w:rsidR="001C1962" w:rsidRPr="000D08C7" w:rsidRDefault="001C1962" w:rsidP="000F229F">
            <w:pPr>
              <w:ind w:left="91"/>
              <w:rPr>
                <w:sz w:val="24"/>
                <w:szCs w:val="24"/>
              </w:rPr>
            </w:pPr>
            <w:proofErr w:type="spellStart"/>
            <w:r w:rsidRPr="000D08C7">
              <w:rPr>
                <w:sz w:val="24"/>
                <w:szCs w:val="24"/>
              </w:rPr>
              <w:t>headache</w:t>
            </w:r>
            <w:proofErr w:type="spellEnd"/>
            <w:r w:rsidRPr="000D08C7">
              <w:rPr>
                <w:sz w:val="24"/>
                <w:szCs w:val="24"/>
              </w:rPr>
              <w:t xml:space="preserve"> </w:t>
            </w:r>
          </w:p>
        </w:tc>
      </w:tr>
      <w:tr w:rsidR="001C1962" w:rsidRPr="009908DF" w14:paraId="0E281888" w14:textId="77777777" w:rsidTr="000D08C7">
        <w:trPr>
          <w:trHeight w:val="516"/>
        </w:trPr>
        <w:tc>
          <w:tcPr>
            <w:tcW w:w="1556" w:type="pct"/>
            <w:vMerge/>
            <w:tcBorders>
              <w:top w:val="single" w:sz="4" w:space="0" w:color="000000"/>
              <w:left w:val="single" w:sz="4" w:space="0" w:color="000000"/>
              <w:bottom w:val="single" w:sz="4" w:space="0" w:color="000000"/>
              <w:right w:val="single" w:sz="4" w:space="0" w:color="000000"/>
            </w:tcBorders>
            <w:vAlign w:val="center"/>
            <w:hideMark/>
          </w:tcPr>
          <w:p w14:paraId="3D59AAB5" w14:textId="77777777" w:rsidR="001C1962" w:rsidRPr="000D08C7" w:rsidRDefault="001C1962" w:rsidP="000F229F">
            <w:pPr>
              <w:ind w:left="91"/>
              <w:rPr>
                <w:sz w:val="24"/>
                <w:szCs w:val="24"/>
              </w:rPr>
            </w:pP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33F6BAB2"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1B650972" w14:textId="77777777" w:rsidR="001C1962" w:rsidRPr="000D08C7" w:rsidRDefault="001C1962" w:rsidP="000F229F">
            <w:pPr>
              <w:ind w:left="91"/>
              <w:rPr>
                <w:sz w:val="24"/>
                <w:szCs w:val="24"/>
                <w:lang w:val="en-US"/>
              </w:rPr>
            </w:pPr>
            <w:r w:rsidRPr="000D08C7">
              <w:rPr>
                <w:sz w:val="24"/>
                <w:szCs w:val="24"/>
                <w:lang w:val="en-US"/>
              </w:rPr>
              <w:t xml:space="preserve">hypotonic-hyporesponsive episode, syncope, loss of consciousness, tremor, dizziness, headache </w:t>
            </w:r>
          </w:p>
        </w:tc>
      </w:tr>
      <w:tr w:rsidR="001C1962" w:rsidRPr="000D08C7" w14:paraId="0855D83E" w14:textId="77777777" w:rsidTr="000D08C7">
        <w:trPr>
          <w:trHeight w:val="262"/>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3341E323" w14:textId="77777777" w:rsidR="001C1962" w:rsidRPr="000D08C7" w:rsidRDefault="001C1962" w:rsidP="000F229F">
            <w:pPr>
              <w:ind w:left="91"/>
              <w:rPr>
                <w:sz w:val="24"/>
                <w:szCs w:val="24"/>
              </w:rPr>
            </w:pPr>
            <w:r w:rsidRPr="000D08C7">
              <w:rPr>
                <w:sz w:val="24"/>
                <w:szCs w:val="24"/>
              </w:rPr>
              <w:t xml:space="preserve">Eye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01B3855E"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5F101DD8" w14:textId="77777777" w:rsidR="001C1962" w:rsidRPr="000D08C7" w:rsidRDefault="001C1962" w:rsidP="000F229F">
            <w:pPr>
              <w:ind w:left="91"/>
              <w:rPr>
                <w:sz w:val="24"/>
                <w:szCs w:val="24"/>
              </w:rPr>
            </w:pPr>
            <w:proofErr w:type="spellStart"/>
            <w:r w:rsidRPr="000D08C7">
              <w:rPr>
                <w:sz w:val="24"/>
                <w:szCs w:val="24"/>
              </w:rPr>
              <w:t>lacrimation</w:t>
            </w:r>
            <w:proofErr w:type="spellEnd"/>
            <w:r w:rsidRPr="000D08C7">
              <w:rPr>
                <w:sz w:val="24"/>
                <w:szCs w:val="24"/>
              </w:rPr>
              <w:t xml:space="preserve"> </w:t>
            </w:r>
          </w:p>
        </w:tc>
      </w:tr>
      <w:tr w:rsidR="001C1962" w:rsidRPr="000D08C7" w14:paraId="0943865C" w14:textId="77777777" w:rsidTr="000D08C7">
        <w:trPr>
          <w:trHeight w:val="264"/>
        </w:trPr>
        <w:tc>
          <w:tcPr>
            <w:tcW w:w="1556" w:type="pct"/>
            <w:vMerge w:val="restart"/>
            <w:tcBorders>
              <w:top w:val="single" w:sz="4" w:space="0" w:color="000000"/>
              <w:left w:val="single" w:sz="4" w:space="0" w:color="000000"/>
              <w:bottom w:val="single" w:sz="4" w:space="0" w:color="000000"/>
              <w:right w:val="single" w:sz="4" w:space="0" w:color="000000"/>
            </w:tcBorders>
            <w:vAlign w:val="center"/>
            <w:hideMark/>
          </w:tcPr>
          <w:p w14:paraId="605574CC" w14:textId="77777777" w:rsidR="001C1962" w:rsidRPr="000D08C7" w:rsidRDefault="001C1962" w:rsidP="000F229F">
            <w:pPr>
              <w:ind w:left="91"/>
              <w:rPr>
                <w:sz w:val="24"/>
                <w:szCs w:val="24"/>
              </w:rPr>
            </w:pPr>
            <w:proofErr w:type="spellStart"/>
            <w:r w:rsidRPr="000D08C7">
              <w:rPr>
                <w:sz w:val="24"/>
                <w:szCs w:val="24"/>
              </w:rPr>
              <w:t>Ear</w:t>
            </w:r>
            <w:proofErr w:type="spellEnd"/>
            <w:r w:rsidRPr="000D08C7">
              <w:rPr>
                <w:sz w:val="24"/>
                <w:szCs w:val="24"/>
              </w:rPr>
              <w:t xml:space="preserve"> and </w:t>
            </w:r>
            <w:proofErr w:type="spellStart"/>
            <w:r w:rsidRPr="000D08C7">
              <w:rPr>
                <w:sz w:val="24"/>
                <w:szCs w:val="24"/>
              </w:rPr>
              <w:t>labyrinth</w:t>
            </w:r>
            <w:proofErr w:type="spellEnd"/>
            <w:r w:rsidRPr="000D08C7">
              <w:rPr>
                <w:sz w:val="24"/>
                <w:szCs w:val="24"/>
              </w:rPr>
              <w:t xml:space="preserve">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496EB1BE" w14:textId="77777777" w:rsidR="001C1962" w:rsidRPr="000D08C7" w:rsidRDefault="001C1962" w:rsidP="000F229F">
            <w:pPr>
              <w:ind w:left="91"/>
              <w:rPr>
                <w:sz w:val="24"/>
                <w:szCs w:val="24"/>
              </w:rPr>
            </w:pPr>
            <w:r w:rsidRPr="000D08C7">
              <w:rPr>
                <w:sz w:val="24"/>
                <w:szCs w:val="24"/>
              </w:rPr>
              <w:t>common</w:t>
            </w:r>
            <w:r w:rsidRPr="000D08C7">
              <w:rPr>
                <w:b/>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36A594A0" w14:textId="77777777" w:rsidR="001C1962" w:rsidRPr="000D08C7" w:rsidRDefault="001C1962" w:rsidP="000F229F">
            <w:pPr>
              <w:ind w:left="91"/>
              <w:rPr>
                <w:sz w:val="24"/>
                <w:szCs w:val="24"/>
              </w:rPr>
            </w:pPr>
            <w:proofErr w:type="spellStart"/>
            <w:r w:rsidRPr="000D08C7">
              <w:rPr>
                <w:sz w:val="24"/>
                <w:szCs w:val="24"/>
              </w:rPr>
              <w:t>hearing</w:t>
            </w:r>
            <w:proofErr w:type="spellEnd"/>
            <w:r w:rsidRPr="000D08C7">
              <w:rPr>
                <w:sz w:val="24"/>
                <w:szCs w:val="24"/>
              </w:rPr>
              <w:t xml:space="preserve"> </w:t>
            </w:r>
            <w:proofErr w:type="spellStart"/>
            <w:r w:rsidRPr="000D08C7">
              <w:rPr>
                <w:sz w:val="24"/>
                <w:szCs w:val="24"/>
              </w:rPr>
              <w:t>impaired</w:t>
            </w:r>
            <w:proofErr w:type="spellEnd"/>
            <w:r w:rsidRPr="000D08C7">
              <w:rPr>
                <w:sz w:val="24"/>
                <w:szCs w:val="24"/>
              </w:rPr>
              <w:t xml:space="preserve">, tinnitus </w:t>
            </w:r>
          </w:p>
        </w:tc>
      </w:tr>
      <w:tr w:rsidR="001C1962" w:rsidRPr="000D08C7" w14:paraId="6F67CC73" w14:textId="77777777" w:rsidTr="000D08C7">
        <w:trPr>
          <w:trHeight w:val="264"/>
        </w:trPr>
        <w:tc>
          <w:tcPr>
            <w:tcW w:w="1556" w:type="pct"/>
            <w:vMerge/>
            <w:tcBorders>
              <w:top w:val="single" w:sz="4" w:space="0" w:color="000000"/>
              <w:left w:val="single" w:sz="4" w:space="0" w:color="000000"/>
              <w:bottom w:val="single" w:sz="4" w:space="0" w:color="000000"/>
              <w:right w:val="single" w:sz="4" w:space="0" w:color="000000"/>
            </w:tcBorders>
            <w:vAlign w:val="center"/>
            <w:hideMark/>
          </w:tcPr>
          <w:p w14:paraId="7E862ECA" w14:textId="77777777" w:rsidR="001C1962" w:rsidRPr="000D08C7" w:rsidRDefault="001C1962" w:rsidP="000F229F">
            <w:pPr>
              <w:ind w:left="91"/>
              <w:rPr>
                <w:sz w:val="24"/>
                <w:szCs w:val="24"/>
              </w:rPr>
            </w:pP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7CBE0480"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20BF8BED" w14:textId="77777777" w:rsidR="001C1962" w:rsidRPr="000D08C7" w:rsidRDefault="001C1962" w:rsidP="000F229F">
            <w:pPr>
              <w:ind w:left="91"/>
              <w:rPr>
                <w:sz w:val="24"/>
                <w:szCs w:val="24"/>
              </w:rPr>
            </w:pPr>
            <w:proofErr w:type="spellStart"/>
            <w:r w:rsidRPr="000D08C7">
              <w:rPr>
                <w:sz w:val="24"/>
                <w:szCs w:val="24"/>
              </w:rPr>
              <w:t>hearing</w:t>
            </w:r>
            <w:proofErr w:type="spellEnd"/>
            <w:r w:rsidRPr="000D08C7">
              <w:rPr>
                <w:sz w:val="24"/>
                <w:szCs w:val="24"/>
              </w:rPr>
              <w:t xml:space="preserve"> </w:t>
            </w:r>
            <w:proofErr w:type="spellStart"/>
            <w:r w:rsidRPr="000D08C7">
              <w:rPr>
                <w:sz w:val="24"/>
                <w:szCs w:val="24"/>
              </w:rPr>
              <w:t>impaired</w:t>
            </w:r>
            <w:proofErr w:type="spellEnd"/>
            <w:r w:rsidRPr="000D08C7">
              <w:rPr>
                <w:sz w:val="24"/>
                <w:szCs w:val="24"/>
              </w:rPr>
              <w:t xml:space="preserve"> </w:t>
            </w:r>
          </w:p>
        </w:tc>
      </w:tr>
      <w:tr w:rsidR="001C1962" w:rsidRPr="000D08C7" w14:paraId="1E5ADD1C" w14:textId="77777777" w:rsidTr="000D08C7">
        <w:trPr>
          <w:trHeight w:val="262"/>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7C1B514F" w14:textId="77777777" w:rsidR="001C1962" w:rsidRPr="000D08C7" w:rsidRDefault="001C1962" w:rsidP="000F229F">
            <w:pPr>
              <w:ind w:left="91"/>
              <w:rPr>
                <w:sz w:val="24"/>
                <w:szCs w:val="24"/>
              </w:rPr>
            </w:pPr>
            <w:proofErr w:type="spellStart"/>
            <w:r w:rsidRPr="000D08C7">
              <w:rPr>
                <w:sz w:val="24"/>
                <w:szCs w:val="24"/>
              </w:rPr>
              <w:t>Vascular</w:t>
            </w:r>
            <w:proofErr w:type="spellEnd"/>
            <w:r w:rsidRPr="000D08C7">
              <w:rPr>
                <w:sz w:val="24"/>
                <w:szCs w:val="24"/>
              </w:rPr>
              <w:t xml:space="preserve">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3F0B3584"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2C10DF7F" w14:textId="77777777" w:rsidR="001C1962" w:rsidRPr="000D08C7" w:rsidRDefault="001C1962" w:rsidP="000F229F">
            <w:pPr>
              <w:ind w:left="91"/>
              <w:rPr>
                <w:sz w:val="24"/>
                <w:szCs w:val="24"/>
              </w:rPr>
            </w:pPr>
            <w:r w:rsidRPr="000D08C7">
              <w:rPr>
                <w:sz w:val="24"/>
                <w:szCs w:val="24"/>
              </w:rPr>
              <w:t xml:space="preserve">hypotension, </w:t>
            </w:r>
            <w:proofErr w:type="spellStart"/>
            <w:r w:rsidRPr="000D08C7">
              <w:rPr>
                <w:sz w:val="24"/>
                <w:szCs w:val="24"/>
              </w:rPr>
              <w:t>pallor</w:t>
            </w:r>
            <w:proofErr w:type="spellEnd"/>
            <w:r w:rsidRPr="000D08C7">
              <w:rPr>
                <w:sz w:val="24"/>
                <w:szCs w:val="24"/>
              </w:rPr>
              <w:t xml:space="preserve"> </w:t>
            </w:r>
          </w:p>
        </w:tc>
      </w:tr>
      <w:tr w:rsidR="001C1962" w:rsidRPr="000D08C7" w14:paraId="4EF17F0E" w14:textId="77777777" w:rsidTr="000D08C7">
        <w:trPr>
          <w:trHeight w:val="265"/>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1EE14A13" w14:textId="77777777" w:rsidR="001C1962" w:rsidRPr="000D08C7" w:rsidRDefault="001C1962" w:rsidP="000F229F">
            <w:pPr>
              <w:ind w:left="91"/>
              <w:rPr>
                <w:sz w:val="24"/>
                <w:szCs w:val="24"/>
              </w:rPr>
            </w:pPr>
            <w:proofErr w:type="spellStart"/>
            <w:r w:rsidRPr="000D08C7">
              <w:rPr>
                <w:sz w:val="24"/>
                <w:szCs w:val="24"/>
              </w:rPr>
              <w:t>Gastrointestinal</w:t>
            </w:r>
            <w:proofErr w:type="spellEnd"/>
            <w:r w:rsidRPr="000D08C7">
              <w:rPr>
                <w:sz w:val="24"/>
                <w:szCs w:val="24"/>
              </w:rPr>
              <w:t xml:space="preserve">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43E378A5"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08981F32" w14:textId="77777777" w:rsidR="001C1962" w:rsidRPr="000D08C7" w:rsidRDefault="001C1962" w:rsidP="000F229F">
            <w:pPr>
              <w:ind w:left="91"/>
              <w:rPr>
                <w:sz w:val="24"/>
                <w:szCs w:val="24"/>
              </w:rPr>
            </w:pPr>
            <w:proofErr w:type="spellStart"/>
            <w:r w:rsidRPr="000D08C7">
              <w:rPr>
                <w:sz w:val="24"/>
                <w:szCs w:val="24"/>
              </w:rPr>
              <w:t>nausea</w:t>
            </w:r>
            <w:proofErr w:type="spellEnd"/>
            <w:r w:rsidRPr="000D08C7">
              <w:rPr>
                <w:sz w:val="24"/>
                <w:szCs w:val="24"/>
              </w:rPr>
              <w:t xml:space="preserve">, </w:t>
            </w:r>
            <w:proofErr w:type="spellStart"/>
            <w:r w:rsidRPr="000D08C7">
              <w:rPr>
                <w:sz w:val="24"/>
                <w:szCs w:val="24"/>
              </w:rPr>
              <w:t>vomiting</w:t>
            </w:r>
            <w:proofErr w:type="spellEnd"/>
            <w:r w:rsidRPr="000D08C7">
              <w:rPr>
                <w:sz w:val="24"/>
                <w:szCs w:val="24"/>
              </w:rPr>
              <w:t xml:space="preserve">, dry </w:t>
            </w:r>
            <w:proofErr w:type="spellStart"/>
            <w:r w:rsidRPr="000D08C7">
              <w:rPr>
                <w:sz w:val="24"/>
                <w:szCs w:val="24"/>
              </w:rPr>
              <w:t>mouth</w:t>
            </w:r>
            <w:proofErr w:type="spellEnd"/>
            <w:r w:rsidRPr="000D08C7">
              <w:rPr>
                <w:sz w:val="24"/>
                <w:szCs w:val="24"/>
              </w:rPr>
              <w:t xml:space="preserve"> </w:t>
            </w:r>
          </w:p>
        </w:tc>
      </w:tr>
      <w:tr w:rsidR="001C1962" w:rsidRPr="000D08C7" w14:paraId="193774E2" w14:textId="77777777" w:rsidTr="000D08C7">
        <w:trPr>
          <w:trHeight w:val="262"/>
        </w:trPr>
        <w:tc>
          <w:tcPr>
            <w:tcW w:w="1556" w:type="pct"/>
            <w:vMerge w:val="restart"/>
            <w:tcBorders>
              <w:top w:val="single" w:sz="4" w:space="0" w:color="000000"/>
              <w:left w:val="single" w:sz="4" w:space="0" w:color="000000"/>
              <w:bottom w:val="single" w:sz="4" w:space="0" w:color="000000"/>
              <w:right w:val="single" w:sz="4" w:space="0" w:color="000000"/>
            </w:tcBorders>
            <w:vAlign w:val="center"/>
            <w:hideMark/>
          </w:tcPr>
          <w:p w14:paraId="21A41747" w14:textId="77777777" w:rsidR="001C1962" w:rsidRPr="000D08C7" w:rsidRDefault="001C1962" w:rsidP="000F229F">
            <w:pPr>
              <w:ind w:left="91"/>
              <w:rPr>
                <w:sz w:val="24"/>
                <w:szCs w:val="24"/>
                <w:lang w:val="en-US"/>
              </w:rPr>
            </w:pPr>
            <w:r w:rsidRPr="000D08C7">
              <w:rPr>
                <w:sz w:val="24"/>
                <w:szCs w:val="24"/>
                <w:lang w:val="en-US"/>
              </w:rPr>
              <w:t xml:space="preserve">Skin and subcutaneous tissue disorders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2F1DB471" w14:textId="77777777" w:rsidR="001C1962" w:rsidRPr="000D08C7" w:rsidRDefault="001C1962" w:rsidP="000F229F">
            <w:pPr>
              <w:ind w:left="91"/>
              <w:rPr>
                <w:sz w:val="24"/>
                <w:szCs w:val="24"/>
              </w:rPr>
            </w:pPr>
            <w:r w:rsidRPr="000D08C7">
              <w:rPr>
                <w:sz w:val="24"/>
                <w:szCs w:val="24"/>
              </w:rPr>
              <w:t>common</w:t>
            </w:r>
            <w:r w:rsidRPr="000D08C7">
              <w:rPr>
                <w:b/>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21A02EFD" w14:textId="77777777" w:rsidR="001C1962" w:rsidRPr="000D08C7" w:rsidRDefault="001C1962" w:rsidP="000F229F">
            <w:pPr>
              <w:ind w:left="91"/>
              <w:rPr>
                <w:sz w:val="24"/>
                <w:szCs w:val="24"/>
              </w:rPr>
            </w:pPr>
            <w:proofErr w:type="spellStart"/>
            <w:r w:rsidRPr="000D08C7">
              <w:rPr>
                <w:sz w:val="24"/>
                <w:szCs w:val="24"/>
              </w:rPr>
              <w:t>exacerbation</w:t>
            </w:r>
            <w:proofErr w:type="spellEnd"/>
            <w:r w:rsidRPr="000D08C7">
              <w:rPr>
                <w:sz w:val="24"/>
                <w:szCs w:val="24"/>
              </w:rPr>
              <w:t xml:space="preserve"> of </w:t>
            </w:r>
            <w:proofErr w:type="spellStart"/>
            <w:r w:rsidRPr="000D08C7">
              <w:rPr>
                <w:sz w:val="24"/>
                <w:szCs w:val="24"/>
              </w:rPr>
              <w:t>eczema</w:t>
            </w:r>
            <w:proofErr w:type="spellEnd"/>
            <w:r w:rsidRPr="000D08C7">
              <w:rPr>
                <w:b/>
                <w:sz w:val="24"/>
                <w:szCs w:val="24"/>
              </w:rPr>
              <w:t xml:space="preserve"> </w:t>
            </w:r>
          </w:p>
        </w:tc>
      </w:tr>
      <w:tr w:rsidR="001C1962" w:rsidRPr="009908DF" w14:paraId="71C44576" w14:textId="77777777" w:rsidTr="000D08C7">
        <w:trPr>
          <w:trHeight w:val="516"/>
        </w:trPr>
        <w:tc>
          <w:tcPr>
            <w:tcW w:w="1556" w:type="pct"/>
            <w:vMerge/>
            <w:tcBorders>
              <w:top w:val="single" w:sz="4" w:space="0" w:color="000000"/>
              <w:left w:val="single" w:sz="4" w:space="0" w:color="000000"/>
              <w:bottom w:val="single" w:sz="4" w:space="0" w:color="000000"/>
              <w:right w:val="single" w:sz="4" w:space="0" w:color="000000"/>
            </w:tcBorders>
            <w:vAlign w:val="center"/>
            <w:hideMark/>
          </w:tcPr>
          <w:p w14:paraId="7F8BB4D3" w14:textId="77777777" w:rsidR="001C1962" w:rsidRPr="000D08C7" w:rsidRDefault="001C1962" w:rsidP="000F229F">
            <w:pPr>
              <w:ind w:left="91"/>
              <w:rPr>
                <w:sz w:val="24"/>
                <w:szCs w:val="24"/>
                <w:lang w:val="en-US"/>
              </w:rPr>
            </w:pP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2DA501BB"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2E403F2C" w14:textId="77777777" w:rsidR="001C1962" w:rsidRPr="000D08C7" w:rsidRDefault="001C1962" w:rsidP="000F229F">
            <w:pPr>
              <w:ind w:left="91"/>
              <w:rPr>
                <w:sz w:val="24"/>
                <w:szCs w:val="24"/>
                <w:lang w:val="en-US"/>
              </w:rPr>
            </w:pPr>
            <w:r w:rsidRPr="000D08C7">
              <w:rPr>
                <w:sz w:val="24"/>
                <w:szCs w:val="24"/>
                <w:lang w:val="en-US"/>
              </w:rPr>
              <w:t xml:space="preserve">rash (including papular rash), urticaria, angioedema (Quincke's oedema), erythema nodosum, petechia </w:t>
            </w:r>
          </w:p>
        </w:tc>
      </w:tr>
      <w:tr w:rsidR="001C1962" w:rsidRPr="009908DF" w14:paraId="6B186734" w14:textId="77777777" w:rsidTr="000D08C7">
        <w:trPr>
          <w:trHeight w:val="516"/>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11A9AED7" w14:textId="77777777" w:rsidR="001C1962" w:rsidRPr="000D08C7" w:rsidRDefault="001C1962" w:rsidP="000F229F">
            <w:pPr>
              <w:ind w:left="91"/>
              <w:rPr>
                <w:sz w:val="24"/>
                <w:szCs w:val="24"/>
                <w:lang w:val="en-US"/>
              </w:rPr>
            </w:pPr>
            <w:r w:rsidRPr="000D08C7">
              <w:rPr>
                <w:sz w:val="24"/>
                <w:szCs w:val="24"/>
                <w:lang w:val="en-US"/>
              </w:rPr>
              <w:t xml:space="preserve">Musculoskeletal and connective tissue disorders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35A52208"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1B176207" w14:textId="77777777" w:rsidR="001C1962" w:rsidRPr="000D08C7" w:rsidRDefault="001C1962" w:rsidP="000F229F">
            <w:pPr>
              <w:ind w:left="91"/>
              <w:rPr>
                <w:sz w:val="24"/>
                <w:szCs w:val="24"/>
                <w:lang w:val="en-US"/>
              </w:rPr>
            </w:pPr>
            <w:r w:rsidRPr="000D08C7">
              <w:rPr>
                <w:sz w:val="24"/>
                <w:szCs w:val="24"/>
                <w:lang w:val="en-US"/>
              </w:rPr>
              <w:t xml:space="preserve">pain in the injected extremity, pain in the injected arm, arthralgia </w:t>
            </w:r>
          </w:p>
        </w:tc>
      </w:tr>
      <w:tr w:rsidR="001C1962" w:rsidRPr="000D08C7" w14:paraId="01AEB4A9" w14:textId="77777777" w:rsidTr="000D08C7">
        <w:trPr>
          <w:trHeight w:val="264"/>
        </w:trPr>
        <w:tc>
          <w:tcPr>
            <w:tcW w:w="1556" w:type="pct"/>
            <w:tcBorders>
              <w:top w:val="single" w:sz="4" w:space="0" w:color="000000"/>
              <w:left w:val="single" w:sz="4" w:space="0" w:color="000000"/>
              <w:bottom w:val="single" w:sz="4" w:space="0" w:color="000000"/>
              <w:right w:val="single" w:sz="4" w:space="0" w:color="000000"/>
            </w:tcBorders>
            <w:vAlign w:val="center"/>
            <w:hideMark/>
          </w:tcPr>
          <w:p w14:paraId="223C2CBB" w14:textId="1B6B59A7" w:rsidR="001C1962" w:rsidRPr="000D08C7" w:rsidRDefault="001C1962" w:rsidP="000F229F">
            <w:pPr>
              <w:ind w:left="91"/>
              <w:rPr>
                <w:sz w:val="24"/>
                <w:szCs w:val="24"/>
              </w:rPr>
            </w:pPr>
            <w:proofErr w:type="spellStart"/>
            <w:r w:rsidRPr="000D08C7">
              <w:rPr>
                <w:sz w:val="24"/>
                <w:szCs w:val="24"/>
              </w:rPr>
              <w:t>Renal</w:t>
            </w:r>
            <w:proofErr w:type="spellEnd"/>
            <w:r w:rsidRPr="000D08C7">
              <w:rPr>
                <w:sz w:val="24"/>
                <w:szCs w:val="24"/>
              </w:rPr>
              <w:t xml:space="preserve"> and </w:t>
            </w:r>
            <w:proofErr w:type="spellStart"/>
            <w:r w:rsidRPr="000D08C7">
              <w:rPr>
                <w:sz w:val="24"/>
                <w:szCs w:val="24"/>
              </w:rPr>
              <w:t>urinary</w:t>
            </w:r>
            <w:proofErr w:type="spellEnd"/>
            <w:r w:rsidRPr="000D08C7">
              <w:rPr>
                <w:sz w:val="24"/>
                <w:szCs w:val="24"/>
              </w:rPr>
              <w:t xml:space="preserve"> </w:t>
            </w:r>
            <w:proofErr w:type="spellStart"/>
            <w:r w:rsidRPr="000D08C7">
              <w:rPr>
                <w:sz w:val="24"/>
                <w:szCs w:val="24"/>
              </w:rPr>
              <w:t>disorders</w:t>
            </w:r>
            <w:proofErr w:type="spellEnd"/>
            <w:r w:rsidRPr="000D08C7">
              <w:rPr>
                <w:sz w:val="24"/>
                <w:szCs w:val="24"/>
              </w:rPr>
              <w:t xml:space="preserve"> </w:t>
            </w:r>
          </w:p>
        </w:tc>
        <w:tc>
          <w:tcPr>
            <w:tcW w:w="905" w:type="pct"/>
            <w:tcBorders>
              <w:top w:val="single" w:sz="4" w:space="0" w:color="000000"/>
              <w:left w:val="single" w:sz="4" w:space="0" w:color="000000"/>
              <w:bottom w:val="single" w:sz="4" w:space="0" w:color="000000"/>
              <w:right w:val="single" w:sz="4" w:space="0" w:color="000000"/>
            </w:tcBorders>
            <w:vAlign w:val="center"/>
            <w:hideMark/>
          </w:tcPr>
          <w:p w14:paraId="798CB8B4" w14:textId="77777777" w:rsidR="001C1962" w:rsidRPr="000D08C7" w:rsidRDefault="001C1962" w:rsidP="000F229F">
            <w:pPr>
              <w:ind w:left="91"/>
              <w:rPr>
                <w:sz w:val="24"/>
                <w:szCs w:val="24"/>
              </w:rPr>
            </w:pPr>
            <w:r w:rsidRPr="000D08C7">
              <w:rPr>
                <w:sz w:val="24"/>
                <w:szCs w:val="24"/>
              </w:rPr>
              <w:t xml:space="preserve">not </w:t>
            </w:r>
            <w:proofErr w:type="spellStart"/>
            <w:r w:rsidRPr="000D08C7">
              <w:rPr>
                <w:sz w:val="24"/>
                <w:szCs w:val="24"/>
              </w:rPr>
              <w:t>known</w:t>
            </w:r>
            <w:proofErr w:type="spellEnd"/>
            <w:r w:rsidRPr="000D08C7">
              <w:rPr>
                <w:sz w:val="24"/>
                <w:szCs w:val="24"/>
              </w:rPr>
              <w:t xml:space="preserve"> </w:t>
            </w:r>
          </w:p>
        </w:tc>
        <w:tc>
          <w:tcPr>
            <w:tcW w:w="2539" w:type="pct"/>
            <w:tcBorders>
              <w:top w:val="single" w:sz="4" w:space="0" w:color="000000"/>
              <w:left w:val="single" w:sz="4" w:space="0" w:color="000000"/>
              <w:bottom w:val="single" w:sz="4" w:space="0" w:color="000000"/>
              <w:right w:val="single" w:sz="4" w:space="0" w:color="000000"/>
            </w:tcBorders>
            <w:hideMark/>
          </w:tcPr>
          <w:p w14:paraId="2696C921" w14:textId="77777777" w:rsidR="001C1962" w:rsidRPr="000D08C7" w:rsidRDefault="001C1962" w:rsidP="000F229F">
            <w:pPr>
              <w:ind w:left="91"/>
              <w:rPr>
                <w:sz w:val="24"/>
                <w:szCs w:val="24"/>
              </w:rPr>
            </w:pPr>
            <w:proofErr w:type="spellStart"/>
            <w:r w:rsidRPr="000D08C7">
              <w:rPr>
                <w:sz w:val="24"/>
                <w:szCs w:val="24"/>
              </w:rPr>
              <w:t>renal</w:t>
            </w:r>
            <w:proofErr w:type="spellEnd"/>
            <w:r w:rsidRPr="000D08C7">
              <w:rPr>
                <w:sz w:val="24"/>
                <w:szCs w:val="24"/>
              </w:rPr>
              <w:t xml:space="preserve"> </w:t>
            </w:r>
            <w:proofErr w:type="spellStart"/>
            <w:r w:rsidRPr="000D08C7">
              <w:rPr>
                <w:sz w:val="24"/>
                <w:szCs w:val="24"/>
              </w:rPr>
              <w:t>failure</w:t>
            </w:r>
            <w:proofErr w:type="spellEnd"/>
            <w:r w:rsidRPr="000D08C7">
              <w:rPr>
                <w:sz w:val="24"/>
                <w:szCs w:val="24"/>
              </w:rPr>
              <w:t xml:space="preserve"> </w:t>
            </w:r>
          </w:p>
        </w:tc>
      </w:tr>
      <w:tr w:rsidR="000D08C7" w:rsidRPr="000D08C7" w14:paraId="08946E55" w14:textId="77777777" w:rsidTr="000D08C7">
        <w:trPr>
          <w:trHeight w:val="264"/>
        </w:trPr>
        <w:tc>
          <w:tcPr>
            <w:tcW w:w="1556" w:type="pct"/>
            <w:vMerge w:val="restart"/>
            <w:tcBorders>
              <w:top w:val="single" w:sz="4" w:space="0" w:color="000000"/>
              <w:left w:val="single" w:sz="4" w:space="0" w:color="000000"/>
              <w:right w:val="single" w:sz="4" w:space="0" w:color="000000"/>
            </w:tcBorders>
            <w:vAlign w:val="center"/>
          </w:tcPr>
          <w:p w14:paraId="28F5D238" w14:textId="77777777" w:rsidR="000D08C7" w:rsidRPr="000D08C7" w:rsidRDefault="000D08C7" w:rsidP="000F229F">
            <w:pPr>
              <w:ind w:left="91"/>
              <w:rPr>
                <w:sz w:val="24"/>
                <w:szCs w:val="24"/>
                <w:lang w:val="en-US"/>
              </w:rPr>
            </w:pPr>
            <w:r w:rsidRPr="000D08C7">
              <w:rPr>
                <w:sz w:val="24"/>
                <w:szCs w:val="24"/>
                <w:lang w:val="en-US"/>
              </w:rPr>
              <w:t xml:space="preserve">General disorders and </w:t>
            </w:r>
          </w:p>
          <w:p w14:paraId="798E6E08" w14:textId="77777777" w:rsidR="000D08C7" w:rsidRPr="000D08C7" w:rsidRDefault="000D08C7" w:rsidP="000F229F">
            <w:pPr>
              <w:ind w:left="91"/>
              <w:rPr>
                <w:sz w:val="24"/>
                <w:szCs w:val="24"/>
                <w:lang w:val="en-US"/>
              </w:rPr>
            </w:pPr>
            <w:r w:rsidRPr="000D08C7">
              <w:rPr>
                <w:sz w:val="24"/>
                <w:szCs w:val="24"/>
                <w:lang w:val="en-US"/>
              </w:rPr>
              <w:t xml:space="preserve">administration site conditions </w:t>
            </w:r>
          </w:p>
          <w:p w14:paraId="399797BB" w14:textId="2AB0CB65" w:rsidR="000D08C7" w:rsidRPr="000D08C7" w:rsidRDefault="000D08C7" w:rsidP="000F229F">
            <w:pPr>
              <w:ind w:left="91"/>
              <w:rPr>
                <w:sz w:val="24"/>
                <w:szCs w:val="24"/>
                <w:lang w:val="en-US"/>
              </w:rPr>
            </w:pPr>
          </w:p>
        </w:tc>
        <w:tc>
          <w:tcPr>
            <w:tcW w:w="3444" w:type="pct"/>
            <w:gridSpan w:val="2"/>
            <w:tcBorders>
              <w:top w:val="single" w:sz="4" w:space="0" w:color="000000"/>
              <w:left w:val="single" w:sz="4" w:space="0" w:color="000000"/>
              <w:bottom w:val="single" w:sz="4" w:space="0" w:color="000000"/>
              <w:right w:val="single" w:sz="4" w:space="0" w:color="000000"/>
            </w:tcBorders>
          </w:tcPr>
          <w:p w14:paraId="542E2028" w14:textId="1C51BDDD" w:rsidR="000D08C7" w:rsidRPr="000D08C7" w:rsidRDefault="000D08C7" w:rsidP="000F229F">
            <w:pPr>
              <w:ind w:left="91"/>
              <w:rPr>
                <w:sz w:val="24"/>
                <w:szCs w:val="24"/>
                <w:lang w:val="en-US"/>
              </w:rPr>
            </w:pPr>
            <w:r w:rsidRPr="000D08C7">
              <w:rPr>
                <w:sz w:val="24"/>
                <w:szCs w:val="24"/>
              </w:rPr>
              <w:t xml:space="preserve">general </w:t>
            </w:r>
            <w:proofErr w:type="spellStart"/>
            <w:r w:rsidRPr="000D08C7">
              <w:rPr>
                <w:sz w:val="24"/>
                <w:szCs w:val="24"/>
              </w:rPr>
              <w:t>adverse</w:t>
            </w:r>
            <w:proofErr w:type="spellEnd"/>
            <w:r w:rsidRPr="000D08C7">
              <w:rPr>
                <w:sz w:val="24"/>
                <w:szCs w:val="24"/>
              </w:rPr>
              <w:t xml:space="preserve"> drug </w:t>
            </w:r>
            <w:proofErr w:type="spellStart"/>
            <w:r w:rsidRPr="000D08C7">
              <w:rPr>
                <w:sz w:val="24"/>
                <w:szCs w:val="24"/>
              </w:rPr>
              <w:t>reactions</w:t>
            </w:r>
            <w:proofErr w:type="spellEnd"/>
          </w:p>
        </w:tc>
      </w:tr>
      <w:tr w:rsidR="000D08C7" w:rsidRPr="000D08C7" w14:paraId="16197510" w14:textId="77777777" w:rsidTr="000D08C7">
        <w:trPr>
          <w:trHeight w:val="264"/>
        </w:trPr>
        <w:tc>
          <w:tcPr>
            <w:tcW w:w="1556" w:type="pct"/>
            <w:vMerge/>
            <w:tcBorders>
              <w:left w:val="single" w:sz="4" w:space="0" w:color="000000"/>
              <w:right w:val="single" w:sz="4" w:space="0" w:color="000000"/>
            </w:tcBorders>
          </w:tcPr>
          <w:p w14:paraId="4F527634" w14:textId="1F978977" w:rsidR="000D08C7" w:rsidRPr="000D08C7" w:rsidRDefault="000D08C7" w:rsidP="000F229F">
            <w:pPr>
              <w:ind w:left="91"/>
              <w:rPr>
                <w:sz w:val="24"/>
                <w:szCs w:val="24"/>
                <w:lang w:val="en-US"/>
              </w:rPr>
            </w:pPr>
          </w:p>
        </w:tc>
        <w:tc>
          <w:tcPr>
            <w:tcW w:w="905" w:type="pct"/>
            <w:tcBorders>
              <w:top w:val="single" w:sz="4" w:space="0" w:color="000000"/>
              <w:left w:val="single" w:sz="4" w:space="0" w:color="000000"/>
              <w:bottom w:val="single" w:sz="4" w:space="0" w:color="000000"/>
              <w:right w:val="single" w:sz="4" w:space="0" w:color="000000"/>
            </w:tcBorders>
            <w:vAlign w:val="center"/>
          </w:tcPr>
          <w:p w14:paraId="298D83DB" w14:textId="4DD4A480" w:rsidR="000D08C7" w:rsidRPr="000D08C7" w:rsidRDefault="000D08C7" w:rsidP="000F229F">
            <w:pPr>
              <w:ind w:left="91"/>
              <w:rPr>
                <w:sz w:val="24"/>
                <w:szCs w:val="24"/>
              </w:rPr>
            </w:pPr>
            <w:r w:rsidRPr="000D08C7">
              <w:rPr>
                <w:sz w:val="24"/>
                <w:szCs w:val="24"/>
              </w:rPr>
              <w:t>Common</w:t>
            </w:r>
          </w:p>
        </w:tc>
        <w:tc>
          <w:tcPr>
            <w:tcW w:w="2539" w:type="pct"/>
            <w:tcBorders>
              <w:top w:val="single" w:sz="4" w:space="0" w:color="000000"/>
              <w:left w:val="single" w:sz="4" w:space="0" w:color="000000"/>
              <w:bottom w:val="single" w:sz="4" w:space="0" w:color="000000"/>
              <w:right w:val="single" w:sz="4" w:space="0" w:color="000000"/>
            </w:tcBorders>
          </w:tcPr>
          <w:p w14:paraId="35082FAB" w14:textId="426621C6" w:rsidR="000D08C7" w:rsidRPr="000D08C7" w:rsidRDefault="000D08C7" w:rsidP="000F229F">
            <w:pPr>
              <w:ind w:left="91"/>
              <w:rPr>
                <w:sz w:val="24"/>
                <w:szCs w:val="24"/>
                <w:lang w:val="en-US"/>
              </w:rPr>
            </w:pPr>
            <w:r w:rsidRPr="000D08C7">
              <w:rPr>
                <w:sz w:val="24"/>
                <w:szCs w:val="24"/>
                <w:lang w:val="en-US"/>
              </w:rPr>
              <w:t>weakness</w:t>
            </w:r>
          </w:p>
        </w:tc>
      </w:tr>
      <w:tr w:rsidR="000D08C7" w:rsidRPr="000D08C7" w14:paraId="7B111C9A" w14:textId="77777777" w:rsidTr="000D08C7">
        <w:trPr>
          <w:trHeight w:val="264"/>
        </w:trPr>
        <w:tc>
          <w:tcPr>
            <w:tcW w:w="1556" w:type="pct"/>
            <w:vMerge/>
            <w:tcBorders>
              <w:left w:val="single" w:sz="4" w:space="0" w:color="000000"/>
              <w:right w:val="single" w:sz="4" w:space="0" w:color="000000"/>
            </w:tcBorders>
          </w:tcPr>
          <w:p w14:paraId="26045C53" w14:textId="2FECCED6" w:rsidR="000D08C7" w:rsidRPr="000D08C7" w:rsidRDefault="000D08C7" w:rsidP="000F229F">
            <w:pPr>
              <w:ind w:left="91"/>
              <w:rPr>
                <w:sz w:val="24"/>
                <w:szCs w:val="24"/>
                <w:lang w:val="en-US"/>
              </w:rPr>
            </w:pPr>
          </w:p>
        </w:tc>
        <w:tc>
          <w:tcPr>
            <w:tcW w:w="905" w:type="pct"/>
            <w:tcBorders>
              <w:top w:val="single" w:sz="4" w:space="0" w:color="000000"/>
              <w:left w:val="single" w:sz="4" w:space="0" w:color="000000"/>
              <w:bottom w:val="single" w:sz="4" w:space="0" w:color="000000"/>
              <w:right w:val="single" w:sz="4" w:space="0" w:color="000000"/>
            </w:tcBorders>
            <w:vAlign w:val="center"/>
          </w:tcPr>
          <w:p w14:paraId="1056A1EA" w14:textId="667F5F02" w:rsidR="000D08C7" w:rsidRPr="000D08C7" w:rsidRDefault="000D08C7" w:rsidP="000F229F">
            <w:pPr>
              <w:ind w:left="91"/>
              <w:rPr>
                <w:sz w:val="24"/>
                <w:szCs w:val="24"/>
              </w:rPr>
            </w:pPr>
            <w:r w:rsidRPr="000D08C7">
              <w:rPr>
                <w:sz w:val="24"/>
                <w:szCs w:val="24"/>
              </w:rPr>
              <w:t>not known</w:t>
            </w:r>
          </w:p>
        </w:tc>
        <w:tc>
          <w:tcPr>
            <w:tcW w:w="2539" w:type="pct"/>
            <w:tcBorders>
              <w:top w:val="single" w:sz="4" w:space="0" w:color="000000"/>
              <w:left w:val="single" w:sz="4" w:space="0" w:color="000000"/>
              <w:bottom w:val="single" w:sz="4" w:space="0" w:color="000000"/>
              <w:right w:val="single" w:sz="4" w:space="0" w:color="000000"/>
            </w:tcBorders>
          </w:tcPr>
          <w:p w14:paraId="668E459A" w14:textId="786A6D09" w:rsidR="000D08C7" w:rsidRPr="000D08C7" w:rsidRDefault="000D08C7" w:rsidP="000F229F">
            <w:pPr>
              <w:ind w:left="91"/>
              <w:rPr>
                <w:sz w:val="24"/>
                <w:szCs w:val="24"/>
                <w:lang w:val="en-US"/>
              </w:rPr>
            </w:pPr>
            <w:r w:rsidRPr="000D08C7">
              <w:rPr>
                <w:sz w:val="24"/>
                <w:szCs w:val="24"/>
                <w:lang w:val="en-US"/>
              </w:rPr>
              <w:t xml:space="preserve">fever, chills, subfebrile state, cold sensation, hyperhidrosis, weakness, malaise. </w:t>
            </w:r>
            <w:proofErr w:type="spellStart"/>
            <w:r w:rsidRPr="000D08C7">
              <w:rPr>
                <w:sz w:val="24"/>
                <w:szCs w:val="24"/>
              </w:rPr>
              <w:t>These</w:t>
            </w:r>
            <w:proofErr w:type="spellEnd"/>
            <w:r w:rsidRPr="000D08C7">
              <w:rPr>
                <w:sz w:val="24"/>
                <w:szCs w:val="24"/>
              </w:rPr>
              <w:t xml:space="preserve"> symptoms </w:t>
            </w:r>
            <w:proofErr w:type="spellStart"/>
            <w:r w:rsidRPr="000D08C7">
              <w:rPr>
                <w:sz w:val="24"/>
                <w:szCs w:val="24"/>
              </w:rPr>
              <w:t>usually</w:t>
            </w:r>
            <w:proofErr w:type="spellEnd"/>
            <w:r w:rsidRPr="000D08C7">
              <w:rPr>
                <w:sz w:val="24"/>
                <w:szCs w:val="24"/>
              </w:rPr>
              <w:t xml:space="preserve"> subside </w:t>
            </w:r>
            <w:proofErr w:type="spellStart"/>
            <w:r w:rsidRPr="000D08C7">
              <w:rPr>
                <w:sz w:val="24"/>
                <w:szCs w:val="24"/>
              </w:rPr>
              <w:t>within</w:t>
            </w:r>
            <w:proofErr w:type="spellEnd"/>
            <w:r w:rsidRPr="000D08C7">
              <w:rPr>
                <w:sz w:val="24"/>
                <w:szCs w:val="24"/>
              </w:rPr>
              <w:t xml:space="preserve"> 24 – 48 hours.</w:t>
            </w:r>
          </w:p>
        </w:tc>
      </w:tr>
      <w:tr w:rsidR="000D08C7" w:rsidRPr="009908DF" w14:paraId="1C6A0762" w14:textId="77777777" w:rsidTr="003E0EDB">
        <w:trPr>
          <w:trHeight w:val="264"/>
        </w:trPr>
        <w:tc>
          <w:tcPr>
            <w:tcW w:w="1556" w:type="pct"/>
            <w:vMerge/>
            <w:tcBorders>
              <w:left w:val="single" w:sz="4" w:space="0" w:color="000000"/>
              <w:right w:val="single" w:sz="4" w:space="0" w:color="000000"/>
            </w:tcBorders>
          </w:tcPr>
          <w:p w14:paraId="026E2D82" w14:textId="6D2B47FC" w:rsidR="000D08C7" w:rsidRPr="000D08C7" w:rsidRDefault="000D08C7" w:rsidP="000F229F">
            <w:pPr>
              <w:ind w:left="91"/>
              <w:rPr>
                <w:sz w:val="24"/>
                <w:szCs w:val="24"/>
                <w:lang w:val="en-US"/>
              </w:rPr>
            </w:pPr>
          </w:p>
        </w:tc>
        <w:tc>
          <w:tcPr>
            <w:tcW w:w="3444" w:type="pct"/>
            <w:gridSpan w:val="2"/>
            <w:tcBorders>
              <w:top w:val="single" w:sz="4" w:space="0" w:color="000000"/>
              <w:left w:val="single" w:sz="4" w:space="0" w:color="000000"/>
              <w:bottom w:val="single" w:sz="4" w:space="0" w:color="000000"/>
              <w:right w:val="single" w:sz="4" w:space="0" w:color="000000"/>
            </w:tcBorders>
          </w:tcPr>
          <w:p w14:paraId="10836944" w14:textId="367DAFB2" w:rsidR="000D08C7" w:rsidRPr="000D08C7" w:rsidRDefault="000D08C7" w:rsidP="000F229F">
            <w:pPr>
              <w:ind w:left="91"/>
              <w:rPr>
                <w:sz w:val="24"/>
                <w:szCs w:val="24"/>
                <w:lang w:val="en-US"/>
              </w:rPr>
            </w:pPr>
            <w:r w:rsidRPr="000D08C7">
              <w:rPr>
                <w:sz w:val="24"/>
                <w:szCs w:val="24"/>
                <w:lang w:val="en-US"/>
              </w:rPr>
              <w:t>adverse drug reactions at the administration site</w:t>
            </w:r>
          </w:p>
        </w:tc>
      </w:tr>
      <w:tr w:rsidR="000D08C7" w:rsidRPr="000D08C7" w14:paraId="65B0AF27" w14:textId="77777777" w:rsidTr="000D08C7">
        <w:trPr>
          <w:trHeight w:val="264"/>
        </w:trPr>
        <w:tc>
          <w:tcPr>
            <w:tcW w:w="1556" w:type="pct"/>
            <w:vMerge/>
            <w:tcBorders>
              <w:left w:val="single" w:sz="4" w:space="0" w:color="000000"/>
              <w:right w:val="single" w:sz="4" w:space="0" w:color="000000"/>
            </w:tcBorders>
          </w:tcPr>
          <w:p w14:paraId="040F4699" w14:textId="675D4338" w:rsidR="000D08C7" w:rsidRPr="000D08C7" w:rsidRDefault="000D08C7" w:rsidP="000F229F">
            <w:pPr>
              <w:ind w:left="91"/>
              <w:rPr>
                <w:sz w:val="24"/>
                <w:szCs w:val="24"/>
                <w:lang w:val="en-US"/>
              </w:rPr>
            </w:pPr>
          </w:p>
        </w:tc>
        <w:tc>
          <w:tcPr>
            <w:tcW w:w="905" w:type="pct"/>
            <w:tcBorders>
              <w:top w:val="single" w:sz="4" w:space="0" w:color="000000"/>
              <w:left w:val="single" w:sz="4" w:space="0" w:color="000000"/>
              <w:bottom w:val="single" w:sz="4" w:space="0" w:color="000000"/>
              <w:right w:val="single" w:sz="4" w:space="0" w:color="000000"/>
            </w:tcBorders>
            <w:vAlign w:val="center"/>
          </w:tcPr>
          <w:p w14:paraId="64B62E72" w14:textId="77777777" w:rsidR="000D08C7" w:rsidRPr="000D08C7" w:rsidRDefault="000D08C7" w:rsidP="000F229F">
            <w:pPr>
              <w:ind w:left="91"/>
              <w:rPr>
                <w:sz w:val="24"/>
                <w:szCs w:val="24"/>
              </w:rPr>
            </w:pPr>
            <w:proofErr w:type="spellStart"/>
            <w:r w:rsidRPr="000D08C7">
              <w:rPr>
                <w:sz w:val="24"/>
                <w:szCs w:val="24"/>
              </w:rPr>
              <w:t>very</w:t>
            </w:r>
            <w:proofErr w:type="spellEnd"/>
            <w:r w:rsidRPr="000D08C7">
              <w:rPr>
                <w:sz w:val="24"/>
                <w:szCs w:val="24"/>
              </w:rPr>
              <w:t xml:space="preserve"> </w:t>
            </w:r>
          </w:p>
          <w:p w14:paraId="59141174" w14:textId="3C20BCEE" w:rsidR="000D08C7" w:rsidRPr="000D08C7" w:rsidRDefault="000D08C7" w:rsidP="000F229F">
            <w:pPr>
              <w:ind w:left="91"/>
              <w:rPr>
                <w:sz w:val="24"/>
                <w:szCs w:val="24"/>
                <w:lang w:val="en-US"/>
              </w:rPr>
            </w:pPr>
            <w:r w:rsidRPr="000D08C7">
              <w:rPr>
                <w:sz w:val="24"/>
                <w:szCs w:val="24"/>
              </w:rPr>
              <w:t>common</w:t>
            </w:r>
          </w:p>
        </w:tc>
        <w:tc>
          <w:tcPr>
            <w:tcW w:w="2539" w:type="pct"/>
            <w:tcBorders>
              <w:top w:val="single" w:sz="4" w:space="0" w:color="000000"/>
              <w:left w:val="single" w:sz="4" w:space="0" w:color="000000"/>
              <w:bottom w:val="single" w:sz="4" w:space="0" w:color="000000"/>
              <w:right w:val="single" w:sz="4" w:space="0" w:color="000000"/>
            </w:tcBorders>
          </w:tcPr>
          <w:p w14:paraId="71EE7FFB" w14:textId="6ACD3634" w:rsidR="000D08C7" w:rsidRPr="000D08C7" w:rsidRDefault="000D08C7" w:rsidP="000F229F">
            <w:pPr>
              <w:ind w:left="91"/>
              <w:rPr>
                <w:sz w:val="24"/>
                <w:szCs w:val="24"/>
                <w:lang w:val="en-US"/>
              </w:rPr>
            </w:pPr>
            <w:r w:rsidRPr="000D08C7">
              <w:rPr>
                <w:sz w:val="24"/>
                <w:szCs w:val="24"/>
              </w:rPr>
              <w:t>Pain</w:t>
            </w:r>
          </w:p>
        </w:tc>
      </w:tr>
      <w:tr w:rsidR="000D08C7" w:rsidRPr="009908DF" w14:paraId="4A18830A" w14:textId="77777777" w:rsidTr="000D08C7">
        <w:trPr>
          <w:trHeight w:val="264"/>
        </w:trPr>
        <w:tc>
          <w:tcPr>
            <w:tcW w:w="1556" w:type="pct"/>
            <w:vMerge/>
            <w:tcBorders>
              <w:left w:val="single" w:sz="4" w:space="0" w:color="000000"/>
              <w:right w:val="single" w:sz="4" w:space="0" w:color="000000"/>
            </w:tcBorders>
          </w:tcPr>
          <w:p w14:paraId="4D1EB9FE" w14:textId="704012C1" w:rsidR="000D08C7" w:rsidRPr="000D08C7" w:rsidRDefault="000D08C7" w:rsidP="000F229F">
            <w:pPr>
              <w:ind w:left="91"/>
              <w:rPr>
                <w:sz w:val="24"/>
                <w:szCs w:val="24"/>
                <w:lang w:val="en-US"/>
              </w:rPr>
            </w:pPr>
          </w:p>
        </w:tc>
        <w:tc>
          <w:tcPr>
            <w:tcW w:w="905" w:type="pct"/>
            <w:tcBorders>
              <w:top w:val="single" w:sz="4" w:space="0" w:color="000000"/>
              <w:left w:val="single" w:sz="4" w:space="0" w:color="000000"/>
              <w:bottom w:val="single" w:sz="4" w:space="0" w:color="000000"/>
              <w:right w:val="single" w:sz="4" w:space="0" w:color="000000"/>
            </w:tcBorders>
            <w:vAlign w:val="center"/>
          </w:tcPr>
          <w:p w14:paraId="2ED22662" w14:textId="30071EB0" w:rsidR="000D08C7" w:rsidRPr="000D08C7" w:rsidRDefault="000D08C7" w:rsidP="000F229F">
            <w:pPr>
              <w:ind w:left="91"/>
              <w:rPr>
                <w:sz w:val="24"/>
                <w:szCs w:val="24"/>
              </w:rPr>
            </w:pPr>
            <w:r w:rsidRPr="000D08C7">
              <w:rPr>
                <w:sz w:val="24"/>
                <w:szCs w:val="24"/>
              </w:rPr>
              <w:t>Common</w:t>
            </w:r>
          </w:p>
        </w:tc>
        <w:tc>
          <w:tcPr>
            <w:tcW w:w="2539" w:type="pct"/>
            <w:tcBorders>
              <w:top w:val="single" w:sz="4" w:space="0" w:color="000000"/>
              <w:left w:val="single" w:sz="4" w:space="0" w:color="000000"/>
              <w:bottom w:val="single" w:sz="4" w:space="0" w:color="000000"/>
              <w:right w:val="single" w:sz="4" w:space="0" w:color="000000"/>
            </w:tcBorders>
          </w:tcPr>
          <w:p w14:paraId="4F1740A9" w14:textId="375736CA" w:rsidR="000D08C7" w:rsidRPr="000D08C7" w:rsidRDefault="000D08C7" w:rsidP="000F229F">
            <w:pPr>
              <w:ind w:left="91"/>
              <w:rPr>
                <w:sz w:val="24"/>
                <w:szCs w:val="24"/>
                <w:lang w:val="en-US"/>
              </w:rPr>
            </w:pPr>
            <w:r w:rsidRPr="000D08C7">
              <w:rPr>
                <w:sz w:val="24"/>
                <w:szCs w:val="24"/>
                <w:lang w:val="en-US"/>
              </w:rPr>
              <w:t>redness, swelling, induration, injection site warmth</w:t>
            </w:r>
          </w:p>
        </w:tc>
      </w:tr>
      <w:tr w:rsidR="000D08C7" w:rsidRPr="009908DF" w14:paraId="675EFEC1" w14:textId="77777777" w:rsidTr="001244A0">
        <w:trPr>
          <w:trHeight w:val="264"/>
        </w:trPr>
        <w:tc>
          <w:tcPr>
            <w:tcW w:w="1556" w:type="pct"/>
            <w:vMerge/>
            <w:tcBorders>
              <w:left w:val="single" w:sz="4" w:space="0" w:color="000000"/>
              <w:bottom w:val="single" w:sz="4" w:space="0" w:color="auto"/>
              <w:right w:val="single" w:sz="4" w:space="0" w:color="000000"/>
            </w:tcBorders>
          </w:tcPr>
          <w:p w14:paraId="1F86E855" w14:textId="1DE2CBB8" w:rsidR="000D08C7" w:rsidRPr="000D08C7" w:rsidRDefault="000D08C7" w:rsidP="000F229F">
            <w:pPr>
              <w:ind w:left="91"/>
              <w:rPr>
                <w:sz w:val="24"/>
                <w:szCs w:val="24"/>
                <w:lang w:val="en-US"/>
              </w:rPr>
            </w:pPr>
          </w:p>
        </w:tc>
        <w:tc>
          <w:tcPr>
            <w:tcW w:w="905" w:type="pct"/>
            <w:tcBorders>
              <w:top w:val="single" w:sz="4" w:space="0" w:color="000000"/>
              <w:left w:val="single" w:sz="4" w:space="0" w:color="000000"/>
              <w:bottom w:val="single" w:sz="4" w:space="0" w:color="auto"/>
              <w:right w:val="single" w:sz="4" w:space="0" w:color="000000"/>
            </w:tcBorders>
            <w:vAlign w:val="center"/>
          </w:tcPr>
          <w:p w14:paraId="158BCA91" w14:textId="5FBD152F" w:rsidR="000D08C7" w:rsidRPr="000D08C7" w:rsidRDefault="000D08C7" w:rsidP="000F229F">
            <w:pPr>
              <w:ind w:left="91"/>
              <w:rPr>
                <w:sz w:val="24"/>
                <w:szCs w:val="24"/>
              </w:rPr>
            </w:pPr>
            <w:r w:rsidRPr="000D08C7">
              <w:rPr>
                <w:sz w:val="24"/>
                <w:szCs w:val="24"/>
              </w:rPr>
              <w:t>not known</w:t>
            </w:r>
          </w:p>
        </w:tc>
        <w:tc>
          <w:tcPr>
            <w:tcW w:w="2539" w:type="pct"/>
            <w:tcBorders>
              <w:top w:val="single" w:sz="4" w:space="0" w:color="000000"/>
              <w:left w:val="single" w:sz="4" w:space="0" w:color="000000"/>
              <w:bottom w:val="single" w:sz="4" w:space="0" w:color="auto"/>
              <w:right w:val="single" w:sz="4" w:space="0" w:color="000000"/>
            </w:tcBorders>
          </w:tcPr>
          <w:p w14:paraId="2986A24A" w14:textId="77777777" w:rsidR="000D08C7" w:rsidRPr="000D08C7" w:rsidRDefault="000D08C7" w:rsidP="000F229F">
            <w:pPr>
              <w:ind w:left="91"/>
              <w:rPr>
                <w:sz w:val="24"/>
                <w:szCs w:val="24"/>
                <w:lang w:val="en-US"/>
              </w:rPr>
            </w:pPr>
            <w:r w:rsidRPr="000D08C7">
              <w:rPr>
                <w:sz w:val="24"/>
                <w:szCs w:val="24"/>
                <w:lang w:val="en-US"/>
              </w:rPr>
              <w:t xml:space="preserve">injected limb mobility decreased, cyanosis, hematoma (most probably caused by incorrect administration of the vaccine), erythema, pain, burning sensation, redness, induration, swelling, swelling of the limb, rash, itching, inflammation, injection site warmth.   </w:t>
            </w:r>
          </w:p>
          <w:p w14:paraId="2EE6CD4E" w14:textId="2D0CB0CC" w:rsidR="000D08C7" w:rsidRPr="000D08C7" w:rsidRDefault="000D08C7" w:rsidP="000F229F">
            <w:pPr>
              <w:ind w:left="91"/>
              <w:rPr>
                <w:sz w:val="24"/>
                <w:szCs w:val="24"/>
                <w:lang w:val="en-US"/>
              </w:rPr>
            </w:pPr>
            <w:r w:rsidRPr="000D08C7">
              <w:rPr>
                <w:sz w:val="24"/>
                <w:szCs w:val="24"/>
                <w:lang w:val="en-US"/>
              </w:rPr>
              <w:t xml:space="preserve">Itchy lymphatic infiltration may also develop. Such adverse drug reactions most often develop in individuals who receive multiple vaccinations. Subcutaneous nodules (granulomas) may occur, which sometimes develop into aseptic abscesses (1:100 000). Granulomas which do not subside within 6 weeks may be the result of developing hypersensitivity to </w:t>
            </w:r>
            <w:proofErr w:type="spellStart"/>
            <w:r w:rsidRPr="000D08C7">
              <w:rPr>
                <w:sz w:val="24"/>
                <w:szCs w:val="24"/>
                <w:lang w:val="en-US"/>
              </w:rPr>
              <w:t>aluminium</w:t>
            </w:r>
            <w:proofErr w:type="spellEnd"/>
            <w:r w:rsidRPr="000D08C7">
              <w:rPr>
                <w:sz w:val="24"/>
                <w:szCs w:val="24"/>
                <w:lang w:val="en-US"/>
              </w:rPr>
              <w:t>.</w:t>
            </w:r>
          </w:p>
        </w:tc>
      </w:tr>
      <w:tr w:rsidR="001244A0" w:rsidRPr="000D08C7" w14:paraId="149C8066" w14:textId="77777777" w:rsidTr="001244A0">
        <w:trPr>
          <w:trHeight w:val="264"/>
        </w:trPr>
        <w:tc>
          <w:tcPr>
            <w:tcW w:w="1556" w:type="pct"/>
            <w:tcBorders>
              <w:top w:val="single" w:sz="4" w:space="0" w:color="auto"/>
              <w:left w:val="single" w:sz="4" w:space="0" w:color="000000"/>
              <w:bottom w:val="single" w:sz="4" w:space="0" w:color="auto"/>
              <w:right w:val="single" w:sz="4" w:space="0" w:color="000000"/>
            </w:tcBorders>
          </w:tcPr>
          <w:p w14:paraId="7D65F37E" w14:textId="32B96FD5" w:rsidR="001244A0" w:rsidRPr="000D08C7" w:rsidRDefault="001244A0" w:rsidP="000F229F">
            <w:pPr>
              <w:ind w:left="91"/>
              <w:rPr>
                <w:sz w:val="24"/>
                <w:szCs w:val="24"/>
                <w:lang w:val="en-US"/>
              </w:rPr>
            </w:pPr>
            <w:proofErr w:type="spellStart"/>
            <w:r w:rsidRPr="001244A0">
              <w:rPr>
                <w:sz w:val="24"/>
                <w:szCs w:val="24"/>
              </w:rPr>
              <w:t>Diagnostic</w:t>
            </w:r>
            <w:proofErr w:type="spellEnd"/>
            <w:r w:rsidRPr="001244A0">
              <w:rPr>
                <w:sz w:val="24"/>
                <w:szCs w:val="24"/>
              </w:rPr>
              <w:t xml:space="preserve"> </w:t>
            </w:r>
            <w:proofErr w:type="spellStart"/>
            <w:r w:rsidRPr="001244A0">
              <w:rPr>
                <w:sz w:val="24"/>
                <w:szCs w:val="24"/>
              </w:rPr>
              <w:t>examination</w:t>
            </w:r>
            <w:proofErr w:type="spellEnd"/>
          </w:p>
        </w:tc>
        <w:tc>
          <w:tcPr>
            <w:tcW w:w="905" w:type="pct"/>
            <w:tcBorders>
              <w:top w:val="single" w:sz="4" w:space="0" w:color="auto"/>
              <w:left w:val="single" w:sz="4" w:space="0" w:color="000000"/>
              <w:bottom w:val="single" w:sz="4" w:space="0" w:color="auto"/>
              <w:right w:val="single" w:sz="4" w:space="0" w:color="000000"/>
            </w:tcBorders>
            <w:vAlign w:val="center"/>
          </w:tcPr>
          <w:p w14:paraId="4B3B344A" w14:textId="533522CB" w:rsidR="001244A0" w:rsidRPr="000D08C7" w:rsidRDefault="001244A0" w:rsidP="000F229F">
            <w:pPr>
              <w:ind w:left="91"/>
              <w:rPr>
                <w:sz w:val="24"/>
                <w:szCs w:val="24"/>
              </w:rPr>
            </w:pPr>
            <w:r w:rsidRPr="001244A0">
              <w:rPr>
                <w:sz w:val="24"/>
                <w:szCs w:val="24"/>
              </w:rPr>
              <w:t xml:space="preserve">not </w:t>
            </w:r>
            <w:proofErr w:type="spellStart"/>
            <w:r w:rsidRPr="001244A0">
              <w:rPr>
                <w:sz w:val="24"/>
                <w:szCs w:val="24"/>
              </w:rPr>
              <w:t>known</w:t>
            </w:r>
            <w:proofErr w:type="spellEnd"/>
          </w:p>
        </w:tc>
        <w:tc>
          <w:tcPr>
            <w:tcW w:w="2539" w:type="pct"/>
            <w:tcBorders>
              <w:top w:val="single" w:sz="4" w:space="0" w:color="auto"/>
              <w:left w:val="single" w:sz="4" w:space="0" w:color="000000"/>
              <w:bottom w:val="single" w:sz="4" w:space="0" w:color="auto"/>
              <w:right w:val="single" w:sz="4" w:space="0" w:color="000000"/>
            </w:tcBorders>
          </w:tcPr>
          <w:p w14:paraId="3951DD1D" w14:textId="58E6C2DE" w:rsidR="001244A0" w:rsidRPr="000D08C7" w:rsidRDefault="001244A0" w:rsidP="000F229F">
            <w:pPr>
              <w:ind w:left="91"/>
              <w:rPr>
                <w:sz w:val="24"/>
                <w:szCs w:val="24"/>
                <w:lang w:val="en-US"/>
              </w:rPr>
            </w:pPr>
            <w:r w:rsidRPr="001244A0">
              <w:rPr>
                <w:sz w:val="24"/>
                <w:szCs w:val="24"/>
              </w:rPr>
              <w:t xml:space="preserve">body </w:t>
            </w:r>
            <w:proofErr w:type="spellStart"/>
            <w:r w:rsidRPr="001244A0">
              <w:rPr>
                <w:sz w:val="24"/>
                <w:szCs w:val="24"/>
              </w:rPr>
              <w:t>temperature</w:t>
            </w:r>
            <w:proofErr w:type="spellEnd"/>
            <w:r w:rsidRPr="001244A0">
              <w:rPr>
                <w:sz w:val="24"/>
                <w:szCs w:val="24"/>
              </w:rPr>
              <w:t xml:space="preserve"> </w:t>
            </w:r>
            <w:proofErr w:type="spellStart"/>
            <w:r w:rsidRPr="001244A0">
              <w:rPr>
                <w:sz w:val="24"/>
                <w:szCs w:val="24"/>
              </w:rPr>
              <w:t>decrease</w:t>
            </w:r>
            <w:proofErr w:type="spellEnd"/>
          </w:p>
        </w:tc>
      </w:tr>
    </w:tbl>
    <w:p w14:paraId="5FFC4B89" w14:textId="77777777" w:rsidR="000F229F" w:rsidRPr="000D08C7" w:rsidRDefault="000F229F" w:rsidP="001C1962">
      <w:pPr>
        <w:tabs>
          <w:tab w:val="left" w:pos="851"/>
        </w:tabs>
        <w:ind w:left="851"/>
        <w:rPr>
          <w:sz w:val="24"/>
          <w:szCs w:val="24"/>
          <w:u w:val="single"/>
        </w:rPr>
      </w:pPr>
    </w:p>
    <w:p w14:paraId="258F723B" w14:textId="77777777" w:rsidR="000F229F" w:rsidRPr="000D08C7" w:rsidRDefault="000F229F" w:rsidP="000F229F">
      <w:pPr>
        <w:tabs>
          <w:tab w:val="left" w:pos="851"/>
        </w:tabs>
        <w:ind w:left="851"/>
        <w:rPr>
          <w:sz w:val="24"/>
          <w:szCs w:val="24"/>
          <w:u w:val="single"/>
          <w:lang w:val="en-GB"/>
        </w:rPr>
      </w:pPr>
      <w:r w:rsidRPr="000D08C7">
        <w:rPr>
          <w:sz w:val="24"/>
          <w:szCs w:val="24"/>
          <w:u w:val="single"/>
          <w:lang w:val="en-GB"/>
        </w:rPr>
        <w:t>Reporting of suspected adverse reactions</w:t>
      </w:r>
    </w:p>
    <w:p w14:paraId="0B1E02B3" w14:textId="77777777" w:rsidR="000F229F" w:rsidRPr="000D08C7" w:rsidRDefault="000F229F" w:rsidP="000F229F">
      <w:pPr>
        <w:tabs>
          <w:tab w:val="left" w:pos="851"/>
        </w:tabs>
        <w:ind w:left="851"/>
        <w:rPr>
          <w:sz w:val="24"/>
          <w:szCs w:val="24"/>
          <w:lang w:val="en-GB"/>
        </w:rPr>
      </w:pPr>
      <w:r w:rsidRPr="000D08C7">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p>
    <w:p w14:paraId="195A4886" w14:textId="77777777" w:rsidR="000F229F" w:rsidRPr="000D08C7" w:rsidRDefault="000F229F" w:rsidP="000F229F">
      <w:pPr>
        <w:tabs>
          <w:tab w:val="left" w:pos="851"/>
        </w:tabs>
        <w:ind w:left="851"/>
        <w:rPr>
          <w:sz w:val="24"/>
          <w:szCs w:val="24"/>
          <w:lang w:val="en-GB"/>
        </w:rPr>
      </w:pPr>
    </w:p>
    <w:p w14:paraId="379CF8B3" w14:textId="77777777" w:rsidR="000F229F" w:rsidRPr="000D08C7" w:rsidRDefault="000F229F" w:rsidP="000F229F">
      <w:pPr>
        <w:tabs>
          <w:tab w:val="left" w:pos="851"/>
        </w:tabs>
        <w:ind w:left="851"/>
        <w:rPr>
          <w:sz w:val="24"/>
          <w:szCs w:val="24"/>
        </w:rPr>
      </w:pPr>
      <w:r w:rsidRPr="000D08C7">
        <w:rPr>
          <w:sz w:val="24"/>
          <w:szCs w:val="24"/>
        </w:rPr>
        <w:t>Lægemiddelstyrelsen</w:t>
      </w:r>
    </w:p>
    <w:p w14:paraId="1BFDB176" w14:textId="77777777" w:rsidR="000F229F" w:rsidRPr="000D08C7" w:rsidRDefault="000F229F" w:rsidP="000F229F">
      <w:pPr>
        <w:tabs>
          <w:tab w:val="left" w:pos="851"/>
        </w:tabs>
        <w:ind w:left="851"/>
        <w:rPr>
          <w:sz w:val="24"/>
          <w:szCs w:val="24"/>
        </w:rPr>
      </w:pPr>
      <w:r w:rsidRPr="000D08C7">
        <w:rPr>
          <w:sz w:val="24"/>
          <w:szCs w:val="24"/>
        </w:rPr>
        <w:t>Axel Heides Gade 1</w:t>
      </w:r>
    </w:p>
    <w:p w14:paraId="6E8DCBD0" w14:textId="77777777" w:rsidR="000F229F" w:rsidRPr="000D08C7" w:rsidRDefault="000F229F" w:rsidP="000F229F">
      <w:pPr>
        <w:tabs>
          <w:tab w:val="left" w:pos="851"/>
        </w:tabs>
        <w:ind w:left="851"/>
        <w:rPr>
          <w:sz w:val="24"/>
          <w:szCs w:val="24"/>
        </w:rPr>
      </w:pPr>
      <w:r w:rsidRPr="000D08C7">
        <w:rPr>
          <w:sz w:val="24"/>
          <w:szCs w:val="24"/>
        </w:rPr>
        <w:t>DK-2300 København S</w:t>
      </w:r>
    </w:p>
    <w:p w14:paraId="50D0E37F" w14:textId="77777777" w:rsidR="000F229F" w:rsidRPr="009908DF" w:rsidRDefault="000F229F" w:rsidP="000F229F">
      <w:pPr>
        <w:tabs>
          <w:tab w:val="left" w:pos="851"/>
        </w:tabs>
        <w:ind w:left="851"/>
        <w:rPr>
          <w:sz w:val="24"/>
          <w:szCs w:val="24"/>
          <w:lang w:val="en-US"/>
        </w:rPr>
      </w:pPr>
      <w:r w:rsidRPr="009908DF">
        <w:rPr>
          <w:sz w:val="24"/>
          <w:szCs w:val="24"/>
          <w:lang w:val="en-US"/>
        </w:rPr>
        <w:t>Website: www.meldenbivirkning.dk</w:t>
      </w:r>
    </w:p>
    <w:p w14:paraId="383AA7B9" w14:textId="77777777" w:rsidR="007C5D2A" w:rsidRPr="000D08C7" w:rsidRDefault="007C5D2A" w:rsidP="007A4CC6">
      <w:pPr>
        <w:tabs>
          <w:tab w:val="left" w:pos="851"/>
        </w:tabs>
        <w:ind w:left="851"/>
        <w:rPr>
          <w:sz w:val="24"/>
          <w:szCs w:val="24"/>
          <w:lang w:val="en-GB"/>
        </w:rPr>
      </w:pPr>
    </w:p>
    <w:p w14:paraId="3D412C5D"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4.9</w:t>
      </w:r>
      <w:r w:rsidRPr="000D08C7">
        <w:rPr>
          <w:b/>
          <w:sz w:val="24"/>
          <w:szCs w:val="24"/>
          <w:lang w:val="en-GB"/>
        </w:rPr>
        <w:tab/>
        <w:t>Overdose</w:t>
      </w:r>
    </w:p>
    <w:p w14:paraId="7C6F9817"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Overdose is very unlikely because the packaging contains a single dose only. </w:t>
      </w:r>
    </w:p>
    <w:p w14:paraId="76E78219" w14:textId="77777777" w:rsidR="007C5D2A" w:rsidRPr="000D08C7" w:rsidRDefault="007C5D2A" w:rsidP="003E0341">
      <w:pPr>
        <w:tabs>
          <w:tab w:val="left" w:pos="851"/>
        </w:tabs>
        <w:ind w:left="851"/>
        <w:rPr>
          <w:sz w:val="24"/>
          <w:szCs w:val="24"/>
          <w:lang w:val="en-GB"/>
        </w:rPr>
      </w:pPr>
    </w:p>
    <w:p w14:paraId="2A76E1FC" w14:textId="77777777" w:rsidR="008F2F8C" w:rsidRPr="000D08C7" w:rsidRDefault="0042292D" w:rsidP="0042292D">
      <w:pPr>
        <w:tabs>
          <w:tab w:val="left" w:pos="851"/>
        </w:tabs>
        <w:rPr>
          <w:b/>
          <w:sz w:val="24"/>
          <w:szCs w:val="24"/>
          <w:lang w:val="en-GB"/>
        </w:rPr>
      </w:pPr>
      <w:r w:rsidRPr="000D08C7">
        <w:rPr>
          <w:b/>
          <w:sz w:val="24"/>
          <w:szCs w:val="24"/>
          <w:lang w:val="en-GB"/>
        </w:rPr>
        <w:t>4.10</w:t>
      </w:r>
      <w:r w:rsidRPr="000D08C7">
        <w:rPr>
          <w:b/>
          <w:sz w:val="24"/>
          <w:szCs w:val="24"/>
          <w:lang w:val="en-GB"/>
        </w:rPr>
        <w:tab/>
        <w:t>Legal status</w:t>
      </w:r>
    </w:p>
    <w:p w14:paraId="2DC83F6A" w14:textId="1A7AF1C3" w:rsidR="00AD2E36" w:rsidRPr="000D08C7" w:rsidRDefault="00315489" w:rsidP="00AD2E36">
      <w:pPr>
        <w:tabs>
          <w:tab w:val="left" w:pos="851"/>
        </w:tabs>
        <w:ind w:left="851"/>
        <w:rPr>
          <w:sz w:val="24"/>
          <w:szCs w:val="24"/>
          <w:lang w:val="en-GB"/>
        </w:rPr>
      </w:pPr>
      <w:r w:rsidRPr="000D08C7">
        <w:rPr>
          <w:sz w:val="24"/>
          <w:szCs w:val="24"/>
          <w:lang w:val="en-GB"/>
        </w:rPr>
        <w:t>B</w:t>
      </w:r>
    </w:p>
    <w:p w14:paraId="76358831" w14:textId="77777777" w:rsidR="007C5D2A" w:rsidRPr="000D08C7" w:rsidRDefault="007C5D2A" w:rsidP="003E0341">
      <w:pPr>
        <w:tabs>
          <w:tab w:val="left" w:pos="851"/>
        </w:tabs>
        <w:ind w:left="851"/>
        <w:rPr>
          <w:sz w:val="24"/>
          <w:szCs w:val="24"/>
          <w:lang w:val="en-GB"/>
        </w:rPr>
      </w:pPr>
    </w:p>
    <w:p w14:paraId="7EB6B2F6" w14:textId="77777777" w:rsidR="00AD2E36" w:rsidRPr="000D08C7" w:rsidRDefault="00AD2E36" w:rsidP="003E0341">
      <w:pPr>
        <w:tabs>
          <w:tab w:val="left" w:pos="851"/>
        </w:tabs>
        <w:ind w:left="851"/>
        <w:rPr>
          <w:sz w:val="24"/>
          <w:szCs w:val="24"/>
          <w:lang w:val="en-GB"/>
        </w:rPr>
      </w:pPr>
    </w:p>
    <w:p w14:paraId="41FC8E9D" w14:textId="77777777" w:rsidR="007C5D2A" w:rsidRPr="000D08C7" w:rsidRDefault="007C5D2A" w:rsidP="007C5D2A">
      <w:pPr>
        <w:tabs>
          <w:tab w:val="left" w:pos="851"/>
        </w:tabs>
        <w:rPr>
          <w:b/>
          <w:sz w:val="24"/>
          <w:szCs w:val="24"/>
          <w:lang w:val="en-GB"/>
        </w:rPr>
      </w:pPr>
      <w:r w:rsidRPr="000D08C7">
        <w:rPr>
          <w:b/>
          <w:sz w:val="24"/>
          <w:szCs w:val="24"/>
          <w:lang w:val="en-GB"/>
        </w:rPr>
        <w:t>5.</w:t>
      </w:r>
      <w:r w:rsidRPr="000D08C7">
        <w:rPr>
          <w:b/>
          <w:sz w:val="24"/>
          <w:szCs w:val="24"/>
          <w:lang w:val="en-GB"/>
        </w:rPr>
        <w:tab/>
        <w:t>PHARMACOLOGICAL PROPERTIES</w:t>
      </w:r>
    </w:p>
    <w:p w14:paraId="10F7F1A2" w14:textId="77777777" w:rsidR="007C5D2A" w:rsidRPr="000D08C7" w:rsidRDefault="007C5D2A" w:rsidP="003E0341">
      <w:pPr>
        <w:tabs>
          <w:tab w:val="left" w:pos="851"/>
        </w:tabs>
        <w:ind w:left="851"/>
        <w:rPr>
          <w:sz w:val="24"/>
          <w:szCs w:val="24"/>
          <w:lang w:val="en-GB"/>
        </w:rPr>
      </w:pPr>
    </w:p>
    <w:p w14:paraId="12FD8A1A" w14:textId="77777777" w:rsidR="007C5D2A" w:rsidRPr="000D08C7" w:rsidRDefault="007C5D2A" w:rsidP="007C5D2A">
      <w:pPr>
        <w:tabs>
          <w:tab w:val="left" w:pos="851"/>
        </w:tabs>
        <w:ind w:left="851" w:hanging="851"/>
        <w:rPr>
          <w:b/>
          <w:sz w:val="24"/>
          <w:szCs w:val="24"/>
          <w:lang w:val="en-GB"/>
        </w:rPr>
      </w:pPr>
      <w:r w:rsidRPr="000D08C7">
        <w:rPr>
          <w:b/>
          <w:sz w:val="24"/>
          <w:szCs w:val="24"/>
          <w:lang w:val="en-GB"/>
        </w:rPr>
        <w:t>5.1</w:t>
      </w:r>
      <w:r w:rsidRPr="000D08C7">
        <w:rPr>
          <w:b/>
          <w:sz w:val="24"/>
          <w:szCs w:val="24"/>
          <w:lang w:val="en-GB"/>
        </w:rPr>
        <w:tab/>
        <w:t>Pharmacodynamic properties</w:t>
      </w:r>
      <w:r w:rsidRPr="000D08C7">
        <w:rPr>
          <w:b/>
          <w:sz w:val="24"/>
          <w:szCs w:val="24"/>
          <w:lang w:val="en-GB"/>
        </w:rPr>
        <w:tab/>
      </w:r>
    </w:p>
    <w:p w14:paraId="416CE502"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Pharmacotherapeutic group: tetanus toxoid, ATC code: J07AM01. </w:t>
      </w:r>
    </w:p>
    <w:p w14:paraId="099A546C"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 </w:t>
      </w:r>
    </w:p>
    <w:p w14:paraId="00A56CC9"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active substance of the vaccine is purified tetanus toxoid adsorbed on </w:t>
      </w:r>
      <w:proofErr w:type="spellStart"/>
      <w:r w:rsidRPr="000D08C7">
        <w:rPr>
          <w:sz w:val="24"/>
          <w:szCs w:val="24"/>
          <w:lang w:val="en-US"/>
        </w:rPr>
        <w:t>aluminium</w:t>
      </w:r>
      <w:proofErr w:type="spellEnd"/>
      <w:r w:rsidRPr="000D08C7">
        <w:rPr>
          <w:sz w:val="24"/>
          <w:szCs w:val="24"/>
          <w:lang w:val="en-US"/>
        </w:rPr>
        <w:t xml:space="preserve"> hydroxide. Toxoid is obtained by formaldehyde inactivation of tetanus toxin derived from </w:t>
      </w:r>
      <w:r w:rsidRPr="000D08C7">
        <w:rPr>
          <w:i/>
          <w:sz w:val="24"/>
          <w:szCs w:val="24"/>
          <w:lang w:val="en-US"/>
        </w:rPr>
        <w:t xml:space="preserve">Clostridium tetani </w:t>
      </w:r>
      <w:r w:rsidRPr="000D08C7">
        <w:rPr>
          <w:sz w:val="24"/>
          <w:szCs w:val="24"/>
          <w:lang w:val="en-US"/>
        </w:rPr>
        <w:t xml:space="preserve">culture. </w:t>
      </w:r>
    </w:p>
    <w:p w14:paraId="654AFB50"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Sufficient antibody-mediated immunity against tetanus (protective level) is obtained after basic vaccination and maintained after booster dosage.  </w:t>
      </w:r>
    </w:p>
    <w:p w14:paraId="100C5464" w14:textId="6F6E16D4" w:rsidR="001C1962" w:rsidRPr="000D08C7" w:rsidRDefault="001C1962" w:rsidP="001C1962">
      <w:pPr>
        <w:tabs>
          <w:tab w:val="left" w:pos="851"/>
        </w:tabs>
        <w:ind w:left="851"/>
        <w:rPr>
          <w:sz w:val="24"/>
          <w:szCs w:val="24"/>
          <w:lang w:val="en-US"/>
        </w:rPr>
      </w:pPr>
      <w:r w:rsidRPr="000D08C7">
        <w:rPr>
          <w:sz w:val="24"/>
          <w:szCs w:val="24"/>
          <w:lang w:val="en-US"/>
        </w:rPr>
        <w:t xml:space="preserve">One dose of </w:t>
      </w:r>
      <w:proofErr w:type="spellStart"/>
      <w:r w:rsidRPr="000D08C7">
        <w:rPr>
          <w:sz w:val="24"/>
          <w:szCs w:val="24"/>
          <w:lang w:val="en-US"/>
        </w:rPr>
        <w:t>Tetana</w:t>
      </w:r>
      <w:proofErr w:type="spellEnd"/>
      <w:r w:rsidRPr="000D08C7">
        <w:rPr>
          <w:sz w:val="24"/>
          <w:szCs w:val="24"/>
          <w:lang w:val="en-US"/>
        </w:rPr>
        <w:t xml:space="preserve"> vaccine does not protect against tetanus infection. After two to four weeks from the administration of the second dose of </w:t>
      </w:r>
      <w:proofErr w:type="spellStart"/>
      <w:r w:rsidRPr="000D08C7">
        <w:rPr>
          <w:sz w:val="24"/>
          <w:szCs w:val="24"/>
          <w:lang w:val="en-US"/>
        </w:rPr>
        <w:t>Tetana</w:t>
      </w:r>
      <w:proofErr w:type="spellEnd"/>
      <w:r w:rsidRPr="000D08C7">
        <w:rPr>
          <w:sz w:val="24"/>
          <w:szCs w:val="24"/>
          <w:lang w:val="en-US"/>
        </w:rPr>
        <w:t xml:space="preserve">, or vaccines containing DT, Td antigens, and after the third dose of DTP (primary vaccination), 90% of patients develop the immunity. However, the immunity is short-lasting. The third dose (the last dose of primary vaccination) provides immunity for 5 to 10 years. </w:t>
      </w:r>
    </w:p>
    <w:p w14:paraId="440E2831"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Booster doses provide long-lasting protection against the disease. </w:t>
      </w:r>
    </w:p>
    <w:p w14:paraId="77A61FC7" w14:textId="77777777" w:rsidR="007C5D2A" w:rsidRPr="000D08C7" w:rsidRDefault="007C5D2A" w:rsidP="003E0341">
      <w:pPr>
        <w:tabs>
          <w:tab w:val="left" w:pos="851"/>
        </w:tabs>
        <w:ind w:left="851"/>
        <w:rPr>
          <w:sz w:val="24"/>
          <w:szCs w:val="24"/>
          <w:lang w:val="en-GB"/>
        </w:rPr>
      </w:pPr>
    </w:p>
    <w:p w14:paraId="3B1E17BE" w14:textId="6D6EB701" w:rsidR="007C5D2A" w:rsidRPr="000D08C7" w:rsidRDefault="007C5D2A" w:rsidP="007C5D2A">
      <w:pPr>
        <w:tabs>
          <w:tab w:val="left" w:pos="851"/>
        </w:tabs>
        <w:ind w:left="851" w:hanging="851"/>
        <w:rPr>
          <w:b/>
          <w:sz w:val="24"/>
          <w:szCs w:val="24"/>
          <w:lang w:val="en-GB"/>
        </w:rPr>
      </w:pPr>
      <w:r w:rsidRPr="000D08C7">
        <w:rPr>
          <w:b/>
          <w:sz w:val="24"/>
          <w:szCs w:val="24"/>
          <w:lang w:val="en-GB"/>
        </w:rPr>
        <w:t>5.2</w:t>
      </w:r>
      <w:r w:rsidRPr="000D08C7">
        <w:rPr>
          <w:b/>
          <w:sz w:val="24"/>
          <w:szCs w:val="24"/>
          <w:lang w:val="en-GB"/>
        </w:rPr>
        <w:tab/>
        <w:t>Pharmacokinetic properties</w:t>
      </w:r>
    </w:p>
    <w:p w14:paraId="363D51FF"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Evaluation of pharmacokinetic properties is not required for vaccines. </w:t>
      </w:r>
    </w:p>
    <w:p w14:paraId="6756792D" w14:textId="77777777" w:rsidR="007C5D2A" w:rsidRPr="000D08C7" w:rsidRDefault="007C5D2A" w:rsidP="003E0341">
      <w:pPr>
        <w:tabs>
          <w:tab w:val="left" w:pos="851"/>
        </w:tabs>
        <w:ind w:left="851"/>
        <w:rPr>
          <w:sz w:val="24"/>
          <w:szCs w:val="24"/>
          <w:lang w:val="en-GB"/>
        </w:rPr>
      </w:pPr>
    </w:p>
    <w:p w14:paraId="7B73AF0D" w14:textId="77777777" w:rsidR="007C5D2A" w:rsidRPr="000D08C7" w:rsidRDefault="00180A12" w:rsidP="007C5D2A">
      <w:pPr>
        <w:tabs>
          <w:tab w:val="left" w:pos="851"/>
        </w:tabs>
        <w:ind w:left="851" w:hanging="851"/>
        <w:rPr>
          <w:b/>
          <w:sz w:val="24"/>
          <w:szCs w:val="24"/>
          <w:lang w:val="en-GB"/>
        </w:rPr>
      </w:pPr>
      <w:r w:rsidRPr="000D08C7">
        <w:rPr>
          <w:b/>
          <w:sz w:val="24"/>
          <w:szCs w:val="24"/>
          <w:lang w:val="en-GB"/>
        </w:rPr>
        <w:t>5.3</w:t>
      </w:r>
      <w:r w:rsidRPr="000D08C7">
        <w:rPr>
          <w:b/>
          <w:sz w:val="24"/>
          <w:szCs w:val="24"/>
          <w:lang w:val="en-GB"/>
        </w:rPr>
        <w:tab/>
        <w:t>Preclinical safety data</w:t>
      </w:r>
    </w:p>
    <w:p w14:paraId="00A0A9E5"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Non-clinical data reveal no special hazard for humans based on specific toxicity studies. </w:t>
      </w:r>
    </w:p>
    <w:p w14:paraId="0DEDCE4B" w14:textId="77777777" w:rsidR="007C5D2A" w:rsidRPr="000D08C7" w:rsidRDefault="007C5D2A" w:rsidP="003E0341">
      <w:pPr>
        <w:tabs>
          <w:tab w:val="left" w:pos="851"/>
        </w:tabs>
        <w:ind w:left="851"/>
        <w:rPr>
          <w:sz w:val="24"/>
          <w:szCs w:val="24"/>
          <w:lang w:val="en-GB"/>
        </w:rPr>
      </w:pPr>
    </w:p>
    <w:p w14:paraId="770FD8ED" w14:textId="77777777" w:rsidR="007C5D2A" w:rsidRPr="000D08C7" w:rsidRDefault="007C5D2A" w:rsidP="003E0341">
      <w:pPr>
        <w:tabs>
          <w:tab w:val="left" w:pos="851"/>
        </w:tabs>
        <w:ind w:left="851"/>
        <w:rPr>
          <w:sz w:val="24"/>
          <w:szCs w:val="24"/>
          <w:lang w:val="en-GB"/>
        </w:rPr>
      </w:pPr>
    </w:p>
    <w:p w14:paraId="3601F974" w14:textId="77777777" w:rsidR="007C5D2A" w:rsidRPr="000D08C7" w:rsidRDefault="009925C9" w:rsidP="007C5D2A">
      <w:pPr>
        <w:ind w:left="851" w:hanging="851"/>
        <w:rPr>
          <w:b/>
          <w:sz w:val="24"/>
          <w:szCs w:val="24"/>
          <w:lang w:val="en-GB"/>
        </w:rPr>
      </w:pPr>
      <w:r w:rsidRPr="000D08C7">
        <w:rPr>
          <w:b/>
          <w:sz w:val="24"/>
          <w:szCs w:val="24"/>
          <w:lang w:val="en-GB"/>
        </w:rPr>
        <w:t>6.</w:t>
      </w:r>
      <w:r w:rsidR="007C5D2A" w:rsidRPr="000D08C7">
        <w:rPr>
          <w:b/>
          <w:sz w:val="24"/>
          <w:szCs w:val="24"/>
          <w:lang w:val="en-GB"/>
        </w:rPr>
        <w:tab/>
        <w:t>PHARMACEUTICAL PARTICULARS</w:t>
      </w:r>
    </w:p>
    <w:p w14:paraId="04CBACA3" w14:textId="77777777" w:rsidR="007C5D2A" w:rsidRPr="000D08C7" w:rsidRDefault="007C5D2A" w:rsidP="003E0341">
      <w:pPr>
        <w:tabs>
          <w:tab w:val="left" w:pos="851"/>
        </w:tabs>
        <w:ind w:left="851"/>
        <w:rPr>
          <w:sz w:val="24"/>
          <w:szCs w:val="24"/>
          <w:lang w:val="en-GB"/>
        </w:rPr>
      </w:pPr>
    </w:p>
    <w:p w14:paraId="14AAA65C" w14:textId="77777777" w:rsidR="007C5D2A" w:rsidRPr="000D08C7" w:rsidRDefault="007C5D2A" w:rsidP="007C5D2A">
      <w:pPr>
        <w:ind w:left="851" w:hanging="851"/>
        <w:rPr>
          <w:b/>
          <w:sz w:val="24"/>
          <w:szCs w:val="24"/>
          <w:lang w:val="en-GB"/>
        </w:rPr>
      </w:pPr>
      <w:r w:rsidRPr="000D08C7">
        <w:rPr>
          <w:b/>
          <w:sz w:val="24"/>
          <w:szCs w:val="24"/>
          <w:lang w:val="en-GB"/>
        </w:rPr>
        <w:t>6.1</w:t>
      </w:r>
      <w:r w:rsidRPr="000D08C7">
        <w:rPr>
          <w:b/>
          <w:sz w:val="24"/>
          <w:szCs w:val="24"/>
          <w:lang w:val="en-GB"/>
        </w:rPr>
        <w:tab/>
        <w:t>List of excipients</w:t>
      </w:r>
    </w:p>
    <w:p w14:paraId="47545331"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Sodium chloride </w:t>
      </w:r>
    </w:p>
    <w:p w14:paraId="09085113"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Water for injections </w:t>
      </w:r>
    </w:p>
    <w:p w14:paraId="1F1B0A50" w14:textId="4B6F8218" w:rsidR="001C1962" w:rsidRPr="000D08C7" w:rsidRDefault="001C1962" w:rsidP="001C1962">
      <w:pPr>
        <w:tabs>
          <w:tab w:val="left" w:pos="851"/>
        </w:tabs>
        <w:ind w:left="851"/>
        <w:rPr>
          <w:sz w:val="24"/>
          <w:szCs w:val="24"/>
          <w:lang w:val="en-US"/>
        </w:rPr>
      </w:pPr>
    </w:p>
    <w:p w14:paraId="6B6772AE"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Adsorbent, see section 2. </w:t>
      </w:r>
    </w:p>
    <w:p w14:paraId="74029CBD" w14:textId="005B0D80" w:rsidR="001244A0" w:rsidRDefault="001244A0">
      <w:pPr>
        <w:rPr>
          <w:sz w:val="24"/>
          <w:szCs w:val="24"/>
          <w:lang w:val="en-GB"/>
        </w:rPr>
      </w:pPr>
      <w:r>
        <w:rPr>
          <w:sz w:val="24"/>
          <w:szCs w:val="24"/>
          <w:lang w:val="en-GB"/>
        </w:rPr>
        <w:br w:type="page"/>
      </w:r>
    </w:p>
    <w:p w14:paraId="402192F5" w14:textId="77777777" w:rsidR="007C5D2A" w:rsidRPr="000D08C7" w:rsidRDefault="007C5D2A" w:rsidP="003D727E">
      <w:pPr>
        <w:tabs>
          <w:tab w:val="left" w:pos="851"/>
        </w:tabs>
        <w:ind w:left="851"/>
        <w:rPr>
          <w:sz w:val="24"/>
          <w:szCs w:val="24"/>
          <w:lang w:val="en-GB"/>
        </w:rPr>
      </w:pPr>
    </w:p>
    <w:p w14:paraId="2343FD5E" w14:textId="77777777" w:rsidR="007C5D2A" w:rsidRPr="000D08C7" w:rsidRDefault="007C5D2A" w:rsidP="007C5D2A">
      <w:pPr>
        <w:ind w:left="851" w:hanging="851"/>
        <w:rPr>
          <w:b/>
          <w:sz w:val="24"/>
          <w:szCs w:val="24"/>
          <w:lang w:val="en-GB"/>
        </w:rPr>
      </w:pPr>
      <w:r w:rsidRPr="000D08C7">
        <w:rPr>
          <w:b/>
          <w:sz w:val="24"/>
          <w:szCs w:val="24"/>
          <w:lang w:val="en-GB"/>
        </w:rPr>
        <w:t>6.2</w:t>
      </w:r>
      <w:r w:rsidRPr="000D08C7">
        <w:rPr>
          <w:b/>
          <w:sz w:val="24"/>
          <w:szCs w:val="24"/>
          <w:lang w:val="en-GB"/>
        </w:rPr>
        <w:tab/>
        <w:t>Incompatibilities</w:t>
      </w:r>
    </w:p>
    <w:p w14:paraId="65CB17D7"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In the absence of compatibility studies, this medicinal product must not be mixed with other medicinal products. </w:t>
      </w:r>
    </w:p>
    <w:p w14:paraId="13C66B74" w14:textId="77777777" w:rsidR="007C5D2A" w:rsidRPr="000D08C7" w:rsidRDefault="007C5D2A" w:rsidP="003E0341">
      <w:pPr>
        <w:tabs>
          <w:tab w:val="left" w:pos="851"/>
        </w:tabs>
        <w:ind w:left="851"/>
        <w:rPr>
          <w:sz w:val="24"/>
          <w:szCs w:val="24"/>
          <w:lang w:val="en-GB"/>
        </w:rPr>
      </w:pPr>
    </w:p>
    <w:p w14:paraId="3E1503C1" w14:textId="77777777" w:rsidR="007C5D2A" w:rsidRPr="000D08C7" w:rsidRDefault="007C5D2A" w:rsidP="007C5D2A">
      <w:pPr>
        <w:ind w:left="851" w:hanging="851"/>
        <w:rPr>
          <w:b/>
          <w:sz w:val="24"/>
          <w:szCs w:val="24"/>
          <w:lang w:val="en-GB"/>
        </w:rPr>
      </w:pPr>
      <w:r w:rsidRPr="000D08C7">
        <w:rPr>
          <w:b/>
          <w:sz w:val="24"/>
          <w:szCs w:val="24"/>
          <w:lang w:val="en-GB"/>
        </w:rPr>
        <w:t>6.3</w:t>
      </w:r>
      <w:r w:rsidRPr="000D08C7">
        <w:rPr>
          <w:b/>
          <w:sz w:val="24"/>
          <w:szCs w:val="24"/>
          <w:lang w:val="en-GB"/>
        </w:rPr>
        <w:tab/>
        <w:t>Shelf</w:t>
      </w:r>
      <w:r w:rsidR="00B45DC5" w:rsidRPr="000D08C7">
        <w:rPr>
          <w:b/>
          <w:sz w:val="24"/>
          <w:szCs w:val="24"/>
          <w:lang w:val="en-GB"/>
        </w:rPr>
        <w:t xml:space="preserve"> </w:t>
      </w:r>
      <w:r w:rsidRPr="000D08C7">
        <w:rPr>
          <w:b/>
          <w:sz w:val="24"/>
          <w:szCs w:val="24"/>
          <w:lang w:val="en-GB"/>
        </w:rPr>
        <w:t>life</w:t>
      </w:r>
    </w:p>
    <w:p w14:paraId="3510B0B7"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4 years </w:t>
      </w:r>
    </w:p>
    <w:p w14:paraId="2BC54924" w14:textId="77777777" w:rsidR="007C5D2A" w:rsidRPr="000D08C7" w:rsidRDefault="007C5D2A" w:rsidP="003E0341">
      <w:pPr>
        <w:tabs>
          <w:tab w:val="left" w:pos="851"/>
        </w:tabs>
        <w:ind w:left="851"/>
        <w:rPr>
          <w:sz w:val="24"/>
          <w:szCs w:val="24"/>
          <w:lang w:val="en-GB"/>
        </w:rPr>
      </w:pPr>
    </w:p>
    <w:p w14:paraId="4A93B814" w14:textId="77777777" w:rsidR="007C5D2A" w:rsidRPr="000D08C7" w:rsidRDefault="007C5D2A" w:rsidP="007C5D2A">
      <w:pPr>
        <w:ind w:left="851" w:hanging="851"/>
        <w:rPr>
          <w:b/>
          <w:sz w:val="24"/>
          <w:szCs w:val="24"/>
          <w:lang w:val="en-GB"/>
        </w:rPr>
      </w:pPr>
      <w:r w:rsidRPr="000D08C7">
        <w:rPr>
          <w:b/>
          <w:sz w:val="24"/>
          <w:szCs w:val="24"/>
          <w:lang w:val="en-GB"/>
        </w:rPr>
        <w:t>6.4</w:t>
      </w:r>
      <w:r w:rsidRPr="000D08C7">
        <w:rPr>
          <w:b/>
          <w:sz w:val="24"/>
          <w:szCs w:val="24"/>
          <w:lang w:val="en-GB"/>
        </w:rPr>
        <w:tab/>
        <w:t>Special precautions for storage</w:t>
      </w:r>
    </w:p>
    <w:p w14:paraId="7B5CF4D9" w14:textId="6AB9993F" w:rsidR="001C1962" w:rsidRPr="000D08C7" w:rsidRDefault="001C1962" w:rsidP="001C1962">
      <w:pPr>
        <w:tabs>
          <w:tab w:val="left" w:pos="851"/>
        </w:tabs>
        <w:ind w:left="851"/>
        <w:rPr>
          <w:sz w:val="24"/>
          <w:szCs w:val="24"/>
          <w:lang w:val="en-US"/>
        </w:rPr>
      </w:pPr>
      <w:r w:rsidRPr="000D08C7">
        <w:rPr>
          <w:sz w:val="24"/>
          <w:szCs w:val="24"/>
          <w:lang w:val="en-US"/>
        </w:rPr>
        <w:t>Store and transport refrigerated (2</w:t>
      </w:r>
      <w:r w:rsidR="001244A0">
        <w:rPr>
          <w:sz w:val="24"/>
          <w:szCs w:val="24"/>
          <w:lang w:val="en-US"/>
        </w:rPr>
        <w:t xml:space="preserve"> </w:t>
      </w:r>
      <w:r w:rsidRPr="000D08C7">
        <w:rPr>
          <w:sz w:val="24"/>
          <w:szCs w:val="24"/>
          <w:lang w:val="en-US"/>
        </w:rPr>
        <w:t>°C – 8</w:t>
      </w:r>
      <w:r w:rsidR="001244A0">
        <w:rPr>
          <w:sz w:val="24"/>
          <w:szCs w:val="24"/>
          <w:lang w:val="en-US"/>
        </w:rPr>
        <w:t xml:space="preserve"> </w:t>
      </w:r>
      <w:r w:rsidRPr="000D08C7">
        <w:rPr>
          <w:sz w:val="24"/>
          <w:szCs w:val="24"/>
          <w:lang w:val="en-US"/>
        </w:rPr>
        <w:t xml:space="preserve">°C), in an upright position. </w:t>
      </w:r>
    </w:p>
    <w:p w14:paraId="3CF3D153" w14:textId="77777777" w:rsidR="001244A0" w:rsidRDefault="001C1962" w:rsidP="001C1962">
      <w:pPr>
        <w:tabs>
          <w:tab w:val="left" w:pos="851"/>
        </w:tabs>
        <w:ind w:left="851"/>
        <w:rPr>
          <w:sz w:val="24"/>
          <w:szCs w:val="24"/>
          <w:lang w:val="en-US"/>
        </w:rPr>
      </w:pPr>
      <w:r w:rsidRPr="000D08C7">
        <w:rPr>
          <w:sz w:val="24"/>
          <w:szCs w:val="24"/>
          <w:lang w:val="en-US"/>
        </w:rPr>
        <w:t xml:space="preserve">Keep the ampoules in the outer carton </w:t>
      </w:r>
      <w:proofErr w:type="gramStart"/>
      <w:r w:rsidRPr="000D08C7">
        <w:rPr>
          <w:sz w:val="24"/>
          <w:szCs w:val="24"/>
          <w:lang w:val="en-US"/>
        </w:rPr>
        <w:t>in order to</w:t>
      </w:r>
      <w:proofErr w:type="gramEnd"/>
      <w:r w:rsidRPr="000D08C7">
        <w:rPr>
          <w:sz w:val="24"/>
          <w:szCs w:val="24"/>
          <w:lang w:val="en-US"/>
        </w:rPr>
        <w:t xml:space="preserve"> </w:t>
      </w:r>
      <w:proofErr w:type="gramStart"/>
      <w:r w:rsidRPr="000D08C7">
        <w:rPr>
          <w:sz w:val="24"/>
          <w:szCs w:val="24"/>
          <w:lang w:val="en-US"/>
        </w:rPr>
        <w:t>protect</w:t>
      </w:r>
      <w:proofErr w:type="gramEnd"/>
      <w:r w:rsidRPr="000D08C7">
        <w:rPr>
          <w:sz w:val="24"/>
          <w:szCs w:val="24"/>
          <w:lang w:val="en-US"/>
        </w:rPr>
        <w:t xml:space="preserve"> from light. </w:t>
      </w:r>
    </w:p>
    <w:p w14:paraId="382A0FDC" w14:textId="6D38F3F4" w:rsidR="001C1962" w:rsidRPr="000D08C7" w:rsidRDefault="001C1962" w:rsidP="001C1962">
      <w:pPr>
        <w:tabs>
          <w:tab w:val="left" w:pos="851"/>
        </w:tabs>
        <w:ind w:left="851"/>
        <w:rPr>
          <w:sz w:val="24"/>
          <w:szCs w:val="24"/>
          <w:lang w:val="en-US"/>
        </w:rPr>
      </w:pPr>
      <w:r w:rsidRPr="000D08C7">
        <w:rPr>
          <w:sz w:val="24"/>
          <w:szCs w:val="24"/>
          <w:lang w:val="en-US"/>
        </w:rPr>
        <w:t xml:space="preserve">Do not freeze. In case of freezing, discard the vaccine.  </w:t>
      </w:r>
    </w:p>
    <w:p w14:paraId="2F5D84AA" w14:textId="77777777" w:rsidR="007C5D2A" w:rsidRPr="000D08C7" w:rsidRDefault="007C5D2A" w:rsidP="003E0341">
      <w:pPr>
        <w:tabs>
          <w:tab w:val="left" w:pos="851"/>
        </w:tabs>
        <w:ind w:left="851"/>
        <w:rPr>
          <w:sz w:val="24"/>
          <w:szCs w:val="24"/>
          <w:lang w:val="en-GB"/>
        </w:rPr>
      </w:pPr>
    </w:p>
    <w:p w14:paraId="31B72727" w14:textId="77777777" w:rsidR="007C5D2A" w:rsidRPr="000D08C7" w:rsidRDefault="007C5D2A" w:rsidP="007C5D2A">
      <w:pPr>
        <w:ind w:left="851" w:hanging="851"/>
        <w:rPr>
          <w:b/>
          <w:sz w:val="24"/>
          <w:szCs w:val="24"/>
          <w:lang w:val="en-GB"/>
        </w:rPr>
      </w:pPr>
      <w:r w:rsidRPr="000D08C7">
        <w:rPr>
          <w:b/>
          <w:sz w:val="24"/>
          <w:szCs w:val="24"/>
          <w:lang w:val="en-GB"/>
        </w:rPr>
        <w:t>6.5</w:t>
      </w:r>
      <w:r w:rsidRPr="000D08C7">
        <w:rPr>
          <w:b/>
          <w:sz w:val="24"/>
          <w:szCs w:val="24"/>
          <w:lang w:val="en-GB"/>
        </w:rPr>
        <w:tab/>
        <w:t>Nature and contents of container</w:t>
      </w:r>
    </w:p>
    <w:p w14:paraId="5B7D5F51"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0.5 ml of suspension in ampoule (type I glass). </w:t>
      </w:r>
    </w:p>
    <w:p w14:paraId="73BE9AA3"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Pack size: 1, 5 or 10 ampoules in a cardboard box. </w:t>
      </w:r>
    </w:p>
    <w:p w14:paraId="7FDD80FA" w14:textId="77777777" w:rsidR="001244A0" w:rsidRDefault="001244A0" w:rsidP="001C1962">
      <w:pPr>
        <w:tabs>
          <w:tab w:val="left" w:pos="851"/>
        </w:tabs>
        <w:ind w:left="851"/>
        <w:rPr>
          <w:sz w:val="24"/>
          <w:szCs w:val="24"/>
          <w:lang w:val="en-US"/>
        </w:rPr>
      </w:pPr>
    </w:p>
    <w:p w14:paraId="723F54D9" w14:textId="70B23664" w:rsidR="001C1962" w:rsidRPr="000D08C7" w:rsidRDefault="001C1962" w:rsidP="001C1962">
      <w:pPr>
        <w:tabs>
          <w:tab w:val="left" w:pos="851"/>
        </w:tabs>
        <w:ind w:left="851"/>
        <w:rPr>
          <w:sz w:val="24"/>
          <w:szCs w:val="24"/>
          <w:lang w:val="en-US"/>
        </w:rPr>
      </w:pPr>
      <w:r w:rsidRPr="000D08C7">
        <w:rPr>
          <w:sz w:val="24"/>
          <w:szCs w:val="24"/>
          <w:lang w:val="en-US"/>
        </w:rPr>
        <w:t xml:space="preserve">Not all pack sizes may be marketed. </w:t>
      </w:r>
    </w:p>
    <w:p w14:paraId="11A59E59" w14:textId="77777777" w:rsidR="007C5D2A" w:rsidRPr="000D08C7" w:rsidRDefault="007C5D2A" w:rsidP="003E0341">
      <w:pPr>
        <w:tabs>
          <w:tab w:val="left" w:pos="851"/>
        </w:tabs>
        <w:ind w:left="851"/>
        <w:rPr>
          <w:sz w:val="24"/>
          <w:szCs w:val="24"/>
          <w:lang w:val="en-GB"/>
        </w:rPr>
      </w:pPr>
    </w:p>
    <w:p w14:paraId="19B881CB" w14:textId="77777777" w:rsidR="007C5D2A" w:rsidRPr="000D08C7" w:rsidRDefault="007C5D2A" w:rsidP="007C5D2A">
      <w:pPr>
        <w:ind w:left="851" w:hanging="851"/>
        <w:rPr>
          <w:b/>
          <w:sz w:val="24"/>
          <w:szCs w:val="24"/>
          <w:lang w:val="en-GB"/>
        </w:rPr>
      </w:pPr>
      <w:r w:rsidRPr="000D08C7">
        <w:rPr>
          <w:b/>
          <w:sz w:val="24"/>
          <w:szCs w:val="24"/>
          <w:lang w:val="en-GB"/>
        </w:rPr>
        <w:t>6.6</w:t>
      </w:r>
      <w:r w:rsidRPr="000D08C7">
        <w:rPr>
          <w:b/>
          <w:sz w:val="24"/>
          <w:szCs w:val="24"/>
          <w:lang w:val="en-GB"/>
        </w:rPr>
        <w:tab/>
        <w:t>Special precautions for disposal and other handling</w:t>
      </w:r>
    </w:p>
    <w:p w14:paraId="5FCEC797"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must be shaken before use </w:t>
      </w:r>
      <w:proofErr w:type="gramStart"/>
      <w:r w:rsidRPr="000D08C7">
        <w:rPr>
          <w:sz w:val="24"/>
          <w:szCs w:val="24"/>
          <w:lang w:val="en-US"/>
        </w:rPr>
        <w:t>in order to</w:t>
      </w:r>
      <w:proofErr w:type="gramEnd"/>
      <w:r w:rsidRPr="000D08C7">
        <w:rPr>
          <w:sz w:val="24"/>
          <w:szCs w:val="24"/>
          <w:lang w:val="en-US"/>
        </w:rPr>
        <w:t xml:space="preserve"> obtain a homogenous suspension. After shaking, </w:t>
      </w:r>
      <w:proofErr w:type="spellStart"/>
      <w:r w:rsidRPr="000D08C7">
        <w:rPr>
          <w:sz w:val="24"/>
          <w:szCs w:val="24"/>
          <w:lang w:val="en-US"/>
        </w:rPr>
        <w:t>Tetana</w:t>
      </w:r>
      <w:proofErr w:type="spellEnd"/>
      <w:r w:rsidRPr="000D08C7">
        <w:rPr>
          <w:sz w:val="24"/>
          <w:szCs w:val="24"/>
          <w:lang w:val="en-US"/>
        </w:rPr>
        <w:t xml:space="preserve"> is a white or almost white, homogenous suspension.  </w:t>
      </w:r>
    </w:p>
    <w:p w14:paraId="1ACBDEDF" w14:textId="0FDEBFBE" w:rsidR="001C1962" w:rsidRPr="000D08C7" w:rsidRDefault="001C1962" w:rsidP="001C1962">
      <w:pPr>
        <w:tabs>
          <w:tab w:val="left" w:pos="851"/>
        </w:tabs>
        <w:ind w:left="851"/>
        <w:rPr>
          <w:sz w:val="24"/>
          <w:szCs w:val="24"/>
          <w:lang w:val="en-US"/>
        </w:rPr>
      </w:pPr>
    </w:p>
    <w:p w14:paraId="1A31E3E3"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Upon storage, white sediment with a clear supernatant above can be observed.  </w:t>
      </w:r>
    </w:p>
    <w:p w14:paraId="07002AE6" w14:textId="77777777" w:rsidR="001C1962" w:rsidRPr="000D08C7" w:rsidRDefault="001C1962" w:rsidP="001C1962">
      <w:pPr>
        <w:tabs>
          <w:tab w:val="left" w:pos="851"/>
        </w:tabs>
        <w:ind w:left="851"/>
        <w:rPr>
          <w:sz w:val="24"/>
          <w:szCs w:val="24"/>
          <w:lang w:val="en-US"/>
        </w:rPr>
      </w:pPr>
      <w:r w:rsidRPr="000D08C7">
        <w:rPr>
          <w:sz w:val="24"/>
          <w:szCs w:val="24"/>
          <w:lang w:val="en-US"/>
        </w:rPr>
        <w:t xml:space="preserve">The vaccine should be visually inspected for any foreign particulate matter and/or abnormal change in physical appearance. In case of any change, the vaccine should not be used. </w:t>
      </w:r>
    </w:p>
    <w:p w14:paraId="2C7A6C35" w14:textId="6F6E9A83" w:rsidR="001C1962" w:rsidRPr="000D08C7" w:rsidRDefault="001C1962" w:rsidP="001C1962">
      <w:pPr>
        <w:tabs>
          <w:tab w:val="left" w:pos="851"/>
        </w:tabs>
        <w:ind w:left="851"/>
        <w:rPr>
          <w:sz w:val="24"/>
          <w:szCs w:val="24"/>
          <w:lang w:val="en-US"/>
        </w:rPr>
      </w:pPr>
    </w:p>
    <w:p w14:paraId="73102AAC" w14:textId="0EC6F6C8" w:rsidR="001C1962" w:rsidRPr="000D08C7" w:rsidRDefault="001C1962" w:rsidP="001C1962">
      <w:pPr>
        <w:tabs>
          <w:tab w:val="left" w:pos="851"/>
        </w:tabs>
        <w:ind w:left="851"/>
        <w:rPr>
          <w:sz w:val="24"/>
          <w:szCs w:val="24"/>
          <w:lang w:val="en-US"/>
        </w:rPr>
      </w:pPr>
      <w:r w:rsidRPr="000D08C7">
        <w:rPr>
          <w:sz w:val="24"/>
          <w:szCs w:val="24"/>
          <w:lang w:val="en-US"/>
        </w:rPr>
        <w:t xml:space="preserve">Any unused medicinal product or waste material should be disposed of in accordance with local requirements. </w:t>
      </w:r>
    </w:p>
    <w:p w14:paraId="0AA46F2A" w14:textId="77777777" w:rsidR="007C5D2A" w:rsidRPr="000D08C7" w:rsidRDefault="007C5D2A" w:rsidP="00AB4376">
      <w:pPr>
        <w:tabs>
          <w:tab w:val="left" w:pos="851"/>
        </w:tabs>
        <w:ind w:left="851"/>
        <w:rPr>
          <w:sz w:val="24"/>
          <w:szCs w:val="24"/>
          <w:lang w:val="en-GB"/>
        </w:rPr>
      </w:pPr>
    </w:p>
    <w:p w14:paraId="6149534E" w14:textId="77777777" w:rsidR="007C5D2A" w:rsidRPr="000D08C7" w:rsidRDefault="007C5D2A" w:rsidP="007C5D2A">
      <w:pPr>
        <w:tabs>
          <w:tab w:val="left" w:pos="851"/>
        </w:tabs>
        <w:ind w:left="851" w:hanging="851"/>
        <w:jc w:val="both"/>
        <w:rPr>
          <w:b/>
          <w:sz w:val="24"/>
          <w:szCs w:val="24"/>
          <w:lang w:val="en-GB"/>
        </w:rPr>
      </w:pPr>
      <w:r w:rsidRPr="000D08C7">
        <w:rPr>
          <w:b/>
          <w:sz w:val="24"/>
          <w:szCs w:val="24"/>
          <w:lang w:val="en-GB"/>
        </w:rPr>
        <w:t>7.</w:t>
      </w:r>
      <w:r w:rsidRPr="000D08C7">
        <w:rPr>
          <w:b/>
          <w:sz w:val="24"/>
          <w:szCs w:val="24"/>
          <w:lang w:val="en-GB"/>
        </w:rPr>
        <w:tab/>
        <w:t>MARKETING AUTHORISATION HOLDER</w:t>
      </w:r>
    </w:p>
    <w:p w14:paraId="0B578319" w14:textId="77777777" w:rsidR="000F229F" w:rsidRPr="000D08C7" w:rsidRDefault="001C1962" w:rsidP="001C1962">
      <w:pPr>
        <w:tabs>
          <w:tab w:val="left" w:pos="851"/>
        </w:tabs>
        <w:ind w:left="851"/>
        <w:jc w:val="both"/>
        <w:rPr>
          <w:sz w:val="24"/>
          <w:szCs w:val="24"/>
          <w:lang w:val="en-US"/>
        </w:rPr>
      </w:pPr>
      <w:r w:rsidRPr="000D08C7">
        <w:rPr>
          <w:sz w:val="24"/>
          <w:szCs w:val="24"/>
          <w:lang w:val="en-US"/>
        </w:rPr>
        <w:t xml:space="preserve">IBSS BIOMED S.A. </w:t>
      </w:r>
    </w:p>
    <w:p w14:paraId="2126E81D" w14:textId="77777777" w:rsidR="000F229F" w:rsidRPr="009908DF" w:rsidRDefault="001C1962" w:rsidP="001C1962">
      <w:pPr>
        <w:tabs>
          <w:tab w:val="left" w:pos="851"/>
        </w:tabs>
        <w:ind w:left="851"/>
        <w:jc w:val="both"/>
        <w:rPr>
          <w:sz w:val="24"/>
          <w:szCs w:val="24"/>
          <w:lang w:val="en-US"/>
        </w:rPr>
      </w:pPr>
      <w:r w:rsidRPr="000D08C7">
        <w:rPr>
          <w:sz w:val="24"/>
          <w:szCs w:val="24"/>
          <w:lang w:val="en-US"/>
        </w:rPr>
        <w:t xml:space="preserve">Al. </w:t>
      </w:r>
      <w:proofErr w:type="spellStart"/>
      <w:r w:rsidRPr="009908DF">
        <w:rPr>
          <w:sz w:val="24"/>
          <w:szCs w:val="24"/>
          <w:lang w:val="en-US"/>
        </w:rPr>
        <w:t>Sosnowa</w:t>
      </w:r>
      <w:proofErr w:type="spellEnd"/>
      <w:r w:rsidRPr="009908DF">
        <w:rPr>
          <w:sz w:val="24"/>
          <w:szCs w:val="24"/>
          <w:lang w:val="en-US"/>
        </w:rPr>
        <w:t xml:space="preserve"> 8 </w:t>
      </w:r>
    </w:p>
    <w:p w14:paraId="4E1EA3CA" w14:textId="77777777" w:rsidR="000F229F" w:rsidRPr="009908DF" w:rsidRDefault="001C1962" w:rsidP="001C1962">
      <w:pPr>
        <w:tabs>
          <w:tab w:val="left" w:pos="851"/>
        </w:tabs>
        <w:ind w:left="851"/>
        <w:jc w:val="both"/>
        <w:rPr>
          <w:sz w:val="24"/>
          <w:szCs w:val="24"/>
          <w:lang w:val="en-US"/>
        </w:rPr>
      </w:pPr>
      <w:r w:rsidRPr="009908DF">
        <w:rPr>
          <w:sz w:val="24"/>
          <w:szCs w:val="24"/>
          <w:lang w:val="en-US"/>
        </w:rPr>
        <w:t>30-224 Krakow</w:t>
      </w:r>
    </w:p>
    <w:p w14:paraId="5F615F71" w14:textId="737AEE8E" w:rsidR="001C1962" w:rsidRPr="009908DF" w:rsidRDefault="001C1962" w:rsidP="001C1962">
      <w:pPr>
        <w:tabs>
          <w:tab w:val="left" w:pos="851"/>
        </w:tabs>
        <w:ind w:left="851"/>
        <w:jc w:val="both"/>
        <w:rPr>
          <w:sz w:val="24"/>
          <w:szCs w:val="24"/>
          <w:lang w:val="en-US"/>
        </w:rPr>
      </w:pPr>
      <w:r w:rsidRPr="009908DF">
        <w:rPr>
          <w:sz w:val="24"/>
          <w:szCs w:val="24"/>
          <w:lang w:val="en-US"/>
        </w:rPr>
        <w:t xml:space="preserve">Poland </w:t>
      </w:r>
    </w:p>
    <w:p w14:paraId="006E2D17" w14:textId="77777777" w:rsidR="008A24F6" w:rsidRPr="000D08C7" w:rsidRDefault="008A24F6" w:rsidP="003E0341">
      <w:pPr>
        <w:tabs>
          <w:tab w:val="left" w:pos="851"/>
        </w:tabs>
        <w:ind w:left="851"/>
        <w:jc w:val="both"/>
        <w:rPr>
          <w:sz w:val="24"/>
          <w:szCs w:val="24"/>
          <w:lang w:val="en-GB"/>
        </w:rPr>
      </w:pPr>
    </w:p>
    <w:p w14:paraId="1DC486DA" w14:textId="77777777" w:rsidR="007C5D2A" w:rsidRPr="000D08C7" w:rsidRDefault="007C5D2A" w:rsidP="007C5D2A">
      <w:pPr>
        <w:ind w:left="851" w:hanging="851"/>
        <w:jc w:val="both"/>
        <w:rPr>
          <w:b/>
          <w:sz w:val="24"/>
          <w:szCs w:val="24"/>
          <w:lang w:val="en-GB"/>
        </w:rPr>
      </w:pPr>
      <w:r w:rsidRPr="000D08C7">
        <w:rPr>
          <w:b/>
          <w:sz w:val="24"/>
          <w:szCs w:val="24"/>
          <w:lang w:val="en-GB"/>
        </w:rPr>
        <w:t>8.</w:t>
      </w:r>
      <w:r w:rsidRPr="000D08C7">
        <w:rPr>
          <w:b/>
          <w:sz w:val="24"/>
          <w:szCs w:val="24"/>
          <w:lang w:val="en-GB"/>
        </w:rPr>
        <w:tab/>
        <w:t>MARKETING AUTHORISATION NUMBER(S)</w:t>
      </w:r>
    </w:p>
    <w:p w14:paraId="17761538" w14:textId="03F377BB" w:rsidR="007C5D2A" w:rsidRPr="000D08C7" w:rsidRDefault="001C1962" w:rsidP="00A85D26">
      <w:pPr>
        <w:tabs>
          <w:tab w:val="left" w:pos="851"/>
        </w:tabs>
        <w:ind w:left="851"/>
        <w:jc w:val="both"/>
        <w:rPr>
          <w:sz w:val="24"/>
          <w:szCs w:val="24"/>
          <w:lang w:val="en-GB"/>
        </w:rPr>
      </w:pPr>
      <w:r w:rsidRPr="000D08C7">
        <w:rPr>
          <w:sz w:val="24"/>
          <w:szCs w:val="24"/>
          <w:lang w:val="en-GB"/>
        </w:rPr>
        <w:t>76475</w:t>
      </w:r>
    </w:p>
    <w:p w14:paraId="2818B0EB" w14:textId="77777777" w:rsidR="007C5D2A" w:rsidRPr="000D08C7" w:rsidRDefault="007C5D2A" w:rsidP="00180A12">
      <w:pPr>
        <w:tabs>
          <w:tab w:val="left" w:pos="851"/>
        </w:tabs>
        <w:ind w:left="851"/>
        <w:jc w:val="both"/>
        <w:rPr>
          <w:sz w:val="24"/>
          <w:szCs w:val="24"/>
          <w:lang w:val="en-GB"/>
        </w:rPr>
      </w:pPr>
    </w:p>
    <w:p w14:paraId="5647DF9B" w14:textId="77777777" w:rsidR="007C5D2A" w:rsidRPr="000D08C7" w:rsidRDefault="007C5D2A" w:rsidP="007C5D2A">
      <w:pPr>
        <w:tabs>
          <w:tab w:val="left" w:pos="851"/>
        </w:tabs>
        <w:jc w:val="both"/>
        <w:rPr>
          <w:sz w:val="24"/>
          <w:szCs w:val="24"/>
          <w:lang w:val="en-GB"/>
        </w:rPr>
      </w:pPr>
      <w:r w:rsidRPr="000D08C7">
        <w:rPr>
          <w:b/>
          <w:sz w:val="24"/>
          <w:szCs w:val="24"/>
          <w:lang w:val="en-GB"/>
        </w:rPr>
        <w:t>9.</w:t>
      </w:r>
      <w:r w:rsidRPr="000D08C7">
        <w:rPr>
          <w:b/>
          <w:sz w:val="24"/>
          <w:szCs w:val="24"/>
          <w:lang w:val="en-GB"/>
        </w:rPr>
        <w:tab/>
        <w:t>DATE OF FIRST AUTHORISATION</w:t>
      </w:r>
    </w:p>
    <w:p w14:paraId="1E5A104B" w14:textId="2812DE71" w:rsidR="007C5D2A" w:rsidRPr="000D08C7" w:rsidRDefault="009908DF" w:rsidP="00A85D26">
      <w:pPr>
        <w:ind w:left="851"/>
        <w:jc w:val="both"/>
        <w:rPr>
          <w:sz w:val="24"/>
          <w:szCs w:val="24"/>
          <w:lang w:val="en-GB"/>
        </w:rPr>
      </w:pPr>
      <w:r>
        <w:rPr>
          <w:sz w:val="24"/>
          <w:szCs w:val="24"/>
          <w:lang w:val="en-GB"/>
        </w:rPr>
        <w:t>6 October 2026</w:t>
      </w:r>
    </w:p>
    <w:p w14:paraId="002FDA47" w14:textId="77777777" w:rsidR="007C5D2A" w:rsidRPr="000D08C7" w:rsidRDefault="007C5D2A" w:rsidP="003E0341">
      <w:pPr>
        <w:tabs>
          <w:tab w:val="left" w:pos="851"/>
        </w:tabs>
        <w:ind w:left="851"/>
        <w:jc w:val="both"/>
        <w:rPr>
          <w:sz w:val="24"/>
          <w:szCs w:val="24"/>
          <w:lang w:val="en-GB"/>
        </w:rPr>
      </w:pPr>
    </w:p>
    <w:p w14:paraId="46D57EC7" w14:textId="77777777" w:rsidR="007C5D2A" w:rsidRPr="000D08C7" w:rsidRDefault="007C5D2A" w:rsidP="007C5D2A">
      <w:pPr>
        <w:tabs>
          <w:tab w:val="left" w:pos="851"/>
        </w:tabs>
        <w:jc w:val="both"/>
        <w:rPr>
          <w:sz w:val="24"/>
          <w:szCs w:val="24"/>
          <w:lang w:val="en-GB"/>
        </w:rPr>
      </w:pPr>
      <w:r w:rsidRPr="000D08C7">
        <w:rPr>
          <w:b/>
          <w:sz w:val="24"/>
          <w:szCs w:val="24"/>
          <w:lang w:val="en-GB"/>
        </w:rPr>
        <w:t>10.</w:t>
      </w:r>
      <w:r w:rsidRPr="000D08C7">
        <w:rPr>
          <w:b/>
          <w:sz w:val="24"/>
          <w:szCs w:val="24"/>
          <w:lang w:val="en-GB"/>
        </w:rPr>
        <w:tab/>
        <w:t>DATE OF REVISION OF THE TEXT</w:t>
      </w:r>
    </w:p>
    <w:p w14:paraId="076D7FD9" w14:textId="58A8A97E" w:rsidR="007C5D2A" w:rsidRPr="000D08C7" w:rsidRDefault="001C1962" w:rsidP="003E0341">
      <w:pPr>
        <w:tabs>
          <w:tab w:val="left" w:pos="851"/>
        </w:tabs>
        <w:ind w:left="851"/>
        <w:jc w:val="both"/>
        <w:rPr>
          <w:sz w:val="24"/>
          <w:szCs w:val="24"/>
          <w:lang w:val="en-GB"/>
        </w:rPr>
      </w:pPr>
      <w:r w:rsidRPr="000D08C7">
        <w:rPr>
          <w:sz w:val="24"/>
          <w:szCs w:val="24"/>
          <w:lang w:val="en-GB"/>
        </w:rPr>
        <w:t>-</w:t>
      </w:r>
    </w:p>
    <w:sectPr w:rsidR="007C5D2A" w:rsidRPr="000D08C7"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21474" w14:textId="77777777" w:rsidR="00B1623C" w:rsidRDefault="00B1623C">
      <w:r>
        <w:separator/>
      </w:r>
    </w:p>
  </w:endnote>
  <w:endnote w:type="continuationSeparator" w:id="0">
    <w:p w14:paraId="588892D5" w14:textId="77777777" w:rsidR="00B1623C" w:rsidRDefault="00B1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55A8"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E003" w14:textId="77777777" w:rsidR="00864538" w:rsidRDefault="00864538">
    <w:pPr>
      <w:pStyle w:val="Sidefod"/>
      <w:pBdr>
        <w:bottom w:val="single" w:sz="6" w:space="1" w:color="auto"/>
      </w:pBdr>
    </w:pPr>
  </w:p>
  <w:p w14:paraId="42E5BAB7" w14:textId="77777777" w:rsidR="00864538" w:rsidRDefault="00864538">
    <w:pPr>
      <w:pStyle w:val="Sidefod"/>
      <w:tabs>
        <w:tab w:val="clear" w:pos="4819"/>
        <w:tab w:val="left" w:pos="8647"/>
      </w:tabs>
      <w:rPr>
        <w:i/>
        <w:snapToGrid w:val="0"/>
        <w:sz w:val="18"/>
      </w:rPr>
    </w:pPr>
  </w:p>
  <w:p w14:paraId="0238E057" w14:textId="65F1434F"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9908DF">
      <w:rPr>
        <w:i/>
        <w:noProof/>
        <w:snapToGrid w:val="0"/>
        <w:sz w:val="18"/>
      </w:rPr>
      <w:t>Tetana, injektionsvæske, suspension 40 IE.docx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646B" w14:textId="77777777" w:rsidR="00864538" w:rsidRDefault="00864538">
    <w:pPr>
      <w:pStyle w:val="Sidefod"/>
      <w:pBdr>
        <w:bottom w:val="single" w:sz="6" w:space="1" w:color="auto"/>
      </w:pBdr>
      <w:tabs>
        <w:tab w:val="clear" w:pos="4819"/>
        <w:tab w:val="left" w:pos="8789"/>
      </w:tabs>
      <w:rPr>
        <w:i/>
        <w:snapToGrid w:val="0"/>
        <w:sz w:val="18"/>
      </w:rPr>
    </w:pPr>
  </w:p>
  <w:p w14:paraId="05C36458" w14:textId="77777777" w:rsidR="00864538" w:rsidRDefault="00864538">
    <w:pPr>
      <w:pStyle w:val="Sidefod"/>
      <w:tabs>
        <w:tab w:val="clear" w:pos="4819"/>
        <w:tab w:val="left" w:pos="8789"/>
      </w:tabs>
      <w:rPr>
        <w:i/>
        <w:snapToGrid w:val="0"/>
        <w:sz w:val="18"/>
      </w:rPr>
    </w:pPr>
  </w:p>
  <w:p w14:paraId="33ED4708" w14:textId="4898CBB2"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9908DF">
      <w:rPr>
        <w:i/>
        <w:noProof/>
        <w:snapToGrid w:val="0"/>
        <w:sz w:val="18"/>
      </w:rPr>
      <w:t>Tetana, injektionsvæske, suspension 40 IE.docx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476D7" w14:textId="77777777" w:rsidR="00B1623C" w:rsidRDefault="00B1623C">
      <w:r>
        <w:separator/>
      </w:r>
    </w:p>
  </w:footnote>
  <w:footnote w:type="continuationSeparator" w:id="0">
    <w:p w14:paraId="48B642C4" w14:textId="77777777" w:rsidR="00B1623C" w:rsidRDefault="00B16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49FED"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82AC"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3190"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2214D1F"/>
    <w:multiLevelType w:val="hybridMultilevel"/>
    <w:tmpl w:val="07E68722"/>
    <w:lvl w:ilvl="0" w:tplc="67048D3E">
      <w:start w:val="1"/>
      <w:numFmt w:val="bullet"/>
      <w:lvlText w:val=""/>
      <w:lvlJc w:val="left"/>
      <w:pPr>
        <w:ind w:left="98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FFFFFFF">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FFFFFFFF">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FFFFFFFF">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FFFFFFF">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FFFFFFF">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FFFFFFFF">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FFFFFFF">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9CF0E55"/>
    <w:multiLevelType w:val="hybridMultilevel"/>
    <w:tmpl w:val="CFB2708E"/>
    <w:lvl w:ilvl="0" w:tplc="04060001">
      <w:start w:val="1"/>
      <w:numFmt w:val="bullet"/>
      <w:lvlText w:val=""/>
      <w:lvlJc w:val="left"/>
      <w:pPr>
        <w:ind w:left="98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FFFFFFFF">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FFFFFFF">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FFFFFFF">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FFFFFFF">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FFFFFFF">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FFFFFFF">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FFFFFFF">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FFFFFFF">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0521B03"/>
    <w:multiLevelType w:val="hybridMultilevel"/>
    <w:tmpl w:val="EAE88622"/>
    <w:lvl w:ilvl="0" w:tplc="04060003">
      <w:start w:val="1"/>
      <w:numFmt w:val="bullet"/>
      <w:lvlText w:val="o"/>
      <w:lvlJc w:val="left"/>
      <w:pPr>
        <w:ind w:left="1571" w:hanging="360"/>
      </w:pPr>
      <w:rPr>
        <w:rFonts w:ascii="Courier New" w:hAnsi="Courier New" w:cs="Courier New"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6" w15:restartNumberingAfterBreak="0">
    <w:nsid w:val="273F4975"/>
    <w:multiLevelType w:val="hybridMultilevel"/>
    <w:tmpl w:val="C9741A6C"/>
    <w:lvl w:ilvl="0" w:tplc="077C921E">
      <w:start w:val="1"/>
      <w:numFmt w:val="bullet"/>
      <w:lvlText w:val="-"/>
      <w:lvlJc w:val="left"/>
      <w:pPr>
        <w:ind w:left="83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083C5D22">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374E3E4A">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A88F198">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15C0A51C">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D32A7498">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7168162C">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138410FE">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3AC28484">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E99628C"/>
    <w:multiLevelType w:val="hybridMultilevel"/>
    <w:tmpl w:val="A768C976"/>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8" w15:restartNumberingAfterBreak="0">
    <w:nsid w:val="2F8C5333"/>
    <w:multiLevelType w:val="hybridMultilevel"/>
    <w:tmpl w:val="207E0D40"/>
    <w:lvl w:ilvl="0" w:tplc="8FF42A84">
      <w:start w:val="1"/>
      <w:numFmt w:val="bullet"/>
      <w:lvlText w:val=""/>
      <w:lvlJc w:val="left"/>
      <w:pPr>
        <w:ind w:left="98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4F9A4B58">
      <w:start w:val="1"/>
      <w:numFmt w:val="bullet"/>
      <w:lvlText w:val="•"/>
      <w:lvlJc w:val="left"/>
      <w:pPr>
        <w:ind w:left="128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4A47A1E">
      <w:start w:val="1"/>
      <w:numFmt w:val="bullet"/>
      <w:lvlText w:val="▪"/>
      <w:lvlJc w:val="left"/>
      <w:pPr>
        <w:ind w:left="136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55D40588">
      <w:start w:val="1"/>
      <w:numFmt w:val="bullet"/>
      <w:lvlText w:val="•"/>
      <w:lvlJc w:val="left"/>
      <w:pPr>
        <w:ind w:left="208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06EC66E">
      <w:start w:val="1"/>
      <w:numFmt w:val="bullet"/>
      <w:lvlText w:val="o"/>
      <w:lvlJc w:val="left"/>
      <w:pPr>
        <w:ind w:left="280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22691A6">
      <w:start w:val="1"/>
      <w:numFmt w:val="bullet"/>
      <w:lvlText w:val="▪"/>
      <w:lvlJc w:val="left"/>
      <w:pPr>
        <w:ind w:left="352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B526DA6">
      <w:start w:val="1"/>
      <w:numFmt w:val="bullet"/>
      <w:lvlText w:val="•"/>
      <w:lvlJc w:val="left"/>
      <w:pPr>
        <w:ind w:left="424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606EFB4">
      <w:start w:val="1"/>
      <w:numFmt w:val="bullet"/>
      <w:lvlText w:val="o"/>
      <w:lvlJc w:val="left"/>
      <w:pPr>
        <w:ind w:left="496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54F0DB64">
      <w:start w:val="1"/>
      <w:numFmt w:val="bullet"/>
      <w:lvlText w:val="▪"/>
      <w:lvlJc w:val="left"/>
      <w:pPr>
        <w:ind w:left="568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388B718C"/>
    <w:multiLevelType w:val="hybridMultilevel"/>
    <w:tmpl w:val="A77E23D8"/>
    <w:lvl w:ilvl="0" w:tplc="6B4013A2">
      <w:start w:val="1"/>
      <w:numFmt w:val="bullet"/>
      <w:lvlText w:val=""/>
      <w:lvlJc w:val="left"/>
      <w:pPr>
        <w:ind w:left="98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8A929FA0">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6D027D00">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DFC464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A782AB4">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4FA9088">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4EA819C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038D904">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F644FBC">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65CC0773"/>
    <w:multiLevelType w:val="hybridMultilevel"/>
    <w:tmpl w:val="E02A5A42"/>
    <w:lvl w:ilvl="0" w:tplc="2AEAC896">
      <w:start w:val="1"/>
      <w:numFmt w:val="bullet"/>
      <w:lvlText w:val="–"/>
      <w:lvlJc w:val="left"/>
      <w:pPr>
        <w:ind w:left="989"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BE72B03A">
      <w:start w:val="1"/>
      <w:numFmt w:val="bullet"/>
      <w:lvlText w:val="o"/>
      <w:lvlJc w:val="left"/>
      <w:pPr>
        <w:ind w:left="10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44FA7622">
      <w:start w:val="1"/>
      <w:numFmt w:val="bullet"/>
      <w:lvlText w:val="▪"/>
      <w:lvlJc w:val="left"/>
      <w:pPr>
        <w:ind w:left="18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67A24DEC">
      <w:start w:val="1"/>
      <w:numFmt w:val="bullet"/>
      <w:lvlText w:val="•"/>
      <w:lvlJc w:val="left"/>
      <w:pPr>
        <w:ind w:left="25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564EDE2">
      <w:start w:val="1"/>
      <w:numFmt w:val="bullet"/>
      <w:lvlText w:val="o"/>
      <w:lvlJc w:val="left"/>
      <w:pPr>
        <w:ind w:left="32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941A1F94">
      <w:start w:val="1"/>
      <w:numFmt w:val="bullet"/>
      <w:lvlText w:val="▪"/>
      <w:lvlJc w:val="left"/>
      <w:pPr>
        <w:ind w:left="39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D400A0E4">
      <w:start w:val="1"/>
      <w:numFmt w:val="bullet"/>
      <w:lvlText w:val="•"/>
      <w:lvlJc w:val="left"/>
      <w:pPr>
        <w:ind w:left="46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C22EDF92">
      <w:start w:val="1"/>
      <w:numFmt w:val="bullet"/>
      <w:lvlText w:val="o"/>
      <w:lvlJc w:val="left"/>
      <w:pPr>
        <w:ind w:left="54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A3B4B0D6">
      <w:start w:val="1"/>
      <w:numFmt w:val="bullet"/>
      <w:lvlText w:val="▪"/>
      <w:lvlJc w:val="left"/>
      <w:pPr>
        <w:ind w:left="61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66F76B00"/>
    <w:multiLevelType w:val="hybridMultilevel"/>
    <w:tmpl w:val="3BA0FD3C"/>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12"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1251743741">
    <w:abstractNumId w:val="4"/>
  </w:num>
  <w:num w:numId="2" w16cid:durableId="440495675">
    <w:abstractNumId w:val="0"/>
  </w:num>
  <w:num w:numId="3" w16cid:durableId="1653634372">
    <w:abstractNumId w:val="12"/>
  </w:num>
  <w:num w:numId="4" w16cid:durableId="1318920613">
    <w:abstractNumId w:val="2"/>
  </w:num>
  <w:num w:numId="5" w16cid:durableId="1913277194">
    <w:abstractNumId w:val="6"/>
  </w:num>
  <w:num w:numId="6" w16cid:durableId="460878876">
    <w:abstractNumId w:val="8"/>
  </w:num>
  <w:num w:numId="7" w16cid:durableId="486870011">
    <w:abstractNumId w:val="9"/>
  </w:num>
  <w:num w:numId="8" w16cid:durableId="1699546671">
    <w:abstractNumId w:val="10"/>
  </w:num>
  <w:num w:numId="9" w16cid:durableId="1545480877">
    <w:abstractNumId w:val="11"/>
  </w:num>
  <w:num w:numId="10" w16cid:durableId="131212736">
    <w:abstractNumId w:val="5"/>
  </w:num>
  <w:num w:numId="11" w16cid:durableId="1721711383">
    <w:abstractNumId w:val="7"/>
  </w:num>
  <w:num w:numId="12" w16cid:durableId="287249804">
    <w:abstractNumId w:val="9"/>
  </w:num>
  <w:num w:numId="13" w16cid:durableId="17972273">
    <w:abstractNumId w:val="3"/>
  </w:num>
  <w:num w:numId="14" w16cid:durableId="1519545673">
    <w:abstractNumId w:val="10"/>
  </w:num>
  <w:num w:numId="15" w16cid:durableId="1492714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ABB"/>
    <w:rsid w:val="00033ABB"/>
    <w:rsid w:val="00056601"/>
    <w:rsid w:val="000C3846"/>
    <w:rsid w:val="000C6218"/>
    <w:rsid w:val="000D08C7"/>
    <w:rsid w:val="000D3C9D"/>
    <w:rsid w:val="000F0D47"/>
    <w:rsid w:val="000F229F"/>
    <w:rsid w:val="001242DE"/>
    <w:rsid w:val="001244A0"/>
    <w:rsid w:val="00180A12"/>
    <w:rsid w:val="001C1962"/>
    <w:rsid w:val="00214331"/>
    <w:rsid w:val="00214CF4"/>
    <w:rsid w:val="00281F03"/>
    <w:rsid w:val="0029458A"/>
    <w:rsid w:val="002A1587"/>
    <w:rsid w:val="002B27C5"/>
    <w:rsid w:val="002F6D9C"/>
    <w:rsid w:val="00303008"/>
    <w:rsid w:val="00315489"/>
    <w:rsid w:val="00373B55"/>
    <w:rsid w:val="003D727E"/>
    <w:rsid w:val="003E0341"/>
    <w:rsid w:val="003E3402"/>
    <w:rsid w:val="003F4736"/>
    <w:rsid w:val="00401B49"/>
    <w:rsid w:val="0042292D"/>
    <w:rsid w:val="00437D5B"/>
    <w:rsid w:val="00440254"/>
    <w:rsid w:val="004842C8"/>
    <w:rsid w:val="004860D3"/>
    <w:rsid w:val="004A3BF4"/>
    <w:rsid w:val="004A5DB3"/>
    <w:rsid w:val="005152D9"/>
    <w:rsid w:val="00533AD4"/>
    <w:rsid w:val="00534849"/>
    <w:rsid w:val="00560102"/>
    <w:rsid w:val="00562EA1"/>
    <w:rsid w:val="00597A41"/>
    <w:rsid w:val="005A498B"/>
    <w:rsid w:val="00617BB8"/>
    <w:rsid w:val="006207FF"/>
    <w:rsid w:val="00680052"/>
    <w:rsid w:val="00683267"/>
    <w:rsid w:val="006844E9"/>
    <w:rsid w:val="006B3847"/>
    <w:rsid w:val="0075453D"/>
    <w:rsid w:val="007A4CC6"/>
    <w:rsid w:val="007C3623"/>
    <w:rsid w:val="007C5D2A"/>
    <w:rsid w:val="007F1E00"/>
    <w:rsid w:val="00801DFA"/>
    <w:rsid w:val="00827444"/>
    <w:rsid w:val="008400E3"/>
    <w:rsid w:val="00864538"/>
    <w:rsid w:val="00873B4F"/>
    <w:rsid w:val="008A24F6"/>
    <w:rsid w:val="008E51AE"/>
    <w:rsid w:val="008F2F8C"/>
    <w:rsid w:val="00904677"/>
    <w:rsid w:val="009908DF"/>
    <w:rsid w:val="009925C9"/>
    <w:rsid w:val="00A179D0"/>
    <w:rsid w:val="00A358A3"/>
    <w:rsid w:val="00A46747"/>
    <w:rsid w:val="00A80446"/>
    <w:rsid w:val="00A85D26"/>
    <w:rsid w:val="00A9153A"/>
    <w:rsid w:val="00AB4376"/>
    <w:rsid w:val="00AC033C"/>
    <w:rsid w:val="00AD2E36"/>
    <w:rsid w:val="00B1623C"/>
    <w:rsid w:val="00B45DC5"/>
    <w:rsid w:val="00BD3490"/>
    <w:rsid w:val="00C26226"/>
    <w:rsid w:val="00C3571D"/>
    <w:rsid w:val="00C54F0B"/>
    <w:rsid w:val="00C82621"/>
    <w:rsid w:val="00CB1423"/>
    <w:rsid w:val="00D02508"/>
    <w:rsid w:val="00D06677"/>
    <w:rsid w:val="00D778CC"/>
    <w:rsid w:val="00D82FE9"/>
    <w:rsid w:val="00D97B77"/>
    <w:rsid w:val="00DB6A85"/>
    <w:rsid w:val="00E06B32"/>
    <w:rsid w:val="00E1290F"/>
    <w:rsid w:val="00E36A80"/>
    <w:rsid w:val="00E7548F"/>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3282"/>
  <w15:chartTrackingRefBased/>
  <w15:docId w15:val="{D73200AE-F109-49EB-89F3-49E45091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paragraph" w:styleId="Listeafsnit">
    <w:name w:val="List Paragraph"/>
    <w:basedOn w:val="Normal"/>
    <w:uiPriority w:val="34"/>
    <w:qFormat/>
    <w:rsid w:val="00801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engelsk.dotx</Template>
  <TotalTime>58</TotalTime>
  <Pages>6</Pages>
  <Words>1514</Words>
  <Characters>9236</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SPC Hum skabelon - engelsk</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2026062029, MT</dc:description>
  <cp:lastModifiedBy>Gitte Jørgensen</cp:lastModifiedBy>
  <cp:revision>9</cp:revision>
  <cp:lastPrinted>2006-02-24T09:31:00Z</cp:lastPrinted>
  <dcterms:created xsi:type="dcterms:W3CDTF">2026-10-06T11:22:00Z</dcterms:created>
  <dcterms:modified xsi:type="dcterms:W3CDTF">2026-10-06T12:58:00Z</dcterms:modified>
</cp:coreProperties>
</file>