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A2887" w14:textId="77777777" w:rsidR="004A3BF4" w:rsidRPr="00645BA6" w:rsidRDefault="00056601" w:rsidP="004A3BF4">
      <w:pPr>
        <w:rPr>
          <w:sz w:val="24"/>
          <w:szCs w:val="24"/>
          <w:lang w:val="en-GB"/>
        </w:rPr>
      </w:pPr>
      <w:bookmarkStart w:id="0" w:name="_GoBack"/>
      <w:bookmarkEnd w:id="0"/>
      <w:r w:rsidRPr="00645BA6">
        <w:rPr>
          <w:noProof/>
          <w:sz w:val="24"/>
          <w:szCs w:val="24"/>
          <w:lang w:val="en-GB"/>
        </w:rPr>
        <w:drawing>
          <wp:inline distT="0" distB="0" distL="0" distR="0" wp14:anchorId="68F094A1" wp14:editId="7082CE5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E919D55" w14:textId="77777777" w:rsidR="006B3847" w:rsidRPr="00645BA6" w:rsidRDefault="006B3847" w:rsidP="006B3847">
      <w:pPr>
        <w:rPr>
          <w:sz w:val="24"/>
          <w:szCs w:val="24"/>
          <w:lang w:val="en-GB"/>
        </w:rPr>
      </w:pPr>
    </w:p>
    <w:p w14:paraId="234D9B00" w14:textId="17DC7F5B" w:rsidR="006B3847" w:rsidRPr="000A4ADA" w:rsidRDefault="006B3847" w:rsidP="006B3847">
      <w:pPr>
        <w:tabs>
          <w:tab w:val="right" w:pos="9356"/>
        </w:tabs>
        <w:rPr>
          <w:b/>
          <w:sz w:val="24"/>
          <w:szCs w:val="24"/>
        </w:rPr>
      </w:pPr>
      <w:r w:rsidRPr="00645BA6">
        <w:rPr>
          <w:b/>
          <w:sz w:val="24"/>
          <w:szCs w:val="24"/>
          <w:lang w:val="en-GB"/>
        </w:rPr>
        <w:tab/>
      </w:r>
      <w:r w:rsidR="00845E46" w:rsidRPr="000A4ADA">
        <w:rPr>
          <w:b/>
          <w:sz w:val="24"/>
          <w:szCs w:val="24"/>
        </w:rPr>
        <w:t xml:space="preserve">1 </w:t>
      </w:r>
      <w:proofErr w:type="gramStart"/>
      <w:r w:rsidR="00845E46" w:rsidRPr="000A4ADA">
        <w:rPr>
          <w:b/>
          <w:sz w:val="24"/>
          <w:szCs w:val="24"/>
        </w:rPr>
        <w:t>April</w:t>
      </w:r>
      <w:proofErr w:type="gramEnd"/>
      <w:r w:rsidR="00845E46" w:rsidRPr="000A4ADA">
        <w:rPr>
          <w:b/>
          <w:sz w:val="24"/>
          <w:szCs w:val="24"/>
        </w:rPr>
        <w:t xml:space="preserve"> 202</w:t>
      </w:r>
      <w:r w:rsidR="00182AC2">
        <w:rPr>
          <w:b/>
          <w:sz w:val="24"/>
          <w:szCs w:val="24"/>
        </w:rPr>
        <w:t>5</w:t>
      </w:r>
    </w:p>
    <w:p w14:paraId="73400FA9" w14:textId="77777777" w:rsidR="006B3847" w:rsidRPr="000A4ADA" w:rsidRDefault="006B3847" w:rsidP="006B3847">
      <w:pPr>
        <w:rPr>
          <w:sz w:val="24"/>
          <w:szCs w:val="24"/>
        </w:rPr>
      </w:pPr>
    </w:p>
    <w:p w14:paraId="7BA5BD3A" w14:textId="7465769F" w:rsidR="007C5D2A" w:rsidRPr="000A4ADA" w:rsidRDefault="007C5D2A" w:rsidP="007C5D2A">
      <w:pPr>
        <w:rPr>
          <w:sz w:val="24"/>
          <w:szCs w:val="24"/>
        </w:rPr>
      </w:pPr>
    </w:p>
    <w:p w14:paraId="20595D92" w14:textId="77777777" w:rsidR="007C5D2A" w:rsidRPr="000A4ADA" w:rsidRDefault="007C5D2A" w:rsidP="007C5D2A">
      <w:pPr>
        <w:rPr>
          <w:sz w:val="24"/>
          <w:szCs w:val="24"/>
        </w:rPr>
      </w:pPr>
    </w:p>
    <w:p w14:paraId="1F677B7D" w14:textId="77777777" w:rsidR="007C5D2A" w:rsidRPr="00645BA6" w:rsidRDefault="007C5D2A" w:rsidP="007C5D2A">
      <w:pPr>
        <w:jc w:val="center"/>
        <w:rPr>
          <w:b/>
          <w:sz w:val="24"/>
          <w:szCs w:val="24"/>
          <w:lang w:val="en-GB"/>
        </w:rPr>
      </w:pPr>
      <w:bookmarkStart w:id="1" w:name="_Hlk49158549"/>
      <w:r w:rsidRPr="00645BA6">
        <w:rPr>
          <w:b/>
          <w:sz w:val="24"/>
          <w:szCs w:val="24"/>
          <w:lang w:val="en-GB"/>
        </w:rPr>
        <w:t>SUMMARY OF PRODUCT CHARACTERISTICS</w:t>
      </w:r>
    </w:p>
    <w:bookmarkEnd w:id="1"/>
    <w:p w14:paraId="5FF92EE5" w14:textId="77777777" w:rsidR="007C5D2A" w:rsidRPr="00645BA6" w:rsidRDefault="007C5D2A" w:rsidP="007C5D2A">
      <w:pPr>
        <w:jc w:val="center"/>
        <w:rPr>
          <w:sz w:val="24"/>
          <w:szCs w:val="24"/>
          <w:lang w:val="en-GB"/>
        </w:rPr>
      </w:pPr>
    </w:p>
    <w:p w14:paraId="7588E1C7" w14:textId="77777777" w:rsidR="007C5D2A" w:rsidRPr="00645BA6" w:rsidRDefault="007C5D2A" w:rsidP="007C5D2A">
      <w:pPr>
        <w:jc w:val="center"/>
        <w:rPr>
          <w:b/>
          <w:sz w:val="24"/>
          <w:szCs w:val="24"/>
          <w:lang w:val="en-GB"/>
        </w:rPr>
      </w:pPr>
      <w:r w:rsidRPr="00645BA6">
        <w:rPr>
          <w:b/>
          <w:sz w:val="24"/>
          <w:szCs w:val="24"/>
          <w:lang w:val="en-GB"/>
        </w:rPr>
        <w:t>for</w:t>
      </w:r>
    </w:p>
    <w:p w14:paraId="1F4A804A" w14:textId="77777777" w:rsidR="007C5D2A" w:rsidRPr="00645BA6" w:rsidRDefault="007C5D2A" w:rsidP="007C5D2A">
      <w:pPr>
        <w:jc w:val="center"/>
        <w:rPr>
          <w:sz w:val="24"/>
          <w:szCs w:val="24"/>
          <w:lang w:val="en-GB"/>
        </w:rPr>
      </w:pPr>
    </w:p>
    <w:p w14:paraId="08284711" w14:textId="06252FBC" w:rsidR="007C5D2A" w:rsidRPr="00645BA6" w:rsidRDefault="006E576E" w:rsidP="007C5D2A">
      <w:pPr>
        <w:jc w:val="center"/>
        <w:rPr>
          <w:b/>
          <w:sz w:val="24"/>
          <w:szCs w:val="24"/>
          <w:lang w:val="en-GB"/>
        </w:rPr>
      </w:pPr>
      <w:proofErr w:type="spellStart"/>
      <w:r w:rsidRPr="00645BA6">
        <w:rPr>
          <w:b/>
          <w:sz w:val="24"/>
          <w:szCs w:val="24"/>
          <w:lang w:val="en-GB"/>
        </w:rPr>
        <w:t>Tevavaltan</w:t>
      </w:r>
      <w:proofErr w:type="spellEnd"/>
      <w:r w:rsidRPr="00645BA6">
        <w:rPr>
          <w:b/>
          <w:sz w:val="24"/>
          <w:szCs w:val="24"/>
          <w:lang w:val="en-GB"/>
        </w:rPr>
        <w:t xml:space="preserve"> comp., film-coated tablets</w:t>
      </w:r>
    </w:p>
    <w:p w14:paraId="0C3B02CA" w14:textId="77777777" w:rsidR="007C5D2A" w:rsidRPr="00645BA6" w:rsidRDefault="007C5D2A" w:rsidP="007C5D2A">
      <w:pPr>
        <w:jc w:val="both"/>
        <w:rPr>
          <w:sz w:val="24"/>
          <w:szCs w:val="24"/>
          <w:lang w:val="en-GB"/>
        </w:rPr>
      </w:pPr>
    </w:p>
    <w:p w14:paraId="4EE6A7EB" w14:textId="77777777" w:rsidR="0042292D" w:rsidRPr="00645BA6" w:rsidRDefault="0042292D" w:rsidP="007C5D2A">
      <w:pPr>
        <w:jc w:val="both"/>
        <w:rPr>
          <w:sz w:val="24"/>
          <w:szCs w:val="24"/>
          <w:lang w:val="en-GB"/>
        </w:rPr>
      </w:pPr>
    </w:p>
    <w:p w14:paraId="01C4C67B" w14:textId="77777777" w:rsidR="008F2F8C" w:rsidRPr="00645BA6" w:rsidRDefault="008F2F8C" w:rsidP="008F2F8C">
      <w:pPr>
        <w:tabs>
          <w:tab w:val="left" w:pos="8222"/>
        </w:tabs>
        <w:ind w:left="851" w:hanging="851"/>
        <w:rPr>
          <w:b/>
          <w:sz w:val="24"/>
          <w:szCs w:val="24"/>
          <w:lang w:val="en-GB"/>
        </w:rPr>
      </w:pPr>
      <w:r w:rsidRPr="00645BA6">
        <w:rPr>
          <w:b/>
          <w:sz w:val="24"/>
          <w:szCs w:val="24"/>
          <w:lang w:val="en-GB"/>
        </w:rPr>
        <w:t>0.</w:t>
      </w:r>
      <w:r w:rsidRPr="00645BA6">
        <w:rPr>
          <w:b/>
          <w:sz w:val="24"/>
          <w:szCs w:val="24"/>
          <w:lang w:val="en-GB"/>
        </w:rPr>
        <w:tab/>
      </w:r>
      <w:proofErr w:type="gramStart"/>
      <w:r w:rsidRPr="00645BA6">
        <w:rPr>
          <w:b/>
          <w:sz w:val="24"/>
          <w:szCs w:val="24"/>
          <w:lang w:val="en-GB"/>
        </w:rPr>
        <w:t>D.SP.NO</w:t>
      </w:r>
      <w:proofErr w:type="gramEnd"/>
      <w:r w:rsidRPr="00645BA6">
        <w:rPr>
          <w:b/>
          <w:sz w:val="24"/>
          <w:szCs w:val="24"/>
          <w:lang w:val="en-GB"/>
        </w:rPr>
        <w:t>.</w:t>
      </w:r>
    </w:p>
    <w:p w14:paraId="74FF0392" w14:textId="17E5CCB3" w:rsidR="008F2F8C" w:rsidRPr="00645BA6" w:rsidRDefault="006E576E" w:rsidP="008F2F8C">
      <w:pPr>
        <w:tabs>
          <w:tab w:val="left" w:pos="8222"/>
        </w:tabs>
        <w:ind w:left="851"/>
        <w:rPr>
          <w:sz w:val="24"/>
          <w:szCs w:val="24"/>
          <w:lang w:val="en-GB"/>
        </w:rPr>
      </w:pPr>
      <w:r w:rsidRPr="00645BA6">
        <w:rPr>
          <w:sz w:val="24"/>
          <w:szCs w:val="24"/>
          <w:lang w:val="en-GB"/>
        </w:rPr>
        <w:t>25928</w:t>
      </w:r>
    </w:p>
    <w:p w14:paraId="7638DC4B" w14:textId="77777777" w:rsidR="007C5D2A" w:rsidRPr="00645BA6" w:rsidRDefault="007C5D2A" w:rsidP="007C5D2A">
      <w:pPr>
        <w:tabs>
          <w:tab w:val="left" w:pos="851"/>
        </w:tabs>
        <w:jc w:val="both"/>
        <w:rPr>
          <w:sz w:val="24"/>
          <w:szCs w:val="24"/>
          <w:lang w:val="en-GB"/>
        </w:rPr>
      </w:pPr>
    </w:p>
    <w:p w14:paraId="7E681B82" w14:textId="77777777" w:rsidR="007C5D2A" w:rsidRPr="00645BA6" w:rsidRDefault="009925C9" w:rsidP="007C5D2A">
      <w:pPr>
        <w:tabs>
          <w:tab w:val="left" w:pos="851"/>
        </w:tabs>
        <w:ind w:left="851" w:hanging="851"/>
        <w:rPr>
          <w:sz w:val="24"/>
          <w:szCs w:val="24"/>
          <w:lang w:val="en-GB"/>
        </w:rPr>
      </w:pPr>
      <w:r w:rsidRPr="00645BA6">
        <w:rPr>
          <w:b/>
          <w:sz w:val="24"/>
          <w:szCs w:val="24"/>
          <w:lang w:val="en-GB"/>
        </w:rPr>
        <w:t>1.</w:t>
      </w:r>
      <w:r w:rsidR="007C5D2A" w:rsidRPr="00645BA6">
        <w:rPr>
          <w:b/>
          <w:sz w:val="24"/>
          <w:szCs w:val="24"/>
          <w:lang w:val="en-GB"/>
        </w:rPr>
        <w:tab/>
        <w:t>NAME OF THE MEDICINAL PRODUCT</w:t>
      </w:r>
    </w:p>
    <w:p w14:paraId="6B0322BB" w14:textId="77777777" w:rsidR="006E576E" w:rsidRPr="00645BA6" w:rsidRDefault="006E576E" w:rsidP="006E576E">
      <w:pPr>
        <w:tabs>
          <w:tab w:val="left" w:pos="851"/>
        </w:tabs>
        <w:ind w:left="855"/>
        <w:rPr>
          <w:sz w:val="24"/>
          <w:szCs w:val="24"/>
          <w:lang w:val="en-GB"/>
        </w:rPr>
      </w:pPr>
      <w:proofErr w:type="spellStart"/>
      <w:r w:rsidRPr="00645BA6">
        <w:rPr>
          <w:sz w:val="24"/>
          <w:szCs w:val="24"/>
          <w:lang w:val="en-GB"/>
        </w:rPr>
        <w:t>Tevavaltan</w:t>
      </w:r>
      <w:proofErr w:type="spellEnd"/>
      <w:r w:rsidRPr="00645BA6">
        <w:rPr>
          <w:sz w:val="24"/>
          <w:szCs w:val="24"/>
          <w:lang w:val="en-GB"/>
        </w:rPr>
        <w:t xml:space="preserve"> comp.</w:t>
      </w:r>
    </w:p>
    <w:p w14:paraId="08DDEF74" w14:textId="77777777" w:rsidR="007C5D2A" w:rsidRPr="00645BA6" w:rsidRDefault="007C5D2A" w:rsidP="004A3BF4">
      <w:pPr>
        <w:tabs>
          <w:tab w:val="left" w:pos="851"/>
        </w:tabs>
        <w:ind w:left="851"/>
        <w:rPr>
          <w:sz w:val="24"/>
          <w:szCs w:val="24"/>
          <w:lang w:val="en-GB"/>
        </w:rPr>
      </w:pPr>
    </w:p>
    <w:p w14:paraId="4537E6F8" w14:textId="77777777" w:rsidR="007C5D2A" w:rsidRPr="00645BA6" w:rsidRDefault="009925C9" w:rsidP="007C5D2A">
      <w:pPr>
        <w:ind w:left="851" w:hanging="851"/>
        <w:rPr>
          <w:b/>
          <w:sz w:val="24"/>
          <w:szCs w:val="24"/>
          <w:lang w:val="en-GB"/>
        </w:rPr>
      </w:pPr>
      <w:r w:rsidRPr="00645BA6">
        <w:rPr>
          <w:b/>
          <w:sz w:val="24"/>
          <w:szCs w:val="24"/>
          <w:lang w:val="en-GB"/>
        </w:rPr>
        <w:t>2.</w:t>
      </w:r>
      <w:r w:rsidR="007C5D2A" w:rsidRPr="00645BA6">
        <w:rPr>
          <w:b/>
          <w:sz w:val="24"/>
          <w:szCs w:val="24"/>
          <w:lang w:val="en-GB"/>
        </w:rPr>
        <w:tab/>
        <w:t>QUALITATIVE AND QUANTITATIVE COMPOSITION</w:t>
      </w:r>
    </w:p>
    <w:p w14:paraId="2E75C0A1" w14:textId="77777777" w:rsidR="006D099E" w:rsidRDefault="006D099E" w:rsidP="00BF1D7A">
      <w:pPr>
        <w:ind w:left="851"/>
        <w:rPr>
          <w:sz w:val="24"/>
          <w:szCs w:val="24"/>
          <w:lang w:val="en-GB"/>
        </w:rPr>
      </w:pPr>
    </w:p>
    <w:p w14:paraId="0366230C" w14:textId="77777777" w:rsidR="003B07A2" w:rsidRPr="003B07A2" w:rsidRDefault="006E576E" w:rsidP="00BF1D7A">
      <w:pPr>
        <w:ind w:left="851"/>
        <w:rPr>
          <w:sz w:val="24"/>
          <w:szCs w:val="24"/>
          <w:u w:val="single"/>
          <w:lang w:val="en-GB"/>
        </w:rPr>
      </w:pPr>
      <w:r w:rsidRPr="003B07A2">
        <w:rPr>
          <w:sz w:val="24"/>
          <w:szCs w:val="24"/>
          <w:u w:val="single"/>
          <w:lang w:val="en-GB"/>
        </w:rPr>
        <w:t>80 mg/12.5 mg</w:t>
      </w:r>
    </w:p>
    <w:p w14:paraId="783011BB" w14:textId="25E2A87A" w:rsidR="006E576E" w:rsidRPr="00645BA6" w:rsidRDefault="006E576E" w:rsidP="00BF1D7A">
      <w:pPr>
        <w:ind w:left="851"/>
        <w:rPr>
          <w:sz w:val="24"/>
          <w:szCs w:val="24"/>
          <w:lang w:val="en-GB"/>
        </w:rPr>
      </w:pPr>
      <w:r w:rsidRPr="00645BA6">
        <w:rPr>
          <w:sz w:val="24"/>
          <w:szCs w:val="24"/>
          <w:lang w:val="en-GB"/>
        </w:rPr>
        <w:t>Each tablet contains 80 mg of valsartan and 12.5 mg of hydrochlorothiazide.</w:t>
      </w:r>
    </w:p>
    <w:p w14:paraId="733ABFE0" w14:textId="77777777" w:rsidR="00645BA6" w:rsidRDefault="00645BA6" w:rsidP="00BF1D7A">
      <w:pPr>
        <w:ind w:left="851"/>
        <w:rPr>
          <w:sz w:val="24"/>
          <w:szCs w:val="24"/>
          <w:lang w:val="en-GB"/>
        </w:rPr>
      </w:pPr>
    </w:p>
    <w:p w14:paraId="3DA35B81" w14:textId="77777777" w:rsidR="003B07A2" w:rsidRPr="003B07A2" w:rsidRDefault="006E576E" w:rsidP="00BF1D7A">
      <w:pPr>
        <w:ind w:left="851"/>
        <w:rPr>
          <w:sz w:val="24"/>
          <w:szCs w:val="24"/>
          <w:u w:val="single"/>
          <w:lang w:val="en-GB"/>
        </w:rPr>
      </w:pPr>
      <w:r w:rsidRPr="003B07A2">
        <w:rPr>
          <w:sz w:val="24"/>
          <w:szCs w:val="24"/>
          <w:u w:val="single"/>
          <w:lang w:val="en-GB"/>
        </w:rPr>
        <w:t>160 mg/25 mg</w:t>
      </w:r>
    </w:p>
    <w:p w14:paraId="6725292B" w14:textId="2A955324" w:rsidR="006E576E" w:rsidRPr="00645BA6" w:rsidRDefault="006E576E" w:rsidP="00BF1D7A">
      <w:pPr>
        <w:ind w:left="851"/>
        <w:rPr>
          <w:sz w:val="24"/>
          <w:szCs w:val="24"/>
          <w:lang w:val="en-GB"/>
        </w:rPr>
      </w:pPr>
      <w:r w:rsidRPr="00645BA6">
        <w:rPr>
          <w:sz w:val="24"/>
          <w:szCs w:val="24"/>
          <w:lang w:val="en-GB"/>
        </w:rPr>
        <w:t>Each tablet contains 160 mg valsartan and 25 mg hydrochlorothiazide.</w:t>
      </w:r>
    </w:p>
    <w:p w14:paraId="17A948BD" w14:textId="77777777" w:rsidR="006E576E" w:rsidRPr="00645BA6" w:rsidRDefault="006E576E" w:rsidP="00BF1D7A">
      <w:pPr>
        <w:ind w:left="851"/>
        <w:rPr>
          <w:sz w:val="24"/>
          <w:szCs w:val="24"/>
          <w:lang w:val="en-GB"/>
        </w:rPr>
      </w:pPr>
    </w:p>
    <w:p w14:paraId="545846A3" w14:textId="77777777" w:rsidR="006E576E" w:rsidRPr="003B07A2" w:rsidRDefault="006E576E" w:rsidP="00BF1D7A">
      <w:pPr>
        <w:ind w:left="851"/>
        <w:rPr>
          <w:i/>
          <w:sz w:val="24"/>
          <w:szCs w:val="24"/>
          <w:lang w:val="en-GB"/>
        </w:rPr>
      </w:pPr>
      <w:r w:rsidRPr="003B07A2">
        <w:rPr>
          <w:i/>
          <w:sz w:val="24"/>
          <w:szCs w:val="24"/>
          <w:lang w:val="en-GB"/>
        </w:rPr>
        <w:t>Excipients with known effect:</w:t>
      </w:r>
    </w:p>
    <w:p w14:paraId="202EDF9A" w14:textId="3EFA2C05" w:rsidR="006E576E" w:rsidRDefault="006E576E" w:rsidP="00BF1D7A">
      <w:pPr>
        <w:ind w:left="851"/>
        <w:rPr>
          <w:sz w:val="24"/>
          <w:szCs w:val="24"/>
          <w:lang w:val="en-GB"/>
        </w:rPr>
      </w:pPr>
      <w:r w:rsidRPr="00645BA6">
        <w:rPr>
          <w:sz w:val="24"/>
          <w:szCs w:val="24"/>
          <w:lang w:val="en-GB"/>
        </w:rPr>
        <w:t>80 mg/12.5 mg: Contains 0.029 mg sunset yellow FCF (E110).</w:t>
      </w:r>
    </w:p>
    <w:p w14:paraId="1E779296" w14:textId="77777777" w:rsidR="003B07A2" w:rsidRPr="00645BA6" w:rsidRDefault="003B07A2" w:rsidP="00BF1D7A">
      <w:pPr>
        <w:ind w:left="851"/>
        <w:rPr>
          <w:sz w:val="24"/>
          <w:szCs w:val="24"/>
          <w:lang w:val="en-GB"/>
        </w:rPr>
      </w:pPr>
    </w:p>
    <w:p w14:paraId="4144EC97" w14:textId="77777777" w:rsidR="006E576E" w:rsidRPr="00645BA6" w:rsidRDefault="006E576E" w:rsidP="00BF1D7A">
      <w:pPr>
        <w:ind w:left="851"/>
        <w:rPr>
          <w:sz w:val="24"/>
          <w:szCs w:val="24"/>
          <w:lang w:val="en-GB"/>
        </w:rPr>
      </w:pPr>
      <w:r w:rsidRPr="00645BA6">
        <w:rPr>
          <w:sz w:val="24"/>
          <w:szCs w:val="24"/>
          <w:lang w:val="en-GB"/>
        </w:rPr>
        <w:t>For the full list of excipients, see section 6.1.</w:t>
      </w:r>
    </w:p>
    <w:p w14:paraId="1F4BBD56" w14:textId="77777777" w:rsidR="007C5D2A" w:rsidRPr="00645BA6" w:rsidRDefault="007C5D2A" w:rsidP="004A3BF4">
      <w:pPr>
        <w:tabs>
          <w:tab w:val="left" w:pos="851"/>
        </w:tabs>
        <w:ind w:left="851"/>
        <w:rPr>
          <w:sz w:val="24"/>
          <w:szCs w:val="24"/>
          <w:lang w:val="en-GB"/>
        </w:rPr>
      </w:pPr>
    </w:p>
    <w:p w14:paraId="37AB523A" w14:textId="77777777" w:rsidR="007C5D2A" w:rsidRPr="00645BA6" w:rsidRDefault="007C5D2A" w:rsidP="007C5D2A">
      <w:pPr>
        <w:tabs>
          <w:tab w:val="left" w:pos="851"/>
        </w:tabs>
        <w:ind w:left="851" w:hanging="851"/>
        <w:rPr>
          <w:b/>
          <w:sz w:val="24"/>
          <w:szCs w:val="24"/>
          <w:lang w:val="en-GB"/>
        </w:rPr>
      </w:pPr>
      <w:r w:rsidRPr="00645BA6">
        <w:rPr>
          <w:b/>
          <w:sz w:val="24"/>
          <w:szCs w:val="24"/>
          <w:lang w:val="en-GB"/>
        </w:rPr>
        <w:t>3.</w:t>
      </w:r>
      <w:r w:rsidRPr="00645BA6">
        <w:rPr>
          <w:b/>
          <w:sz w:val="24"/>
          <w:szCs w:val="24"/>
          <w:lang w:val="en-GB"/>
        </w:rPr>
        <w:tab/>
        <w:t>PHARMACEUTICAL FORM</w:t>
      </w:r>
    </w:p>
    <w:p w14:paraId="6E8E31A2" w14:textId="6C3F4501" w:rsidR="006E576E" w:rsidRPr="00645BA6" w:rsidRDefault="006E576E" w:rsidP="00BF1D7A">
      <w:pPr>
        <w:ind w:left="851"/>
        <w:rPr>
          <w:sz w:val="24"/>
          <w:szCs w:val="24"/>
          <w:lang w:val="en-GB"/>
        </w:rPr>
      </w:pPr>
      <w:r w:rsidRPr="00645BA6">
        <w:rPr>
          <w:sz w:val="24"/>
          <w:szCs w:val="24"/>
          <w:lang w:val="en-GB"/>
        </w:rPr>
        <w:t>Film-coated tablet</w:t>
      </w:r>
      <w:r w:rsidR="003B07A2">
        <w:rPr>
          <w:sz w:val="24"/>
          <w:szCs w:val="24"/>
          <w:lang w:val="en-GB"/>
        </w:rPr>
        <w:t>s</w:t>
      </w:r>
    </w:p>
    <w:p w14:paraId="6012FD93" w14:textId="77777777" w:rsidR="006E576E" w:rsidRPr="00645BA6" w:rsidRDefault="006E576E" w:rsidP="00BF1D7A">
      <w:pPr>
        <w:ind w:left="851"/>
        <w:rPr>
          <w:sz w:val="24"/>
          <w:szCs w:val="24"/>
          <w:lang w:val="en-GB"/>
        </w:rPr>
      </w:pPr>
    </w:p>
    <w:p w14:paraId="2BC82A60" w14:textId="77777777" w:rsidR="003B07A2" w:rsidRPr="003B07A2" w:rsidRDefault="006E576E" w:rsidP="00BF1D7A">
      <w:pPr>
        <w:ind w:left="851"/>
        <w:rPr>
          <w:sz w:val="24"/>
          <w:szCs w:val="24"/>
          <w:u w:val="single"/>
          <w:lang w:val="en-GB"/>
        </w:rPr>
      </w:pPr>
      <w:r w:rsidRPr="003B07A2">
        <w:rPr>
          <w:sz w:val="24"/>
          <w:szCs w:val="24"/>
          <w:u w:val="single"/>
          <w:lang w:val="en-GB"/>
        </w:rPr>
        <w:t>80 mg/12.5 mg</w:t>
      </w:r>
    </w:p>
    <w:p w14:paraId="5396D5A1" w14:textId="566996B9" w:rsidR="006E576E" w:rsidRPr="00645BA6" w:rsidRDefault="006E576E" w:rsidP="00BF1D7A">
      <w:pPr>
        <w:ind w:left="851"/>
        <w:rPr>
          <w:sz w:val="24"/>
          <w:szCs w:val="24"/>
          <w:lang w:val="en-GB"/>
        </w:rPr>
      </w:pPr>
      <w:r w:rsidRPr="00645BA6">
        <w:rPr>
          <w:sz w:val="24"/>
          <w:szCs w:val="24"/>
          <w:lang w:val="en-GB"/>
        </w:rPr>
        <w:t>Pink, film-coated round tablet, debossed with "93" on one side and with "7428" on the other side of the tablet.</w:t>
      </w:r>
    </w:p>
    <w:p w14:paraId="3679F18A" w14:textId="77777777" w:rsidR="00645BA6" w:rsidRDefault="00645BA6" w:rsidP="00BF1D7A">
      <w:pPr>
        <w:ind w:left="851"/>
        <w:rPr>
          <w:sz w:val="24"/>
          <w:szCs w:val="24"/>
          <w:lang w:val="en-GB"/>
        </w:rPr>
      </w:pPr>
    </w:p>
    <w:p w14:paraId="760CD55E" w14:textId="77777777" w:rsidR="003B07A2" w:rsidRPr="003B07A2" w:rsidRDefault="006E576E" w:rsidP="00BF1D7A">
      <w:pPr>
        <w:ind w:left="851"/>
        <w:rPr>
          <w:sz w:val="24"/>
          <w:szCs w:val="24"/>
          <w:u w:val="single"/>
          <w:lang w:val="en-GB"/>
        </w:rPr>
      </w:pPr>
      <w:r w:rsidRPr="003B07A2">
        <w:rPr>
          <w:sz w:val="24"/>
          <w:szCs w:val="24"/>
          <w:u w:val="single"/>
          <w:lang w:val="en-GB"/>
        </w:rPr>
        <w:t>160 mg/25 mg</w:t>
      </w:r>
    </w:p>
    <w:p w14:paraId="5C8E6A89" w14:textId="776B9A56" w:rsidR="006E576E" w:rsidRPr="00645BA6" w:rsidRDefault="006E576E" w:rsidP="00BF1D7A">
      <w:pPr>
        <w:ind w:left="851"/>
        <w:rPr>
          <w:sz w:val="24"/>
          <w:szCs w:val="24"/>
          <w:lang w:val="en-GB"/>
        </w:rPr>
      </w:pPr>
      <w:r w:rsidRPr="00645BA6">
        <w:rPr>
          <w:sz w:val="24"/>
          <w:szCs w:val="24"/>
          <w:lang w:val="en-GB"/>
        </w:rPr>
        <w:t>Brown, film-coated round tablet, debossed with "93" on one side and with "7430" on the other side of the tablet.</w:t>
      </w:r>
    </w:p>
    <w:p w14:paraId="427E4793" w14:textId="25955FF0" w:rsidR="007C5D2A" w:rsidRPr="00645BA6" w:rsidRDefault="007C5D2A" w:rsidP="004A3BF4">
      <w:pPr>
        <w:tabs>
          <w:tab w:val="left" w:pos="851"/>
        </w:tabs>
        <w:ind w:left="851"/>
        <w:rPr>
          <w:sz w:val="24"/>
          <w:szCs w:val="24"/>
          <w:lang w:val="en-GB"/>
        </w:rPr>
      </w:pPr>
    </w:p>
    <w:p w14:paraId="018C9757" w14:textId="77777777" w:rsidR="007C5D2A" w:rsidRPr="00645BA6" w:rsidRDefault="007C5D2A" w:rsidP="004A3BF4">
      <w:pPr>
        <w:tabs>
          <w:tab w:val="left" w:pos="851"/>
        </w:tabs>
        <w:ind w:left="851"/>
        <w:rPr>
          <w:sz w:val="24"/>
          <w:szCs w:val="24"/>
          <w:lang w:val="en-GB"/>
        </w:rPr>
      </w:pPr>
    </w:p>
    <w:p w14:paraId="71F6280F" w14:textId="77777777" w:rsidR="007C5D2A" w:rsidRPr="00645BA6" w:rsidRDefault="007C5D2A" w:rsidP="007C5D2A">
      <w:pPr>
        <w:ind w:left="851" w:hanging="851"/>
        <w:rPr>
          <w:b/>
          <w:sz w:val="24"/>
          <w:szCs w:val="24"/>
          <w:lang w:val="en-GB"/>
        </w:rPr>
      </w:pPr>
      <w:r w:rsidRPr="00645BA6">
        <w:rPr>
          <w:b/>
          <w:sz w:val="24"/>
          <w:szCs w:val="24"/>
          <w:lang w:val="en-GB"/>
        </w:rPr>
        <w:t>4.</w:t>
      </w:r>
      <w:r w:rsidRPr="00645BA6">
        <w:rPr>
          <w:b/>
          <w:sz w:val="24"/>
          <w:szCs w:val="24"/>
          <w:lang w:val="en-GB"/>
        </w:rPr>
        <w:tab/>
        <w:t>CLINICAL PARTICULARS</w:t>
      </w:r>
    </w:p>
    <w:p w14:paraId="0B6BABBF" w14:textId="77777777" w:rsidR="007C5D2A" w:rsidRPr="00645BA6" w:rsidRDefault="007C5D2A" w:rsidP="004A3BF4">
      <w:pPr>
        <w:tabs>
          <w:tab w:val="left" w:pos="851"/>
        </w:tabs>
        <w:ind w:left="851"/>
        <w:rPr>
          <w:sz w:val="24"/>
          <w:szCs w:val="24"/>
          <w:lang w:val="en-GB"/>
        </w:rPr>
      </w:pPr>
    </w:p>
    <w:p w14:paraId="3CA863A0" w14:textId="77777777" w:rsidR="007C5D2A" w:rsidRPr="00645BA6" w:rsidRDefault="007C5D2A" w:rsidP="007C5D2A">
      <w:pPr>
        <w:ind w:left="851" w:hanging="851"/>
        <w:rPr>
          <w:b/>
          <w:sz w:val="24"/>
          <w:szCs w:val="24"/>
          <w:u w:val="single"/>
          <w:lang w:val="en-GB"/>
        </w:rPr>
      </w:pPr>
      <w:r w:rsidRPr="00645BA6">
        <w:rPr>
          <w:b/>
          <w:sz w:val="24"/>
          <w:szCs w:val="24"/>
          <w:lang w:val="en-GB"/>
        </w:rPr>
        <w:lastRenderedPageBreak/>
        <w:t>4.1</w:t>
      </w:r>
      <w:r w:rsidRPr="00645BA6">
        <w:rPr>
          <w:b/>
          <w:sz w:val="24"/>
          <w:szCs w:val="24"/>
          <w:lang w:val="en-GB"/>
        </w:rPr>
        <w:tab/>
        <w:t>Therapeutic indications</w:t>
      </w:r>
    </w:p>
    <w:p w14:paraId="4241BF29" w14:textId="77777777" w:rsidR="006A25D3" w:rsidRPr="00EA26A7" w:rsidRDefault="006A25D3" w:rsidP="006A25D3">
      <w:pPr>
        <w:widowControl w:val="0"/>
        <w:ind w:left="851"/>
        <w:rPr>
          <w:sz w:val="24"/>
          <w:szCs w:val="24"/>
          <w:lang w:val="en-US"/>
        </w:rPr>
      </w:pPr>
      <w:r w:rsidRPr="00EA26A7">
        <w:rPr>
          <w:sz w:val="24"/>
          <w:szCs w:val="24"/>
          <w:lang w:val="en-US"/>
        </w:rPr>
        <w:t>Treatment of essential hypertension in adults.</w:t>
      </w:r>
    </w:p>
    <w:p w14:paraId="6F4F52E5" w14:textId="77777777" w:rsidR="006A25D3" w:rsidRPr="00EA26A7" w:rsidRDefault="006A25D3" w:rsidP="006A25D3">
      <w:pPr>
        <w:widowControl w:val="0"/>
        <w:ind w:left="851"/>
        <w:rPr>
          <w:sz w:val="24"/>
          <w:szCs w:val="24"/>
          <w:lang w:val="en-US"/>
        </w:rPr>
      </w:pPr>
    </w:p>
    <w:p w14:paraId="512C1493" w14:textId="77777777" w:rsidR="006A25D3" w:rsidRPr="00EA26A7" w:rsidRDefault="006A25D3" w:rsidP="006A25D3">
      <w:pPr>
        <w:widowControl w:val="0"/>
        <w:ind w:left="851"/>
        <w:rPr>
          <w:sz w:val="24"/>
          <w:szCs w:val="24"/>
          <w:lang w:val="en-US"/>
        </w:rPr>
      </w:pPr>
      <w:r w:rsidRPr="00EA26A7">
        <w:rPr>
          <w:sz w:val="24"/>
          <w:szCs w:val="24"/>
          <w:lang w:val="en-US"/>
        </w:rPr>
        <w:t>Valsartan/</w:t>
      </w:r>
      <w:r>
        <w:rPr>
          <w:sz w:val="24"/>
          <w:szCs w:val="24"/>
          <w:lang w:val="en-US"/>
        </w:rPr>
        <w:t>h</w:t>
      </w:r>
      <w:r w:rsidRPr="00EA26A7">
        <w:rPr>
          <w:sz w:val="24"/>
          <w:szCs w:val="24"/>
          <w:lang w:val="en-US"/>
        </w:rPr>
        <w:t>ydrochlorothiazide fixed-dose combination is indicated in patients whose blood pressure is not adequately controlled on valsartan or hydrochlorothiazide monotherapy.</w:t>
      </w:r>
    </w:p>
    <w:p w14:paraId="231E2F22" w14:textId="77777777" w:rsidR="006A25D3" w:rsidRPr="00EA26A7" w:rsidRDefault="006A25D3" w:rsidP="006A25D3">
      <w:pPr>
        <w:tabs>
          <w:tab w:val="left" w:pos="851"/>
        </w:tabs>
        <w:ind w:left="851"/>
        <w:rPr>
          <w:sz w:val="24"/>
          <w:szCs w:val="24"/>
          <w:lang w:val="en-GB"/>
        </w:rPr>
      </w:pPr>
    </w:p>
    <w:p w14:paraId="5802FC20" w14:textId="77777777" w:rsidR="006A25D3" w:rsidRPr="00EA26A7" w:rsidRDefault="006A25D3" w:rsidP="006A25D3">
      <w:pPr>
        <w:tabs>
          <w:tab w:val="left" w:pos="851"/>
        </w:tabs>
        <w:ind w:left="851" w:hanging="851"/>
        <w:rPr>
          <w:sz w:val="24"/>
          <w:szCs w:val="24"/>
          <w:lang w:val="en-GB"/>
        </w:rPr>
      </w:pPr>
      <w:r w:rsidRPr="00EA26A7">
        <w:rPr>
          <w:b/>
          <w:sz w:val="24"/>
          <w:szCs w:val="24"/>
          <w:lang w:val="en-GB"/>
        </w:rPr>
        <w:t>4.2</w:t>
      </w:r>
      <w:r w:rsidRPr="00EA26A7">
        <w:rPr>
          <w:b/>
          <w:sz w:val="24"/>
          <w:szCs w:val="24"/>
          <w:lang w:val="en-GB"/>
        </w:rPr>
        <w:tab/>
        <w:t>Posology and method of administration</w:t>
      </w:r>
    </w:p>
    <w:p w14:paraId="058F2A20" w14:textId="77777777" w:rsidR="006A25D3" w:rsidRPr="00EA26A7" w:rsidRDefault="006A25D3" w:rsidP="006A25D3">
      <w:pPr>
        <w:ind w:left="851"/>
        <w:rPr>
          <w:sz w:val="24"/>
          <w:szCs w:val="24"/>
          <w:lang w:val="en-US" w:eastAsia="fr-FR"/>
        </w:rPr>
      </w:pPr>
    </w:p>
    <w:p w14:paraId="604FC093" w14:textId="77777777" w:rsidR="006A25D3" w:rsidRPr="00FE5BFD" w:rsidRDefault="006A25D3" w:rsidP="006A25D3">
      <w:pPr>
        <w:ind w:left="851"/>
        <w:rPr>
          <w:b/>
          <w:sz w:val="24"/>
          <w:szCs w:val="24"/>
          <w:lang w:val="en-US" w:eastAsia="fr-FR"/>
        </w:rPr>
      </w:pPr>
      <w:r w:rsidRPr="00FE5BFD">
        <w:rPr>
          <w:b/>
          <w:sz w:val="24"/>
          <w:szCs w:val="24"/>
          <w:lang w:val="en-US" w:eastAsia="fr-FR"/>
        </w:rPr>
        <w:t>Posology</w:t>
      </w:r>
    </w:p>
    <w:p w14:paraId="6E9BB505" w14:textId="1DE32898" w:rsidR="006A25D3" w:rsidRPr="00EA26A7" w:rsidRDefault="006A25D3" w:rsidP="006A25D3">
      <w:pPr>
        <w:widowControl w:val="0"/>
        <w:ind w:left="851"/>
        <w:rPr>
          <w:sz w:val="24"/>
          <w:szCs w:val="24"/>
          <w:lang w:val="en-US"/>
        </w:rPr>
      </w:pPr>
      <w:r w:rsidRPr="00EA26A7">
        <w:rPr>
          <w:sz w:val="24"/>
          <w:szCs w:val="24"/>
          <w:lang w:val="en-US"/>
        </w:rPr>
        <w:t xml:space="preserve">The recommended dose of </w:t>
      </w:r>
      <w:r>
        <w:rPr>
          <w:sz w:val="24"/>
          <w:szCs w:val="24"/>
          <w:lang w:val="en-US"/>
        </w:rPr>
        <w:t>v</w:t>
      </w:r>
      <w:r w:rsidRPr="00EA26A7">
        <w:rPr>
          <w:sz w:val="24"/>
          <w:szCs w:val="24"/>
          <w:lang w:val="en-US"/>
        </w:rPr>
        <w:t>alsartan/</w:t>
      </w:r>
      <w:r>
        <w:rPr>
          <w:sz w:val="24"/>
          <w:szCs w:val="24"/>
          <w:lang w:val="en-US"/>
        </w:rPr>
        <w:t>h</w:t>
      </w:r>
      <w:r w:rsidRPr="00EA26A7">
        <w:rPr>
          <w:sz w:val="24"/>
          <w:szCs w:val="24"/>
          <w:lang w:val="en-US"/>
        </w:rPr>
        <w:t xml:space="preserve">ydrochlorothiazide </w:t>
      </w:r>
      <w:r w:rsidR="00CE2E9B">
        <w:rPr>
          <w:sz w:val="24"/>
          <w:szCs w:val="24"/>
          <w:lang w:val="en-US"/>
        </w:rPr>
        <w:t xml:space="preserve">80 mg/12.5 mg or </w:t>
      </w:r>
      <w:r w:rsidRPr="00EA26A7">
        <w:rPr>
          <w:sz w:val="24"/>
          <w:szCs w:val="24"/>
          <w:lang w:val="en-US"/>
        </w:rPr>
        <w:t>160 mg/</w:t>
      </w:r>
      <w:r w:rsidR="00CE2E9B">
        <w:rPr>
          <w:sz w:val="24"/>
          <w:szCs w:val="24"/>
          <w:lang w:val="en-US"/>
        </w:rPr>
        <w:t>2</w:t>
      </w:r>
      <w:r w:rsidRPr="00EA26A7">
        <w:rPr>
          <w:sz w:val="24"/>
          <w:szCs w:val="24"/>
          <w:lang w:val="en-US"/>
        </w:rPr>
        <w:t>5 mg is one film-coated tablet once daily. Dose titration with the individual components is recommended. In each case, up-titration of individual components to the next dose should be followed in order to reduce the risk of hypotension and other adverse events.</w:t>
      </w:r>
    </w:p>
    <w:p w14:paraId="667C770D" w14:textId="77777777" w:rsidR="006A25D3" w:rsidRPr="00EA26A7" w:rsidRDefault="006A25D3" w:rsidP="006A25D3">
      <w:pPr>
        <w:widowControl w:val="0"/>
        <w:ind w:left="851"/>
        <w:rPr>
          <w:sz w:val="24"/>
          <w:szCs w:val="24"/>
          <w:lang w:val="en-US"/>
        </w:rPr>
      </w:pPr>
    </w:p>
    <w:p w14:paraId="4FF01FD6" w14:textId="77777777" w:rsidR="006A25D3" w:rsidRPr="00EA26A7" w:rsidRDefault="006A25D3" w:rsidP="006A25D3">
      <w:pPr>
        <w:widowControl w:val="0"/>
        <w:ind w:left="851"/>
        <w:rPr>
          <w:sz w:val="24"/>
          <w:szCs w:val="24"/>
          <w:lang w:val="en-US"/>
        </w:rPr>
      </w:pPr>
      <w:r w:rsidRPr="00EA26A7">
        <w:rPr>
          <w:sz w:val="24"/>
          <w:szCs w:val="24"/>
          <w:lang w:val="en-US"/>
        </w:rPr>
        <w:t>When clinically appropriate direct change from monotherapy to the fixed combination may be considered in patients whose blood pressure is not adequately controlled on valsartan or hydrochlorothiazide monotherapy, provided the recommended dose titration sequence for the individual components is followed.</w:t>
      </w:r>
    </w:p>
    <w:p w14:paraId="4A024715" w14:textId="77777777" w:rsidR="006A25D3" w:rsidRPr="00EA26A7" w:rsidRDefault="006A25D3" w:rsidP="006A25D3">
      <w:pPr>
        <w:widowControl w:val="0"/>
        <w:ind w:left="851"/>
        <w:rPr>
          <w:sz w:val="24"/>
          <w:szCs w:val="24"/>
          <w:lang w:val="en-US"/>
        </w:rPr>
      </w:pPr>
    </w:p>
    <w:p w14:paraId="546DD183" w14:textId="77777777" w:rsidR="006A25D3" w:rsidRPr="00EA26A7" w:rsidRDefault="006A25D3" w:rsidP="006A25D3">
      <w:pPr>
        <w:widowControl w:val="0"/>
        <w:ind w:left="851"/>
        <w:rPr>
          <w:sz w:val="24"/>
          <w:szCs w:val="24"/>
          <w:lang w:val="en-US"/>
        </w:rPr>
      </w:pPr>
      <w:r w:rsidRPr="00EA26A7">
        <w:rPr>
          <w:sz w:val="24"/>
          <w:szCs w:val="24"/>
          <w:lang w:val="en-US"/>
        </w:rPr>
        <w:t xml:space="preserve">The clinical response to </w:t>
      </w:r>
      <w:r>
        <w:rPr>
          <w:sz w:val="24"/>
          <w:szCs w:val="24"/>
          <w:lang w:val="en-US"/>
        </w:rPr>
        <w:t>v</w:t>
      </w:r>
      <w:r w:rsidRPr="00EA26A7">
        <w:rPr>
          <w:sz w:val="24"/>
          <w:szCs w:val="24"/>
          <w:lang w:val="en-US"/>
        </w:rPr>
        <w:t>alsartan/</w:t>
      </w:r>
      <w:r>
        <w:rPr>
          <w:sz w:val="24"/>
          <w:szCs w:val="24"/>
          <w:lang w:val="en-US"/>
        </w:rPr>
        <w:t>h</w:t>
      </w:r>
      <w:r w:rsidRPr="00EA26A7">
        <w:rPr>
          <w:sz w:val="24"/>
          <w:szCs w:val="24"/>
          <w:lang w:val="en-US"/>
        </w:rPr>
        <w:t xml:space="preserve">ydrochlorothiazide should be evaluated after initiating therapy and if blood pressure remains uncontrolled, the dose may be increased by increasing either one of the components to a maximum dose of </w:t>
      </w:r>
      <w:r>
        <w:rPr>
          <w:sz w:val="24"/>
          <w:szCs w:val="24"/>
          <w:lang w:val="en-US"/>
        </w:rPr>
        <w:t>v</w:t>
      </w:r>
      <w:r w:rsidRPr="00EA26A7">
        <w:rPr>
          <w:sz w:val="24"/>
          <w:szCs w:val="24"/>
          <w:lang w:val="en-US"/>
        </w:rPr>
        <w:t>alsartan/</w:t>
      </w:r>
      <w:r>
        <w:rPr>
          <w:sz w:val="24"/>
          <w:szCs w:val="24"/>
          <w:lang w:val="en-US"/>
        </w:rPr>
        <w:t>h</w:t>
      </w:r>
      <w:r w:rsidRPr="00EA26A7">
        <w:rPr>
          <w:sz w:val="24"/>
          <w:szCs w:val="24"/>
          <w:lang w:val="en-US"/>
        </w:rPr>
        <w:t>ydrochloro</w:t>
      </w:r>
      <w:r>
        <w:rPr>
          <w:sz w:val="24"/>
          <w:szCs w:val="24"/>
          <w:lang w:val="en-US"/>
        </w:rPr>
        <w:softHyphen/>
      </w:r>
      <w:r w:rsidRPr="00EA26A7">
        <w:rPr>
          <w:sz w:val="24"/>
          <w:szCs w:val="24"/>
          <w:lang w:val="en-US"/>
        </w:rPr>
        <w:t>thiazide 320 mg/25 mg.</w:t>
      </w:r>
    </w:p>
    <w:p w14:paraId="140B631D" w14:textId="77777777" w:rsidR="006A25D3" w:rsidRPr="00EA26A7" w:rsidRDefault="006A25D3" w:rsidP="006A25D3">
      <w:pPr>
        <w:widowControl w:val="0"/>
        <w:ind w:left="851"/>
        <w:rPr>
          <w:sz w:val="24"/>
          <w:szCs w:val="24"/>
          <w:lang w:val="en-US"/>
        </w:rPr>
      </w:pPr>
    </w:p>
    <w:p w14:paraId="13E5FED1" w14:textId="77777777" w:rsidR="006A25D3" w:rsidRPr="00EA26A7" w:rsidRDefault="006A25D3" w:rsidP="006A25D3">
      <w:pPr>
        <w:widowControl w:val="0"/>
        <w:ind w:left="851"/>
        <w:rPr>
          <w:sz w:val="24"/>
          <w:szCs w:val="24"/>
          <w:lang w:val="en-US"/>
        </w:rPr>
      </w:pPr>
      <w:r w:rsidRPr="00EA26A7">
        <w:rPr>
          <w:sz w:val="24"/>
          <w:szCs w:val="24"/>
          <w:lang w:val="en-US"/>
        </w:rPr>
        <w:t>The antihypertensive effect is substantially present within 2 weeks.</w:t>
      </w:r>
    </w:p>
    <w:p w14:paraId="796D6300" w14:textId="77777777" w:rsidR="006A25D3" w:rsidRPr="00EA26A7" w:rsidRDefault="006A25D3" w:rsidP="006A25D3">
      <w:pPr>
        <w:widowControl w:val="0"/>
        <w:ind w:left="851"/>
        <w:rPr>
          <w:sz w:val="24"/>
          <w:szCs w:val="24"/>
          <w:lang w:val="en-US"/>
        </w:rPr>
      </w:pPr>
      <w:r w:rsidRPr="00EA26A7">
        <w:rPr>
          <w:sz w:val="24"/>
          <w:szCs w:val="24"/>
          <w:lang w:val="en-US"/>
        </w:rPr>
        <w:t xml:space="preserve">In most patients, maximal effects are observed within 4 weeks. However, in some patients 4-8 weeks treatment may be required. This should be </w:t>
      </w:r>
      <w:proofErr w:type="gramStart"/>
      <w:r w:rsidRPr="00EA26A7">
        <w:rPr>
          <w:sz w:val="24"/>
          <w:szCs w:val="24"/>
          <w:lang w:val="en-US"/>
        </w:rPr>
        <w:t>taken into account</w:t>
      </w:r>
      <w:proofErr w:type="gramEnd"/>
      <w:r w:rsidRPr="00EA26A7">
        <w:rPr>
          <w:sz w:val="24"/>
          <w:szCs w:val="24"/>
          <w:lang w:val="en-US"/>
        </w:rPr>
        <w:t xml:space="preserve"> during dose titration.</w:t>
      </w:r>
    </w:p>
    <w:p w14:paraId="747BF759" w14:textId="77777777" w:rsidR="006A25D3" w:rsidRPr="00EA26A7" w:rsidRDefault="006A25D3" w:rsidP="006A25D3">
      <w:pPr>
        <w:widowControl w:val="0"/>
        <w:ind w:left="851"/>
        <w:rPr>
          <w:sz w:val="24"/>
          <w:szCs w:val="24"/>
          <w:lang w:val="en-US"/>
        </w:rPr>
      </w:pPr>
    </w:p>
    <w:p w14:paraId="52CD1761" w14:textId="77777777" w:rsidR="006A25D3" w:rsidRPr="00FE5BFD" w:rsidRDefault="006A25D3" w:rsidP="006A25D3">
      <w:pPr>
        <w:ind w:left="851"/>
        <w:rPr>
          <w:sz w:val="24"/>
          <w:szCs w:val="24"/>
          <w:u w:val="single"/>
          <w:lang w:val="en-US"/>
        </w:rPr>
      </w:pPr>
      <w:r w:rsidRPr="00FE5BFD">
        <w:rPr>
          <w:sz w:val="24"/>
          <w:szCs w:val="24"/>
          <w:u w:val="single"/>
          <w:lang w:val="en-US"/>
        </w:rPr>
        <w:t>Special populations</w:t>
      </w:r>
    </w:p>
    <w:p w14:paraId="2106BC6E" w14:textId="77777777" w:rsidR="006A25D3" w:rsidRPr="00EA26A7" w:rsidRDefault="006A25D3" w:rsidP="006A25D3">
      <w:pPr>
        <w:ind w:left="851"/>
        <w:rPr>
          <w:sz w:val="24"/>
          <w:szCs w:val="24"/>
          <w:lang w:val="en-US"/>
        </w:rPr>
      </w:pPr>
    </w:p>
    <w:p w14:paraId="1A7799C9" w14:textId="77777777" w:rsidR="006A25D3" w:rsidRPr="00EA26A7" w:rsidRDefault="006A25D3" w:rsidP="006A25D3">
      <w:pPr>
        <w:ind w:left="851"/>
        <w:rPr>
          <w:i/>
          <w:iCs/>
          <w:sz w:val="24"/>
          <w:szCs w:val="24"/>
          <w:lang w:val="en-US"/>
        </w:rPr>
      </w:pPr>
      <w:r w:rsidRPr="00EA26A7">
        <w:rPr>
          <w:i/>
          <w:iCs/>
          <w:sz w:val="24"/>
          <w:szCs w:val="24"/>
          <w:lang w:val="en-US"/>
        </w:rPr>
        <w:t>Renal impairment</w:t>
      </w:r>
    </w:p>
    <w:p w14:paraId="795374FB" w14:textId="77777777" w:rsidR="006A25D3" w:rsidRPr="00EA26A7" w:rsidRDefault="006A25D3" w:rsidP="006A25D3">
      <w:pPr>
        <w:ind w:left="851"/>
        <w:rPr>
          <w:sz w:val="24"/>
          <w:szCs w:val="24"/>
          <w:lang w:val="en-US"/>
        </w:rPr>
      </w:pPr>
      <w:r w:rsidRPr="00EA26A7">
        <w:rPr>
          <w:sz w:val="24"/>
          <w:szCs w:val="24"/>
          <w:lang w:val="en-US"/>
        </w:rPr>
        <w:t xml:space="preserve">No dose adjustment is required for patients with mild to moderate renal impairment Glomerular Filtration Rate (GFR) </w:t>
      </w:r>
      <w:r w:rsidRPr="00EA26A7">
        <w:rPr>
          <w:sz w:val="24"/>
          <w:szCs w:val="24"/>
        </w:rPr>
        <w:sym w:font="Symbol" w:char="F0B3"/>
      </w:r>
      <w:r w:rsidRPr="00EA26A7">
        <w:rPr>
          <w:sz w:val="24"/>
          <w:szCs w:val="24"/>
          <w:lang w:val="en-US"/>
        </w:rPr>
        <w:t xml:space="preserve"> 30 ml/min).</w:t>
      </w:r>
      <w:r w:rsidRPr="00EA26A7">
        <w:rPr>
          <w:iCs/>
          <w:sz w:val="24"/>
          <w:szCs w:val="24"/>
          <w:lang w:val="en-US"/>
        </w:rPr>
        <w:t xml:space="preserve"> </w:t>
      </w:r>
      <w:r w:rsidRPr="00EA26A7">
        <w:rPr>
          <w:sz w:val="24"/>
          <w:szCs w:val="24"/>
          <w:lang w:val="en-US"/>
        </w:rPr>
        <w:t xml:space="preserve">Due to the hydrochlorothiazide component, </w:t>
      </w:r>
      <w:r>
        <w:rPr>
          <w:sz w:val="24"/>
          <w:szCs w:val="24"/>
          <w:lang w:val="en-US"/>
        </w:rPr>
        <w:t>v</w:t>
      </w:r>
      <w:r w:rsidRPr="00EA26A7">
        <w:rPr>
          <w:sz w:val="24"/>
          <w:szCs w:val="24"/>
          <w:lang w:val="en-US"/>
        </w:rPr>
        <w:t>alsartan/</w:t>
      </w:r>
      <w:r>
        <w:rPr>
          <w:sz w:val="24"/>
          <w:szCs w:val="24"/>
          <w:lang w:val="en-US"/>
        </w:rPr>
        <w:t>h</w:t>
      </w:r>
      <w:r w:rsidRPr="00EA26A7">
        <w:rPr>
          <w:sz w:val="24"/>
          <w:szCs w:val="24"/>
          <w:lang w:val="en-US"/>
        </w:rPr>
        <w:t>ydrochlorothiazide is contraindicated in patients with severe renal impairment (GFR &lt; 30 mL/min) and anuria (see sections 4.3, 4.4 and 5.2).</w:t>
      </w:r>
    </w:p>
    <w:p w14:paraId="11BBAD88" w14:textId="77777777" w:rsidR="006A25D3" w:rsidRPr="00EA26A7" w:rsidRDefault="006A25D3" w:rsidP="006A25D3">
      <w:pPr>
        <w:widowControl w:val="0"/>
        <w:ind w:left="851"/>
        <w:rPr>
          <w:iCs/>
          <w:sz w:val="24"/>
          <w:szCs w:val="24"/>
          <w:lang w:val="en-US"/>
        </w:rPr>
      </w:pPr>
    </w:p>
    <w:p w14:paraId="67FD070E" w14:textId="77777777" w:rsidR="006A25D3" w:rsidRPr="00EA26A7" w:rsidRDefault="006A25D3" w:rsidP="006A25D3">
      <w:pPr>
        <w:ind w:firstLine="851"/>
        <w:rPr>
          <w:i/>
          <w:sz w:val="24"/>
          <w:szCs w:val="24"/>
          <w:lang w:val="en-US"/>
        </w:rPr>
      </w:pPr>
      <w:r w:rsidRPr="00EA26A7">
        <w:rPr>
          <w:i/>
          <w:sz w:val="24"/>
          <w:szCs w:val="24"/>
          <w:lang w:val="en-US"/>
        </w:rPr>
        <w:t>Hepatic impairment</w:t>
      </w:r>
    </w:p>
    <w:p w14:paraId="71049D51" w14:textId="77777777" w:rsidR="006A25D3" w:rsidRPr="00EA26A7" w:rsidRDefault="006A25D3" w:rsidP="006A25D3">
      <w:pPr>
        <w:widowControl w:val="0"/>
        <w:ind w:left="851"/>
        <w:rPr>
          <w:sz w:val="24"/>
          <w:szCs w:val="24"/>
          <w:lang w:val="en-US" w:eastAsia="fr-FR"/>
        </w:rPr>
      </w:pPr>
      <w:r w:rsidRPr="00EA26A7">
        <w:rPr>
          <w:sz w:val="24"/>
          <w:szCs w:val="24"/>
          <w:lang w:val="en-US"/>
        </w:rPr>
        <w:t xml:space="preserve">In patients with mild to moderate hepatic impairment without cholestasis the dose of valsartan should not exceed 80 mg (see section 4.4). No adjustment of the hydrochlorothiazide dose is required for patients with mild to moderate hepatic impairment. Due to the valsartan component, </w:t>
      </w:r>
      <w:r>
        <w:rPr>
          <w:sz w:val="24"/>
          <w:szCs w:val="24"/>
          <w:lang w:val="en-US"/>
        </w:rPr>
        <w:t>v</w:t>
      </w:r>
      <w:r w:rsidRPr="00EA26A7">
        <w:rPr>
          <w:sz w:val="24"/>
          <w:szCs w:val="24"/>
          <w:lang w:val="en-US"/>
        </w:rPr>
        <w:t>alsartan/</w:t>
      </w:r>
      <w:r>
        <w:rPr>
          <w:sz w:val="24"/>
          <w:szCs w:val="24"/>
          <w:lang w:val="en-US"/>
        </w:rPr>
        <w:t>h</w:t>
      </w:r>
      <w:r w:rsidRPr="00EA26A7">
        <w:rPr>
          <w:sz w:val="24"/>
          <w:szCs w:val="24"/>
          <w:lang w:val="en-US"/>
        </w:rPr>
        <w:t>ydrochlorothiazide is contraindicated in patients with severe hepatic impairment or with biliary cirrhosis and cholestasis (see sections 4.3, 4.4 and 5.2).</w:t>
      </w:r>
    </w:p>
    <w:p w14:paraId="59142895" w14:textId="77777777" w:rsidR="006A25D3" w:rsidRPr="00EA26A7" w:rsidRDefault="006A25D3" w:rsidP="006A25D3">
      <w:pPr>
        <w:widowControl w:val="0"/>
        <w:ind w:left="851"/>
        <w:rPr>
          <w:i/>
          <w:iCs/>
          <w:sz w:val="24"/>
          <w:szCs w:val="24"/>
          <w:lang w:val="en-US" w:eastAsia="en-GB"/>
        </w:rPr>
      </w:pPr>
    </w:p>
    <w:p w14:paraId="7565B537" w14:textId="77777777" w:rsidR="006A25D3" w:rsidRPr="00EA26A7" w:rsidRDefault="006A25D3" w:rsidP="006A25D3">
      <w:pPr>
        <w:ind w:firstLine="851"/>
        <w:rPr>
          <w:i/>
          <w:sz w:val="24"/>
          <w:szCs w:val="24"/>
          <w:lang w:val="en-US"/>
        </w:rPr>
      </w:pPr>
      <w:r>
        <w:rPr>
          <w:i/>
          <w:sz w:val="24"/>
          <w:szCs w:val="24"/>
          <w:lang w:val="en-US"/>
        </w:rPr>
        <w:t>Elderly patients</w:t>
      </w:r>
    </w:p>
    <w:p w14:paraId="59E5FE0F" w14:textId="77777777" w:rsidR="006A25D3" w:rsidRPr="00EA26A7" w:rsidRDefault="006A25D3" w:rsidP="006A25D3">
      <w:pPr>
        <w:widowControl w:val="0"/>
        <w:ind w:left="851"/>
        <w:rPr>
          <w:sz w:val="24"/>
          <w:szCs w:val="24"/>
          <w:lang w:val="en-US"/>
        </w:rPr>
      </w:pPr>
      <w:r w:rsidRPr="00EA26A7">
        <w:rPr>
          <w:sz w:val="24"/>
          <w:szCs w:val="24"/>
          <w:lang w:val="en-US"/>
        </w:rPr>
        <w:t xml:space="preserve">No dose adjustment is required in </w:t>
      </w:r>
      <w:r>
        <w:rPr>
          <w:sz w:val="24"/>
          <w:szCs w:val="24"/>
          <w:lang w:val="en-US"/>
        </w:rPr>
        <w:t>elderly</w:t>
      </w:r>
      <w:r w:rsidRPr="00EA26A7">
        <w:rPr>
          <w:sz w:val="24"/>
          <w:szCs w:val="24"/>
          <w:lang w:val="en-US"/>
        </w:rPr>
        <w:t xml:space="preserve"> patients.</w:t>
      </w:r>
    </w:p>
    <w:p w14:paraId="675061AF" w14:textId="77777777" w:rsidR="006A25D3" w:rsidRPr="00EA26A7" w:rsidRDefault="006A25D3" w:rsidP="006A25D3">
      <w:pPr>
        <w:widowControl w:val="0"/>
        <w:ind w:left="851"/>
        <w:rPr>
          <w:sz w:val="24"/>
          <w:szCs w:val="24"/>
          <w:lang w:val="en-US"/>
        </w:rPr>
      </w:pPr>
    </w:p>
    <w:p w14:paraId="11C0676B" w14:textId="77777777" w:rsidR="006A25D3" w:rsidRPr="00EA26A7" w:rsidRDefault="006A25D3" w:rsidP="006A25D3">
      <w:pPr>
        <w:ind w:firstLine="851"/>
        <w:rPr>
          <w:i/>
          <w:sz w:val="24"/>
          <w:szCs w:val="24"/>
          <w:u w:val="single"/>
          <w:lang w:val="en-US"/>
        </w:rPr>
      </w:pPr>
      <w:r w:rsidRPr="00EA26A7">
        <w:rPr>
          <w:i/>
          <w:sz w:val="24"/>
          <w:szCs w:val="24"/>
          <w:lang w:val="en-US"/>
        </w:rPr>
        <w:t>Paediatric population</w:t>
      </w:r>
    </w:p>
    <w:p w14:paraId="1D4C3C7B" w14:textId="77777777" w:rsidR="006A25D3" w:rsidRPr="00EA26A7" w:rsidRDefault="006A25D3" w:rsidP="006A25D3">
      <w:pPr>
        <w:widowControl w:val="0"/>
        <w:ind w:left="851"/>
        <w:rPr>
          <w:iCs/>
          <w:noProof/>
          <w:sz w:val="24"/>
          <w:szCs w:val="24"/>
          <w:lang w:val="en-US"/>
        </w:rPr>
      </w:pPr>
      <w:r w:rsidRPr="00EA26A7">
        <w:rPr>
          <w:iCs/>
          <w:noProof/>
          <w:sz w:val="24"/>
          <w:szCs w:val="24"/>
          <w:lang w:val="en-US"/>
        </w:rPr>
        <w:t>Valsartan/hydrochlorothiazide is not recommended for use in children below the age of 18 years due to a lack of data on safety and efficacy.</w:t>
      </w:r>
    </w:p>
    <w:p w14:paraId="10B8EE8A" w14:textId="709EE4E4" w:rsidR="00741107" w:rsidRDefault="00741107">
      <w:pPr>
        <w:rPr>
          <w:sz w:val="24"/>
          <w:szCs w:val="24"/>
          <w:lang w:val="en-GB"/>
        </w:rPr>
      </w:pPr>
      <w:r>
        <w:rPr>
          <w:sz w:val="24"/>
          <w:szCs w:val="24"/>
          <w:lang w:val="en-GB"/>
        </w:rPr>
        <w:lastRenderedPageBreak/>
        <w:br w:type="page"/>
      </w:r>
    </w:p>
    <w:p w14:paraId="1ABFE781" w14:textId="77777777" w:rsidR="006A25D3" w:rsidRDefault="006A25D3" w:rsidP="006A25D3">
      <w:pPr>
        <w:tabs>
          <w:tab w:val="left" w:pos="851"/>
        </w:tabs>
        <w:ind w:left="851"/>
        <w:rPr>
          <w:sz w:val="24"/>
          <w:szCs w:val="24"/>
          <w:lang w:val="en-GB"/>
        </w:rPr>
      </w:pPr>
    </w:p>
    <w:p w14:paraId="21A3CBEC" w14:textId="77777777" w:rsidR="006A25D3" w:rsidRPr="00FE5BFD" w:rsidRDefault="006A25D3" w:rsidP="006A25D3">
      <w:pPr>
        <w:ind w:left="851"/>
        <w:rPr>
          <w:b/>
          <w:sz w:val="24"/>
          <w:szCs w:val="24"/>
          <w:lang w:val="en-US"/>
        </w:rPr>
      </w:pPr>
      <w:r w:rsidRPr="00FE5BFD">
        <w:rPr>
          <w:b/>
          <w:sz w:val="24"/>
          <w:szCs w:val="24"/>
          <w:lang w:val="en-US"/>
        </w:rPr>
        <w:t>Method of administration</w:t>
      </w:r>
    </w:p>
    <w:p w14:paraId="23D2E185" w14:textId="77777777" w:rsidR="006A25D3" w:rsidRPr="00EA26A7" w:rsidRDefault="006A25D3" w:rsidP="006A25D3">
      <w:pPr>
        <w:ind w:left="851"/>
        <w:rPr>
          <w:sz w:val="24"/>
          <w:szCs w:val="24"/>
          <w:lang w:val="en-US"/>
        </w:rPr>
      </w:pPr>
      <w:r w:rsidRPr="00EA26A7">
        <w:rPr>
          <w:sz w:val="24"/>
          <w:szCs w:val="24"/>
          <w:lang w:val="en-US"/>
        </w:rPr>
        <w:t>Valsartan/</w:t>
      </w:r>
      <w:r>
        <w:rPr>
          <w:sz w:val="24"/>
          <w:szCs w:val="24"/>
          <w:lang w:val="en-US"/>
        </w:rPr>
        <w:t>h</w:t>
      </w:r>
      <w:r w:rsidRPr="00EA26A7">
        <w:rPr>
          <w:sz w:val="24"/>
          <w:szCs w:val="24"/>
          <w:lang w:val="en-US"/>
        </w:rPr>
        <w:t>ydrochlorothiazide can be taken with or without food and should be administered with water.</w:t>
      </w:r>
    </w:p>
    <w:p w14:paraId="6C227B6A" w14:textId="77777777" w:rsidR="006A25D3" w:rsidRPr="00FE5BFD" w:rsidRDefault="006A25D3" w:rsidP="006A25D3">
      <w:pPr>
        <w:tabs>
          <w:tab w:val="left" w:pos="851"/>
        </w:tabs>
        <w:ind w:left="851"/>
        <w:rPr>
          <w:sz w:val="24"/>
          <w:szCs w:val="24"/>
          <w:lang w:val="en-US"/>
        </w:rPr>
      </w:pPr>
    </w:p>
    <w:p w14:paraId="01E57205" w14:textId="77777777" w:rsidR="006A25D3" w:rsidRPr="00EA26A7" w:rsidRDefault="006A25D3" w:rsidP="006A25D3">
      <w:pPr>
        <w:tabs>
          <w:tab w:val="left" w:pos="851"/>
        </w:tabs>
        <w:ind w:left="851" w:hanging="851"/>
        <w:rPr>
          <w:b/>
          <w:sz w:val="24"/>
          <w:szCs w:val="24"/>
          <w:lang w:val="en-GB"/>
        </w:rPr>
      </w:pPr>
      <w:r w:rsidRPr="00EA26A7">
        <w:rPr>
          <w:b/>
          <w:sz w:val="24"/>
          <w:szCs w:val="24"/>
          <w:lang w:val="en-GB"/>
        </w:rPr>
        <w:t>4.3</w:t>
      </w:r>
      <w:r w:rsidRPr="00EA26A7">
        <w:rPr>
          <w:b/>
          <w:sz w:val="24"/>
          <w:szCs w:val="24"/>
          <w:lang w:val="en-GB"/>
        </w:rPr>
        <w:tab/>
        <w:t>Contraindications</w:t>
      </w:r>
    </w:p>
    <w:p w14:paraId="5A53DB7E" w14:textId="77777777" w:rsidR="006A25D3" w:rsidRPr="00EA26A7" w:rsidRDefault="006A25D3" w:rsidP="006A25D3">
      <w:pPr>
        <w:widowControl w:val="0"/>
        <w:numPr>
          <w:ilvl w:val="0"/>
          <w:numId w:val="5"/>
        </w:numPr>
        <w:tabs>
          <w:tab w:val="clear" w:pos="1429"/>
        </w:tabs>
        <w:ind w:left="1134" w:hanging="283"/>
        <w:rPr>
          <w:sz w:val="24"/>
          <w:szCs w:val="24"/>
          <w:lang w:val="en-US"/>
        </w:rPr>
      </w:pPr>
      <w:r w:rsidRPr="00EA26A7">
        <w:rPr>
          <w:sz w:val="24"/>
          <w:szCs w:val="24"/>
          <w:lang w:val="en-US"/>
        </w:rPr>
        <w:t>Hypersensitivity to the active substances, other sulfonamide-derived medicinal products or to any of the excipients listed in section 6.1.</w:t>
      </w:r>
    </w:p>
    <w:p w14:paraId="5E185B06" w14:textId="77777777" w:rsidR="006A25D3" w:rsidRPr="00EA26A7" w:rsidRDefault="006A25D3" w:rsidP="006A25D3">
      <w:pPr>
        <w:widowControl w:val="0"/>
        <w:numPr>
          <w:ilvl w:val="0"/>
          <w:numId w:val="5"/>
        </w:numPr>
        <w:tabs>
          <w:tab w:val="clear" w:pos="1429"/>
        </w:tabs>
        <w:ind w:left="1134" w:hanging="283"/>
        <w:rPr>
          <w:sz w:val="24"/>
          <w:szCs w:val="24"/>
          <w:lang w:val="en-US"/>
        </w:rPr>
      </w:pPr>
      <w:r w:rsidRPr="00EA26A7">
        <w:rPr>
          <w:sz w:val="24"/>
          <w:szCs w:val="24"/>
          <w:lang w:val="en-US"/>
        </w:rPr>
        <w:t>Second and third trimesters of pregnancy (see section</w:t>
      </w:r>
      <w:r>
        <w:rPr>
          <w:sz w:val="24"/>
          <w:szCs w:val="24"/>
          <w:lang w:val="en-US"/>
        </w:rPr>
        <w:t>s</w:t>
      </w:r>
      <w:r w:rsidRPr="00EA26A7">
        <w:rPr>
          <w:sz w:val="24"/>
          <w:szCs w:val="24"/>
          <w:lang w:val="en-US"/>
        </w:rPr>
        <w:t xml:space="preserve"> 4.4 and 4.6).</w:t>
      </w:r>
    </w:p>
    <w:p w14:paraId="6768D563" w14:textId="77777777" w:rsidR="006A25D3" w:rsidRPr="00EA26A7" w:rsidRDefault="006A25D3" w:rsidP="006A25D3">
      <w:pPr>
        <w:widowControl w:val="0"/>
        <w:numPr>
          <w:ilvl w:val="0"/>
          <w:numId w:val="5"/>
        </w:numPr>
        <w:tabs>
          <w:tab w:val="clear" w:pos="1429"/>
        </w:tabs>
        <w:ind w:left="1134" w:hanging="283"/>
        <w:rPr>
          <w:sz w:val="24"/>
          <w:szCs w:val="24"/>
          <w:lang w:val="en-US"/>
        </w:rPr>
      </w:pPr>
      <w:r w:rsidRPr="00EA26A7">
        <w:rPr>
          <w:sz w:val="24"/>
          <w:szCs w:val="24"/>
          <w:lang w:val="en-US"/>
        </w:rPr>
        <w:t>Severe hepatic impairment, biliary cirrhosis and cholestasis.</w:t>
      </w:r>
    </w:p>
    <w:p w14:paraId="3BCF197F" w14:textId="77777777" w:rsidR="006A25D3" w:rsidRPr="00EA26A7" w:rsidRDefault="006A25D3" w:rsidP="006A25D3">
      <w:pPr>
        <w:widowControl w:val="0"/>
        <w:numPr>
          <w:ilvl w:val="0"/>
          <w:numId w:val="5"/>
        </w:numPr>
        <w:tabs>
          <w:tab w:val="clear" w:pos="1429"/>
        </w:tabs>
        <w:ind w:left="1134" w:hanging="283"/>
        <w:rPr>
          <w:sz w:val="24"/>
          <w:szCs w:val="24"/>
          <w:lang w:val="en-US"/>
        </w:rPr>
      </w:pPr>
      <w:r w:rsidRPr="00EA26A7">
        <w:rPr>
          <w:sz w:val="24"/>
          <w:szCs w:val="24"/>
          <w:lang w:val="en-US"/>
        </w:rPr>
        <w:t>Severe renal impairment (creatinine clearance &lt; 30 ml/min), anuria.</w:t>
      </w:r>
    </w:p>
    <w:p w14:paraId="1311F182" w14:textId="77777777" w:rsidR="006A25D3" w:rsidRPr="00EA26A7" w:rsidRDefault="006A25D3" w:rsidP="006A25D3">
      <w:pPr>
        <w:widowControl w:val="0"/>
        <w:numPr>
          <w:ilvl w:val="0"/>
          <w:numId w:val="5"/>
        </w:numPr>
        <w:tabs>
          <w:tab w:val="clear" w:pos="1429"/>
        </w:tabs>
        <w:ind w:left="1134" w:hanging="283"/>
        <w:rPr>
          <w:sz w:val="24"/>
          <w:szCs w:val="24"/>
          <w:lang w:val="en-US"/>
        </w:rPr>
      </w:pPr>
      <w:r w:rsidRPr="00EA26A7">
        <w:rPr>
          <w:sz w:val="24"/>
          <w:szCs w:val="24"/>
          <w:lang w:val="en-US"/>
        </w:rPr>
        <w:t xml:space="preserve">Refractory </w:t>
      </w:r>
      <w:proofErr w:type="spellStart"/>
      <w:r w:rsidRPr="00EA26A7">
        <w:rPr>
          <w:sz w:val="24"/>
          <w:szCs w:val="24"/>
          <w:lang w:val="en-US"/>
        </w:rPr>
        <w:t>hypokalaemia</w:t>
      </w:r>
      <w:proofErr w:type="spellEnd"/>
      <w:r w:rsidRPr="00EA26A7">
        <w:rPr>
          <w:sz w:val="24"/>
          <w:szCs w:val="24"/>
          <w:lang w:val="en-US"/>
        </w:rPr>
        <w:t xml:space="preserve">, </w:t>
      </w:r>
      <w:proofErr w:type="spellStart"/>
      <w:r w:rsidRPr="00EA26A7">
        <w:rPr>
          <w:sz w:val="24"/>
          <w:szCs w:val="24"/>
          <w:lang w:val="en-US"/>
        </w:rPr>
        <w:t>hyponatraemia</w:t>
      </w:r>
      <w:proofErr w:type="spellEnd"/>
      <w:r w:rsidRPr="00EA26A7">
        <w:rPr>
          <w:sz w:val="24"/>
          <w:szCs w:val="24"/>
          <w:lang w:val="en-US"/>
        </w:rPr>
        <w:t xml:space="preserve">, </w:t>
      </w:r>
      <w:proofErr w:type="spellStart"/>
      <w:r w:rsidRPr="00EA26A7">
        <w:rPr>
          <w:sz w:val="24"/>
          <w:szCs w:val="24"/>
          <w:lang w:val="en-US"/>
        </w:rPr>
        <w:t>hypercalcaemia</w:t>
      </w:r>
      <w:proofErr w:type="spellEnd"/>
      <w:r w:rsidRPr="00EA26A7">
        <w:rPr>
          <w:sz w:val="24"/>
          <w:szCs w:val="24"/>
          <w:lang w:val="en-US"/>
        </w:rPr>
        <w:t xml:space="preserve"> and symptomatic </w:t>
      </w:r>
      <w:proofErr w:type="spellStart"/>
      <w:r w:rsidRPr="00EA26A7">
        <w:rPr>
          <w:sz w:val="24"/>
          <w:szCs w:val="24"/>
          <w:lang w:val="en-US"/>
        </w:rPr>
        <w:t>hyperuricaemia</w:t>
      </w:r>
      <w:proofErr w:type="spellEnd"/>
      <w:r w:rsidRPr="00EA26A7">
        <w:rPr>
          <w:sz w:val="24"/>
          <w:szCs w:val="24"/>
          <w:lang w:val="en-US"/>
        </w:rPr>
        <w:t>.</w:t>
      </w:r>
    </w:p>
    <w:p w14:paraId="326ACFEF" w14:textId="77777777" w:rsidR="006A25D3" w:rsidRPr="00EA26A7" w:rsidRDefault="006A25D3" w:rsidP="006A25D3">
      <w:pPr>
        <w:widowControl w:val="0"/>
        <w:numPr>
          <w:ilvl w:val="0"/>
          <w:numId w:val="5"/>
        </w:numPr>
        <w:tabs>
          <w:tab w:val="clear" w:pos="1429"/>
        </w:tabs>
        <w:ind w:left="1134" w:hanging="283"/>
        <w:rPr>
          <w:sz w:val="24"/>
          <w:szCs w:val="24"/>
          <w:lang w:val="en-US"/>
        </w:rPr>
      </w:pPr>
      <w:r>
        <w:rPr>
          <w:sz w:val="24"/>
          <w:szCs w:val="24"/>
          <w:lang w:val="en-US"/>
        </w:rPr>
        <w:t>C</w:t>
      </w:r>
      <w:r w:rsidRPr="00EA26A7">
        <w:rPr>
          <w:sz w:val="24"/>
          <w:szCs w:val="24"/>
          <w:lang w:val="en-US"/>
        </w:rPr>
        <w:t xml:space="preserve">oncomitant use of </w:t>
      </w:r>
      <w:r>
        <w:rPr>
          <w:sz w:val="24"/>
          <w:szCs w:val="24"/>
          <w:lang w:val="en-US"/>
        </w:rPr>
        <w:t>v</w:t>
      </w:r>
      <w:r w:rsidRPr="00EA26A7">
        <w:rPr>
          <w:sz w:val="24"/>
          <w:szCs w:val="24"/>
          <w:lang w:val="en-US"/>
        </w:rPr>
        <w:t>alsartan/</w:t>
      </w:r>
      <w:r>
        <w:rPr>
          <w:sz w:val="24"/>
          <w:szCs w:val="24"/>
          <w:lang w:val="en-US"/>
        </w:rPr>
        <w:t>h</w:t>
      </w:r>
      <w:r w:rsidRPr="00EA26A7">
        <w:rPr>
          <w:sz w:val="24"/>
          <w:szCs w:val="24"/>
          <w:lang w:val="en-US"/>
        </w:rPr>
        <w:t xml:space="preserve">ydrochlorothiazide with </w:t>
      </w:r>
      <w:proofErr w:type="spellStart"/>
      <w:r w:rsidRPr="00EA26A7">
        <w:rPr>
          <w:sz w:val="24"/>
          <w:szCs w:val="24"/>
          <w:lang w:val="en-US"/>
        </w:rPr>
        <w:t>aliskiren</w:t>
      </w:r>
      <w:proofErr w:type="spellEnd"/>
      <w:r w:rsidRPr="00EA26A7">
        <w:rPr>
          <w:sz w:val="24"/>
          <w:szCs w:val="24"/>
          <w:lang w:val="en-US"/>
        </w:rPr>
        <w:t>–containing products in patients with diabetes mellitus or renal impairment (GFR &lt; 60 mL/min/1.73 m</w:t>
      </w:r>
      <w:r w:rsidRPr="00EA26A7">
        <w:rPr>
          <w:sz w:val="24"/>
          <w:szCs w:val="24"/>
          <w:vertAlign w:val="superscript"/>
          <w:lang w:val="en-US"/>
        </w:rPr>
        <w:t>2</w:t>
      </w:r>
      <w:r w:rsidRPr="00EA26A7">
        <w:rPr>
          <w:sz w:val="24"/>
          <w:szCs w:val="24"/>
          <w:lang w:val="en-US"/>
        </w:rPr>
        <w:t>) (see sections 4.5 and 5.1).</w:t>
      </w:r>
    </w:p>
    <w:p w14:paraId="46B7D725" w14:textId="77777777" w:rsidR="006A25D3" w:rsidRPr="00EA26A7" w:rsidRDefault="006A25D3" w:rsidP="006A25D3">
      <w:pPr>
        <w:tabs>
          <w:tab w:val="left" w:pos="851"/>
        </w:tabs>
        <w:ind w:left="851"/>
        <w:rPr>
          <w:sz w:val="24"/>
          <w:szCs w:val="24"/>
          <w:lang w:val="en-GB"/>
        </w:rPr>
      </w:pPr>
    </w:p>
    <w:p w14:paraId="15C57FAF" w14:textId="77777777" w:rsidR="006A25D3" w:rsidRPr="00EA26A7" w:rsidRDefault="006A25D3" w:rsidP="006A25D3">
      <w:pPr>
        <w:tabs>
          <w:tab w:val="left" w:pos="851"/>
        </w:tabs>
        <w:rPr>
          <w:b/>
          <w:sz w:val="24"/>
          <w:szCs w:val="24"/>
          <w:lang w:val="en-GB"/>
        </w:rPr>
      </w:pPr>
      <w:r w:rsidRPr="00EA26A7">
        <w:rPr>
          <w:b/>
          <w:sz w:val="24"/>
          <w:szCs w:val="24"/>
          <w:lang w:val="en-GB"/>
        </w:rPr>
        <w:t>4.4</w:t>
      </w:r>
      <w:r w:rsidRPr="00EA26A7">
        <w:rPr>
          <w:b/>
          <w:sz w:val="24"/>
          <w:szCs w:val="24"/>
          <w:lang w:val="en-GB"/>
        </w:rPr>
        <w:tab/>
        <w:t>Special warnings and precautions for use</w:t>
      </w:r>
    </w:p>
    <w:p w14:paraId="54C01CDD" w14:textId="77777777" w:rsidR="006A25D3" w:rsidRPr="00EA26A7" w:rsidRDefault="006A25D3" w:rsidP="006A25D3">
      <w:pPr>
        <w:ind w:left="851"/>
        <w:rPr>
          <w:sz w:val="24"/>
          <w:szCs w:val="24"/>
          <w:lang w:val="en-US"/>
        </w:rPr>
      </w:pPr>
    </w:p>
    <w:p w14:paraId="69201E47" w14:textId="77777777" w:rsidR="006A25D3" w:rsidRPr="00267007" w:rsidRDefault="006A25D3" w:rsidP="006A25D3">
      <w:pPr>
        <w:ind w:left="851"/>
        <w:rPr>
          <w:sz w:val="24"/>
          <w:szCs w:val="24"/>
          <w:u w:val="single"/>
          <w:lang w:val="en-US"/>
        </w:rPr>
      </w:pPr>
      <w:r w:rsidRPr="00267007">
        <w:rPr>
          <w:sz w:val="24"/>
          <w:szCs w:val="24"/>
          <w:u w:val="single"/>
          <w:lang w:val="en-US"/>
        </w:rPr>
        <w:t>Serum electrolyte changes</w:t>
      </w:r>
    </w:p>
    <w:p w14:paraId="10367B63" w14:textId="77777777" w:rsidR="006A25D3" w:rsidRPr="00EA26A7" w:rsidRDefault="006A25D3" w:rsidP="006A25D3">
      <w:pPr>
        <w:ind w:left="851"/>
        <w:rPr>
          <w:sz w:val="24"/>
          <w:szCs w:val="24"/>
          <w:lang w:val="en-US"/>
        </w:rPr>
      </w:pPr>
    </w:p>
    <w:p w14:paraId="15284688" w14:textId="77777777" w:rsidR="006A25D3" w:rsidRPr="00EA26A7" w:rsidRDefault="006A25D3" w:rsidP="006A25D3">
      <w:pPr>
        <w:ind w:left="851"/>
        <w:rPr>
          <w:i/>
          <w:sz w:val="24"/>
          <w:szCs w:val="24"/>
          <w:lang w:val="en-US"/>
        </w:rPr>
      </w:pPr>
      <w:r w:rsidRPr="00EA26A7">
        <w:rPr>
          <w:i/>
          <w:sz w:val="24"/>
          <w:szCs w:val="24"/>
          <w:lang w:val="en-US"/>
        </w:rPr>
        <w:t>Valsartan</w:t>
      </w:r>
    </w:p>
    <w:p w14:paraId="45268069" w14:textId="77777777" w:rsidR="006A25D3" w:rsidRPr="00EA26A7" w:rsidRDefault="006A25D3" w:rsidP="006A25D3">
      <w:pPr>
        <w:ind w:left="851"/>
        <w:rPr>
          <w:sz w:val="24"/>
          <w:szCs w:val="24"/>
          <w:lang w:val="en-US"/>
        </w:rPr>
      </w:pPr>
      <w:r w:rsidRPr="00EA26A7">
        <w:rPr>
          <w:sz w:val="24"/>
          <w:szCs w:val="24"/>
          <w:lang w:val="en-US"/>
        </w:rPr>
        <w:t>Concomitant use with potassium supplements, potassium-sparing diuretics, salt substitutes containing potassium or other agents that may increase potassium levels (heparin, etc.) is not recommended. Monitoring of potassium should be undertaken as appropriate.</w:t>
      </w:r>
    </w:p>
    <w:p w14:paraId="71190E0A" w14:textId="77777777" w:rsidR="006A25D3" w:rsidRPr="00EA26A7" w:rsidRDefault="006A25D3" w:rsidP="006A25D3">
      <w:pPr>
        <w:ind w:left="851"/>
        <w:rPr>
          <w:sz w:val="24"/>
          <w:szCs w:val="24"/>
          <w:lang w:val="en-US"/>
        </w:rPr>
      </w:pPr>
    </w:p>
    <w:p w14:paraId="693C83ED" w14:textId="77777777" w:rsidR="006A25D3" w:rsidRPr="00EA26A7" w:rsidRDefault="006A25D3" w:rsidP="006A25D3">
      <w:pPr>
        <w:ind w:left="851"/>
        <w:rPr>
          <w:i/>
          <w:sz w:val="24"/>
          <w:szCs w:val="24"/>
          <w:lang w:val="en-US"/>
        </w:rPr>
      </w:pPr>
      <w:r w:rsidRPr="00EA26A7">
        <w:rPr>
          <w:i/>
          <w:sz w:val="24"/>
          <w:szCs w:val="24"/>
          <w:lang w:val="en-US"/>
        </w:rPr>
        <w:t>Hydrochlorothiazide</w:t>
      </w:r>
    </w:p>
    <w:p w14:paraId="519E0352" w14:textId="77777777" w:rsidR="006A25D3" w:rsidRPr="00EA26A7" w:rsidRDefault="006A25D3" w:rsidP="006A25D3">
      <w:pPr>
        <w:ind w:left="851"/>
        <w:rPr>
          <w:sz w:val="24"/>
          <w:szCs w:val="24"/>
          <w:lang w:val="en-US"/>
        </w:rPr>
      </w:pPr>
      <w:proofErr w:type="spellStart"/>
      <w:r w:rsidRPr="00EA26A7">
        <w:rPr>
          <w:sz w:val="24"/>
          <w:szCs w:val="24"/>
          <w:lang w:val="en-US"/>
        </w:rPr>
        <w:t>Hypokalaemia</w:t>
      </w:r>
      <w:proofErr w:type="spellEnd"/>
      <w:r w:rsidRPr="00EA26A7">
        <w:rPr>
          <w:sz w:val="24"/>
          <w:szCs w:val="24"/>
          <w:lang w:val="en-US"/>
        </w:rPr>
        <w:t xml:space="preserve"> has been reported under treatment with thiazide diuretics, including hydrochlorothiazide. Frequent monitoring of serum potassium is recommended.</w:t>
      </w:r>
    </w:p>
    <w:p w14:paraId="35F25408" w14:textId="77777777" w:rsidR="006A25D3" w:rsidRPr="00EA26A7" w:rsidRDefault="006A25D3" w:rsidP="006A25D3">
      <w:pPr>
        <w:ind w:left="851"/>
        <w:rPr>
          <w:sz w:val="24"/>
          <w:szCs w:val="24"/>
          <w:lang w:val="en-US"/>
        </w:rPr>
      </w:pPr>
      <w:r w:rsidRPr="00EA26A7">
        <w:rPr>
          <w:sz w:val="24"/>
          <w:szCs w:val="24"/>
          <w:lang w:val="en-US"/>
        </w:rPr>
        <w:t xml:space="preserve">Treatment with thiazide diuretics, including hydrochlorothiazide, has been associated with </w:t>
      </w:r>
      <w:proofErr w:type="spellStart"/>
      <w:r w:rsidRPr="00EA26A7">
        <w:rPr>
          <w:sz w:val="24"/>
          <w:szCs w:val="24"/>
          <w:lang w:val="en-US"/>
        </w:rPr>
        <w:t>hyponatraemia</w:t>
      </w:r>
      <w:proofErr w:type="spellEnd"/>
      <w:r w:rsidRPr="00EA26A7">
        <w:rPr>
          <w:sz w:val="24"/>
          <w:szCs w:val="24"/>
          <w:lang w:val="en-US"/>
        </w:rPr>
        <w:t xml:space="preserve"> and </w:t>
      </w:r>
      <w:proofErr w:type="spellStart"/>
      <w:r w:rsidRPr="00EA26A7">
        <w:rPr>
          <w:sz w:val="24"/>
          <w:szCs w:val="24"/>
          <w:lang w:val="en-US"/>
        </w:rPr>
        <w:t>hypochloraemic</w:t>
      </w:r>
      <w:proofErr w:type="spellEnd"/>
      <w:r w:rsidRPr="00EA26A7">
        <w:rPr>
          <w:sz w:val="24"/>
          <w:szCs w:val="24"/>
          <w:lang w:val="en-US"/>
        </w:rPr>
        <w:t xml:space="preserve"> alkalosis. Thiazides, including hydrochlorothiazide, increase the urinary excretion of magnesium, which may result in hypomagnesaemia. Calcium excretion is decreased by thiazide diuretics. This may result in </w:t>
      </w:r>
      <w:proofErr w:type="spellStart"/>
      <w:r w:rsidRPr="00EA26A7">
        <w:rPr>
          <w:sz w:val="24"/>
          <w:szCs w:val="24"/>
          <w:lang w:val="en-US"/>
        </w:rPr>
        <w:t>hypercalcaemia</w:t>
      </w:r>
      <w:proofErr w:type="spellEnd"/>
      <w:r w:rsidRPr="00EA26A7">
        <w:rPr>
          <w:sz w:val="24"/>
          <w:szCs w:val="24"/>
          <w:lang w:val="en-US"/>
        </w:rPr>
        <w:t>. As for any patient receiving diuretic therapy, periodic determination of serum electrolytes should be performed at appropriate intervals.</w:t>
      </w:r>
    </w:p>
    <w:p w14:paraId="2C8E7852" w14:textId="77777777" w:rsidR="006A25D3" w:rsidRPr="00EA26A7" w:rsidRDefault="006A25D3" w:rsidP="006A25D3">
      <w:pPr>
        <w:ind w:left="851"/>
        <w:rPr>
          <w:sz w:val="24"/>
          <w:szCs w:val="24"/>
          <w:lang w:val="en-US"/>
        </w:rPr>
      </w:pPr>
    </w:p>
    <w:p w14:paraId="70AAAB37" w14:textId="77777777" w:rsidR="006A25D3" w:rsidRPr="00267007" w:rsidRDefault="006A25D3" w:rsidP="006A25D3">
      <w:pPr>
        <w:ind w:left="851"/>
        <w:rPr>
          <w:sz w:val="24"/>
          <w:szCs w:val="24"/>
          <w:u w:val="single"/>
          <w:lang w:val="en-US"/>
        </w:rPr>
      </w:pPr>
      <w:r w:rsidRPr="00267007">
        <w:rPr>
          <w:sz w:val="24"/>
          <w:szCs w:val="24"/>
          <w:u w:val="single"/>
          <w:lang w:val="en-US"/>
        </w:rPr>
        <w:t>Sodium and/or volume-depleted patients</w:t>
      </w:r>
    </w:p>
    <w:p w14:paraId="5E775D7B" w14:textId="77777777" w:rsidR="006A25D3" w:rsidRPr="00EA26A7" w:rsidRDefault="006A25D3" w:rsidP="006A25D3">
      <w:pPr>
        <w:ind w:left="851"/>
        <w:rPr>
          <w:sz w:val="24"/>
          <w:szCs w:val="24"/>
          <w:lang w:val="en-US"/>
        </w:rPr>
      </w:pPr>
      <w:r w:rsidRPr="00EA26A7">
        <w:rPr>
          <w:sz w:val="24"/>
          <w:szCs w:val="24"/>
          <w:lang w:val="en-US"/>
        </w:rPr>
        <w:t>Patients receiving thiazide diuretics, including hydrochlorothiazide, should be observed for clinical signs of fluid or electrolyte imbalance.</w:t>
      </w:r>
    </w:p>
    <w:p w14:paraId="244A254E" w14:textId="77777777" w:rsidR="006A25D3" w:rsidRPr="00EA26A7" w:rsidRDefault="006A25D3" w:rsidP="006A25D3">
      <w:pPr>
        <w:ind w:left="851"/>
        <w:rPr>
          <w:sz w:val="24"/>
          <w:szCs w:val="24"/>
          <w:lang w:val="en-US"/>
        </w:rPr>
      </w:pPr>
    </w:p>
    <w:p w14:paraId="4B85F136" w14:textId="77777777" w:rsidR="006A25D3" w:rsidRPr="00EA26A7" w:rsidRDefault="006A25D3" w:rsidP="006A25D3">
      <w:pPr>
        <w:ind w:left="851"/>
        <w:rPr>
          <w:sz w:val="24"/>
          <w:szCs w:val="24"/>
          <w:lang w:val="en-US"/>
        </w:rPr>
      </w:pPr>
      <w:r w:rsidRPr="00EA26A7">
        <w:rPr>
          <w:sz w:val="24"/>
          <w:szCs w:val="24"/>
          <w:lang w:val="en-US"/>
        </w:rPr>
        <w:t xml:space="preserve">In severely sodium-depleted and/or volume-depleted patients, such as those receiving high doses of diuretics, symptomatic hypotension may occur in rare cases after initiation of therapy with </w:t>
      </w:r>
      <w:r>
        <w:rPr>
          <w:sz w:val="24"/>
          <w:szCs w:val="24"/>
          <w:lang w:val="en-US"/>
        </w:rPr>
        <w:t>v</w:t>
      </w:r>
      <w:r w:rsidRPr="00EA26A7">
        <w:rPr>
          <w:sz w:val="24"/>
          <w:szCs w:val="24"/>
          <w:lang w:val="en-US"/>
        </w:rPr>
        <w:t>alsartan/</w:t>
      </w:r>
      <w:r>
        <w:rPr>
          <w:sz w:val="24"/>
          <w:szCs w:val="24"/>
          <w:lang w:val="en-US"/>
        </w:rPr>
        <w:t>h</w:t>
      </w:r>
      <w:r w:rsidRPr="00EA26A7">
        <w:rPr>
          <w:sz w:val="24"/>
          <w:szCs w:val="24"/>
          <w:lang w:val="en-US"/>
        </w:rPr>
        <w:t xml:space="preserve">ydrochlorothiazide. Sodium and/or volume depletion should be corrected before starting treatment with </w:t>
      </w:r>
      <w:r>
        <w:rPr>
          <w:sz w:val="24"/>
          <w:szCs w:val="24"/>
          <w:lang w:val="en-US"/>
        </w:rPr>
        <w:t>v</w:t>
      </w:r>
      <w:r w:rsidRPr="00EA26A7">
        <w:rPr>
          <w:sz w:val="24"/>
          <w:szCs w:val="24"/>
          <w:lang w:val="en-US"/>
        </w:rPr>
        <w:t>alsartan/</w:t>
      </w:r>
      <w:r>
        <w:rPr>
          <w:sz w:val="24"/>
          <w:szCs w:val="24"/>
          <w:lang w:val="en-US"/>
        </w:rPr>
        <w:t>h</w:t>
      </w:r>
      <w:r w:rsidRPr="00EA26A7">
        <w:rPr>
          <w:sz w:val="24"/>
          <w:szCs w:val="24"/>
          <w:lang w:val="en-US"/>
        </w:rPr>
        <w:t>ydrochlorothiazide.</w:t>
      </w:r>
    </w:p>
    <w:p w14:paraId="6C837038" w14:textId="77777777" w:rsidR="006A25D3" w:rsidRPr="00EA26A7" w:rsidRDefault="006A25D3" w:rsidP="006A25D3">
      <w:pPr>
        <w:ind w:left="851"/>
        <w:rPr>
          <w:sz w:val="24"/>
          <w:szCs w:val="24"/>
          <w:lang w:val="en-US"/>
        </w:rPr>
      </w:pPr>
    </w:p>
    <w:p w14:paraId="0974F8C0" w14:textId="77777777" w:rsidR="006A25D3" w:rsidRPr="00267007" w:rsidRDefault="006A25D3" w:rsidP="006A25D3">
      <w:pPr>
        <w:ind w:left="851"/>
        <w:rPr>
          <w:sz w:val="24"/>
          <w:szCs w:val="24"/>
          <w:u w:val="single"/>
          <w:lang w:val="en-US"/>
        </w:rPr>
      </w:pPr>
      <w:r w:rsidRPr="00267007">
        <w:rPr>
          <w:sz w:val="24"/>
          <w:szCs w:val="24"/>
          <w:u w:val="single"/>
          <w:lang w:val="en-US"/>
        </w:rPr>
        <w:t>Patients with severe chronic heart failure or other conditions with stimulation of the renin-angiotensin-aldosterone system</w:t>
      </w:r>
    </w:p>
    <w:p w14:paraId="6777A082" w14:textId="77777777" w:rsidR="006A25D3" w:rsidRPr="00EA26A7" w:rsidRDefault="006A25D3" w:rsidP="006A25D3">
      <w:pPr>
        <w:ind w:left="851"/>
        <w:rPr>
          <w:sz w:val="24"/>
          <w:szCs w:val="24"/>
          <w:lang w:val="en-US"/>
        </w:rPr>
      </w:pPr>
      <w:r w:rsidRPr="00EA26A7">
        <w:rPr>
          <w:sz w:val="24"/>
          <w:szCs w:val="24"/>
          <w:lang w:val="en-US"/>
        </w:rPr>
        <w:t xml:space="preserve">In patients whose renal function may depend on the activity of the renin-angiotensin-aldosterone system (e.g. patients with severe congestive heart failure), treatment with angiotensin converting enzyme (ACE) inhibitors has been associated with oliguria and/or progressive </w:t>
      </w:r>
      <w:proofErr w:type="spellStart"/>
      <w:r w:rsidRPr="00EA26A7">
        <w:rPr>
          <w:sz w:val="24"/>
          <w:szCs w:val="24"/>
          <w:lang w:val="en-US"/>
        </w:rPr>
        <w:t>azotaemia</w:t>
      </w:r>
      <w:proofErr w:type="spellEnd"/>
      <w:r w:rsidRPr="00EA26A7">
        <w:rPr>
          <w:sz w:val="24"/>
          <w:szCs w:val="24"/>
          <w:lang w:val="en-US"/>
        </w:rPr>
        <w:t xml:space="preserve">, and in rare cases with acute renal failure and/or death. Evaluation of patients with heart failure or post-myocardial infarction should always include assessment of renal function. The use of </w:t>
      </w:r>
      <w:r>
        <w:rPr>
          <w:sz w:val="24"/>
          <w:szCs w:val="24"/>
          <w:lang w:val="en-US"/>
        </w:rPr>
        <w:t>v</w:t>
      </w:r>
      <w:r w:rsidRPr="00EA26A7">
        <w:rPr>
          <w:sz w:val="24"/>
          <w:szCs w:val="24"/>
          <w:lang w:val="en-US"/>
        </w:rPr>
        <w:t>alsartan/</w:t>
      </w:r>
      <w:r>
        <w:rPr>
          <w:sz w:val="24"/>
          <w:szCs w:val="24"/>
          <w:lang w:val="en-US"/>
        </w:rPr>
        <w:t>h</w:t>
      </w:r>
      <w:r w:rsidRPr="00EA26A7">
        <w:rPr>
          <w:sz w:val="24"/>
          <w:szCs w:val="24"/>
          <w:lang w:val="en-US"/>
        </w:rPr>
        <w:t>ydrochlorothiazide in patients with severe chronic heart failure has not been established.</w:t>
      </w:r>
    </w:p>
    <w:p w14:paraId="7355955B" w14:textId="77777777" w:rsidR="006A25D3" w:rsidRPr="00EA26A7" w:rsidRDefault="006A25D3" w:rsidP="006A25D3">
      <w:pPr>
        <w:ind w:left="851"/>
        <w:rPr>
          <w:sz w:val="24"/>
          <w:szCs w:val="24"/>
          <w:lang w:val="en-US"/>
        </w:rPr>
      </w:pPr>
    </w:p>
    <w:p w14:paraId="354FC71C" w14:textId="77777777" w:rsidR="006A25D3" w:rsidRPr="00EA26A7" w:rsidRDefault="006A25D3" w:rsidP="006A25D3">
      <w:pPr>
        <w:ind w:left="851"/>
        <w:rPr>
          <w:sz w:val="24"/>
          <w:szCs w:val="24"/>
          <w:lang w:val="en-US"/>
        </w:rPr>
      </w:pPr>
      <w:r w:rsidRPr="00EA26A7">
        <w:rPr>
          <w:sz w:val="24"/>
          <w:szCs w:val="24"/>
          <w:lang w:val="en-US"/>
        </w:rPr>
        <w:t xml:space="preserve">Hence it cannot be excluded that because of the inhibition of the renin-angiotensin-aldosterone system the application of </w:t>
      </w:r>
      <w:r>
        <w:rPr>
          <w:sz w:val="24"/>
          <w:szCs w:val="24"/>
          <w:lang w:val="en-US"/>
        </w:rPr>
        <w:t>v</w:t>
      </w:r>
      <w:r w:rsidRPr="00EA26A7">
        <w:rPr>
          <w:sz w:val="24"/>
          <w:szCs w:val="24"/>
          <w:lang w:val="en-US"/>
        </w:rPr>
        <w:t>alsartan/</w:t>
      </w:r>
      <w:r>
        <w:rPr>
          <w:sz w:val="24"/>
          <w:szCs w:val="24"/>
          <w:lang w:val="en-US"/>
        </w:rPr>
        <w:t>h</w:t>
      </w:r>
      <w:r w:rsidRPr="00EA26A7">
        <w:rPr>
          <w:sz w:val="24"/>
          <w:szCs w:val="24"/>
          <w:lang w:val="en-US"/>
        </w:rPr>
        <w:t>ydrochlorothiazide as well may be associated with impairment of the renal function. Valsartan/</w:t>
      </w:r>
      <w:r>
        <w:rPr>
          <w:sz w:val="24"/>
          <w:szCs w:val="24"/>
          <w:lang w:val="en-US"/>
        </w:rPr>
        <w:t>h</w:t>
      </w:r>
      <w:r w:rsidRPr="00EA26A7">
        <w:rPr>
          <w:sz w:val="24"/>
          <w:szCs w:val="24"/>
          <w:lang w:val="en-US"/>
        </w:rPr>
        <w:t>ydrochlorothiazide should not be used in these patients.</w:t>
      </w:r>
    </w:p>
    <w:p w14:paraId="50964B2C" w14:textId="77777777" w:rsidR="006A25D3" w:rsidRPr="00EA26A7" w:rsidRDefault="006A25D3" w:rsidP="006A25D3">
      <w:pPr>
        <w:ind w:left="851"/>
        <w:rPr>
          <w:sz w:val="24"/>
          <w:szCs w:val="24"/>
          <w:lang w:val="en-US"/>
        </w:rPr>
      </w:pPr>
    </w:p>
    <w:p w14:paraId="30CEB432" w14:textId="77777777" w:rsidR="006A25D3" w:rsidRPr="00267007" w:rsidRDefault="006A25D3" w:rsidP="006A25D3">
      <w:pPr>
        <w:ind w:left="851"/>
        <w:rPr>
          <w:sz w:val="24"/>
          <w:szCs w:val="24"/>
          <w:u w:val="single"/>
          <w:lang w:val="en-US"/>
        </w:rPr>
      </w:pPr>
      <w:r w:rsidRPr="00267007">
        <w:rPr>
          <w:sz w:val="24"/>
          <w:szCs w:val="24"/>
          <w:u w:val="single"/>
          <w:lang w:val="en-US"/>
        </w:rPr>
        <w:t>Renal artery stenosis</w:t>
      </w:r>
    </w:p>
    <w:p w14:paraId="2F76C69F" w14:textId="32EA30C7" w:rsidR="006A25D3" w:rsidRDefault="006A25D3" w:rsidP="00176C10">
      <w:pPr>
        <w:ind w:left="851"/>
        <w:rPr>
          <w:sz w:val="24"/>
          <w:szCs w:val="24"/>
          <w:lang w:val="en-US"/>
        </w:rPr>
      </w:pPr>
      <w:r w:rsidRPr="00EA26A7">
        <w:rPr>
          <w:sz w:val="24"/>
          <w:szCs w:val="24"/>
          <w:lang w:val="en-US"/>
        </w:rPr>
        <w:t>Valsartan/</w:t>
      </w:r>
      <w:r>
        <w:rPr>
          <w:sz w:val="24"/>
          <w:szCs w:val="24"/>
          <w:lang w:val="en-US"/>
        </w:rPr>
        <w:t>h</w:t>
      </w:r>
      <w:r w:rsidRPr="00EA26A7">
        <w:rPr>
          <w:sz w:val="24"/>
          <w:szCs w:val="24"/>
          <w:lang w:val="en-US"/>
        </w:rPr>
        <w:t>ydrochlorothiazide should not be used to treat hypertension in patients with unilateral or bilateral renal artery stenosis or stenosis of the artery to a solitary kidney, since blood urea and serum creatinine may increase in such patients.</w:t>
      </w:r>
    </w:p>
    <w:p w14:paraId="7AAEA0D8" w14:textId="77777777" w:rsidR="006A25D3" w:rsidRPr="00EA26A7" w:rsidRDefault="006A25D3" w:rsidP="006A25D3">
      <w:pPr>
        <w:ind w:left="851"/>
        <w:rPr>
          <w:sz w:val="24"/>
          <w:szCs w:val="24"/>
          <w:lang w:val="en-US"/>
        </w:rPr>
      </w:pPr>
    </w:p>
    <w:p w14:paraId="185D6B91" w14:textId="77777777" w:rsidR="006A25D3" w:rsidRPr="00267007" w:rsidRDefault="006A25D3" w:rsidP="006A25D3">
      <w:pPr>
        <w:ind w:left="851"/>
        <w:rPr>
          <w:sz w:val="24"/>
          <w:szCs w:val="24"/>
          <w:u w:val="single"/>
          <w:lang w:val="en-US"/>
        </w:rPr>
      </w:pPr>
      <w:r w:rsidRPr="00267007">
        <w:rPr>
          <w:sz w:val="24"/>
          <w:szCs w:val="24"/>
          <w:u w:val="single"/>
          <w:lang w:val="en-US"/>
        </w:rPr>
        <w:t>Primary hyperaldosteronism</w:t>
      </w:r>
    </w:p>
    <w:p w14:paraId="52F45F22" w14:textId="77777777" w:rsidR="006A25D3" w:rsidRPr="00EA26A7" w:rsidRDefault="006A25D3" w:rsidP="006A25D3">
      <w:pPr>
        <w:ind w:left="851"/>
        <w:rPr>
          <w:sz w:val="24"/>
          <w:szCs w:val="24"/>
          <w:lang w:val="en-US"/>
        </w:rPr>
      </w:pPr>
      <w:r w:rsidRPr="00EA26A7">
        <w:rPr>
          <w:sz w:val="24"/>
          <w:szCs w:val="24"/>
          <w:lang w:val="en-US"/>
        </w:rPr>
        <w:t xml:space="preserve">Patients with primary hyperaldosteronism should not be treated with </w:t>
      </w:r>
      <w:r>
        <w:rPr>
          <w:sz w:val="24"/>
          <w:szCs w:val="24"/>
          <w:lang w:val="en-US"/>
        </w:rPr>
        <w:t>v</w:t>
      </w:r>
      <w:r w:rsidRPr="00EA26A7">
        <w:rPr>
          <w:sz w:val="24"/>
          <w:szCs w:val="24"/>
          <w:lang w:val="en-US"/>
        </w:rPr>
        <w:t>alsartan/</w:t>
      </w:r>
      <w:r>
        <w:rPr>
          <w:sz w:val="24"/>
          <w:szCs w:val="24"/>
          <w:lang w:val="en-US"/>
        </w:rPr>
        <w:t>h</w:t>
      </w:r>
      <w:r w:rsidRPr="00EA26A7">
        <w:rPr>
          <w:sz w:val="24"/>
          <w:szCs w:val="24"/>
          <w:lang w:val="en-US"/>
        </w:rPr>
        <w:t>ydrochlorothiazide as their renin-angiotensin system is not activated.</w:t>
      </w:r>
    </w:p>
    <w:p w14:paraId="03F283CE" w14:textId="77777777" w:rsidR="006A25D3" w:rsidRPr="00EA26A7" w:rsidRDefault="006A25D3" w:rsidP="006A25D3">
      <w:pPr>
        <w:ind w:left="851"/>
        <w:rPr>
          <w:sz w:val="24"/>
          <w:szCs w:val="24"/>
          <w:lang w:val="en-US"/>
        </w:rPr>
      </w:pPr>
    </w:p>
    <w:p w14:paraId="09B73142" w14:textId="77777777" w:rsidR="006A25D3" w:rsidRPr="00267007" w:rsidRDefault="006A25D3" w:rsidP="006A25D3">
      <w:pPr>
        <w:ind w:left="851"/>
        <w:rPr>
          <w:sz w:val="24"/>
          <w:szCs w:val="24"/>
          <w:u w:val="single"/>
          <w:lang w:val="en-US"/>
        </w:rPr>
      </w:pPr>
      <w:r w:rsidRPr="00267007">
        <w:rPr>
          <w:sz w:val="24"/>
          <w:szCs w:val="24"/>
          <w:u w:val="single"/>
          <w:lang w:val="en-US"/>
        </w:rPr>
        <w:t>Aortic and mitral valve stenosis, hypertrophic obstructive cardiomyopathy</w:t>
      </w:r>
    </w:p>
    <w:p w14:paraId="53E96606" w14:textId="77777777" w:rsidR="006A25D3" w:rsidRPr="00EA26A7" w:rsidRDefault="006A25D3" w:rsidP="006A25D3">
      <w:pPr>
        <w:ind w:left="851"/>
        <w:rPr>
          <w:sz w:val="24"/>
          <w:szCs w:val="24"/>
          <w:lang w:val="en-US"/>
        </w:rPr>
      </w:pPr>
      <w:r w:rsidRPr="00EA26A7">
        <w:rPr>
          <w:sz w:val="24"/>
          <w:szCs w:val="24"/>
          <w:lang w:val="en-US"/>
        </w:rPr>
        <w:t>As with all other vasodilators, special caution is indicated in patients suffering from aortic or mitral stenosis or hypertrophic obstructive cardiomyopathy (HOCM).</w:t>
      </w:r>
    </w:p>
    <w:p w14:paraId="3BFBE519" w14:textId="77777777" w:rsidR="006A25D3" w:rsidRPr="00EA26A7" w:rsidRDefault="006A25D3" w:rsidP="006A25D3">
      <w:pPr>
        <w:ind w:left="851"/>
        <w:rPr>
          <w:sz w:val="24"/>
          <w:szCs w:val="24"/>
          <w:lang w:val="en-US"/>
        </w:rPr>
      </w:pPr>
    </w:p>
    <w:p w14:paraId="4990BFA8" w14:textId="77777777" w:rsidR="006A25D3" w:rsidRPr="00FA108F" w:rsidRDefault="006A25D3" w:rsidP="006A25D3">
      <w:pPr>
        <w:ind w:left="851"/>
        <w:rPr>
          <w:sz w:val="24"/>
          <w:szCs w:val="24"/>
          <w:u w:val="single"/>
          <w:lang w:val="en-US"/>
        </w:rPr>
      </w:pPr>
      <w:r w:rsidRPr="00FA108F">
        <w:rPr>
          <w:sz w:val="24"/>
          <w:szCs w:val="24"/>
          <w:u w:val="single"/>
          <w:lang w:val="en-US"/>
        </w:rPr>
        <w:t>Renal impairment</w:t>
      </w:r>
    </w:p>
    <w:p w14:paraId="51156620" w14:textId="77777777" w:rsidR="006A25D3" w:rsidRPr="00EA26A7" w:rsidRDefault="006A25D3" w:rsidP="006A25D3">
      <w:pPr>
        <w:ind w:left="851"/>
        <w:rPr>
          <w:sz w:val="24"/>
          <w:szCs w:val="24"/>
          <w:lang w:val="en-US"/>
        </w:rPr>
      </w:pPr>
      <w:r w:rsidRPr="00EA26A7">
        <w:rPr>
          <w:sz w:val="24"/>
          <w:szCs w:val="24"/>
          <w:lang w:val="en-US" w:eastAsia="fr-FR"/>
        </w:rPr>
        <w:t>No dosage adjustment is required for patients with renal impairment with a creatinine clearance</w:t>
      </w:r>
      <w:r w:rsidRPr="00EA26A7">
        <w:rPr>
          <w:sz w:val="24"/>
          <w:szCs w:val="24"/>
          <w:lang w:val="en-US"/>
        </w:rPr>
        <w:t xml:space="preserve"> </w:t>
      </w:r>
      <w:r w:rsidRPr="00EA26A7">
        <w:rPr>
          <w:sz w:val="24"/>
          <w:szCs w:val="24"/>
          <w:lang w:val="en-US" w:eastAsia="fr-FR"/>
        </w:rPr>
        <w:t>≥</w:t>
      </w:r>
      <w:r w:rsidRPr="00EA26A7">
        <w:rPr>
          <w:sz w:val="24"/>
          <w:szCs w:val="24"/>
          <w:lang w:val="en-US"/>
        </w:rPr>
        <w:t xml:space="preserve"> 30 ml/min (see section 4.2). Periodic monitoring of serum potassium, creatinine and uric acid levels is recommended when </w:t>
      </w:r>
      <w:r>
        <w:rPr>
          <w:sz w:val="24"/>
          <w:szCs w:val="24"/>
          <w:lang w:val="en-US"/>
        </w:rPr>
        <w:t>v</w:t>
      </w:r>
      <w:r w:rsidRPr="00EA26A7">
        <w:rPr>
          <w:sz w:val="24"/>
          <w:szCs w:val="24"/>
          <w:lang w:val="en-US"/>
        </w:rPr>
        <w:t>alsartan/</w:t>
      </w:r>
      <w:r>
        <w:rPr>
          <w:sz w:val="24"/>
          <w:szCs w:val="24"/>
          <w:lang w:val="en-US"/>
        </w:rPr>
        <w:t>h</w:t>
      </w:r>
      <w:r w:rsidRPr="00EA26A7">
        <w:rPr>
          <w:sz w:val="24"/>
          <w:szCs w:val="24"/>
          <w:lang w:val="en-US"/>
        </w:rPr>
        <w:t>ydrochlorothiazide is used in patients with renal impairment.</w:t>
      </w:r>
    </w:p>
    <w:p w14:paraId="3CFBA826" w14:textId="77777777" w:rsidR="006A25D3" w:rsidRPr="00EA26A7" w:rsidRDefault="006A25D3" w:rsidP="006A25D3">
      <w:pPr>
        <w:ind w:left="851"/>
        <w:rPr>
          <w:sz w:val="24"/>
          <w:szCs w:val="24"/>
          <w:lang w:val="en-US"/>
        </w:rPr>
      </w:pPr>
    </w:p>
    <w:p w14:paraId="1D6EA16F" w14:textId="77777777" w:rsidR="006A25D3" w:rsidRPr="00FA108F" w:rsidRDefault="006A25D3" w:rsidP="006A25D3">
      <w:pPr>
        <w:ind w:left="851"/>
        <w:rPr>
          <w:sz w:val="24"/>
          <w:szCs w:val="24"/>
          <w:u w:val="single"/>
          <w:lang w:val="en-US"/>
        </w:rPr>
      </w:pPr>
      <w:r w:rsidRPr="00FA108F">
        <w:rPr>
          <w:sz w:val="24"/>
          <w:szCs w:val="24"/>
          <w:u w:val="single"/>
          <w:lang w:val="en-US"/>
        </w:rPr>
        <w:t>Kidney transplantation</w:t>
      </w:r>
    </w:p>
    <w:p w14:paraId="3833DAD1" w14:textId="77777777" w:rsidR="006A25D3" w:rsidRPr="00EA26A7" w:rsidRDefault="006A25D3" w:rsidP="006A25D3">
      <w:pPr>
        <w:ind w:left="851"/>
        <w:rPr>
          <w:sz w:val="24"/>
          <w:szCs w:val="24"/>
          <w:lang w:val="en-US"/>
        </w:rPr>
      </w:pPr>
      <w:r w:rsidRPr="00EA26A7">
        <w:rPr>
          <w:sz w:val="24"/>
          <w:szCs w:val="24"/>
          <w:lang w:val="en-US"/>
        </w:rPr>
        <w:t xml:space="preserve">There is currently no experience on the safe use of </w:t>
      </w:r>
      <w:r>
        <w:rPr>
          <w:sz w:val="24"/>
          <w:szCs w:val="24"/>
          <w:lang w:val="en-US"/>
        </w:rPr>
        <w:t>v</w:t>
      </w:r>
      <w:r w:rsidRPr="00EA26A7">
        <w:rPr>
          <w:sz w:val="24"/>
          <w:szCs w:val="24"/>
          <w:lang w:val="en-US"/>
        </w:rPr>
        <w:t>alsartan/</w:t>
      </w:r>
      <w:r>
        <w:rPr>
          <w:sz w:val="24"/>
          <w:szCs w:val="24"/>
          <w:lang w:val="en-US"/>
        </w:rPr>
        <w:t>h</w:t>
      </w:r>
      <w:r w:rsidRPr="00EA26A7">
        <w:rPr>
          <w:sz w:val="24"/>
          <w:szCs w:val="24"/>
          <w:lang w:val="en-US"/>
        </w:rPr>
        <w:t>ydrochlorothiazide in patients who have recently undergone kidney transplantation.</w:t>
      </w:r>
    </w:p>
    <w:p w14:paraId="385E664F" w14:textId="77777777" w:rsidR="006A25D3" w:rsidRPr="00EA26A7" w:rsidRDefault="006A25D3" w:rsidP="006A25D3">
      <w:pPr>
        <w:ind w:left="851"/>
        <w:rPr>
          <w:bCs/>
          <w:sz w:val="24"/>
          <w:szCs w:val="24"/>
          <w:lang w:val="en-US"/>
        </w:rPr>
      </w:pPr>
    </w:p>
    <w:p w14:paraId="1887AB22" w14:textId="77777777" w:rsidR="006A25D3" w:rsidRPr="00FA108F" w:rsidRDefault="006A25D3" w:rsidP="006A25D3">
      <w:pPr>
        <w:ind w:left="851"/>
        <w:rPr>
          <w:sz w:val="24"/>
          <w:szCs w:val="24"/>
          <w:u w:val="single"/>
          <w:lang w:val="en-US"/>
        </w:rPr>
      </w:pPr>
      <w:r w:rsidRPr="00FA108F">
        <w:rPr>
          <w:sz w:val="24"/>
          <w:szCs w:val="24"/>
          <w:u w:val="single"/>
          <w:lang w:val="en-US"/>
        </w:rPr>
        <w:t>Hepatic impairment</w:t>
      </w:r>
    </w:p>
    <w:p w14:paraId="27BD074D" w14:textId="77777777" w:rsidR="006A25D3" w:rsidRPr="00EA26A7" w:rsidRDefault="006A25D3" w:rsidP="006A25D3">
      <w:pPr>
        <w:ind w:left="851"/>
        <w:rPr>
          <w:sz w:val="24"/>
          <w:szCs w:val="24"/>
          <w:lang w:val="en-US"/>
        </w:rPr>
      </w:pPr>
      <w:r w:rsidRPr="00EA26A7">
        <w:rPr>
          <w:sz w:val="24"/>
          <w:szCs w:val="24"/>
          <w:lang w:val="en-US"/>
        </w:rPr>
        <w:t xml:space="preserve">In patients with mild to moderate hepatic impairment without cholestasis, </w:t>
      </w:r>
      <w:r>
        <w:rPr>
          <w:sz w:val="24"/>
          <w:szCs w:val="24"/>
          <w:lang w:val="en-US"/>
        </w:rPr>
        <w:t>v</w:t>
      </w:r>
      <w:r w:rsidRPr="00EA26A7">
        <w:rPr>
          <w:sz w:val="24"/>
          <w:szCs w:val="24"/>
          <w:lang w:val="en-US"/>
        </w:rPr>
        <w:t>alsartan/</w:t>
      </w:r>
      <w:r>
        <w:rPr>
          <w:sz w:val="24"/>
          <w:szCs w:val="24"/>
          <w:lang w:val="en-US"/>
        </w:rPr>
        <w:t>h</w:t>
      </w:r>
      <w:r w:rsidRPr="00EA26A7">
        <w:rPr>
          <w:sz w:val="24"/>
          <w:szCs w:val="24"/>
          <w:lang w:val="en-US"/>
        </w:rPr>
        <w:t>ydrochlorothiazide should be used with caution (see sections 4.2 and 5.2). Thiazides should be used with caution in patients with impaired hepatic function or progressive liver disease, since minor alterations of fluid and electrolyte balance may precipitate hepatic coma.</w:t>
      </w:r>
    </w:p>
    <w:p w14:paraId="19CDE78C" w14:textId="77777777" w:rsidR="006A25D3" w:rsidRPr="00EA26A7" w:rsidRDefault="006A25D3" w:rsidP="006A25D3">
      <w:pPr>
        <w:ind w:left="851"/>
        <w:rPr>
          <w:sz w:val="24"/>
          <w:szCs w:val="24"/>
          <w:lang w:val="en-US"/>
        </w:rPr>
      </w:pPr>
    </w:p>
    <w:p w14:paraId="0B389FC8" w14:textId="77777777" w:rsidR="006A25D3" w:rsidRPr="00FA108F" w:rsidRDefault="006A25D3" w:rsidP="006A25D3">
      <w:pPr>
        <w:ind w:left="851"/>
        <w:rPr>
          <w:sz w:val="24"/>
          <w:szCs w:val="24"/>
          <w:u w:val="single"/>
          <w:lang w:val="en-US"/>
        </w:rPr>
      </w:pPr>
      <w:r w:rsidRPr="00FA108F">
        <w:rPr>
          <w:sz w:val="24"/>
          <w:szCs w:val="24"/>
          <w:u w:val="single"/>
          <w:lang w:val="en-US"/>
        </w:rPr>
        <w:t>History of angioedema</w:t>
      </w:r>
    </w:p>
    <w:p w14:paraId="16567ECB" w14:textId="2B4B40E7" w:rsidR="006A25D3" w:rsidRDefault="006A25D3" w:rsidP="006A25D3">
      <w:pPr>
        <w:ind w:left="851"/>
        <w:rPr>
          <w:sz w:val="24"/>
          <w:szCs w:val="24"/>
          <w:lang w:val="en-US"/>
        </w:rPr>
      </w:pPr>
      <w:r w:rsidRPr="00EA26A7">
        <w:rPr>
          <w:sz w:val="24"/>
          <w:szCs w:val="24"/>
          <w:lang w:val="en-US"/>
        </w:rPr>
        <w:t>Angioedema, including swelling of the larynx and glottis, causing airway obstruction and/or swelling of the face, lips, pharynx, and/or tongue has been reported in patients treated with valsartan; some of these patients previously experienced angioedema with other drugs including ACE inhibitors. Valsartan/</w:t>
      </w:r>
      <w:r>
        <w:rPr>
          <w:sz w:val="24"/>
          <w:szCs w:val="24"/>
          <w:lang w:val="en-US"/>
        </w:rPr>
        <w:t>h</w:t>
      </w:r>
      <w:r w:rsidRPr="00EA26A7">
        <w:rPr>
          <w:sz w:val="24"/>
          <w:szCs w:val="24"/>
          <w:lang w:val="en-US"/>
        </w:rPr>
        <w:t xml:space="preserve">ydrochlorothiazide should be immediately discontinued in patients who develop angioedema, and </w:t>
      </w:r>
      <w:r>
        <w:rPr>
          <w:sz w:val="24"/>
          <w:szCs w:val="24"/>
          <w:lang w:val="en-US"/>
        </w:rPr>
        <w:t>v</w:t>
      </w:r>
      <w:r w:rsidRPr="00EA26A7">
        <w:rPr>
          <w:sz w:val="24"/>
          <w:szCs w:val="24"/>
          <w:lang w:val="en-US"/>
        </w:rPr>
        <w:t>alsartan/</w:t>
      </w:r>
      <w:r>
        <w:rPr>
          <w:sz w:val="24"/>
          <w:szCs w:val="24"/>
          <w:lang w:val="en-US"/>
        </w:rPr>
        <w:t>h</w:t>
      </w:r>
      <w:r w:rsidRPr="00EA26A7">
        <w:rPr>
          <w:sz w:val="24"/>
          <w:szCs w:val="24"/>
          <w:lang w:val="en-US"/>
        </w:rPr>
        <w:t>ydrochloro</w:t>
      </w:r>
      <w:r>
        <w:rPr>
          <w:sz w:val="24"/>
          <w:szCs w:val="24"/>
          <w:lang w:val="en-US"/>
        </w:rPr>
        <w:softHyphen/>
      </w:r>
      <w:r w:rsidRPr="00EA26A7">
        <w:rPr>
          <w:sz w:val="24"/>
          <w:szCs w:val="24"/>
          <w:lang w:val="en-US"/>
        </w:rPr>
        <w:t>thiazide should not be re-administered (see section 4.8).</w:t>
      </w:r>
    </w:p>
    <w:p w14:paraId="0105A3FB" w14:textId="5070814A" w:rsidR="000A4ADA" w:rsidRPr="00182AC2" w:rsidRDefault="000A4ADA" w:rsidP="00182AC2">
      <w:pPr>
        <w:ind w:left="851"/>
        <w:rPr>
          <w:sz w:val="24"/>
          <w:szCs w:val="24"/>
          <w:lang w:val="en-US"/>
        </w:rPr>
      </w:pPr>
    </w:p>
    <w:p w14:paraId="13E288BB" w14:textId="77777777" w:rsidR="000A4ADA" w:rsidRPr="00182AC2" w:rsidRDefault="000A4ADA" w:rsidP="00182AC2">
      <w:pPr>
        <w:ind w:left="851"/>
        <w:rPr>
          <w:iCs/>
          <w:sz w:val="24"/>
          <w:szCs w:val="24"/>
          <w:u w:val="single"/>
          <w:lang w:val="en-US"/>
        </w:rPr>
      </w:pPr>
      <w:r w:rsidRPr="00182AC2">
        <w:rPr>
          <w:iCs/>
          <w:sz w:val="24"/>
          <w:szCs w:val="24"/>
          <w:u w:val="single"/>
          <w:lang w:val="en-US"/>
        </w:rPr>
        <w:t>Intestinal angioedema</w:t>
      </w:r>
    </w:p>
    <w:p w14:paraId="74A43663" w14:textId="77777777" w:rsidR="000A4ADA" w:rsidRPr="00182AC2" w:rsidRDefault="000A4ADA" w:rsidP="00182AC2">
      <w:pPr>
        <w:ind w:left="851"/>
        <w:rPr>
          <w:sz w:val="24"/>
          <w:szCs w:val="24"/>
          <w:lang w:val="en-US"/>
        </w:rPr>
      </w:pPr>
      <w:r w:rsidRPr="00182AC2">
        <w:rPr>
          <w:sz w:val="24"/>
          <w:szCs w:val="24"/>
          <w:lang w:val="en-US"/>
        </w:rPr>
        <w:t xml:space="preserve">Intestinal angioedema has been reported in patients treated with angiotensin II receptor antagonists, including valsartan </w:t>
      </w:r>
      <w:r w:rsidRPr="00182AC2">
        <w:rPr>
          <w:iCs/>
          <w:sz w:val="24"/>
          <w:szCs w:val="24"/>
          <w:lang w:val="en-US"/>
        </w:rPr>
        <w:t>(see section 4.8)</w:t>
      </w:r>
      <w:r w:rsidRPr="00182AC2">
        <w:rPr>
          <w:sz w:val="24"/>
          <w:szCs w:val="24"/>
          <w:lang w:val="en-US"/>
        </w:rPr>
        <w:t xml:space="preserve">. These patients presented with abdominal pain, nausea, vomiting and </w:t>
      </w:r>
      <w:proofErr w:type="spellStart"/>
      <w:r w:rsidRPr="00182AC2">
        <w:rPr>
          <w:sz w:val="24"/>
          <w:szCs w:val="24"/>
          <w:lang w:val="en-US"/>
        </w:rPr>
        <w:t>diarrhoea</w:t>
      </w:r>
      <w:proofErr w:type="spellEnd"/>
      <w:r w:rsidRPr="00182AC2">
        <w:rPr>
          <w:sz w:val="24"/>
          <w:szCs w:val="24"/>
          <w:lang w:val="en-US"/>
        </w:rPr>
        <w:t>. Symptoms resolved after discontinuation of angiotensin II receptor antagonists. If intestinal angioedema is diagnosed, valsartan/hydrochlorothiazide should be discontinued, and appropriate monitoring should be initiated until complete resolution of symptoms has occurred.</w:t>
      </w:r>
    </w:p>
    <w:p w14:paraId="0F4B01FF" w14:textId="77777777" w:rsidR="006A25D3" w:rsidRPr="00182AC2" w:rsidRDefault="006A25D3" w:rsidP="00182AC2">
      <w:pPr>
        <w:ind w:left="851"/>
        <w:rPr>
          <w:sz w:val="24"/>
          <w:szCs w:val="24"/>
          <w:lang w:val="en-US"/>
        </w:rPr>
      </w:pPr>
    </w:p>
    <w:p w14:paraId="4B985BB8" w14:textId="77777777" w:rsidR="006A25D3" w:rsidRPr="00D92435" w:rsidRDefault="006A25D3" w:rsidP="006A25D3">
      <w:pPr>
        <w:ind w:left="851"/>
        <w:rPr>
          <w:sz w:val="24"/>
          <w:szCs w:val="24"/>
          <w:u w:val="single"/>
          <w:lang w:val="en-US"/>
        </w:rPr>
      </w:pPr>
      <w:r w:rsidRPr="00D92435">
        <w:rPr>
          <w:sz w:val="24"/>
          <w:szCs w:val="24"/>
          <w:u w:val="single"/>
          <w:lang w:val="en-US"/>
        </w:rPr>
        <w:t>Systemic lupus erythematosus</w:t>
      </w:r>
    </w:p>
    <w:p w14:paraId="2F0371A5" w14:textId="77777777" w:rsidR="006A25D3" w:rsidRPr="00EA26A7" w:rsidRDefault="006A25D3" w:rsidP="006A25D3">
      <w:pPr>
        <w:ind w:left="851"/>
        <w:rPr>
          <w:sz w:val="24"/>
          <w:szCs w:val="24"/>
          <w:lang w:val="en-US"/>
        </w:rPr>
      </w:pPr>
      <w:r w:rsidRPr="00EA26A7">
        <w:rPr>
          <w:sz w:val="24"/>
          <w:szCs w:val="24"/>
          <w:lang w:val="en-US"/>
        </w:rPr>
        <w:t>Thiazide diuretics, including hydrochlorothiazide, have been reported to exacerbate or activate systemic lupus erythematosus.</w:t>
      </w:r>
    </w:p>
    <w:p w14:paraId="322B8B94" w14:textId="77777777" w:rsidR="006A25D3" w:rsidRPr="00EA26A7" w:rsidRDefault="006A25D3" w:rsidP="006A25D3">
      <w:pPr>
        <w:ind w:left="851"/>
        <w:rPr>
          <w:sz w:val="24"/>
          <w:szCs w:val="24"/>
          <w:lang w:val="en-US"/>
        </w:rPr>
      </w:pPr>
    </w:p>
    <w:p w14:paraId="4B966EED" w14:textId="77777777" w:rsidR="006A25D3" w:rsidRPr="00D92435" w:rsidRDefault="006A25D3" w:rsidP="006A25D3">
      <w:pPr>
        <w:ind w:left="851"/>
        <w:rPr>
          <w:sz w:val="24"/>
          <w:szCs w:val="24"/>
          <w:u w:val="single"/>
          <w:lang w:val="en-US"/>
        </w:rPr>
      </w:pPr>
      <w:r w:rsidRPr="00D92435">
        <w:rPr>
          <w:sz w:val="24"/>
          <w:szCs w:val="24"/>
          <w:u w:val="single"/>
          <w:lang w:val="en-US"/>
        </w:rPr>
        <w:t>Other metabolic disturbances</w:t>
      </w:r>
    </w:p>
    <w:p w14:paraId="652A62D8" w14:textId="77777777" w:rsidR="006A25D3" w:rsidRPr="00EA26A7" w:rsidRDefault="006A25D3" w:rsidP="006A25D3">
      <w:pPr>
        <w:ind w:left="851"/>
        <w:rPr>
          <w:sz w:val="24"/>
          <w:szCs w:val="24"/>
          <w:lang w:val="en-US"/>
        </w:rPr>
      </w:pPr>
      <w:r w:rsidRPr="00EA26A7">
        <w:rPr>
          <w:sz w:val="24"/>
          <w:szCs w:val="24"/>
          <w:lang w:val="en-US"/>
        </w:rPr>
        <w:t xml:space="preserve">Thiazide diuretics, including hydrochlorothiazide, may alter glucose tolerance and raise serum levels of cholesterol, triglycerides and uric acid. In diabetic </w:t>
      </w:r>
      <w:proofErr w:type="gramStart"/>
      <w:r w:rsidRPr="00EA26A7">
        <w:rPr>
          <w:sz w:val="24"/>
          <w:szCs w:val="24"/>
          <w:lang w:val="en-US"/>
        </w:rPr>
        <w:t>patients</w:t>
      </w:r>
      <w:proofErr w:type="gramEnd"/>
      <w:r w:rsidRPr="00EA26A7">
        <w:rPr>
          <w:sz w:val="24"/>
          <w:szCs w:val="24"/>
          <w:lang w:val="en-US"/>
        </w:rPr>
        <w:t xml:space="preserve"> dosage adjustments of insulin or oral </w:t>
      </w:r>
      <w:proofErr w:type="spellStart"/>
      <w:r w:rsidRPr="00EA26A7">
        <w:rPr>
          <w:sz w:val="24"/>
          <w:szCs w:val="24"/>
          <w:lang w:val="en-US"/>
        </w:rPr>
        <w:t>hypoglycaemic</w:t>
      </w:r>
      <w:proofErr w:type="spellEnd"/>
      <w:r w:rsidRPr="00EA26A7">
        <w:rPr>
          <w:sz w:val="24"/>
          <w:szCs w:val="24"/>
          <w:lang w:val="en-US"/>
        </w:rPr>
        <w:t xml:space="preserve"> agents may be required.</w:t>
      </w:r>
    </w:p>
    <w:p w14:paraId="261EF620" w14:textId="77777777" w:rsidR="006A25D3" w:rsidRPr="00EA26A7" w:rsidRDefault="006A25D3" w:rsidP="006A25D3">
      <w:pPr>
        <w:ind w:left="851"/>
        <w:rPr>
          <w:sz w:val="24"/>
          <w:szCs w:val="24"/>
          <w:lang w:val="en-US"/>
        </w:rPr>
      </w:pPr>
    </w:p>
    <w:p w14:paraId="0CD4F48F" w14:textId="77777777" w:rsidR="006A25D3" w:rsidRPr="00EA26A7" w:rsidRDefault="006A25D3" w:rsidP="006A25D3">
      <w:pPr>
        <w:ind w:left="851"/>
        <w:rPr>
          <w:sz w:val="24"/>
          <w:szCs w:val="24"/>
          <w:lang w:val="en-US"/>
        </w:rPr>
      </w:pPr>
      <w:r w:rsidRPr="00EA26A7">
        <w:rPr>
          <w:sz w:val="24"/>
          <w:szCs w:val="24"/>
          <w:lang w:val="en-US"/>
        </w:rPr>
        <w:t xml:space="preserve">Thiazides may reduce urinary calcium excretion and cause an intermittent and slight elevation of serum calcium in the absence of known disorders of calcium metabolism. Marked </w:t>
      </w:r>
      <w:proofErr w:type="spellStart"/>
      <w:r w:rsidRPr="00EA26A7">
        <w:rPr>
          <w:sz w:val="24"/>
          <w:szCs w:val="24"/>
          <w:lang w:val="en-US"/>
        </w:rPr>
        <w:t>hypercalcaemia</w:t>
      </w:r>
      <w:proofErr w:type="spellEnd"/>
      <w:r w:rsidRPr="00EA26A7">
        <w:rPr>
          <w:sz w:val="24"/>
          <w:szCs w:val="24"/>
          <w:lang w:val="en-US"/>
        </w:rPr>
        <w:t xml:space="preserve"> may be evidence of underlying hyperparathyroidism. Thiazides should be discontinued before carrying out tests for parathyroid function.</w:t>
      </w:r>
    </w:p>
    <w:p w14:paraId="60B6B7A3" w14:textId="77777777" w:rsidR="006A25D3" w:rsidRPr="00EA26A7" w:rsidRDefault="006A25D3" w:rsidP="006A25D3">
      <w:pPr>
        <w:ind w:left="851"/>
        <w:rPr>
          <w:sz w:val="24"/>
          <w:szCs w:val="24"/>
          <w:lang w:val="en-US"/>
        </w:rPr>
      </w:pPr>
    </w:p>
    <w:p w14:paraId="5CAFD010" w14:textId="77777777" w:rsidR="006A25D3" w:rsidRPr="00D92435" w:rsidRDefault="006A25D3" w:rsidP="006A25D3">
      <w:pPr>
        <w:ind w:left="851"/>
        <w:rPr>
          <w:sz w:val="24"/>
          <w:szCs w:val="24"/>
          <w:u w:val="single"/>
          <w:lang w:val="en-US"/>
        </w:rPr>
      </w:pPr>
      <w:r w:rsidRPr="00D92435">
        <w:rPr>
          <w:sz w:val="24"/>
          <w:szCs w:val="24"/>
          <w:u w:val="single"/>
          <w:lang w:val="en-US"/>
        </w:rPr>
        <w:t>Photosensitivity</w:t>
      </w:r>
    </w:p>
    <w:p w14:paraId="5FCDEC92" w14:textId="77777777" w:rsidR="006A25D3" w:rsidRPr="00EA26A7" w:rsidRDefault="006A25D3" w:rsidP="006A25D3">
      <w:pPr>
        <w:ind w:left="851"/>
        <w:rPr>
          <w:sz w:val="24"/>
          <w:szCs w:val="24"/>
          <w:lang w:val="en-US"/>
        </w:rPr>
      </w:pPr>
      <w:r w:rsidRPr="00EA26A7">
        <w:rPr>
          <w:sz w:val="24"/>
          <w:szCs w:val="24"/>
          <w:lang w:val="en-US"/>
        </w:rPr>
        <w:t>Cases of photosensitivity reactions have been reported with thiazide diuretics (see section 4.8). If photosensitivity reaction occurs during treatment, it is recommended to stop the treatment. If a re-administration of the diuretic is deemed necessary, it is recommended to protect exposed areas to the sun or to artificial UVA.</w:t>
      </w:r>
    </w:p>
    <w:p w14:paraId="79F9996B" w14:textId="77777777" w:rsidR="006A25D3" w:rsidRPr="00EA26A7" w:rsidRDefault="006A25D3" w:rsidP="006A25D3">
      <w:pPr>
        <w:ind w:left="851"/>
        <w:rPr>
          <w:sz w:val="24"/>
          <w:szCs w:val="24"/>
          <w:lang w:val="en-US"/>
        </w:rPr>
      </w:pPr>
    </w:p>
    <w:p w14:paraId="777F8BCA" w14:textId="77777777" w:rsidR="006A25D3" w:rsidRPr="00D92435" w:rsidRDefault="006A25D3" w:rsidP="006A25D3">
      <w:pPr>
        <w:ind w:left="851"/>
        <w:rPr>
          <w:sz w:val="24"/>
          <w:szCs w:val="24"/>
          <w:u w:val="single"/>
          <w:lang w:val="en-US"/>
        </w:rPr>
      </w:pPr>
      <w:r w:rsidRPr="00D92435">
        <w:rPr>
          <w:sz w:val="24"/>
          <w:szCs w:val="24"/>
          <w:u w:val="single"/>
          <w:lang w:val="en-US"/>
        </w:rPr>
        <w:t>Pregnancy</w:t>
      </w:r>
    </w:p>
    <w:p w14:paraId="7322B034" w14:textId="77777777" w:rsidR="006A25D3" w:rsidRPr="00EA26A7" w:rsidRDefault="006A25D3" w:rsidP="006A25D3">
      <w:pPr>
        <w:ind w:left="851"/>
        <w:rPr>
          <w:bCs/>
          <w:sz w:val="24"/>
          <w:szCs w:val="24"/>
          <w:lang w:val="en-US"/>
        </w:rPr>
      </w:pPr>
      <w:r w:rsidRPr="00EA26A7">
        <w:rPr>
          <w:bCs/>
          <w:sz w:val="24"/>
          <w:szCs w:val="24"/>
          <w:lang w:val="en-US"/>
        </w:rPr>
        <w:t>Angiotensin II Receptor Antagonists (AIIRAs) should not be initiated during pregnancy. Unless continued AIIRAs therapy is considered essential, patients planning pregnancy should be changed to alternative anti-hypertensive treatments which have an established safety profile for use in pregnancy. When pregnancy is diagnosed, treatment with AIIRAs should be stopped immediately, and, if appropriate, alternative therapy should be started (see sections 4.3 and 4.6).</w:t>
      </w:r>
    </w:p>
    <w:p w14:paraId="14CEA36B" w14:textId="77777777" w:rsidR="006A25D3" w:rsidRPr="00EA26A7" w:rsidRDefault="006A25D3" w:rsidP="006A25D3">
      <w:pPr>
        <w:ind w:left="851"/>
        <w:rPr>
          <w:bCs/>
          <w:sz w:val="24"/>
          <w:szCs w:val="24"/>
          <w:lang w:val="en-US"/>
        </w:rPr>
      </w:pPr>
    </w:p>
    <w:p w14:paraId="56600255" w14:textId="77777777" w:rsidR="006A25D3" w:rsidRPr="00D92435" w:rsidRDefault="006A25D3" w:rsidP="006A25D3">
      <w:pPr>
        <w:ind w:left="851"/>
        <w:rPr>
          <w:sz w:val="24"/>
          <w:szCs w:val="24"/>
          <w:u w:val="single"/>
          <w:lang w:val="en-US"/>
        </w:rPr>
      </w:pPr>
      <w:r w:rsidRPr="00D92435">
        <w:rPr>
          <w:sz w:val="24"/>
          <w:szCs w:val="24"/>
          <w:u w:val="single"/>
          <w:lang w:val="en-US"/>
        </w:rPr>
        <w:t>General</w:t>
      </w:r>
    </w:p>
    <w:p w14:paraId="3C465524" w14:textId="77777777" w:rsidR="006A25D3" w:rsidRPr="00EA26A7" w:rsidRDefault="006A25D3" w:rsidP="006A25D3">
      <w:pPr>
        <w:ind w:left="851"/>
        <w:rPr>
          <w:sz w:val="24"/>
          <w:szCs w:val="24"/>
          <w:lang w:val="en-US"/>
        </w:rPr>
      </w:pPr>
      <w:r w:rsidRPr="00EA26A7">
        <w:rPr>
          <w:sz w:val="24"/>
          <w:szCs w:val="24"/>
          <w:lang w:val="en-US"/>
        </w:rPr>
        <w:t>Caution should be exercised in patients who have shown prior hypersensitivity to other angiotensin II receptor antagonists. Hypersensitivity reactions to hydrochlorothiazide are more likely in patients with allergy and asthma.</w:t>
      </w:r>
    </w:p>
    <w:p w14:paraId="713D0CE2" w14:textId="77777777" w:rsidR="006A25D3" w:rsidRPr="00EA26A7" w:rsidRDefault="006A25D3" w:rsidP="006A25D3">
      <w:pPr>
        <w:ind w:left="851"/>
        <w:rPr>
          <w:sz w:val="24"/>
          <w:szCs w:val="24"/>
          <w:lang w:val="en-US"/>
        </w:rPr>
      </w:pPr>
    </w:p>
    <w:p w14:paraId="4E242CE4" w14:textId="5DE3F7BC" w:rsidR="006A25D3" w:rsidRPr="00D92435" w:rsidRDefault="006A25D3" w:rsidP="006A25D3">
      <w:pPr>
        <w:ind w:left="851"/>
        <w:rPr>
          <w:sz w:val="24"/>
          <w:szCs w:val="24"/>
          <w:u w:val="single"/>
          <w:lang w:val="en-US"/>
        </w:rPr>
      </w:pPr>
      <w:r w:rsidRPr="00D92435">
        <w:rPr>
          <w:sz w:val="24"/>
          <w:szCs w:val="24"/>
          <w:u w:val="single"/>
          <w:lang w:val="en-US"/>
        </w:rPr>
        <w:t xml:space="preserve">Choroidal effusion, acute myopia and </w:t>
      </w:r>
      <w:r>
        <w:rPr>
          <w:sz w:val="24"/>
          <w:szCs w:val="24"/>
          <w:u w:val="single"/>
          <w:lang w:val="en-US"/>
        </w:rPr>
        <w:t>secondary</w:t>
      </w:r>
      <w:r w:rsidR="009A779E">
        <w:rPr>
          <w:sz w:val="24"/>
          <w:szCs w:val="24"/>
          <w:u w:val="single"/>
          <w:lang w:val="en-US"/>
        </w:rPr>
        <w:t xml:space="preserve"> </w:t>
      </w:r>
      <w:r w:rsidRPr="00D92435">
        <w:rPr>
          <w:sz w:val="24"/>
          <w:szCs w:val="24"/>
          <w:u w:val="single"/>
          <w:lang w:val="en-US"/>
        </w:rPr>
        <w:t>acute Angle-Closure Glaucoma</w:t>
      </w:r>
    </w:p>
    <w:p w14:paraId="5CDB0B28" w14:textId="77777777" w:rsidR="006A25D3" w:rsidRPr="00EA26A7" w:rsidRDefault="006A25D3" w:rsidP="006A25D3">
      <w:pPr>
        <w:ind w:left="851"/>
        <w:rPr>
          <w:sz w:val="24"/>
          <w:szCs w:val="24"/>
          <w:lang w:val="en-US"/>
        </w:rPr>
      </w:pPr>
      <w:r w:rsidRPr="00EA26A7">
        <w:rPr>
          <w:sz w:val="24"/>
          <w:szCs w:val="24"/>
          <w:lang w:val="en-US"/>
        </w:rPr>
        <w:t xml:space="preserve">Hydrochlorothiazide, a sulfonamide, has been associated with an idiosyncratic reaction resulting in </w:t>
      </w:r>
      <w:r w:rsidRPr="00EA26A7">
        <w:rPr>
          <w:sz w:val="24"/>
          <w:szCs w:val="24"/>
          <w:lang w:val="en"/>
        </w:rPr>
        <w:t xml:space="preserve">choroidal effusion with visual field defect, </w:t>
      </w:r>
      <w:r w:rsidRPr="00EA26A7">
        <w:rPr>
          <w:sz w:val="24"/>
          <w:szCs w:val="24"/>
          <w:lang w:val="en-US"/>
        </w:rPr>
        <w:t xml:space="preserve">acute transient myopia and acute angle-closure glaucoma. Symptoms include acute onset of decreased visual acuity or ocular pain and typically occur within hours to weeks of a drug initiation. Untreated acute-angle closure glaucoma can lead to permanent vision loss. </w:t>
      </w:r>
    </w:p>
    <w:p w14:paraId="5A47DFB0" w14:textId="77777777" w:rsidR="006A25D3" w:rsidRPr="00EA26A7" w:rsidRDefault="006A25D3" w:rsidP="006A25D3">
      <w:pPr>
        <w:ind w:left="851"/>
        <w:rPr>
          <w:sz w:val="24"/>
          <w:szCs w:val="24"/>
          <w:lang w:val="en-US"/>
        </w:rPr>
      </w:pPr>
      <w:r w:rsidRPr="00EA26A7">
        <w:rPr>
          <w:sz w:val="24"/>
          <w:szCs w:val="24"/>
          <w:lang w:val="en-US"/>
        </w:rPr>
        <w:t>The primary treatment is to discontinue hydrochlorothiazide as rapidly as possible. Prompt medical or surgical treatment may need to be considered if the intraocular pressure remains uncontrolled. Risk factors for developing acute angle closure glaucoma may include a history of sulfonamide or penicillin allergy.</w:t>
      </w:r>
    </w:p>
    <w:p w14:paraId="125D3AD5" w14:textId="673B9C47" w:rsidR="00182AC2" w:rsidRDefault="00182AC2">
      <w:pPr>
        <w:rPr>
          <w:sz w:val="24"/>
          <w:szCs w:val="24"/>
          <w:lang w:val="en-US"/>
        </w:rPr>
      </w:pPr>
      <w:r>
        <w:rPr>
          <w:sz w:val="24"/>
          <w:szCs w:val="24"/>
          <w:lang w:val="en-US"/>
        </w:rPr>
        <w:br w:type="page"/>
      </w:r>
    </w:p>
    <w:p w14:paraId="74E74F51" w14:textId="77777777" w:rsidR="006A25D3" w:rsidRPr="00EA26A7" w:rsidRDefault="006A25D3" w:rsidP="006A25D3">
      <w:pPr>
        <w:ind w:left="851"/>
        <w:rPr>
          <w:sz w:val="24"/>
          <w:szCs w:val="24"/>
          <w:lang w:val="en-US"/>
        </w:rPr>
      </w:pPr>
    </w:p>
    <w:p w14:paraId="1DA6B354" w14:textId="77777777" w:rsidR="006A25D3" w:rsidRPr="008A32AB" w:rsidRDefault="006A25D3" w:rsidP="006A25D3">
      <w:pPr>
        <w:ind w:left="851"/>
        <w:rPr>
          <w:sz w:val="24"/>
          <w:szCs w:val="24"/>
          <w:u w:val="single"/>
          <w:lang w:val="en-US"/>
        </w:rPr>
      </w:pPr>
      <w:r w:rsidRPr="008A32AB">
        <w:rPr>
          <w:sz w:val="24"/>
          <w:szCs w:val="24"/>
          <w:u w:val="single"/>
          <w:lang w:val="en-US"/>
        </w:rPr>
        <w:t>Dual Blockade of the Renin-Angiotensin-Aldosterone System (RAAS)</w:t>
      </w:r>
    </w:p>
    <w:p w14:paraId="1F3A6EF7" w14:textId="77777777" w:rsidR="006A25D3" w:rsidRPr="00EA26A7" w:rsidRDefault="006A25D3" w:rsidP="006A25D3">
      <w:pPr>
        <w:ind w:left="851"/>
        <w:rPr>
          <w:sz w:val="24"/>
          <w:szCs w:val="24"/>
          <w:lang w:val="en-US"/>
        </w:rPr>
      </w:pPr>
      <w:r w:rsidRPr="00EA26A7">
        <w:rPr>
          <w:sz w:val="24"/>
          <w:szCs w:val="24"/>
          <w:lang w:val="en-US"/>
        </w:rPr>
        <w:t xml:space="preserve">There is evidence that the concomitant use of ACE-inhibitors, angiotensin II receptor blockers or </w:t>
      </w:r>
      <w:proofErr w:type="spellStart"/>
      <w:r w:rsidRPr="00EA26A7">
        <w:rPr>
          <w:sz w:val="24"/>
          <w:szCs w:val="24"/>
          <w:lang w:val="en-US"/>
        </w:rPr>
        <w:t>aliskiren</w:t>
      </w:r>
      <w:proofErr w:type="spellEnd"/>
      <w:r w:rsidRPr="00EA26A7">
        <w:rPr>
          <w:sz w:val="24"/>
          <w:szCs w:val="24"/>
          <w:lang w:val="en-US"/>
        </w:rPr>
        <w:t xml:space="preserve"> increases the risk of hypotension, </w:t>
      </w:r>
      <w:proofErr w:type="spellStart"/>
      <w:r w:rsidRPr="00EA26A7">
        <w:rPr>
          <w:sz w:val="24"/>
          <w:szCs w:val="24"/>
          <w:lang w:val="en-US"/>
        </w:rPr>
        <w:t>hyperkalaemia</w:t>
      </w:r>
      <w:proofErr w:type="spellEnd"/>
      <w:r w:rsidRPr="00EA26A7">
        <w:rPr>
          <w:sz w:val="24"/>
          <w:szCs w:val="24"/>
          <w:lang w:val="en-US"/>
        </w:rPr>
        <w:t xml:space="preserve"> and decreased renal function (including acute renal failure). Dual blockade of </w:t>
      </w:r>
      <w:r>
        <w:rPr>
          <w:sz w:val="24"/>
          <w:szCs w:val="24"/>
          <w:lang w:val="en-US"/>
        </w:rPr>
        <w:t xml:space="preserve">the </w:t>
      </w:r>
      <w:r w:rsidRPr="00EA26A7">
        <w:rPr>
          <w:sz w:val="24"/>
          <w:szCs w:val="24"/>
          <w:lang w:val="en-US"/>
        </w:rPr>
        <w:t xml:space="preserve">RAAS through the combined use of ACE-inhibitors, angiotensin II receptor blockers or </w:t>
      </w:r>
      <w:proofErr w:type="spellStart"/>
      <w:r w:rsidRPr="00EA26A7">
        <w:rPr>
          <w:sz w:val="24"/>
          <w:szCs w:val="24"/>
          <w:lang w:val="en-US"/>
        </w:rPr>
        <w:t>aliskiren</w:t>
      </w:r>
      <w:proofErr w:type="spellEnd"/>
      <w:r w:rsidRPr="00EA26A7">
        <w:rPr>
          <w:sz w:val="24"/>
          <w:szCs w:val="24"/>
          <w:lang w:val="en-US"/>
        </w:rPr>
        <w:t xml:space="preserve"> is therefore not recommended (see sections 4.5 and 5.1).</w:t>
      </w:r>
    </w:p>
    <w:p w14:paraId="1FBFBE38" w14:textId="77777777" w:rsidR="006A25D3" w:rsidRPr="00EA26A7" w:rsidRDefault="006A25D3" w:rsidP="006A25D3">
      <w:pPr>
        <w:ind w:left="851"/>
        <w:rPr>
          <w:sz w:val="24"/>
          <w:szCs w:val="24"/>
          <w:lang w:val="en-US"/>
        </w:rPr>
      </w:pPr>
      <w:r w:rsidRPr="00EA26A7">
        <w:rPr>
          <w:sz w:val="24"/>
          <w:szCs w:val="24"/>
          <w:lang w:val="en-US"/>
        </w:rPr>
        <w:t>If dual blockade therapy is considered absolutely necessary, this should only occur under specialist supervision and subject to frequent close monitoring of renal function, electrolytes and blood pressure. ACE-inhibitors and angiotensin II receptor blockers should not be used concomitantly in patients with diabetic nephropathy.</w:t>
      </w:r>
    </w:p>
    <w:p w14:paraId="19F11E92" w14:textId="77777777" w:rsidR="006A25D3" w:rsidRDefault="006A25D3" w:rsidP="006A25D3">
      <w:pPr>
        <w:ind w:left="851"/>
        <w:rPr>
          <w:sz w:val="24"/>
          <w:szCs w:val="24"/>
          <w:lang w:val="en-US"/>
        </w:rPr>
      </w:pPr>
    </w:p>
    <w:p w14:paraId="522E91AB" w14:textId="77777777" w:rsidR="006A25D3" w:rsidRPr="008A32AB" w:rsidRDefault="006A25D3" w:rsidP="006A25D3">
      <w:pPr>
        <w:ind w:left="851"/>
        <w:rPr>
          <w:iCs/>
          <w:sz w:val="24"/>
          <w:szCs w:val="24"/>
          <w:u w:val="single"/>
          <w:lang w:val="fr-FR"/>
        </w:rPr>
      </w:pPr>
      <w:r w:rsidRPr="008A32AB">
        <w:rPr>
          <w:iCs/>
          <w:sz w:val="24"/>
          <w:szCs w:val="24"/>
          <w:u w:val="single"/>
          <w:lang w:val="fr-FR"/>
        </w:rPr>
        <w:t>Non-melanoma skin cancer</w:t>
      </w:r>
    </w:p>
    <w:p w14:paraId="5F9723A9" w14:textId="77777777" w:rsidR="006A25D3" w:rsidRPr="008A32AB" w:rsidRDefault="006A25D3" w:rsidP="006A25D3">
      <w:pPr>
        <w:ind w:left="851"/>
        <w:rPr>
          <w:sz w:val="24"/>
          <w:szCs w:val="24"/>
          <w:lang w:val="fr-FR"/>
        </w:rPr>
      </w:pPr>
      <w:r w:rsidRPr="008A32AB">
        <w:rPr>
          <w:sz w:val="24"/>
          <w:szCs w:val="24"/>
          <w:lang w:val="fr-FR"/>
        </w:rPr>
        <w:t xml:space="preserve">An increased risk of non-melanoma skin cancer (NMSC) [basal cell carcinoma (BCC) and squamous cell carcinoma (SCC)] with increasing cumulative dose of hydrochlorothiazide (HCTZ) exposure has been observed in two epidemiological studies based on the Danish National Cancer Registry. Photosensitizing actions of HCTZ could act as a possible mechanism for NMSC. </w:t>
      </w:r>
    </w:p>
    <w:p w14:paraId="444002BB" w14:textId="77777777" w:rsidR="006A25D3" w:rsidRPr="008A32AB" w:rsidRDefault="006A25D3" w:rsidP="006A25D3">
      <w:pPr>
        <w:ind w:left="851"/>
        <w:rPr>
          <w:sz w:val="24"/>
          <w:szCs w:val="24"/>
          <w:lang w:val="fr-FR"/>
        </w:rPr>
      </w:pPr>
      <w:r w:rsidRPr="008A32AB">
        <w:rPr>
          <w:sz w:val="24"/>
          <w:szCs w:val="24"/>
          <w:lang w:val="fr-FR"/>
        </w:rPr>
        <w:t xml:space="preserve">Patients taking HCTZ should be informed of the risk of NMSC and advised to regularly check their skin for any new lesions and promptly report any suspicious skin lesions. Possible preventive measures such as limited exposure to sunlight and UV rays and, in case of exposure, adequate protection should be advised to the patients in order to minimize the risk of skin cancer. Suspicious skin lesions should be promptly examined potentially including histological examinations of biopsies. The use of HCTZ may also need to be reconsidered in patients who have experienced previous NMSC (see also section 4.8). </w:t>
      </w:r>
    </w:p>
    <w:p w14:paraId="66B58ED5" w14:textId="77777777" w:rsidR="006A25D3" w:rsidRPr="008A32AB" w:rsidRDefault="006A25D3" w:rsidP="006A25D3">
      <w:pPr>
        <w:ind w:left="851"/>
        <w:rPr>
          <w:sz w:val="24"/>
          <w:szCs w:val="24"/>
          <w:lang w:val="fr-FR"/>
        </w:rPr>
      </w:pPr>
    </w:p>
    <w:p w14:paraId="5E35657B" w14:textId="77777777" w:rsidR="006A25D3" w:rsidRPr="008A32AB" w:rsidRDefault="006A25D3" w:rsidP="006A25D3">
      <w:pPr>
        <w:ind w:left="851"/>
        <w:rPr>
          <w:bCs/>
          <w:sz w:val="24"/>
          <w:szCs w:val="24"/>
          <w:u w:val="single"/>
          <w:lang w:val="en-US"/>
        </w:rPr>
      </w:pPr>
      <w:r w:rsidRPr="008A32AB">
        <w:rPr>
          <w:bCs/>
          <w:sz w:val="24"/>
          <w:szCs w:val="24"/>
          <w:u w:val="single"/>
          <w:lang w:val="en-US"/>
        </w:rPr>
        <w:t xml:space="preserve">Acute Respiratory Toxicity </w:t>
      </w:r>
    </w:p>
    <w:p w14:paraId="4183134C" w14:textId="77777777" w:rsidR="006A25D3" w:rsidRPr="00047ED8" w:rsidRDefault="006A25D3" w:rsidP="006A25D3">
      <w:pPr>
        <w:ind w:left="851"/>
        <w:rPr>
          <w:bCs/>
          <w:sz w:val="24"/>
          <w:szCs w:val="24"/>
          <w:lang w:val="en-US"/>
        </w:rPr>
      </w:pPr>
      <w:r w:rsidRPr="00047ED8">
        <w:rPr>
          <w:bCs/>
          <w:sz w:val="24"/>
          <w:szCs w:val="24"/>
          <w:lang w:val="en-US"/>
        </w:rPr>
        <w:t xml:space="preserve">Very rare severe cases of acute respiratory toxicity, including acute respiratory distress syndrome (ARDS) have been reported after taking hydrochlorothiazide. Pulmonary </w:t>
      </w:r>
      <w:proofErr w:type="spellStart"/>
      <w:r w:rsidRPr="00047ED8">
        <w:rPr>
          <w:bCs/>
          <w:sz w:val="24"/>
          <w:szCs w:val="24"/>
          <w:lang w:val="en-US"/>
        </w:rPr>
        <w:t>oedema</w:t>
      </w:r>
      <w:proofErr w:type="spellEnd"/>
      <w:r w:rsidRPr="00047ED8">
        <w:rPr>
          <w:bCs/>
          <w:sz w:val="24"/>
          <w:szCs w:val="24"/>
          <w:lang w:val="en-US"/>
        </w:rPr>
        <w:t xml:space="preserve"> typically develops within minutes to hours after hydrochlorothiazide intake. At the onset, symptoms include </w:t>
      </w:r>
      <w:proofErr w:type="spellStart"/>
      <w:r w:rsidRPr="00047ED8">
        <w:rPr>
          <w:bCs/>
          <w:sz w:val="24"/>
          <w:szCs w:val="24"/>
          <w:lang w:val="en-US"/>
        </w:rPr>
        <w:t>dyspnoea</w:t>
      </w:r>
      <w:proofErr w:type="spellEnd"/>
      <w:r w:rsidRPr="00047ED8">
        <w:rPr>
          <w:bCs/>
          <w:sz w:val="24"/>
          <w:szCs w:val="24"/>
          <w:lang w:val="en-US"/>
        </w:rPr>
        <w:t xml:space="preserve">, fever, pulmonary deterioration and hypotension. If diagnosis of ARDS is suspected, </w:t>
      </w:r>
      <w:r w:rsidRPr="00047ED8">
        <w:rPr>
          <w:bCs/>
          <w:sz w:val="24"/>
          <w:szCs w:val="24"/>
          <w:lang w:val="en-GB"/>
        </w:rPr>
        <w:t xml:space="preserve">Valsartan/Hydrochlorothiazide </w:t>
      </w:r>
      <w:r w:rsidRPr="00047ED8">
        <w:rPr>
          <w:bCs/>
          <w:sz w:val="24"/>
          <w:szCs w:val="24"/>
          <w:lang w:val="en-US"/>
        </w:rPr>
        <w:t xml:space="preserve">should be withdrawn and appropriate treatment given. Hydrochlorothiazide should not be administered to patients who previously experienced ARDS following hydrochlorothiazide intake. </w:t>
      </w:r>
    </w:p>
    <w:p w14:paraId="5C882EDD" w14:textId="77777777" w:rsidR="006A25D3" w:rsidRPr="00EA26A7" w:rsidRDefault="006A25D3" w:rsidP="006A25D3">
      <w:pPr>
        <w:ind w:left="851"/>
        <w:rPr>
          <w:sz w:val="24"/>
          <w:szCs w:val="24"/>
          <w:lang w:val="en-US"/>
        </w:rPr>
      </w:pPr>
    </w:p>
    <w:p w14:paraId="6F7AAF78" w14:textId="77777777" w:rsidR="006A25D3" w:rsidRPr="00047ED8" w:rsidRDefault="006A25D3" w:rsidP="006A25D3">
      <w:pPr>
        <w:ind w:left="851"/>
        <w:rPr>
          <w:sz w:val="24"/>
          <w:szCs w:val="24"/>
          <w:u w:val="single"/>
          <w:lang w:val="en-GB"/>
        </w:rPr>
      </w:pPr>
      <w:r w:rsidRPr="00047ED8">
        <w:rPr>
          <w:sz w:val="24"/>
          <w:szCs w:val="24"/>
          <w:u w:val="single"/>
          <w:lang w:val="en-GB"/>
        </w:rPr>
        <w:t>Excipients</w:t>
      </w:r>
    </w:p>
    <w:p w14:paraId="50AA90F8" w14:textId="77777777" w:rsidR="006A25D3" w:rsidRDefault="006A25D3" w:rsidP="006A25D3">
      <w:pPr>
        <w:ind w:left="851"/>
        <w:rPr>
          <w:i/>
          <w:sz w:val="24"/>
          <w:szCs w:val="24"/>
          <w:lang w:val="en-GB"/>
        </w:rPr>
      </w:pPr>
    </w:p>
    <w:p w14:paraId="3A885608" w14:textId="77777777" w:rsidR="006A25D3" w:rsidRPr="00EA26A7" w:rsidRDefault="006A25D3" w:rsidP="006A25D3">
      <w:pPr>
        <w:ind w:left="851"/>
        <w:rPr>
          <w:i/>
          <w:sz w:val="24"/>
          <w:szCs w:val="24"/>
          <w:lang w:val="en-GB"/>
        </w:rPr>
      </w:pPr>
      <w:r w:rsidRPr="00EA26A7">
        <w:rPr>
          <w:i/>
          <w:sz w:val="24"/>
          <w:szCs w:val="24"/>
          <w:lang w:val="en-GB"/>
        </w:rPr>
        <w:t>Sodium</w:t>
      </w:r>
    </w:p>
    <w:p w14:paraId="1B5945E1" w14:textId="7FD28363" w:rsidR="006A25D3" w:rsidRDefault="006A25D3" w:rsidP="006A25D3">
      <w:pPr>
        <w:ind w:left="851"/>
        <w:rPr>
          <w:sz w:val="24"/>
          <w:szCs w:val="24"/>
          <w:lang w:val="en-GB"/>
        </w:rPr>
      </w:pPr>
      <w:r w:rsidRPr="00EA26A7">
        <w:rPr>
          <w:sz w:val="24"/>
          <w:szCs w:val="24"/>
          <w:lang w:val="en-GB"/>
        </w:rPr>
        <w:t>This medicinal product contains less than 1 mmol sodium (23 mg) per film-coated tablet, that is to say essentially ‘sodium-free’.</w:t>
      </w:r>
    </w:p>
    <w:p w14:paraId="4A075B2F" w14:textId="1741FB69" w:rsidR="00BC7F11" w:rsidRDefault="00BC7F11" w:rsidP="006A25D3">
      <w:pPr>
        <w:ind w:left="851"/>
        <w:rPr>
          <w:sz w:val="24"/>
          <w:szCs w:val="24"/>
          <w:lang w:val="en-GB"/>
        </w:rPr>
      </w:pPr>
    </w:p>
    <w:p w14:paraId="53B054E0" w14:textId="5D0CF0DE" w:rsidR="00BC7F11" w:rsidRPr="00BC7F11" w:rsidRDefault="00BC7F11" w:rsidP="00BC7F11">
      <w:pPr>
        <w:ind w:left="851"/>
        <w:rPr>
          <w:sz w:val="24"/>
          <w:szCs w:val="24"/>
          <w:lang w:val="en-GB"/>
        </w:rPr>
      </w:pPr>
      <w:r w:rsidRPr="00BC7F11">
        <w:rPr>
          <w:sz w:val="24"/>
          <w:szCs w:val="24"/>
          <w:lang w:val="en-GB"/>
        </w:rPr>
        <w:t xml:space="preserve">80 mg/12.5 mg: This medicinal product contains sunset yellow FCF (E110): </w:t>
      </w:r>
      <w:r>
        <w:rPr>
          <w:sz w:val="24"/>
          <w:szCs w:val="24"/>
          <w:lang w:val="en-GB"/>
        </w:rPr>
        <w:t>I</w:t>
      </w:r>
      <w:r w:rsidRPr="00BC7F11">
        <w:rPr>
          <w:sz w:val="24"/>
          <w:szCs w:val="24"/>
          <w:lang w:val="en-GB"/>
        </w:rPr>
        <w:t>t may cause allergic reactions.</w:t>
      </w:r>
    </w:p>
    <w:p w14:paraId="4ADA7B77" w14:textId="68DADC78" w:rsidR="00182AC2" w:rsidRDefault="00182AC2">
      <w:pPr>
        <w:rPr>
          <w:sz w:val="24"/>
          <w:szCs w:val="24"/>
          <w:lang w:val="en-GB"/>
        </w:rPr>
      </w:pPr>
      <w:r>
        <w:rPr>
          <w:sz w:val="24"/>
          <w:szCs w:val="24"/>
          <w:lang w:val="en-GB"/>
        </w:rPr>
        <w:br w:type="page"/>
      </w:r>
    </w:p>
    <w:p w14:paraId="2F48E626" w14:textId="77777777" w:rsidR="006A25D3" w:rsidRPr="00EA26A7" w:rsidRDefault="006A25D3" w:rsidP="006A25D3">
      <w:pPr>
        <w:tabs>
          <w:tab w:val="left" w:pos="851"/>
        </w:tabs>
        <w:ind w:left="851"/>
        <w:rPr>
          <w:sz w:val="24"/>
          <w:szCs w:val="24"/>
          <w:lang w:val="en-GB"/>
        </w:rPr>
      </w:pPr>
    </w:p>
    <w:p w14:paraId="3ABF5CF2" w14:textId="77777777" w:rsidR="006A25D3" w:rsidRPr="00EA26A7" w:rsidRDefault="006A25D3" w:rsidP="006A25D3">
      <w:pPr>
        <w:ind w:left="851" w:hanging="851"/>
        <w:rPr>
          <w:b/>
          <w:sz w:val="24"/>
          <w:szCs w:val="24"/>
          <w:lang w:val="en-GB"/>
        </w:rPr>
      </w:pPr>
      <w:r w:rsidRPr="00EA26A7">
        <w:rPr>
          <w:b/>
          <w:sz w:val="24"/>
          <w:szCs w:val="24"/>
          <w:lang w:val="en-GB"/>
        </w:rPr>
        <w:t>4.5</w:t>
      </w:r>
      <w:r w:rsidRPr="00EA26A7">
        <w:rPr>
          <w:b/>
          <w:sz w:val="24"/>
          <w:szCs w:val="24"/>
          <w:lang w:val="en-GB"/>
        </w:rPr>
        <w:tab/>
        <w:t>Interaction with other medicinal products and other forms of interaction</w:t>
      </w:r>
    </w:p>
    <w:p w14:paraId="5A5D8C26" w14:textId="77777777" w:rsidR="006A25D3" w:rsidRPr="00EA26A7" w:rsidRDefault="006A25D3" w:rsidP="006A25D3">
      <w:pPr>
        <w:ind w:left="851"/>
        <w:rPr>
          <w:sz w:val="24"/>
          <w:szCs w:val="24"/>
          <w:lang w:val="en-US"/>
        </w:rPr>
      </w:pPr>
    </w:p>
    <w:p w14:paraId="51D67EA5" w14:textId="77777777" w:rsidR="006A25D3" w:rsidRPr="00047ED8" w:rsidRDefault="006A25D3" w:rsidP="006A25D3">
      <w:pPr>
        <w:ind w:left="851"/>
        <w:rPr>
          <w:b/>
          <w:sz w:val="24"/>
          <w:szCs w:val="24"/>
          <w:lang w:val="en-US"/>
        </w:rPr>
      </w:pPr>
      <w:r w:rsidRPr="00047ED8">
        <w:rPr>
          <w:b/>
          <w:sz w:val="24"/>
          <w:szCs w:val="24"/>
          <w:lang w:val="en-US"/>
        </w:rPr>
        <w:t>Interactions related to both valsartan and hydrochlorothiazide</w:t>
      </w:r>
    </w:p>
    <w:p w14:paraId="2CC56EE9" w14:textId="77777777" w:rsidR="006A25D3" w:rsidRPr="00EA26A7" w:rsidRDefault="006A25D3" w:rsidP="006A25D3">
      <w:pPr>
        <w:ind w:left="851"/>
        <w:rPr>
          <w:sz w:val="24"/>
          <w:szCs w:val="24"/>
          <w:u w:val="single"/>
          <w:lang w:val="en-US"/>
        </w:rPr>
      </w:pPr>
    </w:p>
    <w:p w14:paraId="2D3CBADC" w14:textId="77777777" w:rsidR="006A25D3" w:rsidRPr="0048718A" w:rsidRDefault="006A25D3" w:rsidP="006A25D3">
      <w:pPr>
        <w:ind w:left="851"/>
        <w:rPr>
          <w:sz w:val="24"/>
          <w:szCs w:val="24"/>
          <w:u w:val="single"/>
          <w:lang w:val="en-US"/>
        </w:rPr>
      </w:pPr>
      <w:r w:rsidRPr="0048718A">
        <w:rPr>
          <w:sz w:val="24"/>
          <w:szCs w:val="24"/>
          <w:u w:val="single"/>
          <w:lang w:val="en-US"/>
        </w:rPr>
        <w:t>Concomitant use not recommended</w:t>
      </w:r>
    </w:p>
    <w:p w14:paraId="0DD95813" w14:textId="77777777" w:rsidR="006A25D3" w:rsidRPr="00EA26A7" w:rsidRDefault="006A25D3" w:rsidP="006A25D3">
      <w:pPr>
        <w:ind w:left="851"/>
        <w:rPr>
          <w:sz w:val="24"/>
          <w:szCs w:val="24"/>
          <w:lang w:val="en-US"/>
        </w:rPr>
      </w:pPr>
    </w:p>
    <w:p w14:paraId="661495AF" w14:textId="77777777" w:rsidR="006A25D3" w:rsidRPr="00EA26A7" w:rsidRDefault="006A25D3" w:rsidP="006A25D3">
      <w:pPr>
        <w:ind w:left="851"/>
        <w:rPr>
          <w:i/>
          <w:sz w:val="24"/>
          <w:szCs w:val="24"/>
          <w:lang w:val="en-US"/>
        </w:rPr>
      </w:pPr>
      <w:r w:rsidRPr="00EA26A7">
        <w:rPr>
          <w:i/>
          <w:sz w:val="24"/>
          <w:szCs w:val="24"/>
          <w:lang w:val="en-US"/>
        </w:rPr>
        <w:t>Lithium</w:t>
      </w:r>
    </w:p>
    <w:p w14:paraId="3EBF5109" w14:textId="77777777" w:rsidR="006A25D3" w:rsidRPr="00EA26A7" w:rsidRDefault="006A25D3" w:rsidP="006A25D3">
      <w:pPr>
        <w:ind w:left="851"/>
        <w:rPr>
          <w:sz w:val="24"/>
          <w:szCs w:val="24"/>
          <w:lang w:val="en-US"/>
        </w:rPr>
      </w:pPr>
      <w:r w:rsidRPr="00EA26A7">
        <w:rPr>
          <w:sz w:val="24"/>
          <w:szCs w:val="24"/>
          <w:lang w:val="en-US"/>
        </w:rPr>
        <w:t xml:space="preserve">Reversible increases in serum lithium concentrations and toxicity have been reported during concomitant administration of lithium with ACE inhibitors, angiotensin II receptor antagonists or thiazides, including hydrochlorothiazide. Since renal clearance of lithium is reduced by thiazides, the risk of lithium toxicity may presumably be increased further with </w:t>
      </w:r>
      <w:r>
        <w:rPr>
          <w:sz w:val="24"/>
          <w:szCs w:val="24"/>
          <w:lang w:val="en-US"/>
        </w:rPr>
        <w:t>v</w:t>
      </w:r>
      <w:r w:rsidRPr="00EA26A7">
        <w:rPr>
          <w:sz w:val="24"/>
          <w:szCs w:val="24"/>
          <w:lang w:val="en-US"/>
        </w:rPr>
        <w:t>alsartan/</w:t>
      </w:r>
      <w:r>
        <w:rPr>
          <w:sz w:val="24"/>
          <w:szCs w:val="24"/>
          <w:lang w:val="en-US"/>
        </w:rPr>
        <w:t>h</w:t>
      </w:r>
      <w:r w:rsidRPr="00EA26A7">
        <w:rPr>
          <w:sz w:val="24"/>
          <w:szCs w:val="24"/>
          <w:lang w:val="en-US"/>
        </w:rPr>
        <w:t>ydrochlorothiazide. If the combination proves necessary, careful monitoring of serum lithium levels is recommended.</w:t>
      </w:r>
    </w:p>
    <w:p w14:paraId="0C8DA61E" w14:textId="77777777" w:rsidR="006A25D3" w:rsidRPr="00EA26A7" w:rsidRDefault="006A25D3" w:rsidP="006A25D3">
      <w:pPr>
        <w:ind w:left="851"/>
        <w:rPr>
          <w:sz w:val="24"/>
          <w:szCs w:val="24"/>
          <w:lang w:val="en-US"/>
        </w:rPr>
      </w:pPr>
    </w:p>
    <w:p w14:paraId="7DCEF855" w14:textId="77777777" w:rsidR="006A25D3" w:rsidRPr="0048718A" w:rsidRDefault="006A25D3" w:rsidP="006A25D3">
      <w:pPr>
        <w:ind w:left="851"/>
        <w:rPr>
          <w:sz w:val="24"/>
          <w:szCs w:val="24"/>
          <w:u w:val="single"/>
          <w:lang w:val="en-US"/>
        </w:rPr>
      </w:pPr>
      <w:r w:rsidRPr="0048718A">
        <w:rPr>
          <w:sz w:val="24"/>
          <w:szCs w:val="24"/>
          <w:u w:val="single"/>
          <w:lang w:val="en-US"/>
        </w:rPr>
        <w:t>Concomitant use requiring caution</w:t>
      </w:r>
    </w:p>
    <w:p w14:paraId="0819BF22" w14:textId="77777777" w:rsidR="006A25D3" w:rsidRPr="00EA26A7" w:rsidRDefault="006A25D3" w:rsidP="006A25D3">
      <w:pPr>
        <w:ind w:left="851"/>
        <w:rPr>
          <w:i/>
          <w:sz w:val="24"/>
          <w:szCs w:val="24"/>
          <w:lang w:val="en-US"/>
        </w:rPr>
      </w:pPr>
    </w:p>
    <w:p w14:paraId="5EC61E57" w14:textId="77777777" w:rsidR="006A25D3" w:rsidRPr="00EA26A7" w:rsidRDefault="006A25D3" w:rsidP="006A25D3">
      <w:pPr>
        <w:ind w:left="851"/>
        <w:rPr>
          <w:i/>
          <w:sz w:val="24"/>
          <w:szCs w:val="24"/>
          <w:lang w:val="en-US"/>
        </w:rPr>
      </w:pPr>
      <w:r w:rsidRPr="00EA26A7">
        <w:rPr>
          <w:i/>
          <w:sz w:val="24"/>
          <w:szCs w:val="24"/>
          <w:lang w:val="en-US"/>
        </w:rPr>
        <w:t>Other antihypertensive agents</w:t>
      </w:r>
    </w:p>
    <w:p w14:paraId="7186E923" w14:textId="77777777" w:rsidR="006A25D3" w:rsidRPr="009F1EB7" w:rsidRDefault="006A25D3" w:rsidP="006A25D3">
      <w:pPr>
        <w:ind w:left="851"/>
        <w:rPr>
          <w:sz w:val="24"/>
          <w:szCs w:val="24"/>
          <w:lang w:val="en-US"/>
        </w:rPr>
      </w:pPr>
      <w:r w:rsidRPr="00EA26A7">
        <w:rPr>
          <w:sz w:val="24"/>
          <w:szCs w:val="24"/>
          <w:lang w:val="en-US"/>
        </w:rPr>
        <w:t>Valsartan/</w:t>
      </w:r>
      <w:r>
        <w:rPr>
          <w:sz w:val="24"/>
          <w:szCs w:val="24"/>
          <w:lang w:val="en-US"/>
        </w:rPr>
        <w:t>h</w:t>
      </w:r>
      <w:r w:rsidRPr="00EA26A7">
        <w:rPr>
          <w:sz w:val="24"/>
          <w:szCs w:val="24"/>
          <w:lang w:val="en-US"/>
        </w:rPr>
        <w:t xml:space="preserve">ydrochlorothiazide may increase the effects of other agents with antihypertensive properties (e.g. guanethidine, methyldopa, vasodilators, ACEI, ARBs, beta blockers, calcium channel blockers </w:t>
      </w:r>
      <w:r w:rsidRPr="009F1EB7">
        <w:rPr>
          <w:sz w:val="24"/>
          <w:szCs w:val="24"/>
          <w:lang w:val="en-GB"/>
        </w:rPr>
        <w:t>and direct renin inhibitors [DRIs]).</w:t>
      </w:r>
    </w:p>
    <w:p w14:paraId="5FAAD561" w14:textId="77777777" w:rsidR="006A25D3" w:rsidRPr="00EA26A7" w:rsidRDefault="006A25D3" w:rsidP="006A25D3">
      <w:pPr>
        <w:ind w:left="851"/>
        <w:rPr>
          <w:i/>
          <w:sz w:val="24"/>
          <w:szCs w:val="24"/>
          <w:lang w:val="en-US"/>
        </w:rPr>
      </w:pPr>
    </w:p>
    <w:p w14:paraId="37C8D935" w14:textId="77777777" w:rsidR="006A25D3" w:rsidRPr="00EA26A7" w:rsidRDefault="006A25D3" w:rsidP="006A25D3">
      <w:pPr>
        <w:ind w:left="851"/>
        <w:rPr>
          <w:sz w:val="24"/>
          <w:szCs w:val="24"/>
          <w:lang w:val="fr-FR"/>
        </w:rPr>
      </w:pPr>
      <w:r w:rsidRPr="00EA26A7">
        <w:rPr>
          <w:i/>
          <w:iCs/>
          <w:sz w:val="24"/>
          <w:szCs w:val="24"/>
          <w:lang w:val="fr-FR"/>
        </w:rPr>
        <w:t xml:space="preserve">Pressor amines </w:t>
      </w:r>
      <w:r w:rsidRPr="00EA26A7">
        <w:rPr>
          <w:sz w:val="24"/>
          <w:szCs w:val="24"/>
          <w:lang w:val="fr-FR"/>
        </w:rPr>
        <w:t>(e.g. noradrenaline, adrenaline)</w:t>
      </w:r>
    </w:p>
    <w:p w14:paraId="2F41A078" w14:textId="77777777" w:rsidR="006A25D3" w:rsidRPr="00EA26A7" w:rsidRDefault="006A25D3" w:rsidP="006A25D3">
      <w:pPr>
        <w:ind w:left="851"/>
        <w:rPr>
          <w:sz w:val="24"/>
          <w:szCs w:val="24"/>
          <w:lang w:val="en-GB"/>
        </w:rPr>
      </w:pPr>
      <w:r w:rsidRPr="00EA26A7">
        <w:rPr>
          <w:sz w:val="24"/>
          <w:szCs w:val="24"/>
          <w:lang w:val="en-US"/>
        </w:rPr>
        <w:t>Possible decreased response to pressor amines. The clinical significance of this effect is uncertain and not sufficient to preclude their use.</w:t>
      </w:r>
    </w:p>
    <w:p w14:paraId="03B5E9BF" w14:textId="77777777" w:rsidR="006A25D3" w:rsidRPr="00EA26A7" w:rsidRDefault="006A25D3" w:rsidP="006A25D3">
      <w:pPr>
        <w:ind w:left="851"/>
        <w:rPr>
          <w:sz w:val="24"/>
          <w:szCs w:val="24"/>
          <w:lang w:val="en-US"/>
        </w:rPr>
      </w:pPr>
    </w:p>
    <w:p w14:paraId="74D5092B" w14:textId="77777777" w:rsidR="006A25D3" w:rsidRPr="00EA26A7" w:rsidRDefault="006A25D3" w:rsidP="006A25D3">
      <w:pPr>
        <w:ind w:left="851"/>
        <w:rPr>
          <w:i/>
          <w:sz w:val="24"/>
          <w:szCs w:val="24"/>
          <w:lang w:val="en-US"/>
        </w:rPr>
      </w:pPr>
      <w:proofErr w:type="spellStart"/>
      <w:proofErr w:type="gramStart"/>
      <w:r w:rsidRPr="00EA26A7">
        <w:rPr>
          <w:i/>
          <w:sz w:val="24"/>
          <w:szCs w:val="24"/>
          <w:lang w:val="en-US"/>
        </w:rPr>
        <w:t>Non steroidal</w:t>
      </w:r>
      <w:proofErr w:type="spellEnd"/>
      <w:proofErr w:type="gramEnd"/>
      <w:r w:rsidRPr="00EA26A7">
        <w:rPr>
          <w:i/>
          <w:sz w:val="24"/>
          <w:szCs w:val="24"/>
          <w:lang w:val="en-US"/>
        </w:rPr>
        <w:t xml:space="preserve"> anti-inflammatory medicines (NSAIDs), including selective COX-2 inhibitors, acetylsalicylic acid </w:t>
      </w:r>
      <w:r>
        <w:rPr>
          <w:i/>
          <w:sz w:val="24"/>
          <w:szCs w:val="24"/>
          <w:lang w:val="en-US"/>
        </w:rPr>
        <w:t>(</w:t>
      </w:r>
      <w:r w:rsidRPr="00EA26A7">
        <w:rPr>
          <w:i/>
          <w:sz w:val="24"/>
          <w:szCs w:val="24"/>
          <w:lang w:val="en-US"/>
        </w:rPr>
        <w:t>&gt;3 g/day), and non-selective NSAIDs</w:t>
      </w:r>
    </w:p>
    <w:p w14:paraId="2BCDAD16" w14:textId="77777777" w:rsidR="006A25D3" w:rsidRPr="00EA26A7" w:rsidRDefault="006A25D3" w:rsidP="006A25D3">
      <w:pPr>
        <w:ind w:left="851"/>
        <w:rPr>
          <w:sz w:val="24"/>
          <w:szCs w:val="24"/>
          <w:lang w:val="en-US"/>
        </w:rPr>
      </w:pPr>
      <w:r w:rsidRPr="00EA26A7">
        <w:rPr>
          <w:sz w:val="24"/>
          <w:szCs w:val="24"/>
          <w:lang w:val="en-US"/>
        </w:rPr>
        <w:t xml:space="preserve">NSAIDs can attenuate the antihypertensive effect of both angiotensin II antagonists and hydrochlorothiazide when administered simultaneously. Furthermore, concomitant use of </w:t>
      </w:r>
      <w:r>
        <w:rPr>
          <w:sz w:val="24"/>
          <w:szCs w:val="24"/>
          <w:lang w:val="en-US"/>
        </w:rPr>
        <w:t>v</w:t>
      </w:r>
      <w:r w:rsidRPr="00EA26A7">
        <w:rPr>
          <w:sz w:val="24"/>
          <w:szCs w:val="24"/>
          <w:lang w:val="en-US"/>
        </w:rPr>
        <w:t>alsartan/</w:t>
      </w:r>
      <w:r>
        <w:rPr>
          <w:sz w:val="24"/>
          <w:szCs w:val="24"/>
          <w:lang w:val="en-US"/>
        </w:rPr>
        <w:t>h</w:t>
      </w:r>
      <w:r w:rsidRPr="00EA26A7">
        <w:rPr>
          <w:sz w:val="24"/>
          <w:szCs w:val="24"/>
          <w:lang w:val="en-US"/>
        </w:rPr>
        <w:t>ydrochlorothiazide and NSAIDs may lead to worsening of renal function and an increase in serum potassium. Therefore, monitoring of renal function at the beginning of the treatment is recommended, as well as adequate hydration of the patient.</w:t>
      </w:r>
    </w:p>
    <w:p w14:paraId="0C75DF37" w14:textId="77777777" w:rsidR="006A25D3" w:rsidRPr="00EA26A7" w:rsidRDefault="006A25D3" w:rsidP="006A25D3">
      <w:pPr>
        <w:ind w:left="851"/>
        <w:rPr>
          <w:sz w:val="24"/>
          <w:szCs w:val="24"/>
          <w:lang w:val="en-US"/>
        </w:rPr>
      </w:pPr>
    </w:p>
    <w:p w14:paraId="2100F9A1" w14:textId="77777777" w:rsidR="006A25D3" w:rsidRPr="0048718A" w:rsidRDefault="006A25D3" w:rsidP="006A25D3">
      <w:pPr>
        <w:ind w:left="851"/>
        <w:rPr>
          <w:b/>
          <w:sz w:val="24"/>
          <w:szCs w:val="24"/>
          <w:lang w:val="en-US"/>
        </w:rPr>
      </w:pPr>
      <w:r w:rsidRPr="0048718A">
        <w:rPr>
          <w:b/>
          <w:sz w:val="24"/>
          <w:szCs w:val="24"/>
          <w:lang w:val="en-US"/>
        </w:rPr>
        <w:t>Interactions related to valsartan</w:t>
      </w:r>
    </w:p>
    <w:p w14:paraId="3D755541" w14:textId="77777777" w:rsidR="006A25D3" w:rsidRPr="00EA26A7" w:rsidRDefault="006A25D3" w:rsidP="006A25D3">
      <w:pPr>
        <w:ind w:left="851"/>
        <w:rPr>
          <w:sz w:val="24"/>
          <w:szCs w:val="24"/>
          <w:u w:val="single"/>
          <w:lang w:val="en-US"/>
        </w:rPr>
      </w:pPr>
    </w:p>
    <w:p w14:paraId="59546831" w14:textId="77777777" w:rsidR="006A25D3" w:rsidRPr="0048718A" w:rsidRDefault="006A25D3" w:rsidP="006A25D3">
      <w:pPr>
        <w:ind w:left="851"/>
        <w:rPr>
          <w:bCs/>
          <w:sz w:val="24"/>
          <w:szCs w:val="24"/>
          <w:u w:val="single"/>
          <w:lang w:val="en-GB" w:eastAsia="en-US" w:bidi="th-TH"/>
        </w:rPr>
      </w:pPr>
      <w:r w:rsidRPr="0005338F">
        <w:rPr>
          <w:bCs/>
          <w:sz w:val="24"/>
          <w:szCs w:val="24"/>
          <w:u w:val="single"/>
          <w:lang w:val="en-GB" w:eastAsia="en-US" w:bidi="th-TH"/>
        </w:rPr>
        <w:t>Dual blockade of the Renin-Angiotensin-Aldosterone System (RAAS) with ARBs,</w:t>
      </w:r>
      <w:r w:rsidRPr="00457224">
        <w:rPr>
          <w:bCs/>
          <w:sz w:val="24"/>
          <w:szCs w:val="24"/>
          <w:u w:val="single"/>
          <w:lang w:val="en-GB" w:eastAsia="en-US" w:bidi="th-TH"/>
        </w:rPr>
        <w:t xml:space="preserve"> ACEIs,</w:t>
      </w:r>
      <w:r w:rsidRPr="0048718A">
        <w:rPr>
          <w:bCs/>
          <w:sz w:val="24"/>
          <w:szCs w:val="24"/>
          <w:u w:val="single"/>
          <w:lang w:val="en-GB" w:eastAsia="en-US" w:bidi="th-TH"/>
        </w:rPr>
        <w:t xml:space="preserve"> or </w:t>
      </w:r>
      <w:proofErr w:type="spellStart"/>
      <w:r w:rsidRPr="0048718A">
        <w:rPr>
          <w:bCs/>
          <w:sz w:val="24"/>
          <w:szCs w:val="24"/>
          <w:u w:val="single"/>
          <w:lang w:val="en-GB" w:eastAsia="en-US" w:bidi="th-TH"/>
        </w:rPr>
        <w:t>aliskiren</w:t>
      </w:r>
      <w:proofErr w:type="spellEnd"/>
    </w:p>
    <w:p w14:paraId="162E07E1" w14:textId="77777777" w:rsidR="006A25D3" w:rsidRPr="00EA26A7" w:rsidRDefault="006A25D3" w:rsidP="006A25D3">
      <w:pPr>
        <w:ind w:left="851"/>
        <w:rPr>
          <w:sz w:val="24"/>
          <w:szCs w:val="24"/>
          <w:lang w:val="en-GB" w:eastAsia="en-GB"/>
        </w:rPr>
      </w:pPr>
      <w:r w:rsidRPr="00EA26A7">
        <w:rPr>
          <w:sz w:val="24"/>
          <w:szCs w:val="24"/>
          <w:lang w:val="en-US"/>
        </w:rPr>
        <w:t xml:space="preserve">Clinical trial data has shown that dual blockade of the renin-angiotensin-aldosterone system (RAAS) through the combined use of ACE-inhibitors, angiotensin II receptor blockers or </w:t>
      </w:r>
      <w:proofErr w:type="spellStart"/>
      <w:r w:rsidRPr="00EA26A7">
        <w:rPr>
          <w:sz w:val="24"/>
          <w:szCs w:val="24"/>
          <w:lang w:val="en-US"/>
        </w:rPr>
        <w:t>aliskiren</w:t>
      </w:r>
      <w:proofErr w:type="spellEnd"/>
      <w:r w:rsidRPr="00EA26A7">
        <w:rPr>
          <w:sz w:val="24"/>
          <w:szCs w:val="24"/>
          <w:lang w:val="en-US"/>
        </w:rPr>
        <w:t xml:space="preserve"> is associated with a higher frequency of adverse events such as hypotension, </w:t>
      </w:r>
      <w:proofErr w:type="spellStart"/>
      <w:r w:rsidRPr="00EA26A7">
        <w:rPr>
          <w:sz w:val="24"/>
          <w:szCs w:val="24"/>
          <w:lang w:val="en-US"/>
        </w:rPr>
        <w:t>hyperkalaemia</w:t>
      </w:r>
      <w:proofErr w:type="spellEnd"/>
      <w:r w:rsidRPr="00EA26A7">
        <w:rPr>
          <w:sz w:val="24"/>
          <w:szCs w:val="24"/>
          <w:lang w:val="en-US"/>
        </w:rPr>
        <w:t xml:space="preserve"> and decreased renal function (including acute renal failure) compared to the use of a single RAAS-acting agent (see sections 4.3, 4.4 and 5.1).</w:t>
      </w:r>
    </w:p>
    <w:p w14:paraId="7EF101AD" w14:textId="77777777" w:rsidR="006A25D3" w:rsidRPr="00EA26A7" w:rsidRDefault="006A25D3" w:rsidP="006A25D3">
      <w:pPr>
        <w:ind w:left="851"/>
        <w:rPr>
          <w:i/>
          <w:sz w:val="24"/>
          <w:szCs w:val="24"/>
          <w:lang w:val="en-US"/>
        </w:rPr>
      </w:pPr>
    </w:p>
    <w:p w14:paraId="7EDA39DD" w14:textId="77777777" w:rsidR="006A25D3" w:rsidRPr="0048718A" w:rsidRDefault="006A25D3" w:rsidP="006A25D3">
      <w:pPr>
        <w:ind w:left="851"/>
        <w:rPr>
          <w:sz w:val="24"/>
          <w:szCs w:val="24"/>
          <w:u w:val="single"/>
          <w:lang w:val="en-US"/>
        </w:rPr>
      </w:pPr>
      <w:r w:rsidRPr="0048718A">
        <w:rPr>
          <w:sz w:val="24"/>
          <w:szCs w:val="24"/>
          <w:u w:val="single"/>
          <w:lang w:val="en-US"/>
        </w:rPr>
        <w:t>Concomitant use not recommended</w:t>
      </w:r>
    </w:p>
    <w:p w14:paraId="14EAC268" w14:textId="77777777" w:rsidR="006A25D3" w:rsidRPr="00EA26A7" w:rsidRDefault="006A25D3" w:rsidP="006A25D3">
      <w:pPr>
        <w:ind w:left="851"/>
        <w:rPr>
          <w:sz w:val="24"/>
          <w:szCs w:val="24"/>
          <w:lang w:val="en-US"/>
        </w:rPr>
      </w:pPr>
    </w:p>
    <w:p w14:paraId="0D30D1A6" w14:textId="77777777" w:rsidR="006A25D3" w:rsidRPr="00EA26A7" w:rsidRDefault="006A25D3" w:rsidP="006A25D3">
      <w:pPr>
        <w:ind w:left="851"/>
        <w:rPr>
          <w:i/>
          <w:iCs/>
          <w:sz w:val="24"/>
          <w:szCs w:val="24"/>
          <w:lang w:val="en-US"/>
        </w:rPr>
      </w:pPr>
      <w:r w:rsidRPr="00EA26A7">
        <w:rPr>
          <w:i/>
          <w:iCs/>
          <w:sz w:val="24"/>
          <w:szCs w:val="24"/>
          <w:lang w:val="en-US"/>
        </w:rPr>
        <w:t>Potassium-sparing diuretics, potassium supplements, salt substitutes containing potassium and other substances that may increase potassium levels</w:t>
      </w:r>
    </w:p>
    <w:p w14:paraId="24E773D2" w14:textId="77777777" w:rsidR="006A25D3" w:rsidRPr="00EA26A7" w:rsidRDefault="006A25D3" w:rsidP="006A25D3">
      <w:pPr>
        <w:ind w:left="851"/>
        <w:rPr>
          <w:sz w:val="24"/>
          <w:szCs w:val="24"/>
          <w:lang w:val="en-US"/>
        </w:rPr>
      </w:pPr>
      <w:r w:rsidRPr="00EA26A7">
        <w:rPr>
          <w:sz w:val="24"/>
          <w:szCs w:val="24"/>
          <w:lang w:val="en-US"/>
        </w:rPr>
        <w:t>If a medicinal product that affects potassium levels is considered necessary in combination with valsartan, monitoring of potassium plasma levels is advised.</w:t>
      </w:r>
    </w:p>
    <w:p w14:paraId="5E5300B3" w14:textId="77777777" w:rsidR="006A25D3" w:rsidRPr="00EA26A7" w:rsidRDefault="006A25D3" w:rsidP="006A25D3">
      <w:pPr>
        <w:ind w:left="851"/>
        <w:rPr>
          <w:sz w:val="24"/>
          <w:szCs w:val="24"/>
          <w:lang w:val="en-US"/>
        </w:rPr>
      </w:pPr>
    </w:p>
    <w:p w14:paraId="314EC2D2" w14:textId="77777777" w:rsidR="006A25D3" w:rsidRPr="00EA26A7" w:rsidRDefault="006A25D3" w:rsidP="006A25D3">
      <w:pPr>
        <w:ind w:left="851"/>
        <w:rPr>
          <w:i/>
          <w:sz w:val="24"/>
          <w:szCs w:val="24"/>
          <w:lang w:val="en-US"/>
        </w:rPr>
      </w:pPr>
      <w:r w:rsidRPr="00EA26A7">
        <w:rPr>
          <w:i/>
          <w:sz w:val="24"/>
          <w:szCs w:val="24"/>
          <w:lang w:val="en-US"/>
        </w:rPr>
        <w:t>Transporters</w:t>
      </w:r>
    </w:p>
    <w:p w14:paraId="3594CC6E" w14:textId="77777777" w:rsidR="006A25D3" w:rsidRPr="00EA26A7" w:rsidRDefault="006A25D3" w:rsidP="006A25D3">
      <w:pPr>
        <w:ind w:left="851"/>
        <w:rPr>
          <w:sz w:val="24"/>
          <w:szCs w:val="24"/>
          <w:lang w:val="en-US"/>
        </w:rPr>
      </w:pPr>
      <w:r w:rsidRPr="00EA26A7">
        <w:rPr>
          <w:sz w:val="24"/>
          <w:szCs w:val="24"/>
          <w:lang w:val="en-US"/>
        </w:rPr>
        <w:t>In vitro data indicates that valsartan is a substrate of the hepatic uptake transporter OATP1B1/OATP1B3 and the hepatic efflux transporter MRP2. The clinical relevance of this finding is unknown. Co-administration of inhibitors of the uptake transporter (e</w:t>
      </w:r>
      <w:r>
        <w:rPr>
          <w:sz w:val="24"/>
          <w:szCs w:val="24"/>
          <w:lang w:val="en-US"/>
        </w:rPr>
        <w:t>.</w:t>
      </w:r>
      <w:r w:rsidRPr="00EA26A7">
        <w:rPr>
          <w:sz w:val="24"/>
          <w:szCs w:val="24"/>
          <w:lang w:val="en-US"/>
        </w:rPr>
        <w:t>g. rifampin, ciclosporin) or efflux transporter (e</w:t>
      </w:r>
      <w:r>
        <w:rPr>
          <w:sz w:val="24"/>
          <w:szCs w:val="24"/>
          <w:lang w:val="en-US"/>
        </w:rPr>
        <w:t>.</w:t>
      </w:r>
      <w:r w:rsidRPr="00EA26A7">
        <w:rPr>
          <w:sz w:val="24"/>
          <w:szCs w:val="24"/>
          <w:lang w:val="en-US"/>
        </w:rPr>
        <w:t>g. ritonavir) may increase the systemic exposure to valsartan. Exercise appropriate care when initiating or ending concomitant treatment with such drugs.</w:t>
      </w:r>
    </w:p>
    <w:p w14:paraId="28735F25" w14:textId="77777777" w:rsidR="006A25D3" w:rsidRPr="00EA26A7" w:rsidRDefault="006A25D3" w:rsidP="006A25D3">
      <w:pPr>
        <w:ind w:left="851"/>
        <w:rPr>
          <w:sz w:val="24"/>
          <w:szCs w:val="24"/>
          <w:lang w:val="en-US"/>
        </w:rPr>
      </w:pPr>
    </w:p>
    <w:p w14:paraId="6D15D758" w14:textId="77777777" w:rsidR="006A25D3" w:rsidRPr="00EA26A7" w:rsidRDefault="006A25D3" w:rsidP="006A25D3">
      <w:pPr>
        <w:ind w:left="851"/>
        <w:rPr>
          <w:i/>
          <w:iCs/>
          <w:sz w:val="24"/>
          <w:szCs w:val="24"/>
          <w:lang w:val="en-US"/>
        </w:rPr>
      </w:pPr>
      <w:r w:rsidRPr="00EA26A7">
        <w:rPr>
          <w:i/>
          <w:iCs/>
          <w:sz w:val="24"/>
          <w:szCs w:val="24"/>
          <w:lang w:val="en-US"/>
        </w:rPr>
        <w:t>No interaction</w:t>
      </w:r>
    </w:p>
    <w:p w14:paraId="79F3410D" w14:textId="77777777" w:rsidR="006A25D3" w:rsidRPr="00EA26A7" w:rsidRDefault="006A25D3" w:rsidP="006A25D3">
      <w:pPr>
        <w:ind w:left="851"/>
        <w:rPr>
          <w:sz w:val="24"/>
          <w:szCs w:val="24"/>
          <w:lang w:val="en-US"/>
        </w:rPr>
      </w:pPr>
      <w:r w:rsidRPr="00EA26A7">
        <w:rPr>
          <w:sz w:val="24"/>
          <w:szCs w:val="24"/>
          <w:lang w:val="en-US"/>
        </w:rPr>
        <w:t xml:space="preserve">In drug interaction studies with valsartan, no interactions of clinical significance have been found with valsartan or any of the following substances: cimetidine, warfarin, furosemide, digoxin, atenolol, indomethacin, hydrochlorothiazide, amlodipine, </w:t>
      </w:r>
      <w:proofErr w:type="spellStart"/>
      <w:r w:rsidRPr="00EA26A7">
        <w:rPr>
          <w:sz w:val="24"/>
          <w:szCs w:val="24"/>
          <w:lang w:val="en-US"/>
        </w:rPr>
        <w:t>glibenclamide</w:t>
      </w:r>
      <w:proofErr w:type="spellEnd"/>
      <w:r w:rsidRPr="00EA26A7">
        <w:rPr>
          <w:sz w:val="24"/>
          <w:szCs w:val="24"/>
          <w:lang w:val="en-US"/>
        </w:rPr>
        <w:t xml:space="preserve">. Digoxin and indomethacin could interact with the hydrochlorothiazide component of </w:t>
      </w:r>
      <w:r>
        <w:rPr>
          <w:sz w:val="24"/>
          <w:szCs w:val="24"/>
          <w:lang w:val="en-US"/>
        </w:rPr>
        <w:t>v</w:t>
      </w:r>
      <w:r w:rsidRPr="00EA26A7">
        <w:rPr>
          <w:sz w:val="24"/>
          <w:szCs w:val="24"/>
          <w:lang w:val="en-US"/>
        </w:rPr>
        <w:t>alsartan/</w:t>
      </w:r>
      <w:r>
        <w:rPr>
          <w:sz w:val="24"/>
          <w:szCs w:val="24"/>
          <w:lang w:val="en-US"/>
        </w:rPr>
        <w:t>h</w:t>
      </w:r>
      <w:r w:rsidRPr="00EA26A7">
        <w:rPr>
          <w:sz w:val="24"/>
          <w:szCs w:val="24"/>
          <w:lang w:val="en-US"/>
        </w:rPr>
        <w:t>ydrochlorothiazide (see interactions related to hydrochlorothiazide).</w:t>
      </w:r>
    </w:p>
    <w:p w14:paraId="04139A1F" w14:textId="77777777" w:rsidR="006A25D3" w:rsidRPr="00EA26A7" w:rsidRDefault="006A25D3" w:rsidP="006A25D3">
      <w:pPr>
        <w:ind w:left="851"/>
        <w:rPr>
          <w:sz w:val="24"/>
          <w:szCs w:val="24"/>
          <w:lang w:val="en-US"/>
        </w:rPr>
      </w:pPr>
    </w:p>
    <w:p w14:paraId="7F0C3741" w14:textId="77777777" w:rsidR="006A25D3" w:rsidRPr="0048718A" w:rsidRDefault="006A25D3" w:rsidP="006A25D3">
      <w:pPr>
        <w:ind w:left="851"/>
        <w:rPr>
          <w:b/>
          <w:sz w:val="24"/>
          <w:szCs w:val="24"/>
          <w:lang w:val="en-US"/>
        </w:rPr>
      </w:pPr>
      <w:r w:rsidRPr="0048718A">
        <w:rPr>
          <w:b/>
          <w:sz w:val="24"/>
          <w:szCs w:val="24"/>
          <w:lang w:val="en-US"/>
        </w:rPr>
        <w:t>Interactions related to hydrochlorothiazide</w:t>
      </w:r>
    </w:p>
    <w:p w14:paraId="12B0A7F6" w14:textId="77777777" w:rsidR="006A25D3" w:rsidRPr="00EA26A7" w:rsidRDefault="006A25D3" w:rsidP="006A25D3">
      <w:pPr>
        <w:ind w:left="851"/>
        <w:rPr>
          <w:sz w:val="24"/>
          <w:szCs w:val="24"/>
          <w:lang w:val="en-US"/>
        </w:rPr>
      </w:pPr>
    </w:p>
    <w:p w14:paraId="1E2838D9" w14:textId="77777777" w:rsidR="006A25D3" w:rsidRPr="0048718A" w:rsidRDefault="006A25D3" w:rsidP="006A25D3">
      <w:pPr>
        <w:ind w:left="851"/>
        <w:rPr>
          <w:sz w:val="24"/>
          <w:szCs w:val="24"/>
          <w:u w:val="single"/>
          <w:lang w:val="en-US"/>
        </w:rPr>
      </w:pPr>
      <w:r w:rsidRPr="0048718A">
        <w:rPr>
          <w:sz w:val="24"/>
          <w:szCs w:val="24"/>
          <w:u w:val="single"/>
          <w:lang w:val="en-US"/>
        </w:rPr>
        <w:t>Concomitant use requiring caution</w:t>
      </w:r>
    </w:p>
    <w:p w14:paraId="0819A451" w14:textId="77777777" w:rsidR="006A25D3" w:rsidRPr="00EA26A7" w:rsidRDefault="006A25D3" w:rsidP="006A25D3">
      <w:pPr>
        <w:ind w:left="851"/>
        <w:rPr>
          <w:i/>
          <w:sz w:val="24"/>
          <w:szCs w:val="24"/>
          <w:lang w:val="en-US"/>
        </w:rPr>
      </w:pPr>
    </w:p>
    <w:p w14:paraId="5AC175D7" w14:textId="77777777" w:rsidR="006A25D3" w:rsidRPr="00EA26A7" w:rsidRDefault="006A25D3" w:rsidP="006A25D3">
      <w:pPr>
        <w:tabs>
          <w:tab w:val="left" w:pos="6680"/>
        </w:tabs>
        <w:ind w:left="851"/>
        <w:rPr>
          <w:iCs/>
          <w:sz w:val="24"/>
          <w:szCs w:val="24"/>
          <w:lang w:val="en-US"/>
        </w:rPr>
      </w:pPr>
      <w:r w:rsidRPr="00EA26A7">
        <w:rPr>
          <w:i/>
          <w:iCs/>
          <w:sz w:val="24"/>
          <w:szCs w:val="24"/>
          <w:lang w:val="en-US"/>
        </w:rPr>
        <w:t>Medicinal products affecting serum potassium</w:t>
      </w:r>
      <w:r w:rsidRPr="00EA26A7">
        <w:rPr>
          <w:sz w:val="24"/>
          <w:szCs w:val="24"/>
          <w:lang w:val="en-US"/>
        </w:rPr>
        <w:t xml:space="preserve"> </w:t>
      </w:r>
      <w:r>
        <w:rPr>
          <w:i/>
          <w:iCs/>
          <w:sz w:val="24"/>
          <w:szCs w:val="24"/>
          <w:lang w:val="en-US"/>
        </w:rPr>
        <w:t>level</w:t>
      </w:r>
    </w:p>
    <w:p w14:paraId="4AD29EB5" w14:textId="77777777" w:rsidR="006A25D3" w:rsidRPr="00326205" w:rsidRDefault="006A25D3" w:rsidP="006A25D3">
      <w:pPr>
        <w:ind w:left="851"/>
        <w:rPr>
          <w:iCs/>
          <w:sz w:val="24"/>
          <w:szCs w:val="24"/>
          <w:lang w:val="en-US"/>
        </w:rPr>
      </w:pPr>
      <w:r w:rsidRPr="00EA26A7">
        <w:rPr>
          <w:iCs/>
          <w:sz w:val="24"/>
          <w:szCs w:val="24"/>
          <w:lang w:val="en-US"/>
        </w:rPr>
        <w:t xml:space="preserve">The </w:t>
      </w:r>
      <w:proofErr w:type="spellStart"/>
      <w:r w:rsidRPr="00EA26A7">
        <w:rPr>
          <w:iCs/>
          <w:sz w:val="24"/>
          <w:szCs w:val="24"/>
          <w:lang w:val="en-US"/>
        </w:rPr>
        <w:t>hypokalaemic</w:t>
      </w:r>
      <w:proofErr w:type="spellEnd"/>
      <w:r w:rsidRPr="00EA26A7">
        <w:rPr>
          <w:iCs/>
          <w:sz w:val="24"/>
          <w:szCs w:val="24"/>
          <w:lang w:val="en-US"/>
        </w:rPr>
        <w:t xml:space="preserve"> effect of hydrochlorothiazide may be increased by concomitant </w:t>
      </w:r>
      <w:r w:rsidRPr="00326205">
        <w:rPr>
          <w:iCs/>
          <w:sz w:val="24"/>
          <w:szCs w:val="24"/>
          <w:lang w:val="en-US"/>
        </w:rPr>
        <w:t>administration of kaliuretic diuretics, corticosteroids, laxatives, ACTH, amphotericin,</w:t>
      </w:r>
      <w:r w:rsidRPr="00EA26A7">
        <w:rPr>
          <w:i/>
          <w:iCs/>
          <w:sz w:val="24"/>
          <w:szCs w:val="24"/>
          <w:lang w:val="en-US"/>
        </w:rPr>
        <w:t xml:space="preserve"> </w:t>
      </w:r>
      <w:r w:rsidRPr="00326205">
        <w:rPr>
          <w:iCs/>
          <w:sz w:val="24"/>
          <w:szCs w:val="24"/>
          <w:lang w:val="en-US"/>
        </w:rPr>
        <w:t>carbenoxolone, penicillin G, salicylic acid and derivatives.</w:t>
      </w:r>
    </w:p>
    <w:p w14:paraId="0D1F6B49" w14:textId="77777777" w:rsidR="006A25D3" w:rsidRPr="00EA26A7" w:rsidRDefault="006A25D3" w:rsidP="006A25D3">
      <w:pPr>
        <w:ind w:left="851"/>
        <w:rPr>
          <w:sz w:val="24"/>
          <w:szCs w:val="24"/>
          <w:lang w:val="en-US"/>
        </w:rPr>
      </w:pPr>
      <w:r w:rsidRPr="00EA26A7">
        <w:rPr>
          <w:sz w:val="24"/>
          <w:szCs w:val="24"/>
          <w:lang w:val="en-US"/>
        </w:rPr>
        <w:t>If these medicinal products are to be prescribed with the hydrochlorothiazide-valsartan combination, monitoring of potassium plasma levels is advised. (see section 4.4</w:t>
      </w:r>
      <w:r w:rsidRPr="00EA26A7">
        <w:rPr>
          <w:bCs/>
          <w:sz w:val="24"/>
          <w:szCs w:val="24"/>
          <w:lang w:val="en-US"/>
        </w:rPr>
        <w:t>)</w:t>
      </w:r>
      <w:r w:rsidRPr="00EA26A7">
        <w:rPr>
          <w:sz w:val="24"/>
          <w:szCs w:val="24"/>
          <w:lang w:val="en-US"/>
        </w:rPr>
        <w:t>.</w:t>
      </w:r>
    </w:p>
    <w:p w14:paraId="096387B8" w14:textId="77777777" w:rsidR="006A25D3" w:rsidRPr="00EA26A7" w:rsidRDefault="006A25D3" w:rsidP="006A25D3">
      <w:pPr>
        <w:ind w:left="851"/>
        <w:rPr>
          <w:sz w:val="24"/>
          <w:szCs w:val="24"/>
          <w:lang w:val="en-US"/>
        </w:rPr>
      </w:pPr>
    </w:p>
    <w:p w14:paraId="4A5A5A29" w14:textId="77777777" w:rsidR="006A25D3" w:rsidRPr="00EA26A7" w:rsidRDefault="006A25D3" w:rsidP="006A25D3">
      <w:pPr>
        <w:ind w:left="851"/>
        <w:rPr>
          <w:i/>
          <w:sz w:val="24"/>
          <w:szCs w:val="24"/>
          <w:lang w:val="en-US"/>
        </w:rPr>
      </w:pPr>
      <w:r w:rsidRPr="00EA26A7">
        <w:rPr>
          <w:i/>
          <w:sz w:val="24"/>
          <w:szCs w:val="24"/>
          <w:lang w:val="en-US"/>
        </w:rPr>
        <w:t xml:space="preserve">Medicinal products that could induce </w:t>
      </w:r>
      <w:proofErr w:type="spellStart"/>
      <w:r w:rsidRPr="00EA26A7">
        <w:rPr>
          <w:i/>
          <w:sz w:val="24"/>
          <w:szCs w:val="24"/>
          <w:lang w:val="en-US"/>
        </w:rPr>
        <w:t>torsades</w:t>
      </w:r>
      <w:proofErr w:type="spellEnd"/>
      <w:r w:rsidRPr="00EA26A7">
        <w:rPr>
          <w:i/>
          <w:sz w:val="24"/>
          <w:szCs w:val="24"/>
          <w:lang w:val="en-US"/>
        </w:rPr>
        <w:t xml:space="preserve"> de pointes</w:t>
      </w:r>
    </w:p>
    <w:p w14:paraId="7F6ABF5A" w14:textId="48EA44C3" w:rsidR="006A25D3" w:rsidRPr="00295A46" w:rsidRDefault="006A25D3" w:rsidP="00295A46">
      <w:pPr>
        <w:ind w:left="851"/>
        <w:rPr>
          <w:sz w:val="24"/>
          <w:szCs w:val="24"/>
          <w:lang w:val="en-US"/>
        </w:rPr>
      </w:pPr>
      <w:r w:rsidRPr="00EA26A7">
        <w:rPr>
          <w:sz w:val="24"/>
          <w:szCs w:val="24"/>
          <w:lang w:val="en-US"/>
        </w:rPr>
        <w:t xml:space="preserve">Due to the risk of </w:t>
      </w:r>
      <w:proofErr w:type="spellStart"/>
      <w:r w:rsidRPr="00EA26A7">
        <w:rPr>
          <w:sz w:val="24"/>
          <w:szCs w:val="24"/>
          <w:lang w:val="en-US"/>
        </w:rPr>
        <w:t>hypokalaemia</w:t>
      </w:r>
      <w:proofErr w:type="spellEnd"/>
      <w:r w:rsidRPr="00EA26A7">
        <w:rPr>
          <w:sz w:val="24"/>
          <w:szCs w:val="24"/>
          <w:lang w:val="en-US"/>
        </w:rPr>
        <w:t xml:space="preserve">, hydrochlorothiazide should be administered with caution when associated with medicinal products that could induce </w:t>
      </w:r>
      <w:proofErr w:type="spellStart"/>
      <w:r w:rsidRPr="00EA26A7">
        <w:rPr>
          <w:sz w:val="24"/>
          <w:szCs w:val="24"/>
          <w:lang w:val="en-US"/>
        </w:rPr>
        <w:t>torsades</w:t>
      </w:r>
      <w:proofErr w:type="spellEnd"/>
      <w:r w:rsidRPr="00EA26A7">
        <w:rPr>
          <w:sz w:val="24"/>
          <w:szCs w:val="24"/>
          <w:lang w:val="en-US"/>
        </w:rPr>
        <w:t xml:space="preserve"> de pointes, in particular Class </w:t>
      </w:r>
      <w:proofErr w:type="spellStart"/>
      <w:r w:rsidRPr="00EA26A7">
        <w:rPr>
          <w:sz w:val="24"/>
          <w:szCs w:val="24"/>
          <w:lang w:val="en-US"/>
        </w:rPr>
        <w:t>Ia</w:t>
      </w:r>
      <w:proofErr w:type="spellEnd"/>
      <w:r>
        <w:rPr>
          <w:sz w:val="24"/>
          <w:szCs w:val="24"/>
          <w:lang w:val="en-US"/>
        </w:rPr>
        <w:t xml:space="preserve"> </w:t>
      </w:r>
      <w:r w:rsidRPr="00EA26A7">
        <w:rPr>
          <w:sz w:val="24"/>
          <w:szCs w:val="24"/>
          <w:lang w:val="en-US"/>
        </w:rPr>
        <w:t xml:space="preserve">and Class III antiarrhythmics, and some antipsychotics </w:t>
      </w:r>
    </w:p>
    <w:p w14:paraId="3D3BDA21" w14:textId="77777777" w:rsidR="006A25D3" w:rsidRPr="00EA26A7" w:rsidRDefault="006A25D3" w:rsidP="006A25D3">
      <w:pPr>
        <w:ind w:left="851"/>
        <w:rPr>
          <w:i/>
          <w:sz w:val="24"/>
          <w:szCs w:val="24"/>
          <w:lang w:val="en-US"/>
        </w:rPr>
      </w:pPr>
    </w:p>
    <w:p w14:paraId="3C2BF656" w14:textId="77777777" w:rsidR="006A25D3" w:rsidRPr="00EA26A7" w:rsidRDefault="006A25D3" w:rsidP="006A25D3">
      <w:pPr>
        <w:ind w:left="851"/>
        <w:rPr>
          <w:i/>
          <w:sz w:val="24"/>
          <w:szCs w:val="24"/>
          <w:lang w:val="en-US"/>
        </w:rPr>
      </w:pPr>
      <w:r w:rsidRPr="00EA26A7">
        <w:rPr>
          <w:i/>
          <w:sz w:val="24"/>
          <w:szCs w:val="24"/>
          <w:lang w:val="en-US"/>
        </w:rPr>
        <w:t xml:space="preserve">Medicinal products affecting serum sodium level </w:t>
      </w:r>
    </w:p>
    <w:p w14:paraId="7D960C9E" w14:textId="77777777" w:rsidR="006A25D3" w:rsidRPr="00EA26A7" w:rsidRDefault="006A25D3" w:rsidP="006A25D3">
      <w:pPr>
        <w:ind w:left="851"/>
        <w:rPr>
          <w:sz w:val="24"/>
          <w:szCs w:val="24"/>
          <w:lang w:val="en-US"/>
        </w:rPr>
      </w:pPr>
      <w:r w:rsidRPr="00EA26A7">
        <w:rPr>
          <w:sz w:val="24"/>
          <w:szCs w:val="24"/>
          <w:lang w:val="en-US"/>
        </w:rPr>
        <w:t xml:space="preserve">The </w:t>
      </w:r>
      <w:proofErr w:type="spellStart"/>
      <w:r w:rsidRPr="00EA26A7">
        <w:rPr>
          <w:sz w:val="24"/>
          <w:szCs w:val="24"/>
          <w:lang w:val="en-US"/>
        </w:rPr>
        <w:t>hyponatraemic</w:t>
      </w:r>
      <w:proofErr w:type="spellEnd"/>
      <w:r w:rsidRPr="00EA26A7">
        <w:rPr>
          <w:sz w:val="24"/>
          <w:szCs w:val="24"/>
          <w:lang w:val="en-US"/>
        </w:rPr>
        <w:t xml:space="preserve"> effect of diuretics may be intensified by concomitant administration of drugs such as antidepressants, antipsychotics, antiepileptics, etc. Caution is advised in long-term administration of these drugs.</w:t>
      </w:r>
    </w:p>
    <w:p w14:paraId="006EFF44" w14:textId="77777777" w:rsidR="006A25D3" w:rsidRPr="00EA26A7" w:rsidRDefault="006A25D3" w:rsidP="006A25D3">
      <w:pPr>
        <w:ind w:left="851"/>
        <w:rPr>
          <w:sz w:val="24"/>
          <w:szCs w:val="24"/>
          <w:lang w:val="en-US"/>
        </w:rPr>
      </w:pPr>
    </w:p>
    <w:p w14:paraId="3D437C8A" w14:textId="77777777" w:rsidR="006A25D3" w:rsidRPr="00EA26A7" w:rsidRDefault="006A25D3" w:rsidP="006A25D3">
      <w:pPr>
        <w:ind w:left="851"/>
        <w:rPr>
          <w:i/>
          <w:sz w:val="24"/>
          <w:szCs w:val="24"/>
          <w:lang w:val="en-US"/>
        </w:rPr>
      </w:pPr>
      <w:r w:rsidRPr="00EA26A7">
        <w:rPr>
          <w:i/>
          <w:sz w:val="24"/>
          <w:szCs w:val="24"/>
          <w:lang w:val="en-US"/>
        </w:rPr>
        <w:t>Digitalis glycosides</w:t>
      </w:r>
    </w:p>
    <w:p w14:paraId="610D93BF" w14:textId="77777777" w:rsidR="006A25D3" w:rsidRPr="00EA26A7" w:rsidRDefault="006A25D3" w:rsidP="006A25D3">
      <w:pPr>
        <w:ind w:left="851"/>
        <w:rPr>
          <w:sz w:val="24"/>
          <w:szCs w:val="24"/>
          <w:lang w:val="en-US"/>
        </w:rPr>
      </w:pPr>
      <w:r w:rsidRPr="00EA26A7">
        <w:rPr>
          <w:sz w:val="24"/>
          <w:szCs w:val="24"/>
          <w:lang w:val="en-US"/>
        </w:rPr>
        <w:t xml:space="preserve">Thiazide-induced </w:t>
      </w:r>
      <w:proofErr w:type="spellStart"/>
      <w:r w:rsidRPr="00EA26A7">
        <w:rPr>
          <w:sz w:val="24"/>
          <w:szCs w:val="24"/>
          <w:lang w:val="en-US"/>
        </w:rPr>
        <w:t>hypokalaemia</w:t>
      </w:r>
      <w:proofErr w:type="spellEnd"/>
      <w:r w:rsidRPr="00EA26A7">
        <w:rPr>
          <w:sz w:val="24"/>
          <w:szCs w:val="24"/>
          <w:lang w:val="en-US"/>
        </w:rPr>
        <w:t xml:space="preserve"> or hypomagnesaemia may occur as undesirable effects </w:t>
      </w:r>
      <w:proofErr w:type="spellStart"/>
      <w:r w:rsidRPr="00EA26A7">
        <w:rPr>
          <w:sz w:val="24"/>
          <w:szCs w:val="24"/>
          <w:lang w:val="en-US"/>
        </w:rPr>
        <w:t>favouring</w:t>
      </w:r>
      <w:proofErr w:type="spellEnd"/>
      <w:r w:rsidRPr="00EA26A7">
        <w:rPr>
          <w:sz w:val="24"/>
          <w:szCs w:val="24"/>
          <w:lang w:val="en-US"/>
        </w:rPr>
        <w:t xml:space="preserve"> the onset of digitalis-induced cardiac arrhythmias (see section 4.4).</w:t>
      </w:r>
    </w:p>
    <w:p w14:paraId="60E9F4FB" w14:textId="77777777" w:rsidR="006A25D3" w:rsidRPr="00EA26A7" w:rsidRDefault="006A25D3" w:rsidP="006A25D3">
      <w:pPr>
        <w:ind w:left="851"/>
        <w:rPr>
          <w:sz w:val="24"/>
          <w:szCs w:val="24"/>
          <w:lang w:val="en-US"/>
        </w:rPr>
      </w:pPr>
    </w:p>
    <w:p w14:paraId="0A681EEC" w14:textId="77777777" w:rsidR="006A25D3" w:rsidRPr="00EA26A7" w:rsidRDefault="006A25D3" w:rsidP="006A25D3">
      <w:pPr>
        <w:ind w:left="851"/>
        <w:rPr>
          <w:i/>
          <w:sz w:val="24"/>
          <w:szCs w:val="24"/>
          <w:lang w:val="en-US"/>
        </w:rPr>
      </w:pPr>
      <w:r w:rsidRPr="00EA26A7">
        <w:rPr>
          <w:i/>
          <w:sz w:val="24"/>
          <w:szCs w:val="24"/>
          <w:lang w:val="en-US"/>
        </w:rPr>
        <w:t>Calcium salts and vitamin D</w:t>
      </w:r>
    </w:p>
    <w:p w14:paraId="57770020" w14:textId="77777777" w:rsidR="006A25D3" w:rsidRPr="00EA26A7" w:rsidRDefault="006A25D3" w:rsidP="006A25D3">
      <w:pPr>
        <w:ind w:left="851"/>
        <w:rPr>
          <w:sz w:val="24"/>
          <w:szCs w:val="24"/>
          <w:lang w:val="en-US"/>
        </w:rPr>
      </w:pPr>
      <w:r w:rsidRPr="00EA26A7">
        <w:rPr>
          <w:sz w:val="24"/>
          <w:szCs w:val="24"/>
          <w:lang w:val="en-US"/>
        </w:rPr>
        <w:t xml:space="preserve">Administration of thiazide diuretics, including hydrochlorothiazide, with vitamin D or with calcium salts may potentiate the rise in serum calcium. Concomitant use of thiazide type diuretics with calcium salts may cause </w:t>
      </w:r>
      <w:proofErr w:type="spellStart"/>
      <w:r w:rsidRPr="00EA26A7">
        <w:rPr>
          <w:sz w:val="24"/>
          <w:szCs w:val="24"/>
          <w:lang w:val="en-US"/>
        </w:rPr>
        <w:t>hypercalcaemia</w:t>
      </w:r>
      <w:proofErr w:type="spellEnd"/>
      <w:r w:rsidRPr="00EA26A7">
        <w:rPr>
          <w:sz w:val="24"/>
          <w:szCs w:val="24"/>
          <w:lang w:val="en-US"/>
        </w:rPr>
        <w:t xml:space="preserve"> in patients pre-disposed for </w:t>
      </w:r>
      <w:proofErr w:type="spellStart"/>
      <w:r w:rsidRPr="00EA26A7">
        <w:rPr>
          <w:sz w:val="24"/>
          <w:szCs w:val="24"/>
          <w:lang w:val="en-US"/>
        </w:rPr>
        <w:t>hypercalcaemia</w:t>
      </w:r>
      <w:proofErr w:type="spellEnd"/>
      <w:r w:rsidRPr="00EA26A7">
        <w:rPr>
          <w:sz w:val="24"/>
          <w:szCs w:val="24"/>
          <w:lang w:val="en-US"/>
        </w:rPr>
        <w:t xml:space="preserve"> (e.g. hyperparathyroidism, malignancy or vitamin-D-mediated conditions) by increasing tubular calcium reabsorption.</w:t>
      </w:r>
    </w:p>
    <w:p w14:paraId="0B4CB4E7" w14:textId="77777777" w:rsidR="006A25D3" w:rsidRPr="00EA26A7" w:rsidRDefault="006A25D3" w:rsidP="006A25D3">
      <w:pPr>
        <w:ind w:left="851"/>
        <w:rPr>
          <w:sz w:val="24"/>
          <w:szCs w:val="24"/>
          <w:lang w:val="en-US"/>
        </w:rPr>
      </w:pPr>
    </w:p>
    <w:p w14:paraId="18C4BD44" w14:textId="77777777" w:rsidR="006A25D3" w:rsidRPr="00EA26A7" w:rsidRDefault="006A25D3" w:rsidP="006A25D3">
      <w:pPr>
        <w:ind w:left="851"/>
        <w:rPr>
          <w:sz w:val="24"/>
          <w:szCs w:val="24"/>
          <w:lang w:val="en-US"/>
        </w:rPr>
      </w:pPr>
      <w:r w:rsidRPr="00EA26A7">
        <w:rPr>
          <w:i/>
          <w:iCs/>
          <w:sz w:val="24"/>
          <w:szCs w:val="24"/>
          <w:lang w:val="en-US"/>
        </w:rPr>
        <w:t xml:space="preserve">Antidiabetic agents </w:t>
      </w:r>
      <w:r w:rsidRPr="00EA26A7">
        <w:rPr>
          <w:sz w:val="24"/>
          <w:szCs w:val="24"/>
          <w:lang w:val="en-US"/>
        </w:rPr>
        <w:t>(oral agents and insulin)</w:t>
      </w:r>
    </w:p>
    <w:p w14:paraId="4E9D87C9" w14:textId="77777777" w:rsidR="006A25D3" w:rsidRPr="00EA26A7" w:rsidRDefault="006A25D3" w:rsidP="006A25D3">
      <w:pPr>
        <w:ind w:left="851"/>
        <w:rPr>
          <w:sz w:val="24"/>
          <w:szCs w:val="24"/>
          <w:lang w:val="en-US"/>
        </w:rPr>
      </w:pPr>
      <w:r w:rsidRPr="00EA26A7">
        <w:rPr>
          <w:sz w:val="24"/>
          <w:szCs w:val="24"/>
          <w:lang w:val="en-US"/>
        </w:rPr>
        <w:t>Thiazides may alter glucose tolerance. Dose adjustment of the antidiabetic medicinal product may be necessary.</w:t>
      </w:r>
    </w:p>
    <w:p w14:paraId="0C6EF8B3" w14:textId="77777777" w:rsidR="006A25D3" w:rsidRPr="00EA26A7" w:rsidRDefault="006A25D3" w:rsidP="006A25D3">
      <w:pPr>
        <w:ind w:left="851"/>
        <w:rPr>
          <w:sz w:val="24"/>
          <w:szCs w:val="24"/>
          <w:lang w:val="en-US"/>
        </w:rPr>
      </w:pPr>
    </w:p>
    <w:p w14:paraId="184793DE" w14:textId="77777777" w:rsidR="006A25D3" w:rsidRPr="00EA26A7" w:rsidRDefault="006A25D3" w:rsidP="006A25D3">
      <w:pPr>
        <w:ind w:left="851"/>
        <w:rPr>
          <w:sz w:val="24"/>
          <w:szCs w:val="24"/>
          <w:lang w:val="en-US"/>
        </w:rPr>
      </w:pPr>
      <w:r w:rsidRPr="00EA26A7">
        <w:rPr>
          <w:sz w:val="24"/>
          <w:szCs w:val="24"/>
          <w:lang w:val="en-US"/>
        </w:rPr>
        <w:t>Metformin should be used with caution because of the risk of lactic acidosis induced by possible functional renal failure linked to hydrochlorothiazide.</w:t>
      </w:r>
    </w:p>
    <w:p w14:paraId="0D005EE7" w14:textId="77777777" w:rsidR="006A25D3" w:rsidRPr="00EA26A7" w:rsidRDefault="006A25D3" w:rsidP="006A25D3">
      <w:pPr>
        <w:ind w:left="851"/>
        <w:rPr>
          <w:sz w:val="24"/>
          <w:szCs w:val="24"/>
          <w:lang w:val="en-US"/>
        </w:rPr>
      </w:pPr>
    </w:p>
    <w:p w14:paraId="624580AF" w14:textId="77777777" w:rsidR="006A25D3" w:rsidRPr="00EA26A7" w:rsidRDefault="006A25D3" w:rsidP="006A25D3">
      <w:pPr>
        <w:ind w:left="851"/>
        <w:rPr>
          <w:i/>
          <w:sz w:val="24"/>
          <w:szCs w:val="24"/>
          <w:lang w:val="en-US"/>
        </w:rPr>
      </w:pPr>
      <w:r w:rsidRPr="00EA26A7">
        <w:rPr>
          <w:i/>
          <w:sz w:val="24"/>
          <w:szCs w:val="24"/>
          <w:lang w:val="en-US"/>
        </w:rPr>
        <w:t>Beta-blockers and diazoxide</w:t>
      </w:r>
    </w:p>
    <w:p w14:paraId="1F669F54" w14:textId="77777777" w:rsidR="006A25D3" w:rsidRPr="00EA26A7" w:rsidRDefault="006A25D3" w:rsidP="006A25D3">
      <w:pPr>
        <w:ind w:left="851"/>
        <w:rPr>
          <w:sz w:val="24"/>
          <w:szCs w:val="24"/>
          <w:lang w:val="en-US"/>
        </w:rPr>
      </w:pPr>
      <w:r w:rsidRPr="00EA26A7">
        <w:rPr>
          <w:sz w:val="24"/>
          <w:szCs w:val="24"/>
          <w:lang w:val="en-US"/>
        </w:rPr>
        <w:t xml:space="preserve">Concomitant use of thiazide diuretics, including hydrochlorothiazide, with beta-blockers may increase the risk of </w:t>
      </w:r>
      <w:proofErr w:type="spellStart"/>
      <w:r w:rsidRPr="00EA26A7">
        <w:rPr>
          <w:sz w:val="24"/>
          <w:szCs w:val="24"/>
          <w:lang w:val="en-US"/>
        </w:rPr>
        <w:t>hyperglycaemia</w:t>
      </w:r>
      <w:proofErr w:type="spellEnd"/>
      <w:r w:rsidRPr="00EA26A7">
        <w:rPr>
          <w:sz w:val="24"/>
          <w:szCs w:val="24"/>
          <w:lang w:val="en-US"/>
        </w:rPr>
        <w:t xml:space="preserve">. Thiazide diuretics, including hydrochlorothiazide, may enhance the </w:t>
      </w:r>
      <w:proofErr w:type="spellStart"/>
      <w:r w:rsidRPr="00EA26A7">
        <w:rPr>
          <w:sz w:val="24"/>
          <w:szCs w:val="24"/>
          <w:lang w:val="en-US"/>
        </w:rPr>
        <w:t>hyperglycaemic</w:t>
      </w:r>
      <w:proofErr w:type="spellEnd"/>
      <w:r w:rsidRPr="00EA26A7">
        <w:rPr>
          <w:sz w:val="24"/>
          <w:szCs w:val="24"/>
          <w:lang w:val="en-US"/>
        </w:rPr>
        <w:t xml:space="preserve"> effect of diazoxide.</w:t>
      </w:r>
    </w:p>
    <w:p w14:paraId="3EFB269E" w14:textId="77777777" w:rsidR="006A25D3" w:rsidRPr="00EA26A7" w:rsidRDefault="006A25D3" w:rsidP="006A25D3">
      <w:pPr>
        <w:ind w:left="851"/>
        <w:rPr>
          <w:sz w:val="24"/>
          <w:szCs w:val="24"/>
          <w:lang w:val="en-US"/>
        </w:rPr>
      </w:pPr>
    </w:p>
    <w:p w14:paraId="440551B7" w14:textId="77777777" w:rsidR="006A25D3" w:rsidRPr="00EA26A7" w:rsidRDefault="006A25D3" w:rsidP="006A25D3">
      <w:pPr>
        <w:ind w:left="851"/>
        <w:rPr>
          <w:i/>
          <w:sz w:val="24"/>
          <w:szCs w:val="24"/>
          <w:lang w:val="en-US"/>
        </w:rPr>
      </w:pPr>
      <w:r w:rsidRPr="00EA26A7">
        <w:rPr>
          <w:i/>
          <w:sz w:val="24"/>
          <w:szCs w:val="24"/>
          <w:lang w:val="en-US"/>
        </w:rPr>
        <w:t xml:space="preserve">Medicinal products used in the treatment of gout </w:t>
      </w:r>
      <w:r w:rsidRPr="00EA26A7">
        <w:rPr>
          <w:sz w:val="24"/>
          <w:szCs w:val="24"/>
          <w:lang w:val="en-US"/>
        </w:rPr>
        <w:t>(probenecid, sulfinpyrazone and allopurinol)</w:t>
      </w:r>
    </w:p>
    <w:p w14:paraId="1B1CBCEA" w14:textId="77777777" w:rsidR="006A25D3" w:rsidRPr="00EA26A7" w:rsidRDefault="006A25D3" w:rsidP="006A25D3">
      <w:pPr>
        <w:ind w:left="851"/>
        <w:rPr>
          <w:sz w:val="24"/>
          <w:szCs w:val="24"/>
          <w:lang w:val="en-US"/>
        </w:rPr>
      </w:pPr>
      <w:r w:rsidRPr="00EA26A7">
        <w:rPr>
          <w:sz w:val="24"/>
          <w:szCs w:val="24"/>
          <w:lang w:val="en-US"/>
        </w:rPr>
        <w:t>Dose adjustment of uricosuric medications may be necessary as hydrochlorothiazide may raise the level of serum uric acid. Increase of dosage of probenecid or sulfinpyrazone may be necessary. Co-administration of thiazide diuretics, including hydrochlorothiazide, may increase the incidence of hypersensitivity reactions to allopurinol.</w:t>
      </w:r>
    </w:p>
    <w:p w14:paraId="388811E8" w14:textId="77777777" w:rsidR="006A25D3" w:rsidRPr="00EA26A7" w:rsidRDefault="006A25D3" w:rsidP="006A25D3">
      <w:pPr>
        <w:ind w:left="851"/>
        <w:rPr>
          <w:sz w:val="24"/>
          <w:szCs w:val="24"/>
          <w:lang w:val="en-US"/>
        </w:rPr>
      </w:pPr>
    </w:p>
    <w:p w14:paraId="5723D443" w14:textId="77777777" w:rsidR="006A25D3" w:rsidRPr="00EA26A7" w:rsidRDefault="006A25D3" w:rsidP="006A25D3">
      <w:pPr>
        <w:ind w:left="851"/>
        <w:rPr>
          <w:i/>
          <w:sz w:val="24"/>
          <w:szCs w:val="24"/>
          <w:lang w:val="en-US"/>
        </w:rPr>
      </w:pPr>
      <w:r w:rsidRPr="00EA26A7">
        <w:rPr>
          <w:i/>
          <w:sz w:val="24"/>
          <w:szCs w:val="24"/>
          <w:lang w:val="en-US"/>
        </w:rPr>
        <w:t>Anticholinergic agents</w:t>
      </w:r>
      <w:r w:rsidRPr="00EA26A7">
        <w:rPr>
          <w:sz w:val="24"/>
          <w:szCs w:val="24"/>
          <w:lang w:val="en-US"/>
        </w:rPr>
        <w:t xml:space="preserve"> </w:t>
      </w:r>
      <w:r w:rsidRPr="00EA26A7">
        <w:rPr>
          <w:i/>
          <w:sz w:val="24"/>
          <w:szCs w:val="24"/>
          <w:lang w:val="en-US"/>
        </w:rPr>
        <w:t>and other medicinal products affecting gastric motility</w:t>
      </w:r>
    </w:p>
    <w:p w14:paraId="1492E629" w14:textId="77777777" w:rsidR="006A25D3" w:rsidRPr="00EA26A7" w:rsidRDefault="006A25D3" w:rsidP="006A25D3">
      <w:pPr>
        <w:ind w:left="851"/>
        <w:rPr>
          <w:sz w:val="24"/>
          <w:szCs w:val="24"/>
          <w:lang w:val="en-US"/>
        </w:rPr>
      </w:pPr>
      <w:r w:rsidRPr="00EA26A7">
        <w:rPr>
          <w:sz w:val="24"/>
          <w:szCs w:val="24"/>
          <w:lang w:val="en-US"/>
        </w:rPr>
        <w:t xml:space="preserve">The bioavailability of thiazide-type diuretics may be increased by anticholinergic agents (e.g. atropine, biperiden), apparently due to a decrease in gastrointestinal motility and the stomach emptying rate. Conversely, it is anticipated that prokinetic drugs such as </w:t>
      </w:r>
      <w:proofErr w:type="spellStart"/>
      <w:r w:rsidRPr="00EA26A7">
        <w:rPr>
          <w:sz w:val="24"/>
          <w:szCs w:val="24"/>
          <w:lang w:val="en-US"/>
        </w:rPr>
        <w:t>cisapride</w:t>
      </w:r>
      <w:proofErr w:type="spellEnd"/>
      <w:r w:rsidRPr="00EA26A7">
        <w:rPr>
          <w:sz w:val="24"/>
          <w:szCs w:val="24"/>
          <w:lang w:val="en-US"/>
        </w:rPr>
        <w:t xml:space="preserve"> may decrease the bioavailability of thiazide-type diuretics.</w:t>
      </w:r>
    </w:p>
    <w:p w14:paraId="629461DF" w14:textId="77777777" w:rsidR="006A25D3" w:rsidRPr="00EA26A7" w:rsidRDefault="006A25D3" w:rsidP="006A25D3">
      <w:pPr>
        <w:ind w:left="851"/>
        <w:rPr>
          <w:sz w:val="24"/>
          <w:szCs w:val="24"/>
          <w:lang w:val="en-US"/>
        </w:rPr>
      </w:pPr>
    </w:p>
    <w:p w14:paraId="717BA3F1" w14:textId="77777777" w:rsidR="006A25D3" w:rsidRPr="00EA26A7" w:rsidRDefault="006A25D3" w:rsidP="006A25D3">
      <w:pPr>
        <w:ind w:left="851"/>
        <w:rPr>
          <w:i/>
          <w:sz w:val="24"/>
          <w:szCs w:val="24"/>
          <w:lang w:val="en-US"/>
        </w:rPr>
      </w:pPr>
      <w:r w:rsidRPr="00EA26A7">
        <w:rPr>
          <w:i/>
          <w:sz w:val="24"/>
          <w:szCs w:val="24"/>
          <w:lang w:val="en-US"/>
        </w:rPr>
        <w:t>Amantadine</w:t>
      </w:r>
    </w:p>
    <w:p w14:paraId="2F4D3F06" w14:textId="77777777" w:rsidR="006A25D3" w:rsidRPr="00EA26A7" w:rsidRDefault="006A25D3" w:rsidP="006A25D3">
      <w:pPr>
        <w:ind w:left="851"/>
        <w:rPr>
          <w:sz w:val="24"/>
          <w:szCs w:val="24"/>
          <w:lang w:val="en-US"/>
        </w:rPr>
      </w:pPr>
      <w:r w:rsidRPr="00EA26A7">
        <w:rPr>
          <w:sz w:val="24"/>
          <w:szCs w:val="24"/>
          <w:lang w:val="en-US"/>
        </w:rPr>
        <w:t>Thiazides, including hydrochlorothiazide, may increase the risk of adverse effects caused by amantadine.</w:t>
      </w:r>
    </w:p>
    <w:p w14:paraId="4177A75D" w14:textId="77777777" w:rsidR="006A25D3" w:rsidRPr="00EA26A7" w:rsidRDefault="006A25D3" w:rsidP="006A25D3">
      <w:pPr>
        <w:ind w:left="851"/>
        <w:rPr>
          <w:sz w:val="24"/>
          <w:szCs w:val="24"/>
          <w:lang w:val="en-US"/>
        </w:rPr>
      </w:pPr>
    </w:p>
    <w:p w14:paraId="265C80FD" w14:textId="77777777" w:rsidR="006A25D3" w:rsidRPr="00EA26A7" w:rsidRDefault="006A25D3" w:rsidP="006A25D3">
      <w:pPr>
        <w:ind w:left="851"/>
        <w:rPr>
          <w:i/>
          <w:sz w:val="24"/>
          <w:szCs w:val="24"/>
          <w:lang w:val="en-US"/>
        </w:rPr>
      </w:pPr>
      <w:r w:rsidRPr="00EA26A7">
        <w:rPr>
          <w:i/>
          <w:sz w:val="24"/>
          <w:szCs w:val="24"/>
          <w:lang w:val="en-US"/>
        </w:rPr>
        <w:t>Ion exchange resins</w:t>
      </w:r>
    </w:p>
    <w:p w14:paraId="45CD3A75" w14:textId="77777777" w:rsidR="006A25D3" w:rsidRPr="00EA26A7" w:rsidRDefault="006A25D3" w:rsidP="006A25D3">
      <w:pPr>
        <w:ind w:left="851"/>
        <w:rPr>
          <w:sz w:val="24"/>
          <w:szCs w:val="24"/>
          <w:lang w:val="en-US"/>
        </w:rPr>
      </w:pPr>
      <w:r w:rsidRPr="00EA26A7">
        <w:rPr>
          <w:sz w:val="24"/>
          <w:szCs w:val="24"/>
          <w:lang w:val="en-US"/>
        </w:rPr>
        <w:t xml:space="preserve">Absorption of thiazide diuretics, including hydrochlorothiazide, is decreased by cholestyramine or colestipol. This could result in sub-therapeutic effects of thiazide diuretics. However, staggering the dosage of hydrochlorothiazide and resin such that hydrochlorothiazide is administered at least 4 h before or 4-6 h after the administration of resins would potentially </w:t>
      </w:r>
      <w:proofErr w:type="spellStart"/>
      <w:r w:rsidRPr="00EA26A7">
        <w:rPr>
          <w:sz w:val="24"/>
          <w:szCs w:val="24"/>
          <w:lang w:val="en-US"/>
        </w:rPr>
        <w:t>minimise</w:t>
      </w:r>
      <w:proofErr w:type="spellEnd"/>
      <w:r w:rsidRPr="00EA26A7">
        <w:rPr>
          <w:sz w:val="24"/>
          <w:szCs w:val="24"/>
          <w:lang w:val="en-US"/>
        </w:rPr>
        <w:t xml:space="preserve"> the interaction.</w:t>
      </w:r>
    </w:p>
    <w:p w14:paraId="6D487E75" w14:textId="77777777" w:rsidR="006A25D3" w:rsidRPr="00EA26A7" w:rsidRDefault="006A25D3" w:rsidP="006A25D3">
      <w:pPr>
        <w:ind w:left="851"/>
        <w:rPr>
          <w:sz w:val="24"/>
          <w:szCs w:val="24"/>
          <w:lang w:val="en-US"/>
        </w:rPr>
      </w:pPr>
    </w:p>
    <w:p w14:paraId="1128342F" w14:textId="77777777" w:rsidR="006A25D3" w:rsidRPr="00EA26A7" w:rsidRDefault="006A25D3" w:rsidP="006A25D3">
      <w:pPr>
        <w:ind w:left="851"/>
        <w:rPr>
          <w:i/>
          <w:sz w:val="24"/>
          <w:szCs w:val="24"/>
          <w:lang w:val="en-US"/>
        </w:rPr>
      </w:pPr>
      <w:r w:rsidRPr="00EA26A7">
        <w:rPr>
          <w:i/>
          <w:sz w:val="24"/>
          <w:szCs w:val="24"/>
          <w:lang w:val="en-US"/>
        </w:rPr>
        <w:t xml:space="preserve">Cytotoxic agents </w:t>
      </w:r>
    </w:p>
    <w:p w14:paraId="4E66B548" w14:textId="77777777" w:rsidR="006A25D3" w:rsidRPr="00EA26A7" w:rsidRDefault="006A25D3" w:rsidP="006A25D3">
      <w:pPr>
        <w:ind w:left="851"/>
        <w:rPr>
          <w:sz w:val="24"/>
          <w:szCs w:val="24"/>
          <w:lang w:val="en-US"/>
        </w:rPr>
      </w:pPr>
      <w:r w:rsidRPr="00EA26A7">
        <w:rPr>
          <w:sz w:val="24"/>
          <w:szCs w:val="24"/>
          <w:lang w:val="en-US"/>
        </w:rPr>
        <w:t>Thiazides, including hydrochlorothiazide, may reduce renal excretion of cytotoxic agents (e.g. cyclophosphamide, methotrexate) and potentiate their myelosuppressive effects.</w:t>
      </w:r>
    </w:p>
    <w:p w14:paraId="55456C90" w14:textId="77777777" w:rsidR="006A25D3" w:rsidRPr="00EA26A7" w:rsidRDefault="006A25D3" w:rsidP="006A25D3">
      <w:pPr>
        <w:ind w:left="851"/>
        <w:rPr>
          <w:sz w:val="24"/>
          <w:szCs w:val="24"/>
          <w:lang w:val="en-US"/>
        </w:rPr>
      </w:pPr>
    </w:p>
    <w:p w14:paraId="6362AF3F" w14:textId="77777777" w:rsidR="006A25D3" w:rsidRPr="00EA26A7" w:rsidRDefault="006A25D3" w:rsidP="006A25D3">
      <w:pPr>
        <w:ind w:left="851"/>
        <w:rPr>
          <w:i/>
          <w:sz w:val="24"/>
          <w:szCs w:val="24"/>
          <w:lang w:val="en-US"/>
        </w:rPr>
      </w:pPr>
      <w:r w:rsidRPr="00EA26A7">
        <w:rPr>
          <w:i/>
          <w:sz w:val="24"/>
          <w:szCs w:val="24"/>
          <w:lang w:val="en-US"/>
        </w:rPr>
        <w:t>Non-</w:t>
      </w:r>
      <w:proofErr w:type="spellStart"/>
      <w:r w:rsidRPr="00EA26A7">
        <w:rPr>
          <w:i/>
          <w:sz w:val="24"/>
          <w:szCs w:val="24"/>
          <w:lang w:val="en-US"/>
        </w:rPr>
        <w:t>depolarising</w:t>
      </w:r>
      <w:proofErr w:type="spellEnd"/>
      <w:r w:rsidRPr="00EA26A7">
        <w:rPr>
          <w:i/>
          <w:sz w:val="24"/>
          <w:szCs w:val="24"/>
          <w:lang w:val="en-US"/>
        </w:rPr>
        <w:t xml:space="preserve"> skeletal muscle relaxants </w:t>
      </w:r>
      <w:r w:rsidRPr="00EA26A7">
        <w:rPr>
          <w:sz w:val="24"/>
          <w:szCs w:val="24"/>
          <w:lang w:val="en-US"/>
        </w:rPr>
        <w:t>(e.g. tubocurarine)</w:t>
      </w:r>
    </w:p>
    <w:p w14:paraId="5BE9E30B" w14:textId="77777777" w:rsidR="006A25D3" w:rsidRPr="00EA26A7" w:rsidRDefault="006A25D3" w:rsidP="006A25D3">
      <w:pPr>
        <w:ind w:left="851"/>
        <w:rPr>
          <w:sz w:val="24"/>
          <w:szCs w:val="24"/>
          <w:lang w:val="en-US"/>
        </w:rPr>
      </w:pPr>
      <w:r w:rsidRPr="00EA26A7">
        <w:rPr>
          <w:sz w:val="24"/>
          <w:szCs w:val="24"/>
          <w:lang w:val="en-US"/>
        </w:rPr>
        <w:t>Thiazides, including hydrochlorothiazide, potentiate the action of skeletal muscle relaxants such as curare derivatives.</w:t>
      </w:r>
    </w:p>
    <w:p w14:paraId="36B81110" w14:textId="77777777" w:rsidR="006A25D3" w:rsidRPr="00EA26A7" w:rsidRDefault="006A25D3" w:rsidP="006A25D3">
      <w:pPr>
        <w:ind w:left="851"/>
        <w:rPr>
          <w:sz w:val="24"/>
          <w:szCs w:val="24"/>
          <w:lang w:val="en-US"/>
        </w:rPr>
      </w:pPr>
    </w:p>
    <w:p w14:paraId="4E735426" w14:textId="77777777" w:rsidR="006A25D3" w:rsidRPr="00EA26A7" w:rsidRDefault="006A25D3" w:rsidP="006A25D3">
      <w:pPr>
        <w:ind w:left="851"/>
        <w:rPr>
          <w:i/>
          <w:iCs/>
          <w:sz w:val="24"/>
          <w:szCs w:val="24"/>
          <w:lang w:val="en-US"/>
        </w:rPr>
      </w:pPr>
      <w:r w:rsidRPr="00EA26A7">
        <w:rPr>
          <w:i/>
          <w:iCs/>
          <w:sz w:val="24"/>
          <w:szCs w:val="24"/>
          <w:lang w:val="en-US"/>
        </w:rPr>
        <w:t>Ciclosporin</w:t>
      </w:r>
    </w:p>
    <w:p w14:paraId="39701EA1" w14:textId="77777777" w:rsidR="006A25D3" w:rsidRPr="00EA26A7" w:rsidRDefault="006A25D3" w:rsidP="006A25D3">
      <w:pPr>
        <w:ind w:left="851"/>
        <w:rPr>
          <w:sz w:val="24"/>
          <w:szCs w:val="24"/>
          <w:lang w:val="en-US"/>
        </w:rPr>
      </w:pPr>
      <w:r w:rsidRPr="00EA26A7">
        <w:rPr>
          <w:sz w:val="24"/>
          <w:szCs w:val="24"/>
          <w:lang w:val="en-US"/>
        </w:rPr>
        <w:t xml:space="preserve">Concomitant treatment with ciclosporin may increase the risk of </w:t>
      </w:r>
      <w:proofErr w:type="spellStart"/>
      <w:r w:rsidRPr="00EA26A7">
        <w:rPr>
          <w:sz w:val="24"/>
          <w:szCs w:val="24"/>
          <w:lang w:val="en-US"/>
        </w:rPr>
        <w:t>hyperuricaemia</w:t>
      </w:r>
      <w:proofErr w:type="spellEnd"/>
      <w:r w:rsidRPr="00EA26A7">
        <w:rPr>
          <w:sz w:val="24"/>
          <w:szCs w:val="24"/>
          <w:lang w:val="en-US"/>
        </w:rPr>
        <w:t xml:space="preserve"> and gout-type complications.</w:t>
      </w:r>
    </w:p>
    <w:p w14:paraId="1D53E4C0" w14:textId="77777777" w:rsidR="006A25D3" w:rsidRPr="00EA26A7" w:rsidRDefault="006A25D3" w:rsidP="006A25D3">
      <w:pPr>
        <w:ind w:left="851"/>
        <w:rPr>
          <w:sz w:val="24"/>
          <w:szCs w:val="24"/>
          <w:lang w:val="en-US"/>
        </w:rPr>
      </w:pPr>
    </w:p>
    <w:p w14:paraId="367B608F" w14:textId="77777777" w:rsidR="006A25D3" w:rsidRPr="00EA26A7" w:rsidRDefault="006A25D3" w:rsidP="006A25D3">
      <w:pPr>
        <w:ind w:left="851"/>
        <w:rPr>
          <w:i/>
          <w:sz w:val="24"/>
          <w:szCs w:val="24"/>
          <w:lang w:val="en-US"/>
        </w:rPr>
      </w:pPr>
      <w:r w:rsidRPr="00EA26A7">
        <w:rPr>
          <w:i/>
          <w:sz w:val="24"/>
          <w:szCs w:val="24"/>
          <w:lang w:val="en-US"/>
        </w:rPr>
        <w:t>Alcohol,</w:t>
      </w:r>
      <w:r w:rsidRPr="00EA26A7">
        <w:rPr>
          <w:sz w:val="24"/>
          <w:szCs w:val="24"/>
          <w:lang w:val="en-US"/>
        </w:rPr>
        <w:t xml:space="preserve"> </w:t>
      </w:r>
      <w:r w:rsidRPr="00EA26A7">
        <w:rPr>
          <w:i/>
          <w:sz w:val="24"/>
          <w:szCs w:val="24"/>
          <w:lang w:val="en-US"/>
        </w:rPr>
        <w:t>barbiturates or narcotics</w:t>
      </w:r>
    </w:p>
    <w:p w14:paraId="36341A61" w14:textId="77777777" w:rsidR="006A25D3" w:rsidRPr="00EA26A7" w:rsidRDefault="006A25D3" w:rsidP="006A25D3">
      <w:pPr>
        <w:ind w:left="851"/>
        <w:rPr>
          <w:sz w:val="24"/>
          <w:szCs w:val="24"/>
          <w:lang w:val="en-US"/>
        </w:rPr>
      </w:pPr>
      <w:r w:rsidRPr="00EA26A7">
        <w:rPr>
          <w:sz w:val="24"/>
          <w:szCs w:val="24"/>
          <w:lang w:val="en-US"/>
        </w:rPr>
        <w:t>Concomitant administration of thiazide diuretics with substances that also have a blood pressure lowering effect (e.g. by reducing sympathetic central nervous system activity or direct vasodilatation activity) may potentiate orthostatic hypotension.</w:t>
      </w:r>
    </w:p>
    <w:p w14:paraId="07E4B935" w14:textId="1AB211A1" w:rsidR="00182AC2" w:rsidRDefault="00182AC2">
      <w:pPr>
        <w:rPr>
          <w:sz w:val="24"/>
          <w:szCs w:val="24"/>
          <w:lang w:val="en-US"/>
        </w:rPr>
      </w:pPr>
      <w:r>
        <w:rPr>
          <w:sz w:val="24"/>
          <w:szCs w:val="24"/>
          <w:lang w:val="en-US"/>
        </w:rPr>
        <w:br w:type="page"/>
      </w:r>
    </w:p>
    <w:p w14:paraId="3C5B0E74" w14:textId="77777777" w:rsidR="006A25D3" w:rsidRPr="00EA26A7" w:rsidRDefault="006A25D3" w:rsidP="006A25D3">
      <w:pPr>
        <w:ind w:left="851"/>
        <w:rPr>
          <w:sz w:val="24"/>
          <w:szCs w:val="24"/>
          <w:lang w:val="en-US"/>
        </w:rPr>
      </w:pPr>
    </w:p>
    <w:p w14:paraId="6CA1E20B" w14:textId="77777777" w:rsidR="006A25D3" w:rsidRPr="00EA26A7" w:rsidRDefault="006A25D3" w:rsidP="006A25D3">
      <w:pPr>
        <w:ind w:left="851"/>
        <w:rPr>
          <w:i/>
          <w:iCs/>
          <w:sz w:val="24"/>
          <w:szCs w:val="24"/>
          <w:lang w:val="en-US"/>
        </w:rPr>
      </w:pPr>
      <w:r w:rsidRPr="00EA26A7">
        <w:rPr>
          <w:i/>
          <w:iCs/>
          <w:sz w:val="24"/>
          <w:szCs w:val="24"/>
          <w:lang w:val="en-US"/>
        </w:rPr>
        <w:t>Methyldopa</w:t>
      </w:r>
    </w:p>
    <w:p w14:paraId="1969BE41" w14:textId="77777777" w:rsidR="006A25D3" w:rsidRPr="00EA26A7" w:rsidRDefault="006A25D3" w:rsidP="006A25D3">
      <w:pPr>
        <w:ind w:left="851"/>
        <w:rPr>
          <w:sz w:val="24"/>
          <w:szCs w:val="24"/>
          <w:lang w:val="en-US"/>
        </w:rPr>
      </w:pPr>
      <w:r w:rsidRPr="00EA26A7">
        <w:rPr>
          <w:sz w:val="24"/>
          <w:szCs w:val="24"/>
          <w:lang w:val="en-US"/>
        </w:rPr>
        <w:t xml:space="preserve">There have been isolated reports of </w:t>
      </w:r>
      <w:proofErr w:type="spellStart"/>
      <w:r w:rsidRPr="00EA26A7">
        <w:rPr>
          <w:sz w:val="24"/>
          <w:szCs w:val="24"/>
          <w:lang w:val="en-US"/>
        </w:rPr>
        <w:t>haemolytic</w:t>
      </w:r>
      <w:proofErr w:type="spellEnd"/>
      <w:r w:rsidRPr="00EA26A7">
        <w:rPr>
          <w:sz w:val="24"/>
          <w:szCs w:val="24"/>
          <w:lang w:val="en-US"/>
        </w:rPr>
        <w:t xml:space="preserve"> </w:t>
      </w:r>
      <w:proofErr w:type="spellStart"/>
      <w:r w:rsidRPr="00EA26A7">
        <w:rPr>
          <w:sz w:val="24"/>
          <w:szCs w:val="24"/>
          <w:lang w:val="en-US"/>
        </w:rPr>
        <w:t>anaemia</w:t>
      </w:r>
      <w:proofErr w:type="spellEnd"/>
      <w:r w:rsidRPr="00EA26A7">
        <w:rPr>
          <w:sz w:val="24"/>
          <w:szCs w:val="24"/>
          <w:lang w:val="en-US"/>
        </w:rPr>
        <w:t xml:space="preserve"> in patients receiving concomitant treatment with methyldopa and hydrochlorothiazide.</w:t>
      </w:r>
    </w:p>
    <w:p w14:paraId="08B479A4" w14:textId="77777777" w:rsidR="006A25D3" w:rsidRPr="00EA26A7" w:rsidRDefault="006A25D3" w:rsidP="006A25D3">
      <w:pPr>
        <w:ind w:left="851"/>
        <w:rPr>
          <w:i/>
          <w:iCs/>
          <w:sz w:val="24"/>
          <w:szCs w:val="24"/>
          <w:lang w:val="en-US"/>
        </w:rPr>
      </w:pPr>
    </w:p>
    <w:p w14:paraId="0EAB3AA2" w14:textId="77777777" w:rsidR="006A25D3" w:rsidRPr="00EA26A7" w:rsidRDefault="006A25D3" w:rsidP="006A25D3">
      <w:pPr>
        <w:ind w:left="851"/>
        <w:rPr>
          <w:sz w:val="24"/>
          <w:szCs w:val="24"/>
          <w:lang w:val="en-US"/>
        </w:rPr>
      </w:pPr>
      <w:r w:rsidRPr="00EA26A7">
        <w:rPr>
          <w:i/>
          <w:iCs/>
          <w:sz w:val="24"/>
          <w:szCs w:val="24"/>
          <w:lang w:val="en-US"/>
        </w:rPr>
        <w:t>Iodine contrast media</w:t>
      </w:r>
    </w:p>
    <w:p w14:paraId="59F51937" w14:textId="77777777" w:rsidR="006A25D3" w:rsidRPr="00EA26A7" w:rsidRDefault="006A25D3" w:rsidP="006A25D3">
      <w:pPr>
        <w:ind w:left="851"/>
        <w:rPr>
          <w:i/>
          <w:iCs/>
          <w:sz w:val="24"/>
          <w:szCs w:val="24"/>
          <w:lang w:val="en-US"/>
        </w:rPr>
      </w:pPr>
      <w:r w:rsidRPr="00EA26A7">
        <w:rPr>
          <w:sz w:val="24"/>
          <w:szCs w:val="24"/>
          <w:lang w:val="en-US"/>
        </w:rPr>
        <w:t>In case of diuretic-induced dehydration, there is an increased risk of acute renal failure, especially with high doses of the iodine product. Patients should be rehydrated before the administration.</w:t>
      </w:r>
    </w:p>
    <w:p w14:paraId="2AD52DF2" w14:textId="77777777" w:rsidR="006A25D3" w:rsidRPr="00EA26A7" w:rsidRDefault="006A25D3" w:rsidP="006A25D3">
      <w:pPr>
        <w:tabs>
          <w:tab w:val="left" w:pos="851"/>
        </w:tabs>
        <w:ind w:left="851"/>
        <w:rPr>
          <w:sz w:val="24"/>
          <w:szCs w:val="24"/>
          <w:lang w:val="en-GB"/>
        </w:rPr>
      </w:pPr>
    </w:p>
    <w:p w14:paraId="4F506405" w14:textId="77777777" w:rsidR="006A25D3" w:rsidRPr="00EA26A7" w:rsidRDefault="006A25D3" w:rsidP="006A25D3">
      <w:pPr>
        <w:tabs>
          <w:tab w:val="left" w:pos="851"/>
        </w:tabs>
        <w:ind w:left="851" w:hanging="851"/>
        <w:rPr>
          <w:b/>
          <w:sz w:val="24"/>
          <w:szCs w:val="24"/>
          <w:lang w:val="en-GB"/>
        </w:rPr>
      </w:pPr>
      <w:r w:rsidRPr="00EA26A7">
        <w:rPr>
          <w:b/>
          <w:sz w:val="24"/>
          <w:szCs w:val="24"/>
          <w:lang w:val="en-GB"/>
        </w:rPr>
        <w:t>4.6</w:t>
      </w:r>
      <w:r w:rsidRPr="00EA26A7">
        <w:rPr>
          <w:b/>
          <w:sz w:val="24"/>
          <w:szCs w:val="24"/>
          <w:lang w:val="en-GB"/>
        </w:rPr>
        <w:tab/>
        <w:t>Fertility, pregnancy and lactation</w:t>
      </w:r>
    </w:p>
    <w:p w14:paraId="5A19FC1E" w14:textId="77777777" w:rsidR="006A25D3" w:rsidRPr="00EA26A7" w:rsidRDefault="006A25D3" w:rsidP="006A25D3">
      <w:pPr>
        <w:ind w:left="851"/>
        <w:rPr>
          <w:sz w:val="24"/>
          <w:szCs w:val="24"/>
          <w:lang w:val="en-US"/>
        </w:rPr>
      </w:pPr>
    </w:p>
    <w:p w14:paraId="31E9DEBF" w14:textId="77777777" w:rsidR="006A25D3" w:rsidRPr="009E75F2" w:rsidRDefault="006A25D3" w:rsidP="006A25D3">
      <w:pPr>
        <w:ind w:left="851"/>
        <w:rPr>
          <w:sz w:val="24"/>
          <w:szCs w:val="24"/>
          <w:u w:val="single"/>
          <w:lang w:val="en-US"/>
        </w:rPr>
      </w:pPr>
      <w:r w:rsidRPr="009E75F2">
        <w:rPr>
          <w:sz w:val="24"/>
          <w:szCs w:val="24"/>
          <w:u w:val="single"/>
          <w:lang w:val="en-US"/>
        </w:rPr>
        <w:t>Pregnancy</w:t>
      </w:r>
    </w:p>
    <w:p w14:paraId="741302AD" w14:textId="77777777" w:rsidR="006A25D3" w:rsidRPr="00EA26A7" w:rsidRDefault="006A25D3" w:rsidP="006A25D3">
      <w:pPr>
        <w:ind w:left="851"/>
        <w:rPr>
          <w:sz w:val="24"/>
          <w:szCs w:val="24"/>
          <w:lang w:val="en-US"/>
        </w:rPr>
      </w:pPr>
    </w:p>
    <w:p w14:paraId="185A9705" w14:textId="77777777" w:rsidR="006A25D3" w:rsidRPr="00EA26A7" w:rsidRDefault="006A25D3" w:rsidP="006A25D3">
      <w:pPr>
        <w:ind w:left="851"/>
        <w:rPr>
          <w:i/>
          <w:sz w:val="24"/>
          <w:szCs w:val="24"/>
          <w:lang w:val="en-US"/>
        </w:rPr>
      </w:pPr>
      <w:r w:rsidRPr="00EA26A7">
        <w:rPr>
          <w:i/>
          <w:sz w:val="24"/>
          <w:szCs w:val="24"/>
          <w:lang w:val="en-US"/>
        </w:rPr>
        <w:t>Valsartan</w:t>
      </w:r>
    </w:p>
    <w:p w14:paraId="66604B25" w14:textId="77777777" w:rsidR="006A25D3" w:rsidRPr="00EA26A7" w:rsidRDefault="006A25D3" w:rsidP="006A25D3">
      <w:pPr>
        <w:widowControl w:val="0"/>
        <w:pBdr>
          <w:top w:val="single" w:sz="4" w:space="1" w:color="auto"/>
          <w:left w:val="single" w:sz="4" w:space="4" w:color="auto"/>
          <w:bottom w:val="single" w:sz="4" w:space="1" w:color="auto"/>
          <w:right w:val="single" w:sz="4" w:space="4" w:color="auto"/>
        </w:pBdr>
        <w:ind w:left="851"/>
        <w:rPr>
          <w:sz w:val="24"/>
          <w:szCs w:val="24"/>
          <w:lang w:val="en-US"/>
        </w:rPr>
      </w:pPr>
      <w:r w:rsidRPr="00EA26A7">
        <w:rPr>
          <w:sz w:val="24"/>
          <w:szCs w:val="24"/>
          <w:lang w:val="en-US"/>
        </w:rPr>
        <w:t>The use of Angiotensin II Receptor Antagonists (AIIRAs) is not recommended during first trimester of pregnancy (see section 4.4). The use of AIIRAs is contra-indicated during the second and third trimester</w:t>
      </w:r>
      <w:r>
        <w:rPr>
          <w:sz w:val="24"/>
          <w:szCs w:val="24"/>
          <w:lang w:val="en-US"/>
        </w:rPr>
        <w:t>s</w:t>
      </w:r>
      <w:r w:rsidRPr="00EA26A7">
        <w:rPr>
          <w:sz w:val="24"/>
          <w:szCs w:val="24"/>
          <w:lang w:val="en-US"/>
        </w:rPr>
        <w:t xml:space="preserve"> of pregnancy (see sections 4.3 and 4.4).</w:t>
      </w:r>
    </w:p>
    <w:p w14:paraId="172FAA5A" w14:textId="77777777" w:rsidR="006A25D3" w:rsidRPr="00EA26A7" w:rsidRDefault="006A25D3" w:rsidP="006A25D3">
      <w:pPr>
        <w:widowControl w:val="0"/>
        <w:ind w:left="851"/>
        <w:rPr>
          <w:sz w:val="24"/>
          <w:szCs w:val="24"/>
          <w:lang w:val="en-US"/>
        </w:rPr>
      </w:pPr>
    </w:p>
    <w:p w14:paraId="1AA7055B" w14:textId="77777777" w:rsidR="006A25D3" w:rsidRPr="00EA26A7" w:rsidRDefault="006A25D3" w:rsidP="006A25D3">
      <w:pPr>
        <w:widowControl w:val="0"/>
        <w:ind w:left="851"/>
        <w:rPr>
          <w:sz w:val="24"/>
          <w:szCs w:val="24"/>
          <w:lang w:val="en-US"/>
        </w:rPr>
      </w:pPr>
      <w:r w:rsidRPr="00EA26A7">
        <w:rPr>
          <w:sz w:val="24"/>
          <w:szCs w:val="24"/>
          <w:lang w:val="en-US"/>
        </w:rPr>
        <w:t>Epidemiological evidence regarding the risk of teratogenicity following exposure to ACE inhibitors during the first trimester of pregnancy has not been conclusive; however, a small increase in risk cannot be excluded. Whilst there is no controlled epidemiological data on the risk with Angiotensin II Receptor Inhibitors (AIIRAs), similar risks may exist for this class of drugs. Unless continued AIIRAs therapy is considered essential, patients planning pregnancy should be changed to alternative anti-hypertensive treatments which have an established safety profile for use in pregnancy. When pregnancy is diagnosed, treatment with AIIRAs should be stopped immediately and, if appropriate, alternative therapy should be started.</w:t>
      </w:r>
    </w:p>
    <w:p w14:paraId="1485328D" w14:textId="77777777" w:rsidR="006A25D3" w:rsidRPr="00EA26A7" w:rsidRDefault="006A25D3" w:rsidP="006A25D3">
      <w:pPr>
        <w:widowControl w:val="0"/>
        <w:ind w:left="851"/>
        <w:rPr>
          <w:sz w:val="24"/>
          <w:szCs w:val="24"/>
          <w:lang w:val="en-US"/>
        </w:rPr>
      </w:pPr>
    </w:p>
    <w:p w14:paraId="54F1116E" w14:textId="77777777" w:rsidR="006A25D3" w:rsidRPr="00EA26A7" w:rsidRDefault="006A25D3" w:rsidP="006A25D3">
      <w:pPr>
        <w:widowControl w:val="0"/>
        <w:ind w:left="851"/>
        <w:rPr>
          <w:sz w:val="24"/>
          <w:szCs w:val="24"/>
          <w:lang w:val="en-US"/>
        </w:rPr>
      </w:pPr>
      <w:r w:rsidRPr="00EA26A7">
        <w:rPr>
          <w:sz w:val="24"/>
          <w:szCs w:val="24"/>
          <w:lang w:val="en-US"/>
        </w:rPr>
        <w:t>AIIRA</w:t>
      </w:r>
      <w:r>
        <w:rPr>
          <w:sz w:val="24"/>
          <w:szCs w:val="24"/>
          <w:lang w:val="en-US"/>
        </w:rPr>
        <w:t>s</w:t>
      </w:r>
      <w:r w:rsidRPr="00EA26A7">
        <w:rPr>
          <w:sz w:val="24"/>
          <w:szCs w:val="24"/>
          <w:lang w:val="en-US"/>
        </w:rPr>
        <w:t xml:space="preserve"> therapy exposure during the second and third trimesters is known to induce human fetotoxicity (decreased renal function, oligohydramnios, skull ossification retardation) and neonatal toxicity (renal failure, hypotension, </w:t>
      </w:r>
      <w:proofErr w:type="spellStart"/>
      <w:r w:rsidRPr="00EA26A7">
        <w:rPr>
          <w:sz w:val="24"/>
          <w:szCs w:val="24"/>
          <w:lang w:val="en-US"/>
        </w:rPr>
        <w:t>hyperkalaemia</w:t>
      </w:r>
      <w:proofErr w:type="spellEnd"/>
      <w:r w:rsidRPr="00EA26A7">
        <w:rPr>
          <w:sz w:val="24"/>
          <w:szCs w:val="24"/>
          <w:lang w:val="en-US"/>
        </w:rPr>
        <w:t xml:space="preserve">) (see </w:t>
      </w:r>
      <w:r>
        <w:rPr>
          <w:sz w:val="24"/>
          <w:szCs w:val="24"/>
          <w:lang w:val="en-US"/>
        </w:rPr>
        <w:t xml:space="preserve">also </w:t>
      </w:r>
      <w:r w:rsidRPr="00EA26A7">
        <w:rPr>
          <w:sz w:val="24"/>
          <w:szCs w:val="24"/>
          <w:lang w:val="en-US"/>
        </w:rPr>
        <w:t>section 5.3).</w:t>
      </w:r>
    </w:p>
    <w:p w14:paraId="3F368A5E" w14:textId="77777777" w:rsidR="006A25D3" w:rsidRPr="00EA26A7" w:rsidRDefault="006A25D3" w:rsidP="006A25D3">
      <w:pPr>
        <w:widowControl w:val="0"/>
        <w:ind w:left="851"/>
        <w:rPr>
          <w:sz w:val="24"/>
          <w:szCs w:val="24"/>
          <w:lang w:val="en-US"/>
        </w:rPr>
      </w:pPr>
    </w:p>
    <w:p w14:paraId="2A671716" w14:textId="77777777" w:rsidR="006A25D3" w:rsidRPr="00EA26A7" w:rsidRDefault="006A25D3" w:rsidP="006A25D3">
      <w:pPr>
        <w:widowControl w:val="0"/>
        <w:ind w:left="851"/>
        <w:rPr>
          <w:sz w:val="24"/>
          <w:szCs w:val="24"/>
          <w:lang w:val="en-US"/>
        </w:rPr>
      </w:pPr>
      <w:r w:rsidRPr="00EA26A7">
        <w:rPr>
          <w:sz w:val="24"/>
          <w:szCs w:val="24"/>
          <w:lang w:val="en-US"/>
        </w:rPr>
        <w:t>Should exposure to AIIRAs have occurred from the second trimester of pregnancy, ultrasound check of renal function and skull is recommended.</w:t>
      </w:r>
    </w:p>
    <w:p w14:paraId="4FED5FCA" w14:textId="77777777" w:rsidR="006A25D3" w:rsidRPr="00EA26A7" w:rsidRDefault="006A25D3" w:rsidP="006A25D3">
      <w:pPr>
        <w:widowControl w:val="0"/>
        <w:ind w:left="851"/>
        <w:rPr>
          <w:sz w:val="24"/>
          <w:szCs w:val="24"/>
          <w:lang w:val="en-US"/>
        </w:rPr>
      </w:pPr>
    </w:p>
    <w:p w14:paraId="60809615" w14:textId="77777777" w:rsidR="006A25D3" w:rsidRPr="00EA26A7" w:rsidRDefault="006A25D3" w:rsidP="006A25D3">
      <w:pPr>
        <w:widowControl w:val="0"/>
        <w:ind w:left="851"/>
        <w:rPr>
          <w:sz w:val="24"/>
          <w:szCs w:val="24"/>
          <w:lang w:val="en-US"/>
        </w:rPr>
      </w:pPr>
      <w:r w:rsidRPr="00EA26A7">
        <w:rPr>
          <w:sz w:val="24"/>
          <w:szCs w:val="24"/>
          <w:lang w:val="en-US"/>
        </w:rPr>
        <w:t xml:space="preserve">Infants whose mothers have taken AIIRAs should be closely observed for hypotension (see </w:t>
      </w:r>
      <w:r>
        <w:rPr>
          <w:sz w:val="24"/>
          <w:szCs w:val="24"/>
          <w:lang w:val="en-US"/>
        </w:rPr>
        <w:t xml:space="preserve">also </w:t>
      </w:r>
      <w:r w:rsidRPr="00EA26A7">
        <w:rPr>
          <w:sz w:val="24"/>
          <w:szCs w:val="24"/>
          <w:lang w:val="en-US"/>
        </w:rPr>
        <w:t>sections 4.3 and 4.4).</w:t>
      </w:r>
    </w:p>
    <w:p w14:paraId="400A8B54" w14:textId="77777777" w:rsidR="006A25D3" w:rsidRPr="00EA26A7" w:rsidRDefault="006A25D3" w:rsidP="006A25D3">
      <w:pPr>
        <w:widowControl w:val="0"/>
        <w:ind w:left="851"/>
        <w:rPr>
          <w:sz w:val="24"/>
          <w:szCs w:val="24"/>
          <w:lang w:val="en-US"/>
        </w:rPr>
      </w:pPr>
    </w:p>
    <w:p w14:paraId="6F8FFE56" w14:textId="77777777" w:rsidR="006A25D3" w:rsidRPr="00EA26A7" w:rsidRDefault="006A25D3" w:rsidP="006A25D3">
      <w:pPr>
        <w:ind w:left="851"/>
        <w:rPr>
          <w:i/>
          <w:sz w:val="24"/>
          <w:szCs w:val="24"/>
          <w:lang w:val="en-US"/>
        </w:rPr>
      </w:pPr>
      <w:r w:rsidRPr="00EA26A7">
        <w:rPr>
          <w:i/>
          <w:sz w:val="24"/>
          <w:szCs w:val="24"/>
          <w:lang w:val="en-US"/>
        </w:rPr>
        <w:t>Hydrochlorothiazide</w:t>
      </w:r>
    </w:p>
    <w:p w14:paraId="021D2DDF" w14:textId="77777777" w:rsidR="006A25D3" w:rsidRPr="00EA26A7" w:rsidRDefault="006A25D3" w:rsidP="006A25D3">
      <w:pPr>
        <w:ind w:left="851"/>
        <w:rPr>
          <w:sz w:val="24"/>
          <w:szCs w:val="24"/>
          <w:lang w:val="en-US"/>
        </w:rPr>
      </w:pPr>
      <w:r w:rsidRPr="00EA26A7">
        <w:rPr>
          <w:sz w:val="24"/>
          <w:szCs w:val="24"/>
          <w:lang w:val="en-US"/>
        </w:rPr>
        <w:t xml:space="preserve">There is limited experience with hydrochlorothiazide during pregnancy, especially during the first trimester. Animal studies are insufficient. Hydrochlorothiazide crosses the placenta. Based on the pharmacological mechanism of action of hydrochlorothiazide its use during the second and third trimester may compromise </w:t>
      </w:r>
      <w:proofErr w:type="spellStart"/>
      <w:r w:rsidRPr="00EA26A7">
        <w:rPr>
          <w:sz w:val="24"/>
          <w:szCs w:val="24"/>
          <w:lang w:val="en-US"/>
        </w:rPr>
        <w:t>foeto</w:t>
      </w:r>
      <w:proofErr w:type="spellEnd"/>
      <w:r w:rsidRPr="00EA26A7">
        <w:rPr>
          <w:sz w:val="24"/>
          <w:szCs w:val="24"/>
          <w:lang w:val="en-US"/>
        </w:rPr>
        <w:t xml:space="preserve">-placental perfusion and may cause </w:t>
      </w:r>
      <w:proofErr w:type="spellStart"/>
      <w:r w:rsidRPr="00EA26A7">
        <w:rPr>
          <w:sz w:val="24"/>
          <w:szCs w:val="24"/>
          <w:lang w:val="en-US"/>
        </w:rPr>
        <w:t>foetal</w:t>
      </w:r>
      <w:proofErr w:type="spellEnd"/>
      <w:r w:rsidRPr="00EA26A7">
        <w:rPr>
          <w:sz w:val="24"/>
          <w:szCs w:val="24"/>
          <w:lang w:val="en-US"/>
        </w:rPr>
        <w:t xml:space="preserve"> and neonatal effects like icterus, disturbance of electrolyte balance and thrombocytopenia.</w:t>
      </w:r>
    </w:p>
    <w:p w14:paraId="3475649B" w14:textId="77777777" w:rsidR="006A25D3" w:rsidRPr="0017142F" w:rsidRDefault="006A25D3" w:rsidP="006A25D3">
      <w:pPr>
        <w:ind w:left="851"/>
        <w:rPr>
          <w:sz w:val="24"/>
          <w:szCs w:val="24"/>
          <w:lang w:val="en-US"/>
        </w:rPr>
      </w:pPr>
    </w:p>
    <w:p w14:paraId="16A168AD" w14:textId="77777777" w:rsidR="006A25D3" w:rsidRPr="009E75F2" w:rsidRDefault="006A25D3" w:rsidP="006A25D3">
      <w:pPr>
        <w:ind w:left="851"/>
        <w:rPr>
          <w:iCs/>
          <w:sz w:val="24"/>
          <w:szCs w:val="24"/>
          <w:u w:val="single"/>
          <w:lang w:val="en-US"/>
        </w:rPr>
      </w:pPr>
      <w:r w:rsidRPr="009E75F2">
        <w:rPr>
          <w:iCs/>
          <w:sz w:val="24"/>
          <w:szCs w:val="24"/>
          <w:u w:val="single"/>
          <w:lang w:val="en-US"/>
        </w:rPr>
        <w:t>Breast-feeding</w:t>
      </w:r>
    </w:p>
    <w:p w14:paraId="49398193" w14:textId="77777777" w:rsidR="006A25D3" w:rsidRPr="00EA26A7" w:rsidRDefault="006A25D3" w:rsidP="006A25D3">
      <w:pPr>
        <w:ind w:left="851"/>
        <w:rPr>
          <w:sz w:val="24"/>
          <w:szCs w:val="24"/>
          <w:lang w:val="en-US"/>
        </w:rPr>
      </w:pPr>
      <w:r w:rsidRPr="00EA26A7">
        <w:rPr>
          <w:sz w:val="24"/>
          <w:szCs w:val="24"/>
          <w:lang w:val="en-US"/>
        </w:rPr>
        <w:t xml:space="preserve">No information is available regarding the use of valsartan during breast-feeding. Hydrochlorothiazide is excreted in human milk. Therefore, the use of </w:t>
      </w:r>
      <w:r>
        <w:rPr>
          <w:sz w:val="24"/>
          <w:szCs w:val="24"/>
          <w:lang w:val="en-US"/>
        </w:rPr>
        <w:t>v</w:t>
      </w:r>
      <w:r w:rsidRPr="00EA26A7">
        <w:rPr>
          <w:sz w:val="24"/>
          <w:szCs w:val="24"/>
          <w:lang w:val="en-US"/>
        </w:rPr>
        <w:t>alsartan/</w:t>
      </w:r>
      <w:r>
        <w:rPr>
          <w:sz w:val="24"/>
          <w:szCs w:val="24"/>
          <w:lang w:val="en-US"/>
        </w:rPr>
        <w:t>h</w:t>
      </w:r>
      <w:r w:rsidRPr="00EA26A7">
        <w:rPr>
          <w:sz w:val="24"/>
          <w:szCs w:val="24"/>
          <w:lang w:val="en-US"/>
        </w:rPr>
        <w:t>ydro</w:t>
      </w:r>
      <w:r>
        <w:rPr>
          <w:sz w:val="24"/>
          <w:szCs w:val="24"/>
          <w:lang w:val="en-US"/>
        </w:rPr>
        <w:softHyphen/>
      </w:r>
      <w:r w:rsidRPr="00EA26A7">
        <w:rPr>
          <w:sz w:val="24"/>
          <w:szCs w:val="24"/>
          <w:lang w:val="en-US"/>
        </w:rPr>
        <w:t>chlorothiazide during breast-feeding is not recommended. Alternative treatments with better established safety profiles during breast-feeding are preferable, especially while nursing a newborn or preterm infant.</w:t>
      </w:r>
    </w:p>
    <w:p w14:paraId="3E2CBE3E" w14:textId="77777777" w:rsidR="006A25D3" w:rsidRPr="00EA26A7" w:rsidRDefault="006A25D3" w:rsidP="006A25D3">
      <w:pPr>
        <w:tabs>
          <w:tab w:val="left" w:pos="851"/>
        </w:tabs>
        <w:ind w:left="851"/>
        <w:rPr>
          <w:sz w:val="24"/>
          <w:szCs w:val="24"/>
          <w:lang w:val="en-GB"/>
        </w:rPr>
      </w:pPr>
    </w:p>
    <w:p w14:paraId="558B2232" w14:textId="77777777" w:rsidR="006A25D3" w:rsidRPr="00EA26A7" w:rsidRDefault="006A25D3" w:rsidP="006A25D3">
      <w:pPr>
        <w:tabs>
          <w:tab w:val="left" w:pos="851"/>
        </w:tabs>
        <w:ind w:left="851" w:hanging="851"/>
        <w:rPr>
          <w:b/>
          <w:sz w:val="24"/>
          <w:szCs w:val="24"/>
          <w:lang w:val="en-GB"/>
        </w:rPr>
      </w:pPr>
      <w:r w:rsidRPr="00EA26A7">
        <w:rPr>
          <w:b/>
          <w:sz w:val="24"/>
          <w:szCs w:val="24"/>
          <w:lang w:val="en-GB"/>
        </w:rPr>
        <w:t>4.7</w:t>
      </w:r>
      <w:r w:rsidRPr="00EA26A7">
        <w:rPr>
          <w:b/>
          <w:sz w:val="24"/>
          <w:szCs w:val="24"/>
          <w:lang w:val="en-GB"/>
        </w:rPr>
        <w:tab/>
        <w:t>Effects on ability to drive and use machines</w:t>
      </w:r>
    </w:p>
    <w:p w14:paraId="55ABB18D" w14:textId="77777777" w:rsidR="006A25D3" w:rsidRPr="00EA26A7" w:rsidRDefault="006A25D3" w:rsidP="006A25D3">
      <w:pPr>
        <w:pStyle w:val="Normalindrykning"/>
        <w:widowControl w:val="0"/>
        <w:ind w:left="851"/>
        <w:rPr>
          <w:sz w:val="24"/>
          <w:szCs w:val="24"/>
        </w:rPr>
      </w:pPr>
      <w:r w:rsidRPr="00EA26A7">
        <w:rPr>
          <w:sz w:val="24"/>
          <w:szCs w:val="24"/>
        </w:rPr>
        <w:t>No traffic warning.</w:t>
      </w:r>
    </w:p>
    <w:p w14:paraId="36C762D0" w14:textId="77777777" w:rsidR="006A25D3" w:rsidRPr="00EA26A7" w:rsidRDefault="006A25D3" w:rsidP="006A25D3">
      <w:pPr>
        <w:pStyle w:val="Normalindrykning"/>
        <w:widowControl w:val="0"/>
        <w:ind w:left="851"/>
        <w:rPr>
          <w:sz w:val="24"/>
          <w:szCs w:val="24"/>
        </w:rPr>
      </w:pPr>
      <w:r w:rsidRPr="00EA26A7">
        <w:rPr>
          <w:sz w:val="24"/>
          <w:szCs w:val="24"/>
        </w:rPr>
        <w:t xml:space="preserve">No studies on the effects of </w:t>
      </w:r>
      <w:r>
        <w:rPr>
          <w:sz w:val="24"/>
          <w:szCs w:val="24"/>
        </w:rPr>
        <w:t>v</w:t>
      </w:r>
      <w:r w:rsidRPr="00EA26A7">
        <w:rPr>
          <w:sz w:val="24"/>
          <w:szCs w:val="24"/>
        </w:rPr>
        <w:t>alsartan/</w:t>
      </w:r>
      <w:r>
        <w:rPr>
          <w:sz w:val="24"/>
          <w:szCs w:val="24"/>
        </w:rPr>
        <w:t>h</w:t>
      </w:r>
      <w:r w:rsidRPr="00EA26A7">
        <w:rPr>
          <w:sz w:val="24"/>
          <w:szCs w:val="24"/>
        </w:rPr>
        <w:t xml:space="preserve">ydrochlorothiazide on the ability to drive and use machines have been performed. When driving vehicles or operating machines it should be </w:t>
      </w:r>
      <w:proofErr w:type="gramStart"/>
      <w:r w:rsidRPr="00EA26A7">
        <w:rPr>
          <w:sz w:val="24"/>
          <w:szCs w:val="24"/>
        </w:rPr>
        <w:t>taken into account</w:t>
      </w:r>
      <w:proofErr w:type="gramEnd"/>
      <w:r w:rsidRPr="00EA26A7">
        <w:rPr>
          <w:sz w:val="24"/>
          <w:szCs w:val="24"/>
        </w:rPr>
        <w:t xml:space="preserve"> that occasionally dizziness or weariness may occur.</w:t>
      </w:r>
    </w:p>
    <w:p w14:paraId="1A269151" w14:textId="77777777" w:rsidR="006A25D3" w:rsidRPr="00EA26A7" w:rsidRDefault="006A25D3" w:rsidP="006A25D3">
      <w:pPr>
        <w:tabs>
          <w:tab w:val="left" w:pos="851"/>
        </w:tabs>
        <w:ind w:left="851"/>
        <w:rPr>
          <w:sz w:val="24"/>
          <w:szCs w:val="24"/>
          <w:lang w:val="en-GB"/>
        </w:rPr>
      </w:pPr>
    </w:p>
    <w:p w14:paraId="54A19C67" w14:textId="77777777" w:rsidR="006A25D3" w:rsidRPr="00EA26A7" w:rsidRDefault="006A25D3" w:rsidP="006A25D3">
      <w:pPr>
        <w:tabs>
          <w:tab w:val="left" w:pos="851"/>
        </w:tabs>
        <w:ind w:left="851" w:hanging="851"/>
        <w:rPr>
          <w:b/>
          <w:sz w:val="24"/>
          <w:szCs w:val="24"/>
          <w:lang w:val="en-GB"/>
        </w:rPr>
      </w:pPr>
      <w:r w:rsidRPr="00EA26A7">
        <w:rPr>
          <w:b/>
          <w:sz w:val="24"/>
          <w:szCs w:val="24"/>
          <w:lang w:val="en-GB"/>
        </w:rPr>
        <w:t>4.8</w:t>
      </w:r>
      <w:r w:rsidRPr="00EA26A7">
        <w:rPr>
          <w:b/>
          <w:sz w:val="24"/>
          <w:szCs w:val="24"/>
          <w:lang w:val="en-GB"/>
        </w:rPr>
        <w:tab/>
        <w:t>Undesirable effects</w:t>
      </w:r>
    </w:p>
    <w:p w14:paraId="56F9FC4D" w14:textId="77777777" w:rsidR="006A25D3" w:rsidRPr="00EA26A7" w:rsidRDefault="006A25D3" w:rsidP="006A25D3">
      <w:pPr>
        <w:widowControl w:val="0"/>
        <w:ind w:left="851"/>
        <w:rPr>
          <w:sz w:val="24"/>
          <w:szCs w:val="24"/>
          <w:lang w:val="en-US" w:eastAsia="fr-FR"/>
        </w:rPr>
      </w:pPr>
      <w:r w:rsidRPr="00EA26A7">
        <w:rPr>
          <w:sz w:val="24"/>
          <w:szCs w:val="24"/>
          <w:lang w:val="en-US" w:eastAsia="fr-FR"/>
        </w:rPr>
        <w:t xml:space="preserve">Adverse </w:t>
      </w:r>
      <w:r>
        <w:rPr>
          <w:sz w:val="24"/>
          <w:szCs w:val="24"/>
          <w:lang w:val="en-US" w:eastAsia="fr-FR"/>
        </w:rPr>
        <w:t xml:space="preserve">drug </w:t>
      </w:r>
      <w:r w:rsidRPr="00EA26A7">
        <w:rPr>
          <w:sz w:val="24"/>
          <w:szCs w:val="24"/>
          <w:lang w:val="en-US" w:eastAsia="fr-FR"/>
        </w:rPr>
        <w:t xml:space="preserve">reactions reported in clinical trials and laboratory findings occurring more frequently with valsartan plus hydrochlorothiazide versus placebo and individual </w:t>
      </w:r>
      <w:proofErr w:type="spellStart"/>
      <w:r w:rsidRPr="00EA26A7">
        <w:rPr>
          <w:sz w:val="24"/>
          <w:szCs w:val="24"/>
          <w:lang w:val="en-US" w:eastAsia="fr-FR"/>
        </w:rPr>
        <w:t>postmarketing</w:t>
      </w:r>
      <w:proofErr w:type="spellEnd"/>
      <w:r w:rsidRPr="00EA26A7">
        <w:rPr>
          <w:sz w:val="24"/>
          <w:szCs w:val="24"/>
          <w:lang w:val="en-US" w:eastAsia="fr-FR"/>
        </w:rPr>
        <w:t xml:space="preserve"> reports are presented below according to system organ class. Adverse </w:t>
      </w:r>
      <w:r>
        <w:rPr>
          <w:sz w:val="24"/>
          <w:szCs w:val="24"/>
          <w:lang w:val="en-US" w:eastAsia="fr-FR"/>
        </w:rPr>
        <w:t xml:space="preserve">drug </w:t>
      </w:r>
      <w:r w:rsidRPr="00EA26A7">
        <w:rPr>
          <w:sz w:val="24"/>
          <w:szCs w:val="24"/>
          <w:lang w:val="en-US" w:eastAsia="fr-FR"/>
        </w:rPr>
        <w:t>reactions known to occur with each component given individually but which have not been seen in clinical trials may occur during treatment with valsartan/hydrochlorothiazide.</w:t>
      </w:r>
    </w:p>
    <w:p w14:paraId="4F50EA7E" w14:textId="77777777" w:rsidR="006A25D3" w:rsidRPr="00EA26A7" w:rsidRDefault="006A25D3" w:rsidP="006A25D3">
      <w:pPr>
        <w:widowControl w:val="0"/>
        <w:ind w:left="851"/>
        <w:rPr>
          <w:sz w:val="24"/>
          <w:szCs w:val="24"/>
          <w:lang w:val="en-US" w:eastAsia="en-GB"/>
        </w:rPr>
      </w:pPr>
    </w:p>
    <w:p w14:paraId="6E40B96A" w14:textId="77777777" w:rsidR="006A25D3" w:rsidRPr="00EA26A7" w:rsidRDefault="006A25D3" w:rsidP="006A25D3">
      <w:pPr>
        <w:widowControl w:val="0"/>
        <w:ind w:left="851"/>
        <w:rPr>
          <w:sz w:val="24"/>
          <w:szCs w:val="24"/>
          <w:lang w:val="en-US"/>
        </w:rPr>
      </w:pPr>
      <w:r w:rsidRPr="00EA26A7">
        <w:rPr>
          <w:sz w:val="24"/>
          <w:szCs w:val="24"/>
          <w:lang w:val="en-US" w:eastAsia="fr-FR"/>
        </w:rPr>
        <w:t xml:space="preserve">Adverse drug reactions are ranked by frequency, the most frequent first, using the following convention: </w:t>
      </w:r>
      <w:r w:rsidRPr="00EA26A7">
        <w:rPr>
          <w:sz w:val="24"/>
          <w:szCs w:val="24"/>
          <w:lang w:val="en-US"/>
        </w:rPr>
        <w:t>very common (≥ 1/10); common (≥ 1/100 to &lt; 1/10); uncommon (≥ 1/1,000 to &lt; 1/100); rare (≥ 1/10,000 to &lt; 1/1,000); very rare (&lt; 1/10,000)</w:t>
      </w:r>
      <w:r>
        <w:rPr>
          <w:sz w:val="24"/>
          <w:szCs w:val="24"/>
          <w:lang w:val="en-US"/>
        </w:rPr>
        <w:t>;</w:t>
      </w:r>
      <w:r w:rsidRPr="00EA26A7">
        <w:rPr>
          <w:sz w:val="24"/>
          <w:szCs w:val="24"/>
          <w:lang w:val="en-US"/>
        </w:rPr>
        <w:t xml:space="preserve"> not known (</w:t>
      </w:r>
      <w:r w:rsidRPr="00704078">
        <w:rPr>
          <w:lang w:val="en-US"/>
        </w:rPr>
        <w:t xml:space="preserve">frequency </w:t>
      </w:r>
      <w:r w:rsidRPr="00EA26A7">
        <w:rPr>
          <w:sz w:val="24"/>
          <w:szCs w:val="24"/>
          <w:lang w:val="en-US"/>
        </w:rPr>
        <w:t>cannot be estimated from the available data). Within each frequency grouping, adverse reactions are ranked in order of decreasing seriousness.</w:t>
      </w:r>
    </w:p>
    <w:p w14:paraId="441608F3" w14:textId="77777777" w:rsidR="006A25D3" w:rsidRPr="00EA26A7" w:rsidRDefault="006A25D3" w:rsidP="006A25D3">
      <w:pPr>
        <w:widowControl w:val="0"/>
        <w:ind w:left="851"/>
        <w:rPr>
          <w:sz w:val="24"/>
          <w:szCs w:val="24"/>
          <w:lang w:val="en-US"/>
        </w:rPr>
      </w:pPr>
    </w:p>
    <w:p w14:paraId="1C622C6B" w14:textId="77777777" w:rsidR="006A25D3" w:rsidRPr="00EA26A7" w:rsidRDefault="006A25D3" w:rsidP="006A25D3">
      <w:pPr>
        <w:ind w:left="851"/>
        <w:rPr>
          <w:sz w:val="24"/>
          <w:szCs w:val="24"/>
          <w:u w:val="single"/>
          <w:lang w:val="en-US"/>
        </w:rPr>
      </w:pPr>
      <w:r w:rsidRPr="00EA26A7">
        <w:rPr>
          <w:sz w:val="24"/>
          <w:szCs w:val="24"/>
          <w:u w:val="single"/>
          <w:lang w:val="en-US"/>
        </w:rPr>
        <w:t>Table 1. Frequency of adverse reactions with valsartan/hydrochlorothiazide</w:t>
      </w:r>
    </w:p>
    <w:p w14:paraId="7D4ECC0D" w14:textId="77777777" w:rsidR="006A25D3" w:rsidRPr="00EA26A7" w:rsidRDefault="006A25D3" w:rsidP="00182AC2">
      <w:pPr>
        <w:ind w:left="851"/>
        <w:rPr>
          <w:sz w:val="24"/>
          <w:szCs w:val="24"/>
          <w:lang w:val="en-US"/>
        </w:rPr>
      </w:pPr>
    </w:p>
    <w:tbl>
      <w:tblPr>
        <w:tblW w:w="864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9"/>
        <w:gridCol w:w="4400"/>
      </w:tblGrid>
      <w:tr w:rsidR="006A25D3" w:rsidRPr="00EA26A7" w14:paraId="687AC912" w14:textId="77777777" w:rsidTr="006A25D3">
        <w:tc>
          <w:tcPr>
            <w:tcW w:w="8649" w:type="dxa"/>
            <w:gridSpan w:val="2"/>
            <w:hideMark/>
          </w:tcPr>
          <w:p w14:paraId="52F6FDFE" w14:textId="77777777" w:rsidR="006A25D3" w:rsidRPr="00EA26A7" w:rsidRDefault="006A25D3" w:rsidP="006A25D3">
            <w:pPr>
              <w:rPr>
                <w:sz w:val="24"/>
                <w:szCs w:val="24"/>
              </w:rPr>
            </w:pPr>
            <w:proofErr w:type="spellStart"/>
            <w:r w:rsidRPr="00EA26A7">
              <w:rPr>
                <w:b/>
                <w:bCs/>
                <w:sz w:val="24"/>
                <w:szCs w:val="24"/>
              </w:rPr>
              <w:t>Metabolism</w:t>
            </w:r>
            <w:proofErr w:type="spellEnd"/>
            <w:r w:rsidRPr="00EA26A7">
              <w:rPr>
                <w:b/>
                <w:bCs/>
                <w:sz w:val="24"/>
                <w:szCs w:val="24"/>
              </w:rPr>
              <w:t xml:space="preserve"> and </w:t>
            </w:r>
            <w:proofErr w:type="spellStart"/>
            <w:r w:rsidRPr="00EA26A7">
              <w:rPr>
                <w:b/>
                <w:bCs/>
                <w:sz w:val="24"/>
                <w:szCs w:val="24"/>
              </w:rPr>
              <w:t>nutrition</w:t>
            </w:r>
            <w:proofErr w:type="spellEnd"/>
            <w:r w:rsidRPr="00EA26A7">
              <w:rPr>
                <w:b/>
                <w:bCs/>
                <w:sz w:val="24"/>
                <w:szCs w:val="24"/>
              </w:rPr>
              <w:t xml:space="preserve"> </w:t>
            </w:r>
            <w:proofErr w:type="spellStart"/>
            <w:r w:rsidRPr="00EA26A7">
              <w:rPr>
                <w:b/>
                <w:bCs/>
                <w:sz w:val="24"/>
                <w:szCs w:val="24"/>
              </w:rPr>
              <w:t>disorders</w:t>
            </w:r>
            <w:proofErr w:type="spellEnd"/>
            <w:r w:rsidRPr="00EA26A7">
              <w:rPr>
                <w:b/>
                <w:bCs/>
                <w:sz w:val="24"/>
                <w:szCs w:val="24"/>
              </w:rPr>
              <w:t xml:space="preserve"> </w:t>
            </w:r>
          </w:p>
        </w:tc>
      </w:tr>
      <w:tr w:rsidR="006A25D3" w:rsidRPr="00EA26A7" w14:paraId="787707FE" w14:textId="77777777" w:rsidTr="006A25D3">
        <w:tc>
          <w:tcPr>
            <w:tcW w:w="4249" w:type="dxa"/>
            <w:hideMark/>
          </w:tcPr>
          <w:p w14:paraId="4980A289" w14:textId="77777777" w:rsidR="006A25D3" w:rsidRPr="00EA26A7" w:rsidRDefault="006A25D3" w:rsidP="006A25D3">
            <w:pPr>
              <w:rPr>
                <w:sz w:val="24"/>
                <w:szCs w:val="24"/>
              </w:rPr>
            </w:pPr>
            <w:proofErr w:type="spellStart"/>
            <w:r w:rsidRPr="00EA26A7">
              <w:rPr>
                <w:sz w:val="24"/>
                <w:szCs w:val="24"/>
              </w:rPr>
              <w:t>Uncommon</w:t>
            </w:r>
            <w:proofErr w:type="spellEnd"/>
            <w:r w:rsidRPr="00EA26A7">
              <w:rPr>
                <w:sz w:val="24"/>
                <w:szCs w:val="24"/>
              </w:rPr>
              <w:t xml:space="preserve"> </w:t>
            </w:r>
          </w:p>
        </w:tc>
        <w:tc>
          <w:tcPr>
            <w:tcW w:w="4400" w:type="dxa"/>
            <w:hideMark/>
          </w:tcPr>
          <w:p w14:paraId="66E84A4B" w14:textId="77777777" w:rsidR="006A25D3" w:rsidRPr="00EA26A7" w:rsidRDefault="006A25D3" w:rsidP="006A25D3">
            <w:pPr>
              <w:rPr>
                <w:sz w:val="24"/>
                <w:szCs w:val="24"/>
              </w:rPr>
            </w:pPr>
            <w:proofErr w:type="spellStart"/>
            <w:r w:rsidRPr="00EA26A7">
              <w:rPr>
                <w:sz w:val="24"/>
                <w:szCs w:val="24"/>
              </w:rPr>
              <w:t>Dehydration</w:t>
            </w:r>
            <w:proofErr w:type="spellEnd"/>
            <w:r w:rsidRPr="00EA26A7">
              <w:rPr>
                <w:sz w:val="24"/>
                <w:szCs w:val="24"/>
              </w:rPr>
              <w:t xml:space="preserve"> </w:t>
            </w:r>
          </w:p>
        </w:tc>
      </w:tr>
      <w:tr w:rsidR="006A25D3" w:rsidRPr="00EA26A7" w14:paraId="3F49AD77" w14:textId="77777777" w:rsidTr="006A25D3">
        <w:tc>
          <w:tcPr>
            <w:tcW w:w="8649" w:type="dxa"/>
            <w:gridSpan w:val="2"/>
            <w:hideMark/>
          </w:tcPr>
          <w:p w14:paraId="097A98EF" w14:textId="77777777" w:rsidR="006A25D3" w:rsidRPr="00EA26A7" w:rsidRDefault="006A25D3" w:rsidP="006A25D3">
            <w:pPr>
              <w:rPr>
                <w:sz w:val="24"/>
                <w:szCs w:val="24"/>
              </w:rPr>
            </w:pPr>
            <w:proofErr w:type="spellStart"/>
            <w:r w:rsidRPr="00EA26A7">
              <w:rPr>
                <w:b/>
                <w:bCs/>
                <w:sz w:val="24"/>
                <w:szCs w:val="24"/>
              </w:rPr>
              <w:t>Nervous</w:t>
            </w:r>
            <w:proofErr w:type="spellEnd"/>
            <w:r w:rsidRPr="00EA26A7">
              <w:rPr>
                <w:b/>
                <w:bCs/>
                <w:sz w:val="24"/>
                <w:szCs w:val="24"/>
              </w:rPr>
              <w:t xml:space="preserve"> system </w:t>
            </w:r>
            <w:proofErr w:type="spellStart"/>
            <w:r w:rsidRPr="00EA26A7">
              <w:rPr>
                <w:b/>
                <w:bCs/>
                <w:sz w:val="24"/>
                <w:szCs w:val="24"/>
              </w:rPr>
              <w:t>disorders</w:t>
            </w:r>
            <w:proofErr w:type="spellEnd"/>
            <w:r w:rsidRPr="00EA26A7">
              <w:rPr>
                <w:b/>
                <w:bCs/>
                <w:sz w:val="24"/>
                <w:szCs w:val="24"/>
              </w:rPr>
              <w:t xml:space="preserve"> </w:t>
            </w:r>
          </w:p>
        </w:tc>
      </w:tr>
      <w:tr w:rsidR="006A25D3" w:rsidRPr="00EA26A7" w14:paraId="252614E4" w14:textId="77777777" w:rsidTr="006A25D3">
        <w:tc>
          <w:tcPr>
            <w:tcW w:w="4249" w:type="dxa"/>
            <w:hideMark/>
          </w:tcPr>
          <w:p w14:paraId="08908141" w14:textId="77777777" w:rsidR="006A25D3" w:rsidRPr="00EA26A7" w:rsidRDefault="006A25D3" w:rsidP="006A25D3">
            <w:pPr>
              <w:rPr>
                <w:sz w:val="24"/>
                <w:szCs w:val="24"/>
              </w:rPr>
            </w:pPr>
            <w:proofErr w:type="spellStart"/>
            <w:r w:rsidRPr="00EA26A7">
              <w:rPr>
                <w:sz w:val="24"/>
                <w:szCs w:val="24"/>
              </w:rPr>
              <w:t>Uncommon</w:t>
            </w:r>
            <w:proofErr w:type="spellEnd"/>
          </w:p>
          <w:p w14:paraId="2ABB57FB" w14:textId="77777777" w:rsidR="006A25D3" w:rsidRPr="00EA26A7" w:rsidRDefault="006A25D3" w:rsidP="006A25D3">
            <w:pPr>
              <w:rPr>
                <w:sz w:val="24"/>
                <w:szCs w:val="24"/>
              </w:rPr>
            </w:pPr>
            <w:proofErr w:type="spellStart"/>
            <w:r w:rsidRPr="00EA26A7">
              <w:rPr>
                <w:sz w:val="24"/>
                <w:szCs w:val="24"/>
              </w:rPr>
              <w:t>Very</w:t>
            </w:r>
            <w:proofErr w:type="spellEnd"/>
            <w:r w:rsidRPr="00EA26A7">
              <w:rPr>
                <w:sz w:val="24"/>
                <w:szCs w:val="24"/>
              </w:rPr>
              <w:t xml:space="preserve"> rare </w:t>
            </w:r>
          </w:p>
        </w:tc>
        <w:tc>
          <w:tcPr>
            <w:tcW w:w="4400" w:type="dxa"/>
            <w:hideMark/>
          </w:tcPr>
          <w:p w14:paraId="702B08F4" w14:textId="77777777" w:rsidR="006A25D3" w:rsidRPr="00EA26A7" w:rsidRDefault="006A25D3" w:rsidP="006A25D3">
            <w:pPr>
              <w:rPr>
                <w:sz w:val="24"/>
                <w:szCs w:val="24"/>
              </w:rPr>
            </w:pPr>
            <w:proofErr w:type="spellStart"/>
            <w:r w:rsidRPr="00EA26A7">
              <w:rPr>
                <w:sz w:val="24"/>
                <w:szCs w:val="24"/>
              </w:rPr>
              <w:t>Paraesthesia</w:t>
            </w:r>
            <w:proofErr w:type="spellEnd"/>
          </w:p>
          <w:p w14:paraId="3E037180" w14:textId="77777777" w:rsidR="006A25D3" w:rsidRPr="00EA26A7" w:rsidRDefault="006A25D3" w:rsidP="006A25D3">
            <w:pPr>
              <w:rPr>
                <w:sz w:val="24"/>
                <w:szCs w:val="24"/>
              </w:rPr>
            </w:pPr>
            <w:proofErr w:type="spellStart"/>
            <w:r w:rsidRPr="00EA26A7">
              <w:rPr>
                <w:sz w:val="24"/>
                <w:szCs w:val="24"/>
              </w:rPr>
              <w:t>Dizziness</w:t>
            </w:r>
            <w:proofErr w:type="spellEnd"/>
            <w:r w:rsidRPr="00EA26A7">
              <w:rPr>
                <w:sz w:val="24"/>
                <w:szCs w:val="24"/>
              </w:rPr>
              <w:t xml:space="preserve"> </w:t>
            </w:r>
          </w:p>
        </w:tc>
      </w:tr>
      <w:tr w:rsidR="006A25D3" w:rsidRPr="00EA26A7" w14:paraId="6782BD15" w14:textId="77777777" w:rsidTr="006A25D3">
        <w:tc>
          <w:tcPr>
            <w:tcW w:w="4249" w:type="dxa"/>
            <w:hideMark/>
          </w:tcPr>
          <w:p w14:paraId="40FC3D0E" w14:textId="77777777" w:rsidR="006A25D3" w:rsidRPr="00EA26A7" w:rsidRDefault="006A25D3" w:rsidP="006A25D3">
            <w:pPr>
              <w:rPr>
                <w:sz w:val="24"/>
                <w:szCs w:val="24"/>
              </w:rPr>
            </w:pPr>
            <w:r w:rsidRPr="00EA26A7">
              <w:rPr>
                <w:sz w:val="24"/>
                <w:szCs w:val="24"/>
              </w:rPr>
              <w:t xml:space="preserve">Not </w:t>
            </w:r>
            <w:proofErr w:type="spellStart"/>
            <w:r w:rsidRPr="00EA26A7">
              <w:rPr>
                <w:sz w:val="24"/>
                <w:szCs w:val="24"/>
              </w:rPr>
              <w:t>known</w:t>
            </w:r>
            <w:proofErr w:type="spellEnd"/>
            <w:r w:rsidRPr="00EA26A7">
              <w:rPr>
                <w:sz w:val="24"/>
                <w:szCs w:val="24"/>
              </w:rPr>
              <w:t xml:space="preserve"> </w:t>
            </w:r>
          </w:p>
        </w:tc>
        <w:tc>
          <w:tcPr>
            <w:tcW w:w="4400" w:type="dxa"/>
            <w:hideMark/>
          </w:tcPr>
          <w:p w14:paraId="27BF0DD7" w14:textId="77777777" w:rsidR="006A25D3" w:rsidRPr="00EA26A7" w:rsidRDefault="006A25D3" w:rsidP="006A25D3">
            <w:pPr>
              <w:rPr>
                <w:sz w:val="24"/>
                <w:szCs w:val="24"/>
              </w:rPr>
            </w:pPr>
            <w:proofErr w:type="spellStart"/>
            <w:r w:rsidRPr="00EA26A7">
              <w:rPr>
                <w:sz w:val="24"/>
                <w:szCs w:val="24"/>
              </w:rPr>
              <w:t>Syncope</w:t>
            </w:r>
            <w:proofErr w:type="spellEnd"/>
            <w:r w:rsidRPr="00EA26A7">
              <w:rPr>
                <w:sz w:val="24"/>
                <w:szCs w:val="24"/>
              </w:rPr>
              <w:t xml:space="preserve"> </w:t>
            </w:r>
          </w:p>
        </w:tc>
      </w:tr>
      <w:tr w:rsidR="006A25D3" w:rsidRPr="00EA26A7" w14:paraId="1F06091C" w14:textId="77777777" w:rsidTr="006A25D3">
        <w:tc>
          <w:tcPr>
            <w:tcW w:w="8649" w:type="dxa"/>
            <w:gridSpan w:val="2"/>
            <w:hideMark/>
          </w:tcPr>
          <w:p w14:paraId="1D9CAF83" w14:textId="77777777" w:rsidR="006A25D3" w:rsidRPr="00EA26A7" w:rsidRDefault="006A25D3" w:rsidP="006A25D3">
            <w:pPr>
              <w:rPr>
                <w:sz w:val="24"/>
                <w:szCs w:val="24"/>
              </w:rPr>
            </w:pPr>
            <w:r w:rsidRPr="00EA26A7">
              <w:rPr>
                <w:b/>
                <w:bCs/>
                <w:sz w:val="24"/>
                <w:szCs w:val="24"/>
              </w:rPr>
              <w:t xml:space="preserve">Eye </w:t>
            </w:r>
            <w:proofErr w:type="spellStart"/>
            <w:r w:rsidRPr="00EA26A7">
              <w:rPr>
                <w:b/>
                <w:bCs/>
                <w:sz w:val="24"/>
                <w:szCs w:val="24"/>
              </w:rPr>
              <w:t>disorders</w:t>
            </w:r>
            <w:proofErr w:type="spellEnd"/>
            <w:r w:rsidRPr="00EA26A7">
              <w:rPr>
                <w:b/>
                <w:bCs/>
                <w:sz w:val="24"/>
                <w:szCs w:val="24"/>
              </w:rPr>
              <w:t xml:space="preserve"> </w:t>
            </w:r>
          </w:p>
        </w:tc>
      </w:tr>
      <w:tr w:rsidR="006A25D3" w:rsidRPr="00EA26A7" w14:paraId="4F11355A" w14:textId="77777777" w:rsidTr="006A25D3">
        <w:tc>
          <w:tcPr>
            <w:tcW w:w="4249" w:type="dxa"/>
            <w:hideMark/>
          </w:tcPr>
          <w:p w14:paraId="45984CD1" w14:textId="77777777" w:rsidR="006A25D3" w:rsidRPr="00EA26A7" w:rsidRDefault="006A25D3" w:rsidP="006A25D3">
            <w:pPr>
              <w:rPr>
                <w:sz w:val="24"/>
                <w:szCs w:val="24"/>
              </w:rPr>
            </w:pPr>
            <w:proofErr w:type="spellStart"/>
            <w:r w:rsidRPr="00EA26A7">
              <w:rPr>
                <w:sz w:val="24"/>
                <w:szCs w:val="24"/>
              </w:rPr>
              <w:t>Uncommon</w:t>
            </w:r>
            <w:proofErr w:type="spellEnd"/>
            <w:r w:rsidRPr="00EA26A7">
              <w:rPr>
                <w:sz w:val="24"/>
                <w:szCs w:val="24"/>
              </w:rPr>
              <w:t xml:space="preserve"> </w:t>
            </w:r>
          </w:p>
        </w:tc>
        <w:tc>
          <w:tcPr>
            <w:tcW w:w="4400" w:type="dxa"/>
            <w:hideMark/>
          </w:tcPr>
          <w:p w14:paraId="7EC7B900" w14:textId="77777777" w:rsidR="006A25D3" w:rsidRPr="00EA26A7" w:rsidRDefault="006A25D3" w:rsidP="006A25D3">
            <w:pPr>
              <w:rPr>
                <w:sz w:val="24"/>
                <w:szCs w:val="24"/>
              </w:rPr>
            </w:pPr>
            <w:r w:rsidRPr="00EA26A7">
              <w:rPr>
                <w:sz w:val="24"/>
                <w:szCs w:val="24"/>
              </w:rPr>
              <w:t xml:space="preserve">Vision </w:t>
            </w:r>
            <w:proofErr w:type="spellStart"/>
            <w:r w:rsidRPr="00EA26A7">
              <w:rPr>
                <w:sz w:val="24"/>
                <w:szCs w:val="24"/>
              </w:rPr>
              <w:t>blurred</w:t>
            </w:r>
            <w:proofErr w:type="spellEnd"/>
            <w:r w:rsidRPr="00EA26A7">
              <w:rPr>
                <w:sz w:val="24"/>
                <w:szCs w:val="24"/>
              </w:rPr>
              <w:t xml:space="preserve"> </w:t>
            </w:r>
          </w:p>
        </w:tc>
      </w:tr>
      <w:tr w:rsidR="006A25D3" w:rsidRPr="00EA26A7" w14:paraId="30FA6A5B" w14:textId="77777777" w:rsidTr="006A25D3">
        <w:tc>
          <w:tcPr>
            <w:tcW w:w="8649" w:type="dxa"/>
            <w:gridSpan w:val="2"/>
            <w:hideMark/>
          </w:tcPr>
          <w:p w14:paraId="62389D61" w14:textId="77777777" w:rsidR="006A25D3" w:rsidRPr="00EA26A7" w:rsidRDefault="006A25D3" w:rsidP="006A25D3">
            <w:pPr>
              <w:rPr>
                <w:sz w:val="24"/>
                <w:szCs w:val="24"/>
              </w:rPr>
            </w:pPr>
            <w:proofErr w:type="spellStart"/>
            <w:r w:rsidRPr="00EA26A7">
              <w:rPr>
                <w:b/>
                <w:bCs/>
                <w:sz w:val="24"/>
                <w:szCs w:val="24"/>
              </w:rPr>
              <w:t>Ear</w:t>
            </w:r>
            <w:proofErr w:type="spellEnd"/>
            <w:r w:rsidRPr="00EA26A7">
              <w:rPr>
                <w:b/>
                <w:bCs/>
                <w:sz w:val="24"/>
                <w:szCs w:val="24"/>
              </w:rPr>
              <w:t xml:space="preserve"> and </w:t>
            </w:r>
            <w:proofErr w:type="spellStart"/>
            <w:r w:rsidRPr="00EA26A7">
              <w:rPr>
                <w:b/>
                <w:bCs/>
                <w:sz w:val="24"/>
                <w:szCs w:val="24"/>
              </w:rPr>
              <w:t>labyrinth</w:t>
            </w:r>
            <w:proofErr w:type="spellEnd"/>
            <w:r w:rsidRPr="00EA26A7">
              <w:rPr>
                <w:b/>
                <w:bCs/>
                <w:sz w:val="24"/>
                <w:szCs w:val="24"/>
              </w:rPr>
              <w:t xml:space="preserve"> </w:t>
            </w:r>
            <w:proofErr w:type="spellStart"/>
            <w:r w:rsidRPr="00EA26A7">
              <w:rPr>
                <w:b/>
                <w:bCs/>
                <w:sz w:val="24"/>
                <w:szCs w:val="24"/>
              </w:rPr>
              <w:t>disorders</w:t>
            </w:r>
            <w:proofErr w:type="spellEnd"/>
            <w:r w:rsidRPr="00EA26A7">
              <w:rPr>
                <w:b/>
                <w:bCs/>
                <w:sz w:val="24"/>
                <w:szCs w:val="24"/>
              </w:rPr>
              <w:t xml:space="preserve"> </w:t>
            </w:r>
          </w:p>
        </w:tc>
      </w:tr>
      <w:tr w:rsidR="006A25D3" w:rsidRPr="00EA26A7" w14:paraId="2821C354" w14:textId="77777777" w:rsidTr="006A25D3">
        <w:tc>
          <w:tcPr>
            <w:tcW w:w="4249" w:type="dxa"/>
            <w:hideMark/>
          </w:tcPr>
          <w:p w14:paraId="11CEEFEA" w14:textId="77777777" w:rsidR="006A25D3" w:rsidRPr="00EA26A7" w:rsidRDefault="006A25D3" w:rsidP="006A25D3">
            <w:pPr>
              <w:rPr>
                <w:sz w:val="24"/>
                <w:szCs w:val="24"/>
              </w:rPr>
            </w:pPr>
            <w:proofErr w:type="spellStart"/>
            <w:r w:rsidRPr="00EA26A7">
              <w:rPr>
                <w:sz w:val="24"/>
                <w:szCs w:val="24"/>
              </w:rPr>
              <w:t>Uncommon</w:t>
            </w:r>
            <w:proofErr w:type="spellEnd"/>
            <w:r w:rsidRPr="00EA26A7">
              <w:rPr>
                <w:sz w:val="24"/>
                <w:szCs w:val="24"/>
              </w:rPr>
              <w:t xml:space="preserve"> </w:t>
            </w:r>
          </w:p>
        </w:tc>
        <w:tc>
          <w:tcPr>
            <w:tcW w:w="4400" w:type="dxa"/>
            <w:hideMark/>
          </w:tcPr>
          <w:p w14:paraId="4AD6A917" w14:textId="77777777" w:rsidR="006A25D3" w:rsidRPr="00EA26A7" w:rsidRDefault="006A25D3" w:rsidP="006A25D3">
            <w:pPr>
              <w:rPr>
                <w:sz w:val="24"/>
                <w:szCs w:val="24"/>
              </w:rPr>
            </w:pPr>
            <w:r w:rsidRPr="00EA26A7">
              <w:rPr>
                <w:sz w:val="24"/>
                <w:szCs w:val="24"/>
              </w:rPr>
              <w:t xml:space="preserve">Tinnitus </w:t>
            </w:r>
          </w:p>
        </w:tc>
      </w:tr>
      <w:tr w:rsidR="006A25D3" w:rsidRPr="00EA26A7" w14:paraId="24F8B0AD" w14:textId="77777777" w:rsidTr="006A25D3">
        <w:tc>
          <w:tcPr>
            <w:tcW w:w="8649" w:type="dxa"/>
            <w:gridSpan w:val="2"/>
            <w:hideMark/>
          </w:tcPr>
          <w:p w14:paraId="324F3D8A" w14:textId="77777777" w:rsidR="006A25D3" w:rsidRPr="00EA26A7" w:rsidRDefault="006A25D3" w:rsidP="006A25D3">
            <w:pPr>
              <w:rPr>
                <w:sz w:val="24"/>
                <w:szCs w:val="24"/>
              </w:rPr>
            </w:pPr>
            <w:proofErr w:type="spellStart"/>
            <w:r w:rsidRPr="00EA26A7">
              <w:rPr>
                <w:b/>
                <w:bCs/>
                <w:sz w:val="24"/>
                <w:szCs w:val="24"/>
              </w:rPr>
              <w:t>Vascular</w:t>
            </w:r>
            <w:proofErr w:type="spellEnd"/>
            <w:r w:rsidRPr="00EA26A7">
              <w:rPr>
                <w:b/>
                <w:bCs/>
                <w:sz w:val="24"/>
                <w:szCs w:val="24"/>
              </w:rPr>
              <w:t xml:space="preserve"> </w:t>
            </w:r>
            <w:proofErr w:type="spellStart"/>
            <w:r w:rsidRPr="00EA26A7">
              <w:rPr>
                <w:b/>
                <w:bCs/>
                <w:sz w:val="24"/>
                <w:szCs w:val="24"/>
              </w:rPr>
              <w:t>disorders</w:t>
            </w:r>
            <w:proofErr w:type="spellEnd"/>
            <w:r w:rsidRPr="00EA26A7">
              <w:rPr>
                <w:b/>
                <w:bCs/>
                <w:sz w:val="24"/>
                <w:szCs w:val="24"/>
              </w:rPr>
              <w:t xml:space="preserve"> </w:t>
            </w:r>
          </w:p>
        </w:tc>
      </w:tr>
      <w:tr w:rsidR="006A25D3" w:rsidRPr="00EA26A7" w14:paraId="5554F7BA" w14:textId="77777777" w:rsidTr="006A25D3">
        <w:tc>
          <w:tcPr>
            <w:tcW w:w="4249" w:type="dxa"/>
            <w:hideMark/>
          </w:tcPr>
          <w:p w14:paraId="739E92A5" w14:textId="77777777" w:rsidR="006A25D3" w:rsidRPr="00EA26A7" w:rsidRDefault="006A25D3" w:rsidP="006A25D3">
            <w:pPr>
              <w:rPr>
                <w:sz w:val="24"/>
                <w:szCs w:val="24"/>
              </w:rPr>
            </w:pPr>
            <w:proofErr w:type="spellStart"/>
            <w:r w:rsidRPr="00EA26A7">
              <w:rPr>
                <w:sz w:val="24"/>
                <w:szCs w:val="24"/>
              </w:rPr>
              <w:t>Uncommon</w:t>
            </w:r>
            <w:proofErr w:type="spellEnd"/>
            <w:r w:rsidRPr="00EA26A7">
              <w:rPr>
                <w:sz w:val="24"/>
                <w:szCs w:val="24"/>
              </w:rPr>
              <w:t xml:space="preserve"> </w:t>
            </w:r>
          </w:p>
        </w:tc>
        <w:tc>
          <w:tcPr>
            <w:tcW w:w="4400" w:type="dxa"/>
            <w:hideMark/>
          </w:tcPr>
          <w:p w14:paraId="256CADD1" w14:textId="77777777" w:rsidR="006A25D3" w:rsidRPr="00EA26A7" w:rsidRDefault="006A25D3" w:rsidP="006A25D3">
            <w:pPr>
              <w:rPr>
                <w:sz w:val="24"/>
                <w:szCs w:val="24"/>
              </w:rPr>
            </w:pPr>
            <w:r w:rsidRPr="00EA26A7">
              <w:rPr>
                <w:sz w:val="24"/>
                <w:szCs w:val="24"/>
              </w:rPr>
              <w:t xml:space="preserve">Hypotension </w:t>
            </w:r>
          </w:p>
        </w:tc>
      </w:tr>
      <w:tr w:rsidR="006A25D3" w:rsidRPr="00182AC2" w14:paraId="087A05CB" w14:textId="77777777" w:rsidTr="006A25D3">
        <w:tc>
          <w:tcPr>
            <w:tcW w:w="8649" w:type="dxa"/>
            <w:gridSpan w:val="2"/>
            <w:hideMark/>
          </w:tcPr>
          <w:p w14:paraId="37B07B61" w14:textId="77777777" w:rsidR="006A25D3" w:rsidRPr="00EA26A7" w:rsidRDefault="006A25D3" w:rsidP="006A25D3">
            <w:pPr>
              <w:rPr>
                <w:sz w:val="24"/>
                <w:szCs w:val="24"/>
                <w:lang w:val="en-US"/>
              </w:rPr>
            </w:pPr>
            <w:r w:rsidRPr="00EA26A7">
              <w:rPr>
                <w:b/>
                <w:bCs/>
                <w:sz w:val="24"/>
                <w:szCs w:val="24"/>
                <w:lang w:val="en-US"/>
              </w:rPr>
              <w:t xml:space="preserve">Respiratory, thoracic and mediastinal disorders </w:t>
            </w:r>
          </w:p>
        </w:tc>
      </w:tr>
      <w:tr w:rsidR="006A25D3" w:rsidRPr="00EA26A7" w14:paraId="1847D4BD" w14:textId="77777777" w:rsidTr="006A25D3">
        <w:tc>
          <w:tcPr>
            <w:tcW w:w="4249" w:type="dxa"/>
            <w:hideMark/>
          </w:tcPr>
          <w:p w14:paraId="4C3CF026" w14:textId="77777777" w:rsidR="006A25D3" w:rsidRPr="00EA26A7" w:rsidRDefault="006A25D3" w:rsidP="006A25D3">
            <w:pPr>
              <w:rPr>
                <w:sz w:val="24"/>
                <w:szCs w:val="24"/>
              </w:rPr>
            </w:pPr>
            <w:proofErr w:type="spellStart"/>
            <w:r w:rsidRPr="00EA26A7">
              <w:rPr>
                <w:sz w:val="24"/>
                <w:szCs w:val="24"/>
              </w:rPr>
              <w:t>Uncommon</w:t>
            </w:r>
            <w:proofErr w:type="spellEnd"/>
            <w:r w:rsidRPr="00EA26A7">
              <w:rPr>
                <w:sz w:val="24"/>
                <w:szCs w:val="24"/>
              </w:rPr>
              <w:t xml:space="preserve"> </w:t>
            </w:r>
          </w:p>
        </w:tc>
        <w:tc>
          <w:tcPr>
            <w:tcW w:w="4400" w:type="dxa"/>
            <w:hideMark/>
          </w:tcPr>
          <w:p w14:paraId="58D5AC82" w14:textId="77777777" w:rsidR="006A25D3" w:rsidRPr="00EA26A7" w:rsidRDefault="006A25D3" w:rsidP="006A25D3">
            <w:pPr>
              <w:rPr>
                <w:sz w:val="24"/>
                <w:szCs w:val="24"/>
              </w:rPr>
            </w:pPr>
            <w:proofErr w:type="spellStart"/>
            <w:r w:rsidRPr="00EA26A7">
              <w:rPr>
                <w:sz w:val="24"/>
                <w:szCs w:val="24"/>
              </w:rPr>
              <w:t>Cough</w:t>
            </w:r>
            <w:proofErr w:type="spellEnd"/>
            <w:r w:rsidRPr="00EA26A7">
              <w:rPr>
                <w:sz w:val="24"/>
                <w:szCs w:val="24"/>
              </w:rPr>
              <w:t xml:space="preserve"> </w:t>
            </w:r>
          </w:p>
        </w:tc>
      </w:tr>
      <w:tr w:rsidR="006A25D3" w:rsidRPr="00EA26A7" w14:paraId="2987F2DF" w14:textId="77777777" w:rsidTr="006A25D3">
        <w:tc>
          <w:tcPr>
            <w:tcW w:w="4249" w:type="dxa"/>
            <w:hideMark/>
          </w:tcPr>
          <w:p w14:paraId="16B92483" w14:textId="77777777" w:rsidR="006A25D3" w:rsidRPr="00EA26A7" w:rsidRDefault="006A25D3" w:rsidP="006A25D3">
            <w:pPr>
              <w:rPr>
                <w:sz w:val="24"/>
                <w:szCs w:val="24"/>
              </w:rPr>
            </w:pPr>
            <w:r w:rsidRPr="00EA26A7">
              <w:rPr>
                <w:sz w:val="24"/>
                <w:szCs w:val="24"/>
              </w:rPr>
              <w:t xml:space="preserve">Not </w:t>
            </w:r>
            <w:proofErr w:type="spellStart"/>
            <w:r w:rsidRPr="00EA26A7">
              <w:rPr>
                <w:sz w:val="24"/>
                <w:szCs w:val="24"/>
              </w:rPr>
              <w:t>known</w:t>
            </w:r>
            <w:proofErr w:type="spellEnd"/>
            <w:r w:rsidRPr="00EA26A7">
              <w:rPr>
                <w:sz w:val="24"/>
                <w:szCs w:val="24"/>
              </w:rPr>
              <w:t xml:space="preserve"> </w:t>
            </w:r>
          </w:p>
        </w:tc>
        <w:tc>
          <w:tcPr>
            <w:tcW w:w="4400" w:type="dxa"/>
            <w:hideMark/>
          </w:tcPr>
          <w:p w14:paraId="57BA84DD" w14:textId="77777777" w:rsidR="006A25D3" w:rsidRPr="00EA26A7" w:rsidRDefault="006A25D3" w:rsidP="006A25D3">
            <w:pPr>
              <w:rPr>
                <w:sz w:val="24"/>
                <w:szCs w:val="24"/>
              </w:rPr>
            </w:pPr>
            <w:r w:rsidRPr="00EA26A7">
              <w:rPr>
                <w:sz w:val="24"/>
                <w:szCs w:val="24"/>
              </w:rPr>
              <w:t xml:space="preserve">Non </w:t>
            </w:r>
            <w:proofErr w:type="spellStart"/>
            <w:r w:rsidRPr="00EA26A7">
              <w:rPr>
                <w:sz w:val="24"/>
                <w:szCs w:val="24"/>
              </w:rPr>
              <w:t>cardiogenic</w:t>
            </w:r>
            <w:proofErr w:type="spellEnd"/>
            <w:r w:rsidRPr="00EA26A7">
              <w:rPr>
                <w:sz w:val="24"/>
                <w:szCs w:val="24"/>
              </w:rPr>
              <w:t xml:space="preserve"> </w:t>
            </w:r>
            <w:proofErr w:type="spellStart"/>
            <w:r w:rsidRPr="00EA26A7">
              <w:rPr>
                <w:sz w:val="24"/>
                <w:szCs w:val="24"/>
              </w:rPr>
              <w:t>pulmonary</w:t>
            </w:r>
            <w:proofErr w:type="spellEnd"/>
            <w:r w:rsidRPr="00EA26A7">
              <w:rPr>
                <w:sz w:val="24"/>
                <w:szCs w:val="24"/>
              </w:rPr>
              <w:t xml:space="preserve"> </w:t>
            </w:r>
            <w:proofErr w:type="spellStart"/>
            <w:r w:rsidRPr="00EA26A7">
              <w:rPr>
                <w:sz w:val="24"/>
                <w:szCs w:val="24"/>
              </w:rPr>
              <w:t>oedema</w:t>
            </w:r>
            <w:proofErr w:type="spellEnd"/>
            <w:r w:rsidRPr="00EA26A7">
              <w:rPr>
                <w:sz w:val="24"/>
                <w:szCs w:val="24"/>
              </w:rPr>
              <w:t xml:space="preserve"> </w:t>
            </w:r>
          </w:p>
        </w:tc>
      </w:tr>
      <w:tr w:rsidR="006A25D3" w:rsidRPr="00EA26A7" w14:paraId="5B81CC28" w14:textId="77777777" w:rsidTr="006A25D3">
        <w:tc>
          <w:tcPr>
            <w:tcW w:w="8649" w:type="dxa"/>
            <w:gridSpan w:val="2"/>
            <w:hideMark/>
          </w:tcPr>
          <w:p w14:paraId="5F7D0DA8" w14:textId="77777777" w:rsidR="006A25D3" w:rsidRPr="00EA26A7" w:rsidRDefault="006A25D3" w:rsidP="006A25D3">
            <w:pPr>
              <w:rPr>
                <w:sz w:val="24"/>
                <w:szCs w:val="24"/>
              </w:rPr>
            </w:pPr>
            <w:proofErr w:type="spellStart"/>
            <w:r w:rsidRPr="00EA26A7">
              <w:rPr>
                <w:b/>
                <w:bCs/>
                <w:sz w:val="24"/>
                <w:szCs w:val="24"/>
              </w:rPr>
              <w:t>Gastrointestinal</w:t>
            </w:r>
            <w:proofErr w:type="spellEnd"/>
            <w:r w:rsidRPr="00EA26A7">
              <w:rPr>
                <w:b/>
                <w:bCs/>
                <w:sz w:val="24"/>
                <w:szCs w:val="24"/>
              </w:rPr>
              <w:t xml:space="preserve"> </w:t>
            </w:r>
            <w:proofErr w:type="spellStart"/>
            <w:r w:rsidRPr="00EA26A7">
              <w:rPr>
                <w:b/>
                <w:bCs/>
                <w:sz w:val="24"/>
                <w:szCs w:val="24"/>
              </w:rPr>
              <w:t>disorders</w:t>
            </w:r>
            <w:proofErr w:type="spellEnd"/>
            <w:r w:rsidRPr="00EA26A7">
              <w:rPr>
                <w:b/>
                <w:bCs/>
                <w:sz w:val="24"/>
                <w:szCs w:val="24"/>
              </w:rPr>
              <w:t xml:space="preserve"> </w:t>
            </w:r>
          </w:p>
        </w:tc>
      </w:tr>
      <w:tr w:rsidR="006A25D3" w:rsidRPr="00EA26A7" w14:paraId="334C9436" w14:textId="77777777" w:rsidTr="006A25D3">
        <w:tc>
          <w:tcPr>
            <w:tcW w:w="4249" w:type="dxa"/>
            <w:hideMark/>
          </w:tcPr>
          <w:p w14:paraId="1D820A7A" w14:textId="77777777" w:rsidR="006A25D3" w:rsidRPr="00EA26A7" w:rsidRDefault="006A25D3" w:rsidP="006A25D3">
            <w:pPr>
              <w:rPr>
                <w:sz w:val="24"/>
                <w:szCs w:val="24"/>
              </w:rPr>
            </w:pPr>
            <w:proofErr w:type="spellStart"/>
            <w:r w:rsidRPr="00EA26A7">
              <w:rPr>
                <w:sz w:val="24"/>
                <w:szCs w:val="24"/>
              </w:rPr>
              <w:t>Very</w:t>
            </w:r>
            <w:proofErr w:type="spellEnd"/>
            <w:r w:rsidRPr="00EA26A7">
              <w:rPr>
                <w:sz w:val="24"/>
                <w:szCs w:val="24"/>
              </w:rPr>
              <w:t xml:space="preserve"> rare </w:t>
            </w:r>
          </w:p>
        </w:tc>
        <w:tc>
          <w:tcPr>
            <w:tcW w:w="4400" w:type="dxa"/>
            <w:hideMark/>
          </w:tcPr>
          <w:p w14:paraId="20D8AC09" w14:textId="77777777" w:rsidR="006A25D3" w:rsidRPr="00EA26A7" w:rsidRDefault="006A25D3" w:rsidP="006A25D3">
            <w:pPr>
              <w:rPr>
                <w:sz w:val="24"/>
                <w:szCs w:val="24"/>
              </w:rPr>
            </w:pPr>
            <w:proofErr w:type="spellStart"/>
            <w:r w:rsidRPr="00EA26A7">
              <w:rPr>
                <w:sz w:val="24"/>
                <w:szCs w:val="24"/>
              </w:rPr>
              <w:t>Diarrhoea</w:t>
            </w:r>
            <w:proofErr w:type="spellEnd"/>
            <w:r w:rsidRPr="00EA26A7">
              <w:rPr>
                <w:sz w:val="24"/>
                <w:szCs w:val="24"/>
              </w:rPr>
              <w:t xml:space="preserve"> </w:t>
            </w:r>
          </w:p>
        </w:tc>
      </w:tr>
      <w:tr w:rsidR="006A25D3" w:rsidRPr="00182AC2" w14:paraId="4777371C" w14:textId="77777777" w:rsidTr="006A25D3">
        <w:tc>
          <w:tcPr>
            <w:tcW w:w="8649" w:type="dxa"/>
            <w:gridSpan w:val="2"/>
            <w:hideMark/>
          </w:tcPr>
          <w:p w14:paraId="1BDEA546" w14:textId="77777777" w:rsidR="006A25D3" w:rsidRPr="00EA26A7" w:rsidRDefault="006A25D3" w:rsidP="006A25D3">
            <w:pPr>
              <w:rPr>
                <w:sz w:val="24"/>
                <w:szCs w:val="24"/>
                <w:lang w:val="en-US"/>
              </w:rPr>
            </w:pPr>
            <w:r w:rsidRPr="00EA26A7">
              <w:rPr>
                <w:b/>
                <w:bCs/>
                <w:sz w:val="24"/>
                <w:szCs w:val="24"/>
                <w:lang w:val="en-US"/>
              </w:rPr>
              <w:t xml:space="preserve">Musculoskeletal and connective tissue disorders </w:t>
            </w:r>
          </w:p>
        </w:tc>
      </w:tr>
      <w:tr w:rsidR="006A25D3" w:rsidRPr="00EA26A7" w14:paraId="4592CE84" w14:textId="77777777" w:rsidTr="006A25D3">
        <w:tc>
          <w:tcPr>
            <w:tcW w:w="4249" w:type="dxa"/>
            <w:hideMark/>
          </w:tcPr>
          <w:p w14:paraId="438A0E5B" w14:textId="77777777" w:rsidR="006A25D3" w:rsidRPr="00EA26A7" w:rsidRDefault="006A25D3" w:rsidP="006A25D3">
            <w:pPr>
              <w:rPr>
                <w:sz w:val="24"/>
                <w:szCs w:val="24"/>
              </w:rPr>
            </w:pPr>
            <w:proofErr w:type="spellStart"/>
            <w:r w:rsidRPr="00EA26A7">
              <w:rPr>
                <w:sz w:val="24"/>
                <w:szCs w:val="24"/>
              </w:rPr>
              <w:t>Uncommon</w:t>
            </w:r>
            <w:proofErr w:type="spellEnd"/>
            <w:r w:rsidRPr="00EA26A7">
              <w:rPr>
                <w:sz w:val="24"/>
                <w:szCs w:val="24"/>
              </w:rPr>
              <w:t xml:space="preserve"> </w:t>
            </w:r>
          </w:p>
        </w:tc>
        <w:tc>
          <w:tcPr>
            <w:tcW w:w="4400" w:type="dxa"/>
            <w:hideMark/>
          </w:tcPr>
          <w:p w14:paraId="22558317" w14:textId="77777777" w:rsidR="006A25D3" w:rsidRPr="00EA26A7" w:rsidRDefault="006A25D3" w:rsidP="006A25D3">
            <w:pPr>
              <w:rPr>
                <w:sz w:val="24"/>
                <w:szCs w:val="24"/>
              </w:rPr>
            </w:pPr>
            <w:proofErr w:type="spellStart"/>
            <w:r w:rsidRPr="00EA26A7">
              <w:rPr>
                <w:sz w:val="24"/>
                <w:szCs w:val="24"/>
              </w:rPr>
              <w:t>Myalgia</w:t>
            </w:r>
            <w:proofErr w:type="spellEnd"/>
            <w:r w:rsidRPr="00EA26A7">
              <w:rPr>
                <w:sz w:val="24"/>
                <w:szCs w:val="24"/>
              </w:rPr>
              <w:t xml:space="preserve"> </w:t>
            </w:r>
          </w:p>
        </w:tc>
      </w:tr>
      <w:tr w:rsidR="006A25D3" w:rsidRPr="00EA26A7" w14:paraId="7F7A439C" w14:textId="77777777" w:rsidTr="006A25D3">
        <w:tc>
          <w:tcPr>
            <w:tcW w:w="4249" w:type="dxa"/>
            <w:hideMark/>
          </w:tcPr>
          <w:p w14:paraId="2C096A88" w14:textId="77777777" w:rsidR="006A25D3" w:rsidRPr="00EA26A7" w:rsidRDefault="006A25D3" w:rsidP="006A25D3">
            <w:pPr>
              <w:rPr>
                <w:sz w:val="24"/>
                <w:szCs w:val="24"/>
              </w:rPr>
            </w:pPr>
            <w:proofErr w:type="spellStart"/>
            <w:r w:rsidRPr="00EA26A7">
              <w:rPr>
                <w:sz w:val="24"/>
                <w:szCs w:val="24"/>
              </w:rPr>
              <w:t>Very</w:t>
            </w:r>
            <w:proofErr w:type="spellEnd"/>
            <w:r w:rsidRPr="00EA26A7">
              <w:rPr>
                <w:sz w:val="24"/>
                <w:szCs w:val="24"/>
              </w:rPr>
              <w:t xml:space="preserve"> rare </w:t>
            </w:r>
          </w:p>
        </w:tc>
        <w:tc>
          <w:tcPr>
            <w:tcW w:w="4400" w:type="dxa"/>
            <w:hideMark/>
          </w:tcPr>
          <w:p w14:paraId="0048AF50" w14:textId="77777777" w:rsidR="006A25D3" w:rsidRPr="00EA26A7" w:rsidRDefault="006A25D3" w:rsidP="006A25D3">
            <w:pPr>
              <w:rPr>
                <w:sz w:val="24"/>
                <w:szCs w:val="24"/>
              </w:rPr>
            </w:pPr>
            <w:proofErr w:type="spellStart"/>
            <w:r w:rsidRPr="00EA26A7">
              <w:rPr>
                <w:sz w:val="24"/>
                <w:szCs w:val="24"/>
              </w:rPr>
              <w:t>Arthralgia</w:t>
            </w:r>
            <w:proofErr w:type="spellEnd"/>
            <w:r w:rsidRPr="00EA26A7">
              <w:rPr>
                <w:sz w:val="24"/>
                <w:szCs w:val="24"/>
              </w:rPr>
              <w:t xml:space="preserve"> </w:t>
            </w:r>
          </w:p>
        </w:tc>
      </w:tr>
      <w:tr w:rsidR="006A25D3" w:rsidRPr="00EA26A7" w14:paraId="34ECEE94" w14:textId="77777777" w:rsidTr="006A25D3">
        <w:tc>
          <w:tcPr>
            <w:tcW w:w="8649" w:type="dxa"/>
            <w:gridSpan w:val="2"/>
            <w:hideMark/>
          </w:tcPr>
          <w:p w14:paraId="1080B6AE" w14:textId="77777777" w:rsidR="006A25D3" w:rsidRPr="00EA26A7" w:rsidRDefault="006A25D3" w:rsidP="006A25D3">
            <w:pPr>
              <w:rPr>
                <w:sz w:val="24"/>
                <w:szCs w:val="24"/>
              </w:rPr>
            </w:pPr>
            <w:proofErr w:type="spellStart"/>
            <w:r w:rsidRPr="00EA26A7">
              <w:rPr>
                <w:b/>
                <w:bCs/>
                <w:sz w:val="24"/>
                <w:szCs w:val="24"/>
              </w:rPr>
              <w:t>Renal</w:t>
            </w:r>
            <w:proofErr w:type="spellEnd"/>
            <w:r w:rsidRPr="00EA26A7">
              <w:rPr>
                <w:b/>
                <w:bCs/>
                <w:sz w:val="24"/>
                <w:szCs w:val="24"/>
              </w:rPr>
              <w:t xml:space="preserve"> and </w:t>
            </w:r>
            <w:proofErr w:type="spellStart"/>
            <w:r w:rsidRPr="00EA26A7">
              <w:rPr>
                <w:b/>
                <w:bCs/>
                <w:sz w:val="24"/>
                <w:szCs w:val="24"/>
              </w:rPr>
              <w:t>urinary</w:t>
            </w:r>
            <w:proofErr w:type="spellEnd"/>
            <w:r w:rsidRPr="00EA26A7">
              <w:rPr>
                <w:b/>
                <w:bCs/>
                <w:sz w:val="24"/>
                <w:szCs w:val="24"/>
              </w:rPr>
              <w:t xml:space="preserve"> </w:t>
            </w:r>
            <w:proofErr w:type="spellStart"/>
            <w:r w:rsidRPr="00EA26A7">
              <w:rPr>
                <w:b/>
                <w:bCs/>
                <w:sz w:val="24"/>
                <w:szCs w:val="24"/>
              </w:rPr>
              <w:t>disorders</w:t>
            </w:r>
            <w:proofErr w:type="spellEnd"/>
            <w:r w:rsidRPr="00EA26A7">
              <w:rPr>
                <w:b/>
                <w:bCs/>
                <w:sz w:val="24"/>
                <w:szCs w:val="24"/>
              </w:rPr>
              <w:t xml:space="preserve"> </w:t>
            </w:r>
          </w:p>
        </w:tc>
      </w:tr>
      <w:tr w:rsidR="006A25D3" w:rsidRPr="00EA26A7" w14:paraId="61E08DCD" w14:textId="77777777" w:rsidTr="006A25D3">
        <w:tc>
          <w:tcPr>
            <w:tcW w:w="4249" w:type="dxa"/>
            <w:hideMark/>
          </w:tcPr>
          <w:p w14:paraId="0089748B" w14:textId="77777777" w:rsidR="006A25D3" w:rsidRPr="00EA26A7" w:rsidRDefault="006A25D3" w:rsidP="006A25D3">
            <w:pPr>
              <w:rPr>
                <w:sz w:val="24"/>
                <w:szCs w:val="24"/>
              </w:rPr>
            </w:pPr>
            <w:r w:rsidRPr="00EA26A7">
              <w:rPr>
                <w:sz w:val="24"/>
                <w:szCs w:val="24"/>
              </w:rPr>
              <w:t xml:space="preserve">Not </w:t>
            </w:r>
            <w:proofErr w:type="spellStart"/>
            <w:r w:rsidRPr="00EA26A7">
              <w:rPr>
                <w:sz w:val="24"/>
                <w:szCs w:val="24"/>
              </w:rPr>
              <w:t>known</w:t>
            </w:r>
            <w:proofErr w:type="spellEnd"/>
            <w:r w:rsidRPr="00EA26A7">
              <w:rPr>
                <w:sz w:val="24"/>
                <w:szCs w:val="24"/>
              </w:rPr>
              <w:t xml:space="preserve"> </w:t>
            </w:r>
          </w:p>
        </w:tc>
        <w:tc>
          <w:tcPr>
            <w:tcW w:w="4400" w:type="dxa"/>
            <w:hideMark/>
          </w:tcPr>
          <w:p w14:paraId="3448A4A1" w14:textId="77777777" w:rsidR="006A25D3" w:rsidRPr="00EA26A7" w:rsidRDefault="006A25D3" w:rsidP="006A25D3">
            <w:pPr>
              <w:rPr>
                <w:sz w:val="24"/>
                <w:szCs w:val="24"/>
              </w:rPr>
            </w:pPr>
            <w:proofErr w:type="spellStart"/>
            <w:r w:rsidRPr="00EA26A7">
              <w:rPr>
                <w:sz w:val="24"/>
                <w:szCs w:val="24"/>
              </w:rPr>
              <w:t>Impaired</w:t>
            </w:r>
            <w:proofErr w:type="spellEnd"/>
            <w:r w:rsidRPr="00EA26A7">
              <w:rPr>
                <w:sz w:val="24"/>
                <w:szCs w:val="24"/>
              </w:rPr>
              <w:t xml:space="preserve"> </w:t>
            </w:r>
            <w:proofErr w:type="spellStart"/>
            <w:r w:rsidRPr="00EA26A7">
              <w:rPr>
                <w:sz w:val="24"/>
                <w:szCs w:val="24"/>
              </w:rPr>
              <w:t>renal</w:t>
            </w:r>
            <w:proofErr w:type="spellEnd"/>
            <w:r w:rsidRPr="00EA26A7">
              <w:rPr>
                <w:sz w:val="24"/>
                <w:szCs w:val="24"/>
              </w:rPr>
              <w:t xml:space="preserve"> </w:t>
            </w:r>
            <w:proofErr w:type="spellStart"/>
            <w:r w:rsidRPr="00EA26A7">
              <w:rPr>
                <w:sz w:val="24"/>
                <w:szCs w:val="24"/>
              </w:rPr>
              <w:t>function</w:t>
            </w:r>
            <w:proofErr w:type="spellEnd"/>
            <w:r w:rsidRPr="00EA26A7">
              <w:rPr>
                <w:sz w:val="24"/>
                <w:szCs w:val="24"/>
              </w:rPr>
              <w:t xml:space="preserve">  </w:t>
            </w:r>
          </w:p>
        </w:tc>
      </w:tr>
      <w:tr w:rsidR="006A25D3" w:rsidRPr="00182AC2" w14:paraId="4AB0A7C7" w14:textId="77777777" w:rsidTr="006A25D3">
        <w:tc>
          <w:tcPr>
            <w:tcW w:w="8649" w:type="dxa"/>
            <w:gridSpan w:val="2"/>
            <w:hideMark/>
          </w:tcPr>
          <w:p w14:paraId="7EACEA97" w14:textId="77777777" w:rsidR="006A25D3" w:rsidRPr="00EA26A7" w:rsidRDefault="006A25D3" w:rsidP="006A25D3">
            <w:pPr>
              <w:rPr>
                <w:sz w:val="24"/>
                <w:szCs w:val="24"/>
                <w:lang w:val="en-US"/>
              </w:rPr>
            </w:pPr>
            <w:r w:rsidRPr="00EA26A7">
              <w:rPr>
                <w:b/>
                <w:bCs/>
                <w:sz w:val="24"/>
                <w:szCs w:val="24"/>
                <w:lang w:val="en-US"/>
              </w:rPr>
              <w:t xml:space="preserve">General disorders and administration site conditions </w:t>
            </w:r>
          </w:p>
        </w:tc>
      </w:tr>
      <w:tr w:rsidR="006A25D3" w:rsidRPr="00EA26A7" w14:paraId="10B5B39A" w14:textId="77777777" w:rsidTr="006A25D3">
        <w:tc>
          <w:tcPr>
            <w:tcW w:w="4249" w:type="dxa"/>
            <w:hideMark/>
          </w:tcPr>
          <w:p w14:paraId="7621601F" w14:textId="77777777" w:rsidR="006A25D3" w:rsidRPr="00EA26A7" w:rsidRDefault="006A25D3" w:rsidP="006A25D3">
            <w:pPr>
              <w:rPr>
                <w:sz w:val="24"/>
                <w:szCs w:val="24"/>
              </w:rPr>
            </w:pPr>
            <w:proofErr w:type="spellStart"/>
            <w:r w:rsidRPr="00EA26A7">
              <w:rPr>
                <w:sz w:val="24"/>
                <w:szCs w:val="24"/>
              </w:rPr>
              <w:t>Uncommon</w:t>
            </w:r>
            <w:proofErr w:type="spellEnd"/>
            <w:r w:rsidRPr="00EA26A7">
              <w:rPr>
                <w:sz w:val="24"/>
                <w:szCs w:val="24"/>
              </w:rPr>
              <w:t xml:space="preserve"> </w:t>
            </w:r>
          </w:p>
        </w:tc>
        <w:tc>
          <w:tcPr>
            <w:tcW w:w="4400" w:type="dxa"/>
            <w:hideMark/>
          </w:tcPr>
          <w:p w14:paraId="79717580" w14:textId="77777777" w:rsidR="006A25D3" w:rsidRPr="00EA26A7" w:rsidRDefault="006A25D3" w:rsidP="006A25D3">
            <w:pPr>
              <w:rPr>
                <w:sz w:val="24"/>
                <w:szCs w:val="24"/>
              </w:rPr>
            </w:pPr>
            <w:proofErr w:type="spellStart"/>
            <w:r w:rsidRPr="00EA26A7">
              <w:rPr>
                <w:sz w:val="24"/>
                <w:szCs w:val="24"/>
              </w:rPr>
              <w:t>Fatigue</w:t>
            </w:r>
            <w:proofErr w:type="spellEnd"/>
            <w:r w:rsidRPr="00EA26A7">
              <w:rPr>
                <w:sz w:val="24"/>
                <w:szCs w:val="24"/>
              </w:rPr>
              <w:t xml:space="preserve"> </w:t>
            </w:r>
          </w:p>
        </w:tc>
      </w:tr>
      <w:tr w:rsidR="006A25D3" w:rsidRPr="00EA26A7" w14:paraId="18CFC764" w14:textId="77777777" w:rsidTr="006A25D3">
        <w:tc>
          <w:tcPr>
            <w:tcW w:w="8649" w:type="dxa"/>
            <w:gridSpan w:val="2"/>
            <w:hideMark/>
          </w:tcPr>
          <w:p w14:paraId="25B7D76A" w14:textId="77777777" w:rsidR="006A25D3" w:rsidRPr="00EA26A7" w:rsidRDefault="006A25D3" w:rsidP="006A25D3">
            <w:pPr>
              <w:rPr>
                <w:sz w:val="24"/>
                <w:szCs w:val="24"/>
              </w:rPr>
            </w:pPr>
            <w:proofErr w:type="spellStart"/>
            <w:r w:rsidRPr="00EA26A7">
              <w:rPr>
                <w:b/>
                <w:bCs/>
                <w:sz w:val="24"/>
                <w:szCs w:val="24"/>
              </w:rPr>
              <w:t>Investigations</w:t>
            </w:r>
            <w:proofErr w:type="spellEnd"/>
            <w:r w:rsidRPr="00EA26A7">
              <w:rPr>
                <w:sz w:val="24"/>
                <w:szCs w:val="24"/>
              </w:rPr>
              <w:t xml:space="preserve"> </w:t>
            </w:r>
          </w:p>
        </w:tc>
      </w:tr>
      <w:tr w:rsidR="006A25D3" w:rsidRPr="00182AC2" w14:paraId="1E563D27" w14:textId="77777777" w:rsidTr="006A25D3">
        <w:tc>
          <w:tcPr>
            <w:tcW w:w="4249" w:type="dxa"/>
            <w:hideMark/>
          </w:tcPr>
          <w:p w14:paraId="7620FE8C" w14:textId="77777777" w:rsidR="006A25D3" w:rsidRPr="00EA26A7" w:rsidRDefault="006A25D3" w:rsidP="006A25D3">
            <w:pPr>
              <w:rPr>
                <w:sz w:val="24"/>
                <w:szCs w:val="24"/>
              </w:rPr>
            </w:pPr>
            <w:r w:rsidRPr="00EA26A7">
              <w:rPr>
                <w:sz w:val="24"/>
                <w:szCs w:val="24"/>
              </w:rPr>
              <w:t xml:space="preserve">Not </w:t>
            </w:r>
            <w:proofErr w:type="spellStart"/>
            <w:r w:rsidRPr="00EA26A7">
              <w:rPr>
                <w:sz w:val="24"/>
                <w:szCs w:val="24"/>
              </w:rPr>
              <w:t>known</w:t>
            </w:r>
            <w:proofErr w:type="spellEnd"/>
            <w:r w:rsidRPr="00EA26A7">
              <w:rPr>
                <w:sz w:val="24"/>
                <w:szCs w:val="24"/>
              </w:rPr>
              <w:t xml:space="preserve"> </w:t>
            </w:r>
          </w:p>
        </w:tc>
        <w:tc>
          <w:tcPr>
            <w:tcW w:w="4400" w:type="dxa"/>
            <w:hideMark/>
          </w:tcPr>
          <w:p w14:paraId="6AD23C0A" w14:textId="77777777" w:rsidR="006A25D3" w:rsidRPr="00EA26A7" w:rsidRDefault="006A25D3" w:rsidP="006A25D3">
            <w:pPr>
              <w:rPr>
                <w:sz w:val="24"/>
                <w:szCs w:val="24"/>
                <w:lang w:val="en-US"/>
              </w:rPr>
            </w:pPr>
            <w:r w:rsidRPr="00EA26A7">
              <w:rPr>
                <w:sz w:val="24"/>
                <w:szCs w:val="24"/>
                <w:lang w:val="en-US"/>
              </w:rPr>
              <w:t xml:space="preserve">Serum uric acid increased, serum bilirubin and serum creatinine increased, </w:t>
            </w:r>
            <w:proofErr w:type="spellStart"/>
            <w:r w:rsidRPr="00EA26A7">
              <w:rPr>
                <w:sz w:val="24"/>
                <w:szCs w:val="24"/>
                <w:lang w:val="en-US"/>
              </w:rPr>
              <w:t>hypokalaemia</w:t>
            </w:r>
            <w:proofErr w:type="spellEnd"/>
            <w:r w:rsidRPr="00EA26A7">
              <w:rPr>
                <w:sz w:val="24"/>
                <w:szCs w:val="24"/>
                <w:lang w:val="en-US"/>
              </w:rPr>
              <w:t xml:space="preserve">, </w:t>
            </w:r>
            <w:proofErr w:type="spellStart"/>
            <w:r w:rsidRPr="00EA26A7">
              <w:rPr>
                <w:sz w:val="24"/>
                <w:szCs w:val="24"/>
                <w:lang w:val="en-US"/>
              </w:rPr>
              <w:t>hyponatraemia</w:t>
            </w:r>
            <w:proofErr w:type="spellEnd"/>
            <w:r w:rsidRPr="00EA26A7">
              <w:rPr>
                <w:sz w:val="24"/>
                <w:szCs w:val="24"/>
                <w:lang w:val="en-US"/>
              </w:rPr>
              <w:t>, elevation of blood urea nitrogen, neutropenia</w:t>
            </w:r>
            <w:r w:rsidRPr="00EA26A7">
              <w:rPr>
                <w:b/>
                <w:bCs/>
                <w:sz w:val="24"/>
                <w:szCs w:val="24"/>
                <w:lang w:val="en-US"/>
              </w:rPr>
              <w:t xml:space="preserve"> </w:t>
            </w:r>
          </w:p>
        </w:tc>
      </w:tr>
    </w:tbl>
    <w:p w14:paraId="6D74BBD6" w14:textId="77777777" w:rsidR="006A25D3" w:rsidRPr="00EA26A7" w:rsidRDefault="006A25D3" w:rsidP="006A25D3">
      <w:pPr>
        <w:ind w:left="851"/>
        <w:rPr>
          <w:sz w:val="24"/>
          <w:szCs w:val="24"/>
          <w:lang w:val="en-GB" w:eastAsia="en-GB"/>
        </w:rPr>
      </w:pPr>
    </w:p>
    <w:p w14:paraId="3256E333" w14:textId="77777777" w:rsidR="006A25D3" w:rsidRPr="00EA26A7" w:rsidRDefault="006A25D3" w:rsidP="006A25D3">
      <w:pPr>
        <w:ind w:left="851"/>
        <w:rPr>
          <w:sz w:val="24"/>
          <w:szCs w:val="24"/>
          <w:u w:val="single"/>
          <w:lang w:val="en-US"/>
        </w:rPr>
      </w:pPr>
      <w:r w:rsidRPr="00EA26A7">
        <w:rPr>
          <w:sz w:val="24"/>
          <w:szCs w:val="24"/>
          <w:u w:val="single"/>
          <w:lang w:val="en-US"/>
        </w:rPr>
        <w:t>Additional information on the individual components</w:t>
      </w:r>
    </w:p>
    <w:p w14:paraId="4A56E914" w14:textId="77777777" w:rsidR="006A25D3" w:rsidRPr="00EA26A7" w:rsidRDefault="006A25D3" w:rsidP="006A25D3">
      <w:pPr>
        <w:ind w:left="851"/>
        <w:rPr>
          <w:sz w:val="24"/>
          <w:szCs w:val="24"/>
          <w:lang w:val="en-US"/>
        </w:rPr>
      </w:pPr>
      <w:r w:rsidRPr="00EA26A7">
        <w:rPr>
          <w:sz w:val="24"/>
          <w:szCs w:val="24"/>
          <w:lang w:val="en-US"/>
        </w:rPr>
        <w:t xml:space="preserve">Adverse reactions previously reported with one of the individual components may be potential undesirable effects with </w:t>
      </w:r>
      <w:r>
        <w:rPr>
          <w:sz w:val="24"/>
          <w:szCs w:val="24"/>
          <w:lang w:val="en-US"/>
        </w:rPr>
        <w:t>v</w:t>
      </w:r>
      <w:r w:rsidRPr="00EA26A7">
        <w:rPr>
          <w:sz w:val="24"/>
          <w:szCs w:val="24"/>
          <w:lang w:val="en-US"/>
        </w:rPr>
        <w:t>alsartan/</w:t>
      </w:r>
      <w:r>
        <w:rPr>
          <w:sz w:val="24"/>
          <w:szCs w:val="24"/>
          <w:lang w:val="en-US"/>
        </w:rPr>
        <w:t>h</w:t>
      </w:r>
      <w:r w:rsidRPr="00EA26A7">
        <w:rPr>
          <w:sz w:val="24"/>
          <w:szCs w:val="24"/>
          <w:lang w:val="en-US"/>
        </w:rPr>
        <w:t xml:space="preserve">ydrochlorothiazide as well, even if not observed in clinical trials or during </w:t>
      </w:r>
      <w:proofErr w:type="spellStart"/>
      <w:r w:rsidRPr="00EA26A7">
        <w:rPr>
          <w:sz w:val="24"/>
          <w:szCs w:val="24"/>
          <w:lang w:val="en-US"/>
        </w:rPr>
        <w:t>postmarketing</w:t>
      </w:r>
      <w:proofErr w:type="spellEnd"/>
      <w:r w:rsidRPr="00EA26A7">
        <w:rPr>
          <w:sz w:val="24"/>
          <w:szCs w:val="24"/>
          <w:lang w:val="en-US"/>
        </w:rPr>
        <w:t xml:space="preserve"> period.</w:t>
      </w:r>
    </w:p>
    <w:p w14:paraId="03387E09" w14:textId="77777777" w:rsidR="006A25D3" w:rsidRPr="00EA26A7" w:rsidRDefault="006A25D3" w:rsidP="006A25D3">
      <w:pPr>
        <w:ind w:left="851"/>
        <w:rPr>
          <w:sz w:val="24"/>
          <w:szCs w:val="24"/>
          <w:lang w:val="en-US"/>
        </w:rPr>
      </w:pPr>
    </w:p>
    <w:p w14:paraId="2947C39D" w14:textId="77777777" w:rsidR="006A25D3" w:rsidRPr="00EA26A7" w:rsidRDefault="006A25D3" w:rsidP="006A25D3">
      <w:pPr>
        <w:ind w:left="851"/>
        <w:rPr>
          <w:sz w:val="24"/>
          <w:szCs w:val="24"/>
          <w:u w:val="single"/>
          <w:lang w:val="en-US"/>
        </w:rPr>
      </w:pPr>
      <w:r w:rsidRPr="00EA26A7">
        <w:rPr>
          <w:sz w:val="24"/>
          <w:szCs w:val="24"/>
          <w:u w:val="single"/>
          <w:lang w:val="en-US"/>
        </w:rPr>
        <w:t>Table 2. Frequency of adverse reactions with valsartan</w:t>
      </w:r>
    </w:p>
    <w:p w14:paraId="4128152F" w14:textId="77777777" w:rsidR="006A25D3" w:rsidRPr="00EA26A7" w:rsidRDefault="006A25D3" w:rsidP="006A25D3">
      <w:pPr>
        <w:ind w:left="851"/>
        <w:rPr>
          <w:sz w:val="24"/>
          <w:szCs w:val="24"/>
          <w:lang w:val="en-US"/>
        </w:rPr>
      </w:pP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114"/>
      </w:tblGrid>
      <w:tr w:rsidR="006A25D3" w:rsidRPr="00182AC2" w14:paraId="51E1C0AB" w14:textId="77777777" w:rsidTr="006A25D3">
        <w:tc>
          <w:tcPr>
            <w:tcW w:w="8647" w:type="dxa"/>
            <w:gridSpan w:val="2"/>
            <w:vAlign w:val="center"/>
            <w:hideMark/>
          </w:tcPr>
          <w:p w14:paraId="39C190EE" w14:textId="77777777" w:rsidR="006A25D3" w:rsidRPr="00EA26A7" w:rsidRDefault="006A25D3" w:rsidP="006A25D3">
            <w:pPr>
              <w:rPr>
                <w:sz w:val="24"/>
                <w:szCs w:val="24"/>
                <w:lang w:val="en-US"/>
              </w:rPr>
            </w:pPr>
            <w:r w:rsidRPr="00EA26A7">
              <w:rPr>
                <w:b/>
                <w:bCs/>
                <w:sz w:val="24"/>
                <w:szCs w:val="24"/>
                <w:lang w:val="en-US"/>
              </w:rPr>
              <w:t xml:space="preserve">Blood and lymphatic system disorders </w:t>
            </w:r>
          </w:p>
        </w:tc>
      </w:tr>
      <w:tr w:rsidR="006A25D3" w:rsidRPr="00182AC2" w14:paraId="14CF73FB" w14:textId="77777777" w:rsidTr="006A25D3">
        <w:tc>
          <w:tcPr>
            <w:tcW w:w="4533" w:type="dxa"/>
            <w:hideMark/>
          </w:tcPr>
          <w:p w14:paraId="5CA94187" w14:textId="77777777" w:rsidR="006A25D3" w:rsidRPr="00EA26A7" w:rsidRDefault="006A25D3" w:rsidP="006A25D3">
            <w:pPr>
              <w:rPr>
                <w:sz w:val="24"/>
                <w:szCs w:val="24"/>
              </w:rPr>
            </w:pPr>
            <w:r w:rsidRPr="00EA26A7">
              <w:rPr>
                <w:sz w:val="24"/>
                <w:szCs w:val="24"/>
              </w:rPr>
              <w:t xml:space="preserve">Not </w:t>
            </w:r>
            <w:proofErr w:type="spellStart"/>
            <w:r w:rsidRPr="00EA26A7">
              <w:rPr>
                <w:sz w:val="24"/>
                <w:szCs w:val="24"/>
              </w:rPr>
              <w:t>known</w:t>
            </w:r>
            <w:proofErr w:type="spellEnd"/>
            <w:r w:rsidRPr="00EA26A7">
              <w:rPr>
                <w:sz w:val="24"/>
                <w:szCs w:val="24"/>
              </w:rPr>
              <w:t xml:space="preserve"> </w:t>
            </w:r>
          </w:p>
        </w:tc>
        <w:tc>
          <w:tcPr>
            <w:tcW w:w="4114" w:type="dxa"/>
            <w:hideMark/>
          </w:tcPr>
          <w:p w14:paraId="6443B6FA" w14:textId="77777777" w:rsidR="006A25D3" w:rsidRPr="00EA26A7" w:rsidRDefault="006A25D3" w:rsidP="006A25D3">
            <w:pPr>
              <w:rPr>
                <w:sz w:val="24"/>
                <w:szCs w:val="24"/>
                <w:lang w:val="en-US"/>
              </w:rPr>
            </w:pPr>
            <w:r w:rsidRPr="00EA26A7">
              <w:rPr>
                <w:sz w:val="24"/>
                <w:szCs w:val="24"/>
                <w:lang w:val="en-US"/>
              </w:rPr>
              <w:t xml:space="preserve">Decrease in </w:t>
            </w:r>
            <w:proofErr w:type="spellStart"/>
            <w:r w:rsidRPr="00EA26A7">
              <w:rPr>
                <w:sz w:val="24"/>
                <w:szCs w:val="24"/>
                <w:lang w:val="en-US"/>
              </w:rPr>
              <w:t>haemoglobin</w:t>
            </w:r>
            <w:proofErr w:type="spellEnd"/>
            <w:r w:rsidRPr="00EA26A7">
              <w:rPr>
                <w:sz w:val="24"/>
                <w:szCs w:val="24"/>
                <w:lang w:val="en-US"/>
              </w:rPr>
              <w:t xml:space="preserve">, decrease in </w:t>
            </w:r>
            <w:proofErr w:type="spellStart"/>
            <w:r w:rsidRPr="00EA26A7">
              <w:rPr>
                <w:sz w:val="24"/>
                <w:szCs w:val="24"/>
                <w:lang w:val="en-US"/>
              </w:rPr>
              <w:t>haematocrit</w:t>
            </w:r>
            <w:proofErr w:type="spellEnd"/>
            <w:r w:rsidRPr="00EA26A7">
              <w:rPr>
                <w:sz w:val="24"/>
                <w:szCs w:val="24"/>
                <w:lang w:val="en-US"/>
              </w:rPr>
              <w:t>, thrombocytopenia</w:t>
            </w:r>
            <w:r w:rsidRPr="00EA26A7">
              <w:rPr>
                <w:i/>
                <w:iCs/>
                <w:sz w:val="24"/>
                <w:szCs w:val="24"/>
                <w:lang w:val="en-US"/>
              </w:rPr>
              <w:t xml:space="preserve"> </w:t>
            </w:r>
          </w:p>
        </w:tc>
      </w:tr>
      <w:tr w:rsidR="006A25D3" w:rsidRPr="00EA26A7" w14:paraId="440392CD" w14:textId="77777777" w:rsidTr="006A25D3">
        <w:tc>
          <w:tcPr>
            <w:tcW w:w="8647" w:type="dxa"/>
            <w:gridSpan w:val="2"/>
            <w:hideMark/>
          </w:tcPr>
          <w:p w14:paraId="75A131E2" w14:textId="77777777" w:rsidR="006A25D3" w:rsidRPr="00EA26A7" w:rsidRDefault="006A25D3" w:rsidP="006A25D3">
            <w:pPr>
              <w:rPr>
                <w:sz w:val="24"/>
                <w:szCs w:val="24"/>
              </w:rPr>
            </w:pPr>
            <w:r w:rsidRPr="00EA26A7">
              <w:rPr>
                <w:b/>
                <w:bCs/>
                <w:sz w:val="24"/>
                <w:szCs w:val="24"/>
              </w:rPr>
              <w:t xml:space="preserve">Immune system </w:t>
            </w:r>
            <w:proofErr w:type="spellStart"/>
            <w:r w:rsidRPr="00EA26A7">
              <w:rPr>
                <w:b/>
                <w:bCs/>
                <w:sz w:val="24"/>
                <w:szCs w:val="24"/>
              </w:rPr>
              <w:t>disorders</w:t>
            </w:r>
            <w:proofErr w:type="spellEnd"/>
            <w:r w:rsidRPr="00EA26A7">
              <w:rPr>
                <w:b/>
                <w:bCs/>
                <w:sz w:val="24"/>
                <w:szCs w:val="24"/>
              </w:rPr>
              <w:t xml:space="preserve"> </w:t>
            </w:r>
          </w:p>
        </w:tc>
      </w:tr>
      <w:tr w:rsidR="006A25D3" w:rsidRPr="00182AC2" w14:paraId="2AE411D2" w14:textId="77777777" w:rsidTr="006A25D3">
        <w:tc>
          <w:tcPr>
            <w:tcW w:w="4533" w:type="dxa"/>
            <w:hideMark/>
          </w:tcPr>
          <w:p w14:paraId="5823AB4C" w14:textId="77777777" w:rsidR="006A25D3" w:rsidRPr="00EA26A7" w:rsidRDefault="006A25D3" w:rsidP="006A25D3">
            <w:pPr>
              <w:rPr>
                <w:sz w:val="24"/>
                <w:szCs w:val="24"/>
              </w:rPr>
            </w:pPr>
            <w:r w:rsidRPr="00EA26A7">
              <w:rPr>
                <w:sz w:val="24"/>
                <w:szCs w:val="24"/>
              </w:rPr>
              <w:t xml:space="preserve">Not </w:t>
            </w:r>
            <w:proofErr w:type="spellStart"/>
            <w:r w:rsidRPr="00EA26A7">
              <w:rPr>
                <w:sz w:val="24"/>
                <w:szCs w:val="24"/>
              </w:rPr>
              <w:t>known</w:t>
            </w:r>
            <w:proofErr w:type="spellEnd"/>
            <w:r w:rsidRPr="00EA26A7">
              <w:rPr>
                <w:sz w:val="24"/>
                <w:szCs w:val="24"/>
              </w:rPr>
              <w:t xml:space="preserve"> </w:t>
            </w:r>
          </w:p>
        </w:tc>
        <w:tc>
          <w:tcPr>
            <w:tcW w:w="4114" w:type="dxa"/>
            <w:hideMark/>
          </w:tcPr>
          <w:p w14:paraId="6B6F60DE" w14:textId="77777777" w:rsidR="006A25D3" w:rsidRPr="00EA26A7" w:rsidRDefault="006A25D3" w:rsidP="006A25D3">
            <w:pPr>
              <w:rPr>
                <w:sz w:val="24"/>
                <w:szCs w:val="24"/>
                <w:lang w:val="en-US"/>
              </w:rPr>
            </w:pPr>
            <w:r w:rsidRPr="00EA26A7">
              <w:rPr>
                <w:sz w:val="24"/>
                <w:szCs w:val="24"/>
                <w:lang w:val="en-US"/>
              </w:rPr>
              <w:t>Other hypersensitivity/allergic reactions including serum sickness</w:t>
            </w:r>
            <w:r w:rsidRPr="00EA26A7">
              <w:rPr>
                <w:i/>
                <w:iCs/>
                <w:sz w:val="24"/>
                <w:szCs w:val="24"/>
                <w:lang w:val="en-US"/>
              </w:rPr>
              <w:t xml:space="preserve"> </w:t>
            </w:r>
          </w:p>
        </w:tc>
      </w:tr>
      <w:tr w:rsidR="006A25D3" w:rsidRPr="00EA26A7" w14:paraId="48F63DAE" w14:textId="77777777" w:rsidTr="006A25D3">
        <w:tc>
          <w:tcPr>
            <w:tcW w:w="8647" w:type="dxa"/>
            <w:gridSpan w:val="2"/>
            <w:hideMark/>
          </w:tcPr>
          <w:p w14:paraId="0A8C71CB" w14:textId="77777777" w:rsidR="006A25D3" w:rsidRPr="00EA26A7" w:rsidRDefault="006A25D3" w:rsidP="006A25D3">
            <w:pPr>
              <w:rPr>
                <w:sz w:val="24"/>
                <w:szCs w:val="24"/>
              </w:rPr>
            </w:pPr>
            <w:proofErr w:type="spellStart"/>
            <w:r w:rsidRPr="00EA26A7">
              <w:rPr>
                <w:b/>
                <w:bCs/>
                <w:sz w:val="24"/>
                <w:szCs w:val="24"/>
              </w:rPr>
              <w:t>Metabolism</w:t>
            </w:r>
            <w:proofErr w:type="spellEnd"/>
            <w:r w:rsidRPr="00EA26A7">
              <w:rPr>
                <w:b/>
                <w:bCs/>
                <w:sz w:val="24"/>
                <w:szCs w:val="24"/>
              </w:rPr>
              <w:t xml:space="preserve"> and </w:t>
            </w:r>
            <w:proofErr w:type="spellStart"/>
            <w:r w:rsidRPr="00EA26A7">
              <w:rPr>
                <w:b/>
                <w:bCs/>
                <w:sz w:val="24"/>
                <w:szCs w:val="24"/>
              </w:rPr>
              <w:t>nutrition</w:t>
            </w:r>
            <w:proofErr w:type="spellEnd"/>
            <w:r w:rsidRPr="00EA26A7">
              <w:rPr>
                <w:b/>
                <w:bCs/>
                <w:sz w:val="24"/>
                <w:szCs w:val="24"/>
              </w:rPr>
              <w:t xml:space="preserve"> </w:t>
            </w:r>
            <w:proofErr w:type="spellStart"/>
            <w:r w:rsidRPr="00EA26A7">
              <w:rPr>
                <w:b/>
                <w:bCs/>
                <w:sz w:val="24"/>
                <w:szCs w:val="24"/>
              </w:rPr>
              <w:t>disorders</w:t>
            </w:r>
            <w:proofErr w:type="spellEnd"/>
            <w:r w:rsidRPr="00EA26A7">
              <w:rPr>
                <w:i/>
                <w:iCs/>
                <w:sz w:val="24"/>
                <w:szCs w:val="24"/>
              </w:rPr>
              <w:t xml:space="preserve"> </w:t>
            </w:r>
          </w:p>
        </w:tc>
      </w:tr>
      <w:tr w:rsidR="006A25D3" w:rsidRPr="00182AC2" w14:paraId="34F89FF6" w14:textId="77777777" w:rsidTr="006A25D3">
        <w:tc>
          <w:tcPr>
            <w:tcW w:w="4533" w:type="dxa"/>
            <w:hideMark/>
          </w:tcPr>
          <w:p w14:paraId="29A91A3F" w14:textId="77777777" w:rsidR="006A25D3" w:rsidRPr="00EA26A7" w:rsidRDefault="006A25D3" w:rsidP="006A25D3">
            <w:pPr>
              <w:rPr>
                <w:sz w:val="24"/>
                <w:szCs w:val="24"/>
              </w:rPr>
            </w:pPr>
            <w:r w:rsidRPr="00EA26A7">
              <w:rPr>
                <w:sz w:val="24"/>
                <w:szCs w:val="24"/>
              </w:rPr>
              <w:t xml:space="preserve">Not </w:t>
            </w:r>
            <w:proofErr w:type="spellStart"/>
            <w:r w:rsidRPr="00EA26A7">
              <w:rPr>
                <w:sz w:val="24"/>
                <w:szCs w:val="24"/>
              </w:rPr>
              <w:t>known</w:t>
            </w:r>
            <w:proofErr w:type="spellEnd"/>
            <w:r w:rsidRPr="00EA26A7">
              <w:rPr>
                <w:sz w:val="24"/>
                <w:szCs w:val="24"/>
              </w:rPr>
              <w:t xml:space="preserve"> </w:t>
            </w:r>
          </w:p>
        </w:tc>
        <w:tc>
          <w:tcPr>
            <w:tcW w:w="4114" w:type="dxa"/>
            <w:hideMark/>
          </w:tcPr>
          <w:p w14:paraId="5760BB27" w14:textId="77777777" w:rsidR="006A25D3" w:rsidRPr="00EA26A7" w:rsidRDefault="006A25D3" w:rsidP="006A25D3">
            <w:pPr>
              <w:rPr>
                <w:sz w:val="24"/>
                <w:szCs w:val="24"/>
                <w:lang w:val="en-US"/>
              </w:rPr>
            </w:pPr>
            <w:r w:rsidRPr="00EA26A7">
              <w:rPr>
                <w:sz w:val="24"/>
                <w:szCs w:val="24"/>
                <w:lang w:val="en-US"/>
              </w:rPr>
              <w:t xml:space="preserve">Increase of serum potassium, </w:t>
            </w:r>
            <w:proofErr w:type="spellStart"/>
            <w:r w:rsidRPr="00EA26A7">
              <w:rPr>
                <w:sz w:val="24"/>
                <w:szCs w:val="24"/>
                <w:lang w:val="en-US"/>
              </w:rPr>
              <w:t>hyponatraemia</w:t>
            </w:r>
            <w:proofErr w:type="spellEnd"/>
          </w:p>
        </w:tc>
      </w:tr>
      <w:tr w:rsidR="006A25D3" w:rsidRPr="00EA26A7" w14:paraId="1E8DA6FA" w14:textId="77777777" w:rsidTr="006A25D3">
        <w:tc>
          <w:tcPr>
            <w:tcW w:w="8647" w:type="dxa"/>
            <w:gridSpan w:val="2"/>
            <w:hideMark/>
          </w:tcPr>
          <w:p w14:paraId="411D5D36" w14:textId="77777777" w:rsidR="006A25D3" w:rsidRPr="00EA26A7" w:rsidRDefault="006A25D3" w:rsidP="006A25D3">
            <w:pPr>
              <w:rPr>
                <w:sz w:val="24"/>
                <w:szCs w:val="24"/>
              </w:rPr>
            </w:pPr>
            <w:proofErr w:type="spellStart"/>
            <w:r w:rsidRPr="00EA26A7">
              <w:rPr>
                <w:b/>
                <w:bCs/>
                <w:sz w:val="24"/>
                <w:szCs w:val="24"/>
              </w:rPr>
              <w:t>Ear</w:t>
            </w:r>
            <w:proofErr w:type="spellEnd"/>
            <w:r w:rsidRPr="00EA26A7">
              <w:rPr>
                <w:b/>
                <w:bCs/>
                <w:sz w:val="24"/>
                <w:szCs w:val="24"/>
              </w:rPr>
              <w:t xml:space="preserve"> and </w:t>
            </w:r>
            <w:proofErr w:type="spellStart"/>
            <w:r w:rsidRPr="00EA26A7">
              <w:rPr>
                <w:b/>
                <w:bCs/>
                <w:sz w:val="24"/>
                <w:szCs w:val="24"/>
              </w:rPr>
              <w:t>labyrinth</w:t>
            </w:r>
            <w:proofErr w:type="spellEnd"/>
            <w:r w:rsidRPr="00EA26A7">
              <w:rPr>
                <w:b/>
                <w:bCs/>
                <w:sz w:val="24"/>
                <w:szCs w:val="24"/>
              </w:rPr>
              <w:t xml:space="preserve"> </w:t>
            </w:r>
            <w:proofErr w:type="spellStart"/>
            <w:r w:rsidRPr="00EA26A7">
              <w:rPr>
                <w:b/>
                <w:bCs/>
                <w:sz w:val="24"/>
                <w:szCs w:val="24"/>
              </w:rPr>
              <w:t>disorders</w:t>
            </w:r>
            <w:proofErr w:type="spellEnd"/>
            <w:r w:rsidRPr="00EA26A7">
              <w:rPr>
                <w:i/>
                <w:iCs/>
                <w:sz w:val="24"/>
                <w:szCs w:val="24"/>
              </w:rPr>
              <w:t xml:space="preserve"> </w:t>
            </w:r>
          </w:p>
        </w:tc>
      </w:tr>
      <w:tr w:rsidR="006A25D3" w:rsidRPr="00EA26A7" w14:paraId="798AD32A" w14:textId="77777777" w:rsidTr="006A25D3">
        <w:tc>
          <w:tcPr>
            <w:tcW w:w="4533" w:type="dxa"/>
            <w:hideMark/>
          </w:tcPr>
          <w:p w14:paraId="3B4B8DCD" w14:textId="77777777" w:rsidR="006A25D3" w:rsidRPr="00EA26A7" w:rsidRDefault="006A25D3" w:rsidP="006A25D3">
            <w:pPr>
              <w:rPr>
                <w:sz w:val="24"/>
                <w:szCs w:val="24"/>
              </w:rPr>
            </w:pPr>
            <w:proofErr w:type="spellStart"/>
            <w:r w:rsidRPr="00EA26A7">
              <w:rPr>
                <w:sz w:val="24"/>
                <w:szCs w:val="24"/>
              </w:rPr>
              <w:t>Uncommon</w:t>
            </w:r>
            <w:proofErr w:type="spellEnd"/>
            <w:r w:rsidRPr="00EA26A7">
              <w:rPr>
                <w:sz w:val="24"/>
                <w:szCs w:val="24"/>
              </w:rPr>
              <w:t xml:space="preserve"> </w:t>
            </w:r>
          </w:p>
        </w:tc>
        <w:tc>
          <w:tcPr>
            <w:tcW w:w="4114" w:type="dxa"/>
            <w:hideMark/>
          </w:tcPr>
          <w:p w14:paraId="5C8BC82A" w14:textId="77777777" w:rsidR="006A25D3" w:rsidRPr="00EA26A7" w:rsidRDefault="006A25D3" w:rsidP="006A25D3">
            <w:pPr>
              <w:rPr>
                <w:sz w:val="24"/>
                <w:szCs w:val="24"/>
              </w:rPr>
            </w:pPr>
            <w:proofErr w:type="spellStart"/>
            <w:r w:rsidRPr="00EA26A7">
              <w:rPr>
                <w:sz w:val="24"/>
                <w:szCs w:val="24"/>
              </w:rPr>
              <w:t>Vertigo</w:t>
            </w:r>
            <w:proofErr w:type="spellEnd"/>
            <w:r w:rsidRPr="00EA26A7">
              <w:rPr>
                <w:sz w:val="24"/>
                <w:szCs w:val="24"/>
              </w:rPr>
              <w:t xml:space="preserve"> </w:t>
            </w:r>
          </w:p>
        </w:tc>
      </w:tr>
      <w:tr w:rsidR="006A25D3" w:rsidRPr="00EA26A7" w14:paraId="24298BB9" w14:textId="77777777" w:rsidTr="006A25D3">
        <w:tc>
          <w:tcPr>
            <w:tcW w:w="8647" w:type="dxa"/>
            <w:gridSpan w:val="2"/>
            <w:hideMark/>
          </w:tcPr>
          <w:p w14:paraId="5DD3DF47" w14:textId="77777777" w:rsidR="006A25D3" w:rsidRPr="00EA26A7" w:rsidRDefault="006A25D3" w:rsidP="006A25D3">
            <w:pPr>
              <w:rPr>
                <w:sz w:val="24"/>
                <w:szCs w:val="24"/>
              </w:rPr>
            </w:pPr>
            <w:proofErr w:type="spellStart"/>
            <w:r w:rsidRPr="00EA26A7">
              <w:rPr>
                <w:b/>
                <w:bCs/>
                <w:sz w:val="24"/>
                <w:szCs w:val="24"/>
              </w:rPr>
              <w:t>Vascular</w:t>
            </w:r>
            <w:proofErr w:type="spellEnd"/>
            <w:r w:rsidRPr="00EA26A7">
              <w:rPr>
                <w:b/>
                <w:bCs/>
                <w:sz w:val="24"/>
                <w:szCs w:val="24"/>
              </w:rPr>
              <w:t xml:space="preserve"> </w:t>
            </w:r>
            <w:proofErr w:type="spellStart"/>
            <w:r w:rsidRPr="00EA26A7">
              <w:rPr>
                <w:b/>
                <w:bCs/>
                <w:sz w:val="24"/>
                <w:szCs w:val="24"/>
              </w:rPr>
              <w:t>disorders</w:t>
            </w:r>
            <w:proofErr w:type="spellEnd"/>
            <w:r w:rsidRPr="00EA26A7">
              <w:rPr>
                <w:i/>
                <w:iCs/>
                <w:sz w:val="24"/>
                <w:szCs w:val="24"/>
              </w:rPr>
              <w:t xml:space="preserve"> </w:t>
            </w:r>
          </w:p>
        </w:tc>
      </w:tr>
      <w:tr w:rsidR="006A25D3" w:rsidRPr="00EA26A7" w14:paraId="7D1FACC5" w14:textId="77777777" w:rsidTr="006A25D3">
        <w:tc>
          <w:tcPr>
            <w:tcW w:w="4533" w:type="dxa"/>
            <w:hideMark/>
          </w:tcPr>
          <w:p w14:paraId="68E20562" w14:textId="77777777" w:rsidR="006A25D3" w:rsidRPr="00EA26A7" w:rsidRDefault="006A25D3" w:rsidP="006A25D3">
            <w:pPr>
              <w:rPr>
                <w:sz w:val="24"/>
                <w:szCs w:val="24"/>
              </w:rPr>
            </w:pPr>
            <w:r w:rsidRPr="00EA26A7">
              <w:rPr>
                <w:sz w:val="24"/>
                <w:szCs w:val="24"/>
              </w:rPr>
              <w:t xml:space="preserve">Not </w:t>
            </w:r>
            <w:proofErr w:type="spellStart"/>
            <w:r w:rsidRPr="00EA26A7">
              <w:rPr>
                <w:sz w:val="24"/>
                <w:szCs w:val="24"/>
              </w:rPr>
              <w:t>known</w:t>
            </w:r>
            <w:proofErr w:type="spellEnd"/>
            <w:r w:rsidRPr="00EA26A7">
              <w:rPr>
                <w:sz w:val="24"/>
                <w:szCs w:val="24"/>
              </w:rPr>
              <w:t xml:space="preserve"> </w:t>
            </w:r>
          </w:p>
        </w:tc>
        <w:tc>
          <w:tcPr>
            <w:tcW w:w="4114" w:type="dxa"/>
            <w:hideMark/>
          </w:tcPr>
          <w:p w14:paraId="41F55DE3" w14:textId="77777777" w:rsidR="006A25D3" w:rsidRPr="00EA26A7" w:rsidRDefault="006A25D3" w:rsidP="006A25D3">
            <w:pPr>
              <w:rPr>
                <w:sz w:val="24"/>
                <w:szCs w:val="24"/>
              </w:rPr>
            </w:pPr>
            <w:proofErr w:type="spellStart"/>
            <w:r w:rsidRPr="00EA26A7">
              <w:rPr>
                <w:sz w:val="24"/>
                <w:szCs w:val="24"/>
              </w:rPr>
              <w:t>Vasculitis</w:t>
            </w:r>
            <w:proofErr w:type="spellEnd"/>
            <w:r w:rsidRPr="00EA26A7">
              <w:rPr>
                <w:sz w:val="24"/>
                <w:szCs w:val="24"/>
              </w:rPr>
              <w:t xml:space="preserve"> </w:t>
            </w:r>
          </w:p>
        </w:tc>
      </w:tr>
      <w:tr w:rsidR="006A25D3" w:rsidRPr="00EA26A7" w14:paraId="3D79B136" w14:textId="77777777" w:rsidTr="006A25D3">
        <w:tc>
          <w:tcPr>
            <w:tcW w:w="8647" w:type="dxa"/>
            <w:gridSpan w:val="2"/>
            <w:hideMark/>
          </w:tcPr>
          <w:p w14:paraId="43340391" w14:textId="77777777" w:rsidR="006A25D3" w:rsidRPr="00EA26A7" w:rsidRDefault="006A25D3" w:rsidP="006A25D3">
            <w:pPr>
              <w:rPr>
                <w:sz w:val="24"/>
                <w:szCs w:val="24"/>
              </w:rPr>
            </w:pPr>
            <w:proofErr w:type="spellStart"/>
            <w:r w:rsidRPr="00EA26A7">
              <w:rPr>
                <w:b/>
                <w:bCs/>
                <w:sz w:val="24"/>
                <w:szCs w:val="24"/>
              </w:rPr>
              <w:t>Gastrointestinal</w:t>
            </w:r>
            <w:proofErr w:type="spellEnd"/>
            <w:r w:rsidRPr="00EA26A7">
              <w:rPr>
                <w:b/>
                <w:bCs/>
                <w:sz w:val="24"/>
                <w:szCs w:val="24"/>
              </w:rPr>
              <w:t xml:space="preserve"> </w:t>
            </w:r>
            <w:proofErr w:type="spellStart"/>
            <w:r w:rsidRPr="00EA26A7">
              <w:rPr>
                <w:b/>
                <w:bCs/>
                <w:sz w:val="24"/>
                <w:szCs w:val="24"/>
              </w:rPr>
              <w:t>disorders</w:t>
            </w:r>
            <w:proofErr w:type="spellEnd"/>
            <w:r w:rsidRPr="00EA26A7">
              <w:rPr>
                <w:i/>
                <w:iCs/>
                <w:sz w:val="24"/>
                <w:szCs w:val="24"/>
              </w:rPr>
              <w:t xml:space="preserve"> </w:t>
            </w:r>
          </w:p>
        </w:tc>
      </w:tr>
      <w:tr w:rsidR="006A25D3" w:rsidRPr="00EA26A7" w14:paraId="20008498" w14:textId="77777777" w:rsidTr="006A25D3">
        <w:tc>
          <w:tcPr>
            <w:tcW w:w="4533" w:type="dxa"/>
            <w:hideMark/>
          </w:tcPr>
          <w:p w14:paraId="00902ECD" w14:textId="77777777" w:rsidR="006A25D3" w:rsidRPr="00EA26A7" w:rsidRDefault="006A25D3" w:rsidP="006A25D3">
            <w:pPr>
              <w:rPr>
                <w:sz w:val="24"/>
                <w:szCs w:val="24"/>
              </w:rPr>
            </w:pPr>
            <w:proofErr w:type="spellStart"/>
            <w:r w:rsidRPr="00EA26A7">
              <w:rPr>
                <w:sz w:val="24"/>
                <w:szCs w:val="24"/>
              </w:rPr>
              <w:t>Uncommon</w:t>
            </w:r>
            <w:proofErr w:type="spellEnd"/>
            <w:r w:rsidRPr="00EA26A7">
              <w:rPr>
                <w:sz w:val="24"/>
                <w:szCs w:val="24"/>
              </w:rPr>
              <w:t xml:space="preserve"> </w:t>
            </w:r>
          </w:p>
        </w:tc>
        <w:tc>
          <w:tcPr>
            <w:tcW w:w="4114" w:type="dxa"/>
            <w:hideMark/>
          </w:tcPr>
          <w:p w14:paraId="36601B35" w14:textId="77777777" w:rsidR="006A25D3" w:rsidRPr="00EA26A7" w:rsidRDefault="006A25D3" w:rsidP="006A25D3">
            <w:pPr>
              <w:rPr>
                <w:sz w:val="24"/>
                <w:szCs w:val="24"/>
              </w:rPr>
            </w:pPr>
            <w:proofErr w:type="spellStart"/>
            <w:r w:rsidRPr="00EA26A7">
              <w:rPr>
                <w:sz w:val="24"/>
                <w:szCs w:val="24"/>
              </w:rPr>
              <w:t>Abdominal</w:t>
            </w:r>
            <w:proofErr w:type="spellEnd"/>
            <w:r w:rsidRPr="00EA26A7">
              <w:rPr>
                <w:sz w:val="24"/>
                <w:szCs w:val="24"/>
              </w:rPr>
              <w:t xml:space="preserve"> </w:t>
            </w:r>
            <w:proofErr w:type="spellStart"/>
            <w:r w:rsidRPr="00EA26A7">
              <w:rPr>
                <w:sz w:val="24"/>
                <w:szCs w:val="24"/>
              </w:rPr>
              <w:t>pain</w:t>
            </w:r>
            <w:proofErr w:type="spellEnd"/>
            <w:r w:rsidRPr="00EA26A7">
              <w:rPr>
                <w:sz w:val="24"/>
                <w:szCs w:val="24"/>
              </w:rPr>
              <w:t xml:space="preserve"> </w:t>
            </w:r>
          </w:p>
        </w:tc>
      </w:tr>
      <w:tr w:rsidR="000A4ADA" w:rsidRPr="00182AC2" w14:paraId="76A7CD6B" w14:textId="77777777" w:rsidTr="006A25D3">
        <w:tc>
          <w:tcPr>
            <w:tcW w:w="4533" w:type="dxa"/>
          </w:tcPr>
          <w:p w14:paraId="6884632A" w14:textId="394943AF" w:rsidR="000A4ADA" w:rsidRPr="00182AC2" w:rsidRDefault="000A4ADA" w:rsidP="006A25D3">
            <w:pPr>
              <w:rPr>
                <w:sz w:val="24"/>
                <w:szCs w:val="24"/>
              </w:rPr>
            </w:pPr>
            <w:proofErr w:type="spellStart"/>
            <w:r w:rsidRPr="00182AC2">
              <w:rPr>
                <w:sz w:val="24"/>
                <w:szCs w:val="24"/>
              </w:rPr>
              <w:t>Very</w:t>
            </w:r>
            <w:proofErr w:type="spellEnd"/>
            <w:r w:rsidRPr="00182AC2">
              <w:rPr>
                <w:sz w:val="24"/>
                <w:szCs w:val="24"/>
              </w:rPr>
              <w:t xml:space="preserve"> rare</w:t>
            </w:r>
          </w:p>
        </w:tc>
        <w:tc>
          <w:tcPr>
            <w:tcW w:w="4114" w:type="dxa"/>
          </w:tcPr>
          <w:p w14:paraId="39DD3785" w14:textId="642660BB" w:rsidR="000A4ADA" w:rsidRPr="00182AC2" w:rsidRDefault="000A4ADA" w:rsidP="006A25D3">
            <w:pPr>
              <w:rPr>
                <w:sz w:val="24"/>
                <w:szCs w:val="24"/>
              </w:rPr>
            </w:pPr>
            <w:proofErr w:type="spellStart"/>
            <w:r w:rsidRPr="00182AC2">
              <w:rPr>
                <w:sz w:val="24"/>
                <w:szCs w:val="24"/>
              </w:rPr>
              <w:t>Intestinal</w:t>
            </w:r>
            <w:proofErr w:type="spellEnd"/>
            <w:r w:rsidRPr="00182AC2">
              <w:rPr>
                <w:sz w:val="24"/>
                <w:szCs w:val="24"/>
              </w:rPr>
              <w:t xml:space="preserve"> </w:t>
            </w:r>
            <w:proofErr w:type="spellStart"/>
            <w:r w:rsidRPr="00182AC2">
              <w:rPr>
                <w:sz w:val="24"/>
                <w:szCs w:val="24"/>
              </w:rPr>
              <w:t>angioedema</w:t>
            </w:r>
            <w:proofErr w:type="spellEnd"/>
          </w:p>
        </w:tc>
      </w:tr>
      <w:tr w:rsidR="006A25D3" w:rsidRPr="00EA26A7" w14:paraId="38C05750" w14:textId="77777777" w:rsidTr="006A25D3">
        <w:tc>
          <w:tcPr>
            <w:tcW w:w="8647" w:type="dxa"/>
            <w:gridSpan w:val="2"/>
            <w:hideMark/>
          </w:tcPr>
          <w:p w14:paraId="4EEB6CF8" w14:textId="77777777" w:rsidR="006A25D3" w:rsidRPr="00EA26A7" w:rsidRDefault="006A25D3" w:rsidP="006A25D3">
            <w:pPr>
              <w:rPr>
                <w:sz w:val="24"/>
                <w:szCs w:val="24"/>
              </w:rPr>
            </w:pPr>
            <w:proofErr w:type="spellStart"/>
            <w:r w:rsidRPr="00EA26A7">
              <w:rPr>
                <w:b/>
                <w:bCs/>
                <w:sz w:val="24"/>
                <w:szCs w:val="24"/>
              </w:rPr>
              <w:t>Hepatobiliary</w:t>
            </w:r>
            <w:proofErr w:type="spellEnd"/>
            <w:r w:rsidRPr="00EA26A7">
              <w:rPr>
                <w:b/>
                <w:bCs/>
                <w:sz w:val="24"/>
                <w:szCs w:val="24"/>
              </w:rPr>
              <w:t xml:space="preserve"> </w:t>
            </w:r>
            <w:proofErr w:type="spellStart"/>
            <w:r w:rsidRPr="00EA26A7">
              <w:rPr>
                <w:b/>
                <w:bCs/>
                <w:sz w:val="24"/>
                <w:szCs w:val="24"/>
              </w:rPr>
              <w:t>disorders</w:t>
            </w:r>
            <w:proofErr w:type="spellEnd"/>
            <w:r w:rsidRPr="00EA26A7">
              <w:rPr>
                <w:i/>
                <w:iCs/>
                <w:sz w:val="24"/>
                <w:szCs w:val="24"/>
              </w:rPr>
              <w:t xml:space="preserve"> </w:t>
            </w:r>
          </w:p>
        </w:tc>
      </w:tr>
      <w:tr w:rsidR="006A25D3" w:rsidRPr="00182AC2" w14:paraId="0EDFF289" w14:textId="77777777" w:rsidTr="006A25D3">
        <w:tc>
          <w:tcPr>
            <w:tcW w:w="4533" w:type="dxa"/>
            <w:hideMark/>
          </w:tcPr>
          <w:p w14:paraId="45E25D25" w14:textId="77777777" w:rsidR="006A25D3" w:rsidRPr="00EA26A7" w:rsidRDefault="006A25D3" w:rsidP="006A25D3">
            <w:pPr>
              <w:rPr>
                <w:sz w:val="24"/>
                <w:szCs w:val="24"/>
              </w:rPr>
            </w:pPr>
            <w:r w:rsidRPr="00EA26A7">
              <w:rPr>
                <w:sz w:val="24"/>
                <w:szCs w:val="24"/>
              </w:rPr>
              <w:t xml:space="preserve">Not </w:t>
            </w:r>
            <w:proofErr w:type="spellStart"/>
            <w:r w:rsidRPr="00EA26A7">
              <w:rPr>
                <w:sz w:val="24"/>
                <w:szCs w:val="24"/>
              </w:rPr>
              <w:t>known</w:t>
            </w:r>
            <w:proofErr w:type="spellEnd"/>
            <w:r w:rsidRPr="00EA26A7">
              <w:rPr>
                <w:sz w:val="24"/>
                <w:szCs w:val="24"/>
              </w:rPr>
              <w:t xml:space="preserve"> </w:t>
            </w:r>
          </w:p>
        </w:tc>
        <w:tc>
          <w:tcPr>
            <w:tcW w:w="4114" w:type="dxa"/>
            <w:hideMark/>
          </w:tcPr>
          <w:p w14:paraId="181C406A" w14:textId="77777777" w:rsidR="006A25D3" w:rsidRPr="00EA26A7" w:rsidRDefault="006A25D3" w:rsidP="006A25D3">
            <w:pPr>
              <w:rPr>
                <w:sz w:val="24"/>
                <w:szCs w:val="24"/>
                <w:lang w:val="en-US"/>
              </w:rPr>
            </w:pPr>
            <w:r w:rsidRPr="00EA26A7">
              <w:rPr>
                <w:sz w:val="24"/>
                <w:szCs w:val="24"/>
                <w:lang w:val="en-US"/>
              </w:rPr>
              <w:t xml:space="preserve">Elevation of liver function values </w:t>
            </w:r>
          </w:p>
        </w:tc>
      </w:tr>
      <w:tr w:rsidR="006A25D3" w:rsidRPr="00182AC2" w14:paraId="765E3413" w14:textId="77777777" w:rsidTr="006A25D3">
        <w:tc>
          <w:tcPr>
            <w:tcW w:w="8647" w:type="dxa"/>
            <w:gridSpan w:val="2"/>
            <w:hideMark/>
          </w:tcPr>
          <w:p w14:paraId="406824F2" w14:textId="77777777" w:rsidR="006A25D3" w:rsidRPr="00EA26A7" w:rsidRDefault="006A25D3" w:rsidP="006A25D3">
            <w:pPr>
              <w:rPr>
                <w:sz w:val="24"/>
                <w:szCs w:val="24"/>
                <w:lang w:val="en-US"/>
              </w:rPr>
            </w:pPr>
            <w:r w:rsidRPr="00EA26A7">
              <w:rPr>
                <w:b/>
                <w:bCs/>
                <w:sz w:val="24"/>
                <w:szCs w:val="24"/>
                <w:lang w:val="en-US"/>
              </w:rPr>
              <w:t>Skin and subcutaneous tissue disorders</w:t>
            </w:r>
            <w:r w:rsidRPr="00EA26A7">
              <w:rPr>
                <w:i/>
                <w:iCs/>
                <w:sz w:val="24"/>
                <w:szCs w:val="24"/>
                <w:lang w:val="en-US"/>
              </w:rPr>
              <w:t xml:space="preserve"> </w:t>
            </w:r>
          </w:p>
        </w:tc>
      </w:tr>
      <w:tr w:rsidR="006A25D3" w:rsidRPr="00EA26A7" w14:paraId="31369287" w14:textId="77777777" w:rsidTr="006A25D3">
        <w:tc>
          <w:tcPr>
            <w:tcW w:w="4533" w:type="dxa"/>
            <w:hideMark/>
          </w:tcPr>
          <w:p w14:paraId="1700A6C7" w14:textId="77777777" w:rsidR="006A25D3" w:rsidRPr="00EA26A7" w:rsidRDefault="006A25D3" w:rsidP="006A25D3">
            <w:pPr>
              <w:rPr>
                <w:sz w:val="24"/>
                <w:szCs w:val="24"/>
              </w:rPr>
            </w:pPr>
            <w:r w:rsidRPr="00EA26A7">
              <w:rPr>
                <w:sz w:val="24"/>
                <w:szCs w:val="24"/>
              </w:rPr>
              <w:t xml:space="preserve">Not </w:t>
            </w:r>
            <w:proofErr w:type="spellStart"/>
            <w:r w:rsidRPr="00EA26A7">
              <w:rPr>
                <w:sz w:val="24"/>
                <w:szCs w:val="24"/>
              </w:rPr>
              <w:t>known</w:t>
            </w:r>
            <w:proofErr w:type="spellEnd"/>
            <w:r w:rsidRPr="00EA26A7">
              <w:rPr>
                <w:sz w:val="24"/>
                <w:szCs w:val="24"/>
              </w:rPr>
              <w:t xml:space="preserve"> </w:t>
            </w:r>
          </w:p>
        </w:tc>
        <w:tc>
          <w:tcPr>
            <w:tcW w:w="4114" w:type="dxa"/>
            <w:hideMark/>
          </w:tcPr>
          <w:p w14:paraId="0F0AED19" w14:textId="77777777" w:rsidR="006A25D3" w:rsidRPr="00EA26A7" w:rsidRDefault="006A25D3" w:rsidP="006A25D3">
            <w:pPr>
              <w:rPr>
                <w:sz w:val="24"/>
                <w:szCs w:val="24"/>
              </w:rPr>
            </w:pPr>
            <w:proofErr w:type="spellStart"/>
            <w:r w:rsidRPr="00EA26A7">
              <w:rPr>
                <w:sz w:val="24"/>
                <w:szCs w:val="24"/>
              </w:rPr>
              <w:t>Angioedema</w:t>
            </w:r>
            <w:proofErr w:type="spellEnd"/>
            <w:r w:rsidRPr="00EA26A7">
              <w:rPr>
                <w:sz w:val="24"/>
                <w:szCs w:val="24"/>
              </w:rPr>
              <w:t xml:space="preserve">, </w:t>
            </w:r>
            <w:proofErr w:type="spellStart"/>
            <w:r w:rsidRPr="00EA26A7">
              <w:rPr>
                <w:sz w:val="24"/>
                <w:szCs w:val="24"/>
              </w:rPr>
              <w:t>dermatitis</w:t>
            </w:r>
            <w:proofErr w:type="spellEnd"/>
            <w:r w:rsidRPr="00EA26A7">
              <w:rPr>
                <w:sz w:val="24"/>
                <w:szCs w:val="24"/>
              </w:rPr>
              <w:t xml:space="preserve"> </w:t>
            </w:r>
            <w:proofErr w:type="spellStart"/>
            <w:r w:rsidRPr="00EA26A7">
              <w:rPr>
                <w:sz w:val="24"/>
                <w:szCs w:val="24"/>
              </w:rPr>
              <w:t>bullous</w:t>
            </w:r>
            <w:proofErr w:type="spellEnd"/>
            <w:r w:rsidRPr="00EA26A7">
              <w:rPr>
                <w:sz w:val="24"/>
                <w:szCs w:val="24"/>
              </w:rPr>
              <w:t xml:space="preserve">, </w:t>
            </w:r>
            <w:proofErr w:type="spellStart"/>
            <w:r w:rsidRPr="00EA26A7">
              <w:rPr>
                <w:sz w:val="24"/>
                <w:szCs w:val="24"/>
              </w:rPr>
              <w:t>rash</w:t>
            </w:r>
            <w:proofErr w:type="spellEnd"/>
            <w:r w:rsidRPr="00EA26A7">
              <w:rPr>
                <w:sz w:val="24"/>
                <w:szCs w:val="24"/>
              </w:rPr>
              <w:t xml:space="preserve">, </w:t>
            </w:r>
            <w:proofErr w:type="spellStart"/>
            <w:r w:rsidRPr="00EA26A7">
              <w:rPr>
                <w:sz w:val="24"/>
                <w:szCs w:val="24"/>
              </w:rPr>
              <w:t>pruritus</w:t>
            </w:r>
            <w:proofErr w:type="spellEnd"/>
            <w:r w:rsidRPr="00EA26A7">
              <w:rPr>
                <w:sz w:val="24"/>
                <w:szCs w:val="24"/>
              </w:rPr>
              <w:t xml:space="preserve"> </w:t>
            </w:r>
          </w:p>
        </w:tc>
      </w:tr>
      <w:tr w:rsidR="006A25D3" w:rsidRPr="00EA26A7" w14:paraId="38F62AFC" w14:textId="77777777" w:rsidTr="006A25D3">
        <w:tc>
          <w:tcPr>
            <w:tcW w:w="8647" w:type="dxa"/>
            <w:gridSpan w:val="2"/>
            <w:hideMark/>
          </w:tcPr>
          <w:p w14:paraId="15A01299" w14:textId="77777777" w:rsidR="006A25D3" w:rsidRPr="00EA26A7" w:rsidRDefault="006A25D3" w:rsidP="006A25D3">
            <w:pPr>
              <w:rPr>
                <w:sz w:val="24"/>
                <w:szCs w:val="24"/>
              </w:rPr>
            </w:pPr>
            <w:proofErr w:type="spellStart"/>
            <w:r w:rsidRPr="00EA26A7">
              <w:rPr>
                <w:b/>
                <w:bCs/>
                <w:sz w:val="24"/>
                <w:szCs w:val="24"/>
              </w:rPr>
              <w:t>Renal</w:t>
            </w:r>
            <w:proofErr w:type="spellEnd"/>
            <w:r w:rsidRPr="00EA26A7">
              <w:rPr>
                <w:b/>
                <w:bCs/>
                <w:sz w:val="24"/>
                <w:szCs w:val="24"/>
              </w:rPr>
              <w:t xml:space="preserve"> and </w:t>
            </w:r>
            <w:proofErr w:type="spellStart"/>
            <w:r w:rsidRPr="00EA26A7">
              <w:rPr>
                <w:b/>
                <w:bCs/>
                <w:sz w:val="24"/>
                <w:szCs w:val="24"/>
              </w:rPr>
              <w:t>urinary</w:t>
            </w:r>
            <w:proofErr w:type="spellEnd"/>
            <w:r w:rsidRPr="00EA26A7">
              <w:rPr>
                <w:b/>
                <w:bCs/>
                <w:sz w:val="24"/>
                <w:szCs w:val="24"/>
              </w:rPr>
              <w:t xml:space="preserve"> </w:t>
            </w:r>
            <w:proofErr w:type="spellStart"/>
            <w:r w:rsidRPr="00EA26A7">
              <w:rPr>
                <w:b/>
                <w:bCs/>
                <w:sz w:val="24"/>
                <w:szCs w:val="24"/>
              </w:rPr>
              <w:t>disorders</w:t>
            </w:r>
            <w:proofErr w:type="spellEnd"/>
            <w:r w:rsidRPr="00EA26A7">
              <w:rPr>
                <w:sz w:val="24"/>
                <w:szCs w:val="24"/>
              </w:rPr>
              <w:t xml:space="preserve"> </w:t>
            </w:r>
          </w:p>
        </w:tc>
      </w:tr>
      <w:tr w:rsidR="006A25D3" w:rsidRPr="00EA26A7" w14:paraId="72B07AB0" w14:textId="77777777" w:rsidTr="006A25D3">
        <w:tc>
          <w:tcPr>
            <w:tcW w:w="4533" w:type="dxa"/>
            <w:hideMark/>
          </w:tcPr>
          <w:p w14:paraId="56DBD040" w14:textId="77777777" w:rsidR="006A25D3" w:rsidRPr="00EA26A7" w:rsidRDefault="006A25D3" w:rsidP="006A25D3">
            <w:pPr>
              <w:rPr>
                <w:sz w:val="24"/>
                <w:szCs w:val="24"/>
              </w:rPr>
            </w:pPr>
            <w:r w:rsidRPr="00EA26A7">
              <w:rPr>
                <w:sz w:val="24"/>
                <w:szCs w:val="24"/>
              </w:rPr>
              <w:t xml:space="preserve">Not </w:t>
            </w:r>
            <w:proofErr w:type="spellStart"/>
            <w:r w:rsidRPr="00EA26A7">
              <w:rPr>
                <w:sz w:val="24"/>
                <w:szCs w:val="24"/>
              </w:rPr>
              <w:t>known</w:t>
            </w:r>
            <w:proofErr w:type="spellEnd"/>
            <w:r w:rsidRPr="00EA26A7">
              <w:rPr>
                <w:sz w:val="24"/>
                <w:szCs w:val="24"/>
              </w:rPr>
              <w:t xml:space="preserve"> </w:t>
            </w:r>
          </w:p>
        </w:tc>
        <w:tc>
          <w:tcPr>
            <w:tcW w:w="4114" w:type="dxa"/>
            <w:hideMark/>
          </w:tcPr>
          <w:p w14:paraId="49D104C3" w14:textId="77777777" w:rsidR="006A25D3" w:rsidRPr="00EA26A7" w:rsidRDefault="006A25D3" w:rsidP="006A25D3">
            <w:pPr>
              <w:rPr>
                <w:sz w:val="24"/>
                <w:szCs w:val="24"/>
              </w:rPr>
            </w:pPr>
            <w:proofErr w:type="spellStart"/>
            <w:r w:rsidRPr="00EA26A7">
              <w:rPr>
                <w:sz w:val="24"/>
                <w:szCs w:val="24"/>
              </w:rPr>
              <w:t>Renal</w:t>
            </w:r>
            <w:proofErr w:type="spellEnd"/>
            <w:r w:rsidRPr="00EA26A7">
              <w:rPr>
                <w:sz w:val="24"/>
                <w:szCs w:val="24"/>
              </w:rPr>
              <w:t xml:space="preserve"> </w:t>
            </w:r>
            <w:proofErr w:type="spellStart"/>
            <w:r w:rsidRPr="00EA26A7">
              <w:rPr>
                <w:sz w:val="24"/>
                <w:szCs w:val="24"/>
              </w:rPr>
              <w:t>failure</w:t>
            </w:r>
            <w:proofErr w:type="spellEnd"/>
            <w:r w:rsidRPr="00EA26A7">
              <w:rPr>
                <w:sz w:val="24"/>
                <w:szCs w:val="24"/>
              </w:rPr>
              <w:t xml:space="preserve"> </w:t>
            </w:r>
          </w:p>
        </w:tc>
      </w:tr>
    </w:tbl>
    <w:p w14:paraId="775FA792" w14:textId="77777777" w:rsidR="006A25D3" w:rsidRPr="00EA26A7" w:rsidRDefault="006A25D3" w:rsidP="006A25D3">
      <w:pPr>
        <w:ind w:left="851"/>
        <w:rPr>
          <w:sz w:val="24"/>
          <w:szCs w:val="24"/>
          <w:lang w:val="en-GB" w:eastAsia="en-GB"/>
        </w:rPr>
      </w:pPr>
    </w:p>
    <w:p w14:paraId="2BAC9323" w14:textId="77777777" w:rsidR="006A25D3" w:rsidRPr="00EA26A7" w:rsidRDefault="006A25D3" w:rsidP="006A25D3">
      <w:pPr>
        <w:ind w:left="851"/>
        <w:rPr>
          <w:sz w:val="24"/>
          <w:szCs w:val="24"/>
          <w:u w:val="single"/>
          <w:lang w:val="en-US"/>
        </w:rPr>
      </w:pPr>
      <w:r w:rsidRPr="00EA26A7">
        <w:rPr>
          <w:sz w:val="24"/>
          <w:szCs w:val="24"/>
          <w:u w:val="single"/>
          <w:lang w:val="en-US"/>
        </w:rPr>
        <w:t xml:space="preserve">Table 3. Frequency of adverse reactions with </w:t>
      </w:r>
      <w:proofErr w:type="spellStart"/>
      <w:r w:rsidRPr="00EA26A7">
        <w:rPr>
          <w:sz w:val="24"/>
          <w:szCs w:val="24"/>
          <w:u w:val="single"/>
          <w:lang w:val="en-US"/>
        </w:rPr>
        <w:t>hydrocholothiazide</w:t>
      </w:r>
      <w:proofErr w:type="spellEnd"/>
    </w:p>
    <w:p w14:paraId="16956C60" w14:textId="77777777" w:rsidR="006A25D3" w:rsidRPr="00EA26A7" w:rsidRDefault="006A25D3" w:rsidP="006A25D3">
      <w:pPr>
        <w:ind w:left="851"/>
        <w:rPr>
          <w:sz w:val="24"/>
          <w:szCs w:val="24"/>
          <w:lang w:val="en-US"/>
        </w:rPr>
      </w:pPr>
      <w:r w:rsidRPr="00EA26A7">
        <w:rPr>
          <w:sz w:val="24"/>
          <w:szCs w:val="24"/>
          <w:lang w:val="en-US"/>
        </w:rPr>
        <w:t xml:space="preserve">Hydrochlorothiazide has been extensively prescribed for many years, frequently in higher doses than those administered with </w:t>
      </w:r>
      <w:r>
        <w:rPr>
          <w:sz w:val="24"/>
          <w:szCs w:val="24"/>
          <w:lang w:val="en-US"/>
        </w:rPr>
        <w:t>v</w:t>
      </w:r>
      <w:r w:rsidRPr="00EA26A7">
        <w:rPr>
          <w:sz w:val="24"/>
          <w:szCs w:val="24"/>
          <w:lang w:val="en-US"/>
        </w:rPr>
        <w:t>alsartan/</w:t>
      </w:r>
      <w:r>
        <w:rPr>
          <w:sz w:val="24"/>
          <w:szCs w:val="24"/>
          <w:lang w:val="en-US"/>
        </w:rPr>
        <w:t>h</w:t>
      </w:r>
      <w:r w:rsidRPr="00EA26A7">
        <w:rPr>
          <w:sz w:val="24"/>
          <w:szCs w:val="24"/>
          <w:lang w:val="en-US"/>
        </w:rPr>
        <w:t>ydrochlorothiazide. The following adverse reactions have been reported in patients treated with monotherapy of thiazide diuretics, including hydrochlorothiazide:</w:t>
      </w:r>
    </w:p>
    <w:p w14:paraId="7D6B5D5D" w14:textId="77777777" w:rsidR="006A25D3" w:rsidRPr="00EA26A7" w:rsidRDefault="006A25D3" w:rsidP="006A25D3">
      <w:pPr>
        <w:ind w:left="851"/>
        <w:rPr>
          <w:sz w:val="24"/>
          <w:szCs w:val="24"/>
          <w:lang w:val="en-US"/>
        </w:rPr>
      </w:pPr>
    </w:p>
    <w:tbl>
      <w:tblPr>
        <w:tblW w:w="90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8"/>
        <w:gridCol w:w="6"/>
      </w:tblGrid>
      <w:tr w:rsidR="006A25D3" w:rsidRPr="00182AC2" w14:paraId="1079758B" w14:textId="77777777" w:rsidTr="006A25D3">
        <w:tc>
          <w:tcPr>
            <w:tcW w:w="9080" w:type="dxa"/>
            <w:gridSpan w:val="3"/>
            <w:hideMark/>
          </w:tcPr>
          <w:p w14:paraId="1AE9A55C" w14:textId="77777777" w:rsidR="006A25D3" w:rsidRPr="00EA26A7" w:rsidRDefault="006A25D3" w:rsidP="006A25D3">
            <w:pPr>
              <w:rPr>
                <w:b/>
                <w:bCs/>
                <w:sz w:val="24"/>
                <w:szCs w:val="24"/>
                <w:lang w:val="en-US"/>
              </w:rPr>
            </w:pPr>
            <w:r w:rsidRPr="00EA26A7">
              <w:rPr>
                <w:b/>
                <w:bCs/>
                <w:sz w:val="24"/>
                <w:szCs w:val="24"/>
                <w:lang w:val="en-US"/>
              </w:rPr>
              <w:t>Neoplasms benign, malignant and unspecified (incl</w:t>
            </w:r>
            <w:r>
              <w:rPr>
                <w:b/>
                <w:bCs/>
                <w:sz w:val="24"/>
                <w:szCs w:val="24"/>
                <w:lang w:val="en-US"/>
              </w:rPr>
              <w:t>uding</w:t>
            </w:r>
            <w:r w:rsidRPr="00EA26A7">
              <w:rPr>
                <w:b/>
                <w:bCs/>
                <w:sz w:val="24"/>
                <w:szCs w:val="24"/>
                <w:lang w:val="en-US"/>
              </w:rPr>
              <w:t xml:space="preserve"> cysts and polyps) </w:t>
            </w:r>
          </w:p>
        </w:tc>
      </w:tr>
      <w:tr w:rsidR="006A25D3" w:rsidRPr="00182AC2" w14:paraId="336205C7" w14:textId="77777777" w:rsidTr="006A25D3">
        <w:trPr>
          <w:gridAfter w:val="1"/>
          <w:wAfter w:w="6" w:type="dxa"/>
        </w:trPr>
        <w:tc>
          <w:tcPr>
            <w:tcW w:w="4536" w:type="dxa"/>
            <w:hideMark/>
          </w:tcPr>
          <w:p w14:paraId="1E9F150A" w14:textId="77777777" w:rsidR="006A25D3" w:rsidRPr="00EA26A7" w:rsidRDefault="006A25D3" w:rsidP="006A25D3">
            <w:pPr>
              <w:rPr>
                <w:sz w:val="24"/>
                <w:szCs w:val="24"/>
              </w:rPr>
            </w:pPr>
            <w:r w:rsidRPr="00EA26A7">
              <w:rPr>
                <w:sz w:val="24"/>
                <w:szCs w:val="24"/>
              </w:rPr>
              <w:t xml:space="preserve">Not </w:t>
            </w:r>
            <w:proofErr w:type="spellStart"/>
            <w:r w:rsidRPr="00EA26A7">
              <w:rPr>
                <w:sz w:val="24"/>
                <w:szCs w:val="24"/>
              </w:rPr>
              <w:t>known</w:t>
            </w:r>
            <w:proofErr w:type="spellEnd"/>
          </w:p>
        </w:tc>
        <w:tc>
          <w:tcPr>
            <w:tcW w:w="4538" w:type="dxa"/>
            <w:hideMark/>
          </w:tcPr>
          <w:p w14:paraId="57F6D54E" w14:textId="77777777" w:rsidR="006A25D3" w:rsidRPr="00EA26A7" w:rsidRDefault="006A25D3" w:rsidP="006A25D3">
            <w:pPr>
              <w:rPr>
                <w:sz w:val="24"/>
                <w:szCs w:val="24"/>
                <w:lang w:val="en-US"/>
              </w:rPr>
            </w:pPr>
            <w:r w:rsidRPr="00EA26A7">
              <w:rPr>
                <w:bCs/>
                <w:sz w:val="24"/>
                <w:szCs w:val="24"/>
                <w:lang w:val="en-US"/>
              </w:rPr>
              <w:t>Non-melanoma skin cancer (basal cell carcinoma and squamous cell carcinoma)</w:t>
            </w:r>
          </w:p>
        </w:tc>
      </w:tr>
      <w:tr w:rsidR="006A25D3" w:rsidRPr="00182AC2" w14:paraId="3B8E4364" w14:textId="77777777" w:rsidTr="006A25D3">
        <w:tc>
          <w:tcPr>
            <w:tcW w:w="9080" w:type="dxa"/>
            <w:gridSpan w:val="3"/>
            <w:hideMark/>
          </w:tcPr>
          <w:p w14:paraId="5284611C" w14:textId="77777777" w:rsidR="006A25D3" w:rsidRPr="00EA26A7" w:rsidRDefault="006A25D3" w:rsidP="006A25D3">
            <w:pPr>
              <w:rPr>
                <w:sz w:val="24"/>
                <w:szCs w:val="24"/>
                <w:lang w:val="en-US"/>
              </w:rPr>
            </w:pPr>
            <w:r w:rsidRPr="00EA26A7">
              <w:rPr>
                <w:b/>
                <w:bCs/>
                <w:sz w:val="24"/>
                <w:szCs w:val="24"/>
                <w:lang w:val="en-US"/>
              </w:rPr>
              <w:t>Blood and lymphatic system disorders</w:t>
            </w:r>
            <w:r w:rsidRPr="00EA26A7">
              <w:rPr>
                <w:sz w:val="24"/>
                <w:szCs w:val="24"/>
                <w:lang w:val="en-US"/>
              </w:rPr>
              <w:t xml:space="preserve"> </w:t>
            </w:r>
          </w:p>
        </w:tc>
      </w:tr>
      <w:tr w:rsidR="006A25D3" w:rsidRPr="00EA26A7" w14:paraId="031C8175" w14:textId="77777777" w:rsidTr="006A25D3">
        <w:trPr>
          <w:gridAfter w:val="1"/>
          <w:wAfter w:w="6" w:type="dxa"/>
        </w:trPr>
        <w:tc>
          <w:tcPr>
            <w:tcW w:w="4536" w:type="dxa"/>
            <w:hideMark/>
          </w:tcPr>
          <w:p w14:paraId="5BBC3376" w14:textId="77777777" w:rsidR="006A25D3" w:rsidRPr="00EA26A7" w:rsidRDefault="006A25D3" w:rsidP="006A25D3">
            <w:pPr>
              <w:rPr>
                <w:sz w:val="24"/>
                <w:szCs w:val="24"/>
              </w:rPr>
            </w:pPr>
            <w:r w:rsidRPr="00EA26A7">
              <w:rPr>
                <w:sz w:val="24"/>
                <w:szCs w:val="24"/>
              </w:rPr>
              <w:t xml:space="preserve">Rare </w:t>
            </w:r>
          </w:p>
        </w:tc>
        <w:tc>
          <w:tcPr>
            <w:tcW w:w="4538" w:type="dxa"/>
            <w:hideMark/>
          </w:tcPr>
          <w:p w14:paraId="5E0F116E" w14:textId="77777777" w:rsidR="006A25D3" w:rsidRPr="00EA26A7" w:rsidRDefault="006A25D3" w:rsidP="006A25D3">
            <w:pPr>
              <w:rPr>
                <w:sz w:val="24"/>
                <w:szCs w:val="24"/>
              </w:rPr>
            </w:pPr>
            <w:proofErr w:type="spellStart"/>
            <w:r w:rsidRPr="00EA26A7">
              <w:rPr>
                <w:sz w:val="24"/>
                <w:szCs w:val="24"/>
              </w:rPr>
              <w:t>Thrombocytopenia</w:t>
            </w:r>
            <w:proofErr w:type="spellEnd"/>
            <w:r w:rsidRPr="00EA26A7">
              <w:rPr>
                <w:sz w:val="24"/>
                <w:szCs w:val="24"/>
              </w:rPr>
              <w:t xml:space="preserve"> </w:t>
            </w:r>
            <w:proofErr w:type="spellStart"/>
            <w:r w:rsidRPr="00EA26A7">
              <w:rPr>
                <w:sz w:val="24"/>
                <w:szCs w:val="24"/>
              </w:rPr>
              <w:t>sometimes</w:t>
            </w:r>
            <w:proofErr w:type="spellEnd"/>
            <w:r w:rsidRPr="00EA26A7">
              <w:rPr>
                <w:sz w:val="24"/>
                <w:szCs w:val="24"/>
              </w:rPr>
              <w:t xml:space="preserve"> with </w:t>
            </w:r>
            <w:proofErr w:type="spellStart"/>
            <w:r w:rsidRPr="00EA26A7">
              <w:rPr>
                <w:sz w:val="24"/>
                <w:szCs w:val="24"/>
              </w:rPr>
              <w:t>purpura</w:t>
            </w:r>
            <w:proofErr w:type="spellEnd"/>
            <w:r w:rsidRPr="00EA26A7">
              <w:rPr>
                <w:sz w:val="24"/>
                <w:szCs w:val="24"/>
              </w:rPr>
              <w:t xml:space="preserve"> </w:t>
            </w:r>
          </w:p>
        </w:tc>
      </w:tr>
      <w:tr w:rsidR="006A25D3" w:rsidRPr="00EA26A7" w14:paraId="417209BC" w14:textId="77777777" w:rsidTr="006A25D3">
        <w:trPr>
          <w:gridAfter w:val="1"/>
          <w:wAfter w:w="6" w:type="dxa"/>
        </w:trPr>
        <w:tc>
          <w:tcPr>
            <w:tcW w:w="4536" w:type="dxa"/>
          </w:tcPr>
          <w:p w14:paraId="779F0678" w14:textId="77777777" w:rsidR="006A25D3" w:rsidRPr="00EA26A7" w:rsidRDefault="006A25D3" w:rsidP="006A25D3">
            <w:pPr>
              <w:rPr>
                <w:sz w:val="24"/>
                <w:szCs w:val="24"/>
              </w:rPr>
            </w:pPr>
            <w:proofErr w:type="spellStart"/>
            <w:r w:rsidRPr="00EA26A7">
              <w:rPr>
                <w:sz w:val="24"/>
                <w:szCs w:val="24"/>
              </w:rPr>
              <w:t>Very</w:t>
            </w:r>
            <w:proofErr w:type="spellEnd"/>
            <w:r w:rsidRPr="00EA26A7">
              <w:rPr>
                <w:sz w:val="24"/>
                <w:szCs w:val="24"/>
              </w:rPr>
              <w:t xml:space="preserve"> rare </w:t>
            </w:r>
          </w:p>
          <w:p w14:paraId="2AC826CE" w14:textId="77777777" w:rsidR="006A25D3" w:rsidRPr="00EA26A7" w:rsidRDefault="006A25D3" w:rsidP="006A25D3">
            <w:pPr>
              <w:rPr>
                <w:sz w:val="24"/>
                <w:szCs w:val="24"/>
              </w:rPr>
            </w:pPr>
          </w:p>
          <w:p w14:paraId="5B8564F5" w14:textId="77777777" w:rsidR="006A25D3" w:rsidRPr="00EA26A7" w:rsidRDefault="006A25D3" w:rsidP="006A25D3">
            <w:pPr>
              <w:rPr>
                <w:sz w:val="24"/>
                <w:szCs w:val="24"/>
              </w:rPr>
            </w:pPr>
            <w:r w:rsidRPr="00EA26A7">
              <w:rPr>
                <w:sz w:val="24"/>
                <w:szCs w:val="24"/>
              </w:rPr>
              <w:t xml:space="preserve">Not </w:t>
            </w:r>
            <w:proofErr w:type="spellStart"/>
            <w:r>
              <w:rPr>
                <w:sz w:val="24"/>
                <w:szCs w:val="24"/>
              </w:rPr>
              <w:t>k</w:t>
            </w:r>
            <w:r w:rsidRPr="00EA26A7">
              <w:rPr>
                <w:sz w:val="24"/>
                <w:szCs w:val="24"/>
              </w:rPr>
              <w:t>nown</w:t>
            </w:r>
            <w:proofErr w:type="spellEnd"/>
          </w:p>
        </w:tc>
        <w:tc>
          <w:tcPr>
            <w:tcW w:w="4538" w:type="dxa"/>
            <w:hideMark/>
          </w:tcPr>
          <w:p w14:paraId="277EE6B8" w14:textId="77777777" w:rsidR="006A25D3" w:rsidRPr="00EA26A7" w:rsidRDefault="006A25D3" w:rsidP="006A25D3">
            <w:pPr>
              <w:rPr>
                <w:sz w:val="24"/>
                <w:szCs w:val="24"/>
                <w:lang w:val="en-US"/>
              </w:rPr>
            </w:pPr>
            <w:r w:rsidRPr="00EA26A7">
              <w:rPr>
                <w:sz w:val="24"/>
                <w:szCs w:val="24"/>
                <w:lang w:val="en-US"/>
              </w:rPr>
              <w:t xml:space="preserve">Agranulocytosis, leucopenia, </w:t>
            </w:r>
            <w:proofErr w:type="spellStart"/>
            <w:r w:rsidRPr="00EA26A7">
              <w:rPr>
                <w:sz w:val="24"/>
                <w:szCs w:val="24"/>
                <w:lang w:val="en-US"/>
              </w:rPr>
              <w:t>haemolytic</w:t>
            </w:r>
            <w:proofErr w:type="spellEnd"/>
            <w:r w:rsidRPr="00EA26A7">
              <w:rPr>
                <w:sz w:val="24"/>
                <w:szCs w:val="24"/>
                <w:lang w:val="en-US"/>
              </w:rPr>
              <w:t xml:space="preserve"> </w:t>
            </w:r>
            <w:proofErr w:type="spellStart"/>
            <w:r w:rsidRPr="00EA26A7">
              <w:rPr>
                <w:sz w:val="24"/>
                <w:szCs w:val="24"/>
                <w:lang w:val="en-US"/>
              </w:rPr>
              <w:t>anaemia</w:t>
            </w:r>
            <w:proofErr w:type="spellEnd"/>
            <w:r w:rsidRPr="00EA26A7">
              <w:rPr>
                <w:sz w:val="24"/>
                <w:szCs w:val="24"/>
                <w:lang w:val="en-US"/>
              </w:rPr>
              <w:t>, bone marrow failure</w:t>
            </w:r>
          </w:p>
          <w:p w14:paraId="4A65E0E8" w14:textId="77777777" w:rsidR="006A25D3" w:rsidRPr="00EA26A7" w:rsidRDefault="006A25D3" w:rsidP="006A25D3">
            <w:pPr>
              <w:rPr>
                <w:sz w:val="24"/>
                <w:szCs w:val="24"/>
              </w:rPr>
            </w:pPr>
            <w:proofErr w:type="spellStart"/>
            <w:r w:rsidRPr="00EA26A7">
              <w:rPr>
                <w:sz w:val="24"/>
                <w:szCs w:val="24"/>
              </w:rPr>
              <w:t>Aplastic</w:t>
            </w:r>
            <w:proofErr w:type="spellEnd"/>
            <w:r w:rsidRPr="00EA26A7">
              <w:rPr>
                <w:sz w:val="24"/>
                <w:szCs w:val="24"/>
              </w:rPr>
              <w:t xml:space="preserve"> </w:t>
            </w:r>
            <w:proofErr w:type="spellStart"/>
            <w:r w:rsidRPr="00EA26A7">
              <w:rPr>
                <w:sz w:val="24"/>
                <w:szCs w:val="24"/>
              </w:rPr>
              <w:t>anemia</w:t>
            </w:r>
            <w:proofErr w:type="spellEnd"/>
          </w:p>
        </w:tc>
      </w:tr>
      <w:tr w:rsidR="006A25D3" w:rsidRPr="00EA26A7" w14:paraId="59B51344" w14:textId="77777777" w:rsidTr="006A25D3">
        <w:tc>
          <w:tcPr>
            <w:tcW w:w="9080" w:type="dxa"/>
            <w:gridSpan w:val="3"/>
            <w:hideMark/>
          </w:tcPr>
          <w:p w14:paraId="4EEC48E3" w14:textId="77777777" w:rsidR="006A25D3" w:rsidRPr="00EA26A7" w:rsidRDefault="006A25D3" w:rsidP="006A25D3">
            <w:pPr>
              <w:rPr>
                <w:sz w:val="24"/>
                <w:szCs w:val="24"/>
              </w:rPr>
            </w:pPr>
            <w:r w:rsidRPr="00EA26A7">
              <w:rPr>
                <w:b/>
                <w:bCs/>
                <w:sz w:val="24"/>
                <w:szCs w:val="24"/>
              </w:rPr>
              <w:t xml:space="preserve">Immune system </w:t>
            </w:r>
            <w:proofErr w:type="spellStart"/>
            <w:r w:rsidRPr="00EA26A7">
              <w:rPr>
                <w:b/>
                <w:bCs/>
                <w:sz w:val="24"/>
                <w:szCs w:val="24"/>
              </w:rPr>
              <w:t>disorders</w:t>
            </w:r>
            <w:proofErr w:type="spellEnd"/>
            <w:r w:rsidRPr="00EA26A7">
              <w:rPr>
                <w:sz w:val="24"/>
                <w:szCs w:val="24"/>
              </w:rPr>
              <w:t xml:space="preserve"> </w:t>
            </w:r>
          </w:p>
        </w:tc>
      </w:tr>
      <w:tr w:rsidR="006A25D3" w:rsidRPr="00EA26A7" w14:paraId="187F7E34" w14:textId="77777777" w:rsidTr="006A25D3">
        <w:trPr>
          <w:gridAfter w:val="1"/>
          <w:wAfter w:w="6" w:type="dxa"/>
        </w:trPr>
        <w:tc>
          <w:tcPr>
            <w:tcW w:w="4536" w:type="dxa"/>
            <w:hideMark/>
          </w:tcPr>
          <w:p w14:paraId="12B0F9A3" w14:textId="77777777" w:rsidR="006A25D3" w:rsidRPr="00EA26A7" w:rsidRDefault="006A25D3" w:rsidP="006A25D3">
            <w:pPr>
              <w:rPr>
                <w:sz w:val="24"/>
                <w:szCs w:val="24"/>
              </w:rPr>
            </w:pPr>
            <w:proofErr w:type="spellStart"/>
            <w:r w:rsidRPr="00EA26A7">
              <w:rPr>
                <w:sz w:val="24"/>
                <w:szCs w:val="24"/>
              </w:rPr>
              <w:t>Very</w:t>
            </w:r>
            <w:proofErr w:type="spellEnd"/>
            <w:r w:rsidRPr="00EA26A7">
              <w:rPr>
                <w:sz w:val="24"/>
                <w:szCs w:val="24"/>
              </w:rPr>
              <w:t xml:space="preserve"> rare </w:t>
            </w:r>
          </w:p>
        </w:tc>
        <w:tc>
          <w:tcPr>
            <w:tcW w:w="4538" w:type="dxa"/>
            <w:hideMark/>
          </w:tcPr>
          <w:p w14:paraId="2A65A534" w14:textId="77777777" w:rsidR="006A25D3" w:rsidRPr="00EA26A7" w:rsidRDefault="006A25D3" w:rsidP="006A25D3">
            <w:pPr>
              <w:rPr>
                <w:sz w:val="24"/>
                <w:szCs w:val="24"/>
              </w:rPr>
            </w:pPr>
            <w:proofErr w:type="spellStart"/>
            <w:r w:rsidRPr="00EA26A7">
              <w:rPr>
                <w:sz w:val="24"/>
                <w:szCs w:val="24"/>
              </w:rPr>
              <w:t>Hypersens</w:t>
            </w:r>
            <w:r>
              <w:rPr>
                <w:sz w:val="24"/>
                <w:szCs w:val="24"/>
              </w:rPr>
              <w:t>i</w:t>
            </w:r>
            <w:r w:rsidRPr="00EA26A7">
              <w:rPr>
                <w:sz w:val="24"/>
                <w:szCs w:val="24"/>
              </w:rPr>
              <w:t>tivity</w:t>
            </w:r>
            <w:proofErr w:type="spellEnd"/>
            <w:r w:rsidRPr="00EA26A7">
              <w:rPr>
                <w:sz w:val="24"/>
                <w:szCs w:val="24"/>
              </w:rPr>
              <w:t xml:space="preserve"> </w:t>
            </w:r>
            <w:proofErr w:type="spellStart"/>
            <w:r w:rsidRPr="00EA26A7">
              <w:rPr>
                <w:sz w:val="24"/>
                <w:szCs w:val="24"/>
              </w:rPr>
              <w:t>reactions</w:t>
            </w:r>
            <w:proofErr w:type="spellEnd"/>
            <w:r w:rsidRPr="00EA26A7">
              <w:rPr>
                <w:sz w:val="24"/>
                <w:szCs w:val="24"/>
              </w:rPr>
              <w:t xml:space="preserve"> </w:t>
            </w:r>
          </w:p>
        </w:tc>
      </w:tr>
      <w:tr w:rsidR="006A25D3" w:rsidRPr="00EA26A7" w14:paraId="5EB34A07" w14:textId="77777777" w:rsidTr="006A25D3">
        <w:tc>
          <w:tcPr>
            <w:tcW w:w="9080" w:type="dxa"/>
            <w:gridSpan w:val="3"/>
            <w:hideMark/>
          </w:tcPr>
          <w:p w14:paraId="6E196136" w14:textId="77777777" w:rsidR="006A25D3" w:rsidRPr="00EA26A7" w:rsidRDefault="006A25D3" w:rsidP="006A25D3">
            <w:pPr>
              <w:rPr>
                <w:sz w:val="24"/>
                <w:szCs w:val="24"/>
              </w:rPr>
            </w:pPr>
            <w:proofErr w:type="spellStart"/>
            <w:r w:rsidRPr="00EA26A7">
              <w:rPr>
                <w:b/>
                <w:sz w:val="24"/>
                <w:szCs w:val="24"/>
              </w:rPr>
              <w:t>Metabolism</w:t>
            </w:r>
            <w:proofErr w:type="spellEnd"/>
            <w:r w:rsidRPr="00EA26A7">
              <w:rPr>
                <w:b/>
                <w:sz w:val="24"/>
                <w:szCs w:val="24"/>
              </w:rPr>
              <w:t xml:space="preserve"> and </w:t>
            </w:r>
            <w:proofErr w:type="spellStart"/>
            <w:r w:rsidRPr="00EA26A7">
              <w:rPr>
                <w:b/>
                <w:sz w:val="24"/>
                <w:szCs w:val="24"/>
              </w:rPr>
              <w:t>nutrition</w:t>
            </w:r>
            <w:proofErr w:type="spellEnd"/>
            <w:r w:rsidRPr="00EA26A7">
              <w:rPr>
                <w:b/>
                <w:sz w:val="24"/>
                <w:szCs w:val="24"/>
              </w:rPr>
              <w:t xml:space="preserve"> </w:t>
            </w:r>
            <w:proofErr w:type="spellStart"/>
            <w:r w:rsidRPr="00EA26A7">
              <w:rPr>
                <w:b/>
                <w:sz w:val="24"/>
                <w:szCs w:val="24"/>
              </w:rPr>
              <w:t>disorders</w:t>
            </w:r>
            <w:proofErr w:type="spellEnd"/>
          </w:p>
        </w:tc>
      </w:tr>
      <w:tr w:rsidR="006A25D3" w:rsidRPr="00182AC2" w14:paraId="1E614065" w14:textId="77777777" w:rsidTr="006A25D3">
        <w:trPr>
          <w:gridAfter w:val="1"/>
          <w:wAfter w:w="6" w:type="dxa"/>
        </w:trPr>
        <w:tc>
          <w:tcPr>
            <w:tcW w:w="4536" w:type="dxa"/>
            <w:hideMark/>
          </w:tcPr>
          <w:p w14:paraId="1F2BE0A9" w14:textId="77777777" w:rsidR="006A25D3" w:rsidRPr="00EA26A7" w:rsidRDefault="006A25D3" w:rsidP="006A25D3">
            <w:pPr>
              <w:rPr>
                <w:sz w:val="24"/>
                <w:szCs w:val="24"/>
              </w:rPr>
            </w:pPr>
            <w:proofErr w:type="spellStart"/>
            <w:r w:rsidRPr="00EA26A7">
              <w:rPr>
                <w:sz w:val="24"/>
                <w:szCs w:val="24"/>
              </w:rPr>
              <w:t>Very</w:t>
            </w:r>
            <w:proofErr w:type="spellEnd"/>
            <w:r w:rsidRPr="00EA26A7">
              <w:rPr>
                <w:sz w:val="24"/>
                <w:szCs w:val="24"/>
              </w:rPr>
              <w:t xml:space="preserve"> common</w:t>
            </w:r>
          </w:p>
        </w:tc>
        <w:tc>
          <w:tcPr>
            <w:tcW w:w="4538" w:type="dxa"/>
            <w:hideMark/>
          </w:tcPr>
          <w:p w14:paraId="71567F5E" w14:textId="77777777" w:rsidR="006A25D3" w:rsidRPr="00EA26A7" w:rsidRDefault="006A25D3" w:rsidP="006A25D3">
            <w:pPr>
              <w:rPr>
                <w:sz w:val="24"/>
                <w:szCs w:val="24"/>
                <w:lang w:val="en-US"/>
              </w:rPr>
            </w:pPr>
            <w:proofErr w:type="spellStart"/>
            <w:r w:rsidRPr="00EA26A7">
              <w:rPr>
                <w:sz w:val="24"/>
                <w:szCs w:val="24"/>
                <w:lang w:val="en-US"/>
              </w:rPr>
              <w:t>Hypokalaemia</w:t>
            </w:r>
            <w:proofErr w:type="spellEnd"/>
            <w:r w:rsidRPr="00EA26A7">
              <w:rPr>
                <w:sz w:val="24"/>
                <w:szCs w:val="24"/>
                <w:lang w:val="en-US"/>
              </w:rPr>
              <w:t>, blood lipids increased (mainly at higher doses)</w:t>
            </w:r>
          </w:p>
        </w:tc>
      </w:tr>
      <w:tr w:rsidR="006A25D3" w:rsidRPr="00EA26A7" w14:paraId="045B8750" w14:textId="77777777" w:rsidTr="006A25D3">
        <w:trPr>
          <w:gridAfter w:val="1"/>
          <w:wAfter w:w="6" w:type="dxa"/>
        </w:trPr>
        <w:tc>
          <w:tcPr>
            <w:tcW w:w="4536" w:type="dxa"/>
            <w:hideMark/>
          </w:tcPr>
          <w:p w14:paraId="13F0374A" w14:textId="77777777" w:rsidR="006A25D3" w:rsidRPr="00EA26A7" w:rsidRDefault="006A25D3" w:rsidP="006A25D3">
            <w:pPr>
              <w:rPr>
                <w:sz w:val="24"/>
                <w:szCs w:val="24"/>
              </w:rPr>
            </w:pPr>
            <w:r w:rsidRPr="00EA26A7">
              <w:rPr>
                <w:sz w:val="24"/>
                <w:szCs w:val="24"/>
              </w:rPr>
              <w:t>Common</w:t>
            </w:r>
          </w:p>
        </w:tc>
        <w:tc>
          <w:tcPr>
            <w:tcW w:w="4538" w:type="dxa"/>
            <w:hideMark/>
          </w:tcPr>
          <w:p w14:paraId="0185C823" w14:textId="77777777" w:rsidR="006A25D3" w:rsidRPr="00EA26A7" w:rsidRDefault="006A25D3" w:rsidP="006A25D3">
            <w:pPr>
              <w:rPr>
                <w:sz w:val="24"/>
                <w:szCs w:val="24"/>
              </w:rPr>
            </w:pPr>
            <w:proofErr w:type="spellStart"/>
            <w:r w:rsidRPr="00EA26A7">
              <w:rPr>
                <w:sz w:val="24"/>
                <w:szCs w:val="24"/>
              </w:rPr>
              <w:t>Hyponatraemia</w:t>
            </w:r>
            <w:proofErr w:type="spellEnd"/>
            <w:r w:rsidRPr="00EA26A7">
              <w:rPr>
                <w:sz w:val="24"/>
                <w:szCs w:val="24"/>
              </w:rPr>
              <w:t xml:space="preserve">, </w:t>
            </w:r>
            <w:proofErr w:type="spellStart"/>
            <w:r w:rsidRPr="00EA26A7">
              <w:rPr>
                <w:sz w:val="24"/>
                <w:szCs w:val="24"/>
              </w:rPr>
              <w:t>hypomagnesaemia</w:t>
            </w:r>
            <w:proofErr w:type="spellEnd"/>
            <w:r w:rsidRPr="00EA26A7">
              <w:rPr>
                <w:sz w:val="24"/>
                <w:szCs w:val="24"/>
              </w:rPr>
              <w:t xml:space="preserve">, </w:t>
            </w:r>
            <w:proofErr w:type="spellStart"/>
            <w:r w:rsidRPr="00EA26A7">
              <w:rPr>
                <w:sz w:val="24"/>
                <w:szCs w:val="24"/>
              </w:rPr>
              <w:t>hyperuricaemia</w:t>
            </w:r>
            <w:proofErr w:type="spellEnd"/>
          </w:p>
        </w:tc>
      </w:tr>
      <w:tr w:rsidR="006A25D3" w:rsidRPr="00182AC2" w14:paraId="216AA1A4" w14:textId="77777777" w:rsidTr="006A25D3">
        <w:trPr>
          <w:gridAfter w:val="1"/>
          <w:wAfter w:w="6" w:type="dxa"/>
        </w:trPr>
        <w:tc>
          <w:tcPr>
            <w:tcW w:w="4536" w:type="dxa"/>
            <w:hideMark/>
          </w:tcPr>
          <w:p w14:paraId="4662BC10" w14:textId="77777777" w:rsidR="006A25D3" w:rsidRPr="00EA26A7" w:rsidRDefault="006A25D3" w:rsidP="006A25D3">
            <w:pPr>
              <w:rPr>
                <w:sz w:val="24"/>
                <w:szCs w:val="24"/>
              </w:rPr>
            </w:pPr>
            <w:r w:rsidRPr="00EA26A7">
              <w:rPr>
                <w:sz w:val="24"/>
                <w:szCs w:val="24"/>
              </w:rPr>
              <w:t>Rare</w:t>
            </w:r>
          </w:p>
        </w:tc>
        <w:tc>
          <w:tcPr>
            <w:tcW w:w="4538" w:type="dxa"/>
            <w:hideMark/>
          </w:tcPr>
          <w:p w14:paraId="54D59965" w14:textId="77777777" w:rsidR="006A25D3" w:rsidRPr="00EA26A7" w:rsidRDefault="006A25D3" w:rsidP="006A25D3">
            <w:pPr>
              <w:rPr>
                <w:sz w:val="24"/>
                <w:szCs w:val="24"/>
                <w:lang w:val="en-US"/>
              </w:rPr>
            </w:pPr>
            <w:proofErr w:type="spellStart"/>
            <w:r w:rsidRPr="00EA26A7">
              <w:rPr>
                <w:sz w:val="24"/>
                <w:szCs w:val="24"/>
                <w:lang w:val="en-US"/>
              </w:rPr>
              <w:t>Hypercalcaemia</w:t>
            </w:r>
            <w:proofErr w:type="spellEnd"/>
            <w:r w:rsidRPr="00EA26A7">
              <w:rPr>
                <w:sz w:val="24"/>
                <w:szCs w:val="24"/>
                <w:lang w:val="en-US"/>
              </w:rPr>
              <w:t xml:space="preserve">, </w:t>
            </w:r>
            <w:proofErr w:type="spellStart"/>
            <w:r w:rsidRPr="00EA26A7">
              <w:rPr>
                <w:sz w:val="24"/>
                <w:szCs w:val="24"/>
                <w:lang w:val="en-US"/>
              </w:rPr>
              <w:t>hyperglycaemia</w:t>
            </w:r>
            <w:proofErr w:type="spellEnd"/>
            <w:r w:rsidRPr="00EA26A7">
              <w:rPr>
                <w:sz w:val="24"/>
                <w:szCs w:val="24"/>
                <w:lang w:val="en-US"/>
              </w:rPr>
              <w:t>, glycosuria and worsening of diabetic metabolic state</w:t>
            </w:r>
          </w:p>
        </w:tc>
      </w:tr>
      <w:tr w:rsidR="006A25D3" w:rsidRPr="00EA26A7" w14:paraId="5723AEDA" w14:textId="77777777" w:rsidTr="006A25D3">
        <w:trPr>
          <w:gridAfter w:val="1"/>
          <w:wAfter w:w="6" w:type="dxa"/>
        </w:trPr>
        <w:tc>
          <w:tcPr>
            <w:tcW w:w="4536" w:type="dxa"/>
            <w:hideMark/>
          </w:tcPr>
          <w:p w14:paraId="12C7E447" w14:textId="77777777" w:rsidR="006A25D3" w:rsidRPr="00EA26A7" w:rsidRDefault="006A25D3" w:rsidP="006A25D3">
            <w:pPr>
              <w:rPr>
                <w:sz w:val="24"/>
                <w:szCs w:val="24"/>
              </w:rPr>
            </w:pPr>
            <w:proofErr w:type="spellStart"/>
            <w:r w:rsidRPr="00EA26A7">
              <w:rPr>
                <w:sz w:val="24"/>
                <w:szCs w:val="24"/>
              </w:rPr>
              <w:t>Very</w:t>
            </w:r>
            <w:proofErr w:type="spellEnd"/>
            <w:r w:rsidRPr="00EA26A7">
              <w:rPr>
                <w:sz w:val="24"/>
                <w:szCs w:val="24"/>
              </w:rPr>
              <w:t xml:space="preserve"> rare</w:t>
            </w:r>
          </w:p>
        </w:tc>
        <w:tc>
          <w:tcPr>
            <w:tcW w:w="4538" w:type="dxa"/>
            <w:hideMark/>
          </w:tcPr>
          <w:p w14:paraId="198D2726" w14:textId="77777777" w:rsidR="006A25D3" w:rsidRPr="00EA26A7" w:rsidRDefault="006A25D3" w:rsidP="006A25D3">
            <w:pPr>
              <w:rPr>
                <w:sz w:val="24"/>
                <w:szCs w:val="24"/>
              </w:rPr>
            </w:pPr>
            <w:proofErr w:type="spellStart"/>
            <w:r w:rsidRPr="00EA26A7">
              <w:rPr>
                <w:sz w:val="24"/>
                <w:szCs w:val="24"/>
              </w:rPr>
              <w:t>Hypochloraemic</w:t>
            </w:r>
            <w:proofErr w:type="spellEnd"/>
            <w:r w:rsidRPr="00EA26A7">
              <w:rPr>
                <w:sz w:val="24"/>
                <w:szCs w:val="24"/>
              </w:rPr>
              <w:t xml:space="preserve"> </w:t>
            </w:r>
            <w:proofErr w:type="spellStart"/>
            <w:r w:rsidRPr="00EA26A7">
              <w:rPr>
                <w:sz w:val="24"/>
                <w:szCs w:val="24"/>
              </w:rPr>
              <w:t>alkalosis</w:t>
            </w:r>
            <w:proofErr w:type="spellEnd"/>
          </w:p>
        </w:tc>
      </w:tr>
      <w:tr w:rsidR="006A25D3" w:rsidRPr="00EA26A7" w14:paraId="5036C0CC" w14:textId="77777777" w:rsidTr="006A25D3">
        <w:tc>
          <w:tcPr>
            <w:tcW w:w="9080" w:type="dxa"/>
            <w:gridSpan w:val="3"/>
            <w:hideMark/>
          </w:tcPr>
          <w:p w14:paraId="0EF7B711" w14:textId="77777777" w:rsidR="006A25D3" w:rsidRPr="00EA26A7" w:rsidRDefault="006A25D3" w:rsidP="006A25D3">
            <w:pPr>
              <w:rPr>
                <w:sz w:val="24"/>
                <w:szCs w:val="24"/>
              </w:rPr>
            </w:pPr>
            <w:proofErr w:type="spellStart"/>
            <w:r w:rsidRPr="00EA26A7">
              <w:rPr>
                <w:b/>
                <w:bCs/>
                <w:sz w:val="24"/>
                <w:szCs w:val="24"/>
              </w:rPr>
              <w:t>Psychiatric</w:t>
            </w:r>
            <w:proofErr w:type="spellEnd"/>
            <w:r w:rsidRPr="00EA26A7">
              <w:rPr>
                <w:b/>
                <w:bCs/>
                <w:sz w:val="24"/>
                <w:szCs w:val="24"/>
              </w:rPr>
              <w:t xml:space="preserve"> </w:t>
            </w:r>
            <w:proofErr w:type="spellStart"/>
            <w:r w:rsidRPr="00EA26A7">
              <w:rPr>
                <w:b/>
                <w:bCs/>
                <w:sz w:val="24"/>
                <w:szCs w:val="24"/>
              </w:rPr>
              <w:t>disorders</w:t>
            </w:r>
            <w:proofErr w:type="spellEnd"/>
            <w:r w:rsidRPr="00EA26A7">
              <w:rPr>
                <w:sz w:val="24"/>
                <w:szCs w:val="24"/>
              </w:rPr>
              <w:t xml:space="preserve"> </w:t>
            </w:r>
          </w:p>
        </w:tc>
      </w:tr>
      <w:tr w:rsidR="006A25D3" w:rsidRPr="00EA26A7" w14:paraId="6328097D" w14:textId="77777777" w:rsidTr="006A25D3">
        <w:trPr>
          <w:gridAfter w:val="1"/>
          <w:wAfter w:w="6" w:type="dxa"/>
        </w:trPr>
        <w:tc>
          <w:tcPr>
            <w:tcW w:w="4536" w:type="dxa"/>
            <w:hideMark/>
          </w:tcPr>
          <w:p w14:paraId="5F8F1FBC" w14:textId="77777777" w:rsidR="006A25D3" w:rsidRPr="00EA26A7" w:rsidRDefault="006A25D3" w:rsidP="006A25D3">
            <w:pPr>
              <w:rPr>
                <w:sz w:val="24"/>
                <w:szCs w:val="24"/>
              </w:rPr>
            </w:pPr>
            <w:r w:rsidRPr="00EA26A7">
              <w:rPr>
                <w:sz w:val="24"/>
                <w:szCs w:val="24"/>
              </w:rPr>
              <w:t xml:space="preserve">Rare </w:t>
            </w:r>
          </w:p>
        </w:tc>
        <w:tc>
          <w:tcPr>
            <w:tcW w:w="4538" w:type="dxa"/>
            <w:hideMark/>
          </w:tcPr>
          <w:p w14:paraId="10C15008" w14:textId="77777777" w:rsidR="006A25D3" w:rsidRPr="00EA26A7" w:rsidRDefault="006A25D3" w:rsidP="006A25D3">
            <w:pPr>
              <w:rPr>
                <w:sz w:val="24"/>
                <w:szCs w:val="24"/>
              </w:rPr>
            </w:pPr>
            <w:r w:rsidRPr="00EA26A7">
              <w:rPr>
                <w:sz w:val="24"/>
                <w:szCs w:val="24"/>
              </w:rPr>
              <w:t xml:space="preserve">Depression, </w:t>
            </w:r>
            <w:proofErr w:type="spellStart"/>
            <w:r w:rsidRPr="00EA26A7">
              <w:rPr>
                <w:sz w:val="24"/>
                <w:szCs w:val="24"/>
              </w:rPr>
              <w:t>sleep</w:t>
            </w:r>
            <w:proofErr w:type="spellEnd"/>
            <w:r w:rsidRPr="00EA26A7">
              <w:rPr>
                <w:sz w:val="24"/>
                <w:szCs w:val="24"/>
              </w:rPr>
              <w:t xml:space="preserve"> </w:t>
            </w:r>
            <w:proofErr w:type="spellStart"/>
            <w:r w:rsidRPr="00EA26A7">
              <w:rPr>
                <w:sz w:val="24"/>
                <w:szCs w:val="24"/>
              </w:rPr>
              <w:t>disturbances</w:t>
            </w:r>
            <w:proofErr w:type="spellEnd"/>
            <w:r w:rsidRPr="00EA26A7">
              <w:rPr>
                <w:sz w:val="24"/>
                <w:szCs w:val="24"/>
              </w:rPr>
              <w:t xml:space="preserve"> </w:t>
            </w:r>
          </w:p>
        </w:tc>
      </w:tr>
      <w:tr w:rsidR="006A25D3" w:rsidRPr="00EA26A7" w14:paraId="465CD3F0" w14:textId="77777777" w:rsidTr="006A25D3">
        <w:tc>
          <w:tcPr>
            <w:tcW w:w="9080" w:type="dxa"/>
            <w:gridSpan w:val="3"/>
            <w:hideMark/>
          </w:tcPr>
          <w:p w14:paraId="1200DE4C" w14:textId="77777777" w:rsidR="006A25D3" w:rsidRPr="00EA26A7" w:rsidRDefault="006A25D3" w:rsidP="006A25D3">
            <w:pPr>
              <w:rPr>
                <w:sz w:val="24"/>
                <w:szCs w:val="24"/>
              </w:rPr>
            </w:pPr>
            <w:proofErr w:type="spellStart"/>
            <w:r w:rsidRPr="00EA26A7">
              <w:rPr>
                <w:b/>
                <w:bCs/>
                <w:sz w:val="24"/>
                <w:szCs w:val="24"/>
              </w:rPr>
              <w:t>Nervous</w:t>
            </w:r>
            <w:proofErr w:type="spellEnd"/>
            <w:r w:rsidRPr="00EA26A7">
              <w:rPr>
                <w:b/>
                <w:bCs/>
                <w:sz w:val="24"/>
                <w:szCs w:val="24"/>
              </w:rPr>
              <w:t xml:space="preserve"> system </w:t>
            </w:r>
            <w:proofErr w:type="spellStart"/>
            <w:r w:rsidRPr="00EA26A7">
              <w:rPr>
                <w:b/>
                <w:bCs/>
                <w:sz w:val="24"/>
                <w:szCs w:val="24"/>
              </w:rPr>
              <w:t>disorders</w:t>
            </w:r>
            <w:proofErr w:type="spellEnd"/>
            <w:r w:rsidRPr="00EA26A7">
              <w:rPr>
                <w:sz w:val="24"/>
                <w:szCs w:val="24"/>
              </w:rPr>
              <w:t xml:space="preserve"> </w:t>
            </w:r>
          </w:p>
        </w:tc>
      </w:tr>
      <w:tr w:rsidR="006A25D3" w:rsidRPr="00EA26A7" w14:paraId="78C3AB05" w14:textId="77777777" w:rsidTr="006A25D3">
        <w:trPr>
          <w:gridAfter w:val="1"/>
          <w:wAfter w:w="6" w:type="dxa"/>
        </w:trPr>
        <w:tc>
          <w:tcPr>
            <w:tcW w:w="4536" w:type="dxa"/>
            <w:hideMark/>
          </w:tcPr>
          <w:p w14:paraId="723B7F38" w14:textId="77777777" w:rsidR="006A25D3" w:rsidRPr="00EA26A7" w:rsidRDefault="006A25D3" w:rsidP="006A25D3">
            <w:pPr>
              <w:rPr>
                <w:sz w:val="24"/>
                <w:szCs w:val="24"/>
              </w:rPr>
            </w:pPr>
            <w:r w:rsidRPr="00EA26A7">
              <w:rPr>
                <w:sz w:val="24"/>
                <w:szCs w:val="24"/>
              </w:rPr>
              <w:t xml:space="preserve">Rare </w:t>
            </w:r>
          </w:p>
        </w:tc>
        <w:tc>
          <w:tcPr>
            <w:tcW w:w="4538" w:type="dxa"/>
            <w:hideMark/>
          </w:tcPr>
          <w:p w14:paraId="6F8C69CC" w14:textId="77777777" w:rsidR="006A25D3" w:rsidRPr="00EA26A7" w:rsidRDefault="006A25D3" w:rsidP="006A25D3">
            <w:pPr>
              <w:rPr>
                <w:sz w:val="24"/>
                <w:szCs w:val="24"/>
              </w:rPr>
            </w:pPr>
            <w:proofErr w:type="spellStart"/>
            <w:r w:rsidRPr="00EA26A7">
              <w:rPr>
                <w:sz w:val="24"/>
                <w:szCs w:val="24"/>
              </w:rPr>
              <w:t>Headache</w:t>
            </w:r>
            <w:proofErr w:type="spellEnd"/>
            <w:r w:rsidRPr="00EA26A7">
              <w:rPr>
                <w:sz w:val="24"/>
                <w:szCs w:val="24"/>
              </w:rPr>
              <w:t xml:space="preserve">, </w:t>
            </w:r>
            <w:proofErr w:type="spellStart"/>
            <w:r w:rsidRPr="00EA26A7">
              <w:rPr>
                <w:sz w:val="24"/>
                <w:szCs w:val="24"/>
              </w:rPr>
              <w:t>dizziness</w:t>
            </w:r>
            <w:proofErr w:type="spellEnd"/>
            <w:r w:rsidRPr="00EA26A7">
              <w:rPr>
                <w:sz w:val="24"/>
                <w:szCs w:val="24"/>
              </w:rPr>
              <w:t xml:space="preserve">, </w:t>
            </w:r>
            <w:proofErr w:type="spellStart"/>
            <w:r w:rsidRPr="00EA26A7">
              <w:rPr>
                <w:sz w:val="24"/>
                <w:szCs w:val="24"/>
              </w:rPr>
              <w:t>paraesthesia</w:t>
            </w:r>
            <w:proofErr w:type="spellEnd"/>
            <w:r w:rsidRPr="00EA26A7">
              <w:rPr>
                <w:sz w:val="24"/>
                <w:szCs w:val="24"/>
              </w:rPr>
              <w:t xml:space="preserve"> </w:t>
            </w:r>
          </w:p>
        </w:tc>
      </w:tr>
      <w:tr w:rsidR="006A25D3" w:rsidRPr="00EA26A7" w14:paraId="556C9490" w14:textId="77777777" w:rsidTr="006A25D3">
        <w:tc>
          <w:tcPr>
            <w:tcW w:w="9080" w:type="dxa"/>
            <w:gridSpan w:val="3"/>
            <w:hideMark/>
          </w:tcPr>
          <w:p w14:paraId="0584DF06" w14:textId="77777777" w:rsidR="006A25D3" w:rsidRPr="00EA26A7" w:rsidRDefault="006A25D3" w:rsidP="006A25D3">
            <w:pPr>
              <w:rPr>
                <w:sz w:val="24"/>
                <w:szCs w:val="24"/>
              </w:rPr>
            </w:pPr>
            <w:r w:rsidRPr="00EA26A7">
              <w:rPr>
                <w:b/>
                <w:sz w:val="24"/>
                <w:szCs w:val="24"/>
              </w:rPr>
              <w:t xml:space="preserve">Eye </w:t>
            </w:r>
            <w:proofErr w:type="spellStart"/>
            <w:r w:rsidRPr="00EA26A7">
              <w:rPr>
                <w:b/>
                <w:sz w:val="24"/>
                <w:szCs w:val="24"/>
              </w:rPr>
              <w:t>disorders</w:t>
            </w:r>
            <w:proofErr w:type="spellEnd"/>
          </w:p>
        </w:tc>
      </w:tr>
      <w:tr w:rsidR="006A25D3" w:rsidRPr="00EA26A7" w14:paraId="75F5B4FB" w14:textId="77777777" w:rsidTr="006A25D3">
        <w:trPr>
          <w:gridAfter w:val="1"/>
          <w:wAfter w:w="6" w:type="dxa"/>
          <w:trHeight w:val="255"/>
        </w:trPr>
        <w:tc>
          <w:tcPr>
            <w:tcW w:w="4536" w:type="dxa"/>
            <w:hideMark/>
          </w:tcPr>
          <w:p w14:paraId="418C38AC" w14:textId="77777777" w:rsidR="006A25D3" w:rsidRPr="00EA26A7" w:rsidRDefault="006A25D3" w:rsidP="006A25D3">
            <w:pPr>
              <w:rPr>
                <w:sz w:val="24"/>
                <w:szCs w:val="24"/>
              </w:rPr>
            </w:pPr>
            <w:r w:rsidRPr="00EA26A7">
              <w:rPr>
                <w:sz w:val="24"/>
                <w:szCs w:val="24"/>
              </w:rPr>
              <w:t>Rare</w:t>
            </w:r>
          </w:p>
        </w:tc>
        <w:tc>
          <w:tcPr>
            <w:tcW w:w="4538" w:type="dxa"/>
            <w:hideMark/>
          </w:tcPr>
          <w:p w14:paraId="3B66E897" w14:textId="77777777" w:rsidR="006A25D3" w:rsidRPr="00EA26A7" w:rsidRDefault="006A25D3" w:rsidP="006A25D3">
            <w:pPr>
              <w:rPr>
                <w:sz w:val="24"/>
                <w:szCs w:val="24"/>
              </w:rPr>
            </w:pPr>
            <w:r w:rsidRPr="00EA26A7">
              <w:rPr>
                <w:sz w:val="24"/>
                <w:szCs w:val="24"/>
              </w:rPr>
              <w:t xml:space="preserve">Visual </w:t>
            </w:r>
            <w:proofErr w:type="spellStart"/>
            <w:r w:rsidRPr="00EA26A7">
              <w:rPr>
                <w:sz w:val="24"/>
                <w:szCs w:val="24"/>
              </w:rPr>
              <w:t>impairment</w:t>
            </w:r>
            <w:proofErr w:type="spellEnd"/>
          </w:p>
        </w:tc>
      </w:tr>
      <w:tr w:rsidR="006A25D3" w:rsidRPr="00182AC2" w14:paraId="1940A3EB" w14:textId="77777777" w:rsidTr="006A25D3">
        <w:trPr>
          <w:gridAfter w:val="1"/>
          <w:wAfter w:w="6" w:type="dxa"/>
          <w:trHeight w:val="255"/>
        </w:trPr>
        <w:tc>
          <w:tcPr>
            <w:tcW w:w="4536" w:type="dxa"/>
            <w:hideMark/>
          </w:tcPr>
          <w:p w14:paraId="6E2CF000" w14:textId="77777777" w:rsidR="006A25D3" w:rsidRPr="00EA26A7" w:rsidRDefault="006A25D3" w:rsidP="006A25D3">
            <w:pPr>
              <w:rPr>
                <w:sz w:val="24"/>
                <w:szCs w:val="24"/>
              </w:rPr>
            </w:pPr>
            <w:r w:rsidRPr="00EA26A7">
              <w:rPr>
                <w:sz w:val="24"/>
                <w:szCs w:val="24"/>
              </w:rPr>
              <w:t xml:space="preserve">Not </w:t>
            </w:r>
            <w:proofErr w:type="spellStart"/>
            <w:r w:rsidRPr="00EA26A7">
              <w:rPr>
                <w:sz w:val="24"/>
                <w:szCs w:val="24"/>
              </w:rPr>
              <w:t>known</w:t>
            </w:r>
            <w:proofErr w:type="spellEnd"/>
          </w:p>
        </w:tc>
        <w:tc>
          <w:tcPr>
            <w:tcW w:w="4538" w:type="dxa"/>
            <w:hideMark/>
          </w:tcPr>
          <w:p w14:paraId="4D0022B7" w14:textId="77777777" w:rsidR="006A25D3" w:rsidRPr="00EA26A7" w:rsidRDefault="006A25D3" w:rsidP="006A25D3">
            <w:pPr>
              <w:rPr>
                <w:sz w:val="24"/>
                <w:szCs w:val="24"/>
                <w:lang w:val="en-US"/>
              </w:rPr>
            </w:pPr>
            <w:r w:rsidRPr="00872C53">
              <w:rPr>
                <w:sz w:val="24"/>
                <w:szCs w:val="24"/>
                <w:lang w:val="en-GB"/>
              </w:rPr>
              <w:t>Choroidal effusion, acute angle-closure glaucoma, acute myopia</w:t>
            </w:r>
          </w:p>
        </w:tc>
      </w:tr>
      <w:tr w:rsidR="006A25D3" w:rsidRPr="00EA26A7" w14:paraId="4450D202" w14:textId="77777777" w:rsidTr="006A25D3">
        <w:tc>
          <w:tcPr>
            <w:tcW w:w="9080" w:type="dxa"/>
            <w:gridSpan w:val="3"/>
            <w:hideMark/>
          </w:tcPr>
          <w:p w14:paraId="5FDD3540" w14:textId="77777777" w:rsidR="006A25D3" w:rsidRPr="00EA26A7" w:rsidRDefault="006A25D3" w:rsidP="006A25D3">
            <w:pPr>
              <w:rPr>
                <w:sz w:val="24"/>
                <w:szCs w:val="24"/>
              </w:rPr>
            </w:pPr>
            <w:proofErr w:type="spellStart"/>
            <w:r w:rsidRPr="00EA26A7">
              <w:rPr>
                <w:b/>
                <w:bCs/>
                <w:sz w:val="24"/>
                <w:szCs w:val="24"/>
              </w:rPr>
              <w:t>Cardiac</w:t>
            </w:r>
            <w:proofErr w:type="spellEnd"/>
            <w:r w:rsidRPr="00EA26A7">
              <w:rPr>
                <w:b/>
                <w:bCs/>
                <w:sz w:val="24"/>
                <w:szCs w:val="24"/>
              </w:rPr>
              <w:t xml:space="preserve"> </w:t>
            </w:r>
            <w:proofErr w:type="spellStart"/>
            <w:r w:rsidRPr="00EA26A7">
              <w:rPr>
                <w:b/>
                <w:bCs/>
                <w:sz w:val="24"/>
                <w:szCs w:val="24"/>
              </w:rPr>
              <w:t>disorders</w:t>
            </w:r>
            <w:proofErr w:type="spellEnd"/>
            <w:r w:rsidRPr="00EA26A7">
              <w:rPr>
                <w:sz w:val="24"/>
                <w:szCs w:val="24"/>
              </w:rPr>
              <w:t xml:space="preserve"> </w:t>
            </w:r>
          </w:p>
        </w:tc>
      </w:tr>
      <w:tr w:rsidR="006A25D3" w:rsidRPr="00EA26A7" w14:paraId="10D52482" w14:textId="77777777" w:rsidTr="006A25D3">
        <w:trPr>
          <w:gridAfter w:val="1"/>
          <w:wAfter w:w="6" w:type="dxa"/>
        </w:trPr>
        <w:tc>
          <w:tcPr>
            <w:tcW w:w="4536" w:type="dxa"/>
            <w:hideMark/>
          </w:tcPr>
          <w:p w14:paraId="6B9576EF" w14:textId="77777777" w:rsidR="006A25D3" w:rsidRPr="00EA26A7" w:rsidRDefault="006A25D3" w:rsidP="006A25D3">
            <w:pPr>
              <w:rPr>
                <w:sz w:val="24"/>
                <w:szCs w:val="24"/>
              </w:rPr>
            </w:pPr>
            <w:r w:rsidRPr="00EA26A7">
              <w:rPr>
                <w:sz w:val="24"/>
                <w:szCs w:val="24"/>
              </w:rPr>
              <w:t xml:space="preserve">Rare </w:t>
            </w:r>
          </w:p>
        </w:tc>
        <w:tc>
          <w:tcPr>
            <w:tcW w:w="4538" w:type="dxa"/>
            <w:hideMark/>
          </w:tcPr>
          <w:p w14:paraId="6000915A" w14:textId="77777777" w:rsidR="006A25D3" w:rsidRPr="00EA26A7" w:rsidRDefault="006A25D3" w:rsidP="006A25D3">
            <w:pPr>
              <w:rPr>
                <w:sz w:val="24"/>
                <w:szCs w:val="24"/>
              </w:rPr>
            </w:pPr>
            <w:proofErr w:type="spellStart"/>
            <w:r w:rsidRPr="00EA26A7">
              <w:rPr>
                <w:sz w:val="24"/>
                <w:szCs w:val="24"/>
              </w:rPr>
              <w:t>Cardiac</w:t>
            </w:r>
            <w:proofErr w:type="spellEnd"/>
            <w:r w:rsidRPr="00EA26A7">
              <w:rPr>
                <w:sz w:val="24"/>
                <w:szCs w:val="24"/>
              </w:rPr>
              <w:t xml:space="preserve"> </w:t>
            </w:r>
            <w:proofErr w:type="spellStart"/>
            <w:r w:rsidRPr="00EA26A7">
              <w:rPr>
                <w:sz w:val="24"/>
                <w:szCs w:val="24"/>
              </w:rPr>
              <w:t>arrhythmias</w:t>
            </w:r>
            <w:proofErr w:type="spellEnd"/>
            <w:r w:rsidRPr="00EA26A7">
              <w:rPr>
                <w:sz w:val="24"/>
                <w:szCs w:val="24"/>
              </w:rPr>
              <w:t xml:space="preserve"> </w:t>
            </w:r>
          </w:p>
        </w:tc>
      </w:tr>
      <w:tr w:rsidR="006A25D3" w:rsidRPr="00EA26A7" w14:paraId="29ED7855" w14:textId="77777777" w:rsidTr="006A25D3">
        <w:tc>
          <w:tcPr>
            <w:tcW w:w="9080" w:type="dxa"/>
            <w:gridSpan w:val="3"/>
            <w:hideMark/>
          </w:tcPr>
          <w:p w14:paraId="5BE63789" w14:textId="77777777" w:rsidR="006A25D3" w:rsidRPr="00EA26A7" w:rsidRDefault="006A25D3" w:rsidP="006A25D3">
            <w:pPr>
              <w:rPr>
                <w:sz w:val="24"/>
                <w:szCs w:val="24"/>
              </w:rPr>
            </w:pPr>
            <w:proofErr w:type="spellStart"/>
            <w:r w:rsidRPr="00EA26A7">
              <w:rPr>
                <w:b/>
                <w:bCs/>
                <w:sz w:val="24"/>
                <w:szCs w:val="24"/>
              </w:rPr>
              <w:t>Vascular</w:t>
            </w:r>
            <w:proofErr w:type="spellEnd"/>
            <w:r w:rsidRPr="00EA26A7">
              <w:rPr>
                <w:b/>
                <w:bCs/>
                <w:sz w:val="24"/>
                <w:szCs w:val="24"/>
              </w:rPr>
              <w:t xml:space="preserve"> </w:t>
            </w:r>
            <w:proofErr w:type="spellStart"/>
            <w:r w:rsidRPr="00EA26A7">
              <w:rPr>
                <w:b/>
                <w:bCs/>
                <w:sz w:val="24"/>
                <w:szCs w:val="24"/>
              </w:rPr>
              <w:t>disorders</w:t>
            </w:r>
            <w:proofErr w:type="spellEnd"/>
            <w:r w:rsidRPr="00EA26A7">
              <w:rPr>
                <w:sz w:val="24"/>
                <w:szCs w:val="24"/>
              </w:rPr>
              <w:t xml:space="preserve"> </w:t>
            </w:r>
          </w:p>
        </w:tc>
      </w:tr>
      <w:tr w:rsidR="006A25D3" w:rsidRPr="00EA26A7" w14:paraId="0109D5AD" w14:textId="77777777" w:rsidTr="006A25D3">
        <w:trPr>
          <w:gridAfter w:val="1"/>
          <w:wAfter w:w="6" w:type="dxa"/>
        </w:trPr>
        <w:tc>
          <w:tcPr>
            <w:tcW w:w="4536" w:type="dxa"/>
            <w:hideMark/>
          </w:tcPr>
          <w:p w14:paraId="162E2E7F" w14:textId="77777777" w:rsidR="006A25D3" w:rsidRPr="00EA26A7" w:rsidRDefault="006A25D3" w:rsidP="006A25D3">
            <w:pPr>
              <w:rPr>
                <w:sz w:val="24"/>
                <w:szCs w:val="24"/>
              </w:rPr>
            </w:pPr>
            <w:r w:rsidRPr="00EA26A7">
              <w:rPr>
                <w:sz w:val="24"/>
                <w:szCs w:val="24"/>
              </w:rPr>
              <w:t xml:space="preserve">Common </w:t>
            </w:r>
          </w:p>
        </w:tc>
        <w:tc>
          <w:tcPr>
            <w:tcW w:w="4538" w:type="dxa"/>
            <w:hideMark/>
          </w:tcPr>
          <w:p w14:paraId="04BA7AE8" w14:textId="77777777" w:rsidR="006A25D3" w:rsidRPr="00EA26A7" w:rsidRDefault="006A25D3" w:rsidP="006A25D3">
            <w:pPr>
              <w:rPr>
                <w:sz w:val="24"/>
                <w:szCs w:val="24"/>
              </w:rPr>
            </w:pPr>
            <w:proofErr w:type="spellStart"/>
            <w:r w:rsidRPr="00EA26A7">
              <w:rPr>
                <w:sz w:val="24"/>
                <w:szCs w:val="24"/>
              </w:rPr>
              <w:t>Postural</w:t>
            </w:r>
            <w:proofErr w:type="spellEnd"/>
            <w:r w:rsidRPr="00EA26A7">
              <w:rPr>
                <w:sz w:val="24"/>
                <w:szCs w:val="24"/>
              </w:rPr>
              <w:t xml:space="preserve"> hypotension </w:t>
            </w:r>
          </w:p>
        </w:tc>
      </w:tr>
      <w:tr w:rsidR="006A25D3" w:rsidRPr="00182AC2" w14:paraId="2FF1F4D0" w14:textId="77777777" w:rsidTr="006A25D3">
        <w:tc>
          <w:tcPr>
            <w:tcW w:w="9080" w:type="dxa"/>
            <w:gridSpan w:val="3"/>
            <w:hideMark/>
          </w:tcPr>
          <w:p w14:paraId="7156F495" w14:textId="77777777" w:rsidR="006A25D3" w:rsidRPr="00EA26A7" w:rsidRDefault="006A25D3" w:rsidP="006A25D3">
            <w:pPr>
              <w:rPr>
                <w:sz w:val="24"/>
                <w:szCs w:val="24"/>
                <w:lang w:val="en-US"/>
              </w:rPr>
            </w:pPr>
            <w:r w:rsidRPr="00EA26A7">
              <w:rPr>
                <w:b/>
                <w:bCs/>
                <w:sz w:val="24"/>
                <w:szCs w:val="24"/>
                <w:lang w:val="en-US"/>
              </w:rPr>
              <w:t>Respiratory, thoracic and mediastinal disorders</w:t>
            </w:r>
            <w:r w:rsidRPr="00EA26A7">
              <w:rPr>
                <w:sz w:val="24"/>
                <w:szCs w:val="24"/>
                <w:lang w:val="en-US"/>
              </w:rPr>
              <w:t xml:space="preserve"> </w:t>
            </w:r>
          </w:p>
        </w:tc>
      </w:tr>
      <w:tr w:rsidR="006A25D3" w:rsidRPr="00182AC2" w14:paraId="355176E5" w14:textId="77777777" w:rsidTr="006A25D3">
        <w:trPr>
          <w:gridAfter w:val="1"/>
          <w:wAfter w:w="6" w:type="dxa"/>
        </w:trPr>
        <w:tc>
          <w:tcPr>
            <w:tcW w:w="4536" w:type="dxa"/>
            <w:hideMark/>
          </w:tcPr>
          <w:p w14:paraId="7049982A" w14:textId="77777777" w:rsidR="006A25D3" w:rsidRPr="00EA26A7" w:rsidRDefault="006A25D3" w:rsidP="006A25D3">
            <w:pPr>
              <w:rPr>
                <w:sz w:val="24"/>
                <w:szCs w:val="24"/>
              </w:rPr>
            </w:pPr>
            <w:proofErr w:type="spellStart"/>
            <w:r w:rsidRPr="00EA26A7">
              <w:rPr>
                <w:sz w:val="24"/>
                <w:szCs w:val="24"/>
              </w:rPr>
              <w:t>Very</w:t>
            </w:r>
            <w:proofErr w:type="spellEnd"/>
            <w:r w:rsidRPr="00EA26A7">
              <w:rPr>
                <w:sz w:val="24"/>
                <w:szCs w:val="24"/>
              </w:rPr>
              <w:t xml:space="preserve"> rare </w:t>
            </w:r>
          </w:p>
        </w:tc>
        <w:tc>
          <w:tcPr>
            <w:tcW w:w="4538" w:type="dxa"/>
            <w:hideMark/>
          </w:tcPr>
          <w:p w14:paraId="525F83D5" w14:textId="77777777" w:rsidR="006A25D3" w:rsidRPr="00C34CDE" w:rsidRDefault="006A25D3" w:rsidP="006A25D3">
            <w:pPr>
              <w:rPr>
                <w:sz w:val="24"/>
                <w:szCs w:val="24"/>
                <w:lang w:val="en-US"/>
              </w:rPr>
            </w:pPr>
            <w:r w:rsidRPr="00C34CDE">
              <w:rPr>
                <w:sz w:val="24"/>
                <w:szCs w:val="24"/>
                <w:lang w:val="en-GB"/>
              </w:rPr>
              <w:t>Respiratory distress including pneumonitis and pulmonary oedema, acute respiratory distress syndrome (ARDS) (see section 4.4)</w:t>
            </w:r>
          </w:p>
        </w:tc>
      </w:tr>
      <w:tr w:rsidR="006A25D3" w:rsidRPr="00EA26A7" w14:paraId="037E8DEC" w14:textId="77777777" w:rsidTr="006A25D3">
        <w:tc>
          <w:tcPr>
            <w:tcW w:w="9080" w:type="dxa"/>
            <w:gridSpan w:val="3"/>
            <w:hideMark/>
          </w:tcPr>
          <w:p w14:paraId="114AF3FB" w14:textId="77777777" w:rsidR="006A25D3" w:rsidRPr="00EA26A7" w:rsidRDefault="006A25D3" w:rsidP="006A25D3">
            <w:pPr>
              <w:rPr>
                <w:sz w:val="24"/>
                <w:szCs w:val="24"/>
              </w:rPr>
            </w:pPr>
            <w:proofErr w:type="spellStart"/>
            <w:r w:rsidRPr="00EA26A7">
              <w:rPr>
                <w:b/>
                <w:bCs/>
                <w:sz w:val="24"/>
                <w:szCs w:val="24"/>
              </w:rPr>
              <w:t>Gastrointestinal</w:t>
            </w:r>
            <w:proofErr w:type="spellEnd"/>
            <w:r w:rsidRPr="00EA26A7">
              <w:rPr>
                <w:b/>
                <w:bCs/>
                <w:sz w:val="24"/>
                <w:szCs w:val="24"/>
              </w:rPr>
              <w:t xml:space="preserve"> </w:t>
            </w:r>
            <w:proofErr w:type="spellStart"/>
            <w:r w:rsidRPr="00EA26A7">
              <w:rPr>
                <w:b/>
                <w:bCs/>
                <w:sz w:val="24"/>
                <w:szCs w:val="24"/>
              </w:rPr>
              <w:t>disorders</w:t>
            </w:r>
            <w:proofErr w:type="spellEnd"/>
            <w:r w:rsidRPr="00EA26A7">
              <w:rPr>
                <w:sz w:val="24"/>
                <w:szCs w:val="24"/>
              </w:rPr>
              <w:t xml:space="preserve"> </w:t>
            </w:r>
          </w:p>
        </w:tc>
      </w:tr>
      <w:tr w:rsidR="006A25D3" w:rsidRPr="00182AC2" w14:paraId="0DAC7F8B" w14:textId="77777777" w:rsidTr="006A25D3">
        <w:trPr>
          <w:gridAfter w:val="1"/>
          <w:wAfter w:w="6" w:type="dxa"/>
        </w:trPr>
        <w:tc>
          <w:tcPr>
            <w:tcW w:w="4536" w:type="dxa"/>
            <w:hideMark/>
          </w:tcPr>
          <w:p w14:paraId="291750E1" w14:textId="77777777" w:rsidR="006A25D3" w:rsidRPr="00EA26A7" w:rsidRDefault="006A25D3" w:rsidP="006A25D3">
            <w:pPr>
              <w:rPr>
                <w:sz w:val="24"/>
                <w:szCs w:val="24"/>
              </w:rPr>
            </w:pPr>
            <w:r w:rsidRPr="00EA26A7">
              <w:rPr>
                <w:sz w:val="24"/>
                <w:szCs w:val="24"/>
              </w:rPr>
              <w:t xml:space="preserve">Common </w:t>
            </w:r>
          </w:p>
        </w:tc>
        <w:tc>
          <w:tcPr>
            <w:tcW w:w="4538" w:type="dxa"/>
            <w:hideMark/>
          </w:tcPr>
          <w:p w14:paraId="7E869FC7" w14:textId="77777777" w:rsidR="006A25D3" w:rsidRPr="00EA26A7" w:rsidRDefault="006A25D3" w:rsidP="006A25D3">
            <w:pPr>
              <w:rPr>
                <w:sz w:val="24"/>
                <w:szCs w:val="24"/>
                <w:lang w:val="en-US"/>
              </w:rPr>
            </w:pPr>
            <w:r w:rsidRPr="00EA26A7">
              <w:rPr>
                <w:sz w:val="24"/>
                <w:szCs w:val="24"/>
                <w:lang w:val="en-US"/>
              </w:rPr>
              <w:t xml:space="preserve">Loss of appetite, mild nausea and vomiting </w:t>
            </w:r>
          </w:p>
        </w:tc>
      </w:tr>
      <w:tr w:rsidR="006A25D3" w:rsidRPr="00EA26A7" w14:paraId="31396774" w14:textId="77777777" w:rsidTr="006A25D3">
        <w:trPr>
          <w:gridAfter w:val="1"/>
          <w:wAfter w:w="6" w:type="dxa"/>
        </w:trPr>
        <w:tc>
          <w:tcPr>
            <w:tcW w:w="4536" w:type="dxa"/>
            <w:hideMark/>
          </w:tcPr>
          <w:p w14:paraId="2DA5C0DA" w14:textId="77777777" w:rsidR="006A25D3" w:rsidRPr="00EA26A7" w:rsidRDefault="006A25D3" w:rsidP="006A25D3">
            <w:pPr>
              <w:rPr>
                <w:sz w:val="24"/>
                <w:szCs w:val="24"/>
              </w:rPr>
            </w:pPr>
            <w:r w:rsidRPr="00EA26A7">
              <w:rPr>
                <w:sz w:val="24"/>
                <w:szCs w:val="24"/>
              </w:rPr>
              <w:t xml:space="preserve">Rare </w:t>
            </w:r>
          </w:p>
        </w:tc>
        <w:tc>
          <w:tcPr>
            <w:tcW w:w="4538" w:type="dxa"/>
            <w:hideMark/>
          </w:tcPr>
          <w:p w14:paraId="4AE43E5E" w14:textId="77777777" w:rsidR="006A25D3" w:rsidRPr="00EA26A7" w:rsidRDefault="006A25D3" w:rsidP="006A25D3">
            <w:pPr>
              <w:rPr>
                <w:sz w:val="24"/>
                <w:szCs w:val="24"/>
              </w:rPr>
            </w:pPr>
            <w:proofErr w:type="spellStart"/>
            <w:r w:rsidRPr="00EA26A7">
              <w:rPr>
                <w:sz w:val="24"/>
                <w:szCs w:val="24"/>
              </w:rPr>
              <w:t>Constipation</w:t>
            </w:r>
            <w:proofErr w:type="spellEnd"/>
            <w:r w:rsidRPr="00EA26A7">
              <w:rPr>
                <w:sz w:val="24"/>
                <w:szCs w:val="24"/>
              </w:rPr>
              <w:t xml:space="preserve">, </w:t>
            </w:r>
            <w:proofErr w:type="spellStart"/>
            <w:r w:rsidRPr="00EA26A7">
              <w:rPr>
                <w:sz w:val="24"/>
                <w:szCs w:val="24"/>
              </w:rPr>
              <w:t>gastrointestinal</w:t>
            </w:r>
            <w:proofErr w:type="spellEnd"/>
            <w:r w:rsidRPr="00EA26A7">
              <w:rPr>
                <w:sz w:val="24"/>
                <w:szCs w:val="24"/>
              </w:rPr>
              <w:t xml:space="preserve"> </w:t>
            </w:r>
            <w:proofErr w:type="spellStart"/>
            <w:r w:rsidRPr="00EA26A7">
              <w:rPr>
                <w:sz w:val="24"/>
                <w:szCs w:val="24"/>
              </w:rPr>
              <w:t>discomfort</w:t>
            </w:r>
            <w:proofErr w:type="spellEnd"/>
            <w:r w:rsidRPr="00EA26A7">
              <w:rPr>
                <w:sz w:val="24"/>
                <w:szCs w:val="24"/>
              </w:rPr>
              <w:t xml:space="preserve">, </w:t>
            </w:r>
            <w:proofErr w:type="spellStart"/>
            <w:r w:rsidRPr="00EA26A7">
              <w:rPr>
                <w:sz w:val="24"/>
                <w:szCs w:val="24"/>
              </w:rPr>
              <w:t>diarrhoea</w:t>
            </w:r>
            <w:proofErr w:type="spellEnd"/>
            <w:r w:rsidRPr="00EA26A7">
              <w:rPr>
                <w:sz w:val="24"/>
                <w:szCs w:val="24"/>
              </w:rPr>
              <w:t xml:space="preserve"> </w:t>
            </w:r>
          </w:p>
        </w:tc>
      </w:tr>
      <w:tr w:rsidR="006A25D3" w:rsidRPr="00EA26A7" w14:paraId="4C2C6A35" w14:textId="77777777" w:rsidTr="006A25D3">
        <w:trPr>
          <w:gridAfter w:val="1"/>
          <w:wAfter w:w="6" w:type="dxa"/>
        </w:trPr>
        <w:tc>
          <w:tcPr>
            <w:tcW w:w="4536" w:type="dxa"/>
            <w:hideMark/>
          </w:tcPr>
          <w:p w14:paraId="024295AD" w14:textId="77777777" w:rsidR="006A25D3" w:rsidRPr="00EA26A7" w:rsidRDefault="006A25D3" w:rsidP="006A25D3">
            <w:pPr>
              <w:rPr>
                <w:sz w:val="24"/>
                <w:szCs w:val="24"/>
              </w:rPr>
            </w:pPr>
            <w:proofErr w:type="spellStart"/>
            <w:r w:rsidRPr="00EA26A7">
              <w:rPr>
                <w:sz w:val="24"/>
                <w:szCs w:val="24"/>
              </w:rPr>
              <w:t>Very</w:t>
            </w:r>
            <w:proofErr w:type="spellEnd"/>
            <w:r w:rsidRPr="00EA26A7">
              <w:rPr>
                <w:sz w:val="24"/>
                <w:szCs w:val="24"/>
              </w:rPr>
              <w:t xml:space="preserve"> rare </w:t>
            </w:r>
          </w:p>
        </w:tc>
        <w:tc>
          <w:tcPr>
            <w:tcW w:w="4538" w:type="dxa"/>
            <w:hideMark/>
          </w:tcPr>
          <w:p w14:paraId="4F74BABB" w14:textId="77777777" w:rsidR="006A25D3" w:rsidRPr="00EA26A7" w:rsidRDefault="006A25D3" w:rsidP="006A25D3">
            <w:pPr>
              <w:rPr>
                <w:sz w:val="24"/>
                <w:szCs w:val="24"/>
              </w:rPr>
            </w:pPr>
            <w:proofErr w:type="spellStart"/>
            <w:r w:rsidRPr="00EA26A7">
              <w:rPr>
                <w:sz w:val="24"/>
                <w:szCs w:val="24"/>
              </w:rPr>
              <w:t>Pancreatitis</w:t>
            </w:r>
            <w:proofErr w:type="spellEnd"/>
            <w:r w:rsidRPr="00EA26A7">
              <w:rPr>
                <w:sz w:val="24"/>
                <w:szCs w:val="24"/>
              </w:rPr>
              <w:t xml:space="preserve"> </w:t>
            </w:r>
          </w:p>
        </w:tc>
      </w:tr>
      <w:tr w:rsidR="006A25D3" w:rsidRPr="00EA26A7" w14:paraId="371DC0AD" w14:textId="77777777" w:rsidTr="006A25D3">
        <w:tc>
          <w:tcPr>
            <w:tcW w:w="9080" w:type="dxa"/>
            <w:gridSpan w:val="3"/>
            <w:hideMark/>
          </w:tcPr>
          <w:p w14:paraId="5EF34EAA" w14:textId="77777777" w:rsidR="006A25D3" w:rsidRPr="00EA26A7" w:rsidRDefault="006A25D3" w:rsidP="006A25D3">
            <w:pPr>
              <w:rPr>
                <w:sz w:val="24"/>
                <w:szCs w:val="24"/>
              </w:rPr>
            </w:pPr>
            <w:proofErr w:type="spellStart"/>
            <w:r w:rsidRPr="00EA26A7">
              <w:rPr>
                <w:b/>
                <w:bCs/>
                <w:sz w:val="24"/>
                <w:szCs w:val="24"/>
              </w:rPr>
              <w:t>Hepatobiliary</w:t>
            </w:r>
            <w:proofErr w:type="spellEnd"/>
            <w:r w:rsidRPr="00EA26A7">
              <w:rPr>
                <w:b/>
                <w:bCs/>
                <w:sz w:val="24"/>
                <w:szCs w:val="24"/>
              </w:rPr>
              <w:t xml:space="preserve"> </w:t>
            </w:r>
            <w:proofErr w:type="spellStart"/>
            <w:r w:rsidRPr="00EA26A7">
              <w:rPr>
                <w:b/>
                <w:bCs/>
                <w:sz w:val="24"/>
                <w:szCs w:val="24"/>
              </w:rPr>
              <w:t>disorders</w:t>
            </w:r>
            <w:proofErr w:type="spellEnd"/>
            <w:r w:rsidRPr="00EA26A7">
              <w:rPr>
                <w:sz w:val="24"/>
                <w:szCs w:val="24"/>
              </w:rPr>
              <w:t xml:space="preserve"> </w:t>
            </w:r>
          </w:p>
        </w:tc>
      </w:tr>
      <w:tr w:rsidR="006A25D3" w:rsidRPr="00EA26A7" w14:paraId="032C920B" w14:textId="77777777" w:rsidTr="006A25D3">
        <w:trPr>
          <w:gridAfter w:val="1"/>
          <w:wAfter w:w="6" w:type="dxa"/>
        </w:trPr>
        <w:tc>
          <w:tcPr>
            <w:tcW w:w="4536" w:type="dxa"/>
            <w:hideMark/>
          </w:tcPr>
          <w:p w14:paraId="0B757C6D" w14:textId="77777777" w:rsidR="006A25D3" w:rsidRPr="00EA26A7" w:rsidRDefault="006A25D3" w:rsidP="006A25D3">
            <w:pPr>
              <w:rPr>
                <w:sz w:val="24"/>
                <w:szCs w:val="24"/>
              </w:rPr>
            </w:pPr>
            <w:r w:rsidRPr="00EA26A7">
              <w:rPr>
                <w:sz w:val="24"/>
                <w:szCs w:val="24"/>
              </w:rPr>
              <w:t xml:space="preserve">Rare </w:t>
            </w:r>
          </w:p>
        </w:tc>
        <w:tc>
          <w:tcPr>
            <w:tcW w:w="4538" w:type="dxa"/>
            <w:hideMark/>
          </w:tcPr>
          <w:p w14:paraId="35331154" w14:textId="77777777" w:rsidR="006A25D3" w:rsidRPr="00EA26A7" w:rsidRDefault="006A25D3" w:rsidP="006A25D3">
            <w:pPr>
              <w:rPr>
                <w:sz w:val="24"/>
                <w:szCs w:val="24"/>
              </w:rPr>
            </w:pPr>
            <w:proofErr w:type="spellStart"/>
            <w:r w:rsidRPr="00EA26A7">
              <w:rPr>
                <w:sz w:val="24"/>
                <w:szCs w:val="24"/>
              </w:rPr>
              <w:t>Intrahepatic</w:t>
            </w:r>
            <w:proofErr w:type="spellEnd"/>
            <w:r w:rsidRPr="00EA26A7">
              <w:rPr>
                <w:sz w:val="24"/>
                <w:szCs w:val="24"/>
              </w:rPr>
              <w:t xml:space="preserve"> </w:t>
            </w:r>
            <w:proofErr w:type="spellStart"/>
            <w:r w:rsidRPr="00EA26A7">
              <w:rPr>
                <w:sz w:val="24"/>
                <w:szCs w:val="24"/>
              </w:rPr>
              <w:t>cholestasis</w:t>
            </w:r>
            <w:proofErr w:type="spellEnd"/>
            <w:r w:rsidRPr="00EA26A7">
              <w:rPr>
                <w:sz w:val="24"/>
                <w:szCs w:val="24"/>
              </w:rPr>
              <w:t xml:space="preserve"> or </w:t>
            </w:r>
            <w:proofErr w:type="spellStart"/>
            <w:r w:rsidRPr="00EA26A7">
              <w:rPr>
                <w:sz w:val="24"/>
                <w:szCs w:val="24"/>
              </w:rPr>
              <w:t>jaundice</w:t>
            </w:r>
            <w:proofErr w:type="spellEnd"/>
            <w:r w:rsidRPr="00EA26A7">
              <w:rPr>
                <w:sz w:val="24"/>
                <w:szCs w:val="24"/>
              </w:rPr>
              <w:t xml:space="preserve"> </w:t>
            </w:r>
          </w:p>
        </w:tc>
      </w:tr>
      <w:tr w:rsidR="006A25D3" w:rsidRPr="00EA26A7" w14:paraId="44F92EC3" w14:textId="77777777" w:rsidTr="006A25D3">
        <w:trPr>
          <w:gridAfter w:val="1"/>
          <w:wAfter w:w="6" w:type="dxa"/>
        </w:trPr>
        <w:tc>
          <w:tcPr>
            <w:tcW w:w="4536" w:type="dxa"/>
            <w:hideMark/>
          </w:tcPr>
          <w:p w14:paraId="5FEB7142" w14:textId="77777777" w:rsidR="006A25D3" w:rsidRPr="00EA26A7" w:rsidRDefault="006A25D3" w:rsidP="006A25D3">
            <w:pPr>
              <w:rPr>
                <w:b/>
                <w:iCs/>
                <w:sz w:val="24"/>
                <w:szCs w:val="24"/>
                <w:lang w:val="en-GB"/>
              </w:rPr>
            </w:pPr>
            <w:r w:rsidRPr="00EA26A7">
              <w:rPr>
                <w:b/>
                <w:iCs/>
                <w:sz w:val="24"/>
                <w:szCs w:val="24"/>
                <w:lang w:val="en-GB"/>
              </w:rPr>
              <w:t>Renal and urinary disorders</w:t>
            </w:r>
          </w:p>
        </w:tc>
        <w:tc>
          <w:tcPr>
            <w:tcW w:w="4538" w:type="dxa"/>
          </w:tcPr>
          <w:p w14:paraId="6664D2D5" w14:textId="77777777" w:rsidR="006A25D3" w:rsidRPr="00EA26A7" w:rsidRDefault="006A25D3" w:rsidP="006A25D3">
            <w:pPr>
              <w:rPr>
                <w:sz w:val="24"/>
                <w:szCs w:val="24"/>
                <w:lang w:val="en-GB"/>
              </w:rPr>
            </w:pPr>
          </w:p>
        </w:tc>
      </w:tr>
      <w:tr w:rsidR="006A25D3" w:rsidRPr="00182AC2" w14:paraId="5A962D0F" w14:textId="77777777" w:rsidTr="006A25D3">
        <w:trPr>
          <w:gridAfter w:val="1"/>
          <w:wAfter w:w="6" w:type="dxa"/>
        </w:trPr>
        <w:tc>
          <w:tcPr>
            <w:tcW w:w="4536" w:type="dxa"/>
            <w:hideMark/>
          </w:tcPr>
          <w:p w14:paraId="2683D292" w14:textId="77777777" w:rsidR="006A25D3" w:rsidRPr="00EA26A7" w:rsidRDefault="006A25D3" w:rsidP="006A25D3">
            <w:pPr>
              <w:rPr>
                <w:iCs/>
                <w:sz w:val="24"/>
                <w:szCs w:val="24"/>
                <w:lang w:val="en-GB"/>
              </w:rPr>
            </w:pPr>
            <w:r w:rsidRPr="00EA26A7">
              <w:rPr>
                <w:iCs/>
                <w:sz w:val="24"/>
                <w:szCs w:val="24"/>
                <w:lang w:val="en-GB"/>
              </w:rPr>
              <w:t>Not known</w:t>
            </w:r>
          </w:p>
        </w:tc>
        <w:tc>
          <w:tcPr>
            <w:tcW w:w="4538" w:type="dxa"/>
            <w:hideMark/>
          </w:tcPr>
          <w:p w14:paraId="2A31FBD0" w14:textId="77777777" w:rsidR="006A25D3" w:rsidRPr="0017142F" w:rsidRDefault="006A25D3" w:rsidP="006A25D3">
            <w:pPr>
              <w:rPr>
                <w:sz w:val="24"/>
                <w:szCs w:val="24"/>
                <w:lang w:val="en-US"/>
              </w:rPr>
            </w:pPr>
            <w:r w:rsidRPr="0017142F">
              <w:rPr>
                <w:sz w:val="24"/>
                <w:szCs w:val="24"/>
                <w:lang w:val="en-US"/>
              </w:rPr>
              <w:t>Renal dysfunction, acute renal failure</w:t>
            </w:r>
          </w:p>
        </w:tc>
      </w:tr>
      <w:tr w:rsidR="006A25D3" w:rsidRPr="00182AC2" w14:paraId="3F583376" w14:textId="77777777" w:rsidTr="006A25D3">
        <w:tc>
          <w:tcPr>
            <w:tcW w:w="9080" w:type="dxa"/>
            <w:gridSpan w:val="3"/>
            <w:hideMark/>
          </w:tcPr>
          <w:p w14:paraId="4E4B71C3" w14:textId="77777777" w:rsidR="006A25D3" w:rsidRPr="00EA26A7" w:rsidRDefault="006A25D3" w:rsidP="006A25D3">
            <w:pPr>
              <w:rPr>
                <w:sz w:val="24"/>
                <w:szCs w:val="24"/>
                <w:lang w:val="en-US"/>
              </w:rPr>
            </w:pPr>
            <w:r w:rsidRPr="00EA26A7">
              <w:rPr>
                <w:b/>
                <w:bCs/>
                <w:sz w:val="24"/>
                <w:szCs w:val="24"/>
                <w:lang w:val="en-US"/>
              </w:rPr>
              <w:t>Skin and subcutaneous tissue disorders</w:t>
            </w:r>
            <w:r w:rsidRPr="00EA26A7">
              <w:rPr>
                <w:sz w:val="24"/>
                <w:szCs w:val="24"/>
                <w:lang w:val="en-US"/>
              </w:rPr>
              <w:t xml:space="preserve"> </w:t>
            </w:r>
          </w:p>
        </w:tc>
      </w:tr>
      <w:tr w:rsidR="006A25D3" w:rsidRPr="00182AC2" w14:paraId="16C27F88" w14:textId="77777777" w:rsidTr="006A25D3">
        <w:trPr>
          <w:gridAfter w:val="1"/>
          <w:wAfter w:w="6" w:type="dxa"/>
        </w:trPr>
        <w:tc>
          <w:tcPr>
            <w:tcW w:w="4536" w:type="dxa"/>
            <w:hideMark/>
          </w:tcPr>
          <w:p w14:paraId="35BB05BE" w14:textId="77777777" w:rsidR="006A25D3" w:rsidRPr="00EA26A7" w:rsidRDefault="006A25D3" w:rsidP="006A25D3">
            <w:pPr>
              <w:rPr>
                <w:sz w:val="24"/>
                <w:szCs w:val="24"/>
              </w:rPr>
            </w:pPr>
            <w:r w:rsidRPr="00EA26A7">
              <w:rPr>
                <w:sz w:val="24"/>
                <w:szCs w:val="24"/>
              </w:rPr>
              <w:t xml:space="preserve">Common </w:t>
            </w:r>
          </w:p>
        </w:tc>
        <w:tc>
          <w:tcPr>
            <w:tcW w:w="4538" w:type="dxa"/>
            <w:hideMark/>
          </w:tcPr>
          <w:p w14:paraId="62D815A0" w14:textId="77777777" w:rsidR="006A25D3" w:rsidRPr="00EA26A7" w:rsidRDefault="006A25D3" w:rsidP="006A25D3">
            <w:pPr>
              <w:rPr>
                <w:sz w:val="24"/>
                <w:szCs w:val="24"/>
                <w:lang w:val="en-US"/>
              </w:rPr>
            </w:pPr>
            <w:r w:rsidRPr="00EA26A7">
              <w:rPr>
                <w:sz w:val="24"/>
                <w:szCs w:val="24"/>
                <w:lang w:val="en-US"/>
              </w:rPr>
              <w:t xml:space="preserve">Urticaria and other forms of rash </w:t>
            </w:r>
          </w:p>
        </w:tc>
      </w:tr>
      <w:tr w:rsidR="006A25D3" w:rsidRPr="00EA26A7" w14:paraId="7FF7A903" w14:textId="77777777" w:rsidTr="006A25D3">
        <w:trPr>
          <w:gridAfter w:val="1"/>
          <w:wAfter w:w="6" w:type="dxa"/>
        </w:trPr>
        <w:tc>
          <w:tcPr>
            <w:tcW w:w="4536" w:type="dxa"/>
            <w:hideMark/>
          </w:tcPr>
          <w:p w14:paraId="3EA3472B" w14:textId="77777777" w:rsidR="006A25D3" w:rsidRPr="00EA26A7" w:rsidRDefault="006A25D3" w:rsidP="006A25D3">
            <w:pPr>
              <w:rPr>
                <w:sz w:val="24"/>
                <w:szCs w:val="24"/>
              </w:rPr>
            </w:pPr>
            <w:r w:rsidRPr="00EA26A7">
              <w:rPr>
                <w:sz w:val="24"/>
                <w:szCs w:val="24"/>
              </w:rPr>
              <w:t xml:space="preserve">Rare </w:t>
            </w:r>
          </w:p>
        </w:tc>
        <w:tc>
          <w:tcPr>
            <w:tcW w:w="4538" w:type="dxa"/>
            <w:hideMark/>
          </w:tcPr>
          <w:p w14:paraId="18EE1065" w14:textId="77777777" w:rsidR="006A25D3" w:rsidRPr="00EA26A7" w:rsidRDefault="006A25D3" w:rsidP="006A25D3">
            <w:pPr>
              <w:rPr>
                <w:sz w:val="24"/>
                <w:szCs w:val="24"/>
              </w:rPr>
            </w:pPr>
            <w:proofErr w:type="spellStart"/>
            <w:r w:rsidRPr="00EA26A7">
              <w:rPr>
                <w:sz w:val="24"/>
                <w:szCs w:val="24"/>
              </w:rPr>
              <w:t>Photosensitisation</w:t>
            </w:r>
            <w:proofErr w:type="spellEnd"/>
            <w:r w:rsidRPr="00EA26A7">
              <w:rPr>
                <w:sz w:val="24"/>
                <w:szCs w:val="24"/>
              </w:rPr>
              <w:t xml:space="preserve"> </w:t>
            </w:r>
          </w:p>
        </w:tc>
      </w:tr>
      <w:tr w:rsidR="006A25D3" w:rsidRPr="00182AC2" w14:paraId="4699FA25" w14:textId="77777777" w:rsidTr="006A25D3">
        <w:trPr>
          <w:gridAfter w:val="1"/>
          <w:wAfter w:w="6" w:type="dxa"/>
        </w:trPr>
        <w:tc>
          <w:tcPr>
            <w:tcW w:w="4536" w:type="dxa"/>
            <w:hideMark/>
          </w:tcPr>
          <w:p w14:paraId="5B1BCC61" w14:textId="77777777" w:rsidR="006A25D3" w:rsidRPr="00EA26A7" w:rsidRDefault="006A25D3" w:rsidP="006A25D3">
            <w:pPr>
              <w:rPr>
                <w:sz w:val="24"/>
                <w:szCs w:val="24"/>
              </w:rPr>
            </w:pPr>
            <w:proofErr w:type="spellStart"/>
            <w:r w:rsidRPr="00EA26A7">
              <w:rPr>
                <w:sz w:val="24"/>
                <w:szCs w:val="24"/>
              </w:rPr>
              <w:t>Very</w:t>
            </w:r>
            <w:proofErr w:type="spellEnd"/>
            <w:r w:rsidRPr="00EA26A7">
              <w:rPr>
                <w:sz w:val="24"/>
                <w:szCs w:val="24"/>
              </w:rPr>
              <w:t xml:space="preserve"> rare </w:t>
            </w:r>
          </w:p>
        </w:tc>
        <w:tc>
          <w:tcPr>
            <w:tcW w:w="4538" w:type="dxa"/>
            <w:hideMark/>
          </w:tcPr>
          <w:p w14:paraId="547C7B7B" w14:textId="77777777" w:rsidR="006A25D3" w:rsidRPr="00EA26A7" w:rsidRDefault="006A25D3" w:rsidP="006A25D3">
            <w:pPr>
              <w:rPr>
                <w:sz w:val="24"/>
                <w:szCs w:val="24"/>
                <w:lang w:val="en-US"/>
              </w:rPr>
            </w:pPr>
            <w:proofErr w:type="spellStart"/>
            <w:r w:rsidRPr="00EA26A7">
              <w:rPr>
                <w:sz w:val="24"/>
                <w:szCs w:val="24"/>
                <w:lang w:val="en-US"/>
              </w:rPr>
              <w:t>Necrotising</w:t>
            </w:r>
            <w:proofErr w:type="spellEnd"/>
            <w:r w:rsidRPr="00EA26A7">
              <w:rPr>
                <w:sz w:val="24"/>
                <w:szCs w:val="24"/>
                <w:lang w:val="en-US"/>
              </w:rPr>
              <w:t xml:space="preserve"> vasculitis and toxic epidermal necrolysis, cutaneous lupus erythematosus-like reactions, reactivation of cutaneous lupus erythematosus </w:t>
            </w:r>
          </w:p>
        </w:tc>
      </w:tr>
      <w:tr w:rsidR="006A25D3" w:rsidRPr="00EA26A7" w14:paraId="3F70B851" w14:textId="77777777" w:rsidTr="006A25D3">
        <w:trPr>
          <w:gridAfter w:val="1"/>
          <w:wAfter w:w="6" w:type="dxa"/>
        </w:trPr>
        <w:tc>
          <w:tcPr>
            <w:tcW w:w="4536" w:type="dxa"/>
            <w:hideMark/>
          </w:tcPr>
          <w:p w14:paraId="1C1E3CD4" w14:textId="77777777" w:rsidR="006A25D3" w:rsidRPr="00EA26A7" w:rsidRDefault="006A25D3" w:rsidP="006A25D3">
            <w:pPr>
              <w:rPr>
                <w:iCs/>
                <w:sz w:val="24"/>
                <w:szCs w:val="24"/>
                <w:lang w:val="en-GB"/>
              </w:rPr>
            </w:pPr>
            <w:r w:rsidRPr="00EA26A7">
              <w:rPr>
                <w:iCs/>
                <w:sz w:val="24"/>
                <w:szCs w:val="24"/>
                <w:lang w:val="en-GB"/>
              </w:rPr>
              <w:t>Not known</w:t>
            </w:r>
          </w:p>
        </w:tc>
        <w:tc>
          <w:tcPr>
            <w:tcW w:w="4538" w:type="dxa"/>
            <w:hideMark/>
          </w:tcPr>
          <w:p w14:paraId="4F104D42" w14:textId="77777777" w:rsidR="006A25D3" w:rsidRPr="00EA26A7" w:rsidRDefault="006A25D3" w:rsidP="006A25D3">
            <w:pPr>
              <w:rPr>
                <w:sz w:val="24"/>
                <w:szCs w:val="24"/>
                <w:lang w:val="en-GB"/>
              </w:rPr>
            </w:pPr>
            <w:r w:rsidRPr="00EA26A7">
              <w:rPr>
                <w:sz w:val="24"/>
                <w:szCs w:val="24"/>
                <w:lang w:val="en-GB"/>
              </w:rPr>
              <w:t>Erythema multiforme</w:t>
            </w:r>
          </w:p>
        </w:tc>
      </w:tr>
      <w:tr w:rsidR="006A25D3" w:rsidRPr="00182AC2" w14:paraId="74BBA9C8" w14:textId="77777777" w:rsidTr="006A25D3">
        <w:tc>
          <w:tcPr>
            <w:tcW w:w="9080" w:type="dxa"/>
            <w:gridSpan w:val="3"/>
            <w:hideMark/>
          </w:tcPr>
          <w:p w14:paraId="625BBF02" w14:textId="77777777" w:rsidR="006A25D3" w:rsidRPr="00EA26A7" w:rsidRDefault="006A25D3" w:rsidP="006A25D3">
            <w:pPr>
              <w:rPr>
                <w:b/>
                <w:iCs/>
                <w:sz w:val="24"/>
                <w:szCs w:val="24"/>
                <w:lang w:val="en-GB"/>
              </w:rPr>
            </w:pPr>
            <w:r w:rsidRPr="00EA26A7">
              <w:rPr>
                <w:b/>
                <w:iCs/>
                <w:sz w:val="24"/>
                <w:szCs w:val="24"/>
                <w:lang w:val="en-GB"/>
              </w:rPr>
              <w:t>General disorders and administration site conditions</w:t>
            </w:r>
          </w:p>
        </w:tc>
      </w:tr>
      <w:tr w:rsidR="006A25D3" w:rsidRPr="00EA26A7" w14:paraId="5A01EA9F" w14:textId="77777777" w:rsidTr="006A25D3">
        <w:trPr>
          <w:gridAfter w:val="1"/>
          <w:wAfter w:w="6" w:type="dxa"/>
        </w:trPr>
        <w:tc>
          <w:tcPr>
            <w:tcW w:w="4536" w:type="dxa"/>
            <w:hideMark/>
          </w:tcPr>
          <w:p w14:paraId="5E6D59BC" w14:textId="77777777" w:rsidR="006A25D3" w:rsidRPr="00EA26A7" w:rsidRDefault="006A25D3" w:rsidP="006A25D3">
            <w:pPr>
              <w:rPr>
                <w:b/>
                <w:iCs/>
                <w:sz w:val="24"/>
                <w:szCs w:val="24"/>
                <w:lang w:val="en-GB"/>
              </w:rPr>
            </w:pPr>
            <w:r w:rsidRPr="00EA26A7">
              <w:rPr>
                <w:iCs/>
                <w:sz w:val="24"/>
                <w:szCs w:val="24"/>
                <w:lang w:val="en-GB"/>
              </w:rPr>
              <w:t>Not known</w:t>
            </w:r>
          </w:p>
        </w:tc>
        <w:tc>
          <w:tcPr>
            <w:tcW w:w="4538" w:type="dxa"/>
            <w:hideMark/>
          </w:tcPr>
          <w:p w14:paraId="241879B5" w14:textId="77777777" w:rsidR="006A25D3" w:rsidRPr="00EA26A7" w:rsidRDefault="006A25D3" w:rsidP="006A25D3">
            <w:pPr>
              <w:rPr>
                <w:b/>
                <w:iCs/>
                <w:sz w:val="24"/>
                <w:szCs w:val="24"/>
                <w:lang w:val="en-GB"/>
              </w:rPr>
            </w:pPr>
            <w:r w:rsidRPr="00EA26A7">
              <w:rPr>
                <w:sz w:val="24"/>
                <w:szCs w:val="24"/>
                <w:lang w:val="en-GB"/>
              </w:rPr>
              <w:t>Pyrexia, asthenia</w:t>
            </w:r>
          </w:p>
        </w:tc>
      </w:tr>
      <w:tr w:rsidR="006A25D3" w:rsidRPr="00182AC2" w14:paraId="15532E04" w14:textId="77777777" w:rsidTr="006A25D3">
        <w:tc>
          <w:tcPr>
            <w:tcW w:w="9080" w:type="dxa"/>
            <w:gridSpan w:val="3"/>
            <w:hideMark/>
          </w:tcPr>
          <w:p w14:paraId="1692B5BF" w14:textId="77777777" w:rsidR="006A25D3" w:rsidRPr="00EA26A7" w:rsidRDefault="006A25D3" w:rsidP="006A25D3">
            <w:pPr>
              <w:rPr>
                <w:sz w:val="24"/>
                <w:szCs w:val="24"/>
                <w:lang w:val="en-GB"/>
              </w:rPr>
            </w:pPr>
            <w:r w:rsidRPr="00EA26A7">
              <w:rPr>
                <w:b/>
                <w:iCs/>
                <w:sz w:val="24"/>
                <w:szCs w:val="24"/>
                <w:lang w:val="en-GB"/>
              </w:rPr>
              <w:t>Musculoskeletal and connective tissue disorders</w:t>
            </w:r>
          </w:p>
        </w:tc>
      </w:tr>
      <w:tr w:rsidR="006A25D3" w:rsidRPr="00EA26A7" w14:paraId="62819DAE" w14:textId="77777777" w:rsidTr="006A25D3">
        <w:trPr>
          <w:gridAfter w:val="1"/>
          <w:wAfter w:w="6" w:type="dxa"/>
        </w:trPr>
        <w:tc>
          <w:tcPr>
            <w:tcW w:w="4536" w:type="dxa"/>
            <w:hideMark/>
          </w:tcPr>
          <w:p w14:paraId="331909D3" w14:textId="77777777" w:rsidR="006A25D3" w:rsidRPr="00EA26A7" w:rsidRDefault="006A25D3" w:rsidP="006A25D3">
            <w:pPr>
              <w:rPr>
                <w:iCs/>
                <w:sz w:val="24"/>
                <w:szCs w:val="24"/>
                <w:lang w:val="en-GB"/>
              </w:rPr>
            </w:pPr>
            <w:r w:rsidRPr="00EA26A7">
              <w:rPr>
                <w:iCs/>
                <w:sz w:val="24"/>
                <w:szCs w:val="24"/>
                <w:lang w:val="en-GB"/>
              </w:rPr>
              <w:t>Not known</w:t>
            </w:r>
          </w:p>
        </w:tc>
        <w:tc>
          <w:tcPr>
            <w:tcW w:w="4538" w:type="dxa"/>
            <w:hideMark/>
          </w:tcPr>
          <w:p w14:paraId="629AAA3C" w14:textId="77777777" w:rsidR="006A25D3" w:rsidRPr="00EA26A7" w:rsidRDefault="006A25D3" w:rsidP="006A25D3">
            <w:pPr>
              <w:rPr>
                <w:sz w:val="24"/>
                <w:szCs w:val="24"/>
                <w:lang w:val="en-GB"/>
              </w:rPr>
            </w:pPr>
            <w:r w:rsidRPr="00EA26A7">
              <w:rPr>
                <w:sz w:val="24"/>
                <w:szCs w:val="24"/>
                <w:lang w:val="en-GB"/>
              </w:rPr>
              <w:t>Muscle spasm</w:t>
            </w:r>
          </w:p>
        </w:tc>
      </w:tr>
      <w:tr w:rsidR="006A25D3" w:rsidRPr="00182AC2" w14:paraId="6E7ADAF3" w14:textId="77777777" w:rsidTr="006A25D3">
        <w:tc>
          <w:tcPr>
            <w:tcW w:w="9080" w:type="dxa"/>
            <w:gridSpan w:val="3"/>
            <w:hideMark/>
          </w:tcPr>
          <w:p w14:paraId="218B0CE8" w14:textId="77777777" w:rsidR="006A25D3" w:rsidRPr="00EA26A7" w:rsidRDefault="006A25D3" w:rsidP="006A25D3">
            <w:pPr>
              <w:rPr>
                <w:sz w:val="24"/>
                <w:szCs w:val="24"/>
                <w:lang w:val="en-GB"/>
              </w:rPr>
            </w:pPr>
            <w:r w:rsidRPr="00EA26A7">
              <w:rPr>
                <w:b/>
                <w:bCs/>
                <w:sz w:val="24"/>
                <w:szCs w:val="24"/>
                <w:lang w:val="en-US"/>
              </w:rPr>
              <w:t>Reproductive system and breast disorders</w:t>
            </w:r>
            <w:r w:rsidRPr="00EA26A7">
              <w:rPr>
                <w:sz w:val="24"/>
                <w:szCs w:val="24"/>
                <w:lang w:val="en-US"/>
              </w:rPr>
              <w:t xml:space="preserve"> </w:t>
            </w:r>
          </w:p>
        </w:tc>
      </w:tr>
      <w:tr w:rsidR="006A25D3" w:rsidRPr="00EA26A7" w14:paraId="518CC1AC" w14:textId="77777777" w:rsidTr="006A25D3">
        <w:trPr>
          <w:gridAfter w:val="1"/>
          <w:wAfter w:w="6" w:type="dxa"/>
        </w:trPr>
        <w:tc>
          <w:tcPr>
            <w:tcW w:w="4536" w:type="dxa"/>
            <w:hideMark/>
          </w:tcPr>
          <w:p w14:paraId="7A2E7EBB" w14:textId="77777777" w:rsidR="006A25D3" w:rsidRPr="00EA26A7" w:rsidRDefault="006A25D3" w:rsidP="006A25D3">
            <w:pPr>
              <w:rPr>
                <w:sz w:val="24"/>
                <w:szCs w:val="24"/>
              </w:rPr>
            </w:pPr>
            <w:r w:rsidRPr="00EA26A7">
              <w:rPr>
                <w:sz w:val="24"/>
                <w:szCs w:val="24"/>
              </w:rPr>
              <w:t xml:space="preserve">Common </w:t>
            </w:r>
          </w:p>
        </w:tc>
        <w:tc>
          <w:tcPr>
            <w:tcW w:w="4538" w:type="dxa"/>
            <w:hideMark/>
          </w:tcPr>
          <w:p w14:paraId="64C0BFD9" w14:textId="77777777" w:rsidR="006A25D3" w:rsidRPr="00EA26A7" w:rsidRDefault="006A25D3" w:rsidP="006A25D3">
            <w:pPr>
              <w:rPr>
                <w:sz w:val="24"/>
                <w:szCs w:val="24"/>
              </w:rPr>
            </w:pPr>
            <w:proofErr w:type="spellStart"/>
            <w:r w:rsidRPr="00EA26A7">
              <w:rPr>
                <w:sz w:val="24"/>
                <w:szCs w:val="24"/>
              </w:rPr>
              <w:t>Impotence</w:t>
            </w:r>
            <w:proofErr w:type="spellEnd"/>
            <w:r w:rsidRPr="00EA26A7">
              <w:rPr>
                <w:sz w:val="24"/>
                <w:szCs w:val="24"/>
              </w:rPr>
              <w:t xml:space="preserve"> </w:t>
            </w:r>
          </w:p>
        </w:tc>
      </w:tr>
    </w:tbl>
    <w:p w14:paraId="1FEEB529" w14:textId="77777777" w:rsidR="006A25D3" w:rsidRPr="00EA26A7" w:rsidRDefault="006A25D3" w:rsidP="00182AC2">
      <w:pPr>
        <w:ind w:left="851"/>
        <w:rPr>
          <w:bCs/>
          <w:sz w:val="24"/>
          <w:szCs w:val="24"/>
          <w:lang w:val="en-GB" w:eastAsia="en-GB"/>
        </w:rPr>
      </w:pPr>
    </w:p>
    <w:p w14:paraId="23A898EC" w14:textId="77777777" w:rsidR="006A25D3" w:rsidRPr="00EA26A7" w:rsidRDefault="006A25D3" w:rsidP="006A25D3">
      <w:pPr>
        <w:autoSpaceDE w:val="0"/>
        <w:autoSpaceDN w:val="0"/>
        <w:adjustRightInd w:val="0"/>
        <w:ind w:left="851"/>
        <w:rPr>
          <w:color w:val="000000"/>
          <w:sz w:val="24"/>
          <w:szCs w:val="24"/>
          <w:u w:val="single"/>
          <w:lang w:val="hr-HR" w:eastAsia="hr-HR"/>
        </w:rPr>
      </w:pPr>
      <w:r w:rsidRPr="00EA26A7">
        <w:rPr>
          <w:color w:val="000000"/>
          <w:sz w:val="24"/>
          <w:szCs w:val="24"/>
          <w:u w:val="single"/>
          <w:lang w:val="hr-HR" w:eastAsia="hr-HR"/>
        </w:rPr>
        <w:t xml:space="preserve">Description of selected adverse reactions </w:t>
      </w:r>
    </w:p>
    <w:p w14:paraId="15FF63F6" w14:textId="77777777" w:rsidR="006A25D3" w:rsidRPr="00EA26A7" w:rsidRDefault="006A25D3" w:rsidP="006A25D3">
      <w:pPr>
        <w:autoSpaceDE w:val="0"/>
        <w:autoSpaceDN w:val="0"/>
        <w:adjustRightInd w:val="0"/>
        <w:ind w:left="851"/>
        <w:rPr>
          <w:color w:val="000000"/>
          <w:sz w:val="24"/>
          <w:szCs w:val="24"/>
          <w:lang w:val="hr-HR" w:eastAsia="hr-HR"/>
        </w:rPr>
      </w:pPr>
      <w:r w:rsidRPr="00EA26A7">
        <w:rPr>
          <w:color w:val="000000"/>
          <w:sz w:val="24"/>
          <w:szCs w:val="24"/>
          <w:lang w:val="hr-HR" w:eastAsia="hr-HR"/>
        </w:rPr>
        <w:t xml:space="preserve">Non-melanoma skin cancer: Based on available data from epidemiological studies, cumulative dose-dependent association between HCTZ and NMSC has been observed (see also sections 4.4 and 5.1). </w:t>
      </w:r>
    </w:p>
    <w:p w14:paraId="01AAA020" w14:textId="77777777" w:rsidR="006A25D3" w:rsidRPr="00EA26A7" w:rsidRDefault="006A25D3" w:rsidP="006A25D3">
      <w:pPr>
        <w:widowControl w:val="0"/>
        <w:ind w:left="851"/>
        <w:rPr>
          <w:bCs/>
          <w:sz w:val="24"/>
          <w:szCs w:val="24"/>
          <w:lang w:val="hr-HR" w:eastAsia="en-GB"/>
        </w:rPr>
      </w:pPr>
    </w:p>
    <w:p w14:paraId="09CD913E" w14:textId="77777777" w:rsidR="006A25D3" w:rsidRPr="00EA26A7" w:rsidRDefault="006A25D3" w:rsidP="006A25D3">
      <w:pPr>
        <w:ind w:left="851"/>
        <w:rPr>
          <w:sz w:val="24"/>
          <w:szCs w:val="24"/>
          <w:u w:val="single"/>
          <w:lang w:val="en-GB"/>
        </w:rPr>
      </w:pPr>
      <w:r w:rsidRPr="00EA26A7">
        <w:rPr>
          <w:sz w:val="24"/>
          <w:szCs w:val="24"/>
          <w:u w:val="single"/>
          <w:lang w:val="en-GB"/>
        </w:rPr>
        <w:t>Reporting of suspected adverse reactions</w:t>
      </w:r>
    </w:p>
    <w:p w14:paraId="2E49B20C" w14:textId="77777777" w:rsidR="006A25D3" w:rsidRPr="00EA26A7" w:rsidRDefault="006A25D3" w:rsidP="006A25D3">
      <w:pPr>
        <w:ind w:left="851"/>
        <w:rPr>
          <w:sz w:val="24"/>
          <w:szCs w:val="24"/>
          <w:lang w:val="en-GB"/>
        </w:rPr>
      </w:pPr>
      <w:r w:rsidRPr="00EA26A7">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5C403B82" w14:textId="77777777" w:rsidR="006A25D3" w:rsidRPr="00EA26A7" w:rsidRDefault="006A25D3" w:rsidP="006A25D3">
      <w:pPr>
        <w:ind w:left="851"/>
        <w:rPr>
          <w:sz w:val="24"/>
          <w:szCs w:val="24"/>
          <w:lang w:val="en-GB"/>
        </w:rPr>
      </w:pPr>
    </w:p>
    <w:p w14:paraId="2737CDEC" w14:textId="77777777" w:rsidR="006A25D3" w:rsidRPr="00EA26A7" w:rsidRDefault="006A25D3" w:rsidP="006A25D3">
      <w:pPr>
        <w:ind w:left="851"/>
        <w:rPr>
          <w:sz w:val="24"/>
          <w:szCs w:val="24"/>
        </w:rPr>
      </w:pPr>
      <w:r w:rsidRPr="00EA26A7">
        <w:rPr>
          <w:sz w:val="24"/>
          <w:szCs w:val="24"/>
        </w:rPr>
        <w:t>Lægemiddelstyrelsen</w:t>
      </w:r>
    </w:p>
    <w:p w14:paraId="22E390E1" w14:textId="77777777" w:rsidR="006A25D3" w:rsidRPr="00EA26A7" w:rsidRDefault="006A25D3" w:rsidP="006A25D3">
      <w:pPr>
        <w:ind w:left="851"/>
        <w:rPr>
          <w:sz w:val="24"/>
          <w:szCs w:val="24"/>
        </w:rPr>
      </w:pPr>
      <w:r w:rsidRPr="00EA26A7">
        <w:rPr>
          <w:sz w:val="24"/>
          <w:szCs w:val="24"/>
        </w:rPr>
        <w:t>Axel Heides Gade 1</w:t>
      </w:r>
    </w:p>
    <w:p w14:paraId="0F39DFC8" w14:textId="77777777" w:rsidR="006A25D3" w:rsidRPr="00EA26A7" w:rsidRDefault="006A25D3" w:rsidP="006A25D3">
      <w:pPr>
        <w:ind w:left="851"/>
        <w:rPr>
          <w:sz w:val="24"/>
          <w:szCs w:val="24"/>
        </w:rPr>
      </w:pPr>
      <w:r w:rsidRPr="00EA26A7">
        <w:rPr>
          <w:sz w:val="24"/>
          <w:szCs w:val="24"/>
        </w:rPr>
        <w:t>DK-2300 København S</w:t>
      </w:r>
    </w:p>
    <w:p w14:paraId="3A4ABF8B" w14:textId="77777777" w:rsidR="006A25D3" w:rsidRPr="00EA26A7" w:rsidRDefault="006A25D3" w:rsidP="006A25D3">
      <w:pPr>
        <w:ind w:left="851"/>
        <w:rPr>
          <w:sz w:val="24"/>
          <w:szCs w:val="24"/>
          <w:lang w:val="en-US"/>
        </w:rPr>
      </w:pPr>
      <w:r w:rsidRPr="00EA26A7">
        <w:rPr>
          <w:sz w:val="24"/>
          <w:szCs w:val="24"/>
          <w:lang w:val="en-US"/>
        </w:rPr>
        <w:t>Website: www.meldenbivirkning.dk</w:t>
      </w:r>
    </w:p>
    <w:p w14:paraId="5D36AC64" w14:textId="77777777" w:rsidR="006A25D3" w:rsidRPr="00EA26A7" w:rsidRDefault="006A25D3" w:rsidP="006A25D3">
      <w:pPr>
        <w:tabs>
          <w:tab w:val="left" w:pos="851"/>
        </w:tabs>
        <w:ind w:left="851"/>
        <w:rPr>
          <w:sz w:val="24"/>
          <w:szCs w:val="24"/>
          <w:lang w:val="en-GB"/>
        </w:rPr>
      </w:pPr>
    </w:p>
    <w:p w14:paraId="685EBE9F" w14:textId="77777777" w:rsidR="006A25D3" w:rsidRPr="00EA26A7" w:rsidRDefault="006A25D3" w:rsidP="006A25D3">
      <w:pPr>
        <w:tabs>
          <w:tab w:val="left" w:pos="851"/>
        </w:tabs>
        <w:ind w:left="851" w:hanging="851"/>
        <w:rPr>
          <w:b/>
          <w:sz w:val="24"/>
          <w:szCs w:val="24"/>
          <w:lang w:val="en-GB"/>
        </w:rPr>
      </w:pPr>
      <w:r w:rsidRPr="00EA26A7">
        <w:rPr>
          <w:b/>
          <w:sz w:val="24"/>
          <w:szCs w:val="24"/>
          <w:lang w:val="en-GB"/>
        </w:rPr>
        <w:t>4.9</w:t>
      </w:r>
      <w:r w:rsidRPr="00EA26A7">
        <w:rPr>
          <w:b/>
          <w:sz w:val="24"/>
          <w:szCs w:val="24"/>
          <w:lang w:val="en-GB"/>
        </w:rPr>
        <w:tab/>
        <w:t>Overdose</w:t>
      </w:r>
    </w:p>
    <w:p w14:paraId="15C3D3AC" w14:textId="77777777" w:rsidR="006A25D3" w:rsidRPr="0017142F" w:rsidRDefault="006A25D3" w:rsidP="006A25D3">
      <w:pPr>
        <w:ind w:left="851"/>
        <w:rPr>
          <w:sz w:val="24"/>
          <w:szCs w:val="24"/>
          <w:lang w:val="en-US"/>
        </w:rPr>
      </w:pPr>
    </w:p>
    <w:p w14:paraId="149C3545" w14:textId="77777777" w:rsidR="006A25D3" w:rsidRPr="00C34CDE" w:rsidRDefault="006A25D3" w:rsidP="006A25D3">
      <w:pPr>
        <w:ind w:left="851"/>
        <w:rPr>
          <w:sz w:val="24"/>
          <w:szCs w:val="24"/>
          <w:u w:val="single"/>
          <w:lang w:val="en-US"/>
        </w:rPr>
      </w:pPr>
      <w:r w:rsidRPr="00C34CDE">
        <w:rPr>
          <w:sz w:val="24"/>
          <w:szCs w:val="24"/>
          <w:u w:val="single"/>
          <w:lang w:val="en-US"/>
        </w:rPr>
        <w:t>Symptoms</w:t>
      </w:r>
    </w:p>
    <w:p w14:paraId="47B44BFE" w14:textId="77777777" w:rsidR="006A25D3" w:rsidRPr="0017142F" w:rsidRDefault="006A25D3" w:rsidP="006A25D3">
      <w:pPr>
        <w:ind w:left="851"/>
        <w:rPr>
          <w:sz w:val="24"/>
          <w:szCs w:val="24"/>
          <w:lang w:val="en-US"/>
        </w:rPr>
      </w:pPr>
      <w:r w:rsidRPr="0017142F">
        <w:rPr>
          <w:sz w:val="24"/>
          <w:szCs w:val="24"/>
          <w:lang w:val="en-US"/>
        </w:rPr>
        <w:t xml:space="preserve">Overdose with valsartan may result in marked hypotension, which could lead to depressed level of consciousness, circulatory collapse and/or shock. In addition, the following signs and symptoms may occur due to an overdose of the hydrochlorothiazide component: nausea, somnolence, </w:t>
      </w:r>
      <w:proofErr w:type="spellStart"/>
      <w:r w:rsidRPr="0017142F">
        <w:rPr>
          <w:sz w:val="24"/>
          <w:szCs w:val="24"/>
          <w:lang w:val="en-US"/>
        </w:rPr>
        <w:t>hypovolaemia</w:t>
      </w:r>
      <w:proofErr w:type="spellEnd"/>
      <w:r w:rsidRPr="0017142F">
        <w:rPr>
          <w:sz w:val="24"/>
          <w:szCs w:val="24"/>
          <w:lang w:val="en-US"/>
        </w:rPr>
        <w:t>, and electrolyte disturbances associated with cardiac arrhythmias and muscle spasms.</w:t>
      </w:r>
    </w:p>
    <w:p w14:paraId="6AD42464" w14:textId="77777777" w:rsidR="006A25D3" w:rsidRPr="0017142F" w:rsidRDefault="006A25D3" w:rsidP="006A25D3">
      <w:pPr>
        <w:ind w:left="851"/>
        <w:rPr>
          <w:sz w:val="24"/>
          <w:szCs w:val="24"/>
          <w:lang w:val="en-US"/>
        </w:rPr>
      </w:pPr>
    </w:p>
    <w:p w14:paraId="6784F75A" w14:textId="77777777" w:rsidR="006A25D3" w:rsidRPr="00C34CDE" w:rsidRDefault="006A25D3" w:rsidP="006A25D3">
      <w:pPr>
        <w:ind w:left="851"/>
        <w:rPr>
          <w:sz w:val="24"/>
          <w:szCs w:val="24"/>
          <w:u w:val="single"/>
          <w:lang w:val="en-US"/>
        </w:rPr>
      </w:pPr>
      <w:r w:rsidRPr="00C34CDE">
        <w:rPr>
          <w:sz w:val="24"/>
          <w:szCs w:val="24"/>
          <w:u w:val="single"/>
          <w:lang w:val="en-US"/>
        </w:rPr>
        <w:t>Treatment</w:t>
      </w:r>
    </w:p>
    <w:p w14:paraId="73122E9B" w14:textId="77777777" w:rsidR="006A25D3" w:rsidRPr="0017142F" w:rsidRDefault="006A25D3" w:rsidP="006A25D3">
      <w:pPr>
        <w:ind w:left="851"/>
        <w:rPr>
          <w:sz w:val="24"/>
          <w:szCs w:val="24"/>
          <w:lang w:val="en-US"/>
        </w:rPr>
      </w:pPr>
      <w:r w:rsidRPr="0017142F">
        <w:rPr>
          <w:sz w:val="24"/>
          <w:szCs w:val="24"/>
          <w:lang w:val="en-US"/>
        </w:rPr>
        <w:t xml:space="preserve">The therapeutic measures depend on the time of ingestion and the type and severity of the symptoms, </w:t>
      </w:r>
      <w:proofErr w:type="spellStart"/>
      <w:r w:rsidRPr="0017142F">
        <w:rPr>
          <w:sz w:val="24"/>
          <w:szCs w:val="24"/>
          <w:lang w:val="en-US"/>
        </w:rPr>
        <w:t>stabilisation</w:t>
      </w:r>
      <w:proofErr w:type="spellEnd"/>
      <w:r w:rsidRPr="0017142F">
        <w:rPr>
          <w:sz w:val="24"/>
          <w:szCs w:val="24"/>
          <w:lang w:val="en-US"/>
        </w:rPr>
        <w:t xml:space="preserve"> of the circulatory condition being of prime importance.</w:t>
      </w:r>
    </w:p>
    <w:p w14:paraId="1B92D444" w14:textId="77777777" w:rsidR="006A25D3" w:rsidRPr="0017142F" w:rsidRDefault="006A25D3" w:rsidP="006A25D3">
      <w:pPr>
        <w:ind w:left="851"/>
        <w:rPr>
          <w:sz w:val="24"/>
          <w:szCs w:val="24"/>
          <w:lang w:val="en-US"/>
        </w:rPr>
      </w:pPr>
    </w:p>
    <w:p w14:paraId="6AE5F42A" w14:textId="77777777" w:rsidR="006A25D3" w:rsidRPr="0017142F" w:rsidRDefault="006A25D3" w:rsidP="006A25D3">
      <w:pPr>
        <w:ind w:left="851"/>
        <w:rPr>
          <w:sz w:val="24"/>
          <w:szCs w:val="24"/>
          <w:lang w:val="en-US"/>
        </w:rPr>
      </w:pPr>
      <w:r w:rsidRPr="0017142F">
        <w:rPr>
          <w:sz w:val="24"/>
          <w:szCs w:val="24"/>
          <w:lang w:val="en-US"/>
        </w:rPr>
        <w:t>If hypotension occurs, the patient should be placed in the supine position and salt and volume supplementation should be given rapidly.</w:t>
      </w:r>
    </w:p>
    <w:p w14:paraId="12D4E9B2" w14:textId="77777777" w:rsidR="006A25D3" w:rsidRPr="0017142F" w:rsidRDefault="006A25D3" w:rsidP="006A25D3">
      <w:pPr>
        <w:ind w:left="851"/>
        <w:rPr>
          <w:sz w:val="24"/>
          <w:szCs w:val="24"/>
          <w:lang w:val="en-US"/>
        </w:rPr>
      </w:pPr>
    </w:p>
    <w:p w14:paraId="0D15FDA7" w14:textId="77777777" w:rsidR="006A25D3" w:rsidRPr="0017142F" w:rsidRDefault="006A25D3" w:rsidP="006A25D3">
      <w:pPr>
        <w:ind w:left="851"/>
        <w:rPr>
          <w:sz w:val="24"/>
          <w:szCs w:val="24"/>
          <w:lang w:val="en-US"/>
        </w:rPr>
      </w:pPr>
      <w:r w:rsidRPr="0017142F">
        <w:rPr>
          <w:sz w:val="24"/>
          <w:szCs w:val="24"/>
          <w:lang w:val="en-US"/>
        </w:rPr>
        <w:t xml:space="preserve">Valsartan cannot be eliminated by means of </w:t>
      </w:r>
      <w:proofErr w:type="spellStart"/>
      <w:r w:rsidRPr="0017142F">
        <w:rPr>
          <w:sz w:val="24"/>
          <w:szCs w:val="24"/>
          <w:lang w:val="en-US"/>
        </w:rPr>
        <w:t>haemodialysis</w:t>
      </w:r>
      <w:proofErr w:type="spellEnd"/>
      <w:r w:rsidRPr="0017142F">
        <w:rPr>
          <w:sz w:val="24"/>
          <w:szCs w:val="24"/>
          <w:lang w:val="en-US"/>
        </w:rPr>
        <w:t xml:space="preserve"> because of its strong plasma binding </w:t>
      </w:r>
      <w:proofErr w:type="spellStart"/>
      <w:r w:rsidRPr="0017142F">
        <w:rPr>
          <w:sz w:val="24"/>
          <w:szCs w:val="24"/>
          <w:lang w:val="en-US"/>
        </w:rPr>
        <w:t>behaviour</w:t>
      </w:r>
      <w:proofErr w:type="spellEnd"/>
      <w:r w:rsidRPr="0017142F">
        <w:rPr>
          <w:sz w:val="24"/>
          <w:szCs w:val="24"/>
          <w:lang w:val="en-US"/>
        </w:rPr>
        <w:t xml:space="preserve"> whereas clearance of hydrochlorothiazide will be achieved by dialysis.</w:t>
      </w:r>
    </w:p>
    <w:p w14:paraId="1FB094AF" w14:textId="77777777" w:rsidR="006A25D3" w:rsidRPr="00EA26A7" w:rsidRDefault="006A25D3" w:rsidP="006A25D3">
      <w:pPr>
        <w:tabs>
          <w:tab w:val="left" w:pos="851"/>
        </w:tabs>
        <w:ind w:left="851"/>
        <w:rPr>
          <w:sz w:val="24"/>
          <w:szCs w:val="24"/>
          <w:lang w:val="en-GB"/>
        </w:rPr>
      </w:pPr>
    </w:p>
    <w:p w14:paraId="5444CD12" w14:textId="77777777" w:rsidR="006A25D3" w:rsidRPr="00EA26A7" w:rsidRDefault="006A25D3" w:rsidP="006A25D3">
      <w:pPr>
        <w:tabs>
          <w:tab w:val="left" w:pos="851"/>
        </w:tabs>
        <w:rPr>
          <w:b/>
          <w:sz w:val="24"/>
          <w:szCs w:val="24"/>
          <w:lang w:val="en-GB"/>
        </w:rPr>
      </w:pPr>
      <w:r w:rsidRPr="00EA26A7">
        <w:rPr>
          <w:b/>
          <w:sz w:val="24"/>
          <w:szCs w:val="24"/>
          <w:lang w:val="en-GB"/>
        </w:rPr>
        <w:t>4.10</w:t>
      </w:r>
      <w:r w:rsidRPr="00EA26A7">
        <w:rPr>
          <w:b/>
          <w:sz w:val="24"/>
          <w:szCs w:val="24"/>
          <w:lang w:val="en-GB"/>
        </w:rPr>
        <w:tab/>
        <w:t>Legal status</w:t>
      </w:r>
    </w:p>
    <w:p w14:paraId="6E7C2106" w14:textId="77777777" w:rsidR="006A25D3" w:rsidRPr="00EA26A7" w:rsidRDefault="006A25D3" w:rsidP="006A25D3">
      <w:pPr>
        <w:tabs>
          <w:tab w:val="left" w:pos="851"/>
        </w:tabs>
        <w:ind w:left="851"/>
        <w:rPr>
          <w:sz w:val="24"/>
          <w:szCs w:val="24"/>
          <w:lang w:val="en-GB"/>
        </w:rPr>
      </w:pPr>
      <w:r w:rsidRPr="00EA26A7">
        <w:rPr>
          <w:sz w:val="24"/>
          <w:szCs w:val="24"/>
          <w:lang w:val="en-GB"/>
        </w:rPr>
        <w:t>B</w:t>
      </w:r>
    </w:p>
    <w:p w14:paraId="2B0BDC31" w14:textId="77777777" w:rsidR="006A25D3" w:rsidRPr="00EA26A7" w:rsidRDefault="006A25D3" w:rsidP="006A25D3">
      <w:pPr>
        <w:tabs>
          <w:tab w:val="left" w:pos="851"/>
        </w:tabs>
        <w:ind w:left="851"/>
        <w:rPr>
          <w:sz w:val="24"/>
          <w:szCs w:val="24"/>
          <w:lang w:val="en-GB"/>
        </w:rPr>
      </w:pPr>
    </w:p>
    <w:p w14:paraId="010B04C5" w14:textId="77777777" w:rsidR="006A25D3" w:rsidRPr="00EA26A7" w:rsidRDefault="006A25D3" w:rsidP="006A25D3">
      <w:pPr>
        <w:tabs>
          <w:tab w:val="left" w:pos="851"/>
        </w:tabs>
        <w:ind w:left="851"/>
        <w:rPr>
          <w:sz w:val="24"/>
          <w:szCs w:val="24"/>
          <w:lang w:val="en-GB"/>
        </w:rPr>
      </w:pPr>
    </w:p>
    <w:p w14:paraId="1EC29930" w14:textId="77777777" w:rsidR="006A25D3" w:rsidRPr="00EA26A7" w:rsidRDefault="006A25D3" w:rsidP="006A25D3">
      <w:pPr>
        <w:tabs>
          <w:tab w:val="left" w:pos="851"/>
        </w:tabs>
        <w:rPr>
          <w:b/>
          <w:sz w:val="24"/>
          <w:szCs w:val="24"/>
          <w:lang w:val="en-GB"/>
        </w:rPr>
      </w:pPr>
      <w:r w:rsidRPr="00EA26A7">
        <w:rPr>
          <w:b/>
          <w:sz w:val="24"/>
          <w:szCs w:val="24"/>
          <w:lang w:val="en-GB"/>
        </w:rPr>
        <w:t>5.</w:t>
      </w:r>
      <w:r w:rsidRPr="00EA26A7">
        <w:rPr>
          <w:b/>
          <w:sz w:val="24"/>
          <w:szCs w:val="24"/>
          <w:lang w:val="en-GB"/>
        </w:rPr>
        <w:tab/>
        <w:t>PHARMACOLOGICAL PROPERTIES</w:t>
      </w:r>
    </w:p>
    <w:p w14:paraId="2A7B92F1" w14:textId="77777777" w:rsidR="006A25D3" w:rsidRPr="00EA26A7" w:rsidRDefault="006A25D3" w:rsidP="006A25D3">
      <w:pPr>
        <w:tabs>
          <w:tab w:val="left" w:pos="851"/>
        </w:tabs>
        <w:ind w:left="851"/>
        <w:rPr>
          <w:sz w:val="24"/>
          <w:szCs w:val="24"/>
          <w:lang w:val="en-GB"/>
        </w:rPr>
      </w:pPr>
    </w:p>
    <w:p w14:paraId="61C0F7FC" w14:textId="77777777" w:rsidR="006A25D3" w:rsidRPr="00EA26A7" w:rsidRDefault="006A25D3" w:rsidP="006A25D3">
      <w:pPr>
        <w:tabs>
          <w:tab w:val="left" w:pos="851"/>
        </w:tabs>
        <w:ind w:left="851" w:hanging="851"/>
        <w:rPr>
          <w:b/>
          <w:sz w:val="24"/>
          <w:szCs w:val="24"/>
          <w:lang w:val="en-GB"/>
        </w:rPr>
      </w:pPr>
      <w:r w:rsidRPr="00EA26A7">
        <w:rPr>
          <w:b/>
          <w:sz w:val="24"/>
          <w:szCs w:val="24"/>
          <w:lang w:val="en-GB"/>
        </w:rPr>
        <w:t>5.1</w:t>
      </w:r>
      <w:r w:rsidRPr="00EA26A7">
        <w:rPr>
          <w:b/>
          <w:sz w:val="24"/>
          <w:szCs w:val="24"/>
          <w:lang w:val="en-GB"/>
        </w:rPr>
        <w:tab/>
        <w:t>Pharmacodynamic properties</w:t>
      </w:r>
      <w:r w:rsidRPr="00EA26A7">
        <w:rPr>
          <w:b/>
          <w:sz w:val="24"/>
          <w:szCs w:val="24"/>
          <w:lang w:val="en-GB"/>
        </w:rPr>
        <w:tab/>
      </w:r>
    </w:p>
    <w:p w14:paraId="42F66B3B" w14:textId="77777777" w:rsidR="006A25D3" w:rsidRPr="00AC21D0" w:rsidRDefault="006A25D3" w:rsidP="006A25D3">
      <w:pPr>
        <w:widowControl w:val="0"/>
        <w:ind w:left="851"/>
        <w:rPr>
          <w:sz w:val="24"/>
          <w:szCs w:val="24"/>
          <w:lang w:val="en-GB"/>
        </w:rPr>
      </w:pPr>
      <w:r w:rsidRPr="00EA26A7">
        <w:rPr>
          <w:sz w:val="24"/>
          <w:szCs w:val="24"/>
          <w:lang w:val="en-US"/>
        </w:rPr>
        <w:t xml:space="preserve">Pharmacotherapeutic group: Agents acting on the renin-angiotensin system, </w:t>
      </w:r>
      <w:r w:rsidRPr="00AC21D0">
        <w:rPr>
          <w:sz w:val="24"/>
          <w:szCs w:val="24"/>
          <w:lang w:val="en-GB"/>
        </w:rPr>
        <w:t>Angiotensin II receptor blockers (ARBs) and diuretics, valsartan and diuretics, ATC code: C09DA03</w:t>
      </w:r>
      <w:r>
        <w:rPr>
          <w:sz w:val="24"/>
          <w:szCs w:val="24"/>
          <w:lang w:val="en-GB"/>
        </w:rPr>
        <w:t>.</w:t>
      </w:r>
    </w:p>
    <w:p w14:paraId="027C8F27" w14:textId="77777777" w:rsidR="006A25D3" w:rsidRPr="00AC21D0" w:rsidRDefault="006A25D3" w:rsidP="006A25D3">
      <w:pPr>
        <w:widowControl w:val="0"/>
        <w:ind w:left="851"/>
        <w:rPr>
          <w:sz w:val="24"/>
          <w:szCs w:val="24"/>
          <w:lang w:val="en-GB"/>
        </w:rPr>
      </w:pPr>
    </w:p>
    <w:p w14:paraId="7F8C810A" w14:textId="77777777" w:rsidR="006A25D3" w:rsidRPr="001F630C" w:rsidRDefault="006A25D3" w:rsidP="006A25D3">
      <w:pPr>
        <w:ind w:left="851"/>
        <w:rPr>
          <w:sz w:val="24"/>
          <w:szCs w:val="24"/>
          <w:u w:val="single"/>
          <w:lang w:val="en-US"/>
        </w:rPr>
      </w:pPr>
      <w:r w:rsidRPr="001F630C">
        <w:rPr>
          <w:sz w:val="24"/>
          <w:szCs w:val="24"/>
          <w:u w:val="single"/>
          <w:lang w:val="en-US"/>
        </w:rPr>
        <w:t>Valsartan/hydrochlorothiazide</w:t>
      </w:r>
    </w:p>
    <w:p w14:paraId="3535BD24" w14:textId="77777777" w:rsidR="006620C2" w:rsidRDefault="006620C2" w:rsidP="006A25D3">
      <w:pPr>
        <w:widowControl w:val="0"/>
        <w:ind w:left="851"/>
        <w:rPr>
          <w:sz w:val="24"/>
          <w:szCs w:val="24"/>
          <w:lang w:val="en-US"/>
        </w:rPr>
      </w:pPr>
    </w:p>
    <w:p w14:paraId="348E1E2A" w14:textId="76CE3183" w:rsidR="006620C2" w:rsidRPr="009D3C26" w:rsidRDefault="006620C2" w:rsidP="006620C2">
      <w:pPr>
        <w:widowControl w:val="0"/>
        <w:ind w:left="851"/>
        <w:rPr>
          <w:i/>
          <w:sz w:val="24"/>
          <w:szCs w:val="24"/>
          <w:lang w:val="en-GB"/>
        </w:rPr>
      </w:pPr>
      <w:r w:rsidRPr="009D3C26">
        <w:rPr>
          <w:i/>
          <w:sz w:val="24"/>
          <w:szCs w:val="24"/>
          <w:lang w:val="en-GB"/>
        </w:rPr>
        <w:t>80 mg/12.5 mg</w:t>
      </w:r>
    </w:p>
    <w:p w14:paraId="4B280D58" w14:textId="77777777" w:rsidR="006620C2" w:rsidRPr="006620C2" w:rsidRDefault="006620C2" w:rsidP="006620C2">
      <w:pPr>
        <w:widowControl w:val="0"/>
        <w:ind w:left="851"/>
        <w:rPr>
          <w:sz w:val="24"/>
          <w:szCs w:val="24"/>
          <w:lang w:val="en-GB"/>
        </w:rPr>
      </w:pPr>
      <w:r w:rsidRPr="006620C2">
        <w:rPr>
          <w:sz w:val="24"/>
          <w:szCs w:val="24"/>
          <w:lang w:val="en-GB"/>
        </w:rPr>
        <w:t>In a double-blind, randomised, active-controlled trial in patients not adequately controlled on hydrochlorothiazide 12.5 mg, significantly greater mean systolic/diastolic BP reductions were observed with the combination of valsartan/hydrochlorothiazide 80/12.5 mg (14.9/11.3 mmHg) compared to hydrochlorothiazide 12.5 mg (5.2/2.9 mmHg) and hydrochlorothiazide 25 mg (6.8/5.7 mmHg). In addition, a significantly greater percentage of patients responded (diastolic BP &lt;90 mmHg or reduction ≥10 mmHg) with valsartan/hydrochlorothiazide 80/12.5 mg (60%) compared to hydrochlorothiazide 12.5 mg (25%) and hydrochlorothiazide 25 mg (27%).</w:t>
      </w:r>
    </w:p>
    <w:p w14:paraId="5A94CBDF" w14:textId="77777777" w:rsidR="006620C2" w:rsidRPr="006620C2" w:rsidRDefault="006620C2" w:rsidP="006620C2">
      <w:pPr>
        <w:widowControl w:val="0"/>
        <w:ind w:left="851"/>
        <w:rPr>
          <w:sz w:val="24"/>
          <w:szCs w:val="24"/>
          <w:lang w:val="en-GB"/>
        </w:rPr>
      </w:pPr>
    </w:p>
    <w:p w14:paraId="195E213A" w14:textId="77777777" w:rsidR="006620C2" w:rsidRPr="006620C2" w:rsidRDefault="006620C2" w:rsidP="006620C2">
      <w:pPr>
        <w:widowControl w:val="0"/>
        <w:ind w:left="851"/>
        <w:rPr>
          <w:sz w:val="24"/>
          <w:szCs w:val="24"/>
          <w:lang w:val="en-GB"/>
        </w:rPr>
      </w:pPr>
      <w:r w:rsidRPr="006620C2">
        <w:rPr>
          <w:sz w:val="24"/>
          <w:szCs w:val="24"/>
          <w:lang w:val="en-GB"/>
        </w:rPr>
        <w:t>In a double-blind, randomised, active-controlled trial in patients not adequately controlled on valsartan 80 mg, significantly greater mean systolic/diastolic BP reductions were observed with the combination of valsartan/hydrochlorothiazide 80/12.5 mg (9.8/8.2 mmHg) compared to valsartan 80 mg (3.9/5.1 mmHg) and valsartan 160 mg (6.5/6.2 mmHg). In addition, a significantly greater percentage of patients responded (diastolic BP &lt;90 mmHg or reduction ≥10 mmHg) with valsartan/hydrochlorothiazide 80/12.5 mg (51%) compared to valsartan 80 mg (36%) and valsartan 160 mg (37%).</w:t>
      </w:r>
    </w:p>
    <w:p w14:paraId="4B2D612C" w14:textId="77777777" w:rsidR="006620C2" w:rsidRPr="006620C2" w:rsidRDefault="006620C2" w:rsidP="006620C2">
      <w:pPr>
        <w:widowControl w:val="0"/>
        <w:ind w:left="851"/>
        <w:rPr>
          <w:sz w:val="24"/>
          <w:szCs w:val="24"/>
          <w:lang w:val="en-GB"/>
        </w:rPr>
      </w:pPr>
    </w:p>
    <w:p w14:paraId="26F5AA2E" w14:textId="77777777" w:rsidR="006620C2" w:rsidRPr="006620C2" w:rsidRDefault="006620C2" w:rsidP="006620C2">
      <w:pPr>
        <w:widowControl w:val="0"/>
        <w:ind w:left="851"/>
        <w:rPr>
          <w:sz w:val="24"/>
          <w:szCs w:val="24"/>
          <w:lang w:val="en-GB"/>
        </w:rPr>
      </w:pPr>
      <w:r w:rsidRPr="006620C2">
        <w:rPr>
          <w:sz w:val="24"/>
          <w:szCs w:val="24"/>
          <w:lang w:val="en-GB"/>
        </w:rPr>
        <w:t>In a double-blind, randomised, placebo-controlled, factorial design trial comparing various dose combinations of valsartan/hydrochlorothiazide to their respective components, significantly greater mean systolic/diastolic BP reductions were observed with the combination of valsartan/hydrochlorothiazide 80/12.5 mg (16.5/11.8 mmHg) compared to placebo (1.9/4.1 mmHg) and both hydrochlorothiazide 12.5 mg (7.3/7.2 mmHg) and valsartan 80 mg (8.8/8.6 mmHg). In addition, a significantly greater percentage of patients responded (diastolic BP &lt;90 mmHg or reduction ≥10 mmHg) with valsartan/hydrochlorothiazide 80/12.5 mg (64%) compared to placebo (29%) and hydrochlorothiazide (41%).</w:t>
      </w:r>
    </w:p>
    <w:p w14:paraId="398E6E58" w14:textId="77777777" w:rsidR="006620C2" w:rsidRPr="006620C2" w:rsidRDefault="006620C2" w:rsidP="006620C2">
      <w:pPr>
        <w:widowControl w:val="0"/>
        <w:ind w:left="851"/>
        <w:rPr>
          <w:sz w:val="24"/>
          <w:szCs w:val="24"/>
          <w:lang w:val="en-GB"/>
        </w:rPr>
      </w:pPr>
    </w:p>
    <w:p w14:paraId="282BF253" w14:textId="5B1AA03D" w:rsidR="006620C2" w:rsidRPr="009D3C26" w:rsidRDefault="006620C2" w:rsidP="006620C2">
      <w:pPr>
        <w:widowControl w:val="0"/>
        <w:ind w:left="851"/>
        <w:rPr>
          <w:i/>
          <w:sz w:val="24"/>
          <w:szCs w:val="24"/>
          <w:lang w:val="en-GB"/>
        </w:rPr>
      </w:pPr>
      <w:r w:rsidRPr="009D3C26">
        <w:rPr>
          <w:i/>
          <w:sz w:val="24"/>
          <w:szCs w:val="24"/>
          <w:lang w:val="en-GB"/>
        </w:rPr>
        <w:t>160 mg/25 mg</w:t>
      </w:r>
    </w:p>
    <w:p w14:paraId="38FC1127" w14:textId="77777777" w:rsidR="006620C2" w:rsidRPr="006620C2" w:rsidRDefault="006620C2" w:rsidP="006620C2">
      <w:pPr>
        <w:widowControl w:val="0"/>
        <w:ind w:left="851"/>
        <w:rPr>
          <w:sz w:val="24"/>
          <w:szCs w:val="24"/>
          <w:lang w:val="en-GB"/>
        </w:rPr>
      </w:pPr>
      <w:r w:rsidRPr="006620C2">
        <w:rPr>
          <w:sz w:val="24"/>
          <w:szCs w:val="24"/>
          <w:lang w:val="en-GB"/>
        </w:rPr>
        <w:t>In a double-blind, randomised, active-controlled trial in patients not adequately controlled on hydrochlorothiazide 12.5 mg, significantly greater mean systolic/diastolic BP reductions were observed with the combination of valsartan/ hydrochlorothiazide 160/12.5 mg (12.4/7.5 mmHg) compared to hydrochlorothiazide 25 mg (5.6/2.1 mmHg). In addition, a significantly greater percentage of patients responded (BP &lt;140/90 mmHg or SBP reduction ≥20 mmHg or DBP reduction ≥10 mmHg) with valsartan/hydrochlorothiazide 160/12.5 mg (50%) compared to hydrochlorothiazide 25 mg (25%).</w:t>
      </w:r>
    </w:p>
    <w:p w14:paraId="68EE6889" w14:textId="68AF7608" w:rsidR="006A25D3" w:rsidRDefault="006A25D3" w:rsidP="006A25D3">
      <w:pPr>
        <w:widowControl w:val="0"/>
        <w:ind w:left="851"/>
        <w:rPr>
          <w:sz w:val="24"/>
          <w:szCs w:val="24"/>
          <w:lang w:val="en-GB"/>
        </w:rPr>
      </w:pPr>
    </w:p>
    <w:p w14:paraId="2E4FFBFB" w14:textId="25572D6B" w:rsidR="00306810" w:rsidRDefault="00306810" w:rsidP="00306810">
      <w:pPr>
        <w:widowControl w:val="0"/>
        <w:ind w:left="851"/>
        <w:rPr>
          <w:sz w:val="24"/>
          <w:szCs w:val="24"/>
          <w:lang w:val="en-GB"/>
        </w:rPr>
      </w:pPr>
      <w:r w:rsidRPr="00306810">
        <w:rPr>
          <w:sz w:val="24"/>
          <w:szCs w:val="24"/>
          <w:lang w:val="en-GB"/>
        </w:rPr>
        <w:t>In a double-blind, randomised, active-controlled trial in patients not adequately controlled on valsartan 160 mg, significantly greater mean systolic/diastolic BP reductions were observed with both the combination of valsartan/hydrochlorothiazide 160/25 mg (14.6/11.9 mmHg) and valsartan/hydrochlorothiazide 160/12.5 mg (12.4/10.4 mmHg) compared to valsartan 160 mg (8.7/8.8 mmHg). The difference in BP reductions between the 160/25 mg and 160/12.5 mg doses also reached statistical significance. In addition, a significantly greater percentage of patients responded (diastolic BP &lt;90 mmHg or reduction ≥10 mmHg) with valsartan/hydrochlorothiazide 160/25 mg (68%) and 160/12.5 mg (62%) compared to valsartan 160 mg (49%).</w:t>
      </w:r>
    </w:p>
    <w:p w14:paraId="25A702B1" w14:textId="77777777" w:rsidR="00306810" w:rsidRPr="006620C2" w:rsidRDefault="00306810" w:rsidP="006A25D3">
      <w:pPr>
        <w:widowControl w:val="0"/>
        <w:ind w:left="851"/>
        <w:rPr>
          <w:sz w:val="24"/>
          <w:szCs w:val="24"/>
          <w:lang w:val="en-GB"/>
        </w:rPr>
      </w:pPr>
    </w:p>
    <w:p w14:paraId="1D2D3B38" w14:textId="77777777" w:rsidR="006A25D3" w:rsidRPr="00EA26A7" w:rsidRDefault="006A25D3" w:rsidP="006A25D3">
      <w:pPr>
        <w:pStyle w:val="Default"/>
        <w:ind w:left="851"/>
        <w:rPr>
          <w:color w:val="auto"/>
          <w:lang w:val="en-GB"/>
        </w:rPr>
      </w:pPr>
      <w:r w:rsidRPr="00EA26A7">
        <w:rPr>
          <w:color w:val="auto"/>
          <w:lang w:val="en-GB"/>
        </w:rPr>
        <w:t>In a double-blind, randomised, placebo-controlled, factorial design trial comparing various dose combinations of valsartan/hydrochlorothiazide to their respective components, significantly greater mean systolic/diastolic BP reductions were observed with the combination of valsartan/hydrochlorothiazide 160/12.5 mg (17.8/13.5 mmHg) and 160/25</w:t>
      </w:r>
      <w:r>
        <w:rPr>
          <w:color w:val="auto"/>
          <w:lang w:val="en-GB"/>
        </w:rPr>
        <w:t> </w:t>
      </w:r>
      <w:r w:rsidRPr="00EA26A7">
        <w:rPr>
          <w:color w:val="auto"/>
          <w:lang w:val="en-GB"/>
        </w:rPr>
        <w:t>mg (22.5/15.3 mmHg) compared to placebo (1.9/4.1 mmHg) and the respective monotherapies, i.e., hydrochlorothiazide 12.5 mg (7.3/7.2 mmHg), hydrochlorothiazide 25</w:t>
      </w:r>
      <w:r>
        <w:rPr>
          <w:color w:val="auto"/>
          <w:lang w:val="en-GB"/>
        </w:rPr>
        <w:t> </w:t>
      </w:r>
      <w:r w:rsidRPr="00EA26A7">
        <w:rPr>
          <w:color w:val="auto"/>
          <w:lang w:val="en-GB"/>
        </w:rPr>
        <w:t>mg (12.7/9.3 mmHg) and valsartan 160 mg (12.1/9.4 mmHg). In addition, a significantly greater percentage of patients responded (diastolic BP &lt;90 mmHg or reduction ≥10 mmHg) with valsartan/hydrochlorothiazide 160/25 mg (81</w:t>
      </w:r>
      <w:r>
        <w:rPr>
          <w:color w:val="auto"/>
          <w:lang w:val="en-GB"/>
        </w:rPr>
        <w:t xml:space="preserve"> %</w:t>
      </w:r>
      <w:r w:rsidRPr="00EA26A7">
        <w:rPr>
          <w:color w:val="auto"/>
          <w:lang w:val="en-GB"/>
        </w:rPr>
        <w:t>) and valsartan/hydrochloro</w:t>
      </w:r>
      <w:r>
        <w:rPr>
          <w:color w:val="auto"/>
          <w:lang w:val="en-GB"/>
        </w:rPr>
        <w:softHyphen/>
      </w:r>
      <w:r w:rsidRPr="00EA26A7">
        <w:rPr>
          <w:color w:val="auto"/>
          <w:lang w:val="en-GB"/>
        </w:rPr>
        <w:t>thiazide 160/12.5 mg (76</w:t>
      </w:r>
      <w:r>
        <w:rPr>
          <w:color w:val="auto"/>
          <w:lang w:val="en-GB"/>
        </w:rPr>
        <w:t xml:space="preserve"> %</w:t>
      </w:r>
      <w:r w:rsidRPr="00EA26A7">
        <w:rPr>
          <w:color w:val="auto"/>
          <w:lang w:val="en-GB"/>
        </w:rPr>
        <w:t>) compared to placebo (29</w:t>
      </w:r>
      <w:r>
        <w:rPr>
          <w:color w:val="auto"/>
          <w:lang w:val="en-GB"/>
        </w:rPr>
        <w:t xml:space="preserve"> %</w:t>
      </w:r>
      <w:r w:rsidRPr="00EA26A7">
        <w:rPr>
          <w:color w:val="auto"/>
          <w:lang w:val="en-GB"/>
        </w:rPr>
        <w:t>) and the respective monotherapies, i.e., hydrochlorothiazide 12.5 mg (41</w:t>
      </w:r>
      <w:r>
        <w:rPr>
          <w:color w:val="auto"/>
          <w:lang w:val="en-GB"/>
        </w:rPr>
        <w:t xml:space="preserve"> %</w:t>
      </w:r>
      <w:r w:rsidRPr="00EA26A7">
        <w:rPr>
          <w:color w:val="auto"/>
          <w:lang w:val="en-GB"/>
        </w:rPr>
        <w:t>), hydrochlorothiazide 25 mg (54</w:t>
      </w:r>
      <w:r>
        <w:rPr>
          <w:color w:val="auto"/>
          <w:lang w:val="en-GB"/>
        </w:rPr>
        <w:t> %</w:t>
      </w:r>
      <w:r w:rsidRPr="00EA26A7">
        <w:rPr>
          <w:color w:val="auto"/>
          <w:lang w:val="en-GB"/>
        </w:rPr>
        <w:t>), and valsartan 160 mg (59</w:t>
      </w:r>
      <w:r>
        <w:rPr>
          <w:color w:val="auto"/>
          <w:lang w:val="en-GB"/>
        </w:rPr>
        <w:t xml:space="preserve"> %</w:t>
      </w:r>
      <w:r w:rsidRPr="00EA26A7">
        <w:rPr>
          <w:color w:val="auto"/>
          <w:lang w:val="en-GB"/>
        </w:rPr>
        <w:t>).</w:t>
      </w:r>
    </w:p>
    <w:p w14:paraId="6B4598F3" w14:textId="77777777" w:rsidR="006A25D3" w:rsidRPr="00EA26A7" w:rsidRDefault="006A25D3" w:rsidP="006A25D3">
      <w:pPr>
        <w:widowControl w:val="0"/>
        <w:ind w:left="851"/>
        <w:rPr>
          <w:sz w:val="24"/>
          <w:szCs w:val="24"/>
          <w:lang w:val="en-GB"/>
        </w:rPr>
      </w:pPr>
    </w:p>
    <w:p w14:paraId="680998A9" w14:textId="77777777" w:rsidR="006A25D3" w:rsidRPr="00EA26A7" w:rsidRDefault="006A25D3" w:rsidP="006A25D3">
      <w:pPr>
        <w:pStyle w:val="Default"/>
        <w:ind w:left="851"/>
        <w:rPr>
          <w:color w:val="auto"/>
          <w:lang w:val="en-GB"/>
        </w:rPr>
      </w:pPr>
      <w:r w:rsidRPr="00EA26A7">
        <w:rPr>
          <w:lang w:val="en-GB"/>
        </w:rPr>
        <w:t>Dose-dependent decreases in serum potassium occur</w:t>
      </w:r>
      <w:r>
        <w:rPr>
          <w:lang w:val="en-GB"/>
        </w:rPr>
        <w:t>r</w:t>
      </w:r>
      <w:r w:rsidRPr="00EA26A7">
        <w:rPr>
          <w:lang w:val="en-GB"/>
        </w:rPr>
        <w:t>ed in controlled clinical studies with valsartan + hydrochlorothiazide. Reduction in serum potassium occurred more frequently in patients given 25 mg hydrochlorothiazide than in those given 12.5 mg hydrochlorothiazide</w:t>
      </w:r>
      <w:r w:rsidRPr="00EA26A7">
        <w:rPr>
          <w:color w:val="auto"/>
          <w:lang w:val="en-GB"/>
        </w:rPr>
        <w:t>. In controlled clinical trials with valsartan/hydrochlorothiazide the potassium lowering effect of hydrochlorothiazide was attenuated by the potassium-sparing effect of valsartan.</w:t>
      </w:r>
    </w:p>
    <w:p w14:paraId="53328B4C" w14:textId="77777777" w:rsidR="006A25D3" w:rsidRPr="00EA26A7" w:rsidRDefault="006A25D3" w:rsidP="006A25D3">
      <w:pPr>
        <w:widowControl w:val="0"/>
        <w:ind w:left="851"/>
        <w:rPr>
          <w:sz w:val="24"/>
          <w:szCs w:val="24"/>
          <w:lang w:val="en-GB"/>
        </w:rPr>
      </w:pPr>
    </w:p>
    <w:p w14:paraId="5516BEC5" w14:textId="77777777" w:rsidR="006A25D3" w:rsidRPr="00EA26A7" w:rsidRDefault="006A25D3" w:rsidP="006A25D3">
      <w:pPr>
        <w:pStyle w:val="Default"/>
        <w:ind w:left="851"/>
        <w:rPr>
          <w:color w:val="auto"/>
          <w:lang w:val="en-GB"/>
        </w:rPr>
      </w:pPr>
      <w:r w:rsidRPr="00EA26A7">
        <w:rPr>
          <w:color w:val="auto"/>
          <w:lang w:val="en-GB"/>
        </w:rPr>
        <w:t>Beneficial effects of valsartan in combination with hydrochlorothiazide on cardiovascular mortality and morbidity are currently unknown.</w:t>
      </w:r>
    </w:p>
    <w:p w14:paraId="64A17570" w14:textId="77777777" w:rsidR="006A25D3" w:rsidRPr="00EA26A7" w:rsidRDefault="006A25D3" w:rsidP="006A25D3">
      <w:pPr>
        <w:pStyle w:val="Default"/>
        <w:ind w:left="851"/>
        <w:rPr>
          <w:color w:val="auto"/>
          <w:lang w:val="en-GB"/>
        </w:rPr>
      </w:pPr>
    </w:p>
    <w:p w14:paraId="21233CC8" w14:textId="77777777" w:rsidR="006A25D3" w:rsidRPr="00EA26A7" w:rsidRDefault="006A25D3" w:rsidP="006A25D3">
      <w:pPr>
        <w:pStyle w:val="Default"/>
        <w:ind w:left="851"/>
        <w:rPr>
          <w:i/>
          <w:iCs/>
          <w:color w:val="auto"/>
          <w:lang w:val="en-GB"/>
        </w:rPr>
      </w:pPr>
      <w:r w:rsidRPr="00EA26A7">
        <w:rPr>
          <w:color w:val="auto"/>
          <w:lang w:val="en-GB"/>
        </w:rPr>
        <w:t>Epidemiological studies have shown that long-term treatment with hydrochlorothiazide reduces the risk of cardiovascular mortality and morbidity.</w:t>
      </w:r>
    </w:p>
    <w:p w14:paraId="5FDF7821" w14:textId="77777777" w:rsidR="006A25D3" w:rsidRPr="00EA26A7" w:rsidRDefault="006A25D3" w:rsidP="006A25D3">
      <w:pPr>
        <w:widowControl w:val="0"/>
        <w:ind w:left="851"/>
        <w:rPr>
          <w:sz w:val="24"/>
          <w:szCs w:val="24"/>
          <w:lang w:val="en-GB"/>
        </w:rPr>
      </w:pPr>
    </w:p>
    <w:p w14:paraId="1B108207" w14:textId="77777777" w:rsidR="006A25D3" w:rsidRPr="001F630C" w:rsidRDefault="006A25D3" w:rsidP="006A25D3">
      <w:pPr>
        <w:ind w:left="851"/>
        <w:rPr>
          <w:sz w:val="24"/>
          <w:szCs w:val="24"/>
          <w:u w:val="single"/>
          <w:lang w:val="en-US"/>
        </w:rPr>
      </w:pPr>
      <w:r w:rsidRPr="001F630C">
        <w:rPr>
          <w:sz w:val="24"/>
          <w:szCs w:val="24"/>
          <w:u w:val="single"/>
          <w:lang w:val="en-US"/>
        </w:rPr>
        <w:t>Valsartan</w:t>
      </w:r>
    </w:p>
    <w:p w14:paraId="6358F991" w14:textId="77777777" w:rsidR="006A25D3" w:rsidRPr="00EA26A7" w:rsidRDefault="006A25D3" w:rsidP="006A25D3">
      <w:pPr>
        <w:widowControl w:val="0"/>
        <w:ind w:left="851"/>
        <w:rPr>
          <w:sz w:val="24"/>
          <w:szCs w:val="24"/>
          <w:lang w:val="en-US"/>
        </w:rPr>
      </w:pPr>
      <w:r w:rsidRPr="00EA26A7">
        <w:rPr>
          <w:sz w:val="24"/>
          <w:szCs w:val="24"/>
          <w:lang w:val="en-US" w:eastAsia="fr-FR"/>
        </w:rPr>
        <w:t>Valsartan is an orally active and specific angiotensin II (Ang II) receptor antagonist.</w:t>
      </w:r>
      <w:r w:rsidRPr="00EA26A7">
        <w:rPr>
          <w:sz w:val="24"/>
          <w:szCs w:val="24"/>
          <w:lang w:val="en-US"/>
        </w:rPr>
        <w:t xml:space="preserve"> It acts selectively on the AT</w:t>
      </w:r>
      <w:r w:rsidRPr="00EA26A7">
        <w:rPr>
          <w:sz w:val="24"/>
          <w:szCs w:val="24"/>
          <w:vertAlign w:val="subscript"/>
          <w:lang w:val="en-US"/>
        </w:rPr>
        <w:t>1</w:t>
      </w:r>
      <w:r w:rsidRPr="00EA26A7">
        <w:rPr>
          <w:sz w:val="24"/>
          <w:szCs w:val="24"/>
          <w:lang w:val="en-US"/>
        </w:rPr>
        <w:t xml:space="preserve"> receptor subtype, which is responsible for the known actions of angiotensin II. </w:t>
      </w:r>
      <w:r w:rsidRPr="00EA26A7">
        <w:rPr>
          <w:sz w:val="24"/>
          <w:szCs w:val="24"/>
          <w:lang w:val="en-US" w:eastAsia="fr-FR"/>
        </w:rPr>
        <w:t xml:space="preserve">The increased plasma levels of Ang II following </w:t>
      </w:r>
      <w:r w:rsidRPr="00EA26A7">
        <w:rPr>
          <w:sz w:val="24"/>
          <w:szCs w:val="24"/>
          <w:lang w:val="en-US"/>
        </w:rPr>
        <w:t>AT</w:t>
      </w:r>
      <w:r w:rsidRPr="00EA26A7">
        <w:rPr>
          <w:sz w:val="24"/>
          <w:szCs w:val="24"/>
          <w:vertAlign w:val="subscript"/>
          <w:lang w:val="en-US"/>
        </w:rPr>
        <w:t>1</w:t>
      </w:r>
      <w:r w:rsidRPr="00EA26A7">
        <w:rPr>
          <w:sz w:val="24"/>
          <w:szCs w:val="24"/>
          <w:lang w:val="en-US" w:eastAsia="fr-FR"/>
        </w:rPr>
        <w:t xml:space="preserve"> receptor blockade with valsartan may stimulate the unblocked</w:t>
      </w:r>
      <w:r w:rsidRPr="00EA26A7">
        <w:rPr>
          <w:sz w:val="24"/>
          <w:szCs w:val="24"/>
          <w:lang w:val="en-US"/>
        </w:rPr>
        <w:t xml:space="preserve"> AT</w:t>
      </w:r>
      <w:r w:rsidRPr="00EA26A7">
        <w:rPr>
          <w:sz w:val="24"/>
          <w:szCs w:val="24"/>
          <w:vertAlign w:val="subscript"/>
          <w:lang w:val="en-US"/>
        </w:rPr>
        <w:t>2</w:t>
      </w:r>
      <w:r w:rsidRPr="00EA26A7">
        <w:rPr>
          <w:sz w:val="24"/>
          <w:szCs w:val="24"/>
          <w:lang w:val="en-US"/>
        </w:rPr>
        <w:t xml:space="preserve"> receptor, </w:t>
      </w:r>
      <w:r w:rsidRPr="00EA26A7">
        <w:rPr>
          <w:sz w:val="24"/>
          <w:szCs w:val="24"/>
          <w:lang w:val="en-US" w:eastAsia="fr-FR"/>
        </w:rPr>
        <w:t>which appears to counterbalance the effect of the</w:t>
      </w:r>
      <w:r w:rsidRPr="00EA26A7">
        <w:rPr>
          <w:sz w:val="24"/>
          <w:szCs w:val="24"/>
          <w:lang w:val="en-US"/>
        </w:rPr>
        <w:t xml:space="preserve"> AT</w:t>
      </w:r>
      <w:r w:rsidRPr="00EA26A7">
        <w:rPr>
          <w:sz w:val="24"/>
          <w:szCs w:val="24"/>
          <w:vertAlign w:val="subscript"/>
          <w:lang w:val="en-US"/>
        </w:rPr>
        <w:t>1</w:t>
      </w:r>
      <w:r w:rsidRPr="00EA26A7">
        <w:rPr>
          <w:sz w:val="24"/>
          <w:szCs w:val="24"/>
          <w:lang w:val="en-US"/>
        </w:rPr>
        <w:t xml:space="preserve"> receptor. Valsartan does not </w:t>
      </w:r>
      <w:r w:rsidRPr="00EA26A7">
        <w:rPr>
          <w:sz w:val="24"/>
          <w:szCs w:val="24"/>
          <w:lang w:val="en-US" w:eastAsia="fr-FR"/>
        </w:rPr>
        <w:t>exhibit any partial agonist activity at the</w:t>
      </w:r>
      <w:r w:rsidRPr="00EA26A7">
        <w:rPr>
          <w:sz w:val="24"/>
          <w:szCs w:val="24"/>
          <w:lang w:val="en-US"/>
        </w:rPr>
        <w:t xml:space="preserve"> AT</w:t>
      </w:r>
      <w:r w:rsidRPr="00EA26A7">
        <w:rPr>
          <w:sz w:val="24"/>
          <w:szCs w:val="24"/>
          <w:vertAlign w:val="subscript"/>
          <w:lang w:val="en-US"/>
        </w:rPr>
        <w:t>1</w:t>
      </w:r>
      <w:r w:rsidRPr="00EA26A7">
        <w:rPr>
          <w:sz w:val="24"/>
          <w:szCs w:val="24"/>
          <w:lang w:val="en-US"/>
        </w:rPr>
        <w:t xml:space="preserve"> receptor and </w:t>
      </w:r>
      <w:r w:rsidRPr="00EA26A7">
        <w:rPr>
          <w:sz w:val="24"/>
          <w:szCs w:val="24"/>
          <w:lang w:val="en-US" w:eastAsia="fr-FR"/>
        </w:rPr>
        <w:t xml:space="preserve">has much (about </w:t>
      </w:r>
      <w:proofErr w:type="gramStart"/>
      <w:r w:rsidRPr="00EA26A7">
        <w:rPr>
          <w:sz w:val="24"/>
          <w:szCs w:val="24"/>
          <w:lang w:val="en-US" w:eastAsia="fr-FR"/>
        </w:rPr>
        <w:t>20,000 fold</w:t>
      </w:r>
      <w:proofErr w:type="gramEnd"/>
      <w:r w:rsidRPr="00EA26A7">
        <w:rPr>
          <w:sz w:val="24"/>
          <w:szCs w:val="24"/>
          <w:lang w:val="en-US" w:eastAsia="fr-FR"/>
        </w:rPr>
        <w:t>) greater affinity for the</w:t>
      </w:r>
      <w:r w:rsidRPr="00EA26A7">
        <w:rPr>
          <w:sz w:val="24"/>
          <w:szCs w:val="24"/>
          <w:lang w:val="en-US"/>
        </w:rPr>
        <w:t xml:space="preserve"> AT</w:t>
      </w:r>
      <w:r w:rsidRPr="00EA26A7">
        <w:rPr>
          <w:sz w:val="24"/>
          <w:szCs w:val="24"/>
          <w:vertAlign w:val="subscript"/>
          <w:lang w:val="en-US"/>
        </w:rPr>
        <w:t>1</w:t>
      </w:r>
      <w:r w:rsidRPr="00EA26A7">
        <w:rPr>
          <w:sz w:val="24"/>
          <w:szCs w:val="24"/>
          <w:lang w:val="en-US"/>
        </w:rPr>
        <w:t xml:space="preserve"> receptor than </w:t>
      </w:r>
      <w:r w:rsidRPr="00EA26A7">
        <w:rPr>
          <w:sz w:val="24"/>
          <w:szCs w:val="24"/>
          <w:lang w:val="en-US" w:eastAsia="fr-FR"/>
        </w:rPr>
        <w:t>for the</w:t>
      </w:r>
      <w:r w:rsidRPr="00EA26A7">
        <w:rPr>
          <w:sz w:val="24"/>
          <w:szCs w:val="24"/>
          <w:lang w:val="en-US"/>
        </w:rPr>
        <w:t xml:space="preserve"> AT</w:t>
      </w:r>
      <w:r w:rsidRPr="00EA26A7">
        <w:rPr>
          <w:sz w:val="24"/>
          <w:szCs w:val="24"/>
          <w:vertAlign w:val="subscript"/>
          <w:lang w:val="en-US"/>
        </w:rPr>
        <w:t>2</w:t>
      </w:r>
      <w:r w:rsidRPr="00EA26A7">
        <w:rPr>
          <w:sz w:val="24"/>
          <w:szCs w:val="24"/>
          <w:lang w:val="en-US"/>
        </w:rPr>
        <w:t xml:space="preserve"> receptor. Valsartan is not known to bind to or block other hormone receptors or ion channels known to be important in cardiovascular regulation.</w:t>
      </w:r>
    </w:p>
    <w:p w14:paraId="676B2443" w14:textId="77777777" w:rsidR="006A25D3" w:rsidRPr="00EA26A7" w:rsidRDefault="006A25D3" w:rsidP="006A25D3">
      <w:pPr>
        <w:widowControl w:val="0"/>
        <w:ind w:left="851"/>
        <w:rPr>
          <w:sz w:val="24"/>
          <w:szCs w:val="24"/>
          <w:lang w:val="en-US"/>
        </w:rPr>
      </w:pPr>
    </w:p>
    <w:p w14:paraId="145B1075" w14:textId="77777777" w:rsidR="006A25D3" w:rsidRPr="00EA26A7" w:rsidRDefault="006A25D3" w:rsidP="006A25D3">
      <w:pPr>
        <w:widowControl w:val="0"/>
        <w:ind w:left="851"/>
        <w:rPr>
          <w:sz w:val="24"/>
          <w:szCs w:val="24"/>
          <w:lang w:val="en-US" w:eastAsia="fr-FR"/>
        </w:rPr>
      </w:pPr>
      <w:r w:rsidRPr="00EA26A7">
        <w:rPr>
          <w:sz w:val="24"/>
          <w:szCs w:val="24"/>
          <w:lang w:val="en-US"/>
        </w:rPr>
        <w:t xml:space="preserve">Valsartan does not inhibit ACE, also known as </w:t>
      </w:r>
      <w:proofErr w:type="spellStart"/>
      <w:r w:rsidRPr="00EA26A7">
        <w:rPr>
          <w:sz w:val="24"/>
          <w:szCs w:val="24"/>
          <w:lang w:val="en-US"/>
        </w:rPr>
        <w:t>kininase</w:t>
      </w:r>
      <w:proofErr w:type="spellEnd"/>
      <w:r w:rsidRPr="00EA26A7">
        <w:rPr>
          <w:sz w:val="24"/>
          <w:szCs w:val="24"/>
          <w:lang w:val="en-US"/>
        </w:rPr>
        <w:t xml:space="preserve"> II, which converts Ang I to Ang II and degrades bradykinin. Since there is no effect on ACE and </w:t>
      </w:r>
      <w:r w:rsidRPr="00EA26A7">
        <w:rPr>
          <w:sz w:val="24"/>
          <w:szCs w:val="24"/>
          <w:lang w:val="en-US" w:eastAsia="fr-FR"/>
        </w:rPr>
        <w:t>no potentiation of bradykinin or substance P, angiotensin II antagonists are unlikely to be associated with coughing. In clinical trials where valsartan was compared with an ACE inhibitor, the incidence of dry cough was significantly (P &lt;0.05) lower in patients treated with valsartan than in those treated with an ACE inhibitor (2.6</w:t>
      </w:r>
      <w:r>
        <w:rPr>
          <w:sz w:val="24"/>
          <w:szCs w:val="24"/>
          <w:lang w:val="en-US" w:eastAsia="fr-FR"/>
        </w:rPr>
        <w:t xml:space="preserve"> %</w:t>
      </w:r>
      <w:r w:rsidRPr="00EA26A7">
        <w:rPr>
          <w:sz w:val="24"/>
          <w:szCs w:val="24"/>
          <w:lang w:val="en-US" w:eastAsia="fr-FR"/>
        </w:rPr>
        <w:t xml:space="preserve"> versus 7.9</w:t>
      </w:r>
      <w:r>
        <w:rPr>
          <w:sz w:val="24"/>
          <w:szCs w:val="24"/>
          <w:lang w:val="en-US" w:eastAsia="fr-FR"/>
        </w:rPr>
        <w:t xml:space="preserve"> %</w:t>
      </w:r>
      <w:r w:rsidRPr="00EA26A7">
        <w:rPr>
          <w:sz w:val="24"/>
          <w:szCs w:val="24"/>
          <w:lang w:val="en-US" w:eastAsia="fr-FR"/>
        </w:rPr>
        <w:t xml:space="preserve"> respectively). In a clinical trial of patients with a history of dry cough during ACE inhibitor therapy, 19.5</w:t>
      </w:r>
      <w:r>
        <w:rPr>
          <w:sz w:val="24"/>
          <w:szCs w:val="24"/>
          <w:lang w:val="en-US" w:eastAsia="fr-FR"/>
        </w:rPr>
        <w:t xml:space="preserve"> %</w:t>
      </w:r>
      <w:r w:rsidRPr="00EA26A7">
        <w:rPr>
          <w:sz w:val="24"/>
          <w:szCs w:val="24"/>
          <w:lang w:val="en-US" w:eastAsia="fr-FR"/>
        </w:rPr>
        <w:t xml:space="preserve"> of trial subjects receiving valsartan and 19.0</w:t>
      </w:r>
      <w:r>
        <w:rPr>
          <w:sz w:val="24"/>
          <w:szCs w:val="24"/>
          <w:lang w:val="en-US" w:eastAsia="fr-FR"/>
        </w:rPr>
        <w:t xml:space="preserve"> %</w:t>
      </w:r>
      <w:r w:rsidRPr="00EA26A7">
        <w:rPr>
          <w:sz w:val="24"/>
          <w:szCs w:val="24"/>
          <w:lang w:val="en-US" w:eastAsia="fr-FR"/>
        </w:rPr>
        <w:t xml:space="preserve"> of those receiving a thiazide diuretic experienced cough compared to 68.5</w:t>
      </w:r>
      <w:r>
        <w:rPr>
          <w:sz w:val="24"/>
          <w:szCs w:val="24"/>
          <w:lang w:val="en-US" w:eastAsia="fr-FR"/>
        </w:rPr>
        <w:t xml:space="preserve"> %</w:t>
      </w:r>
      <w:r w:rsidRPr="00EA26A7">
        <w:rPr>
          <w:sz w:val="24"/>
          <w:szCs w:val="24"/>
          <w:lang w:val="en-US" w:eastAsia="fr-FR"/>
        </w:rPr>
        <w:t xml:space="preserve"> of those treated with an ACE inhibitor (P &lt;0.05).</w:t>
      </w:r>
    </w:p>
    <w:p w14:paraId="0493247C" w14:textId="77777777" w:rsidR="006A25D3" w:rsidRPr="00EA26A7" w:rsidRDefault="006A25D3" w:rsidP="006A25D3">
      <w:pPr>
        <w:widowControl w:val="0"/>
        <w:ind w:left="851"/>
        <w:rPr>
          <w:sz w:val="24"/>
          <w:szCs w:val="24"/>
          <w:lang w:val="en-US" w:eastAsia="en-GB"/>
        </w:rPr>
      </w:pPr>
    </w:p>
    <w:p w14:paraId="1BEB6392" w14:textId="77777777" w:rsidR="006A25D3" w:rsidRPr="00EA26A7" w:rsidRDefault="006A25D3" w:rsidP="006A25D3">
      <w:pPr>
        <w:widowControl w:val="0"/>
        <w:ind w:left="851"/>
        <w:rPr>
          <w:sz w:val="24"/>
          <w:szCs w:val="24"/>
          <w:lang w:val="en-US" w:eastAsia="fr-FR"/>
        </w:rPr>
      </w:pPr>
      <w:r w:rsidRPr="00EA26A7">
        <w:rPr>
          <w:sz w:val="24"/>
          <w:szCs w:val="24"/>
          <w:lang w:val="en-US" w:eastAsia="fr-FR"/>
        </w:rPr>
        <w:t>Administration of valsartan to patients with hypertension results in reduction of blood pressure without affecting pulse rate. In most patients, after administration of a single oral dose, onset of antihypertensive activity occurs within 2 hours, and the peak reduction of blood pressure is achieved within 4-6 hours. The antihypertensive effect persists over 24 hours after dosing. During repeated dosing, the maximum reduction in blood pressure with any dose is generally attained within 2-4 weeks and is sustained during long-term therapy. Combined with hydrochlorothiazide, a significant additional reduction in blood pressure is achieved.</w:t>
      </w:r>
    </w:p>
    <w:p w14:paraId="30578632" w14:textId="77777777" w:rsidR="006A25D3" w:rsidRPr="00EA26A7" w:rsidRDefault="006A25D3" w:rsidP="006A25D3">
      <w:pPr>
        <w:widowControl w:val="0"/>
        <w:ind w:left="851"/>
        <w:rPr>
          <w:sz w:val="24"/>
          <w:szCs w:val="24"/>
          <w:lang w:val="en-US" w:eastAsia="en-GB"/>
        </w:rPr>
      </w:pPr>
    </w:p>
    <w:p w14:paraId="28C401CF" w14:textId="77777777" w:rsidR="006A25D3" w:rsidRPr="00EA26A7" w:rsidRDefault="006A25D3" w:rsidP="006A25D3">
      <w:pPr>
        <w:pStyle w:val="Default"/>
        <w:ind w:left="851"/>
        <w:rPr>
          <w:color w:val="auto"/>
          <w:lang w:val="en-GB"/>
        </w:rPr>
      </w:pPr>
      <w:r w:rsidRPr="00EA26A7">
        <w:rPr>
          <w:color w:val="auto"/>
          <w:lang w:val="en-GB"/>
        </w:rPr>
        <w:t>Abrupt withdrawal of valsartan has not been associated with rebound hypertension or other adverse clinical events.</w:t>
      </w:r>
    </w:p>
    <w:p w14:paraId="02862D48" w14:textId="77777777" w:rsidR="006A25D3" w:rsidRPr="00EA26A7" w:rsidRDefault="006A25D3" w:rsidP="006A25D3">
      <w:pPr>
        <w:pStyle w:val="Default"/>
        <w:ind w:left="851"/>
        <w:rPr>
          <w:color w:val="auto"/>
          <w:lang w:val="en-GB"/>
        </w:rPr>
      </w:pPr>
    </w:p>
    <w:p w14:paraId="7083D6C7" w14:textId="77777777" w:rsidR="006A25D3" w:rsidRPr="00EA26A7" w:rsidRDefault="006A25D3" w:rsidP="006A25D3">
      <w:pPr>
        <w:pStyle w:val="Default"/>
        <w:ind w:left="851"/>
        <w:rPr>
          <w:color w:val="auto"/>
          <w:lang w:val="en-GB"/>
        </w:rPr>
      </w:pPr>
      <w:r w:rsidRPr="00EA26A7">
        <w:rPr>
          <w:color w:val="auto"/>
          <w:lang w:val="en-GB"/>
        </w:rPr>
        <w:t>In hypertensive patients with type 2 diabetes and microalbuminuria, valsartan has been shown to reduce the urinary excretion of albumin. The MARVAL (Micro Albuminuria Reduction with Valsartan) study assessed the reduction in urinary albumin excretion (UAE) with valsartan (80-160 mg/od) versus amlodipine (5-10 mg/od), in 332 type 2 diabetic patients (mean age: 58 years; 265 men) with microalbuminuria (valsartan: 58 µg/min; amlodipine: 55.4 µg/min), normal or high blood pressure and with preserved renal function (blood creatinine &lt;120 µmol/l). At 24 weeks, UAE was reduced (p &lt;0.001) by 42</w:t>
      </w:r>
      <w:r>
        <w:rPr>
          <w:color w:val="auto"/>
          <w:lang w:val="en-GB"/>
        </w:rPr>
        <w:t> %</w:t>
      </w:r>
      <w:r w:rsidRPr="00EA26A7">
        <w:rPr>
          <w:color w:val="auto"/>
          <w:lang w:val="en-GB"/>
        </w:rPr>
        <w:t xml:space="preserve"> (–24.2 µg/min; 95</w:t>
      </w:r>
      <w:r>
        <w:rPr>
          <w:color w:val="auto"/>
          <w:lang w:val="en-GB"/>
        </w:rPr>
        <w:t xml:space="preserve"> %</w:t>
      </w:r>
      <w:r w:rsidRPr="00EA26A7">
        <w:rPr>
          <w:color w:val="auto"/>
          <w:lang w:val="en-GB"/>
        </w:rPr>
        <w:t xml:space="preserve"> CI: –40.4 to –19.1) with valsartan and approximately 3</w:t>
      </w:r>
      <w:r>
        <w:rPr>
          <w:color w:val="auto"/>
          <w:lang w:val="en-GB"/>
        </w:rPr>
        <w:t xml:space="preserve"> %</w:t>
      </w:r>
      <w:r w:rsidRPr="00EA26A7">
        <w:rPr>
          <w:color w:val="auto"/>
          <w:lang w:val="en-GB"/>
        </w:rPr>
        <w:t xml:space="preserve"> (–1.7 µg/min; 95</w:t>
      </w:r>
      <w:r>
        <w:rPr>
          <w:color w:val="auto"/>
          <w:lang w:val="en-GB"/>
        </w:rPr>
        <w:t xml:space="preserve"> %</w:t>
      </w:r>
      <w:r w:rsidRPr="00EA26A7">
        <w:rPr>
          <w:color w:val="auto"/>
          <w:lang w:val="en-GB"/>
        </w:rPr>
        <w:t xml:space="preserve"> CI: –5.6 to 14.9) with amlodipine despite similar rates of blood pressure reduction in both groups. The </w:t>
      </w:r>
      <w:r w:rsidRPr="00AF5260">
        <w:rPr>
          <w:color w:val="auto"/>
          <w:lang w:val="en-GB"/>
        </w:rPr>
        <w:t xml:space="preserve">valsartan/hydrochlorothiazide </w:t>
      </w:r>
      <w:r w:rsidRPr="00EA26A7">
        <w:rPr>
          <w:color w:val="auto"/>
          <w:lang w:val="en-GB"/>
        </w:rPr>
        <w:t>Reduction of Proteinuria (DROP) study further examined the efficacy of valsartan in reducing UAE in 391 hypertensive patients (BP=150/88 mmHg) with type 2 diabetes, albuminuria (mean=102 µg/min; 20–700 µg/min) and preserved renal function (mean serum creatinine = 80 µmol/l). Patients were randomised to one of 3 doses of valsartan (160, 320 and 640 mg/od) and treated for 30 weeks. The purpose of the study was to determine the optimal dose of valsartan for reducing UAE in hypertensive patients with type 2 diabetes. At 30 weeks, the percentage change in UAE was significantly reduced by 36</w:t>
      </w:r>
      <w:r>
        <w:rPr>
          <w:color w:val="auto"/>
          <w:lang w:val="en-GB"/>
        </w:rPr>
        <w:t xml:space="preserve"> %</w:t>
      </w:r>
      <w:r w:rsidRPr="00EA26A7">
        <w:rPr>
          <w:color w:val="auto"/>
          <w:lang w:val="en-GB"/>
        </w:rPr>
        <w:t xml:space="preserve"> from baseline with valsartan 160 mg (95</w:t>
      </w:r>
      <w:r>
        <w:rPr>
          <w:color w:val="auto"/>
          <w:lang w:val="en-GB"/>
        </w:rPr>
        <w:t xml:space="preserve"> %</w:t>
      </w:r>
      <w:r w:rsidRPr="00EA26A7">
        <w:rPr>
          <w:color w:val="auto"/>
          <w:lang w:val="en-GB"/>
        </w:rPr>
        <w:t>CI: 22 to 47</w:t>
      </w:r>
      <w:r>
        <w:rPr>
          <w:color w:val="auto"/>
          <w:lang w:val="en-GB"/>
        </w:rPr>
        <w:t xml:space="preserve"> %</w:t>
      </w:r>
      <w:r w:rsidRPr="00EA26A7">
        <w:rPr>
          <w:color w:val="auto"/>
          <w:lang w:val="en-GB"/>
        </w:rPr>
        <w:t>), and by 44</w:t>
      </w:r>
      <w:r>
        <w:rPr>
          <w:color w:val="auto"/>
          <w:lang w:val="en-GB"/>
        </w:rPr>
        <w:t xml:space="preserve"> %</w:t>
      </w:r>
      <w:r w:rsidRPr="00EA26A7">
        <w:rPr>
          <w:color w:val="auto"/>
          <w:lang w:val="en-GB"/>
        </w:rPr>
        <w:t xml:space="preserve"> with valsartan 320 mg (95</w:t>
      </w:r>
      <w:r>
        <w:rPr>
          <w:color w:val="auto"/>
          <w:lang w:val="en-GB"/>
        </w:rPr>
        <w:t xml:space="preserve"> %</w:t>
      </w:r>
      <w:r w:rsidRPr="00EA26A7">
        <w:rPr>
          <w:color w:val="auto"/>
          <w:lang w:val="en-GB"/>
        </w:rPr>
        <w:t>CI: 31 to 54</w:t>
      </w:r>
      <w:r>
        <w:rPr>
          <w:color w:val="auto"/>
          <w:lang w:val="en-GB"/>
        </w:rPr>
        <w:t xml:space="preserve"> %</w:t>
      </w:r>
      <w:r w:rsidRPr="00EA26A7">
        <w:rPr>
          <w:color w:val="auto"/>
          <w:lang w:val="en-GB"/>
        </w:rPr>
        <w:t>). It was concluded that 160-320 mg of valsartan produced clinically relevant reductions in UAE in hypertensive patients with type 2 diabetes.</w:t>
      </w:r>
    </w:p>
    <w:p w14:paraId="0CD39645" w14:textId="77777777" w:rsidR="006A25D3" w:rsidRPr="00EA26A7" w:rsidRDefault="006A25D3" w:rsidP="006A25D3">
      <w:pPr>
        <w:widowControl w:val="0"/>
        <w:ind w:left="851"/>
        <w:rPr>
          <w:sz w:val="24"/>
          <w:szCs w:val="24"/>
          <w:lang w:val="en-GB"/>
        </w:rPr>
      </w:pPr>
    </w:p>
    <w:p w14:paraId="2C3896EE" w14:textId="77777777" w:rsidR="006A25D3" w:rsidRPr="00AF5260" w:rsidRDefault="006A25D3" w:rsidP="006A25D3">
      <w:pPr>
        <w:ind w:left="851"/>
        <w:rPr>
          <w:i/>
          <w:sz w:val="24"/>
          <w:szCs w:val="24"/>
          <w:lang w:val="sv-SE"/>
        </w:rPr>
      </w:pPr>
      <w:proofErr w:type="spellStart"/>
      <w:r w:rsidRPr="00AF5260">
        <w:rPr>
          <w:i/>
          <w:sz w:val="24"/>
          <w:szCs w:val="24"/>
          <w:lang w:val="sv-SE"/>
        </w:rPr>
        <w:t>Other</w:t>
      </w:r>
      <w:proofErr w:type="spellEnd"/>
      <w:r w:rsidRPr="00AF5260">
        <w:rPr>
          <w:i/>
          <w:sz w:val="24"/>
          <w:szCs w:val="24"/>
          <w:lang w:val="sv-SE"/>
        </w:rPr>
        <w:t xml:space="preserve">: Dual blockade </w:t>
      </w:r>
      <w:proofErr w:type="spellStart"/>
      <w:r w:rsidRPr="00AF5260">
        <w:rPr>
          <w:i/>
          <w:sz w:val="24"/>
          <w:szCs w:val="24"/>
          <w:lang w:val="sv-SE"/>
        </w:rPr>
        <w:t>of</w:t>
      </w:r>
      <w:proofErr w:type="spellEnd"/>
      <w:r w:rsidRPr="00AF5260">
        <w:rPr>
          <w:i/>
          <w:sz w:val="24"/>
          <w:szCs w:val="24"/>
          <w:lang w:val="sv-SE"/>
        </w:rPr>
        <w:t xml:space="preserve"> the renin-</w:t>
      </w:r>
      <w:proofErr w:type="spellStart"/>
      <w:r w:rsidRPr="00AF5260">
        <w:rPr>
          <w:i/>
          <w:sz w:val="24"/>
          <w:szCs w:val="24"/>
          <w:lang w:val="sv-SE"/>
        </w:rPr>
        <w:t>angiotensin</w:t>
      </w:r>
      <w:proofErr w:type="spellEnd"/>
      <w:r w:rsidRPr="00AF5260">
        <w:rPr>
          <w:i/>
          <w:sz w:val="24"/>
          <w:szCs w:val="24"/>
          <w:lang w:val="sv-SE"/>
        </w:rPr>
        <w:t>-</w:t>
      </w:r>
      <w:proofErr w:type="spellStart"/>
      <w:r w:rsidRPr="00AF5260">
        <w:rPr>
          <w:i/>
          <w:sz w:val="24"/>
          <w:szCs w:val="24"/>
          <w:lang w:val="sv-SE"/>
        </w:rPr>
        <w:t>aldosterone</w:t>
      </w:r>
      <w:proofErr w:type="spellEnd"/>
      <w:r w:rsidRPr="00AF5260">
        <w:rPr>
          <w:i/>
          <w:sz w:val="24"/>
          <w:szCs w:val="24"/>
          <w:lang w:val="sv-SE"/>
        </w:rPr>
        <w:t xml:space="preserve"> system (RAAS)</w:t>
      </w:r>
    </w:p>
    <w:p w14:paraId="1202F557" w14:textId="77777777" w:rsidR="006A25D3" w:rsidRPr="00EA26A7" w:rsidRDefault="006A25D3" w:rsidP="006A25D3">
      <w:pPr>
        <w:ind w:left="851"/>
        <w:rPr>
          <w:sz w:val="24"/>
          <w:szCs w:val="24"/>
          <w:lang w:val="en-US"/>
        </w:rPr>
      </w:pPr>
      <w:r w:rsidRPr="00EA26A7">
        <w:rPr>
          <w:sz w:val="24"/>
          <w:szCs w:val="24"/>
          <w:lang w:val="en-US"/>
        </w:rPr>
        <w:t xml:space="preserve">Two large </w:t>
      </w:r>
      <w:proofErr w:type="spellStart"/>
      <w:r w:rsidRPr="00EA26A7">
        <w:rPr>
          <w:sz w:val="24"/>
          <w:szCs w:val="24"/>
          <w:lang w:val="en-US"/>
        </w:rPr>
        <w:t>randomised</w:t>
      </w:r>
      <w:proofErr w:type="spellEnd"/>
      <w:r w:rsidRPr="00EA26A7">
        <w:rPr>
          <w:sz w:val="24"/>
          <w:szCs w:val="24"/>
          <w:lang w:val="en-US"/>
        </w:rPr>
        <w:t>, controlled trials (ONTARGET (</w:t>
      </w:r>
      <w:proofErr w:type="spellStart"/>
      <w:r w:rsidRPr="00EA26A7">
        <w:rPr>
          <w:sz w:val="24"/>
          <w:szCs w:val="24"/>
          <w:lang w:val="en-US"/>
        </w:rPr>
        <w:t>ONgoing</w:t>
      </w:r>
      <w:proofErr w:type="spellEnd"/>
      <w:r w:rsidRPr="00EA26A7">
        <w:rPr>
          <w:sz w:val="24"/>
          <w:szCs w:val="24"/>
          <w:lang w:val="en-US"/>
        </w:rPr>
        <w:t xml:space="preserve"> Telmisartan Alone and in combination with Ramipril Global Endpoint Trial) and VA NEPHRON-D (The Veterans Affairs Nephropathy in Diabetes)) have examined the use of the combination of an ACE-inhibitor with an angiotensin II receptor blocker.</w:t>
      </w:r>
    </w:p>
    <w:p w14:paraId="168ACC05" w14:textId="77777777" w:rsidR="006A25D3" w:rsidRPr="00EA26A7" w:rsidRDefault="006A25D3" w:rsidP="006A25D3">
      <w:pPr>
        <w:ind w:left="851"/>
        <w:rPr>
          <w:sz w:val="24"/>
          <w:szCs w:val="24"/>
          <w:lang w:val="en-US"/>
        </w:rPr>
      </w:pPr>
      <w:r w:rsidRPr="00EA26A7">
        <w:rPr>
          <w:sz w:val="24"/>
          <w:szCs w:val="24"/>
          <w:lang w:val="en-US"/>
        </w:rPr>
        <w:t>ONTARGET was a study conducted in patients with a history of cardiovascular or cerebrovascular disease, or type 2 diabetes mellitus accompanied by evidence of end-organ damage. VA NEPHRON-D was a study in patients with type 2 diabetes mellitus and diabetic nephropathy.</w:t>
      </w:r>
    </w:p>
    <w:p w14:paraId="65C1A53F" w14:textId="77777777" w:rsidR="006A25D3" w:rsidRPr="00EA26A7" w:rsidRDefault="006A25D3" w:rsidP="006A25D3">
      <w:pPr>
        <w:ind w:left="851"/>
        <w:rPr>
          <w:sz w:val="24"/>
          <w:szCs w:val="24"/>
          <w:lang w:val="en-US"/>
        </w:rPr>
      </w:pPr>
      <w:r w:rsidRPr="00EA26A7">
        <w:rPr>
          <w:sz w:val="24"/>
          <w:szCs w:val="24"/>
          <w:lang w:val="en-US"/>
        </w:rPr>
        <w:t xml:space="preserve">These studies have shown no significant beneficial effect on renal and/or cardiovascular outcomes and mortality, while an increased risk of </w:t>
      </w:r>
      <w:proofErr w:type="spellStart"/>
      <w:r w:rsidRPr="00EA26A7">
        <w:rPr>
          <w:sz w:val="24"/>
          <w:szCs w:val="24"/>
          <w:lang w:val="en-US"/>
        </w:rPr>
        <w:t>hyperkalaemia</w:t>
      </w:r>
      <w:proofErr w:type="spellEnd"/>
      <w:r w:rsidRPr="00EA26A7">
        <w:rPr>
          <w:sz w:val="24"/>
          <w:szCs w:val="24"/>
          <w:lang w:val="en-US"/>
        </w:rPr>
        <w:t>, acute kidney injury and/or hypotension as compared to monotherapy was observed. Given their similar pharmacodynamic properties, these results are also relevant for other ACE-inhibitors and angiotensin II receptor blockers.</w:t>
      </w:r>
    </w:p>
    <w:p w14:paraId="50ED3C06" w14:textId="77777777" w:rsidR="006A25D3" w:rsidRPr="00EA26A7" w:rsidRDefault="006A25D3" w:rsidP="006A25D3">
      <w:pPr>
        <w:ind w:left="851"/>
        <w:rPr>
          <w:sz w:val="24"/>
          <w:szCs w:val="24"/>
          <w:lang w:val="en-US"/>
        </w:rPr>
      </w:pPr>
      <w:r w:rsidRPr="00EA26A7">
        <w:rPr>
          <w:sz w:val="24"/>
          <w:szCs w:val="24"/>
          <w:lang w:val="en-US"/>
        </w:rPr>
        <w:t>ACE-inhibitors and angiotensin II receptor blockers should therefore not be used concomitantly in patients with diabetic nephropathy.</w:t>
      </w:r>
    </w:p>
    <w:p w14:paraId="38249FBA" w14:textId="77777777" w:rsidR="006A25D3" w:rsidRPr="00EA26A7" w:rsidRDefault="006A25D3" w:rsidP="006A25D3">
      <w:pPr>
        <w:ind w:left="851"/>
        <w:rPr>
          <w:sz w:val="24"/>
          <w:szCs w:val="24"/>
          <w:lang w:val="en-US"/>
        </w:rPr>
      </w:pPr>
      <w:r w:rsidRPr="00EA26A7">
        <w:rPr>
          <w:sz w:val="24"/>
          <w:szCs w:val="24"/>
          <w:lang w:val="en-US"/>
        </w:rPr>
        <w:t>ALTITUDE (</w:t>
      </w:r>
      <w:proofErr w:type="spellStart"/>
      <w:r w:rsidRPr="00EA26A7">
        <w:rPr>
          <w:sz w:val="24"/>
          <w:szCs w:val="24"/>
          <w:lang w:val="en-US"/>
        </w:rPr>
        <w:t>Aliskiren</w:t>
      </w:r>
      <w:proofErr w:type="spellEnd"/>
      <w:r w:rsidRPr="00EA26A7">
        <w:rPr>
          <w:sz w:val="24"/>
          <w:szCs w:val="24"/>
          <w:lang w:val="en-US"/>
        </w:rPr>
        <w:t xml:space="preserve"> Trial in Type 2 Diabetes Using Cardiovascular and Renal Disease Endpoints) was a study designed to test the benefit of adding </w:t>
      </w:r>
      <w:proofErr w:type="spellStart"/>
      <w:r w:rsidRPr="00EA26A7">
        <w:rPr>
          <w:sz w:val="24"/>
          <w:szCs w:val="24"/>
          <w:lang w:val="en-US"/>
        </w:rPr>
        <w:t>aliskiren</w:t>
      </w:r>
      <w:proofErr w:type="spellEnd"/>
      <w:r w:rsidRPr="00EA26A7">
        <w:rPr>
          <w:sz w:val="24"/>
          <w:szCs w:val="24"/>
          <w:lang w:val="en-US"/>
        </w:rPr>
        <w:t xml:space="preserve"> to a standard therapy of an ACE-inhibitor or an angiotensin II receptor blocker in patients with type 2 diabetes mellitus and chronic kidney disease, cardiovascular disease, or both. The study was terminated early because of an increased risk of adverse outcomes. Cardiovascular death and stroke were both numerically more frequent in the </w:t>
      </w:r>
      <w:proofErr w:type="spellStart"/>
      <w:r w:rsidRPr="00EA26A7">
        <w:rPr>
          <w:sz w:val="24"/>
          <w:szCs w:val="24"/>
          <w:lang w:val="en-US"/>
        </w:rPr>
        <w:t>aliskiren</w:t>
      </w:r>
      <w:proofErr w:type="spellEnd"/>
      <w:r w:rsidRPr="00EA26A7">
        <w:rPr>
          <w:sz w:val="24"/>
          <w:szCs w:val="24"/>
          <w:lang w:val="en-US"/>
        </w:rPr>
        <w:t xml:space="preserve"> group than in the placebo group and adverse events and serious adverse events of interest (</w:t>
      </w:r>
      <w:proofErr w:type="spellStart"/>
      <w:r w:rsidRPr="00EA26A7">
        <w:rPr>
          <w:sz w:val="24"/>
          <w:szCs w:val="24"/>
          <w:lang w:val="en-US"/>
        </w:rPr>
        <w:t>hyperkalaemia</w:t>
      </w:r>
      <w:proofErr w:type="spellEnd"/>
      <w:r w:rsidRPr="00EA26A7">
        <w:rPr>
          <w:sz w:val="24"/>
          <w:szCs w:val="24"/>
          <w:lang w:val="en-US"/>
        </w:rPr>
        <w:t xml:space="preserve">, hypotension and renal dysfunction) were more frequently reported in the </w:t>
      </w:r>
      <w:proofErr w:type="spellStart"/>
      <w:r w:rsidRPr="00EA26A7">
        <w:rPr>
          <w:sz w:val="24"/>
          <w:szCs w:val="24"/>
          <w:lang w:val="en-US"/>
        </w:rPr>
        <w:t>aliskiren</w:t>
      </w:r>
      <w:proofErr w:type="spellEnd"/>
      <w:r w:rsidRPr="00EA26A7">
        <w:rPr>
          <w:sz w:val="24"/>
          <w:szCs w:val="24"/>
          <w:lang w:val="en-US"/>
        </w:rPr>
        <w:t xml:space="preserve"> group than in the placebo group.</w:t>
      </w:r>
    </w:p>
    <w:p w14:paraId="70106B79" w14:textId="77777777" w:rsidR="006A25D3" w:rsidRPr="00EA26A7" w:rsidRDefault="006A25D3" w:rsidP="006A25D3">
      <w:pPr>
        <w:widowControl w:val="0"/>
        <w:ind w:left="851"/>
        <w:rPr>
          <w:sz w:val="24"/>
          <w:szCs w:val="24"/>
          <w:lang w:val="en-US"/>
        </w:rPr>
      </w:pPr>
    </w:p>
    <w:p w14:paraId="40F7F70B" w14:textId="77777777" w:rsidR="006A25D3" w:rsidRPr="001F630C" w:rsidRDefault="006A25D3" w:rsidP="006A25D3">
      <w:pPr>
        <w:ind w:left="851"/>
        <w:rPr>
          <w:sz w:val="24"/>
          <w:szCs w:val="24"/>
          <w:u w:val="single"/>
          <w:lang w:val="en-US"/>
        </w:rPr>
      </w:pPr>
      <w:r w:rsidRPr="001F630C">
        <w:rPr>
          <w:sz w:val="24"/>
          <w:szCs w:val="24"/>
          <w:u w:val="single"/>
          <w:lang w:val="en-US"/>
        </w:rPr>
        <w:t>Hydrochlorothiazide</w:t>
      </w:r>
    </w:p>
    <w:p w14:paraId="03CD4508" w14:textId="77777777" w:rsidR="006A25D3" w:rsidRPr="00EA26A7" w:rsidRDefault="006A25D3" w:rsidP="006A25D3">
      <w:pPr>
        <w:widowControl w:val="0"/>
        <w:ind w:left="851"/>
        <w:rPr>
          <w:sz w:val="24"/>
          <w:szCs w:val="24"/>
          <w:lang w:val="en-US" w:eastAsia="fr-FR"/>
        </w:rPr>
      </w:pPr>
      <w:r w:rsidRPr="00EA26A7">
        <w:rPr>
          <w:sz w:val="24"/>
          <w:szCs w:val="24"/>
          <w:lang w:val="en-US" w:eastAsia="fr-FR"/>
        </w:rPr>
        <w:t xml:space="preserve">The site of action of thiazide diuretics is primarily in the renal distal convoluted tubule. It has been shown that there is a high-affinity receptor in the renal cortex as the primary binding site for the thiazide diuretic action and inhibition of NaCl transport in the distal convoluted tubule. The mode of action of thiazides is through inhibition of the </w:t>
      </w:r>
      <w:proofErr w:type="spellStart"/>
      <w:r w:rsidRPr="00EA26A7">
        <w:rPr>
          <w:sz w:val="24"/>
          <w:szCs w:val="24"/>
          <w:lang w:val="en-US" w:eastAsia="fr-FR"/>
        </w:rPr>
        <w:t>Na</w:t>
      </w:r>
      <w:r w:rsidRPr="00EA26A7">
        <w:rPr>
          <w:sz w:val="24"/>
          <w:szCs w:val="24"/>
          <w:vertAlign w:val="superscript"/>
          <w:lang w:val="en-US" w:eastAsia="fr-FR"/>
        </w:rPr>
        <w:t>+</w:t>
      </w:r>
      <w:r w:rsidRPr="00EA26A7">
        <w:rPr>
          <w:sz w:val="24"/>
          <w:szCs w:val="24"/>
          <w:lang w:val="en-US" w:eastAsia="fr-FR"/>
        </w:rPr>
        <w:t>Cl</w:t>
      </w:r>
      <w:proofErr w:type="spellEnd"/>
      <w:r w:rsidRPr="00EA26A7">
        <w:rPr>
          <w:sz w:val="24"/>
          <w:szCs w:val="24"/>
          <w:vertAlign w:val="superscript"/>
          <w:lang w:val="en-US" w:eastAsia="fr-FR"/>
        </w:rPr>
        <w:t>-</w:t>
      </w:r>
      <w:r w:rsidRPr="00EA26A7">
        <w:rPr>
          <w:sz w:val="24"/>
          <w:szCs w:val="24"/>
          <w:lang w:val="en-US" w:eastAsia="fr-FR"/>
        </w:rPr>
        <w:t xml:space="preserve"> symporter perhaps by competing for the Cl</w:t>
      </w:r>
      <w:r w:rsidRPr="00EA26A7">
        <w:rPr>
          <w:sz w:val="24"/>
          <w:szCs w:val="24"/>
          <w:vertAlign w:val="superscript"/>
          <w:lang w:val="en-US" w:eastAsia="fr-FR"/>
        </w:rPr>
        <w:t>-</w:t>
      </w:r>
      <w:r w:rsidRPr="00EA26A7">
        <w:rPr>
          <w:sz w:val="24"/>
          <w:szCs w:val="24"/>
          <w:lang w:val="en-US" w:eastAsia="fr-FR"/>
        </w:rPr>
        <w:t xml:space="preserve"> site, thereby affecting electrolyte reabsorption mechanisms: directly increasing sodium and chloride excretion to an approximately equal extent, and indirectly by this diuretic action reducing plasma volume, with consequent increases in plasma renin activity, aldosterone secretion and urinary potassium loss, and a decrease in serum potassium. The renin-aldosterone link is mediated by angiotensin II, so with co-administration of valsartan the reduction in serum potassium is less pronounced as observed under monotherapy with hydrochlorothiazide.</w:t>
      </w:r>
    </w:p>
    <w:p w14:paraId="74DDE3D3" w14:textId="77777777" w:rsidR="006A25D3" w:rsidRPr="00EA26A7" w:rsidRDefault="006A25D3" w:rsidP="006A25D3">
      <w:pPr>
        <w:widowControl w:val="0"/>
        <w:ind w:left="851"/>
        <w:rPr>
          <w:bCs/>
          <w:sz w:val="24"/>
          <w:szCs w:val="24"/>
          <w:lang w:val="en-US" w:eastAsia="en-GB"/>
        </w:rPr>
      </w:pPr>
    </w:p>
    <w:p w14:paraId="7F79FE06" w14:textId="77777777" w:rsidR="006A25D3" w:rsidRPr="005F3368" w:rsidRDefault="006A25D3" w:rsidP="006A25D3">
      <w:pPr>
        <w:pStyle w:val="Default"/>
        <w:ind w:left="851"/>
        <w:rPr>
          <w:i/>
        </w:rPr>
      </w:pPr>
      <w:r w:rsidRPr="005F3368">
        <w:rPr>
          <w:i/>
        </w:rPr>
        <w:t>Non-melanoma skin cancer</w:t>
      </w:r>
    </w:p>
    <w:p w14:paraId="06132D6F" w14:textId="77777777" w:rsidR="006A25D3" w:rsidRPr="00EA26A7" w:rsidRDefault="006A25D3" w:rsidP="006A25D3">
      <w:pPr>
        <w:pStyle w:val="Default"/>
        <w:ind w:left="851"/>
      </w:pPr>
      <w:r w:rsidRPr="00EA26A7">
        <w:t xml:space="preserve">Based on available data from epidemiological studies, cumulative dose-dependent association between HCTZ and NMSC has been observed. One study included a population comprised of 71,533 cases of BCC and of 8,629 cases of SCC matched to 1,430,833 and 172,462 population controls, respectively. High HCTZ use (≥50,000 mg cumulative) was associated with an </w:t>
      </w:r>
      <w:r w:rsidRPr="005F3368">
        <w:rPr>
          <w:lang w:val="en-GB"/>
        </w:rPr>
        <w:t xml:space="preserve">adjusted Odds Ratio (OR) of </w:t>
      </w:r>
      <w:r w:rsidRPr="00EA26A7">
        <w:t>1.29 (95</w:t>
      </w:r>
      <w:r>
        <w:t xml:space="preserve"> %</w:t>
      </w:r>
      <w:r w:rsidRPr="00EA26A7">
        <w:t xml:space="preserve"> CI: 1.23-1.35) for BCC and 3.98 (95</w:t>
      </w:r>
      <w:r>
        <w:t xml:space="preserve"> %</w:t>
      </w:r>
      <w:r w:rsidRPr="00EA26A7">
        <w:t xml:space="preserve"> CI: 3.68-4.31) for SCC. A clear cumulative dose response relationship was observed for both BCC and SCC. Another study showed a possible association between lip cancer (SCC) and exposure to HCTZ: 633 cases of lip-cancer were matched with 63,067 population controls, using a risk-set sampling strategy. A cumulative dose-response relationship was demonstrated with an adjusted OR 2.1 (95</w:t>
      </w:r>
      <w:r>
        <w:t xml:space="preserve"> %</w:t>
      </w:r>
      <w:r w:rsidRPr="00EA26A7">
        <w:t xml:space="preserve"> CI: 1.7-2.6) increasing to OR 3.9 (3.0-4.9) for high use (~25,000 mg) and OR 7.7 (5.7-10.5) for the highest cumulative dose (~100,000 mg) (see also section 4.4). </w:t>
      </w:r>
    </w:p>
    <w:p w14:paraId="28C2BB8A" w14:textId="77777777" w:rsidR="006A25D3" w:rsidRPr="00EA26A7" w:rsidRDefault="006A25D3" w:rsidP="006A25D3">
      <w:pPr>
        <w:tabs>
          <w:tab w:val="left" w:pos="851"/>
        </w:tabs>
        <w:ind w:left="851"/>
        <w:rPr>
          <w:sz w:val="24"/>
          <w:szCs w:val="24"/>
          <w:lang w:val="en-GB"/>
        </w:rPr>
      </w:pPr>
    </w:p>
    <w:p w14:paraId="51A16A29" w14:textId="0C0C88D6" w:rsidR="006A25D3" w:rsidRPr="00EA26A7" w:rsidRDefault="006A25D3" w:rsidP="006A25D3">
      <w:pPr>
        <w:tabs>
          <w:tab w:val="left" w:pos="851"/>
        </w:tabs>
        <w:ind w:left="851" w:hanging="851"/>
        <w:rPr>
          <w:b/>
          <w:sz w:val="24"/>
          <w:szCs w:val="24"/>
          <w:lang w:val="en-GB"/>
        </w:rPr>
      </w:pPr>
      <w:r w:rsidRPr="00EA26A7">
        <w:rPr>
          <w:b/>
          <w:sz w:val="24"/>
          <w:szCs w:val="24"/>
          <w:lang w:val="en-GB"/>
        </w:rPr>
        <w:t>5.2</w:t>
      </w:r>
      <w:r w:rsidRPr="00EA26A7">
        <w:rPr>
          <w:b/>
          <w:sz w:val="24"/>
          <w:szCs w:val="24"/>
          <w:lang w:val="en-GB"/>
        </w:rPr>
        <w:tab/>
        <w:t>Pharmacokinetic properties</w:t>
      </w:r>
    </w:p>
    <w:p w14:paraId="3872763F" w14:textId="77777777" w:rsidR="006A25D3" w:rsidRPr="00EA26A7" w:rsidRDefault="006A25D3" w:rsidP="006A25D3">
      <w:pPr>
        <w:ind w:left="851"/>
        <w:rPr>
          <w:sz w:val="24"/>
          <w:szCs w:val="24"/>
          <w:lang w:val="en-US"/>
        </w:rPr>
      </w:pPr>
    </w:p>
    <w:p w14:paraId="1A2F1014" w14:textId="77777777" w:rsidR="006A25D3" w:rsidRPr="005F3368" w:rsidRDefault="006A25D3" w:rsidP="006A25D3">
      <w:pPr>
        <w:ind w:left="851"/>
        <w:rPr>
          <w:sz w:val="24"/>
          <w:szCs w:val="24"/>
          <w:u w:val="single"/>
          <w:lang w:val="en-US"/>
        </w:rPr>
      </w:pPr>
      <w:r w:rsidRPr="005F3368">
        <w:rPr>
          <w:sz w:val="24"/>
          <w:szCs w:val="24"/>
          <w:u w:val="single"/>
          <w:lang w:val="en-US"/>
        </w:rPr>
        <w:t>Valsartan hydrochlorothiazide</w:t>
      </w:r>
    </w:p>
    <w:p w14:paraId="1A8883CB" w14:textId="77777777" w:rsidR="006A25D3" w:rsidRPr="00EA26A7" w:rsidRDefault="006A25D3" w:rsidP="006A25D3">
      <w:pPr>
        <w:ind w:left="851"/>
        <w:rPr>
          <w:sz w:val="24"/>
          <w:szCs w:val="24"/>
          <w:lang w:val="en-US" w:eastAsia="fr-FR"/>
        </w:rPr>
      </w:pPr>
      <w:r w:rsidRPr="00EA26A7">
        <w:rPr>
          <w:sz w:val="24"/>
          <w:szCs w:val="24"/>
          <w:lang w:val="en-US" w:eastAsia="fr-FR"/>
        </w:rPr>
        <w:t>The systemic availability of hydrochlorothiazide is reduced by about 30</w:t>
      </w:r>
      <w:r>
        <w:rPr>
          <w:sz w:val="24"/>
          <w:szCs w:val="24"/>
          <w:lang w:val="en-US" w:eastAsia="fr-FR"/>
        </w:rPr>
        <w:t xml:space="preserve"> %</w:t>
      </w:r>
      <w:r w:rsidRPr="00EA26A7">
        <w:rPr>
          <w:sz w:val="24"/>
          <w:szCs w:val="24"/>
          <w:lang w:val="en-US" w:eastAsia="fr-FR"/>
        </w:rPr>
        <w:t xml:space="preserve"> when </w:t>
      </w:r>
      <w:proofErr w:type="spellStart"/>
      <w:r w:rsidRPr="00EA26A7">
        <w:rPr>
          <w:sz w:val="24"/>
          <w:szCs w:val="24"/>
          <w:lang w:val="en-US" w:eastAsia="fr-FR"/>
        </w:rPr>
        <w:t>coadministered</w:t>
      </w:r>
      <w:proofErr w:type="spellEnd"/>
      <w:r w:rsidRPr="00EA26A7">
        <w:rPr>
          <w:sz w:val="24"/>
          <w:szCs w:val="24"/>
          <w:lang w:val="en-US" w:eastAsia="fr-FR"/>
        </w:rPr>
        <w:t xml:space="preserve"> with valsartan. The kinetics of valsartan are not markedly affected by the coadministration of hydrochlorothiazide. This observed interaction has no impact on the combined use of valsartan and hydrochlorothiazide, since controlled clinical trials have shown a clear anti-hypertensive effect, greater than that obtained with either active substance given alone, or placebo.</w:t>
      </w:r>
    </w:p>
    <w:p w14:paraId="0234C2E4" w14:textId="77777777" w:rsidR="006A25D3" w:rsidRPr="00EA26A7" w:rsidRDefault="006A25D3" w:rsidP="006A25D3">
      <w:pPr>
        <w:ind w:left="851"/>
        <w:rPr>
          <w:sz w:val="24"/>
          <w:szCs w:val="24"/>
          <w:lang w:val="en-US" w:eastAsia="en-GB"/>
        </w:rPr>
      </w:pPr>
    </w:p>
    <w:p w14:paraId="3D254486" w14:textId="77777777" w:rsidR="006A25D3" w:rsidRPr="005F3368" w:rsidRDefault="006A25D3" w:rsidP="006A25D3">
      <w:pPr>
        <w:ind w:left="851"/>
        <w:rPr>
          <w:sz w:val="24"/>
          <w:szCs w:val="24"/>
          <w:u w:val="single"/>
          <w:lang w:val="en-US"/>
        </w:rPr>
      </w:pPr>
      <w:r w:rsidRPr="005F3368">
        <w:rPr>
          <w:sz w:val="24"/>
          <w:szCs w:val="24"/>
          <w:u w:val="single"/>
          <w:lang w:val="en-US"/>
        </w:rPr>
        <w:t>Valsartan</w:t>
      </w:r>
    </w:p>
    <w:p w14:paraId="59C29C27" w14:textId="77777777" w:rsidR="006A25D3" w:rsidRPr="00EA26A7" w:rsidRDefault="006A25D3" w:rsidP="006A25D3">
      <w:pPr>
        <w:ind w:left="851"/>
        <w:rPr>
          <w:sz w:val="24"/>
          <w:szCs w:val="24"/>
          <w:lang w:val="en-US"/>
        </w:rPr>
      </w:pPr>
    </w:p>
    <w:p w14:paraId="19ED5BFD" w14:textId="77777777" w:rsidR="006A25D3" w:rsidRPr="00EA26A7" w:rsidRDefault="006A25D3" w:rsidP="006A25D3">
      <w:pPr>
        <w:ind w:left="851"/>
        <w:rPr>
          <w:i/>
          <w:sz w:val="24"/>
          <w:szCs w:val="24"/>
          <w:lang w:val="en-US"/>
        </w:rPr>
      </w:pPr>
      <w:r w:rsidRPr="00EA26A7">
        <w:rPr>
          <w:i/>
          <w:sz w:val="24"/>
          <w:szCs w:val="24"/>
          <w:lang w:val="en-US"/>
        </w:rPr>
        <w:t>Absorption</w:t>
      </w:r>
    </w:p>
    <w:p w14:paraId="41EEA7E4" w14:textId="77777777" w:rsidR="006A25D3" w:rsidRPr="00EA26A7" w:rsidRDefault="006A25D3" w:rsidP="006A25D3">
      <w:pPr>
        <w:ind w:left="851"/>
        <w:rPr>
          <w:sz w:val="24"/>
          <w:szCs w:val="24"/>
          <w:lang w:val="en-US"/>
        </w:rPr>
      </w:pPr>
      <w:r w:rsidRPr="00EA26A7">
        <w:rPr>
          <w:sz w:val="24"/>
          <w:szCs w:val="24"/>
          <w:lang w:val="en-US"/>
        </w:rPr>
        <w:t>Following oral administration of valsartan alone, peak plasma concentrations of valsartan are reached in 2</w:t>
      </w:r>
      <w:r w:rsidRPr="00EA26A7">
        <w:rPr>
          <w:sz w:val="24"/>
          <w:szCs w:val="24"/>
          <w:lang w:val="en-US"/>
        </w:rPr>
        <w:noBreakHyphen/>
        <w:t>4 hours. Mean absolute bioavailability is 23</w:t>
      </w:r>
      <w:r>
        <w:rPr>
          <w:sz w:val="24"/>
          <w:szCs w:val="24"/>
          <w:lang w:val="en-US"/>
        </w:rPr>
        <w:t xml:space="preserve"> %</w:t>
      </w:r>
      <w:r w:rsidRPr="00EA26A7">
        <w:rPr>
          <w:sz w:val="24"/>
          <w:szCs w:val="24"/>
          <w:lang w:val="en-US"/>
        </w:rPr>
        <w:t>. Food decreases exposure (as measured by AUC) to valsartan by about 40</w:t>
      </w:r>
      <w:r>
        <w:rPr>
          <w:sz w:val="24"/>
          <w:szCs w:val="24"/>
          <w:lang w:val="en-US"/>
        </w:rPr>
        <w:t xml:space="preserve"> %</w:t>
      </w:r>
      <w:r w:rsidRPr="00EA26A7">
        <w:rPr>
          <w:sz w:val="24"/>
          <w:szCs w:val="24"/>
          <w:lang w:val="en-US"/>
        </w:rPr>
        <w:t xml:space="preserve"> and peak plasma concentration (</w:t>
      </w:r>
      <w:proofErr w:type="spellStart"/>
      <w:r w:rsidRPr="00EA26A7">
        <w:rPr>
          <w:sz w:val="24"/>
          <w:szCs w:val="24"/>
          <w:lang w:val="en-US"/>
        </w:rPr>
        <w:t>C</w:t>
      </w:r>
      <w:r w:rsidRPr="00EA26A7">
        <w:rPr>
          <w:sz w:val="24"/>
          <w:szCs w:val="24"/>
          <w:vertAlign w:val="subscript"/>
          <w:lang w:val="en-US"/>
        </w:rPr>
        <w:t>max</w:t>
      </w:r>
      <w:proofErr w:type="spellEnd"/>
      <w:r w:rsidRPr="00EA26A7">
        <w:rPr>
          <w:sz w:val="24"/>
          <w:szCs w:val="24"/>
          <w:lang w:val="en-US"/>
        </w:rPr>
        <w:t>) by about 50</w:t>
      </w:r>
      <w:r>
        <w:rPr>
          <w:sz w:val="24"/>
          <w:szCs w:val="24"/>
          <w:lang w:val="en-US"/>
        </w:rPr>
        <w:t xml:space="preserve"> %</w:t>
      </w:r>
      <w:r w:rsidRPr="00EA26A7">
        <w:rPr>
          <w:sz w:val="24"/>
          <w:szCs w:val="24"/>
          <w:lang w:val="en-US"/>
        </w:rPr>
        <w:t>, although from about 8 h post dosing plasma valsartan concentrations are similar for the fed and fasted groups. This reduction in AUC is not, however, accompanied by a clinically significant reduction in the therapeutic effect, and valsartan can therefore be given either with or without food.</w:t>
      </w:r>
    </w:p>
    <w:p w14:paraId="7BABAB65" w14:textId="77777777" w:rsidR="006A25D3" w:rsidRPr="00EA26A7" w:rsidRDefault="006A25D3" w:rsidP="006A25D3">
      <w:pPr>
        <w:ind w:left="851"/>
        <w:rPr>
          <w:sz w:val="24"/>
          <w:szCs w:val="24"/>
          <w:lang w:val="en-US"/>
        </w:rPr>
      </w:pPr>
    </w:p>
    <w:p w14:paraId="03DB2C2B" w14:textId="77777777" w:rsidR="006A25D3" w:rsidRPr="00EA26A7" w:rsidRDefault="006A25D3" w:rsidP="006A25D3">
      <w:pPr>
        <w:ind w:left="851"/>
        <w:rPr>
          <w:i/>
          <w:sz w:val="24"/>
          <w:szCs w:val="24"/>
          <w:lang w:val="en-US"/>
        </w:rPr>
      </w:pPr>
      <w:r w:rsidRPr="00EA26A7">
        <w:rPr>
          <w:i/>
          <w:sz w:val="24"/>
          <w:szCs w:val="24"/>
          <w:lang w:val="en-US"/>
        </w:rPr>
        <w:t>Distribution</w:t>
      </w:r>
    </w:p>
    <w:p w14:paraId="0A3A2572" w14:textId="77777777" w:rsidR="006A25D3" w:rsidRPr="00EA26A7" w:rsidRDefault="006A25D3" w:rsidP="006A25D3">
      <w:pPr>
        <w:ind w:left="851"/>
        <w:rPr>
          <w:sz w:val="24"/>
          <w:szCs w:val="24"/>
          <w:lang w:val="en-US"/>
        </w:rPr>
      </w:pPr>
      <w:r w:rsidRPr="00EA26A7">
        <w:rPr>
          <w:sz w:val="24"/>
          <w:szCs w:val="24"/>
          <w:lang w:val="en-US"/>
        </w:rPr>
        <w:t xml:space="preserve">The steady-state volume of distribution of valsartan after intravenous administration is about 17 </w:t>
      </w:r>
      <w:proofErr w:type="spellStart"/>
      <w:r w:rsidRPr="00EA26A7">
        <w:rPr>
          <w:sz w:val="24"/>
          <w:szCs w:val="24"/>
          <w:lang w:val="en-US"/>
        </w:rPr>
        <w:t>litres</w:t>
      </w:r>
      <w:proofErr w:type="spellEnd"/>
      <w:r w:rsidRPr="00EA26A7">
        <w:rPr>
          <w:sz w:val="24"/>
          <w:szCs w:val="24"/>
          <w:lang w:val="en-US"/>
        </w:rPr>
        <w:t>, indicating that valsartan does not distribute into tissues extensively. Valsartan is highly bound to serum proteins (94–97</w:t>
      </w:r>
      <w:r>
        <w:rPr>
          <w:sz w:val="24"/>
          <w:szCs w:val="24"/>
          <w:lang w:val="en-US"/>
        </w:rPr>
        <w:t xml:space="preserve"> %</w:t>
      </w:r>
      <w:r w:rsidRPr="00EA26A7">
        <w:rPr>
          <w:sz w:val="24"/>
          <w:szCs w:val="24"/>
          <w:lang w:val="en-US"/>
        </w:rPr>
        <w:t>), mainly serum albumin.</w:t>
      </w:r>
    </w:p>
    <w:p w14:paraId="73BB4640" w14:textId="0C463E21" w:rsidR="00182AC2" w:rsidRDefault="00182AC2">
      <w:pPr>
        <w:rPr>
          <w:sz w:val="24"/>
          <w:szCs w:val="24"/>
          <w:lang w:val="en-US"/>
        </w:rPr>
      </w:pPr>
      <w:r>
        <w:rPr>
          <w:sz w:val="24"/>
          <w:szCs w:val="24"/>
          <w:lang w:val="en-US"/>
        </w:rPr>
        <w:br w:type="page"/>
      </w:r>
    </w:p>
    <w:p w14:paraId="7DCA1E20" w14:textId="77777777" w:rsidR="006A25D3" w:rsidRPr="00EA26A7" w:rsidRDefault="006A25D3" w:rsidP="006A25D3">
      <w:pPr>
        <w:ind w:left="851"/>
        <w:rPr>
          <w:sz w:val="24"/>
          <w:szCs w:val="24"/>
          <w:lang w:val="en-US"/>
        </w:rPr>
      </w:pPr>
    </w:p>
    <w:p w14:paraId="7282FC29" w14:textId="77777777" w:rsidR="006A25D3" w:rsidRPr="00EA26A7" w:rsidRDefault="006A25D3" w:rsidP="006A25D3">
      <w:pPr>
        <w:ind w:left="851"/>
        <w:rPr>
          <w:i/>
          <w:sz w:val="24"/>
          <w:szCs w:val="24"/>
          <w:lang w:val="en-US"/>
        </w:rPr>
      </w:pPr>
      <w:r w:rsidRPr="00EA26A7">
        <w:rPr>
          <w:i/>
          <w:sz w:val="24"/>
          <w:szCs w:val="24"/>
          <w:lang w:val="en-US"/>
        </w:rPr>
        <w:t>Biotransformation</w:t>
      </w:r>
    </w:p>
    <w:p w14:paraId="261094ED" w14:textId="77777777" w:rsidR="006A25D3" w:rsidRPr="00EA26A7" w:rsidRDefault="006A25D3" w:rsidP="006A25D3">
      <w:pPr>
        <w:ind w:left="851"/>
        <w:rPr>
          <w:sz w:val="24"/>
          <w:szCs w:val="24"/>
          <w:lang w:val="en-US"/>
        </w:rPr>
      </w:pPr>
      <w:r w:rsidRPr="00EA26A7">
        <w:rPr>
          <w:sz w:val="24"/>
          <w:szCs w:val="24"/>
          <w:lang w:val="en-US"/>
        </w:rPr>
        <w:t xml:space="preserve">Valsartan is not </w:t>
      </w:r>
      <w:proofErr w:type="spellStart"/>
      <w:r w:rsidRPr="00EA26A7">
        <w:rPr>
          <w:sz w:val="24"/>
          <w:szCs w:val="24"/>
          <w:lang w:val="en-US"/>
        </w:rPr>
        <w:t>biotransformed</w:t>
      </w:r>
      <w:proofErr w:type="spellEnd"/>
      <w:r w:rsidRPr="00EA26A7">
        <w:rPr>
          <w:sz w:val="24"/>
          <w:szCs w:val="24"/>
          <w:lang w:val="en-US"/>
        </w:rPr>
        <w:t xml:space="preserve"> to a high extent as only about 20</w:t>
      </w:r>
      <w:r>
        <w:rPr>
          <w:sz w:val="24"/>
          <w:szCs w:val="24"/>
          <w:lang w:val="en-US"/>
        </w:rPr>
        <w:t xml:space="preserve"> %</w:t>
      </w:r>
      <w:r w:rsidRPr="00EA26A7">
        <w:rPr>
          <w:sz w:val="24"/>
          <w:szCs w:val="24"/>
          <w:lang w:val="en-US"/>
        </w:rPr>
        <w:t xml:space="preserve"> of dose is recovered as metabolites. A hydroxy metabolite has been identified in plasma at low concentrations (less than 10</w:t>
      </w:r>
      <w:r>
        <w:rPr>
          <w:sz w:val="24"/>
          <w:szCs w:val="24"/>
          <w:lang w:val="en-US"/>
        </w:rPr>
        <w:t xml:space="preserve"> %</w:t>
      </w:r>
      <w:r w:rsidRPr="00EA26A7">
        <w:rPr>
          <w:sz w:val="24"/>
          <w:szCs w:val="24"/>
          <w:lang w:val="en-US"/>
        </w:rPr>
        <w:t xml:space="preserve"> of the valsartan AUC). This metabolite is pharmacologically inactive.</w:t>
      </w:r>
    </w:p>
    <w:p w14:paraId="652E0E74" w14:textId="77777777" w:rsidR="006A25D3" w:rsidRPr="00EA26A7" w:rsidRDefault="006A25D3" w:rsidP="006A25D3">
      <w:pPr>
        <w:ind w:left="851"/>
        <w:rPr>
          <w:sz w:val="24"/>
          <w:szCs w:val="24"/>
          <w:lang w:val="en-US"/>
        </w:rPr>
      </w:pPr>
    </w:p>
    <w:p w14:paraId="32ED677C" w14:textId="77777777" w:rsidR="006A25D3" w:rsidRPr="00EA26A7" w:rsidRDefault="006A25D3" w:rsidP="006A25D3">
      <w:pPr>
        <w:ind w:left="851"/>
        <w:rPr>
          <w:i/>
          <w:sz w:val="24"/>
          <w:szCs w:val="24"/>
          <w:lang w:val="en-US"/>
        </w:rPr>
      </w:pPr>
      <w:r w:rsidRPr="00EA26A7">
        <w:rPr>
          <w:i/>
          <w:sz w:val="24"/>
          <w:szCs w:val="24"/>
          <w:lang w:val="en-US"/>
        </w:rPr>
        <w:t>Elimination</w:t>
      </w:r>
    </w:p>
    <w:p w14:paraId="58A7D6BD" w14:textId="77777777" w:rsidR="006A25D3" w:rsidRPr="00EA26A7" w:rsidRDefault="006A25D3" w:rsidP="006A25D3">
      <w:pPr>
        <w:ind w:left="851"/>
        <w:rPr>
          <w:sz w:val="24"/>
          <w:szCs w:val="24"/>
          <w:lang w:val="en-US"/>
        </w:rPr>
      </w:pPr>
      <w:r w:rsidRPr="00EA26A7">
        <w:rPr>
          <w:sz w:val="24"/>
          <w:szCs w:val="24"/>
          <w:lang w:val="en-US"/>
        </w:rPr>
        <w:t>Valsartan shows multiexponential decay kinetics (t</w:t>
      </w:r>
      <w:r w:rsidRPr="00EA26A7">
        <w:rPr>
          <w:sz w:val="24"/>
          <w:szCs w:val="24"/>
          <w:vertAlign w:val="subscript"/>
          <w:lang w:val="en-US"/>
        </w:rPr>
        <w:t>½</w:t>
      </w:r>
      <w:r w:rsidRPr="00EA26A7">
        <w:rPr>
          <w:sz w:val="24"/>
          <w:szCs w:val="24"/>
          <w:vertAlign w:val="subscript"/>
        </w:rPr>
        <w:t>α</w:t>
      </w:r>
      <w:r w:rsidRPr="00EA26A7">
        <w:rPr>
          <w:sz w:val="24"/>
          <w:szCs w:val="24"/>
          <w:lang w:val="en-US"/>
        </w:rPr>
        <w:t xml:space="preserve"> &lt;1 h and t</w:t>
      </w:r>
      <w:r w:rsidRPr="00EA26A7">
        <w:rPr>
          <w:sz w:val="24"/>
          <w:szCs w:val="24"/>
          <w:vertAlign w:val="subscript"/>
          <w:lang w:val="en-US"/>
        </w:rPr>
        <w:t>½ß</w:t>
      </w:r>
      <w:r w:rsidRPr="00EA26A7">
        <w:rPr>
          <w:sz w:val="24"/>
          <w:szCs w:val="24"/>
          <w:lang w:val="en-US"/>
        </w:rPr>
        <w:t xml:space="preserve"> about 9 h). Valsartan is primarily eliminated in </w:t>
      </w:r>
      <w:proofErr w:type="spellStart"/>
      <w:r w:rsidRPr="00EA26A7">
        <w:rPr>
          <w:sz w:val="24"/>
          <w:szCs w:val="24"/>
          <w:lang w:val="en-US"/>
        </w:rPr>
        <w:t>faeces</w:t>
      </w:r>
      <w:proofErr w:type="spellEnd"/>
      <w:r w:rsidRPr="00EA26A7">
        <w:rPr>
          <w:sz w:val="24"/>
          <w:szCs w:val="24"/>
          <w:lang w:val="en-US"/>
        </w:rPr>
        <w:t xml:space="preserve"> (about 83</w:t>
      </w:r>
      <w:r>
        <w:rPr>
          <w:sz w:val="24"/>
          <w:szCs w:val="24"/>
          <w:lang w:val="en-US"/>
        </w:rPr>
        <w:t xml:space="preserve"> %</w:t>
      </w:r>
      <w:r w:rsidRPr="00EA26A7">
        <w:rPr>
          <w:sz w:val="24"/>
          <w:szCs w:val="24"/>
          <w:lang w:val="en-US"/>
        </w:rPr>
        <w:t xml:space="preserve"> of dose) and urine (about 13</w:t>
      </w:r>
      <w:r>
        <w:rPr>
          <w:sz w:val="24"/>
          <w:szCs w:val="24"/>
          <w:lang w:val="en-US"/>
        </w:rPr>
        <w:t xml:space="preserve"> %</w:t>
      </w:r>
      <w:r w:rsidRPr="00EA26A7">
        <w:rPr>
          <w:sz w:val="24"/>
          <w:szCs w:val="24"/>
          <w:lang w:val="en-US"/>
        </w:rPr>
        <w:t xml:space="preserve"> of dose), mainly as unchanged drug. Following intravenous administration, plasma clearance of valsartan is about 2 l/h and its renal clearance is 0.62 l/h (about 30</w:t>
      </w:r>
      <w:r>
        <w:rPr>
          <w:sz w:val="24"/>
          <w:szCs w:val="24"/>
          <w:lang w:val="en-US"/>
        </w:rPr>
        <w:t xml:space="preserve"> %</w:t>
      </w:r>
      <w:r w:rsidRPr="00EA26A7">
        <w:rPr>
          <w:sz w:val="24"/>
          <w:szCs w:val="24"/>
          <w:lang w:val="en-US"/>
        </w:rPr>
        <w:t xml:space="preserve"> of total clearance). The half-life of valsartan is 6 hours.</w:t>
      </w:r>
    </w:p>
    <w:p w14:paraId="454AD7B2" w14:textId="77777777" w:rsidR="006A25D3" w:rsidRPr="00EA26A7" w:rsidRDefault="006A25D3" w:rsidP="006A25D3">
      <w:pPr>
        <w:ind w:left="851"/>
        <w:rPr>
          <w:sz w:val="24"/>
          <w:szCs w:val="24"/>
          <w:lang w:val="en-US"/>
        </w:rPr>
      </w:pPr>
    </w:p>
    <w:p w14:paraId="6341AC84" w14:textId="77777777" w:rsidR="006A25D3" w:rsidRPr="006D41E5" w:rsidRDefault="006A25D3" w:rsidP="006A25D3">
      <w:pPr>
        <w:ind w:left="851"/>
        <w:rPr>
          <w:sz w:val="24"/>
          <w:szCs w:val="24"/>
          <w:u w:val="single"/>
          <w:lang w:val="en-US"/>
        </w:rPr>
      </w:pPr>
      <w:r w:rsidRPr="006D41E5">
        <w:rPr>
          <w:sz w:val="24"/>
          <w:szCs w:val="24"/>
          <w:u w:val="single"/>
          <w:lang w:val="en-US"/>
        </w:rPr>
        <w:t>Hydrochlorothiazide</w:t>
      </w:r>
    </w:p>
    <w:p w14:paraId="69843086" w14:textId="77777777" w:rsidR="006A25D3" w:rsidRPr="00EA26A7" w:rsidRDefault="006A25D3" w:rsidP="006A25D3">
      <w:pPr>
        <w:ind w:left="851"/>
        <w:rPr>
          <w:sz w:val="24"/>
          <w:szCs w:val="24"/>
          <w:lang w:val="en-US"/>
        </w:rPr>
      </w:pPr>
    </w:p>
    <w:p w14:paraId="0F466617" w14:textId="77777777" w:rsidR="006A25D3" w:rsidRPr="00EA26A7" w:rsidRDefault="006A25D3" w:rsidP="006A25D3">
      <w:pPr>
        <w:ind w:left="851"/>
        <w:rPr>
          <w:i/>
          <w:sz w:val="24"/>
          <w:szCs w:val="24"/>
          <w:lang w:val="en-US"/>
        </w:rPr>
      </w:pPr>
      <w:r w:rsidRPr="00EA26A7">
        <w:rPr>
          <w:i/>
          <w:sz w:val="24"/>
          <w:szCs w:val="24"/>
          <w:lang w:val="en-US"/>
        </w:rPr>
        <w:t>Absorption</w:t>
      </w:r>
    </w:p>
    <w:p w14:paraId="1AC738EE" w14:textId="77777777" w:rsidR="006A25D3" w:rsidRPr="00EA26A7" w:rsidRDefault="006A25D3" w:rsidP="006A25D3">
      <w:pPr>
        <w:ind w:left="851"/>
        <w:rPr>
          <w:sz w:val="24"/>
          <w:szCs w:val="24"/>
          <w:lang w:val="en-US"/>
        </w:rPr>
      </w:pPr>
      <w:r w:rsidRPr="00EA26A7">
        <w:rPr>
          <w:sz w:val="24"/>
          <w:szCs w:val="24"/>
          <w:lang w:val="en-US"/>
        </w:rPr>
        <w:t>The absorption of hydrochlorothiazide, after an oral dose, is rapid (</w:t>
      </w:r>
      <w:proofErr w:type="spellStart"/>
      <w:r w:rsidRPr="00EA26A7">
        <w:rPr>
          <w:sz w:val="24"/>
          <w:szCs w:val="24"/>
          <w:lang w:val="en-US"/>
        </w:rPr>
        <w:t>tmax</w:t>
      </w:r>
      <w:proofErr w:type="spellEnd"/>
      <w:r w:rsidRPr="00EA26A7">
        <w:rPr>
          <w:sz w:val="24"/>
          <w:szCs w:val="24"/>
          <w:lang w:val="en-US"/>
        </w:rPr>
        <w:t xml:space="preserve"> about 2 h)</w:t>
      </w:r>
      <w:r>
        <w:rPr>
          <w:sz w:val="24"/>
          <w:szCs w:val="24"/>
          <w:lang w:val="en-US"/>
        </w:rPr>
        <w:t>.</w:t>
      </w:r>
      <w:r w:rsidRPr="00EA26A7">
        <w:rPr>
          <w:sz w:val="24"/>
          <w:szCs w:val="24"/>
          <w:lang w:val="en-US"/>
        </w:rPr>
        <w:t xml:space="preserve"> The increase in mean AUC is linear and dose proportional in the therapeutic range.</w:t>
      </w:r>
    </w:p>
    <w:p w14:paraId="67DFBB41" w14:textId="77777777" w:rsidR="006A25D3" w:rsidRPr="00EA26A7" w:rsidRDefault="006A25D3" w:rsidP="006A25D3">
      <w:pPr>
        <w:ind w:left="851"/>
        <w:rPr>
          <w:sz w:val="24"/>
          <w:szCs w:val="24"/>
          <w:lang w:val="en-US"/>
        </w:rPr>
      </w:pPr>
      <w:r w:rsidRPr="00EA26A7">
        <w:rPr>
          <w:sz w:val="24"/>
          <w:szCs w:val="24"/>
          <w:lang w:val="en-US"/>
        </w:rPr>
        <w:t>The effect of food on hydrochlorothiazide absorption, if any, has little clinical significance. Absolute bioavailability of hydrochlorothiazide is 70</w:t>
      </w:r>
      <w:r>
        <w:rPr>
          <w:sz w:val="24"/>
          <w:szCs w:val="24"/>
          <w:lang w:val="en-US"/>
        </w:rPr>
        <w:t xml:space="preserve"> %</w:t>
      </w:r>
      <w:r w:rsidRPr="00EA26A7">
        <w:rPr>
          <w:sz w:val="24"/>
          <w:szCs w:val="24"/>
          <w:lang w:val="en-US"/>
        </w:rPr>
        <w:t xml:space="preserve"> after oral administration.</w:t>
      </w:r>
    </w:p>
    <w:p w14:paraId="0D1FA0AE" w14:textId="77777777" w:rsidR="006A25D3" w:rsidRPr="00EA26A7" w:rsidRDefault="006A25D3" w:rsidP="006A25D3">
      <w:pPr>
        <w:ind w:left="851"/>
        <w:rPr>
          <w:sz w:val="24"/>
          <w:szCs w:val="24"/>
          <w:lang w:val="en-US"/>
        </w:rPr>
      </w:pPr>
    </w:p>
    <w:p w14:paraId="1163F48D" w14:textId="77777777" w:rsidR="006A25D3" w:rsidRPr="00EA26A7" w:rsidRDefault="006A25D3" w:rsidP="006A25D3">
      <w:pPr>
        <w:ind w:left="851"/>
        <w:rPr>
          <w:i/>
          <w:sz w:val="24"/>
          <w:szCs w:val="24"/>
          <w:lang w:val="en-US"/>
        </w:rPr>
      </w:pPr>
      <w:r w:rsidRPr="00EA26A7">
        <w:rPr>
          <w:i/>
          <w:sz w:val="24"/>
          <w:szCs w:val="24"/>
          <w:lang w:val="en-US"/>
        </w:rPr>
        <w:t>Distribution</w:t>
      </w:r>
    </w:p>
    <w:p w14:paraId="42A987AF" w14:textId="77777777" w:rsidR="006A25D3" w:rsidRPr="00EA26A7" w:rsidRDefault="006A25D3" w:rsidP="006A25D3">
      <w:pPr>
        <w:ind w:left="851"/>
        <w:rPr>
          <w:sz w:val="24"/>
          <w:szCs w:val="24"/>
          <w:lang w:val="en-US"/>
        </w:rPr>
      </w:pPr>
      <w:r w:rsidRPr="00EA26A7">
        <w:rPr>
          <w:sz w:val="24"/>
          <w:szCs w:val="24"/>
          <w:lang w:val="en-US"/>
        </w:rPr>
        <w:t>The apparent volume of distribution is 4–8 l/kg.</w:t>
      </w:r>
    </w:p>
    <w:p w14:paraId="7CC722D5" w14:textId="77777777" w:rsidR="006A25D3" w:rsidRPr="00EA26A7" w:rsidRDefault="006A25D3" w:rsidP="006A25D3">
      <w:pPr>
        <w:ind w:left="851"/>
        <w:rPr>
          <w:sz w:val="24"/>
          <w:szCs w:val="24"/>
          <w:lang w:val="en-US"/>
        </w:rPr>
      </w:pPr>
    </w:p>
    <w:p w14:paraId="7E90328C" w14:textId="77777777" w:rsidR="006A25D3" w:rsidRPr="00EA26A7" w:rsidRDefault="006A25D3" w:rsidP="006A25D3">
      <w:pPr>
        <w:ind w:left="851"/>
        <w:rPr>
          <w:sz w:val="24"/>
          <w:szCs w:val="24"/>
          <w:lang w:val="en-US"/>
        </w:rPr>
      </w:pPr>
      <w:r w:rsidRPr="00EA26A7">
        <w:rPr>
          <w:sz w:val="24"/>
          <w:szCs w:val="24"/>
          <w:lang w:val="en-US"/>
        </w:rPr>
        <w:t>Circulating hydrochlorothiazide is bound to serum proteins (40–70</w:t>
      </w:r>
      <w:r>
        <w:rPr>
          <w:sz w:val="24"/>
          <w:szCs w:val="24"/>
          <w:lang w:val="en-US"/>
        </w:rPr>
        <w:t xml:space="preserve"> %</w:t>
      </w:r>
      <w:r w:rsidRPr="00EA26A7">
        <w:rPr>
          <w:sz w:val="24"/>
          <w:szCs w:val="24"/>
          <w:lang w:val="en-US"/>
        </w:rPr>
        <w:t>), mainly serum albumin. Hydrochlorothiazide also accumulates in erythrocytes at approximately 3 times the level in plasma.</w:t>
      </w:r>
    </w:p>
    <w:p w14:paraId="7CF017B9" w14:textId="77777777" w:rsidR="006A25D3" w:rsidRPr="00EA26A7" w:rsidRDefault="006A25D3" w:rsidP="006A25D3">
      <w:pPr>
        <w:ind w:left="851"/>
        <w:rPr>
          <w:sz w:val="24"/>
          <w:szCs w:val="24"/>
          <w:lang w:val="en-US"/>
        </w:rPr>
      </w:pPr>
    </w:p>
    <w:p w14:paraId="21CAFF95" w14:textId="77777777" w:rsidR="006A25D3" w:rsidRPr="00EA26A7" w:rsidRDefault="006A25D3" w:rsidP="006A25D3">
      <w:pPr>
        <w:ind w:left="851"/>
        <w:rPr>
          <w:i/>
          <w:sz w:val="24"/>
          <w:szCs w:val="24"/>
          <w:lang w:val="en-US"/>
        </w:rPr>
      </w:pPr>
      <w:r w:rsidRPr="00EA26A7">
        <w:rPr>
          <w:i/>
          <w:sz w:val="24"/>
          <w:szCs w:val="24"/>
          <w:lang w:val="en-US"/>
        </w:rPr>
        <w:t>Elimination</w:t>
      </w:r>
    </w:p>
    <w:p w14:paraId="03BBB5D9" w14:textId="77777777" w:rsidR="006A25D3" w:rsidRPr="00EA26A7" w:rsidRDefault="006A25D3" w:rsidP="006A25D3">
      <w:pPr>
        <w:ind w:left="851"/>
        <w:rPr>
          <w:sz w:val="24"/>
          <w:szCs w:val="24"/>
          <w:lang w:val="en-US"/>
        </w:rPr>
      </w:pPr>
      <w:r w:rsidRPr="00EA26A7">
        <w:rPr>
          <w:sz w:val="24"/>
          <w:szCs w:val="24"/>
          <w:lang w:val="en-US"/>
        </w:rPr>
        <w:t>Hydrochlorothiazide is eliminated predominantly as unchanged drug. Hydrochlorothiazide is eliminated from plasma with a half-life averaging 6 to 15 hours in the terminal elimination phase. There is no change in the kinetics of hydrochlorothiazide on repeated dosing, and accumulation is minimal when dosed once daily. There is more than 95</w:t>
      </w:r>
      <w:r>
        <w:rPr>
          <w:sz w:val="24"/>
          <w:szCs w:val="24"/>
          <w:lang w:val="en-US"/>
        </w:rPr>
        <w:t xml:space="preserve"> %</w:t>
      </w:r>
      <w:r w:rsidRPr="00EA26A7">
        <w:rPr>
          <w:sz w:val="24"/>
          <w:szCs w:val="24"/>
          <w:lang w:val="en-US"/>
        </w:rPr>
        <w:t xml:space="preserve"> of the absorbed dose being excreted as unchanged compound in the urine. The renal clearance is composed of passive filtration and active secretion into the renal tubule. </w:t>
      </w:r>
    </w:p>
    <w:p w14:paraId="533BFA95" w14:textId="77777777" w:rsidR="006A25D3" w:rsidRPr="00EA26A7" w:rsidRDefault="006A25D3" w:rsidP="006A25D3">
      <w:pPr>
        <w:ind w:left="851"/>
        <w:rPr>
          <w:bCs/>
          <w:sz w:val="24"/>
          <w:szCs w:val="24"/>
          <w:lang w:val="en-US"/>
        </w:rPr>
      </w:pPr>
    </w:p>
    <w:p w14:paraId="3F08FB2C" w14:textId="77777777" w:rsidR="006A25D3" w:rsidRPr="00367A66" w:rsidRDefault="006A25D3" w:rsidP="006A25D3">
      <w:pPr>
        <w:ind w:left="851"/>
        <w:rPr>
          <w:sz w:val="24"/>
          <w:szCs w:val="24"/>
          <w:u w:val="single"/>
          <w:lang w:val="en-US"/>
        </w:rPr>
      </w:pPr>
      <w:r w:rsidRPr="00367A66">
        <w:rPr>
          <w:sz w:val="24"/>
          <w:szCs w:val="24"/>
          <w:u w:val="single"/>
          <w:lang w:val="en-US"/>
        </w:rPr>
        <w:t>Special populations</w:t>
      </w:r>
    </w:p>
    <w:p w14:paraId="5698A70B" w14:textId="77777777" w:rsidR="006A25D3" w:rsidRPr="00EA26A7" w:rsidRDefault="006A25D3" w:rsidP="006A25D3">
      <w:pPr>
        <w:ind w:left="851"/>
        <w:rPr>
          <w:sz w:val="24"/>
          <w:szCs w:val="24"/>
          <w:lang w:val="en-US"/>
        </w:rPr>
      </w:pPr>
    </w:p>
    <w:p w14:paraId="394D2597" w14:textId="77777777" w:rsidR="006A25D3" w:rsidRPr="00EA26A7" w:rsidRDefault="006A25D3" w:rsidP="006A25D3">
      <w:pPr>
        <w:ind w:left="851"/>
        <w:rPr>
          <w:i/>
          <w:sz w:val="24"/>
          <w:szCs w:val="24"/>
          <w:lang w:val="en-US"/>
        </w:rPr>
      </w:pPr>
      <w:r>
        <w:rPr>
          <w:i/>
          <w:sz w:val="24"/>
          <w:szCs w:val="24"/>
          <w:lang w:val="en-US"/>
        </w:rPr>
        <w:t>Elderly patients</w:t>
      </w:r>
    </w:p>
    <w:p w14:paraId="5FA7EE77" w14:textId="77777777" w:rsidR="006A25D3" w:rsidRPr="00EA26A7" w:rsidRDefault="006A25D3" w:rsidP="006A25D3">
      <w:pPr>
        <w:ind w:left="851"/>
        <w:rPr>
          <w:sz w:val="24"/>
          <w:szCs w:val="24"/>
          <w:lang w:val="en-US" w:eastAsia="fr-FR"/>
        </w:rPr>
      </w:pPr>
      <w:r w:rsidRPr="00EA26A7">
        <w:rPr>
          <w:sz w:val="24"/>
          <w:szCs w:val="24"/>
          <w:lang w:val="en-US" w:eastAsia="fr-FR"/>
        </w:rPr>
        <w:t xml:space="preserve">A somewhat higher systemic exposure to valsartan was observed in some </w:t>
      </w:r>
      <w:r>
        <w:rPr>
          <w:sz w:val="24"/>
          <w:szCs w:val="24"/>
          <w:lang w:val="en-US" w:eastAsia="fr-FR"/>
        </w:rPr>
        <w:t xml:space="preserve">elderly </w:t>
      </w:r>
      <w:proofErr w:type="gramStart"/>
      <w:r>
        <w:rPr>
          <w:sz w:val="24"/>
          <w:szCs w:val="24"/>
          <w:lang w:val="en-US" w:eastAsia="fr-FR"/>
        </w:rPr>
        <w:t xml:space="preserve">patients </w:t>
      </w:r>
      <w:r w:rsidRPr="00EA26A7">
        <w:rPr>
          <w:sz w:val="24"/>
          <w:szCs w:val="24"/>
          <w:lang w:val="en-US" w:eastAsia="fr-FR"/>
        </w:rPr>
        <w:t xml:space="preserve"> than</w:t>
      </w:r>
      <w:proofErr w:type="gramEnd"/>
      <w:r w:rsidRPr="00EA26A7">
        <w:rPr>
          <w:sz w:val="24"/>
          <w:szCs w:val="24"/>
          <w:lang w:val="en-US" w:eastAsia="fr-FR"/>
        </w:rPr>
        <w:t xml:space="preserve"> in young subjects; however, this has not been shown to have any clinical significance.</w:t>
      </w:r>
    </w:p>
    <w:p w14:paraId="4874388D" w14:textId="77777777" w:rsidR="006A25D3" w:rsidRPr="00EA26A7" w:rsidRDefault="006A25D3" w:rsidP="006A25D3">
      <w:pPr>
        <w:ind w:left="851"/>
        <w:rPr>
          <w:sz w:val="24"/>
          <w:szCs w:val="24"/>
          <w:lang w:val="en-US" w:eastAsia="fr-FR"/>
        </w:rPr>
      </w:pPr>
    </w:p>
    <w:p w14:paraId="2DAA5396" w14:textId="77777777" w:rsidR="006A25D3" w:rsidRPr="00EA26A7" w:rsidRDefault="006A25D3" w:rsidP="006A25D3">
      <w:pPr>
        <w:ind w:left="851"/>
        <w:rPr>
          <w:sz w:val="24"/>
          <w:szCs w:val="24"/>
          <w:lang w:val="en-US" w:eastAsia="fr-FR"/>
        </w:rPr>
      </w:pPr>
      <w:r w:rsidRPr="00EA26A7">
        <w:rPr>
          <w:sz w:val="24"/>
          <w:szCs w:val="24"/>
          <w:lang w:val="en-US" w:eastAsia="fr-FR"/>
        </w:rPr>
        <w:t>Limited data suggest that the systemic clearance of hydrochlorothiazide is reduced in both healthy and hypertensive elderly subjects compared to young healthy volunteers.</w:t>
      </w:r>
    </w:p>
    <w:p w14:paraId="7A557D93" w14:textId="77777777" w:rsidR="006A25D3" w:rsidRPr="00EA26A7" w:rsidRDefault="006A25D3" w:rsidP="006A25D3">
      <w:pPr>
        <w:ind w:left="851"/>
        <w:rPr>
          <w:sz w:val="24"/>
          <w:szCs w:val="24"/>
          <w:lang w:val="en-US" w:eastAsia="fr-FR"/>
        </w:rPr>
      </w:pPr>
    </w:p>
    <w:p w14:paraId="3CBF79AC" w14:textId="77777777" w:rsidR="006A25D3" w:rsidRPr="00EA26A7" w:rsidRDefault="006A25D3" w:rsidP="006A25D3">
      <w:pPr>
        <w:ind w:left="851"/>
        <w:rPr>
          <w:i/>
          <w:sz w:val="24"/>
          <w:szCs w:val="24"/>
          <w:lang w:val="en-US" w:eastAsia="en-GB"/>
        </w:rPr>
      </w:pPr>
      <w:r w:rsidRPr="00EA26A7">
        <w:rPr>
          <w:i/>
          <w:sz w:val="24"/>
          <w:szCs w:val="24"/>
          <w:lang w:val="en-US"/>
        </w:rPr>
        <w:t>Renal impairment</w:t>
      </w:r>
    </w:p>
    <w:p w14:paraId="18AB8C56" w14:textId="77777777" w:rsidR="006A25D3" w:rsidRPr="00EA26A7" w:rsidRDefault="006A25D3" w:rsidP="006A25D3">
      <w:pPr>
        <w:ind w:left="851"/>
        <w:rPr>
          <w:bCs/>
          <w:sz w:val="24"/>
          <w:szCs w:val="24"/>
          <w:lang w:val="en-US"/>
        </w:rPr>
      </w:pPr>
      <w:r w:rsidRPr="00EA26A7">
        <w:rPr>
          <w:bCs/>
          <w:sz w:val="24"/>
          <w:szCs w:val="24"/>
          <w:lang w:val="en-US"/>
        </w:rPr>
        <w:t xml:space="preserve">At the recommended dose of </w:t>
      </w:r>
      <w:r>
        <w:rPr>
          <w:bCs/>
          <w:sz w:val="24"/>
          <w:szCs w:val="24"/>
          <w:lang w:val="en-US"/>
        </w:rPr>
        <w:t>v</w:t>
      </w:r>
      <w:r w:rsidRPr="00EA26A7">
        <w:rPr>
          <w:bCs/>
          <w:sz w:val="24"/>
          <w:szCs w:val="24"/>
          <w:lang w:val="en-US"/>
        </w:rPr>
        <w:t>alsartan/</w:t>
      </w:r>
      <w:r>
        <w:rPr>
          <w:bCs/>
          <w:sz w:val="24"/>
          <w:szCs w:val="24"/>
          <w:lang w:val="en-US"/>
        </w:rPr>
        <w:t>h</w:t>
      </w:r>
      <w:r w:rsidRPr="00EA26A7">
        <w:rPr>
          <w:bCs/>
          <w:sz w:val="24"/>
          <w:szCs w:val="24"/>
          <w:lang w:val="en-US"/>
        </w:rPr>
        <w:t>ydrochlorothiazide no dose adjustment is required for patients with a Glomerular Filtration Rate (GFR) of 30-70 ml/min.</w:t>
      </w:r>
    </w:p>
    <w:p w14:paraId="08337259" w14:textId="77777777" w:rsidR="006A25D3" w:rsidRPr="00EA26A7" w:rsidRDefault="006A25D3" w:rsidP="006A25D3">
      <w:pPr>
        <w:ind w:left="851"/>
        <w:rPr>
          <w:bCs/>
          <w:sz w:val="24"/>
          <w:szCs w:val="24"/>
          <w:lang w:val="en-US"/>
        </w:rPr>
      </w:pPr>
    </w:p>
    <w:p w14:paraId="38B66F2A" w14:textId="77777777" w:rsidR="006A25D3" w:rsidRPr="00EA26A7" w:rsidRDefault="006A25D3" w:rsidP="006A25D3">
      <w:pPr>
        <w:ind w:left="851"/>
        <w:rPr>
          <w:sz w:val="24"/>
          <w:szCs w:val="24"/>
          <w:lang w:val="en-US" w:eastAsia="fr-FR"/>
        </w:rPr>
      </w:pPr>
      <w:r w:rsidRPr="00EA26A7">
        <w:rPr>
          <w:sz w:val="24"/>
          <w:szCs w:val="24"/>
          <w:lang w:val="en-US" w:eastAsia="fr-FR"/>
        </w:rPr>
        <w:t>In patients with severe renal impairment (GFR &lt;30 mL/min) and patients undergoing dialysis no data are available for</w:t>
      </w:r>
      <w:r w:rsidRPr="00EA26A7">
        <w:rPr>
          <w:bCs/>
          <w:sz w:val="24"/>
          <w:szCs w:val="24"/>
          <w:lang w:val="en-US"/>
        </w:rPr>
        <w:t xml:space="preserve"> </w:t>
      </w:r>
      <w:r>
        <w:rPr>
          <w:bCs/>
          <w:sz w:val="24"/>
          <w:szCs w:val="24"/>
          <w:lang w:val="en-US"/>
        </w:rPr>
        <w:t>v</w:t>
      </w:r>
      <w:r w:rsidRPr="00EA26A7">
        <w:rPr>
          <w:bCs/>
          <w:sz w:val="24"/>
          <w:szCs w:val="24"/>
          <w:lang w:val="en-US"/>
        </w:rPr>
        <w:t>alsartan/</w:t>
      </w:r>
      <w:r>
        <w:rPr>
          <w:bCs/>
          <w:sz w:val="24"/>
          <w:szCs w:val="24"/>
          <w:lang w:val="en-US"/>
        </w:rPr>
        <w:t>h</w:t>
      </w:r>
      <w:r w:rsidRPr="00EA26A7">
        <w:rPr>
          <w:sz w:val="24"/>
          <w:szCs w:val="24"/>
          <w:lang w:val="en-US"/>
        </w:rPr>
        <w:t>ydrochlorothiazide</w:t>
      </w:r>
      <w:r w:rsidRPr="00EA26A7">
        <w:rPr>
          <w:sz w:val="24"/>
          <w:szCs w:val="24"/>
          <w:lang w:val="en-US" w:eastAsia="fr-FR"/>
        </w:rPr>
        <w:t>. Valsartan is highly bound to plasma protein and is not to be removed by dialysis whereas clearance of hydrochlorothiazide will be achieved by dialysis.</w:t>
      </w:r>
    </w:p>
    <w:p w14:paraId="49D365E4" w14:textId="77777777" w:rsidR="006A25D3" w:rsidRPr="00EA26A7" w:rsidRDefault="006A25D3" w:rsidP="006A25D3">
      <w:pPr>
        <w:ind w:left="851"/>
        <w:rPr>
          <w:bCs/>
          <w:sz w:val="24"/>
          <w:szCs w:val="24"/>
          <w:lang w:val="en-US" w:eastAsia="en-GB"/>
        </w:rPr>
      </w:pPr>
    </w:p>
    <w:p w14:paraId="4DF8A82E" w14:textId="77777777" w:rsidR="006A25D3" w:rsidRPr="00EA26A7" w:rsidRDefault="006A25D3" w:rsidP="006A25D3">
      <w:pPr>
        <w:ind w:left="851"/>
        <w:rPr>
          <w:bCs/>
          <w:sz w:val="24"/>
          <w:szCs w:val="24"/>
          <w:lang w:val="en-US"/>
        </w:rPr>
      </w:pPr>
      <w:r w:rsidRPr="00EA26A7">
        <w:rPr>
          <w:sz w:val="24"/>
          <w:szCs w:val="24"/>
          <w:lang w:val="en-US" w:eastAsia="fr-FR"/>
        </w:rPr>
        <w:t>In the presence of renal impairment, mean peak plasma levels and AUC values of hydrochlorothiazide are increased and the urinary excretion rate is reduced. In patients with mild to moderate renal impairment, a 3-fold increase in hydrochlorothiazide AUC has been observed. In patients with severe renal impairment an 8-fold increase in AUC has been observed. Hydrochlorothiazide is contraindicated in patients with severe renal impairment (see section 4.3).</w:t>
      </w:r>
    </w:p>
    <w:p w14:paraId="044CFAD2" w14:textId="77777777" w:rsidR="006A25D3" w:rsidRPr="00EA26A7" w:rsidRDefault="006A25D3" w:rsidP="006A25D3">
      <w:pPr>
        <w:ind w:left="851"/>
        <w:rPr>
          <w:bCs/>
          <w:sz w:val="24"/>
          <w:szCs w:val="24"/>
          <w:lang w:val="en-US"/>
        </w:rPr>
      </w:pPr>
    </w:p>
    <w:p w14:paraId="183EFB72" w14:textId="77777777" w:rsidR="006A25D3" w:rsidRPr="00EA26A7" w:rsidRDefault="006A25D3" w:rsidP="006A25D3">
      <w:pPr>
        <w:ind w:left="851"/>
        <w:rPr>
          <w:i/>
          <w:sz w:val="24"/>
          <w:szCs w:val="24"/>
          <w:lang w:val="en-US"/>
        </w:rPr>
      </w:pPr>
      <w:r w:rsidRPr="00EA26A7">
        <w:rPr>
          <w:i/>
          <w:sz w:val="24"/>
          <w:szCs w:val="24"/>
          <w:lang w:val="en-US"/>
        </w:rPr>
        <w:t>Hepatic impairment</w:t>
      </w:r>
    </w:p>
    <w:p w14:paraId="4340FDE2" w14:textId="77777777" w:rsidR="006A25D3" w:rsidRPr="00EA26A7" w:rsidRDefault="006A25D3" w:rsidP="006A25D3">
      <w:pPr>
        <w:ind w:left="851"/>
        <w:rPr>
          <w:bCs/>
          <w:sz w:val="24"/>
          <w:szCs w:val="24"/>
          <w:lang w:val="en-US"/>
        </w:rPr>
      </w:pPr>
      <w:r w:rsidRPr="00EA26A7">
        <w:rPr>
          <w:bCs/>
          <w:sz w:val="24"/>
          <w:szCs w:val="24"/>
          <w:lang w:val="en-US"/>
        </w:rPr>
        <w:t>In a pharmacokinetic</w:t>
      </w:r>
      <w:r>
        <w:rPr>
          <w:bCs/>
          <w:sz w:val="24"/>
          <w:szCs w:val="24"/>
          <w:lang w:val="en-US"/>
        </w:rPr>
        <w:t>s</w:t>
      </w:r>
      <w:r w:rsidRPr="00EA26A7">
        <w:rPr>
          <w:bCs/>
          <w:sz w:val="24"/>
          <w:szCs w:val="24"/>
          <w:lang w:val="en-US"/>
        </w:rPr>
        <w:t xml:space="preserve"> trial in patients with mild (n=6) to moderate (n=5) hepatic dysfunction, exposure to valsartan was increased approximately 2-fold compared with healthy volunteers</w:t>
      </w:r>
      <w:r w:rsidRPr="00EA26A7">
        <w:rPr>
          <w:sz w:val="24"/>
          <w:szCs w:val="24"/>
          <w:lang w:val="en-US"/>
        </w:rPr>
        <w:t xml:space="preserve"> </w:t>
      </w:r>
      <w:r w:rsidRPr="00EA26A7">
        <w:rPr>
          <w:bCs/>
          <w:sz w:val="24"/>
          <w:szCs w:val="24"/>
          <w:lang w:val="en-US"/>
        </w:rPr>
        <w:t xml:space="preserve">(see sections 4.2 and 4.4). </w:t>
      </w:r>
    </w:p>
    <w:p w14:paraId="2F58AD28" w14:textId="77777777" w:rsidR="006A25D3" w:rsidRPr="00EA26A7" w:rsidRDefault="006A25D3" w:rsidP="006A25D3">
      <w:pPr>
        <w:ind w:left="851"/>
        <w:rPr>
          <w:bCs/>
          <w:sz w:val="24"/>
          <w:szCs w:val="24"/>
          <w:lang w:val="en-US"/>
        </w:rPr>
      </w:pPr>
      <w:r w:rsidRPr="00EA26A7">
        <w:rPr>
          <w:bCs/>
          <w:sz w:val="24"/>
          <w:szCs w:val="24"/>
          <w:lang w:val="en-US"/>
        </w:rPr>
        <w:t>There is no data available on the use of valsartan in patients with severe hepatic dysfunction (see section 4.3). Hepatic disease does not significantly affect the pharmacokinetics of hydrochlorothiazide.</w:t>
      </w:r>
    </w:p>
    <w:p w14:paraId="77F79A24" w14:textId="77777777" w:rsidR="006A25D3" w:rsidRPr="00EA26A7" w:rsidRDefault="006A25D3" w:rsidP="006A25D3">
      <w:pPr>
        <w:tabs>
          <w:tab w:val="left" w:pos="851"/>
        </w:tabs>
        <w:ind w:left="851"/>
        <w:rPr>
          <w:sz w:val="24"/>
          <w:szCs w:val="24"/>
          <w:lang w:val="en-GB"/>
        </w:rPr>
      </w:pPr>
    </w:p>
    <w:p w14:paraId="70E14346" w14:textId="77777777" w:rsidR="006A25D3" w:rsidRPr="00EA26A7" w:rsidRDefault="006A25D3" w:rsidP="006A25D3">
      <w:pPr>
        <w:tabs>
          <w:tab w:val="left" w:pos="851"/>
        </w:tabs>
        <w:ind w:left="851" w:hanging="851"/>
        <w:rPr>
          <w:b/>
          <w:sz w:val="24"/>
          <w:szCs w:val="24"/>
          <w:lang w:val="en-GB"/>
        </w:rPr>
      </w:pPr>
      <w:r w:rsidRPr="00EA26A7">
        <w:rPr>
          <w:b/>
          <w:sz w:val="24"/>
          <w:szCs w:val="24"/>
          <w:lang w:val="en-GB"/>
        </w:rPr>
        <w:t>5.3</w:t>
      </w:r>
      <w:r w:rsidRPr="00EA26A7">
        <w:rPr>
          <w:b/>
          <w:sz w:val="24"/>
          <w:szCs w:val="24"/>
          <w:lang w:val="en-GB"/>
        </w:rPr>
        <w:tab/>
        <w:t>Preclinical safety data</w:t>
      </w:r>
    </w:p>
    <w:p w14:paraId="0CDEB95D" w14:textId="77777777" w:rsidR="006A25D3" w:rsidRPr="00EA26A7" w:rsidRDefault="006A25D3" w:rsidP="006A25D3">
      <w:pPr>
        <w:widowControl w:val="0"/>
        <w:ind w:left="851"/>
        <w:rPr>
          <w:sz w:val="24"/>
          <w:szCs w:val="24"/>
          <w:lang w:val="en-US" w:eastAsia="fr-FR"/>
        </w:rPr>
      </w:pPr>
      <w:r w:rsidRPr="00EA26A7">
        <w:rPr>
          <w:sz w:val="24"/>
          <w:szCs w:val="24"/>
          <w:lang w:val="en-US" w:eastAsia="fr-FR"/>
        </w:rPr>
        <w:t>The potential toxicity of the valsartan - hydrochlorothiazide combination after oral administration was investigated in rats and marmosets in studies lasting up to six months. No findings emerged that would exclude the use of therapeutic doses in man.</w:t>
      </w:r>
    </w:p>
    <w:p w14:paraId="5779CBAC" w14:textId="77777777" w:rsidR="006A25D3" w:rsidRPr="00EA26A7" w:rsidRDefault="006A25D3" w:rsidP="006A25D3">
      <w:pPr>
        <w:widowControl w:val="0"/>
        <w:ind w:left="851"/>
        <w:rPr>
          <w:bCs/>
          <w:sz w:val="24"/>
          <w:szCs w:val="24"/>
          <w:lang w:val="en-US" w:eastAsia="en-GB"/>
        </w:rPr>
      </w:pPr>
    </w:p>
    <w:p w14:paraId="768769BC" w14:textId="77777777" w:rsidR="006A25D3" w:rsidRPr="00EA26A7" w:rsidRDefault="006A25D3" w:rsidP="006A25D3">
      <w:pPr>
        <w:widowControl w:val="0"/>
        <w:autoSpaceDE w:val="0"/>
        <w:autoSpaceDN w:val="0"/>
        <w:adjustRightInd w:val="0"/>
        <w:ind w:left="851"/>
        <w:rPr>
          <w:sz w:val="24"/>
          <w:szCs w:val="24"/>
          <w:lang w:val="en-US" w:eastAsia="fr-FR"/>
        </w:rPr>
      </w:pPr>
      <w:r w:rsidRPr="00EA26A7">
        <w:rPr>
          <w:sz w:val="24"/>
          <w:szCs w:val="24"/>
          <w:lang w:val="en-US" w:eastAsia="fr-FR"/>
        </w:rPr>
        <w:t xml:space="preserve">The changes produced by the combination in the chronic toxicity studies are most likely to have been caused by the valsartan component. The toxicological target organ was the kidney, the reaction being more marked in the marmoset than the rat. The combination led to kidney damage (nephropathy with tubular basophilia, rises in plasma urea, plasma creatinine and serum potassium, increases in urine volume and urinary electrolytes from 30 mg/kg/day valsartan + 9 mg/kg/day hydrochlorothiazide in rats and 10 + 3 mg/kg/day in marmosets), probably by way of altered renal </w:t>
      </w:r>
      <w:proofErr w:type="spellStart"/>
      <w:r w:rsidRPr="00EA26A7">
        <w:rPr>
          <w:sz w:val="24"/>
          <w:szCs w:val="24"/>
          <w:lang w:val="en-US" w:eastAsia="fr-FR"/>
        </w:rPr>
        <w:t>haemodynamics</w:t>
      </w:r>
      <w:proofErr w:type="spellEnd"/>
      <w:r w:rsidRPr="00EA26A7">
        <w:rPr>
          <w:sz w:val="24"/>
          <w:szCs w:val="24"/>
          <w:lang w:val="en-US" w:eastAsia="fr-FR"/>
        </w:rPr>
        <w:t>. These doses in rat, respectively, represent 0.9 and 3.5-times the maximum recommended human dose (MRHD) of valsartan and hydrochlorothiazide on a mg/m² basis. These doses in marmoset, respectively, represent 0.3 and 1.2-times the maximum recommended human dose (MRHD) of valsartan and hydrochlorothiazide on a mg/m² basis. (Calculations assume an oral dose of 320 mg/day valsartan in combination with 25 mg/day hydrochlorothiazide and a 60-kg patient.)</w:t>
      </w:r>
    </w:p>
    <w:p w14:paraId="43F052D9" w14:textId="77777777" w:rsidR="006A25D3" w:rsidRPr="00EA26A7" w:rsidRDefault="006A25D3" w:rsidP="006A25D3">
      <w:pPr>
        <w:widowControl w:val="0"/>
        <w:ind w:left="851"/>
        <w:rPr>
          <w:bCs/>
          <w:sz w:val="24"/>
          <w:szCs w:val="24"/>
          <w:lang w:val="en-US" w:eastAsia="en-GB"/>
        </w:rPr>
      </w:pPr>
    </w:p>
    <w:p w14:paraId="75A72AEA" w14:textId="77777777" w:rsidR="006A25D3" w:rsidRPr="00EA26A7" w:rsidRDefault="006A25D3" w:rsidP="006A25D3">
      <w:pPr>
        <w:pStyle w:val="Default"/>
        <w:ind w:left="851"/>
        <w:rPr>
          <w:color w:val="auto"/>
          <w:lang w:val="en-GB"/>
        </w:rPr>
      </w:pPr>
      <w:r w:rsidRPr="00EA26A7">
        <w:rPr>
          <w:lang w:val="en-GB"/>
        </w:rPr>
        <w:t xml:space="preserve">High doses of the valsartan - hydrochlorothiazide combination caused falls in red blood cell indices (red cell count, haemoglobin, haematocrit, from 100 + 31 mg/kg/day in rats and 30 + 9 mg/kg/day in marmosets). </w:t>
      </w:r>
      <w:r w:rsidRPr="00EA26A7">
        <w:rPr>
          <w:color w:val="auto"/>
          <w:lang w:val="en-GB"/>
        </w:rPr>
        <w:t>These doses in rat, respectively, represent 3.0 and 12 times the maximum recommended human dose (MRHD) of valsartan and hydrochlorothiazide on a mg/m</w:t>
      </w:r>
      <w:r w:rsidRPr="00771074">
        <w:rPr>
          <w:color w:val="auto"/>
          <w:vertAlign w:val="superscript"/>
          <w:lang w:val="en-GB"/>
        </w:rPr>
        <w:t>2</w:t>
      </w:r>
      <w:r w:rsidRPr="00EA26A7">
        <w:rPr>
          <w:color w:val="auto"/>
          <w:lang w:val="en-GB"/>
        </w:rPr>
        <w:t xml:space="preserve"> basis. These doses in marmoset, respectively, represent 0.9 and 3.5 times the maximum recommended human dose (MRHD) of valsartan and hydrochlorothiazide on a mg/m</w:t>
      </w:r>
      <w:r w:rsidRPr="00771074">
        <w:rPr>
          <w:color w:val="auto"/>
          <w:vertAlign w:val="superscript"/>
          <w:lang w:val="en-GB"/>
        </w:rPr>
        <w:t>2</w:t>
      </w:r>
      <w:r w:rsidRPr="00EA26A7">
        <w:rPr>
          <w:color w:val="auto"/>
          <w:lang w:val="en-GB"/>
        </w:rPr>
        <w:t xml:space="preserve"> basis. (Calculations assume an oral dose of 320 mg/day valsartan in combination with 25 mg/day hydrochlorothiazide and a 60-kg patient).</w:t>
      </w:r>
    </w:p>
    <w:p w14:paraId="29265C47" w14:textId="77777777" w:rsidR="006A25D3" w:rsidRPr="00EA26A7" w:rsidRDefault="006A25D3" w:rsidP="006A25D3">
      <w:pPr>
        <w:widowControl w:val="0"/>
        <w:ind w:left="851"/>
        <w:rPr>
          <w:bCs/>
          <w:sz w:val="24"/>
          <w:szCs w:val="24"/>
          <w:lang w:val="en-GB"/>
        </w:rPr>
      </w:pPr>
    </w:p>
    <w:p w14:paraId="3FAEE0A4" w14:textId="77777777" w:rsidR="006A25D3" w:rsidRPr="00EA26A7" w:rsidRDefault="006A25D3" w:rsidP="006A25D3">
      <w:pPr>
        <w:widowControl w:val="0"/>
        <w:ind w:left="851"/>
        <w:rPr>
          <w:sz w:val="24"/>
          <w:szCs w:val="24"/>
          <w:lang w:val="en-US" w:eastAsia="fr-FR"/>
        </w:rPr>
      </w:pPr>
      <w:r w:rsidRPr="00EA26A7">
        <w:rPr>
          <w:sz w:val="24"/>
          <w:szCs w:val="24"/>
          <w:lang w:val="en-US" w:eastAsia="fr-FR"/>
        </w:rPr>
        <w:t>In marmosets, damage was observed in the gastric mucosa (from 30 + 9 mg/kg/day). The combination also led in the kidney to hyperplasia of the afferent a</w:t>
      </w:r>
      <w:r>
        <w:rPr>
          <w:sz w:val="24"/>
          <w:szCs w:val="24"/>
          <w:lang w:val="en-US" w:eastAsia="fr-FR"/>
        </w:rPr>
        <w:t>r</w:t>
      </w:r>
      <w:r w:rsidRPr="00EA26A7">
        <w:rPr>
          <w:sz w:val="24"/>
          <w:szCs w:val="24"/>
          <w:lang w:val="en-US" w:eastAsia="fr-FR"/>
        </w:rPr>
        <w:t xml:space="preserve">terioles (at 600 + 188 mg/kg/day in rats and from 30 + 9 mg/kg/day in marmosets). </w:t>
      </w:r>
      <w:r w:rsidRPr="00EA26A7">
        <w:rPr>
          <w:sz w:val="24"/>
          <w:szCs w:val="24"/>
          <w:lang w:val="en-US"/>
        </w:rPr>
        <w:t>These doses in marmoset, respectively, represent 0.9 and 3.5 times the maximum recommended human dose (MRHD) of valsartan and hydrochlorothiazide on a mg/m</w:t>
      </w:r>
      <w:r w:rsidRPr="00771074">
        <w:rPr>
          <w:sz w:val="24"/>
          <w:szCs w:val="24"/>
          <w:vertAlign w:val="superscript"/>
          <w:lang w:val="en-US"/>
        </w:rPr>
        <w:t>2</w:t>
      </w:r>
      <w:r w:rsidRPr="00EA26A7">
        <w:rPr>
          <w:sz w:val="24"/>
          <w:szCs w:val="24"/>
          <w:lang w:val="en-US"/>
        </w:rPr>
        <w:t xml:space="preserve"> basis. These doses in rat, respectively, represent 18 and 73 times the maximum recommended human dose (MRHD) of valsartan and hydrochlorothiazide on a mg/m</w:t>
      </w:r>
      <w:r w:rsidRPr="00771074">
        <w:rPr>
          <w:sz w:val="24"/>
          <w:szCs w:val="24"/>
          <w:vertAlign w:val="superscript"/>
          <w:lang w:val="en-US"/>
        </w:rPr>
        <w:t>2</w:t>
      </w:r>
      <w:r w:rsidRPr="00EA26A7">
        <w:rPr>
          <w:sz w:val="24"/>
          <w:szCs w:val="24"/>
          <w:lang w:val="en-US"/>
        </w:rPr>
        <w:t xml:space="preserve"> basis. (Calculations assume an oral dose of 320 mg/day valsartan in combination with 25 mg/day hydrochlorothiazide and a 60-kg patient).</w:t>
      </w:r>
    </w:p>
    <w:p w14:paraId="32ECCD0B" w14:textId="77777777" w:rsidR="006A25D3" w:rsidRPr="00EA26A7" w:rsidRDefault="006A25D3" w:rsidP="006A25D3">
      <w:pPr>
        <w:widowControl w:val="0"/>
        <w:ind w:left="851"/>
        <w:rPr>
          <w:bCs/>
          <w:sz w:val="24"/>
          <w:szCs w:val="24"/>
          <w:lang w:val="en-US" w:eastAsia="en-GB"/>
        </w:rPr>
      </w:pPr>
    </w:p>
    <w:p w14:paraId="4182F431" w14:textId="77777777" w:rsidR="006A25D3" w:rsidRPr="00EA26A7" w:rsidRDefault="006A25D3" w:rsidP="006A25D3">
      <w:pPr>
        <w:widowControl w:val="0"/>
        <w:ind w:left="851"/>
        <w:rPr>
          <w:sz w:val="24"/>
          <w:szCs w:val="24"/>
          <w:lang w:val="en-US" w:eastAsia="fr-FR"/>
        </w:rPr>
      </w:pPr>
      <w:r w:rsidRPr="00EA26A7">
        <w:rPr>
          <w:sz w:val="24"/>
          <w:szCs w:val="24"/>
          <w:lang w:val="en-US" w:eastAsia="fr-FR"/>
        </w:rPr>
        <w:t xml:space="preserve">The </w:t>
      </w:r>
      <w:proofErr w:type="gramStart"/>
      <w:r w:rsidRPr="00EA26A7">
        <w:rPr>
          <w:sz w:val="24"/>
          <w:szCs w:val="24"/>
          <w:lang w:val="en-US" w:eastAsia="fr-FR"/>
        </w:rPr>
        <w:t>above mentioned</w:t>
      </w:r>
      <w:proofErr w:type="gramEnd"/>
      <w:r w:rsidRPr="00EA26A7">
        <w:rPr>
          <w:sz w:val="24"/>
          <w:szCs w:val="24"/>
          <w:lang w:val="en-US" w:eastAsia="fr-FR"/>
        </w:rPr>
        <w:t xml:space="preserve"> effects appear to be due to the pharmacological effects of high valsartan doses (blockade of angiotensin II-induced inhibition of renin release, with stimulation of the renin-producing cells) and also occur with ACE inhibitors. These findings appear to have no relevance to the use of therapeutic doses of valsartan in humans.</w:t>
      </w:r>
    </w:p>
    <w:p w14:paraId="57DEC36E" w14:textId="77777777" w:rsidR="006A25D3" w:rsidRPr="00EA26A7" w:rsidRDefault="006A25D3" w:rsidP="006A25D3">
      <w:pPr>
        <w:widowControl w:val="0"/>
        <w:ind w:left="851"/>
        <w:rPr>
          <w:bCs/>
          <w:sz w:val="24"/>
          <w:szCs w:val="24"/>
          <w:lang w:val="en-US" w:eastAsia="en-GB"/>
        </w:rPr>
      </w:pPr>
    </w:p>
    <w:p w14:paraId="17FC45AE" w14:textId="77777777" w:rsidR="006A25D3" w:rsidRPr="00EA26A7" w:rsidRDefault="006A25D3" w:rsidP="006A25D3">
      <w:pPr>
        <w:widowControl w:val="0"/>
        <w:ind w:left="851"/>
        <w:rPr>
          <w:sz w:val="24"/>
          <w:szCs w:val="24"/>
          <w:lang w:val="en-US" w:eastAsia="fr-FR"/>
        </w:rPr>
      </w:pPr>
      <w:r w:rsidRPr="00EA26A7">
        <w:rPr>
          <w:sz w:val="24"/>
          <w:szCs w:val="24"/>
          <w:lang w:val="en-US" w:eastAsia="fr-FR"/>
        </w:rPr>
        <w:t>The valsartan - hydrochlorothiazide combination was not tested for mutagenicity, chromosomal breakage or carcinogenicity, since there is no evidence of interaction between the two substances. However, these tests were performed separately with valsartan and hydrochlorothiazide, and produced no evidence of mutagenicity, chromosomal breakage or carcinogenicity.</w:t>
      </w:r>
    </w:p>
    <w:p w14:paraId="4409DB35" w14:textId="77777777" w:rsidR="006A25D3" w:rsidRPr="00EA26A7" w:rsidRDefault="006A25D3" w:rsidP="006A25D3">
      <w:pPr>
        <w:widowControl w:val="0"/>
        <w:ind w:left="851"/>
        <w:rPr>
          <w:sz w:val="24"/>
          <w:szCs w:val="24"/>
          <w:lang w:val="en-US" w:eastAsia="en-GB"/>
        </w:rPr>
      </w:pPr>
    </w:p>
    <w:p w14:paraId="492B6688" w14:textId="77777777" w:rsidR="006A25D3" w:rsidRPr="00EA26A7" w:rsidRDefault="006A25D3" w:rsidP="006A25D3">
      <w:pPr>
        <w:pStyle w:val="Default"/>
        <w:ind w:left="851"/>
        <w:rPr>
          <w:color w:val="auto"/>
          <w:lang w:val="en-GB"/>
        </w:rPr>
      </w:pPr>
      <w:r w:rsidRPr="00EA26A7">
        <w:rPr>
          <w:color w:val="auto"/>
          <w:lang w:val="en-GB"/>
        </w:rPr>
        <w:t>In rats, maternally toxic doses of valsartan (600 mg/kg/day) during the last days of gestation and lactation led to lower survival, lower weight gain and delayed development (pinna detachment and ear-canal opening) in the offspring (see section 4.6). These doses in rats (600 mg/kg/day) are approximately 18 times the maximum recommended human dose on a mg/m</w:t>
      </w:r>
      <w:r w:rsidRPr="00771074">
        <w:rPr>
          <w:color w:val="auto"/>
          <w:vertAlign w:val="superscript"/>
          <w:lang w:val="en-GB"/>
        </w:rPr>
        <w:t>2</w:t>
      </w:r>
      <w:r w:rsidRPr="00EA26A7">
        <w:rPr>
          <w:color w:val="auto"/>
          <w:lang w:val="en-GB"/>
        </w:rPr>
        <w:t xml:space="preserve"> basis (calculations assume an oral dose of 320 mg/day and a 60-kg patient). Similar findings were seen with valsartan/hydrochlorothiazide in rats and rabbits. In embryo-</w:t>
      </w:r>
      <w:proofErr w:type="spellStart"/>
      <w:r w:rsidRPr="00EA26A7">
        <w:rPr>
          <w:color w:val="auto"/>
          <w:lang w:val="en-GB"/>
        </w:rPr>
        <w:t>fetal</w:t>
      </w:r>
      <w:proofErr w:type="spellEnd"/>
      <w:r w:rsidRPr="00EA26A7">
        <w:rPr>
          <w:color w:val="auto"/>
          <w:lang w:val="en-GB"/>
        </w:rPr>
        <w:t xml:space="preserve"> development (Segment II) studies with valsartan/hydrochlorothiazide in rat and rabbit, there was no evidence of teratogenicity; however, fetotoxicity associated with maternal toxicity was observed.</w:t>
      </w:r>
    </w:p>
    <w:p w14:paraId="210946ED" w14:textId="77777777" w:rsidR="006A25D3" w:rsidRPr="00EA26A7" w:rsidRDefault="006A25D3" w:rsidP="006A25D3">
      <w:pPr>
        <w:tabs>
          <w:tab w:val="left" w:pos="851"/>
        </w:tabs>
        <w:ind w:left="851"/>
        <w:rPr>
          <w:sz w:val="24"/>
          <w:szCs w:val="24"/>
          <w:lang w:val="en-GB"/>
        </w:rPr>
      </w:pPr>
    </w:p>
    <w:p w14:paraId="7BF2AB90" w14:textId="77777777" w:rsidR="006A25D3" w:rsidRPr="00EA26A7" w:rsidRDefault="006A25D3" w:rsidP="006A25D3">
      <w:pPr>
        <w:tabs>
          <w:tab w:val="left" w:pos="851"/>
        </w:tabs>
        <w:ind w:left="851"/>
        <w:rPr>
          <w:sz w:val="24"/>
          <w:szCs w:val="24"/>
          <w:lang w:val="en-GB"/>
        </w:rPr>
      </w:pPr>
    </w:p>
    <w:p w14:paraId="27ACBFBB" w14:textId="77777777" w:rsidR="006A25D3" w:rsidRPr="00EA26A7" w:rsidRDefault="006A25D3" w:rsidP="006A25D3">
      <w:pPr>
        <w:ind w:left="851" w:hanging="851"/>
        <w:rPr>
          <w:b/>
          <w:sz w:val="24"/>
          <w:szCs w:val="24"/>
          <w:lang w:val="en-GB"/>
        </w:rPr>
      </w:pPr>
      <w:r w:rsidRPr="00EA26A7">
        <w:rPr>
          <w:b/>
          <w:sz w:val="24"/>
          <w:szCs w:val="24"/>
          <w:lang w:val="en-GB"/>
        </w:rPr>
        <w:t>6.</w:t>
      </w:r>
      <w:r w:rsidRPr="00EA26A7">
        <w:rPr>
          <w:b/>
          <w:sz w:val="24"/>
          <w:szCs w:val="24"/>
          <w:lang w:val="en-GB"/>
        </w:rPr>
        <w:tab/>
        <w:t>PHARMACEUTICAL PARTICULARS</w:t>
      </w:r>
    </w:p>
    <w:p w14:paraId="29442BB2" w14:textId="77777777" w:rsidR="006A25D3" w:rsidRPr="00EA26A7" w:rsidRDefault="006A25D3" w:rsidP="006A25D3">
      <w:pPr>
        <w:tabs>
          <w:tab w:val="left" w:pos="851"/>
        </w:tabs>
        <w:ind w:left="851"/>
        <w:rPr>
          <w:sz w:val="24"/>
          <w:szCs w:val="24"/>
          <w:lang w:val="en-GB"/>
        </w:rPr>
      </w:pPr>
    </w:p>
    <w:p w14:paraId="374D1F6F" w14:textId="77777777" w:rsidR="006A25D3" w:rsidRPr="00EA26A7" w:rsidRDefault="006A25D3" w:rsidP="006A25D3">
      <w:pPr>
        <w:ind w:left="851" w:hanging="851"/>
        <w:rPr>
          <w:b/>
          <w:sz w:val="24"/>
          <w:szCs w:val="24"/>
          <w:lang w:val="en-GB"/>
        </w:rPr>
      </w:pPr>
      <w:r w:rsidRPr="00EA26A7">
        <w:rPr>
          <w:b/>
          <w:sz w:val="24"/>
          <w:szCs w:val="24"/>
          <w:lang w:val="en-GB"/>
        </w:rPr>
        <w:t>6.1</w:t>
      </w:r>
      <w:r w:rsidRPr="00EA26A7">
        <w:rPr>
          <w:b/>
          <w:sz w:val="24"/>
          <w:szCs w:val="24"/>
          <w:lang w:val="en-GB"/>
        </w:rPr>
        <w:tab/>
        <w:t>List of excipients</w:t>
      </w:r>
    </w:p>
    <w:p w14:paraId="24BBC203" w14:textId="77777777" w:rsidR="006A25D3" w:rsidRPr="00EA26A7" w:rsidRDefault="006A25D3" w:rsidP="006A25D3">
      <w:pPr>
        <w:ind w:left="851"/>
        <w:rPr>
          <w:sz w:val="24"/>
          <w:szCs w:val="24"/>
          <w:lang w:val="en-US"/>
        </w:rPr>
      </w:pPr>
    </w:p>
    <w:p w14:paraId="520EBB04" w14:textId="77777777" w:rsidR="006A25D3" w:rsidRPr="00411953" w:rsidRDefault="006A25D3" w:rsidP="006A25D3">
      <w:pPr>
        <w:ind w:left="851"/>
        <w:rPr>
          <w:sz w:val="24"/>
          <w:szCs w:val="24"/>
          <w:u w:val="single"/>
          <w:lang w:val="en-US"/>
        </w:rPr>
      </w:pPr>
      <w:r w:rsidRPr="00411953">
        <w:rPr>
          <w:sz w:val="24"/>
          <w:szCs w:val="24"/>
          <w:u w:val="single"/>
          <w:lang w:val="en-US"/>
        </w:rPr>
        <w:t>Core</w:t>
      </w:r>
    </w:p>
    <w:p w14:paraId="1A295EB3" w14:textId="77777777" w:rsidR="006A25D3" w:rsidRPr="0017142F" w:rsidRDefault="006A25D3" w:rsidP="006A25D3">
      <w:pPr>
        <w:ind w:left="851"/>
        <w:rPr>
          <w:sz w:val="24"/>
          <w:szCs w:val="24"/>
          <w:lang w:val="en-US"/>
        </w:rPr>
      </w:pPr>
      <w:r w:rsidRPr="0017142F">
        <w:rPr>
          <w:sz w:val="24"/>
          <w:szCs w:val="24"/>
          <w:lang w:val="en-US"/>
        </w:rPr>
        <w:t>Colloidal anhydrous silica</w:t>
      </w:r>
    </w:p>
    <w:p w14:paraId="4022AF20" w14:textId="77777777" w:rsidR="006A25D3" w:rsidRPr="0017142F" w:rsidRDefault="006A25D3" w:rsidP="006A25D3">
      <w:pPr>
        <w:ind w:left="851"/>
        <w:rPr>
          <w:sz w:val="24"/>
          <w:szCs w:val="24"/>
          <w:lang w:val="en-US"/>
        </w:rPr>
      </w:pPr>
      <w:r w:rsidRPr="0017142F">
        <w:rPr>
          <w:sz w:val="24"/>
          <w:szCs w:val="24"/>
          <w:lang w:val="en-US"/>
        </w:rPr>
        <w:t>Sodium starch glycolate (Type A)</w:t>
      </w:r>
    </w:p>
    <w:p w14:paraId="0DA53E03" w14:textId="77777777" w:rsidR="006A25D3" w:rsidRPr="0017142F" w:rsidRDefault="006A25D3" w:rsidP="006A25D3">
      <w:pPr>
        <w:ind w:left="851"/>
        <w:rPr>
          <w:sz w:val="24"/>
          <w:szCs w:val="24"/>
          <w:lang w:val="en-US"/>
        </w:rPr>
      </w:pPr>
      <w:proofErr w:type="spellStart"/>
      <w:r w:rsidRPr="0017142F">
        <w:rPr>
          <w:sz w:val="24"/>
          <w:szCs w:val="24"/>
          <w:lang w:val="en-US"/>
        </w:rPr>
        <w:t>Crospovidone</w:t>
      </w:r>
      <w:proofErr w:type="spellEnd"/>
    </w:p>
    <w:p w14:paraId="1748B556" w14:textId="77777777" w:rsidR="006A25D3" w:rsidRPr="0017142F" w:rsidRDefault="006A25D3" w:rsidP="006A25D3">
      <w:pPr>
        <w:ind w:left="851"/>
        <w:rPr>
          <w:sz w:val="24"/>
          <w:szCs w:val="24"/>
          <w:lang w:val="en-US"/>
        </w:rPr>
      </w:pPr>
      <w:r w:rsidRPr="0017142F">
        <w:rPr>
          <w:sz w:val="24"/>
          <w:szCs w:val="24"/>
          <w:lang w:val="en-US"/>
        </w:rPr>
        <w:t>Microcrystalline cellulose</w:t>
      </w:r>
    </w:p>
    <w:p w14:paraId="5B615937" w14:textId="77777777" w:rsidR="006A25D3" w:rsidRPr="0017142F" w:rsidRDefault="006A25D3" w:rsidP="006A25D3">
      <w:pPr>
        <w:ind w:left="851"/>
        <w:rPr>
          <w:sz w:val="24"/>
          <w:szCs w:val="24"/>
          <w:lang w:val="en-US"/>
        </w:rPr>
      </w:pPr>
      <w:r w:rsidRPr="0017142F">
        <w:rPr>
          <w:sz w:val="24"/>
          <w:szCs w:val="24"/>
          <w:lang w:val="en-US"/>
        </w:rPr>
        <w:t>Maize starch</w:t>
      </w:r>
    </w:p>
    <w:p w14:paraId="40A87CEE" w14:textId="77777777" w:rsidR="006A25D3" w:rsidRPr="0017142F" w:rsidRDefault="006A25D3" w:rsidP="006A25D3">
      <w:pPr>
        <w:ind w:left="851"/>
        <w:rPr>
          <w:sz w:val="24"/>
          <w:szCs w:val="24"/>
          <w:lang w:val="en-US"/>
        </w:rPr>
      </w:pPr>
      <w:r w:rsidRPr="0017142F">
        <w:rPr>
          <w:sz w:val="24"/>
          <w:szCs w:val="24"/>
          <w:lang w:val="en-US"/>
        </w:rPr>
        <w:t>Magnesium stearate</w:t>
      </w:r>
    </w:p>
    <w:p w14:paraId="1ACD8A29" w14:textId="77777777" w:rsidR="006A25D3" w:rsidRPr="0017142F" w:rsidRDefault="006A25D3" w:rsidP="006A25D3">
      <w:pPr>
        <w:ind w:left="851"/>
        <w:rPr>
          <w:sz w:val="24"/>
          <w:szCs w:val="24"/>
          <w:lang w:val="en-US"/>
        </w:rPr>
      </w:pPr>
    </w:p>
    <w:p w14:paraId="5A39F63F" w14:textId="7CE2793A" w:rsidR="006A25D3" w:rsidRDefault="006A25D3" w:rsidP="006A25D3">
      <w:pPr>
        <w:ind w:left="851"/>
        <w:rPr>
          <w:sz w:val="24"/>
          <w:szCs w:val="24"/>
          <w:lang w:val="en-US"/>
        </w:rPr>
      </w:pPr>
      <w:r w:rsidRPr="00411953">
        <w:rPr>
          <w:sz w:val="24"/>
          <w:szCs w:val="24"/>
          <w:u w:val="single"/>
          <w:lang w:val="en-US"/>
        </w:rPr>
        <w:t>Film-coating</w:t>
      </w:r>
    </w:p>
    <w:p w14:paraId="1751B137" w14:textId="34084A4C" w:rsidR="00682E77" w:rsidRDefault="00682E77" w:rsidP="006A25D3">
      <w:pPr>
        <w:ind w:left="851"/>
        <w:rPr>
          <w:sz w:val="24"/>
          <w:szCs w:val="24"/>
          <w:lang w:val="en-US"/>
        </w:rPr>
      </w:pPr>
    </w:p>
    <w:p w14:paraId="5A17D9EF" w14:textId="531B5B4F" w:rsidR="00682E77" w:rsidRPr="00B7782D" w:rsidRDefault="00682E77" w:rsidP="00682E77">
      <w:pPr>
        <w:ind w:left="851"/>
        <w:rPr>
          <w:i/>
          <w:sz w:val="24"/>
          <w:szCs w:val="24"/>
          <w:lang w:val="en-GB"/>
        </w:rPr>
      </w:pPr>
      <w:r w:rsidRPr="00B7782D">
        <w:rPr>
          <w:i/>
          <w:sz w:val="24"/>
          <w:szCs w:val="24"/>
          <w:lang w:val="en-GB"/>
        </w:rPr>
        <w:t>80 mg/12.5 mg</w:t>
      </w:r>
    </w:p>
    <w:p w14:paraId="601092FE" w14:textId="77777777" w:rsidR="00682E77" w:rsidRPr="00682E77" w:rsidRDefault="00682E77" w:rsidP="00682E77">
      <w:pPr>
        <w:ind w:left="851"/>
        <w:rPr>
          <w:sz w:val="24"/>
          <w:szCs w:val="24"/>
          <w:lang w:val="en-GB"/>
        </w:rPr>
      </w:pPr>
      <w:r w:rsidRPr="00682E77">
        <w:rPr>
          <w:sz w:val="24"/>
          <w:szCs w:val="24"/>
          <w:lang w:val="en-GB"/>
        </w:rPr>
        <w:t>Hypromellose</w:t>
      </w:r>
    </w:p>
    <w:p w14:paraId="76E40D10" w14:textId="77777777" w:rsidR="00682E77" w:rsidRPr="00682E77" w:rsidRDefault="00682E77" w:rsidP="00682E77">
      <w:pPr>
        <w:ind w:left="851"/>
        <w:rPr>
          <w:sz w:val="24"/>
          <w:szCs w:val="24"/>
          <w:lang w:val="en-GB"/>
        </w:rPr>
      </w:pPr>
      <w:r w:rsidRPr="00682E77">
        <w:rPr>
          <w:sz w:val="24"/>
          <w:szCs w:val="24"/>
          <w:lang w:val="en-GB"/>
        </w:rPr>
        <w:t>Macrogol</w:t>
      </w:r>
    </w:p>
    <w:p w14:paraId="25D60325" w14:textId="77777777" w:rsidR="00682E77" w:rsidRPr="00682E77" w:rsidRDefault="00682E77" w:rsidP="00682E77">
      <w:pPr>
        <w:ind w:left="851"/>
        <w:rPr>
          <w:sz w:val="24"/>
          <w:szCs w:val="24"/>
          <w:lang w:val="en-GB"/>
        </w:rPr>
      </w:pPr>
      <w:r w:rsidRPr="00682E77">
        <w:rPr>
          <w:sz w:val="24"/>
          <w:szCs w:val="24"/>
          <w:lang w:val="en-GB"/>
        </w:rPr>
        <w:t>Talc</w:t>
      </w:r>
    </w:p>
    <w:p w14:paraId="1E435E50" w14:textId="77777777" w:rsidR="00682E77" w:rsidRPr="00682E77" w:rsidRDefault="00682E77" w:rsidP="00682E77">
      <w:pPr>
        <w:ind w:left="851"/>
        <w:rPr>
          <w:sz w:val="24"/>
          <w:szCs w:val="24"/>
          <w:lang w:val="en-GB"/>
        </w:rPr>
      </w:pPr>
      <w:r w:rsidRPr="00682E77">
        <w:rPr>
          <w:sz w:val="24"/>
          <w:szCs w:val="24"/>
          <w:lang w:val="en-GB"/>
        </w:rPr>
        <w:t>Titanium dioxide (E171)</w:t>
      </w:r>
    </w:p>
    <w:p w14:paraId="1985DB90" w14:textId="77777777" w:rsidR="00682E77" w:rsidRPr="00682E77" w:rsidRDefault="00682E77" w:rsidP="00682E77">
      <w:pPr>
        <w:ind w:left="851"/>
        <w:rPr>
          <w:sz w:val="24"/>
          <w:szCs w:val="24"/>
          <w:lang w:val="en-GB"/>
        </w:rPr>
      </w:pPr>
      <w:r w:rsidRPr="00682E77">
        <w:rPr>
          <w:sz w:val="24"/>
          <w:szCs w:val="24"/>
          <w:lang w:val="en-GB"/>
        </w:rPr>
        <w:t>Sunset yellow FCF (E110)</w:t>
      </w:r>
    </w:p>
    <w:p w14:paraId="3F44D524" w14:textId="77777777" w:rsidR="00682E77" w:rsidRPr="00682E77" w:rsidRDefault="00682E77" w:rsidP="00682E77">
      <w:pPr>
        <w:ind w:left="851"/>
        <w:rPr>
          <w:sz w:val="24"/>
          <w:szCs w:val="24"/>
          <w:lang w:val="en-GB"/>
        </w:rPr>
      </w:pPr>
      <w:r w:rsidRPr="00682E77">
        <w:rPr>
          <w:sz w:val="24"/>
          <w:szCs w:val="24"/>
          <w:lang w:val="en-GB"/>
        </w:rPr>
        <w:t>Iron Oxide Red (E172)</w:t>
      </w:r>
    </w:p>
    <w:p w14:paraId="4EB197E6" w14:textId="77777777" w:rsidR="00682E77" w:rsidRPr="00682E77" w:rsidRDefault="00682E77" w:rsidP="00682E77">
      <w:pPr>
        <w:ind w:left="851"/>
        <w:rPr>
          <w:sz w:val="24"/>
          <w:szCs w:val="24"/>
          <w:lang w:val="en-GB"/>
        </w:rPr>
      </w:pPr>
    </w:p>
    <w:p w14:paraId="0E1D39E2" w14:textId="5B8ACBD3" w:rsidR="00682E77" w:rsidRPr="00B7782D" w:rsidRDefault="00682E77" w:rsidP="00682E77">
      <w:pPr>
        <w:ind w:left="851"/>
        <w:rPr>
          <w:i/>
          <w:sz w:val="24"/>
          <w:szCs w:val="24"/>
          <w:lang w:val="en-GB"/>
        </w:rPr>
      </w:pPr>
      <w:r w:rsidRPr="00B7782D">
        <w:rPr>
          <w:i/>
          <w:sz w:val="24"/>
          <w:szCs w:val="24"/>
          <w:lang w:val="en-GB"/>
        </w:rPr>
        <w:t>160 mg/25 mg</w:t>
      </w:r>
    </w:p>
    <w:p w14:paraId="12425916" w14:textId="77777777" w:rsidR="00682E77" w:rsidRPr="00682E77" w:rsidRDefault="00682E77" w:rsidP="00682E77">
      <w:pPr>
        <w:ind w:left="851"/>
        <w:rPr>
          <w:sz w:val="24"/>
          <w:szCs w:val="24"/>
          <w:lang w:val="en-GB"/>
        </w:rPr>
      </w:pPr>
      <w:r w:rsidRPr="00682E77">
        <w:rPr>
          <w:sz w:val="24"/>
          <w:szCs w:val="24"/>
          <w:lang w:val="en-GB"/>
        </w:rPr>
        <w:t>Hypromellose</w:t>
      </w:r>
    </w:p>
    <w:p w14:paraId="16606D7F" w14:textId="77777777" w:rsidR="00682E77" w:rsidRPr="00682E77" w:rsidRDefault="00682E77" w:rsidP="00682E77">
      <w:pPr>
        <w:ind w:left="851"/>
        <w:rPr>
          <w:sz w:val="24"/>
          <w:szCs w:val="24"/>
          <w:lang w:val="en-GB"/>
        </w:rPr>
      </w:pPr>
      <w:r w:rsidRPr="00682E77">
        <w:rPr>
          <w:sz w:val="24"/>
          <w:szCs w:val="24"/>
          <w:lang w:val="en-GB"/>
        </w:rPr>
        <w:t>Macrogol</w:t>
      </w:r>
    </w:p>
    <w:p w14:paraId="0C556613" w14:textId="77777777" w:rsidR="00682E77" w:rsidRPr="00682E77" w:rsidRDefault="00682E77" w:rsidP="00682E77">
      <w:pPr>
        <w:ind w:left="851"/>
        <w:rPr>
          <w:sz w:val="24"/>
          <w:szCs w:val="24"/>
          <w:lang w:val="en-GB"/>
        </w:rPr>
      </w:pPr>
      <w:r w:rsidRPr="00682E77">
        <w:rPr>
          <w:sz w:val="24"/>
          <w:szCs w:val="24"/>
          <w:lang w:val="en-GB"/>
        </w:rPr>
        <w:t>Talc</w:t>
      </w:r>
    </w:p>
    <w:p w14:paraId="43399E93" w14:textId="77777777" w:rsidR="00682E77" w:rsidRPr="00682E77" w:rsidRDefault="00682E77" w:rsidP="00682E77">
      <w:pPr>
        <w:ind w:left="851"/>
        <w:rPr>
          <w:sz w:val="24"/>
          <w:szCs w:val="24"/>
          <w:lang w:val="en-US"/>
        </w:rPr>
      </w:pPr>
      <w:r w:rsidRPr="00682E77">
        <w:rPr>
          <w:sz w:val="24"/>
          <w:szCs w:val="24"/>
          <w:lang w:val="en-US"/>
        </w:rPr>
        <w:t>Titanium dioxide (E171)</w:t>
      </w:r>
    </w:p>
    <w:p w14:paraId="148545AC" w14:textId="77777777" w:rsidR="00682E77" w:rsidRPr="00682E77" w:rsidRDefault="00682E77" w:rsidP="00682E77">
      <w:pPr>
        <w:ind w:left="851"/>
        <w:rPr>
          <w:sz w:val="24"/>
          <w:szCs w:val="24"/>
          <w:lang w:val="en-US"/>
        </w:rPr>
      </w:pPr>
      <w:r w:rsidRPr="00682E77">
        <w:rPr>
          <w:sz w:val="24"/>
          <w:szCs w:val="24"/>
          <w:lang w:val="en-US"/>
        </w:rPr>
        <w:t>Iron Oxide Red (E172)</w:t>
      </w:r>
    </w:p>
    <w:p w14:paraId="57CE89E9" w14:textId="77777777" w:rsidR="00682E77" w:rsidRPr="00682E77" w:rsidRDefault="00682E77" w:rsidP="00682E77">
      <w:pPr>
        <w:ind w:left="851"/>
        <w:rPr>
          <w:sz w:val="24"/>
          <w:szCs w:val="24"/>
          <w:lang w:val="en-GB"/>
        </w:rPr>
      </w:pPr>
      <w:r w:rsidRPr="00682E77">
        <w:rPr>
          <w:sz w:val="24"/>
          <w:szCs w:val="24"/>
          <w:lang w:val="en-GB"/>
        </w:rPr>
        <w:t>Iron Oxide Black (E172)</w:t>
      </w:r>
    </w:p>
    <w:p w14:paraId="298D92DA" w14:textId="77777777" w:rsidR="00682E77" w:rsidRPr="00682E77" w:rsidRDefault="00682E77" w:rsidP="00682E77">
      <w:pPr>
        <w:ind w:left="851"/>
        <w:rPr>
          <w:sz w:val="24"/>
          <w:szCs w:val="24"/>
          <w:lang w:val="en-GB"/>
        </w:rPr>
      </w:pPr>
      <w:r w:rsidRPr="00682E77">
        <w:rPr>
          <w:sz w:val="24"/>
          <w:szCs w:val="24"/>
          <w:lang w:val="en-GB"/>
        </w:rPr>
        <w:t>Iron Oxide Yellow (E172)</w:t>
      </w:r>
    </w:p>
    <w:p w14:paraId="028CB0AE" w14:textId="77777777" w:rsidR="006A25D3" w:rsidRPr="00EA26A7" w:rsidRDefault="006A25D3" w:rsidP="00B7782D">
      <w:pPr>
        <w:tabs>
          <w:tab w:val="left" w:pos="851"/>
        </w:tabs>
        <w:rPr>
          <w:sz w:val="24"/>
          <w:szCs w:val="24"/>
          <w:lang w:val="en-GB"/>
        </w:rPr>
      </w:pPr>
    </w:p>
    <w:p w14:paraId="6A62A97F" w14:textId="77777777" w:rsidR="006A25D3" w:rsidRPr="00EA26A7" w:rsidRDefault="006A25D3" w:rsidP="006A25D3">
      <w:pPr>
        <w:ind w:left="851" w:hanging="851"/>
        <w:rPr>
          <w:b/>
          <w:sz w:val="24"/>
          <w:szCs w:val="24"/>
          <w:lang w:val="en-GB"/>
        </w:rPr>
      </w:pPr>
      <w:r w:rsidRPr="00EA26A7">
        <w:rPr>
          <w:b/>
          <w:sz w:val="24"/>
          <w:szCs w:val="24"/>
          <w:lang w:val="en-GB"/>
        </w:rPr>
        <w:t>6.2</w:t>
      </w:r>
      <w:r w:rsidRPr="00EA26A7">
        <w:rPr>
          <w:b/>
          <w:sz w:val="24"/>
          <w:szCs w:val="24"/>
          <w:lang w:val="en-GB"/>
        </w:rPr>
        <w:tab/>
        <w:t>Incompatibilities</w:t>
      </w:r>
    </w:p>
    <w:p w14:paraId="660D665F" w14:textId="77777777" w:rsidR="006A25D3" w:rsidRPr="00EA26A7" w:rsidRDefault="006A25D3" w:rsidP="006A25D3">
      <w:pPr>
        <w:pStyle w:val="Normalindrykning"/>
        <w:widowControl w:val="0"/>
        <w:ind w:left="851"/>
        <w:rPr>
          <w:sz w:val="24"/>
          <w:szCs w:val="24"/>
        </w:rPr>
      </w:pPr>
      <w:r w:rsidRPr="00EA26A7">
        <w:rPr>
          <w:sz w:val="24"/>
          <w:szCs w:val="24"/>
        </w:rPr>
        <w:t>Not applicable</w:t>
      </w:r>
    </w:p>
    <w:p w14:paraId="2B1D374F" w14:textId="77777777" w:rsidR="006A25D3" w:rsidRPr="00EA26A7" w:rsidRDefault="006A25D3" w:rsidP="006A25D3">
      <w:pPr>
        <w:tabs>
          <w:tab w:val="left" w:pos="851"/>
        </w:tabs>
        <w:ind w:left="851"/>
        <w:rPr>
          <w:sz w:val="24"/>
          <w:szCs w:val="24"/>
          <w:lang w:val="en-GB"/>
        </w:rPr>
      </w:pPr>
    </w:p>
    <w:p w14:paraId="1ADFA1A6" w14:textId="77777777" w:rsidR="006A25D3" w:rsidRPr="00EA26A7" w:rsidRDefault="006A25D3" w:rsidP="006A25D3">
      <w:pPr>
        <w:ind w:left="851" w:hanging="851"/>
        <w:rPr>
          <w:b/>
          <w:sz w:val="24"/>
          <w:szCs w:val="24"/>
          <w:lang w:val="en-GB"/>
        </w:rPr>
      </w:pPr>
      <w:r w:rsidRPr="00EA26A7">
        <w:rPr>
          <w:b/>
          <w:sz w:val="24"/>
          <w:szCs w:val="24"/>
          <w:lang w:val="en-GB"/>
        </w:rPr>
        <w:t>6.3</w:t>
      </w:r>
      <w:r w:rsidRPr="00EA26A7">
        <w:rPr>
          <w:b/>
          <w:sz w:val="24"/>
          <w:szCs w:val="24"/>
          <w:lang w:val="en-GB"/>
        </w:rPr>
        <w:tab/>
        <w:t>Shelf</w:t>
      </w:r>
      <w:r>
        <w:rPr>
          <w:b/>
          <w:sz w:val="24"/>
          <w:szCs w:val="24"/>
          <w:lang w:val="en-GB"/>
        </w:rPr>
        <w:t xml:space="preserve"> </w:t>
      </w:r>
      <w:r w:rsidRPr="00EA26A7">
        <w:rPr>
          <w:b/>
          <w:sz w:val="24"/>
          <w:szCs w:val="24"/>
          <w:lang w:val="en-GB"/>
        </w:rPr>
        <w:t>life</w:t>
      </w:r>
    </w:p>
    <w:p w14:paraId="10492FE1" w14:textId="77777777" w:rsidR="006A25D3" w:rsidRPr="00EA26A7" w:rsidRDefault="006A25D3" w:rsidP="006A25D3">
      <w:pPr>
        <w:pStyle w:val="Normalindrykning"/>
        <w:widowControl w:val="0"/>
        <w:ind w:left="851"/>
        <w:rPr>
          <w:sz w:val="24"/>
          <w:szCs w:val="24"/>
        </w:rPr>
      </w:pPr>
      <w:r w:rsidRPr="00EA26A7">
        <w:rPr>
          <w:sz w:val="24"/>
          <w:szCs w:val="24"/>
        </w:rPr>
        <w:t>3 years.</w:t>
      </w:r>
    </w:p>
    <w:p w14:paraId="62BE84A8" w14:textId="77777777" w:rsidR="006A25D3" w:rsidRPr="00EA26A7" w:rsidRDefault="006A25D3" w:rsidP="006A25D3">
      <w:pPr>
        <w:tabs>
          <w:tab w:val="left" w:pos="851"/>
        </w:tabs>
        <w:ind w:left="851"/>
        <w:rPr>
          <w:sz w:val="24"/>
          <w:szCs w:val="24"/>
          <w:lang w:val="en-GB"/>
        </w:rPr>
      </w:pPr>
    </w:p>
    <w:p w14:paraId="41F40A88" w14:textId="77777777" w:rsidR="006A25D3" w:rsidRPr="00EA26A7" w:rsidRDefault="006A25D3" w:rsidP="006A25D3">
      <w:pPr>
        <w:ind w:left="851" w:hanging="851"/>
        <w:rPr>
          <w:b/>
          <w:sz w:val="24"/>
          <w:szCs w:val="24"/>
          <w:lang w:val="en-GB"/>
        </w:rPr>
      </w:pPr>
      <w:r w:rsidRPr="00EA26A7">
        <w:rPr>
          <w:b/>
          <w:sz w:val="24"/>
          <w:szCs w:val="24"/>
          <w:lang w:val="en-GB"/>
        </w:rPr>
        <w:t>6.4</w:t>
      </w:r>
      <w:r w:rsidRPr="00EA26A7">
        <w:rPr>
          <w:b/>
          <w:sz w:val="24"/>
          <w:szCs w:val="24"/>
          <w:lang w:val="en-GB"/>
        </w:rPr>
        <w:tab/>
        <w:t>Special precautions for storage</w:t>
      </w:r>
    </w:p>
    <w:p w14:paraId="4A44D3A7" w14:textId="77777777" w:rsidR="006A25D3" w:rsidRPr="00EA26A7" w:rsidRDefault="006A25D3" w:rsidP="006A25D3">
      <w:pPr>
        <w:pStyle w:val="Normalindrykning"/>
        <w:widowControl w:val="0"/>
        <w:ind w:left="851"/>
        <w:rPr>
          <w:sz w:val="24"/>
          <w:szCs w:val="24"/>
        </w:rPr>
      </w:pPr>
      <w:r w:rsidRPr="00EA26A7">
        <w:rPr>
          <w:sz w:val="24"/>
          <w:szCs w:val="24"/>
        </w:rPr>
        <w:t>Do not store above 30</w:t>
      </w:r>
      <w:r>
        <w:rPr>
          <w:sz w:val="24"/>
          <w:szCs w:val="24"/>
        </w:rPr>
        <w:t xml:space="preserve"> </w:t>
      </w:r>
      <w:r w:rsidRPr="00EA26A7">
        <w:rPr>
          <w:sz w:val="24"/>
          <w:szCs w:val="24"/>
        </w:rPr>
        <w:t>°C.</w:t>
      </w:r>
    </w:p>
    <w:p w14:paraId="4D789C1D" w14:textId="57EA226D" w:rsidR="006A25D3" w:rsidRDefault="006A25D3" w:rsidP="006A25D3">
      <w:pPr>
        <w:rPr>
          <w:sz w:val="24"/>
          <w:szCs w:val="24"/>
          <w:lang w:val="en-GB"/>
        </w:rPr>
      </w:pPr>
    </w:p>
    <w:p w14:paraId="33BBD3CC" w14:textId="77777777" w:rsidR="007C5D2A" w:rsidRPr="00645BA6" w:rsidRDefault="007C5D2A" w:rsidP="007C5D2A">
      <w:pPr>
        <w:ind w:left="851" w:hanging="851"/>
        <w:rPr>
          <w:b/>
          <w:sz w:val="24"/>
          <w:szCs w:val="24"/>
          <w:lang w:val="en-GB"/>
        </w:rPr>
      </w:pPr>
      <w:r w:rsidRPr="00645BA6">
        <w:rPr>
          <w:b/>
          <w:sz w:val="24"/>
          <w:szCs w:val="24"/>
          <w:lang w:val="en-GB"/>
        </w:rPr>
        <w:t>6.5</w:t>
      </w:r>
      <w:r w:rsidRPr="00645BA6">
        <w:rPr>
          <w:b/>
          <w:sz w:val="24"/>
          <w:szCs w:val="24"/>
          <w:lang w:val="en-GB"/>
        </w:rPr>
        <w:tab/>
        <w:t>Nature and contents of container</w:t>
      </w:r>
    </w:p>
    <w:p w14:paraId="4D741AF1" w14:textId="492C7CED" w:rsidR="006E576E" w:rsidRDefault="006E576E" w:rsidP="00BF1D7A">
      <w:pPr>
        <w:ind w:left="851"/>
        <w:rPr>
          <w:sz w:val="24"/>
          <w:szCs w:val="24"/>
          <w:lang w:val="en-GB"/>
        </w:rPr>
      </w:pPr>
      <w:r w:rsidRPr="00645BA6">
        <w:rPr>
          <w:sz w:val="24"/>
          <w:szCs w:val="24"/>
          <w:lang w:val="en-GB"/>
        </w:rPr>
        <w:t>Transparent PVC/PE/</w:t>
      </w:r>
      <w:proofErr w:type="spellStart"/>
      <w:r w:rsidRPr="00645BA6">
        <w:rPr>
          <w:sz w:val="24"/>
          <w:szCs w:val="24"/>
          <w:lang w:val="en-GB"/>
        </w:rPr>
        <w:t>PVdC</w:t>
      </w:r>
      <w:proofErr w:type="spellEnd"/>
      <w:r w:rsidR="002714F7">
        <w:rPr>
          <w:sz w:val="24"/>
          <w:szCs w:val="24"/>
          <w:lang w:val="en-GB"/>
        </w:rPr>
        <w:t>-</w:t>
      </w:r>
      <w:r w:rsidRPr="00645BA6">
        <w:rPr>
          <w:sz w:val="24"/>
          <w:szCs w:val="24"/>
          <w:lang w:val="en-GB"/>
        </w:rPr>
        <w:t>Aluminium blister pack</w:t>
      </w:r>
      <w:r w:rsidR="0040142D">
        <w:rPr>
          <w:sz w:val="24"/>
          <w:szCs w:val="24"/>
          <w:lang w:val="en-GB"/>
        </w:rPr>
        <w:t>.</w:t>
      </w:r>
    </w:p>
    <w:p w14:paraId="4AC171A7" w14:textId="77777777" w:rsidR="0040142D" w:rsidRPr="00645BA6" w:rsidRDefault="0040142D" w:rsidP="00BF1D7A">
      <w:pPr>
        <w:ind w:left="851"/>
        <w:rPr>
          <w:sz w:val="24"/>
          <w:szCs w:val="24"/>
          <w:lang w:val="en-GB"/>
        </w:rPr>
      </w:pPr>
    </w:p>
    <w:p w14:paraId="5A9202B7" w14:textId="77777777" w:rsidR="0040142D" w:rsidRPr="0040142D" w:rsidRDefault="006E576E" w:rsidP="00BF1D7A">
      <w:pPr>
        <w:ind w:left="851"/>
        <w:rPr>
          <w:sz w:val="24"/>
          <w:szCs w:val="24"/>
          <w:u w:val="single"/>
          <w:lang w:val="en-GB"/>
        </w:rPr>
      </w:pPr>
      <w:r w:rsidRPr="0040142D">
        <w:rPr>
          <w:sz w:val="24"/>
          <w:szCs w:val="24"/>
          <w:u w:val="single"/>
          <w:lang w:val="en-GB"/>
        </w:rPr>
        <w:t>Pack sizes</w:t>
      </w:r>
    </w:p>
    <w:p w14:paraId="25884C05" w14:textId="2C9B16BD" w:rsidR="0051412E" w:rsidRDefault="006E576E" w:rsidP="00BF1D7A">
      <w:pPr>
        <w:ind w:left="851"/>
        <w:rPr>
          <w:sz w:val="24"/>
          <w:szCs w:val="24"/>
          <w:lang w:val="en-GB"/>
        </w:rPr>
      </w:pPr>
      <w:r w:rsidRPr="00645BA6">
        <w:rPr>
          <w:sz w:val="24"/>
          <w:szCs w:val="24"/>
          <w:lang w:val="en-GB"/>
        </w:rPr>
        <w:t>1, 10, 14, 15, 20, 28, 30, 50, 56, 60, 90, 98, 100</w:t>
      </w:r>
      <w:r w:rsidR="0040142D">
        <w:rPr>
          <w:sz w:val="24"/>
          <w:szCs w:val="24"/>
          <w:lang w:val="en-GB"/>
        </w:rPr>
        <w:t xml:space="preserve"> and</w:t>
      </w:r>
      <w:r w:rsidRPr="00645BA6">
        <w:rPr>
          <w:sz w:val="24"/>
          <w:szCs w:val="24"/>
          <w:lang w:val="en-GB"/>
        </w:rPr>
        <w:t xml:space="preserve"> 280 tablets. </w:t>
      </w:r>
    </w:p>
    <w:p w14:paraId="7A3A72FA" w14:textId="54C41E0F" w:rsidR="006E576E" w:rsidRDefault="006E576E" w:rsidP="00BF1D7A">
      <w:pPr>
        <w:ind w:left="851"/>
        <w:rPr>
          <w:sz w:val="24"/>
          <w:szCs w:val="24"/>
          <w:lang w:val="en-GB"/>
        </w:rPr>
      </w:pPr>
      <w:r w:rsidRPr="00645BA6">
        <w:rPr>
          <w:sz w:val="24"/>
          <w:szCs w:val="24"/>
          <w:lang w:val="en-GB"/>
        </w:rPr>
        <w:t>Hospital packs: 30, 50, 56</w:t>
      </w:r>
      <w:r w:rsidR="0051412E">
        <w:rPr>
          <w:sz w:val="24"/>
          <w:szCs w:val="24"/>
          <w:lang w:val="en-GB"/>
        </w:rPr>
        <w:t>×</w:t>
      </w:r>
      <w:r w:rsidRPr="00645BA6">
        <w:rPr>
          <w:sz w:val="24"/>
          <w:szCs w:val="24"/>
          <w:lang w:val="en-GB"/>
        </w:rPr>
        <w:t>1, 98</w:t>
      </w:r>
      <w:r w:rsidR="0051412E">
        <w:rPr>
          <w:sz w:val="24"/>
          <w:szCs w:val="24"/>
          <w:lang w:val="en-GB"/>
        </w:rPr>
        <w:t>×</w:t>
      </w:r>
      <w:r w:rsidRPr="00645BA6">
        <w:rPr>
          <w:sz w:val="24"/>
          <w:szCs w:val="24"/>
          <w:lang w:val="en-GB"/>
        </w:rPr>
        <w:t>1 and 280</w:t>
      </w:r>
      <w:r w:rsidR="0051412E">
        <w:rPr>
          <w:sz w:val="24"/>
          <w:szCs w:val="24"/>
          <w:lang w:val="en-GB"/>
        </w:rPr>
        <w:t>×</w:t>
      </w:r>
      <w:r w:rsidRPr="00645BA6">
        <w:rPr>
          <w:sz w:val="24"/>
          <w:szCs w:val="24"/>
          <w:lang w:val="en-GB"/>
        </w:rPr>
        <w:t xml:space="preserve">1 </w:t>
      </w:r>
      <w:proofErr w:type="gramStart"/>
      <w:r w:rsidRPr="00645BA6">
        <w:rPr>
          <w:sz w:val="24"/>
          <w:szCs w:val="24"/>
          <w:lang w:val="en-GB"/>
        </w:rPr>
        <w:t>tablets</w:t>
      </w:r>
      <w:proofErr w:type="gramEnd"/>
      <w:r w:rsidRPr="00645BA6">
        <w:rPr>
          <w:sz w:val="24"/>
          <w:szCs w:val="24"/>
          <w:lang w:val="en-GB"/>
        </w:rPr>
        <w:t>.</w:t>
      </w:r>
    </w:p>
    <w:p w14:paraId="02C217A5" w14:textId="77777777" w:rsidR="0040142D" w:rsidRPr="00645BA6" w:rsidRDefault="0040142D" w:rsidP="00BF1D7A">
      <w:pPr>
        <w:ind w:left="851"/>
        <w:rPr>
          <w:sz w:val="24"/>
          <w:szCs w:val="24"/>
          <w:lang w:val="en-GB"/>
        </w:rPr>
      </w:pPr>
    </w:p>
    <w:p w14:paraId="2F59E273" w14:textId="77777777" w:rsidR="006E576E" w:rsidRPr="00645BA6" w:rsidRDefault="006E576E" w:rsidP="00BF1D7A">
      <w:pPr>
        <w:ind w:left="851"/>
        <w:rPr>
          <w:sz w:val="24"/>
          <w:szCs w:val="24"/>
          <w:lang w:val="en-GB"/>
        </w:rPr>
      </w:pPr>
      <w:r w:rsidRPr="00645BA6">
        <w:rPr>
          <w:sz w:val="24"/>
          <w:szCs w:val="24"/>
          <w:lang w:val="en-GB"/>
        </w:rPr>
        <w:t>Not all pack sizes may be marketed.</w:t>
      </w:r>
    </w:p>
    <w:p w14:paraId="227A818E" w14:textId="77777777" w:rsidR="007C5D2A" w:rsidRPr="00645BA6" w:rsidRDefault="007C5D2A" w:rsidP="003E0341">
      <w:pPr>
        <w:tabs>
          <w:tab w:val="left" w:pos="851"/>
        </w:tabs>
        <w:ind w:left="851"/>
        <w:rPr>
          <w:sz w:val="24"/>
          <w:szCs w:val="24"/>
          <w:lang w:val="en-GB"/>
        </w:rPr>
      </w:pPr>
    </w:p>
    <w:p w14:paraId="50C8E4F3" w14:textId="77777777" w:rsidR="007C5D2A" w:rsidRPr="00645BA6" w:rsidRDefault="007C5D2A" w:rsidP="007C5D2A">
      <w:pPr>
        <w:ind w:left="851" w:hanging="851"/>
        <w:rPr>
          <w:b/>
          <w:sz w:val="24"/>
          <w:szCs w:val="24"/>
          <w:lang w:val="en-GB"/>
        </w:rPr>
      </w:pPr>
      <w:r w:rsidRPr="00645BA6">
        <w:rPr>
          <w:b/>
          <w:sz w:val="24"/>
          <w:szCs w:val="24"/>
          <w:lang w:val="en-GB"/>
        </w:rPr>
        <w:t>6.6</w:t>
      </w:r>
      <w:r w:rsidRPr="00645BA6">
        <w:rPr>
          <w:b/>
          <w:sz w:val="24"/>
          <w:szCs w:val="24"/>
          <w:lang w:val="en-GB"/>
        </w:rPr>
        <w:tab/>
        <w:t>Special precautions for disposal and other handling</w:t>
      </w:r>
    </w:p>
    <w:p w14:paraId="7A13D2BE" w14:textId="77777777" w:rsidR="006E576E" w:rsidRPr="00645BA6" w:rsidRDefault="006E576E" w:rsidP="00BF1D7A">
      <w:pPr>
        <w:ind w:left="851"/>
        <w:rPr>
          <w:sz w:val="24"/>
          <w:szCs w:val="24"/>
          <w:lang w:val="en-GB"/>
        </w:rPr>
      </w:pPr>
      <w:r w:rsidRPr="00645BA6">
        <w:rPr>
          <w:sz w:val="24"/>
          <w:szCs w:val="24"/>
          <w:lang w:val="en-GB"/>
        </w:rPr>
        <w:t>No special requirements</w:t>
      </w:r>
    </w:p>
    <w:p w14:paraId="264926A2" w14:textId="77777777" w:rsidR="007C5D2A" w:rsidRPr="00645BA6" w:rsidRDefault="007C5D2A" w:rsidP="00AB4376">
      <w:pPr>
        <w:tabs>
          <w:tab w:val="left" w:pos="851"/>
        </w:tabs>
        <w:ind w:left="851"/>
        <w:rPr>
          <w:sz w:val="24"/>
          <w:szCs w:val="24"/>
          <w:lang w:val="en-GB"/>
        </w:rPr>
      </w:pPr>
    </w:p>
    <w:p w14:paraId="5F5BD6C9" w14:textId="77777777" w:rsidR="007C5D2A" w:rsidRPr="00645BA6" w:rsidRDefault="007C5D2A" w:rsidP="007C5D2A">
      <w:pPr>
        <w:tabs>
          <w:tab w:val="left" w:pos="851"/>
        </w:tabs>
        <w:ind w:left="851" w:hanging="851"/>
        <w:jc w:val="both"/>
        <w:rPr>
          <w:b/>
          <w:sz w:val="24"/>
          <w:szCs w:val="24"/>
          <w:lang w:val="en-GB"/>
        </w:rPr>
      </w:pPr>
      <w:r w:rsidRPr="00645BA6">
        <w:rPr>
          <w:b/>
          <w:sz w:val="24"/>
          <w:szCs w:val="24"/>
          <w:lang w:val="en-GB"/>
        </w:rPr>
        <w:t>7.</w:t>
      </w:r>
      <w:r w:rsidRPr="00645BA6">
        <w:rPr>
          <w:b/>
          <w:sz w:val="24"/>
          <w:szCs w:val="24"/>
          <w:lang w:val="en-GB"/>
        </w:rPr>
        <w:tab/>
        <w:t>MARKETING AUTHORISATION HOLDER</w:t>
      </w:r>
    </w:p>
    <w:p w14:paraId="3AFA23E1" w14:textId="77777777" w:rsidR="006E576E" w:rsidRPr="00645BA6" w:rsidRDefault="006E576E" w:rsidP="006E576E">
      <w:pPr>
        <w:ind w:firstLine="855"/>
        <w:rPr>
          <w:spacing w:val="-3"/>
          <w:sz w:val="24"/>
          <w:szCs w:val="24"/>
          <w:lang w:val="en-GB"/>
        </w:rPr>
      </w:pPr>
      <w:r w:rsidRPr="00645BA6">
        <w:rPr>
          <w:spacing w:val="-3"/>
          <w:sz w:val="24"/>
          <w:szCs w:val="24"/>
          <w:lang w:val="en-GB"/>
        </w:rPr>
        <w:t>Teva B.V.</w:t>
      </w:r>
    </w:p>
    <w:p w14:paraId="293F51CC" w14:textId="77777777" w:rsidR="006E576E" w:rsidRPr="00645BA6" w:rsidRDefault="006E576E" w:rsidP="006E576E">
      <w:pPr>
        <w:ind w:firstLine="855"/>
        <w:rPr>
          <w:spacing w:val="-3"/>
          <w:sz w:val="24"/>
          <w:szCs w:val="24"/>
          <w:lang w:val="en-GB"/>
        </w:rPr>
      </w:pPr>
      <w:proofErr w:type="spellStart"/>
      <w:r w:rsidRPr="00645BA6">
        <w:rPr>
          <w:spacing w:val="-3"/>
          <w:sz w:val="24"/>
          <w:szCs w:val="24"/>
          <w:lang w:val="en-GB"/>
        </w:rPr>
        <w:t>Swensweg</w:t>
      </w:r>
      <w:proofErr w:type="spellEnd"/>
      <w:r w:rsidRPr="00645BA6">
        <w:rPr>
          <w:spacing w:val="-3"/>
          <w:sz w:val="24"/>
          <w:szCs w:val="24"/>
          <w:lang w:val="en-GB"/>
        </w:rPr>
        <w:t xml:space="preserve"> 5</w:t>
      </w:r>
    </w:p>
    <w:p w14:paraId="7D31B787" w14:textId="77777777" w:rsidR="006E576E" w:rsidRPr="00645BA6" w:rsidRDefault="006E576E" w:rsidP="006E576E">
      <w:pPr>
        <w:ind w:firstLine="855"/>
        <w:rPr>
          <w:spacing w:val="-3"/>
          <w:sz w:val="24"/>
          <w:szCs w:val="24"/>
          <w:lang w:val="en-GB"/>
        </w:rPr>
      </w:pPr>
      <w:r w:rsidRPr="00645BA6">
        <w:rPr>
          <w:spacing w:val="-3"/>
          <w:sz w:val="24"/>
          <w:szCs w:val="24"/>
          <w:lang w:val="en-GB"/>
        </w:rPr>
        <w:t>2031 GA Haarlem</w:t>
      </w:r>
    </w:p>
    <w:p w14:paraId="775AADA0" w14:textId="77777777" w:rsidR="006E576E" w:rsidRPr="00645BA6" w:rsidRDefault="006E576E" w:rsidP="006E576E">
      <w:pPr>
        <w:ind w:left="855"/>
        <w:rPr>
          <w:spacing w:val="-3"/>
          <w:sz w:val="24"/>
          <w:szCs w:val="24"/>
          <w:lang w:val="en-GB"/>
        </w:rPr>
      </w:pPr>
      <w:r w:rsidRPr="00645BA6">
        <w:rPr>
          <w:spacing w:val="-3"/>
          <w:sz w:val="24"/>
          <w:szCs w:val="24"/>
          <w:lang w:val="en-GB"/>
        </w:rPr>
        <w:t>Holland</w:t>
      </w:r>
    </w:p>
    <w:p w14:paraId="6CC3CF6E" w14:textId="77777777" w:rsidR="006E576E" w:rsidRPr="00645BA6" w:rsidRDefault="006E576E" w:rsidP="006E576E">
      <w:pPr>
        <w:rPr>
          <w:spacing w:val="-3"/>
          <w:sz w:val="24"/>
          <w:szCs w:val="24"/>
          <w:lang w:val="en-GB"/>
        </w:rPr>
      </w:pPr>
    </w:p>
    <w:p w14:paraId="2EF995FD" w14:textId="5FF036C0" w:rsidR="006E576E" w:rsidRPr="00645BA6" w:rsidRDefault="006E576E" w:rsidP="006E576E">
      <w:pPr>
        <w:ind w:firstLine="855"/>
        <w:rPr>
          <w:b/>
          <w:spacing w:val="-3"/>
          <w:sz w:val="24"/>
          <w:szCs w:val="24"/>
          <w:lang w:val="en-GB"/>
        </w:rPr>
      </w:pPr>
      <w:r w:rsidRPr="00645BA6">
        <w:rPr>
          <w:b/>
          <w:spacing w:val="-3"/>
          <w:sz w:val="24"/>
          <w:szCs w:val="24"/>
          <w:lang w:val="en-GB"/>
        </w:rPr>
        <w:t>Repr</w:t>
      </w:r>
      <w:r w:rsidR="00D029B2">
        <w:rPr>
          <w:b/>
          <w:spacing w:val="-3"/>
          <w:sz w:val="24"/>
          <w:szCs w:val="24"/>
          <w:lang w:val="en-GB"/>
        </w:rPr>
        <w:t>esentative</w:t>
      </w:r>
    </w:p>
    <w:p w14:paraId="37FBDB75" w14:textId="77777777" w:rsidR="006E576E" w:rsidRPr="00645BA6" w:rsidRDefault="006E576E" w:rsidP="006E576E">
      <w:pPr>
        <w:ind w:firstLine="855"/>
        <w:rPr>
          <w:spacing w:val="-3"/>
          <w:sz w:val="24"/>
          <w:szCs w:val="24"/>
          <w:lang w:val="en-GB"/>
        </w:rPr>
      </w:pPr>
      <w:r w:rsidRPr="00645BA6">
        <w:rPr>
          <w:spacing w:val="-3"/>
          <w:sz w:val="24"/>
          <w:szCs w:val="24"/>
          <w:lang w:val="en-GB"/>
        </w:rPr>
        <w:t>Teva Denmark A/S</w:t>
      </w:r>
    </w:p>
    <w:p w14:paraId="541EFB75" w14:textId="77777777" w:rsidR="006E576E" w:rsidRPr="00645BA6" w:rsidRDefault="006E576E" w:rsidP="006E576E">
      <w:pPr>
        <w:ind w:firstLine="855"/>
        <w:rPr>
          <w:spacing w:val="-3"/>
          <w:sz w:val="24"/>
          <w:szCs w:val="24"/>
          <w:lang w:val="en-GB"/>
        </w:rPr>
      </w:pPr>
      <w:proofErr w:type="spellStart"/>
      <w:r w:rsidRPr="00645BA6">
        <w:rPr>
          <w:spacing w:val="-3"/>
          <w:sz w:val="24"/>
          <w:szCs w:val="24"/>
          <w:lang w:val="en-GB"/>
        </w:rPr>
        <w:t>Vandtårnsvej</w:t>
      </w:r>
      <w:proofErr w:type="spellEnd"/>
      <w:r w:rsidRPr="00645BA6">
        <w:rPr>
          <w:spacing w:val="-3"/>
          <w:sz w:val="24"/>
          <w:szCs w:val="24"/>
          <w:lang w:val="en-GB"/>
        </w:rPr>
        <w:t xml:space="preserve"> 83a</w:t>
      </w:r>
    </w:p>
    <w:p w14:paraId="43A19D2F" w14:textId="77777777" w:rsidR="006E576E" w:rsidRPr="00645BA6" w:rsidRDefault="006E576E" w:rsidP="006E576E">
      <w:pPr>
        <w:ind w:firstLine="855"/>
        <w:rPr>
          <w:sz w:val="24"/>
          <w:szCs w:val="24"/>
          <w:lang w:val="en-GB"/>
        </w:rPr>
      </w:pPr>
      <w:r w:rsidRPr="00645BA6">
        <w:rPr>
          <w:spacing w:val="-3"/>
          <w:sz w:val="24"/>
          <w:szCs w:val="24"/>
          <w:lang w:val="en-GB"/>
        </w:rPr>
        <w:t xml:space="preserve">2860 </w:t>
      </w:r>
      <w:proofErr w:type="spellStart"/>
      <w:r w:rsidRPr="00645BA6">
        <w:rPr>
          <w:spacing w:val="-3"/>
          <w:sz w:val="24"/>
          <w:szCs w:val="24"/>
          <w:lang w:val="en-GB"/>
        </w:rPr>
        <w:t>Søborg</w:t>
      </w:r>
      <w:proofErr w:type="spellEnd"/>
    </w:p>
    <w:p w14:paraId="358CAFBA" w14:textId="77777777" w:rsidR="007C5D2A" w:rsidRPr="00645BA6" w:rsidRDefault="007C5D2A" w:rsidP="003E0341">
      <w:pPr>
        <w:tabs>
          <w:tab w:val="left" w:pos="851"/>
        </w:tabs>
        <w:ind w:left="851"/>
        <w:jc w:val="both"/>
        <w:rPr>
          <w:sz w:val="24"/>
          <w:szCs w:val="24"/>
          <w:lang w:val="en-GB"/>
        </w:rPr>
      </w:pPr>
    </w:p>
    <w:p w14:paraId="713E3C5F" w14:textId="77777777" w:rsidR="007C5D2A" w:rsidRPr="00645BA6" w:rsidRDefault="007C5D2A" w:rsidP="007C5D2A">
      <w:pPr>
        <w:ind w:left="851" w:hanging="851"/>
        <w:jc w:val="both"/>
        <w:rPr>
          <w:b/>
          <w:sz w:val="24"/>
          <w:szCs w:val="24"/>
          <w:lang w:val="en-GB"/>
        </w:rPr>
      </w:pPr>
      <w:r w:rsidRPr="00645BA6">
        <w:rPr>
          <w:b/>
          <w:sz w:val="24"/>
          <w:szCs w:val="24"/>
          <w:lang w:val="en-GB"/>
        </w:rPr>
        <w:t>8.</w:t>
      </w:r>
      <w:r w:rsidRPr="00645BA6">
        <w:rPr>
          <w:b/>
          <w:sz w:val="24"/>
          <w:szCs w:val="24"/>
          <w:lang w:val="en-GB"/>
        </w:rPr>
        <w:tab/>
        <w:t>MARKETING AUTHORISATION NUMBER(S)</w:t>
      </w:r>
    </w:p>
    <w:p w14:paraId="1DEF4917" w14:textId="77777777" w:rsidR="006E576E" w:rsidRPr="00645BA6" w:rsidRDefault="006E576E" w:rsidP="006E576E">
      <w:pPr>
        <w:tabs>
          <w:tab w:val="left" w:pos="851"/>
          <w:tab w:val="left" w:pos="2552"/>
        </w:tabs>
        <w:ind w:left="851" w:hanging="851"/>
        <w:rPr>
          <w:sz w:val="24"/>
          <w:szCs w:val="24"/>
          <w:lang w:val="en-GB"/>
        </w:rPr>
      </w:pPr>
      <w:r w:rsidRPr="00645BA6">
        <w:rPr>
          <w:sz w:val="24"/>
          <w:szCs w:val="24"/>
          <w:lang w:val="en-GB"/>
        </w:rPr>
        <w:tab/>
        <w:t>80 mg/12,5 mg:</w:t>
      </w:r>
      <w:r w:rsidRPr="00645BA6">
        <w:rPr>
          <w:sz w:val="24"/>
          <w:szCs w:val="24"/>
          <w:lang w:val="en-GB"/>
        </w:rPr>
        <w:tab/>
        <w:t>43082</w:t>
      </w:r>
    </w:p>
    <w:p w14:paraId="7FD3B6BE" w14:textId="77777777" w:rsidR="006E576E" w:rsidRPr="00645BA6" w:rsidRDefault="006E576E" w:rsidP="006E576E">
      <w:pPr>
        <w:tabs>
          <w:tab w:val="left" w:pos="851"/>
          <w:tab w:val="left" w:pos="2552"/>
        </w:tabs>
        <w:ind w:left="851" w:hanging="851"/>
        <w:rPr>
          <w:sz w:val="24"/>
          <w:szCs w:val="24"/>
          <w:lang w:val="en-GB"/>
        </w:rPr>
      </w:pPr>
      <w:r w:rsidRPr="00645BA6">
        <w:rPr>
          <w:sz w:val="24"/>
          <w:szCs w:val="24"/>
          <w:lang w:val="en-GB"/>
        </w:rPr>
        <w:tab/>
        <w:t>160 mg/25 mg:</w:t>
      </w:r>
      <w:r w:rsidRPr="00645BA6">
        <w:rPr>
          <w:sz w:val="24"/>
          <w:szCs w:val="24"/>
          <w:lang w:val="en-GB"/>
        </w:rPr>
        <w:tab/>
        <w:t>43083</w:t>
      </w:r>
    </w:p>
    <w:p w14:paraId="1EA28BB7" w14:textId="77777777" w:rsidR="007C5D2A" w:rsidRPr="00645BA6" w:rsidRDefault="007C5D2A" w:rsidP="00180A12">
      <w:pPr>
        <w:tabs>
          <w:tab w:val="left" w:pos="851"/>
        </w:tabs>
        <w:ind w:left="851"/>
        <w:jc w:val="both"/>
        <w:rPr>
          <w:sz w:val="24"/>
          <w:szCs w:val="24"/>
          <w:lang w:val="en-GB"/>
        </w:rPr>
      </w:pPr>
    </w:p>
    <w:p w14:paraId="5CD6B655" w14:textId="77777777" w:rsidR="007C5D2A" w:rsidRPr="00645BA6" w:rsidRDefault="007C5D2A" w:rsidP="007C5D2A">
      <w:pPr>
        <w:tabs>
          <w:tab w:val="left" w:pos="851"/>
        </w:tabs>
        <w:jc w:val="both"/>
        <w:rPr>
          <w:sz w:val="24"/>
          <w:szCs w:val="24"/>
          <w:lang w:val="en-GB"/>
        </w:rPr>
      </w:pPr>
      <w:r w:rsidRPr="00645BA6">
        <w:rPr>
          <w:b/>
          <w:sz w:val="24"/>
          <w:szCs w:val="24"/>
          <w:lang w:val="en-GB"/>
        </w:rPr>
        <w:t>9.</w:t>
      </w:r>
      <w:r w:rsidRPr="00645BA6">
        <w:rPr>
          <w:b/>
          <w:sz w:val="24"/>
          <w:szCs w:val="24"/>
          <w:lang w:val="en-GB"/>
        </w:rPr>
        <w:tab/>
        <w:t>DATE OF FIRST AUTHORISATION</w:t>
      </w:r>
    </w:p>
    <w:p w14:paraId="60509BF4" w14:textId="2EF2B6E6" w:rsidR="006E576E" w:rsidRPr="00645BA6" w:rsidRDefault="006E576E" w:rsidP="006E576E">
      <w:pPr>
        <w:tabs>
          <w:tab w:val="left" w:pos="851"/>
        </w:tabs>
        <w:rPr>
          <w:sz w:val="24"/>
          <w:szCs w:val="24"/>
          <w:lang w:val="en-GB"/>
        </w:rPr>
      </w:pPr>
      <w:r w:rsidRPr="00645BA6">
        <w:rPr>
          <w:sz w:val="24"/>
          <w:szCs w:val="24"/>
          <w:lang w:val="en-GB"/>
        </w:rPr>
        <w:tab/>
        <w:t xml:space="preserve">23 </w:t>
      </w:r>
      <w:r w:rsidR="0051412E">
        <w:rPr>
          <w:sz w:val="24"/>
          <w:szCs w:val="24"/>
          <w:lang w:val="en-GB"/>
        </w:rPr>
        <w:t>M</w:t>
      </w:r>
      <w:r w:rsidRPr="00645BA6">
        <w:rPr>
          <w:sz w:val="24"/>
          <w:szCs w:val="24"/>
          <w:lang w:val="en-GB"/>
        </w:rPr>
        <w:t>ar</w:t>
      </w:r>
      <w:r w:rsidR="0051412E">
        <w:rPr>
          <w:sz w:val="24"/>
          <w:szCs w:val="24"/>
          <w:lang w:val="en-GB"/>
        </w:rPr>
        <w:t>ch</w:t>
      </w:r>
      <w:r w:rsidRPr="00645BA6">
        <w:rPr>
          <w:sz w:val="24"/>
          <w:szCs w:val="24"/>
          <w:lang w:val="en-GB"/>
        </w:rPr>
        <w:t xml:space="preserve"> 2009</w:t>
      </w:r>
    </w:p>
    <w:p w14:paraId="754E4A1F" w14:textId="77777777" w:rsidR="007C5D2A" w:rsidRPr="00645BA6" w:rsidRDefault="007C5D2A" w:rsidP="003E0341">
      <w:pPr>
        <w:tabs>
          <w:tab w:val="left" w:pos="851"/>
        </w:tabs>
        <w:ind w:left="851"/>
        <w:jc w:val="both"/>
        <w:rPr>
          <w:sz w:val="24"/>
          <w:szCs w:val="24"/>
          <w:lang w:val="en-GB"/>
        </w:rPr>
      </w:pPr>
    </w:p>
    <w:p w14:paraId="577E7DA6" w14:textId="77777777" w:rsidR="007C5D2A" w:rsidRPr="00645BA6" w:rsidRDefault="007C5D2A" w:rsidP="007C5D2A">
      <w:pPr>
        <w:tabs>
          <w:tab w:val="left" w:pos="851"/>
        </w:tabs>
        <w:jc w:val="both"/>
        <w:rPr>
          <w:sz w:val="24"/>
          <w:szCs w:val="24"/>
          <w:lang w:val="en-GB"/>
        </w:rPr>
      </w:pPr>
      <w:r w:rsidRPr="00645BA6">
        <w:rPr>
          <w:b/>
          <w:sz w:val="24"/>
          <w:szCs w:val="24"/>
          <w:lang w:val="en-GB"/>
        </w:rPr>
        <w:t>10.</w:t>
      </w:r>
      <w:r w:rsidRPr="00645BA6">
        <w:rPr>
          <w:b/>
          <w:sz w:val="24"/>
          <w:szCs w:val="24"/>
          <w:lang w:val="en-GB"/>
        </w:rPr>
        <w:tab/>
        <w:t>DATE OF REVISION OF THE TEXT</w:t>
      </w:r>
    </w:p>
    <w:p w14:paraId="2AA722D8" w14:textId="0B4EC080" w:rsidR="007C5D2A" w:rsidRPr="00645BA6" w:rsidRDefault="006E576E" w:rsidP="003E0341">
      <w:pPr>
        <w:tabs>
          <w:tab w:val="left" w:pos="851"/>
        </w:tabs>
        <w:ind w:left="851"/>
        <w:jc w:val="both"/>
        <w:rPr>
          <w:sz w:val="24"/>
          <w:szCs w:val="24"/>
          <w:lang w:val="en-GB"/>
        </w:rPr>
      </w:pPr>
      <w:r w:rsidRPr="00645BA6">
        <w:rPr>
          <w:sz w:val="24"/>
          <w:szCs w:val="24"/>
          <w:lang w:val="en-GB"/>
        </w:rPr>
        <w:t>1</w:t>
      </w:r>
      <w:r w:rsidR="0040142D">
        <w:rPr>
          <w:sz w:val="24"/>
          <w:szCs w:val="24"/>
          <w:lang w:val="en-GB"/>
        </w:rPr>
        <w:t xml:space="preserve"> April 202</w:t>
      </w:r>
      <w:r w:rsidR="00182AC2">
        <w:rPr>
          <w:sz w:val="24"/>
          <w:szCs w:val="24"/>
          <w:lang w:val="en-GB"/>
        </w:rPr>
        <w:t>5</w:t>
      </w:r>
    </w:p>
    <w:sectPr w:rsidR="007C5D2A" w:rsidRPr="00645BA6"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0116E" w14:textId="77777777" w:rsidR="009A779E" w:rsidRDefault="009A779E">
      <w:r>
        <w:separator/>
      </w:r>
    </w:p>
  </w:endnote>
  <w:endnote w:type="continuationSeparator" w:id="0">
    <w:p w14:paraId="3A3ACB63" w14:textId="77777777" w:rsidR="009A779E" w:rsidRDefault="009A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C7DC0" w14:textId="77777777" w:rsidR="009A779E" w:rsidRDefault="009A779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30FD0" w14:textId="77777777" w:rsidR="009A779E" w:rsidRDefault="009A779E">
    <w:pPr>
      <w:pStyle w:val="Sidefod"/>
      <w:pBdr>
        <w:bottom w:val="single" w:sz="6" w:space="1" w:color="auto"/>
      </w:pBdr>
    </w:pPr>
  </w:p>
  <w:p w14:paraId="0F425B7C" w14:textId="77777777" w:rsidR="009A779E" w:rsidRDefault="009A779E">
    <w:pPr>
      <w:pStyle w:val="Sidefod"/>
      <w:tabs>
        <w:tab w:val="clear" w:pos="4819"/>
        <w:tab w:val="left" w:pos="8647"/>
      </w:tabs>
      <w:rPr>
        <w:i/>
        <w:snapToGrid w:val="0"/>
        <w:sz w:val="18"/>
      </w:rPr>
    </w:pPr>
  </w:p>
  <w:p w14:paraId="7FBC4B02" w14:textId="3CB3A7FF" w:rsidR="009A779E" w:rsidRDefault="009A779E"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Tevavaltan comp., filmovertrukne tabletter 80+12,5 mg og 160+25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B783D" w14:textId="77777777" w:rsidR="009A779E" w:rsidRDefault="009A779E">
    <w:pPr>
      <w:pStyle w:val="Sidefod"/>
      <w:pBdr>
        <w:bottom w:val="single" w:sz="6" w:space="1" w:color="auto"/>
      </w:pBdr>
      <w:tabs>
        <w:tab w:val="clear" w:pos="4819"/>
        <w:tab w:val="left" w:pos="8789"/>
      </w:tabs>
      <w:rPr>
        <w:i/>
        <w:snapToGrid w:val="0"/>
        <w:sz w:val="18"/>
      </w:rPr>
    </w:pPr>
  </w:p>
  <w:p w14:paraId="28F078C7" w14:textId="77777777" w:rsidR="009A779E" w:rsidRDefault="009A779E">
    <w:pPr>
      <w:pStyle w:val="Sidefod"/>
      <w:tabs>
        <w:tab w:val="clear" w:pos="4819"/>
        <w:tab w:val="left" w:pos="8789"/>
      </w:tabs>
      <w:rPr>
        <w:i/>
        <w:snapToGrid w:val="0"/>
        <w:sz w:val="18"/>
      </w:rPr>
    </w:pPr>
  </w:p>
  <w:p w14:paraId="2C56421C" w14:textId="76847C0E" w:rsidR="009A779E" w:rsidRDefault="009A779E">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Tevavaltan comp., filmovertrukne tabletter 80+12,5 mg og 160+25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FC6C0" w14:textId="77777777" w:rsidR="009A779E" w:rsidRDefault="009A779E">
      <w:r>
        <w:separator/>
      </w:r>
    </w:p>
  </w:footnote>
  <w:footnote w:type="continuationSeparator" w:id="0">
    <w:p w14:paraId="4A8043D7" w14:textId="77777777" w:rsidR="009A779E" w:rsidRDefault="009A7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825FE" w14:textId="77777777" w:rsidR="009A779E" w:rsidRDefault="009A779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E562D" w14:textId="77777777" w:rsidR="009A779E" w:rsidRDefault="009A779E">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E1F6C" w14:textId="77777777" w:rsidR="009A779E" w:rsidRDefault="009A779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CF02D58"/>
    <w:multiLevelType w:val="hybridMultilevel"/>
    <w:tmpl w:val="79927760"/>
    <w:lvl w:ilvl="0" w:tplc="8A5A142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CF00854"/>
    <w:multiLevelType w:val="hybridMultilevel"/>
    <w:tmpl w:val="4C92DE90"/>
    <w:lvl w:ilvl="0" w:tplc="8A5A1422">
      <w:start w:val="1"/>
      <w:numFmt w:val="bullet"/>
      <w:lvlText w:val=""/>
      <w:lvlJc w:val="left"/>
      <w:pPr>
        <w:tabs>
          <w:tab w:val="num" w:pos="1429"/>
        </w:tabs>
        <w:ind w:left="1429"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46409D"/>
    <w:multiLevelType w:val="hybridMultilevel"/>
    <w:tmpl w:val="FC6C61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7" w15:restartNumberingAfterBreak="0">
    <w:nsid w:val="7A5444D6"/>
    <w:multiLevelType w:val="hybridMultilevel"/>
    <w:tmpl w:val="27983E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4"/>
  </w:num>
  <w:num w:numId="6">
    <w:abstractNumId w:val="4"/>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31"/>
    <w:rsid w:val="00056601"/>
    <w:rsid w:val="000A4ADA"/>
    <w:rsid w:val="000C3846"/>
    <w:rsid w:val="000C6218"/>
    <w:rsid w:val="000D3C9D"/>
    <w:rsid w:val="000F0D47"/>
    <w:rsid w:val="001242DE"/>
    <w:rsid w:val="00176C10"/>
    <w:rsid w:val="00180A12"/>
    <w:rsid w:val="00182AC2"/>
    <w:rsid w:val="002011B5"/>
    <w:rsid w:val="00214331"/>
    <w:rsid w:val="00214CF4"/>
    <w:rsid w:val="002714F7"/>
    <w:rsid w:val="00281F03"/>
    <w:rsid w:val="0029458A"/>
    <w:rsid w:val="00295A46"/>
    <w:rsid w:val="002A1587"/>
    <w:rsid w:val="002B27C5"/>
    <w:rsid w:val="00303008"/>
    <w:rsid w:val="00306810"/>
    <w:rsid w:val="00346430"/>
    <w:rsid w:val="00367A66"/>
    <w:rsid w:val="00373B55"/>
    <w:rsid w:val="003B07A2"/>
    <w:rsid w:val="003D5960"/>
    <w:rsid w:val="003D727E"/>
    <w:rsid w:val="003E0341"/>
    <w:rsid w:val="003E3402"/>
    <w:rsid w:val="003F4736"/>
    <w:rsid w:val="0040142D"/>
    <w:rsid w:val="00401B49"/>
    <w:rsid w:val="0042292D"/>
    <w:rsid w:val="00440254"/>
    <w:rsid w:val="004860D3"/>
    <w:rsid w:val="004978E7"/>
    <w:rsid w:val="004A3BF4"/>
    <w:rsid w:val="004A5DB3"/>
    <w:rsid w:val="004B0F40"/>
    <w:rsid w:val="0051412E"/>
    <w:rsid w:val="005152D9"/>
    <w:rsid w:val="00533AD4"/>
    <w:rsid w:val="00534849"/>
    <w:rsid w:val="00560102"/>
    <w:rsid w:val="00562EA1"/>
    <w:rsid w:val="00617BB8"/>
    <w:rsid w:val="00645BA6"/>
    <w:rsid w:val="00652616"/>
    <w:rsid w:val="006620C2"/>
    <w:rsid w:val="00680052"/>
    <w:rsid w:val="00682E77"/>
    <w:rsid w:val="00683267"/>
    <w:rsid w:val="006844E9"/>
    <w:rsid w:val="006A25D3"/>
    <w:rsid w:val="006B3847"/>
    <w:rsid w:val="006D099E"/>
    <w:rsid w:val="006E576E"/>
    <w:rsid w:val="007170C4"/>
    <w:rsid w:val="00741107"/>
    <w:rsid w:val="0075453D"/>
    <w:rsid w:val="007A4CC6"/>
    <w:rsid w:val="007C3623"/>
    <w:rsid w:val="007C5D2A"/>
    <w:rsid w:val="007F1E00"/>
    <w:rsid w:val="00831842"/>
    <w:rsid w:val="008400E3"/>
    <w:rsid w:val="00845E46"/>
    <w:rsid w:val="00864538"/>
    <w:rsid w:val="00873B4F"/>
    <w:rsid w:val="008C5EA0"/>
    <w:rsid w:val="008E51AE"/>
    <w:rsid w:val="008F2F8C"/>
    <w:rsid w:val="009925C9"/>
    <w:rsid w:val="009A779E"/>
    <w:rsid w:val="009D3C26"/>
    <w:rsid w:val="00A179D0"/>
    <w:rsid w:val="00A358A3"/>
    <w:rsid w:val="00A46747"/>
    <w:rsid w:val="00A5457F"/>
    <w:rsid w:val="00A80446"/>
    <w:rsid w:val="00A8145E"/>
    <w:rsid w:val="00A85D26"/>
    <w:rsid w:val="00A9153A"/>
    <w:rsid w:val="00AB4376"/>
    <w:rsid w:val="00AC033C"/>
    <w:rsid w:val="00AD2E36"/>
    <w:rsid w:val="00B33297"/>
    <w:rsid w:val="00B7782D"/>
    <w:rsid w:val="00BC7F11"/>
    <w:rsid w:val="00BD3490"/>
    <w:rsid w:val="00BF1D7A"/>
    <w:rsid w:val="00C25DE7"/>
    <w:rsid w:val="00C26226"/>
    <w:rsid w:val="00C3571D"/>
    <w:rsid w:val="00C54F0B"/>
    <w:rsid w:val="00C82621"/>
    <w:rsid w:val="00CB1423"/>
    <w:rsid w:val="00CE2E9B"/>
    <w:rsid w:val="00D02508"/>
    <w:rsid w:val="00D029B2"/>
    <w:rsid w:val="00D778CC"/>
    <w:rsid w:val="00D82FE9"/>
    <w:rsid w:val="00D97B77"/>
    <w:rsid w:val="00DB6A85"/>
    <w:rsid w:val="00E06B32"/>
    <w:rsid w:val="00E1290F"/>
    <w:rsid w:val="00E36A80"/>
    <w:rsid w:val="00EB21D7"/>
    <w:rsid w:val="00EE3EB7"/>
    <w:rsid w:val="00F13473"/>
    <w:rsid w:val="00F57E16"/>
    <w:rsid w:val="00F60336"/>
    <w:rsid w:val="00F61B82"/>
    <w:rsid w:val="00F61F31"/>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4E57F"/>
  <w15:chartTrackingRefBased/>
  <w15:docId w15:val="{63528E0E-0070-43C5-84A2-1A23D23D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2">
    <w:name w:val="heading 2"/>
    <w:basedOn w:val="Normal"/>
    <w:next w:val="Normalindrykning"/>
    <w:link w:val="Overskrift2Tegn"/>
    <w:semiHidden/>
    <w:unhideWhenUsed/>
    <w:qFormat/>
    <w:rsid w:val="006E576E"/>
    <w:pPr>
      <w:keepNext/>
      <w:spacing w:before="240" w:after="60"/>
      <w:outlineLvl w:val="1"/>
    </w:pPr>
    <w:rPr>
      <w:b/>
      <w:sz w:val="24"/>
      <w:lang w:val="en-GB"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Normalindrykning">
    <w:name w:val="Normal Indent"/>
    <w:basedOn w:val="Normal"/>
    <w:unhideWhenUsed/>
    <w:rsid w:val="006E576E"/>
    <w:pPr>
      <w:ind w:left="720"/>
    </w:pPr>
    <w:rPr>
      <w:sz w:val="22"/>
      <w:lang w:val="en-GB" w:eastAsia="en-GB"/>
    </w:rPr>
  </w:style>
  <w:style w:type="character" w:customStyle="1" w:styleId="Overskrift2Tegn">
    <w:name w:val="Overskrift 2 Tegn"/>
    <w:basedOn w:val="Standardskrifttypeiafsnit"/>
    <w:link w:val="Overskrift2"/>
    <w:semiHidden/>
    <w:rsid w:val="006E576E"/>
    <w:rPr>
      <w:b/>
      <w:sz w:val="24"/>
      <w:lang w:val="en-GB" w:eastAsia="en-GB"/>
    </w:rPr>
  </w:style>
  <w:style w:type="paragraph" w:customStyle="1" w:styleId="Default">
    <w:name w:val="Default"/>
    <w:rsid w:val="006E576E"/>
    <w:pPr>
      <w:widowControl w:val="0"/>
      <w:autoSpaceDE w:val="0"/>
      <w:autoSpaceDN w:val="0"/>
      <w:adjustRightInd w:val="0"/>
    </w:pPr>
    <w:rPr>
      <w:color w:val="000000"/>
      <w:sz w:val="24"/>
      <w:szCs w:val="24"/>
      <w:lang w:val="fr-FR" w:eastAsia="fr-FR"/>
    </w:rPr>
  </w:style>
  <w:style w:type="character" w:customStyle="1" w:styleId="TextChar">
    <w:name w:val="Text Char"/>
    <w:link w:val="Text"/>
    <w:locked/>
    <w:rsid w:val="006E576E"/>
    <w:rPr>
      <w:sz w:val="24"/>
      <w:szCs w:val="24"/>
      <w:lang w:val="fr-FR" w:eastAsia="fr-FR"/>
    </w:rPr>
  </w:style>
  <w:style w:type="paragraph" w:customStyle="1" w:styleId="Text">
    <w:name w:val="Text"/>
    <w:aliases w:val="Graphic"/>
    <w:basedOn w:val="Default"/>
    <w:next w:val="Default"/>
    <w:link w:val="TextChar"/>
    <w:rsid w:val="006E576E"/>
    <w:rPr>
      <w:color w:val="auto"/>
    </w:rPr>
  </w:style>
  <w:style w:type="character" w:styleId="Hyperlink">
    <w:name w:val="Hyperlink"/>
    <w:semiHidden/>
    <w:unhideWhenUsed/>
    <w:rsid w:val="006E576E"/>
    <w:rPr>
      <w:rFonts w:ascii="Arial" w:hAnsi="Arial" w:cs="Arial" w:hint="default"/>
      <w:color w:val="0000FF"/>
      <w:u w:val="single"/>
    </w:rPr>
  </w:style>
  <w:style w:type="paragraph" w:styleId="Listeafsnit">
    <w:name w:val="List Paragraph"/>
    <w:basedOn w:val="Normal"/>
    <w:uiPriority w:val="34"/>
    <w:qFormat/>
    <w:rsid w:val="00BF1D7A"/>
    <w:pPr>
      <w:ind w:left="720"/>
      <w:contextualSpacing/>
    </w:pPr>
  </w:style>
  <w:style w:type="table" w:styleId="Tabel-Gitter">
    <w:name w:val="Table Grid"/>
    <w:basedOn w:val="Tabel-Normal"/>
    <w:uiPriority w:val="59"/>
    <w:rsid w:val="00B33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20714">
      <w:bodyDiv w:val="1"/>
      <w:marLeft w:val="0"/>
      <w:marRight w:val="0"/>
      <w:marTop w:val="0"/>
      <w:marBottom w:val="0"/>
      <w:divBdr>
        <w:top w:val="none" w:sz="0" w:space="0" w:color="auto"/>
        <w:left w:val="none" w:sz="0" w:space="0" w:color="auto"/>
        <w:bottom w:val="none" w:sz="0" w:space="0" w:color="auto"/>
        <w:right w:val="none" w:sz="0" w:space="0" w:color="auto"/>
      </w:divBdr>
    </w:div>
    <w:div w:id="146632493">
      <w:bodyDiv w:val="1"/>
      <w:marLeft w:val="0"/>
      <w:marRight w:val="0"/>
      <w:marTop w:val="0"/>
      <w:marBottom w:val="0"/>
      <w:divBdr>
        <w:top w:val="none" w:sz="0" w:space="0" w:color="auto"/>
        <w:left w:val="none" w:sz="0" w:space="0" w:color="auto"/>
        <w:bottom w:val="none" w:sz="0" w:space="0" w:color="auto"/>
        <w:right w:val="none" w:sz="0" w:space="0" w:color="auto"/>
      </w:divBdr>
    </w:div>
    <w:div w:id="149833282">
      <w:bodyDiv w:val="1"/>
      <w:marLeft w:val="0"/>
      <w:marRight w:val="0"/>
      <w:marTop w:val="0"/>
      <w:marBottom w:val="0"/>
      <w:divBdr>
        <w:top w:val="none" w:sz="0" w:space="0" w:color="auto"/>
        <w:left w:val="none" w:sz="0" w:space="0" w:color="auto"/>
        <w:bottom w:val="none" w:sz="0" w:space="0" w:color="auto"/>
        <w:right w:val="none" w:sz="0" w:space="0" w:color="auto"/>
      </w:divBdr>
    </w:div>
    <w:div w:id="221254490">
      <w:bodyDiv w:val="1"/>
      <w:marLeft w:val="0"/>
      <w:marRight w:val="0"/>
      <w:marTop w:val="0"/>
      <w:marBottom w:val="0"/>
      <w:divBdr>
        <w:top w:val="none" w:sz="0" w:space="0" w:color="auto"/>
        <w:left w:val="none" w:sz="0" w:space="0" w:color="auto"/>
        <w:bottom w:val="none" w:sz="0" w:space="0" w:color="auto"/>
        <w:right w:val="none" w:sz="0" w:space="0" w:color="auto"/>
      </w:divBdr>
    </w:div>
    <w:div w:id="372535668">
      <w:bodyDiv w:val="1"/>
      <w:marLeft w:val="0"/>
      <w:marRight w:val="0"/>
      <w:marTop w:val="0"/>
      <w:marBottom w:val="0"/>
      <w:divBdr>
        <w:top w:val="none" w:sz="0" w:space="0" w:color="auto"/>
        <w:left w:val="none" w:sz="0" w:space="0" w:color="auto"/>
        <w:bottom w:val="none" w:sz="0" w:space="0" w:color="auto"/>
        <w:right w:val="none" w:sz="0" w:space="0" w:color="auto"/>
      </w:divBdr>
    </w:div>
    <w:div w:id="408158296">
      <w:bodyDiv w:val="1"/>
      <w:marLeft w:val="0"/>
      <w:marRight w:val="0"/>
      <w:marTop w:val="0"/>
      <w:marBottom w:val="0"/>
      <w:divBdr>
        <w:top w:val="none" w:sz="0" w:space="0" w:color="auto"/>
        <w:left w:val="none" w:sz="0" w:space="0" w:color="auto"/>
        <w:bottom w:val="none" w:sz="0" w:space="0" w:color="auto"/>
        <w:right w:val="none" w:sz="0" w:space="0" w:color="auto"/>
      </w:divBdr>
    </w:div>
    <w:div w:id="673339241">
      <w:bodyDiv w:val="1"/>
      <w:marLeft w:val="0"/>
      <w:marRight w:val="0"/>
      <w:marTop w:val="0"/>
      <w:marBottom w:val="0"/>
      <w:divBdr>
        <w:top w:val="none" w:sz="0" w:space="0" w:color="auto"/>
        <w:left w:val="none" w:sz="0" w:space="0" w:color="auto"/>
        <w:bottom w:val="none" w:sz="0" w:space="0" w:color="auto"/>
        <w:right w:val="none" w:sz="0" w:space="0" w:color="auto"/>
      </w:divBdr>
    </w:div>
    <w:div w:id="806169943">
      <w:bodyDiv w:val="1"/>
      <w:marLeft w:val="0"/>
      <w:marRight w:val="0"/>
      <w:marTop w:val="0"/>
      <w:marBottom w:val="0"/>
      <w:divBdr>
        <w:top w:val="none" w:sz="0" w:space="0" w:color="auto"/>
        <w:left w:val="none" w:sz="0" w:space="0" w:color="auto"/>
        <w:bottom w:val="none" w:sz="0" w:space="0" w:color="auto"/>
        <w:right w:val="none" w:sz="0" w:space="0" w:color="auto"/>
      </w:divBdr>
    </w:div>
    <w:div w:id="1253202145">
      <w:bodyDiv w:val="1"/>
      <w:marLeft w:val="0"/>
      <w:marRight w:val="0"/>
      <w:marTop w:val="0"/>
      <w:marBottom w:val="0"/>
      <w:divBdr>
        <w:top w:val="none" w:sz="0" w:space="0" w:color="auto"/>
        <w:left w:val="none" w:sz="0" w:space="0" w:color="auto"/>
        <w:bottom w:val="none" w:sz="0" w:space="0" w:color="auto"/>
        <w:right w:val="none" w:sz="0" w:space="0" w:color="auto"/>
      </w:divBdr>
    </w:div>
    <w:div w:id="1328822405">
      <w:bodyDiv w:val="1"/>
      <w:marLeft w:val="0"/>
      <w:marRight w:val="0"/>
      <w:marTop w:val="0"/>
      <w:marBottom w:val="0"/>
      <w:divBdr>
        <w:top w:val="none" w:sz="0" w:space="0" w:color="auto"/>
        <w:left w:val="none" w:sz="0" w:space="0" w:color="auto"/>
        <w:bottom w:val="none" w:sz="0" w:space="0" w:color="auto"/>
        <w:right w:val="none" w:sz="0" w:space="0" w:color="auto"/>
      </w:divBdr>
    </w:div>
    <w:div w:id="1406298224">
      <w:bodyDiv w:val="1"/>
      <w:marLeft w:val="0"/>
      <w:marRight w:val="0"/>
      <w:marTop w:val="0"/>
      <w:marBottom w:val="0"/>
      <w:divBdr>
        <w:top w:val="none" w:sz="0" w:space="0" w:color="auto"/>
        <w:left w:val="none" w:sz="0" w:space="0" w:color="auto"/>
        <w:bottom w:val="none" w:sz="0" w:space="0" w:color="auto"/>
        <w:right w:val="none" w:sz="0" w:space="0" w:color="auto"/>
      </w:divBdr>
    </w:div>
    <w:div w:id="1422988681">
      <w:bodyDiv w:val="1"/>
      <w:marLeft w:val="0"/>
      <w:marRight w:val="0"/>
      <w:marTop w:val="0"/>
      <w:marBottom w:val="0"/>
      <w:divBdr>
        <w:top w:val="none" w:sz="0" w:space="0" w:color="auto"/>
        <w:left w:val="none" w:sz="0" w:space="0" w:color="auto"/>
        <w:bottom w:val="none" w:sz="0" w:space="0" w:color="auto"/>
        <w:right w:val="none" w:sz="0" w:space="0" w:color="auto"/>
      </w:divBdr>
    </w:div>
    <w:div w:id="1440950919">
      <w:bodyDiv w:val="1"/>
      <w:marLeft w:val="0"/>
      <w:marRight w:val="0"/>
      <w:marTop w:val="0"/>
      <w:marBottom w:val="0"/>
      <w:divBdr>
        <w:top w:val="none" w:sz="0" w:space="0" w:color="auto"/>
        <w:left w:val="none" w:sz="0" w:space="0" w:color="auto"/>
        <w:bottom w:val="none" w:sz="0" w:space="0" w:color="auto"/>
        <w:right w:val="none" w:sz="0" w:space="0" w:color="auto"/>
      </w:divBdr>
    </w:div>
    <w:div w:id="1451362044">
      <w:bodyDiv w:val="1"/>
      <w:marLeft w:val="0"/>
      <w:marRight w:val="0"/>
      <w:marTop w:val="0"/>
      <w:marBottom w:val="0"/>
      <w:divBdr>
        <w:top w:val="none" w:sz="0" w:space="0" w:color="auto"/>
        <w:left w:val="none" w:sz="0" w:space="0" w:color="auto"/>
        <w:bottom w:val="none" w:sz="0" w:space="0" w:color="auto"/>
        <w:right w:val="none" w:sz="0" w:space="0" w:color="auto"/>
      </w:divBdr>
    </w:div>
    <w:div w:id="1469476075">
      <w:bodyDiv w:val="1"/>
      <w:marLeft w:val="0"/>
      <w:marRight w:val="0"/>
      <w:marTop w:val="0"/>
      <w:marBottom w:val="0"/>
      <w:divBdr>
        <w:top w:val="none" w:sz="0" w:space="0" w:color="auto"/>
        <w:left w:val="none" w:sz="0" w:space="0" w:color="auto"/>
        <w:bottom w:val="none" w:sz="0" w:space="0" w:color="auto"/>
        <w:right w:val="none" w:sz="0" w:space="0" w:color="auto"/>
      </w:divBdr>
    </w:div>
    <w:div w:id="1471629978">
      <w:bodyDiv w:val="1"/>
      <w:marLeft w:val="0"/>
      <w:marRight w:val="0"/>
      <w:marTop w:val="0"/>
      <w:marBottom w:val="0"/>
      <w:divBdr>
        <w:top w:val="none" w:sz="0" w:space="0" w:color="auto"/>
        <w:left w:val="none" w:sz="0" w:space="0" w:color="auto"/>
        <w:bottom w:val="none" w:sz="0" w:space="0" w:color="auto"/>
        <w:right w:val="none" w:sz="0" w:space="0" w:color="auto"/>
      </w:divBdr>
    </w:div>
    <w:div w:id="1505129897">
      <w:bodyDiv w:val="1"/>
      <w:marLeft w:val="0"/>
      <w:marRight w:val="0"/>
      <w:marTop w:val="0"/>
      <w:marBottom w:val="0"/>
      <w:divBdr>
        <w:top w:val="none" w:sz="0" w:space="0" w:color="auto"/>
        <w:left w:val="none" w:sz="0" w:space="0" w:color="auto"/>
        <w:bottom w:val="none" w:sz="0" w:space="0" w:color="auto"/>
        <w:right w:val="none" w:sz="0" w:space="0" w:color="auto"/>
      </w:divBdr>
    </w:div>
    <w:div w:id="1589344062">
      <w:bodyDiv w:val="1"/>
      <w:marLeft w:val="0"/>
      <w:marRight w:val="0"/>
      <w:marTop w:val="0"/>
      <w:marBottom w:val="0"/>
      <w:divBdr>
        <w:top w:val="none" w:sz="0" w:space="0" w:color="auto"/>
        <w:left w:val="none" w:sz="0" w:space="0" w:color="auto"/>
        <w:bottom w:val="none" w:sz="0" w:space="0" w:color="auto"/>
        <w:right w:val="none" w:sz="0" w:space="0" w:color="auto"/>
      </w:divBdr>
    </w:div>
    <w:div w:id="1700204811">
      <w:bodyDiv w:val="1"/>
      <w:marLeft w:val="0"/>
      <w:marRight w:val="0"/>
      <w:marTop w:val="0"/>
      <w:marBottom w:val="0"/>
      <w:divBdr>
        <w:top w:val="none" w:sz="0" w:space="0" w:color="auto"/>
        <w:left w:val="none" w:sz="0" w:space="0" w:color="auto"/>
        <w:bottom w:val="none" w:sz="0" w:space="0" w:color="auto"/>
        <w:right w:val="none" w:sz="0" w:space="0" w:color="auto"/>
      </w:divBdr>
    </w:div>
    <w:div w:id="1717583903">
      <w:bodyDiv w:val="1"/>
      <w:marLeft w:val="0"/>
      <w:marRight w:val="0"/>
      <w:marTop w:val="0"/>
      <w:marBottom w:val="0"/>
      <w:divBdr>
        <w:top w:val="none" w:sz="0" w:space="0" w:color="auto"/>
        <w:left w:val="none" w:sz="0" w:space="0" w:color="auto"/>
        <w:bottom w:val="none" w:sz="0" w:space="0" w:color="auto"/>
        <w:right w:val="none" w:sz="0" w:space="0" w:color="auto"/>
      </w:divBdr>
    </w:div>
    <w:div w:id="1762985392">
      <w:bodyDiv w:val="1"/>
      <w:marLeft w:val="0"/>
      <w:marRight w:val="0"/>
      <w:marTop w:val="0"/>
      <w:marBottom w:val="0"/>
      <w:divBdr>
        <w:top w:val="none" w:sz="0" w:space="0" w:color="auto"/>
        <w:left w:val="none" w:sz="0" w:space="0" w:color="auto"/>
        <w:bottom w:val="none" w:sz="0" w:space="0" w:color="auto"/>
        <w:right w:val="none" w:sz="0" w:space="0" w:color="auto"/>
      </w:divBdr>
    </w:div>
    <w:div w:id="1768961014">
      <w:bodyDiv w:val="1"/>
      <w:marLeft w:val="0"/>
      <w:marRight w:val="0"/>
      <w:marTop w:val="0"/>
      <w:marBottom w:val="0"/>
      <w:divBdr>
        <w:top w:val="none" w:sz="0" w:space="0" w:color="auto"/>
        <w:left w:val="none" w:sz="0" w:space="0" w:color="auto"/>
        <w:bottom w:val="none" w:sz="0" w:space="0" w:color="auto"/>
        <w:right w:val="none" w:sz="0" w:space="0" w:color="auto"/>
      </w:divBdr>
    </w:div>
    <w:div w:id="1838958617">
      <w:bodyDiv w:val="1"/>
      <w:marLeft w:val="0"/>
      <w:marRight w:val="0"/>
      <w:marTop w:val="0"/>
      <w:marBottom w:val="0"/>
      <w:divBdr>
        <w:top w:val="none" w:sz="0" w:space="0" w:color="auto"/>
        <w:left w:val="none" w:sz="0" w:space="0" w:color="auto"/>
        <w:bottom w:val="none" w:sz="0" w:space="0" w:color="auto"/>
        <w:right w:val="none" w:sz="0" w:space="0" w:color="auto"/>
      </w:divBdr>
    </w:div>
    <w:div w:id="1856652563">
      <w:bodyDiv w:val="1"/>
      <w:marLeft w:val="0"/>
      <w:marRight w:val="0"/>
      <w:marTop w:val="0"/>
      <w:marBottom w:val="0"/>
      <w:divBdr>
        <w:top w:val="none" w:sz="0" w:space="0" w:color="auto"/>
        <w:left w:val="none" w:sz="0" w:space="0" w:color="auto"/>
        <w:bottom w:val="none" w:sz="0" w:space="0" w:color="auto"/>
        <w:right w:val="none" w:sz="0" w:space="0" w:color="auto"/>
      </w:divBdr>
    </w:div>
    <w:div w:id="1944726723">
      <w:bodyDiv w:val="1"/>
      <w:marLeft w:val="0"/>
      <w:marRight w:val="0"/>
      <w:marTop w:val="0"/>
      <w:marBottom w:val="0"/>
      <w:divBdr>
        <w:top w:val="none" w:sz="0" w:space="0" w:color="auto"/>
        <w:left w:val="none" w:sz="0" w:space="0" w:color="auto"/>
        <w:bottom w:val="none" w:sz="0" w:space="0" w:color="auto"/>
        <w:right w:val="none" w:sz="0" w:space="0" w:color="auto"/>
      </w:divBdr>
    </w:div>
    <w:div w:id="201341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7579</Words>
  <Characters>48364</Characters>
  <Application>Microsoft Office Word</Application>
  <DocSecurity>0</DocSecurity>
  <Lines>403</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2025013489, supergroup 256G, pkt. 4.4 og 4.8</dc:description>
  <cp:lastModifiedBy>Gitte Jørgensen</cp:lastModifiedBy>
  <cp:revision>4</cp:revision>
  <cp:lastPrinted>2006-02-24T09:31:00Z</cp:lastPrinted>
  <dcterms:created xsi:type="dcterms:W3CDTF">2025-04-01T12:39:00Z</dcterms:created>
  <dcterms:modified xsi:type="dcterms:W3CDTF">2025-04-01T13:27:00Z</dcterms:modified>
</cp:coreProperties>
</file>